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747E5" w14:textId="77777777" w:rsidR="0065428A" w:rsidRDefault="0065428A" w:rsidP="0065428A">
      <w:pPr>
        <w:rPr>
          <w:b/>
        </w:rPr>
      </w:pPr>
      <w:r>
        <w:rPr>
          <w:b/>
        </w:rPr>
        <w:t>BMPF 7003: Working and Learning: An Introduction to Work-Based Higher Education</w:t>
      </w:r>
    </w:p>
    <w:p w14:paraId="5C9DDC7A" w14:textId="77777777" w:rsidR="0065428A" w:rsidRPr="006C220B" w:rsidRDefault="0065428A" w:rsidP="0065428A">
      <w:pPr>
        <w:rPr>
          <w:b/>
        </w:rPr>
      </w:pPr>
      <w:r>
        <w:rPr>
          <w:b/>
        </w:rPr>
        <w:t>This is a two-part assignment</w:t>
      </w:r>
    </w:p>
    <w:tbl>
      <w:tblPr>
        <w:tblStyle w:val="TableGrid"/>
        <w:tblW w:w="0" w:type="auto"/>
        <w:tblLook w:val="04A0" w:firstRow="1" w:lastRow="0" w:firstColumn="1" w:lastColumn="0" w:noHBand="0" w:noVBand="1"/>
      </w:tblPr>
      <w:tblGrid>
        <w:gridCol w:w="9016"/>
      </w:tblGrid>
      <w:tr w:rsidR="0065428A" w14:paraId="7C088266" w14:textId="77777777" w:rsidTr="00447CCD">
        <w:tc>
          <w:tcPr>
            <w:tcW w:w="9016" w:type="dxa"/>
          </w:tcPr>
          <w:p w14:paraId="00AB9471" w14:textId="449886DB" w:rsidR="0065428A" w:rsidRPr="00B106EB" w:rsidRDefault="0065428A" w:rsidP="00B106EB">
            <w:pPr>
              <w:rPr>
                <w:b/>
              </w:rPr>
            </w:pPr>
            <w:r>
              <w:rPr>
                <w:b/>
              </w:rPr>
              <w:t>Part 1</w:t>
            </w:r>
          </w:p>
          <w:p w14:paraId="516A749D" w14:textId="77777777" w:rsidR="0065428A" w:rsidRDefault="0065428A" w:rsidP="00447CCD">
            <w:r>
              <w:t>Critically evaluate a range of theories and models that you have recently studied, explaining their relevance to your workplace practice and procedures and develop a strategy applying what you have learned to improve your practice.</w:t>
            </w:r>
          </w:p>
        </w:tc>
      </w:tr>
      <w:tr w:rsidR="0065428A" w14:paraId="6A0B865F" w14:textId="77777777" w:rsidTr="00447CCD">
        <w:tc>
          <w:tcPr>
            <w:tcW w:w="9016" w:type="dxa"/>
          </w:tcPr>
          <w:p w14:paraId="506266B8" w14:textId="2A7A544E" w:rsidR="0065428A" w:rsidRDefault="0065428A" w:rsidP="00B106EB">
            <w:r>
              <w:t>This part of the assignment is 2700 words and is 60%</w:t>
            </w:r>
          </w:p>
        </w:tc>
      </w:tr>
    </w:tbl>
    <w:p w14:paraId="572EC912" w14:textId="77777777" w:rsidR="0065428A" w:rsidRPr="00554855" w:rsidRDefault="0065428A" w:rsidP="0065428A">
      <w:pPr>
        <w:rPr>
          <w:b/>
        </w:rPr>
      </w:pPr>
    </w:p>
    <w:p w14:paraId="59A8D614" w14:textId="31F47C2D" w:rsidR="001E0C28" w:rsidRPr="007C071D" w:rsidRDefault="007C071D" w:rsidP="007C071D">
      <w:pPr>
        <w:jc w:val="center"/>
        <w:rPr>
          <w:sz w:val="28"/>
          <w:szCs w:val="28"/>
        </w:rPr>
      </w:pPr>
      <w:r w:rsidRPr="007C071D">
        <w:rPr>
          <w:sz w:val="28"/>
          <w:szCs w:val="28"/>
        </w:rPr>
        <w:t>Be inspired, relax and</w:t>
      </w:r>
      <w:r>
        <w:rPr>
          <w:sz w:val="28"/>
          <w:szCs w:val="28"/>
        </w:rPr>
        <w:t xml:space="preserve"> move to the sound</w:t>
      </w:r>
    </w:p>
    <w:p w14:paraId="0770A044" w14:textId="77777777" w:rsidR="0065428A" w:rsidRPr="0066204F" w:rsidRDefault="0065428A" w:rsidP="0065428A">
      <w:pPr>
        <w:pStyle w:val="Quote"/>
        <w:spacing w:line="480" w:lineRule="auto"/>
        <w:rPr>
          <w:rFonts w:ascii="Arial" w:hAnsi="Arial" w:cs="Arial"/>
          <w:lang w:eastAsia="en-GB"/>
        </w:rPr>
      </w:pPr>
      <w:r w:rsidRPr="0066204F">
        <w:rPr>
          <w:rFonts w:ascii="Arial" w:hAnsi="Arial" w:cs="Arial"/>
          <w:lang w:eastAsia="en-GB"/>
        </w:rPr>
        <w:t>“…singers who are highly trained, and in some cases have been recognized through success in competitions, generally do not have accurate knowledge of the mechanisms associated with their singing performance” (Hixon and Collaborators 1987, 369).</w:t>
      </w:r>
    </w:p>
    <w:p w14:paraId="06C10E86" w14:textId="79A99D3E" w:rsidR="0065428A" w:rsidRPr="007E1412" w:rsidRDefault="0065428A" w:rsidP="007E1412">
      <w:pPr>
        <w:spacing w:line="480" w:lineRule="auto"/>
        <w:jc w:val="both"/>
        <w:rPr>
          <w:rFonts w:ascii="Arial" w:eastAsia="Times New Roman" w:hAnsi="Arial" w:cs="Arial"/>
        </w:rPr>
      </w:pPr>
      <w:r w:rsidRPr="007E1412">
        <w:rPr>
          <w:rFonts w:ascii="Arial" w:eastAsia="Times New Roman" w:hAnsi="Arial" w:cs="Arial"/>
        </w:rPr>
        <w:t xml:space="preserve">Competition winners who do not accurately understand what they are doing but perform better than others begs an obvious question.  How can they perform that well and not know how they are doing it?  I want to create a wholistic voice production method that is suitably pitched for a College age student. Specifically, Musical Theatre students aged 16-19 years so they can both perform well and also know how they are doing it. Looking at the whole vocal production system in enough detail is beyond the scope of this assignment. With this in mind I will look at the complexity of the respiratory system as a starting point for further work. Understanding exactly what singers do can be  difficult to ascertain with accuracy, not least because the respiratory system and how it is used by singers has been shown to be both complex and varied  </w:t>
      </w:r>
      <w:r w:rsidRPr="007E1412">
        <w:rPr>
          <w:rFonts w:ascii="Arial" w:eastAsia="Times New Roman" w:hAnsi="Arial" w:cs="Arial"/>
        </w:rPr>
        <w:fldChar w:fldCharType="begin" w:fldLock="1"/>
      </w:r>
      <w:r w:rsidR="00B106EB">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2017)","manualFormatting":"(Traser et al., 2017, p.70)","plainTextFormattedCitation":"(Traser et al., 2017)","previouslyFormattedCitation":"(Traser et al., 2017)"},"properties":{"noteIndex":0},"schema":"https://github.com/citation-style-language/schema/raw/master/csl-citation.json"}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(Traser et al., 2017</w:t>
      </w:r>
      <w:r w:rsidR="00B106EB">
        <w:rPr>
          <w:rFonts w:ascii="Arial" w:eastAsia="Times New Roman" w:hAnsi="Arial" w:cs="Arial"/>
          <w:noProof/>
        </w:rPr>
        <w:t>, p.70</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look at some of the complexity of the respiratory system but because it is not a completely independent subsystem </w:t>
      </w:r>
      <w:r w:rsidRPr="007E1412">
        <w:rPr>
          <w:rFonts w:ascii="Arial" w:eastAsia="Times New Roman" w:hAnsi="Arial" w:cs="Arial"/>
        </w:rPr>
        <w:fldChar w:fldCharType="begin" w:fldLock="1"/>
      </w:r>
      <w:r w:rsidR="00442446">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p.1)","plainTextFormattedCitation":"(Herbst, 2017)","previouslyFormattedCitation":"(Herbst, 2017)"},"properties":{"noteIndex":0},"schema":"https://github.com/citation-style-language/schema/raw/master/csl-citation.json"}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(Herbst, 2017</w:t>
      </w:r>
      <w:r w:rsidR="00442446">
        <w:rPr>
          <w:rFonts w:ascii="Arial" w:eastAsia="Times New Roman" w:hAnsi="Arial" w:cs="Arial"/>
          <w:noProof/>
        </w:rPr>
        <w:t>, p.1</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then consider how it  affects and is affected by other parts.  I will suggest there might be an underlying principle of natural movement that may be the basis to help a college age Musical Theatre student understand and use efficient breath support. I will consider some of the </w:t>
      </w:r>
      <w:r w:rsidRPr="007E1412">
        <w:rPr>
          <w:rFonts w:ascii="Arial" w:eastAsia="Times New Roman" w:hAnsi="Arial" w:cs="Arial"/>
        </w:rPr>
        <w:lastRenderedPageBreak/>
        <w:t xml:space="preserve">singing demands made of a Musical Theatre performer and show that  Musical Theatre singers, in particular,  use a variety of breathing strategies, to achieve the desired sound </w:t>
      </w:r>
      <w:r w:rsidRPr="007E1412">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(Emerich Gordon &amp; Reed, 2020</w:t>
      </w:r>
      <w:r w:rsidR="0058148D">
        <w:rPr>
          <w:rFonts w:ascii="Arial" w:eastAsia="Times New Roman" w:hAnsi="Arial" w:cs="Arial"/>
          <w:noProof/>
        </w:rPr>
        <w:t>, p.3</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then consider that tension can impact the efficiency of breath support and that releasing tension can positively affect the desired sound. I will look holistically at the body and mind and consider how the natural and synergistic use of muscle movements and  body momentum might help support the desired sound efficiently and positively </w:t>
      </w:r>
      <w:r w:rsidRPr="007E1412">
        <w:rPr>
          <w:rFonts w:ascii="Arial" w:eastAsia="Times New Roman" w:hAnsi="Arial" w:cs="Arial"/>
        </w:rPr>
        <w:fldChar w:fldCharType="begin" w:fldLock="1"/>
      </w:r>
      <w:r w:rsidR="00BB7556">
        <w:rPr>
          <w:rFonts w:ascii="Arial" w:eastAsia="Times New Roman" w:hAnsi="Arial" w:cs="Arial"/>
        </w:rPr>
        <w:instrText>ADDIN CSL_CITATION {"citationItems":[{"id":"ITEM-1","itemData":{"DOI":"10.1177/8755123320908612","ISSN":"8755-1233","abstract":"The purpose of this review of literature was to explore intersections between movement and gesture, and to examine their effects on singing. Music educators have long championed the integration of movement into music instruction. The effects of movement have been studied and correlations found between an individual singer’s intonation, internal pulse, and tone quality. The incorporation of movement activities into choral rehearsals has shown a significant level of perceived benefits by singers. The conducting gesture as a form of aesthetic movement has also been examined. One factor consistently reported is a relationship between the intentional use of movement in rehearsal and increased engagement. Additionally, movement has also been found to share a meaningful link with music and emotion. Movement and music both illustrate abstract emotional concepts and can aid in the formation of concrete relationships between them. Recommendations for music educators and suggestions for future research are provided.","author":[{"dropping-particle":"","family":"Kilpatrick","given":"Carlton E.","non-dropping-particle":"","parse-names":false,"suffix":""}],"container-title":"Update: Applications of Research in Music Education","id":"ITEM-1","issue":"3","issued":{"date-parts":[["2020"]]},"page":"29-37","title":"Movement, Gesture, and Singing: A Review of Literature","type":"article-journal","volume":"38"},"uris":["http://www.mendeley.com/documents/?uuid=aee8b3d6-e50b-4846-bdd6-f16a552987e0"]}],"mendeley":{"formattedCitation":"(Kilpatrick, 2020)","manualFormatting":"(Kilpatrick, 2020, p.31)","plainTextFormattedCitation":"(Kilpatrick, 2020)","previouslyFormattedCitation":"(Kilpatrick, 2020)"},"properties":{"noteIndex":0},"schema":"https://github.com/citation-style-language/schema/raw/master/csl-citation.json"}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(Kilpatrick, 2020</w:t>
      </w:r>
      <w:r w:rsidR="00BB7556">
        <w:rPr>
          <w:rFonts w:ascii="Arial" w:eastAsia="Times New Roman" w:hAnsi="Arial" w:cs="Arial"/>
          <w:noProof/>
        </w:rPr>
        <w:t>, p.31</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w:t>
      </w:r>
    </w:p>
    <w:p w14:paraId="3756D889" w14:textId="51805C49" w:rsidR="0065428A" w:rsidRDefault="0065428A" w:rsidP="0065428A">
      <w:pPr>
        <w:spacing w:line="480" w:lineRule="auto"/>
        <w:jc w:val="both"/>
        <w:rPr>
          <w:rFonts w:ascii="Arial" w:eastAsia="Times New Roman" w:hAnsi="Arial" w:cs="Arial"/>
        </w:rPr>
      </w:pPr>
      <w:r w:rsidRPr="0066204F">
        <w:rPr>
          <w:rFonts w:ascii="Arial" w:eastAsia="Times New Roman" w:hAnsi="Arial" w:cs="Arial"/>
        </w:rPr>
        <w:t xml:space="preserve">"Breath support is defined as the ability to control breath pressure, subglottal resistance, and airflow for a desired sound and is essential for excellent singing"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p.2)","plainTextFormattedCitation":"(Emerich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p.2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Without airflow and subglottal resistance there is no phonation. However, firstly, what sort of breath support do we actually mean because over the  past 400 years our understanding of breath support has changed more than once </w:t>
      </w:r>
      <w:r w:rsidRPr="0066204F">
        <w:rPr>
          <w:rFonts w:ascii="Arial" w:eastAsia="Times New Roman" w:hAnsi="Arial" w:cs="Arial"/>
        </w:rPr>
        <w:fldChar w:fldCharType="begin" w:fldLock="1"/>
      </w:r>
      <w:r w:rsidR="00AB7D19">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2014)","manualFormatting":"(Morris, 2014, p.95)","plainTextFormattedCitation":"(Morris, 2014)","previouslyFormattedCitation":"(Morris,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(Morris, 2014</w:t>
      </w:r>
      <w:r w:rsidR="00AB7D19">
        <w:rPr>
          <w:rFonts w:ascii="Arial" w:eastAsia="Times New Roman" w:hAnsi="Arial" w:cs="Arial"/>
          <w:noProof/>
        </w:rPr>
        <w:t>, p.95</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Secondly, what do we mean by ‘a desired sound’ when for most of the past 400 years vocal pedagogy has focused very much on classical singing. For the Musical Theatre singer the desired sound could well be classical but equally it could be commercial, contemporary, blues or any number of other styles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2014)","manualFormatting":"(LoVetri et al., 2014, p.55)","plainTextFormattedCitation":"(LoVetri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p.55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On a basic level the diaphragm and the abdomen, along with the ribs coordinate movements to act on the lungs (which is an open compartment) to take in and expel the air needed to create the sub glottal pressure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for phonation </w:t>
      </w:r>
      <w:r w:rsidRPr="0066204F">
        <w:rPr>
          <w:rFonts w:ascii="Arial" w:eastAsia="Times New Roman" w:hAnsi="Arial" w:cs="Arial"/>
        </w:rPr>
        <w:fldChar w:fldCharType="begin" w:fldLock="1"/>
      </w:r>
      <w:r w:rsidR="00932FDA">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p.6)","plainTextFormattedCitation":"(Watson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932FDA">
        <w:rPr>
          <w:rFonts w:ascii="Arial" w:eastAsia="Times New Roman" w:hAnsi="Arial" w:cs="Arial"/>
          <w:noProof/>
        </w:rPr>
        <w:t>, p.6</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“neither the underlying functional relations between diaphragm (DPH) and rib cage (RC), nor differences to normal breathing are yet understood”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2017)","manualFormatting":"(Traser et al., 2017, p.70)","plainTextFormattedCitation":"(Traser et al., 2017)","previouslyFormattedCitation":"(Traser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(Traser et al., 2017</w:t>
      </w:r>
      <w:r w:rsidR="00B106EB">
        <w:rPr>
          <w:rFonts w:ascii="Arial" w:eastAsia="Times New Roman" w:hAnsi="Arial" w:cs="Arial"/>
          <w:noProof/>
        </w:rPr>
        <w:t>, p.70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may easily confuse a Musical Theatre student.  What is clear though is that different muscles are used in different parts of the respiratory cycle (inhalation and expiration) </w:t>
      </w:r>
      <w:r w:rsidRPr="0066204F">
        <w:rPr>
          <w:rFonts w:ascii="Arial" w:eastAsia="Times New Roman" w:hAnsi="Arial" w:cs="Arial"/>
        </w:rPr>
        <w:fldChar w:fldCharType="begin" w:fldLock="1"/>
      </w:r>
      <w:r w:rsidR="00DE1734">
        <w:rPr>
          <w:rFonts w:ascii="Arial" w:eastAsia="Times New Roman" w:hAnsi="Arial" w:cs="Arial"/>
        </w:rPr>
        <w:instrText>ADDIN CSL_CITATION {"citationItems":[{"id":"ITEM-1","itemData":{"DOI":"10.1016/j.jvoice.2019.06.006","ISSN":"18734588","abstract":"Objectives: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setting.","author":[{"dropping-particle":"","family":"Ramli","given":"Muhammad Imran","non-dropping-particle":"","parse-names":false,"suffix":""},{"dropping-particle":"","family":"Hamzaid","given":"Nur Azah","non-dropping-particle":"","parse-names":false,"suffix":""},{"dropping-particle":"","family":"Engkasan","given":"Julia Patrick","non-dropping-particle":"","parse-names":false,"suffix":""}],"container-title":"Journal of Voice","id":"ITEM-1","issued":{"date-parts":[["2019","7","9"]]},"note":"From Duplicate 4 (Monitoring Breathing Muscle Performance During Singing Noninvasively Using Mechanomyography and Electromyography - Ramli, Muhammad Imran; Hamzaid, Nur Azah; Engkasan, Julia Patrick)\n\nObjectives: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&amp;lt;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setting.","publisher":"Mosby Inc.","title":"Monitoring Breathing Muscle Performance During Singing Noninvasively Using Mechanomyography and Electromyography","type":"article-journal"},"uris":["http://www.mendeley.com/documents/?uuid=99831d2b-7d2c-4368-be1f-f6a0c8863382"]}],"mendeley":{"formattedCitation":"(Ramli et al., 2019)","manualFormatting":"(Ramli et al., 2019, p.7)","plainTextFormattedCitation":"(Ramli et al., 2019)","previouslyFormattedCitation":"(Ramli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(Ramli et al., 2019</w:t>
      </w:r>
      <w:r w:rsidR="00DE1734">
        <w:rPr>
          <w:rFonts w:ascii="Arial" w:eastAsia="Times New Roman" w:hAnsi="Arial" w:cs="Arial"/>
          <w:noProof/>
        </w:rPr>
        <w:t>, p.7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For example, the diaphragm as a striated muscle and is good at consciously, or unconsciously, pushing the abdomen out for inhalation but not good at pushing the lungs in for exhalation </w:t>
      </w:r>
      <w:r w:rsidRPr="0066204F">
        <w:rPr>
          <w:rFonts w:ascii="Arial" w:eastAsia="Times New Roman" w:hAnsi="Arial" w:cs="Arial"/>
        </w:rPr>
        <w:fldChar w:fldCharType="begin" w:fldLock="1"/>
      </w:r>
      <w:r w:rsidR="00932FDA">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p.4)","plainTextFormattedCitation":"(Watson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932FDA">
        <w:rPr>
          <w:rFonts w:ascii="Arial" w:eastAsia="Times New Roman" w:hAnsi="Arial" w:cs="Arial"/>
          <w:noProof/>
        </w:rPr>
        <w:t>, p.4</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w:t>
      </w:r>
    </w:p>
    <w:p w14:paraId="19BDDFE8" w14:textId="49DC5C3B" w:rsidR="0065428A" w:rsidRPr="0066204F" w:rsidRDefault="0065428A" w:rsidP="0065428A">
      <w:pPr>
        <w:spacing w:line="480" w:lineRule="auto"/>
        <w:jc w:val="both"/>
        <w:rPr>
          <w:rFonts w:ascii="Arial" w:eastAsia="Times New Roman" w:hAnsi="Arial" w:cs="Arial"/>
        </w:rPr>
      </w:pPr>
      <w:proofErr w:type="spellStart"/>
      <w:r w:rsidRPr="0066204F">
        <w:rPr>
          <w:rFonts w:ascii="Arial" w:eastAsia="Times New Roman" w:hAnsi="Arial" w:cs="Arial"/>
        </w:rPr>
        <w:t>Emerich</w:t>
      </w:r>
      <w:proofErr w:type="spellEnd"/>
      <w:r w:rsidRPr="0066204F">
        <w:rPr>
          <w:rFonts w:ascii="Arial" w:eastAsia="Times New Roman" w:hAnsi="Arial" w:cs="Arial"/>
        </w:rPr>
        <w:t xml:space="preserve">, Gordon and Reed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2020)","manualFormatting":"(2020, p.2)","plainTextFormattedCitation":"(Emerich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(2020</w:t>
      </w:r>
      <w:r w:rsidR="0058148D">
        <w:rPr>
          <w:rFonts w:ascii="Arial" w:eastAsia="Times New Roman" w:hAnsi="Arial" w:cs="Arial"/>
          <w:noProof/>
        </w:rPr>
        <w:t>, p.2</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r w:rsidR="00A251A8">
        <w:rPr>
          <w:rFonts w:ascii="Arial" w:eastAsia="Times New Roman" w:hAnsi="Arial" w:cs="Arial"/>
        </w:rPr>
        <w:t>discuss</w:t>
      </w:r>
      <w:r w:rsidRPr="0066204F">
        <w:rPr>
          <w:rFonts w:ascii="Arial" w:eastAsia="Times New Roman" w:hAnsi="Arial" w:cs="Arial"/>
        </w:rPr>
        <w:t xml:space="preserve"> three different breath support approaches: 1. the diaphragm moves the abdomen outwards for inhalation and the abdomen contracts </w:t>
      </w:r>
      <w:r w:rsidRPr="0066204F">
        <w:rPr>
          <w:rFonts w:ascii="Arial" w:eastAsia="Times New Roman" w:hAnsi="Arial" w:cs="Arial"/>
        </w:rPr>
        <w:lastRenderedPageBreak/>
        <w:t>moving the diaphragm back for exhalation. 2. The musculature (costal and back) remain expanded during singing. 3. The abdomen is held tightly in during singing. Watson and Watson (2019</w:t>
      </w:r>
      <w:r w:rsidR="00932FDA">
        <w:rPr>
          <w:rFonts w:ascii="Arial" w:eastAsia="Times New Roman" w:hAnsi="Arial" w:cs="Arial"/>
        </w:rPr>
        <w:t>, p.12</w:t>
      </w:r>
      <w:r w:rsidRPr="0066204F">
        <w:rPr>
          <w:rFonts w:ascii="Arial" w:eastAsia="Times New Roman" w:hAnsi="Arial" w:cs="Arial"/>
        </w:rPr>
        <w:t xml:space="preserve">) report a breathing strategy where for repeated notes the abdomen and diaphragm alternate their movement. Just from these examples it is clear there is more than one way to get the desired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for phonation </w:t>
      </w:r>
      <w:r w:rsidRPr="0066204F">
        <w:rPr>
          <w:rFonts w:ascii="Arial" w:eastAsia="Times New Roman" w:hAnsi="Arial" w:cs="Arial"/>
        </w:rPr>
        <w:fldChar w:fldCharType="begin" w:fldLock="1"/>
      </w:r>
      <w:r w:rsidR="00DE1734">
        <w:rPr>
          <w:rFonts w:ascii="Arial" w:eastAsia="Times New Roman" w:hAnsi="Arial" w:cs="Arial"/>
        </w:rPr>
        <w:instrText>ADDIN CSL_CITATION {"citationItems":[{"id":"ITEM-1","itemData":{"DOI":"10.1016/j.bjpt.2019.02.007","ISSN":"18099246","PMID":"30967355","abstract":"Objective: We evaluated the effects of posture, sex, and age on breathing pattern and chest wall motion during quiet breathing in healthy participants. Methods: Eighty-three participants aged 42.72 (SD = 21.74) years presenting normal pulmonary function were evaluated by optoelectronic plethysmography in the seated, inclined (with 45° of trunk inclination), and supine positions. This method allowed to assess the chest wall in a three dimensional way considering the chest wall as three compartments: pulmonary rib cage, abdominal rib cage and abdomen. Results: Posture influenced all variables of breathing pattern and chest wall motion, except respiratory rate and duty cycle. Chest wall tidal volume and minute ventilation were reduced (p &lt; 0.05) in both sexes from seated to inclined and from seated to supine positions, mainly in males. Moreover, moving from seated to supine position significantly increased the percentage contribution of the abdomen to the tidal volume in both sexes (p &lt; 0.0001). Regarding sex, women showed higher contribution of thoracic compartment compared to men (p = 0.008). Aging provided reductions on rib cage contributions to tidal volume that were compensated by increases of abdomen contributions (p &lt; 0.0001). In addition, increases in end-inspiratory and end-expiratory volumes over the years were observed. Conclusion: The degree of contribution of chest wall compartments is dependent on posture, sex, and age. Therefore, verticalization increases expansion of pulmonary rib cage as well as horizontalization increases abdominal displacement. Women presented higher thoracic contribution to tidal volume than men. Aging reduces rib cage contributions to tidal volume that were compensated by increases of abdomen contributions.","author":[{"dropping-particle":"","family":"Mendes","given":"Liliane Patrícia De Souza","non-dropping-particle":"","parse-names":false,"suffix":""},{"dropping-particle":"","family":"Vieira","given":"Danielle Soares Rocha","non-dropping-particle":"","parse-names":false,"suffix":""},{"dropping-particle":"","family":"Gabriel","given":"Leticia Silva","non-dropping-particle":"","parse-names":false,"suffix":""},{"dropping-particle":"","family":"Ribeiro-Samora","given":"Giane Amorim","non-dropping-particle":"","parse-names":false,"suffix":""},{"dropping-particle":"","family":"Dornelas De Andrade","given":"Armèle","non-dropping-particle":"","parse-names":false,"suffix":""},{"dropping-particle":"","family":"Brandão","given":"Daniella Cunha","non-dropping-particle":"","parse-names":false,"suffix":""},{"dropping-particle":"","family":"Goes","given":"Maria Clara","non-dropping-particle":"","parse-names":false,"suffix":""},{"dropping-particle":"","family":"Fregonezi","given":"Guilherme Augusto Freitas","non-dropping-particle":"","parse-names":false,"suffix":""},{"dropping-particle":"","family":"Britto","given":"Raquel Rodrigues","non-dropping-particle":"","parse-names":false,"suffix":""},{"dropping-particle":"","family":"Parreira","given":"Verônica Franco","non-dropping-particle":"","parse-names":false,"suffix":""}],"container-title":"Brazilian Journal of Physical Therapy","id":"ITEM-1","issue":"3","issued":{"date-parts":[["2020","5","1"]]},"note":"Objective: We evaluated the effects of posture, sex, and age on breathing pattern and chest wall motion during quiet breathing in healthy participants. Methods: Eighty-three participants aged 42.72 (SD = 21.74) years presenting normal pulmonary function were evaluated by optoelectronic plethysmography in the seated, inclined (with 45° of trunk inclination), and supine positions. This method allowed to assess the chest wall in a three dimensional way considering the chest wall as three compartments: pulmonary rib cage, abdominal rib cage and abdomen. Results: Posture influenced all variables of breathing pattern and chest wall motion, except respiratory rate and duty cycle. Chest wall tidal volume and minute ventilation were reduced (p &amp;lt; 0.05) in both sexes from seated to inclined and from seated to supine positions, mainly in males. Moreover, moving from seated to supine position significantly increased the percentage contribution of the abdomen to the tidal volume in both sexes (p &amp;lt; 0.0001). Regarding sex, women showed higher contribution of thoracic compartment compared to men (p = 0.008). Aging provided reductions on rib cage contributions to tidal volume that were compensated by increases of abdomen contributions (p &amp;lt; 0.0001). In addition, increases in end-inspiratory and end-expiratory volumes over the years were observed. Conclusion: The degree of contribution of chest wall compartments is dependent on posture, sex, and age. Therefore, verticalization increases expansion of pulmonary rib cage as well as horizontalization increases abdominal displacement. Women presented higher thoracic contribution to tidal volume than men. Aging reduces rib cage contributions to tidal volume that were compensated by increases of abdomen contributions.","page":"240-248","publisher":"Revista Brasileira de Fisioterapia","title":"Influence of posture, sex, and age on breathing pattern and chest wall motion in healthy subjects","type":"article-journal","volume":"24"},"uris":["http://www.mendeley.com/documents/?uuid=f71eea43-06b4-3829-897d-ab54b80a4c74"]}],"mendeley":{"formattedCitation":"(Mendes et al., 2020)","manualFormatting":"(Mendes et al., 2020, p.1)","plainTextFormattedCitation":"(Mendes et al., 2020)","previouslyFormattedCitation":"(Mendes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(Mendes et al., 2020</w:t>
      </w:r>
      <w:r w:rsidR="00DE1734">
        <w:rPr>
          <w:rFonts w:ascii="Arial" w:eastAsia="Times New Roman" w:hAnsi="Arial" w:cs="Arial"/>
          <w:noProof/>
        </w:rPr>
        <w:t>, p.1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p>
    <w:p w14:paraId="24437C7B" w14:textId="142F39BA"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As the lungs are not muscles they are reliant on the respiratory system to enable it to provide the airflow as needed</w:t>
      </w:r>
      <w:r w:rsidRPr="00F01EFD">
        <w:rPr>
          <w:rFonts w:ascii="Arial" w:eastAsia="Times New Roman" w:hAnsi="Arial" w:cs="Arial"/>
        </w:rPr>
        <w:t xml:space="preserve">. </w:t>
      </w:r>
      <w:r w:rsidRPr="00F01EFD">
        <w:rPr>
          <w:rFonts w:ascii="Arial" w:eastAsia="Times New Roman" w:hAnsi="Arial" w:cs="Arial"/>
        </w:rPr>
        <w:fldChar w:fldCharType="begin" w:fldLock="1"/>
      </w:r>
      <w:r w:rsidR="00F01EFD" w:rsidRPr="00F01EFD">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2014)","manualFormatting":"(Watson &amp; Watson, 2019, p.2)","plainTextFormattedCitation":"(Morris, 2014)","previouslyFormattedCitation":"(Morris, 2014)"},"properties":{"noteIndex":0},"schema":"https://github.com/citation-style-language/schema/raw/master/csl-citation.json"}</w:instrText>
      </w:r>
      <w:r w:rsidRPr="00F01EFD">
        <w:rPr>
          <w:rFonts w:ascii="Arial" w:eastAsia="Times New Roman" w:hAnsi="Arial" w:cs="Arial"/>
        </w:rPr>
        <w:fldChar w:fldCharType="separate"/>
      </w:r>
      <w:r w:rsidRPr="00F01EFD">
        <w:rPr>
          <w:rFonts w:ascii="Arial" w:eastAsia="Times New Roman" w:hAnsi="Arial" w:cs="Arial"/>
          <w:noProof/>
        </w:rPr>
        <w:t>(</w:t>
      </w:r>
      <w:r w:rsidR="00F01EFD" w:rsidRPr="00F01EFD">
        <w:rPr>
          <w:rFonts w:ascii="Arial" w:eastAsia="Times New Roman" w:hAnsi="Arial" w:cs="Arial"/>
          <w:noProof/>
        </w:rPr>
        <w:t>Watson &amp; Watson, 2019, p.2</w:t>
      </w:r>
      <w:r w:rsidRPr="00F01EFD">
        <w:rPr>
          <w:rFonts w:ascii="Arial" w:eastAsia="Times New Roman" w:hAnsi="Arial" w:cs="Arial"/>
          <w:noProof/>
        </w:rPr>
        <w:t>)</w:t>
      </w:r>
      <w:r w:rsidRPr="00F01EFD">
        <w:rPr>
          <w:rFonts w:ascii="Arial" w:eastAsia="Times New Roman" w:hAnsi="Arial" w:cs="Arial"/>
        </w:rPr>
        <w:fldChar w:fldCharType="end"/>
      </w:r>
      <w:r w:rsidRPr="00F01EFD">
        <w:rPr>
          <w:rFonts w:ascii="Arial" w:eastAsia="Times New Roman" w:hAnsi="Arial" w:cs="Arial"/>
        </w:rPr>
        <w:t>.</w:t>
      </w:r>
      <w:r w:rsidRPr="0066204F">
        <w:rPr>
          <w:rFonts w:ascii="Arial" w:eastAsia="Times New Roman" w:hAnsi="Arial" w:cs="Arial"/>
        </w:rPr>
        <w:t xml:space="preserve">  As lung volume is reduced through phonation the respiratory muscles adjust to dynamically support the </w:t>
      </w:r>
      <w:proofErr w:type="spellStart"/>
      <w:r w:rsidRPr="0066204F">
        <w:rPr>
          <w:rFonts w:ascii="Arial" w:eastAsia="Times New Roman" w:hAnsi="Arial" w:cs="Arial"/>
        </w:rPr>
        <w:t>spg</w:t>
      </w:r>
      <w:proofErr w:type="spellEnd"/>
      <w:r w:rsidRPr="0066204F">
        <w:rPr>
          <w:rFonts w:ascii="Arial" w:eastAsia="Times New Roman" w:hAnsi="Arial" w:cs="Arial"/>
        </w:rPr>
        <w:t xml:space="preserve">  </w:t>
      </w:r>
      <w:r w:rsidRPr="0066204F">
        <w:rPr>
          <w:rFonts w:ascii="Arial" w:eastAsia="Times New Roman" w:hAnsi="Arial" w:cs="Arial"/>
        </w:rPr>
        <w:fldChar w:fldCharType="begin" w:fldLock="1"/>
      </w:r>
      <w:r w:rsidR="009878D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p.3)","plainTextFormattedCitation":"(Herbst,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9878D1">
        <w:rPr>
          <w:rFonts w:ascii="Arial" w:eastAsia="Times New Roman" w:hAnsi="Arial" w:cs="Arial"/>
          <w:noProof/>
        </w:rPr>
        <w:t>, p.3</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usually in some combination of  respiratory breaking by “gradually reducing inspiratory muscle activity." </w:t>
      </w:r>
      <w:r w:rsidRPr="0066204F">
        <w:rPr>
          <w:rFonts w:ascii="Arial" w:eastAsia="Times New Roman" w:hAnsi="Arial" w:cs="Arial"/>
        </w:rPr>
        <w:fldChar w:fldCharType="begin" w:fldLock="1"/>
      </w:r>
      <w:r w:rsidR="00F01EFD">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p.3)","plainTextFormattedCitation":"(Watson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595373">
        <w:rPr>
          <w:rFonts w:ascii="Arial" w:eastAsia="Times New Roman" w:hAnsi="Arial" w:cs="Arial"/>
          <w:noProof/>
        </w:rPr>
        <w:t>, p.</w:t>
      </w:r>
      <w:r w:rsidR="00F01EFD">
        <w:rPr>
          <w:rFonts w:ascii="Arial" w:eastAsia="Times New Roman" w:hAnsi="Arial" w:cs="Arial"/>
          <w:noProof/>
        </w:rPr>
        <w:t>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depending on the desired sound, bringing in expiratory muscles as needed. For higher pressures more expiration muscles are activated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p.3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The basic concept after inhalation is, depending on the sound you are after</w:t>
      </w:r>
      <w:r>
        <w:rPr>
          <w:rFonts w:ascii="Arial" w:eastAsia="Times New Roman" w:hAnsi="Arial" w:cs="Arial"/>
        </w:rPr>
        <w:t>:</w:t>
      </w:r>
      <w:r w:rsidRPr="0066204F">
        <w:rPr>
          <w:rFonts w:ascii="Arial" w:eastAsia="Times New Roman" w:hAnsi="Arial" w:cs="Arial"/>
        </w:rPr>
        <w:t xml:space="preserve"> 1/ gradual release of inhalation muscles 2/ exhalatory muscles are added as needed. Or even simpler to guide the </w:t>
      </w:r>
      <w:r>
        <w:rPr>
          <w:rFonts w:ascii="Arial" w:eastAsia="Times New Roman" w:hAnsi="Arial" w:cs="Arial"/>
        </w:rPr>
        <w:t>C</w:t>
      </w:r>
      <w:r w:rsidRPr="0066204F">
        <w:rPr>
          <w:rFonts w:ascii="Arial" w:eastAsia="Times New Roman" w:hAnsi="Arial" w:cs="Arial"/>
        </w:rPr>
        <w:t xml:space="preserve">ollege Musical Theatre student - release and push when needed. </w:t>
      </w:r>
      <w:proofErr w:type="spellStart"/>
      <w:r w:rsidRPr="0066204F">
        <w:rPr>
          <w:rFonts w:ascii="Arial" w:eastAsia="Times New Roman" w:hAnsi="Arial" w:cs="Arial"/>
        </w:rPr>
        <w:t>Emerich</w:t>
      </w:r>
      <w:proofErr w:type="spellEnd"/>
      <w:r w:rsidRPr="0066204F">
        <w:rPr>
          <w:rFonts w:ascii="Arial" w:eastAsia="Times New Roman" w:hAnsi="Arial" w:cs="Arial"/>
        </w:rPr>
        <w:t xml:space="preserve"> Gordon and Reed</w:t>
      </w:r>
      <w:r w:rsidR="0058148D">
        <w:rPr>
          <w:rFonts w:ascii="Arial" w:eastAsia="Times New Roman" w:hAnsi="Arial" w:cs="Arial"/>
        </w:rPr>
        <w:t xml:space="preserve"> (2020, p.3)</w:t>
      </w:r>
      <w:r w:rsidRPr="0066204F">
        <w:rPr>
          <w:rFonts w:ascii="Arial" w:eastAsia="Times New Roman" w:hAnsi="Arial" w:cs="Arial"/>
        </w:rPr>
        <w:t xml:space="preserve"> discuss the transversus abdominis and </w:t>
      </w:r>
      <w:proofErr w:type="spellStart"/>
      <w:r w:rsidRPr="0066204F">
        <w:rPr>
          <w:rFonts w:ascii="Arial" w:eastAsia="Times New Roman" w:hAnsi="Arial" w:cs="Arial"/>
        </w:rPr>
        <w:t>obliqus</w:t>
      </w:r>
      <w:proofErr w:type="spellEnd"/>
      <w:r w:rsidRPr="0066204F">
        <w:rPr>
          <w:rFonts w:ascii="Arial" w:eastAsia="Times New Roman" w:hAnsi="Arial" w:cs="Arial"/>
        </w:rPr>
        <w:t xml:space="preserve"> </w:t>
      </w:r>
      <w:proofErr w:type="spellStart"/>
      <w:r w:rsidRPr="0066204F">
        <w:rPr>
          <w:rFonts w:ascii="Arial" w:eastAsia="Times New Roman" w:hAnsi="Arial" w:cs="Arial"/>
        </w:rPr>
        <w:t>internis</w:t>
      </w:r>
      <w:proofErr w:type="spellEnd"/>
      <w:r w:rsidRPr="0066204F">
        <w:rPr>
          <w:rFonts w:ascii="Arial" w:eastAsia="Times New Roman" w:hAnsi="Arial" w:cs="Arial"/>
        </w:rPr>
        <w:t xml:space="preserve"> muscles as being essential to creating pressure and the pelvic floor muscles can be used for a more efficient exhalation while the sternocleidomastoid and latissimus dorsi are useful in preventing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from getting too high. Watson and Watson </w:t>
      </w:r>
      <w:r w:rsidRPr="0066204F">
        <w:rPr>
          <w:rFonts w:ascii="Arial" w:eastAsia="Times New Roman" w:hAnsi="Arial" w:cs="Arial"/>
        </w:rPr>
        <w:fldChar w:fldCharType="begin" w:fldLock="1"/>
      </w:r>
      <w:r w:rsidR="00614EDD">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2019)","manualFormatting":"(2019, p.10)","plainTextFormattedCitation":"(Watson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(2019</w:t>
      </w:r>
      <w:r w:rsidR="00614EDD">
        <w:rPr>
          <w:rFonts w:ascii="Arial" w:eastAsia="Times New Roman" w:hAnsi="Arial" w:cs="Arial"/>
          <w:noProof/>
        </w:rPr>
        <w:t>, p.10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state that the Latissimus dorsi (a back muscle) can activate during inhalation “as the lungs near full vital capacity.” From this we can see already that different muscles are able to come into play in a myriad of combinations. It is fortunate that you can monitor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and thus dynamically adjust the balance of respiratory pressures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614EDD">
        <w:rPr>
          <w:rFonts w:ascii="Arial" w:eastAsia="Times New Roman" w:hAnsi="Arial" w:cs="Arial"/>
          <w:noProof/>
        </w:rPr>
        <w:t>, p8</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Compared to non-singers, classical singers generally “sing with higher lung volume, use air from their reserve capacity, inspirations are quicker and deeper, expirations are longer and more controlled”. Although classical singing is not Musical Theatre singing</w:t>
      </w:r>
      <w:r>
        <w:rPr>
          <w:rFonts w:ascii="Arial" w:eastAsia="Times New Roman" w:hAnsi="Arial" w:cs="Arial"/>
        </w:rPr>
        <w:t>,</w:t>
      </w:r>
      <w:r w:rsidRPr="0066204F">
        <w:rPr>
          <w:rFonts w:ascii="Arial" w:eastAsia="Times New Roman" w:hAnsi="Arial" w:cs="Arial"/>
        </w:rPr>
        <w:t xml:space="preserve"> Musical Theatre’s legit singing (which is the equivalent of the classical sound) is still a major part of the stylistic repertoire. We can see however that breathing strategies employed by Musical Theatre performers tend </w:t>
      </w:r>
      <w:r w:rsidRPr="0066204F">
        <w:rPr>
          <w:rFonts w:ascii="Arial" w:eastAsia="Times New Roman" w:hAnsi="Arial" w:cs="Arial"/>
        </w:rPr>
        <w:lastRenderedPageBreak/>
        <w:t xml:space="preserve">to be more varied “not least because they are often dancing as well as singing”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p.3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also makes sense for stylistic reasons where the sound can be anything from breathy to pressed, from legit to belt and anywhere in between </w:t>
      </w:r>
      <w:r w:rsidRPr="0066204F">
        <w:rPr>
          <w:rFonts w:ascii="Arial" w:eastAsia="Times New Roman" w:hAnsi="Arial" w:cs="Arial"/>
        </w:rPr>
        <w:fldChar w:fldCharType="begin" w:fldLock="1"/>
      </w:r>
      <w:r w:rsidR="00514013">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p.38)","plainTextFormattedCitation":"(Chandler, 2014)","previouslyFormattedCitation":"(Chandler,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(Chandler, 2014</w:t>
      </w:r>
      <w:r w:rsidR="0098764A">
        <w:rPr>
          <w:rFonts w:ascii="Arial" w:eastAsia="Times New Roman" w:hAnsi="Arial" w:cs="Arial"/>
          <w:noProof/>
        </w:rPr>
        <w:t>, p.38</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p>
    <w:p w14:paraId="4C0B532C" w14:textId="38DC62D1" w:rsidR="0065428A"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Lung volume is important as it can affect vocal intensity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{"citationItems":[{"id":"ITEM-1","itemData":{"DOI":"10.1016/j.jvoice.2019.06.006","ISSN":"18734588","abstract":"Objectives: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setting.","author":[{"dropping-particle":"","family":"Ramli","given":"Muhammad Imran","non-dropping-particle":"","parse-names":false,"suffix":""},{"dropping-particle":"","family":"Hamzaid","given":"Nur Azah","non-dropping-particle":"","parse-names":false,"suffix":""},{"dropping-particle":"","family":"Engkasan","given":"Julia Patrick","non-dropping-particle":"","parse-names":false,"suffix":""}],"container-title":"Journal of Voice","id":"ITEM-1","issued":{"date-parts":[["2019","7","9"]]},"note":"From Duplicate 4 (Monitoring Breathing Muscle Performance During Singing Noninvasively Using Mechanomyography and Electromyography - Ramli, Muhammad Imran; Hamzaid, Nur Azah; Engkasan, Julia Patrick)\n\nObjectives: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&amp;lt;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setting.","publisher":"Mosby Inc.","title":"Monitoring Breathing Muscle Performance During Singing Noninvasively Using Mechanomyography and Electromyography","type":"article-journal"},"uris":["http://www.mendeley.com/documents/?uuid=99831d2b-7d2c-4368-be1f-f6a0c8863382"]}],"mendeley":{"formattedCitation":"(Ramli et al., 2019)","plainTextFormattedCitation":"(Ramli et al., 2019)","previouslyFormattedCitation":"(Ramli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(Ramli et al., 2019)</w:t>
      </w:r>
      <w:r w:rsidRPr="0066204F">
        <w:rPr>
          <w:rFonts w:ascii="Arial" w:eastAsia="Times New Roman" w:hAnsi="Arial" w:cs="Arial"/>
        </w:rPr>
        <w:fldChar w:fldCharType="end"/>
      </w:r>
      <w:r w:rsidRPr="0066204F">
        <w:rPr>
          <w:rFonts w:ascii="Arial" w:eastAsia="Times New Roman" w:hAnsi="Arial" w:cs="Arial"/>
        </w:rPr>
        <w:t xml:space="preserve">. Also  when lung volume is higher elastic recoil may play an important part in the natural mechanics for phonation </w:t>
      </w:r>
      <w:r w:rsidRPr="00B64A66">
        <w:rPr>
          <w:rFonts w:ascii="Arial" w:eastAsia="Times New Roman" w:hAnsi="Arial" w:cs="Arial"/>
        </w:rPr>
        <w:fldChar w:fldCharType="begin" w:fldLock="1"/>
      </w:r>
      <w:r w:rsidR="00B64A66">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2014)","manualFormatting":"(Watson &amp; Watson, 2019, p.8)","plainTextFormattedCitation":"(Morris, 2014)","previouslyFormattedCitation":"(Morris, 2014)"},"properties":{"noteIndex":0},"schema":"https://github.com/citation-style-language/schema/raw/master/csl-citation.json"}</w:instrText>
      </w:r>
      <w:r w:rsidRPr="00B64A66">
        <w:rPr>
          <w:rFonts w:ascii="Arial" w:eastAsia="Times New Roman" w:hAnsi="Arial" w:cs="Arial"/>
        </w:rPr>
        <w:fldChar w:fldCharType="separate"/>
      </w:r>
      <w:r w:rsidRPr="00B64A66">
        <w:rPr>
          <w:rFonts w:ascii="Arial" w:eastAsia="Times New Roman" w:hAnsi="Arial" w:cs="Arial"/>
          <w:noProof/>
        </w:rPr>
        <w:t>(</w:t>
      </w:r>
      <w:r w:rsidR="00B64A66" w:rsidRPr="00B64A66">
        <w:rPr>
          <w:rFonts w:ascii="Arial" w:eastAsia="Times New Roman" w:hAnsi="Arial" w:cs="Arial"/>
          <w:noProof/>
        </w:rPr>
        <w:t>Watson &amp; Watson, 2019, p.8</w:t>
      </w:r>
      <w:r w:rsidRPr="00B64A66">
        <w:rPr>
          <w:rFonts w:ascii="Arial" w:eastAsia="Times New Roman" w:hAnsi="Arial" w:cs="Arial"/>
          <w:noProof/>
        </w:rPr>
        <w:t>)</w:t>
      </w:r>
      <w:r w:rsidRPr="00B64A66">
        <w:rPr>
          <w:rFonts w:ascii="Arial" w:eastAsia="Times New Roman" w:hAnsi="Arial" w:cs="Arial"/>
        </w:rPr>
        <w:fldChar w:fldCharType="end"/>
      </w:r>
      <w:r w:rsidRPr="00B64A66">
        <w:rPr>
          <w:rFonts w:ascii="Arial" w:eastAsia="Times New Roman" w:hAnsi="Arial" w:cs="Arial"/>
        </w:rPr>
        <w:t>.</w:t>
      </w:r>
      <w:r w:rsidRPr="0066204F">
        <w:rPr>
          <w:rFonts w:ascii="Arial" w:eastAsia="Times New Roman" w:hAnsi="Arial" w:cs="Arial"/>
        </w:rPr>
        <w:t xml:space="preserve"> This recoil is also present in the other compartments of the pulmonary system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p.2</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At this point it is useful to note that when forced expiration is required, such as coughing, sneezing, or blowing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p.5)","plainTextFormattedCitation":"(Emerich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p.5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muscular response is naturally reflexive and not tense. And it is clear from Chen et al.,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{"citationItems":[{"id":"ITEM-1","itemData":{"DOI":"10.1016/j.jshs.2015.09.009","ISSN":"22132961","abstract":"Background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&lt; 0.01) in the yelling trial were higher than those in the control trial. However, the vastus lateralis iEMG values of both trials at peak power were not significantly different. During the yelling period at 90%–100% of the maximal effort, a significant time-by-trial interaction (p &lt; 0.05) was observed in oxygen consumption (VO2), CO2 production, O2 pulse, ventilation, and respiratory rate. All the above measures showed a significant between-trial difference (p &lt; 0.02). However, heart rate, respiratory exchange ratio, end-tidal oxygen pressure, and ventilatory equivalent for oxygen showed only significant between-trial difference (p &lt;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exercise.","author":[{"dropping-particle":"","family":"Chen","given":"Chien Liang","non-dropping-particle":"","parse-names":false,"suffix":""},{"dropping-particle":"","family":"Yu","given":"Nan Ying","non-dropping-particle":"","parse-names":false,"suffix":""},{"dropping-particle":"","family":"Tang","given":"Jing Shia","non-dropping-particle":"","parse-names":false,"suffix":""},{"dropping-particle":"","family":"Chang","given":"Shao Hsia","non-dropping-particle":"","parse-names":false,"suffix":""},{"dropping-particle":"","family":"Yang","given":"Yea Ru","non-dropping-particle":"","parse-names":false,"suffix":""},{"dropping-particle":"","family":"Wang","given":"Lin","non-dropping-particle":"","parse-names":false,"suffix":""}],"container-title":"Journal of Sport and Health Science","id":"ITEM-1","issue":"4","issued":{"date-parts":[["2016","12","1"]]},"note":"Background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&amp;lt; 0.01) in the yelling trial were higher than those in the control trial. However, the vastus lateralis iEMG values of both trials at peak power were not significantly different. During the yelling period at 90%–100% of the maximal effort, a significant time-by-trial interaction (p &amp;lt; 0.05) was observed in oxygen consumption (VO2), CO2 production, O2 pulse, ventilation, and respiratory rate. All the above measures showed a significant between-trial difference (p &amp;lt; 0.02). However, heart rate, respiratory exchange ratio, end-tidal oxygen pressure, and ventilatory equivalent for oxygen showed only significant between-trial difference (p &amp;lt;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exercise.","page":"456-461","publisher":"Elsevier B.V.","title":"Effect of yelling on maximal aerobic power during an incremental test of cycling performance","type":"article-journal","volume":"5"},"uris":["http://www.mendeley.com/documents/?uuid=d91c9b6b-1585-37f1-bb1e-b2c88e7878c5"]}],"mendeley":{"formattedCitation":"(Chen et al., 2016)","manualFormatting":"(2016)","plainTextFormattedCitation":"(Chen et al., 2016)","previouslyFormattedCitation":"(Chen et al., 2016)"},"properties":{"noteIndex":0},"schema":"https://github.com/citation-style-language/schema/raw/master/csl-citation.json"}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(2016</w:t>
      </w:r>
      <w:r w:rsidR="00595373">
        <w:rPr>
          <w:rFonts w:ascii="Arial" w:eastAsia="Times New Roman" w:hAnsi="Arial" w:cs="Arial"/>
          <w:noProof/>
        </w:rPr>
        <w:t>, p.461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w:t>
      </w:r>
      <w:r w:rsidRPr="0066204F">
        <w:rPr>
          <w:rFonts w:ascii="Arial" w:eastAsia="Times New Roman" w:hAnsi="Arial" w:cs="Arial"/>
        </w:rPr>
        <w:fldChar w:fldCharType="begin" w:fldLock="1"/>
      </w:r>
      <w:r w:rsidRPr="0066204F">
        <w:rPr>
          <w:rFonts w:ascii="Arial" w:eastAsia="Times New Roman" w:hAnsi="Arial" w:cs="Arial"/>
        </w:rPr>
        <w:instrText>ADDIN CSL_CITATION {"citationItems":[{"id":"ITEM-1","itemData":{"author":[{"dropping-particle":"","family":"Dimon","given":"Theodore","non-dropping-particle":"","parse-names":false,"suffix":""}],"container-title":"AmSAT Journal","id":"ITEM-1","issue":"3","issued":{"date-parts":[["2013"]]},"page":"21-25","title":"The Organization of Movement Four Talks on the Primary Control How Muscles Work in the Context of the Skeletal Framework The Organization of Movement","type":"article-journal"},"uris":["http://www.mendeley.com/documents/?uuid=2431d714-be9d-4b0d-8b5f-31e1fc8b4dd9"]}],"mendeley":{"formattedCitation":"(Dimon, 2013)","plainTextFormattedCitation":"(Dimon, 2013)","previouslyFormattedCitation":"(Dimon, 2013)"},"properties":{"noteIndex":0},"schema":"https://github.com/citation-style-language/schema/raw/master/csl-citation.json"}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(Dimon, 2013</w:t>
      </w:r>
      <w:r w:rsidR="004854EB">
        <w:rPr>
          <w:rFonts w:ascii="Arial" w:eastAsia="Times New Roman" w:hAnsi="Arial" w:cs="Arial"/>
          <w:noProof/>
        </w:rPr>
        <w:t>, p.19</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that natural movement can take the tension away. Release combined with natural movement may well be a useful focus for the musical theatre student.</w:t>
      </w:r>
    </w:p>
    <w:p w14:paraId="6982ACAD" w14:textId="77777777" w:rsidR="0065428A" w:rsidRDefault="0065428A" w:rsidP="0065428A">
      <w:pPr>
        <w:spacing w:after="0" w:line="480" w:lineRule="auto"/>
        <w:jc w:val="both"/>
        <w:rPr>
          <w:rFonts w:ascii="Arial" w:eastAsia="Times New Roman" w:hAnsi="Arial" w:cs="Arial"/>
        </w:rPr>
      </w:pPr>
    </w:p>
    <w:p w14:paraId="5527660D" w14:textId="66DFE174" w:rsidR="0065428A" w:rsidRPr="0066204F" w:rsidRDefault="0065428A" w:rsidP="0065428A">
      <w:pPr>
        <w:spacing w:after="0" w:line="480" w:lineRule="auto"/>
        <w:jc w:val="both"/>
        <w:rPr>
          <w:rFonts w:ascii="Arial" w:eastAsia="Times New Roman" w:hAnsi="Arial" w:cs="Arial"/>
        </w:rPr>
      </w:pPr>
      <w:proofErr w:type="spellStart"/>
      <w:r w:rsidRPr="0066204F">
        <w:rPr>
          <w:rFonts w:ascii="Arial" w:eastAsia="Times New Roman" w:hAnsi="Arial" w:cs="Arial"/>
        </w:rPr>
        <w:t>Luchsinger</w:t>
      </w:r>
      <w:proofErr w:type="spellEnd"/>
      <w:r w:rsidRPr="0066204F">
        <w:rPr>
          <w:rFonts w:ascii="Arial" w:eastAsia="Times New Roman" w:hAnsi="Arial" w:cs="Arial"/>
        </w:rPr>
        <w:t xml:space="preserve"> and Arnold (1965</w:t>
      </w:r>
      <w:r w:rsidR="004854EB">
        <w:rPr>
          <w:rFonts w:ascii="Arial" w:eastAsia="Times New Roman" w:hAnsi="Arial" w:cs="Arial"/>
        </w:rPr>
        <w:t>, p.1</w:t>
      </w:r>
      <w:r w:rsidRPr="0066204F">
        <w:rPr>
          <w:rFonts w:ascii="Arial" w:eastAsia="Times New Roman" w:hAnsi="Arial" w:cs="Arial"/>
        </w:rPr>
        <w:t xml:space="preserve">) stated “the technique of breath support demonstrates the close inter-relationship among the functions of respiration, phonation, and resonance”. In Maximum Phonation Tests  the results suggested that either glottal resistance or reserve air could substitute for each other but it was difficult to identify exactly what was doing what </w:t>
      </w:r>
      <w:r w:rsidRPr="0066204F">
        <w:rPr>
          <w:rFonts w:ascii="Arial" w:eastAsia="Times New Roman" w:hAnsi="Arial" w:cs="Arial"/>
        </w:rPr>
        <w:fldChar w:fldCharType="begin" w:fldLock="1"/>
      </w:r>
      <w:r w:rsidR="004854EB">
        <w:rPr>
          <w:rFonts w:ascii="Arial" w:eastAsia="Times New Roman" w:hAnsi="Arial" w:cs="Arial"/>
        </w:rPr>
        <w:instrText>ADDIN CSL_CITATION {"citationItems":[{"id":"ITEM-1","itemData":{"DOI":"10.1016/j.jvoice.2018.05.010","ISSN":"18734588","PMID":"30057270","abstract":"Objective: To analyze if there is an influence of 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MPT.","author":[{"dropping-particle":"","family":"Cunha","given":"Laíza Jaqueline","non-dropping-particle":"","parse-names":false,"suffix":""},{"dropping-particle":"","family":"Pereira","given":"Eliane Cristina","non-dropping-particle":"","parse-names":false,"suffix":""},{"dropping-particle":"","family":"Ribeiro","given":"Vanessa Veis","non-dropping-particle":"","parse-names":false,"suffix":""},{"dropping-particle":"","family":"Dassie-Leite","given":"Ana Paula","non-dropping-particle":"","parse-names":false,"suffix":""}],"container-title":"Journal of Voice","id":"ITEM-1","issue":"6","issued":{"date-parts":[["2019"]]},"note":"the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&amp;lt;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MPT.","page":"831-837","title":"Influence of the Body Position and Emission Number in the Results of the Maximum Phonation Times of Adults without Vocal Complaints","type":"article-journal","volume":"33"},"uris":["http://www.mendeley.com/documents/?uuid=3f2c59ad-5bc6-3be5-821b-d832345a72f9"]}],"mendeley":{"formattedCitation":"(Cunha et al., 2019)","manualFormatting":"(Cunha et al., 2019, p.835)","plainTextFormattedCitation":"(Cunha et al., 2019)","previouslyFormattedCitation":"(Cunha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(Cunha et al., 2019</w:t>
      </w:r>
      <w:r w:rsidR="004854EB">
        <w:rPr>
          <w:rFonts w:ascii="Arial" w:eastAsia="Times New Roman" w:hAnsi="Arial" w:cs="Arial"/>
          <w:noProof/>
        </w:rPr>
        <w:t>, p.835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We now know singing is a complex interaction between the </w:t>
      </w:r>
      <w:r w:rsidRPr="00DC1DF3">
        <w:rPr>
          <w:rFonts w:ascii="Arial" w:eastAsia="Times New Roman" w:hAnsi="Arial" w:cs="Arial"/>
        </w:rPr>
        <w:t xml:space="preserve">subsystems </w:t>
      </w:r>
      <w:r w:rsidRPr="00DC1DF3">
        <w:rPr>
          <w:rFonts w:ascii="Arial" w:eastAsia="Times New Roman" w:hAnsi="Arial" w:cs="Arial"/>
        </w:rPr>
        <w:fldChar w:fldCharType="begin" w:fldLock="1"/>
      </w:r>
      <w:r w:rsidR="00DC1DF3">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2017)","manualFormatting":"(Herbst, 2017, p.8)","plainTextFormattedCitation":"(Traser et al., 2017)","previouslyFormattedCitation":"(Traser et al., 2017)"},"properties":{"noteIndex":0},"schema":"https://github.com/citation-style-language/schema/raw/master/csl-citation.json"}</w:instrText>
      </w:r>
      <w:r w:rsidRPr="00DC1DF3">
        <w:rPr>
          <w:rFonts w:ascii="Arial" w:eastAsia="Times New Roman" w:hAnsi="Arial" w:cs="Arial"/>
        </w:rPr>
        <w:fldChar w:fldCharType="separate"/>
      </w:r>
      <w:r w:rsidRPr="00DC1DF3">
        <w:rPr>
          <w:rFonts w:ascii="Arial" w:eastAsia="Times New Roman" w:hAnsi="Arial" w:cs="Arial"/>
          <w:noProof/>
        </w:rPr>
        <w:t>(</w:t>
      </w:r>
      <w:r w:rsidR="00DC1DF3" w:rsidRPr="00DC1DF3">
        <w:rPr>
          <w:rFonts w:ascii="Arial" w:eastAsia="Times New Roman" w:hAnsi="Arial" w:cs="Arial"/>
          <w:noProof/>
        </w:rPr>
        <w:t>Herbst, 2017, p.8</w:t>
      </w:r>
      <w:r w:rsidRPr="00DC1DF3">
        <w:rPr>
          <w:rFonts w:ascii="Arial" w:eastAsia="Times New Roman" w:hAnsi="Arial" w:cs="Arial"/>
          <w:noProof/>
        </w:rPr>
        <w:t>)</w:t>
      </w:r>
      <w:r w:rsidRPr="00DC1DF3">
        <w:rPr>
          <w:rFonts w:ascii="Arial" w:eastAsia="Times New Roman" w:hAnsi="Arial" w:cs="Arial"/>
        </w:rPr>
        <w:fldChar w:fldCharType="end"/>
      </w:r>
      <w:r w:rsidRPr="00DC1DF3">
        <w:rPr>
          <w:rFonts w:ascii="Arial" w:eastAsia="Times New Roman" w:hAnsi="Arial" w:cs="Arial"/>
        </w:rPr>
        <w:t>.</w:t>
      </w:r>
      <w:r w:rsidRPr="0066204F">
        <w:rPr>
          <w:rFonts w:ascii="Arial" w:eastAsia="Times New Roman" w:hAnsi="Arial" w:cs="Arial"/>
        </w:rPr>
        <w:t xml:space="preserve"> Having to dynamically balance both “laryngeal and respiratory factors possibly explains why different singers use different breathing techniques to achieve the same outcomes." (Ray, Trudeau and McCoy, 2018</w:t>
      </w:r>
      <w:r w:rsidR="004854EB">
        <w:rPr>
          <w:rFonts w:ascii="Arial" w:eastAsia="Times New Roman" w:hAnsi="Arial" w:cs="Arial"/>
        </w:rPr>
        <w:t>, p.644.e26</w:t>
      </w:r>
      <w:r w:rsidRPr="0066204F">
        <w:rPr>
          <w:rFonts w:ascii="Arial" w:eastAsia="Times New Roman" w:hAnsi="Arial" w:cs="Arial"/>
        </w:rPr>
        <w:t xml:space="preserve">). </w:t>
      </w:r>
    </w:p>
    <w:p w14:paraId="6382EE91" w14:textId="38E94A4C"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Trained singers use more glottal adduction than non-singers </w:t>
      </w:r>
      <w:r w:rsidRPr="0066204F">
        <w:rPr>
          <w:rFonts w:ascii="Arial" w:eastAsia="Times New Roman" w:hAnsi="Arial" w:cs="Arial"/>
        </w:rPr>
        <w:fldChar w:fldCharType="begin" w:fldLock="1"/>
      </w:r>
      <w:r w:rsidR="00304CC2">
        <w:rPr>
          <w:rFonts w:ascii="Arial" w:eastAsia="Times New Roman" w:hAnsi="Arial" w:cs="Arial"/>
        </w:rPr>
        <w:instrText>ADDIN CSL_CITATION {"citationItems":[{"id":"ITEM-1","itemData":{"DOI":"10.1016/j.jvoice.2017.03.024","ISSN":"18734588","abstract":"This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author":[{"dropping-particle":"","family":"Sundberg","given":"†johan","non-dropping-particle":"","parse-names":false,"suffix":""},{"dropping-particle":"","family":"Sundberg","given":"Johan","non-dropping-particle":"","parse-names":false,"suffix":""}],"container-title":"Journal of Voice","id":"ITEM-1","issue":"1","issued":{"date-parts":[["2018","1","1"]]},"note":"From Duplicate 1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 \n\nFrom Duplicate 3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equations.\n\nFrom Duplicate 4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equations.","page":"23-31","publisher":"Elsevier Inc.","title":"Flow Glottogram and Subglottal Pressure Relationship in Singers and Untrained Voices","type":"article-journal","volume":"32"},"uris":["http://www.mendeley.com/documents/?uuid=f0021008-4c47-417a-95cc-bed02cac9871"]}],"mendeley":{"formattedCitation":"(Sundberg &amp; Sundberg, 2018)","manualFormatting":"(Sundberg &amp; Sundberg, 2018. p.23)","plainTextFormattedCitation":"(Sundberg &amp; Sundberg, 2018)","previouslyFormattedCitation":"(Sundberg &amp; Sundberg,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(Sundberg &amp; Sundberg, 2018</w:t>
      </w:r>
      <w:r w:rsidR="00304CC2">
        <w:rPr>
          <w:rFonts w:ascii="Arial" w:eastAsia="Times New Roman" w:hAnsi="Arial" w:cs="Arial"/>
          <w:noProof/>
        </w:rPr>
        <w:t>. p.23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glottal resistance has a major synergistic part to play in phonation. The closure of the vocal folds themselves do not create the sound. It is when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is greater than the glottal resistance that the folds are set into oscillation for phonation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{"citationItems":[{"id":"ITEM-1","itemData":{"DOI":"10.1016/j.jvoice.2019.01.001","ISSN":"18734588","abstract":"Intraglottal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curve.","author":[{"dropping-particle":"","family":"DeJonckere","given":"Philippe H.","non-dropping-particle":"","parse-names":false,"suffix":""},{"dropping-particle":"","family":"Lebacq","given":"Jean","non-dropping-particle":"","parse-names":false,"suffix":""}],"container-title":"Journal of Voice","id":"ITEM-1","issued":{"date-parts":[["2019"]]},"note":"From Duplicate 1 (In Vivo Quantification of the Intraglottal Pressure: Modal Phonation and Voice Onset - DeJonckere, Philippe H.; Lebacq, Jean)\n\nIntraglottal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curve.\n\nFrom Duplicate 2 (In Vivo Quantification of the Intraglottal Pressure: Modal Phonation and Voice Onset - DeJonckere, Philippe H.; Lebacq, Jean)\n\nIntraglottal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curve.","title":"In Vivo Quantification of the Intraglottal Pressure: Modal Phonation and Voice Onset","type":"article-journal"},"uris":["http://www.mendeley.com/documents/?uuid=11b7389b-f5b5-42fa-b95d-efa4735023a2"]}],"mendeley":{"formattedCitation":"(DeJonckere &amp; Lebacq, 2019)","plainTextFormattedCitation":"(DeJonckere &amp; Lebacq, 2019)","previouslyFormattedCitation":"(DeJonckere &amp; Lebacq,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(DeJonckere &amp; Lebacq, 2019</w:t>
      </w:r>
      <w:r w:rsidR="00F84611">
        <w:rPr>
          <w:rFonts w:ascii="Arial" w:eastAsia="Times New Roman" w:hAnsi="Arial" w:cs="Arial"/>
          <w:noProof/>
        </w:rPr>
        <w:t>, 645.e38</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level in combination with the vocal folds closure type can affect: the type of onset, the amplitude and the harmonic content </w:t>
      </w:r>
      <w:r w:rsidRPr="0066204F">
        <w:rPr>
          <w:rFonts w:ascii="Arial" w:eastAsia="Times New Roman" w:hAnsi="Arial" w:cs="Arial"/>
        </w:rPr>
        <w:fldChar w:fldCharType="begin" w:fldLock="1"/>
      </w:r>
      <w:r w:rsidR="00185EE8">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p.644.e25)","plainTextFormattedCitation":"(Ray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185EE8">
        <w:rPr>
          <w:rFonts w:ascii="Arial" w:eastAsia="Times New Roman" w:hAnsi="Arial" w:cs="Arial"/>
          <w:noProof/>
        </w:rPr>
        <w:t>, p.644.e25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“Both </w:t>
      </w:r>
      <w:r w:rsidRPr="0066204F">
        <w:rPr>
          <w:rFonts w:ascii="Arial" w:eastAsia="Times New Roman" w:hAnsi="Arial" w:cs="Arial"/>
        </w:rPr>
        <w:lastRenderedPageBreak/>
        <w:t xml:space="preserve">adduction types (cartilaginous adduction and </w:t>
      </w:r>
      <w:proofErr w:type="spellStart"/>
      <w:r w:rsidRPr="0066204F">
        <w:rPr>
          <w:rFonts w:ascii="Arial" w:eastAsia="Times New Roman" w:hAnsi="Arial" w:cs="Arial"/>
        </w:rPr>
        <w:t>membraas</w:t>
      </w:r>
      <w:proofErr w:type="spellEnd"/>
      <w:r w:rsidRPr="0066204F">
        <w:rPr>
          <w:rFonts w:ascii="Arial" w:eastAsia="Times New Roman" w:hAnsi="Arial" w:cs="Arial"/>
        </w:rPr>
        <w:t xml:space="preserve"> does nous medialization) affects the glottal airflow"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p.2</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Thus,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is synergistically linked with amount and type of glottal resistance </w:t>
      </w:r>
      <w:r w:rsidRPr="0066204F">
        <w:rPr>
          <w:rFonts w:ascii="Arial" w:eastAsia="Times New Roman" w:hAnsi="Arial" w:cs="Arial"/>
        </w:rPr>
        <w:fldChar w:fldCharType="begin" w:fldLock="1"/>
      </w:r>
      <w:r w:rsidR="00F84611">
        <w:rPr>
          <w:rFonts w:ascii="Arial" w:eastAsia="Times New Roman" w:hAnsi="Arial" w:cs="Arial"/>
        </w:rPr>
        <w:instrText>ADDIN CSL_CITATION {"citationItems":[{"id":"ITEM-1","itemData":{"DOI":"10.1109/JSTSP.2019.2959267","ISSN":"19410484","abstract":"Subglottal air pressure plays a major role in voice production and is a primary factor in controlling voice onset, offset, sound pressure level, glottal airflow, vocal fold collision pressures, and variations in fundamental frequency. Previous work has shown promise for the estimation of subglottal pressure from an unobtrusive miniature accelerometer sensor attached to the anterior base of the neck during typical modal voice production across multiple pitch and vowel contexts. This study expands on that work to incorporate additional accelerometer-based measures of vocal function to compensate for non-modal phonation characteristics and achieve an improved estimation of subglottal pressure. Subjects with normal voices repeated/p/-vowel syllable strings from loud-to-soft levels in multiple vowel contexts (/a/,/i/, and/u/), pitch conditions (comfortable, lower than comfortable, higher than comfortable), and voice quality types (modal, breathy, strained, and rough). Subject-specific, stepwise regression models were constructed using root-mean-square (RMS) values of the accelerometer signal alone (baseline condition) and in combination with cepstral peak prominence, fundamental frequency, and glottal airflow measures derived using subglottal impedance-based inverse filtering. Five-fold cross-validation assessed the robustness of model performance using the root-mean-square error metric for each regression model. Each cross-validation fold exhibited up to a 25% decrease in prediction error when the model incorporated multi-dimensional aspects of the accelerometer signal compared with RMS-only models. Improved estimation of subglottal pressure for non-modal phonation was thus achievable, lending to future studies of subglottal pressure estimation in patients with voice disorders and in ambulatory voice recordings.","author":[{"dropping-particle":"","family":"Lin","given":"Jon Z.","non-dropping-particle":"","parse-names":false,"suffix":""},{"dropping-particle":"","family":"Espinoza","given":"Víctor M.","non-dropping-particle":"","parse-names":false,"suffix":""},{"dropping-particle":"","family":"Marks","given":"Katherine L.","non-dropping-particle":"","parse-names":false,"suffix":""},{"dropping-particle":"","family":"Zañartu","given":"Matías","non-dropping-particle":"","parse-names":false,"suffix":""},{"dropping-particle":"","family":"Mehta","given":"Daryush D.","non-dropping-particle":"","parse-names":false,"suffix":""}],"container-title":"IEEE Journal on Selected Topics in Signal Processing","id":"ITEM-1","issue":"2","issued":{"date-parts":[["2020","2","1"]]},"note":"Subglottal air pressure plays a major role in voice production and is a primary factor in controlling voice onset, offset, sound pressure level, glottal airflow, vocal fold collision pressures, and variations in fundamental frequency. Previous work has shown promise for the estimation of subglottal pressure from an unobtrusive miniature accelerometer sensor attached to the anterior base of the neck during typical modal voice production across multiple pitch and vowel contexts. This study expands on that work to incorporate additional accelerometer-based measures of vocal function to compensate for non-modal phonation characteristics and achieve an improved estimation of subglottal pressure. Subjects with normal voices repeated/p/-vowel syllable strings from loud-to-soft levels in multiple vowel contexts (/a/,/i/, and/u/), pitch conditions (comfortable, lower than comfortable, higher than comfortable), and voice quality types (modal, breathy, strained, and rough). Subject-specific, stepwise regression models were constructed using root-mean-square (RMS) values of the accelerometer signal alone (baseline condition) and in combination with cepstral peak prominence, fundamental frequency, and glottal airflow measures derived using subglottal impedance-based inverse filtering. Five-fold cross-validation assessed the robustness of model performance using the root-mean-square error metric for each regression model. Each cross-validation fold exhibited up to a 25% decrease in prediction error when the model incorporated multi-dimensional aspects of the accelerometer signal compared with RMS-only models. Improved estimation of subglottal pressure for non-modal phonation was thus achievable, lending to future studies of subglottal pressure estimation in patients with voice disorders and in ambulatory voice recordings.","page":"449-460","publisher":"Institute of Electrical and Electronics Engineers Inc.","title":"Improved Subglottal Pressure Estimation from Neck-Surface Vibration in Healthy Speakers Producing Non-Modal Phonation","type":"article-journal","volume":"14"},"uris":["http://www.mendeley.com/documents/?uuid=b09735b1-37ab-370e-93b2-daba4761cf58"]}],"mendeley":{"formattedCitation":"(Lin et al., 2020)","manualFormatting":"(Lin et al., 2020, p.1)","plainTextFormattedCitation":"(Lin et al., 2020)","previouslyFormattedCitation":"(Lin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(Lin et al., 2020</w:t>
      </w:r>
      <w:r w:rsidR="00F84611">
        <w:rPr>
          <w:rFonts w:ascii="Arial" w:eastAsia="Times New Roman" w:hAnsi="Arial" w:cs="Arial"/>
          <w:noProof/>
        </w:rPr>
        <w:t>, p.1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Ventricular folds as used in some styles can also impact on glottal resistance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{"citationItems":[{"id":"ITEM-1","itemData":{"DOI":"10.1016/j.jvoice.2020.02.001","ISSN":"18734588","abstract":"Previous models have theorized that, during phonation, skewing of the glottal waveform (which is correlated with acoustic intensity) occurred because of inertance of the vocal tract. Later, we reported that skewing of the flow rate waveform can occur without the presence of a vocal tract in an excised canine larynx. We hypothesized that in the absence of a vocal tract, the skewing formed when dynamic pressures acted on the glottal wall during the closing phase; such pressures were greatly affected by formation of intraglottal vortices. In this study, we aim to identify how changes in false vocal folds constriction can affect the acoustics and intraglottal flow dynamics. The intraglottal flow measurements were made using particle image velocimetry in an excised canine larynx where a vocal tract model was placed above the larynx and the constriction between the false vocal folds was varied. Our results show that for similar values of subglottal pressures, the skewing of the glottal waveform, strength of the intraglottal vortices, and acoustic energy increased as the constriction between the false vocal folds was increased. These preliminary findings suggest that acoustic intensity during phonation can be increased by the addition of a vocal tract with false fold constriction.","author":[{"dropping-particle":"","family":"Oren","given":"Liran","non-dropping-particle":"","parse-names":false,"suffix":""},{"dropping-particle":"","family":"Khosla","given":"Sid","non-dropping-particle":"","parse-names":false,"suffix":""},{"dropping-particle":"","family":"Farbos de Luzan","given":"Charles","non-dropping-particle":"","parse-names":false,"suffix":""},{"dropping-particle":"","family":"Gutmark","given":"Ephraim","non-dropping-particle":"","parse-names":false,"suffix":""}],"container-title":"Journal of Voice","id":"ITEM-1","issued":{"date-parts":[["2020"]]},"publisher":"Elsevier Inc.","title":"Effects of False Vocal Folds on Intraglottal Velocity Fields","type":"article-journal"},"uris":["http://www.mendeley.com/documents/?uuid=ea78747d-d160-4e88-9791-dca25db80648"]}],"mendeley":{"formattedCitation":"(Oren et al., 2020)","plainTextFormattedCitation":"(Oren et al., 2020)","previouslyFormattedCitation":"(Oren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(Oren et al., 2020</w:t>
      </w:r>
      <w:r w:rsidR="0035233B">
        <w:rPr>
          <w:rFonts w:ascii="Arial" w:eastAsia="Times New Roman" w:hAnsi="Arial" w:cs="Arial"/>
          <w:noProof/>
        </w:rPr>
        <w:t>, p.7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w:t>
      </w:r>
    </w:p>
    <w:p w14:paraId="31071575" w14:textId="2B20D14C"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Vocal tract positions change for different pitches, so flexibility in breathing strategies is needed </w:t>
      </w:r>
      <w:r w:rsidRPr="0066204F">
        <w:rPr>
          <w:rFonts w:ascii="Arial" w:eastAsia="Times New Roman" w:hAnsi="Arial" w:cs="Arial"/>
        </w:rPr>
        <w:fldChar w:fldCharType="begin" w:fldLock="1"/>
      </w:r>
      <w:r w:rsidR="00BB7556">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BB7556">
        <w:rPr>
          <w:rFonts w:ascii="Arial" w:eastAsia="Times New Roman" w:hAnsi="Arial" w:cs="Arial"/>
          <w:noProof/>
        </w:rPr>
        <w:t>, p.3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 professional singer can move the vertical height of the larynx  quite considerably through the use of the strap muscles from above and the pulmonary system from below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p.3)","plainTextFormattedCitation":"(Herbst,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p.3</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any changes in vertical larynx height, changes both the supra and sub vocal tract length and that affects the tone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p.3)","plainTextFormattedCitation":"(Herbst,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p.3</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Changes in vocal tract position can affect the: fundamental frequency, glottal flow amplitude, and the mode of vocal fold vibration. “The amount of nonlinearity depends on the vowel produced and the varying glottal shape”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{"citationItems":[{"id":"ITEM-1","itemData":{"DOI":"10.1016/j.specom.2020.07.003","ISSN":"01676393","abstract":"The validity of glottal inverse filtering (GIF) to obtain a glottal flow waveform from radiated pressure signal in the presence and absence of source-filter interaction was studied systematically. A driven vocal fold surface model of vocal fold vibration was used to generate source signals. A one-dimensional wave reflection algorithm was used to solve for acoustic pressures in the vocal tract. Several test signals were generated with and without source-filter interaction at various fundamental frequencies and vowels. Linear Predictive Coding (LPC), Quasi Closed Phase (QCP), and Quadratic Programming (QPR) based algorithms, along with supraglottal impulse response, were used to inverse filter the radiated pressure signals to obtain the glottal flow pulses. The accuracy of each algorithm was tested for its recovery of maximum flow declination rate (MFDR), peak glottal flow, open phase ripple factor, closed phase ripple factor, and mean squared error. The algorithms were also tested for their absolute relative errors of the Normalized Amplitude Quotient, the Quasi-Open Quotient, and the Harmonic Richness Factor. The results indicated that the mean squared error decreased with increase in source-filter interaction level suggesting that the inverse filtering algorithms perform better in the presence of source-filter interaction. All glottal inverse filtering algorithms predicted the open phase ripple factor better than the closed phase ripple factor of a glottal flow waveform, irrespective of the source-filter interaction level. Major prediction errors occurred in the estimation of the closed phase ripple factor, MFDR, peak glottal flow, normalized amplitude quotient, and Quasi-Open Quotient. Feedback-related nonlinearity (source-filter interaction) affected the recovered signal primarily when fo was well below the first formant frequency of a vowel. The prediction error increased when fo was close to the first formant frequency due to the difficulty of estimating the precise value of resonance frequencies, which was exacerbated by nonlinear kinetic losses in the vocal tract.","author":[{"dropping-particle":"","family":"Palaparthi","given":"Anil","non-dropping-particle":"","parse-names":false,"suffix":""},{"dropping-particle":"","family":"Titze","given":"Ingo R.","non-dropping-particle":"","parse-names":false,"suffix":""}],"container-title":"Speech Communication","id":"ITEM-1","issue":"February","issued":{"date-parts":[["2020"]]},"page":"98-108","publisher":"Elsevier B.V.","title":"Analysis of glottal inverse filtering in the presence of source-filter interaction","type":"article-journal","volume":"123"},"uris":["http://www.mendeley.com/documents/?uuid=2b5b9799-828e-4f11-ba6b-004bb5d54854"]}],"mendeley":{"formattedCitation":"(Palaparthi &amp; Titze, 2020)","plainTextFormattedCitation":"(Palaparthi &amp; Titze, 2020)","previouslyFormattedCitation":"(Palaparthi &amp; Titze,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(Palaparthi &amp; Titze, 2020</w:t>
      </w:r>
      <w:r w:rsidR="0035233B">
        <w:rPr>
          <w:rFonts w:ascii="Arial" w:eastAsia="Times New Roman" w:hAnsi="Arial" w:cs="Arial"/>
          <w:noProof/>
        </w:rPr>
        <w:t>, p.107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Interference patterns can potentially destabilise vocal fold vibration and result in vocal breaks and chaotic patterns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p.2</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Vocal tract shaping, in combination with cord adduction changes and the </w:t>
      </w:r>
      <w:proofErr w:type="spellStart"/>
      <w:r w:rsidRPr="0066204F">
        <w:rPr>
          <w:rFonts w:ascii="Arial" w:eastAsia="Times New Roman" w:hAnsi="Arial" w:cs="Arial"/>
        </w:rPr>
        <w:t>spg</w:t>
      </w:r>
      <w:proofErr w:type="spellEnd"/>
      <w:r w:rsidRPr="0066204F">
        <w:rPr>
          <w:rFonts w:ascii="Arial" w:eastAsia="Times New Roman" w:hAnsi="Arial" w:cs="Arial"/>
        </w:rPr>
        <w:t xml:space="preserve"> can boost or reduce resonant frequencies. </w:t>
      </w:r>
      <w:r w:rsidRPr="00216756">
        <w:rPr>
          <w:rFonts w:ascii="Arial" w:eastAsia="Times New Roman" w:hAnsi="Arial" w:cs="Arial"/>
        </w:rPr>
        <w:t xml:space="preserve">Vowels are special, not least because of their formant constraints but because singers have to be able to produce similar sounds for the particular style </w:t>
      </w:r>
      <w:r w:rsidRPr="00216756">
        <w:rPr>
          <w:rFonts w:ascii="Arial" w:eastAsia="Times New Roman" w:hAnsi="Arial" w:cs="Arial"/>
        </w:rPr>
        <w:fldChar w:fldCharType="begin" w:fldLock="1"/>
      </w:r>
      <w:r w:rsidR="00216756">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p.42)","plainTextFormattedCitation":"(Chandler, 2014)","previouslyFormattedCitation":"(Chandler, 2014)"},"properties":{"noteIndex":0},"schema":"https://github.com/citation-style-language/schema/raw/master/csl-citation.json"}</w:instrText>
      </w:r>
      <w:r w:rsidRPr="00216756">
        <w:rPr>
          <w:rFonts w:ascii="Arial" w:eastAsia="Times New Roman" w:hAnsi="Arial" w:cs="Arial"/>
        </w:rPr>
        <w:fldChar w:fldCharType="separate"/>
      </w:r>
      <w:r w:rsidRPr="00216756">
        <w:rPr>
          <w:rFonts w:ascii="Arial" w:eastAsia="Times New Roman" w:hAnsi="Arial" w:cs="Arial"/>
          <w:noProof/>
        </w:rPr>
        <w:t>(Chandler, 2014</w:t>
      </w:r>
      <w:r w:rsidR="00216756" w:rsidRPr="00216756">
        <w:rPr>
          <w:rFonts w:ascii="Arial" w:eastAsia="Times New Roman" w:hAnsi="Arial" w:cs="Arial"/>
          <w:noProof/>
        </w:rPr>
        <w:t>, p.42</w:t>
      </w:r>
      <w:r w:rsidRPr="00216756">
        <w:rPr>
          <w:rFonts w:ascii="Arial" w:eastAsia="Times New Roman" w:hAnsi="Arial" w:cs="Arial"/>
          <w:noProof/>
        </w:rPr>
        <w:t>)</w:t>
      </w:r>
      <w:r w:rsidRPr="00216756">
        <w:rPr>
          <w:rFonts w:ascii="Arial" w:eastAsia="Times New Roman" w:hAnsi="Arial" w:cs="Arial"/>
        </w:rPr>
        <w:fldChar w:fldCharType="end"/>
      </w:r>
      <w:r w:rsidRPr="00216756">
        <w:rPr>
          <w:rFonts w:ascii="Arial" w:eastAsia="Times New Roman" w:hAnsi="Arial" w:cs="Arial"/>
        </w:rPr>
        <w:t>.</w:t>
      </w:r>
      <w:r w:rsidRPr="0066204F">
        <w:rPr>
          <w:rFonts w:ascii="Arial" w:eastAsia="Times New Roman" w:hAnsi="Arial" w:cs="Arial"/>
        </w:rPr>
        <w:t xml:space="preserve"> </w:t>
      </w:r>
    </w:p>
    <w:p w14:paraId="77CEE8BE" w14:textId="0F7A9545" w:rsidR="0065428A" w:rsidRDefault="0065428A" w:rsidP="0065428A">
      <w:pPr>
        <w:spacing w:after="0" w:line="480" w:lineRule="auto"/>
        <w:jc w:val="both"/>
        <w:rPr>
          <w:rFonts w:ascii="Arial" w:eastAsia="Times New Roman" w:hAnsi="Arial" w:cs="Arial"/>
        </w:rPr>
      </w:pPr>
      <w:r w:rsidRPr="0066204F">
        <w:rPr>
          <w:rFonts w:ascii="Arial" w:eastAsia="Times New Roman" w:hAnsi="Arial" w:cs="Arial"/>
        </w:rPr>
        <w:t>Musical Theatre</w:t>
      </w:r>
      <w:r>
        <w:rPr>
          <w:rFonts w:ascii="Arial" w:eastAsia="Times New Roman" w:hAnsi="Arial" w:cs="Arial"/>
        </w:rPr>
        <w:t>’s</w:t>
      </w:r>
      <w:r w:rsidRPr="0066204F">
        <w:rPr>
          <w:rFonts w:ascii="Arial" w:eastAsia="Times New Roman" w:hAnsi="Arial" w:cs="Arial"/>
        </w:rPr>
        <w:t xml:space="preserve"> multiple stylistic requirements dictate </w:t>
      </w:r>
      <w:r>
        <w:rPr>
          <w:rFonts w:ascii="Arial" w:eastAsia="Times New Roman" w:hAnsi="Arial" w:cs="Arial"/>
        </w:rPr>
        <w:t xml:space="preserve"> </w:t>
      </w:r>
      <w:r w:rsidRPr="0066204F">
        <w:rPr>
          <w:rFonts w:ascii="Arial" w:eastAsia="Times New Roman" w:hAnsi="Arial" w:cs="Arial"/>
        </w:rPr>
        <w:t xml:space="preserve">flexible and interconnected  breath support strategies - e.g. for speech-like qualities, to twangier qualities, from legit to belt and beyond </w:t>
      </w:r>
      <w:r w:rsidRPr="003C009A">
        <w:rPr>
          <w:rFonts w:ascii="Arial" w:eastAsia="Times New Roman" w:hAnsi="Arial" w:cs="Arial"/>
        </w:rPr>
        <w:fldChar w:fldCharType="begin" w:fldLock="1"/>
      </w:r>
      <w:r w:rsidR="003C009A" w:rsidRPr="003C009A">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2014)","manualFormatting":"(Lovetri et al., 2014, pp.58-59)","plainTextFormattedCitation":"(Chandler, 2014)","previouslyFormattedCitation":"(Chandler, 2014)"},"properties":{"noteIndex":0},"schema":"https://github.com/citation-style-language/schema/raw/master/csl-citation.json"}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w:t>
      </w:r>
      <w:r w:rsidR="003C009A" w:rsidRPr="003C009A">
        <w:rPr>
          <w:rFonts w:ascii="Arial" w:eastAsia="Times New Roman" w:hAnsi="Arial" w:cs="Arial"/>
          <w:noProof/>
        </w:rPr>
        <w:t>Lovetri et al.,</w:t>
      </w:r>
      <w:r w:rsidRPr="003C009A">
        <w:rPr>
          <w:rFonts w:ascii="Arial" w:eastAsia="Times New Roman" w:hAnsi="Arial" w:cs="Arial"/>
          <w:noProof/>
        </w:rPr>
        <w:t xml:space="preserve"> 2014</w:t>
      </w:r>
      <w:r w:rsidR="003C009A" w:rsidRPr="003C009A">
        <w:rPr>
          <w:rFonts w:ascii="Arial" w:eastAsia="Times New Roman" w:hAnsi="Arial" w:cs="Arial"/>
          <w:noProof/>
        </w:rPr>
        <w:t>, pp.58-59</w:t>
      </w:r>
      <w:r w:rsidRPr="003C009A">
        <w:rPr>
          <w:rFonts w:ascii="Arial" w:eastAsia="Times New Roman" w:hAnsi="Arial" w:cs="Arial"/>
          <w:noProof/>
        </w:rPr>
        <w:t>)</w:t>
      </w:r>
      <w:r w:rsidRPr="003C009A">
        <w:rPr>
          <w:rFonts w:ascii="Arial" w:eastAsia="Times New Roman" w:hAnsi="Arial" w:cs="Arial"/>
        </w:rPr>
        <w:fldChar w:fldCharType="end"/>
      </w:r>
      <w:r w:rsidRPr="003C009A">
        <w:rPr>
          <w:rFonts w:ascii="Arial" w:eastAsia="Times New Roman" w:hAnsi="Arial" w:cs="Arial"/>
        </w:rPr>
        <w:t>.</w:t>
      </w:r>
      <w:r w:rsidRPr="0066204F">
        <w:rPr>
          <w:rFonts w:ascii="Arial" w:eastAsia="Times New Roman" w:hAnsi="Arial" w:cs="Arial"/>
        </w:rPr>
        <w:t xml:space="preserve"> For the student this complexity may not be helpful and maybe just being aware of the interdependencies and that there is more than one way of achieving may be enough to put technique into context. </w:t>
      </w:r>
    </w:p>
    <w:p w14:paraId="57C3A68D" w14:textId="77777777" w:rsidR="0065428A" w:rsidRPr="0066204F" w:rsidRDefault="0065428A" w:rsidP="0065428A">
      <w:pPr>
        <w:spacing w:after="0" w:line="480" w:lineRule="auto"/>
        <w:jc w:val="both"/>
        <w:rPr>
          <w:rFonts w:ascii="Arial" w:eastAsia="Times New Roman" w:hAnsi="Arial" w:cs="Arial"/>
        </w:rPr>
      </w:pPr>
    </w:p>
    <w:p w14:paraId="07D94DDC" w14:textId="5566248B"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Prior to electronic amplification, there were only two kinds of vocalists who could fill a theatre with the sound of their voices without help - classical trained singers and untrained belters. And these two singing styles</w:t>
      </w:r>
      <w:r w:rsidR="00A251A8">
        <w:rPr>
          <w:rFonts w:ascii="Arial" w:eastAsia="Times New Roman" w:hAnsi="Arial" w:cs="Arial"/>
        </w:rPr>
        <w:t xml:space="preserve">: </w:t>
      </w:r>
      <w:r w:rsidRPr="0066204F">
        <w:rPr>
          <w:rFonts w:ascii="Arial" w:eastAsia="Times New Roman" w:hAnsi="Arial" w:cs="Arial"/>
        </w:rPr>
        <w:t xml:space="preserve">Operetta and vaudeville </w:t>
      </w:r>
      <w:r w:rsidR="00A251A8" w:rsidRPr="00FF2646">
        <w:rPr>
          <w:rFonts w:ascii="Arial" w:eastAsia="Times New Roman" w:hAnsi="Arial" w:cs="Arial"/>
        </w:rPr>
        <w:fldChar w:fldCharType="begin" w:fldLock="1"/>
      </w:r>
      <w:r w:rsidR="00A251A8" w:rsidRPr="00FF2646">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2014)","manualFormatting":"(Lovtri et al., 2014, p.54)","plainTextFormattedCitation":"(Chandler, 2014)","previouslyFormattedCitation":"(Chandler, 2014)"},"properties":{"noteIndex":0},"schema":"https://github.com/citation-style-language/schema/raw/master/csl-citation.json"}</w:instrText>
      </w:r>
      <w:r w:rsidR="00A251A8" w:rsidRPr="00FF2646">
        <w:rPr>
          <w:rFonts w:ascii="Arial" w:eastAsia="Times New Roman" w:hAnsi="Arial" w:cs="Arial"/>
        </w:rPr>
        <w:fldChar w:fldCharType="separate"/>
      </w:r>
      <w:r w:rsidR="00A251A8" w:rsidRPr="00FF2646">
        <w:rPr>
          <w:rFonts w:ascii="Arial" w:eastAsia="Times New Roman" w:hAnsi="Arial" w:cs="Arial"/>
          <w:noProof/>
        </w:rPr>
        <w:t>(Lovtri et al., 2014, p.54)</w:t>
      </w:r>
      <w:r w:rsidR="00A251A8" w:rsidRPr="00FF2646">
        <w:rPr>
          <w:rFonts w:ascii="Arial" w:eastAsia="Times New Roman" w:hAnsi="Arial" w:cs="Arial"/>
        </w:rPr>
        <w:fldChar w:fldCharType="end"/>
      </w:r>
      <w:r w:rsidR="00A251A8">
        <w:rPr>
          <w:rFonts w:ascii="Arial" w:eastAsia="Times New Roman" w:hAnsi="Arial" w:cs="Arial"/>
        </w:rPr>
        <w:t xml:space="preserve"> </w:t>
      </w:r>
      <w:r w:rsidRPr="0066204F">
        <w:rPr>
          <w:rFonts w:ascii="Arial" w:eastAsia="Times New Roman" w:hAnsi="Arial" w:cs="Arial"/>
        </w:rPr>
        <w:t>are the basis of much of our Musical Theatre repertoire</w:t>
      </w:r>
      <w:r w:rsidR="00A251A8">
        <w:rPr>
          <w:rFonts w:ascii="Arial" w:eastAsia="Times New Roman" w:hAnsi="Arial" w:cs="Arial"/>
        </w:rPr>
        <w:t xml:space="preserve">. </w:t>
      </w:r>
      <w:r w:rsidRPr="0066204F">
        <w:rPr>
          <w:rFonts w:ascii="Arial" w:eastAsia="Times New Roman" w:hAnsi="Arial" w:cs="Arial"/>
        </w:rPr>
        <w:t xml:space="preserve">The demands of eight shows a week and the </w:t>
      </w:r>
      <w:r w:rsidRPr="0066204F">
        <w:rPr>
          <w:rFonts w:ascii="Arial" w:eastAsia="Times New Roman" w:hAnsi="Arial" w:cs="Arial"/>
        </w:rPr>
        <w:lastRenderedPageBreak/>
        <w:t xml:space="preserve">influence of more contemporary/commercial styles means the Musical Theatre performer needs a flexible, responsive and healthy approach to breath support. </w:t>
      </w:r>
    </w:p>
    <w:p w14:paraId="368CB435" w14:textId="6A63EE53" w:rsidR="0065428A" w:rsidRDefault="0065428A" w:rsidP="0065428A">
      <w:pPr>
        <w:spacing w:after="0" w:line="480" w:lineRule="auto"/>
        <w:jc w:val="both"/>
        <w:rPr>
          <w:rFonts w:ascii="Arial" w:eastAsia="Times New Roman" w:hAnsi="Arial" w:cs="Arial"/>
        </w:rPr>
      </w:pPr>
      <w:proofErr w:type="spellStart"/>
      <w:r w:rsidRPr="0066204F">
        <w:rPr>
          <w:rFonts w:ascii="Arial" w:eastAsia="Times New Roman" w:hAnsi="Arial" w:cs="Arial"/>
        </w:rPr>
        <w:t>LoVetri</w:t>
      </w:r>
      <w:proofErr w:type="spellEnd"/>
      <w:r w:rsidRPr="0066204F">
        <w:rPr>
          <w:rFonts w:ascii="Arial" w:eastAsia="Times New Roman" w:hAnsi="Arial" w:cs="Arial"/>
        </w:rPr>
        <w:t xml:space="preserve">, Saunders-Barton and Weekly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2014)","manualFormatting":"(2014, p.70)","plainTextFormattedCitation":"(LoVetri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(2014</w:t>
      </w:r>
      <w:r w:rsidR="00103B3C">
        <w:rPr>
          <w:rFonts w:ascii="Arial" w:eastAsia="Times New Roman" w:hAnsi="Arial" w:cs="Arial"/>
          <w:noProof/>
        </w:rPr>
        <w:t>, p.70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consider the difficulties in the song Defying Gravity from Wicked. The high note cannot be appropriately sung in legit (classical voice) as the musical intention and the character demands</w:t>
      </w:r>
      <w:r>
        <w:rPr>
          <w:rFonts w:ascii="Arial" w:eastAsia="Times New Roman" w:hAnsi="Arial" w:cs="Arial"/>
        </w:rPr>
        <w:t xml:space="preserve"> (h</w:t>
      </w:r>
      <w:r w:rsidRPr="0066204F">
        <w:rPr>
          <w:rFonts w:ascii="Arial" w:eastAsia="Times New Roman" w:hAnsi="Arial" w:cs="Arial"/>
        </w:rPr>
        <w:t>owever the singer achieves it</w:t>
      </w:r>
      <w:r>
        <w:rPr>
          <w:rFonts w:ascii="Arial" w:eastAsia="Times New Roman" w:hAnsi="Arial" w:cs="Arial"/>
        </w:rPr>
        <w:t>)</w:t>
      </w:r>
      <w:r w:rsidRPr="0066204F">
        <w:rPr>
          <w:rFonts w:ascii="Arial" w:eastAsia="Times New Roman" w:hAnsi="Arial" w:cs="Arial"/>
        </w:rPr>
        <w:t xml:space="preserve"> a strong, edgy, harmonically rich loud speechlike singing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2014)","manualFormatting":"(LoVetri et al., 2014, p.70)","plainTextFormattedCitation":"(LoVetri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p.70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high pitch mix/belt vocal quality was thought too difficult and too ugly only three decades earlier on Broadway and was rarely done. Now it is a normal part of the stylistic repertoire. </w:t>
      </w:r>
      <w:proofErr w:type="spellStart"/>
      <w:r w:rsidRPr="0066204F">
        <w:rPr>
          <w:rFonts w:ascii="Arial" w:eastAsia="Times New Roman" w:hAnsi="Arial" w:cs="Arial"/>
        </w:rPr>
        <w:t>LoVetri</w:t>
      </w:r>
      <w:proofErr w:type="spellEnd"/>
      <w:r w:rsidRPr="0066204F">
        <w:rPr>
          <w:rFonts w:ascii="Arial" w:eastAsia="Times New Roman" w:hAnsi="Arial" w:cs="Arial"/>
        </w:rPr>
        <w:t xml:space="preserve">, Sunders and Weekly, then explain how this vocal quality is setup referring to being relaxed, the head position, strong pressure from the abdominals, wide mouth with the jaw dropped. Each of these interdependently affect the vocal tract resonances, the respiratory system and the laryngeal area. </w:t>
      </w:r>
      <w:r w:rsidRPr="002B6983">
        <w:rPr>
          <w:rFonts w:ascii="Arial" w:eastAsia="Times New Roman" w:hAnsi="Arial" w:cs="Arial"/>
        </w:rPr>
        <w:t xml:space="preserve">The song demands are great and careful training is required as this sound quality is susceptible to vocal damage, fatigue, tension </w:t>
      </w:r>
      <w:r w:rsidRPr="002B6983">
        <w:rPr>
          <w:rFonts w:ascii="Arial" w:eastAsia="Times New Roman" w:hAnsi="Arial" w:cs="Arial"/>
        </w:rPr>
        <w:fldChar w:fldCharType="begin" w:fldLock="1"/>
      </w:r>
      <w:r w:rsidR="00B106EB">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2014)","plainTextFormattedCitation":"(LoVetri et al., 2014)","previouslyFormattedCitation":"(LoVetri et al., 2014)"},"properties":{"noteIndex":0},"schema":"https://github.com/citation-style-language/schema/raw/master/csl-citation.json"}</w:instrText>
      </w:r>
      <w:r w:rsidRPr="002B6983">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p.72</w:t>
      </w:r>
      <w:r w:rsidRPr="00AF686D">
        <w:rPr>
          <w:rFonts w:ascii="Arial" w:eastAsia="Times New Roman" w:hAnsi="Arial" w:cs="Arial"/>
          <w:noProof/>
        </w:rPr>
        <w:t>)</w:t>
      </w:r>
      <w:r w:rsidRPr="002B6983">
        <w:rPr>
          <w:rFonts w:ascii="Arial" w:eastAsia="Times New Roman" w:hAnsi="Arial" w:cs="Arial"/>
        </w:rPr>
        <w:fldChar w:fldCharType="end"/>
      </w:r>
      <w:r w:rsidRPr="002B6983">
        <w:rPr>
          <w:rFonts w:ascii="Arial" w:eastAsia="Times New Roman" w:hAnsi="Arial" w:cs="Arial"/>
        </w:rPr>
        <w:t>.</w:t>
      </w:r>
      <w:r w:rsidRPr="0066204F">
        <w:rPr>
          <w:rFonts w:ascii="Arial" w:eastAsia="Times New Roman" w:hAnsi="Arial" w:cs="Arial"/>
        </w:rPr>
        <w:t xml:space="preserve"> </w:t>
      </w:r>
    </w:p>
    <w:p w14:paraId="4EEA3370" w14:textId="77777777" w:rsidR="0065428A" w:rsidRPr="0066204F" w:rsidRDefault="0065428A" w:rsidP="0065428A">
      <w:pPr>
        <w:spacing w:after="0" w:line="480" w:lineRule="auto"/>
        <w:jc w:val="both"/>
        <w:rPr>
          <w:rFonts w:ascii="Arial" w:eastAsia="Times New Roman" w:hAnsi="Arial" w:cs="Arial"/>
        </w:rPr>
      </w:pPr>
    </w:p>
    <w:p w14:paraId="09C435E5" w14:textId="64D2777B" w:rsidR="0065428A" w:rsidRDefault="0065428A" w:rsidP="0065428A">
      <w:pPr>
        <w:spacing w:after="0" w:line="480" w:lineRule="auto"/>
        <w:jc w:val="both"/>
        <w:rPr>
          <w:rFonts w:ascii="Arial" w:eastAsia="Times New Roman" w:hAnsi="Arial" w:cs="Arial"/>
        </w:rPr>
      </w:pPr>
      <w:r w:rsidRPr="002B6983">
        <w:rPr>
          <w:rFonts w:ascii="Arial" w:eastAsia="Times New Roman" w:hAnsi="Arial" w:cs="Arial"/>
        </w:rPr>
        <w:t>Vocal loading</w:t>
      </w:r>
      <w:r>
        <w:rPr>
          <w:rFonts w:ascii="Arial" w:eastAsia="Times New Roman" w:hAnsi="Arial" w:cs="Arial"/>
        </w:rPr>
        <w:t xml:space="preserve">, </w:t>
      </w:r>
      <w:r w:rsidRPr="002B6983">
        <w:rPr>
          <w:rFonts w:ascii="Arial" w:eastAsia="Times New Roman" w:hAnsi="Arial" w:cs="Arial"/>
        </w:rPr>
        <w:t>for example long loud phonation</w:t>
      </w:r>
      <w:r>
        <w:rPr>
          <w:rFonts w:ascii="Arial" w:eastAsia="Times New Roman" w:hAnsi="Arial" w:cs="Arial"/>
        </w:rPr>
        <w:t xml:space="preserve"> </w:t>
      </w:r>
      <w:r w:rsidRPr="002B6983">
        <w:rPr>
          <w:rFonts w:ascii="Arial" w:eastAsia="Times New Roman" w:hAnsi="Arial" w:cs="Arial"/>
        </w:rPr>
        <w:t>can produce fatigue</w:t>
      </w:r>
      <w:r w:rsidRPr="0066204F">
        <w:rPr>
          <w:rFonts w:ascii="Arial" w:eastAsia="Times New Roman" w:hAnsi="Arial" w:cs="Arial"/>
        </w:rPr>
        <w:t xml:space="preserve"> but it is not necessarily the only cause</w:t>
      </w:r>
      <w:r>
        <w:rPr>
          <w:rFonts w:ascii="Arial" w:eastAsia="Times New Roman" w:hAnsi="Arial" w:cs="Arial"/>
        </w:rPr>
        <w:t xml:space="preserve"> </w:t>
      </w:r>
      <w:r w:rsidRPr="0066204F">
        <w:rPr>
          <w:rFonts w:ascii="Arial" w:eastAsia="Times New Roman" w:hAnsi="Arial" w:cs="Arial"/>
        </w:rPr>
        <w:fldChar w:fldCharType="begin" w:fldLock="1"/>
      </w:r>
      <w:r w:rsidR="0035233B">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2017)","manualFormatting":"(Gilman &amp; Johns, 2017, p.131.e1)","plainTextFormattedCitation":"(Gilman &amp; Johns, 2017)","previouslyFormattedCitation":"(Gilman &amp; Johns,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(Gilman &amp; Johns, 2017</w:t>
      </w:r>
      <w:r w:rsidR="0035233B">
        <w:rPr>
          <w:rFonts w:ascii="Arial" w:eastAsia="Times New Roman" w:hAnsi="Arial" w:cs="Arial"/>
          <w:noProof/>
        </w:rPr>
        <w:t>, p.131.e1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r w:rsidRPr="0066204F">
        <w:rPr>
          <w:rFonts w:ascii="Arial" w:eastAsia="Times New Roman" w:hAnsi="Arial" w:cs="Arial"/>
          <w:noProof/>
        </w:rPr>
        <w:t xml:space="preserve">Miller </w:t>
      </w:r>
      <w:r w:rsidRPr="0066204F">
        <w:rPr>
          <w:rFonts w:ascii="Arial" w:eastAsia="Times New Roman" w:hAnsi="Arial" w:cs="Arial"/>
          <w:i/>
          <w:noProof/>
        </w:rPr>
        <w:t>et al.</w:t>
      </w:r>
      <w:r w:rsidRPr="0066204F">
        <w:rPr>
          <w:rFonts w:ascii="Arial" w:eastAsia="Times New Roman" w:hAnsi="Arial" w:cs="Arial"/>
          <w:noProof/>
        </w:rPr>
        <w:t>,</w:t>
      </w:r>
      <w:r w:rsidRPr="0066204F">
        <w:rPr>
          <w:rFonts w:ascii="Arial" w:eastAsia="Times New Roman" w:hAnsi="Arial" w:cs="Arial"/>
        </w:rPr>
        <w:t xml:space="preserve"> </w:t>
      </w:r>
      <w:r w:rsidRPr="0066204F">
        <w:rPr>
          <w:rFonts w:ascii="Arial" w:eastAsia="Times New Roman" w:hAnsi="Arial" w:cs="Arial"/>
        </w:rPr>
        <w:fldChar w:fldCharType="begin" w:fldLock="1"/>
      </w:r>
      <w:r w:rsidR="007700EC">
        <w:rPr>
          <w:rFonts w:ascii="Arial" w:eastAsia="Times New Roman" w:hAnsi="Arial" w:cs="Arial"/>
        </w:rPr>
        <w:instrText>ADDIN CSL_CITATION {"citationItems":[{"id":"ITEM-1","itemData":{"DOI":"10.1016/j.jvoice.2010.10.017","ISSN":"08921997","abstract":"Objectives/Hypothesis: Traditional voice research occurs within a phonetic context. Accordingly, pitch-related contributions are inseparable from those due to articulator input. In humming, articulator input is negligible. Using magnetic resonance imaging, we test the hypothesis that voice production is accompanied by pitch-related adjustments unrelated to articulatory or postural input. Study Design/Method: In this cross-sectional study, 10 healthy volunteers (five men, five women, aged 20-47 years, median 25 years), including singers (6 months to 10 years tuition, median 2 years) and non-singers, were assessed to establish the lowest and highest notes they could comfortably sustain while humming over 20 seconds. With head position stable, midsagittal images were acquired while volunteers hummed these predetermined low and high notes. Twenty-two craniocervical, angular, and linear dimensions defined on these images were compared using one-way repeated-measures analysis of variance. Correlations between variables were sought using Pearson correlation coefficient. Results: We found significant differences between low- and high-note conditions in six of 22 measures and widespread pitch-related correlations between variables (r ≥ 0.63, P &lt; 0.05). Compared with low-note humming, high-note humming was accompanied by increased craniocervical angles opt/nsl and cvt/nsl (P = 0.008 and 0.002, respectively); widening of the C3-menton distance (P = 0.003), a rise of the larynx and hyoid in relation to the cranial base (P = 0.012 and &lt;0.001, respectively), and an increased sternum-hyoid distance (P &lt; 0.001). Conclusion: Voice production is accompanied by pitch-related adjustments that are currently being masked by, or mistakenly attributed to, articulatory or postural input, identification of which could improve understanding of mechanisms underlying speech and song. © 2012 The Voice Foundation.","author":[{"dropping-particle":"","family":"Miller","given":"Nicola A.","non-dropping-particle":"","parse-names":false,"suffix":""},{"dropping-particle":"","family":"Gregory","given":"Jennifer S.","non-dropping-particle":"","parse-names":false,"suffix":""},{"dropping-particle":"","family":"Semple","given":"Scott I.K.","non-dropping-particle":"","parse-names":false,"suffix":""},{"dropping-particle":"","family":"Aspden","given":"Richard M.","non-dropping-particle":"","parse-names":false,"suffix":""},{"dropping-particle":"","family":"Stollery","given":"Peter J.","non-dropping-particle":"","parse-names":false,"suffix":""},{"dropping-particle":"","family":"Gilbert","given":"Fiona J.","non-dropping-particle":"","parse-names":false,"suffix":""}],"container-title":"Journal of Voice","id":"ITEM-1","issue":"1","issued":{"date-parts":[["2012"]]},"page":"90-101","publisher":"Elsevier Ltd","title":"The effects of humming and pitch on craniofacial and craniocervical morphology measured using MRI","type":"article-journal","volume":"26"},"uris":["http://www.mendeley.com/documents/?uuid=0381c0cc-1870-4580-899a-34b1d63d8cc4"]}],"mendeley":{"formattedCitation":"(Miller et al., 2012)","manualFormatting":"(2012, p.100)","plainTextFormattedCitation":"(Miller et al., 2012)","previouslyFormattedCitation":"(Miller et al., 2012)"},"properties":{"noteIndex":0},"schema":"https://github.com/citation-style-language/schema/raw/master/csl-citation.json"}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(2012</w:t>
      </w:r>
      <w:r w:rsidR="007700EC">
        <w:rPr>
          <w:rFonts w:ascii="Arial" w:eastAsia="Times New Roman" w:hAnsi="Arial" w:cs="Arial"/>
          <w:noProof/>
        </w:rPr>
        <w:t>, p.100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states that posture has an impact on vocal production and Rollins </w:t>
      </w:r>
      <w:r w:rsidRPr="0066204F">
        <w:rPr>
          <w:rFonts w:ascii="Arial" w:eastAsia="Times New Roman" w:hAnsi="Arial" w:cs="Arial"/>
        </w:rPr>
        <w:fldChar w:fldCharType="begin" w:fldLock="1"/>
      </w:r>
      <w:r w:rsidR="00384EF5">
        <w:rPr>
          <w:rFonts w:ascii="Arial" w:eastAsia="Times New Roman" w:hAnsi="Arial" w:cs="Arial"/>
        </w:rPr>
        <w:instrText>ADDIN CSL_CITATION {"citationItems":[{"id":"ITEM-1","itemData":{"DOI":"10.1016/j.jvoice.2017.03.005","ISSN":"18734588","abstract":"Female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research.","author":[{"dropping-particle":"","family":"Rollings","given":"Amelia A.","non-dropping-particle":"","parse-names":false,"suffix":""}],"container-title":"Journal of Voice","id":"ITEM-1","issue":"1","issued":{"date-parts":[["2018"]]},"note":"Female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research.","page":"127.e15-127.e23","publisher":"Elsevier Inc.","title":"The Effects of Heel Height on Head Position, Long-Term Average Spectra, and Perceptions of Female Singers","type":"article-journal","volume":"32"},"uris":["http://www.mendeley.com/documents/?uuid=07646319-a6e1-4005-afb2-a036b2e50679"]}],"mendeley":{"formattedCitation":"(Rollings, 2018)","manualFormatting":"(2018, p.1)","plainTextFormattedCitation":"(Rollings, 2018)","previouslyFormattedCitation":"(Rollings, 2018)"},"properties":{"noteIndex":0},"schema":"https://github.com/citation-style-language/schema/raw/master/csl-citation.json"}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(2018</w:t>
      </w:r>
      <w:r w:rsidR="00384EF5">
        <w:rPr>
          <w:rFonts w:ascii="Arial" w:eastAsia="Times New Roman" w:hAnsi="Arial" w:cs="Arial"/>
          <w:noProof/>
        </w:rPr>
        <w:t>, p.1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suggests that alterations in the body may increase vocal effort. An inefficient use of muscles and postures, such as locking knees and exaggerated head positions are observed in reporting of vocal fatigue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2017)","manualFormatting":"(Gilman &amp; Johns, 2017, p.131.e1)","plainTextFormattedCitation":"(Gilman &amp; Johns, 2017)","previouslyFormattedCitation":"(Gilman &amp; Johns,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(Gilman &amp; Johns, 2017</w:t>
      </w:r>
      <w:r w:rsidR="00A00A28">
        <w:rPr>
          <w:rFonts w:ascii="Arial" w:eastAsia="Times New Roman" w:hAnsi="Arial" w:cs="Arial"/>
          <w:noProof/>
        </w:rPr>
        <w:t>, p.131.e1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Janice Chapman identified asymmetric  alignment might affect efficiency </w:t>
      </w:r>
      <w:r w:rsidRPr="0066204F">
        <w:rPr>
          <w:rFonts w:ascii="Arial" w:eastAsia="Times New Roman" w:hAnsi="Arial" w:cs="Arial"/>
        </w:rPr>
        <w:fldChar w:fldCharType="begin" w:fldLock="1"/>
      </w:r>
      <w:r w:rsidR="004F1CF0">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p.37)","plainTextFormattedCitation":"(Chandler, 2014)","previouslyFormattedCitation":"(Chandler,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(Chandler, 2014</w:t>
      </w:r>
      <w:r w:rsidR="004F1CF0">
        <w:rPr>
          <w:rFonts w:ascii="Arial" w:eastAsia="Times New Roman" w:hAnsi="Arial" w:cs="Arial"/>
          <w:noProof/>
        </w:rPr>
        <w:t>, p.37</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We know that head position can affect the position of vocal tract, trachea length, the hyoid bone, tongue position, jaw opening and compared to non-singers, singers change head position more when singing. Gilman and Johns </w:t>
      </w:r>
      <w:r w:rsidRPr="004F1CF0">
        <w:rPr>
          <w:rFonts w:ascii="Arial" w:eastAsia="Times New Roman" w:hAnsi="Arial" w:cs="Arial"/>
        </w:rPr>
        <w:fldChar w:fldCharType="begin" w:fldLock="1"/>
      </w:r>
      <w:r w:rsidR="004F1CF0" w:rsidRPr="004F1CF0">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2017)","manualFormatting":"(2017, p.131.e1)","plainTextFormattedCitation":"(Gilman &amp; Johns, 2017)","previouslyFormattedCitation":"(Gilman &amp; Johns, 2017)"},"properties":{"noteIndex":0},"schema":"https://github.com/citation-style-language/schema/raw/master/csl-citation.json"}</w:instrText>
      </w:r>
      <w:r w:rsidRPr="004F1CF0">
        <w:rPr>
          <w:rFonts w:ascii="Arial" w:eastAsia="Times New Roman" w:hAnsi="Arial" w:cs="Arial"/>
        </w:rPr>
        <w:fldChar w:fldCharType="separate"/>
      </w:r>
      <w:r w:rsidRPr="004F1CF0">
        <w:rPr>
          <w:rFonts w:ascii="Arial" w:eastAsia="Times New Roman" w:hAnsi="Arial" w:cs="Arial"/>
          <w:noProof/>
        </w:rPr>
        <w:t>(2017</w:t>
      </w:r>
      <w:r w:rsidR="004F1CF0" w:rsidRPr="004F1CF0">
        <w:rPr>
          <w:rFonts w:ascii="Arial" w:eastAsia="Times New Roman" w:hAnsi="Arial" w:cs="Arial"/>
          <w:noProof/>
        </w:rPr>
        <w:t>, p.131.e1</w:t>
      </w:r>
      <w:r w:rsidRPr="004F1CF0">
        <w:rPr>
          <w:rFonts w:ascii="Arial" w:eastAsia="Times New Roman" w:hAnsi="Arial" w:cs="Arial"/>
          <w:noProof/>
        </w:rPr>
        <w:t>)</w:t>
      </w:r>
      <w:r w:rsidRPr="004F1CF0">
        <w:rPr>
          <w:rFonts w:ascii="Arial" w:eastAsia="Times New Roman" w:hAnsi="Arial" w:cs="Arial"/>
        </w:rPr>
        <w:fldChar w:fldCharType="end"/>
      </w:r>
      <w:r w:rsidRPr="0066204F">
        <w:rPr>
          <w:rFonts w:ascii="Arial" w:eastAsia="Times New Roman" w:hAnsi="Arial" w:cs="Arial"/>
        </w:rPr>
        <w:t xml:space="preserve"> also suggest that changes in the pelvis can limit abdominal muscles and thus breath support. However, it might not just be muscular, postural or alignment inefficiencies that affect fatigue. There is greater metabolic cost for loud phonation and “an interesting hypothesis can be entertained that at least in some cases, fatigue may be as much a problem of cardiovascular recovery as it is a problem of neuromuscular inefficiency'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2017)","manualFormatting":"(Nanjundeswaran et al., 2017, p.378.e2)","plainTextFormattedCitation":"(Nanjundeswaran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A00A28">
        <w:rPr>
          <w:rFonts w:ascii="Arial" w:eastAsia="Times New Roman" w:hAnsi="Arial" w:cs="Arial"/>
          <w:noProof/>
        </w:rPr>
        <w:t xml:space="preserve">, </w:t>
      </w:r>
      <w:r w:rsidR="00A00A28">
        <w:rPr>
          <w:rFonts w:ascii="Arial" w:eastAsia="Times New Roman" w:hAnsi="Arial" w:cs="Arial"/>
          <w:noProof/>
        </w:rPr>
        <w:lastRenderedPageBreak/>
        <w:t>p.378.e2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There may </w:t>
      </w:r>
      <w:r>
        <w:rPr>
          <w:rFonts w:ascii="Arial" w:eastAsia="Times New Roman" w:hAnsi="Arial" w:cs="Arial"/>
        </w:rPr>
        <w:t xml:space="preserve">be </w:t>
      </w:r>
      <w:r w:rsidRPr="0066204F">
        <w:rPr>
          <w:rFonts w:ascii="Arial" w:eastAsia="Times New Roman" w:hAnsi="Arial" w:cs="Arial"/>
        </w:rPr>
        <w:t xml:space="preserve">some  impact in wearing high heels on oxygen intake, ease of breathing as well as on the head position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{"citationItems":[{"id":"ITEM-1","itemData":{"DOI":"10.1016/j.jvoice.2017.03.005","ISSN":"18734588","abstract":"Female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research.","author":[{"dropping-particle":"","family":"Rollings","given":"Amelia A.","non-dropping-particle":"","parse-names":false,"suffix":""}],"container-title":"Journal of Voice","id":"ITEM-1","issue":"1","issued":{"date-parts":[["2018"]]},"note":"Female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research.","page":"127.e15-127.e23","publisher":"Elsevier Inc.","title":"The Effects of Heel Height on Head Position, Long-Term Average Spectra, and Perceptions of Female Singers","type":"article-journal","volume":"32"},"uris":["http://www.mendeley.com/documents/?uuid=07646319-a6e1-4005-afb2-a036b2e50679"]}],"mendeley":{"formattedCitation":"(Rollings, 2018)","manualFormatting":"(Rollings, 2018, p.1)","plainTextFormattedCitation":"(Rollings, 2018)","previouslyFormattedCitation":"(Rollings, 2018)"},"properties":{"noteIndex":0},"schema":"https://github.com/citation-style-language/schema/raw/master/csl-citation.json"}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(Rollings, 2018</w:t>
      </w:r>
      <w:r w:rsidR="00A00A28">
        <w:rPr>
          <w:rFonts w:ascii="Arial" w:eastAsia="Times New Roman" w:hAnsi="Arial" w:cs="Arial"/>
          <w:noProof/>
        </w:rPr>
        <w:t>, p.1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when looking at  changing posture from upright to bent over there does not seem to be a significant difference to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or maximum phonation time and this suggests different breathing strategies can replace each other </w:t>
      </w:r>
      <w:r w:rsidRPr="0066204F">
        <w:rPr>
          <w:rFonts w:ascii="Arial" w:eastAsia="Times New Roman" w:hAnsi="Arial" w:cs="Arial"/>
        </w:rPr>
        <w:fldChar w:fldCharType="begin" w:fldLock="1"/>
      </w:r>
      <w:r w:rsidR="00B217D9">
        <w:rPr>
          <w:rFonts w:ascii="Arial" w:eastAsia="Times New Roman" w:hAnsi="Arial" w:cs="Arial"/>
        </w:rPr>
        <w:instrText>ADDIN CSL_CITATION {"citationItems":[{"id":"ITEM-1","itemData":{"DOI":"10.1016/j.jvoice.2018.05.010","ISSN":"18734588","PMID":"30057270","abstract":"Objective: To analyze if there is an influence of 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MPT.","author":[{"dropping-particle":"","family":"Cunha","given":"Laíza Jaqueline","non-dropping-particle":"","parse-names":false,"suffix":""},{"dropping-particle":"","family":"Pereira","given":"Eliane Cristina","non-dropping-particle":"","parse-names":false,"suffix":""},{"dropping-particle":"","family":"Ribeiro","given":"Vanessa Veis","non-dropping-particle":"","parse-names":false,"suffix":""},{"dropping-particle":"","family":"Dassie-Leite","given":"Ana Paula","non-dropping-particle":"","parse-names":false,"suffix":""}],"container-title":"Journal of Voice","id":"ITEM-1","issue":"6","issued":{"date-parts":[["2019"]]},"note":"the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&amp;lt;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MPT.","page":"831-837","title":"Influence of the Body Position and Emission Number in the Results of the Maximum Phonation Times of Adults without Vocal Complaints","type":"article-journal","volume":"33"},"uris":["http://www.mendeley.com/documents/?uuid=3f2c59ad-5bc6-3be5-821b-d832345a72f9"]}],"mendeley":{"formattedCitation":"(Cunha et al., 2019)","manualFormatting":"(Cunha et al., 2019, p.836)","plainTextFormattedCitation":"(Cunha et al., 2019)","previouslyFormattedCitation":"(Cunha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(Cunha et al., 2019</w:t>
      </w:r>
      <w:r w:rsidR="00B217D9">
        <w:rPr>
          <w:rFonts w:ascii="Arial" w:eastAsia="Times New Roman" w:hAnsi="Arial" w:cs="Arial"/>
          <w:noProof/>
        </w:rPr>
        <w:t>, p.836</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is fortunate as the ideal posture is not necessarily appropriate for the acting needs of the Musical Theatre performer and so understanding this is </w:t>
      </w:r>
      <w:r>
        <w:rPr>
          <w:rFonts w:ascii="Arial" w:eastAsia="Times New Roman" w:hAnsi="Arial" w:cs="Arial"/>
        </w:rPr>
        <w:t xml:space="preserve">very </w:t>
      </w:r>
      <w:r w:rsidRPr="0066204F">
        <w:rPr>
          <w:rFonts w:ascii="Arial" w:eastAsia="Times New Roman" w:hAnsi="Arial" w:cs="Arial"/>
        </w:rPr>
        <w:t xml:space="preserve">useful. Optimal breathing strategies will, and do, vary depending on singing style, the character needs and probably also on the physical characteristics of the singer </w:t>
      </w:r>
      <w:r w:rsidRPr="0066204F">
        <w:rPr>
          <w:rFonts w:ascii="Arial" w:eastAsia="Times New Roman" w:hAnsi="Arial" w:cs="Arial"/>
        </w:rPr>
        <w:fldChar w:fldCharType="begin" w:fldLock="1"/>
      </w:r>
      <w:r w:rsidR="00595373">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p.12)","plainTextFormattedCitation":"(Watson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595373">
        <w:rPr>
          <w:rFonts w:ascii="Arial" w:eastAsia="Times New Roman" w:hAnsi="Arial" w:cs="Arial"/>
          <w:noProof/>
        </w:rPr>
        <w:t>, p.12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In fact gender </w:t>
      </w:r>
      <w:r w:rsidRPr="003C009A">
        <w:rPr>
          <w:rFonts w:ascii="Arial" w:eastAsia="Times New Roman" w:hAnsi="Arial" w:cs="Arial"/>
        </w:rPr>
        <w:fldChar w:fldCharType="begin" w:fldLock="1"/>
      </w:r>
      <w:r w:rsidR="003C009A">
        <w:rPr>
          <w:rFonts w:ascii="Arial" w:eastAsia="Times New Roman" w:hAnsi="Arial" w:cs="Arial"/>
        </w:rPr>
        <w:instrText>ADDIN CSL_CITATION {"citationItems":[{"id":"ITEM-1","itemData":{"DOI":"10.1159/000087078","ISSN":"10217762","abstract":"Fifty-five subjects (38 female, 17 male), consisting of professional operatic singers, singing teachers and advanced classical voice students, were surveyed to explore gender-based differences in breath management strategies for singing. Respondents evaluated extent and significance of thoracic and abdominal movement for inhalation and for control of singing extended phrases. Females were found to concentrate breath efforts lower in the body than did men (hypogastric vs. epigastric regions). Both groups relied heavily on low thoracic activity to provide an antagonistic mechanism for control. Results corroborated a review of standard pedagogical literature, which showed variations in recommended breathing methods that strongly correlate to the gender of the author. Copyright © 2005 S. Karger AG.","author":[{"dropping-particle":"","family":"McCoy","given":"Scott","non-dropping-particle":"","parse-names":false,"suffix":""}],"container-title":"Folia Phoniatrica et Logopaedica","id":"ITEM-1","issue":"5-6","issued":{"date-parts":[["2005","9"]]},"page":"246-254","title":"Breath management: Gender-based differences in classical singers","type":"article","volume":"57"},"uris":["http://www.mendeley.com/documents/?uuid=934d0d28-2ca2-3e34-af0d-e07fc3c15748"]}],"mendeley":{"formattedCitation":"(McCoy, 2005)","manualFormatting":"(McCoy, 2005, p.253)","plainTextFormattedCitation":"(McCoy, 2005)","previouslyFormattedCitation":"(McCoy, 2005)"},"properties":{"noteIndex":0},"schema":"https://github.com/citation-style-language/schema/raw/master/csl-citation.json"}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(McCoy, 2005</w:t>
      </w:r>
      <w:r w:rsidR="003C009A" w:rsidRPr="003C009A">
        <w:rPr>
          <w:rFonts w:ascii="Arial" w:eastAsia="Times New Roman" w:hAnsi="Arial" w:cs="Arial"/>
          <w:noProof/>
        </w:rPr>
        <w:t>, p.253</w:t>
      </w:r>
      <w:r w:rsidRPr="003C009A">
        <w:rPr>
          <w:rFonts w:ascii="Arial" w:eastAsia="Times New Roman" w:hAnsi="Arial" w:cs="Arial"/>
          <w:noProof/>
        </w:rPr>
        <w:t>)</w:t>
      </w:r>
      <w:r w:rsidRPr="003C009A">
        <w:rPr>
          <w:rFonts w:ascii="Arial" w:eastAsia="Times New Roman" w:hAnsi="Arial" w:cs="Arial"/>
        </w:rPr>
        <w:fldChar w:fldCharType="end"/>
      </w:r>
      <w:r w:rsidRPr="0066204F">
        <w:rPr>
          <w:rFonts w:ascii="Arial" w:eastAsia="Times New Roman" w:hAnsi="Arial" w:cs="Arial"/>
        </w:rPr>
        <w:t xml:space="preserve"> and body type may influence the type of muscular support one </w:t>
      </w:r>
      <w:r w:rsidRPr="003C009A">
        <w:rPr>
          <w:rFonts w:ascii="Arial" w:eastAsia="Times New Roman" w:hAnsi="Arial" w:cs="Arial"/>
        </w:rPr>
        <w:t xml:space="preserve">utilizes </w:t>
      </w:r>
      <w:r w:rsidRPr="003C009A">
        <w:rPr>
          <w:rFonts w:ascii="Arial" w:eastAsia="Times New Roman" w:hAnsi="Arial" w:cs="Arial"/>
        </w:rPr>
        <w:fldChar w:fldCharType="begin" w:fldLock="1"/>
      </w:r>
      <w:r w:rsidR="003C009A">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p.4)","plainTextFormattedCitation":"(Emerich Gordon &amp; Reed, 2020)","previouslyFormattedCitation":"(Emerich Gordon &amp; Reed, 2020)"},"properties":{"noteIndex":0},"schema":"https://github.com/citation-style-language/schema/raw/master/csl-citation.json"}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(Emerich Gordon &amp; Reed, 2020</w:t>
      </w:r>
      <w:r w:rsidR="003C009A" w:rsidRPr="003C009A">
        <w:rPr>
          <w:rFonts w:ascii="Arial" w:eastAsia="Times New Roman" w:hAnsi="Arial" w:cs="Arial"/>
          <w:noProof/>
        </w:rPr>
        <w:t>, p.4</w:t>
      </w:r>
      <w:r w:rsidRPr="003C009A">
        <w:rPr>
          <w:rFonts w:ascii="Arial" w:eastAsia="Times New Roman" w:hAnsi="Arial" w:cs="Arial"/>
          <w:noProof/>
        </w:rPr>
        <w:t>)</w:t>
      </w:r>
      <w:r w:rsidRPr="003C009A">
        <w:rPr>
          <w:rFonts w:ascii="Arial" w:eastAsia="Times New Roman" w:hAnsi="Arial" w:cs="Arial"/>
        </w:rPr>
        <w:fldChar w:fldCharType="end"/>
      </w:r>
      <w:r>
        <w:rPr>
          <w:rFonts w:ascii="Arial" w:eastAsia="Times New Roman" w:hAnsi="Arial" w:cs="Arial"/>
        </w:rPr>
        <w:t>. F</w:t>
      </w:r>
      <w:r w:rsidRPr="0066204F">
        <w:rPr>
          <w:rFonts w:ascii="Arial" w:eastAsia="Times New Roman" w:hAnsi="Arial" w:cs="Arial"/>
        </w:rPr>
        <w:t xml:space="preserve">or instance rib size may affect breathing strategies </w:t>
      </w:r>
      <w:r w:rsidRPr="0066204F">
        <w:rPr>
          <w:rFonts w:ascii="Arial" w:eastAsia="Times New Roman" w:hAnsi="Arial" w:cs="Arial"/>
        </w:rPr>
        <w:fldChar w:fldCharType="begin" w:fldLock="1"/>
      </w:r>
      <w:r w:rsidR="00E35BB2">
        <w:rPr>
          <w:rFonts w:ascii="Arial" w:eastAsia="Times New Roman" w:hAnsi="Arial" w:cs="Arial"/>
        </w:rPr>
        <w:instrText>ADDIN CSL_CITATION {"citationItems":[{"id":"ITEM-1","itemData":{"DOI":"10.1589/jpts.30.614","ISSN":"0915-5287","abstract":"[Purpose] Breathing exercises are frequently prescribed to reduce pulmonary complications after abdominal and thoracic surgery. Appropriate instructions ensuring the integrity of the self-exercise are important. This study compared the effects of two instructions, focusing on non-specific breathing (NB) and diaphragmatic breathing (DB) patterns, respectively, on the ventilatory efficiency and work of breathing. [Subjects and Methods] The participants were healthy men (n=15) and women (n=15). Ventilatory parameters, heart rate, and autonomic nervous system activity were measured during natural and deep breathing phases performed under the two instructions (NB and DB), with the deep breathing phase following the natural breathing phase. [Results] For both men and women, ventilatory efficiency was increased during deep breathing relative to natural breathing, regardless of the instructions. In women, the increment in ventilatory efficiency during deep breathing was greater under NB compared to that under DB. The work of breathing decreased during deep breathing in women under both instructions, but did not change in men under DB. [Conclusion] Under NB instruction, deep breathing elicits similar or greater effects on ventilatory efficiency compared to that under DB instruction.","author":[{"dropping-particle":"","family":"Yokogawa","given":"Masami","non-dropping-particle":"","parse-names":false,"suffix":""},{"dropping-particle":"","family":"Kurebayashi","given":"Tomoyo","non-dropping-particle":"","parse-names":false,"suffix":""},{"dropping-particle":"","family":"Ichimura","given":"Toshikazu","non-dropping-particle":"","parse-names":false,"suffix":""},{"dropping-particle":"","family":"Nishino","given":"Manabu","non-dropping-particle":"","parse-names":false,"suffix":""},{"dropping-particle":"","family":"Miaki","given":"Hiroichi","non-dropping-particle":"","parse-names":false,"suffix":""},{"dropping-particle":"","family":"Nakagawa","given":"Takao","non-dropping-particle":"","parse-names":false,"suffix":""}],"container-title":"Journal of Physical Therapy Science","id":"ITEM-1","issue":"4","issued":{"date-parts":[["2018"]]},"note":"[Purpose] Breathing exercises are frequently prescribed to reduce pulmonary complications after abdominal and thoracic surgery. Appropriate instructions ensuring the integrity of the self-exercise are important. This study compared the effects of two instructions, focusing on non-specific breathing (NB) and diaphragmatic breathing (DB) patterns, respectively, on the ventilatory efficiency and work of breathing. [Subjects and Methods] The participants were healthy men (n=15) and women (n=15). Ventilatory parameters, heart rate, and autonomic nervous system activity were measured during natural and deep breathing phases performed under the two instructions (NB and DB), with the deep breathing phase following the natural breathing phase. [Results] For both men and women, ventilatory efficiency was increased during deep breathing relative to natural breathing, regardless of the instructions. In women, the increment in ventilatory efficiency during deep breathing was greater under NB compared to that under DB. The work of breathing decreased during deep breathing in women under both instructions, but did not change in men under DB. [Conclusion] Under NB instruction, deep breathing elicits similar or greater effects on ventilatory efficiency compared to that under DB instruction.","page":"614-618","publisher":"Society of Physical Therapy Science","title":"Comparison of two instructions for deep breathing exercise: non-specific and diaphragmatic breathing","type":"article-journal","volume":"30"},"uris":["http://www.mendeley.com/documents/?uuid=50584591-643f-3121-9234-0f3841aeeeb4"]}],"mendeley":{"formattedCitation":"(Yokogawa et al., 2018)","manualFormatting":"(Yokogawa et al., 2018, p.617)","plainTextFormattedCitation":"(Yokogawa et al., 2018)","previouslyFormattedCitation":"(Yokogawa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(Yokogawa et al., 2018</w:t>
      </w:r>
      <w:r w:rsidR="00E35BB2">
        <w:rPr>
          <w:rFonts w:ascii="Arial" w:eastAsia="Times New Roman" w:hAnsi="Arial" w:cs="Arial"/>
          <w:noProof/>
        </w:rPr>
        <w:t>, p.617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need for acting in Musical Theatre means that this dynamic approach to the body and breathing is </w:t>
      </w:r>
      <w:r w:rsidRPr="00D75347">
        <w:rPr>
          <w:rFonts w:ascii="Arial" w:eastAsia="Times New Roman" w:hAnsi="Arial" w:cs="Arial"/>
        </w:rPr>
        <w:t xml:space="preserve">appropriate </w:t>
      </w:r>
      <w:r w:rsidRPr="00D75347">
        <w:rPr>
          <w:rFonts w:ascii="Arial" w:eastAsia="Times New Roman" w:hAnsi="Arial" w:cs="Arial"/>
        </w:rPr>
        <w:fldChar w:fldCharType="begin" w:fldLock="1"/>
      </w:r>
      <w:r w:rsidR="00D75347">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p.38)","plainTextFormattedCitation":"(Chandler, 2014)","previouslyFormattedCitation":"(Chandler, 2014)"},"properties":{"noteIndex":0},"schema":"https://github.com/citation-style-language/schema/raw/master/csl-citation.json"}</w:instrText>
      </w:r>
      <w:r w:rsidRPr="00D75347">
        <w:rPr>
          <w:rFonts w:ascii="Arial" w:eastAsia="Times New Roman" w:hAnsi="Arial" w:cs="Arial"/>
        </w:rPr>
        <w:fldChar w:fldCharType="separate"/>
      </w:r>
      <w:r w:rsidRPr="00D75347">
        <w:rPr>
          <w:rFonts w:ascii="Arial" w:eastAsia="Times New Roman" w:hAnsi="Arial" w:cs="Arial"/>
          <w:noProof/>
        </w:rPr>
        <w:t>(Chandler, 2014</w:t>
      </w:r>
      <w:r w:rsidR="00D75347" w:rsidRPr="00D75347">
        <w:rPr>
          <w:rFonts w:ascii="Arial" w:eastAsia="Times New Roman" w:hAnsi="Arial" w:cs="Arial"/>
          <w:noProof/>
        </w:rPr>
        <w:t>, p.38</w:t>
      </w:r>
      <w:r w:rsidRPr="00D75347">
        <w:rPr>
          <w:rFonts w:ascii="Arial" w:eastAsia="Times New Roman" w:hAnsi="Arial" w:cs="Arial"/>
          <w:noProof/>
        </w:rPr>
        <w:t>)</w:t>
      </w:r>
      <w:r w:rsidRPr="00D75347">
        <w:rPr>
          <w:rFonts w:ascii="Arial" w:eastAsia="Times New Roman" w:hAnsi="Arial" w:cs="Arial"/>
        </w:rPr>
        <w:fldChar w:fldCharType="end"/>
      </w:r>
      <w:r w:rsidRPr="00D75347">
        <w:rPr>
          <w:rFonts w:ascii="Arial" w:eastAsia="Times New Roman" w:hAnsi="Arial" w:cs="Arial"/>
        </w:rPr>
        <w:t>.</w:t>
      </w:r>
      <w:r w:rsidRPr="0066204F">
        <w:rPr>
          <w:rFonts w:ascii="Arial" w:eastAsia="Times New Roman" w:hAnsi="Arial" w:cs="Arial"/>
        </w:rPr>
        <w:t xml:space="preserve"> For the student it may be enough to know if it is uncomfortable or doesn’t sound free then fatigue triggers may be worth investigating.  </w:t>
      </w:r>
    </w:p>
    <w:p w14:paraId="47543C60" w14:textId="77777777" w:rsidR="0065428A" w:rsidRPr="0066204F" w:rsidRDefault="0065428A" w:rsidP="0065428A">
      <w:pPr>
        <w:spacing w:after="0" w:line="480" w:lineRule="auto"/>
        <w:jc w:val="both"/>
        <w:rPr>
          <w:rFonts w:ascii="Arial" w:eastAsia="Times New Roman" w:hAnsi="Arial" w:cs="Arial"/>
        </w:rPr>
      </w:pPr>
    </w:p>
    <w:p w14:paraId="059D12D5" w14:textId="22F6F626"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Classical singers tend to use high lung volume at the start of phrases and end with low volume. (Ray, Trudeau and McCoy, 2018</w:t>
      </w:r>
      <w:r w:rsidR="00185EE8">
        <w:rPr>
          <w:rFonts w:ascii="Arial" w:eastAsia="Times New Roman" w:hAnsi="Arial" w:cs="Arial"/>
        </w:rPr>
        <w:t>, p.644.e26</w:t>
      </w:r>
      <w:r w:rsidRPr="0066204F">
        <w:rPr>
          <w:rFonts w:ascii="Arial" w:eastAsia="Times New Roman" w:hAnsi="Arial" w:cs="Arial"/>
        </w:rPr>
        <w:t xml:space="preserve">). This takes a lot of dynamic control and you need enough oxygen to the muscles and brain to sustain effort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EC2B01">
        <w:rPr>
          <w:rFonts w:ascii="Arial" w:eastAsia="Times New Roman" w:hAnsi="Arial" w:cs="Arial"/>
          <w:noProof/>
        </w:rPr>
        <w:t>, p.278.e1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Strengthening the muscles may also help </w:t>
      </w:r>
      <w:r w:rsidRPr="0066204F">
        <w:rPr>
          <w:rFonts w:ascii="Arial" w:eastAsia="Times New Roman" w:hAnsi="Arial" w:cs="Arial"/>
        </w:rPr>
        <w:fldChar w:fldCharType="begin" w:fldLock="1"/>
      </w:r>
      <w:r w:rsidR="00BB7556">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p.5)","plainTextFormattedCitation":"(Emerich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BB7556">
        <w:rPr>
          <w:rFonts w:ascii="Arial" w:eastAsia="Times New Roman" w:hAnsi="Arial" w:cs="Arial"/>
          <w:noProof/>
        </w:rPr>
        <w:t>, p.5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Effective breath control is essential part of high energy performance </w:t>
      </w:r>
      <w:r w:rsidRPr="0066204F">
        <w:rPr>
          <w:rFonts w:ascii="Arial" w:eastAsia="Times New Roman" w:hAnsi="Arial" w:cs="Arial"/>
        </w:rPr>
        <w:fldChar w:fldCharType="begin" w:fldLock="1"/>
      </w:r>
      <w:r w:rsidR="00AA214B">
        <w:rPr>
          <w:rFonts w:ascii="Arial" w:eastAsia="Times New Roman" w:hAnsi="Arial" w:cs="Arial"/>
        </w:rPr>
        <w:instrText>ADDIN CSL_CITATION {"citationItems":[{"id":"ITEM-1","itemData":{"DOI":"10.1016/j.jshs.2015.09.009","ISSN":"22132961","abstract":"Background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&lt; 0.01) in the yelling trial were higher than those in the control trial. However, the vastus lateralis iEMG values of both trials at peak power were not significantly different. During the yelling period at 90%–100% of the maximal effort, a significant time-by-trial interaction (p &lt; 0.05) was observed in oxygen consumption (VO2), CO2 production, O2 pulse, ventilation, and respiratory rate. All the above measures showed a significant between-trial difference (p &lt; 0.02). However, heart rate, respiratory exchange ratio, end-tidal oxygen pressure, and ventilatory equivalent for oxygen showed only significant between-trial difference (p &lt;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exercise.","author":[{"dropping-particle":"","family":"Chen","given":"Chien Liang","non-dropping-particle":"","parse-names":false,"suffix":""},{"dropping-particle":"","family":"Yu","given":"Nan Ying","non-dropping-particle":"","parse-names":false,"suffix":""},{"dropping-particle":"","family":"Tang","given":"Jing Shia","non-dropping-particle":"","parse-names":false,"suffix":""},{"dropping-particle":"","family":"Chang","given":"Shao Hsia","non-dropping-particle":"","parse-names":false,"suffix":""},{"dropping-particle":"","family":"Yang","given":"Yea Ru","non-dropping-particle":"","parse-names":false,"suffix":""},{"dropping-particle":"","family":"Wang","given":"Lin","non-dropping-particle":"","parse-names":false,"suffix":""}],"container-title":"Journal of Sport and Health Science","id":"ITEM-1","issue":"4","issued":{"date-parts":[["2016","12","1"]]},"note":"Background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&amp;lt; 0.01) in the yelling trial were higher than those in the control trial. However, the vastus lateralis iEMG values of both trials at peak power were not significantly different. During the yelling period at 90%–100% of the maximal effort, a significant time-by-trial interaction (p &amp;lt; 0.05) was observed in oxygen consumption (VO2), CO2 production, O2 pulse, ventilation, and respiratory rate. All the above measures showed a significant between-trial difference (p &amp;lt; 0.02). However, heart rate, respiratory exchange ratio, end-tidal oxygen pressure, and ventilatory equivalent for oxygen showed only significant between-trial difference (p &amp;lt;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exercise.","page":"456-461","publisher":"Elsevier B.V.","title":"Effect of yelling on maximal aerobic power during an incremental test of cycling performance","type":"article-journal","volume":"5"},"uris":["http://www.mendeley.com/documents/?uuid=d91c9b6b-1585-37f1-bb1e-b2c88e7878c5"]}],"mendeley":{"formattedCitation":"(Chen et al., 2016)","manualFormatting":"(Chen et al., 2016, p.461)","plainTextFormattedCitation":"(Chen et al., 2016)","previouslyFormattedCitation":"(Chen et al., 2016)"},"properties":{"noteIndex":0},"schema":"https://github.com/citation-style-language/schema/raw/master/csl-citation.json"}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(Chen et al., 2016</w:t>
      </w:r>
      <w:r w:rsidR="00AA214B">
        <w:rPr>
          <w:rFonts w:ascii="Arial" w:eastAsia="Times New Roman" w:hAnsi="Arial" w:cs="Arial"/>
          <w:noProof/>
        </w:rPr>
        <w:t>, p.461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training can improve oxygen supply </w:t>
      </w:r>
      <w:r w:rsidRPr="0066204F">
        <w:rPr>
          <w:rFonts w:ascii="Arial" w:eastAsia="Times New Roman" w:hAnsi="Arial" w:cs="Arial"/>
        </w:rPr>
        <w:fldChar w:fldCharType="begin" w:fldLock="1"/>
      </w:r>
      <w:r w:rsidR="00AA214B">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2017)","manualFormatting":"(Nanjundeswaran et al., 2017, p.378.e10)","plainTextFormattedCitation":"(Nanjundeswaran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AA214B">
        <w:rPr>
          <w:rFonts w:ascii="Arial" w:eastAsia="Times New Roman" w:hAnsi="Arial" w:cs="Arial"/>
          <w:noProof/>
        </w:rPr>
        <w:t>, p.378.e10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Respiratory Muscle Strength Training (RSMT) case study resulted in increased strength </w:t>
      </w:r>
      <w:r w:rsidRPr="0066204F">
        <w:rPr>
          <w:rFonts w:ascii="Arial" w:eastAsia="Times New Roman" w:hAnsi="Arial" w:cs="Arial"/>
        </w:rPr>
        <w:fldChar w:fldCharType="begin" w:fldLock="1"/>
      </w:r>
      <w:r w:rsidR="007937A6">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p.644.e30)","plainTextFormattedCitation":"(Ray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7937A6">
        <w:rPr>
          <w:rFonts w:ascii="Arial" w:eastAsia="Times New Roman" w:hAnsi="Arial" w:cs="Arial"/>
          <w:noProof/>
        </w:rPr>
        <w:t>, p.644.e30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the subjective opinion from singing teachers was that after  RSMT their students’ sound was bigger, clearer, richer, more consistent etc. </w:t>
      </w:r>
      <w:r w:rsidRPr="0066204F">
        <w:rPr>
          <w:rFonts w:ascii="Arial" w:eastAsia="Times New Roman" w:hAnsi="Arial" w:cs="Arial"/>
        </w:rPr>
        <w:fldChar w:fldCharType="begin" w:fldLock="1"/>
      </w:r>
      <w:r w:rsidR="007937A6">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p.644.e32)","plainTextFormattedCitation":"(Ray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7937A6">
        <w:rPr>
          <w:rFonts w:ascii="Arial" w:eastAsia="Times New Roman" w:hAnsi="Arial" w:cs="Arial"/>
          <w:noProof/>
        </w:rPr>
        <w:t>, p.644.e32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I suggest an interpretation of this might be that better muscle efficiency reduces the effort needed and results in a more relaxed and resonant sound. Morris </w:t>
      </w:r>
      <w:r w:rsidRPr="0066204F">
        <w:rPr>
          <w:rFonts w:ascii="Arial" w:eastAsia="Times New Roman" w:hAnsi="Arial" w:cs="Arial"/>
        </w:rPr>
        <w:fldChar w:fldCharType="begin" w:fldLock="1"/>
      </w:r>
      <w:r w:rsidR="00AB7D19">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2014)","manualFormatting":"(2014, p.94)","plainTextFormattedCitation":"(Morris, 2014)","previouslyFormattedCitation":"(Morris,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(2014</w:t>
      </w:r>
      <w:r w:rsidR="00AA214B">
        <w:rPr>
          <w:rFonts w:ascii="Arial" w:eastAsia="Times New Roman" w:hAnsi="Arial" w:cs="Arial"/>
          <w:noProof/>
        </w:rPr>
        <w:t>, p.94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points out support is not tension and I think this is key. For example, reducing tension in the neck has shown to improve the vocal alignment and a result in a freer sound, increased </w:t>
      </w:r>
      <w:r w:rsidRPr="0066204F">
        <w:rPr>
          <w:rFonts w:ascii="Arial" w:eastAsia="Times New Roman" w:hAnsi="Arial" w:cs="Arial"/>
        </w:rPr>
        <w:lastRenderedPageBreak/>
        <w:t xml:space="preserve">voice stability, increased vibrations and a clearer voice. Consider the Rock Belt where typical advice like 'steady support from the strong muscles of the lower abdomen is considered essential to achieving a healthy belting style’ (Farnum </w:t>
      </w:r>
      <w:proofErr w:type="spellStart"/>
      <w:r w:rsidRPr="0066204F">
        <w:rPr>
          <w:rFonts w:ascii="Arial" w:eastAsia="Times New Roman" w:hAnsi="Arial" w:cs="Arial"/>
        </w:rPr>
        <w:t>Surmani</w:t>
      </w:r>
      <w:proofErr w:type="spellEnd"/>
      <w:r w:rsidRPr="0066204F">
        <w:rPr>
          <w:rFonts w:ascii="Arial" w:eastAsia="Times New Roman" w:hAnsi="Arial" w:cs="Arial"/>
        </w:rPr>
        <w:t xml:space="preserve"> and Mitchell 1997, 41) is given.  I think, while not necessarily wrong it misses the power of reflexive and natural movement in creating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By utilising a reflexive approach in combination with muscle efficiency (and of course in conjunction with suitable glottal resistance and vocal tract shaping) you can produce a very high-volume healthy belt with very little air. The Broadway vocal coach Andrew Byrne </w:t>
      </w:r>
      <w:r w:rsidRPr="0066204F">
        <w:rPr>
          <w:rFonts w:ascii="Arial" w:eastAsia="Times New Roman" w:hAnsi="Arial" w:cs="Arial"/>
        </w:rPr>
        <w:fldChar w:fldCharType="begin" w:fldLock="1"/>
      </w:r>
      <w:r w:rsidRPr="0066204F">
        <w:rPr>
          <w:rFonts w:ascii="Arial" w:eastAsia="Times New Roman" w:hAnsi="Arial" w:cs="Arial"/>
        </w:rPr>
        <w:instrText>ADDIN CSL_CITATION {"citationItems":[{"id":"ITEM-1","itemData":{"URL":"https://www.youtube.com/watch?v=KEYegIM70CQ","accessed":{"date-parts":[["2020","7","20"]]},"author":[{"dropping-particle":"","family":"Byrne","given":"Andrew","non-dropping-particle":"","parse-names":false,"suffix":""}],"id":"ITEM-1","issued":{"date-parts":[["2020"]]},"title":"How to Belt: 4 Steps for Singers","type":"webpage"},"uris":["http://www.mendeley.com/documents/?uuid=ba1cfaae-0da1-4190-9b23-94a4ca5d760b"]}],"mendeley":{"formattedCitation":"(Byrne, 2020)","plainTextFormattedCitation":"(Byrne, 2020)","previouslyFormattedCitation":"(Byrne, 2020)"},"properties":{"noteIndex":0},"schema":"https://github.com/citation-style-language/schema/raw/master/csl-citation.json"}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(Byrne, 2020)</w:t>
      </w:r>
      <w:r w:rsidRPr="0066204F">
        <w:rPr>
          <w:rFonts w:ascii="Arial" w:eastAsia="Times New Roman" w:hAnsi="Arial" w:cs="Arial"/>
        </w:rPr>
        <w:fldChar w:fldCharType="end"/>
      </w:r>
      <w:r w:rsidRPr="0066204F">
        <w:rPr>
          <w:rFonts w:ascii="Arial" w:eastAsia="Times New Roman" w:hAnsi="Arial" w:cs="Arial"/>
        </w:rPr>
        <w:t xml:space="preserve"> demonstrates how to do this and it is clear he is tapping into primal sounds, imagery, reflexive momentum and efficient coordination of the body and  muscles. What is also interesting about this approach is that once the sound has been started you can continue the sound with less effort, and this approach takes the focus away from tension. This is a healthy approach that holistically brings together </w:t>
      </w:r>
      <w:r w:rsidR="007C071D">
        <w:rPr>
          <w:rFonts w:ascii="Arial" w:eastAsia="Times New Roman" w:hAnsi="Arial" w:cs="Arial"/>
        </w:rPr>
        <w:t>power</w:t>
      </w:r>
      <w:r w:rsidRPr="0066204F">
        <w:rPr>
          <w:rFonts w:ascii="Arial" w:eastAsia="Times New Roman" w:hAnsi="Arial" w:cs="Arial"/>
        </w:rPr>
        <w:t xml:space="preserve"> in combination with </w:t>
      </w:r>
      <w:r w:rsidR="007C071D">
        <w:rPr>
          <w:rFonts w:ascii="Arial" w:eastAsia="Times New Roman" w:hAnsi="Arial" w:cs="Arial"/>
        </w:rPr>
        <w:t xml:space="preserve">a </w:t>
      </w:r>
      <w:r w:rsidRPr="0066204F">
        <w:rPr>
          <w:rFonts w:ascii="Arial" w:eastAsia="Times New Roman" w:hAnsi="Arial" w:cs="Arial"/>
        </w:rPr>
        <w:t xml:space="preserve">natural and efficient momentum which may be enough to guide a student in their practise. </w:t>
      </w:r>
    </w:p>
    <w:p w14:paraId="62194A71" w14:textId="14B3ED94" w:rsidR="0065428A" w:rsidRDefault="0065428A"/>
    <w:p w14:paraId="55AE0508" w14:textId="54B51402" w:rsidR="0065428A" w:rsidRDefault="0065428A"/>
    <w:p w14:paraId="00D72A58" w14:textId="77777777" w:rsidR="0065428A" w:rsidRDefault="0065428A" w:rsidP="0065428A">
      <w:pPr>
        <w:spacing w:line="240" w:lineRule="auto"/>
        <w:rPr>
          <w:b/>
        </w:rPr>
      </w:pPr>
      <w:r w:rsidRPr="0082002F">
        <w:rPr>
          <w:b/>
        </w:rPr>
        <w:t>Assignment 2</w:t>
      </w:r>
      <w:r>
        <w:rPr>
          <w:b/>
        </w:rPr>
        <w:t xml:space="preserve"> </w:t>
      </w:r>
    </w:p>
    <w:tbl>
      <w:tblPr>
        <w:tblStyle w:val="TableGrid"/>
        <w:tblW w:w="0" w:type="auto"/>
        <w:tblLook w:val="04A0" w:firstRow="1" w:lastRow="0" w:firstColumn="1" w:lastColumn="0" w:noHBand="0" w:noVBand="1"/>
      </w:tblPr>
      <w:tblGrid>
        <w:gridCol w:w="9016"/>
      </w:tblGrid>
      <w:tr w:rsidR="0065428A" w14:paraId="3865CE9E" w14:textId="77777777" w:rsidTr="00447CCD">
        <w:tc>
          <w:tcPr>
            <w:tcW w:w="9016" w:type="dxa"/>
          </w:tcPr>
          <w:p w14:paraId="59801855" w14:textId="77777777" w:rsidR="0065428A" w:rsidRDefault="0065428A" w:rsidP="00447CCD">
            <w:pPr>
              <w:rPr>
                <w:b/>
              </w:rPr>
            </w:pPr>
            <w:r>
              <w:rPr>
                <w:b/>
              </w:rPr>
              <w:t>A Reflective Review Comprising of Two Parts:</w:t>
            </w:r>
          </w:p>
          <w:p w14:paraId="22324EB9" w14:textId="77777777" w:rsidR="0065428A" w:rsidRDefault="0065428A" w:rsidP="00447CCD">
            <w:pPr>
              <w:pStyle w:val="ListParagraph"/>
              <w:numPr>
                <w:ilvl w:val="0"/>
                <w:numId w:val="1"/>
              </w:numPr>
              <w:spacing w:after="0" w:line="240" w:lineRule="auto"/>
              <w:rPr>
                <w:b/>
              </w:rPr>
            </w:pPr>
            <w:r>
              <w:rPr>
                <w:b/>
              </w:rPr>
              <w:t>Reflect on your recent learning experience, and the value of learning you acquired. Assess your current competencies and identify future development needs in the context of the work situation.</w:t>
            </w:r>
          </w:p>
          <w:p w14:paraId="7F02C5FA" w14:textId="77777777" w:rsidR="0065428A" w:rsidRDefault="0065428A" w:rsidP="00447CCD">
            <w:pPr>
              <w:pStyle w:val="ListParagraph"/>
              <w:numPr>
                <w:ilvl w:val="0"/>
                <w:numId w:val="1"/>
              </w:numPr>
              <w:spacing w:after="0" w:line="240" w:lineRule="auto"/>
              <w:rPr>
                <w:b/>
              </w:rPr>
            </w:pPr>
            <w:r>
              <w:rPr>
                <w:b/>
              </w:rPr>
              <w:t xml:space="preserve">Devise a detailed personal development plan which incorporates development objectives, activities to be undertaken, methods, resources review periods and timescales </w:t>
            </w:r>
          </w:p>
          <w:p w14:paraId="2871FF8F" w14:textId="77777777" w:rsidR="0065428A" w:rsidRPr="00DF11B8" w:rsidRDefault="0065428A" w:rsidP="00447CCD">
            <w:pPr>
              <w:rPr>
                <w:b/>
              </w:rPr>
            </w:pPr>
            <w:r>
              <w:rPr>
                <w:b/>
              </w:rPr>
              <w:t>1,800 words</w:t>
            </w:r>
          </w:p>
        </w:tc>
      </w:tr>
    </w:tbl>
    <w:p w14:paraId="3F1CB265" w14:textId="77777777" w:rsidR="00FA7282" w:rsidRDefault="00FA7282" w:rsidP="00FA7282">
      <w:pPr>
        <w:ind w:left="0" w:firstLine="0"/>
      </w:pPr>
    </w:p>
    <w:p w14:paraId="1854D781" w14:textId="77777777" w:rsidR="00593870" w:rsidRPr="00BC6EAF" w:rsidRDefault="00593870" w:rsidP="00593870">
      <w:pPr>
        <w:ind w:left="0" w:firstLine="0"/>
        <w:rPr>
          <w:b/>
          <w:bCs/>
        </w:rPr>
      </w:pPr>
      <w:r w:rsidRPr="00BC6EAF">
        <w:rPr>
          <w:b/>
          <w:bCs/>
        </w:rPr>
        <w:t xml:space="preserve">a) </w:t>
      </w:r>
    </w:p>
    <w:p w14:paraId="26D65EE2" w14:textId="3CF655FD" w:rsidR="00FA7282" w:rsidRPr="00B95846" w:rsidRDefault="00FA7282" w:rsidP="00B95846">
      <w:pPr>
        <w:spacing w:line="360" w:lineRule="auto"/>
        <w:ind w:left="0" w:firstLine="0"/>
        <w:jc w:val="both"/>
        <w:rPr>
          <w:rFonts w:ascii="Arial" w:eastAsia="Times New Roman" w:hAnsi="Arial" w:cs="Arial"/>
        </w:rPr>
      </w:pPr>
      <w:r w:rsidRPr="00B95846">
        <w:rPr>
          <w:rFonts w:ascii="Arial" w:eastAsia="Times New Roman" w:hAnsi="Arial" w:cs="Arial"/>
        </w:rPr>
        <w:t>REFLECTIVE REVIEW</w:t>
      </w:r>
    </w:p>
    <w:p w14:paraId="7757C22F" w14:textId="42D13B34" w:rsidR="00BA2CDF" w:rsidRPr="00B95846" w:rsidRDefault="00496BD5" w:rsidP="00B95846">
      <w:pPr>
        <w:spacing w:line="360" w:lineRule="auto"/>
        <w:ind w:left="0" w:firstLine="0"/>
        <w:jc w:val="both"/>
        <w:rPr>
          <w:rFonts w:ascii="Arial" w:eastAsia="Times New Roman" w:hAnsi="Arial" w:cs="Arial"/>
        </w:rPr>
      </w:pPr>
      <w:r w:rsidRPr="00B95846">
        <w:rPr>
          <w:rFonts w:ascii="Arial" w:eastAsia="Times New Roman" w:hAnsi="Arial" w:cs="Arial"/>
        </w:rPr>
        <w:t>Surveying possible models</w:t>
      </w:r>
      <w:r w:rsidR="00BA2CDF" w:rsidRPr="00B95846">
        <w:rPr>
          <w:rFonts w:ascii="Arial" w:eastAsia="Times New Roman" w:hAnsi="Arial" w:cs="Arial"/>
        </w:rPr>
        <w:t xml:space="preserve"> </w:t>
      </w:r>
      <w:r w:rsidR="00FF442F">
        <w:rPr>
          <w:rFonts w:ascii="Arial" w:eastAsia="Times New Roman" w:hAnsi="Arial" w:cs="Arial"/>
        </w:rPr>
        <w:t xml:space="preserve">of </w:t>
      </w:r>
      <w:r w:rsidR="00BA2CDF" w:rsidRPr="00B95846">
        <w:rPr>
          <w:rFonts w:ascii="Arial" w:eastAsia="Times New Roman" w:hAnsi="Arial" w:cs="Arial"/>
        </w:rPr>
        <w:t xml:space="preserve">reflective practice </w:t>
      </w:r>
      <w:r w:rsidRPr="00B95846">
        <w:rPr>
          <w:rFonts w:ascii="Arial" w:eastAsia="Times New Roman" w:hAnsi="Arial" w:cs="Arial"/>
        </w:rPr>
        <w:t xml:space="preserve">I felt most </w:t>
      </w:r>
      <w:r w:rsidR="00BA2CDF" w:rsidRPr="00B95846">
        <w:rPr>
          <w:rFonts w:ascii="Arial" w:eastAsia="Times New Roman" w:hAnsi="Arial" w:cs="Arial"/>
        </w:rPr>
        <w:t>appear</w:t>
      </w:r>
      <w:r w:rsidRPr="00B95846">
        <w:rPr>
          <w:rFonts w:ascii="Arial" w:eastAsia="Times New Roman" w:hAnsi="Arial" w:cs="Arial"/>
        </w:rPr>
        <w:t>ed</w:t>
      </w:r>
      <w:r w:rsidR="00BA2CDF" w:rsidRPr="00B95846">
        <w:rPr>
          <w:rFonts w:ascii="Arial" w:eastAsia="Times New Roman" w:hAnsi="Arial" w:cs="Arial"/>
        </w:rPr>
        <w:t xml:space="preserve"> to be convoluted </w:t>
      </w:r>
      <w:r w:rsidR="00EC20F4" w:rsidRPr="00B95846">
        <w:rPr>
          <w:rFonts w:ascii="Arial" w:eastAsia="Times New Roman" w:hAnsi="Arial" w:cs="Arial"/>
        </w:rPr>
        <w:t xml:space="preserve">and difficult to assimilate quickly </w:t>
      </w:r>
      <w:r w:rsidR="00BA2CDF" w:rsidRPr="00B95846">
        <w:rPr>
          <w:rFonts w:ascii="Arial" w:eastAsia="Times New Roman" w:hAnsi="Arial" w:cs="Arial"/>
        </w:rPr>
        <w:t>e.g. Brookfield’s (1998) four lenses</w:t>
      </w:r>
      <w:r w:rsidRPr="00B95846">
        <w:rPr>
          <w:rFonts w:ascii="Arial" w:eastAsia="Times New Roman" w:hAnsi="Arial" w:cs="Arial"/>
        </w:rPr>
        <w:t xml:space="preserve">, </w:t>
      </w:r>
      <w:r w:rsidR="00BA2CDF" w:rsidRPr="00B95846">
        <w:rPr>
          <w:rFonts w:ascii="Arial" w:eastAsia="Times New Roman" w:hAnsi="Arial" w:cs="Arial"/>
        </w:rPr>
        <w:t>Gibb’s</w:t>
      </w:r>
      <w:r w:rsidRPr="00B95846">
        <w:rPr>
          <w:rFonts w:ascii="Arial" w:eastAsia="Times New Roman" w:hAnsi="Arial" w:cs="Arial"/>
        </w:rPr>
        <w:t xml:space="preserve"> </w:t>
      </w:r>
      <w:r w:rsidR="00740374" w:rsidRPr="00B95846">
        <w:rPr>
          <w:rFonts w:ascii="Arial" w:eastAsia="Times New Roman" w:hAnsi="Arial" w:cs="Arial"/>
        </w:rPr>
        <w:t>(1988)</w:t>
      </w:r>
      <w:r w:rsidRPr="00B95846">
        <w:rPr>
          <w:rFonts w:ascii="Arial" w:eastAsia="Times New Roman" w:hAnsi="Arial" w:cs="Arial"/>
        </w:rPr>
        <w:t xml:space="preserve"> </w:t>
      </w:r>
      <w:r w:rsidR="00740374" w:rsidRPr="00B95846">
        <w:rPr>
          <w:rFonts w:ascii="Arial" w:eastAsia="Times New Roman" w:hAnsi="Arial" w:cs="Arial"/>
        </w:rPr>
        <w:t>reflective cycle</w:t>
      </w:r>
      <w:r w:rsidRPr="00B95846">
        <w:rPr>
          <w:rFonts w:ascii="Arial" w:eastAsia="Times New Roman" w:hAnsi="Arial" w:cs="Arial"/>
        </w:rPr>
        <w:t xml:space="preserve">, </w:t>
      </w:r>
      <w:r w:rsidR="00740374" w:rsidRPr="00B95846">
        <w:rPr>
          <w:rFonts w:ascii="Arial" w:eastAsia="Times New Roman" w:hAnsi="Arial" w:cs="Arial"/>
        </w:rPr>
        <w:t xml:space="preserve">Schon’s (1983) Reflection in and on action, </w:t>
      </w:r>
      <w:r w:rsidRPr="00B95846">
        <w:rPr>
          <w:rFonts w:ascii="Arial" w:eastAsia="Times New Roman" w:hAnsi="Arial" w:cs="Arial"/>
        </w:rPr>
        <w:t xml:space="preserve">Kolb’s </w:t>
      </w:r>
      <w:r w:rsidR="00740374" w:rsidRPr="00B95846">
        <w:rPr>
          <w:rFonts w:ascii="Arial" w:eastAsia="Times New Roman" w:hAnsi="Arial" w:cs="Arial"/>
        </w:rPr>
        <w:t xml:space="preserve">(1984) </w:t>
      </w:r>
      <w:r w:rsidRPr="00B95846">
        <w:rPr>
          <w:rFonts w:ascii="Arial" w:eastAsia="Times New Roman" w:hAnsi="Arial" w:cs="Arial"/>
        </w:rPr>
        <w:t>cyclic model and even Gibb’s</w:t>
      </w:r>
      <w:r w:rsidR="00BA2CDF" w:rsidRPr="00B95846">
        <w:rPr>
          <w:rFonts w:ascii="Arial" w:eastAsia="Times New Roman" w:hAnsi="Arial" w:cs="Arial"/>
        </w:rPr>
        <w:t xml:space="preserve"> simplified six stages (Findlay, 2008)</w:t>
      </w:r>
      <w:r w:rsidRPr="00B95846">
        <w:rPr>
          <w:rFonts w:ascii="Arial" w:eastAsia="Times New Roman" w:hAnsi="Arial" w:cs="Arial"/>
        </w:rPr>
        <w:t xml:space="preserve"> felt too demanding to easily get to grips with</w:t>
      </w:r>
      <w:r w:rsidR="00BA2CDF" w:rsidRPr="00B95846">
        <w:rPr>
          <w:rFonts w:ascii="Arial" w:eastAsia="Times New Roman" w:hAnsi="Arial" w:cs="Arial"/>
        </w:rPr>
        <w:t xml:space="preserve">. Maybe they </w:t>
      </w:r>
      <w:r w:rsidR="00BA2CDF" w:rsidRPr="00B95846">
        <w:rPr>
          <w:rFonts w:ascii="Arial" w:eastAsia="Times New Roman" w:hAnsi="Arial" w:cs="Arial"/>
        </w:rPr>
        <w:lastRenderedPageBreak/>
        <w:t>will provide more value</w:t>
      </w:r>
      <w:r w:rsidRPr="00B95846">
        <w:rPr>
          <w:rFonts w:ascii="Arial" w:eastAsia="Times New Roman" w:hAnsi="Arial" w:cs="Arial"/>
        </w:rPr>
        <w:t xml:space="preserve"> in the future now I have reflected</w:t>
      </w:r>
      <w:r w:rsidR="00BA2CDF" w:rsidRPr="00B95846">
        <w:rPr>
          <w:rFonts w:ascii="Arial" w:eastAsia="Times New Roman" w:hAnsi="Arial" w:cs="Arial"/>
        </w:rPr>
        <w:t xml:space="preserve"> but </w:t>
      </w:r>
      <w:r w:rsidRPr="00B95846">
        <w:rPr>
          <w:rFonts w:ascii="Arial" w:eastAsia="Times New Roman" w:hAnsi="Arial" w:cs="Arial"/>
        </w:rPr>
        <w:t>then</w:t>
      </w:r>
      <w:r w:rsidR="00BA2CDF" w:rsidRPr="00B95846">
        <w:rPr>
          <w:rFonts w:ascii="Arial" w:eastAsia="Times New Roman" w:hAnsi="Arial" w:cs="Arial"/>
        </w:rPr>
        <w:t xml:space="preserve"> </w:t>
      </w:r>
      <w:r w:rsidRPr="00B95846">
        <w:rPr>
          <w:rFonts w:ascii="Arial" w:eastAsia="Times New Roman" w:hAnsi="Arial" w:cs="Arial"/>
        </w:rPr>
        <w:t>the speed of reflection and a simple model appealed. For these reasons I particularly liked Driscoll’s (2007) What?, So what?, Now what? interpretation of</w:t>
      </w:r>
      <w:r w:rsidR="00BA2CDF" w:rsidRPr="00B95846">
        <w:rPr>
          <w:rFonts w:ascii="Arial" w:eastAsia="Times New Roman" w:hAnsi="Arial" w:cs="Arial"/>
        </w:rPr>
        <w:t xml:space="preserve"> </w:t>
      </w:r>
      <w:proofErr w:type="spellStart"/>
      <w:r w:rsidR="00BA2CDF" w:rsidRPr="00B95846">
        <w:rPr>
          <w:rFonts w:ascii="Arial" w:eastAsia="Times New Roman" w:hAnsi="Arial" w:cs="Arial"/>
        </w:rPr>
        <w:t>Borton’s</w:t>
      </w:r>
      <w:proofErr w:type="spellEnd"/>
      <w:r w:rsidR="00BA2CDF" w:rsidRPr="00B95846">
        <w:rPr>
          <w:rFonts w:ascii="Arial" w:eastAsia="Times New Roman" w:hAnsi="Arial" w:cs="Arial"/>
        </w:rPr>
        <w:t xml:space="preserve"> </w:t>
      </w:r>
      <w:r w:rsidRPr="00B95846">
        <w:rPr>
          <w:rFonts w:ascii="Arial" w:eastAsia="Times New Roman" w:hAnsi="Arial" w:cs="Arial"/>
        </w:rPr>
        <w:t xml:space="preserve">model </w:t>
      </w:r>
      <w:r w:rsidR="00BA2CDF" w:rsidRPr="00B95846">
        <w:rPr>
          <w:rFonts w:ascii="Arial" w:eastAsia="Times New Roman" w:hAnsi="Arial" w:cs="Arial"/>
        </w:rPr>
        <w:t xml:space="preserve">(1970) </w:t>
      </w:r>
      <w:r w:rsidR="00EC20F4" w:rsidRPr="00B95846">
        <w:rPr>
          <w:rFonts w:ascii="Arial" w:eastAsia="Times New Roman" w:hAnsi="Arial" w:cs="Arial"/>
        </w:rPr>
        <w:t>I will look at a small number of critical incidents</w:t>
      </w:r>
      <w:r w:rsidR="006F3A69" w:rsidRPr="00B95846">
        <w:rPr>
          <w:rFonts w:ascii="Arial" w:eastAsia="Times New Roman" w:hAnsi="Arial" w:cs="Arial"/>
        </w:rPr>
        <w:t xml:space="preserve"> through this model</w:t>
      </w:r>
      <w:r w:rsidR="00740374" w:rsidRPr="00B95846">
        <w:rPr>
          <w:rFonts w:ascii="Arial" w:eastAsia="Times New Roman" w:hAnsi="Arial" w:cs="Arial"/>
        </w:rPr>
        <w:t>.</w:t>
      </w:r>
    </w:p>
    <w:p w14:paraId="0DD87342" w14:textId="77777777" w:rsidR="00593870" w:rsidRPr="00B95846" w:rsidRDefault="00593870" w:rsidP="00B95846">
      <w:pPr>
        <w:spacing w:line="360" w:lineRule="auto"/>
        <w:ind w:left="0" w:firstLine="0"/>
        <w:jc w:val="both"/>
        <w:rPr>
          <w:rFonts w:ascii="Arial" w:eastAsia="Times New Roman" w:hAnsi="Arial" w:cs="Arial"/>
        </w:rPr>
      </w:pPr>
    </w:p>
    <w:p w14:paraId="762BA1AF" w14:textId="7A48F534" w:rsidR="00EC20F4" w:rsidRPr="00B95846" w:rsidRDefault="00EC20F4" w:rsidP="00B95846">
      <w:pPr>
        <w:spacing w:line="360" w:lineRule="auto"/>
        <w:ind w:left="0" w:firstLine="0"/>
        <w:jc w:val="both"/>
        <w:rPr>
          <w:rFonts w:ascii="Arial" w:eastAsia="Times New Roman" w:hAnsi="Arial" w:cs="Arial"/>
        </w:rPr>
      </w:pPr>
      <w:r w:rsidRPr="00B95846">
        <w:rPr>
          <w:rFonts w:ascii="Arial" w:eastAsia="Times New Roman" w:hAnsi="Arial" w:cs="Arial"/>
        </w:rPr>
        <w:t>Critical incident 1</w:t>
      </w:r>
    </w:p>
    <w:p w14:paraId="7CCE7C05" w14:textId="48483AC6" w:rsidR="00EC20F4"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00593870" w:rsidRPr="00B95846">
        <w:rPr>
          <w:rFonts w:ascii="Arial" w:eastAsia="Times New Roman" w:hAnsi="Arial" w:cs="Arial"/>
        </w:rPr>
        <w:t xml:space="preserve"> </w:t>
      </w:r>
      <w:r w:rsidR="00EC20F4" w:rsidRPr="00B95846">
        <w:rPr>
          <w:rFonts w:ascii="Arial" w:eastAsia="Times New Roman" w:hAnsi="Arial" w:cs="Arial"/>
        </w:rPr>
        <w:t xml:space="preserve">Deciding to do this course. My application included statements such as: </w:t>
      </w:r>
    </w:p>
    <w:p w14:paraId="743B7AA8" w14:textId="18F15174"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“My passion is really Musical Theatre, particularly voice (singing and speech) and acting in Musical Theatre. </w:t>
      </w:r>
    </w:p>
    <w:p w14:paraId="28DD67A2"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I read widely on voice and teach voice technique (based on the latest research but often with my own practical twist - long years of experience as a teacher) and interpretation (acting through song) to my students. </w:t>
      </w:r>
    </w:p>
    <w:p w14:paraId="50DD7B35"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I know I have so much to learn. </w:t>
      </w:r>
    </w:p>
    <w:p w14:paraId="5BCC736C"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While I am not sure what I could specifically focus on in an MA to do with what I do in my job, I do believe there is something that could be valuable and unique that I might be able to offer - possibly to do with adolescent Musical Theatre voice training? </w:t>
      </w:r>
    </w:p>
    <w:p w14:paraId="09F24CB6" w14:textId="4FDA1736" w:rsidR="00CC089A" w:rsidRPr="00B95846" w:rsidRDefault="00CC089A" w:rsidP="00B95846">
      <w:pPr>
        <w:spacing w:after="0" w:line="360" w:lineRule="auto"/>
        <w:ind w:left="0" w:firstLine="0"/>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w:t>
      </w:r>
      <w:r w:rsidR="00EC20F4" w:rsidRPr="00B95846">
        <w:rPr>
          <w:rFonts w:ascii="Arial" w:eastAsia="Times New Roman" w:hAnsi="Arial" w:cs="Arial"/>
        </w:rPr>
        <w:t xml:space="preserve">While this suggests some of the competencies I </w:t>
      </w:r>
      <w:r w:rsidR="005C146B">
        <w:rPr>
          <w:rFonts w:ascii="Arial" w:eastAsia="Times New Roman" w:hAnsi="Arial" w:cs="Arial"/>
        </w:rPr>
        <w:t>did</w:t>
      </w:r>
      <w:r w:rsidR="00EC20F4" w:rsidRPr="00B95846">
        <w:rPr>
          <w:rFonts w:ascii="Arial" w:eastAsia="Times New Roman" w:hAnsi="Arial" w:cs="Arial"/>
        </w:rPr>
        <w:t xml:space="preserve"> not actually train in voice </w:t>
      </w:r>
      <w:r w:rsidR="005D057C" w:rsidRPr="00B95846">
        <w:rPr>
          <w:rFonts w:ascii="Arial" w:eastAsia="Times New Roman" w:hAnsi="Arial" w:cs="Arial"/>
        </w:rPr>
        <w:t>or</w:t>
      </w:r>
      <w:r w:rsidR="00EC20F4" w:rsidRPr="00B95846">
        <w:rPr>
          <w:rFonts w:ascii="Arial" w:eastAsia="Times New Roman" w:hAnsi="Arial" w:cs="Arial"/>
        </w:rPr>
        <w:t xml:space="preserve"> acting and I consider myself to be an amateur. </w:t>
      </w:r>
      <w:r w:rsidR="00F90143" w:rsidRPr="00B95846">
        <w:rPr>
          <w:rFonts w:ascii="Arial" w:eastAsia="Times New Roman" w:hAnsi="Arial" w:cs="Arial"/>
        </w:rPr>
        <w:t xml:space="preserve">It </w:t>
      </w:r>
      <w:r w:rsidR="00C81D0C" w:rsidRPr="00B95846">
        <w:rPr>
          <w:rFonts w:ascii="Arial" w:eastAsia="Times New Roman" w:hAnsi="Arial" w:cs="Arial"/>
        </w:rPr>
        <w:t>did mean that</w:t>
      </w:r>
      <w:r w:rsidR="00F90143" w:rsidRPr="00B95846">
        <w:rPr>
          <w:rFonts w:ascii="Arial" w:eastAsia="Times New Roman" w:hAnsi="Arial" w:cs="Arial"/>
        </w:rPr>
        <w:t xml:space="preserve"> I had few of the “commonly-held beliefs” (</w:t>
      </w:r>
      <w:proofErr w:type="spellStart"/>
      <w:r w:rsidR="00F90143" w:rsidRPr="00B95846">
        <w:rPr>
          <w:rFonts w:ascii="Arial" w:eastAsia="Times New Roman" w:hAnsi="Arial" w:cs="Arial"/>
        </w:rPr>
        <w:t>Larrivee</w:t>
      </w:r>
      <w:proofErr w:type="spellEnd"/>
      <w:r w:rsidR="00F90143" w:rsidRPr="00B95846">
        <w:rPr>
          <w:rFonts w:ascii="Arial" w:eastAsia="Times New Roman" w:hAnsi="Arial" w:cs="Arial"/>
        </w:rPr>
        <w:t>, 2000</w:t>
      </w:r>
      <w:r w:rsidR="003073FF" w:rsidRPr="00B95846">
        <w:rPr>
          <w:rFonts w:ascii="Arial" w:eastAsia="Times New Roman" w:hAnsi="Arial" w:cs="Arial"/>
        </w:rPr>
        <w:t>, p.</w:t>
      </w:r>
      <w:r w:rsidR="00F90143" w:rsidRPr="00B95846">
        <w:rPr>
          <w:rFonts w:ascii="Arial" w:eastAsia="Times New Roman" w:hAnsi="Arial" w:cs="Arial"/>
        </w:rPr>
        <w:t>296)</w:t>
      </w:r>
      <w:r w:rsidR="005D057C" w:rsidRPr="00B95846">
        <w:rPr>
          <w:rFonts w:ascii="Arial" w:eastAsia="Times New Roman" w:hAnsi="Arial" w:cs="Arial"/>
        </w:rPr>
        <w:t xml:space="preserve"> </w:t>
      </w:r>
      <w:r w:rsidR="00522589" w:rsidRPr="00B95846">
        <w:rPr>
          <w:rFonts w:ascii="Arial" w:eastAsia="Times New Roman" w:hAnsi="Arial" w:cs="Arial"/>
        </w:rPr>
        <w:t xml:space="preserve">and </w:t>
      </w:r>
      <w:r w:rsidR="005C146B">
        <w:rPr>
          <w:rFonts w:ascii="Arial" w:eastAsia="Times New Roman" w:hAnsi="Arial" w:cs="Arial"/>
        </w:rPr>
        <w:t>I am quite happy to</w:t>
      </w:r>
      <w:r w:rsidR="00522589" w:rsidRPr="00B95846">
        <w:rPr>
          <w:rFonts w:ascii="Arial" w:eastAsia="Times New Roman" w:hAnsi="Arial" w:cs="Arial"/>
        </w:rPr>
        <w:t xml:space="preserve"> question the status quo” (</w:t>
      </w:r>
      <w:proofErr w:type="spellStart"/>
      <w:r w:rsidR="00522589" w:rsidRPr="00B95846">
        <w:rPr>
          <w:rFonts w:ascii="Arial" w:eastAsia="Times New Roman" w:hAnsi="Arial" w:cs="Arial"/>
        </w:rPr>
        <w:t>Larrivee</w:t>
      </w:r>
      <w:proofErr w:type="spellEnd"/>
      <w:r w:rsidR="00522589" w:rsidRPr="00B95846">
        <w:rPr>
          <w:rFonts w:ascii="Arial" w:eastAsia="Times New Roman" w:hAnsi="Arial" w:cs="Arial"/>
        </w:rPr>
        <w:t>, 2000, p.297)</w:t>
      </w:r>
      <w:r w:rsidR="005C146B">
        <w:rPr>
          <w:rFonts w:ascii="Arial" w:eastAsia="Times New Roman" w:hAnsi="Arial" w:cs="Arial"/>
        </w:rPr>
        <w:t xml:space="preserve">. </w:t>
      </w:r>
      <w:r w:rsidR="005D057C" w:rsidRPr="00B95846">
        <w:rPr>
          <w:rFonts w:ascii="Arial" w:eastAsia="Times New Roman" w:hAnsi="Arial" w:cs="Arial"/>
        </w:rPr>
        <w:t xml:space="preserve">most of my </w:t>
      </w:r>
      <w:r w:rsidR="00C701ED" w:rsidRPr="00B95846">
        <w:rPr>
          <w:rFonts w:ascii="Arial" w:eastAsia="Times New Roman" w:hAnsi="Arial" w:cs="Arial"/>
        </w:rPr>
        <w:t xml:space="preserve">initial understanding </w:t>
      </w:r>
      <w:r w:rsidR="005C146B">
        <w:rPr>
          <w:rFonts w:ascii="Arial" w:eastAsia="Times New Roman" w:hAnsi="Arial" w:cs="Arial"/>
        </w:rPr>
        <w:t>was</w:t>
      </w:r>
      <w:r w:rsidR="00C701ED" w:rsidRPr="00B95846">
        <w:rPr>
          <w:rFonts w:ascii="Arial" w:eastAsia="Times New Roman" w:hAnsi="Arial" w:cs="Arial"/>
        </w:rPr>
        <w:t xml:space="preserve"> through accompanying for different singing teachers at the conservatoire. P</w:t>
      </w:r>
      <w:r w:rsidR="005D057C" w:rsidRPr="00B95846">
        <w:rPr>
          <w:rFonts w:ascii="Arial" w:eastAsia="Times New Roman" w:hAnsi="Arial" w:cs="Arial"/>
        </w:rPr>
        <w:t xml:space="preserve">rogress </w:t>
      </w:r>
      <w:r w:rsidR="00C701ED" w:rsidRPr="00B95846">
        <w:rPr>
          <w:rFonts w:ascii="Arial" w:eastAsia="Times New Roman" w:hAnsi="Arial" w:cs="Arial"/>
        </w:rPr>
        <w:t xml:space="preserve">since then has been </w:t>
      </w:r>
      <w:r w:rsidR="005D057C" w:rsidRPr="00B95846">
        <w:rPr>
          <w:rFonts w:ascii="Arial" w:eastAsia="Times New Roman" w:hAnsi="Arial" w:cs="Arial"/>
        </w:rPr>
        <w:t xml:space="preserve">has been through reading </w:t>
      </w:r>
      <w:r w:rsidR="00C701ED" w:rsidRPr="00B95846">
        <w:rPr>
          <w:rFonts w:ascii="Arial" w:eastAsia="Times New Roman" w:hAnsi="Arial" w:cs="Arial"/>
        </w:rPr>
        <w:t>widely and</w:t>
      </w:r>
      <w:r w:rsidR="00FF7652" w:rsidRPr="00B95846">
        <w:rPr>
          <w:rFonts w:ascii="Arial" w:eastAsia="Times New Roman" w:hAnsi="Arial" w:cs="Arial"/>
        </w:rPr>
        <w:t xml:space="preserve"> </w:t>
      </w:r>
      <w:r w:rsidR="00C701ED" w:rsidRPr="00B95846">
        <w:rPr>
          <w:rFonts w:ascii="Arial" w:eastAsia="Times New Roman" w:hAnsi="Arial" w:cs="Arial"/>
        </w:rPr>
        <w:t>in t</w:t>
      </w:r>
      <w:r w:rsidR="005C146B">
        <w:rPr>
          <w:rFonts w:ascii="Arial" w:eastAsia="Times New Roman" w:hAnsi="Arial" w:cs="Arial"/>
        </w:rPr>
        <w:t>eaching</w:t>
      </w:r>
      <w:r w:rsidR="00FF7652" w:rsidRPr="00B95846">
        <w:rPr>
          <w:rFonts w:ascii="Arial" w:eastAsia="Times New Roman" w:hAnsi="Arial" w:cs="Arial"/>
        </w:rPr>
        <w:t xml:space="preserve"> where I fully experienced many times the “surprise, puzzlement, or confusion” </w:t>
      </w:r>
      <w:r w:rsidR="00B8330E" w:rsidRPr="00B95846">
        <w:rPr>
          <w:rFonts w:ascii="Arial" w:eastAsia="Times New Roman" w:hAnsi="Arial" w:cs="Arial"/>
        </w:rPr>
        <w:t>Schö</w:t>
      </w:r>
      <w:r w:rsidR="00522589" w:rsidRPr="00B95846">
        <w:rPr>
          <w:rFonts w:ascii="Arial" w:eastAsia="Times New Roman" w:hAnsi="Arial" w:cs="Arial"/>
        </w:rPr>
        <w:t>n</w:t>
      </w:r>
      <w:r w:rsidR="00B8330E" w:rsidRPr="00B95846">
        <w:rPr>
          <w:rFonts w:ascii="Arial" w:eastAsia="Times New Roman" w:hAnsi="Arial" w:cs="Arial"/>
        </w:rPr>
        <w:t xml:space="preserve"> (1983</w:t>
      </w:r>
      <w:r w:rsidR="00B8330E" w:rsidRPr="00B95846">
        <w:rPr>
          <w:rFonts w:ascii="Arial" w:eastAsia="Times New Roman" w:hAnsi="Arial" w:cs="Arial"/>
        </w:rPr>
        <w:t>, p.81</w:t>
      </w:r>
      <w:r w:rsidR="00B8330E" w:rsidRPr="00B95846">
        <w:rPr>
          <w:rFonts w:ascii="Arial" w:eastAsia="Times New Roman" w:hAnsi="Arial" w:cs="Arial"/>
        </w:rPr>
        <w:t xml:space="preserve">) </w:t>
      </w:r>
      <w:r w:rsidR="00FF7652" w:rsidRPr="00B95846">
        <w:rPr>
          <w:rFonts w:ascii="Arial" w:eastAsia="Times New Roman" w:hAnsi="Arial" w:cs="Arial"/>
        </w:rPr>
        <w:t>of the practitioner</w:t>
      </w:r>
      <w:r w:rsidR="005D057C" w:rsidRPr="00B95846">
        <w:rPr>
          <w:rFonts w:ascii="Arial" w:eastAsia="Times New Roman" w:hAnsi="Arial" w:cs="Arial"/>
        </w:rPr>
        <w:t xml:space="preserve">. </w:t>
      </w:r>
      <w:r w:rsidR="00F90143" w:rsidRPr="00B95846">
        <w:rPr>
          <w:rFonts w:ascii="Arial" w:eastAsia="Times New Roman" w:hAnsi="Arial" w:cs="Arial"/>
        </w:rPr>
        <w:t xml:space="preserve"> </w:t>
      </w:r>
      <w:r w:rsidR="003A6CE8" w:rsidRPr="00B95846">
        <w:rPr>
          <w:rFonts w:ascii="Arial" w:eastAsia="Times New Roman" w:hAnsi="Arial" w:cs="Arial"/>
        </w:rPr>
        <w:t>Through many years of experimenting I feel I am a capable and  “perpetual problem-solver” (</w:t>
      </w:r>
      <w:proofErr w:type="spellStart"/>
      <w:r w:rsidR="003A6CE8" w:rsidRPr="00B95846">
        <w:rPr>
          <w:rFonts w:ascii="Arial" w:eastAsia="Times New Roman" w:hAnsi="Arial" w:cs="Arial"/>
        </w:rPr>
        <w:t>Larrivee</w:t>
      </w:r>
      <w:proofErr w:type="spellEnd"/>
      <w:r w:rsidR="003A6CE8" w:rsidRPr="00B95846">
        <w:rPr>
          <w:rFonts w:ascii="Arial" w:eastAsia="Times New Roman" w:hAnsi="Arial" w:cs="Arial"/>
        </w:rPr>
        <w:t>, 2000</w:t>
      </w:r>
      <w:r w:rsidR="003073FF" w:rsidRPr="00B95846">
        <w:rPr>
          <w:rFonts w:ascii="Arial" w:eastAsia="Times New Roman" w:hAnsi="Arial" w:cs="Arial"/>
        </w:rPr>
        <w:t>, p.297</w:t>
      </w:r>
      <w:r w:rsidR="003A6CE8" w:rsidRPr="00B95846">
        <w:rPr>
          <w:rFonts w:ascii="Arial" w:eastAsia="Times New Roman" w:hAnsi="Arial" w:cs="Arial"/>
        </w:rPr>
        <w:t xml:space="preserve">). </w:t>
      </w:r>
      <w:r w:rsidR="005C146B">
        <w:rPr>
          <w:rFonts w:ascii="Arial" w:eastAsia="Times New Roman" w:hAnsi="Arial" w:cs="Arial"/>
        </w:rPr>
        <w:t>T</w:t>
      </w:r>
      <w:r w:rsidR="00EC20F4" w:rsidRPr="00B95846">
        <w:rPr>
          <w:rFonts w:ascii="Arial" w:eastAsia="Times New Roman" w:hAnsi="Arial" w:cs="Arial"/>
        </w:rPr>
        <w:t>h</w:t>
      </w:r>
      <w:r w:rsidR="005C146B">
        <w:rPr>
          <w:rFonts w:ascii="Arial" w:eastAsia="Times New Roman" w:hAnsi="Arial" w:cs="Arial"/>
        </w:rPr>
        <w:t xml:space="preserve">e </w:t>
      </w:r>
      <w:r w:rsidR="00EC20F4" w:rsidRPr="00B95846">
        <w:rPr>
          <w:rFonts w:ascii="Arial" w:eastAsia="Times New Roman" w:hAnsi="Arial" w:cs="Arial"/>
        </w:rPr>
        <w:t>application was an important step in trying to work out wh</w:t>
      </w:r>
      <w:r w:rsidR="003A6CE8" w:rsidRPr="00B95846">
        <w:rPr>
          <w:rFonts w:ascii="Arial" w:eastAsia="Times New Roman" w:hAnsi="Arial" w:cs="Arial"/>
        </w:rPr>
        <w:t>ether</w:t>
      </w:r>
      <w:r w:rsidR="00EC20F4" w:rsidRPr="00B95846">
        <w:rPr>
          <w:rFonts w:ascii="Arial" w:eastAsia="Times New Roman" w:hAnsi="Arial" w:cs="Arial"/>
        </w:rPr>
        <w:t xml:space="preserve"> I actually wanted to do this course</w:t>
      </w:r>
      <w:r w:rsidR="00496BD5" w:rsidRPr="00B95846">
        <w:rPr>
          <w:rFonts w:ascii="Arial" w:eastAsia="Times New Roman" w:hAnsi="Arial" w:cs="Arial"/>
        </w:rPr>
        <w:t xml:space="preserve"> and face insecurities I have as a practitioner (</w:t>
      </w:r>
      <w:proofErr w:type="spellStart"/>
      <w:r w:rsidR="00496BD5" w:rsidRPr="00B95846">
        <w:rPr>
          <w:rFonts w:ascii="Arial" w:eastAsia="Times New Roman" w:hAnsi="Arial" w:cs="Arial"/>
        </w:rPr>
        <w:t>Larrivee</w:t>
      </w:r>
      <w:proofErr w:type="spellEnd"/>
      <w:r w:rsidR="00496BD5" w:rsidRPr="00B95846">
        <w:rPr>
          <w:rFonts w:ascii="Arial" w:eastAsia="Times New Roman" w:hAnsi="Arial" w:cs="Arial"/>
        </w:rPr>
        <w:t xml:space="preserve">, 2000). </w:t>
      </w:r>
      <w:r w:rsidR="005C146B">
        <w:rPr>
          <w:rFonts w:ascii="Arial" w:eastAsia="Times New Roman" w:hAnsi="Arial" w:cs="Arial"/>
        </w:rPr>
        <w:t>O</w:t>
      </w:r>
      <w:r w:rsidR="009A530A" w:rsidRPr="00B95846">
        <w:rPr>
          <w:rFonts w:ascii="Arial" w:eastAsia="Times New Roman" w:hAnsi="Arial" w:cs="Arial"/>
        </w:rPr>
        <w:t>f course could</w:t>
      </w:r>
      <w:r w:rsidR="00EC20F4" w:rsidRPr="00B95846">
        <w:rPr>
          <w:rFonts w:ascii="Arial" w:eastAsia="Times New Roman" w:hAnsi="Arial" w:cs="Arial"/>
        </w:rPr>
        <w:t xml:space="preserve"> not fully comprehend the course and </w:t>
      </w:r>
      <w:r w:rsidR="005A49D5" w:rsidRPr="00B95846">
        <w:rPr>
          <w:rFonts w:ascii="Arial" w:eastAsia="Times New Roman" w:hAnsi="Arial" w:cs="Arial"/>
        </w:rPr>
        <w:t>its</w:t>
      </w:r>
      <w:r w:rsidR="00EC20F4" w:rsidRPr="00B95846">
        <w:rPr>
          <w:rFonts w:ascii="Arial" w:eastAsia="Times New Roman" w:hAnsi="Arial" w:cs="Arial"/>
        </w:rPr>
        <w:t xml:space="preserve"> demands</w:t>
      </w:r>
      <w:r w:rsidR="009A530A" w:rsidRPr="00B95846">
        <w:rPr>
          <w:rFonts w:ascii="Arial" w:eastAsia="Times New Roman" w:hAnsi="Arial" w:cs="Arial"/>
        </w:rPr>
        <w:t xml:space="preserve"> </w:t>
      </w:r>
      <w:r w:rsidR="003A6CE8" w:rsidRPr="00B95846">
        <w:rPr>
          <w:rFonts w:ascii="Arial" w:eastAsia="Times New Roman" w:hAnsi="Arial" w:cs="Arial"/>
        </w:rPr>
        <w:t xml:space="preserve">fully </w:t>
      </w:r>
      <w:r w:rsidR="009A530A" w:rsidRPr="00B95846">
        <w:rPr>
          <w:rFonts w:ascii="Arial" w:eastAsia="Times New Roman" w:hAnsi="Arial" w:cs="Arial"/>
        </w:rPr>
        <w:t xml:space="preserve">but </w:t>
      </w:r>
      <w:r w:rsidR="005A49D5" w:rsidRPr="00B95846">
        <w:rPr>
          <w:rFonts w:ascii="Arial" w:eastAsia="Times New Roman" w:hAnsi="Arial" w:cs="Arial"/>
        </w:rPr>
        <w:t>as Fullan (1993) cited in Warwick (2007</w:t>
      </w:r>
      <w:r w:rsidR="00EF313E" w:rsidRPr="00B95846">
        <w:rPr>
          <w:rFonts w:ascii="Arial" w:eastAsia="Times New Roman" w:hAnsi="Arial" w:cs="Arial"/>
        </w:rPr>
        <w:t>, p.11</w:t>
      </w:r>
      <w:r w:rsidR="005A49D5" w:rsidRPr="00B95846">
        <w:rPr>
          <w:rFonts w:ascii="Arial" w:eastAsia="Times New Roman" w:hAnsi="Arial" w:cs="Arial"/>
        </w:rPr>
        <w:t xml:space="preserve">) describes the “moral purpose in teaching” </w:t>
      </w:r>
      <w:r w:rsidR="005C146B">
        <w:rPr>
          <w:rFonts w:ascii="Arial" w:eastAsia="Times New Roman" w:hAnsi="Arial" w:cs="Arial"/>
        </w:rPr>
        <w:t xml:space="preserve">i.e. </w:t>
      </w:r>
      <w:r w:rsidR="009A530A" w:rsidRPr="00B95846">
        <w:rPr>
          <w:rFonts w:ascii="Arial" w:eastAsia="Times New Roman" w:hAnsi="Arial" w:cs="Arial"/>
        </w:rPr>
        <w:t xml:space="preserve">my desire to know more and </w:t>
      </w:r>
      <w:r w:rsidR="005A49D5" w:rsidRPr="00B95846">
        <w:rPr>
          <w:rFonts w:ascii="Arial" w:eastAsia="Times New Roman" w:hAnsi="Arial" w:cs="Arial"/>
        </w:rPr>
        <w:t xml:space="preserve">thus help </w:t>
      </w:r>
      <w:r w:rsidR="003A6CE8" w:rsidRPr="00B95846">
        <w:rPr>
          <w:rFonts w:ascii="Arial" w:eastAsia="Times New Roman" w:hAnsi="Arial" w:cs="Arial"/>
        </w:rPr>
        <w:t xml:space="preserve">my </w:t>
      </w:r>
      <w:r w:rsidR="009A530A" w:rsidRPr="00B95846">
        <w:rPr>
          <w:rFonts w:ascii="Arial" w:eastAsia="Times New Roman" w:hAnsi="Arial" w:cs="Arial"/>
        </w:rPr>
        <w:t>students</w:t>
      </w:r>
      <w:r w:rsidR="005A49D5" w:rsidRPr="00B95846">
        <w:rPr>
          <w:rFonts w:ascii="Arial" w:eastAsia="Times New Roman" w:hAnsi="Arial" w:cs="Arial"/>
        </w:rPr>
        <w:t xml:space="preserve"> </w:t>
      </w:r>
      <w:r w:rsidR="003A6CE8" w:rsidRPr="00B95846">
        <w:rPr>
          <w:rFonts w:ascii="Arial" w:eastAsia="Times New Roman" w:hAnsi="Arial" w:cs="Arial"/>
        </w:rPr>
        <w:t xml:space="preserve">outweighed my insecurities. </w:t>
      </w:r>
      <w:r w:rsidR="00496BD5" w:rsidRPr="00B95846">
        <w:rPr>
          <w:rFonts w:ascii="Arial" w:eastAsia="Times New Roman" w:hAnsi="Arial" w:cs="Arial"/>
        </w:rPr>
        <w:t xml:space="preserve">        </w:t>
      </w:r>
    </w:p>
    <w:p w14:paraId="168D0D32" w14:textId="77777777" w:rsidR="005C146B" w:rsidRDefault="005C146B" w:rsidP="00B95846">
      <w:pPr>
        <w:spacing w:line="360" w:lineRule="auto"/>
        <w:ind w:left="0" w:firstLine="0"/>
        <w:jc w:val="both"/>
        <w:rPr>
          <w:rFonts w:ascii="Arial" w:eastAsia="Times New Roman" w:hAnsi="Arial" w:cs="Arial"/>
          <w:b/>
          <w:bCs/>
        </w:rPr>
      </w:pPr>
    </w:p>
    <w:p w14:paraId="60682DBA" w14:textId="6A248847" w:rsidR="00EC20F4"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lastRenderedPageBreak/>
        <w:t>Now what:</w:t>
      </w:r>
      <w:r w:rsidR="005072A6" w:rsidRPr="00B95846">
        <w:rPr>
          <w:rFonts w:ascii="Arial" w:eastAsia="Times New Roman" w:hAnsi="Arial" w:cs="Arial"/>
        </w:rPr>
        <w:t xml:space="preserve"> </w:t>
      </w:r>
      <w:r w:rsidR="003A6CE8" w:rsidRPr="00B95846">
        <w:rPr>
          <w:rFonts w:ascii="Arial" w:eastAsia="Times New Roman" w:hAnsi="Arial" w:cs="Arial"/>
        </w:rPr>
        <w:t xml:space="preserve">Making the decision to do this course was the right one. </w:t>
      </w:r>
      <w:r w:rsidR="005A49D5" w:rsidRPr="00B95846">
        <w:rPr>
          <w:rFonts w:ascii="Arial" w:eastAsia="Times New Roman" w:hAnsi="Arial" w:cs="Arial"/>
        </w:rPr>
        <w:t>S</w:t>
      </w:r>
      <w:r w:rsidRPr="00B95846">
        <w:rPr>
          <w:rFonts w:ascii="Arial" w:eastAsia="Times New Roman" w:hAnsi="Arial" w:cs="Arial"/>
        </w:rPr>
        <w:t>o far, whether I continue the course or</w:t>
      </w:r>
      <w:r w:rsidR="003A6CE8" w:rsidRPr="00B95846">
        <w:rPr>
          <w:rFonts w:ascii="Arial" w:eastAsia="Times New Roman" w:hAnsi="Arial" w:cs="Arial"/>
        </w:rPr>
        <w:t xml:space="preserve"> not</w:t>
      </w:r>
      <w:r w:rsidR="005A49D5" w:rsidRPr="00B95846">
        <w:rPr>
          <w:rFonts w:ascii="Arial" w:eastAsia="Times New Roman" w:hAnsi="Arial" w:cs="Arial"/>
        </w:rPr>
        <w:t>,</w:t>
      </w:r>
      <w:r w:rsidR="003A6CE8" w:rsidRPr="00B95846">
        <w:rPr>
          <w:rFonts w:ascii="Arial" w:eastAsia="Times New Roman" w:hAnsi="Arial" w:cs="Arial"/>
        </w:rPr>
        <w:t xml:space="preserve"> i</w:t>
      </w:r>
      <w:r w:rsidRPr="00B95846">
        <w:rPr>
          <w:rFonts w:ascii="Arial" w:eastAsia="Times New Roman" w:hAnsi="Arial" w:cs="Arial"/>
        </w:rPr>
        <w:t xml:space="preserve">t has made an immeasurable difference to my teaching and </w:t>
      </w:r>
      <w:r w:rsidR="005A49D5" w:rsidRPr="00B95846">
        <w:rPr>
          <w:rFonts w:ascii="Arial" w:eastAsia="Times New Roman" w:hAnsi="Arial" w:cs="Arial"/>
        </w:rPr>
        <w:t xml:space="preserve">to </w:t>
      </w:r>
      <w:r w:rsidRPr="00B95846">
        <w:rPr>
          <w:rFonts w:ascii="Arial" w:eastAsia="Times New Roman" w:hAnsi="Arial" w:cs="Arial"/>
        </w:rPr>
        <w:t>my students</w:t>
      </w:r>
      <w:r w:rsidR="005A49D5" w:rsidRPr="00B95846">
        <w:rPr>
          <w:rFonts w:ascii="Arial" w:eastAsia="Times New Roman" w:hAnsi="Arial" w:cs="Arial"/>
        </w:rPr>
        <w:t>’ progress</w:t>
      </w:r>
      <w:r w:rsidRPr="00B95846">
        <w:rPr>
          <w:rFonts w:ascii="Arial" w:eastAsia="Times New Roman" w:hAnsi="Arial" w:cs="Arial"/>
        </w:rPr>
        <w:t xml:space="preserve"> already.</w:t>
      </w:r>
    </w:p>
    <w:p w14:paraId="648F6D3B" w14:textId="6D5E652B" w:rsidR="00CC089A" w:rsidRPr="00B95846" w:rsidRDefault="00CC089A" w:rsidP="00B95846">
      <w:pPr>
        <w:spacing w:line="360" w:lineRule="auto"/>
        <w:ind w:left="0" w:firstLine="0"/>
        <w:jc w:val="both"/>
        <w:rPr>
          <w:rFonts w:ascii="Arial" w:eastAsia="Times New Roman" w:hAnsi="Arial" w:cs="Arial"/>
        </w:rPr>
      </w:pPr>
    </w:p>
    <w:p w14:paraId="595C22AC" w14:textId="58136AF7"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rPr>
        <w:t>Critical incident 2</w:t>
      </w:r>
    </w:p>
    <w:p w14:paraId="25DFC232" w14:textId="1B1F852F"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first 1 to 1 meeting with Debbie</w:t>
      </w:r>
    </w:p>
    <w:p w14:paraId="23450FC7" w14:textId="4B498214"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We discussed where my research was going and it became clear that I was being too ambitious with my assignment scope. </w:t>
      </w:r>
    </w:p>
    <w:p w14:paraId="36A2C307" w14:textId="58B8471D" w:rsidR="006D648D" w:rsidRPr="00B95846" w:rsidRDefault="00CC089A" w:rsidP="00B95846">
      <w:pPr>
        <w:spacing w:line="360" w:lineRule="auto"/>
        <w:ind w:left="0" w:firstLine="0"/>
        <w:jc w:val="both"/>
        <w:rPr>
          <w:rFonts w:ascii="Arial" w:eastAsia="Times New Roman" w:hAnsi="Arial" w:cs="Arial"/>
        </w:rPr>
      </w:pPr>
      <w:r w:rsidRPr="005C146B">
        <w:rPr>
          <w:rFonts w:ascii="Arial" w:eastAsia="Times New Roman" w:hAnsi="Arial" w:cs="Arial"/>
          <w:b/>
          <w:bCs/>
        </w:rPr>
        <w:t>So what</w:t>
      </w:r>
      <w:r w:rsidRPr="00B95846">
        <w:rPr>
          <w:rFonts w:ascii="Arial" w:eastAsia="Times New Roman" w:hAnsi="Arial" w:cs="Arial"/>
        </w:rPr>
        <w:t xml:space="preserve">: </w:t>
      </w:r>
      <w:r w:rsidR="00CA2AE0" w:rsidRPr="00B95846">
        <w:rPr>
          <w:rFonts w:ascii="Arial" w:eastAsia="Times New Roman" w:hAnsi="Arial" w:cs="Arial"/>
        </w:rPr>
        <w:t xml:space="preserve">I </w:t>
      </w:r>
      <w:r w:rsidR="0039228B" w:rsidRPr="00B95846">
        <w:rPr>
          <w:rFonts w:ascii="Arial" w:eastAsia="Times New Roman" w:hAnsi="Arial" w:cs="Arial"/>
        </w:rPr>
        <w:t>knew I was over-reaching sub-consciously b</w:t>
      </w:r>
      <w:r w:rsidR="005C146B">
        <w:rPr>
          <w:rFonts w:ascii="Arial" w:eastAsia="Times New Roman" w:hAnsi="Arial" w:cs="Arial"/>
        </w:rPr>
        <w:t>ut</w:t>
      </w:r>
      <w:r w:rsidR="0039228B" w:rsidRPr="00B95846">
        <w:rPr>
          <w:rFonts w:ascii="Arial" w:eastAsia="Times New Roman" w:hAnsi="Arial" w:cs="Arial"/>
        </w:rPr>
        <w:t xml:space="preserve"> </w:t>
      </w:r>
      <w:r w:rsidR="00CA2AE0" w:rsidRPr="00B95846">
        <w:rPr>
          <w:rFonts w:ascii="Arial" w:eastAsia="Times New Roman" w:hAnsi="Arial" w:cs="Arial"/>
        </w:rPr>
        <w:t xml:space="preserve">was </w:t>
      </w:r>
      <w:r w:rsidR="007B29A9" w:rsidRPr="00B95846">
        <w:rPr>
          <w:rFonts w:ascii="Arial" w:eastAsia="Times New Roman" w:hAnsi="Arial" w:cs="Arial"/>
        </w:rPr>
        <w:t xml:space="preserve">too </w:t>
      </w:r>
      <w:r w:rsidR="00CA2AE0" w:rsidRPr="00B95846">
        <w:rPr>
          <w:rFonts w:ascii="Arial" w:eastAsia="Times New Roman" w:hAnsi="Arial" w:cs="Arial"/>
        </w:rPr>
        <w:t xml:space="preserve">embarrassed to </w:t>
      </w:r>
      <w:r w:rsidR="005C146B">
        <w:rPr>
          <w:rFonts w:ascii="Arial" w:eastAsia="Times New Roman" w:hAnsi="Arial" w:cs="Arial"/>
        </w:rPr>
        <w:t>discuss</w:t>
      </w:r>
      <w:r w:rsidR="00CA2AE0" w:rsidRPr="00B95846">
        <w:rPr>
          <w:rFonts w:ascii="Arial" w:eastAsia="Times New Roman" w:hAnsi="Arial" w:cs="Arial"/>
        </w:rPr>
        <w:t xml:space="preserve"> </w:t>
      </w:r>
      <w:r w:rsidR="0039228B" w:rsidRPr="00B95846">
        <w:rPr>
          <w:rFonts w:ascii="Arial" w:eastAsia="Times New Roman" w:hAnsi="Arial" w:cs="Arial"/>
        </w:rPr>
        <w:t xml:space="preserve">that I was </w:t>
      </w:r>
      <w:r w:rsidR="007B29A9" w:rsidRPr="00B95846">
        <w:rPr>
          <w:rFonts w:ascii="Arial" w:eastAsia="Times New Roman" w:hAnsi="Arial" w:cs="Arial"/>
        </w:rPr>
        <w:t xml:space="preserve">also </w:t>
      </w:r>
      <w:r w:rsidR="0039228B" w:rsidRPr="00B95846">
        <w:rPr>
          <w:rFonts w:ascii="Arial" w:eastAsia="Times New Roman" w:hAnsi="Arial" w:cs="Arial"/>
        </w:rPr>
        <w:t xml:space="preserve">wanting to include </w:t>
      </w:r>
      <w:r w:rsidR="00CA2AE0" w:rsidRPr="00B95846">
        <w:rPr>
          <w:rFonts w:ascii="Arial" w:eastAsia="Times New Roman" w:hAnsi="Arial" w:cs="Arial"/>
        </w:rPr>
        <w:t>a method to sort out acting as well</w:t>
      </w:r>
      <w:r w:rsidR="007B29A9" w:rsidRPr="00B95846">
        <w:rPr>
          <w:rFonts w:ascii="Arial" w:eastAsia="Times New Roman" w:hAnsi="Arial" w:cs="Arial"/>
        </w:rPr>
        <w:t xml:space="preserve">! </w:t>
      </w:r>
      <w:r w:rsidR="005C146B">
        <w:rPr>
          <w:rFonts w:ascii="Arial" w:eastAsia="Times New Roman" w:hAnsi="Arial" w:cs="Arial"/>
        </w:rPr>
        <w:t xml:space="preserve">Subconsciously </w:t>
      </w:r>
      <w:r w:rsidR="007B29A9" w:rsidRPr="00B95846">
        <w:rPr>
          <w:rFonts w:ascii="Arial" w:eastAsia="Times New Roman" w:hAnsi="Arial" w:cs="Arial"/>
        </w:rPr>
        <w:t xml:space="preserve">I was not willing to let this go because I want to create a wholistic method in acting and singing for a College age Musical Theatre student. </w:t>
      </w:r>
      <w:r w:rsidR="00CA2AE0" w:rsidRPr="00B95846">
        <w:rPr>
          <w:rFonts w:ascii="Arial" w:eastAsia="Times New Roman" w:hAnsi="Arial" w:cs="Arial"/>
        </w:rPr>
        <w:t xml:space="preserve"> However </w:t>
      </w:r>
      <w:r w:rsidR="0039228B" w:rsidRPr="00B95846">
        <w:rPr>
          <w:rFonts w:ascii="Arial" w:eastAsia="Times New Roman" w:hAnsi="Arial" w:cs="Arial"/>
        </w:rPr>
        <w:t xml:space="preserve">I </w:t>
      </w:r>
      <w:r w:rsidR="005C146B">
        <w:rPr>
          <w:rFonts w:ascii="Arial" w:eastAsia="Times New Roman" w:hAnsi="Arial" w:cs="Arial"/>
        </w:rPr>
        <w:t>now</w:t>
      </w:r>
      <w:r w:rsidR="007B29A9" w:rsidRPr="00B95846">
        <w:rPr>
          <w:rFonts w:ascii="Arial" w:eastAsia="Times New Roman" w:hAnsi="Arial" w:cs="Arial"/>
        </w:rPr>
        <w:t xml:space="preserve"> knew that I had to deal with my “deeply held action theories” (Bolton, 2014</w:t>
      </w:r>
      <w:r w:rsidR="00EF313E" w:rsidRPr="00B95846">
        <w:rPr>
          <w:rFonts w:ascii="Arial" w:eastAsia="Times New Roman" w:hAnsi="Arial" w:cs="Arial"/>
        </w:rPr>
        <w:t>, p.</w:t>
      </w:r>
      <w:r w:rsidR="007B29A9" w:rsidRPr="00B95846">
        <w:rPr>
          <w:rFonts w:ascii="Arial" w:eastAsia="Times New Roman" w:hAnsi="Arial" w:cs="Arial"/>
        </w:rPr>
        <w:t xml:space="preserve">8). This conversation was enough to start a rethink and became a turning point in starting to address the scope of the assignment. </w:t>
      </w:r>
    </w:p>
    <w:p w14:paraId="0319EFCD" w14:textId="61E2A2A6" w:rsidR="0039228B" w:rsidRPr="00B95846" w:rsidRDefault="00CA2AE0" w:rsidP="00B95846">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I am</w:t>
      </w:r>
      <w:r w:rsidR="00563AF5" w:rsidRPr="00B95846">
        <w:rPr>
          <w:rFonts w:ascii="Arial" w:eastAsia="Times New Roman" w:hAnsi="Arial" w:cs="Arial"/>
        </w:rPr>
        <w:t xml:space="preserve"> now intending to</w:t>
      </w:r>
      <w:r w:rsidRPr="00B95846">
        <w:rPr>
          <w:rFonts w:ascii="Arial" w:eastAsia="Times New Roman" w:hAnsi="Arial" w:cs="Arial"/>
        </w:rPr>
        <w:t xml:space="preserve"> spread out my research over a number of projects to cover the ground need</w:t>
      </w:r>
      <w:r w:rsidR="00563AF5" w:rsidRPr="00B95846">
        <w:rPr>
          <w:rFonts w:ascii="Arial" w:eastAsia="Times New Roman" w:hAnsi="Arial" w:cs="Arial"/>
        </w:rPr>
        <w:t>ed</w:t>
      </w:r>
      <w:r w:rsidRPr="00B95846">
        <w:rPr>
          <w:rFonts w:ascii="Arial" w:eastAsia="Times New Roman" w:hAnsi="Arial" w:cs="Arial"/>
        </w:rPr>
        <w:t xml:space="preserve"> to produce a wholistic method. </w:t>
      </w:r>
    </w:p>
    <w:p w14:paraId="5EBD5323" w14:textId="24F98BFD"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rPr>
        <w:t>I now see the value of</w:t>
      </w:r>
      <w:r w:rsidR="00563AF5" w:rsidRPr="00B95846">
        <w:rPr>
          <w:rFonts w:ascii="Arial" w:eastAsia="Times New Roman" w:hAnsi="Arial" w:cs="Arial"/>
        </w:rPr>
        <w:t xml:space="preserve"> reflecting on each decision</w:t>
      </w:r>
      <w:r w:rsidRPr="00B95846">
        <w:rPr>
          <w:rFonts w:ascii="Arial" w:eastAsia="Times New Roman" w:hAnsi="Arial" w:cs="Arial"/>
        </w:rPr>
        <w:t xml:space="preserve"> </w:t>
      </w:r>
      <w:r w:rsidR="00563AF5" w:rsidRPr="00B95846">
        <w:rPr>
          <w:rFonts w:ascii="Arial" w:eastAsia="Times New Roman" w:hAnsi="Arial" w:cs="Arial"/>
        </w:rPr>
        <w:t xml:space="preserve">and consider other possibilities </w:t>
      </w:r>
      <w:r w:rsidR="0054220B" w:rsidRPr="00B95846">
        <w:rPr>
          <w:rFonts w:ascii="Arial" w:eastAsia="Times New Roman" w:hAnsi="Arial" w:cs="Arial"/>
        </w:rPr>
        <w:t xml:space="preserve">which challenged my </w:t>
      </w:r>
      <w:r w:rsidR="0054220B" w:rsidRPr="00B95846">
        <w:rPr>
          <w:rFonts w:ascii="Arial" w:eastAsia="Times New Roman" w:hAnsi="Arial" w:cs="Arial"/>
        </w:rPr>
        <w:t>“deeply-rooted personal attitude” (</w:t>
      </w:r>
      <w:proofErr w:type="spellStart"/>
      <w:r w:rsidR="0054220B" w:rsidRPr="00B95846">
        <w:rPr>
          <w:rFonts w:ascii="Arial" w:eastAsia="Times New Roman" w:hAnsi="Arial" w:cs="Arial"/>
        </w:rPr>
        <w:t>Larrivee</w:t>
      </w:r>
      <w:proofErr w:type="spellEnd"/>
      <w:r w:rsidR="0054220B" w:rsidRPr="00B95846">
        <w:rPr>
          <w:rFonts w:ascii="Arial" w:eastAsia="Times New Roman" w:hAnsi="Arial" w:cs="Arial"/>
        </w:rPr>
        <w:t>, 2000</w:t>
      </w:r>
      <w:r w:rsidR="00EF313E" w:rsidRPr="00B95846">
        <w:rPr>
          <w:rFonts w:ascii="Arial" w:eastAsia="Times New Roman" w:hAnsi="Arial" w:cs="Arial"/>
        </w:rPr>
        <w:t>, p.</w:t>
      </w:r>
      <w:r w:rsidR="0054220B" w:rsidRPr="00B95846">
        <w:rPr>
          <w:rFonts w:ascii="Arial" w:eastAsia="Times New Roman" w:hAnsi="Arial" w:cs="Arial"/>
        </w:rPr>
        <w:t>296)</w:t>
      </w:r>
      <w:r w:rsidR="0054220B" w:rsidRPr="00B95846">
        <w:rPr>
          <w:rFonts w:ascii="Arial" w:eastAsia="Times New Roman" w:hAnsi="Arial" w:cs="Arial"/>
        </w:rPr>
        <w:t>.</w:t>
      </w:r>
      <w:r w:rsidR="00563AF5" w:rsidRPr="00B95846">
        <w:rPr>
          <w:rFonts w:ascii="Arial" w:eastAsia="Times New Roman" w:hAnsi="Arial" w:cs="Arial"/>
        </w:rPr>
        <w:t xml:space="preserve"> Surprisingly this much narrower focus</w:t>
      </w:r>
      <w:r w:rsidR="008426DE">
        <w:rPr>
          <w:rFonts w:ascii="Arial" w:eastAsia="Times New Roman" w:hAnsi="Arial" w:cs="Arial"/>
        </w:rPr>
        <w:t xml:space="preserve"> </w:t>
      </w:r>
      <w:r w:rsidR="00563AF5" w:rsidRPr="00B95846">
        <w:rPr>
          <w:rFonts w:ascii="Arial" w:eastAsia="Times New Roman" w:hAnsi="Arial" w:cs="Arial"/>
        </w:rPr>
        <w:t>made me much more a</w:t>
      </w:r>
      <w:r w:rsidR="0093101D" w:rsidRPr="00B95846">
        <w:rPr>
          <w:rFonts w:ascii="Arial" w:eastAsia="Times New Roman" w:hAnsi="Arial" w:cs="Arial"/>
        </w:rPr>
        <w:t>ble to</w:t>
      </w:r>
      <w:r w:rsidR="00563AF5" w:rsidRPr="00B95846">
        <w:rPr>
          <w:rFonts w:ascii="Arial" w:eastAsia="Times New Roman" w:hAnsi="Arial" w:cs="Arial"/>
        </w:rPr>
        <w:t xml:space="preserve"> mak</w:t>
      </w:r>
      <w:r w:rsidR="0093101D" w:rsidRPr="00B95846">
        <w:rPr>
          <w:rFonts w:ascii="Arial" w:eastAsia="Times New Roman" w:hAnsi="Arial" w:cs="Arial"/>
        </w:rPr>
        <w:t>e</w:t>
      </w:r>
      <w:r w:rsidR="00563AF5" w:rsidRPr="00B95846">
        <w:rPr>
          <w:rFonts w:ascii="Arial" w:eastAsia="Times New Roman" w:hAnsi="Arial" w:cs="Arial"/>
        </w:rPr>
        <w:t xml:space="preserve"> links from the respiratory system to a holistic </w:t>
      </w:r>
      <w:r w:rsidR="0093101D" w:rsidRPr="00B95846">
        <w:rPr>
          <w:rFonts w:ascii="Arial" w:eastAsia="Times New Roman" w:hAnsi="Arial" w:cs="Arial"/>
        </w:rPr>
        <w:t xml:space="preserve">mind body </w:t>
      </w:r>
      <w:r w:rsidR="00563AF5" w:rsidRPr="00B95846">
        <w:rPr>
          <w:rFonts w:ascii="Arial" w:eastAsia="Times New Roman" w:hAnsi="Arial" w:cs="Arial"/>
        </w:rPr>
        <w:t>approach</w:t>
      </w:r>
      <w:r w:rsidR="008426DE">
        <w:rPr>
          <w:rFonts w:ascii="Arial" w:eastAsia="Times New Roman" w:hAnsi="Arial" w:cs="Arial"/>
        </w:rPr>
        <w:t xml:space="preserve"> as this was still in the back of my mind.</w:t>
      </w:r>
      <w:r w:rsidR="00563AF5" w:rsidRPr="00B95846">
        <w:rPr>
          <w:rFonts w:ascii="Arial" w:eastAsia="Times New Roman" w:hAnsi="Arial" w:cs="Arial"/>
        </w:rPr>
        <w:t xml:space="preserve"> When I found there was an interrelationship between the subsystems I knew I was on to something important. When I found natural movement was considered in the literature I started to see how this could be developed in future holistic work. </w:t>
      </w:r>
      <w:r w:rsidR="008426DE">
        <w:rPr>
          <w:rFonts w:ascii="Arial" w:eastAsia="Times New Roman" w:hAnsi="Arial" w:cs="Arial"/>
        </w:rPr>
        <w:t>By n</w:t>
      </w:r>
      <w:r w:rsidR="0093101D" w:rsidRPr="00B95846">
        <w:rPr>
          <w:rFonts w:ascii="Arial" w:eastAsia="Times New Roman" w:hAnsi="Arial" w:cs="Arial"/>
        </w:rPr>
        <w:t xml:space="preserve">ot over-reaching </w:t>
      </w:r>
      <w:r w:rsidR="00563AF5" w:rsidRPr="00B95846">
        <w:rPr>
          <w:rFonts w:ascii="Arial" w:eastAsia="Times New Roman" w:hAnsi="Arial" w:cs="Arial"/>
        </w:rPr>
        <w:t xml:space="preserve">I </w:t>
      </w:r>
      <w:r w:rsidR="0093101D" w:rsidRPr="00B95846">
        <w:rPr>
          <w:rFonts w:ascii="Arial" w:eastAsia="Times New Roman" w:hAnsi="Arial" w:cs="Arial"/>
        </w:rPr>
        <w:t>have</w:t>
      </w:r>
      <w:r w:rsidR="00563AF5" w:rsidRPr="00B95846">
        <w:rPr>
          <w:rFonts w:ascii="Arial" w:eastAsia="Times New Roman" w:hAnsi="Arial" w:cs="Arial"/>
        </w:rPr>
        <w:t xml:space="preserve"> buil</w:t>
      </w:r>
      <w:r w:rsidR="0093101D" w:rsidRPr="00B95846">
        <w:rPr>
          <w:rFonts w:ascii="Arial" w:eastAsia="Times New Roman" w:hAnsi="Arial" w:cs="Arial"/>
        </w:rPr>
        <w:t>t</w:t>
      </w:r>
      <w:r w:rsidR="00563AF5" w:rsidRPr="00B95846">
        <w:rPr>
          <w:rFonts w:ascii="Arial" w:eastAsia="Times New Roman" w:hAnsi="Arial" w:cs="Arial"/>
        </w:rPr>
        <w:t xml:space="preserve"> up a </w:t>
      </w:r>
      <w:r w:rsidR="0093101D" w:rsidRPr="00B95846">
        <w:rPr>
          <w:rFonts w:ascii="Arial" w:eastAsia="Times New Roman" w:hAnsi="Arial" w:cs="Arial"/>
        </w:rPr>
        <w:t xml:space="preserve">much deeper and </w:t>
      </w:r>
      <w:r w:rsidR="00563AF5" w:rsidRPr="00B95846">
        <w:rPr>
          <w:rFonts w:ascii="Arial" w:eastAsia="Times New Roman" w:hAnsi="Arial" w:cs="Arial"/>
        </w:rPr>
        <w:t xml:space="preserve">stronger understanding of </w:t>
      </w:r>
      <w:r w:rsidR="0093101D" w:rsidRPr="00B95846">
        <w:rPr>
          <w:rFonts w:ascii="Arial" w:eastAsia="Times New Roman" w:hAnsi="Arial" w:cs="Arial"/>
        </w:rPr>
        <w:t>how m</w:t>
      </w:r>
      <w:r w:rsidR="00563AF5" w:rsidRPr="00B95846">
        <w:rPr>
          <w:rFonts w:ascii="Arial" w:eastAsia="Times New Roman" w:hAnsi="Arial" w:cs="Arial"/>
        </w:rPr>
        <w:t xml:space="preserve">y ultimate goal </w:t>
      </w:r>
      <w:r w:rsidR="0093101D" w:rsidRPr="00B95846">
        <w:rPr>
          <w:rFonts w:ascii="Arial" w:eastAsia="Times New Roman" w:hAnsi="Arial" w:cs="Arial"/>
        </w:rPr>
        <w:t>may eventually evolve. This will make my research more clearly focused in future</w:t>
      </w:r>
      <w:r w:rsidR="008426DE">
        <w:rPr>
          <w:rFonts w:ascii="Arial" w:eastAsia="Times New Roman" w:hAnsi="Arial" w:cs="Arial"/>
        </w:rPr>
        <w:t xml:space="preserve">. </w:t>
      </w:r>
      <w:r w:rsidR="0093101D" w:rsidRPr="00B95846">
        <w:rPr>
          <w:rFonts w:ascii="Arial" w:eastAsia="Times New Roman" w:hAnsi="Arial" w:cs="Arial"/>
        </w:rPr>
        <w:t xml:space="preserve">Of even more value is that </w:t>
      </w:r>
      <w:r w:rsidR="008426DE">
        <w:rPr>
          <w:rFonts w:ascii="Arial" w:eastAsia="Times New Roman" w:hAnsi="Arial" w:cs="Arial"/>
        </w:rPr>
        <w:t xml:space="preserve">due to my understanding so far </w:t>
      </w:r>
      <w:r w:rsidRPr="00B95846">
        <w:rPr>
          <w:rFonts w:ascii="Arial" w:eastAsia="Times New Roman" w:hAnsi="Arial" w:cs="Arial"/>
        </w:rPr>
        <w:t>my students a</w:t>
      </w:r>
      <w:r w:rsidR="0093101D" w:rsidRPr="00B95846">
        <w:rPr>
          <w:rFonts w:ascii="Arial" w:eastAsia="Times New Roman" w:hAnsi="Arial" w:cs="Arial"/>
        </w:rPr>
        <w:t>re making</w:t>
      </w:r>
      <w:r w:rsidRPr="00B95846">
        <w:rPr>
          <w:rFonts w:ascii="Arial" w:eastAsia="Times New Roman" w:hAnsi="Arial" w:cs="Arial"/>
        </w:rPr>
        <w:t xml:space="preserve"> effective improvements </w:t>
      </w:r>
      <w:r w:rsidR="0093101D" w:rsidRPr="00B95846">
        <w:rPr>
          <w:rFonts w:ascii="Arial" w:eastAsia="Times New Roman" w:hAnsi="Arial" w:cs="Arial"/>
        </w:rPr>
        <w:t>already.</w:t>
      </w:r>
    </w:p>
    <w:p w14:paraId="4E1010BE" w14:textId="672C575B" w:rsidR="0039228B" w:rsidRDefault="0039228B" w:rsidP="00B95846">
      <w:pPr>
        <w:spacing w:line="360" w:lineRule="auto"/>
        <w:ind w:left="0" w:firstLine="0"/>
        <w:jc w:val="both"/>
        <w:rPr>
          <w:rFonts w:ascii="Arial" w:eastAsia="Times New Roman" w:hAnsi="Arial" w:cs="Arial"/>
        </w:rPr>
      </w:pPr>
    </w:p>
    <w:p w14:paraId="2B2034AC" w14:textId="77777777" w:rsidR="009B2840" w:rsidRPr="00B95846" w:rsidRDefault="009B2840" w:rsidP="00B95846">
      <w:pPr>
        <w:spacing w:line="360" w:lineRule="auto"/>
        <w:ind w:left="0" w:firstLine="0"/>
        <w:jc w:val="both"/>
        <w:rPr>
          <w:rFonts w:ascii="Arial" w:eastAsia="Times New Roman" w:hAnsi="Arial" w:cs="Arial"/>
        </w:rPr>
      </w:pPr>
    </w:p>
    <w:p w14:paraId="1EBD3A87" w14:textId="44A4B011"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Critical incident 3: </w:t>
      </w:r>
    </w:p>
    <w:p w14:paraId="5F3E7F31" w14:textId="102D8A09"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xml:space="preserve">: </w:t>
      </w:r>
      <w:r w:rsidR="0093101D" w:rsidRPr="00B95846">
        <w:rPr>
          <w:rFonts w:ascii="Arial" w:eastAsia="Times New Roman" w:hAnsi="Arial" w:cs="Arial"/>
        </w:rPr>
        <w:t xml:space="preserve">collating research: </w:t>
      </w:r>
      <w:r w:rsidRPr="00B95846">
        <w:rPr>
          <w:rFonts w:ascii="Arial" w:eastAsia="Times New Roman" w:hAnsi="Arial" w:cs="Arial"/>
        </w:rPr>
        <w:t xml:space="preserve">I spent a lot of </w:t>
      </w:r>
      <w:r w:rsidR="0093101D" w:rsidRPr="00B95846">
        <w:rPr>
          <w:rFonts w:ascii="Arial" w:eastAsia="Times New Roman" w:hAnsi="Arial" w:cs="Arial"/>
        </w:rPr>
        <w:t>the process</w:t>
      </w:r>
      <w:r w:rsidRPr="00B95846">
        <w:rPr>
          <w:rFonts w:ascii="Arial" w:eastAsia="Times New Roman" w:hAnsi="Arial" w:cs="Arial"/>
        </w:rPr>
        <w:t xml:space="preserve"> reading widely and </w:t>
      </w:r>
      <w:r w:rsidR="00A177F8" w:rsidRPr="00B95846">
        <w:rPr>
          <w:rFonts w:ascii="Arial" w:eastAsia="Times New Roman" w:hAnsi="Arial" w:cs="Arial"/>
        </w:rPr>
        <w:t>came up with a system through Mendeley and Excel spreadsheet to collate my research</w:t>
      </w:r>
    </w:p>
    <w:p w14:paraId="44EDD2D2" w14:textId="7B9635B9" w:rsidR="004760CA" w:rsidRPr="00B95846" w:rsidRDefault="00A177F8" w:rsidP="00B95846">
      <w:pPr>
        <w:spacing w:line="360" w:lineRule="auto"/>
        <w:jc w:val="both"/>
        <w:rPr>
          <w:rFonts w:ascii="Arial" w:eastAsia="Times New Roman" w:hAnsi="Arial" w:cs="Arial"/>
        </w:rPr>
      </w:pPr>
      <w:r w:rsidRPr="00B95846">
        <w:rPr>
          <w:rFonts w:ascii="Arial" w:eastAsia="Times New Roman" w:hAnsi="Arial" w:cs="Arial"/>
          <w:b/>
          <w:bCs/>
        </w:rPr>
        <w:lastRenderedPageBreak/>
        <w:t>So what</w:t>
      </w:r>
      <w:r w:rsidRPr="00B95846">
        <w:rPr>
          <w:rFonts w:ascii="Arial" w:eastAsia="Times New Roman" w:hAnsi="Arial" w:cs="Arial"/>
        </w:rPr>
        <w:t>: I read every article in the course library before I even thought about what I wanted to do</w:t>
      </w:r>
      <w:r w:rsidR="004760CA" w:rsidRPr="00B95846">
        <w:rPr>
          <w:rFonts w:ascii="Arial" w:eastAsia="Times New Roman" w:hAnsi="Arial" w:cs="Arial"/>
        </w:rPr>
        <w:t xml:space="preserve"> specifically</w:t>
      </w:r>
      <w:r w:rsidRPr="00B95846">
        <w:rPr>
          <w:rFonts w:ascii="Arial" w:eastAsia="Times New Roman" w:hAnsi="Arial" w:cs="Arial"/>
        </w:rPr>
        <w:t xml:space="preserve">. </w:t>
      </w:r>
      <w:r w:rsidR="004760CA" w:rsidRPr="00B95846">
        <w:rPr>
          <w:rFonts w:ascii="Arial" w:eastAsia="Times New Roman" w:hAnsi="Arial" w:cs="Arial"/>
        </w:rPr>
        <w:t xml:space="preserve">I </w:t>
      </w:r>
      <w:r w:rsidR="0093101D" w:rsidRPr="00B95846">
        <w:rPr>
          <w:rFonts w:ascii="Arial" w:eastAsia="Times New Roman" w:hAnsi="Arial" w:cs="Arial"/>
        </w:rPr>
        <w:t>then read articles in the areas I felt might be worth pursuing</w:t>
      </w:r>
      <w:r w:rsidR="003F6E85" w:rsidRPr="00B95846">
        <w:rPr>
          <w:rFonts w:ascii="Arial" w:eastAsia="Times New Roman" w:hAnsi="Arial" w:cs="Arial"/>
        </w:rPr>
        <w:t>:</w:t>
      </w:r>
      <w:r w:rsidR="004760CA" w:rsidRPr="00B95846">
        <w:rPr>
          <w:rFonts w:ascii="Arial" w:eastAsia="Times New Roman" w:hAnsi="Arial" w:cs="Arial"/>
        </w:rPr>
        <w:t xml:space="preserve"> respiratory system, natural movement, </w:t>
      </w:r>
      <w:proofErr w:type="spellStart"/>
      <w:r w:rsidR="004760CA" w:rsidRPr="00B95846">
        <w:rPr>
          <w:rFonts w:ascii="Arial" w:eastAsia="Times New Roman" w:hAnsi="Arial" w:cs="Arial"/>
        </w:rPr>
        <w:t>somatics</w:t>
      </w:r>
      <w:proofErr w:type="spellEnd"/>
      <w:r w:rsidR="004760CA" w:rsidRPr="00B95846">
        <w:rPr>
          <w:rFonts w:ascii="Arial" w:eastAsia="Times New Roman" w:hAnsi="Arial" w:cs="Arial"/>
        </w:rPr>
        <w:t xml:space="preserve">, wholistic approach, sound source, resonators, formants, motor learning. From this </w:t>
      </w:r>
      <w:r w:rsidRPr="00B95846">
        <w:rPr>
          <w:rFonts w:ascii="Arial" w:eastAsia="Times New Roman" w:hAnsi="Arial" w:cs="Arial"/>
        </w:rPr>
        <w:t xml:space="preserve">I realised </w:t>
      </w:r>
      <w:r w:rsidR="00CA1BAE">
        <w:rPr>
          <w:rFonts w:ascii="Arial" w:eastAsia="Times New Roman" w:hAnsi="Arial" w:cs="Arial"/>
        </w:rPr>
        <w:t xml:space="preserve">that </w:t>
      </w:r>
      <w:r w:rsidRPr="00B95846">
        <w:rPr>
          <w:rFonts w:ascii="Arial" w:eastAsia="Times New Roman" w:hAnsi="Arial" w:cs="Arial"/>
        </w:rPr>
        <w:t>I found complex language and lots of scientific tables difficult to assimilate.</w:t>
      </w:r>
      <w:r w:rsidR="003F6E85" w:rsidRPr="00B95846">
        <w:rPr>
          <w:rFonts w:ascii="Arial" w:eastAsia="Times New Roman" w:hAnsi="Arial" w:cs="Arial"/>
        </w:rPr>
        <w:t xml:space="preserve"> However</w:t>
      </w:r>
      <w:r w:rsidR="003F6E85" w:rsidRPr="00B95846">
        <w:rPr>
          <w:rFonts w:ascii="Arial" w:eastAsia="Times New Roman" w:hAnsi="Arial" w:cs="Arial"/>
        </w:rPr>
        <w:t xml:space="preserve"> I knew this was “route to learning”. Bolton (2014</w:t>
      </w:r>
      <w:r w:rsidR="00EF313E" w:rsidRPr="00B95846">
        <w:rPr>
          <w:rFonts w:ascii="Arial" w:eastAsia="Times New Roman" w:hAnsi="Arial" w:cs="Arial"/>
        </w:rPr>
        <w:t>, p.</w:t>
      </w:r>
      <w:r w:rsidR="003F6E85" w:rsidRPr="00B95846">
        <w:rPr>
          <w:rFonts w:ascii="Arial" w:eastAsia="Times New Roman" w:hAnsi="Arial" w:cs="Arial"/>
        </w:rPr>
        <w:t>5</w:t>
      </w:r>
      <w:r w:rsidR="003F6E85" w:rsidRPr="00B95846">
        <w:rPr>
          <w:rFonts w:ascii="Arial" w:eastAsia="Times New Roman" w:hAnsi="Arial" w:cs="Arial"/>
        </w:rPr>
        <w:t>)</w:t>
      </w:r>
      <w:r w:rsidRPr="00B95846">
        <w:rPr>
          <w:rFonts w:ascii="Arial" w:eastAsia="Times New Roman" w:hAnsi="Arial" w:cs="Arial"/>
        </w:rPr>
        <w:t xml:space="preserve"> </w:t>
      </w:r>
      <w:r w:rsidR="00CA1BAE">
        <w:rPr>
          <w:rFonts w:ascii="Arial" w:eastAsia="Times New Roman" w:hAnsi="Arial" w:cs="Arial"/>
        </w:rPr>
        <w:t>and although</w:t>
      </w:r>
      <w:r w:rsidR="003F6E85" w:rsidRPr="00B95846">
        <w:rPr>
          <w:rFonts w:ascii="Arial" w:eastAsia="Times New Roman" w:hAnsi="Arial" w:cs="Arial"/>
        </w:rPr>
        <w:t xml:space="preserve"> I found</w:t>
      </w:r>
      <w:r w:rsidRPr="00B95846">
        <w:rPr>
          <w:rFonts w:ascii="Arial" w:eastAsia="Times New Roman" w:hAnsi="Arial" w:cs="Arial"/>
        </w:rPr>
        <w:t xml:space="preserve"> the respiratory system</w:t>
      </w:r>
      <w:r w:rsidR="003F6E85" w:rsidRPr="00B95846">
        <w:rPr>
          <w:rFonts w:ascii="Arial" w:eastAsia="Times New Roman" w:hAnsi="Arial" w:cs="Arial"/>
        </w:rPr>
        <w:t xml:space="preserve"> complex</w:t>
      </w:r>
      <w:r w:rsidR="00A93AC6" w:rsidRPr="00B95846">
        <w:rPr>
          <w:rFonts w:ascii="Arial" w:eastAsia="Times New Roman" w:hAnsi="Arial" w:cs="Arial"/>
        </w:rPr>
        <w:t xml:space="preserve"> I preserved through repeated reading, using immersive reader, making summaries and annotations. I still </w:t>
      </w:r>
      <w:r w:rsidR="003F6E85" w:rsidRPr="00B95846">
        <w:rPr>
          <w:rFonts w:ascii="Arial" w:eastAsia="Times New Roman" w:hAnsi="Arial" w:cs="Arial"/>
        </w:rPr>
        <w:t>find it difficult</w:t>
      </w:r>
      <w:r w:rsidR="00A93AC6" w:rsidRPr="00B95846">
        <w:rPr>
          <w:rFonts w:ascii="Arial" w:eastAsia="Times New Roman" w:hAnsi="Arial" w:cs="Arial"/>
        </w:rPr>
        <w:t xml:space="preserve"> reading complex articles but I have made a lot of progress</w:t>
      </w:r>
      <w:r w:rsidR="003F6E85" w:rsidRPr="00B95846">
        <w:rPr>
          <w:rFonts w:ascii="Arial" w:eastAsia="Times New Roman" w:hAnsi="Arial" w:cs="Arial"/>
        </w:rPr>
        <w:t xml:space="preserve"> and that is valuable</w:t>
      </w:r>
      <w:r w:rsidR="00A93AC6" w:rsidRPr="00B95846">
        <w:rPr>
          <w:rFonts w:ascii="Arial" w:eastAsia="Times New Roman" w:hAnsi="Arial" w:cs="Arial"/>
        </w:rPr>
        <w:t xml:space="preserve"> </w:t>
      </w:r>
    </w:p>
    <w:p w14:paraId="75104EAE" w14:textId="22CF556F" w:rsidR="00EC20F4" w:rsidRPr="00B95846" w:rsidRDefault="00E57DEE" w:rsidP="00B95846">
      <w:pPr>
        <w:spacing w:line="360" w:lineRule="auto"/>
        <w:jc w:val="both"/>
        <w:rPr>
          <w:rFonts w:ascii="Arial" w:eastAsia="Times New Roman" w:hAnsi="Arial" w:cs="Arial"/>
        </w:rPr>
      </w:pPr>
      <w:r w:rsidRPr="00B95846">
        <w:rPr>
          <w:rFonts w:ascii="Arial" w:eastAsia="Times New Roman" w:hAnsi="Arial" w:cs="Arial"/>
        </w:rPr>
        <w:t>I spent a lot of time trying different software and approache</w:t>
      </w:r>
      <w:r w:rsidR="003F6E85" w:rsidRPr="00B95846">
        <w:rPr>
          <w:rFonts w:ascii="Arial" w:eastAsia="Times New Roman" w:hAnsi="Arial" w:cs="Arial"/>
        </w:rPr>
        <w:t>s</w:t>
      </w:r>
      <w:r w:rsidRPr="00B95846">
        <w:rPr>
          <w:rFonts w:ascii="Arial" w:eastAsia="Times New Roman" w:hAnsi="Arial" w:cs="Arial"/>
        </w:rPr>
        <w:t xml:space="preserve"> to </w:t>
      </w:r>
      <w:r w:rsidR="003C00DA" w:rsidRPr="00B95846">
        <w:rPr>
          <w:rFonts w:ascii="Arial" w:eastAsia="Times New Roman" w:hAnsi="Arial" w:cs="Arial"/>
        </w:rPr>
        <w:t>collat</w:t>
      </w:r>
      <w:r w:rsidR="00CA1BAE">
        <w:rPr>
          <w:rFonts w:ascii="Arial" w:eastAsia="Times New Roman" w:hAnsi="Arial" w:cs="Arial"/>
        </w:rPr>
        <w:t>e my</w:t>
      </w:r>
      <w:r w:rsidRPr="00B95846">
        <w:rPr>
          <w:rFonts w:ascii="Arial" w:eastAsia="Times New Roman" w:hAnsi="Arial" w:cs="Arial"/>
        </w:rPr>
        <w:t xml:space="preserve"> research</w:t>
      </w:r>
      <w:r w:rsidR="003F6E85" w:rsidRPr="00B95846">
        <w:rPr>
          <w:rFonts w:ascii="Arial" w:eastAsia="Times New Roman" w:hAnsi="Arial" w:cs="Arial"/>
        </w:rPr>
        <w:t xml:space="preserve"> </w:t>
      </w:r>
      <w:r w:rsidR="00CA1BAE">
        <w:rPr>
          <w:rFonts w:ascii="Arial" w:eastAsia="Times New Roman" w:hAnsi="Arial" w:cs="Arial"/>
        </w:rPr>
        <w:t>this was</w:t>
      </w:r>
      <w:r w:rsidRPr="00B95846">
        <w:rPr>
          <w:rFonts w:ascii="Arial" w:eastAsia="Times New Roman" w:hAnsi="Arial" w:cs="Arial"/>
        </w:rPr>
        <w:t xml:space="preserve"> “principally designed to improve future action” (</w:t>
      </w:r>
      <w:proofErr w:type="spellStart"/>
      <w:r w:rsidRPr="00B95846">
        <w:rPr>
          <w:rFonts w:ascii="Arial" w:eastAsia="Times New Roman" w:hAnsi="Arial" w:cs="Arial"/>
        </w:rPr>
        <w:t>Ghaye</w:t>
      </w:r>
      <w:proofErr w:type="spellEnd"/>
      <w:r w:rsidRPr="00B95846">
        <w:rPr>
          <w:rFonts w:ascii="Arial" w:eastAsia="Times New Roman" w:hAnsi="Arial" w:cs="Arial"/>
        </w:rPr>
        <w:t>, 1998</w:t>
      </w:r>
      <w:r w:rsidR="00EF313E" w:rsidRPr="00B95846">
        <w:rPr>
          <w:rFonts w:ascii="Arial" w:eastAsia="Times New Roman" w:hAnsi="Arial" w:cs="Arial"/>
        </w:rPr>
        <w:t>, p.</w:t>
      </w:r>
      <w:r w:rsidRPr="00B95846">
        <w:rPr>
          <w:rFonts w:ascii="Arial" w:eastAsia="Times New Roman" w:hAnsi="Arial" w:cs="Arial"/>
        </w:rPr>
        <w:t>25)</w:t>
      </w:r>
      <w:r w:rsidR="003E6EBC" w:rsidRPr="00B95846">
        <w:rPr>
          <w:rFonts w:ascii="Arial" w:eastAsia="Times New Roman" w:hAnsi="Arial" w:cs="Arial"/>
        </w:rPr>
        <w:t>.</w:t>
      </w:r>
      <w:r w:rsidRPr="00B95846">
        <w:rPr>
          <w:rFonts w:ascii="Arial" w:eastAsia="Times New Roman" w:hAnsi="Arial" w:cs="Arial"/>
        </w:rPr>
        <w:t xml:space="preserve">  </w:t>
      </w:r>
      <w:r w:rsidR="003F6E85" w:rsidRPr="00B95846">
        <w:rPr>
          <w:rFonts w:ascii="Arial" w:eastAsia="Times New Roman" w:hAnsi="Arial" w:cs="Arial"/>
        </w:rPr>
        <w:t>Many false start later</w:t>
      </w:r>
      <w:r w:rsidR="00C24331" w:rsidRPr="00B95846">
        <w:rPr>
          <w:rFonts w:ascii="Arial" w:eastAsia="Times New Roman" w:hAnsi="Arial" w:cs="Arial"/>
        </w:rPr>
        <w:t xml:space="preserve">  </w:t>
      </w:r>
      <w:r w:rsidR="003E6EBC" w:rsidRPr="00B95846">
        <w:rPr>
          <w:rFonts w:ascii="Arial" w:eastAsia="Times New Roman" w:hAnsi="Arial" w:cs="Arial"/>
        </w:rPr>
        <w:t xml:space="preserve">and </w:t>
      </w:r>
      <w:r w:rsidR="00C24331" w:rsidRPr="00B95846">
        <w:rPr>
          <w:rFonts w:ascii="Arial" w:eastAsia="Times New Roman" w:hAnsi="Arial" w:cs="Arial"/>
        </w:rPr>
        <w:t>o</w:t>
      </w:r>
      <w:r w:rsidR="003F6E85" w:rsidRPr="00B95846">
        <w:rPr>
          <w:rFonts w:ascii="Arial" w:eastAsia="Times New Roman" w:hAnsi="Arial" w:cs="Arial"/>
        </w:rPr>
        <w:t xml:space="preserve">n Debbie’s </w:t>
      </w:r>
      <w:r w:rsidR="003E6EBC" w:rsidRPr="00B95846">
        <w:rPr>
          <w:rFonts w:ascii="Arial" w:eastAsia="Times New Roman" w:hAnsi="Arial" w:cs="Arial"/>
        </w:rPr>
        <w:t>suggestion</w:t>
      </w:r>
      <w:r w:rsidR="003F6E85" w:rsidRPr="00B95846">
        <w:rPr>
          <w:rFonts w:ascii="Arial" w:eastAsia="Times New Roman" w:hAnsi="Arial" w:cs="Arial"/>
        </w:rPr>
        <w:t xml:space="preserve"> </w:t>
      </w:r>
      <w:r w:rsidRPr="00B95846">
        <w:rPr>
          <w:rFonts w:ascii="Arial" w:eastAsia="Times New Roman" w:hAnsi="Arial" w:cs="Arial"/>
        </w:rPr>
        <w:t xml:space="preserve">I </w:t>
      </w:r>
      <w:r w:rsidR="003F6E85" w:rsidRPr="00B95846">
        <w:rPr>
          <w:rFonts w:ascii="Arial" w:eastAsia="Times New Roman" w:hAnsi="Arial" w:cs="Arial"/>
        </w:rPr>
        <w:t>tried</w:t>
      </w:r>
      <w:r w:rsidRPr="00B95846">
        <w:rPr>
          <w:rFonts w:ascii="Arial" w:eastAsia="Times New Roman" w:hAnsi="Arial" w:cs="Arial"/>
        </w:rPr>
        <w:t xml:space="preserve"> </w:t>
      </w:r>
      <w:r w:rsidR="00A177F8" w:rsidRPr="00B95846">
        <w:rPr>
          <w:rFonts w:ascii="Arial" w:eastAsia="Times New Roman" w:hAnsi="Arial" w:cs="Arial"/>
        </w:rPr>
        <w:t>Mendeley</w:t>
      </w:r>
      <w:r w:rsidRPr="00B95846">
        <w:rPr>
          <w:rFonts w:ascii="Arial" w:eastAsia="Times New Roman" w:hAnsi="Arial" w:cs="Arial"/>
        </w:rPr>
        <w:t>, which</w:t>
      </w:r>
      <w:r w:rsidR="00A177F8" w:rsidRPr="00B95846">
        <w:rPr>
          <w:rFonts w:ascii="Arial" w:eastAsia="Times New Roman" w:hAnsi="Arial" w:cs="Arial"/>
        </w:rPr>
        <w:t xml:space="preserve"> was </w:t>
      </w:r>
      <w:r w:rsidR="003F6E85" w:rsidRPr="00B95846">
        <w:rPr>
          <w:rFonts w:ascii="Arial" w:eastAsia="Times New Roman" w:hAnsi="Arial" w:cs="Arial"/>
        </w:rPr>
        <w:t xml:space="preserve">certainly </w:t>
      </w:r>
      <w:r w:rsidR="00A177F8" w:rsidRPr="00B95846">
        <w:rPr>
          <w:rFonts w:ascii="Arial" w:eastAsia="Times New Roman" w:hAnsi="Arial" w:cs="Arial"/>
        </w:rPr>
        <w:t xml:space="preserve">useful for references and annotating articles. </w:t>
      </w:r>
      <w:r w:rsidR="00C24331" w:rsidRPr="00B95846">
        <w:rPr>
          <w:rFonts w:ascii="Arial" w:eastAsia="Times New Roman" w:hAnsi="Arial" w:cs="Arial"/>
        </w:rPr>
        <w:t>I then copied all</w:t>
      </w:r>
      <w:r w:rsidR="00A177F8" w:rsidRPr="00B95846">
        <w:rPr>
          <w:rFonts w:ascii="Arial" w:eastAsia="Times New Roman" w:hAnsi="Arial" w:cs="Arial"/>
        </w:rPr>
        <w:t xml:space="preserve"> my annotations and summaries to an excel spreadsheet </w:t>
      </w:r>
      <w:r w:rsidR="00C24331" w:rsidRPr="00B95846">
        <w:rPr>
          <w:rFonts w:ascii="Arial" w:eastAsia="Times New Roman" w:hAnsi="Arial" w:cs="Arial"/>
        </w:rPr>
        <w:t xml:space="preserve">and this </w:t>
      </w:r>
      <w:r w:rsidR="00A177F8" w:rsidRPr="00B95846">
        <w:rPr>
          <w:rFonts w:ascii="Arial" w:eastAsia="Times New Roman" w:hAnsi="Arial" w:cs="Arial"/>
        </w:rPr>
        <w:t xml:space="preserve">was </w:t>
      </w:r>
      <w:r w:rsidRPr="00B95846">
        <w:rPr>
          <w:rFonts w:ascii="Arial" w:eastAsia="Times New Roman" w:hAnsi="Arial" w:cs="Arial"/>
        </w:rPr>
        <w:t>a game changer</w:t>
      </w:r>
      <w:r w:rsidR="00A177F8" w:rsidRPr="00B95846">
        <w:rPr>
          <w:rFonts w:ascii="Arial" w:eastAsia="Times New Roman" w:hAnsi="Arial" w:cs="Arial"/>
        </w:rPr>
        <w:t xml:space="preserve"> as now </w:t>
      </w:r>
      <w:r w:rsidR="00CA1BAE">
        <w:rPr>
          <w:rFonts w:ascii="Arial" w:eastAsia="Times New Roman" w:hAnsi="Arial" w:cs="Arial"/>
        </w:rPr>
        <w:t xml:space="preserve">I could </w:t>
      </w:r>
      <w:r w:rsidR="00A177F8" w:rsidRPr="00B95846">
        <w:rPr>
          <w:rFonts w:ascii="Arial" w:eastAsia="Times New Roman" w:hAnsi="Arial" w:cs="Arial"/>
        </w:rPr>
        <w:t xml:space="preserve">alter the order of the information into </w:t>
      </w:r>
      <w:r w:rsidR="003F6E85" w:rsidRPr="00B95846">
        <w:rPr>
          <w:rFonts w:ascii="Arial" w:eastAsia="Times New Roman" w:hAnsi="Arial" w:cs="Arial"/>
        </w:rPr>
        <w:t xml:space="preserve">both </w:t>
      </w:r>
      <w:r w:rsidR="00A177F8" w:rsidRPr="00B95846">
        <w:rPr>
          <w:rFonts w:ascii="Arial" w:eastAsia="Times New Roman" w:hAnsi="Arial" w:cs="Arial"/>
        </w:rPr>
        <w:t xml:space="preserve">key </w:t>
      </w:r>
      <w:r w:rsidR="00CA1BAE">
        <w:rPr>
          <w:rFonts w:ascii="Arial" w:eastAsia="Times New Roman" w:hAnsi="Arial" w:cs="Arial"/>
        </w:rPr>
        <w:t>sections</w:t>
      </w:r>
      <w:r w:rsidR="00A177F8" w:rsidRPr="00B95846">
        <w:rPr>
          <w:rFonts w:ascii="Arial" w:eastAsia="Times New Roman" w:hAnsi="Arial" w:cs="Arial"/>
        </w:rPr>
        <w:t xml:space="preserve"> and then </w:t>
      </w:r>
      <w:r w:rsidR="006B10E3" w:rsidRPr="00B95846">
        <w:rPr>
          <w:rFonts w:ascii="Arial" w:eastAsia="Times New Roman" w:hAnsi="Arial" w:cs="Arial"/>
        </w:rPr>
        <w:t xml:space="preserve">manoeuvre each idea in a section to create a logical argument. </w:t>
      </w:r>
      <w:r w:rsidR="003F6E85" w:rsidRPr="00B95846">
        <w:rPr>
          <w:rFonts w:ascii="Arial" w:eastAsia="Times New Roman" w:hAnsi="Arial" w:cs="Arial"/>
        </w:rPr>
        <w:t xml:space="preserve">This is not possible in Mendeley and I would have stopped using Mendeley if I could have found an easier way to deal with citations. </w:t>
      </w:r>
      <w:r w:rsidR="00C24331" w:rsidRPr="00C01B4A">
        <w:rPr>
          <w:rFonts w:ascii="Arial" w:eastAsia="Times New Roman" w:hAnsi="Arial" w:cs="Arial"/>
        </w:rPr>
        <w:t xml:space="preserve">I learnt </w:t>
      </w:r>
      <w:r w:rsidR="00CA1BAE" w:rsidRPr="00C01B4A">
        <w:rPr>
          <w:rFonts w:ascii="Arial" w:eastAsia="Times New Roman" w:hAnsi="Arial" w:cs="Arial"/>
        </w:rPr>
        <w:t xml:space="preserve">that </w:t>
      </w:r>
      <w:r w:rsidR="00522589" w:rsidRPr="00C01B4A">
        <w:rPr>
          <w:rFonts w:ascii="Arial" w:eastAsia="Times New Roman" w:hAnsi="Arial" w:cs="Arial"/>
        </w:rPr>
        <w:t>reflecting on choices</w:t>
      </w:r>
      <w:r w:rsidR="00C24331" w:rsidRPr="00C01B4A">
        <w:rPr>
          <w:rFonts w:ascii="Arial" w:eastAsia="Times New Roman" w:hAnsi="Arial" w:cs="Arial"/>
        </w:rPr>
        <w:t xml:space="preserve"> in the time you have is more valuable tha</w:t>
      </w:r>
      <w:r w:rsidR="00CA1BAE" w:rsidRPr="00C01B4A">
        <w:rPr>
          <w:rFonts w:ascii="Arial" w:eastAsia="Times New Roman" w:hAnsi="Arial" w:cs="Arial"/>
        </w:rPr>
        <w:t>n</w:t>
      </w:r>
      <w:r w:rsidR="00C24331" w:rsidRPr="00C01B4A">
        <w:rPr>
          <w:rFonts w:ascii="Arial" w:eastAsia="Times New Roman" w:hAnsi="Arial" w:cs="Arial"/>
        </w:rPr>
        <w:t xml:space="preserve"> getting stuck with the first choice</w:t>
      </w:r>
      <w:r w:rsidR="00522589" w:rsidRPr="00C01B4A">
        <w:rPr>
          <w:rFonts w:ascii="Arial" w:eastAsia="Times New Roman" w:hAnsi="Arial" w:cs="Arial"/>
        </w:rPr>
        <w:t>.</w:t>
      </w:r>
      <w:r w:rsidR="00522589" w:rsidRPr="00B95846">
        <w:rPr>
          <w:rFonts w:ascii="Arial" w:eastAsia="Times New Roman" w:hAnsi="Arial" w:cs="Arial"/>
        </w:rPr>
        <w:t xml:space="preserve"> </w:t>
      </w:r>
      <w:r w:rsidR="00C24331" w:rsidRPr="00B95846">
        <w:rPr>
          <w:rFonts w:ascii="Arial" w:eastAsia="Times New Roman" w:hAnsi="Arial" w:cs="Arial"/>
        </w:rPr>
        <w:t>The result</w:t>
      </w:r>
      <w:r w:rsidR="006B10E3" w:rsidRPr="00B95846">
        <w:rPr>
          <w:rFonts w:ascii="Arial" w:eastAsia="Times New Roman" w:hAnsi="Arial" w:cs="Arial"/>
        </w:rPr>
        <w:t xml:space="preserve"> </w:t>
      </w:r>
      <w:r w:rsidR="00CA1BAE">
        <w:rPr>
          <w:rFonts w:ascii="Arial" w:eastAsia="Times New Roman" w:hAnsi="Arial" w:cs="Arial"/>
        </w:rPr>
        <w:t xml:space="preserve">was </w:t>
      </w:r>
      <w:r w:rsidR="006B10E3" w:rsidRPr="00B95846">
        <w:rPr>
          <w:rFonts w:ascii="Arial" w:eastAsia="Times New Roman" w:hAnsi="Arial" w:cs="Arial"/>
        </w:rPr>
        <w:t>my assignment was effectively written before I had</w:t>
      </w:r>
      <w:r w:rsidR="00C24331" w:rsidRPr="00B95846">
        <w:rPr>
          <w:rFonts w:ascii="Arial" w:eastAsia="Times New Roman" w:hAnsi="Arial" w:cs="Arial"/>
        </w:rPr>
        <w:t xml:space="preserve"> written</w:t>
      </w:r>
      <w:r w:rsidR="006B10E3" w:rsidRPr="00B95846">
        <w:rPr>
          <w:rFonts w:ascii="Arial" w:eastAsia="Times New Roman" w:hAnsi="Arial" w:cs="Arial"/>
        </w:rPr>
        <w:t xml:space="preserve"> a draft.</w:t>
      </w:r>
    </w:p>
    <w:p w14:paraId="17194C59" w14:textId="0A62CEFC" w:rsidR="006B10E3" w:rsidRPr="00B95846" w:rsidRDefault="006B10E3" w:rsidP="00B95846">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C24331" w:rsidRPr="00B95846">
        <w:rPr>
          <w:rFonts w:ascii="Arial" w:eastAsia="Times New Roman" w:hAnsi="Arial" w:cs="Arial"/>
        </w:rPr>
        <w:t>Continue to tweak the</w:t>
      </w:r>
      <w:r w:rsidRPr="00B95846">
        <w:rPr>
          <w:rFonts w:ascii="Arial" w:eastAsia="Times New Roman" w:hAnsi="Arial" w:cs="Arial"/>
        </w:rPr>
        <w:t xml:space="preserve"> system</w:t>
      </w:r>
      <w:r w:rsidR="004760CA" w:rsidRPr="00B95846">
        <w:rPr>
          <w:rFonts w:ascii="Arial" w:eastAsia="Times New Roman" w:hAnsi="Arial" w:cs="Arial"/>
        </w:rPr>
        <w:t xml:space="preserve"> I created</w:t>
      </w:r>
      <w:r w:rsidR="008C41D7">
        <w:rPr>
          <w:rFonts w:ascii="Arial" w:eastAsia="Times New Roman" w:hAnsi="Arial" w:cs="Arial"/>
        </w:rPr>
        <w:t xml:space="preserve"> and t</w:t>
      </w:r>
      <w:r w:rsidRPr="00B95846">
        <w:rPr>
          <w:rFonts w:ascii="Arial" w:eastAsia="Times New Roman" w:hAnsi="Arial" w:cs="Arial"/>
        </w:rPr>
        <w:t xml:space="preserve">o </w:t>
      </w:r>
      <w:r w:rsidR="00C24331" w:rsidRPr="00B95846">
        <w:rPr>
          <w:rFonts w:ascii="Arial" w:eastAsia="Times New Roman" w:hAnsi="Arial" w:cs="Arial"/>
        </w:rPr>
        <w:t xml:space="preserve">to keep looking for </w:t>
      </w:r>
      <w:r w:rsidRPr="00B95846">
        <w:rPr>
          <w:rFonts w:ascii="Arial" w:eastAsia="Times New Roman" w:hAnsi="Arial" w:cs="Arial"/>
        </w:rPr>
        <w:t>different software (I am looking at OneNote tables</w:t>
      </w:r>
      <w:r w:rsidR="00144F7D">
        <w:rPr>
          <w:rFonts w:ascii="Arial" w:eastAsia="Times New Roman" w:hAnsi="Arial" w:cs="Arial"/>
        </w:rPr>
        <w:t xml:space="preserve"> initial</w:t>
      </w:r>
      <w:r w:rsidRPr="00B95846">
        <w:rPr>
          <w:rFonts w:ascii="Arial" w:eastAsia="Times New Roman" w:hAnsi="Arial" w:cs="Arial"/>
        </w:rPr>
        <w:t xml:space="preserve">) </w:t>
      </w:r>
      <w:r w:rsidR="00144F7D">
        <w:rPr>
          <w:rFonts w:ascii="Arial" w:eastAsia="Times New Roman" w:hAnsi="Arial" w:cs="Arial"/>
        </w:rPr>
        <w:t>as</w:t>
      </w:r>
      <w:r w:rsidRPr="00B95846">
        <w:rPr>
          <w:rFonts w:ascii="Arial" w:eastAsia="Times New Roman" w:hAnsi="Arial" w:cs="Arial"/>
        </w:rPr>
        <w:t xml:space="preserve"> I can more easily move table rows</w:t>
      </w:r>
      <w:r w:rsidR="00C24331" w:rsidRPr="00B95846">
        <w:rPr>
          <w:rFonts w:ascii="Arial" w:eastAsia="Times New Roman" w:hAnsi="Arial" w:cs="Arial"/>
        </w:rPr>
        <w:t xml:space="preserve">, as excel is </w:t>
      </w:r>
      <w:r w:rsidR="008C41D7">
        <w:rPr>
          <w:rFonts w:ascii="Arial" w:eastAsia="Times New Roman" w:hAnsi="Arial" w:cs="Arial"/>
        </w:rPr>
        <w:t xml:space="preserve">not </w:t>
      </w:r>
      <w:r w:rsidR="00C24331" w:rsidRPr="00B95846">
        <w:rPr>
          <w:rFonts w:ascii="Arial" w:eastAsia="Times New Roman" w:hAnsi="Arial" w:cs="Arial"/>
        </w:rPr>
        <w:t xml:space="preserve">as user friendly as I would like, so I can </w:t>
      </w:r>
      <w:r w:rsidRPr="00B95846">
        <w:rPr>
          <w:rFonts w:ascii="Arial" w:eastAsia="Times New Roman" w:hAnsi="Arial" w:cs="Arial"/>
        </w:rPr>
        <w:t xml:space="preserve">try out </w:t>
      </w:r>
      <w:r w:rsidR="00C24331" w:rsidRPr="00B95846">
        <w:rPr>
          <w:rFonts w:ascii="Arial" w:eastAsia="Times New Roman" w:hAnsi="Arial" w:cs="Arial"/>
        </w:rPr>
        <w:t>many more</w:t>
      </w:r>
      <w:r w:rsidRPr="00B95846">
        <w:rPr>
          <w:rFonts w:ascii="Arial" w:eastAsia="Times New Roman" w:hAnsi="Arial" w:cs="Arial"/>
        </w:rPr>
        <w:t xml:space="preserve"> combinations</w:t>
      </w:r>
      <w:r w:rsidR="00C24331" w:rsidRPr="00B95846">
        <w:rPr>
          <w:rFonts w:ascii="Arial" w:eastAsia="Times New Roman" w:hAnsi="Arial" w:cs="Arial"/>
        </w:rPr>
        <w:t xml:space="preserve"> </w:t>
      </w:r>
      <w:r w:rsidR="00144F7D">
        <w:rPr>
          <w:rFonts w:ascii="Arial" w:eastAsia="Times New Roman" w:hAnsi="Arial" w:cs="Arial"/>
        </w:rPr>
        <w:t xml:space="preserve">of an assignment argument’s ordering </w:t>
      </w:r>
      <w:r w:rsidR="00C24331" w:rsidRPr="00B95846">
        <w:rPr>
          <w:rFonts w:ascii="Arial" w:eastAsia="Times New Roman" w:hAnsi="Arial" w:cs="Arial"/>
        </w:rPr>
        <w:t>in a shorter amount of time</w:t>
      </w:r>
      <w:r w:rsidRPr="00B95846">
        <w:rPr>
          <w:rFonts w:ascii="Arial" w:eastAsia="Times New Roman" w:hAnsi="Arial" w:cs="Arial"/>
        </w:rPr>
        <w:t xml:space="preserve"> to create the strongest argument. </w:t>
      </w:r>
      <w:r w:rsidR="00144F7D">
        <w:rPr>
          <w:rFonts w:ascii="Arial" w:eastAsia="Times New Roman" w:hAnsi="Arial" w:cs="Arial"/>
        </w:rPr>
        <w:t>Having</w:t>
      </w:r>
      <w:r w:rsidRPr="00B95846">
        <w:rPr>
          <w:rFonts w:ascii="Arial" w:eastAsia="Times New Roman" w:hAnsi="Arial" w:cs="Arial"/>
        </w:rPr>
        <w:t xml:space="preserve"> </w:t>
      </w:r>
      <w:proofErr w:type="spellStart"/>
      <w:r w:rsidRPr="00B95846">
        <w:rPr>
          <w:rFonts w:ascii="Arial" w:eastAsia="Times New Roman" w:hAnsi="Arial" w:cs="Arial"/>
        </w:rPr>
        <w:t>a</w:t>
      </w:r>
      <w:proofErr w:type="spellEnd"/>
      <w:r w:rsidRPr="00B95846">
        <w:rPr>
          <w:rFonts w:ascii="Arial" w:eastAsia="Times New Roman" w:hAnsi="Arial" w:cs="Arial"/>
        </w:rPr>
        <w:t xml:space="preserve"> </w:t>
      </w:r>
      <w:r w:rsidR="00144F7D">
        <w:rPr>
          <w:rFonts w:ascii="Arial" w:eastAsia="Times New Roman" w:hAnsi="Arial" w:cs="Arial"/>
        </w:rPr>
        <w:t xml:space="preserve">effective </w:t>
      </w:r>
      <w:r w:rsidRPr="00B95846">
        <w:rPr>
          <w:rFonts w:ascii="Arial" w:eastAsia="Times New Roman" w:hAnsi="Arial" w:cs="Arial"/>
        </w:rPr>
        <w:t xml:space="preserve">working system </w:t>
      </w:r>
      <w:r w:rsidR="00C24331" w:rsidRPr="00B95846">
        <w:rPr>
          <w:rFonts w:ascii="Arial" w:eastAsia="Times New Roman" w:hAnsi="Arial" w:cs="Arial"/>
        </w:rPr>
        <w:t>in place will reduce time in preparing an assignment which is very valuable.</w:t>
      </w:r>
    </w:p>
    <w:p w14:paraId="34472401" w14:textId="0D917292" w:rsidR="004760CA" w:rsidRDefault="004760CA" w:rsidP="00B95846">
      <w:pPr>
        <w:spacing w:line="360" w:lineRule="auto"/>
        <w:jc w:val="both"/>
        <w:rPr>
          <w:rFonts w:ascii="Arial" w:eastAsia="Times New Roman" w:hAnsi="Arial" w:cs="Arial"/>
        </w:rPr>
      </w:pPr>
    </w:p>
    <w:p w14:paraId="1FE4F47A" w14:textId="77777777" w:rsidR="009B2840" w:rsidRPr="00B95846" w:rsidRDefault="009B2840" w:rsidP="00B95846">
      <w:pPr>
        <w:spacing w:line="360" w:lineRule="auto"/>
        <w:jc w:val="both"/>
        <w:rPr>
          <w:rFonts w:ascii="Arial" w:eastAsia="Times New Roman" w:hAnsi="Arial" w:cs="Arial"/>
        </w:rPr>
      </w:pPr>
    </w:p>
    <w:p w14:paraId="68956F7F" w14:textId="4982A6D5" w:rsidR="00EC20F4" w:rsidRPr="00B95846" w:rsidRDefault="006B10E3" w:rsidP="00B95846">
      <w:pPr>
        <w:spacing w:line="360" w:lineRule="auto"/>
        <w:jc w:val="both"/>
        <w:rPr>
          <w:rFonts w:ascii="Arial" w:eastAsia="Times New Roman" w:hAnsi="Arial" w:cs="Arial"/>
        </w:rPr>
      </w:pPr>
      <w:r w:rsidRPr="00B95846">
        <w:rPr>
          <w:rFonts w:ascii="Arial" w:eastAsia="Times New Roman" w:hAnsi="Arial" w:cs="Arial"/>
        </w:rPr>
        <w:t>Critical incident 4:</w:t>
      </w:r>
    </w:p>
    <w:p w14:paraId="1699F257" w14:textId="1C48233B" w:rsidR="006B10E3" w:rsidRPr="00B95846" w:rsidRDefault="006B10E3" w:rsidP="00B95846">
      <w:pPr>
        <w:spacing w:line="360" w:lineRule="auto"/>
        <w:jc w:val="both"/>
        <w:rPr>
          <w:rFonts w:ascii="Arial" w:eastAsia="Times New Roman" w:hAnsi="Arial" w:cs="Arial"/>
        </w:rPr>
      </w:pPr>
      <w:r w:rsidRPr="00B95846">
        <w:rPr>
          <w:rFonts w:ascii="Arial" w:eastAsia="Times New Roman" w:hAnsi="Arial" w:cs="Arial"/>
          <w:b/>
          <w:bCs/>
        </w:rPr>
        <w:t>What</w:t>
      </w:r>
      <w:r w:rsidR="00E57DEE" w:rsidRPr="00B95846">
        <w:rPr>
          <w:rFonts w:ascii="Arial" w:eastAsia="Times New Roman" w:hAnsi="Arial" w:cs="Arial"/>
          <w:b/>
          <w:bCs/>
        </w:rPr>
        <w:t>:</w:t>
      </w:r>
      <w:r w:rsidR="00E57DEE" w:rsidRPr="00B95846">
        <w:rPr>
          <w:rFonts w:ascii="Arial" w:eastAsia="Times New Roman" w:hAnsi="Arial" w:cs="Arial"/>
        </w:rPr>
        <w:t xml:space="preserve"> collating research on the respiratory system</w:t>
      </w:r>
    </w:p>
    <w:p w14:paraId="088C67AB" w14:textId="528B98FA" w:rsidR="00E57DEE" w:rsidRPr="00B95846" w:rsidRDefault="00E57DEE" w:rsidP="00B95846">
      <w:pPr>
        <w:spacing w:line="360" w:lineRule="auto"/>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I had no </w:t>
      </w:r>
      <w:r w:rsidR="008254C0" w:rsidRPr="00B95846">
        <w:rPr>
          <w:rFonts w:ascii="Arial" w:eastAsia="Times New Roman" w:hAnsi="Arial" w:cs="Arial"/>
        </w:rPr>
        <w:t>awareness</w:t>
      </w:r>
      <w:r w:rsidRPr="00B95846">
        <w:rPr>
          <w:rFonts w:ascii="Arial" w:eastAsia="Times New Roman" w:hAnsi="Arial" w:cs="Arial"/>
        </w:rPr>
        <w:t xml:space="preserve"> of the complexity of </w:t>
      </w:r>
      <w:r w:rsidR="00862209" w:rsidRPr="00B95846">
        <w:rPr>
          <w:rFonts w:ascii="Arial" w:eastAsia="Times New Roman" w:hAnsi="Arial" w:cs="Arial"/>
        </w:rPr>
        <w:t>the respiratory system and</w:t>
      </w:r>
      <w:r w:rsidR="008254C0" w:rsidRPr="00B95846">
        <w:rPr>
          <w:rFonts w:ascii="Arial" w:eastAsia="Times New Roman" w:hAnsi="Arial" w:cs="Arial"/>
        </w:rPr>
        <w:t xml:space="preserve"> teaching </w:t>
      </w:r>
      <w:r w:rsidR="008C41D7">
        <w:rPr>
          <w:rFonts w:ascii="Arial" w:eastAsia="Times New Roman" w:hAnsi="Arial" w:cs="Arial"/>
        </w:rPr>
        <w:t xml:space="preserve">of it </w:t>
      </w:r>
      <w:r w:rsidR="00862209" w:rsidRPr="00B95846">
        <w:rPr>
          <w:rFonts w:ascii="Arial" w:eastAsia="Times New Roman" w:hAnsi="Arial" w:cs="Arial"/>
        </w:rPr>
        <w:t>was</w:t>
      </w:r>
      <w:r w:rsidRPr="00B95846">
        <w:rPr>
          <w:rFonts w:ascii="Arial" w:eastAsia="Times New Roman" w:hAnsi="Arial" w:cs="Arial"/>
        </w:rPr>
        <w:t xml:space="preserve"> influence</w:t>
      </w:r>
      <w:r w:rsidR="003C00DA" w:rsidRPr="00B95846">
        <w:rPr>
          <w:rFonts w:ascii="Arial" w:eastAsia="Times New Roman" w:hAnsi="Arial" w:cs="Arial"/>
        </w:rPr>
        <w:t>d</w:t>
      </w:r>
      <w:r w:rsidRPr="00B95846">
        <w:rPr>
          <w:rFonts w:ascii="Arial" w:eastAsia="Times New Roman" w:hAnsi="Arial" w:cs="Arial"/>
        </w:rPr>
        <w:t xml:space="preserve"> by 400 years of classical pedagogy. Initially it was </w:t>
      </w:r>
      <w:r w:rsidR="00E12F1D" w:rsidRPr="00B95846">
        <w:rPr>
          <w:rFonts w:ascii="Arial" w:eastAsia="Times New Roman" w:hAnsi="Arial" w:cs="Arial"/>
        </w:rPr>
        <w:t xml:space="preserve">all </w:t>
      </w:r>
      <w:r w:rsidRPr="00B95846">
        <w:rPr>
          <w:rFonts w:ascii="Arial" w:eastAsia="Times New Roman" w:hAnsi="Arial" w:cs="Arial"/>
        </w:rPr>
        <w:t xml:space="preserve">too complex </w:t>
      </w:r>
      <w:r w:rsidR="00D15E04" w:rsidRPr="00B95846">
        <w:rPr>
          <w:rFonts w:ascii="Arial" w:eastAsia="Times New Roman" w:hAnsi="Arial" w:cs="Arial"/>
        </w:rPr>
        <w:t>a</w:t>
      </w:r>
      <w:r w:rsidR="008254C0" w:rsidRPr="00B95846">
        <w:rPr>
          <w:rFonts w:ascii="Arial" w:eastAsia="Times New Roman" w:hAnsi="Arial" w:cs="Arial"/>
        </w:rPr>
        <w:t xml:space="preserve">nd I could relate to the </w:t>
      </w:r>
      <w:r w:rsidR="006B01FA" w:rsidRPr="00B95846">
        <w:rPr>
          <w:rFonts w:ascii="Arial" w:eastAsia="Times New Roman" w:hAnsi="Arial" w:cs="Arial"/>
        </w:rPr>
        <w:t>“</w:t>
      </w:r>
      <w:r w:rsidR="006B01FA" w:rsidRPr="00B95846">
        <w:rPr>
          <w:rFonts w:ascii="Arial" w:eastAsia="Times New Roman" w:hAnsi="Arial" w:cs="Arial"/>
        </w:rPr>
        <w:t>perplexity</w:t>
      </w:r>
      <w:r w:rsidR="006B01FA" w:rsidRPr="00B95846">
        <w:rPr>
          <w:rFonts w:ascii="Arial" w:eastAsia="Times New Roman" w:hAnsi="Arial" w:cs="Arial"/>
        </w:rPr>
        <w:t xml:space="preserve">, </w:t>
      </w:r>
      <w:r w:rsidR="006B01FA" w:rsidRPr="00B95846">
        <w:rPr>
          <w:rFonts w:ascii="Arial" w:eastAsia="Times New Roman" w:hAnsi="Arial" w:cs="Arial"/>
        </w:rPr>
        <w:t>hesitation</w:t>
      </w:r>
      <w:r w:rsidR="006B01FA" w:rsidRPr="00B95846">
        <w:rPr>
          <w:rFonts w:ascii="Arial" w:eastAsia="Times New Roman" w:hAnsi="Arial" w:cs="Arial"/>
        </w:rPr>
        <w:t xml:space="preserve">, </w:t>
      </w:r>
      <w:r w:rsidR="008254C0" w:rsidRPr="00B95846">
        <w:rPr>
          <w:rFonts w:ascii="Arial" w:eastAsia="Times New Roman" w:hAnsi="Arial" w:cs="Arial"/>
        </w:rPr>
        <w:t xml:space="preserve">doubt” </w:t>
      </w:r>
      <w:r w:rsidR="006B01FA" w:rsidRPr="00B95846">
        <w:rPr>
          <w:rFonts w:ascii="Arial" w:eastAsia="Times New Roman" w:hAnsi="Arial" w:cs="Arial"/>
        </w:rPr>
        <w:t xml:space="preserve">that </w:t>
      </w:r>
      <w:r w:rsidR="008254C0" w:rsidRPr="00B95846">
        <w:rPr>
          <w:rFonts w:ascii="Arial" w:eastAsia="Times New Roman" w:hAnsi="Arial" w:cs="Arial"/>
        </w:rPr>
        <w:t>Dewey (1933</w:t>
      </w:r>
      <w:r w:rsidR="006B01FA" w:rsidRPr="00B95846">
        <w:rPr>
          <w:rFonts w:ascii="Arial" w:eastAsia="Times New Roman" w:hAnsi="Arial" w:cs="Arial"/>
        </w:rPr>
        <w:t>, p.25</w:t>
      </w:r>
      <w:r w:rsidR="008254C0" w:rsidRPr="00B95846">
        <w:rPr>
          <w:rFonts w:ascii="Arial" w:eastAsia="Times New Roman" w:hAnsi="Arial" w:cs="Arial"/>
        </w:rPr>
        <w:t>)</w:t>
      </w:r>
      <w:r w:rsidR="008254C0" w:rsidRPr="00B95846">
        <w:rPr>
          <w:rFonts w:ascii="Arial" w:eastAsia="Times New Roman" w:hAnsi="Arial" w:cs="Arial"/>
        </w:rPr>
        <w:t xml:space="preserve"> </w:t>
      </w:r>
      <w:r w:rsidR="00D15E04" w:rsidRPr="00B95846">
        <w:rPr>
          <w:rFonts w:ascii="Arial" w:eastAsia="Times New Roman" w:hAnsi="Arial" w:cs="Arial"/>
        </w:rPr>
        <w:t xml:space="preserve">wrote about. This encouraged me to </w:t>
      </w:r>
      <w:r w:rsidR="00D15E04" w:rsidRPr="00B95846">
        <w:rPr>
          <w:rFonts w:ascii="Arial" w:eastAsia="Times New Roman" w:hAnsi="Arial" w:cs="Arial"/>
        </w:rPr>
        <w:t>make sense of</w:t>
      </w:r>
      <w:r w:rsidR="00D15E04" w:rsidRPr="00B95846">
        <w:rPr>
          <w:rFonts w:ascii="Arial" w:eastAsia="Times New Roman" w:hAnsi="Arial" w:cs="Arial"/>
        </w:rPr>
        <w:t xml:space="preserve"> the research little by little. T</w:t>
      </w:r>
      <w:r w:rsidR="006D648D" w:rsidRPr="00B95846">
        <w:rPr>
          <w:rFonts w:ascii="Arial" w:eastAsia="Times New Roman" w:hAnsi="Arial" w:cs="Arial"/>
        </w:rPr>
        <w:t xml:space="preserve">aking </w:t>
      </w:r>
      <w:proofErr w:type="spellStart"/>
      <w:r w:rsidR="006D648D" w:rsidRPr="00B95846">
        <w:rPr>
          <w:rFonts w:ascii="Arial" w:eastAsia="Times New Roman" w:hAnsi="Arial" w:cs="Arial"/>
        </w:rPr>
        <w:t>Ghaye’s</w:t>
      </w:r>
      <w:proofErr w:type="spellEnd"/>
      <w:r w:rsidR="006D648D" w:rsidRPr="00B95846">
        <w:rPr>
          <w:rFonts w:ascii="Arial" w:eastAsia="Times New Roman" w:hAnsi="Arial" w:cs="Arial"/>
        </w:rPr>
        <w:t xml:space="preserve"> (1998) advice to look for </w:t>
      </w:r>
      <w:r w:rsidR="00BA6595" w:rsidRPr="00B95846">
        <w:rPr>
          <w:rFonts w:ascii="Arial" w:eastAsia="Times New Roman" w:hAnsi="Arial" w:cs="Arial"/>
        </w:rPr>
        <w:t xml:space="preserve">the positives </w:t>
      </w:r>
      <w:r w:rsidR="006D648D" w:rsidRPr="00B95846">
        <w:rPr>
          <w:rFonts w:ascii="Arial" w:eastAsia="Times New Roman" w:hAnsi="Arial" w:cs="Arial"/>
        </w:rPr>
        <w:t>I</w:t>
      </w:r>
      <w:r w:rsidR="00C701ED" w:rsidRPr="00B95846">
        <w:rPr>
          <w:rFonts w:ascii="Arial" w:eastAsia="Times New Roman" w:hAnsi="Arial" w:cs="Arial"/>
        </w:rPr>
        <w:t xml:space="preserve"> </w:t>
      </w:r>
      <w:r w:rsidR="00CA3284" w:rsidRPr="00B95846">
        <w:rPr>
          <w:rFonts w:ascii="Arial" w:eastAsia="Times New Roman" w:hAnsi="Arial" w:cs="Arial"/>
        </w:rPr>
        <w:t xml:space="preserve">then </w:t>
      </w:r>
      <w:r w:rsidR="00C701ED" w:rsidRPr="00B95846">
        <w:rPr>
          <w:rFonts w:ascii="Arial" w:eastAsia="Times New Roman" w:hAnsi="Arial" w:cs="Arial"/>
        </w:rPr>
        <w:t>focused on</w:t>
      </w:r>
      <w:r w:rsidR="00D15E04" w:rsidRPr="00B95846">
        <w:rPr>
          <w:rFonts w:ascii="Arial" w:eastAsia="Times New Roman" w:hAnsi="Arial" w:cs="Arial"/>
        </w:rPr>
        <w:t xml:space="preserve"> what I knew</w:t>
      </w:r>
      <w:r w:rsidR="00BA6595" w:rsidRPr="00B95846">
        <w:rPr>
          <w:rFonts w:ascii="Arial" w:eastAsia="Times New Roman" w:hAnsi="Arial" w:cs="Arial"/>
        </w:rPr>
        <w:t xml:space="preserve"> and </w:t>
      </w:r>
      <w:r w:rsidR="00D15E04" w:rsidRPr="00B95846">
        <w:rPr>
          <w:rFonts w:ascii="Arial" w:eastAsia="Times New Roman" w:hAnsi="Arial" w:cs="Arial"/>
        </w:rPr>
        <w:t xml:space="preserve">not on what I didn’t and </w:t>
      </w:r>
      <w:r w:rsidR="00BA6595" w:rsidRPr="00B95846">
        <w:rPr>
          <w:rFonts w:ascii="Arial" w:eastAsia="Times New Roman" w:hAnsi="Arial" w:cs="Arial"/>
        </w:rPr>
        <w:t>created</w:t>
      </w:r>
      <w:r w:rsidR="00D15E04" w:rsidRPr="00B95846">
        <w:rPr>
          <w:rFonts w:ascii="Arial" w:eastAsia="Times New Roman" w:hAnsi="Arial" w:cs="Arial"/>
        </w:rPr>
        <w:t xml:space="preserve"> a </w:t>
      </w:r>
      <w:r w:rsidR="00CA3284" w:rsidRPr="00B95846">
        <w:rPr>
          <w:rFonts w:ascii="Arial" w:eastAsia="Times New Roman" w:hAnsi="Arial" w:cs="Arial"/>
        </w:rPr>
        <w:t xml:space="preserve">mind-map and </w:t>
      </w:r>
      <w:r w:rsidR="00D15E04" w:rsidRPr="00B95846">
        <w:rPr>
          <w:rFonts w:ascii="Arial" w:eastAsia="Times New Roman" w:hAnsi="Arial" w:cs="Arial"/>
        </w:rPr>
        <w:t xml:space="preserve">mental model of the </w:t>
      </w:r>
      <w:r w:rsidR="00290241" w:rsidRPr="00B95846">
        <w:rPr>
          <w:rFonts w:ascii="Arial" w:eastAsia="Times New Roman" w:hAnsi="Arial" w:cs="Arial"/>
        </w:rPr>
        <w:t>literature</w:t>
      </w:r>
      <w:r w:rsidR="00D15E04" w:rsidRPr="00B95846">
        <w:rPr>
          <w:rFonts w:ascii="Arial" w:eastAsia="Times New Roman" w:hAnsi="Arial" w:cs="Arial"/>
        </w:rPr>
        <w:t>. This help</w:t>
      </w:r>
      <w:r w:rsidR="00144F7D">
        <w:rPr>
          <w:rFonts w:ascii="Arial" w:eastAsia="Times New Roman" w:hAnsi="Arial" w:cs="Arial"/>
        </w:rPr>
        <w:t>ed</w:t>
      </w:r>
      <w:r w:rsidR="00D15E04" w:rsidRPr="00B95846">
        <w:rPr>
          <w:rFonts w:ascii="Arial" w:eastAsia="Times New Roman" w:hAnsi="Arial" w:cs="Arial"/>
        </w:rPr>
        <w:t xml:space="preserve"> me assimilate new information </w:t>
      </w:r>
      <w:r w:rsidR="00290241" w:rsidRPr="00B95846">
        <w:rPr>
          <w:rFonts w:ascii="Arial" w:eastAsia="Times New Roman" w:hAnsi="Arial" w:cs="Arial"/>
        </w:rPr>
        <w:t xml:space="preserve">more </w:t>
      </w:r>
      <w:r w:rsidR="00290241" w:rsidRPr="00B95846">
        <w:rPr>
          <w:rFonts w:ascii="Arial" w:eastAsia="Times New Roman" w:hAnsi="Arial" w:cs="Arial"/>
        </w:rPr>
        <w:lastRenderedPageBreak/>
        <w:t>easily</w:t>
      </w:r>
      <w:r w:rsidR="00D15E04" w:rsidRPr="00B95846">
        <w:rPr>
          <w:rFonts w:ascii="Arial" w:eastAsia="Times New Roman" w:hAnsi="Arial" w:cs="Arial"/>
        </w:rPr>
        <w:t xml:space="preserve">. </w:t>
      </w:r>
      <w:r w:rsidR="00290241" w:rsidRPr="00B95846">
        <w:rPr>
          <w:rFonts w:ascii="Arial" w:eastAsia="Times New Roman" w:hAnsi="Arial" w:cs="Arial"/>
        </w:rPr>
        <w:t xml:space="preserve">I was then able to look back on all the concepts </w:t>
      </w:r>
      <w:r w:rsidR="00CA3284" w:rsidRPr="00B95846">
        <w:rPr>
          <w:rFonts w:ascii="Arial" w:eastAsia="Times New Roman" w:hAnsi="Arial" w:cs="Arial"/>
        </w:rPr>
        <w:t xml:space="preserve">that </w:t>
      </w:r>
      <w:r w:rsidR="00290241" w:rsidRPr="00B95846">
        <w:rPr>
          <w:rFonts w:ascii="Arial" w:eastAsia="Times New Roman" w:hAnsi="Arial" w:cs="Arial"/>
        </w:rPr>
        <w:t>I didn’t initially understand in a much more link</w:t>
      </w:r>
      <w:r w:rsidR="00CA3284" w:rsidRPr="00B95846">
        <w:rPr>
          <w:rFonts w:ascii="Arial" w:eastAsia="Times New Roman" w:hAnsi="Arial" w:cs="Arial"/>
        </w:rPr>
        <w:t xml:space="preserve">ed </w:t>
      </w:r>
      <w:r w:rsidR="00290241" w:rsidRPr="00B95846">
        <w:rPr>
          <w:rFonts w:ascii="Arial" w:eastAsia="Times New Roman" w:hAnsi="Arial" w:cs="Arial"/>
        </w:rPr>
        <w:t xml:space="preserve">and coherent way. </w:t>
      </w:r>
      <w:r w:rsidR="00CA3284" w:rsidRPr="00B95846">
        <w:rPr>
          <w:rFonts w:ascii="Arial" w:eastAsia="Times New Roman" w:hAnsi="Arial" w:cs="Arial"/>
        </w:rPr>
        <w:t xml:space="preserve">From not knowing anything </w:t>
      </w:r>
      <w:r w:rsidR="0054220B" w:rsidRPr="00B95846">
        <w:rPr>
          <w:rFonts w:ascii="Arial" w:eastAsia="Times New Roman" w:hAnsi="Arial" w:cs="Arial"/>
        </w:rPr>
        <w:t xml:space="preserve">I </w:t>
      </w:r>
      <w:r w:rsidR="0054220B" w:rsidRPr="00B95846">
        <w:rPr>
          <w:rFonts w:ascii="Arial" w:eastAsia="Times New Roman" w:hAnsi="Arial" w:cs="Arial"/>
        </w:rPr>
        <w:t xml:space="preserve">can relate to the </w:t>
      </w:r>
      <w:r w:rsidR="0054220B" w:rsidRPr="00B95846">
        <w:rPr>
          <w:rFonts w:ascii="Arial" w:eastAsia="Times New Roman" w:hAnsi="Arial" w:cs="Arial"/>
        </w:rPr>
        <w:t>Hermeneutical circle (</w:t>
      </w:r>
      <w:proofErr w:type="spellStart"/>
      <w:r w:rsidR="0054220B" w:rsidRPr="00B95846">
        <w:rPr>
          <w:rFonts w:ascii="Arial" w:eastAsia="Times New Roman" w:hAnsi="Arial" w:cs="Arial"/>
        </w:rPr>
        <w:t>Boell</w:t>
      </w:r>
      <w:proofErr w:type="spellEnd"/>
      <w:r w:rsidR="0054220B" w:rsidRPr="00B95846">
        <w:rPr>
          <w:rFonts w:ascii="Arial" w:eastAsia="Times New Roman" w:hAnsi="Arial" w:cs="Arial"/>
        </w:rPr>
        <w:t xml:space="preserve"> &amp; </w:t>
      </w:r>
      <w:proofErr w:type="spellStart"/>
      <w:r w:rsidR="0054220B" w:rsidRPr="00B95846">
        <w:rPr>
          <w:rFonts w:ascii="Arial" w:eastAsia="Times New Roman" w:hAnsi="Arial" w:cs="Arial"/>
        </w:rPr>
        <w:t>Cecez-Kecmanovic</w:t>
      </w:r>
      <w:proofErr w:type="spellEnd"/>
      <w:r w:rsidR="0054220B" w:rsidRPr="00B95846">
        <w:rPr>
          <w:rFonts w:ascii="Arial" w:eastAsia="Times New Roman" w:hAnsi="Arial" w:cs="Arial"/>
        </w:rPr>
        <w:t xml:space="preserve">, 2014) </w:t>
      </w:r>
      <w:r w:rsidR="0054220B" w:rsidRPr="00B95846">
        <w:rPr>
          <w:rFonts w:ascii="Arial" w:eastAsia="Times New Roman" w:hAnsi="Arial" w:cs="Arial"/>
        </w:rPr>
        <w:t xml:space="preserve"> </w:t>
      </w:r>
      <w:r w:rsidR="008C41D7">
        <w:rPr>
          <w:rFonts w:ascii="Arial" w:eastAsia="Times New Roman" w:hAnsi="Arial" w:cs="Arial"/>
        </w:rPr>
        <w:t>because</w:t>
      </w:r>
      <w:r w:rsidR="0054220B" w:rsidRPr="00B95846">
        <w:rPr>
          <w:rFonts w:ascii="Arial" w:eastAsia="Times New Roman" w:hAnsi="Arial" w:cs="Arial"/>
        </w:rPr>
        <w:t xml:space="preserve"> new possibilities of research appear</w:t>
      </w:r>
      <w:r w:rsidR="008C41D7">
        <w:rPr>
          <w:rFonts w:ascii="Arial" w:eastAsia="Times New Roman" w:hAnsi="Arial" w:cs="Arial"/>
        </w:rPr>
        <w:t>ed</w:t>
      </w:r>
      <w:r w:rsidR="0054220B" w:rsidRPr="00B95846">
        <w:rPr>
          <w:rFonts w:ascii="Arial" w:eastAsia="Times New Roman" w:hAnsi="Arial" w:cs="Arial"/>
        </w:rPr>
        <w:t xml:space="preserve"> that lead to evermore in depth investigations</w:t>
      </w:r>
      <w:r w:rsidR="00615FE1" w:rsidRPr="00B95846">
        <w:rPr>
          <w:rFonts w:ascii="Arial" w:eastAsia="Times New Roman" w:hAnsi="Arial" w:cs="Arial"/>
        </w:rPr>
        <w:t>.</w:t>
      </w:r>
      <w:r w:rsidR="0054220B" w:rsidRPr="00B95846">
        <w:rPr>
          <w:rFonts w:ascii="Arial" w:eastAsia="Times New Roman" w:hAnsi="Arial" w:cs="Arial"/>
        </w:rPr>
        <w:t xml:space="preserve"> </w:t>
      </w:r>
      <w:r w:rsidR="00CA3284" w:rsidRPr="00B95846">
        <w:rPr>
          <w:rFonts w:ascii="Arial" w:eastAsia="Times New Roman" w:hAnsi="Arial" w:cs="Arial"/>
        </w:rPr>
        <w:t>I started to understand the complexities</w:t>
      </w:r>
      <w:r w:rsidR="00CA3284" w:rsidRPr="00B95846">
        <w:rPr>
          <w:rFonts w:ascii="Arial" w:eastAsia="Times New Roman" w:hAnsi="Arial" w:cs="Arial"/>
        </w:rPr>
        <w:t>;</w:t>
      </w:r>
      <w:r w:rsidR="00CA3284" w:rsidRPr="00B95846">
        <w:rPr>
          <w:rFonts w:ascii="Arial" w:eastAsia="Times New Roman" w:hAnsi="Arial" w:cs="Arial"/>
        </w:rPr>
        <w:t xml:space="preserve"> </w:t>
      </w:r>
      <w:r w:rsidR="00CA3284" w:rsidRPr="00B95846">
        <w:rPr>
          <w:rFonts w:ascii="Arial" w:eastAsia="Times New Roman" w:hAnsi="Arial" w:cs="Arial"/>
        </w:rPr>
        <w:t xml:space="preserve">to a point where I </w:t>
      </w:r>
      <w:r w:rsidR="00615FE1" w:rsidRPr="00B95846">
        <w:rPr>
          <w:rFonts w:ascii="Arial" w:eastAsia="Times New Roman" w:hAnsi="Arial" w:cs="Arial"/>
        </w:rPr>
        <w:t>wrote</w:t>
      </w:r>
      <w:r w:rsidR="00CA3284" w:rsidRPr="00B95846">
        <w:rPr>
          <w:rFonts w:ascii="Arial" w:eastAsia="Times New Roman" w:hAnsi="Arial" w:cs="Arial"/>
        </w:rPr>
        <w:t xml:space="preserve"> my final draft in one </w:t>
      </w:r>
      <w:r w:rsidR="00615FE1" w:rsidRPr="00B95846">
        <w:rPr>
          <w:rFonts w:ascii="Arial" w:eastAsia="Times New Roman" w:hAnsi="Arial" w:cs="Arial"/>
        </w:rPr>
        <w:t>sitting</w:t>
      </w:r>
      <w:r w:rsidR="00CA3284" w:rsidRPr="00B95846">
        <w:rPr>
          <w:rFonts w:ascii="Arial" w:eastAsia="Times New Roman" w:hAnsi="Arial" w:cs="Arial"/>
        </w:rPr>
        <w:t xml:space="preserve"> and </w:t>
      </w:r>
      <w:r w:rsidR="00615FE1" w:rsidRPr="00B95846">
        <w:rPr>
          <w:rFonts w:ascii="Arial" w:eastAsia="Times New Roman" w:hAnsi="Arial" w:cs="Arial"/>
        </w:rPr>
        <w:t xml:space="preserve">I </w:t>
      </w:r>
      <w:r w:rsidR="00CA3284" w:rsidRPr="00B95846">
        <w:rPr>
          <w:rFonts w:ascii="Arial" w:eastAsia="Times New Roman" w:hAnsi="Arial" w:cs="Arial"/>
        </w:rPr>
        <w:t xml:space="preserve">knew that I understood the material. </w:t>
      </w:r>
      <w:r w:rsidR="006D648D" w:rsidRPr="00B95846">
        <w:rPr>
          <w:rFonts w:ascii="Arial" w:eastAsia="Times New Roman" w:hAnsi="Arial" w:cs="Arial"/>
        </w:rPr>
        <w:t>L</w:t>
      </w:r>
      <w:r w:rsidRPr="00B95846">
        <w:rPr>
          <w:rFonts w:ascii="Arial" w:eastAsia="Times New Roman" w:hAnsi="Arial" w:cs="Arial"/>
        </w:rPr>
        <w:t xml:space="preserve">ooking back I can see </w:t>
      </w:r>
      <w:r w:rsidR="00CA3284" w:rsidRPr="00B95846">
        <w:rPr>
          <w:rFonts w:ascii="Arial" w:eastAsia="Times New Roman" w:hAnsi="Arial" w:cs="Arial"/>
        </w:rPr>
        <w:t>the reflection on the</w:t>
      </w:r>
      <w:r w:rsidR="00615FE1" w:rsidRPr="00B95846">
        <w:rPr>
          <w:rFonts w:ascii="Arial" w:eastAsia="Times New Roman" w:hAnsi="Arial" w:cs="Arial"/>
        </w:rPr>
        <w:t xml:space="preserve"> initial</w:t>
      </w:r>
      <w:r w:rsidR="00CA3284" w:rsidRPr="00B95846">
        <w:rPr>
          <w:rFonts w:ascii="Arial" w:eastAsia="Times New Roman" w:hAnsi="Arial" w:cs="Arial"/>
        </w:rPr>
        <w:t xml:space="preserve"> perplexity </w:t>
      </w:r>
      <w:r w:rsidR="00615FE1" w:rsidRPr="00B95846">
        <w:rPr>
          <w:rFonts w:ascii="Arial" w:eastAsia="Times New Roman" w:hAnsi="Arial" w:cs="Arial"/>
        </w:rPr>
        <w:t>was the spur</w:t>
      </w:r>
      <w:r w:rsidR="00CA3284" w:rsidRPr="00B95846">
        <w:rPr>
          <w:rFonts w:ascii="Arial" w:eastAsia="Times New Roman" w:hAnsi="Arial" w:cs="Arial"/>
        </w:rPr>
        <w:t xml:space="preserve"> to </w:t>
      </w:r>
      <w:r w:rsidR="00615FE1" w:rsidRPr="00B95846">
        <w:rPr>
          <w:rFonts w:ascii="Arial" w:eastAsia="Times New Roman" w:hAnsi="Arial" w:cs="Arial"/>
        </w:rPr>
        <w:t xml:space="preserve">find a </w:t>
      </w:r>
      <w:r w:rsidR="00CA3284" w:rsidRPr="00B95846">
        <w:rPr>
          <w:rFonts w:ascii="Arial" w:eastAsia="Times New Roman" w:hAnsi="Arial" w:cs="Arial"/>
        </w:rPr>
        <w:t xml:space="preserve">solution </w:t>
      </w:r>
      <w:r w:rsidR="00615FE1" w:rsidRPr="00B95846">
        <w:rPr>
          <w:rFonts w:ascii="Arial" w:eastAsia="Times New Roman" w:hAnsi="Arial" w:cs="Arial"/>
        </w:rPr>
        <w:t xml:space="preserve">and </w:t>
      </w:r>
      <w:r w:rsidR="00CA3284" w:rsidRPr="00B95846">
        <w:rPr>
          <w:rFonts w:ascii="Arial" w:eastAsia="Times New Roman" w:hAnsi="Arial" w:cs="Arial"/>
        </w:rPr>
        <w:t xml:space="preserve">I </w:t>
      </w:r>
      <w:r w:rsidR="00615FE1" w:rsidRPr="00B95846">
        <w:rPr>
          <w:rFonts w:ascii="Arial" w:eastAsia="Times New Roman" w:hAnsi="Arial" w:cs="Arial"/>
        </w:rPr>
        <w:t xml:space="preserve">can </w:t>
      </w:r>
      <w:r w:rsidR="00CA3284" w:rsidRPr="00B95846">
        <w:rPr>
          <w:rFonts w:ascii="Arial" w:eastAsia="Times New Roman" w:hAnsi="Arial" w:cs="Arial"/>
        </w:rPr>
        <w:t xml:space="preserve">carry </w:t>
      </w:r>
      <w:r w:rsidR="008C41D7">
        <w:rPr>
          <w:rFonts w:ascii="Arial" w:eastAsia="Times New Roman" w:hAnsi="Arial" w:cs="Arial"/>
        </w:rPr>
        <w:t xml:space="preserve">that </w:t>
      </w:r>
      <w:r w:rsidR="00CA3284" w:rsidRPr="00B95846">
        <w:rPr>
          <w:rFonts w:ascii="Arial" w:eastAsia="Times New Roman" w:hAnsi="Arial" w:cs="Arial"/>
        </w:rPr>
        <w:t xml:space="preserve">forward into future work. </w:t>
      </w:r>
      <w:r w:rsidR="00CA3284" w:rsidRPr="00B95846">
        <w:rPr>
          <w:rFonts w:ascii="Arial" w:eastAsia="Times New Roman" w:hAnsi="Arial" w:cs="Arial"/>
        </w:rPr>
        <w:t xml:space="preserve">Because I understood the workings of the respiratory system on a deeper level I was </w:t>
      </w:r>
      <w:r w:rsidR="00615FE1" w:rsidRPr="00B95846">
        <w:rPr>
          <w:rFonts w:ascii="Arial" w:eastAsia="Times New Roman" w:hAnsi="Arial" w:cs="Arial"/>
        </w:rPr>
        <w:t xml:space="preserve">also </w:t>
      </w:r>
      <w:r w:rsidR="00CA3284" w:rsidRPr="00B95846">
        <w:rPr>
          <w:rFonts w:ascii="Arial" w:eastAsia="Times New Roman" w:hAnsi="Arial" w:cs="Arial"/>
        </w:rPr>
        <w:t>able to start to simplify it for my Musical Theatre students</w:t>
      </w:r>
      <w:r w:rsidR="00CA3284" w:rsidRPr="00B95846">
        <w:rPr>
          <w:rFonts w:ascii="Arial" w:eastAsia="Times New Roman" w:hAnsi="Arial" w:cs="Arial"/>
        </w:rPr>
        <w:t xml:space="preserve"> </w:t>
      </w:r>
      <w:r w:rsidR="00615FE1" w:rsidRPr="00B95846">
        <w:rPr>
          <w:rFonts w:ascii="Arial" w:eastAsia="Times New Roman" w:hAnsi="Arial" w:cs="Arial"/>
        </w:rPr>
        <w:t>without adding confusion</w:t>
      </w:r>
      <w:r w:rsidR="00144F7D">
        <w:rPr>
          <w:rFonts w:ascii="Arial" w:eastAsia="Times New Roman" w:hAnsi="Arial" w:cs="Arial"/>
        </w:rPr>
        <w:t xml:space="preserve"> through uncertainty for them. </w:t>
      </w:r>
      <w:r w:rsidR="00615FE1" w:rsidRPr="00B95846">
        <w:rPr>
          <w:rFonts w:ascii="Arial" w:eastAsia="Times New Roman" w:hAnsi="Arial" w:cs="Arial"/>
        </w:rPr>
        <w:t xml:space="preserve">I </w:t>
      </w:r>
      <w:r w:rsidR="00144F7D">
        <w:rPr>
          <w:rFonts w:ascii="Arial" w:eastAsia="Times New Roman" w:hAnsi="Arial" w:cs="Arial"/>
        </w:rPr>
        <w:t xml:space="preserve">even </w:t>
      </w:r>
      <w:r w:rsidR="00CA3284" w:rsidRPr="00B95846">
        <w:rPr>
          <w:rFonts w:ascii="Arial" w:eastAsia="Times New Roman" w:hAnsi="Arial" w:cs="Arial"/>
        </w:rPr>
        <w:t>ma</w:t>
      </w:r>
      <w:r w:rsidR="00615FE1" w:rsidRPr="00B95846">
        <w:rPr>
          <w:rFonts w:ascii="Arial" w:eastAsia="Times New Roman" w:hAnsi="Arial" w:cs="Arial"/>
        </w:rPr>
        <w:t>de</w:t>
      </w:r>
      <w:r w:rsidR="008546B4" w:rsidRPr="00B95846">
        <w:rPr>
          <w:rFonts w:ascii="Arial" w:eastAsia="Times New Roman" w:hAnsi="Arial" w:cs="Arial"/>
        </w:rPr>
        <w:t xml:space="preserve"> </w:t>
      </w:r>
      <w:r w:rsidR="00CA3284" w:rsidRPr="00B95846">
        <w:rPr>
          <w:rFonts w:ascii="Arial" w:eastAsia="Times New Roman" w:hAnsi="Arial" w:cs="Arial"/>
        </w:rPr>
        <w:t>progress on</w:t>
      </w:r>
      <w:r w:rsidR="006D648D" w:rsidRPr="00B95846">
        <w:rPr>
          <w:rFonts w:ascii="Arial" w:eastAsia="Times New Roman" w:hAnsi="Arial" w:cs="Arial"/>
        </w:rPr>
        <w:t xml:space="preserve"> </w:t>
      </w:r>
      <w:r w:rsidR="00E12F1D" w:rsidRPr="00B95846">
        <w:rPr>
          <w:rFonts w:ascii="Arial" w:eastAsia="Times New Roman" w:hAnsi="Arial" w:cs="Arial"/>
        </w:rPr>
        <w:t>develop</w:t>
      </w:r>
      <w:r w:rsidR="00CA3284" w:rsidRPr="00B95846">
        <w:rPr>
          <w:rFonts w:ascii="Arial" w:eastAsia="Times New Roman" w:hAnsi="Arial" w:cs="Arial"/>
        </w:rPr>
        <w:t>ing</w:t>
      </w:r>
      <w:r w:rsidR="00E12F1D" w:rsidRPr="00B95846">
        <w:rPr>
          <w:rFonts w:ascii="Arial" w:eastAsia="Times New Roman" w:hAnsi="Arial" w:cs="Arial"/>
        </w:rPr>
        <w:t xml:space="preserve"> a </w:t>
      </w:r>
      <w:r w:rsidR="00CA3284" w:rsidRPr="00B95846">
        <w:rPr>
          <w:rFonts w:ascii="Arial" w:eastAsia="Times New Roman" w:hAnsi="Arial" w:cs="Arial"/>
        </w:rPr>
        <w:t xml:space="preserve">suitable method </w:t>
      </w:r>
      <w:r w:rsidR="00C701ED" w:rsidRPr="00B95846">
        <w:rPr>
          <w:rFonts w:ascii="Arial" w:eastAsia="Times New Roman" w:hAnsi="Arial" w:cs="Arial"/>
        </w:rPr>
        <w:t xml:space="preserve">which could be </w:t>
      </w:r>
      <w:r w:rsidR="00E12F1D" w:rsidRPr="00B95846">
        <w:rPr>
          <w:rFonts w:ascii="Arial" w:eastAsia="Times New Roman" w:hAnsi="Arial" w:cs="Arial"/>
        </w:rPr>
        <w:t>based on natural movement and redu</w:t>
      </w:r>
      <w:r w:rsidR="00C701ED" w:rsidRPr="00B95846">
        <w:rPr>
          <w:rFonts w:ascii="Arial" w:eastAsia="Times New Roman" w:hAnsi="Arial" w:cs="Arial"/>
        </w:rPr>
        <w:t>ction of tensions</w:t>
      </w:r>
      <w:r w:rsidR="008546B4" w:rsidRPr="00B95846">
        <w:rPr>
          <w:rFonts w:ascii="Arial" w:eastAsia="Times New Roman" w:hAnsi="Arial" w:cs="Arial"/>
        </w:rPr>
        <w:t xml:space="preserve"> and even </w:t>
      </w:r>
      <w:r w:rsidR="00615FE1" w:rsidRPr="00B95846">
        <w:rPr>
          <w:rFonts w:ascii="Arial" w:eastAsia="Times New Roman" w:hAnsi="Arial" w:cs="Arial"/>
        </w:rPr>
        <w:t xml:space="preserve">potentially </w:t>
      </w:r>
      <w:r w:rsidR="008546B4" w:rsidRPr="00B95846">
        <w:rPr>
          <w:rFonts w:ascii="Arial" w:eastAsia="Times New Roman" w:hAnsi="Arial" w:cs="Arial"/>
        </w:rPr>
        <w:t>develop the holistic approach I am seeking</w:t>
      </w:r>
      <w:r w:rsidRPr="00B95846">
        <w:rPr>
          <w:rFonts w:ascii="Arial" w:eastAsia="Times New Roman" w:hAnsi="Arial" w:cs="Arial"/>
        </w:rPr>
        <w:t>.</w:t>
      </w:r>
      <w:r w:rsidR="008546B4" w:rsidRPr="00B95846">
        <w:rPr>
          <w:rFonts w:ascii="Arial" w:eastAsia="Times New Roman" w:hAnsi="Arial" w:cs="Arial"/>
        </w:rPr>
        <w:t xml:space="preserve"> See appendi</w:t>
      </w:r>
      <w:r w:rsidR="00144F7D">
        <w:rPr>
          <w:rFonts w:ascii="Arial" w:eastAsia="Times New Roman" w:hAnsi="Arial" w:cs="Arial"/>
        </w:rPr>
        <w:t>x</w:t>
      </w:r>
      <w:r w:rsidR="008546B4" w:rsidRPr="00B95846">
        <w:rPr>
          <w:rFonts w:ascii="Arial" w:eastAsia="Times New Roman" w:hAnsi="Arial" w:cs="Arial"/>
        </w:rPr>
        <w:t xml:space="preserve"> for how this is starting to solidify.</w:t>
      </w:r>
      <w:r w:rsidRPr="00B95846">
        <w:rPr>
          <w:rFonts w:ascii="Arial" w:eastAsia="Times New Roman" w:hAnsi="Arial" w:cs="Arial"/>
        </w:rPr>
        <w:t xml:space="preserve"> My students have been brilliant is accepting this </w:t>
      </w:r>
      <w:r w:rsidR="006D648D" w:rsidRPr="00B95846">
        <w:rPr>
          <w:rFonts w:ascii="Arial" w:eastAsia="Times New Roman" w:hAnsi="Arial" w:cs="Arial"/>
        </w:rPr>
        <w:t>as</w:t>
      </w:r>
      <w:r w:rsidR="00E12F1D" w:rsidRPr="00B95846">
        <w:rPr>
          <w:rFonts w:ascii="Arial" w:eastAsia="Times New Roman" w:hAnsi="Arial" w:cs="Arial"/>
        </w:rPr>
        <w:t xml:space="preserve"> a work in progress. </w:t>
      </w:r>
      <w:r w:rsidR="00C701ED" w:rsidRPr="00B95846">
        <w:rPr>
          <w:rFonts w:ascii="Arial" w:eastAsia="Times New Roman" w:hAnsi="Arial" w:cs="Arial"/>
        </w:rPr>
        <w:t>They have been critical</w:t>
      </w:r>
      <w:r w:rsidR="005C3F7D" w:rsidRPr="00B95846">
        <w:rPr>
          <w:rFonts w:ascii="Arial" w:eastAsia="Times New Roman" w:hAnsi="Arial" w:cs="Arial"/>
        </w:rPr>
        <w:t xml:space="preserve"> friends </w:t>
      </w:r>
      <w:r w:rsidR="00144F7D">
        <w:rPr>
          <w:rFonts w:ascii="Arial" w:eastAsia="Times New Roman" w:hAnsi="Arial" w:cs="Arial"/>
        </w:rPr>
        <w:t xml:space="preserve"> and </w:t>
      </w:r>
      <w:r w:rsidR="005C3F7D" w:rsidRPr="00B95846">
        <w:rPr>
          <w:rFonts w:ascii="Arial" w:eastAsia="Times New Roman" w:hAnsi="Arial" w:cs="Arial"/>
        </w:rPr>
        <w:t xml:space="preserve"> have inspired me to “</w:t>
      </w:r>
      <w:r w:rsidR="005C3F7D" w:rsidRPr="00B95846">
        <w:rPr>
          <w:rFonts w:ascii="Arial" w:eastAsia="Times New Roman" w:hAnsi="Arial" w:cs="Arial"/>
        </w:rPr>
        <w:t>make greater efforts to change the deficits into strengths</w:t>
      </w:r>
      <w:r w:rsidR="005C3F7D" w:rsidRPr="00B95846">
        <w:rPr>
          <w:rFonts w:ascii="Arial" w:eastAsia="Times New Roman" w:hAnsi="Arial" w:cs="Arial"/>
        </w:rPr>
        <w:t>” (</w:t>
      </w:r>
      <w:r w:rsidR="005C3F7D" w:rsidRPr="00B95846">
        <w:rPr>
          <w:rFonts w:ascii="Arial" w:eastAsia="Times New Roman" w:hAnsi="Arial" w:cs="Arial"/>
        </w:rPr>
        <w:t>Iqbal</w:t>
      </w:r>
      <w:r w:rsidR="005C3F7D" w:rsidRPr="00B95846">
        <w:rPr>
          <w:rFonts w:ascii="Arial" w:eastAsia="Times New Roman" w:hAnsi="Arial" w:cs="Arial"/>
        </w:rPr>
        <w:t xml:space="preserve"> et, al,. 2016, p.70) </w:t>
      </w:r>
      <w:r w:rsidR="00615FE1" w:rsidRPr="00B95846">
        <w:rPr>
          <w:rFonts w:ascii="Arial" w:eastAsia="Times New Roman" w:hAnsi="Arial" w:cs="Arial"/>
        </w:rPr>
        <w:t>have</w:t>
      </w:r>
      <w:r w:rsidR="008546B4" w:rsidRPr="00B95846">
        <w:rPr>
          <w:rFonts w:ascii="Arial" w:eastAsia="Times New Roman" w:hAnsi="Arial" w:cs="Arial"/>
        </w:rPr>
        <w:t xml:space="preserve"> t</w:t>
      </w:r>
      <w:r w:rsidR="00E12F1D" w:rsidRPr="00B95846">
        <w:rPr>
          <w:rFonts w:ascii="Arial" w:eastAsia="Times New Roman" w:hAnsi="Arial" w:cs="Arial"/>
        </w:rPr>
        <w:t xml:space="preserve">heir </w:t>
      </w:r>
      <w:r w:rsidR="008546B4" w:rsidRPr="00B95846">
        <w:rPr>
          <w:rFonts w:ascii="Arial" w:eastAsia="Times New Roman" w:hAnsi="Arial" w:cs="Arial"/>
        </w:rPr>
        <w:t xml:space="preserve">own </w:t>
      </w:r>
      <w:r w:rsidR="00E12F1D" w:rsidRPr="00B95846">
        <w:rPr>
          <w:rFonts w:ascii="Arial" w:eastAsia="Times New Roman" w:hAnsi="Arial" w:cs="Arial"/>
        </w:rPr>
        <w:t>progress has been immense.</w:t>
      </w:r>
      <w:r w:rsidRPr="00B95846">
        <w:rPr>
          <w:rFonts w:ascii="Arial" w:eastAsia="Times New Roman" w:hAnsi="Arial" w:cs="Arial"/>
        </w:rPr>
        <w:t xml:space="preserve"> </w:t>
      </w:r>
    </w:p>
    <w:p w14:paraId="63F9F7F3" w14:textId="290C816B" w:rsidR="0054220B" w:rsidRPr="00B95846" w:rsidRDefault="00E57DEE" w:rsidP="00B95846">
      <w:pPr>
        <w:spacing w:after="0" w:line="360" w:lineRule="auto"/>
        <w:ind w:left="0" w:firstLine="0"/>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54220B" w:rsidRPr="00B95846">
        <w:rPr>
          <w:rFonts w:ascii="Arial" w:eastAsia="Times New Roman" w:hAnsi="Arial" w:cs="Arial"/>
        </w:rPr>
        <w:t xml:space="preserve">using the </w:t>
      </w:r>
      <w:r w:rsidR="005065D8" w:rsidRPr="00B95846">
        <w:rPr>
          <w:rFonts w:ascii="Arial" w:eastAsia="Times New Roman" w:hAnsi="Arial" w:cs="Arial"/>
        </w:rPr>
        <w:t>results of the research</w:t>
      </w:r>
      <w:r w:rsidR="0054220B" w:rsidRPr="00B95846">
        <w:rPr>
          <w:rFonts w:ascii="Arial" w:eastAsia="Times New Roman" w:hAnsi="Arial" w:cs="Arial"/>
        </w:rPr>
        <w:t xml:space="preserve"> (</w:t>
      </w:r>
      <w:proofErr w:type="spellStart"/>
      <w:r w:rsidR="0054220B" w:rsidRPr="00B95846">
        <w:rPr>
          <w:rFonts w:ascii="Arial" w:eastAsia="Times New Roman" w:hAnsi="Arial" w:cs="Arial"/>
        </w:rPr>
        <w:t>Ghaye</w:t>
      </w:r>
      <w:proofErr w:type="spellEnd"/>
      <w:r w:rsidR="0054220B" w:rsidRPr="00B95846">
        <w:rPr>
          <w:rFonts w:ascii="Arial" w:eastAsia="Times New Roman" w:hAnsi="Arial" w:cs="Arial"/>
        </w:rPr>
        <w:t>, 1998)</w:t>
      </w:r>
      <w:r w:rsidR="0054220B" w:rsidRPr="00B95846">
        <w:rPr>
          <w:rFonts w:ascii="Arial" w:eastAsia="Times New Roman" w:hAnsi="Arial" w:cs="Arial"/>
        </w:rPr>
        <w:t xml:space="preserve"> </w:t>
      </w:r>
      <w:r w:rsidRPr="00B95846">
        <w:rPr>
          <w:rFonts w:ascii="Arial" w:eastAsia="Times New Roman" w:hAnsi="Arial" w:cs="Arial"/>
        </w:rPr>
        <w:t>I have a</w:t>
      </w:r>
      <w:r w:rsidR="008C41D7">
        <w:rPr>
          <w:rFonts w:ascii="Arial" w:eastAsia="Times New Roman" w:hAnsi="Arial" w:cs="Arial"/>
        </w:rPr>
        <w:t xml:space="preserve"> </w:t>
      </w:r>
      <w:r w:rsidR="0054220B" w:rsidRPr="00B95846">
        <w:rPr>
          <w:rFonts w:ascii="Arial" w:eastAsia="Times New Roman" w:hAnsi="Arial" w:cs="Arial"/>
        </w:rPr>
        <w:t>developed</w:t>
      </w:r>
      <w:r w:rsidRPr="00B95846">
        <w:rPr>
          <w:rFonts w:ascii="Arial" w:eastAsia="Times New Roman" w:hAnsi="Arial" w:cs="Arial"/>
        </w:rPr>
        <w:t xml:space="preserve"> </w:t>
      </w:r>
      <w:r w:rsidR="008C41D7">
        <w:rPr>
          <w:rFonts w:ascii="Arial" w:eastAsia="Times New Roman" w:hAnsi="Arial" w:cs="Arial"/>
        </w:rPr>
        <w:t xml:space="preserve">an initial </w:t>
      </w:r>
      <w:r w:rsidRPr="00B95846">
        <w:rPr>
          <w:rFonts w:ascii="Arial" w:eastAsia="Times New Roman" w:hAnsi="Arial" w:cs="Arial"/>
        </w:rPr>
        <w:t xml:space="preserve">model that is being tweaked </w:t>
      </w:r>
      <w:r w:rsidR="00E12F1D" w:rsidRPr="00B95846">
        <w:rPr>
          <w:rFonts w:ascii="Arial" w:eastAsia="Times New Roman" w:hAnsi="Arial" w:cs="Arial"/>
        </w:rPr>
        <w:t xml:space="preserve">weekly </w:t>
      </w:r>
      <w:r w:rsidRPr="00B95846">
        <w:rPr>
          <w:rFonts w:ascii="Arial" w:eastAsia="Times New Roman" w:hAnsi="Arial" w:cs="Arial"/>
        </w:rPr>
        <w:t xml:space="preserve">in light of </w:t>
      </w:r>
      <w:r w:rsidR="00E12F1D" w:rsidRPr="00B95846">
        <w:rPr>
          <w:rFonts w:ascii="Arial" w:eastAsia="Times New Roman" w:hAnsi="Arial" w:cs="Arial"/>
        </w:rPr>
        <w:t xml:space="preserve">new </w:t>
      </w:r>
      <w:r w:rsidRPr="00B95846">
        <w:rPr>
          <w:rFonts w:ascii="Arial" w:eastAsia="Times New Roman" w:hAnsi="Arial" w:cs="Arial"/>
        </w:rPr>
        <w:t>observation</w:t>
      </w:r>
      <w:r w:rsidR="00E12F1D" w:rsidRPr="00B95846">
        <w:rPr>
          <w:rFonts w:ascii="Arial" w:eastAsia="Times New Roman" w:hAnsi="Arial" w:cs="Arial"/>
        </w:rPr>
        <w:t>s</w:t>
      </w:r>
      <w:r w:rsidRPr="00B95846">
        <w:rPr>
          <w:rFonts w:ascii="Arial" w:eastAsia="Times New Roman" w:hAnsi="Arial" w:cs="Arial"/>
        </w:rPr>
        <w:t xml:space="preserve"> and progress. </w:t>
      </w:r>
      <w:r w:rsidR="00615FE1" w:rsidRPr="00B95846">
        <w:rPr>
          <w:rFonts w:ascii="Arial" w:eastAsia="Times New Roman" w:hAnsi="Arial" w:cs="Arial"/>
        </w:rPr>
        <w:t>In line with “planning to take some (positive) steps to do something with what you’ve learned” (</w:t>
      </w:r>
      <w:proofErr w:type="spellStart"/>
      <w:r w:rsidR="00615FE1" w:rsidRPr="00B95846">
        <w:rPr>
          <w:rFonts w:ascii="Arial" w:eastAsia="Times New Roman" w:hAnsi="Arial" w:cs="Arial"/>
        </w:rPr>
        <w:t>Ghaye</w:t>
      </w:r>
      <w:proofErr w:type="spellEnd"/>
      <w:r w:rsidR="00615FE1" w:rsidRPr="00B95846">
        <w:rPr>
          <w:rFonts w:ascii="Arial" w:eastAsia="Times New Roman" w:hAnsi="Arial" w:cs="Arial"/>
        </w:rPr>
        <w:t>, 1998</w:t>
      </w:r>
      <w:r w:rsidR="005065D8" w:rsidRPr="00B95846">
        <w:rPr>
          <w:rFonts w:ascii="Arial" w:eastAsia="Times New Roman" w:hAnsi="Arial" w:cs="Arial"/>
        </w:rPr>
        <w:t>, p.7</w:t>
      </w:r>
      <w:r w:rsidR="00615FE1" w:rsidRPr="00B95846">
        <w:rPr>
          <w:rFonts w:ascii="Arial" w:eastAsia="Times New Roman" w:hAnsi="Arial" w:cs="Arial"/>
        </w:rPr>
        <w:t>)</w:t>
      </w:r>
      <w:r w:rsidR="00615FE1" w:rsidRPr="00B95846">
        <w:rPr>
          <w:rFonts w:ascii="Arial" w:eastAsia="Times New Roman" w:hAnsi="Arial" w:cs="Arial"/>
        </w:rPr>
        <w:t xml:space="preserve"> t</w:t>
      </w:r>
      <w:r w:rsidRPr="00B95846">
        <w:rPr>
          <w:rFonts w:ascii="Arial" w:eastAsia="Times New Roman" w:hAnsi="Arial" w:cs="Arial"/>
        </w:rPr>
        <w:t>his will be the basis of my practical project</w:t>
      </w:r>
      <w:r w:rsidR="00E12F1D" w:rsidRPr="00B95846">
        <w:rPr>
          <w:rFonts w:ascii="Arial" w:eastAsia="Times New Roman" w:hAnsi="Arial" w:cs="Arial"/>
        </w:rPr>
        <w:t xml:space="preserve"> to create a workable wholistic method for College Age Musical Theatre students in acting and singing.</w:t>
      </w:r>
    </w:p>
    <w:p w14:paraId="448670D5" w14:textId="77777777" w:rsidR="0054220B" w:rsidRPr="00B95846" w:rsidRDefault="0054220B" w:rsidP="00B95846">
      <w:pPr>
        <w:spacing w:after="0" w:line="360" w:lineRule="auto"/>
        <w:ind w:left="0" w:firstLine="0"/>
        <w:jc w:val="both"/>
        <w:rPr>
          <w:rFonts w:ascii="Arial" w:eastAsia="Times New Roman" w:hAnsi="Arial" w:cs="Arial"/>
        </w:rPr>
      </w:pPr>
    </w:p>
    <w:p w14:paraId="2F62E196" w14:textId="77777777" w:rsidR="0054220B" w:rsidRPr="00B95846" w:rsidRDefault="0054220B" w:rsidP="00B95846">
      <w:pPr>
        <w:spacing w:line="360" w:lineRule="auto"/>
        <w:ind w:left="0" w:firstLine="0"/>
        <w:jc w:val="both"/>
        <w:rPr>
          <w:rFonts w:ascii="Arial" w:eastAsia="Times New Roman" w:hAnsi="Arial" w:cs="Arial"/>
        </w:rPr>
      </w:pPr>
    </w:p>
    <w:p w14:paraId="22744E7C" w14:textId="2D83B0F5" w:rsidR="00E57DEE" w:rsidRDefault="00E57DEE" w:rsidP="00B95846">
      <w:pPr>
        <w:spacing w:line="360" w:lineRule="auto"/>
        <w:jc w:val="both"/>
        <w:rPr>
          <w:rFonts w:ascii="Arial" w:eastAsia="Times New Roman" w:hAnsi="Arial" w:cs="Arial"/>
        </w:rPr>
      </w:pPr>
    </w:p>
    <w:p w14:paraId="3028692B" w14:textId="19575903" w:rsidR="009B2840" w:rsidRDefault="009B2840" w:rsidP="00B95846">
      <w:pPr>
        <w:spacing w:line="360" w:lineRule="auto"/>
        <w:jc w:val="both"/>
        <w:rPr>
          <w:rFonts w:ascii="Arial" w:eastAsia="Times New Roman" w:hAnsi="Arial" w:cs="Arial"/>
        </w:rPr>
      </w:pPr>
    </w:p>
    <w:p w14:paraId="46FE7905" w14:textId="2B757FBF" w:rsidR="009B2840" w:rsidRDefault="009B2840" w:rsidP="00B95846">
      <w:pPr>
        <w:spacing w:line="360" w:lineRule="auto"/>
        <w:jc w:val="both"/>
        <w:rPr>
          <w:rFonts w:ascii="Arial" w:eastAsia="Times New Roman" w:hAnsi="Arial" w:cs="Arial"/>
        </w:rPr>
      </w:pPr>
    </w:p>
    <w:p w14:paraId="55B28E70" w14:textId="77777777" w:rsidR="009B2840" w:rsidRPr="00B95846" w:rsidRDefault="009B2840" w:rsidP="00B95846">
      <w:pPr>
        <w:spacing w:line="360" w:lineRule="auto"/>
        <w:jc w:val="both"/>
        <w:rPr>
          <w:rFonts w:ascii="Arial" w:eastAsia="Times New Roman" w:hAnsi="Arial" w:cs="Arial"/>
        </w:rPr>
      </w:pPr>
    </w:p>
    <w:p w14:paraId="167C47FB" w14:textId="16D06AE5" w:rsidR="00E57DEE" w:rsidRPr="00B95846" w:rsidRDefault="00E57DEE" w:rsidP="00B95846">
      <w:pPr>
        <w:spacing w:line="360" w:lineRule="auto"/>
        <w:jc w:val="both"/>
        <w:rPr>
          <w:rFonts w:ascii="Arial" w:eastAsia="Times New Roman" w:hAnsi="Arial" w:cs="Arial"/>
        </w:rPr>
      </w:pPr>
      <w:r w:rsidRPr="00B95846">
        <w:rPr>
          <w:rFonts w:ascii="Arial" w:eastAsia="Times New Roman" w:hAnsi="Arial" w:cs="Arial"/>
        </w:rPr>
        <w:t xml:space="preserve">Critical Incident 5: </w:t>
      </w:r>
    </w:p>
    <w:p w14:paraId="54A18B76" w14:textId="2527A6A5" w:rsidR="008276D2" w:rsidRPr="00B95846" w:rsidRDefault="008276D2" w:rsidP="00B95846">
      <w:pPr>
        <w:spacing w:line="360" w:lineRule="auto"/>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xml:space="preserve">: everything </w:t>
      </w:r>
      <w:r w:rsidR="008C41D7">
        <w:rPr>
          <w:rFonts w:ascii="Arial" w:eastAsia="Times New Roman" w:hAnsi="Arial" w:cs="Arial"/>
        </w:rPr>
        <w:t>was</w:t>
      </w:r>
      <w:r w:rsidRPr="00B95846">
        <w:rPr>
          <w:rFonts w:ascii="Arial" w:eastAsia="Times New Roman" w:hAnsi="Arial" w:cs="Arial"/>
        </w:rPr>
        <w:t xml:space="preserve"> </w:t>
      </w:r>
      <w:r w:rsidR="00B46FDD" w:rsidRPr="00B95846">
        <w:rPr>
          <w:rFonts w:ascii="Arial" w:eastAsia="Times New Roman" w:hAnsi="Arial" w:cs="Arial"/>
        </w:rPr>
        <w:t xml:space="preserve">collated and </w:t>
      </w:r>
      <w:r w:rsidRPr="00B95846">
        <w:rPr>
          <w:rFonts w:ascii="Arial" w:eastAsia="Times New Roman" w:hAnsi="Arial" w:cs="Arial"/>
        </w:rPr>
        <w:t>ready to write up. I became ill for four weeks in total and</w:t>
      </w:r>
      <w:r w:rsidR="00B46FDD" w:rsidRPr="00B95846">
        <w:rPr>
          <w:rFonts w:ascii="Arial" w:eastAsia="Times New Roman" w:hAnsi="Arial" w:cs="Arial"/>
        </w:rPr>
        <w:t xml:space="preserve"> at this point</w:t>
      </w:r>
      <w:r w:rsidRPr="00B95846">
        <w:rPr>
          <w:rFonts w:ascii="Arial" w:eastAsia="Times New Roman" w:hAnsi="Arial" w:cs="Arial"/>
        </w:rPr>
        <w:t xml:space="preserve"> I procrastinated.</w:t>
      </w:r>
    </w:p>
    <w:p w14:paraId="19EF2175" w14:textId="1103D8D3" w:rsidR="005072A6" w:rsidRPr="00B95846" w:rsidRDefault="008276D2" w:rsidP="00B95846">
      <w:pPr>
        <w:spacing w:line="360" w:lineRule="auto"/>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w:t>
      </w:r>
      <w:r w:rsidR="00733A99" w:rsidRPr="00B95846">
        <w:rPr>
          <w:rFonts w:ascii="Arial" w:eastAsia="Times New Roman" w:hAnsi="Arial" w:cs="Arial"/>
        </w:rPr>
        <w:t xml:space="preserve">As a teacher I have rarely suffered from procrastination and not for a very long time. So this was strange. </w:t>
      </w:r>
      <w:r w:rsidR="00522589" w:rsidRPr="00B95846">
        <w:rPr>
          <w:rFonts w:ascii="Arial" w:eastAsia="Times New Roman" w:hAnsi="Arial" w:cs="Arial"/>
        </w:rPr>
        <w:t>Reflecting on this</w:t>
      </w:r>
      <w:r w:rsidR="00B46FDD" w:rsidRPr="00B95846">
        <w:rPr>
          <w:rFonts w:ascii="Arial" w:eastAsia="Times New Roman" w:hAnsi="Arial" w:cs="Arial"/>
        </w:rPr>
        <w:t xml:space="preserve"> I</w:t>
      </w:r>
      <w:r w:rsidR="00733A99" w:rsidRPr="00B95846">
        <w:rPr>
          <w:rFonts w:ascii="Arial" w:eastAsia="Times New Roman" w:hAnsi="Arial" w:cs="Arial"/>
        </w:rPr>
        <w:t xml:space="preserve"> decided to experiment and test my procrastination with </w:t>
      </w:r>
      <w:r w:rsidR="008C41D7">
        <w:rPr>
          <w:rFonts w:ascii="Arial" w:eastAsia="Times New Roman" w:hAnsi="Arial" w:cs="Arial"/>
        </w:rPr>
        <w:t>a</w:t>
      </w:r>
      <w:r w:rsidR="00733A99" w:rsidRPr="00B95846">
        <w:rPr>
          <w:rFonts w:ascii="Arial" w:eastAsia="Times New Roman" w:hAnsi="Arial" w:cs="Arial"/>
        </w:rPr>
        <w:t xml:space="preserve"> carrot and stick</w:t>
      </w:r>
      <w:r w:rsidR="00B46FDD" w:rsidRPr="00B95846">
        <w:rPr>
          <w:rFonts w:ascii="Arial" w:eastAsia="Times New Roman" w:hAnsi="Arial" w:cs="Arial"/>
        </w:rPr>
        <w:t xml:space="preserve"> approach</w:t>
      </w:r>
      <w:r w:rsidR="008C41D7">
        <w:rPr>
          <w:rFonts w:ascii="Arial" w:eastAsia="Times New Roman" w:hAnsi="Arial" w:cs="Arial"/>
        </w:rPr>
        <w:t xml:space="preserve"> but n</w:t>
      </w:r>
      <w:r w:rsidR="00733A99" w:rsidRPr="00B95846">
        <w:rPr>
          <w:rFonts w:ascii="Arial" w:eastAsia="Times New Roman" w:hAnsi="Arial" w:cs="Arial"/>
        </w:rPr>
        <w:t xml:space="preserve">othing </w:t>
      </w:r>
      <w:r w:rsidR="008C41D7">
        <w:rPr>
          <w:rFonts w:ascii="Arial" w:eastAsia="Times New Roman" w:hAnsi="Arial" w:cs="Arial"/>
        </w:rPr>
        <w:t>worked</w:t>
      </w:r>
      <w:r w:rsidR="00733A99" w:rsidRPr="00B95846">
        <w:rPr>
          <w:rFonts w:ascii="Arial" w:eastAsia="Times New Roman" w:hAnsi="Arial" w:cs="Arial"/>
        </w:rPr>
        <w:t xml:space="preserve">. </w:t>
      </w:r>
      <w:r w:rsidR="005072A6" w:rsidRPr="00B95846">
        <w:rPr>
          <w:rFonts w:ascii="Arial" w:eastAsia="Times New Roman" w:hAnsi="Arial" w:cs="Arial"/>
        </w:rPr>
        <w:t xml:space="preserve">I was guilty of all three kinds of procrastination outlined by </w:t>
      </w:r>
      <w:proofErr w:type="spellStart"/>
      <w:r w:rsidR="005072A6" w:rsidRPr="00B95846">
        <w:rPr>
          <w:rFonts w:ascii="Arial" w:eastAsia="Times New Roman" w:hAnsi="Arial" w:cs="Arial"/>
        </w:rPr>
        <w:t>Ghaye</w:t>
      </w:r>
      <w:proofErr w:type="spellEnd"/>
      <w:r w:rsidR="005072A6" w:rsidRPr="00B95846">
        <w:rPr>
          <w:rFonts w:ascii="Arial" w:eastAsia="Times New Roman" w:hAnsi="Arial" w:cs="Arial"/>
        </w:rPr>
        <w:t xml:space="preserve"> (1998</w:t>
      </w:r>
      <w:r w:rsidR="005065D8" w:rsidRPr="00B95846">
        <w:rPr>
          <w:rFonts w:ascii="Arial" w:eastAsia="Times New Roman" w:hAnsi="Arial" w:cs="Arial"/>
        </w:rPr>
        <w:t>, p.</w:t>
      </w:r>
      <w:r w:rsidR="005072A6" w:rsidRPr="00B95846">
        <w:rPr>
          <w:rFonts w:ascii="Arial" w:eastAsia="Times New Roman" w:hAnsi="Arial" w:cs="Arial"/>
        </w:rPr>
        <w:t xml:space="preserve">10): </w:t>
      </w:r>
    </w:p>
    <w:p w14:paraId="05E3384F" w14:textId="77777777"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lastRenderedPageBreak/>
        <w:t xml:space="preserve">• not doing anything; </w:t>
      </w:r>
    </w:p>
    <w:p w14:paraId="78F3E804" w14:textId="77777777"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t xml:space="preserve">• doing the wrong thing; </w:t>
      </w:r>
    </w:p>
    <w:p w14:paraId="4018DFEF" w14:textId="1CEDE238"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t>• working on something</w:t>
      </w:r>
      <w:r w:rsidR="00B46FDD" w:rsidRPr="00B95846">
        <w:rPr>
          <w:rFonts w:ascii="Arial" w:eastAsia="Times New Roman" w:hAnsi="Arial" w:cs="Arial"/>
        </w:rPr>
        <w:t xml:space="preserve"> else</w:t>
      </w:r>
      <w:r w:rsidRPr="00B95846">
        <w:rPr>
          <w:rFonts w:ascii="Arial" w:eastAsia="Times New Roman" w:hAnsi="Arial" w:cs="Arial"/>
        </w:rPr>
        <w:t xml:space="preserve">  </w:t>
      </w:r>
    </w:p>
    <w:p w14:paraId="62BDC44C" w14:textId="16F70B96" w:rsidR="006250BA" w:rsidRPr="00B95846" w:rsidRDefault="00733A99" w:rsidP="00B95846">
      <w:pPr>
        <w:spacing w:line="360" w:lineRule="auto"/>
        <w:jc w:val="both"/>
        <w:rPr>
          <w:rFonts w:ascii="Arial" w:eastAsia="Times New Roman" w:hAnsi="Arial" w:cs="Arial"/>
        </w:rPr>
      </w:pPr>
      <w:r w:rsidRPr="00B95846">
        <w:rPr>
          <w:rFonts w:ascii="Arial" w:eastAsia="Times New Roman" w:hAnsi="Arial" w:cs="Arial"/>
        </w:rPr>
        <w:t xml:space="preserve">I </w:t>
      </w:r>
      <w:r w:rsidR="008C41D7">
        <w:rPr>
          <w:rFonts w:ascii="Arial" w:eastAsia="Times New Roman" w:hAnsi="Arial" w:cs="Arial"/>
        </w:rPr>
        <w:t xml:space="preserve">even </w:t>
      </w:r>
      <w:r w:rsidR="00B46FDD" w:rsidRPr="00B95846">
        <w:rPr>
          <w:rFonts w:ascii="Arial" w:eastAsia="Times New Roman" w:hAnsi="Arial" w:cs="Arial"/>
        </w:rPr>
        <w:t xml:space="preserve">set out </w:t>
      </w:r>
      <w:r w:rsidRPr="00B95846">
        <w:rPr>
          <w:rFonts w:ascii="Arial" w:eastAsia="Times New Roman" w:hAnsi="Arial" w:cs="Arial"/>
        </w:rPr>
        <w:t>all my work out</w:t>
      </w:r>
      <w:r w:rsidR="00FB011C" w:rsidRPr="00B95846">
        <w:rPr>
          <w:rFonts w:ascii="Arial" w:eastAsia="Times New Roman" w:hAnsi="Arial" w:cs="Arial"/>
        </w:rPr>
        <w:t xml:space="preserve"> on a table</w:t>
      </w:r>
      <w:r w:rsidRPr="00B95846">
        <w:rPr>
          <w:rFonts w:ascii="Arial" w:eastAsia="Times New Roman" w:hAnsi="Arial" w:cs="Arial"/>
        </w:rPr>
        <w:t xml:space="preserve"> in front of me </w:t>
      </w:r>
      <w:r w:rsidR="00B46FDD" w:rsidRPr="00B95846">
        <w:rPr>
          <w:rFonts w:ascii="Arial" w:eastAsia="Times New Roman" w:hAnsi="Arial" w:cs="Arial"/>
        </w:rPr>
        <w:t xml:space="preserve">and </w:t>
      </w:r>
      <w:r w:rsidRPr="00B95846">
        <w:rPr>
          <w:rFonts w:ascii="Arial" w:eastAsia="Times New Roman" w:hAnsi="Arial" w:cs="Arial"/>
        </w:rPr>
        <w:t xml:space="preserve">all day </w:t>
      </w:r>
      <w:r w:rsidR="00B46FDD" w:rsidRPr="00B95846">
        <w:rPr>
          <w:rFonts w:ascii="Arial" w:eastAsia="Times New Roman" w:hAnsi="Arial" w:cs="Arial"/>
        </w:rPr>
        <w:t xml:space="preserve">I </w:t>
      </w:r>
      <w:r w:rsidRPr="00B95846">
        <w:rPr>
          <w:rFonts w:ascii="Arial" w:eastAsia="Times New Roman" w:hAnsi="Arial" w:cs="Arial"/>
        </w:rPr>
        <w:t>avoid</w:t>
      </w:r>
      <w:r w:rsidR="00B46FDD" w:rsidRPr="00B95846">
        <w:rPr>
          <w:rFonts w:ascii="Arial" w:eastAsia="Times New Roman" w:hAnsi="Arial" w:cs="Arial"/>
        </w:rPr>
        <w:t>ed</w:t>
      </w:r>
      <w:r w:rsidRPr="00B95846">
        <w:rPr>
          <w:rFonts w:ascii="Arial" w:eastAsia="Times New Roman" w:hAnsi="Arial" w:cs="Arial"/>
        </w:rPr>
        <w:t xml:space="preserve"> doing anything </w:t>
      </w:r>
      <w:r w:rsidR="00B46FDD" w:rsidRPr="00B95846">
        <w:rPr>
          <w:rFonts w:ascii="Arial" w:eastAsia="Times New Roman" w:hAnsi="Arial" w:cs="Arial"/>
        </w:rPr>
        <w:t>to do with the work.</w:t>
      </w:r>
      <w:r w:rsidRPr="00B95846">
        <w:rPr>
          <w:rFonts w:ascii="Arial" w:eastAsia="Times New Roman" w:hAnsi="Arial" w:cs="Arial"/>
        </w:rPr>
        <w:t xml:space="preserve"> I loved the work and I couldn’t grasp why</w:t>
      </w:r>
      <w:r w:rsidR="00B46FDD" w:rsidRPr="00B95846">
        <w:rPr>
          <w:rFonts w:ascii="Arial" w:eastAsia="Times New Roman" w:hAnsi="Arial" w:cs="Arial"/>
        </w:rPr>
        <w:t xml:space="preserve"> I kept stopping myself</w:t>
      </w:r>
      <w:r w:rsidRPr="00B95846">
        <w:rPr>
          <w:rFonts w:ascii="Arial" w:eastAsia="Times New Roman" w:hAnsi="Arial" w:cs="Arial"/>
        </w:rPr>
        <w:t xml:space="preserve">. </w:t>
      </w:r>
      <w:r w:rsidR="005072A6" w:rsidRPr="00B95846">
        <w:rPr>
          <w:rFonts w:ascii="Arial" w:eastAsia="Times New Roman" w:hAnsi="Arial" w:cs="Arial"/>
        </w:rPr>
        <w:t>H</w:t>
      </w:r>
      <w:r w:rsidRPr="00B95846">
        <w:rPr>
          <w:rFonts w:ascii="Arial" w:eastAsia="Times New Roman" w:hAnsi="Arial" w:cs="Arial"/>
        </w:rPr>
        <w:t xml:space="preserve">owever </w:t>
      </w:r>
      <w:r w:rsidR="00B46FDD" w:rsidRPr="00B95846">
        <w:rPr>
          <w:rFonts w:ascii="Arial" w:eastAsia="Times New Roman" w:hAnsi="Arial" w:cs="Arial"/>
        </w:rPr>
        <w:t xml:space="preserve">this situation sparked </w:t>
      </w:r>
      <w:r w:rsidRPr="00B95846">
        <w:rPr>
          <w:rFonts w:ascii="Arial" w:eastAsia="Times New Roman" w:hAnsi="Arial" w:cs="Arial"/>
        </w:rPr>
        <w:t xml:space="preserve">research on procrastination </w:t>
      </w:r>
      <w:r w:rsidR="008C41D7">
        <w:rPr>
          <w:rFonts w:ascii="Arial" w:eastAsia="Times New Roman" w:hAnsi="Arial" w:cs="Arial"/>
        </w:rPr>
        <w:t xml:space="preserve">and </w:t>
      </w:r>
      <w:r w:rsidR="005072A6" w:rsidRPr="00B95846">
        <w:rPr>
          <w:rFonts w:ascii="Arial" w:eastAsia="Times New Roman" w:hAnsi="Arial" w:cs="Arial"/>
        </w:rPr>
        <w:t>I</w:t>
      </w:r>
      <w:r w:rsidRPr="00B95846">
        <w:rPr>
          <w:rFonts w:ascii="Arial" w:eastAsia="Times New Roman" w:hAnsi="Arial" w:cs="Arial"/>
        </w:rPr>
        <w:t xml:space="preserve"> eventually found the trigger</w:t>
      </w:r>
      <w:r w:rsidR="00B46FDD" w:rsidRPr="00B95846">
        <w:rPr>
          <w:rFonts w:ascii="Arial" w:eastAsia="Times New Roman" w:hAnsi="Arial" w:cs="Arial"/>
        </w:rPr>
        <w:t xml:space="preserve"> to solve the issue</w:t>
      </w:r>
      <w:r w:rsidRPr="00B95846">
        <w:rPr>
          <w:rFonts w:ascii="Arial" w:eastAsia="Times New Roman" w:hAnsi="Arial" w:cs="Arial"/>
        </w:rPr>
        <w:t>. What seem</w:t>
      </w:r>
      <w:r w:rsidR="00B46FDD" w:rsidRPr="00B95846">
        <w:rPr>
          <w:rFonts w:ascii="Arial" w:eastAsia="Times New Roman" w:hAnsi="Arial" w:cs="Arial"/>
        </w:rPr>
        <w:t>ed</w:t>
      </w:r>
      <w:r w:rsidRPr="00B95846">
        <w:rPr>
          <w:rFonts w:ascii="Arial" w:eastAsia="Times New Roman" w:hAnsi="Arial" w:cs="Arial"/>
        </w:rPr>
        <w:t xml:space="preserve"> like a failure wasn’t</w:t>
      </w:r>
      <w:r w:rsidR="00B46FDD" w:rsidRPr="00B95846">
        <w:rPr>
          <w:rFonts w:ascii="Arial" w:eastAsia="Times New Roman" w:hAnsi="Arial" w:cs="Arial"/>
        </w:rPr>
        <w:t xml:space="preserve"> it was information and I used it to solve the problem</w:t>
      </w:r>
      <w:r w:rsidR="005072A6" w:rsidRPr="00B95846">
        <w:rPr>
          <w:rFonts w:ascii="Arial" w:eastAsia="Times New Roman" w:hAnsi="Arial" w:cs="Arial"/>
        </w:rPr>
        <w:t xml:space="preserve">. </w:t>
      </w:r>
      <w:r w:rsidR="00B46FDD" w:rsidRPr="00B95846">
        <w:rPr>
          <w:rFonts w:ascii="Arial" w:eastAsia="Times New Roman" w:hAnsi="Arial" w:cs="Arial"/>
        </w:rPr>
        <w:t xml:space="preserve">The value to me was </w:t>
      </w:r>
      <w:r w:rsidR="005072A6" w:rsidRPr="00B95846">
        <w:rPr>
          <w:rFonts w:ascii="Arial" w:eastAsia="Times New Roman" w:hAnsi="Arial" w:cs="Arial"/>
        </w:rPr>
        <w:t>I had in fact</w:t>
      </w:r>
      <w:r w:rsidRPr="00B95846">
        <w:rPr>
          <w:rFonts w:ascii="Arial" w:eastAsia="Times New Roman" w:hAnsi="Arial" w:cs="Arial"/>
        </w:rPr>
        <w:t xml:space="preserve"> learnt how my students feel first hand when they </w:t>
      </w:r>
      <w:r w:rsidR="00B46FDD" w:rsidRPr="00B95846">
        <w:rPr>
          <w:rFonts w:ascii="Arial" w:eastAsia="Times New Roman" w:hAnsi="Arial" w:cs="Arial"/>
        </w:rPr>
        <w:t>procrastinate</w:t>
      </w:r>
      <w:r w:rsidRPr="00B95846">
        <w:rPr>
          <w:rFonts w:ascii="Arial" w:eastAsia="Times New Roman" w:hAnsi="Arial" w:cs="Arial"/>
        </w:rPr>
        <w:t xml:space="preserve">. </w:t>
      </w:r>
    </w:p>
    <w:p w14:paraId="54756F25" w14:textId="26AF15D9" w:rsidR="0065428A" w:rsidRPr="00B95846" w:rsidRDefault="00FB011C" w:rsidP="009B2840">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5C41DF" w:rsidRPr="00B95846">
        <w:rPr>
          <w:rFonts w:ascii="Arial" w:eastAsia="Times New Roman" w:hAnsi="Arial" w:cs="Arial"/>
        </w:rPr>
        <w:t xml:space="preserve">I am not sure I agree with </w:t>
      </w:r>
      <w:proofErr w:type="spellStart"/>
      <w:r w:rsidR="005C41DF" w:rsidRPr="00B95846">
        <w:rPr>
          <w:rFonts w:ascii="Arial" w:eastAsia="Times New Roman" w:hAnsi="Arial" w:cs="Arial"/>
        </w:rPr>
        <w:t>Ghaye’s</w:t>
      </w:r>
      <w:proofErr w:type="spellEnd"/>
      <w:r w:rsidR="005C41DF" w:rsidRPr="00B95846">
        <w:rPr>
          <w:rFonts w:ascii="Arial" w:eastAsia="Times New Roman" w:hAnsi="Arial" w:cs="Arial"/>
        </w:rPr>
        <w:t xml:space="preserve"> </w:t>
      </w:r>
      <w:r w:rsidR="005065D8" w:rsidRPr="00B95846">
        <w:rPr>
          <w:rFonts w:ascii="Arial" w:eastAsia="Times New Roman" w:hAnsi="Arial" w:cs="Arial"/>
        </w:rPr>
        <w:t xml:space="preserve">(1998) </w:t>
      </w:r>
      <w:r w:rsidR="00FE4A2C" w:rsidRPr="00B95846">
        <w:rPr>
          <w:rFonts w:ascii="Arial" w:eastAsia="Times New Roman" w:hAnsi="Arial" w:cs="Arial"/>
        </w:rPr>
        <w:t>suggestion to avoid focusing on the failures a</w:t>
      </w:r>
      <w:r w:rsidR="00BA6595" w:rsidRPr="00B95846">
        <w:rPr>
          <w:rFonts w:ascii="Arial" w:eastAsia="Times New Roman" w:hAnsi="Arial" w:cs="Arial"/>
        </w:rPr>
        <w:t>s</w:t>
      </w:r>
      <w:r w:rsidR="005C41DF" w:rsidRPr="00B95846">
        <w:rPr>
          <w:rFonts w:ascii="Arial" w:eastAsia="Times New Roman" w:hAnsi="Arial" w:cs="Arial"/>
        </w:rPr>
        <w:t xml:space="preserve"> by focusing on </w:t>
      </w:r>
      <w:r w:rsidR="008C41D7">
        <w:rPr>
          <w:rFonts w:ascii="Arial" w:eastAsia="Times New Roman" w:hAnsi="Arial" w:cs="Arial"/>
        </w:rPr>
        <w:t xml:space="preserve">them but </w:t>
      </w:r>
      <w:r w:rsidR="005C41DF" w:rsidRPr="00B95846">
        <w:rPr>
          <w:rFonts w:ascii="Arial" w:eastAsia="Times New Roman" w:hAnsi="Arial" w:cs="Arial"/>
        </w:rPr>
        <w:t>as information</w:t>
      </w:r>
      <w:r w:rsidR="000E4D8E" w:rsidRPr="00B95846">
        <w:rPr>
          <w:rFonts w:ascii="Arial" w:eastAsia="Times New Roman" w:hAnsi="Arial" w:cs="Arial"/>
        </w:rPr>
        <w:t xml:space="preserve"> it</w:t>
      </w:r>
      <w:r w:rsidR="005C41DF" w:rsidRPr="00B95846">
        <w:rPr>
          <w:rFonts w:ascii="Arial" w:eastAsia="Times New Roman" w:hAnsi="Arial" w:cs="Arial"/>
        </w:rPr>
        <w:t xml:space="preserve"> has certainly helped me </w:t>
      </w:r>
      <w:r w:rsidR="000E4D8E" w:rsidRPr="00B95846">
        <w:rPr>
          <w:rFonts w:ascii="Arial" w:eastAsia="Times New Roman" w:hAnsi="Arial" w:cs="Arial"/>
        </w:rPr>
        <w:t xml:space="preserve">and my students’ </w:t>
      </w:r>
      <w:r w:rsidR="00B46FDD" w:rsidRPr="00B95846">
        <w:rPr>
          <w:rFonts w:ascii="Arial" w:eastAsia="Times New Roman" w:hAnsi="Arial" w:cs="Arial"/>
        </w:rPr>
        <w:t>r</w:t>
      </w:r>
      <w:r w:rsidR="00B46FDD" w:rsidRPr="00B95846">
        <w:rPr>
          <w:rFonts w:ascii="Arial" w:eastAsia="Times New Roman" w:hAnsi="Arial" w:cs="Arial"/>
        </w:rPr>
        <w:t xml:space="preserve">eflective </w:t>
      </w:r>
      <w:r w:rsidR="005C41DF" w:rsidRPr="00B95846">
        <w:rPr>
          <w:rFonts w:ascii="Arial" w:eastAsia="Times New Roman" w:hAnsi="Arial" w:cs="Arial"/>
        </w:rPr>
        <w:t xml:space="preserve">effectively and </w:t>
      </w:r>
      <w:r w:rsidR="00B46FDD" w:rsidRPr="00B95846">
        <w:rPr>
          <w:rFonts w:ascii="Arial" w:eastAsia="Times New Roman" w:hAnsi="Arial" w:cs="Arial"/>
        </w:rPr>
        <w:t>move forward</w:t>
      </w:r>
      <w:r w:rsidR="00B46FDD" w:rsidRPr="00B95846">
        <w:rPr>
          <w:rFonts w:ascii="Arial" w:eastAsia="Times New Roman" w:hAnsi="Arial" w:cs="Arial"/>
        </w:rPr>
        <w:t xml:space="preserve"> considerably</w:t>
      </w:r>
      <w:r w:rsidR="000E4D8E" w:rsidRPr="00B95846">
        <w:rPr>
          <w:rFonts w:ascii="Arial" w:eastAsia="Times New Roman" w:hAnsi="Arial" w:cs="Arial"/>
        </w:rPr>
        <w:t xml:space="preserve"> faster</w:t>
      </w:r>
      <w:r w:rsidR="00B46FDD" w:rsidRPr="00B95846">
        <w:rPr>
          <w:rFonts w:ascii="Arial" w:eastAsia="Times New Roman" w:hAnsi="Arial" w:cs="Arial"/>
        </w:rPr>
        <w:t>.</w:t>
      </w:r>
      <w:r w:rsidR="00B46FDD" w:rsidRPr="00B95846">
        <w:rPr>
          <w:rFonts w:ascii="Arial" w:eastAsia="Times New Roman" w:hAnsi="Arial" w:cs="Arial"/>
        </w:rPr>
        <w:t xml:space="preserve"> </w:t>
      </w:r>
      <w:r w:rsidR="000E4D8E" w:rsidRPr="00B95846">
        <w:rPr>
          <w:rFonts w:ascii="Arial" w:eastAsia="Times New Roman" w:hAnsi="Arial" w:cs="Arial"/>
        </w:rPr>
        <w:t xml:space="preserve">Because of this </w:t>
      </w:r>
      <w:r w:rsidRPr="00B95846">
        <w:rPr>
          <w:rFonts w:ascii="Arial" w:eastAsia="Times New Roman" w:hAnsi="Arial" w:cs="Arial"/>
        </w:rPr>
        <w:t xml:space="preserve">I am so much more helpful now with </w:t>
      </w:r>
      <w:r w:rsidR="00B46FDD" w:rsidRPr="00B95846">
        <w:rPr>
          <w:rFonts w:ascii="Arial" w:eastAsia="Times New Roman" w:hAnsi="Arial" w:cs="Arial"/>
        </w:rPr>
        <w:t>my</w:t>
      </w:r>
      <w:r w:rsidRPr="00B95846">
        <w:rPr>
          <w:rFonts w:ascii="Arial" w:eastAsia="Times New Roman" w:hAnsi="Arial" w:cs="Arial"/>
        </w:rPr>
        <w:t xml:space="preserve"> students when they encounter procrastination.</w:t>
      </w:r>
      <w:r w:rsidR="00935865" w:rsidRPr="00B95846">
        <w:rPr>
          <w:rFonts w:ascii="Arial" w:eastAsia="Times New Roman" w:hAnsi="Arial" w:cs="Arial"/>
        </w:rPr>
        <w:t xml:space="preserve"> </w:t>
      </w:r>
      <w:r w:rsidR="00B46FDD" w:rsidRPr="00B95846">
        <w:rPr>
          <w:rFonts w:ascii="Arial" w:eastAsia="Times New Roman" w:hAnsi="Arial" w:cs="Arial"/>
        </w:rPr>
        <w:t xml:space="preserve"> I will continue to develop this empathic side of my teaching and </w:t>
      </w:r>
      <w:r w:rsidR="00935865" w:rsidRPr="00B95846">
        <w:rPr>
          <w:rFonts w:ascii="Arial" w:eastAsia="Times New Roman" w:hAnsi="Arial" w:cs="Arial"/>
        </w:rPr>
        <w:t xml:space="preserve">I have certainly changed my beliefs through </w:t>
      </w:r>
      <w:r w:rsidR="00B46FDD" w:rsidRPr="00B95846">
        <w:rPr>
          <w:rFonts w:ascii="Arial" w:eastAsia="Times New Roman" w:hAnsi="Arial" w:cs="Arial"/>
        </w:rPr>
        <w:t>th</w:t>
      </w:r>
      <w:r w:rsidR="008C41D7">
        <w:rPr>
          <w:rFonts w:ascii="Arial" w:eastAsia="Times New Roman" w:hAnsi="Arial" w:cs="Arial"/>
        </w:rPr>
        <w:t>is</w:t>
      </w:r>
      <w:r w:rsidR="00B46FDD" w:rsidRPr="00B95846">
        <w:rPr>
          <w:rFonts w:ascii="Arial" w:eastAsia="Times New Roman" w:hAnsi="Arial" w:cs="Arial"/>
        </w:rPr>
        <w:t xml:space="preserve"> </w:t>
      </w:r>
      <w:r w:rsidR="00935865" w:rsidRPr="00B95846">
        <w:rPr>
          <w:rFonts w:ascii="Arial" w:eastAsia="Times New Roman" w:hAnsi="Arial" w:cs="Arial"/>
        </w:rPr>
        <w:t>experience.</w:t>
      </w:r>
    </w:p>
    <w:p w14:paraId="3835AF71" w14:textId="51987E0C" w:rsidR="0065428A" w:rsidRPr="00B95846" w:rsidRDefault="00D711C3" w:rsidP="00B95846">
      <w:pPr>
        <w:spacing w:line="360" w:lineRule="auto"/>
        <w:jc w:val="both"/>
        <w:rPr>
          <w:rFonts w:ascii="Arial" w:eastAsia="Times New Roman" w:hAnsi="Arial" w:cs="Arial"/>
          <w:b/>
          <w:bCs/>
        </w:rPr>
      </w:pPr>
      <w:r w:rsidRPr="00B95846">
        <w:rPr>
          <w:rFonts w:ascii="Arial" w:eastAsia="Times New Roman" w:hAnsi="Arial" w:cs="Arial"/>
          <w:b/>
          <w:bCs/>
        </w:rPr>
        <w:t>Future development needs in work situation</w:t>
      </w:r>
      <w:r w:rsidR="00F90143" w:rsidRPr="00B95846">
        <w:rPr>
          <w:rFonts w:ascii="Arial" w:eastAsia="Times New Roman" w:hAnsi="Arial" w:cs="Arial"/>
          <w:b/>
          <w:bCs/>
        </w:rPr>
        <w:t>. Now what?</w:t>
      </w:r>
    </w:p>
    <w:p w14:paraId="25CA1C71" w14:textId="1EB09FE2" w:rsidR="0039228B" w:rsidRPr="00B95846" w:rsidRDefault="0065428A"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I think there may be a lot to gain from looking further afield for information on momentum, e.g. sports science or further research into somatic methods. My focus is on improving the understanding and ability of my students so they can audition well at Drama Schools. </w:t>
      </w:r>
      <w:r w:rsidR="00935865" w:rsidRPr="00B95846">
        <w:rPr>
          <w:rFonts w:ascii="Arial" w:eastAsia="Times New Roman" w:hAnsi="Arial" w:cs="Arial"/>
        </w:rPr>
        <w:t xml:space="preserve">The method </w:t>
      </w:r>
      <w:r w:rsidR="00885431" w:rsidRPr="00B95846">
        <w:rPr>
          <w:rFonts w:ascii="Arial" w:eastAsia="Times New Roman" w:hAnsi="Arial" w:cs="Arial"/>
        </w:rPr>
        <w:t xml:space="preserve">I </w:t>
      </w:r>
      <w:r w:rsidR="00935865" w:rsidRPr="00B95846">
        <w:rPr>
          <w:rFonts w:ascii="Arial" w:eastAsia="Times New Roman" w:hAnsi="Arial" w:cs="Arial"/>
        </w:rPr>
        <w:t>will</w:t>
      </w:r>
      <w:r w:rsidR="00885431" w:rsidRPr="00B95846">
        <w:rPr>
          <w:rFonts w:ascii="Arial" w:eastAsia="Times New Roman" w:hAnsi="Arial" w:cs="Arial"/>
        </w:rPr>
        <w:t xml:space="preserve"> develop will</w:t>
      </w:r>
      <w:r w:rsidR="00935865" w:rsidRPr="00B95846">
        <w:rPr>
          <w:rFonts w:ascii="Arial" w:eastAsia="Times New Roman" w:hAnsi="Arial" w:cs="Arial"/>
        </w:rPr>
        <w:t xml:space="preserve"> consist of a routine and a process</w:t>
      </w:r>
      <w:r w:rsidR="00885431" w:rsidRPr="00B95846">
        <w:rPr>
          <w:rFonts w:ascii="Arial" w:eastAsia="Times New Roman" w:hAnsi="Arial" w:cs="Arial"/>
        </w:rPr>
        <w:t xml:space="preserve"> sheet</w:t>
      </w:r>
      <w:r w:rsidR="00935865" w:rsidRPr="00B95846">
        <w:rPr>
          <w:rFonts w:ascii="Arial" w:eastAsia="Times New Roman" w:hAnsi="Arial" w:cs="Arial"/>
        </w:rPr>
        <w:t xml:space="preserve"> showing how to prepare material in line with the latest research on how we learn</w:t>
      </w:r>
      <w:r w:rsidR="008546B4" w:rsidRPr="00B95846">
        <w:rPr>
          <w:rFonts w:ascii="Arial" w:eastAsia="Times New Roman" w:hAnsi="Arial" w:cs="Arial"/>
        </w:rPr>
        <w:t xml:space="preserve"> this includes: </w:t>
      </w:r>
      <w:r w:rsidR="00935865" w:rsidRPr="00B95846">
        <w:rPr>
          <w:rFonts w:ascii="Arial" w:eastAsia="Times New Roman" w:hAnsi="Arial" w:cs="Arial"/>
        </w:rPr>
        <w:t xml:space="preserve">active learning, error correction, motor learning and consolidation. </w:t>
      </w:r>
      <w:r w:rsidR="0039228B" w:rsidRPr="00B95846">
        <w:rPr>
          <w:rFonts w:ascii="Arial" w:eastAsia="Times New Roman" w:hAnsi="Arial" w:cs="Arial"/>
        </w:rPr>
        <w:t xml:space="preserve">As </w:t>
      </w:r>
      <w:r w:rsidR="00935865" w:rsidRPr="00B95846">
        <w:rPr>
          <w:rFonts w:ascii="Arial" w:eastAsia="Times New Roman" w:hAnsi="Arial" w:cs="Arial"/>
        </w:rPr>
        <w:t>we are not a Drama school but an F.E college</w:t>
      </w:r>
      <w:r w:rsidR="0039228B" w:rsidRPr="00B95846">
        <w:rPr>
          <w:rFonts w:ascii="Arial" w:eastAsia="Times New Roman" w:hAnsi="Arial" w:cs="Arial"/>
        </w:rPr>
        <w:t xml:space="preserve"> I am wanting to make it </w:t>
      </w:r>
      <w:r w:rsidR="008546B4" w:rsidRPr="00B95846">
        <w:rPr>
          <w:rFonts w:ascii="Arial" w:eastAsia="Times New Roman" w:hAnsi="Arial" w:cs="Arial"/>
        </w:rPr>
        <w:t xml:space="preserve">1/ </w:t>
      </w:r>
      <w:r w:rsidR="0039228B" w:rsidRPr="00B95846">
        <w:rPr>
          <w:rFonts w:ascii="Arial" w:eastAsia="Times New Roman" w:hAnsi="Arial" w:cs="Arial"/>
        </w:rPr>
        <w:t>straight forwardly understandable</w:t>
      </w:r>
      <w:r w:rsidR="008546B4" w:rsidRPr="00B95846">
        <w:rPr>
          <w:rFonts w:ascii="Arial" w:eastAsia="Times New Roman" w:hAnsi="Arial" w:cs="Arial"/>
        </w:rPr>
        <w:t xml:space="preserve"> and 2/</w:t>
      </w:r>
      <w:r w:rsidR="0039228B" w:rsidRPr="00B95846">
        <w:rPr>
          <w:rFonts w:ascii="Arial" w:eastAsia="Times New Roman" w:hAnsi="Arial" w:cs="Arial"/>
        </w:rPr>
        <w:t xml:space="preserve"> </w:t>
      </w:r>
      <w:r w:rsidR="008C41D7">
        <w:rPr>
          <w:rFonts w:ascii="Arial" w:eastAsia="Times New Roman" w:hAnsi="Arial" w:cs="Arial"/>
        </w:rPr>
        <w:t xml:space="preserve">highly </w:t>
      </w:r>
      <w:r w:rsidR="0039228B" w:rsidRPr="00B95846">
        <w:rPr>
          <w:rFonts w:ascii="Arial" w:eastAsia="Times New Roman" w:hAnsi="Arial" w:cs="Arial"/>
        </w:rPr>
        <w:t>effective</w:t>
      </w:r>
      <w:r w:rsidR="008546B4" w:rsidRPr="00B95846">
        <w:rPr>
          <w:rFonts w:ascii="Arial" w:eastAsia="Times New Roman" w:hAnsi="Arial" w:cs="Arial"/>
        </w:rPr>
        <w:t xml:space="preserve"> for the student to develop</w:t>
      </w:r>
      <w:r w:rsidR="0039228B" w:rsidRPr="00B95846">
        <w:rPr>
          <w:rFonts w:ascii="Arial" w:eastAsia="Times New Roman" w:hAnsi="Arial" w:cs="Arial"/>
        </w:rPr>
        <w:t xml:space="preserve"> in the shortest possible time. I will measure my success on these t</w:t>
      </w:r>
      <w:r w:rsidR="008546B4" w:rsidRPr="00B95846">
        <w:rPr>
          <w:rFonts w:ascii="Arial" w:eastAsia="Times New Roman" w:hAnsi="Arial" w:cs="Arial"/>
        </w:rPr>
        <w:t>wo</w:t>
      </w:r>
      <w:r w:rsidR="0039228B" w:rsidRPr="00B95846">
        <w:rPr>
          <w:rFonts w:ascii="Arial" w:eastAsia="Times New Roman" w:hAnsi="Arial" w:cs="Arial"/>
        </w:rPr>
        <w:t xml:space="preserve"> aspects. </w:t>
      </w:r>
    </w:p>
    <w:p w14:paraId="340A6285" w14:textId="78F25A45" w:rsidR="0065428A" w:rsidRDefault="0065428A" w:rsidP="008546B4">
      <w:pPr>
        <w:ind w:left="0" w:firstLine="0"/>
      </w:pPr>
    </w:p>
    <w:p w14:paraId="047DF99D" w14:textId="6FDDA8EA" w:rsidR="008C41D7" w:rsidRDefault="008C41D7" w:rsidP="008546B4">
      <w:pPr>
        <w:ind w:left="0" w:firstLine="0"/>
      </w:pPr>
    </w:p>
    <w:p w14:paraId="25A611A5" w14:textId="6EFFAB80" w:rsidR="008C41D7" w:rsidRDefault="008C41D7" w:rsidP="008546B4">
      <w:pPr>
        <w:ind w:left="0" w:firstLine="0"/>
      </w:pPr>
    </w:p>
    <w:p w14:paraId="61632F0E" w14:textId="3511191C" w:rsidR="008C41D7" w:rsidRDefault="008C41D7" w:rsidP="008546B4">
      <w:pPr>
        <w:ind w:left="0" w:firstLine="0"/>
      </w:pPr>
    </w:p>
    <w:p w14:paraId="6BFD05A9" w14:textId="64CF10F7" w:rsidR="008C41D7" w:rsidRDefault="008C41D7" w:rsidP="008546B4">
      <w:pPr>
        <w:ind w:left="0" w:firstLine="0"/>
      </w:pPr>
    </w:p>
    <w:p w14:paraId="76CAB536" w14:textId="5996BE85" w:rsidR="008C41D7" w:rsidRDefault="008C41D7" w:rsidP="008546B4">
      <w:pPr>
        <w:ind w:left="0" w:firstLine="0"/>
      </w:pPr>
    </w:p>
    <w:p w14:paraId="0717CF5C" w14:textId="77777777" w:rsidR="008C41D7" w:rsidRDefault="008C41D7" w:rsidP="008546B4">
      <w:pPr>
        <w:ind w:left="0" w:firstLine="0"/>
      </w:pPr>
    </w:p>
    <w:p w14:paraId="78CD62F5" w14:textId="217F2748" w:rsidR="0065428A" w:rsidRPr="00522589" w:rsidRDefault="008546B4" w:rsidP="0065428A">
      <w:pPr>
        <w:rPr>
          <w:b/>
          <w:bCs/>
        </w:rPr>
      </w:pPr>
      <w:r w:rsidRPr="00522589">
        <w:rPr>
          <w:b/>
          <w:bCs/>
        </w:rPr>
        <w:t>b/</w:t>
      </w:r>
    </w:p>
    <w:p w14:paraId="7A5A5027" w14:textId="77777777" w:rsidR="0065428A" w:rsidRDefault="0065428A" w:rsidP="0065428A">
      <w:pPr>
        <w:spacing w:after="0" w:line="259" w:lineRule="auto"/>
        <w:ind w:left="0" w:firstLine="0"/>
        <w:jc w:val="center"/>
      </w:pPr>
      <w:r>
        <w:rPr>
          <w:b/>
        </w:rPr>
        <w:t xml:space="preserve">Personal Learning and Development Plan </w:t>
      </w:r>
    </w:p>
    <w:tbl>
      <w:tblPr>
        <w:tblStyle w:val="TableGrid0"/>
        <w:tblW w:w="9010" w:type="dxa"/>
        <w:tblInd w:w="5" w:type="dxa"/>
        <w:tblCellMar>
          <w:top w:w="6" w:type="dxa"/>
          <w:left w:w="106" w:type="dxa"/>
          <w:right w:w="80" w:type="dxa"/>
        </w:tblCellMar>
        <w:tblLook w:val="04A0" w:firstRow="1" w:lastRow="0" w:firstColumn="1" w:lastColumn="0" w:noHBand="0" w:noVBand="1"/>
      </w:tblPr>
      <w:tblGrid>
        <w:gridCol w:w="2971"/>
        <w:gridCol w:w="6039"/>
      </w:tblGrid>
      <w:tr w:rsidR="0065428A" w14:paraId="0459EEBE" w14:textId="77777777" w:rsidTr="00447CCD">
        <w:trPr>
          <w:trHeight w:val="3101"/>
        </w:trPr>
        <w:tc>
          <w:tcPr>
            <w:tcW w:w="2971" w:type="dxa"/>
            <w:tcBorders>
              <w:top w:val="single" w:sz="4" w:space="0" w:color="000000"/>
              <w:left w:val="single" w:sz="4" w:space="0" w:color="000000"/>
              <w:bottom w:val="single" w:sz="4" w:space="0" w:color="000000"/>
              <w:right w:val="single" w:sz="4" w:space="0" w:color="000000"/>
            </w:tcBorders>
          </w:tcPr>
          <w:p w14:paraId="75C1F1CF" w14:textId="77777777" w:rsidR="0065428A" w:rsidRDefault="0065428A" w:rsidP="00447CCD">
            <w:pPr>
              <w:spacing w:after="0" w:line="259" w:lineRule="auto"/>
              <w:ind w:left="5" w:firstLine="0"/>
            </w:pPr>
            <w:r>
              <w:rPr>
                <w:b/>
              </w:rPr>
              <w:t xml:space="preserve">Why am I doing this course? </w:t>
            </w:r>
          </w:p>
        </w:tc>
        <w:tc>
          <w:tcPr>
            <w:tcW w:w="6038" w:type="dxa"/>
            <w:tcBorders>
              <w:top w:val="single" w:sz="4" w:space="0" w:color="000000"/>
              <w:left w:val="single" w:sz="4" w:space="0" w:color="000000"/>
              <w:bottom w:val="single" w:sz="4" w:space="0" w:color="000000"/>
              <w:right w:val="single" w:sz="4" w:space="0" w:color="000000"/>
            </w:tcBorders>
          </w:tcPr>
          <w:p w14:paraId="73785CCB" w14:textId="61B74626" w:rsidR="00BC6EAF" w:rsidRDefault="0065428A" w:rsidP="00BC6EAF">
            <w:pPr>
              <w:spacing w:after="156" w:line="259" w:lineRule="auto"/>
              <w:ind w:left="0" w:firstLine="0"/>
            </w:pPr>
            <w:r>
              <w:t xml:space="preserve">I have a passion for voice and acting </w:t>
            </w:r>
            <w:r w:rsidR="00885431">
              <w:t>in</w:t>
            </w:r>
            <w:r>
              <w:t xml:space="preserve"> </w:t>
            </w:r>
            <w:r w:rsidR="002F45E6">
              <w:t xml:space="preserve">both </w:t>
            </w:r>
            <w:r>
              <w:t xml:space="preserve">Musical Theatre and plays. </w:t>
            </w:r>
            <w:r w:rsidR="005D6212">
              <w:t xml:space="preserve">I love researching and </w:t>
            </w:r>
            <w:r>
              <w:t xml:space="preserve">I want to be surprised by what I research. </w:t>
            </w:r>
            <w:r w:rsidR="005D6212">
              <w:t>I want to f</w:t>
            </w:r>
            <w:r>
              <w:t>ind assumptions in the literature and engaged in the ideas that  I find.</w:t>
            </w:r>
            <w:r w:rsidR="00BC6EAF">
              <w:t xml:space="preserve"> Maybe it will lead to doing more academic research in the future.</w:t>
            </w:r>
          </w:p>
          <w:p w14:paraId="203DF7D8" w14:textId="1D9C45B9" w:rsidR="0065428A" w:rsidRDefault="002F45E6" w:rsidP="00447CCD">
            <w:pPr>
              <w:spacing w:after="0" w:line="259" w:lineRule="auto"/>
              <w:ind w:left="0" w:firstLine="0"/>
            </w:pPr>
            <w:r>
              <w:t>I want t</w:t>
            </w:r>
            <w:r w:rsidR="008D47F2">
              <w:t>o create a</w:t>
            </w:r>
            <w:r w:rsidR="0065428A">
              <w:t xml:space="preserve"> clear system of developing voice and acting for the </w:t>
            </w:r>
            <w:r w:rsidR="008D47F2">
              <w:t xml:space="preserve">College age </w:t>
            </w:r>
            <w:r w:rsidR="0065428A">
              <w:t xml:space="preserve">Musical Theatre student. </w:t>
            </w:r>
          </w:p>
        </w:tc>
      </w:tr>
      <w:tr w:rsidR="0065428A" w14:paraId="43B569C3" w14:textId="77777777" w:rsidTr="00447CCD">
        <w:trPr>
          <w:trHeight w:val="2938"/>
        </w:trPr>
        <w:tc>
          <w:tcPr>
            <w:tcW w:w="2971" w:type="dxa"/>
            <w:tcBorders>
              <w:top w:val="single" w:sz="4" w:space="0" w:color="000000"/>
              <w:left w:val="single" w:sz="4" w:space="0" w:color="000000"/>
              <w:bottom w:val="single" w:sz="4" w:space="0" w:color="000000"/>
              <w:right w:val="single" w:sz="4" w:space="0" w:color="000000"/>
            </w:tcBorders>
          </w:tcPr>
          <w:p w14:paraId="09289743" w14:textId="77777777" w:rsidR="0065428A" w:rsidRDefault="0065428A" w:rsidP="00447CCD">
            <w:pPr>
              <w:spacing w:after="0" w:line="259" w:lineRule="auto"/>
              <w:ind w:left="5" w:firstLine="0"/>
            </w:pPr>
            <w:r>
              <w:rPr>
                <w:b/>
              </w:rPr>
              <w:t xml:space="preserve">What is the direct benefit to me? </w:t>
            </w:r>
          </w:p>
        </w:tc>
        <w:tc>
          <w:tcPr>
            <w:tcW w:w="6038" w:type="dxa"/>
            <w:tcBorders>
              <w:top w:val="single" w:sz="4" w:space="0" w:color="000000"/>
              <w:left w:val="single" w:sz="4" w:space="0" w:color="000000"/>
              <w:bottom w:val="single" w:sz="4" w:space="0" w:color="000000"/>
              <w:right w:val="single" w:sz="4" w:space="0" w:color="000000"/>
            </w:tcBorders>
          </w:tcPr>
          <w:p w14:paraId="26F297C7" w14:textId="19177EC1" w:rsidR="0065428A" w:rsidRDefault="0065428A" w:rsidP="00885431">
            <w:pPr>
              <w:spacing w:after="162" w:line="258" w:lineRule="auto"/>
              <w:ind w:left="0" w:right="20" w:firstLine="0"/>
            </w:pPr>
            <w:r>
              <w:t>Being able to pursue a goal that may be a bit off-piste and overly ambitious</w:t>
            </w:r>
            <w:r w:rsidR="002F45E6">
              <w:t xml:space="preserve"> and challenging</w:t>
            </w:r>
            <w:r>
              <w:t xml:space="preserve">. </w:t>
            </w:r>
            <w:r w:rsidR="00847CD1">
              <w:t>To improve my teaching</w:t>
            </w:r>
            <w:r w:rsidR="00885431">
              <w:t xml:space="preserve">. </w:t>
            </w:r>
            <w:r>
              <w:t>I like that I can look into the latest research on</w:t>
            </w:r>
            <w:r w:rsidR="00885431">
              <w:t xml:space="preserve"> for example:</w:t>
            </w:r>
            <w:r>
              <w:t xml:space="preserve"> how we learn, motor learning, natural somatic movement as well as formants and airflow and </w:t>
            </w:r>
            <w:r w:rsidR="00885431">
              <w:t xml:space="preserve">then </w:t>
            </w:r>
            <w:r w:rsidR="002F45E6">
              <w:t xml:space="preserve">try and </w:t>
            </w:r>
            <w:r>
              <w:t xml:space="preserve">synthesis </w:t>
            </w:r>
            <w:r w:rsidR="00885431">
              <w:t>this</w:t>
            </w:r>
            <w:r>
              <w:t xml:space="preserve"> into </w:t>
            </w:r>
            <w:r w:rsidR="00885431">
              <w:t xml:space="preserve">a </w:t>
            </w:r>
            <w:r>
              <w:t xml:space="preserve">workable </w:t>
            </w:r>
            <w:r w:rsidR="00885431">
              <w:t>method</w:t>
            </w:r>
            <w:r>
              <w:t xml:space="preserve">. The status of MA is even this late in my career </w:t>
            </w:r>
            <w:r w:rsidR="00847CD1">
              <w:t xml:space="preserve">might be </w:t>
            </w:r>
            <w:r>
              <w:t xml:space="preserve">a worthy goal in itself. </w:t>
            </w:r>
            <w:r w:rsidR="002F45E6">
              <w:t>However w</w:t>
            </w:r>
            <w:r w:rsidR="00885431">
              <w:t xml:space="preserve">hether I pass or fail is not important to me. </w:t>
            </w:r>
            <w:r w:rsidR="002F45E6">
              <w:t>That it can help me teach better is</w:t>
            </w:r>
            <w:r w:rsidR="00847CD1">
              <w:t>.</w:t>
            </w:r>
          </w:p>
        </w:tc>
      </w:tr>
    </w:tbl>
    <w:p w14:paraId="21A727B9" w14:textId="27FA83DC" w:rsidR="0065428A" w:rsidRDefault="0065428A" w:rsidP="0065428A">
      <w:pPr>
        <w:spacing w:after="0" w:line="259" w:lineRule="auto"/>
        <w:ind w:left="-1445" w:right="8" w:firstLine="0"/>
      </w:pPr>
    </w:p>
    <w:p w14:paraId="50A15654" w14:textId="77777777" w:rsidR="00BC6EAF" w:rsidRDefault="00BC6EAF" w:rsidP="0065428A">
      <w:pPr>
        <w:spacing w:after="0" w:line="259" w:lineRule="auto"/>
        <w:ind w:left="-1445" w:right="8" w:firstLine="0"/>
      </w:pPr>
    </w:p>
    <w:tbl>
      <w:tblPr>
        <w:tblStyle w:val="TableGrid0"/>
        <w:tblW w:w="9010" w:type="dxa"/>
        <w:tblInd w:w="5" w:type="dxa"/>
        <w:tblCellMar>
          <w:top w:w="6" w:type="dxa"/>
          <w:left w:w="106" w:type="dxa"/>
          <w:right w:w="60" w:type="dxa"/>
        </w:tblCellMar>
        <w:tblLook w:val="04A0" w:firstRow="1" w:lastRow="0" w:firstColumn="1" w:lastColumn="0" w:noHBand="0" w:noVBand="1"/>
      </w:tblPr>
      <w:tblGrid>
        <w:gridCol w:w="2971"/>
        <w:gridCol w:w="6039"/>
      </w:tblGrid>
      <w:tr w:rsidR="0065428A" w14:paraId="6C526EAA" w14:textId="77777777" w:rsidTr="00E225C5">
        <w:trPr>
          <w:trHeight w:val="1042"/>
        </w:trPr>
        <w:tc>
          <w:tcPr>
            <w:tcW w:w="2971" w:type="dxa"/>
            <w:tcBorders>
              <w:top w:val="single" w:sz="4" w:space="0" w:color="000000"/>
              <w:left w:val="single" w:sz="4" w:space="0" w:color="000000"/>
              <w:bottom w:val="single" w:sz="4" w:space="0" w:color="000000"/>
              <w:right w:val="single" w:sz="4" w:space="0" w:color="000000"/>
            </w:tcBorders>
          </w:tcPr>
          <w:p w14:paraId="316C55E3" w14:textId="77777777" w:rsidR="0065428A" w:rsidRDefault="0065428A" w:rsidP="0065428A">
            <w:pPr>
              <w:spacing w:after="155" w:line="259" w:lineRule="auto"/>
              <w:ind w:left="5" w:firstLine="0"/>
            </w:pPr>
            <w:r>
              <w:rPr>
                <w:b/>
              </w:rPr>
              <w:t xml:space="preserve">Developmental area </w:t>
            </w:r>
          </w:p>
          <w:p w14:paraId="2427AF1F" w14:textId="5879B253" w:rsidR="0065428A" w:rsidRDefault="0065428A" w:rsidP="0065428A">
            <w:pPr>
              <w:spacing w:after="160" w:line="259" w:lineRule="auto"/>
              <w:ind w:left="5" w:firstLine="0"/>
            </w:pPr>
          </w:p>
          <w:p w14:paraId="217600F2" w14:textId="5224861A" w:rsidR="0065428A" w:rsidRDefault="0065428A" w:rsidP="00E225C5">
            <w:pPr>
              <w:spacing w:after="0" w:line="240" w:lineRule="auto"/>
            </w:pPr>
            <w:r>
              <w:rPr>
                <w:b/>
              </w:rPr>
              <w:t>Develop a</w:t>
            </w:r>
            <w:r w:rsidR="00E225C5">
              <w:rPr>
                <w:b/>
              </w:rPr>
              <w:t>n effective</w:t>
            </w:r>
            <w:r>
              <w:rPr>
                <w:b/>
              </w:rPr>
              <w:t xml:space="preserve"> set of holistic exercises</w:t>
            </w:r>
          </w:p>
          <w:p w14:paraId="470EFEBC" w14:textId="77777777" w:rsidR="0065428A" w:rsidRDefault="0065428A" w:rsidP="0065428A">
            <w:pPr>
              <w:spacing w:after="160" w:line="259" w:lineRule="auto"/>
              <w:ind w:left="5" w:firstLine="0"/>
            </w:pPr>
            <w:r>
              <w:rPr>
                <w:b/>
              </w:rPr>
              <w:t xml:space="preserve"> </w:t>
            </w:r>
          </w:p>
          <w:p w14:paraId="254F3C54" w14:textId="77777777" w:rsidR="0065428A" w:rsidRDefault="0065428A" w:rsidP="0065428A">
            <w:pPr>
              <w:spacing w:after="155" w:line="259" w:lineRule="auto"/>
              <w:ind w:left="5" w:firstLine="0"/>
              <w:rPr>
                <w:b/>
              </w:rPr>
            </w:pPr>
            <w:r>
              <w:rPr>
                <w:b/>
              </w:rPr>
              <w:t xml:space="preserve"> </w:t>
            </w:r>
          </w:p>
          <w:p w14:paraId="6BCA27AC" w14:textId="77777777" w:rsidR="0065428A" w:rsidRDefault="0065428A" w:rsidP="0065428A">
            <w:pPr>
              <w:spacing w:after="155" w:line="259" w:lineRule="auto"/>
              <w:ind w:left="5" w:firstLine="0"/>
              <w:rPr>
                <w:b/>
              </w:rPr>
            </w:pPr>
          </w:p>
          <w:p w14:paraId="4560E46D" w14:textId="77777777" w:rsidR="0065428A" w:rsidRDefault="0065428A" w:rsidP="0065428A">
            <w:pPr>
              <w:spacing w:after="155" w:line="259" w:lineRule="auto"/>
              <w:ind w:left="5" w:firstLine="0"/>
              <w:rPr>
                <w:b/>
              </w:rPr>
            </w:pPr>
          </w:p>
          <w:p w14:paraId="3127F5A7" w14:textId="77777777" w:rsidR="0065428A" w:rsidRDefault="0065428A" w:rsidP="0065428A">
            <w:pPr>
              <w:spacing w:after="155" w:line="259" w:lineRule="auto"/>
              <w:ind w:left="5" w:firstLine="0"/>
              <w:rPr>
                <w:b/>
              </w:rPr>
            </w:pPr>
          </w:p>
          <w:p w14:paraId="6507C927" w14:textId="77777777" w:rsidR="0065428A" w:rsidRDefault="0065428A" w:rsidP="0065428A">
            <w:pPr>
              <w:spacing w:after="155" w:line="259" w:lineRule="auto"/>
              <w:ind w:left="0" w:firstLine="0"/>
            </w:pPr>
          </w:p>
          <w:p w14:paraId="76BCD3ED" w14:textId="77777777" w:rsidR="0065428A" w:rsidRDefault="0065428A" w:rsidP="0065428A">
            <w:pPr>
              <w:spacing w:after="155" w:line="259" w:lineRule="auto"/>
              <w:ind w:left="0" w:firstLine="0"/>
            </w:pPr>
          </w:p>
          <w:p w14:paraId="451B277B" w14:textId="77777777" w:rsidR="0065428A" w:rsidRDefault="0065428A" w:rsidP="0065428A">
            <w:pPr>
              <w:spacing w:after="155" w:line="259" w:lineRule="auto"/>
              <w:ind w:left="0" w:firstLine="0"/>
            </w:pPr>
          </w:p>
          <w:p w14:paraId="0DCC41C4" w14:textId="3E539365" w:rsidR="0065428A" w:rsidRDefault="0065428A" w:rsidP="008546B4">
            <w:pPr>
              <w:spacing w:after="161" w:line="259" w:lineRule="auto"/>
              <w:ind w:left="0" w:firstLine="0"/>
              <w:rPr>
                <w:b/>
              </w:rPr>
            </w:pPr>
          </w:p>
          <w:p w14:paraId="274A725E" w14:textId="77777777" w:rsidR="008546B4" w:rsidRPr="00DE473D" w:rsidRDefault="008546B4" w:rsidP="008546B4">
            <w:pPr>
              <w:spacing w:after="161" w:line="259" w:lineRule="auto"/>
              <w:ind w:left="0" w:firstLine="0"/>
              <w:rPr>
                <w:b/>
              </w:rPr>
            </w:pPr>
          </w:p>
          <w:p w14:paraId="7003BBD1" w14:textId="77777777" w:rsidR="0065428A" w:rsidRDefault="0065428A" w:rsidP="00E225C5">
            <w:pPr>
              <w:spacing w:after="0" w:line="239" w:lineRule="auto"/>
            </w:pPr>
            <w:r>
              <w:rPr>
                <w:b/>
              </w:rPr>
              <w:t xml:space="preserve">Gain a clearer understanding of the role of the learning process on performance </w:t>
            </w:r>
          </w:p>
          <w:p w14:paraId="6DD3A958" w14:textId="77777777" w:rsidR="0065428A" w:rsidRDefault="0065428A" w:rsidP="00447CCD">
            <w:pPr>
              <w:spacing w:after="160" w:line="259" w:lineRule="auto"/>
              <w:ind w:left="0" w:firstLine="0"/>
            </w:pPr>
          </w:p>
        </w:tc>
        <w:tc>
          <w:tcPr>
            <w:tcW w:w="6039" w:type="dxa"/>
            <w:tcBorders>
              <w:top w:val="single" w:sz="4" w:space="0" w:color="000000"/>
              <w:left w:val="single" w:sz="4" w:space="0" w:color="000000"/>
              <w:bottom w:val="single" w:sz="4" w:space="0" w:color="000000"/>
              <w:right w:val="single" w:sz="4" w:space="0" w:color="000000"/>
            </w:tcBorders>
          </w:tcPr>
          <w:p w14:paraId="2CACF1BE" w14:textId="77777777" w:rsidR="0065428A" w:rsidRDefault="0065428A" w:rsidP="0065428A">
            <w:pPr>
              <w:spacing w:after="155" w:line="259" w:lineRule="auto"/>
              <w:ind w:left="0" w:firstLine="0"/>
            </w:pPr>
            <w:r>
              <w:rPr>
                <w:b/>
              </w:rPr>
              <w:lastRenderedPageBreak/>
              <w:t xml:space="preserve">Action </w:t>
            </w:r>
          </w:p>
          <w:p w14:paraId="01C2DEAB" w14:textId="77777777" w:rsidR="0065428A" w:rsidRDefault="0065428A" w:rsidP="0065428A">
            <w:pPr>
              <w:spacing w:after="160" w:line="259" w:lineRule="auto"/>
              <w:ind w:left="0" w:firstLine="0"/>
            </w:pPr>
            <w:r>
              <w:rPr>
                <w:b/>
              </w:rPr>
              <w:t xml:space="preserve"> </w:t>
            </w:r>
          </w:p>
          <w:p w14:paraId="2BE4F507" w14:textId="52A8BFDD" w:rsidR="0065428A" w:rsidRDefault="0065428A" w:rsidP="0065428A">
            <w:pPr>
              <w:spacing w:after="102" w:line="306" w:lineRule="auto"/>
              <w:ind w:left="0" w:right="50" w:firstLine="0"/>
            </w:pPr>
            <w:r>
              <w:t xml:space="preserve">Informed by the ideas coming from a wide range of research (natural movement, motor learning,  how we learn, sports science) create a set of wholistic exercises which will help develop a secure and healthy development of technique which avoids unnecessary tensions and results in a technical control and imaginative sounds at the service of the actor’s/singer’s intents. Ask my students </w:t>
            </w:r>
            <w:r w:rsidR="00BC6EAF">
              <w:t>for feedback</w:t>
            </w:r>
            <w:r>
              <w:t xml:space="preserve"> as to how much they help them in 1/ technical control without unnecessary tension 2/ technical control in service of the acting/singing intents </w:t>
            </w:r>
          </w:p>
          <w:p w14:paraId="0998DC26" w14:textId="77777777" w:rsidR="0065428A" w:rsidRDefault="0065428A" w:rsidP="0065428A">
            <w:pPr>
              <w:spacing w:after="102" w:line="306" w:lineRule="auto"/>
              <w:ind w:left="0" w:right="50" w:firstLine="0"/>
            </w:pPr>
            <w:r>
              <w:t xml:space="preserve">strategy </w:t>
            </w:r>
          </w:p>
          <w:p w14:paraId="484256AD" w14:textId="0183D83E" w:rsidR="0065428A" w:rsidRDefault="0065428A" w:rsidP="0065428A">
            <w:pPr>
              <w:spacing w:after="102" w:line="306" w:lineRule="auto"/>
              <w:ind w:left="0" w:right="50" w:firstLine="0"/>
            </w:pPr>
            <w:r w:rsidRPr="00DE473D">
              <w:rPr>
                <w:b/>
                <w:bCs/>
              </w:rPr>
              <w:t>Start date:</w:t>
            </w:r>
            <w:r>
              <w:t xml:space="preserve"> </w:t>
            </w:r>
            <w:r w:rsidR="00E225C5">
              <w:t>October</w:t>
            </w:r>
            <w:r>
              <w:t xml:space="preserve"> 2020 </w:t>
            </w:r>
          </w:p>
          <w:p w14:paraId="3403FF85" w14:textId="77777777" w:rsidR="0065428A" w:rsidRDefault="0065428A" w:rsidP="0065428A">
            <w:pPr>
              <w:spacing w:after="102" w:line="306" w:lineRule="auto"/>
              <w:ind w:left="0" w:right="50" w:firstLine="0"/>
            </w:pPr>
            <w:r>
              <w:rPr>
                <w:b/>
              </w:rPr>
              <w:t>Deadline:</w:t>
            </w:r>
            <w:r>
              <w:t xml:space="preserve"> To be completed for the WBL 30 credit project</w:t>
            </w:r>
          </w:p>
          <w:p w14:paraId="4FA60101" w14:textId="77777777" w:rsidR="008546B4" w:rsidRPr="008546B4" w:rsidRDefault="008546B4" w:rsidP="0065428A">
            <w:pPr>
              <w:spacing w:after="102" w:line="306" w:lineRule="auto"/>
              <w:ind w:left="0" w:right="50" w:firstLine="0"/>
              <w:rPr>
                <w:sz w:val="36"/>
                <w:szCs w:val="36"/>
              </w:rPr>
            </w:pPr>
          </w:p>
          <w:p w14:paraId="09BD7893" w14:textId="65E316F5" w:rsidR="00056951" w:rsidRPr="00056951" w:rsidRDefault="00056951" w:rsidP="0065428A">
            <w:pPr>
              <w:spacing w:after="102" w:line="306" w:lineRule="auto"/>
              <w:ind w:left="0" w:right="50" w:firstLine="0"/>
              <w:rPr>
                <w:b/>
                <w:bCs/>
              </w:rPr>
            </w:pPr>
            <w:r w:rsidRPr="00056951">
              <w:rPr>
                <w:b/>
                <w:bCs/>
              </w:rPr>
              <w:t>Action</w:t>
            </w:r>
          </w:p>
          <w:p w14:paraId="5AC7A09B" w14:textId="0E205730" w:rsidR="0065428A" w:rsidRDefault="0065428A" w:rsidP="0065428A">
            <w:pPr>
              <w:spacing w:after="102" w:line="306" w:lineRule="auto"/>
              <w:ind w:left="0" w:right="50" w:firstLine="0"/>
            </w:pPr>
            <w:r>
              <w:t>Create a student document summarising all the key information I have learned in through research in how we learn effectively based on the four pillars of learning but adapted through further research (e.g. Dweck</w:t>
            </w:r>
            <w:r w:rsidR="00BC6EAF">
              <w:t>’s strategic planning</w:t>
            </w:r>
            <w:r>
              <w:t xml:space="preserve">). This will provide a simple process for learning </w:t>
            </w:r>
            <w:r w:rsidR="00BC6EAF">
              <w:t xml:space="preserve">song/script </w:t>
            </w:r>
            <w:r>
              <w:t xml:space="preserve">material for performance. </w:t>
            </w:r>
          </w:p>
          <w:p w14:paraId="49B6D090" w14:textId="472D17E5" w:rsidR="00BC6EAF" w:rsidRDefault="00BC6EAF" w:rsidP="0065428A">
            <w:pPr>
              <w:spacing w:after="102" w:line="306" w:lineRule="auto"/>
              <w:ind w:left="0" w:right="50" w:firstLine="0"/>
            </w:pPr>
            <w:r>
              <w:t>1/ Ask my students for feedback on what difference it makes to their performance ease.</w:t>
            </w:r>
          </w:p>
          <w:p w14:paraId="3769350C" w14:textId="77777777" w:rsidR="0065428A" w:rsidRDefault="0065428A" w:rsidP="0065428A">
            <w:pPr>
              <w:spacing w:after="102" w:line="306" w:lineRule="auto"/>
              <w:ind w:left="0" w:right="50" w:firstLine="0"/>
            </w:pPr>
            <w:r w:rsidRPr="00DE473D">
              <w:rPr>
                <w:b/>
                <w:bCs/>
              </w:rPr>
              <w:t>Start date</w:t>
            </w:r>
            <w:r>
              <w:t xml:space="preserve">: November 2020 </w:t>
            </w:r>
          </w:p>
          <w:p w14:paraId="5A24E5EC" w14:textId="77777777" w:rsidR="0065428A" w:rsidRDefault="0065428A" w:rsidP="0065428A">
            <w:pPr>
              <w:spacing w:after="102" w:line="306" w:lineRule="auto"/>
              <w:ind w:left="0" w:right="50" w:firstLine="0"/>
            </w:pPr>
            <w:r>
              <w:rPr>
                <w:b/>
              </w:rPr>
              <w:t>Deadline:</w:t>
            </w:r>
            <w:r>
              <w:t xml:space="preserve"> To be completed for the WBL 30 credit project</w:t>
            </w:r>
          </w:p>
          <w:p w14:paraId="6C1492D9" w14:textId="77777777" w:rsidR="0065428A" w:rsidRDefault="0065428A" w:rsidP="00447CCD">
            <w:pPr>
              <w:spacing w:after="0" w:line="259" w:lineRule="auto"/>
              <w:ind w:left="0" w:right="6" w:firstLine="0"/>
            </w:pPr>
          </w:p>
        </w:tc>
      </w:tr>
      <w:tr w:rsidR="0065428A" w14:paraId="25F481A9" w14:textId="77777777" w:rsidTr="00E225C5">
        <w:trPr>
          <w:trHeight w:val="1042"/>
        </w:trPr>
        <w:tc>
          <w:tcPr>
            <w:tcW w:w="2971" w:type="dxa"/>
            <w:tcBorders>
              <w:top w:val="single" w:sz="4" w:space="0" w:color="000000"/>
              <w:left w:val="single" w:sz="4" w:space="0" w:color="000000"/>
              <w:bottom w:val="single" w:sz="4" w:space="0" w:color="000000"/>
              <w:right w:val="single" w:sz="4" w:space="0" w:color="000000"/>
            </w:tcBorders>
          </w:tcPr>
          <w:p w14:paraId="301F01EB" w14:textId="53F4AF23" w:rsidR="0065428A" w:rsidRDefault="0065428A" w:rsidP="00E225C5">
            <w:pPr>
              <w:spacing w:after="0" w:line="239" w:lineRule="auto"/>
            </w:pPr>
            <w:r w:rsidRPr="00E225C5">
              <w:rPr>
                <w:b/>
              </w:rPr>
              <w:lastRenderedPageBreak/>
              <w:t>Research holistic approaches which could contribute to an understanding of the role of momentum in free vocal production</w:t>
            </w:r>
          </w:p>
          <w:p w14:paraId="30995FD3" w14:textId="77777777" w:rsidR="0065428A" w:rsidRDefault="0065428A" w:rsidP="0065428A">
            <w:pPr>
              <w:spacing w:after="0" w:line="259" w:lineRule="auto"/>
              <w:ind w:left="5" w:firstLine="0"/>
            </w:pPr>
            <w:r>
              <w:rPr>
                <w:b/>
              </w:rPr>
              <w:t xml:space="preserve"> </w:t>
            </w:r>
          </w:p>
          <w:p w14:paraId="06FDF820" w14:textId="77777777" w:rsidR="0065428A" w:rsidRDefault="0065428A" w:rsidP="0065428A">
            <w:pPr>
              <w:spacing w:after="0" w:line="259" w:lineRule="auto"/>
              <w:ind w:left="5" w:firstLine="0"/>
            </w:pPr>
            <w:r>
              <w:rPr>
                <w:b/>
              </w:rPr>
              <w:t xml:space="preserve"> </w:t>
            </w:r>
          </w:p>
          <w:p w14:paraId="58248844" w14:textId="77777777" w:rsidR="0065428A" w:rsidRDefault="0065428A" w:rsidP="0065428A">
            <w:pPr>
              <w:spacing w:after="0" w:line="259" w:lineRule="auto"/>
              <w:ind w:left="5" w:firstLine="0"/>
            </w:pPr>
            <w:r>
              <w:rPr>
                <w:b/>
              </w:rPr>
              <w:t xml:space="preserve"> </w:t>
            </w:r>
          </w:p>
          <w:p w14:paraId="0C8C6BBA" w14:textId="77777777" w:rsidR="0065428A" w:rsidRDefault="0065428A" w:rsidP="0065428A">
            <w:pPr>
              <w:spacing w:after="0" w:line="259" w:lineRule="auto"/>
              <w:ind w:left="5" w:firstLine="0"/>
            </w:pPr>
            <w:r>
              <w:rPr>
                <w:b/>
              </w:rPr>
              <w:t xml:space="preserve"> </w:t>
            </w:r>
          </w:p>
          <w:p w14:paraId="020D7BF1" w14:textId="6CEFAE66" w:rsidR="0065428A" w:rsidRDefault="0065428A" w:rsidP="0065428A">
            <w:pPr>
              <w:spacing w:after="0" w:line="259" w:lineRule="auto"/>
              <w:ind w:left="5" w:firstLine="0"/>
              <w:rPr>
                <w:b/>
              </w:rPr>
            </w:pPr>
            <w:r>
              <w:rPr>
                <w:b/>
              </w:rPr>
              <w:t xml:space="preserve"> </w:t>
            </w:r>
          </w:p>
          <w:p w14:paraId="42027358" w14:textId="61844EED" w:rsidR="00056951" w:rsidRDefault="00056951" w:rsidP="0065428A">
            <w:pPr>
              <w:spacing w:after="0" w:line="259" w:lineRule="auto"/>
              <w:ind w:left="5" w:firstLine="0"/>
            </w:pPr>
          </w:p>
          <w:p w14:paraId="2BD4C0E7" w14:textId="77777777" w:rsidR="008546B4" w:rsidRDefault="008546B4" w:rsidP="0065428A">
            <w:pPr>
              <w:spacing w:after="0" w:line="259" w:lineRule="auto"/>
              <w:ind w:left="5" w:firstLine="0"/>
            </w:pPr>
          </w:p>
          <w:p w14:paraId="5A5876F5" w14:textId="04B4F9B8" w:rsidR="0065428A" w:rsidRDefault="0065428A" w:rsidP="00E225C5">
            <w:pPr>
              <w:spacing w:after="0" w:line="240" w:lineRule="auto"/>
            </w:pPr>
            <w:r>
              <w:rPr>
                <w:b/>
              </w:rPr>
              <w:t xml:space="preserve">Consider the potential </w:t>
            </w:r>
            <w:r w:rsidR="00E225C5">
              <w:rPr>
                <w:b/>
              </w:rPr>
              <w:t>of</w:t>
            </w:r>
            <w:r>
              <w:rPr>
                <w:b/>
              </w:rPr>
              <w:t xml:space="preserve"> an intent led approach for technical work</w:t>
            </w:r>
            <w:r w:rsidR="002F343B">
              <w:rPr>
                <w:b/>
              </w:rPr>
              <w:t xml:space="preserve"> and preparing for performance</w:t>
            </w:r>
          </w:p>
          <w:p w14:paraId="7E205E63" w14:textId="77777777" w:rsidR="0065428A" w:rsidRDefault="0065428A" w:rsidP="0065428A">
            <w:pPr>
              <w:spacing w:after="155" w:line="259" w:lineRule="auto"/>
              <w:ind w:left="5" w:firstLine="0"/>
              <w:rPr>
                <w:b/>
              </w:rPr>
            </w:pPr>
          </w:p>
        </w:tc>
        <w:tc>
          <w:tcPr>
            <w:tcW w:w="6039" w:type="dxa"/>
            <w:tcBorders>
              <w:top w:val="single" w:sz="4" w:space="0" w:color="000000"/>
              <w:left w:val="single" w:sz="4" w:space="0" w:color="000000"/>
              <w:bottom w:val="single" w:sz="4" w:space="0" w:color="000000"/>
              <w:right w:val="single" w:sz="4" w:space="0" w:color="000000"/>
            </w:tcBorders>
          </w:tcPr>
          <w:p w14:paraId="41F80739" w14:textId="77777777" w:rsidR="0065428A" w:rsidRDefault="0065428A" w:rsidP="0065428A">
            <w:pPr>
              <w:spacing w:after="160" w:line="259" w:lineRule="auto"/>
              <w:ind w:left="0" w:firstLine="0"/>
            </w:pPr>
            <w:r>
              <w:rPr>
                <w:b/>
              </w:rPr>
              <w:t xml:space="preserve">Action </w:t>
            </w:r>
          </w:p>
          <w:p w14:paraId="6339FF0E" w14:textId="5ADB3028" w:rsidR="0065428A" w:rsidRDefault="0065428A" w:rsidP="0065428A">
            <w:pPr>
              <w:spacing w:after="162" w:line="258" w:lineRule="auto"/>
              <w:ind w:left="0" w:firstLine="0"/>
            </w:pPr>
            <w:r>
              <w:t xml:space="preserve">Conduct desktop research around this area and gain a better understanding of the possibilities for this </w:t>
            </w:r>
            <w:r w:rsidR="00BC6EAF">
              <w:t xml:space="preserve">as a potential </w:t>
            </w:r>
            <w:r>
              <w:t xml:space="preserve">idea in voice production. Link any findings to adapting the vocal exercises. Use the student </w:t>
            </w:r>
            <w:r w:rsidR="00BC6EAF">
              <w:t>feedback</w:t>
            </w:r>
            <w:r>
              <w:t xml:space="preserve"> to identify what works well and what doesn’t </w:t>
            </w:r>
          </w:p>
          <w:p w14:paraId="42FAA4C3" w14:textId="77777777" w:rsidR="0065428A" w:rsidRDefault="0065428A" w:rsidP="0065428A">
            <w:pPr>
              <w:spacing w:after="155" w:line="259" w:lineRule="auto"/>
              <w:ind w:left="0" w:firstLine="0"/>
            </w:pPr>
            <w:r>
              <w:rPr>
                <w:b/>
              </w:rPr>
              <w:t>Deadline:</w:t>
            </w:r>
            <w:r>
              <w:t xml:space="preserve"> To be completed for the WBL 30 credit project </w:t>
            </w:r>
          </w:p>
          <w:p w14:paraId="248F9D2A" w14:textId="730FCD35" w:rsidR="0065428A" w:rsidRDefault="0065428A" w:rsidP="0065428A">
            <w:pPr>
              <w:spacing w:after="160" w:line="259" w:lineRule="auto"/>
              <w:ind w:left="0" w:firstLine="0"/>
            </w:pPr>
            <w:r>
              <w:t xml:space="preserve"> </w:t>
            </w:r>
          </w:p>
          <w:p w14:paraId="40406D14" w14:textId="77777777" w:rsidR="00056951" w:rsidRDefault="00056951" w:rsidP="0065428A">
            <w:pPr>
              <w:spacing w:after="160" w:line="259" w:lineRule="auto"/>
              <w:ind w:left="0" w:firstLine="0"/>
            </w:pPr>
          </w:p>
          <w:p w14:paraId="348D234F" w14:textId="77777777" w:rsidR="0065428A" w:rsidRDefault="0065428A" w:rsidP="0065428A">
            <w:pPr>
              <w:spacing w:after="160" w:line="259" w:lineRule="auto"/>
              <w:ind w:left="0" w:firstLine="0"/>
            </w:pPr>
            <w:r>
              <w:rPr>
                <w:b/>
              </w:rPr>
              <w:t xml:space="preserve">Action </w:t>
            </w:r>
          </w:p>
          <w:p w14:paraId="25905961" w14:textId="7ABAC43C" w:rsidR="0065428A" w:rsidRDefault="0065428A" w:rsidP="0065428A">
            <w:pPr>
              <w:spacing w:after="162" w:line="258" w:lineRule="auto"/>
              <w:ind w:left="0" w:firstLine="0"/>
            </w:pPr>
            <w:r>
              <w:t xml:space="preserve">Inform the vocal exercises with acting techniques of </w:t>
            </w:r>
            <w:r w:rsidR="00E225C5">
              <w:t>intent</w:t>
            </w:r>
            <w:r w:rsidR="002F343B">
              <w:t xml:space="preserve"> (</w:t>
            </w:r>
            <w:proofErr w:type="spellStart"/>
            <w:r w:rsidR="002F343B">
              <w:t>e.g</w:t>
            </w:r>
            <w:proofErr w:type="spellEnd"/>
            <w:r w:rsidR="002F343B">
              <w:t xml:space="preserve"> Stanislavski’s objectives</w:t>
            </w:r>
            <w:r w:rsidR="00E225C5">
              <w:t>)</w:t>
            </w:r>
            <w:r w:rsidR="002F343B">
              <w:t xml:space="preserve"> in order</w:t>
            </w:r>
            <w:r w:rsidR="00E225C5">
              <w:t xml:space="preserve"> to create effective control of a </w:t>
            </w:r>
            <w:r w:rsidR="002F343B">
              <w:t xml:space="preserve">whole </w:t>
            </w:r>
            <w:r w:rsidR="00E225C5">
              <w:t xml:space="preserve">range of </w:t>
            </w:r>
            <w:r w:rsidR="002F343B">
              <w:t xml:space="preserve">vocal and physical </w:t>
            </w:r>
            <w:r w:rsidR="00E225C5">
              <w:t xml:space="preserve">techniques </w:t>
            </w:r>
            <w:r w:rsidR="002F343B">
              <w:t>which holistically  involves the whole body and voice. Th</w:t>
            </w:r>
            <w:r w:rsidR="00BC6EAF">
              <w:t>e</w:t>
            </w:r>
            <w:r w:rsidR="002F343B">
              <w:t>s</w:t>
            </w:r>
            <w:r w:rsidR="00BC6EAF">
              <w:t>e</w:t>
            </w:r>
            <w:r w:rsidR="002F343B">
              <w:t xml:space="preserve"> intent then automatically </w:t>
            </w:r>
            <w:r w:rsidR="00BC6EAF">
              <w:t xml:space="preserve">brings the body and voice choices. So in performance </w:t>
            </w:r>
            <w:r w:rsidR="008546B4">
              <w:t>is free and automatic without conscious interference</w:t>
            </w:r>
            <w:r>
              <w:t>. So integrating motor learning, four pillars of learning</w:t>
            </w:r>
            <w:r w:rsidR="008546B4">
              <w:t xml:space="preserve"> </w:t>
            </w:r>
            <w:r w:rsidR="002F343B">
              <w:t xml:space="preserve">and natural movement. </w:t>
            </w:r>
          </w:p>
          <w:p w14:paraId="2DC1A340" w14:textId="77777777" w:rsidR="0065428A" w:rsidRDefault="0065428A" w:rsidP="0065428A">
            <w:pPr>
              <w:spacing w:after="155" w:line="259" w:lineRule="auto"/>
              <w:ind w:left="0" w:firstLine="0"/>
            </w:pPr>
            <w:r>
              <w:rPr>
                <w:b/>
              </w:rPr>
              <w:t>Deadline:</w:t>
            </w:r>
            <w:r>
              <w:t xml:space="preserve"> To be completed for the WBL 30 credit project </w:t>
            </w:r>
          </w:p>
          <w:p w14:paraId="3AD2041C" w14:textId="77777777" w:rsidR="0065428A" w:rsidRDefault="0065428A" w:rsidP="0065428A">
            <w:pPr>
              <w:spacing w:after="155" w:line="259" w:lineRule="auto"/>
              <w:ind w:left="0" w:firstLine="0"/>
              <w:rPr>
                <w:b/>
              </w:rPr>
            </w:pPr>
          </w:p>
        </w:tc>
      </w:tr>
    </w:tbl>
    <w:p w14:paraId="41CD6CE3" w14:textId="5E0E56E3" w:rsidR="0065428A" w:rsidRDefault="0065428A"/>
    <w:p w14:paraId="67282AC3" w14:textId="0AFD750D" w:rsidR="00B106EB" w:rsidRDefault="00B106EB"/>
    <w:p w14:paraId="38803104" w14:textId="5128365D" w:rsidR="00B106EB" w:rsidRPr="008546B4" w:rsidRDefault="008546B4">
      <w:pPr>
        <w:rPr>
          <w:sz w:val="28"/>
          <w:szCs w:val="28"/>
        </w:rPr>
      </w:pPr>
      <w:r w:rsidRPr="008546B4">
        <w:rPr>
          <w:sz w:val="28"/>
          <w:szCs w:val="28"/>
        </w:rPr>
        <w:t>References</w:t>
      </w:r>
    </w:p>
    <w:p w14:paraId="30093ED9" w14:textId="7B8AA3A1" w:rsidR="000871BC"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lastRenderedPageBreak/>
        <w:t>Boell</w:t>
      </w:r>
      <w:proofErr w:type="spellEnd"/>
      <w:r w:rsidRPr="00B95846">
        <w:rPr>
          <w:rFonts w:ascii="Arial" w:hAnsi="Arial" w:cs="Arial"/>
          <w:color w:val="222222"/>
          <w:sz w:val="20"/>
          <w:szCs w:val="20"/>
          <w:shd w:val="clear" w:color="auto" w:fill="FFFFFF"/>
        </w:rPr>
        <w:t xml:space="preserve">, S K &amp; </w:t>
      </w:r>
      <w:proofErr w:type="spellStart"/>
      <w:r w:rsidRPr="00B95846">
        <w:rPr>
          <w:rFonts w:ascii="Arial" w:hAnsi="Arial" w:cs="Arial"/>
          <w:color w:val="222222"/>
          <w:sz w:val="20"/>
          <w:szCs w:val="20"/>
          <w:shd w:val="clear" w:color="auto" w:fill="FFFFFF"/>
        </w:rPr>
        <w:t>Cecez-Kecmanovic</w:t>
      </w:r>
      <w:proofErr w:type="spellEnd"/>
      <w:r w:rsidRPr="00B95846">
        <w:rPr>
          <w:rFonts w:ascii="Arial" w:hAnsi="Arial" w:cs="Arial"/>
          <w:color w:val="222222"/>
          <w:sz w:val="20"/>
          <w:szCs w:val="20"/>
          <w:shd w:val="clear" w:color="auto" w:fill="FFFFFF"/>
        </w:rPr>
        <w:t xml:space="preserve">, D (2014) A Hermeneutic Approach for Conducting Research Reviews and Literature Searches, Communications of the Associations for Information Systems, Vol 34, Article 12 </w:t>
      </w:r>
    </w:p>
    <w:p w14:paraId="5DE2721A" w14:textId="77777777" w:rsidR="000871BC" w:rsidRPr="00B95846" w:rsidRDefault="000871BC"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Bolton, GEJ (2014) Reflective Practice – Writing and Professional Development, Sage Publication, London </w:t>
      </w:r>
    </w:p>
    <w:p w14:paraId="7B792A97" w14:textId="31429BCC" w:rsidR="00B106EB"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Borton</w:t>
      </w:r>
      <w:proofErr w:type="spellEnd"/>
      <w:r w:rsidRPr="00B95846">
        <w:rPr>
          <w:rFonts w:ascii="Arial" w:hAnsi="Arial" w:cs="Arial"/>
          <w:color w:val="222222"/>
          <w:sz w:val="20"/>
          <w:szCs w:val="20"/>
          <w:shd w:val="clear" w:color="auto" w:fill="FFFFFF"/>
        </w:rPr>
        <w:t xml:space="preserve">, T (1970) Reach, Touch and Teach: Student Concerns and Process Education, McGraw-Hill, New York </w:t>
      </w:r>
    </w:p>
    <w:p w14:paraId="3B566A81"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Byrne, A. (2020). How to Belt: 4 Steps for Singers. https://www.youtube.com/watch?v=KEYegIM70CQ</w:t>
      </w:r>
    </w:p>
    <w:p w14:paraId="7D40A59C"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Chandler, K. (2014). Teaching Popular Music Styles. In S. D. &amp; O. B. J. Harrison (Ed.), Teaching Singing in the 21st Century (pp. 35–51). Springer. https://doi.org/10.1007/978-94-017-8851-9_4</w:t>
      </w:r>
    </w:p>
    <w:p w14:paraId="341E4E34"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Chen, C. L., Yu, N. Y., Tang, J. S., Chang, S. H., Yang, Y. R., &amp; Wang, L. (2016). Effect of yelling on maximal aerobic power during an incremental test of cycling performance. Journal of Sport and Health Science, 5(4), 456–461. https://doi.org/10.1016/j.jshs.2015.09.009</w:t>
      </w:r>
    </w:p>
    <w:p w14:paraId="09AAF68A" w14:textId="77777777" w:rsidR="000871BC" w:rsidRPr="000871BC" w:rsidRDefault="000871BC" w:rsidP="00B95846">
      <w:pPr>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Cunha, L. J., Pereira, E. C., Ribeiro, V. V., &amp; Dassie-</w:t>
      </w:r>
      <w:proofErr w:type="spellStart"/>
      <w:r w:rsidRPr="00B95846">
        <w:rPr>
          <w:rFonts w:ascii="Arial" w:hAnsi="Arial" w:cs="Arial"/>
          <w:color w:val="222222"/>
          <w:sz w:val="20"/>
          <w:szCs w:val="20"/>
          <w:shd w:val="clear" w:color="auto" w:fill="FFFFFF"/>
        </w:rPr>
        <w:t>Leite</w:t>
      </w:r>
      <w:proofErr w:type="spellEnd"/>
      <w:r w:rsidRPr="00B95846">
        <w:rPr>
          <w:rFonts w:ascii="Arial" w:hAnsi="Arial" w:cs="Arial"/>
          <w:color w:val="222222"/>
          <w:sz w:val="20"/>
          <w:szCs w:val="20"/>
          <w:shd w:val="clear" w:color="auto" w:fill="FFFFFF"/>
        </w:rPr>
        <w:t xml:space="preserve">, A. P. (2019). </w:t>
      </w:r>
      <w:r w:rsidRPr="000871BC">
        <w:rPr>
          <w:rFonts w:ascii="Arial" w:hAnsi="Arial" w:cs="Arial"/>
          <w:color w:val="222222"/>
          <w:sz w:val="20"/>
          <w:szCs w:val="20"/>
          <w:shd w:val="clear" w:color="auto" w:fill="FFFFFF"/>
        </w:rPr>
        <w:t>Influence of the Body Position and Emission Number in the Results of the Maximum Phonation Times of Adults without Vocal Complaints. Journal of Voice, 33(6), 831–837. https://doi.org/10.1016/j.jvoice.2018.05.010</w:t>
      </w:r>
    </w:p>
    <w:p w14:paraId="7EC0B0D8"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DeJonckere</w:t>
      </w:r>
      <w:proofErr w:type="spellEnd"/>
      <w:r w:rsidRPr="000871BC">
        <w:rPr>
          <w:rFonts w:ascii="Arial" w:hAnsi="Arial" w:cs="Arial"/>
          <w:color w:val="222222"/>
          <w:sz w:val="20"/>
          <w:szCs w:val="20"/>
          <w:shd w:val="clear" w:color="auto" w:fill="FFFFFF"/>
        </w:rPr>
        <w:t xml:space="preserve">, P. H., &amp; </w:t>
      </w:r>
      <w:proofErr w:type="spellStart"/>
      <w:r w:rsidRPr="000871BC">
        <w:rPr>
          <w:rFonts w:ascii="Arial" w:hAnsi="Arial" w:cs="Arial"/>
          <w:color w:val="222222"/>
          <w:sz w:val="20"/>
          <w:szCs w:val="20"/>
          <w:shd w:val="clear" w:color="auto" w:fill="FFFFFF"/>
        </w:rPr>
        <w:t>Lebacq</w:t>
      </w:r>
      <w:proofErr w:type="spellEnd"/>
      <w:r w:rsidRPr="000871BC">
        <w:rPr>
          <w:rFonts w:ascii="Arial" w:hAnsi="Arial" w:cs="Arial"/>
          <w:color w:val="222222"/>
          <w:sz w:val="20"/>
          <w:szCs w:val="20"/>
          <w:shd w:val="clear" w:color="auto" w:fill="FFFFFF"/>
        </w:rPr>
        <w:t xml:space="preserve">, J. (2019). In Vivo Quantification of the </w:t>
      </w:r>
      <w:proofErr w:type="spellStart"/>
      <w:r w:rsidRPr="000871BC">
        <w:rPr>
          <w:rFonts w:ascii="Arial" w:hAnsi="Arial" w:cs="Arial"/>
          <w:color w:val="222222"/>
          <w:sz w:val="20"/>
          <w:szCs w:val="20"/>
          <w:shd w:val="clear" w:color="auto" w:fill="FFFFFF"/>
        </w:rPr>
        <w:t>Intraglottal</w:t>
      </w:r>
      <w:proofErr w:type="spellEnd"/>
      <w:r w:rsidRPr="000871BC">
        <w:rPr>
          <w:rFonts w:ascii="Arial" w:hAnsi="Arial" w:cs="Arial"/>
          <w:color w:val="222222"/>
          <w:sz w:val="20"/>
          <w:szCs w:val="20"/>
          <w:shd w:val="clear" w:color="auto" w:fill="FFFFFF"/>
        </w:rPr>
        <w:t xml:space="preserve"> Pressure: Modal Phonation and Voice Onset. Journal of Voice. https://doi.org/10.1016/j.jvoice.2019.01.001</w:t>
      </w:r>
    </w:p>
    <w:p w14:paraId="414D4ED2"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Dimon</w:t>
      </w:r>
      <w:proofErr w:type="spellEnd"/>
      <w:r w:rsidRPr="000871BC">
        <w:rPr>
          <w:rFonts w:ascii="Arial" w:hAnsi="Arial" w:cs="Arial"/>
          <w:color w:val="222222"/>
          <w:sz w:val="20"/>
          <w:szCs w:val="20"/>
          <w:shd w:val="clear" w:color="auto" w:fill="FFFFFF"/>
        </w:rPr>
        <w:t xml:space="preserve">, T. (2013). The Organization of Movement Four Talks on the Primary Control How Muscles Work in the Context of the Skeletal Framework The Organization of Movement. </w:t>
      </w:r>
      <w:proofErr w:type="spellStart"/>
      <w:r w:rsidRPr="000871BC">
        <w:rPr>
          <w:rFonts w:ascii="Arial" w:hAnsi="Arial" w:cs="Arial"/>
          <w:color w:val="222222"/>
          <w:sz w:val="20"/>
          <w:szCs w:val="20"/>
          <w:shd w:val="clear" w:color="auto" w:fill="FFFFFF"/>
        </w:rPr>
        <w:t>AmSAT</w:t>
      </w:r>
      <w:proofErr w:type="spellEnd"/>
      <w:r w:rsidRPr="000871BC">
        <w:rPr>
          <w:rFonts w:ascii="Arial" w:hAnsi="Arial" w:cs="Arial"/>
          <w:color w:val="222222"/>
          <w:sz w:val="20"/>
          <w:szCs w:val="20"/>
          <w:shd w:val="clear" w:color="auto" w:fill="FFFFFF"/>
        </w:rPr>
        <w:t xml:space="preserve"> Journal, 3, 21–25.</w:t>
      </w:r>
    </w:p>
    <w:p w14:paraId="0CD23415" w14:textId="6EE03319" w:rsidR="000871BC" w:rsidRPr="00B95846" w:rsidRDefault="000871BC" w:rsidP="00B95846">
      <w:pPr>
        <w:spacing w:after="112" w:line="259" w:lineRule="auto"/>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Driscoll, John (2007) Practising Clinical Supervision: A Reflective Approach for Healthcare </w:t>
      </w:r>
    </w:p>
    <w:p w14:paraId="4DD5ADF9" w14:textId="21992FF9"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Emerich</w:t>
      </w:r>
      <w:proofErr w:type="spellEnd"/>
      <w:r w:rsidRPr="000871BC">
        <w:rPr>
          <w:rFonts w:ascii="Arial" w:hAnsi="Arial" w:cs="Arial"/>
          <w:color w:val="222222"/>
          <w:sz w:val="20"/>
          <w:szCs w:val="20"/>
          <w:shd w:val="clear" w:color="auto" w:fill="FFFFFF"/>
        </w:rPr>
        <w:t xml:space="preserve"> Gordon, K., &amp; Reed, O. (2020). The Role of the Pelvic Floor in Respiration: A Multidisciplinary Literature Review. In Journal of Voice (Vol. 34, Issue 2, pp. 243–249). Elsevier Inc. https://doi.org/10.1016/j.jvoice.2018.09.024</w:t>
      </w:r>
    </w:p>
    <w:p w14:paraId="13E1583A" w14:textId="52B66923" w:rsidR="000871BC" w:rsidRPr="00B95846" w:rsidRDefault="000871BC" w:rsidP="00B95846">
      <w:pPr>
        <w:ind w:left="0" w:firstLine="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Finlay, Linda (January 2008). </w:t>
      </w:r>
      <w:r w:rsidRPr="00B95846">
        <w:rPr>
          <w:rFonts w:ascii="Arial" w:hAnsi="Arial" w:cs="Arial"/>
          <w:color w:val="222222"/>
          <w:sz w:val="20"/>
          <w:szCs w:val="20"/>
          <w:shd w:val="clear" w:color="auto" w:fill="FFFFFF"/>
        </w:rPr>
        <w:t>Reflecting on 'reflective practice'</w:t>
      </w:r>
      <w:r>
        <w:rPr>
          <w:rFonts w:ascii="Arial" w:hAnsi="Arial" w:cs="Arial"/>
          <w:color w:val="222222"/>
          <w:sz w:val="20"/>
          <w:szCs w:val="20"/>
          <w:shd w:val="clear" w:color="auto" w:fill="FFFFFF"/>
        </w:rPr>
        <w:t> </w:t>
      </w:r>
      <w:r w:rsidRPr="00B95846">
        <w:rPr>
          <w:sz w:val="20"/>
          <w:szCs w:val="20"/>
        </w:rPr>
        <w:t>(PDF)</w:t>
      </w:r>
      <w:r>
        <w:rPr>
          <w:rFonts w:ascii="Arial" w:hAnsi="Arial" w:cs="Arial"/>
          <w:color w:val="222222"/>
          <w:sz w:val="20"/>
          <w:szCs w:val="20"/>
          <w:shd w:val="clear" w:color="auto" w:fill="FFFFFF"/>
        </w:rPr>
        <w:t> (Technical report). Practice-based Professional Learning Centre, </w:t>
      </w:r>
      <w:r w:rsidRPr="00B95846">
        <w:rPr>
          <w:rFonts w:ascii="Arial" w:hAnsi="Arial" w:cs="Arial"/>
          <w:color w:val="222222"/>
          <w:sz w:val="20"/>
          <w:szCs w:val="20"/>
          <w:shd w:val="clear" w:color="auto" w:fill="FFFFFF"/>
        </w:rPr>
        <w:t>The Open University</w:t>
      </w:r>
      <w:r>
        <w:rPr>
          <w:rFonts w:ascii="Arial" w:hAnsi="Arial" w:cs="Arial"/>
          <w:color w:val="222222"/>
          <w:sz w:val="20"/>
          <w:szCs w:val="20"/>
          <w:shd w:val="clear" w:color="auto" w:fill="FFFFFF"/>
        </w:rPr>
        <w:t>. p. 8. PBPL paper 52.</w:t>
      </w:r>
    </w:p>
    <w:p w14:paraId="68FBA050" w14:textId="370E3D8E" w:rsidR="000871BC" w:rsidRPr="00B95846" w:rsidRDefault="000871BC" w:rsidP="00B95846">
      <w:pPr>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Ghaye</w:t>
      </w:r>
      <w:proofErr w:type="spellEnd"/>
      <w:r w:rsidRPr="00B95846">
        <w:rPr>
          <w:rFonts w:ascii="Arial" w:hAnsi="Arial" w:cs="Arial"/>
          <w:color w:val="222222"/>
          <w:sz w:val="20"/>
          <w:szCs w:val="20"/>
          <w:shd w:val="clear" w:color="auto" w:fill="FFFFFF"/>
        </w:rPr>
        <w:t>, T (1998) Teaching and Learning through Professional Practice: A Practical Guide for Positive Action, David Fulton Publishers, Oxford</w:t>
      </w:r>
    </w:p>
    <w:p w14:paraId="19800193" w14:textId="635FB04F"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Gilman, M., &amp; Johns, M. M. (2017). The Effect of Head Position and/or Stance on the Self-perception of Phonatory Effort. Journal of Voice, 31(1), 131.e1-131.e4. https://doi.org/10.1016/j.jvoice.2015.11.024</w:t>
      </w:r>
    </w:p>
    <w:p w14:paraId="00A279D3" w14:textId="45629589" w:rsid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Herbst, C. T. (2017). A Review of Singing Voice Subsystem Interactions—Toward an Extended Physiological Model of “Support.” Journal of Voice, 31(2), 249.e13-249.e19. https://doi.org/10.1016/j.jvoice.2016.07.019</w:t>
      </w:r>
    </w:p>
    <w:p w14:paraId="4791166C" w14:textId="7A934729" w:rsidR="000871BC" w:rsidRPr="00B95846" w:rsidRDefault="000871BC" w:rsidP="00B95846">
      <w:pPr>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Iqbal, Muhammad &amp; Ramzan, Muhammad &amp; Arain, Amjad. (2016). Students' Feedback: A Stimulus Reflective Practice for Professional Development of the Prospective Teachers.</w:t>
      </w:r>
    </w:p>
    <w:p w14:paraId="6726BC0F" w14:textId="742842A1"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lastRenderedPageBreak/>
        <w:t>Kilpatrick, C. E. (2020). Movement, Gesture, and Singing: A Review of Literature. Update: Applications of Research in Music Education, 38(3), 29–37. https://doi.org/10.1177/8755123320908612</w:t>
      </w:r>
    </w:p>
    <w:p w14:paraId="555DAB83" w14:textId="0A4407A8" w:rsidR="00740374" w:rsidRPr="00B95846" w:rsidRDefault="00740374"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Kolb, David. (1984). Experiential Learning: Experience As The Source Of Learning And Development.</w:t>
      </w:r>
    </w:p>
    <w:p w14:paraId="0A451227" w14:textId="720F708C" w:rsidR="000871BC"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Larrivee</w:t>
      </w:r>
      <w:proofErr w:type="spellEnd"/>
      <w:r w:rsidRPr="00B95846">
        <w:rPr>
          <w:rFonts w:ascii="Arial" w:hAnsi="Arial" w:cs="Arial"/>
          <w:color w:val="222222"/>
          <w:sz w:val="20"/>
          <w:szCs w:val="20"/>
          <w:shd w:val="clear" w:color="auto" w:fill="FFFFFF"/>
        </w:rPr>
        <w:t xml:space="preserve">, B (2000) Transforming Teaching Practice: becoming the critically reflective teacher, Reflective Practice, Vol 1, No 3, Taylor and Francis Ltd  </w:t>
      </w:r>
    </w:p>
    <w:p w14:paraId="5409776C" w14:textId="2A1532A8" w:rsidR="000871BC" w:rsidRPr="000871BC" w:rsidRDefault="000871BC" w:rsidP="00B95846">
      <w:pPr>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Lin, J. Z., Espinoza, V. M., Marks, K. L., </w:t>
      </w:r>
      <w:proofErr w:type="spellStart"/>
      <w:r w:rsidRPr="00B95846">
        <w:rPr>
          <w:rFonts w:ascii="Arial" w:hAnsi="Arial" w:cs="Arial"/>
          <w:color w:val="222222"/>
          <w:sz w:val="20"/>
          <w:szCs w:val="20"/>
          <w:shd w:val="clear" w:color="auto" w:fill="FFFFFF"/>
        </w:rPr>
        <w:t>Zañartu</w:t>
      </w:r>
      <w:proofErr w:type="spellEnd"/>
      <w:r w:rsidRPr="00B95846">
        <w:rPr>
          <w:rFonts w:ascii="Arial" w:hAnsi="Arial" w:cs="Arial"/>
          <w:color w:val="222222"/>
          <w:sz w:val="20"/>
          <w:szCs w:val="20"/>
          <w:shd w:val="clear" w:color="auto" w:fill="FFFFFF"/>
        </w:rPr>
        <w:t xml:space="preserve">, M., &amp; Mehta, D. D. (2020). </w:t>
      </w:r>
      <w:r w:rsidRPr="000871BC">
        <w:rPr>
          <w:rFonts w:ascii="Arial" w:hAnsi="Arial" w:cs="Arial"/>
          <w:color w:val="222222"/>
          <w:sz w:val="20"/>
          <w:szCs w:val="20"/>
          <w:shd w:val="clear" w:color="auto" w:fill="FFFFFF"/>
        </w:rPr>
        <w:t>Improved Subglottal Pressure Estimation from Neck-Surface Vibration in Healthy Speakers Producing Non-Modal Phonation. IEEE Journal on Selected Topics in Signal Processing, 14(2), 449–460. https://doi.org/10.1109/JSTSP.2019.2959267</w:t>
      </w:r>
    </w:p>
    <w:p w14:paraId="0A373A43"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LoVetri</w:t>
      </w:r>
      <w:proofErr w:type="spellEnd"/>
      <w:r w:rsidRPr="000871BC">
        <w:rPr>
          <w:rFonts w:ascii="Arial" w:hAnsi="Arial" w:cs="Arial"/>
          <w:color w:val="222222"/>
          <w:sz w:val="20"/>
          <w:szCs w:val="20"/>
          <w:shd w:val="clear" w:color="auto" w:fill="FFFFFF"/>
        </w:rPr>
        <w:t>, J. L., Saunders-Barton, M., &amp; Weekly, E. M. (2014). A Brief Overview of Approaches to Teaching the Music Theatre Song (pp. 53–66). https://doi.org/10.1007/978-94-017-8851-9_5</w:t>
      </w:r>
    </w:p>
    <w:p w14:paraId="23FB2142" w14:textId="4ED13C4D" w:rsidR="000871BC" w:rsidRDefault="000871BC" w:rsidP="00B95846">
      <w:pPr>
        <w:ind w:left="0" w:firstLine="0"/>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Lunenberg</w:t>
      </w:r>
      <w:proofErr w:type="spellEnd"/>
      <w:r w:rsidRPr="00B95846">
        <w:rPr>
          <w:rFonts w:ascii="Arial" w:hAnsi="Arial" w:cs="Arial"/>
          <w:color w:val="222222"/>
          <w:sz w:val="20"/>
          <w:szCs w:val="20"/>
          <w:shd w:val="clear" w:color="auto" w:fill="FFFFFF"/>
        </w:rPr>
        <w:t xml:space="preserve"> M., Korthagen F., </w:t>
      </w:r>
      <w:proofErr w:type="spellStart"/>
      <w:r w:rsidRPr="00B95846">
        <w:rPr>
          <w:rFonts w:ascii="Arial" w:hAnsi="Arial" w:cs="Arial"/>
          <w:color w:val="222222"/>
          <w:sz w:val="20"/>
          <w:szCs w:val="20"/>
          <w:shd w:val="clear" w:color="auto" w:fill="FFFFFF"/>
        </w:rPr>
        <w:t>Swennen</w:t>
      </w:r>
      <w:proofErr w:type="spellEnd"/>
      <w:r w:rsidRPr="00B95846">
        <w:rPr>
          <w:rFonts w:ascii="Arial" w:hAnsi="Arial" w:cs="Arial"/>
          <w:color w:val="222222"/>
          <w:sz w:val="20"/>
          <w:szCs w:val="20"/>
          <w:shd w:val="clear" w:color="auto" w:fill="FFFFFF"/>
        </w:rPr>
        <w:t xml:space="preserve"> A. (2007). </w:t>
      </w:r>
      <w:r w:rsidRPr="000871BC">
        <w:rPr>
          <w:rFonts w:ascii="Arial" w:hAnsi="Arial" w:cs="Arial"/>
          <w:color w:val="222222"/>
          <w:sz w:val="20"/>
          <w:szCs w:val="20"/>
          <w:shd w:val="clear" w:color="auto" w:fill="FFFFFF"/>
        </w:rPr>
        <w:t>"The teacher educator as a role model". Teaching and Teacher Education. 23 (5): 586–601. doi:10.1016/j.tate.2006.11.001. hdl:1874/25945</w:t>
      </w:r>
    </w:p>
    <w:p w14:paraId="03C2CF85" w14:textId="14052222"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McCoy, S. (2005). Breath management: Gender-based differences in classical singers. In Folia </w:t>
      </w:r>
      <w:proofErr w:type="spellStart"/>
      <w:r w:rsidRPr="000871BC">
        <w:rPr>
          <w:rFonts w:ascii="Arial" w:hAnsi="Arial" w:cs="Arial"/>
          <w:color w:val="222222"/>
          <w:sz w:val="20"/>
          <w:szCs w:val="20"/>
          <w:shd w:val="clear" w:color="auto" w:fill="FFFFFF"/>
        </w:rPr>
        <w:t>Phoniatrica</w:t>
      </w:r>
      <w:proofErr w:type="spellEnd"/>
      <w:r w:rsidRPr="000871BC">
        <w:rPr>
          <w:rFonts w:ascii="Arial" w:hAnsi="Arial" w:cs="Arial"/>
          <w:color w:val="222222"/>
          <w:sz w:val="20"/>
          <w:szCs w:val="20"/>
          <w:shd w:val="clear" w:color="auto" w:fill="FFFFFF"/>
        </w:rPr>
        <w:t xml:space="preserve"> et </w:t>
      </w:r>
      <w:proofErr w:type="spellStart"/>
      <w:r w:rsidRPr="000871BC">
        <w:rPr>
          <w:rFonts w:ascii="Arial" w:hAnsi="Arial" w:cs="Arial"/>
          <w:color w:val="222222"/>
          <w:sz w:val="20"/>
          <w:szCs w:val="20"/>
          <w:shd w:val="clear" w:color="auto" w:fill="FFFFFF"/>
        </w:rPr>
        <w:t>Logopaedica</w:t>
      </w:r>
      <w:proofErr w:type="spellEnd"/>
      <w:r w:rsidRPr="000871BC">
        <w:rPr>
          <w:rFonts w:ascii="Arial" w:hAnsi="Arial" w:cs="Arial"/>
          <w:color w:val="222222"/>
          <w:sz w:val="20"/>
          <w:szCs w:val="20"/>
          <w:shd w:val="clear" w:color="auto" w:fill="FFFFFF"/>
        </w:rPr>
        <w:t xml:space="preserve"> (Vol. 57, Issues 5–6, pp. 246–254). https://doi.org/10.1159/000087078</w:t>
      </w:r>
    </w:p>
    <w:p w14:paraId="639FD71D"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Mendes, L. P. D. S., Vieira, D. S. R., Gabriel, L. S., Ribeiro-</w:t>
      </w:r>
      <w:proofErr w:type="spellStart"/>
      <w:r w:rsidRPr="000871BC">
        <w:rPr>
          <w:rFonts w:ascii="Arial" w:hAnsi="Arial" w:cs="Arial"/>
          <w:color w:val="222222"/>
          <w:sz w:val="20"/>
          <w:szCs w:val="20"/>
          <w:shd w:val="clear" w:color="auto" w:fill="FFFFFF"/>
        </w:rPr>
        <w:t>Samora</w:t>
      </w:r>
      <w:proofErr w:type="spellEnd"/>
      <w:r w:rsidRPr="000871BC">
        <w:rPr>
          <w:rFonts w:ascii="Arial" w:hAnsi="Arial" w:cs="Arial"/>
          <w:color w:val="222222"/>
          <w:sz w:val="20"/>
          <w:szCs w:val="20"/>
          <w:shd w:val="clear" w:color="auto" w:fill="FFFFFF"/>
        </w:rPr>
        <w:t xml:space="preserve">, G. A., </w:t>
      </w:r>
      <w:proofErr w:type="spellStart"/>
      <w:r w:rsidRPr="000871BC">
        <w:rPr>
          <w:rFonts w:ascii="Arial" w:hAnsi="Arial" w:cs="Arial"/>
          <w:color w:val="222222"/>
          <w:sz w:val="20"/>
          <w:szCs w:val="20"/>
          <w:shd w:val="clear" w:color="auto" w:fill="FFFFFF"/>
        </w:rPr>
        <w:t>Dornelas</w:t>
      </w:r>
      <w:proofErr w:type="spellEnd"/>
      <w:r w:rsidRPr="000871BC">
        <w:rPr>
          <w:rFonts w:ascii="Arial" w:hAnsi="Arial" w:cs="Arial"/>
          <w:color w:val="222222"/>
          <w:sz w:val="20"/>
          <w:szCs w:val="20"/>
          <w:shd w:val="clear" w:color="auto" w:fill="FFFFFF"/>
        </w:rPr>
        <w:t xml:space="preserve"> De Andrade, A., </w:t>
      </w:r>
      <w:proofErr w:type="spellStart"/>
      <w:r w:rsidRPr="000871BC">
        <w:rPr>
          <w:rFonts w:ascii="Arial" w:hAnsi="Arial" w:cs="Arial"/>
          <w:color w:val="222222"/>
          <w:sz w:val="20"/>
          <w:szCs w:val="20"/>
          <w:shd w:val="clear" w:color="auto" w:fill="FFFFFF"/>
        </w:rPr>
        <w:t>Brandão</w:t>
      </w:r>
      <w:proofErr w:type="spellEnd"/>
      <w:r w:rsidRPr="000871BC">
        <w:rPr>
          <w:rFonts w:ascii="Arial" w:hAnsi="Arial" w:cs="Arial"/>
          <w:color w:val="222222"/>
          <w:sz w:val="20"/>
          <w:szCs w:val="20"/>
          <w:shd w:val="clear" w:color="auto" w:fill="FFFFFF"/>
        </w:rPr>
        <w:t xml:space="preserve">, D. C., Goes, M. C., </w:t>
      </w:r>
      <w:proofErr w:type="spellStart"/>
      <w:r w:rsidRPr="000871BC">
        <w:rPr>
          <w:rFonts w:ascii="Arial" w:hAnsi="Arial" w:cs="Arial"/>
          <w:color w:val="222222"/>
          <w:sz w:val="20"/>
          <w:szCs w:val="20"/>
          <w:shd w:val="clear" w:color="auto" w:fill="FFFFFF"/>
        </w:rPr>
        <w:t>Fregonezi</w:t>
      </w:r>
      <w:proofErr w:type="spellEnd"/>
      <w:r w:rsidRPr="000871BC">
        <w:rPr>
          <w:rFonts w:ascii="Arial" w:hAnsi="Arial" w:cs="Arial"/>
          <w:color w:val="222222"/>
          <w:sz w:val="20"/>
          <w:szCs w:val="20"/>
          <w:shd w:val="clear" w:color="auto" w:fill="FFFFFF"/>
        </w:rPr>
        <w:t>, G. A. F., Britto, R. R., &amp; Parreira, V. F. (2020). Influence of posture, sex, and age on breathing pattern and chest wall motion in healthy subjects. Brazilian Journal of Physical Therapy, 24(3), 240–248. https://doi.org/10.1016/j.bjpt.2019.02.007</w:t>
      </w:r>
    </w:p>
    <w:p w14:paraId="060C5D6A"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Miller, N. A., Gregory, J. S., Semple, S. I. K., </w:t>
      </w:r>
      <w:proofErr w:type="spellStart"/>
      <w:r w:rsidRPr="000871BC">
        <w:rPr>
          <w:rFonts w:ascii="Arial" w:hAnsi="Arial" w:cs="Arial"/>
          <w:color w:val="222222"/>
          <w:sz w:val="20"/>
          <w:szCs w:val="20"/>
          <w:shd w:val="clear" w:color="auto" w:fill="FFFFFF"/>
        </w:rPr>
        <w:t>Aspden</w:t>
      </w:r>
      <w:proofErr w:type="spellEnd"/>
      <w:r w:rsidRPr="000871BC">
        <w:rPr>
          <w:rFonts w:ascii="Arial" w:hAnsi="Arial" w:cs="Arial"/>
          <w:color w:val="222222"/>
          <w:sz w:val="20"/>
          <w:szCs w:val="20"/>
          <w:shd w:val="clear" w:color="auto" w:fill="FFFFFF"/>
        </w:rPr>
        <w:t xml:space="preserve">, R. M., Stollery, P. J., &amp; Gilbert, F. J. (2012). The effects of humming and pitch on craniofacial and </w:t>
      </w:r>
      <w:proofErr w:type="spellStart"/>
      <w:r w:rsidRPr="000871BC">
        <w:rPr>
          <w:rFonts w:ascii="Arial" w:hAnsi="Arial" w:cs="Arial"/>
          <w:color w:val="222222"/>
          <w:sz w:val="20"/>
          <w:szCs w:val="20"/>
          <w:shd w:val="clear" w:color="auto" w:fill="FFFFFF"/>
        </w:rPr>
        <w:t>craniocervical</w:t>
      </w:r>
      <w:proofErr w:type="spellEnd"/>
      <w:r w:rsidRPr="000871BC">
        <w:rPr>
          <w:rFonts w:ascii="Arial" w:hAnsi="Arial" w:cs="Arial"/>
          <w:color w:val="222222"/>
          <w:sz w:val="20"/>
          <w:szCs w:val="20"/>
          <w:shd w:val="clear" w:color="auto" w:fill="FFFFFF"/>
        </w:rPr>
        <w:t xml:space="preserve"> morphology measured using MRI. Journal of Voice, 26(1), 90–101. https://doi.org/10.1016/j.jvoice.2010.10.017</w:t>
      </w:r>
    </w:p>
    <w:p w14:paraId="236851E0"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Morris, R. (2014). The Role of the Speech and Language Therapist – Speech Pathologist – In the Modern Singing Studio (pp. 91–107). https://doi.org/10.1007/978-94-017-8851-9_7</w:t>
      </w:r>
    </w:p>
    <w:p w14:paraId="7419B1D9"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Nanjundeswaran</w:t>
      </w:r>
      <w:proofErr w:type="spellEnd"/>
      <w:r w:rsidRPr="000871BC">
        <w:rPr>
          <w:rFonts w:ascii="Arial" w:hAnsi="Arial" w:cs="Arial"/>
          <w:color w:val="222222"/>
          <w:sz w:val="20"/>
          <w:szCs w:val="20"/>
          <w:shd w:val="clear" w:color="auto" w:fill="FFFFFF"/>
        </w:rPr>
        <w:t xml:space="preserve">, C., </w:t>
      </w:r>
      <w:proofErr w:type="spellStart"/>
      <w:r w:rsidRPr="000871BC">
        <w:rPr>
          <w:rFonts w:ascii="Arial" w:hAnsi="Arial" w:cs="Arial"/>
          <w:color w:val="222222"/>
          <w:sz w:val="20"/>
          <w:szCs w:val="20"/>
          <w:shd w:val="clear" w:color="auto" w:fill="FFFFFF"/>
        </w:rPr>
        <w:t>VanSwearingen</w:t>
      </w:r>
      <w:proofErr w:type="spellEnd"/>
      <w:r w:rsidRPr="000871BC">
        <w:rPr>
          <w:rFonts w:ascii="Arial" w:hAnsi="Arial" w:cs="Arial"/>
          <w:color w:val="222222"/>
          <w:sz w:val="20"/>
          <w:szCs w:val="20"/>
          <w:shd w:val="clear" w:color="auto" w:fill="FFFFFF"/>
        </w:rPr>
        <w:t xml:space="preserve">, J., Abbott, K. V., &amp; </w:t>
      </w:r>
      <w:proofErr w:type="spellStart"/>
      <w:r w:rsidRPr="000871BC">
        <w:rPr>
          <w:rFonts w:ascii="Arial" w:hAnsi="Arial" w:cs="Arial"/>
          <w:color w:val="222222"/>
          <w:sz w:val="20"/>
          <w:szCs w:val="20"/>
          <w:shd w:val="clear" w:color="auto" w:fill="FFFFFF"/>
        </w:rPr>
        <w:t>Verdolini</w:t>
      </w:r>
      <w:proofErr w:type="spellEnd"/>
      <w:r w:rsidRPr="000871BC">
        <w:rPr>
          <w:rFonts w:ascii="Arial" w:hAnsi="Arial" w:cs="Arial"/>
          <w:color w:val="222222"/>
          <w:sz w:val="20"/>
          <w:szCs w:val="20"/>
          <w:shd w:val="clear" w:color="auto" w:fill="FFFFFF"/>
        </w:rPr>
        <w:t xml:space="preserve"> Abbott, K. (2017). Metabolic Mechanisms of Vocal Fatigue. Journal of Voice, 31(3), 378.e1-378.e11. https://doi.org/10.1016/j.jvoice.2016.09.014</w:t>
      </w:r>
    </w:p>
    <w:p w14:paraId="18C8C9DF"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Oren, L., Khosla, S., </w:t>
      </w:r>
      <w:proofErr w:type="spellStart"/>
      <w:r w:rsidRPr="000871BC">
        <w:rPr>
          <w:rFonts w:ascii="Arial" w:hAnsi="Arial" w:cs="Arial"/>
          <w:color w:val="222222"/>
          <w:sz w:val="20"/>
          <w:szCs w:val="20"/>
          <w:shd w:val="clear" w:color="auto" w:fill="FFFFFF"/>
        </w:rPr>
        <w:t>Farbos</w:t>
      </w:r>
      <w:proofErr w:type="spellEnd"/>
      <w:r w:rsidRPr="000871BC">
        <w:rPr>
          <w:rFonts w:ascii="Arial" w:hAnsi="Arial" w:cs="Arial"/>
          <w:color w:val="222222"/>
          <w:sz w:val="20"/>
          <w:szCs w:val="20"/>
          <w:shd w:val="clear" w:color="auto" w:fill="FFFFFF"/>
        </w:rPr>
        <w:t xml:space="preserve"> de </w:t>
      </w:r>
      <w:proofErr w:type="spellStart"/>
      <w:r w:rsidRPr="000871BC">
        <w:rPr>
          <w:rFonts w:ascii="Arial" w:hAnsi="Arial" w:cs="Arial"/>
          <w:color w:val="222222"/>
          <w:sz w:val="20"/>
          <w:szCs w:val="20"/>
          <w:shd w:val="clear" w:color="auto" w:fill="FFFFFF"/>
        </w:rPr>
        <w:t>Luzan</w:t>
      </w:r>
      <w:proofErr w:type="spellEnd"/>
      <w:r w:rsidRPr="000871BC">
        <w:rPr>
          <w:rFonts w:ascii="Arial" w:hAnsi="Arial" w:cs="Arial"/>
          <w:color w:val="222222"/>
          <w:sz w:val="20"/>
          <w:szCs w:val="20"/>
          <w:shd w:val="clear" w:color="auto" w:fill="FFFFFF"/>
        </w:rPr>
        <w:t xml:space="preserve">, C., &amp; </w:t>
      </w:r>
      <w:proofErr w:type="spellStart"/>
      <w:r w:rsidRPr="000871BC">
        <w:rPr>
          <w:rFonts w:ascii="Arial" w:hAnsi="Arial" w:cs="Arial"/>
          <w:color w:val="222222"/>
          <w:sz w:val="20"/>
          <w:szCs w:val="20"/>
          <w:shd w:val="clear" w:color="auto" w:fill="FFFFFF"/>
        </w:rPr>
        <w:t>Gutmark</w:t>
      </w:r>
      <w:proofErr w:type="spellEnd"/>
      <w:r w:rsidRPr="000871BC">
        <w:rPr>
          <w:rFonts w:ascii="Arial" w:hAnsi="Arial" w:cs="Arial"/>
          <w:color w:val="222222"/>
          <w:sz w:val="20"/>
          <w:szCs w:val="20"/>
          <w:shd w:val="clear" w:color="auto" w:fill="FFFFFF"/>
        </w:rPr>
        <w:t xml:space="preserve">, E. (2020). Effects of False Vocal Folds on </w:t>
      </w:r>
      <w:proofErr w:type="spellStart"/>
      <w:r w:rsidRPr="000871BC">
        <w:rPr>
          <w:rFonts w:ascii="Arial" w:hAnsi="Arial" w:cs="Arial"/>
          <w:color w:val="222222"/>
          <w:sz w:val="20"/>
          <w:szCs w:val="20"/>
          <w:shd w:val="clear" w:color="auto" w:fill="FFFFFF"/>
        </w:rPr>
        <w:t>Intraglottal</w:t>
      </w:r>
      <w:proofErr w:type="spellEnd"/>
      <w:r w:rsidRPr="000871BC">
        <w:rPr>
          <w:rFonts w:ascii="Arial" w:hAnsi="Arial" w:cs="Arial"/>
          <w:color w:val="222222"/>
          <w:sz w:val="20"/>
          <w:szCs w:val="20"/>
          <w:shd w:val="clear" w:color="auto" w:fill="FFFFFF"/>
        </w:rPr>
        <w:t xml:space="preserve"> Velocity Fields. Journal of Voice. https://doi.org/10.1016/j.jvoice.2020.02.001</w:t>
      </w:r>
    </w:p>
    <w:p w14:paraId="69F5232F"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Palaparthi</w:t>
      </w:r>
      <w:proofErr w:type="spellEnd"/>
      <w:r w:rsidRPr="000871BC">
        <w:rPr>
          <w:rFonts w:ascii="Arial" w:hAnsi="Arial" w:cs="Arial"/>
          <w:color w:val="222222"/>
          <w:sz w:val="20"/>
          <w:szCs w:val="20"/>
          <w:shd w:val="clear" w:color="auto" w:fill="FFFFFF"/>
        </w:rPr>
        <w:t xml:space="preserve">, A., &amp; </w:t>
      </w:r>
      <w:proofErr w:type="spellStart"/>
      <w:r w:rsidRPr="000871BC">
        <w:rPr>
          <w:rFonts w:ascii="Arial" w:hAnsi="Arial" w:cs="Arial"/>
          <w:color w:val="222222"/>
          <w:sz w:val="20"/>
          <w:szCs w:val="20"/>
          <w:shd w:val="clear" w:color="auto" w:fill="FFFFFF"/>
        </w:rPr>
        <w:t>Titze</w:t>
      </w:r>
      <w:proofErr w:type="spellEnd"/>
      <w:r w:rsidRPr="000871BC">
        <w:rPr>
          <w:rFonts w:ascii="Arial" w:hAnsi="Arial" w:cs="Arial"/>
          <w:color w:val="222222"/>
          <w:sz w:val="20"/>
          <w:szCs w:val="20"/>
          <w:shd w:val="clear" w:color="auto" w:fill="FFFFFF"/>
        </w:rPr>
        <w:t>, I. R. (2020). Analysis of glottal inverse filtering in the presence of source-filter interaction. Speech Communication, 123(February), 98–108. https://doi.org/10.1016/j.specom.2020.07.003</w:t>
      </w:r>
    </w:p>
    <w:p w14:paraId="7C53C499"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Ramli, M. I., </w:t>
      </w:r>
      <w:proofErr w:type="spellStart"/>
      <w:r w:rsidRPr="000871BC">
        <w:rPr>
          <w:rFonts w:ascii="Arial" w:hAnsi="Arial" w:cs="Arial"/>
          <w:color w:val="222222"/>
          <w:sz w:val="20"/>
          <w:szCs w:val="20"/>
          <w:shd w:val="clear" w:color="auto" w:fill="FFFFFF"/>
        </w:rPr>
        <w:t>Hamzaid</w:t>
      </w:r>
      <w:proofErr w:type="spellEnd"/>
      <w:r w:rsidRPr="000871BC">
        <w:rPr>
          <w:rFonts w:ascii="Arial" w:hAnsi="Arial" w:cs="Arial"/>
          <w:color w:val="222222"/>
          <w:sz w:val="20"/>
          <w:szCs w:val="20"/>
          <w:shd w:val="clear" w:color="auto" w:fill="FFFFFF"/>
        </w:rPr>
        <w:t xml:space="preserve">, N. A., &amp; </w:t>
      </w:r>
      <w:proofErr w:type="spellStart"/>
      <w:r w:rsidRPr="000871BC">
        <w:rPr>
          <w:rFonts w:ascii="Arial" w:hAnsi="Arial" w:cs="Arial"/>
          <w:color w:val="222222"/>
          <w:sz w:val="20"/>
          <w:szCs w:val="20"/>
          <w:shd w:val="clear" w:color="auto" w:fill="FFFFFF"/>
        </w:rPr>
        <w:t>Engkasan</w:t>
      </w:r>
      <w:proofErr w:type="spellEnd"/>
      <w:r w:rsidRPr="000871BC">
        <w:rPr>
          <w:rFonts w:ascii="Arial" w:hAnsi="Arial" w:cs="Arial"/>
          <w:color w:val="222222"/>
          <w:sz w:val="20"/>
          <w:szCs w:val="20"/>
          <w:shd w:val="clear" w:color="auto" w:fill="FFFFFF"/>
        </w:rPr>
        <w:t>, J. P. (2019). Monitoring Breathing Muscle Performance During Singing Noninvasively Using Mechanomyography and Electromyography. Journal of Voice. https://doi.org/10.1016/j.jvoice.2019.06.006</w:t>
      </w:r>
    </w:p>
    <w:p w14:paraId="34AA0B75"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lastRenderedPageBreak/>
        <w:t>Ray, C., Trudeau, M. D., &amp; McCoy, S. (2018). Effects of Respiratory Muscle Strength Training in Classically Trained Singers. Journal of Voice, 32(5), 644.e25-644.e34. https://doi.org/10.1016/j.jvoice.2017.08.005</w:t>
      </w:r>
    </w:p>
    <w:p w14:paraId="7A86544D"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Rollings, A. A. (2018). The Effects of Heel Height on Head Position, Long-Term Average Spectra, and Perceptions of Female Singers. Journal of Voice, 32(1), 127.e15-127.e23. https://doi.org/10.1016/j.jvoice.2017.03.005</w:t>
      </w:r>
    </w:p>
    <w:p w14:paraId="4BBF2BC4" w14:textId="77777777" w:rsidR="00BA6595" w:rsidRPr="00B95846" w:rsidRDefault="00BA6595" w:rsidP="00B95846">
      <w:pPr>
        <w:spacing w:after="168"/>
        <w:ind w:left="-5"/>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Schön, DA (1983), The Reflective Practitioner: How Professionals Think In Action, Basic Books Inc, USA </w:t>
      </w:r>
    </w:p>
    <w:p w14:paraId="040B977C" w14:textId="6D5CDF0E" w:rsidR="00BA6595" w:rsidRPr="00B95846" w:rsidRDefault="00BA6595"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Schön, DA (1987), Educating the Reflective Practitioner: Towards a new design for teaching and learning in the professions, Jossey: Bass, San Francisco </w:t>
      </w:r>
    </w:p>
    <w:p w14:paraId="0E5D1526" w14:textId="53872E64"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Sundberg, †</w:t>
      </w:r>
      <w:proofErr w:type="spellStart"/>
      <w:r w:rsidRPr="000871BC">
        <w:rPr>
          <w:rFonts w:ascii="Arial" w:hAnsi="Arial" w:cs="Arial"/>
          <w:color w:val="222222"/>
          <w:sz w:val="20"/>
          <w:szCs w:val="20"/>
          <w:shd w:val="clear" w:color="auto" w:fill="FFFFFF"/>
        </w:rPr>
        <w:t>johan</w:t>
      </w:r>
      <w:proofErr w:type="spellEnd"/>
      <w:r w:rsidRPr="000871BC">
        <w:rPr>
          <w:rFonts w:ascii="Arial" w:hAnsi="Arial" w:cs="Arial"/>
          <w:color w:val="222222"/>
          <w:sz w:val="20"/>
          <w:szCs w:val="20"/>
          <w:shd w:val="clear" w:color="auto" w:fill="FFFFFF"/>
        </w:rPr>
        <w:t xml:space="preserve">, &amp; Sundberg, J. (2018). Flow </w:t>
      </w:r>
      <w:proofErr w:type="spellStart"/>
      <w:r w:rsidRPr="000871BC">
        <w:rPr>
          <w:rFonts w:ascii="Arial" w:hAnsi="Arial" w:cs="Arial"/>
          <w:color w:val="222222"/>
          <w:sz w:val="20"/>
          <w:szCs w:val="20"/>
          <w:shd w:val="clear" w:color="auto" w:fill="FFFFFF"/>
        </w:rPr>
        <w:t>Glottogram</w:t>
      </w:r>
      <w:proofErr w:type="spellEnd"/>
      <w:r w:rsidRPr="000871BC">
        <w:rPr>
          <w:rFonts w:ascii="Arial" w:hAnsi="Arial" w:cs="Arial"/>
          <w:color w:val="222222"/>
          <w:sz w:val="20"/>
          <w:szCs w:val="20"/>
          <w:shd w:val="clear" w:color="auto" w:fill="FFFFFF"/>
        </w:rPr>
        <w:t xml:space="preserve"> and Subglottal Pressure Relationship in Singers and Untrained Voices. Journal of Voice, 32(1), 23–31. https://doi.org/10.1016/j.jvoice.2017.03.024</w:t>
      </w:r>
    </w:p>
    <w:p w14:paraId="2400F9FF"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Traser</w:t>
      </w:r>
      <w:proofErr w:type="spellEnd"/>
      <w:r w:rsidRPr="000871BC">
        <w:rPr>
          <w:rFonts w:ascii="Arial" w:hAnsi="Arial" w:cs="Arial"/>
          <w:color w:val="222222"/>
          <w:sz w:val="20"/>
          <w:szCs w:val="20"/>
          <w:shd w:val="clear" w:color="auto" w:fill="FFFFFF"/>
        </w:rPr>
        <w:t xml:space="preserve">, L., </w:t>
      </w:r>
      <w:proofErr w:type="spellStart"/>
      <w:r w:rsidRPr="000871BC">
        <w:rPr>
          <w:rFonts w:ascii="Arial" w:hAnsi="Arial" w:cs="Arial"/>
          <w:color w:val="222222"/>
          <w:sz w:val="20"/>
          <w:szCs w:val="20"/>
          <w:shd w:val="clear" w:color="auto" w:fill="FFFFFF"/>
        </w:rPr>
        <w:t>Özen</w:t>
      </w:r>
      <w:proofErr w:type="spellEnd"/>
      <w:r w:rsidRPr="000871BC">
        <w:rPr>
          <w:rFonts w:ascii="Arial" w:hAnsi="Arial" w:cs="Arial"/>
          <w:color w:val="222222"/>
          <w:sz w:val="20"/>
          <w:szCs w:val="20"/>
          <w:shd w:val="clear" w:color="auto" w:fill="FFFFFF"/>
        </w:rPr>
        <w:t xml:space="preserve">, A. C., Burk, F., </w:t>
      </w:r>
      <w:proofErr w:type="spellStart"/>
      <w:r w:rsidRPr="000871BC">
        <w:rPr>
          <w:rFonts w:ascii="Arial" w:hAnsi="Arial" w:cs="Arial"/>
          <w:color w:val="222222"/>
          <w:sz w:val="20"/>
          <w:szCs w:val="20"/>
          <w:shd w:val="clear" w:color="auto" w:fill="FFFFFF"/>
        </w:rPr>
        <w:t>Burdumy</w:t>
      </w:r>
      <w:proofErr w:type="spellEnd"/>
      <w:r w:rsidRPr="000871BC">
        <w:rPr>
          <w:rFonts w:ascii="Arial" w:hAnsi="Arial" w:cs="Arial"/>
          <w:color w:val="222222"/>
          <w:sz w:val="20"/>
          <w:szCs w:val="20"/>
          <w:shd w:val="clear" w:color="auto" w:fill="FFFFFF"/>
        </w:rPr>
        <w:t xml:space="preserve">, M., Bock, M., Richter, B., &amp; </w:t>
      </w:r>
      <w:proofErr w:type="spellStart"/>
      <w:r w:rsidRPr="000871BC">
        <w:rPr>
          <w:rFonts w:ascii="Arial" w:hAnsi="Arial" w:cs="Arial"/>
          <w:color w:val="222222"/>
          <w:sz w:val="20"/>
          <w:szCs w:val="20"/>
          <w:shd w:val="clear" w:color="auto" w:fill="FFFFFF"/>
        </w:rPr>
        <w:t>Echternach</w:t>
      </w:r>
      <w:proofErr w:type="spellEnd"/>
      <w:r w:rsidRPr="000871BC">
        <w:rPr>
          <w:rFonts w:ascii="Arial" w:hAnsi="Arial" w:cs="Arial"/>
          <w:color w:val="222222"/>
          <w:sz w:val="20"/>
          <w:szCs w:val="20"/>
          <w:shd w:val="clear" w:color="auto" w:fill="FFFFFF"/>
        </w:rPr>
        <w:t>, M. (2017). Respiratory dynamics in phonation and breathing—A real-time MRI study. Respiratory Physiology and Neurobiology, 236, 69–77. https://doi.org/10.1016/j.resp.2016.11.007</w:t>
      </w:r>
    </w:p>
    <w:p w14:paraId="54835F09"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Watson, A., &amp; Watson, A. (2019). Breathing in Singing. The Oxford Handbook of Singing, December, 86–108. https://doi.org/10.1093/oxfordhb/9780199660773.013.10</w:t>
      </w:r>
    </w:p>
    <w:p w14:paraId="68A227DD" w14:textId="0B49F4D3" w:rsidR="000871BC" w:rsidRPr="00B95846" w:rsidRDefault="000871BC"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Warwick, P (2007) Reflective Practice: Some notes on the Development of the Notion of Professional Reflection, The Busy Teacher Educator Guide, </w:t>
      </w:r>
      <w:proofErr w:type="spellStart"/>
      <w:r w:rsidRPr="00B95846">
        <w:rPr>
          <w:rFonts w:ascii="Arial" w:hAnsi="Arial" w:cs="Arial"/>
          <w:color w:val="222222"/>
          <w:sz w:val="20"/>
          <w:szCs w:val="20"/>
          <w:shd w:val="clear" w:color="auto" w:fill="FFFFFF"/>
        </w:rPr>
        <w:t>ESCalate</w:t>
      </w:r>
      <w:proofErr w:type="spellEnd"/>
      <w:r w:rsidRPr="00B95846">
        <w:rPr>
          <w:rFonts w:ascii="Arial" w:hAnsi="Arial" w:cs="Arial"/>
          <w:color w:val="222222"/>
          <w:sz w:val="20"/>
          <w:szCs w:val="20"/>
          <w:shd w:val="clear" w:color="auto" w:fill="FFFFFF"/>
        </w:rPr>
        <w:t xml:space="preserve"> Help Directory </w:t>
      </w:r>
    </w:p>
    <w:p w14:paraId="4EE1CD56" w14:textId="3B8140DD"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Yokogawa, M., </w:t>
      </w:r>
      <w:proofErr w:type="spellStart"/>
      <w:r w:rsidRPr="000871BC">
        <w:rPr>
          <w:rFonts w:ascii="Arial" w:hAnsi="Arial" w:cs="Arial"/>
          <w:color w:val="222222"/>
          <w:sz w:val="20"/>
          <w:szCs w:val="20"/>
          <w:shd w:val="clear" w:color="auto" w:fill="FFFFFF"/>
        </w:rPr>
        <w:t>Kurebayashi</w:t>
      </w:r>
      <w:proofErr w:type="spellEnd"/>
      <w:r w:rsidRPr="000871BC">
        <w:rPr>
          <w:rFonts w:ascii="Arial" w:hAnsi="Arial" w:cs="Arial"/>
          <w:color w:val="222222"/>
          <w:sz w:val="20"/>
          <w:szCs w:val="20"/>
          <w:shd w:val="clear" w:color="auto" w:fill="FFFFFF"/>
        </w:rPr>
        <w:t xml:space="preserve">, T., </w:t>
      </w:r>
      <w:proofErr w:type="spellStart"/>
      <w:r w:rsidRPr="000871BC">
        <w:rPr>
          <w:rFonts w:ascii="Arial" w:hAnsi="Arial" w:cs="Arial"/>
          <w:color w:val="222222"/>
          <w:sz w:val="20"/>
          <w:szCs w:val="20"/>
          <w:shd w:val="clear" w:color="auto" w:fill="FFFFFF"/>
        </w:rPr>
        <w:t>Ichimura</w:t>
      </w:r>
      <w:proofErr w:type="spellEnd"/>
      <w:r w:rsidRPr="000871BC">
        <w:rPr>
          <w:rFonts w:ascii="Arial" w:hAnsi="Arial" w:cs="Arial"/>
          <w:color w:val="222222"/>
          <w:sz w:val="20"/>
          <w:szCs w:val="20"/>
          <w:shd w:val="clear" w:color="auto" w:fill="FFFFFF"/>
        </w:rPr>
        <w:t xml:space="preserve">, T., Nishino, M., </w:t>
      </w:r>
      <w:proofErr w:type="spellStart"/>
      <w:r w:rsidRPr="000871BC">
        <w:rPr>
          <w:rFonts w:ascii="Arial" w:hAnsi="Arial" w:cs="Arial"/>
          <w:color w:val="222222"/>
          <w:sz w:val="20"/>
          <w:szCs w:val="20"/>
          <w:shd w:val="clear" w:color="auto" w:fill="FFFFFF"/>
        </w:rPr>
        <w:t>Miaki</w:t>
      </w:r>
      <w:proofErr w:type="spellEnd"/>
      <w:r w:rsidRPr="000871BC">
        <w:rPr>
          <w:rFonts w:ascii="Arial" w:hAnsi="Arial" w:cs="Arial"/>
          <w:color w:val="222222"/>
          <w:sz w:val="20"/>
          <w:szCs w:val="20"/>
          <w:shd w:val="clear" w:color="auto" w:fill="FFFFFF"/>
        </w:rPr>
        <w:t>, H., &amp; Nakagawa, T. (2018). Comparison of two instructions for deep breathing exercise: non-specific and diaphragmatic breathing. Journal of Physical Therapy Science, 30(4), 614–618. https://doi.org/10.1589/jpts.30.614</w:t>
      </w:r>
    </w:p>
    <w:p w14:paraId="1B2B1B8E" w14:textId="77777777" w:rsidR="000871BC" w:rsidRDefault="000871BC" w:rsidP="008645EC">
      <w:pPr>
        <w:ind w:left="0" w:firstLine="0"/>
        <w:rPr>
          <w:rFonts w:ascii="Arial" w:hAnsi="Arial" w:cs="Arial"/>
          <w:color w:val="222222"/>
          <w:sz w:val="20"/>
          <w:szCs w:val="20"/>
          <w:shd w:val="clear" w:color="auto" w:fill="FFFFFF"/>
        </w:rPr>
      </w:pPr>
    </w:p>
    <w:p w14:paraId="3339A8A9" w14:textId="50697009" w:rsidR="00AE2D54" w:rsidRDefault="00AE2D54" w:rsidP="008276D2">
      <w:pPr>
        <w:spacing w:after="0" w:line="240" w:lineRule="auto"/>
        <w:ind w:left="0" w:firstLine="0"/>
      </w:pPr>
    </w:p>
    <w:p w14:paraId="77FBE667" w14:textId="15C2F528" w:rsidR="00B95846" w:rsidRDefault="00B95846" w:rsidP="008276D2">
      <w:pPr>
        <w:spacing w:after="0" w:line="240" w:lineRule="auto"/>
        <w:ind w:left="0" w:firstLine="0"/>
      </w:pPr>
    </w:p>
    <w:p w14:paraId="7343BD32" w14:textId="08BE13D0" w:rsidR="00B95846" w:rsidRDefault="00B95846" w:rsidP="008276D2">
      <w:pPr>
        <w:spacing w:after="0" w:line="240" w:lineRule="auto"/>
        <w:ind w:left="0" w:firstLine="0"/>
      </w:pPr>
    </w:p>
    <w:p w14:paraId="7F0AD4B8" w14:textId="5D8FA5F5" w:rsidR="00B95846" w:rsidRDefault="00B95846" w:rsidP="008276D2">
      <w:pPr>
        <w:spacing w:after="0" w:line="240" w:lineRule="auto"/>
        <w:ind w:left="0" w:firstLine="0"/>
      </w:pPr>
    </w:p>
    <w:p w14:paraId="6ADE7F71" w14:textId="77777777" w:rsidR="00B95846" w:rsidRDefault="00B95846" w:rsidP="008276D2">
      <w:pPr>
        <w:spacing w:after="0" w:line="240" w:lineRule="auto"/>
        <w:ind w:left="0" w:firstLine="0"/>
      </w:pPr>
    </w:p>
    <w:p w14:paraId="3979EA70" w14:textId="4E57C610" w:rsidR="00F90143" w:rsidRPr="00935865" w:rsidRDefault="00935865" w:rsidP="008276D2">
      <w:pPr>
        <w:spacing w:after="0" w:line="240" w:lineRule="auto"/>
        <w:ind w:left="0" w:firstLine="0"/>
        <w:rPr>
          <w:rFonts w:eastAsia="Times New Roman"/>
          <w:color w:val="auto"/>
          <w:sz w:val="32"/>
          <w:szCs w:val="32"/>
        </w:rPr>
      </w:pPr>
      <w:r w:rsidRPr="00935865">
        <w:rPr>
          <w:rFonts w:eastAsia="Times New Roman"/>
          <w:color w:val="auto"/>
          <w:sz w:val="32"/>
          <w:szCs w:val="32"/>
        </w:rPr>
        <w:t>Appendi</w:t>
      </w:r>
      <w:r w:rsidR="00B95846">
        <w:rPr>
          <w:rFonts w:eastAsia="Times New Roman"/>
          <w:color w:val="auto"/>
          <w:sz w:val="32"/>
          <w:szCs w:val="32"/>
        </w:rPr>
        <w:t>x</w:t>
      </w:r>
      <w:r w:rsidRPr="00935865">
        <w:rPr>
          <w:rFonts w:eastAsia="Times New Roman"/>
          <w:color w:val="auto"/>
          <w:sz w:val="32"/>
          <w:szCs w:val="32"/>
        </w:rPr>
        <w:t>:</w:t>
      </w:r>
    </w:p>
    <w:p w14:paraId="1FB4041D" w14:textId="77777777" w:rsidR="00935865" w:rsidRDefault="00935865" w:rsidP="00935865">
      <w:pPr>
        <w:spacing w:after="0" w:line="240" w:lineRule="auto"/>
        <w:ind w:left="0" w:firstLine="0"/>
        <w:rPr>
          <w:rFonts w:eastAsia="Times New Roman"/>
          <w:color w:val="auto"/>
        </w:rPr>
      </w:pPr>
      <w:r>
        <w:rPr>
          <w:rFonts w:eastAsia="Times New Roman"/>
          <w:color w:val="auto"/>
        </w:rPr>
        <w:t xml:space="preserve">This routine develops from no sound and through natural movements builds to control of a whole variety of sounds, </w:t>
      </w:r>
      <w:proofErr w:type="spellStart"/>
      <w:r>
        <w:rPr>
          <w:rFonts w:eastAsia="Times New Roman"/>
          <w:color w:val="auto"/>
        </w:rPr>
        <w:t>physicalities</w:t>
      </w:r>
      <w:proofErr w:type="spellEnd"/>
      <w:r>
        <w:rPr>
          <w:rFonts w:eastAsia="Times New Roman"/>
          <w:color w:val="auto"/>
        </w:rPr>
        <w:t xml:space="preserve"> and intents. This sets up the actor and singer for applying technique to songs monologues.</w:t>
      </w:r>
    </w:p>
    <w:p w14:paraId="78D85EA6" w14:textId="77777777" w:rsidR="00935865" w:rsidRDefault="00935865" w:rsidP="008276D2">
      <w:pPr>
        <w:spacing w:after="0" w:line="240" w:lineRule="auto"/>
        <w:ind w:left="0" w:firstLine="0"/>
        <w:rPr>
          <w:rFonts w:eastAsia="Times New Roman"/>
          <w:color w:val="auto"/>
        </w:rPr>
      </w:pPr>
    </w:p>
    <w:p w14:paraId="19ADFD63" w14:textId="77777777" w:rsidR="00660815" w:rsidRPr="00FE1855" w:rsidRDefault="00660815" w:rsidP="00FE1855">
      <w:pPr>
        <w:spacing w:after="0" w:line="240" w:lineRule="auto"/>
        <w:ind w:left="0" w:firstLine="0"/>
        <w:rPr>
          <w:rFonts w:eastAsia="Times New Roman"/>
          <w:color w:val="auto"/>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42"/>
        <w:gridCol w:w="1831"/>
        <w:gridCol w:w="3053"/>
        <w:gridCol w:w="2580"/>
      </w:tblGrid>
      <w:tr w:rsidR="00FE1855" w:rsidRPr="00FE1855" w14:paraId="741208E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4F345D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ROUTINE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3CB04D2" w14:textId="77777777" w:rsidR="00FE1855" w:rsidRPr="00FE1855" w:rsidRDefault="00FE1855" w:rsidP="00FE1855">
            <w:pPr>
              <w:spacing w:after="0" w:line="240" w:lineRule="auto"/>
              <w:ind w:left="0" w:firstLine="0"/>
              <w:rPr>
                <w:rFonts w:ascii="Architects Daughter" w:eastAsia="Times New Roman" w:hAnsi="Architects Daughter" w:cs="Times New Roman"/>
              </w:rPr>
            </w:pPr>
            <w:r w:rsidRPr="00FE1855">
              <w:rPr>
                <w:rFonts w:ascii="Architects Daughter" w:eastAsia="Times New Roman" w:hAnsi="Architects Daughter" w:cs="Times New Roman"/>
                <w:b/>
                <w:bCs/>
              </w:rPr>
              <w:t>DO THIS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84E39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Good technique (notes)</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B1B5ED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Become a Ninja</w:t>
            </w:r>
          </w:p>
        </w:tc>
      </w:tr>
      <w:tr w:rsidR="00FE1855" w:rsidRPr="00FE1855" w14:paraId="596FBCE5"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EBE1C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Physical</w:t>
            </w:r>
          </w:p>
        </w:tc>
        <w:tc>
          <w:tcPr>
            <w:tcW w:w="1899"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E4260B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Superman/closed in poses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38463C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How does each pose make you feel? Superman: Feel free to move around instantly, relaxed, open, big in the space, </w:t>
            </w:r>
            <w:r w:rsidRPr="00FE1855">
              <w:rPr>
                <w:rFonts w:ascii="Architects Daughter" w:eastAsia="Times New Roman" w:hAnsi="Architects Daughter" w:cs="Times New Roman"/>
                <w:color w:val="auto"/>
              </w:rPr>
              <w:lastRenderedPageBreak/>
              <w:t>You want to perform with good alignment, posture (more towards superman depending on the character)</w:t>
            </w:r>
          </w:p>
        </w:tc>
        <w:tc>
          <w:tcPr>
            <w:tcW w:w="478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F5B93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lastRenderedPageBreak/>
              <w:t>Create character. Bring in Laban for body. Use Animal characteristics.</w:t>
            </w:r>
          </w:p>
          <w:p w14:paraId="05CE6119" w14:textId="77777777" w:rsidR="00FE1855" w:rsidRPr="00FE1855" w:rsidRDefault="00FE1855" w:rsidP="00FE1855">
            <w:pPr>
              <w:spacing w:after="0" w:line="240" w:lineRule="auto"/>
              <w:ind w:left="0" w:firstLine="0"/>
              <w:rPr>
                <w:rFonts w:ascii="Times New Roman" w:eastAsia="Times New Roman" w:hAnsi="Times New Roman" w:cs="Times New Roman"/>
                <w:color w:val="auto"/>
                <w:lang w:val="fr-FR"/>
              </w:rPr>
            </w:pPr>
            <w:r w:rsidRPr="00FE1855">
              <w:rPr>
                <w:rFonts w:eastAsia="Times New Roman"/>
                <w:color w:val="auto"/>
                <w:lang w:val="en-US"/>
              </w:rPr>
              <w:lastRenderedPageBreak/>
              <w:t xml:space="preserve">E.g. </w:t>
            </w:r>
            <w:r w:rsidRPr="00FE1855">
              <w:rPr>
                <w:rFonts w:ascii="Architects Daughter" w:eastAsia="Times New Roman" w:hAnsi="Architects Daughter" w:cs="Times New Roman"/>
                <w:color w:val="auto"/>
              </w:rPr>
              <w:t xml:space="preserve">Meercat for quick reactions. </w:t>
            </w:r>
            <w:proofErr w:type="spellStart"/>
            <w:r w:rsidRPr="00FE1855">
              <w:rPr>
                <w:rFonts w:ascii="Architects Daughter" w:eastAsia="Times New Roman" w:hAnsi="Architects Daughter" w:cs="Times New Roman"/>
                <w:color w:val="auto"/>
                <w:lang w:val="fr-FR"/>
              </w:rPr>
              <w:t>Create</w:t>
            </w:r>
            <w:proofErr w:type="spellEnd"/>
            <w:r w:rsidRPr="00FE1855">
              <w:rPr>
                <w:rFonts w:ascii="Architects Daughter" w:eastAsia="Times New Roman" w:hAnsi="Architects Daughter" w:cs="Times New Roman"/>
                <w:color w:val="auto"/>
                <w:lang w:val="fr-FR"/>
              </w:rPr>
              <w:t xml:space="preserve"> </w:t>
            </w:r>
            <w:proofErr w:type="spellStart"/>
            <w:r w:rsidRPr="00FE1855">
              <w:rPr>
                <w:rFonts w:ascii="Architects Daughter" w:eastAsia="Times New Roman" w:hAnsi="Architects Daughter" w:cs="Times New Roman"/>
                <w:color w:val="auto"/>
                <w:lang w:val="fr-FR"/>
              </w:rPr>
              <w:t>characters</w:t>
            </w:r>
            <w:proofErr w:type="spellEnd"/>
            <w:r w:rsidRPr="00FE1855">
              <w:rPr>
                <w:rFonts w:ascii="Architects Daughter" w:eastAsia="Times New Roman" w:hAnsi="Architects Daughter" w:cs="Times New Roman"/>
                <w:color w:val="auto"/>
                <w:lang w:val="fr-FR"/>
              </w:rPr>
              <w:t xml:space="preserve">, scenarios, </w:t>
            </w:r>
            <w:proofErr w:type="spellStart"/>
            <w:r w:rsidRPr="00FE1855">
              <w:rPr>
                <w:rFonts w:ascii="Architects Daughter" w:eastAsia="Times New Roman" w:hAnsi="Architects Daughter" w:cs="Times New Roman"/>
                <w:color w:val="auto"/>
                <w:lang w:val="fr-FR"/>
              </w:rPr>
              <w:t>suitable</w:t>
            </w:r>
            <w:proofErr w:type="spellEnd"/>
            <w:r w:rsidRPr="00FE1855">
              <w:rPr>
                <w:rFonts w:ascii="Architects Daughter" w:eastAsia="Times New Roman" w:hAnsi="Architects Daughter" w:cs="Times New Roman"/>
                <w:color w:val="auto"/>
                <w:lang w:val="fr-FR"/>
              </w:rPr>
              <w:t xml:space="preserve"> </w:t>
            </w:r>
            <w:proofErr w:type="spellStart"/>
            <w:r w:rsidRPr="00FE1855">
              <w:rPr>
                <w:rFonts w:ascii="Architects Daughter" w:eastAsia="Times New Roman" w:hAnsi="Architects Daughter" w:cs="Times New Roman"/>
                <w:color w:val="auto"/>
                <w:lang w:val="fr-FR"/>
              </w:rPr>
              <w:t>voices</w:t>
            </w:r>
            <w:proofErr w:type="spellEnd"/>
            <w:r w:rsidRPr="00FE1855">
              <w:rPr>
                <w:rFonts w:ascii="Architects Daughter" w:eastAsia="Times New Roman" w:hAnsi="Architects Daughter" w:cs="Times New Roman"/>
                <w:color w:val="auto"/>
                <w:lang w:val="fr-FR"/>
              </w:rPr>
              <w:t>, dialogue.</w:t>
            </w:r>
          </w:p>
        </w:tc>
      </w:tr>
      <w:tr w:rsidR="00FE1855" w:rsidRPr="00FE1855" w14:paraId="2800C57B"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EAE7B9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lastRenderedPageBreak/>
              <w:t>Stabilising the larynx</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6C897B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Backpressure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70257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Relax, fill mouth with air and push back towards the larynx </w:t>
            </w:r>
          </w:p>
        </w:tc>
        <w:tc>
          <w:tcPr>
            <w:tcW w:w="47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15AEB4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Relax lips and see if you can still feel the same back pressure on larynx</w:t>
            </w:r>
          </w:p>
        </w:tc>
      </w:tr>
      <w:tr w:rsidR="00FE1855" w:rsidRPr="00FE1855" w14:paraId="3CDC6CE4"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A4CC7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SOVT</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D4591D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Buzzing vary pitch/speed)</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F94C1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Keep relaxed</w:t>
            </w:r>
          </w:p>
        </w:tc>
        <w:tc>
          <w:tcPr>
            <w:tcW w:w="47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6E9A7F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Use a straw and do SOVT (research this) exercises</w:t>
            </w:r>
          </w:p>
        </w:tc>
      </w:tr>
      <w:tr w:rsidR="00FE1855" w:rsidRPr="00FE1855" w14:paraId="2AB08602"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F4A445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Exploring registers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F2C8B76" w14:textId="184801A5"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Bobs mode 1 an</w:t>
            </w:r>
            <w:r w:rsidR="00660815">
              <w:rPr>
                <w:rFonts w:ascii="Architects Daughter" w:eastAsia="Times New Roman" w:hAnsi="Architects Daughter" w:cs="Times New Roman"/>
                <w:color w:val="auto"/>
              </w:rPr>
              <w:t>d</w:t>
            </w:r>
            <w:r w:rsidRPr="00FE1855">
              <w:rPr>
                <w:rFonts w:ascii="Architects Daughter" w:eastAsia="Times New Roman" w:hAnsi="Architects Daughter" w:cs="Times New Roman"/>
                <w:color w:val="auto"/>
              </w:rPr>
              <w:t xml:space="preserve"> </w:t>
            </w:r>
            <w:r w:rsidRPr="00FE1855">
              <w:rPr>
                <w:rFonts w:eastAsia="Times New Roman"/>
                <w:color w:val="auto"/>
                <w:lang w:val="en-US"/>
              </w:rPr>
              <w:t xml:space="preserve">mode </w:t>
            </w:r>
            <w:r w:rsidRPr="00FE1855">
              <w:rPr>
                <w:rFonts w:ascii="Architects Daughter" w:eastAsia="Times New Roman" w:hAnsi="Architects Daughter" w:cs="Times New Roman"/>
                <w:color w:val="auto"/>
              </w:rPr>
              <w:t>2</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AEED6DB"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Let the air fill mouth and use it for full sound.  Coordinate airflow (body movement)</w:t>
            </w:r>
            <w:r w:rsidRPr="00FE1855">
              <w:rPr>
                <w:rFonts w:eastAsia="Times New Roman"/>
                <w:color w:val="auto"/>
                <w:lang w:val="en-US"/>
              </w:rPr>
              <w:t>. Cross train - work your weaker areas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B550B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Sirens.</w:t>
            </w:r>
          </w:p>
          <w:p w14:paraId="01E78A47"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Sing songs in bobs. Develop speed between registers and between notes. Practise contemporary runs (like Whitney Houston etc)</w:t>
            </w:r>
          </w:p>
        </w:tc>
      </w:tr>
      <w:tr w:rsidR="00FE1855" w:rsidRPr="00FE1855" w14:paraId="761D823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111C7C1"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Basic sound production (body airflow and shape)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2291D77"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Open </w:t>
            </w:r>
            <w:r w:rsidRPr="00FE1855">
              <w:rPr>
                <w:rFonts w:eastAsia="Times New Roman"/>
                <w:color w:val="auto"/>
                <w:lang w:val="en-US"/>
              </w:rPr>
              <w:t>breath to Ah</w:t>
            </w:r>
            <w:r w:rsidRPr="00FE1855">
              <w:rPr>
                <w:rFonts w:ascii="Architects Daughter" w:eastAsia="Times New Roman" w:hAnsi="Architects Daughter" w:cs="Times New Roman"/>
                <w:color w:val="auto"/>
              </w:rPr>
              <w:t xml:space="preserve"> sound</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5C3CB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Keep relaxed: Be aware of airflow and movement of the body to assist </w:t>
            </w:r>
            <w:r w:rsidRPr="00FE1855">
              <w:rPr>
                <w:rFonts w:eastAsia="Times New Roman"/>
                <w:color w:val="auto"/>
                <w:lang w:val="en-US"/>
              </w:rPr>
              <w:t xml:space="preserve">a </w:t>
            </w:r>
            <w:r w:rsidRPr="00FE1855">
              <w:rPr>
                <w:rFonts w:ascii="Architects Daughter" w:eastAsia="Times New Roman" w:hAnsi="Architects Daughter" w:cs="Times New Roman"/>
                <w:color w:val="auto"/>
              </w:rPr>
              <w:t>free sound</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3921431"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7C32D698"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19D08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Full open sound (body airflow and shape)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A617C6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proofErr w:type="spellStart"/>
            <w:r w:rsidRPr="00FE1855">
              <w:rPr>
                <w:rFonts w:ascii="Architects Daughter" w:eastAsia="Times New Roman" w:hAnsi="Architects Daughter" w:cs="Times New Roman"/>
                <w:color w:val="auto"/>
              </w:rPr>
              <w:t>Mah</w:t>
            </w:r>
            <w:proofErr w:type="spellEnd"/>
            <w:r w:rsidRPr="00FE1855">
              <w:rPr>
                <w:rFonts w:ascii="Architects Daughter" w:eastAsia="Times New Roman" w:hAnsi="Architects Daughter" w:cs="Times New Roman"/>
                <w:color w:val="auto"/>
              </w:rPr>
              <w:t xml:space="preserve"> octaves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EF099B"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Relax. Keep the same shape for both notes. Alter shape until get the fullest, relaxed sound</w:t>
            </w:r>
          </w:p>
        </w:tc>
        <w:tc>
          <w:tcPr>
            <w:tcW w:w="48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5507F5D"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octave pitches</w:t>
            </w:r>
            <w:r w:rsidRPr="00FE1855">
              <w:rPr>
                <w:rFonts w:eastAsia="Times New Roman"/>
                <w:color w:val="auto"/>
                <w:lang w:val="en-US"/>
              </w:rPr>
              <w:t>. S</w:t>
            </w:r>
            <w:proofErr w:type="spellStart"/>
            <w:r w:rsidRPr="00FE1855">
              <w:rPr>
                <w:rFonts w:ascii="Architects Daughter" w:eastAsia="Times New Roman" w:hAnsi="Architects Daughter" w:cs="Times New Roman"/>
                <w:color w:val="auto"/>
              </w:rPr>
              <w:t>ubtly</w:t>
            </w:r>
            <w:proofErr w:type="spellEnd"/>
            <w:r w:rsidRPr="00FE1855">
              <w:rPr>
                <w:rFonts w:ascii="Architects Daughter" w:eastAsia="Times New Roman" w:hAnsi="Architects Daughter" w:cs="Times New Roman"/>
                <w:color w:val="auto"/>
              </w:rPr>
              <w:t xml:space="preserve"> alter shape to keep a full sound. Keep relaxed.</w:t>
            </w:r>
          </w:p>
        </w:tc>
      </w:tr>
      <w:tr w:rsidR="00FE1855" w:rsidRPr="00FE1855" w14:paraId="0D9B6E61"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55F6DD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Projection control</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904DAA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Ring exercise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44BF1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Experiment with vocal tract shapes to increase frequencies in the sound</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6486FD"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745380F6"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EE64A3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Shapes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3BAFF8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Formant 1+2 and mixed voice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7EA5B3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Stay relaxed: Explore vocal tract shapes to find different frequencies</w:t>
            </w:r>
          </w:p>
        </w:tc>
        <w:tc>
          <w:tcPr>
            <w:tcW w:w="47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4BA90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Explore how many different sounds are created by professionals and work out why. How does it relate to lyrics, character, story.</w:t>
            </w:r>
          </w:p>
        </w:tc>
      </w:tr>
      <w:tr w:rsidR="00FE1855" w:rsidRPr="00FE1855" w14:paraId="64578D4F"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2875D0C"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eastAsia="Times New Roman"/>
                <w:color w:val="auto"/>
                <w:lang w:val="en-US"/>
              </w:rPr>
              <w:t xml:space="preserve">Vowel </w:t>
            </w:r>
            <w:r w:rsidRPr="00FE1855">
              <w:rPr>
                <w:rFonts w:ascii="Architects Daughter" w:eastAsia="Times New Roman" w:hAnsi="Architects Daughter" w:cs="Times New Roman"/>
                <w:color w:val="auto"/>
              </w:rPr>
              <w:t>Shapes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E095C9D" w14:textId="77777777" w:rsidR="00FE1855" w:rsidRPr="00FE1855" w:rsidRDefault="00FE1855" w:rsidP="00FE1855">
            <w:pPr>
              <w:spacing w:after="0" w:line="240" w:lineRule="auto"/>
              <w:ind w:left="0" w:firstLine="0"/>
              <w:rPr>
                <w:rFonts w:eastAsia="Times New Roman"/>
                <w:color w:val="auto"/>
                <w:lang w:val="en-US"/>
              </w:rPr>
            </w:pPr>
            <w:r w:rsidRPr="00FE1855">
              <w:rPr>
                <w:rFonts w:eastAsia="Times New Roman"/>
                <w:color w:val="auto"/>
                <w:lang w:val="en-US"/>
              </w:rPr>
              <w:t>A,E,I,O,U</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32E94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Neutral lips, relax shapes and </w:t>
            </w:r>
            <w:r w:rsidRPr="00FE1855">
              <w:rPr>
                <w:rFonts w:eastAsia="Times New Roman"/>
                <w:color w:val="auto"/>
                <w:lang w:val="en-US"/>
              </w:rPr>
              <w:t xml:space="preserve">flexible </w:t>
            </w:r>
            <w:r w:rsidRPr="00FE1855">
              <w:rPr>
                <w:rFonts w:ascii="Architects Daughter" w:eastAsia="Times New Roman" w:hAnsi="Architects Daughter" w:cs="Times New Roman"/>
                <w:color w:val="auto"/>
              </w:rPr>
              <w:t xml:space="preserve">movement of tongue. </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2BEE0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Make quicker changes with clarity</w:t>
            </w:r>
          </w:p>
        </w:tc>
      </w:tr>
      <w:tr w:rsidR="00FE1855" w:rsidRPr="00FE1855" w14:paraId="43891DA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DD4F8D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Primal Sounds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E5A8A6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sob</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7D2DE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1, formant 1</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5784A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4599A7EF"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42D2AC"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499163B"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cry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FF6B81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2, formant 2, spread mouth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70212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4B7CDD1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CC4FE5"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321D663"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whoop</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2A77C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2, formant 2, raised soft palette, rounded lips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41985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4D729814"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039FB9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lastRenderedPageBreak/>
              <w:t>Vocal setups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B75B9F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legit</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E6BA747"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Rounded lips, raised soft palette, mode 2, , </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2FCF5E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2DD97780"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410617"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9937D7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twang</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421C25"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Contract A</w:t>
            </w:r>
            <w:r w:rsidRPr="00FE1855">
              <w:rPr>
                <w:rFonts w:eastAsia="Times New Roman"/>
                <w:color w:val="auto"/>
                <w:lang w:val="en-US"/>
              </w:rPr>
              <w:t>.</w:t>
            </w:r>
            <w:r w:rsidRPr="00FE1855">
              <w:rPr>
                <w:rFonts w:ascii="Architects Daughter" w:eastAsia="Times New Roman" w:hAnsi="Architects Daughter" w:cs="Times New Roman"/>
                <w:color w:val="auto"/>
              </w:rPr>
              <w:t>E.S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3E9B5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Observe professionals, make adjustments. Research for further adjustments. </w:t>
            </w:r>
          </w:p>
        </w:tc>
      </w:tr>
      <w:tr w:rsidR="00FE1855" w:rsidRPr="00FE1855" w14:paraId="2C3E4CF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CA33C2"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A304D2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edge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0D9DE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Spread mouth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705A1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192D457C"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D1BD41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Independent changes</w:t>
            </w:r>
          </w:p>
        </w:tc>
        <w:tc>
          <w:tcPr>
            <w:tcW w:w="1921"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FA40B7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Airflow: little/lot</w:t>
            </w:r>
          </w:p>
          <w:p w14:paraId="3359769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Vocal cords: loose to highly compressed</w:t>
            </w:r>
          </w:p>
          <w:p w14:paraId="0A26E023"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AES contraction</w:t>
            </w:r>
          </w:p>
          <w:p w14:paraId="1071666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Formant 1+2, mix</w:t>
            </w:r>
          </w:p>
          <w:p w14:paraId="6973108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Legit/edge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4EF0D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Independently and in combination alter amount of each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579B54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Try different vocal cord compressions (loose to high compression), while keeping everything else relaxed</w:t>
            </w:r>
          </w:p>
        </w:tc>
      </w:tr>
      <w:tr w:rsidR="00FE1855" w:rsidRPr="00FE1855" w14:paraId="51D8341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CF58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effects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45905C8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Glottal soft/hard onset, glide, creak, yodel, </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E3A0C2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Add to as you find further effects.</w:t>
            </w:r>
          </w:p>
          <w:p w14:paraId="23F0B94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These are used more in contemporary music</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0026A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64C7F98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53BC4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Monologue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D6C0E00" w14:textId="0D21E74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w:t>
            </w:r>
            <w:r w:rsidRPr="00FE1855">
              <w:rPr>
                <w:rFonts w:eastAsia="Times New Roman"/>
                <w:color w:val="auto"/>
                <w:lang w:val="en-US"/>
              </w:rPr>
              <w:t>o</w:t>
            </w:r>
            <w:proofErr w:type="spellStart"/>
            <w:r w:rsidRPr="00FE1855">
              <w:rPr>
                <w:rFonts w:ascii="Architects Daughter" w:eastAsia="Times New Roman" w:hAnsi="Architects Daughter" w:cs="Times New Roman"/>
                <w:color w:val="auto"/>
              </w:rPr>
              <w:t>unds</w:t>
            </w:r>
            <w:proofErr w:type="spellEnd"/>
            <w:r w:rsidRPr="00FE1855">
              <w:rPr>
                <w:rFonts w:ascii="Architects Daughter" w:eastAsia="Times New Roman" w:hAnsi="Architects Daughter" w:cs="Times New Roman"/>
                <w:color w:val="auto"/>
              </w:rPr>
              <w:t>, physicality and intents quickly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561CDAC"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shapes, listen to the created sound and create characters (speech, movements, gestures) from this</w:t>
            </w:r>
            <w:r w:rsidRPr="00FE1855">
              <w:rPr>
                <w:rFonts w:eastAsia="Times New Roman"/>
                <w:color w:val="auto"/>
                <w:lang w:val="en-US"/>
              </w:rPr>
              <w:t xml:space="preserve">. Be virtuosic - extreme changes. Have fun </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1C17C0"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3A95EDED"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BD065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Song</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CA8FDF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w:t>
            </w:r>
            <w:r w:rsidRPr="00FE1855">
              <w:rPr>
                <w:rFonts w:eastAsia="Times New Roman"/>
                <w:color w:val="auto"/>
                <w:lang w:val="en-US"/>
              </w:rPr>
              <w:t>o</w:t>
            </w:r>
            <w:proofErr w:type="spellStart"/>
            <w:r w:rsidRPr="00FE1855">
              <w:rPr>
                <w:rFonts w:ascii="Architects Daughter" w:eastAsia="Times New Roman" w:hAnsi="Architects Daughter" w:cs="Times New Roman"/>
                <w:color w:val="auto"/>
              </w:rPr>
              <w:t>unds</w:t>
            </w:r>
            <w:proofErr w:type="spellEnd"/>
            <w:r w:rsidRPr="00FE1855">
              <w:rPr>
                <w:rFonts w:ascii="Architects Daughter" w:eastAsia="Times New Roman" w:hAnsi="Architects Daughter" w:cs="Times New Roman"/>
                <w:color w:val="auto"/>
              </w:rPr>
              <w:t xml:space="preserve">, </w:t>
            </w:r>
            <w:proofErr w:type="spellStart"/>
            <w:r w:rsidRPr="00FE1855">
              <w:rPr>
                <w:rFonts w:ascii="Architects Daughter" w:eastAsia="Times New Roman" w:hAnsi="Architects Daughter" w:cs="Times New Roman"/>
                <w:color w:val="auto"/>
              </w:rPr>
              <w:t>physicalities</w:t>
            </w:r>
            <w:proofErr w:type="spellEnd"/>
            <w:r w:rsidRPr="00FE1855">
              <w:rPr>
                <w:rFonts w:ascii="Architects Daughter" w:eastAsia="Times New Roman" w:hAnsi="Architects Daughter" w:cs="Times New Roman"/>
                <w:color w:val="auto"/>
              </w:rPr>
              <w:t xml:space="preserve"> and intents quickly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23B5B5"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shapes, listen to the created sound and create characters (speech, movements, gestures) from this</w:t>
            </w:r>
            <w:r w:rsidRPr="00FE1855">
              <w:rPr>
                <w:rFonts w:eastAsia="Times New Roman"/>
                <w:color w:val="auto"/>
                <w:lang w:val="en-US"/>
              </w:rPr>
              <w:t>. Be virtuosic - extreme changes. Have fun</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6FEDDF6"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bl>
    <w:p w14:paraId="51B1977E" w14:textId="5FC2B3A1" w:rsidR="00660815" w:rsidRDefault="00660815"/>
    <w:p w14:paraId="3B47E6AE" w14:textId="77777777" w:rsidR="00B95846" w:rsidRDefault="00B95846"/>
    <w:p w14:paraId="4B72164F" w14:textId="1856214B" w:rsidR="00660815" w:rsidRDefault="00660815">
      <w:r>
        <w:t>The process of working on script and song</w:t>
      </w:r>
    </w:p>
    <w:p w14:paraId="26153EEB" w14:textId="37204F3C"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PREPARATION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15"/>
        <w:gridCol w:w="2219"/>
        <w:gridCol w:w="2693"/>
      </w:tblGrid>
      <w:tr w:rsidR="00660815" w:rsidRPr="00660815" w14:paraId="0D21CD71" w14:textId="77777777" w:rsidTr="00660815">
        <w:tc>
          <w:tcPr>
            <w:tcW w:w="1315"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71204820" w14:textId="77777777" w:rsid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Monologue</w:t>
            </w:r>
          </w:p>
          <w:p w14:paraId="181B7C3D" w14:textId="71886320"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Song</w:t>
            </w:r>
          </w:p>
        </w:tc>
        <w:tc>
          <w:tcPr>
            <w:tcW w:w="2219"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196E43DF" w14:textId="77777777" w:rsid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READ THE PLAY</w:t>
            </w:r>
          </w:p>
          <w:p w14:paraId="630A96BB" w14:textId="7F70B761"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READ THE LIBRETTO</w:t>
            </w:r>
          </w:p>
        </w:tc>
        <w:tc>
          <w:tcPr>
            <w:tcW w:w="2693"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28457EE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Background research</w:t>
            </w:r>
          </w:p>
        </w:tc>
      </w:tr>
    </w:tbl>
    <w:p w14:paraId="64D32F0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14BF3A18" w14:textId="241C0163"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COLLATING</w:t>
      </w:r>
      <w:r w:rsidRPr="00660815">
        <w:rPr>
          <w:rFonts w:eastAsia="Times New Roman"/>
          <w:color w:val="auto"/>
          <w:lang w:val="en-US"/>
        </w:rPr>
        <w:t xml:space="preserve"> Key information/ideas </w:t>
      </w:r>
      <w:r w:rsidRPr="00660815">
        <w:rPr>
          <w:rFonts w:eastAsia="Times New Roman"/>
          <w:b/>
          <w:bCs/>
          <w:color w:val="auto"/>
          <w:lang w:val="en-US"/>
        </w:rPr>
        <w:t xml:space="preserve">(What) </w:t>
      </w:r>
      <w:r w:rsidRPr="00660815">
        <w:rPr>
          <w:rFonts w:eastAsia="Times New Roman"/>
          <w:color w:val="auto"/>
          <w:highlight w:val="yellow"/>
          <w:lang w:val="en-US"/>
        </w:rPr>
        <w:t>This section can all be done by reading and rereading many times</w:t>
      </w:r>
      <w:r>
        <w:rPr>
          <w:rFonts w:eastAsia="Times New Roman"/>
          <w:color w:val="auto"/>
          <w:lang w:val="en-US"/>
        </w:rPr>
        <w:t xml:space="preserve">. </w:t>
      </w:r>
      <w:r w:rsidRPr="00660815">
        <w:rPr>
          <w:rFonts w:eastAsia="Times New Roman"/>
          <w:color w:val="auto"/>
          <w:highlight w:val="yellow"/>
          <w:lang w:val="en-US"/>
        </w:rPr>
        <w:t>SLOWLY</w:t>
      </w:r>
      <w:r>
        <w:rPr>
          <w:rFonts w:eastAsia="Times New Roman"/>
          <w:color w:val="auto"/>
          <w:lang w:val="en-US"/>
        </w:rPr>
        <w:t xml:space="preserve"> you will start to see the character, context </w:t>
      </w:r>
      <w:proofErr w:type="spellStart"/>
      <w:r>
        <w:rPr>
          <w:rFonts w:eastAsia="Times New Roman"/>
          <w:color w:val="auto"/>
          <w:lang w:val="en-US"/>
        </w:rPr>
        <w:t>etc</w:t>
      </w:r>
      <w:proofErr w:type="spellEnd"/>
      <w:r w:rsidRPr="00660815">
        <w:rPr>
          <w:rFonts w:eastAsia="Times New Roman"/>
          <w:b/>
          <w:bCs/>
          <w:color w:val="auto"/>
          <w:lang w:val="en-US"/>
        </w:rPr>
        <w:t xml:space="preserve"> (So What),</w:t>
      </w:r>
    </w:p>
    <w:p w14:paraId="0724607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100"/>
        <w:gridCol w:w="2316"/>
        <w:gridCol w:w="2538"/>
        <w:gridCol w:w="1082"/>
        <w:gridCol w:w="1970"/>
      </w:tblGrid>
      <w:tr w:rsidR="00660815" w:rsidRPr="00660815" w14:paraId="7BDE33B1"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994B1F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lastRenderedPageBreak/>
              <w:t>Sensitive to the words</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787BD4D9"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Build up understanding from each phrase in turn</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1A188A9"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i/>
                <w:iCs/>
                <w:color w:val="auto"/>
                <w:lang w:val="en-US"/>
              </w:rPr>
              <w:t>punctuation</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D0490BC"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i/>
                <w:iCs/>
                <w:color w:val="auto"/>
                <w:lang w:val="en-US"/>
              </w:rPr>
              <w:t>Define unknown words</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331783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build a logical and interesting character and an imagined world from the information?</w:t>
            </w:r>
          </w:p>
        </w:tc>
      </w:tr>
      <w:tr w:rsidR="00660815" w:rsidRPr="00660815" w14:paraId="63A9C3DA"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671F95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context</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D77A27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Build up context</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A0DF4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Create relationships: </w:t>
            </w:r>
          </w:p>
          <w:p w14:paraId="73A3D45B" w14:textId="77777777" w:rsidR="00660815" w:rsidRPr="00660815" w:rsidRDefault="00660815" w:rsidP="00660815">
            <w:pPr>
              <w:numPr>
                <w:ilvl w:val="0"/>
                <w:numId w:val="4"/>
              </w:numPr>
              <w:spacing w:after="0" w:line="240" w:lineRule="auto"/>
              <w:ind w:left="1260"/>
              <w:textAlignment w:val="center"/>
              <w:rPr>
                <w:rFonts w:ascii="Times New Roman" w:eastAsia="Times New Roman" w:hAnsi="Times New Roman" w:cs="Times New Roman"/>
                <w:color w:val="auto"/>
                <w:sz w:val="24"/>
                <w:szCs w:val="24"/>
                <w:lang w:val="en-US"/>
              </w:rPr>
            </w:pPr>
            <w:r w:rsidRPr="00660815">
              <w:rPr>
                <w:rFonts w:eastAsia="Times New Roman"/>
                <w:color w:val="auto"/>
                <w:lang w:val="en-US"/>
              </w:rPr>
              <w:t>Others</w:t>
            </w:r>
          </w:p>
          <w:p w14:paraId="6F168E28" w14:textId="77777777" w:rsidR="00660815" w:rsidRPr="00660815" w:rsidRDefault="00660815" w:rsidP="00660815">
            <w:pPr>
              <w:numPr>
                <w:ilvl w:val="0"/>
                <w:numId w:val="4"/>
              </w:numPr>
              <w:spacing w:after="0" w:line="240" w:lineRule="auto"/>
              <w:ind w:left="1260"/>
              <w:textAlignment w:val="center"/>
              <w:rPr>
                <w:rFonts w:ascii="Times New Roman" w:eastAsia="Times New Roman" w:hAnsi="Times New Roman" w:cs="Times New Roman"/>
                <w:color w:val="auto"/>
                <w:sz w:val="24"/>
                <w:szCs w:val="24"/>
                <w:lang w:val="en-US"/>
              </w:rPr>
            </w:pPr>
            <w:r w:rsidRPr="00660815">
              <w:rPr>
                <w:rFonts w:eastAsia="Times New Roman"/>
                <w:color w:val="auto"/>
                <w:lang w:val="en-US"/>
              </w:rPr>
              <w:t>environment</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F589256"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3F2C62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see the detail and develop a reality?</w:t>
            </w:r>
          </w:p>
        </w:tc>
      </w:tr>
      <w:tr w:rsidR="00660815" w:rsidRPr="00660815" w14:paraId="097EDE7D"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02CB66A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ideas</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502EC494" w14:textId="370E8DCC"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Build up ideas, maybe from summarizing text, to </w:t>
            </w:r>
            <w:r>
              <w:rPr>
                <w:rFonts w:eastAsia="Times New Roman"/>
                <w:color w:val="auto"/>
                <w:lang w:val="en-US"/>
              </w:rPr>
              <w:t xml:space="preserve">then </w:t>
            </w:r>
            <w:r w:rsidRPr="00660815">
              <w:rPr>
                <w:rFonts w:eastAsia="Times New Roman"/>
                <w:color w:val="auto"/>
                <w:lang w:val="en-US"/>
              </w:rPr>
              <w:t>digging deeper</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D38316B" w14:textId="53FFA2C0"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Peelin</w:t>
            </w:r>
            <w:r>
              <w:rPr>
                <w:rFonts w:eastAsia="Times New Roman"/>
                <w:color w:val="auto"/>
                <w:lang w:val="en-US"/>
              </w:rPr>
              <w:t>g</w:t>
            </w:r>
            <w:r w:rsidRPr="00660815">
              <w:rPr>
                <w:rFonts w:eastAsia="Times New Roman"/>
                <w:color w:val="auto"/>
                <w:lang w:val="en-US"/>
              </w:rPr>
              <w:t xml:space="preserve"> an onion</w:t>
            </w:r>
            <w:r>
              <w:rPr>
                <w:rFonts w:eastAsia="Times New Roman"/>
                <w:color w:val="auto"/>
                <w:lang w:val="en-US"/>
              </w:rPr>
              <w:t xml:space="preserve"> </w:t>
            </w:r>
            <w:r w:rsidRPr="00660815">
              <w:rPr>
                <w:rFonts w:eastAsia="Times New Roman"/>
                <w:color w:val="auto"/>
                <w:lang w:val="en-US"/>
              </w:rPr>
              <w:t>-  getting to the deeper layers</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5FCCA392"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8ABFFBD"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Have you got insight into human needs?</w:t>
            </w:r>
          </w:p>
        </w:tc>
      </w:tr>
      <w:tr w:rsidR="00660815" w:rsidRPr="00660815" w14:paraId="17836AA4"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32A194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structure</w:t>
            </w:r>
          </w:p>
        </w:tc>
        <w:tc>
          <w:tcPr>
            <w:tcW w:w="29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19B281"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What's the path (flow) through the monologue/through the ideas</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31E1F1A8" w14:textId="199A277C"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Unanswered questions</w:t>
            </w:r>
            <w:r>
              <w:rPr>
                <w:rFonts w:eastAsia="Times New Roman"/>
                <w:color w:val="auto"/>
                <w:lang w:val="en-US"/>
              </w:rPr>
              <w:t xml:space="preserve"> creates the reason to continue talking/singing</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40077F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0853CB"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unfold the story in an engaging way?</w:t>
            </w:r>
          </w:p>
        </w:tc>
      </w:tr>
      <w:tr w:rsidR="00660815" w:rsidRPr="00660815" w14:paraId="31B4FEE1"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79ECB87"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Intents</w:t>
            </w:r>
          </w:p>
        </w:tc>
        <w:tc>
          <w:tcPr>
            <w:tcW w:w="29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1F2CB7E" w14:textId="54F51321"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 xml:space="preserve">What are they for this character and story? </w:t>
            </w:r>
            <w:r w:rsidRPr="00660815">
              <w:rPr>
                <w:rFonts w:eastAsia="Times New Roman"/>
                <w:color w:val="auto"/>
                <w:lang w:val="en-US"/>
              </w:rPr>
              <w:t>Why these – are they strong enough, deep enough, human enough to carry the monologue</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A756542"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74BA6F90"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F56D84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How good are you at understanding the character in context?</w:t>
            </w:r>
          </w:p>
        </w:tc>
      </w:tr>
    </w:tbl>
    <w:p w14:paraId="07A2CFB7"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0C074805"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0E62A590" w14:textId="6B61CEC3"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ACTIVE ENGAGEMENT</w:t>
      </w:r>
      <w:r w:rsidRPr="00660815">
        <w:rPr>
          <w:rFonts w:eastAsia="Times New Roman"/>
          <w:color w:val="auto"/>
          <w:lang w:val="en-US"/>
        </w:rPr>
        <w:t xml:space="preserve"> and </w:t>
      </w:r>
      <w:r w:rsidRPr="00660815">
        <w:rPr>
          <w:rFonts w:eastAsia="Times New Roman"/>
          <w:b/>
          <w:bCs/>
          <w:color w:val="auto"/>
          <w:lang w:val="en-US"/>
        </w:rPr>
        <w:t>SORTING</w:t>
      </w:r>
      <w:r w:rsidRPr="00660815">
        <w:rPr>
          <w:rFonts w:eastAsia="Times New Roman"/>
          <w:color w:val="auto"/>
          <w:lang w:val="en-US"/>
        </w:rPr>
        <w:t xml:space="preserve"> (Now what) </w:t>
      </w:r>
      <w:r w:rsidRPr="00660815">
        <w:rPr>
          <w:rFonts w:eastAsia="Times New Roman"/>
          <w:color w:val="auto"/>
          <w:highlight w:val="yellow"/>
          <w:lang w:val="en-US"/>
        </w:rPr>
        <w:t>This must be practical and refer back to connect what you have understood</w:t>
      </w:r>
      <w:r w:rsidR="00AE483E">
        <w:rPr>
          <w:rFonts w:eastAsia="Times New Roman"/>
          <w:color w:val="auto"/>
          <w:lang w:val="en-US"/>
        </w:rPr>
        <w:t xml:space="preserve">. </w:t>
      </w:r>
    </w:p>
    <w:p w14:paraId="79762C3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54"/>
        <w:gridCol w:w="2795"/>
        <w:gridCol w:w="4376"/>
      </w:tblGrid>
      <w:tr w:rsidR="00AE483E" w:rsidRPr="00660815" w14:paraId="085157E2" w14:textId="77777777" w:rsidTr="00AE483E">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58A84C8" w14:textId="77777777" w:rsidR="00AE483E" w:rsidRPr="00660815" w:rsidRDefault="00AE483E" w:rsidP="00660815">
            <w:pPr>
              <w:spacing w:after="0" w:line="240" w:lineRule="auto"/>
              <w:ind w:left="0" w:firstLine="0"/>
              <w:rPr>
                <w:rFonts w:eastAsia="Times New Roman"/>
                <w:color w:val="auto"/>
                <w:lang w:val="en-US"/>
              </w:rPr>
            </w:pPr>
            <w:r w:rsidRPr="00660815">
              <w:rPr>
                <w:rFonts w:eastAsia="Times New Roman"/>
                <w:color w:val="auto"/>
                <w:lang w:val="en-US"/>
              </w:rPr>
              <w:t>Technical work</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6E14C7FE" w14:textId="54DA6A8A" w:rsidR="00AE483E" w:rsidRPr="00660815" w:rsidRDefault="00AE483E" w:rsidP="00660815">
            <w:pPr>
              <w:spacing w:after="0" w:line="240" w:lineRule="auto"/>
              <w:ind w:left="0" w:firstLine="0"/>
              <w:rPr>
                <w:rFonts w:eastAsia="Times New Roman"/>
                <w:color w:val="auto"/>
                <w:lang w:val="en-US"/>
              </w:rPr>
            </w:pPr>
            <w:r w:rsidRPr="00660815">
              <w:rPr>
                <w:rFonts w:eastAsia="Times New Roman"/>
                <w:color w:val="auto"/>
                <w:lang w:val="en-US"/>
              </w:rPr>
              <w:t>Control of variety of tones, physicality's and thoughts</w:t>
            </w:r>
            <w:r>
              <w:rPr>
                <w:rFonts w:eastAsia="Times New Roman"/>
                <w:color w:val="auto"/>
                <w:lang w:val="en-US"/>
              </w:rPr>
              <w:t xml:space="preserve"> that change every few words.</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2E494539" w14:textId="77777777" w:rsidR="00AE483E" w:rsidRPr="00660815" w:rsidRDefault="00AE483E" w:rsidP="00660815">
            <w:pPr>
              <w:spacing w:after="0" w:line="240" w:lineRule="auto"/>
              <w:ind w:left="0" w:firstLine="0"/>
              <w:rPr>
                <w:rFonts w:eastAsia="Times New Roman"/>
                <w:color w:val="auto"/>
              </w:rPr>
            </w:pPr>
            <w:r w:rsidRPr="00660815">
              <w:rPr>
                <w:rFonts w:eastAsia="Times New Roman"/>
                <w:i/>
                <w:iCs/>
                <w:color w:val="auto"/>
                <w:lang w:val="en-US"/>
              </w:rPr>
              <w:t>Possibilities: as many changes as possible connect to intents</w:t>
            </w:r>
            <w:r w:rsidRPr="00660815">
              <w:rPr>
                <w:rFonts w:eastAsia="Times New Roman"/>
                <w:i/>
                <w:iCs/>
                <w:color w:val="auto"/>
              </w:rPr>
              <w:t xml:space="preserve"> and build up your technique repertoire</w:t>
            </w:r>
          </w:p>
        </w:tc>
      </w:tr>
    </w:tbl>
    <w:p w14:paraId="6DDAF523" w14:textId="288834DF" w:rsidR="00AE483E"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r w:rsidR="00AE483E">
        <w:rPr>
          <w:rFonts w:eastAsia="Times New Roman"/>
          <w:color w:val="auto"/>
          <w:lang w:val="en-US"/>
        </w:rPr>
        <w:t>Gradually modify the technical work as you develop your research to modify your extremes to bring it them inline to what you know about your character/context.</w:t>
      </w:r>
    </w:p>
    <w:p w14:paraId="0C611E97" w14:textId="0CC127A6" w:rsidR="00AE483E" w:rsidRDefault="00AE483E" w:rsidP="00660815">
      <w:pPr>
        <w:spacing w:before="100" w:after="100" w:line="240" w:lineRule="auto"/>
        <w:ind w:left="0" w:firstLine="0"/>
        <w:rPr>
          <w:rFonts w:eastAsia="Times New Roman"/>
          <w:color w:val="auto"/>
          <w:lang w:val="en-US"/>
        </w:rPr>
      </w:pPr>
      <w:r>
        <w:rPr>
          <w:rFonts w:eastAsia="Times New Roman"/>
          <w:color w:val="auto"/>
          <w:lang w:val="en-US"/>
        </w:rPr>
        <w:t>Then: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54"/>
        <w:gridCol w:w="2795"/>
        <w:gridCol w:w="4376"/>
      </w:tblGrid>
      <w:tr w:rsidR="00AE483E" w:rsidRPr="00660815" w14:paraId="69A02DB8"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DDB05AA"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Intents</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6675220C"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 down for technical clarity</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6A817A7"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How does the character feel about the words, the relationships, the structure</w:t>
            </w:r>
          </w:p>
        </w:tc>
      </w:tr>
      <w:tr w:rsidR="00AE483E" w:rsidRPr="00660815" w14:paraId="71BB65EF"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106D3B2"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Structures</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DF42410"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Slowly clarify the path</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5A184FD4"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Flow, earn the breaks</w:t>
            </w:r>
          </w:p>
        </w:tc>
      </w:tr>
      <w:tr w:rsidR="00AE483E" w:rsidRPr="00660815" w14:paraId="55FF8A29"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D426D92"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Your version</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8725BAC"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Slowly come to your version of the story/character?</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1633A2F7"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i/>
                <w:iCs/>
                <w:color w:val="auto"/>
                <w:lang w:val="en-US"/>
              </w:rPr>
              <w:t>How is this character different from others?</w:t>
            </w:r>
          </w:p>
        </w:tc>
      </w:tr>
    </w:tbl>
    <w:p w14:paraId="55E1ADF2" w14:textId="77777777" w:rsidR="00AE483E" w:rsidRPr="00660815" w:rsidRDefault="00AE483E" w:rsidP="00660815">
      <w:pPr>
        <w:spacing w:before="100" w:after="100" w:line="240" w:lineRule="auto"/>
        <w:ind w:left="0" w:firstLine="0"/>
        <w:rPr>
          <w:rFonts w:eastAsia="Times New Roman"/>
          <w:color w:val="auto"/>
          <w:lang w:val="en-US"/>
        </w:rPr>
      </w:pPr>
    </w:p>
    <w:p w14:paraId="2924FEC7"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MONOLOGUE SORTED</w:t>
      </w:r>
      <w:r w:rsidRPr="00660815">
        <w:rPr>
          <w:rFonts w:eastAsia="Times New Roman"/>
          <w:color w:val="auto"/>
          <w:lang w:val="en-US"/>
        </w:rPr>
        <w:t xml:space="preserve"> - preparation complete</w:t>
      </w:r>
    </w:p>
    <w:p w14:paraId="0B4ED836"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6AC940C5" w14:textId="32843D2E"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lastRenderedPageBreak/>
        <w:t xml:space="preserve">ERROR CORRECTION Motor Learning </w:t>
      </w:r>
      <w:r w:rsidRPr="00660815">
        <w:rPr>
          <w:rFonts w:eastAsia="Times New Roman"/>
          <w:color w:val="auto"/>
          <w:highlight w:val="yellow"/>
          <w:lang w:val="en-US"/>
        </w:rPr>
        <w:t xml:space="preserve">You </w:t>
      </w:r>
      <w:r w:rsidR="00AE483E">
        <w:rPr>
          <w:rFonts w:eastAsia="Times New Roman"/>
          <w:color w:val="auto"/>
          <w:highlight w:val="yellow"/>
          <w:lang w:val="en-US"/>
        </w:rPr>
        <w:t xml:space="preserve">now </w:t>
      </w:r>
      <w:r w:rsidRPr="00660815">
        <w:rPr>
          <w:rFonts w:eastAsia="Times New Roman"/>
          <w:color w:val="auto"/>
          <w:highlight w:val="yellow"/>
          <w:lang w:val="en-US"/>
        </w:rPr>
        <w:t>must let go and have fun</w:t>
      </w:r>
      <w:r w:rsidR="00AE483E">
        <w:rPr>
          <w:rFonts w:eastAsia="Times New Roman"/>
          <w:color w:val="auto"/>
          <w:lang w:val="en-US"/>
        </w:rPr>
        <w:t xml:space="preserve">. </w:t>
      </w:r>
      <w:r w:rsidR="00AE483E" w:rsidRPr="00AE483E">
        <w:rPr>
          <w:rFonts w:eastAsia="Times New Roman"/>
          <w:color w:val="auto"/>
          <w:highlight w:val="yellow"/>
          <w:lang w:val="en-US"/>
        </w:rPr>
        <w:t xml:space="preserve">You are not sorting </w:t>
      </w:r>
      <w:r w:rsidR="00AE483E">
        <w:rPr>
          <w:rFonts w:eastAsia="Times New Roman"/>
          <w:color w:val="auto"/>
          <w:highlight w:val="yellow"/>
          <w:lang w:val="en-US"/>
        </w:rPr>
        <w:t xml:space="preserve">here </w:t>
      </w:r>
      <w:r w:rsidR="00AE483E" w:rsidRPr="00AE483E">
        <w:rPr>
          <w:rFonts w:eastAsia="Times New Roman"/>
          <w:color w:val="auto"/>
          <w:highlight w:val="yellow"/>
          <w:lang w:val="en-US"/>
        </w:rPr>
        <w:t>but performing.</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31"/>
        <w:gridCol w:w="2640"/>
        <w:gridCol w:w="3838"/>
        <w:gridCol w:w="597"/>
      </w:tblGrid>
      <w:tr w:rsidR="00660815" w:rsidRPr="00660815" w14:paraId="7834A811" w14:textId="77777777" w:rsidTr="00AE483E">
        <w:tc>
          <w:tcPr>
            <w:tcW w:w="1931"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45C6A566"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Rehearsing as performance</w:t>
            </w:r>
          </w:p>
        </w:tc>
        <w:tc>
          <w:tcPr>
            <w:tcW w:w="2640"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0C4202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Stoke the embers. Light the fire and let it go. </w:t>
            </w:r>
          </w:p>
        </w:tc>
        <w:tc>
          <w:tcPr>
            <w:tcW w:w="3838"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F1374A8"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Do not think or interfere. You have done all the work now let it happen</w:t>
            </w:r>
          </w:p>
        </w:tc>
        <w:tc>
          <w:tcPr>
            <w:tcW w:w="597"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86F12E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r>
    </w:tbl>
    <w:p w14:paraId="1651EB75" w14:textId="77777777" w:rsidR="00660815" w:rsidRDefault="00660815" w:rsidP="00AE483E">
      <w:pPr>
        <w:ind w:left="0" w:firstLine="0"/>
      </w:pPr>
    </w:p>
    <w:p w14:paraId="3037DF4F" w14:textId="250D9D22" w:rsidR="00FE1855" w:rsidRDefault="00FE1855">
      <w:r>
        <w:t>How the above is brought together (shorthand overview for the students)</w:t>
      </w:r>
    </w:p>
    <w:tbl>
      <w:tblPr>
        <w:tblW w:w="934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045"/>
        <w:gridCol w:w="5695"/>
        <w:gridCol w:w="1606"/>
      </w:tblGrid>
      <w:tr w:rsidR="00E86886" w:rsidRPr="00E86886" w14:paraId="01EE226E" w14:textId="77777777" w:rsidTr="00AE483E">
        <w:tc>
          <w:tcPr>
            <w:tcW w:w="2045"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6635F2D" w14:textId="23076C3F"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xml:space="preserve">Technical </w:t>
            </w:r>
            <w:r w:rsidR="00AE483E">
              <w:rPr>
                <w:rFonts w:eastAsia="Times New Roman"/>
                <w:color w:val="auto"/>
                <w:lang w:val="en-US"/>
              </w:rPr>
              <w:t xml:space="preserve">control of </w:t>
            </w:r>
            <w:proofErr w:type="spellStart"/>
            <w:r w:rsidR="00AE483E">
              <w:rPr>
                <w:rFonts w:eastAsia="Times New Roman"/>
                <w:color w:val="auto"/>
                <w:lang w:val="en-US"/>
              </w:rPr>
              <w:t>colours</w:t>
            </w:r>
            <w:proofErr w:type="spellEnd"/>
            <w:r w:rsidR="00AE483E">
              <w:rPr>
                <w:rFonts w:eastAsia="Times New Roman"/>
                <w:color w:val="auto"/>
                <w:lang w:val="en-US"/>
              </w:rPr>
              <w:t>/</w:t>
            </w:r>
            <w:proofErr w:type="spellStart"/>
            <w:r w:rsidR="00AE483E">
              <w:rPr>
                <w:rFonts w:eastAsia="Times New Roman"/>
                <w:color w:val="auto"/>
                <w:lang w:val="en-US"/>
              </w:rPr>
              <w:t>physicalities</w:t>
            </w:r>
            <w:proofErr w:type="spellEnd"/>
            <w:r w:rsidR="00AE483E">
              <w:rPr>
                <w:rFonts w:eastAsia="Times New Roman"/>
                <w:color w:val="auto"/>
                <w:lang w:val="en-US"/>
              </w:rPr>
              <w:t xml:space="preserve"> </w:t>
            </w:r>
            <w:proofErr w:type="spellStart"/>
            <w:r w:rsidR="00AE483E">
              <w:rPr>
                <w:rFonts w:eastAsia="Times New Roman"/>
                <w:color w:val="auto"/>
                <w:lang w:val="en-US"/>
              </w:rPr>
              <w:t>etc</w:t>
            </w:r>
            <w:proofErr w:type="spellEnd"/>
          </w:p>
        </w:tc>
        <w:tc>
          <w:tcPr>
            <w:tcW w:w="569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D470768"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c>
          <w:tcPr>
            <w:tcW w:w="1606"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8F3F441"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Research</w:t>
            </w:r>
          </w:p>
        </w:tc>
      </w:tr>
      <w:tr w:rsidR="00E86886" w:rsidRPr="00E86886" w14:paraId="73D7FF87" w14:textId="77777777" w:rsidTr="00AE483E">
        <w:tc>
          <w:tcPr>
            <w:tcW w:w="20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AB8E02"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c>
          <w:tcPr>
            <w:tcW w:w="5695"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B73B778" w14:textId="0BF5FDB3"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Research will inform how you bring stuff into your character</w:t>
            </w:r>
          </w:p>
        </w:tc>
        <w:tc>
          <w:tcPr>
            <w:tcW w:w="16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1527826"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r>
    </w:tbl>
    <w:p w14:paraId="5F1F630C" w14:textId="77777777" w:rsidR="00E86886" w:rsidRDefault="00E86886"/>
    <w:sectPr w:rsidR="00E86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chitects Daughte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5267A"/>
    <w:multiLevelType w:val="hybridMultilevel"/>
    <w:tmpl w:val="84EA7110"/>
    <w:lvl w:ilvl="0" w:tplc="DA708904">
      <w:start w:val="3"/>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4A065D0">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7B8C4D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44E784E">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CDA111A">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0BEAF54">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50E61A">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EDE4D4E">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E0AA39C">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45479E"/>
    <w:multiLevelType w:val="hybridMultilevel"/>
    <w:tmpl w:val="82E4C696"/>
    <w:lvl w:ilvl="0" w:tplc="1E029986">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7A9296">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D1C56C6">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56E39FC">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5C408E">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53ECD2C">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0ECB1E">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CB031EA">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6663C34">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E6C6346"/>
    <w:multiLevelType w:val="multilevel"/>
    <w:tmpl w:val="796A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ED0F95"/>
    <w:multiLevelType w:val="hybridMultilevel"/>
    <w:tmpl w:val="ED4E49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8A"/>
    <w:rsid w:val="00046F75"/>
    <w:rsid w:val="00056951"/>
    <w:rsid w:val="000871BC"/>
    <w:rsid w:val="000C03D5"/>
    <w:rsid w:val="000E4D8E"/>
    <w:rsid w:val="00103B3C"/>
    <w:rsid w:val="00123E97"/>
    <w:rsid w:val="00144F7D"/>
    <w:rsid w:val="00172691"/>
    <w:rsid w:val="00185EE8"/>
    <w:rsid w:val="001E0C28"/>
    <w:rsid w:val="001F141B"/>
    <w:rsid w:val="00216756"/>
    <w:rsid w:val="00256BF8"/>
    <w:rsid w:val="00272EF2"/>
    <w:rsid w:val="00290241"/>
    <w:rsid w:val="00297E41"/>
    <w:rsid w:val="002F343B"/>
    <w:rsid w:val="002F45E6"/>
    <w:rsid w:val="00304CC2"/>
    <w:rsid w:val="003073FF"/>
    <w:rsid w:val="0035233B"/>
    <w:rsid w:val="00384EF5"/>
    <w:rsid w:val="0039228B"/>
    <w:rsid w:val="003A6CE8"/>
    <w:rsid w:val="003B6F69"/>
    <w:rsid w:val="003C009A"/>
    <w:rsid w:val="003C00DA"/>
    <w:rsid w:val="003E6EBC"/>
    <w:rsid w:val="003F6E85"/>
    <w:rsid w:val="00426AEF"/>
    <w:rsid w:val="00442446"/>
    <w:rsid w:val="00447CCD"/>
    <w:rsid w:val="004558C9"/>
    <w:rsid w:val="004760CA"/>
    <w:rsid w:val="004854EB"/>
    <w:rsid w:val="00496BD5"/>
    <w:rsid w:val="004F1CF0"/>
    <w:rsid w:val="005065D8"/>
    <w:rsid w:val="005072A6"/>
    <w:rsid w:val="00514013"/>
    <w:rsid w:val="00516703"/>
    <w:rsid w:val="00522589"/>
    <w:rsid w:val="0054220B"/>
    <w:rsid w:val="00563AF5"/>
    <w:rsid w:val="0058148D"/>
    <w:rsid w:val="00593870"/>
    <w:rsid w:val="00595373"/>
    <w:rsid w:val="005A49D5"/>
    <w:rsid w:val="005C146B"/>
    <w:rsid w:val="005C3F7D"/>
    <w:rsid w:val="005C41DF"/>
    <w:rsid w:val="005D057C"/>
    <w:rsid w:val="005D3A18"/>
    <w:rsid w:val="005D6212"/>
    <w:rsid w:val="00614EDD"/>
    <w:rsid w:val="00615FE1"/>
    <w:rsid w:val="006250BA"/>
    <w:rsid w:val="0065428A"/>
    <w:rsid w:val="00660815"/>
    <w:rsid w:val="006B01FA"/>
    <w:rsid w:val="006B10E3"/>
    <w:rsid w:val="006D648D"/>
    <w:rsid w:val="006F301F"/>
    <w:rsid w:val="006F3A69"/>
    <w:rsid w:val="006F3B48"/>
    <w:rsid w:val="007001C3"/>
    <w:rsid w:val="00733A99"/>
    <w:rsid w:val="00740374"/>
    <w:rsid w:val="007700EC"/>
    <w:rsid w:val="007937A6"/>
    <w:rsid w:val="007B29A9"/>
    <w:rsid w:val="007C071D"/>
    <w:rsid w:val="007E1412"/>
    <w:rsid w:val="008254C0"/>
    <w:rsid w:val="008276D2"/>
    <w:rsid w:val="00841CD5"/>
    <w:rsid w:val="008426DE"/>
    <w:rsid w:val="00847CD1"/>
    <w:rsid w:val="008546B4"/>
    <w:rsid w:val="00862209"/>
    <w:rsid w:val="008645EC"/>
    <w:rsid w:val="00873CE5"/>
    <w:rsid w:val="00885431"/>
    <w:rsid w:val="008C41D7"/>
    <w:rsid w:val="008D47F2"/>
    <w:rsid w:val="008E12C3"/>
    <w:rsid w:val="0093101D"/>
    <w:rsid w:val="00932FDA"/>
    <w:rsid w:val="00935865"/>
    <w:rsid w:val="0098764A"/>
    <w:rsid w:val="009878D1"/>
    <w:rsid w:val="009A530A"/>
    <w:rsid w:val="009B2840"/>
    <w:rsid w:val="00A00A28"/>
    <w:rsid w:val="00A177F8"/>
    <w:rsid w:val="00A251A8"/>
    <w:rsid w:val="00A93AC6"/>
    <w:rsid w:val="00AA214B"/>
    <w:rsid w:val="00AB7D19"/>
    <w:rsid w:val="00AC025E"/>
    <w:rsid w:val="00AE2D54"/>
    <w:rsid w:val="00AE483E"/>
    <w:rsid w:val="00B106EB"/>
    <w:rsid w:val="00B217D9"/>
    <w:rsid w:val="00B46FDD"/>
    <w:rsid w:val="00B64A66"/>
    <w:rsid w:val="00B8330E"/>
    <w:rsid w:val="00B95846"/>
    <w:rsid w:val="00BA2CDF"/>
    <w:rsid w:val="00BA6595"/>
    <w:rsid w:val="00BB7556"/>
    <w:rsid w:val="00BC6EAF"/>
    <w:rsid w:val="00C01B4A"/>
    <w:rsid w:val="00C24331"/>
    <w:rsid w:val="00C701ED"/>
    <w:rsid w:val="00C81D0C"/>
    <w:rsid w:val="00CA1BAE"/>
    <w:rsid w:val="00CA2AE0"/>
    <w:rsid w:val="00CA3284"/>
    <w:rsid w:val="00CC089A"/>
    <w:rsid w:val="00CC3214"/>
    <w:rsid w:val="00D03801"/>
    <w:rsid w:val="00D15E04"/>
    <w:rsid w:val="00D711C3"/>
    <w:rsid w:val="00D75347"/>
    <w:rsid w:val="00DB1594"/>
    <w:rsid w:val="00DC1DF3"/>
    <w:rsid w:val="00DE1734"/>
    <w:rsid w:val="00DF0848"/>
    <w:rsid w:val="00E05B93"/>
    <w:rsid w:val="00E12F1D"/>
    <w:rsid w:val="00E15B50"/>
    <w:rsid w:val="00E225C5"/>
    <w:rsid w:val="00E35BB2"/>
    <w:rsid w:val="00E57DEE"/>
    <w:rsid w:val="00E86886"/>
    <w:rsid w:val="00EB5626"/>
    <w:rsid w:val="00EC20F4"/>
    <w:rsid w:val="00EC2B01"/>
    <w:rsid w:val="00EF313E"/>
    <w:rsid w:val="00F01EFD"/>
    <w:rsid w:val="00F84611"/>
    <w:rsid w:val="00F90143"/>
    <w:rsid w:val="00FA6E4D"/>
    <w:rsid w:val="00FA7282"/>
    <w:rsid w:val="00FB011C"/>
    <w:rsid w:val="00FE1855"/>
    <w:rsid w:val="00FE4A2C"/>
    <w:rsid w:val="00FE4BCB"/>
    <w:rsid w:val="00FF2646"/>
    <w:rsid w:val="00FF2F45"/>
    <w:rsid w:val="00FF442F"/>
    <w:rsid w:val="00FF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7C5B"/>
  <w15:chartTrackingRefBased/>
  <w15:docId w15:val="{58AC7297-60CB-40C6-BDE7-E167E0D7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28A"/>
    <w:pPr>
      <w:spacing w:after="164" w:line="355" w:lineRule="auto"/>
      <w:ind w:left="10" w:hanging="10"/>
    </w:pPr>
    <w:rPr>
      <w:rFonts w:ascii="Calibri" w:eastAsia="Calibri" w:hAnsi="Calibri" w:cs="Calibri"/>
      <w:color w:val="000000"/>
      <w:lang w:eastAsia="en-GB"/>
    </w:rPr>
  </w:style>
  <w:style w:type="paragraph" w:styleId="Heading1">
    <w:name w:val="heading 1"/>
    <w:next w:val="Normal"/>
    <w:link w:val="Heading1Char"/>
    <w:uiPriority w:val="9"/>
    <w:qFormat/>
    <w:rsid w:val="0065428A"/>
    <w:pPr>
      <w:keepNext/>
      <w:keepLines/>
      <w:spacing w:after="155"/>
      <w:ind w:left="10" w:right="873" w:hanging="10"/>
      <w:outlineLvl w:val="0"/>
    </w:pPr>
    <w:rPr>
      <w:rFonts w:ascii="Calibri" w:eastAsia="Calibri" w:hAnsi="Calibri" w:cs="Calibri"/>
      <w:b/>
      <w:color w:val="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4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4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28A"/>
    <w:rPr>
      <w:rFonts w:ascii="Segoe UI" w:eastAsia="Calibri" w:hAnsi="Segoe UI" w:cs="Segoe UI"/>
      <w:color w:val="000000"/>
      <w:sz w:val="18"/>
      <w:szCs w:val="18"/>
      <w:lang w:eastAsia="en-GB"/>
    </w:rPr>
  </w:style>
  <w:style w:type="character" w:customStyle="1" w:styleId="Heading1Char">
    <w:name w:val="Heading 1 Char"/>
    <w:basedOn w:val="DefaultParagraphFont"/>
    <w:link w:val="Heading1"/>
    <w:uiPriority w:val="9"/>
    <w:rsid w:val="0065428A"/>
    <w:rPr>
      <w:rFonts w:ascii="Calibri" w:eastAsia="Calibri" w:hAnsi="Calibri" w:cs="Calibri"/>
      <w:b/>
      <w:color w:val="000000"/>
      <w:lang w:eastAsia="en-GB"/>
    </w:rPr>
  </w:style>
  <w:style w:type="table" w:customStyle="1" w:styleId="TableGrid0">
    <w:name w:val="TableGrid"/>
    <w:rsid w:val="0065428A"/>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65428A"/>
    <w:pPr>
      <w:spacing w:after="160" w:line="259" w:lineRule="auto"/>
      <w:ind w:left="720" w:firstLine="0"/>
      <w:contextualSpacing/>
    </w:pPr>
    <w:rPr>
      <w:rFonts w:asciiTheme="minorHAnsi" w:eastAsiaTheme="minorHAnsi" w:hAnsiTheme="minorHAnsi" w:cstheme="minorBidi"/>
      <w:color w:val="auto"/>
      <w:lang w:eastAsia="en-US"/>
    </w:rPr>
  </w:style>
  <w:style w:type="character" w:styleId="CommentReference">
    <w:name w:val="annotation reference"/>
    <w:basedOn w:val="DefaultParagraphFont"/>
    <w:uiPriority w:val="99"/>
    <w:semiHidden/>
    <w:unhideWhenUsed/>
    <w:rsid w:val="0065428A"/>
    <w:rPr>
      <w:sz w:val="16"/>
      <w:szCs w:val="16"/>
    </w:rPr>
  </w:style>
  <w:style w:type="paragraph" w:styleId="CommentText">
    <w:name w:val="annotation text"/>
    <w:basedOn w:val="Normal"/>
    <w:link w:val="CommentTextChar"/>
    <w:uiPriority w:val="99"/>
    <w:semiHidden/>
    <w:unhideWhenUsed/>
    <w:rsid w:val="0065428A"/>
    <w:pPr>
      <w:spacing w:line="240" w:lineRule="auto"/>
    </w:pPr>
    <w:rPr>
      <w:sz w:val="20"/>
      <w:szCs w:val="20"/>
    </w:rPr>
  </w:style>
  <w:style w:type="character" w:customStyle="1" w:styleId="CommentTextChar">
    <w:name w:val="Comment Text Char"/>
    <w:basedOn w:val="DefaultParagraphFont"/>
    <w:link w:val="CommentText"/>
    <w:uiPriority w:val="99"/>
    <w:semiHidden/>
    <w:rsid w:val="0065428A"/>
    <w:rPr>
      <w:rFonts w:ascii="Calibri" w:eastAsia="Calibri" w:hAnsi="Calibri" w:cs="Calibri"/>
      <w:color w:val="000000"/>
      <w:sz w:val="20"/>
      <w:szCs w:val="20"/>
      <w:lang w:eastAsia="en-GB"/>
    </w:rPr>
  </w:style>
  <w:style w:type="paragraph" w:styleId="Quote">
    <w:name w:val="Quote"/>
    <w:basedOn w:val="Normal"/>
    <w:next w:val="Normal"/>
    <w:link w:val="QuoteChar"/>
    <w:uiPriority w:val="29"/>
    <w:qFormat/>
    <w:rsid w:val="0065428A"/>
    <w:pPr>
      <w:spacing w:before="200" w:after="160" w:line="259" w:lineRule="auto"/>
      <w:ind w:left="864" w:right="864"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65428A"/>
    <w:rPr>
      <w:i/>
      <w:iCs/>
      <w:color w:val="404040" w:themeColor="text1" w:themeTint="BF"/>
    </w:rPr>
  </w:style>
  <w:style w:type="character" w:styleId="Hyperlink">
    <w:name w:val="Hyperlink"/>
    <w:basedOn w:val="DefaultParagraphFont"/>
    <w:uiPriority w:val="99"/>
    <w:semiHidden/>
    <w:unhideWhenUsed/>
    <w:rsid w:val="00BA2CDF"/>
    <w:rPr>
      <w:color w:val="0000FF"/>
      <w:u w:val="single"/>
    </w:rPr>
  </w:style>
  <w:style w:type="character" w:customStyle="1" w:styleId="cs1-lock-free">
    <w:name w:val="cs1-lock-free"/>
    <w:basedOn w:val="DefaultParagraphFont"/>
    <w:rsid w:val="00BA2CDF"/>
  </w:style>
  <w:style w:type="character" w:customStyle="1" w:styleId="cs1-format">
    <w:name w:val="cs1-format"/>
    <w:basedOn w:val="DefaultParagraphFont"/>
    <w:rsid w:val="00BA2CDF"/>
  </w:style>
  <w:style w:type="paragraph" w:styleId="NormalWeb">
    <w:name w:val="Normal (Web)"/>
    <w:basedOn w:val="Normal"/>
    <w:uiPriority w:val="99"/>
    <w:semiHidden/>
    <w:unhideWhenUsed/>
    <w:rsid w:val="00E86886"/>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359811">
      <w:bodyDiv w:val="1"/>
      <w:marLeft w:val="0"/>
      <w:marRight w:val="0"/>
      <w:marTop w:val="0"/>
      <w:marBottom w:val="0"/>
      <w:divBdr>
        <w:top w:val="none" w:sz="0" w:space="0" w:color="auto"/>
        <w:left w:val="none" w:sz="0" w:space="0" w:color="auto"/>
        <w:bottom w:val="none" w:sz="0" w:space="0" w:color="auto"/>
        <w:right w:val="none" w:sz="0" w:space="0" w:color="auto"/>
      </w:divBdr>
      <w:divsChild>
        <w:div w:id="1286883924">
          <w:marLeft w:val="0"/>
          <w:marRight w:val="0"/>
          <w:marTop w:val="0"/>
          <w:marBottom w:val="0"/>
          <w:divBdr>
            <w:top w:val="none" w:sz="0" w:space="0" w:color="auto"/>
            <w:left w:val="none" w:sz="0" w:space="0" w:color="auto"/>
            <w:bottom w:val="none" w:sz="0" w:space="0" w:color="auto"/>
            <w:right w:val="none" w:sz="0" w:space="0" w:color="auto"/>
          </w:divBdr>
          <w:divsChild>
            <w:div w:id="2078480214">
              <w:marLeft w:val="0"/>
              <w:marRight w:val="0"/>
              <w:marTop w:val="0"/>
              <w:marBottom w:val="0"/>
              <w:divBdr>
                <w:top w:val="none" w:sz="0" w:space="0" w:color="auto"/>
                <w:left w:val="none" w:sz="0" w:space="0" w:color="auto"/>
                <w:bottom w:val="none" w:sz="0" w:space="0" w:color="auto"/>
                <w:right w:val="none" w:sz="0" w:space="0" w:color="auto"/>
              </w:divBdr>
              <w:divsChild>
                <w:div w:id="356085921">
                  <w:marLeft w:val="0"/>
                  <w:marRight w:val="0"/>
                  <w:marTop w:val="0"/>
                  <w:marBottom w:val="0"/>
                  <w:divBdr>
                    <w:top w:val="none" w:sz="0" w:space="0" w:color="auto"/>
                    <w:left w:val="none" w:sz="0" w:space="0" w:color="auto"/>
                    <w:bottom w:val="none" w:sz="0" w:space="0" w:color="auto"/>
                    <w:right w:val="none" w:sz="0" w:space="0" w:color="auto"/>
                  </w:divBdr>
                  <w:divsChild>
                    <w:div w:id="11452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069804">
      <w:bodyDiv w:val="1"/>
      <w:marLeft w:val="0"/>
      <w:marRight w:val="0"/>
      <w:marTop w:val="0"/>
      <w:marBottom w:val="0"/>
      <w:divBdr>
        <w:top w:val="none" w:sz="0" w:space="0" w:color="auto"/>
        <w:left w:val="none" w:sz="0" w:space="0" w:color="auto"/>
        <w:bottom w:val="none" w:sz="0" w:space="0" w:color="auto"/>
        <w:right w:val="none" w:sz="0" w:space="0" w:color="auto"/>
      </w:divBdr>
      <w:divsChild>
        <w:div w:id="1565216919">
          <w:marLeft w:val="0"/>
          <w:marRight w:val="0"/>
          <w:marTop w:val="0"/>
          <w:marBottom w:val="0"/>
          <w:divBdr>
            <w:top w:val="none" w:sz="0" w:space="0" w:color="auto"/>
            <w:left w:val="none" w:sz="0" w:space="0" w:color="auto"/>
            <w:bottom w:val="none" w:sz="0" w:space="0" w:color="auto"/>
            <w:right w:val="none" w:sz="0" w:space="0" w:color="auto"/>
          </w:divBdr>
          <w:divsChild>
            <w:div w:id="960962821">
              <w:marLeft w:val="0"/>
              <w:marRight w:val="0"/>
              <w:marTop w:val="0"/>
              <w:marBottom w:val="0"/>
              <w:divBdr>
                <w:top w:val="none" w:sz="0" w:space="0" w:color="auto"/>
                <w:left w:val="none" w:sz="0" w:space="0" w:color="auto"/>
                <w:bottom w:val="none" w:sz="0" w:space="0" w:color="auto"/>
                <w:right w:val="none" w:sz="0" w:space="0" w:color="auto"/>
              </w:divBdr>
              <w:divsChild>
                <w:div w:id="1619338254">
                  <w:marLeft w:val="0"/>
                  <w:marRight w:val="0"/>
                  <w:marTop w:val="0"/>
                  <w:marBottom w:val="0"/>
                  <w:divBdr>
                    <w:top w:val="none" w:sz="0" w:space="0" w:color="auto"/>
                    <w:left w:val="none" w:sz="0" w:space="0" w:color="auto"/>
                    <w:bottom w:val="none" w:sz="0" w:space="0" w:color="auto"/>
                    <w:right w:val="none" w:sz="0" w:space="0" w:color="auto"/>
                  </w:divBdr>
                  <w:divsChild>
                    <w:div w:id="37023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447772">
      <w:bodyDiv w:val="1"/>
      <w:marLeft w:val="0"/>
      <w:marRight w:val="0"/>
      <w:marTop w:val="0"/>
      <w:marBottom w:val="0"/>
      <w:divBdr>
        <w:top w:val="none" w:sz="0" w:space="0" w:color="auto"/>
        <w:left w:val="none" w:sz="0" w:space="0" w:color="auto"/>
        <w:bottom w:val="none" w:sz="0" w:space="0" w:color="auto"/>
        <w:right w:val="none" w:sz="0" w:space="0" w:color="auto"/>
      </w:divBdr>
      <w:divsChild>
        <w:div w:id="732313366">
          <w:marLeft w:val="0"/>
          <w:marRight w:val="0"/>
          <w:marTop w:val="0"/>
          <w:marBottom w:val="0"/>
          <w:divBdr>
            <w:top w:val="none" w:sz="0" w:space="0" w:color="auto"/>
            <w:left w:val="none" w:sz="0" w:space="0" w:color="auto"/>
            <w:bottom w:val="none" w:sz="0" w:space="0" w:color="auto"/>
            <w:right w:val="none" w:sz="0" w:space="0" w:color="auto"/>
          </w:divBdr>
        </w:div>
      </w:divsChild>
    </w:div>
    <w:div w:id="1385451186">
      <w:bodyDiv w:val="1"/>
      <w:marLeft w:val="0"/>
      <w:marRight w:val="0"/>
      <w:marTop w:val="0"/>
      <w:marBottom w:val="0"/>
      <w:divBdr>
        <w:top w:val="none" w:sz="0" w:space="0" w:color="auto"/>
        <w:left w:val="none" w:sz="0" w:space="0" w:color="auto"/>
        <w:bottom w:val="none" w:sz="0" w:space="0" w:color="auto"/>
        <w:right w:val="none" w:sz="0" w:space="0" w:color="auto"/>
      </w:divBdr>
      <w:divsChild>
        <w:div w:id="1790974469">
          <w:marLeft w:val="0"/>
          <w:marRight w:val="0"/>
          <w:marTop w:val="0"/>
          <w:marBottom w:val="0"/>
          <w:divBdr>
            <w:top w:val="none" w:sz="0" w:space="0" w:color="auto"/>
            <w:left w:val="none" w:sz="0" w:space="0" w:color="auto"/>
            <w:bottom w:val="none" w:sz="0" w:space="0" w:color="auto"/>
            <w:right w:val="none" w:sz="0" w:space="0" w:color="auto"/>
          </w:divBdr>
          <w:divsChild>
            <w:div w:id="698507173">
              <w:marLeft w:val="0"/>
              <w:marRight w:val="0"/>
              <w:marTop w:val="0"/>
              <w:marBottom w:val="0"/>
              <w:divBdr>
                <w:top w:val="none" w:sz="0" w:space="0" w:color="auto"/>
                <w:left w:val="none" w:sz="0" w:space="0" w:color="auto"/>
                <w:bottom w:val="none" w:sz="0" w:space="0" w:color="auto"/>
                <w:right w:val="none" w:sz="0" w:space="0" w:color="auto"/>
              </w:divBdr>
              <w:divsChild>
                <w:div w:id="2054965928">
                  <w:marLeft w:val="0"/>
                  <w:marRight w:val="0"/>
                  <w:marTop w:val="0"/>
                  <w:marBottom w:val="0"/>
                  <w:divBdr>
                    <w:top w:val="none" w:sz="0" w:space="0" w:color="auto"/>
                    <w:left w:val="none" w:sz="0" w:space="0" w:color="auto"/>
                    <w:bottom w:val="none" w:sz="0" w:space="0" w:color="auto"/>
                    <w:right w:val="none" w:sz="0" w:space="0" w:color="auto"/>
                  </w:divBdr>
                  <w:divsChild>
                    <w:div w:id="81416657">
                      <w:marLeft w:val="0"/>
                      <w:marRight w:val="0"/>
                      <w:marTop w:val="0"/>
                      <w:marBottom w:val="0"/>
                      <w:divBdr>
                        <w:top w:val="none" w:sz="0" w:space="0" w:color="auto"/>
                        <w:left w:val="none" w:sz="0" w:space="0" w:color="auto"/>
                        <w:bottom w:val="none" w:sz="0" w:space="0" w:color="auto"/>
                        <w:right w:val="none" w:sz="0" w:space="0" w:color="auto"/>
                      </w:divBdr>
                    </w:div>
                    <w:div w:id="410278846">
                      <w:marLeft w:val="0"/>
                      <w:marRight w:val="0"/>
                      <w:marTop w:val="0"/>
                      <w:marBottom w:val="0"/>
                      <w:divBdr>
                        <w:top w:val="none" w:sz="0" w:space="0" w:color="auto"/>
                        <w:left w:val="none" w:sz="0" w:space="0" w:color="auto"/>
                        <w:bottom w:val="none" w:sz="0" w:space="0" w:color="auto"/>
                        <w:right w:val="none" w:sz="0" w:space="0" w:color="auto"/>
                      </w:divBdr>
                    </w:div>
                    <w:div w:id="342902014">
                      <w:marLeft w:val="0"/>
                      <w:marRight w:val="0"/>
                      <w:marTop w:val="0"/>
                      <w:marBottom w:val="0"/>
                      <w:divBdr>
                        <w:top w:val="none" w:sz="0" w:space="0" w:color="auto"/>
                        <w:left w:val="none" w:sz="0" w:space="0" w:color="auto"/>
                        <w:bottom w:val="none" w:sz="0" w:space="0" w:color="auto"/>
                        <w:right w:val="none" w:sz="0" w:space="0" w:color="auto"/>
                      </w:divBdr>
                    </w:div>
                    <w:div w:id="1915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2BCA-F3C4-41F6-A31C-C1FC1E18E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43447</Words>
  <Characters>247650</Characters>
  <Application>Microsoft Office Word</Application>
  <DocSecurity>0</DocSecurity>
  <Lines>2063</Lines>
  <Paragraphs>581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Dutton</dc:creator>
  <cp:keywords/>
  <dc:description/>
  <cp:lastModifiedBy>Stephen Dutton</cp:lastModifiedBy>
  <cp:revision>29</cp:revision>
  <dcterms:created xsi:type="dcterms:W3CDTF">2020-10-19T21:40:00Z</dcterms:created>
  <dcterms:modified xsi:type="dcterms:W3CDTF">2020-10-23T09:24:00Z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09e63770-082d-39a0-92dd-c98249e8e6fe</vt:lpwstr>
  </property>
  <property fmtid="{D5CDD505-2E9C-101B-9397-08002B2CF9AE}" pid="24" name="Mendeley Citation Style_1">
    <vt:lpwstr>http://www.zotero.org/styles/apa</vt:lpwstr>
  </property>
</Properties>
</file>