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DE405" w14:textId="4A9C0AE1"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0D376E1">
            <wp:simplePos x="0" y="0"/>
            <wp:positionH relativeFrom="margin">
              <wp:align>left</wp:align>
            </wp:positionH>
            <wp:positionV relativeFrom="paragraph">
              <wp:posOffset>290830</wp:posOffset>
            </wp:positionV>
            <wp:extent cx="2186940" cy="723900"/>
            <wp:effectExtent l="0" t="0" r="381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86940" cy="723900"/>
                    </a:xfrm>
                    <a:prstGeom prst="rect">
                      <a:avLst/>
                    </a:prstGeom>
                    <a:noFill/>
                    <a:ln>
                      <a:noFill/>
                    </a:ln>
                  </pic:spPr>
                </pic:pic>
              </a:graphicData>
            </a:graphic>
            <wp14:sizeRelH relativeFrom="margin">
              <wp14:pctWidth>0</wp14:pctWidth>
            </wp14:sizeRelH>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6AA5B1D7" w:rsidR="00EB12BC" w:rsidRPr="00C6510F" w:rsidRDefault="00EB12BC" w:rsidP="00C03A91">
      <w:pPr>
        <w:tabs>
          <w:tab w:val="left" w:pos="6540"/>
        </w:tabs>
        <w:spacing w:line="360" w:lineRule="auto"/>
        <w:rPr>
          <w:rFonts w:ascii="Arial" w:hAnsi="Arial" w:cs="Arial"/>
          <w:sz w:val="28"/>
          <w:szCs w:val="28"/>
        </w:rPr>
      </w:pPr>
      <w:r w:rsidRPr="00C6510F">
        <w:rPr>
          <w:rFonts w:ascii="Arial" w:hAnsi="Arial" w:cs="Arial"/>
          <w:b/>
          <w:bCs/>
          <w:sz w:val="28"/>
          <w:szCs w:val="28"/>
        </w:rPr>
        <w:t>Student name</w:t>
      </w:r>
      <w:r w:rsidRPr="00C6510F">
        <w:rPr>
          <w:rFonts w:ascii="Arial" w:hAnsi="Arial" w:cs="Arial"/>
          <w:sz w:val="28"/>
          <w:szCs w:val="28"/>
        </w:rPr>
        <w:t>:</w:t>
      </w:r>
      <w:r w:rsidR="0006154D" w:rsidRPr="00C6510F">
        <w:rPr>
          <w:rFonts w:ascii="Arial" w:hAnsi="Arial" w:cs="Arial"/>
          <w:sz w:val="28"/>
          <w:szCs w:val="28"/>
        </w:rPr>
        <w:t xml:space="preserve"> Agnelo Marcus Caetano D’souza</w:t>
      </w:r>
    </w:p>
    <w:p w14:paraId="3C83A8A7" w14:textId="7E8D31A1" w:rsidR="00EB12BC" w:rsidRPr="00C6510F" w:rsidRDefault="00EB12BC" w:rsidP="00C03A91">
      <w:pPr>
        <w:tabs>
          <w:tab w:val="left" w:pos="6540"/>
        </w:tabs>
        <w:spacing w:line="360" w:lineRule="auto"/>
        <w:rPr>
          <w:rFonts w:ascii="Arial" w:hAnsi="Arial" w:cs="Arial"/>
          <w:sz w:val="28"/>
          <w:szCs w:val="28"/>
        </w:rPr>
      </w:pPr>
      <w:r w:rsidRPr="00C6510F">
        <w:rPr>
          <w:rFonts w:ascii="Arial" w:hAnsi="Arial" w:cs="Arial"/>
          <w:b/>
          <w:bCs/>
          <w:sz w:val="28"/>
          <w:szCs w:val="28"/>
        </w:rPr>
        <w:t>Student ID</w:t>
      </w:r>
      <w:r w:rsidRPr="00C6510F">
        <w:rPr>
          <w:rFonts w:ascii="Arial" w:hAnsi="Arial" w:cs="Arial"/>
          <w:sz w:val="28"/>
          <w:szCs w:val="28"/>
        </w:rPr>
        <w:t>:</w:t>
      </w:r>
      <w:r w:rsidR="004E74EF">
        <w:rPr>
          <w:rFonts w:ascii="Arial" w:hAnsi="Arial" w:cs="Arial"/>
          <w:sz w:val="28"/>
          <w:szCs w:val="28"/>
        </w:rPr>
        <w:t xml:space="preserve"> </w:t>
      </w:r>
      <w:r w:rsidR="004E74EF" w:rsidRPr="004E74EF">
        <w:rPr>
          <w:rFonts w:ascii="Aptos" w:eastAsia="Aptos" w:hAnsi="Aptos" w:cs="Times New Roman"/>
          <w:color w:val="404040"/>
          <w:sz w:val="36"/>
          <w:szCs w:val="36"/>
        </w:rPr>
        <w:t>2428696</w:t>
      </w:r>
    </w:p>
    <w:p w14:paraId="23BAC9B9" w14:textId="2D9541C2" w:rsidR="00EB12BC" w:rsidRPr="00C6510F" w:rsidRDefault="00EB12BC" w:rsidP="00C03A91">
      <w:pPr>
        <w:tabs>
          <w:tab w:val="left" w:pos="6540"/>
        </w:tabs>
        <w:spacing w:line="360" w:lineRule="auto"/>
        <w:rPr>
          <w:rFonts w:ascii="Arial" w:hAnsi="Arial" w:cs="Arial"/>
          <w:sz w:val="28"/>
          <w:szCs w:val="28"/>
        </w:rPr>
      </w:pPr>
      <w:r w:rsidRPr="00C6510F">
        <w:rPr>
          <w:rFonts w:ascii="Arial" w:hAnsi="Arial" w:cs="Arial"/>
          <w:b/>
          <w:bCs/>
          <w:sz w:val="28"/>
          <w:szCs w:val="28"/>
        </w:rPr>
        <w:t>Module name</w:t>
      </w:r>
      <w:r w:rsidRPr="00C6510F">
        <w:rPr>
          <w:rFonts w:ascii="Arial" w:hAnsi="Arial" w:cs="Arial"/>
          <w:sz w:val="28"/>
          <w:szCs w:val="28"/>
        </w:rPr>
        <w:t xml:space="preserve">: </w:t>
      </w:r>
      <w:r w:rsidR="0006154D">
        <w:rPr>
          <w:rFonts w:ascii="Arial" w:hAnsi="Arial" w:cs="Arial"/>
          <w:sz w:val="28"/>
          <w:szCs w:val="28"/>
        </w:rPr>
        <w:t>I</w:t>
      </w:r>
      <w:r w:rsidR="0006154D" w:rsidRPr="0006154D">
        <w:rPr>
          <w:rFonts w:ascii="Arial" w:hAnsi="Arial" w:cs="Arial"/>
          <w:sz w:val="28"/>
          <w:szCs w:val="28"/>
        </w:rPr>
        <w:t>ntroduction to Physiology</w:t>
      </w:r>
    </w:p>
    <w:p w14:paraId="4FD97C8C" w14:textId="70BEC9F8"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06154D" w:rsidRPr="0006154D">
        <w:t xml:space="preserve"> </w:t>
      </w:r>
      <w:r w:rsidR="0006154D" w:rsidRPr="0006154D">
        <w:rPr>
          <w:rFonts w:ascii="Arial" w:hAnsi="Arial" w:cs="Arial"/>
          <w:sz w:val="28"/>
          <w:szCs w:val="28"/>
        </w:rPr>
        <w:t>BMHP5023</w:t>
      </w:r>
    </w:p>
    <w:p w14:paraId="658BE57E" w14:textId="7B1CD4C9"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06154D">
        <w:rPr>
          <w:rFonts w:ascii="Arial" w:hAnsi="Arial" w:cs="Arial"/>
          <w:sz w:val="28"/>
          <w:szCs w:val="28"/>
        </w:rPr>
        <w:t xml:space="preserve"> </w:t>
      </w:r>
      <w:r w:rsidR="0006154D" w:rsidRPr="0006154D">
        <w:rPr>
          <w:rFonts w:ascii="Arial" w:hAnsi="Arial" w:cs="Arial"/>
          <w:sz w:val="28"/>
          <w:szCs w:val="28"/>
        </w:rPr>
        <w:t>Dr Soban Sadiq</w:t>
      </w:r>
    </w:p>
    <w:p w14:paraId="53B923F4" w14:textId="589A0E39" w:rsidR="001B7A40" w:rsidRDefault="001B7A40" w:rsidP="00C03A91">
      <w:pPr>
        <w:tabs>
          <w:tab w:val="left" w:pos="6540"/>
        </w:tabs>
        <w:spacing w:line="360" w:lineRule="auto"/>
        <w:rPr>
          <w:rFonts w:ascii="Arial" w:hAnsi="Arial" w:cs="Arial"/>
          <w:sz w:val="28"/>
          <w:szCs w:val="28"/>
        </w:rPr>
      </w:pPr>
      <w:r w:rsidRPr="00C03A91">
        <w:rPr>
          <w:rFonts w:ascii="Arial" w:hAnsi="Arial" w:cs="Arial"/>
          <w:b/>
          <w:bCs/>
          <w:sz w:val="28"/>
          <w:szCs w:val="28"/>
        </w:rPr>
        <w:t xml:space="preserve">Assessment: </w:t>
      </w:r>
      <w:r w:rsidR="00AA6AB9" w:rsidRPr="00AA6AB9">
        <w:rPr>
          <w:rFonts w:ascii="Arial" w:hAnsi="Arial" w:cs="Arial"/>
          <w:sz w:val="28"/>
          <w:szCs w:val="28"/>
        </w:rPr>
        <w:t>Component 1: Written Assignment</w:t>
      </w:r>
      <w:r w:rsidR="00543DE6">
        <w:rPr>
          <w:rFonts w:ascii="Arial" w:hAnsi="Arial" w:cs="Arial"/>
          <w:sz w:val="28"/>
          <w:szCs w:val="28"/>
        </w:rPr>
        <w:t>,</w:t>
      </w:r>
      <w:r w:rsidR="00517569">
        <w:rPr>
          <w:rFonts w:ascii="Arial" w:hAnsi="Arial" w:cs="Arial"/>
          <w:sz w:val="28"/>
          <w:szCs w:val="28"/>
        </w:rPr>
        <w:t xml:space="preserve"> </w:t>
      </w:r>
      <w:r w:rsidR="001B7559">
        <w:rPr>
          <w:rFonts w:ascii="Arial" w:hAnsi="Arial" w:cs="Arial"/>
          <w:sz w:val="28"/>
          <w:szCs w:val="28"/>
        </w:rPr>
        <w:t xml:space="preserve">A </w:t>
      </w:r>
      <w:r w:rsidR="00543DE6">
        <w:rPr>
          <w:rFonts w:ascii="Arial" w:hAnsi="Arial" w:cs="Arial"/>
          <w:sz w:val="28"/>
          <w:szCs w:val="28"/>
        </w:rPr>
        <w:t>r</w:t>
      </w:r>
      <w:r w:rsidR="000E5F5D">
        <w:rPr>
          <w:rFonts w:ascii="Arial" w:hAnsi="Arial" w:cs="Arial"/>
          <w:sz w:val="28"/>
          <w:szCs w:val="28"/>
        </w:rPr>
        <w:t>eport</w:t>
      </w:r>
      <w:r w:rsidR="00543DE6">
        <w:rPr>
          <w:rFonts w:ascii="Arial" w:hAnsi="Arial" w:cs="Arial"/>
          <w:sz w:val="28"/>
          <w:szCs w:val="28"/>
        </w:rPr>
        <w:t xml:space="preserve"> on </w:t>
      </w:r>
      <w:r w:rsidR="000E5F5D">
        <w:rPr>
          <w:rFonts w:ascii="Arial" w:hAnsi="Arial" w:cs="Arial"/>
          <w:sz w:val="28"/>
          <w:szCs w:val="28"/>
        </w:rPr>
        <w:t>A</w:t>
      </w:r>
      <w:r w:rsidR="00AA6AB9" w:rsidRPr="00AA6AB9">
        <w:rPr>
          <w:rFonts w:ascii="Arial" w:hAnsi="Arial" w:cs="Arial"/>
          <w:sz w:val="28"/>
          <w:szCs w:val="28"/>
        </w:rPr>
        <w:t>sthma</w:t>
      </w:r>
      <w:r w:rsidR="00517569">
        <w:rPr>
          <w:rFonts w:ascii="Arial" w:hAnsi="Arial" w:cs="Arial"/>
          <w:sz w:val="28"/>
          <w:szCs w:val="28"/>
        </w:rPr>
        <w:t xml:space="preserve"> </w:t>
      </w:r>
    </w:p>
    <w:p w14:paraId="2B638B33" w14:textId="77777777" w:rsidR="007A1C86" w:rsidRDefault="007A1C86" w:rsidP="00C03A91">
      <w:pPr>
        <w:tabs>
          <w:tab w:val="left" w:pos="6540"/>
        </w:tabs>
        <w:spacing w:line="360" w:lineRule="auto"/>
        <w:rPr>
          <w:rFonts w:ascii="Arial" w:hAnsi="Arial" w:cs="Arial"/>
          <w:sz w:val="28"/>
          <w:szCs w:val="28"/>
        </w:rPr>
      </w:pPr>
    </w:p>
    <w:p w14:paraId="12C1C008" w14:textId="77777777" w:rsidR="00603D4C" w:rsidRDefault="00603D4C" w:rsidP="00C03A91">
      <w:pPr>
        <w:tabs>
          <w:tab w:val="left" w:pos="6540"/>
        </w:tabs>
        <w:spacing w:line="360" w:lineRule="auto"/>
        <w:rPr>
          <w:rFonts w:ascii="Arial" w:hAnsi="Arial" w:cs="Arial"/>
          <w:sz w:val="28"/>
          <w:szCs w:val="28"/>
        </w:rPr>
      </w:pPr>
    </w:p>
    <w:p w14:paraId="6492B99C" w14:textId="17B9F8AF" w:rsidR="00AB0E03" w:rsidRPr="00AC40E3" w:rsidRDefault="007A1C86" w:rsidP="00603D4C">
      <w:pPr>
        <w:spacing w:line="360" w:lineRule="auto"/>
        <w:rPr>
          <w:rFonts w:ascii="Arial" w:hAnsi="Arial" w:cs="Arial"/>
          <w:sz w:val="22"/>
        </w:rPr>
      </w:pPr>
      <w:r w:rsidRPr="00AC40E3">
        <w:rPr>
          <w:rFonts w:ascii="Arial" w:hAnsi="Arial" w:cs="Arial"/>
          <w:sz w:val="22"/>
        </w:rPr>
        <w:t xml:space="preserve">I have not used AI application to write my assessment other </w:t>
      </w:r>
      <w:r w:rsidR="00AC40E3" w:rsidRPr="00AC40E3">
        <w:rPr>
          <w:rFonts w:ascii="Arial" w:hAnsi="Arial" w:cs="Arial"/>
          <w:sz w:val="22"/>
        </w:rPr>
        <w:t>than</w:t>
      </w:r>
      <w:r w:rsidRPr="00AC40E3">
        <w:rPr>
          <w:rFonts w:ascii="Arial" w:hAnsi="Arial" w:cs="Arial"/>
          <w:sz w:val="22"/>
        </w:rPr>
        <w:t xml:space="preserve"> Google AI to check spellings, grammar and to narrow down on websites to find information about asthma care</w:t>
      </w:r>
    </w:p>
    <w:p w14:paraId="46E47A80" w14:textId="77777777" w:rsidR="00603D4C" w:rsidRDefault="00603D4C" w:rsidP="00603D4C">
      <w:pPr>
        <w:spacing w:line="360" w:lineRule="auto"/>
        <w:rPr>
          <w:rFonts w:ascii="Arial" w:hAnsi="Arial" w:cs="Arial"/>
          <w:sz w:val="28"/>
          <w:szCs w:val="28"/>
        </w:rPr>
      </w:pPr>
    </w:p>
    <w:p w14:paraId="4C6ACEA8" w14:textId="77777777" w:rsidR="007A1C86" w:rsidRDefault="007A1C86" w:rsidP="0043393B">
      <w:pPr>
        <w:tabs>
          <w:tab w:val="right" w:leader="dot" w:pos="9016"/>
        </w:tabs>
        <w:spacing w:after="100" w:line="278" w:lineRule="auto"/>
        <w:rPr>
          <w:rFonts w:ascii="Arial" w:hAnsi="Arial" w:cs="Arial"/>
          <w:sz w:val="28"/>
          <w:szCs w:val="28"/>
        </w:rPr>
      </w:pPr>
    </w:p>
    <w:p w14:paraId="02A7ECC5" w14:textId="7100F2AD" w:rsidR="0043393B" w:rsidRPr="0043393B" w:rsidRDefault="0043393B" w:rsidP="0043393B">
      <w:pPr>
        <w:tabs>
          <w:tab w:val="right" w:leader="dot" w:pos="9016"/>
        </w:tabs>
        <w:spacing w:after="100" w:line="278" w:lineRule="auto"/>
        <w:rPr>
          <w:rFonts w:ascii="Arial" w:eastAsia="Times New Roman" w:hAnsi="Arial" w:cs="Arial"/>
          <w:noProof/>
          <w:kern w:val="2"/>
          <w:szCs w:val="24"/>
          <w:lang w:eastAsia="zh-CN"/>
          <w14:ligatures w14:val="standardContextual"/>
        </w:rPr>
      </w:pPr>
      <w:r w:rsidRPr="0043393B">
        <w:rPr>
          <w:rFonts w:ascii="Arial" w:eastAsia="Times New Roman" w:hAnsi="Arial" w:cs="Arial"/>
          <w:kern w:val="2"/>
          <w:szCs w:val="24"/>
          <w:lang w:eastAsia="zh-CN"/>
          <w14:ligatures w14:val="standardContextual"/>
        </w:rPr>
        <w:t>1.</w:t>
      </w:r>
      <w:hyperlink w:anchor="_Toc173769874" w:history="1">
        <w:r w:rsidRPr="0043393B">
          <w:rPr>
            <w:rFonts w:ascii="Arial" w:eastAsia="Times New Roman" w:hAnsi="Arial" w:cs="Arial"/>
            <w:kern w:val="2"/>
            <w:szCs w:val="24"/>
            <w:lang w:eastAsia="zh-CN"/>
            <w14:ligatures w14:val="standardContextual"/>
          </w:rPr>
          <w:t>Introduction</w:t>
        </w:r>
        <w:r w:rsidR="00542A5A">
          <w:rPr>
            <w:rFonts w:ascii="Arial" w:eastAsia="Times New Roman" w:hAnsi="Arial" w:cs="Arial"/>
            <w:kern w:val="2"/>
            <w:szCs w:val="24"/>
            <w:lang w:eastAsia="zh-CN"/>
            <w14:ligatures w14:val="standardContextual"/>
          </w:rPr>
          <w:t>……………………………………………………………………</w:t>
        </w:r>
        <w:r w:rsidR="00563B31">
          <w:rPr>
            <w:rFonts w:ascii="Arial" w:eastAsia="Times New Roman" w:hAnsi="Arial" w:cs="Arial"/>
            <w:kern w:val="2"/>
            <w:szCs w:val="24"/>
            <w:lang w:eastAsia="zh-CN"/>
            <w14:ligatures w14:val="standardContextual"/>
          </w:rPr>
          <w:t>.</w:t>
        </w:r>
        <w:r w:rsidR="00542A5A">
          <w:rPr>
            <w:rFonts w:ascii="Arial" w:eastAsia="Times New Roman" w:hAnsi="Arial" w:cs="Arial"/>
            <w:kern w:val="2"/>
            <w:szCs w:val="24"/>
            <w:lang w:eastAsia="zh-CN"/>
            <w14:ligatures w14:val="standardContextual"/>
          </w:rPr>
          <w:t>………..</w:t>
        </w:r>
        <w:r w:rsidR="00542A5A">
          <w:rPr>
            <w:rFonts w:ascii="Arial" w:eastAsia="Times New Roman" w:hAnsi="Arial" w:cs="Arial"/>
            <w:noProof/>
            <w:webHidden/>
            <w:kern w:val="2"/>
            <w:szCs w:val="24"/>
            <w:lang w:eastAsia="zh-CN"/>
            <w14:ligatures w14:val="standardContextual"/>
          </w:rPr>
          <w:t xml:space="preserve"> </w:t>
        </w:r>
        <w:r w:rsidRPr="0043393B">
          <w:rPr>
            <w:rFonts w:ascii="Arial" w:eastAsia="Times New Roman" w:hAnsi="Arial" w:cs="Arial"/>
            <w:noProof/>
            <w:webHidden/>
            <w:kern w:val="2"/>
            <w:szCs w:val="24"/>
            <w:lang w:eastAsia="zh-CN"/>
            <w14:ligatures w14:val="standardContextual"/>
          </w:rPr>
          <w:fldChar w:fldCharType="begin"/>
        </w:r>
        <w:r w:rsidRPr="0043393B">
          <w:rPr>
            <w:rFonts w:ascii="Arial" w:eastAsia="Times New Roman" w:hAnsi="Arial" w:cs="Arial"/>
            <w:noProof/>
            <w:webHidden/>
            <w:kern w:val="2"/>
            <w:szCs w:val="24"/>
            <w:lang w:eastAsia="zh-CN"/>
            <w14:ligatures w14:val="standardContextual"/>
          </w:rPr>
          <w:instrText xml:space="preserve"> PAGEREF _Toc173769874 \h </w:instrText>
        </w:r>
        <w:r w:rsidRPr="0043393B">
          <w:rPr>
            <w:rFonts w:ascii="Arial" w:eastAsia="Times New Roman" w:hAnsi="Arial" w:cs="Arial"/>
            <w:noProof/>
            <w:webHidden/>
            <w:kern w:val="2"/>
            <w:szCs w:val="24"/>
            <w:lang w:eastAsia="zh-CN"/>
            <w14:ligatures w14:val="standardContextual"/>
          </w:rPr>
        </w:r>
        <w:r w:rsidRPr="0043393B">
          <w:rPr>
            <w:rFonts w:ascii="Arial" w:eastAsia="Times New Roman" w:hAnsi="Arial" w:cs="Arial"/>
            <w:noProof/>
            <w:webHidden/>
            <w:kern w:val="2"/>
            <w:szCs w:val="24"/>
            <w:lang w:eastAsia="zh-CN"/>
            <w14:ligatures w14:val="standardContextual"/>
          </w:rPr>
          <w:fldChar w:fldCharType="separate"/>
        </w:r>
        <w:r w:rsidRPr="0043393B">
          <w:rPr>
            <w:rFonts w:ascii="Arial" w:eastAsia="Times New Roman" w:hAnsi="Arial" w:cs="Arial"/>
            <w:noProof/>
            <w:webHidden/>
            <w:kern w:val="2"/>
            <w:szCs w:val="24"/>
            <w:lang w:eastAsia="zh-CN"/>
            <w14:ligatures w14:val="standardContextual"/>
          </w:rPr>
          <w:t>2</w:t>
        </w:r>
        <w:r w:rsidRPr="0043393B">
          <w:rPr>
            <w:rFonts w:ascii="Arial" w:eastAsia="Times New Roman" w:hAnsi="Arial" w:cs="Arial"/>
            <w:noProof/>
            <w:webHidden/>
            <w:kern w:val="2"/>
            <w:szCs w:val="24"/>
            <w:lang w:eastAsia="zh-CN"/>
            <w14:ligatures w14:val="standardContextual"/>
          </w:rPr>
          <w:fldChar w:fldCharType="end"/>
        </w:r>
      </w:hyperlink>
      <w:r w:rsidR="00542A5A">
        <w:t>,</w:t>
      </w:r>
      <w:r w:rsidR="00542A5A" w:rsidRPr="008A5050">
        <w:rPr>
          <w:rFonts w:ascii="Arial" w:hAnsi="Arial" w:cs="Arial"/>
        </w:rPr>
        <w:t>3</w:t>
      </w:r>
    </w:p>
    <w:p w14:paraId="7F32E288" w14:textId="01E9B1DC" w:rsidR="0043393B" w:rsidRPr="005C2D93" w:rsidRDefault="00F25C95" w:rsidP="0043393B">
      <w:pPr>
        <w:tabs>
          <w:tab w:val="right" w:leader="dot" w:pos="9016"/>
        </w:tabs>
        <w:spacing w:after="100" w:line="278" w:lineRule="auto"/>
        <w:rPr>
          <w:rFonts w:ascii="Arial" w:eastAsia="Times New Roman" w:hAnsi="Arial" w:cs="Arial"/>
          <w:kern w:val="2"/>
          <w:szCs w:val="24"/>
          <w:lang w:eastAsia="zh-CN"/>
          <w14:ligatures w14:val="standardContextual"/>
        </w:rPr>
      </w:pPr>
      <w:r w:rsidRPr="005C2D93">
        <w:rPr>
          <w:rFonts w:ascii="Arial" w:eastAsia="Times New Roman" w:hAnsi="Arial" w:cs="Arial"/>
          <w:kern w:val="2"/>
          <w:szCs w:val="24"/>
          <w:lang w:eastAsia="zh-CN"/>
          <w14:ligatures w14:val="standardContextual"/>
        </w:rPr>
        <w:t>2</w:t>
      </w:r>
      <w:r w:rsidR="00D03CCE" w:rsidRPr="005C2D93">
        <w:rPr>
          <w:rFonts w:ascii="Arial" w:eastAsia="Times New Roman" w:hAnsi="Arial" w:cs="Arial"/>
          <w:kern w:val="2"/>
          <w:szCs w:val="24"/>
          <w:lang w:eastAsia="zh-CN"/>
          <w14:ligatures w14:val="standardContextual"/>
        </w:rPr>
        <w:t>.</w:t>
      </w:r>
      <w:r w:rsidR="00D03CCE" w:rsidRPr="005C2D93">
        <w:rPr>
          <w:rFonts w:ascii="Arial" w:hAnsi="Arial" w:cs="Arial"/>
          <w:szCs w:val="24"/>
        </w:rPr>
        <w:t xml:space="preserve"> </w:t>
      </w:r>
      <w:r w:rsidR="00D03CCE" w:rsidRPr="00D03CCE">
        <w:rPr>
          <w:rFonts w:ascii="Arial" w:eastAsia="Times New Roman" w:hAnsi="Arial" w:cs="Arial"/>
          <w:kern w:val="2"/>
          <w:szCs w:val="24"/>
          <w:lang w:eastAsia="zh-CN"/>
          <w14:ligatures w14:val="standardContextual"/>
        </w:rPr>
        <w:t>Structure of the respiratory system</w:t>
      </w:r>
      <w:r w:rsidR="00163C4E" w:rsidRPr="005C2D93">
        <w:rPr>
          <w:rFonts w:ascii="Arial" w:eastAsia="Times New Roman" w:hAnsi="Arial" w:cs="Arial"/>
          <w:kern w:val="2"/>
          <w:szCs w:val="24"/>
          <w:lang w:eastAsia="zh-CN"/>
          <w14:ligatures w14:val="standardContextual"/>
        </w:rPr>
        <w:t>……………………...…</w:t>
      </w:r>
      <w:r w:rsidR="005C2D93">
        <w:rPr>
          <w:rFonts w:ascii="Arial" w:eastAsia="Times New Roman" w:hAnsi="Arial" w:cs="Arial"/>
          <w:kern w:val="2"/>
          <w:szCs w:val="24"/>
          <w:lang w:eastAsia="zh-CN"/>
          <w14:ligatures w14:val="standardContextual"/>
        </w:rPr>
        <w:t>...</w:t>
      </w:r>
      <w:r w:rsidR="00163C4E" w:rsidRPr="005C2D93">
        <w:rPr>
          <w:rFonts w:ascii="Arial" w:eastAsia="Times New Roman" w:hAnsi="Arial" w:cs="Arial"/>
          <w:kern w:val="2"/>
          <w:szCs w:val="24"/>
          <w:lang w:eastAsia="zh-CN"/>
          <w14:ligatures w14:val="standardContextual"/>
        </w:rPr>
        <w:t>…………………</w:t>
      </w:r>
      <w:r w:rsidR="00B042C1">
        <w:rPr>
          <w:rFonts w:ascii="Arial" w:eastAsia="Times New Roman" w:hAnsi="Arial" w:cs="Arial"/>
          <w:kern w:val="2"/>
          <w:szCs w:val="24"/>
          <w:lang w:eastAsia="zh-CN"/>
          <w14:ligatures w14:val="standardContextual"/>
        </w:rPr>
        <w:t>….</w:t>
      </w:r>
      <w:r w:rsidR="00163C4E" w:rsidRPr="005C2D93">
        <w:rPr>
          <w:rFonts w:ascii="Arial" w:eastAsia="Times New Roman" w:hAnsi="Arial" w:cs="Arial"/>
          <w:kern w:val="2"/>
          <w:szCs w:val="24"/>
          <w:lang w:eastAsia="zh-CN"/>
          <w14:ligatures w14:val="standardContextual"/>
        </w:rPr>
        <w:t>3,4</w:t>
      </w:r>
      <w:r w:rsidR="00B042C1">
        <w:rPr>
          <w:rFonts w:ascii="Arial" w:eastAsia="Times New Roman" w:hAnsi="Arial" w:cs="Arial"/>
          <w:kern w:val="2"/>
          <w:szCs w:val="24"/>
          <w:lang w:eastAsia="zh-CN"/>
          <w14:ligatures w14:val="standardContextual"/>
        </w:rPr>
        <w:t>,5</w:t>
      </w:r>
    </w:p>
    <w:p w14:paraId="5A618D9F" w14:textId="3B4E7A96" w:rsidR="00163C4E" w:rsidRPr="005C2D93" w:rsidRDefault="00163C4E" w:rsidP="0043393B">
      <w:pPr>
        <w:tabs>
          <w:tab w:val="right" w:leader="dot" w:pos="9016"/>
        </w:tabs>
        <w:spacing w:after="100" w:line="278" w:lineRule="auto"/>
        <w:rPr>
          <w:rFonts w:ascii="Arial" w:eastAsia="Times New Roman" w:hAnsi="Arial" w:cs="Arial"/>
          <w:kern w:val="2"/>
          <w:szCs w:val="24"/>
          <w:lang w:eastAsia="zh-CN"/>
          <w14:ligatures w14:val="standardContextual"/>
        </w:rPr>
      </w:pPr>
      <w:r w:rsidRPr="005C2D93">
        <w:rPr>
          <w:rFonts w:ascii="Arial" w:eastAsia="Times New Roman" w:hAnsi="Arial" w:cs="Arial"/>
          <w:kern w:val="2"/>
          <w:szCs w:val="24"/>
          <w:lang w:eastAsia="zh-CN"/>
          <w14:ligatures w14:val="standardContextual"/>
        </w:rPr>
        <w:t>3</w:t>
      </w:r>
      <w:r w:rsidR="00694F97" w:rsidRPr="005C2D93">
        <w:rPr>
          <w:rFonts w:ascii="Arial" w:eastAsia="Times New Roman" w:hAnsi="Arial" w:cs="Arial"/>
          <w:kern w:val="2"/>
          <w:szCs w:val="24"/>
          <w:lang w:eastAsia="zh-CN"/>
          <w14:ligatures w14:val="standardContextual"/>
        </w:rPr>
        <w:t>.</w:t>
      </w:r>
      <w:r w:rsidR="00E11294" w:rsidRPr="005C2D93">
        <w:rPr>
          <w:rFonts w:ascii="Arial" w:hAnsi="Arial" w:cs="Arial"/>
          <w:szCs w:val="24"/>
        </w:rPr>
        <w:t xml:space="preserve"> </w:t>
      </w:r>
      <w:r w:rsidR="00E11294" w:rsidRPr="00E11294">
        <w:rPr>
          <w:rFonts w:ascii="Arial" w:eastAsia="Times New Roman" w:hAnsi="Arial" w:cs="Arial"/>
          <w:kern w:val="2"/>
          <w:szCs w:val="24"/>
          <w:lang w:eastAsia="zh-CN"/>
          <w14:ligatures w14:val="standardContextual"/>
        </w:rPr>
        <w:t xml:space="preserve">Gas exchange in </w:t>
      </w:r>
      <w:r w:rsidR="00004FF9" w:rsidRPr="005C2D93">
        <w:rPr>
          <w:rFonts w:ascii="Arial" w:eastAsia="Times New Roman" w:hAnsi="Arial" w:cs="Arial"/>
          <w:kern w:val="2"/>
          <w:szCs w:val="24"/>
          <w:lang w:eastAsia="zh-CN"/>
          <w14:ligatures w14:val="standardContextual"/>
        </w:rPr>
        <w:t>lungs …</w:t>
      </w:r>
      <w:r w:rsidR="00E11294" w:rsidRPr="005C2D93">
        <w:rPr>
          <w:rFonts w:ascii="Arial" w:eastAsia="Times New Roman" w:hAnsi="Arial" w:cs="Arial"/>
          <w:kern w:val="2"/>
          <w:szCs w:val="24"/>
          <w:lang w:eastAsia="zh-CN"/>
          <w14:ligatures w14:val="standardContextual"/>
        </w:rPr>
        <w:t>…………………………………………</w:t>
      </w:r>
      <w:r w:rsidR="007971C0">
        <w:rPr>
          <w:rFonts w:ascii="Arial" w:eastAsia="Times New Roman" w:hAnsi="Arial" w:cs="Arial"/>
          <w:kern w:val="2"/>
          <w:szCs w:val="24"/>
          <w:lang w:eastAsia="zh-CN"/>
          <w14:ligatures w14:val="standardContextual"/>
        </w:rPr>
        <w:t>.</w:t>
      </w:r>
      <w:r w:rsidR="00E11294" w:rsidRPr="005C2D93">
        <w:rPr>
          <w:rFonts w:ascii="Arial" w:eastAsia="Times New Roman" w:hAnsi="Arial" w:cs="Arial"/>
          <w:kern w:val="2"/>
          <w:szCs w:val="24"/>
          <w:lang w:eastAsia="zh-CN"/>
          <w14:ligatures w14:val="standardContextual"/>
        </w:rPr>
        <w:t>………………….5</w:t>
      </w:r>
      <w:r w:rsidR="00CF3580">
        <w:rPr>
          <w:rFonts w:ascii="Arial" w:eastAsia="Times New Roman" w:hAnsi="Arial" w:cs="Arial"/>
          <w:kern w:val="2"/>
          <w:szCs w:val="24"/>
          <w:lang w:eastAsia="zh-CN"/>
          <w14:ligatures w14:val="standardContextual"/>
        </w:rPr>
        <w:t>,6</w:t>
      </w:r>
    </w:p>
    <w:p w14:paraId="009CCBCE" w14:textId="7FAAA815" w:rsidR="00BC501A" w:rsidRPr="005C2D93" w:rsidRDefault="00A65B9A" w:rsidP="00BC501A">
      <w:pPr>
        <w:tabs>
          <w:tab w:val="right" w:leader="dot" w:pos="9016"/>
        </w:tabs>
        <w:spacing w:after="100" w:line="278" w:lineRule="auto"/>
        <w:rPr>
          <w:rFonts w:ascii="Arial" w:eastAsia="Times New Roman" w:hAnsi="Arial" w:cs="Arial"/>
          <w:bCs/>
          <w:kern w:val="2"/>
          <w:szCs w:val="24"/>
          <w:lang w:eastAsia="zh-CN"/>
          <w14:ligatures w14:val="standardContextual"/>
        </w:rPr>
      </w:pPr>
      <w:r w:rsidRPr="005C2D93">
        <w:rPr>
          <w:rFonts w:ascii="Arial" w:eastAsia="Times New Roman" w:hAnsi="Arial" w:cs="Arial"/>
          <w:kern w:val="2"/>
          <w:szCs w:val="24"/>
          <w:lang w:eastAsia="zh-CN"/>
          <w14:ligatures w14:val="standardContextual"/>
        </w:rPr>
        <w:t>4.</w:t>
      </w:r>
      <w:r w:rsidR="00BC501A" w:rsidRPr="005C2D93">
        <w:rPr>
          <w:rFonts w:ascii="Arial" w:hAnsi="Arial" w:cs="Arial"/>
          <w:szCs w:val="24"/>
        </w:rPr>
        <w:t xml:space="preserve"> </w:t>
      </w:r>
      <w:r w:rsidR="00BC501A" w:rsidRPr="00BC501A">
        <w:rPr>
          <w:rFonts w:ascii="Arial" w:eastAsia="Times New Roman" w:hAnsi="Arial" w:cs="Arial"/>
          <w:bCs/>
          <w:kern w:val="2"/>
          <w:szCs w:val="24"/>
          <w:lang w:eastAsia="zh-CN"/>
          <w14:ligatures w14:val="standardContextual"/>
        </w:rPr>
        <w:t>Recording and tracking respiratory functions</w:t>
      </w:r>
      <w:r w:rsidR="00004FF9" w:rsidRPr="005C2D93">
        <w:rPr>
          <w:rFonts w:ascii="Arial" w:eastAsia="Times New Roman" w:hAnsi="Arial" w:cs="Arial"/>
          <w:bCs/>
          <w:kern w:val="2"/>
          <w:szCs w:val="24"/>
          <w:lang w:eastAsia="zh-CN"/>
          <w14:ligatures w14:val="standardContextual"/>
        </w:rPr>
        <w:t>………………</w:t>
      </w:r>
      <w:r w:rsidR="007971C0">
        <w:rPr>
          <w:rFonts w:ascii="Arial" w:eastAsia="Times New Roman" w:hAnsi="Arial" w:cs="Arial"/>
          <w:bCs/>
          <w:kern w:val="2"/>
          <w:szCs w:val="24"/>
          <w:lang w:eastAsia="zh-CN"/>
          <w14:ligatures w14:val="standardContextual"/>
        </w:rPr>
        <w:t>.</w:t>
      </w:r>
      <w:r w:rsidR="00004FF9" w:rsidRPr="005C2D93">
        <w:rPr>
          <w:rFonts w:ascii="Arial" w:eastAsia="Times New Roman" w:hAnsi="Arial" w:cs="Arial"/>
          <w:bCs/>
          <w:kern w:val="2"/>
          <w:szCs w:val="24"/>
          <w:lang w:eastAsia="zh-CN"/>
          <w14:ligatures w14:val="standardContextual"/>
        </w:rPr>
        <w:t>……………………</w:t>
      </w:r>
      <w:r w:rsidR="00B02097">
        <w:rPr>
          <w:rFonts w:ascii="Arial" w:eastAsia="Times New Roman" w:hAnsi="Arial" w:cs="Arial"/>
          <w:bCs/>
          <w:kern w:val="2"/>
          <w:szCs w:val="24"/>
          <w:lang w:eastAsia="zh-CN"/>
          <w14:ligatures w14:val="standardContextual"/>
        </w:rPr>
        <w:t>…</w:t>
      </w:r>
      <w:r w:rsidR="00F75200">
        <w:rPr>
          <w:rFonts w:ascii="Arial" w:eastAsia="Times New Roman" w:hAnsi="Arial" w:cs="Arial"/>
          <w:bCs/>
          <w:kern w:val="2"/>
          <w:szCs w:val="24"/>
          <w:lang w:eastAsia="zh-CN"/>
          <w14:ligatures w14:val="standardContextual"/>
        </w:rPr>
        <w:t>7,8</w:t>
      </w:r>
    </w:p>
    <w:p w14:paraId="03F26A7E" w14:textId="36EEC2DF" w:rsidR="00BC501A" w:rsidRPr="005C2D93" w:rsidRDefault="00004FF9" w:rsidP="00BC501A">
      <w:pPr>
        <w:tabs>
          <w:tab w:val="right" w:leader="dot" w:pos="9016"/>
        </w:tabs>
        <w:spacing w:after="100" w:line="278" w:lineRule="auto"/>
        <w:rPr>
          <w:rFonts w:ascii="Arial" w:eastAsia="Times New Roman" w:hAnsi="Arial" w:cs="Arial"/>
          <w:bCs/>
          <w:kern w:val="2"/>
          <w:szCs w:val="24"/>
          <w:lang w:eastAsia="zh-CN"/>
          <w14:ligatures w14:val="standardContextual"/>
        </w:rPr>
      </w:pPr>
      <w:r w:rsidRPr="005C2D93">
        <w:rPr>
          <w:rFonts w:ascii="Arial" w:eastAsia="Times New Roman" w:hAnsi="Arial" w:cs="Arial"/>
          <w:bCs/>
          <w:kern w:val="2"/>
          <w:szCs w:val="24"/>
          <w:lang w:eastAsia="zh-CN"/>
          <w14:ligatures w14:val="standardContextual"/>
        </w:rPr>
        <w:t>5.</w:t>
      </w:r>
      <w:r w:rsidR="009978B1" w:rsidRPr="005C2D93">
        <w:rPr>
          <w:rFonts w:ascii="Arial" w:hAnsi="Arial" w:cs="Arial"/>
          <w:szCs w:val="24"/>
        </w:rPr>
        <w:t xml:space="preserve"> </w:t>
      </w:r>
      <w:r w:rsidR="009978B1" w:rsidRPr="009978B1">
        <w:rPr>
          <w:rFonts w:ascii="Arial" w:eastAsia="Times New Roman" w:hAnsi="Arial" w:cs="Arial"/>
          <w:bCs/>
          <w:kern w:val="2"/>
          <w:szCs w:val="24"/>
          <w:lang w:eastAsia="zh-CN"/>
          <w14:ligatures w14:val="standardContextual"/>
        </w:rPr>
        <w:t>Recommendations</w:t>
      </w:r>
      <w:r w:rsidR="00E64E97" w:rsidRPr="005C2D93">
        <w:rPr>
          <w:rFonts w:ascii="Arial" w:eastAsia="Times New Roman" w:hAnsi="Arial" w:cs="Arial"/>
          <w:bCs/>
          <w:kern w:val="2"/>
          <w:szCs w:val="24"/>
          <w:lang w:eastAsia="zh-CN"/>
          <w14:ligatures w14:val="standardContextual"/>
        </w:rPr>
        <w:t>……………………………………………………………………</w:t>
      </w:r>
      <w:r w:rsidR="00FC6D4A">
        <w:rPr>
          <w:rFonts w:ascii="Arial" w:eastAsia="Times New Roman" w:hAnsi="Arial" w:cs="Arial"/>
          <w:bCs/>
          <w:kern w:val="2"/>
          <w:szCs w:val="24"/>
          <w:lang w:eastAsia="zh-CN"/>
          <w14:ligatures w14:val="standardContextual"/>
        </w:rPr>
        <w:t>9</w:t>
      </w:r>
      <w:r w:rsidR="003841C8">
        <w:rPr>
          <w:rFonts w:ascii="Arial" w:eastAsia="Times New Roman" w:hAnsi="Arial" w:cs="Arial"/>
          <w:bCs/>
          <w:kern w:val="2"/>
          <w:szCs w:val="24"/>
          <w:lang w:eastAsia="zh-CN"/>
          <w14:ligatures w14:val="standardContextual"/>
        </w:rPr>
        <w:t>,10</w:t>
      </w:r>
    </w:p>
    <w:p w14:paraId="23C3E388" w14:textId="45DE16BB" w:rsidR="00BC501A" w:rsidRPr="005C2D93" w:rsidRDefault="00E64E97" w:rsidP="00BC501A">
      <w:pPr>
        <w:tabs>
          <w:tab w:val="right" w:leader="dot" w:pos="9016"/>
        </w:tabs>
        <w:spacing w:after="100" w:line="278" w:lineRule="auto"/>
        <w:rPr>
          <w:rFonts w:ascii="Arial" w:hAnsi="Arial" w:cs="Arial"/>
          <w:szCs w:val="24"/>
        </w:rPr>
      </w:pPr>
      <w:r w:rsidRPr="005C2D93">
        <w:rPr>
          <w:rFonts w:ascii="Arial" w:eastAsia="Times New Roman" w:hAnsi="Arial" w:cs="Arial"/>
          <w:bCs/>
          <w:kern w:val="2"/>
          <w:szCs w:val="24"/>
          <w:lang w:eastAsia="zh-CN"/>
          <w14:ligatures w14:val="standardContextual"/>
        </w:rPr>
        <w:t>6.</w:t>
      </w:r>
      <w:r w:rsidRPr="005C2D93">
        <w:rPr>
          <w:rFonts w:ascii="Arial" w:hAnsi="Arial" w:cs="Arial"/>
          <w:szCs w:val="24"/>
        </w:rPr>
        <w:t xml:space="preserve"> Conclusion…………………………………………</w:t>
      </w:r>
      <w:r w:rsidR="007971C0">
        <w:rPr>
          <w:rFonts w:ascii="Arial" w:hAnsi="Arial" w:cs="Arial"/>
          <w:szCs w:val="24"/>
        </w:rPr>
        <w:t>.</w:t>
      </w:r>
      <w:r w:rsidRPr="005C2D93">
        <w:rPr>
          <w:rFonts w:ascii="Arial" w:hAnsi="Arial" w:cs="Arial"/>
          <w:szCs w:val="24"/>
        </w:rPr>
        <w:t>………</w:t>
      </w:r>
      <w:r w:rsidR="007971C0">
        <w:rPr>
          <w:rFonts w:ascii="Arial" w:hAnsi="Arial" w:cs="Arial"/>
          <w:szCs w:val="24"/>
        </w:rPr>
        <w:t>.</w:t>
      </w:r>
      <w:r w:rsidRPr="005C2D93">
        <w:rPr>
          <w:rFonts w:ascii="Arial" w:hAnsi="Arial" w:cs="Arial"/>
          <w:szCs w:val="24"/>
        </w:rPr>
        <w:t>…………………………</w:t>
      </w:r>
      <w:r w:rsidR="00FC6D4A">
        <w:rPr>
          <w:rFonts w:ascii="Arial" w:hAnsi="Arial" w:cs="Arial"/>
          <w:szCs w:val="24"/>
        </w:rPr>
        <w:t>..10</w:t>
      </w:r>
    </w:p>
    <w:p w14:paraId="68CF6F22" w14:textId="6EFBD1E1" w:rsidR="009A6F95" w:rsidRDefault="008B3A66" w:rsidP="00AB0E03">
      <w:pPr>
        <w:tabs>
          <w:tab w:val="right" w:leader="dot" w:pos="9016"/>
        </w:tabs>
        <w:spacing w:after="100" w:line="278" w:lineRule="auto"/>
        <w:rPr>
          <w:rFonts w:ascii="Arial" w:hAnsi="Arial" w:cs="Arial"/>
          <w:b/>
          <w:szCs w:val="24"/>
        </w:rPr>
      </w:pPr>
      <w:r w:rsidRPr="005C2D93">
        <w:rPr>
          <w:rFonts w:ascii="Arial" w:hAnsi="Arial" w:cs="Arial"/>
          <w:szCs w:val="24"/>
        </w:rPr>
        <w:t xml:space="preserve">9. </w:t>
      </w:r>
      <w:r w:rsidRPr="008B3A66">
        <w:rPr>
          <w:rFonts w:ascii="Arial" w:hAnsi="Arial" w:cs="Arial"/>
          <w:bCs/>
          <w:szCs w:val="24"/>
        </w:rPr>
        <w:t>References</w:t>
      </w:r>
      <w:r w:rsidR="003C2B04" w:rsidRPr="005C2D93">
        <w:rPr>
          <w:rFonts w:ascii="Arial" w:hAnsi="Arial" w:cs="Arial"/>
          <w:bCs/>
          <w:szCs w:val="24"/>
        </w:rPr>
        <w:t>………………………………………………</w:t>
      </w:r>
      <w:r w:rsidR="007971C0">
        <w:rPr>
          <w:rFonts w:ascii="Arial" w:hAnsi="Arial" w:cs="Arial"/>
          <w:bCs/>
          <w:szCs w:val="24"/>
        </w:rPr>
        <w:t>.</w:t>
      </w:r>
      <w:r w:rsidR="003C2B04" w:rsidRPr="005C2D93">
        <w:rPr>
          <w:rFonts w:ascii="Arial" w:hAnsi="Arial" w:cs="Arial"/>
          <w:bCs/>
          <w:szCs w:val="24"/>
        </w:rPr>
        <w:t>…………………………</w:t>
      </w:r>
      <w:r w:rsidR="00CC3050">
        <w:rPr>
          <w:rFonts w:ascii="Arial" w:hAnsi="Arial" w:cs="Arial"/>
          <w:bCs/>
          <w:szCs w:val="24"/>
        </w:rPr>
        <w:t>…...</w:t>
      </w:r>
      <w:r w:rsidR="006A7FF7">
        <w:rPr>
          <w:rFonts w:ascii="Arial" w:hAnsi="Arial" w:cs="Arial"/>
          <w:bCs/>
          <w:szCs w:val="24"/>
        </w:rPr>
        <w:t>11</w:t>
      </w:r>
    </w:p>
    <w:p w14:paraId="62BCCCE2" w14:textId="77777777" w:rsidR="00AB0E03" w:rsidRPr="00AB0E03" w:rsidRDefault="00AB0E03" w:rsidP="00AB0E03">
      <w:pPr>
        <w:tabs>
          <w:tab w:val="right" w:leader="dot" w:pos="9016"/>
        </w:tabs>
        <w:spacing w:after="100" w:line="278" w:lineRule="auto"/>
        <w:rPr>
          <w:rFonts w:ascii="Arial" w:hAnsi="Arial" w:cs="Arial"/>
          <w:b/>
          <w:szCs w:val="24"/>
        </w:rPr>
      </w:pPr>
    </w:p>
    <w:p w14:paraId="386C8FE4" w14:textId="29819DD7" w:rsidR="004E0388" w:rsidRPr="00D25E47" w:rsidRDefault="00A914D6" w:rsidP="00D25E47">
      <w:pPr>
        <w:spacing w:line="360" w:lineRule="auto"/>
        <w:rPr>
          <w:rFonts w:ascii="Arial" w:hAnsi="Arial" w:cs="Arial"/>
          <w:b/>
          <w:bCs/>
          <w:sz w:val="28"/>
          <w:szCs w:val="28"/>
        </w:rPr>
      </w:pPr>
      <w:r w:rsidRPr="00513FB5">
        <w:rPr>
          <w:rFonts w:ascii="Arial" w:hAnsi="Arial" w:cs="Arial"/>
          <w:b/>
          <w:bCs/>
          <w:sz w:val="28"/>
          <w:szCs w:val="28"/>
        </w:rPr>
        <w:lastRenderedPageBreak/>
        <w:t>1.</w:t>
      </w:r>
      <w:r w:rsidR="000C4EDA" w:rsidRPr="00513FB5">
        <w:rPr>
          <w:rFonts w:ascii="Arial" w:hAnsi="Arial" w:cs="Arial"/>
          <w:b/>
          <w:bCs/>
          <w:sz w:val="28"/>
          <w:szCs w:val="28"/>
        </w:rPr>
        <w:t>Introduction</w:t>
      </w:r>
      <w:r w:rsidR="00C03A91" w:rsidRPr="00513FB5">
        <w:rPr>
          <w:rFonts w:ascii="Arial" w:hAnsi="Arial" w:cs="Arial"/>
          <w:b/>
          <w:bCs/>
          <w:sz w:val="28"/>
          <w:szCs w:val="28"/>
        </w:rPr>
        <w:t xml:space="preserve"> </w:t>
      </w:r>
    </w:p>
    <w:p w14:paraId="00095354" w14:textId="0762289A" w:rsidR="00401D3E" w:rsidRPr="00E447E4" w:rsidRDefault="003E4144" w:rsidP="00573297">
      <w:pPr>
        <w:pStyle w:val="NormalWeb"/>
        <w:spacing w:line="360" w:lineRule="auto"/>
        <w:rPr>
          <w:rFonts w:ascii="Arial" w:hAnsi="Arial" w:cs="Arial"/>
          <w:sz w:val="22"/>
          <w:szCs w:val="22"/>
        </w:rPr>
      </w:pPr>
      <w:r>
        <w:rPr>
          <w:rFonts w:ascii="Arial" w:hAnsi="Arial" w:cs="Arial"/>
          <w:b/>
          <w:bCs/>
          <w:noProof/>
          <w:sz w:val="28"/>
          <w:szCs w:val="28"/>
        </w:rPr>
        <mc:AlternateContent>
          <mc:Choice Requires="wps">
            <w:drawing>
              <wp:anchor distT="0" distB="0" distL="114300" distR="114300" simplePos="0" relativeHeight="251673600" behindDoc="0" locked="0" layoutInCell="1" allowOverlap="1" wp14:anchorId="7A60BC75" wp14:editId="589B1F1C">
                <wp:simplePos x="0" y="0"/>
                <wp:positionH relativeFrom="column">
                  <wp:posOffset>2680855</wp:posOffset>
                </wp:positionH>
                <wp:positionV relativeFrom="paragraph">
                  <wp:posOffset>1657005</wp:posOffset>
                </wp:positionV>
                <wp:extent cx="2936759" cy="269066"/>
                <wp:effectExtent l="0" t="0" r="16510" b="17145"/>
                <wp:wrapNone/>
                <wp:docPr id="1736603294" name="Text Box 7"/>
                <wp:cNvGraphicFramePr/>
                <a:graphic xmlns:a="http://schemas.openxmlformats.org/drawingml/2006/main">
                  <a:graphicData uri="http://schemas.microsoft.com/office/word/2010/wordprocessingShape">
                    <wps:wsp>
                      <wps:cNvSpPr txBox="1"/>
                      <wps:spPr>
                        <a:xfrm>
                          <a:off x="0" y="0"/>
                          <a:ext cx="2936759" cy="269066"/>
                        </a:xfrm>
                        <a:prstGeom prst="rect">
                          <a:avLst/>
                        </a:prstGeom>
                        <a:solidFill>
                          <a:schemeClr val="lt1"/>
                        </a:solidFill>
                        <a:ln w="6350">
                          <a:solidFill>
                            <a:prstClr val="black"/>
                          </a:solidFill>
                        </a:ln>
                      </wps:spPr>
                      <wps:txbx>
                        <w:txbxContent>
                          <w:p w14:paraId="22981355" w14:textId="31D2989F" w:rsidR="00A30BB1" w:rsidRDefault="003E4144">
                            <w:r>
                              <w:t>Fi</w:t>
                            </w:r>
                            <w:r w:rsidR="00A00941">
                              <w:t>g.1 Human airways</w:t>
                            </w:r>
                            <w:r w:rsidR="003D636B">
                              <w:t xml:space="preserve"> </w:t>
                            </w:r>
                            <w:r w:rsidR="00A30BB1">
                              <w:t>Healthy/Asth</w:t>
                            </w:r>
                            <w:r w:rsidR="003D636B">
                              <w:t>ma type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60BC75" id="_x0000_t202" coordsize="21600,21600" o:spt="202" path="m,l,21600r21600,l21600,xe">
                <v:stroke joinstyle="miter"/>
                <v:path gradientshapeok="t" o:connecttype="rect"/>
              </v:shapetype>
              <v:shape id="Text Box 7" o:spid="_x0000_s1026" type="#_x0000_t202" style="position:absolute;margin-left:211.1pt;margin-top:130.45pt;width:231.25pt;height:2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" fillcolor="white [3201]" strokeweight=".5pt">
                <v:textbox>
                  <w:txbxContent>
                    <w:p w14:paraId="22981355" w14:textId="31D2989F" w:rsidR="00A30BB1" w:rsidRDefault="003E4144">
                      <w:r>
                        <w:t>Fi</w:t>
                      </w:r>
                      <w:r w:rsidR="00A00941">
                        <w:t>g.1 Human airways</w:t>
                      </w:r>
                      <w:r w:rsidR="003D636B">
                        <w:t xml:space="preserve"> </w:t>
                      </w:r>
                      <w:r w:rsidR="00A30BB1">
                        <w:t>Healthy/Asth</w:t>
                      </w:r>
                      <w:r w:rsidR="003D636B">
                        <w:t>ma type</w:t>
                      </w:r>
                    </w:p>
                  </w:txbxContent>
                </v:textbox>
              </v:shape>
            </w:pict>
          </mc:Fallback>
        </mc:AlternateContent>
      </w:r>
      <w:r w:rsidR="00674352">
        <w:rPr>
          <w:rFonts w:ascii="Arial" w:hAnsi="Arial" w:cs="Arial"/>
          <w:b/>
          <w:bCs/>
          <w:noProof/>
          <w:sz w:val="28"/>
          <w:szCs w:val="28"/>
        </w:rPr>
        <mc:AlternateContent>
          <mc:Choice Requires="wps">
            <w:drawing>
              <wp:anchor distT="0" distB="0" distL="114300" distR="114300" simplePos="0" relativeHeight="251672576" behindDoc="0" locked="0" layoutInCell="1" allowOverlap="1" wp14:anchorId="7EC28504" wp14:editId="683E0C85">
                <wp:simplePos x="0" y="0"/>
                <wp:positionH relativeFrom="column">
                  <wp:posOffset>2743200</wp:posOffset>
                </wp:positionH>
                <wp:positionV relativeFrom="paragraph">
                  <wp:posOffset>1733204</wp:posOffset>
                </wp:positionV>
                <wp:extent cx="2826327" cy="193963"/>
                <wp:effectExtent l="0" t="0" r="12700" b="15875"/>
                <wp:wrapNone/>
                <wp:docPr id="719973046" name="Text Box 6"/>
                <wp:cNvGraphicFramePr/>
                <a:graphic xmlns:a="http://schemas.openxmlformats.org/drawingml/2006/main">
                  <a:graphicData uri="http://schemas.microsoft.com/office/word/2010/wordprocessingShape">
                    <wps:wsp>
                      <wps:cNvSpPr txBox="1"/>
                      <wps:spPr>
                        <a:xfrm>
                          <a:off x="0" y="0"/>
                          <a:ext cx="2826327" cy="193963"/>
                        </a:xfrm>
                        <a:prstGeom prst="rect">
                          <a:avLst/>
                        </a:prstGeom>
                        <a:ln/>
                      </wps:spPr>
                      <wps:style>
                        <a:lnRef idx="2">
                          <a:schemeClr val="dk1"/>
                        </a:lnRef>
                        <a:fillRef idx="1">
                          <a:schemeClr val="lt1"/>
                        </a:fillRef>
                        <a:effectRef idx="0">
                          <a:schemeClr val="dk1"/>
                        </a:effectRef>
                        <a:fontRef idx="minor">
                          <a:schemeClr val="dk1"/>
                        </a:fontRef>
                      </wps:style>
                      <wps:txbx>
                        <w:txbxContent>
                          <w:p w14:paraId="08FD9651" w14:textId="4081E409" w:rsidR="00674352" w:rsidRDefault="006743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C28504" id="Text Box 6" o:spid="_x0000_s1027" type="#_x0000_t202" style="position:absolute;margin-left:3in;margin-top:136.45pt;width:222.55pt;height:15.2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" fillcolor="white [3201]" strokecolor="black [3200]" strokeweight="1pt">
                <v:textbox>
                  <w:txbxContent>
                    <w:p w14:paraId="08FD9651" w14:textId="4081E409" w:rsidR="00674352" w:rsidRDefault="00674352"/>
                  </w:txbxContent>
                </v:textbox>
              </v:shape>
            </w:pict>
          </mc:Fallback>
        </mc:AlternateContent>
      </w:r>
      <w:r w:rsidR="00BC07BC" w:rsidRPr="00513FB5">
        <w:rPr>
          <w:rFonts w:ascii="Arial" w:hAnsi="Arial" w:cs="Arial"/>
          <w:b/>
          <w:bCs/>
          <w:noProof/>
          <w:sz w:val="28"/>
          <w:szCs w:val="28"/>
        </w:rPr>
        <w:drawing>
          <wp:anchor distT="0" distB="0" distL="114300" distR="114300" simplePos="0" relativeHeight="251660288" behindDoc="0" locked="0" layoutInCell="1" allowOverlap="1" wp14:anchorId="0BA27A7B" wp14:editId="26AEB911">
            <wp:simplePos x="0" y="0"/>
            <wp:positionH relativeFrom="margin">
              <wp:posOffset>2701290</wp:posOffset>
            </wp:positionH>
            <wp:positionV relativeFrom="paragraph">
              <wp:posOffset>77470</wp:posOffset>
            </wp:positionV>
            <wp:extent cx="2851150" cy="1696720"/>
            <wp:effectExtent l="133350" t="114300" r="120650" b="170180"/>
            <wp:wrapSquare wrapText="bothSides"/>
            <wp:docPr id="1170032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1150" cy="16967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EA203A" w:rsidRPr="00E575D1">
        <w:rPr>
          <w:rFonts w:ascii="Arial" w:hAnsi="Arial" w:cs="Arial"/>
          <w:sz w:val="22"/>
          <w:szCs w:val="22"/>
        </w:rPr>
        <w:t>Asthma is</w:t>
      </w:r>
      <w:r w:rsidR="007543F1" w:rsidRPr="00E575D1">
        <w:rPr>
          <w:rFonts w:ascii="Arial" w:hAnsi="Arial" w:cs="Arial"/>
          <w:sz w:val="22"/>
          <w:szCs w:val="22"/>
        </w:rPr>
        <w:t xml:space="preserve"> a long-term condition that affects </w:t>
      </w:r>
      <w:r w:rsidR="00B306F1">
        <w:rPr>
          <w:rFonts w:ascii="Arial" w:hAnsi="Arial" w:cs="Arial"/>
          <w:sz w:val="22"/>
          <w:szCs w:val="22"/>
        </w:rPr>
        <w:t>Human</w:t>
      </w:r>
      <w:r w:rsidR="007543F1" w:rsidRPr="00E575D1">
        <w:rPr>
          <w:rFonts w:ascii="Arial" w:hAnsi="Arial" w:cs="Arial"/>
          <w:sz w:val="22"/>
          <w:szCs w:val="22"/>
        </w:rPr>
        <w:t xml:space="preserve"> lungs and makes breathing difficult. It happens when airways become inflamed and narrow</w:t>
      </w:r>
      <w:r w:rsidR="00D173A3">
        <w:rPr>
          <w:rFonts w:ascii="Arial" w:hAnsi="Arial" w:cs="Arial"/>
          <w:sz w:val="22"/>
          <w:szCs w:val="22"/>
        </w:rPr>
        <w:t xml:space="preserve"> with</w:t>
      </w:r>
      <w:r w:rsidR="007543F1" w:rsidRPr="00E575D1">
        <w:rPr>
          <w:rFonts w:ascii="Arial" w:hAnsi="Arial" w:cs="Arial"/>
          <w:sz w:val="22"/>
          <w:szCs w:val="22"/>
        </w:rPr>
        <w:t xml:space="preserve"> extra mucus</w:t>
      </w:r>
      <w:r w:rsidR="00BE01E0">
        <w:rPr>
          <w:rFonts w:ascii="Arial" w:hAnsi="Arial" w:cs="Arial"/>
          <w:sz w:val="22"/>
          <w:szCs w:val="22"/>
        </w:rPr>
        <w:t>, which</w:t>
      </w:r>
      <w:r w:rsidR="007543F1" w:rsidRPr="00E575D1">
        <w:rPr>
          <w:rFonts w:ascii="Arial" w:hAnsi="Arial" w:cs="Arial"/>
          <w:sz w:val="22"/>
          <w:szCs w:val="22"/>
        </w:rPr>
        <w:t xml:space="preserve"> leads to </w:t>
      </w:r>
      <w:r w:rsidR="00453A29">
        <w:rPr>
          <w:rFonts w:ascii="Arial" w:hAnsi="Arial" w:cs="Arial"/>
          <w:sz w:val="22"/>
          <w:szCs w:val="22"/>
        </w:rPr>
        <w:t xml:space="preserve">ongoing </w:t>
      </w:r>
      <w:r w:rsidR="007543F1" w:rsidRPr="00E575D1">
        <w:rPr>
          <w:rFonts w:ascii="Arial" w:hAnsi="Arial" w:cs="Arial"/>
          <w:sz w:val="22"/>
          <w:szCs w:val="22"/>
        </w:rPr>
        <w:t>symptoms such as wheezing and shortness of breat</w:t>
      </w:r>
      <w:r w:rsidR="005B0C82">
        <w:rPr>
          <w:rFonts w:ascii="Arial" w:hAnsi="Arial" w:cs="Arial"/>
          <w:sz w:val="22"/>
          <w:szCs w:val="22"/>
        </w:rPr>
        <w:t>h.</w:t>
      </w:r>
      <w:r w:rsidR="00EA203A">
        <w:rPr>
          <w:rFonts w:ascii="Arial" w:hAnsi="Arial" w:cs="Arial"/>
          <w:sz w:val="22"/>
          <w:szCs w:val="22"/>
        </w:rPr>
        <w:t xml:space="preserve"> </w:t>
      </w:r>
      <w:r w:rsidR="001D5211" w:rsidRPr="001D5211">
        <w:rPr>
          <w:rFonts w:ascii="Arial" w:hAnsi="Arial" w:cs="Arial"/>
          <w:sz w:val="22"/>
          <w:szCs w:val="22"/>
        </w:rPr>
        <w:t>Airflow obstruction is typically reversible. Consequently, individuals often experience symptoms such as wheezing, shortness of breath, chest tightness, and coughing (Global Initiative for Asthma, 2023).</w:t>
      </w:r>
      <w:r w:rsidR="00EA203A" w:rsidRPr="001D5211">
        <w:rPr>
          <w:rFonts w:ascii="Arial" w:hAnsi="Arial" w:cs="Arial"/>
          <w:sz w:val="22"/>
          <w:szCs w:val="22"/>
        </w:rPr>
        <w:t xml:space="preserve">  </w:t>
      </w:r>
      <w:r w:rsidR="00AE4B4C" w:rsidRPr="00E447E4">
        <w:rPr>
          <w:rFonts w:ascii="Arial" w:hAnsi="Arial" w:cs="Arial"/>
          <w:noProof/>
          <w:sz w:val="22"/>
          <w:szCs w:val="22"/>
        </w:rPr>
        <mc:AlternateContent>
          <mc:Choice Requires="wps">
            <w:drawing>
              <wp:anchor distT="0" distB="0" distL="114300" distR="114300" simplePos="0" relativeHeight="251675648" behindDoc="0" locked="0" layoutInCell="1" allowOverlap="1" wp14:anchorId="39E880DF" wp14:editId="06F8E2F6">
                <wp:simplePos x="0" y="0"/>
                <wp:positionH relativeFrom="column">
                  <wp:posOffset>2770909</wp:posOffset>
                </wp:positionH>
                <wp:positionV relativeFrom="paragraph">
                  <wp:posOffset>1844559</wp:posOffset>
                </wp:positionV>
                <wp:extent cx="2722245" cy="346363"/>
                <wp:effectExtent l="0" t="0" r="20955" b="15875"/>
                <wp:wrapNone/>
                <wp:docPr id="1334016382" name="Text Box 8"/>
                <wp:cNvGraphicFramePr/>
                <a:graphic xmlns:a="http://schemas.openxmlformats.org/drawingml/2006/main">
                  <a:graphicData uri="http://schemas.microsoft.com/office/word/2010/wordprocessingShape">
                    <wps:wsp>
                      <wps:cNvSpPr txBox="1"/>
                      <wps:spPr>
                        <a:xfrm>
                          <a:off x="0" y="0"/>
                          <a:ext cx="2722245" cy="346363"/>
                        </a:xfrm>
                        <a:prstGeom prst="rect">
                          <a:avLst/>
                        </a:prstGeom>
                        <a:solidFill>
                          <a:schemeClr val="lt1"/>
                        </a:solidFill>
                        <a:ln w="6350">
                          <a:solidFill>
                            <a:prstClr val="black"/>
                          </a:solidFill>
                        </a:ln>
                      </wps:spPr>
                      <wps:txbx>
                        <w:txbxContent>
                          <w:p w14:paraId="427E4BC4" w14:textId="1D5EB9BE" w:rsidR="00DD53ED" w:rsidRPr="00E447E4" w:rsidRDefault="00D61CE2">
                            <w:pPr>
                              <w:rPr>
                                <w:rFonts w:ascii="Arial" w:hAnsi="Arial" w:cs="Arial"/>
                                <w:szCs w:val="24"/>
                              </w:rPr>
                            </w:pPr>
                            <w:r w:rsidRPr="00E447E4">
                              <w:rPr>
                                <w:rFonts w:ascii="Arial" w:hAnsi="Arial" w:cs="Arial"/>
                                <w:szCs w:val="24"/>
                              </w:rPr>
                              <w:t>Fig.2 Asthma Trig</w:t>
                            </w:r>
                            <w:r w:rsidR="00AE4B4C" w:rsidRPr="00E447E4">
                              <w:rPr>
                                <w:rFonts w:ascii="Arial" w:hAnsi="Arial" w:cs="Arial"/>
                                <w:szCs w:val="24"/>
                              </w:rPr>
                              <w:t>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E880DF" id="Text Box 8" o:spid="_x0000_s1028" type="#_x0000_t202" style="position:absolute;margin-left:218.2pt;margin-top:145.25pt;width:214.35pt;height:27.2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" fillcolor="white [3201]" strokeweight=".5pt">
                <v:textbox>
                  <w:txbxContent>
                    <w:p w14:paraId="427E4BC4" w14:textId="1D5EB9BE" w:rsidR="00DD53ED" w:rsidRPr="00E447E4" w:rsidRDefault="00D61CE2">
                      <w:pPr>
                        <w:rPr>
                          <w:rFonts w:ascii="Arial" w:hAnsi="Arial" w:cs="Arial"/>
                          <w:szCs w:val="24"/>
                        </w:rPr>
                      </w:pPr>
                      <w:r w:rsidRPr="00E447E4">
                        <w:rPr>
                          <w:rFonts w:ascii="Arial" w:hAnsi="Arial" w:cs="Arial"/>
                          <w:szCs w:val="24"/>
                        </w:rPr>
                        <w:t>Fig.2 Asthma Trig</w:t>
                      </w:r>
                      <w:r w:rsidR="00AE4B4C" w:rsidRPr="00E447E4">
                        <w:rPr>
                          <w:rFonts w:ascii="Arial" w:hAnsi="Arial" w:cs="Arial"/>
                          <w:szCs w:val="24"/>
                        </w:rPr>
                        <w:t>gers</w:t>
                      </w:r>
                    </w:p>
                  </w:txbxContent>
                </v:textbox>
              </v:shape>
            </w:pict>
          </mc:Fallback>
        </mc:AlternateContent>
      </w:r>
      <w:r w:rsidR="00AE4B4C" w:rsidRPr="00E447E4">
        <w:rPr>
          <w:rFonts w:ascii="Arial" w:hAnsi="Arial" w:cs="Arial"/>
          <w:noProof/>
          <w:sz w:val="22"/>
          <w:szCs w:val="22"/>
        </w:rPr>
        <w:drawing>
          <wp:anchor distT="0" distB="0" distL="114300" distR="114300" simplePos="0" relativeHeight="251674624" behindDoc="0" locked="0" layoutInCell="1" allowOverlap="1" wp14:anchorId="1C628575" wp14:editId="69C7B815">
            <wp:simplePos x="0" y="0"/>
            <wp:positionH relativeFrom="margin">
              <wp:posOffset>2529840</wp:posOffset>
            </wp:positionH>
            <wp:positionV relativeFrom="paragraph">
              <wp:posOffset>5080</wp:posOffset>
            </wp:positionV>
            <wp:extent cx="3205480" cy="1963420"/>
            <wp:effectExtent l="133350" t="114300" r="109220" b="170180"/>
            <wp:wrapSquare wrapText="bothSides"/>
            <wp:docPr id="746607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5480" cy="19634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79BF820E" w14:textId="49FC2366" w:rsidR="003B15D9" w:rsidRPr="0096463D" w:rsidRDefault="003B15D9" w:rsidP="00573297">
      <w:pPr>
        <w:pStyle w:val="NormalWeb"/>
        <w:spacing w:line="360" w:lineRule="auto"/>
        <w:rPr>
          <w:rFonts w:ascii="Arial" w:hAnsi="Arial" w:cs="Arial"/>
        </w:rPr>
      </w:pPr>
      <w:r w:rsidRPr="0096463D">
        <w:rPr>
          <w:rFonts w:ascii="Arial" w:hAnsi="Arial" w:cs="Arial"/>
        </w:rPr>
        <w:t xml:space="preserve">Asthma ranges from mild, intermittent episodes to severe, persistent disease that can significantly affect quality of life. Although there is no cure, it can be effectively </w:t>
      </w:r>
      <w:r w:rsidR="001D5585" w:rsidRPr="0096463D">
        <w:rPr>
          <w:rFonts w:ascii="Arial" w:hAnsi="Arial" w:cs="Arial"/>
        </w:rPr>
        <w:t xml:space="preserve">managed </w:t>
      </w:r>
      <w:r w:rsidR="002045EE" w:rsidRPr="0096463D">
        <w:rPr>
          <w:rFonts w:ascii="Arial" w:hAnsi="Arial" w:cs="Arial"/>
        </w:rPr>
        <w:t xml:space="preserve">and </w:t>
      </w:r>
      <w:r w:rsidRPr="0096463D">
        <w:rPr>
          <w:rFonts w:ascii="Arial" w:hAnsi="Arial" w:cs="Arial"/>
        </w:rPr>
        <w:t>controlled through appropriate treatment and self-management, particularly with inhaled medications</w:t>
      </w:r>
      <w:r w:rsidR="001E3D47" w:rsidRPr="0096463D">
        <w:rPr>
          <w:rFonts w:ascii="Arial" w:hAnsi="Arial" w:cs="Arial"/>
        </w:rPr>
        <w:t xml:space="preserve">, </w:t>
      </w:r>
      <w:r w:rsidR="00E57AEF" w:rsidRPr="0096463D">
        <w:rPr>
          <w:rFonts w:ascii="Arial" w:hAnsi="Arial" w:cs="Arial"/>
        </w:rPr>
        <w:t>while avoidance</w:t>
      </w:r>
      <w:r w:rsidRPr="0096463D">
        <w:rPr>
          <w:rFonts w:ascii="Arial" w:hAnsi="Arial" w:cs="Arial"/>
        </w:rPr>
        <w:t xml:space="preserve"> of </w:t>
      </w:r>
      <w:r w:rsidR="000E4D6E" w:rsidRPr="0096463D">
        <w:rPr>
          <w:rFonts w:ascii="Arial" w:hAnsi="Arial" w:cs="Arial"/>
        </w:rPr>
        <w:t xml:space="preserve">asthma </w:t>
      </w:r>
      <w:r w:rsidRPr="0096463D">
        <w:rPr>
          <w:rFonts w:ascii="Arial" w:hAnsi="Arial" w:cs="Arial"/>
        </w:rPr>
        <w:t>triggers</w:t>
      </w:r>
      <w:r w:rsidR="000F5905" w:rsidRPr="0096463D">
        <w:rPr>
          <w:rFonts w:ascii="Arial" w:hAnsi="Arial" w:cs="Arial"/>
        </w:rPr>
        <w:t xml:space="preserve"> is </w:t>
      </w:r>
      <w:r w:rsidR="00573297" w:rsidRPr="0096463D">
        <w:rPr>
          <w:rFonts w:ascii="Arial" w:hAnsi="Arial" w:cs="Arial"/>
        </w:rPr>
        <w:t>essential (</w:t>
      </w:r>
      <w:r w:rsidRPr="0096463D">
        <w:rPr>
          <w:rFonts w:ascii="Arial" w:hAnsi="Arial" w:cs="Arial"/>
        </w:rPr>
        <w:t>World Health Organization, 2022).</w:t>
      </w:r>
    </w:p>
    <w:p w14:paraId="42ED4BCC" w14:textId="3619A190" w:rsidR="003B15D9" w:rsidRPr="0096463D" w:rsidRDefault="003B15D9" w:rsidP="00573297">
      <w:pPr>
        <w:pStyle w:val="NormalWeb"/>
        <w:spacing w:line="360" w:lineRule="auto"/>
        <w:rPr>
          <w:rFonts w:ascii="Arial" w:hAnsi="Arial" w:cs="Arial"/>
        </w:rPr>
      </w:pPr>
      <w:r w:rsidRPr="0096463D">
        <w:rPr>
          <w:rFonts w:ascii="Arial" w:hAnsi="Arial" w:cs="Arial"/>
        </w:rPr>
        <w:t>It is a multifactorial condition influenced by genetic and environmental factors. Individuals with a family history of asthma or atopic conditions, such as eczema and hay fever, are at increased risk (National Health Service, 2023). Environmental exposures</w:t>
      </w:r>
      <w:r w:rsidR="001840CD">
        <w:rPr>
          <w:rFonts w:ascii="Arial" w:hAnsi="Arial" w:cs="Arial"/>
        </w:rPr>
        <w:t xml:space="preserve"> </w:t>
      </w:r>
      <w:r w:rsidRPr="0096463D">
        <w:rPr>
          <w:rFonts w:ascii="Arial" w:hAnsi="Arial" w:cs="Arial"/>
        </w:rPr>
        <w:t>including air pollution, allergens, and chemical irritants</w:t>
      </w:r>
      <w:r w:rsidR="001840CD">
        <w:rPr>
          <w:rFonts w:ascii="Arial" w:hAnsi="Arial" w:cs="Arial"/>
        </w:rPr>
        <w:t xml:space="preserve"> </w:t>
      </w:r>
      <w:r w:rsidRPr="0096463D">
        <w:rPr>
          <w:rFonts w:ascii="Arial" w:hAnsi="Arial" w:cs="Arial"/>
        </w:rPr>
        <w:t>also contribute to symptom onset and exacerbations. Additionally, early-life factors such as respiratory infections and tobacco smoke exposure, along with obesity, socioeconomic status, and access to healthcare, play an important role in both the development and management of asthma (Centres for Disease Control and Prevention, 2022; British Lung Foundation, 2021).</w:t>
      </w:r>
    </w:p>
    <w:p w14:paraId="6AFAC76D" w14:textId="66375B7E" w:rsidR="00C03A91" w:rsidRDefault="00F635BD" w:rsidP="00573297">
      <w:pPr>
        <w:pStyle w:val="NormalWeb"/>
        <w:spacing w:line="360" w:lineRule="auto"/>
        <w:rPr>
          <w:rFonts w:ascii="Arial" w:hAnsi="Arial" w:cs="Arial"/>
        </w:rPr>
      </w:pPr>
      <w:r>
        <w:rPr>
          <w:rFonts w:ascii="Arial" w:hAnsi="Arial" w:cs="Arial"/>
          <w:noProof/>
          <w:sz w:val="22"/>
          <w:szCs w:val="22"/>
        </w:rPr>
        <w:lastRenderedPageBreak/>
        <mc:AlternateContent>
          <mc:Choice Requires="wps">
            <w:drawing>
              <wp:anchor distT="0" distB="0" distL="114300" distR="114300" simplePos="0" relativeHeight="251676672" behindDoc="0" locked="0" layoutInCell="1" allowOverlap="1" wp14:anchorId="3B88D97E" wp14:editId="2A4AD762">
                <wp:simplePos x="0" y="0"/>
                <wp:positionH relativeFrom="column">
                  <wp:posOffset>2840182</wp:posOffset>
                </wp:positionH>
                <wp:positionV relativeFrom="paragraph">
                  <wp:posOffset>2905702</wp:posOffset>
                </wp:positionV>
                <wp:extent cx="2784475" cy="345960"/>
                <wp:effectExtent l="0" t="0" r="15875" b="16510"/>
                <wp:wrapNone/>
                <wp:docPr id="1361474407" name="Text Box 9"/>
                <wp:cNvGraphicFramePr/>
                <a:graphic xmlns:a="http://schemas.openxmlformats.org/drawingml/2006/main">
                  <a:graphicData uri="http://schemas.microsoft.com/office/word/2010/wordprocessingShape">
                    <wps:wsp>
                      <wps:cNvSpPr txBox="1"/>
                      <wps:spPr>
                        <a:xfrm>
                          <a:off x="0" y="0"/>
                          <a:ext cx="2784475" cy="345960"/>
                        </a:xfrm>
                        <a:prstGeom prst="rect">
                          <a:avLst/>
                        </a:prstGeom>
                        <a:solidFill>
                          <a:schemeClr val="lt1"/>
                        </a:solidFill>
                        <a:ln w="6350">
                          <a:solidFill>
                            <a:prstClr val="black"/>
                          </a:solidFill>
                        </a:ln>
                      </wps:spPr>
                      <wps:txbx>
                        <w:txbxContent>
                          <w:p w14:paraId="0D67A70D" w14:textId="100BE1D6" w:rsidR="00934218" w:rsidRPr="00315AD1" w:rsidRDefault="00315AD1">
                            <w:pPr>
                              <w:rPr>
                                <w:rFonts w:ascii="Arial" w:hAnsi="Arial" w:cs="Arial"/>
                                <w:sz w:val="22"/>
                              </w:rPr>
                            </w:pPr>
                            <w:r w:rsidRPr="00315AD1">
                              <w:rPr>
                                <w:rFonts w:ascii="Arial" w:hAnsi="Arial" w:cs="Arial"/>
                                <w:sz w:val="22"/>
                              </w:rPr>
                              <w:t xml:space="preserve">Fig.3 </w:t>
                            </w:r>
                            <w:r w:rsidR="00333948">
                              <w:rPr>
                                <w:rFonts w:ascii="Arial" w:hAnsi="Arial" w:cs="Arial"/>
                                <w:sz w:val="22"/>
                              </w:rPr>
                              <w:t>C</w:t>
                            </w:r>
                            <w:r w:rsidR="00452724" w:rsidRPr="00315AD1">
                              <w:rPr>
                                <w:rFonts w:ascii="Arial" w:hAnsi="Arial" w:cs="Arial"/>
                                <w:sz w:val="22"/>
                              </w:rPr>
                              <w:t xml:space="preserve">onditions </w:t>
                            </w:r>
                            <w:r w:rsidR="00D43F39">
                              <w:rPr>
                                <w:rFonts w:ascii="Arial" w:hAnsi="Arial" w:cs="Arial"/>
                                <w:sz w:val="22"/>
                              </w:rPr>
                              <w:t xml:space="preserve">that </w:t>
                            </w:r>
                            <w:r w:rsidR="00CF2E29">
                              <w:rPr>
                                <w:rFonts w:ascii="Arial" w:hAnsi="Arial" w:cs="Arial"/>
                                <w:sz w:val="22"/>
                              </w:rPr>
                              <w:t xml:space="preserve">can </w:t>
                            </w:r>
                            <w:r w:rsidRPr="00315AD1">
                              <w:rPr>
                                <w:rFonts w:ascii="Arial" w:hAnsi="Arial" w:cs="Arial"/>
                                <w:sz w:val="22"/>
                              </w:rPr>
                              <w:t>trigger asthma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8D97E" id="Text Box 9" o:spid="_x0000_s1029" type="#_x0000_t202" style="position:absolute;margin-left:223.65pt;margin-top:228.8pt;width:219.25pt;height:27.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" fillcolor="white [3201]" strokeweight=".5pt">
                <v:textbox>
                  <w:txbxContent>
                    <w:p w14:paraId="0D67A70D" w14:textId="100BE1D6" w:rsidR="00934218" w:rsidRPr="00315AD1" w:rsidRDefault="00315AD1">
                      <w:pPr>
                        <w:rPr>
                          <w:rFonts w:ascii="Arial" w:hAnsi="Arial" w:cs="Arial"/>
                          <w:sz w:val="22"/>
                        </w:rPr>
                      </w:pPr>
                      <w:r w:rsidRPr="00315AD1">
                        <w:rPr>
                          <w:rFonts w:ascii="Arial" w:hAnsi="Arial" w:cs="Arial"/>
                          <w:sz w:val="22"/>
                        </w:rPr>
                        <w:t xml:space="preserve">Fig.3 </w:t>
                      </w:r>
                      <w:r w:rsidR="00333948">
                        <w:rPr>
                          <w:rFonts w:ascii="Arial" w:hAnsi="Arial" w:cs="Arial"/>
                          <w:sz w:val="22"/>
                        </w:rPr>
                        <w:t>C</w:t>
                      </w:r>
                      <w:r w:rsidR="00452724" w:rsidRPr="00315AD1">
                        <w:rPr>
                          <w:rFonts w:ascii="Arial" w:hAnsi="Arial" w:cs="Arial"/>
                          <w:sz w:val="22"/>
                        </w:rPr>
                        <w:t xml:space="preserve">onditions </w:t>
                      </w:r>
                      <w:r w:rsidR="00D43F39">
                        <w:rPr>
                          <w:rFonts w:ascii="Arial" w:hAnsi="Arial" w:cs="Arial"/>
                          <w:sz w:val="22"/>
                        </w:rPr>
                        <w:t xml:space="preserve">that </w:t>
                      </w:r>
                      <w:r w:rsidR="00CF2E29">
                        <w:rPr>
                          <w:rFonts w:ascii="Arial" w:hAnsi="Arial" w:cs="Arial"/>
                          <w:sz w:val="22"/>
                        </w:rPr>
                        <w:t xml:space="preserve">can </w:t>
                      </w:r>
                      <w:r w:rsidRPr="00315AD1">
                        <w:rPr>
                          <w:rFonts w:ascii="Arial" w:hAnsi="Arial" w:cs="Arial"/>
                          <w:sz w:val="22"/>
                        </w:rPr>
                        <w:t>trigger asthma</w:t>
                      </w:r>
                    </w:p>
                  </w:txbxContent>
                </v:textbox>
              </v:shape>
            </w:pict>
          </mc:Fallback>
        </mc:AlternateContent>
      </w:r>
      <w:r w:rsidR="00333948" w:rsidRPr="00E575D1">
        <w:rPr>
          <w:rFonts w:ascii="Arial" w:hAnsi="Arial" w:cs="Arial"/>
          <w:noProof/>
          <w:sz w:val="22"/>
          <w:szCs w:val="22"/>
        </w:rPr>
        <w:drawing>
          <wp:anchor distT="0" distB="0" distL="114300" distR="114300" simplePos="0" relativeHeight="251664384" behindDoc="0" locked="0" layoutInCell="1" allowOverlap="1" wp14:anchorId="6256232F" wp14:editId="74BDD2B4">
            <wp:simplePos x="0" y="0"/>
            <wp:positionH relativeFrom="margin">
              <wp:posOffset>2479675</wp:posOffset>
            </wp:positionH>
            <wp:positionV relativeFrom="paragraph">
              <wp:posOffset>9525</wp:posOffset>
            </wp:positionV>
            <wp:extent cx="3578860" cy="3276600"/>
            <wp:effectExtent l="0" t="0" r="2540" b="1905"/>
            <wp:wrapSquare wrapText="bothSides"/>
            <wp:docPr id="19474092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78860" cy="3276600"/>
                    </a:xfrm>
                    <a:prstGeom prst="rect">
                      <a:avLst/>
                    </a:prstGeom>
                    <a:noFill/>
                    <a:ln>
                      <a:noFill/>
                    </a:ln>
                  </pic:spPr>
                </pic:pic>
              </a:graphicData>
            </a:graphic>
            <wp14:sizeRelH relativeFrom="page">
              <wp14:pctWidth>0</wp14:pctWidth>
            </wp14:sizeRelH>
            <wp14:sizeRelV relativeFrom="page">
              <wp14:pctHeight>0</wp14:pctHeight>
            </wp14:sizeRelV>
          </wp:anchor>
        </w:drawing>
      </w:r>
      <w:r w:rsidR="00401D3E" w:rsidRPr="0096463D">
        <w:rPr>
          <w:rFonts w:ascii="Arial" w:hAnsi="Arial" w:cs="Arial"/>
        </w:rPr>
        <w:t>Understanding these risk factors is important for preventing asthma and improving long-term health outcomes for people living with the condition.</w:t>
      </w:r>
      <w:r w:rsidR="000C6C93" w:rsidRPr="0096463D">
        <w:rPr>
          <w:rFonts w:ascii="Arial" w:hAnsi="Arial" w:cs="Arial"/>
        </w:rPr>
        <w:t xml:space="preserve"> Other factors such as obesity, socioeconomic status, and access to healthcare also influence how asthma develops and how well it is managed (British Lung Foundation, 2021). </w:t>
      </w:r>
    </w:p>
    <w:p w14:paraId="47E69D18" w14:textId="77777777" w:rsidR="006E03CD" w:rsidRDefault="006E03CD" w:rsidP="00573297">
      <w:pPr>
        <w:pStyle w:val="NormalWeb"/>
        <w:spacing w:line="360" w:lineRule="auto"/>
        <w:rPr>
          <w:rFonts w:ascii="Arial" w:hAnsi="Arial" w:cs="Arial"/>
        </w:rPr>
      </w:pPr>
    </w:p>
    <w:p w14:paraId="3A218D33" w14:textId="77777777" w:rsidR="006E03CD" w:rsidRDefault="006E03CD" w:rsidP="00573297">
      <w:pPr>
        <w:pStyle w:val="NormalWeb"/>
        <w:spacing w:line="360" w:lineRule="auto"/>
        <w:rPr>
          <w:rFonts w:ascii="Arial" w:hAnsi="Arial" w:cs="Arial"/>
        </w:rPr>
      </w:pPr>
    </w:p>
    <w:p w14:paraId="1797AF7F" w14:textId="0E23078A" w:rsidR="006E03CD" w:rsidRPr="0096463D" w:rsidRDefault="00F9243D" w:rsidP="00573297">
      <w:pPr>
        <w:pStyle w:val="NormalWeb"/>
        <w:spacing w:line="360" w:lineRule="auto"/>
        <w:rPr>
          <w:rFonts w:ascii="Arial" w:hAnsi="Arial" w:cs="Arial"/>
        </w:rPr>
      </w:pPr>
      <w:r>
        <w:rPr>
          <w:rFonts w:ascii="Arial" w:hAnsi="Arial" w:cs="Arial"/>
        </w:rPr>
        <w:t>----------------------------------------------------------------------------------------------------------------</w:t>
      </w:r>
    </w:p>
    <w:p w14:paraId="7200C8BF" w14:textId="03A51C62" w:rsidR="00677DA9" w:rsidRPr="00ED587F" w:rsidRDefault="00C03A91" w:rsidP="00ED587F">
      <w:pPr>
        <w:pStyle w:val="Heading1"/>
      </w:pPr>
      <w:r w:rsidRPr="00ED587F">
        <w:t xml:space="preserve">2. </w:t>
      </w:r>
      <w:r w:rsidR="006B6B02" w:rsidRPr="00ED587F">
        <w:t>Structure of the respiratory system</w:t>
      </w:r>
    </w:p>
    <w:p w14:paraId="1E97ED69" w14:textId="59CF5B36" w:rsidR="00675EB5" w:rsidRPr="000D57C4" w:rsidRDefault="009913C5" w:rsidP="00675EB5">
      <w:pPr>
        <w:pStyle w:val="NormalWeb"/>
        <w:rPr>
          <w:rFonts w:ascii="Arial" w:hAnsi="Arial" w:cs="Arial"/>
          <w:sz w:val="22"/>
          <w:szCs w:val="22"/>
        </w:rPr>
      </w:pPr>
      <w:r w:rsidRPr="00E5520C">
        <w:rPr>
          <w:rFonts w:ascii="Arial" w:hAnsi="Arial" w:cs="Arial"/>
          <w:noProof/>
          <w:sz w:val="22"/>
          <w:szCs w:val="22"/>
        </w:rPr>
        <mc:AlternateContent>
          <mc:Choice Requires="wps">
            <w:drawing>
              <wp:anchor distT="0" distB="0" distL="114300" distR="114300" simplePos="0" relativeHeight="251677696" behindDoc="0" locked="0" layoutInCell="1" allowOverlap="1" wp14:anchorId="3E768D68" wp14:editId="495DBA1C">
                <wp:simplePos x="0" y="0"/>
                <wp:positionH relativeFrom="column">
                  <wp:posOffset>214745</wp:posOffset>
                </wp:positionH>
                <wp:positionV relativeFrom="paragraph">
                  <wp:posOffset>1690139</wp:posOffset>
                </wp:positionV>
                <wp:extent cx="2417445" cy="241762"/>
                <wp:effectExtent l="0" t="0" r="20955" b="25400"/>
                <wp:wrapNone/>
                <wp:docPr id="659212290" name="Text Box 10"/>
                <wp:cNvGraphicFramePr/>
                <a:graphic xmlns:a="http://schemas.openxmlformats.org/drawingml/2006/main">
                  <a:graphicData uri="http://schemas.microsoft.com/office/word/2010/wordprocessingShape">
                    <wps:wsp>
                      <wps:cNvSpPr txBox="1"/>
                      <wps:spPr>
                        <a:xfrm>
                          <a:off x="0" y="0"/>
                          <a:ext cx="2417445" cy="241762"/>
                        </a:xfrm>
                        <a:prstGeom prst="rect">
                          <a:avLst/>
                        </a:prstGeom>
                        <a:solidFill>
                          <a:schemeClr val="lt1"/>
                        </a:solidFill>
                        <a:ln w="6350">
                          <a:solidFill>
                            <a:prstClr val="black"/>
                          </a:solidFill>
                        </a:ln>
                      </wps:spPr>
                      <wps:txbx>
                        <w:txbxContent>
                          <w:p w14:paraId="42F63426" w14:textId="145103A2" w:rsidR="002D45F0" w:rsidRDefault="00075E1E">
                            <w:r>
                              <w:t xml:space="preserve">Fig.4 Human </w:t>
                            </w:r>
                            <w:r w:rsidR="009913C5">
                              <w:t>Respiratory</w:t>
                            </w:r>
                            <w:r>
                              <w:t xml:space="preserve">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68D68" id="Text Box 10" o:spid="_x0000_s1030" type="#_x0000_t202" style="position:absolute;margin-left:16.9pt;margin-top:133.1pt;width:190.35pt;height:19.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" fillcolor="white [3201]" strokeweight=".5pt">
                <v:textbox>
                  <w:txbxContent>
                    <w:p w14:paraId="42F63426" w14:textId="145103A2" w:rsidR="002D45F0" w:rsidRDefault="00075E1E">
                      <w:r>
                        <w:t xml:space="preserve">Fig.4 Human </w:t>
                      </w:r>
                      <w:r w:rsidR="009913C5">
                        <w:t>Respiratory</w:t>
                      </w:r>
                      <w:r>
                        <w:t xml:space="preserve"> system</w:t>
                      </w:r>
                    </w:p>
                  </w:txbxContent>
                </v:textbox>
              </v:shape>
            </w:pict>
          </mc:Fallback>
        </mc:AlternateContent>
      </w:r>
      <w:r w:rsidRPr="00E5520C">
        <w:rPr>
          <w:rFonts w:ascii="Arial" w:hAnsi="Arial" w:cs="Arial"/>
          <w:noProof/>
          <w:sz w:val="22"/>
          <w:szCs w:val="22"/>
        </w:rPr>
        <w:drawing>
          <wp:anchor distT="0" distB="0" distL="114300" distR="114300" simplePos="0" relativeHeight="251665408" behindDoc="0" locked="0" layoutInCell="1" allowOverlap="1" wp14:anchorId="247D8F36" wp14:editId="09246CBA">
            <wp:simplePos x="0" y="0"/>
            <wp:positionH relativeFrom="margin">
              <wp:posOffset>48260</wp:posOffset>
            </wp:positionH>
            <wp:positionV relativeFrom="paragraph">
              <wp:posOffset>227965</wp:posOffset>
            </wp:positionV>
            <wp:extent cx="2784475" cy="17030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84475" cy="1703070"/>
                    </a:xfrm>
                    <a:prstGeom prst="rect">
                      <a:avLst/>
                    </a:prstGeom>
                    <a:noFill/>
                    <a:ln>
                      <a:noFill/>
                    </a:ln>
                  </pic:spPr>
                </pic:pic>
              </a:graphicData>
            </a:graphic>
            <wp14:sizeRelH relativeFrom="page">
              <wp14:pctWidth>0</wp14:pctWidth>
            </wp14:sizeRelH>
            <wp14:sizeRelV relativeFrom="page">
              <wp14:pctHeight>0</wp14:pctHeight>
            </wp14:sizeRelV>
          </wp:anchor>
        </w:drawing>
      </w:r>
      <w:r w:rsidR="001523D1" w:rsidRPr="00E5520C">
        <w:rPr>
          <w:rFonts w:ascii="Arial" w:hAnsi="Arial" w:cs="Arial"/>
          <w:sz w:val="22"/>
          <w:szCs w:val="22"/>
        </w:rPr>
        <w:t xml:space="preserve">The respiratory system is a specialised organ system responsible for gas exchange, enabling oxygen to enter the bloodstream and carbon dioxide to be removed, which is essential for cellular function and homeostasis (Tortora and Derrickson, 2021). </w:t>
      </w:r>
      <w:r w:rsidR="00675EB5" w:rsidRPr="000D57C4">
        <w:rPr>
          <w:rFonts w:ascii="Arial" w:hAnsi="Arial" w:cs="Arial"/>
          <w:sz w:val="22"/>
          <w:szCs w:val="22"/>
        </w:rPr>
        <w:t>It is made up of a system of air passages and structures that allow us to breathe and exchange gases. Air enters through the nose and nasal cavity, where it is cleaned, warmed, and moistened. Tiny hairs (cilia) and sticky mucus help trap dust, germs, and other particles.</w:t>
      </w:r>
      <w:r w:rsidR="000D57C4">
        <w:rPr>
          <w:rFonts w:ascii="Arial" w:hAnsi="Arial" w:cs="Arial"/>
          <w:sz w:val="22"/>
          <w:szCs w:val="22"/>
        </w:rPr>
        <w:t xml:space="preserve"> </w:t>
      </w:r>
      <w:r w:rsidR="00675EB5" w:rsidRPr="000D57C4">
        <w:rPr>
          <w:rFonts w:ascii="Arial" w:hAnsi="Arial" w:cs="Arial"/>
          <w:sz w:val="22"/>
          <w:szCs w:val="22"/>
        </w:rPr>
        <w:t>The air then travels down the trachea (windpipe), which is supported by C-shaped rings of cartilage. These rings keep the airway open while still allowing it to bend and move.</w:t>
      </w:r>
      <w:r w:rsidR="000D57C4">
        <w:rPr>
          <w:rFonts w:ascii="Arial" w:hAnsi="Arial" w:cs="Arial"/>
          <w:sz w:val="22"/>
          <w:szCs w:val="22"/>
        </w:rPr>
        <w:t xml:space="preserve"> </w:t>
      </w:r>
      <w:r w:rsidR="00675EB5" w:rsidRPr="000D57C4">
        <w:rPr>
          <w:rFonts w:ascii="Arial" w:hAnsi="Arial" w:cs="Arial"/>
          <w:sz w:val="22"/>
          <w:szCs w:val="22"/>
        </w:rPr>
        <w:t>Next, the trachea divides into two main tubes called bronchi, one going to each lung. Inside the lungs, these bronchi branch into smaller tubes called bronchioles, forming a network known as the bronchial tree.</w:t>
      </w:r>
    </w:p>
    <w:p w14:paraId="457B9031" w14:textId="77777777" w:rsidR="00675EB5" w:rsidRPr="000D57C4" w:rsidRDefault="00675EB5" w:rsidP="00675EB5">
      <w:pPr>
        <w:pStyle w:val="NormalWeb"/>
        <w:rPr>
          <w:rFonts w:ascii="Arial" w:hAnsi="Arial" w:cs="Arial"/>
          <w:sz w:val="22"/>
          <w:szCs w:val="22"/>
        </w:rPr>
      </w:pPr>
      <w:r w:rsidRPr="000D57C4">
        <w:rPr>
          <w:rFonts w:ascii="Arial" w:hAnsi="Arial" w:cs="Arial"/>
          <w:sz w:val="22"/>
          <w:szCs w:val="22"/>
        </w:rPr>
        <w:t>At the ends of the bronchioles are tiny air sacs called alveoli. These have very thin walls and are surrounded by many small blood vessels. This structure allows oxygen to pass into the blood, while carbon dioxide moves out of the blood to be breathed out.</w:t>
      </w:r>
    </w:p>
    <w:p w14:paraId="5CC6E0D3" w14:textId="30577760" w:rsidR="00FC3196" w:rsidRDefault="00FC3196" w:rsidP="00675EB5">
      <w:pPr>
        <w:pStyle w:val="NormalWeb"/>
        <w:spacing w:line="360" w:lineRule="auto"/>
      </w:pPr>
    </w:p>
    <w:p w14:paraId="19514ED1" w14:textId="54ABDCD6" w:rsidR="00FC3196" w:rsidRPr="00BD70B7" w:rsidRDefault="00FC3196" w:rsidP="00FC3196">
      <w:pPr>
        <w:pStyle w:val="NormalWeb"/>
        <w:spacing w:line="360" w:lineRule="auto"/>
        <w:rPr>
          <w:rFonts w:ascii="Arial" w:hAnsi="Arial" w:cs="Arial"/>
          <w:sz w:val="22"/>
          <w:szCs w:val="22"/>
        </w:rPr>
      </w:pPr>
    </w:p>
    <w:p w14:paraId="65EE655B" w14:textId="77777777" w:rsidR="00737709" w:rsidRDefault="00CC2EEA" w:rsidP="00FE6FAF">
      <w:pPr>
        <w:pStyle w:val="NormalWeb"/>
        <w:spacing w:line="360" w:lineRule="auto"/>
        <w:rPr>
          <w:rFonts w:ascii="Arial" w:hAnsi="Arial" w:cs="Arial"/>
          <w:sz w:val="22"/>
          <w:szCs w:val="22"/>
        </w:rPr>
      </w:pPr>
      <w:r w:rsidRPr="00BD70B7">
        <w:rPr>
          <w:rFonts w:ascii="Arial" w:hAnsi="Arial" w:cs="Arial"/>
          <w:sz w:val="22"/>
          <w:szCs w:val="22"/>
        </w:rPr>
        <w:lastRenderedPageBreak/>
        <w:t>The large number of alveoli provides an extensive surface area, making gas exchange highly efficient (</w:t>
      </w:r>
      <w:proofErr w:type="spellStart"/>
      <w:r w:rsidRPr="00BD70B7">
        <w:rPr>
          <w:rFonts w:ascii="Arial" w:hAnsi="Arial" w:cs="Arial"/>
          <w:sz w:val="22"/>
          <w:szCs w:val="22"/>
        </w:rPr>
        <w:t>Marieb</w:t>
      </w:r>
      <w:proofErr w:type="spellEnd"/>
      <w:r w:rsidRPr="00BD70B7">
        <w:rPr>
          <w:rFonts w:ascii="Arial" w:hAnsi="Arial" w:cs="Arial"/>
          <w:sz w:val="22"/>
          <w:szCs w:val="22"/>
        </w:rPr>
        <w:t xml:space="preserve"> and Hoehn, 2019).</w:t>
      </w:r>
    </w:p>
    <w:p w14:paraId="79176D57" w14:textId="07DDE031" w:rsidR="0053549E" w:rsidRPr="00737709" w:rsidRDefault="00A94C2E" w:rsidP="00FE6FAF">
      <w:pPr>
        <w:pStyle w:val="NormalWeb"/>
        <w:spacing w:line="360" w:lineRule="auto"/>
        <w:rPr>
          <w:rFonts w:ascii="Arial" w:hAnsi="Arial" w:cs="Arial"/>
          <w:sz w:val="22"/>
          <w:szCs w:val="22"/>
        </w:rPr>
      </w:pPr>
      <w:r w:rsidRPr="00737709">
        <w:rPr>
          <w:rFonts w:ascii="Arial" w:hAnsi="Arial" w:cs="Arial"/>
          <w:noProof/>
          <w:sz w:val="22"/>
          <w:szCs w:val="22"/>
        </w:rPr>
        <mc:AlternateContent>
          <mc:Choice Requires="wps">
            <w:drawing>
              <wp:anchor distT="0" distB="0" distL="114300" distR="114300" simplePos="0" relativeHeight="251678720" behindDoc="0" locked="0" layoutInCell="1" allowOverlap="1" wp14:anchorId="6F85D4FF" wp14:editId="7CB44A8D">
                <wp:simplePos x="0" y="0"/>
                <wp:positionH relativeFrom="column">
                  <wp:posOffset>11723</wp:posOffset>
                </wp:positionH>
                <wp:positionV relativeFrom="paragraph">
                  <wp:posOffset>1731401</wp:posOffset>
                </wp:positionV>
                <wp:extent cx="2672227" cy="408305"/>
                <wp:effectExtent l="0" t="0" r="13970" b="10795"/>
                <wp:wrapNone/>
                <wp:docPr id="1877500284" name="Text Box 11"/>
                <wp:cNvGraphicFramePr/>
                <a:graphic xmlns:a="http://schemas.openxmlformats.org/drawingml/2006/main">
                  <a:graphicData uri="http://schemas.microsoft.com/office/word/2010/wordprocessingShape">
                    <wps:wsp>
                      <wps:cNvSpPr txBox="1"/>
                      <wps:spPr>
                        <a:xfrm>
                          <a:off x="0" y="0"/>
                          <a:ext cx="2672227" cy="408305"/>
                        </a:xfrm>
                        <a:prstGeom prst="rect">
                          <a:avLst/>
                        </a:prstGeom>
                        <a:solidFill>
                          <a:schemeClr val="lt1"/>
                        </a:solidFill>
                        <a:ln w="6350">
                          <a:solidFill>
                            <a:prstClr val="black"/>
                          </a:solidFill>
                        </a:ln>
                      </wps:spPr>
                      <wps:txbx>
                        <w:txbxContent>
                          <w:p w14:paraId="0B3171E2" w14:textId="47CABF5E" w:rsidR="00D403AC" w:rsidRDefault="0013782C">
                            <w:r>
                              <w:t xml:space="preserve">Fig.5 </w:t>
                            </w:r>
                            <w:r w:rsidR="00DA30FC">
                              <w:t>Lung’s</w:t>
                            </w:r>
                            <w:r w:rsidR="00027EF8">
                              <w:t xml:space="preserve"> r</w:t>
                            </w:r>
                            <w:r>
                              <w:t>ib</w:t>
                            </w:r>
                            <w:r w:rsidR="00DA30FC">
                              <w:t>s</w:t>
                            </w:r>
                            <w:r>
                              <w:t xml:space="preserve"> cage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85D4FF" id="Text Box 11" o:spid="_x0000_s1031" type="#_x0000_t202" style="position:absolute;margin-left:.9pt;margin-top:136.35pt;width:210.4pt;height:32.1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" fillcolor="white [3201]" strokeweight=".5pt">
                <v:textbox>
                  <w:txbxContent>
                    <w:p w14:paraId="0B3171E2" w14:textId="47CABF5E" w:rsidR="00D403AC" w:rsidRDefault="0013782C">
                      <w:r>
                        <w:t xml:space="preserve">Fig.5 </w:t>
                      </w:r>
                      <w:r w:rsidR="00DA30FC">
                        <w:t>Lung’s</w:t>
                      </w:r>
                      <w:r w:rsidR="00027EF8">
                        <w:t xml:space="preserve"> r</w:t>
                      </w:r>
                      <w:r>
                        <w:t>ib</w:t>
                      </w:r>
                      <w:r w:rsidR="00DA30FC">
                        <w:t>s</w:t>
                      </w:r>
                      <w:r>
                        <w:t xml:space="preserve"> cage </w:t>
                      </w:r>
                    </w:p>
                  </w:txbxContent>
                </v:textbox>
              </v:shape>
            </w:pict>
          </mc:Fallback>
        </mc:AlternateContent>
      </w:r>
      <w:r w:rsidRPr="00737709">
        <w:rPr>
          <w:rFonts w:ascii="Arial" w:hAnsi="Arial" w:cs="Arial"/>
          <w:noProof/>
          <w:sz w:val="22"/>
          <w:szCs w:val="22"/>
        </w:rPr>
        <w:drawing>
          <wp:anchor distT="0" distB="0" distL="114300" distR="114300" simplePos="0" relativeHeight="251666432" behindDoc="0" locked="0" layoutInCell="1" allowOverlap="1" wp14:anchorId="0A0F905E" wp14:editId="58155017">
            <wp:simplePos x="0" y="0"/>
            <wp:positionH relativeFrom="margin">
              <wp:align>left</wp:align>
            </wp:positionH>
            <wp:positionV relativeFrom="paragraph">
              <wp:posOffset>27132</wp:posOffset>
            </wp:positionV>
            <wp:extent cx="2831465" cy="1916430"/>
            <wp:effectExtent l="0" t="0" r="6985" b="7620"/>
            <wp:wrapSquare wrapText="bothSides"/>
            <wp:docPr id="1744232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9505" cy="1948935"/>
                    </a:xfrm>
                    <a:prstGeom prst="rect">
                      <a:avLst/>
                    </a:prstGeom>
                    <a:noFill/>
                    <a:ln>
                      <a:noFill/>
                    </a:ln>
                  </pic:spPr>
                </pic:pic>
              </a:graphicData>
            </a:graphic>
            <wp14:sizeRelH relativeFrom="page">
              <wp14:pctWidth>0</wp14:pctWidth>
            </wp14:sizeRelH>
            <wp14:sizeRelV relativeFrom="page">
              <wp14:pctHeight>0</wp14:pctHeight>
            </wp14:sizeRelV>
          </wp:anchor>
        </w:drawing>
      </w:r>
      <w:r w:rsidR="00CD092C" w:rsidRPr="00737709">
        <w:rPr>
          <w:rFonts w:ascii="Arial" w:hAnsi="Arial" w:cs="Arial"/>
          <w:sz w:val="22"/>
          <w:szCs w:val="22"/>
        </w:rPr>
        <w:t>The lungs are located within the thoracic cavity and are protected by the rib cage, which helps guard them against injury. Below the lungs is the diaphragm, a dome-shaped muscle essential for breathing. When inhaling, the diaphragm contracts and flattens, increasing the space within the thoracic cavity and drawing air into the lungs. During exhalation, it relaxes and returns to its dome shape, reducing the cavity’s volume and helping to push air out of the lungs (Tortora and Derrickson, 2020).</w:t>
      </w:r>
    </w:p>
    <w:p w14:paraId="577038EB" w14:textId="77777777" w:rsidR="0053549E" w:rsidRDefault="0053549E" w:rsidP="0053549E">
      <w:pPr>
        <w:spacing w:after="0" w:line="240" w:lineRule="auto"/>
        <w:rPr>
          <w:rFonts w:ascii="Arial" w:eastAsia="Times New Roman" w:hAnsi="Arial" w:cs="Arial"/>
          <w:b/>
          <w:bCs/>
          <w:szCs w:val="24"/>
          <w:lang w:eastAsia="en-GB"/>
        </w:rPr>
      </w:pPr>
      <w:r w:rsidRPr="009D39F9">
        <w:rPr>
          <w:rFonts w:ascii="Arial" w:eastAsia="Times New Roman" w:hAnsi="Arial" w:cs="Arial"/>
          <w:b/>
          <w:bCs/>
          <w:szCs w:val="24"/>
          <w:lang w:eastAsia="en-GB"/>
        </w:rPr>
        <w:t>Mechanical Respiration</w:t>
      </w:r>
    </w:p>
    <w:p w14:paraId="301C54BA" w14:textId="77777777" w:rsidR="00A06CBF" w:rsidRDefault="00A06CBF" w:rsidP="0053549E">
      <w:pPr>
        <w:spacing w:after="0" w:line="240" w:lineRule="auto"/>
        <w:rPr>
          <w:rFonts w:ascii="Arial" w:eastAsia="Times New Roman" w:hAnsi="Arial" w:cs="Arial"/>
          <w:b/>
          <w:bCs/>
          <w:szCs w:val="24"/>
          <w:lang w:eastAsia="en-GB"/>
        </w:rPr>
      </w:pPr>
    </w:p>
    <w:p w14:paraId="552A1F8C" w14:textId="77777777" w:rsidR="00890E8D" w:rsidRPr="00381B68" w:rsidRDefault="00890E8D" w:rsidP="00BF5F3F">
      <w:pPr>
        <w:pStyle w:val="NormalWeb"/>
        <w:spacing w:line="360" w:lineRule="auto"/>
        <w:rPr>
          <w:rFonts w:ascii="Arial" w:hAnsi="Arial" w:cs="Arial"/>
          <w:sz w:val="22"/>
          <w:szCs w:val="22"/>
        </w:rPr>
      </w:pPr>
      <w:r w:rsidRPr="00381B68">
        <w:rPr>
          <w:rFonts w:ascii="Arial" w:hAnsi="Arial" w:cs="Arial"/>
          <w:sz w:val="22"/>
          <w:szCs w:val="22"/>
        </w:rPr>
        <w:t>Mechanical respiration is the process of moving air into the lungs when you breathe in (inhalation) and out of the lungs when you breathe out (exhalation). This is important because it allows oxygen to enter the blood and carbon dioxide to be removed, helping the body produce energy and stay balanced.</w:t>
      </w:r>
    </w:p>
    <w:p w14:paraId="4C091719" w14:textId="77777777" w:rsidR="00890E8D" w:rsidRPr="00381B68" w:rsidRDefault="00890E8D" w:rsidP="00BF5F3F">
      <w:pPr>
        <w:pStyle w:val="NormalWeb"/>
        <w:spacing w:line="360" w:lineRule="auto"/>
        <w:rPr>
          <w:rFonts w:ascii="Arial" w:hAnsi="Arial" w:cs="Arial"/>
          <w:sz w:val="22"/>
          <w:szCs w:val="22"/>
        </w:rPr>
      </w:pPr>
      <w:r w:rsidRPr="00381B68">
        <w:rPr>
          <w:rFonts w:ascii="Arial" w:hAnsi="Arial" w:cs="Arial"/>
          <w:sz w:val="22"/>
          <w:szCs w:val="22"/>
        </w:rPr>
        <w:t>This movement of air happens because of changes in pressure inside the chest (thoracic cavity). These pressure changes are created by the combined action of breathing muscles and the natural elasticity of the lungs and chest wall.</w:t>
      </w:r>
    </w:p>
    <w:p w14:paraId="7583C58B" w14:textId="38880F5A" w:rsidR="00A06CBF" w:rsidRDefault="00E76688" w:rsidP="00131E28">
      <w:pPr>
        <w:spacing w:after="0" w:line="360" w:lineRule="auto"/>
        <w:rPr>
          <w:rFonts w:ascii="Arial" w:hAnsi="Arial" w:cs="Arial"/>
          <w:sz w:val="22"/>
        </w:rPr>
      </w:pPr>
      <w:r w:rsidRPr="00381B68">
        <w:rPr>
          <w:rFonts w:ascii="Arial" w:hAnsi="Arial" w:cs="Arial"/>
          <w:sz w:val="22"/>
        </w:rPr>
        <w:t>Inhalation or inspiration</w:t>
      </w:r>
      <w:r>
        <w:rPr>
          <w:rFonts w:ascii="Arial" w:hAnsi="Arial" w:cs="Arial"/>
          <w:sz w:val="22"/>
        </w:rPr>
        <w:t xml:space="preserve"> </w:t>
      </w:r>
      <w:r w:rsidRPr="00490F3B">
        <w:rPr>
          <w:rFonts w:ascii="Arial" w:hAnsi="Arial" w:cs="Arial"/>
          <w:sz w:val="22"/>
        </w:rPr>
        <w:t>is an active process involving the contraction of respiratory muscles. The diaphragm contracts and flattens, while the external intercostal muscles elevate the rib cage upwards and outwards, increasing the volume of the thoracic cavity.</w:t>
      </w:r>
      <w:r w:rsidR="008E7A6C">
        <w:rPr>
          <w:rFonts w:ascii="Arial" w:hAnsi="Arial" w:cs="Arial"/>
          <w:sz w:val="22"/>
        </w:rPr>
        <w:t xml:space="preserve">                                                </w:t>
      </w:r>
    </w:p>
    <w:p w14:paraId="52E2D6B5" w14:textId="77777777" w:rsidR="008E7A6C" w:rsidRDefault="008E7A6C" w:rsidP="0053549E">
      <w:pPr>
        <w:spacing w:after="0" w:line="240" w:lineRule="auto"/>
        <w:rPr>
          <w:rFonts w:ascii="Arial" w:hAnsi="Arial" w:cs="Arial"/>
          <w:sz w:val="22"/>
        </w:rPr>
      </w:pPr>
    </w:p>
    <w:p w14:paraId="1905EC6C" w14:textId="2B2473D0" w:rsidR="00333861" w:rsidRDefault="00333861" w:rsidP="00812863">
      <w:pPr>
        <w:spacing w:after="0" w:line="240" w:lineRule="auto"/>
        <w:rPr>
          <w:rFonts w:ascii="Arial" w:eastAsia="Times New Roman" w:hAnsi="Arial" w:cs="Arial"/>
          <w:b/>
          <w:bCs/>
          <w:szCs w:val="24"/>
          <w:lang w:eastAsia="en-GB"/>
        </w:rPr>
      </w:pPr>
    </w:p>
    <w:p w14:paraId="548C1021" w14:textId="4FF7FB01" w:rsidR="00BB7B71" w:rsidRDefault="00CA22BD" w:rsidP="0048633C">
      <w:pPr>
        <w:spacing w:after="0" w:line="360" w:lineRule="auto"/>
        <w:rPr>
          <w:rFonts w:ascii="Arial" w:hAnsi="Arial" w:cs="Arial"/>
          <w:sz w:val="22"/>
        </w:rPr>
      </w:pPr>
      <w:r>
        <w:rPr>
          <w:rFonts w:ascii="Arial" w:hAnsi="Arial" w:cs="Arial"/>
          <w:noProof/>
          <w:sz w:val="22"/>
        </w:rPr>
        <w:lastRenderedPageBreak/>
        <mc:AlternateContent>
          <mc:Choice Requires="wps">
            <w:drawing>
              <wp:anchor distT="0" distB="0" distL="114300" distR="114300" simplePos="0" relativeHeight="251686912" behindDoc="0" locked="0" layoutInCell="1" allowOverlap="1" wp14:anchorId="622545B0" wp14:editId="1178BBD9">
                <wp:simplePos x="0" y="0"/>
                <wp:positionH relativeFrom="column">
                  <wp:posOffset>181708</wp:posOffset>
                </wp:positionH>
                <wp:positionV relativeFrom="paragraph">
                  <wp:posOffset>1722462</wp:posOffset>
                </wp:positionV>
                <wp:extent cx="2221230" cy="504092"/>
                <wp:effectExtent l="0" t="0" r="26670" b="10795"/>
                <wp:wrapNone/>
                <wp:docPr id="1297217267" name="Text Box 19"/>
                <wp:cNvGraphicFramePr/>
                <a:graphic xmlns:a="http://schemas.openxmlformats.org/drawingml/2006/main">
                  <a:graphicData uri="http://schemas.microsoft.com/office/word/2010/wordprocessingShape">
                    <wps:wsp>
                      <wps:cNvSpPr txBox="1"/>
                      <wps:spPr>
                        <a:xfrm>
                          <a:off x="0" y="0"/>
                          <a:ext cx="2221230" cy="504092"/>
                        </a:xfrm>
                        <a:prstGeom prst="rect">
                          <a:avLst/>
                        </a:prstGeom>
                        <a:solidFill>
                          <a:schemeClr val="lt1"/>
                        </a:solidFill>
                        <a:ln w="6350">
                          <a:solidFill>
                            <a:prstClr val="black"/>
                          </a:solidFill>
                        </a:ln>
                      </wps:spPr>
                      <wps:txbx>
                        <w:txbxContent>
                          <w:p w14:paraId="09018FEC" w14:textId="77777777" w:rsidR="005F420B" w:rsidRDefault="005F420B" w:rsidP="005F420B">
                            <w:r>
                              <w:t xml:space="preserve">Fig.6                               Inhalation                   Exhalation </w:t>
                            </w:r>
                          </w:p>
                          <w:p w14:paraId="028A6260" w14:textId="77777777" w:rsidR="005F420B" w:rsidRDefault="005F42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2545B0" id="Text Box 19" o:spid="_x0000_s1032" type="#_x0000_t202" style="position:absolute;margin-left:14.3pt;margin-top:135.65pt;width:174.9pt;height:39.7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" fillcolor="white [3201]" strokeweight=".5pt">
                <v:textbox>
                  <w:txbxContent>
                    <w:p w14:paraId="09018FEC" w14:textId="77777777" w:rsidR="005F420B" w:rsidRDefault="005F420B" w:rsidP="005F420B">
                      <w:r>
                        <w:t xml:space="preserve">Fig.6                               Inhalation                   Exhalation </w:t>
                      </w:r>
                    </w:p>
                    <w:p w14:paraId="028A6260" w14:textId="77777777" w:rsidR="005F420B" w:rsidRDefault="005F420B"/>
                  </w:txbxContent>
                </v:textbox>
              </v:shape>
            </w:pict>
          </mc:Fallback>
        </mc:AlternateContent>
      </w:r>
      <w:r w:rsidR="00FE6FAF">
        <w:rPr>
          <w:rFonts w:ascii="Arial" w:hAnsi="Arial" w:cs="Arial"/>
          <w:noProof/>
          <w:sz w:val="22"/>
        </w:rPr>
        <mc:AlternateContent>
          <mc:Choice Requires="wps">
            <w:drawing>
              <wp:anchor distT="0" distB="0" distL="114300" distR="114300" simplePos="0" relativeHeight="251679744" behindDoc="0" locked="0" layoutInCell="1" allowOverlap="1" wp14:anchorId="6B132821" wp14:editId="155D579D">
                <wp:simplePos x="0" y="0"/>
                <wp:positionH relativeFrom="column">
                  <wp:posOffset>252046</wp:posOffset>
                </wp:positionH>
                <wp:positionV relativeFrom="paragraph">
                  <wp:posOffset>1857277</wp:posOffset>
                </wp:positionV>
                <wp:extent cx="2134235" cy="357554"/>
                <wp:effectExtent l="0" t="0" r="18415" b="23495"/>
                <wp:wrapNone/>
                <wp:docPr id="966520335" name="Text Box 12"/>
                <wp:cNvGraphicFramePr/>
                <a:graphic xmlns:a="http://schemas.openxmlformats.org/drawingml/2006/main">
                  <a:graphicData uri="http://schemas.microsoft.com/office/word/2010/wordprocessingShape">
                    <wps:wsp>
                      <wps:cNvSpPr txBox="1"/>
                      <wps:spPr>
                        <a:xfrm flipV="1">
                          <a:off x="0" y="0"/>
                          <a:ext cx="2134235" cy="357554"/>
                        </a:xfrm>
                        <a:prstGeom prst="rect">
                          <a:avLst/>
                        </a:prstGeom>
                        <a:solidFill>
                          <a:schemeClr val="lt1"/>
                        </a:solidFill>
                        <a:ln w="6350">
                          <a:solidFill>
                            <a:prstClr val="black"/>
                          </a:solidFill>
                        </a:ln>
                      </wps:spPr>
                      <wps:txbx>
                        <w:txbxContent>
                          <w:p w14:paraId="38F96C92" w14:textId="68DA4DF4" w:rsidR="00232C99" w:rsidRDefault="00232C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132821" id="Text Box 12" o:spid="_x0000_s1033" type="#_x0000_t202" style="position:absolute;margin-left:19.85pt;margin-top:146.25pt;width:168.05pt;height:28.1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" fillcolor="white [3201]" strokeweight=".5pt">
                <v:textbox>
                  <w:txbxContent>
                    <w:p w14:paraId="38F96C92" w14:textId="68DA4DF4" w:rsidR="00232C99" w:rsidRDefault="00232C99"/>
                  </w:txbxContent>
                </v:textbox>
              </v:shape>
            </w:pict>
          </mc:Fallback>
        </mc:AlternateContent>
      </w:r>
      <w:r w:rsidR="00434C78" w:rsidRPr="00BD70B7">
        <w:rPr>
          <w:rFonts w:ascii="Arial" w:hAnsi="Arial" w:cs="Arial"/>
          <w:noProof/>
          <w:sz w:val="22"/>
        </w:rPr>
        <w:drawing>
          <wp:anchor distT="0" distB="0" distL="114300" distR="114300" simplePos="0" relativeHeight="251668480" behindDoc="0" locked="0" layoutInCell="1" allowOverlap="1" wp14:anchorId="1E404FC2" wp14:editId="48A2B86A">
            <wp:simplePos x="0" y="0"/>
            <wp:positionH relativeFrom="column">
              <wp:posOffset>-116032</wp:posOffset>
            </wp:positionH>
            <wp:positionV relativeFrom="paragraph">
              <wp:posOffset>114646</wp:posOffset>
            </wp:positionV>
            <wp:extent cx="2768600" cy="1856394"/>
            <wp:effectExtent l="133350" t="114300" r="146050" b="163195"/>
            <wp:wrapSquare wrapText="bothSides"/>
            <wp:docPr id="10087985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9031" cy="185668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BB7B71" w:rsidRPr="00490F3B">
        <w:rPr>
          <w:rFonts w:ascii="Arial" w:hAnsi="Arial" w:cs="Arial"/>
          <w:sz w:val="22"/>
        </w:rPr>
        <w:t>This expansion reduces intrapulmonary pressure below atmospheric pressure, causing air to flow into the lungs and allowing oxygen to reach the alveoli for gas exchange (Guyton and Hall, 2021). Lung expansion is supported by their elastic properties and their connection to the thoracic wall via the pleural membranes.</w:t>
      </w:r>
    </w:p>
    <w:p w14:paraId="218EF942" w14:textId="61CF79D5" w:rsidR="00B07E5F" w:rsidRDefault="00B07E5F" w:rsidP="0048633C">
      <w:pPr>
        <w:pStyle w:val="NormalWeb"/>
        <w:pBdr>
          <w:bottom w:val="single" w:sz="6" w:space="1" w:color="auto"/>
        </w:pBdr>
        <w:spacing w:line="360" w:lineRule="auto"/>
        <w:rPr>
          <w:rFonts w:ascii="Arial" w:hAnsi="Arial" w:cs="Arial"/>
          <w:sz w:val="22"/>
          <w:szCs w:val="22"/>
        </w:rPr>
      </w:pPr>
      <w:r w:rsidRPr="00490F3B">
        <w:rPr>
          <w:rFonts w:ascii="Arial" w:hAnsi="Arial" w:cs="Arial"/>
          <w:sz w:val="22"/>
          <w:szCs w:val="22"/>
        </w:rPr>
        <w:t xml:space="preserve">Exhalation </w:t>
      </w:r>
      <w:r w:rsidR="002570C6">
        <w:rPr>
          <w:rFonts w:ascii="Arial" w:hAnsi="Arial" w:cs="Arial"/>
          <w:sz w:val="22"/>
          <w:szCs w:val="22"/>
        </w:rPr>
        <w:t xml:space="preserve">or </w:t>
      </w:r>
      <w:r w:rsidRPr="00490F3B">
        <w:rPr>
          <w:rFonts w:ascii="Arial" w:hAnsi="Arial" w:cs="Arial"/>
          <w:sz w:val="22"/>
          <w:szCs w:val="22"/>
        </w:rPr>
        <w:t>expiration is typically a passive process during normal breathing. It occurs when the diaphragm relaxes and returns to its dome-shaped position, while the external intercostal muscles relax, causing the rib cage to move downward and inward. This reduces the volume of the thoracic cavity, increasing intrapulmonary pressure above atmospheric pressure and forcing air out of the lungs. During forced exhalation, such as during exercise or coughing, the internal intercostal and abdominal muscles contract to further decrease thoracic volume and increase pressure, allowing air to be expelled more rapidly and enhancing carbon dioxide removal. While normally passive, this process becomes active during forced respiration (Tortora and Derrickson, 2020).</w:t>
      </w:r>
    </w:p>
    <w:p w14:paraId="0C40AFFD" w14:textId="77777777" w:rsidR="002F3998" w:rsidRPr="00490F3B" w:rsidRDefault="002F3998" w:rsidP="0048633C">
      <w:pPr>
        <w:pStyle w:val="NormalWeb"/>
        <w:pBdr>
          <w:bottom w:val="single" w:sz="6" w:space="1" w:color="auto"/>
        </w:pBdr>
        <w:spacing w:line="360" w:lineRule="auto"/>
        <w:rPr>
          <w:rFonts w:ascii="Arial" w:hAnsi="Arial" w:cs="Arial"/>
          <w:sz w:val="22"/>
          <w:szCs w:val="22"/>
        </w:rPr>
      </w:pPr>
    </w:p>
    <w:p w14:paraId="78BB5718" w14:textId="77777777" w:rsidR="006C4217" w:rsidRPr="00BD70B7" w:rsidRDefault="006C4217" w:rsidP="008505A1">
      <w:pPr>
        <w:pStyle w:val="NormalWeb"/>
        <w:rPr>
          <w:rFonts w:ascii="Arial" w:hAnsi="Arial" w:cs="Arial"/>
          <w:sz w:val="22"/>
          <w:szCs w:val="22"/>
        </w:rPr>
      </w:pPr>
    </w:p>
    <w:p w14:paraId="381CCE5B" w14:textId="4E4171CF" w:rsidR="000C4EDA" w:rsidRPr="00BD70B7" w:rsidRDefault="00B463D0" w:rsidP="00ED587F">
      <w:pPr>
        <w:pStyle w:val="Heading1"/>
      </w:pPr>
      <w:r w:rsidRPr="00BD70B7">
        <w:rPr>
          <w:bCs/>
        </w:rPr>
        <w:t>3.</w:t>
      </w:r>
      <w:r w:rsidR="006B6B02" w:rsidRPr="00BD70B7">
        <w:t>Gas exchange in lungs</w:t>
      </w:r>
      <w:r w:rsidR="003917EC" w:rsidRPr="00BD70B7">
        <w:t xml:space="preserve">  </w:t>
      </w:r>
    </w:p>
    <w:p w14:paraId="5B05425B" w14:textId="1A0B06B6" w:rsidR="00050996" w:rsidRPr="00785374" w:rsidRDefault="00B52C37" w:rsidP="0048633C">
      <w:pPr>
        <w:pStyle w:val="NormalWeb"/>
        <w:spacing w:line="360" w:lineRule="auto"/>
        <w:rPr>
          <w:rFonts w:ascii="Arial" w:hAnsi="Arial" w:cs="Arial"/>
          <w:sz w:val="22"/>
          <w:szCs w:val="22"/>
        </w:rPr>
      </w:pPr>
      <w:r>
        <w:rPr>
          <w:rFonts w:ascii="Arial" w:eastAsiaTheme="minorHAnsi" w:hAnsi="Arial" w:cs="Arial"/>
          <w:b/>
          <w:bCs/>
          <w:noProof/>
          <w:sz w:val="22"/>
          <w:szCs w:val="22"/>
        </w:rPr>
        <mc:AlternateContent>
          <mc:Choice Requires="wps">
            <w:drawing>
              <wp:anchor distT="0" distB="0" distL="114300" distR="114300" simplePos="0" relativeHeight="251680768" behindDoc="0" locked="0" layoutInCell="1" allowOverlap="1" wp14:anchorId="1D17E98C" wp14:editId="3510D6DF">
                <wp:simplePos x="0" y="0"/>
                <wp:positionH relativeFrom="column">
                  <wp:posOffset>381000</wp:posOffset>
                </wp:positionH>
                <wp:positionV relativeFrom="paragraph">
                  <wp:posOffset>1901652</wp:posOffset>
                </wp:positionV>
                <wp:extent cx="2500630" cy="270163"/>
                <wp:effectExtent l="0" t="0" r="13970" b="15875"/>
                <wp:wrapNone/>
                <wp:docPr id="1683682775" name="Text Box 13"/>
                <wp:cNvGraphicFramePr/>
                <a:graphic xmlns:a="http://schemas.openxmlformats.org/drawingml/2006/main">
                  <a:graphicData uri="http://schemas.microsoft.com/office/word/2010/wordprocessingShape">
                    <wps:wsp>
                      <wps:cNvSpPr txBox="1"/>
                      <wps:spPr>
                        <a:xfrm>
                          <a:off x="0" y="0"/>
                          <a:ext cx="2500630" cy="270163"/>
                        </a:xfrm>
                        <a:prstGeom prst="rect">
                          <a:avLst/>
                        </a:prstGeom>
                        <a:solidFill>
                          <a:schemeClr val="lt1"/>
                        </a:solidFill>
                        <a:ln w="6350">
                          <a:solidFill>
                            <a:prstClr val="black"/>
                          </a:solidFill>
                        </a:ln>
                      </wps:spPr>
                      <wps:txbx>
                        <w:txbxContent>
                          <w:p w14:paraId="387BFCD4" w14:textId="73DDD92F" w:rsidR="00782F88" w:rsidRDefault="00B52C37">
                            <w:r>
                              <w:t xml:space="preserve">Fig.7 Gas exchange in </w:t>
                            </w:r>
                            <w:r w:rsidR="00CB1DFF">
                              <w:t>lungs</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17E98C" id="Text Box 13" o:spid="_x0000_s1034" type="#_x0000_t202" style="position:absolute;margin-left:30pt;margin-top:149.75pt;width:196.9pt;height:21.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" fillcolor="white [3201]" strokeweight=".5pt">
                <v:textbox>
                  <w:txbxContent>
                    <w:p w14:paraId="387BFCD4" w14:textId="73DDD92F" w:rsidR="00782F88" w:rsidRDefault="00B52C37">
                      <w:r>
                        <w:t xml:space="preserve">Fig.7 Gas exchange in </w:t>
                      </w:r>
                      <w:r w:rsidR="00CB1DFF">
                        <w:t>lungs</w:t>
                      </w:r>
                      <w:r>
                        <w:t xml:space="preserve"> </w:t>
                      </w:r>
                    </w:p>
                  </w:txbxContent>
                </v:textbox>
              </v:shape>
            </w:pict>
          </mc:Fallback>
        </mc:AlternateContent>
      </w:r>
      <w:r w:rsidRPr="00BD70B7">
        <w:rPr>
          <w:rFonts w:ascii="Arial" w:eastAsiaTheme="minorHAnsi" w:hAnsi="Arial" w:cs="Arial"/>
          <w:b/>
          <w:bCs/>
          <w:noProof/>
          <w:sz w:val="22"/>
          <w:szCs w:val="22"/>
        </w:rPr>
        <w:drawing>
          <wp:anchor distT="0" distB="0" distL="114300" distR="114300" simplePos="0" relativeHeight="251667456" behindDoc="0" locked="0" layoutInCell="1" allowOverlap="1" wp14:anchorId="76ED2933" wp14:editId="3487273A">
            <wp:simplePos x="0" y="0"/>
            <wp:positionH relativeFrom="margin">
              <wp:align>left</wp:align>
            </wp:positionH>
            <wp:positionV relativeFrom="paragraph">
              <wp:posOffset>290830</wp:posOffset>
            </wp:positionV>
            <wp:extent cx="2893060" cy="1672590"/>
            <wp:effectExtent l="133350" t="114300" r="116840" b="156210"/>
            <wp:wrapSquare wrapText="bothSides"/>
            <wp:docPr id="16614335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550" t="-4046" r="1649" b="6492"/>
                    <a:stretch>
                      <a:fillRect/>
                    </a:stretch>
                  </pic:blipFill>
                  <pic:spPr bwMode="auto">
                    <a:xfrm>
                      <a:off x="0" y="0"/>
                      <a:ext cx="2908681" cy="168184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752D81" w:rsidRPr="00752D81">
        <w:rPr>
          <w:rFonts w:ascii="Arial" w:hAnsi="Arial" w:cs="Arial"/>
          <w:sz w:val="22"/>
          <w:szCs w:val="22"/>
        </w:rPr>
        <w:t>G</w:t>
      </w:r>
      <w:r w:rsidR="00CB2C67" w:rsidRPr="00785374">
        <w:rPr>
          <w:rFonts w:ascii="Arial" w:hAnsi="Arial" w:cs="Arial"/>
          <w:sz w:val="22"/>
          <w:szCs w:val="22"/>
        </w:rPr>
        <w:t>as exchange occurs in the alveoli, where oxygen enters the bloodstream and carbon dioxide is removed. The alveoli are thin-walled air sacs surrounded by capillaries, providing a large surface area for diffusion</w:t>
      </w:r>
      <w:r w:rsidR="004A3B2E" w:rsidRPr="00785374">
        <w:rPr>
          <w:rFonts w:ascii="Arial" w:hAnsi="Arial" w:cs="Arial"/>
          <w:sz w:val="22"/>
          <w:szCs w:val="22"/>
        </w:rPr>
        <w:t xml:space="preserve"> (</w:t>
      </w:r>
      <w:proofErr w:type="spellStart"/>
      <w:r w:rsidR="004A3B2E" w:rsidRPr="00785374">
        <w:rPr>
          <w:rFonts w:ascii="Arial" w:hAnsi="Arial" w:cs="Arial"/>
          <w:sz w:val="22"/>
          <w:szCs w:val="22"/>
        </w:rPr>
        <w:t>Marieb</w:t>
      </w:r>
      <w:proofErr w:type="spellEnd"/>
      <w:r w:rsidR="004A3B2E" w:rsidRPr="00785374">
        <w:rPr>
          <w:rFonts w:ascii="Arial" w:hAnsi="Arial" w:cs="Arial"/>
          <w:sz w:val="22"/>
          <w:szCs w:val="22"/>
        </w:rPr>
        <w:t xml:space="preserve"> and Hoehn, 2019; Guyton and Hall, 2021)</w:t>
      </w:r>
      <w:r w:rsidR="00E95456" w:rsidRPr="00785374">
        <w:rPr>
          <w:rFonts w:ascii="Arial" w:hAnsi="Arial" w:cs="Arial"/>
          <w:sz w:val="22"/>
          <w:szCs w:val="22"/>
        </w:rPr>
        <w:t xml:space="preserve">. </w:t>
      </w:r>
      <w:r w:rsidR="001E3F20" w:rsidRPr="00233397">
        <w:rPr>
          <w:rFonts w:ascii="Arial" w:hAnsi="Arial" w:cs="Arial"/>
          <w:sz w:val="22"/>
          <w:szCs w:val="22"/>
        </w:rPr>
        <w:t>Oxygen diffuses from the alveoli into the blood due to a concentration gradient and subsequently binds to haemoglobin for transport to body tissues. At the same time, carbon dioxide, a waste product of cellular respiration, diffuses from the blood into the alveoli and is expelled during exhalation (Tortora and Derrickson, 2020).</w:t>
      </w:r>
    </w:p>
    <w:p w14:paraId="46225FF4" w14:textId="6BB00D47" w:rsidR="00D00183" w:rsidRPr="00785374" w:rsidRDefault="001E2894" w:rsidP="0048633C">
      <w:pPr>
        <w:pStyle w:val="NormalWeb"/>
        <w:spacing w:line="360" w:lineRule="auto"/>
        <w:rPr>
          <w:rFonts w:ascii="Arial" w:hAnsi="Arial" w:cs="Arial"/>
          <w:sz w:val="22"/>
          <w:szCs w:val="22"/>
        </w:rPr>
      </w:pPr>
      <w:r w:rsidRPr="00785374">
        <w:rPr>
          <w:rFonts w:ascii="Arial" w:hAnsi="Arial" w:cs="Arial"/>
          <w:sz w:val="22"/>
          <w:szCs w:val="22"/>
        </w:rPr>
        <w:lastRenderedPageBreak/>
        <w:t xml:space="preserve">Gas exchange maintains the balance of oxygen and carbon dioxide in the blood, supporting cellular function and homeostasis (Guyton and Hall, 2021). However, exposure to irritants such as dust, smoke, pollen, and air pollution can trigger airway inflammation (World Health Organization, 2022; British Lung Foundation, 2021). </w:t>
      </w:r>
      <w:r w:rsidR="000A206D" w:rsidRPr="00785374">
        <w:rPr>
          <w:rFonts w:ascii="Arial" w:hAnsi="Arial" w:cs="Arial"/>
          <w:sz w:val="22"/>
          <w:szCs w:val="22"/>
        </w:rPr>
        <w:t>T</w:t>
      </w:r>
      <w:r w:rsidR="00050996" w:rsidRPr="00785374">
        <w:rPr>
          <w:rFonts w:ascii="Arial" w:hAnsi="Arial" w:cs="Arial"/>
          <w:sz w:val="22"/>
          <w:szCs w:val="22"/>
        </w:rPr>
        <w:t xml:space="preserve">hese irritants activate immune cells in the airway lining, leading to the release of chemical mediators including histamines, cytokines, leukotrienes, and prostaglandins. These substances increase vascular permeability, recruit additional immune cells, and promote smooth muscle contraction, resulting in airway swelling, bronchoconstriction, and increased mucus production (Guyton and Hall, 2021; </w:t>
      </w:r>
      <w:proofErr w:type="spellStart"/>
      <w:r w:rsidR="00050996" w:rsidRPr="00785374">
        <w:rPr>
          <w:rFonts w:ascii="Arial" w:hAnsi="Arial" w:cs="Arial"/>
          <w:sz w:val="22"/>
          <w:szCs w:val="22"/>
        </w:rPr>
        <w:t>Marieb</w:t>
      </w:r>
      <w:proofErr w:type="spellEnd"/>
      <w:r w:rsidR="00050996" w:rsidRPr="00785374">
        <w:rPr>
          <w:rFonts w:ascii="Arial" w:hAnsi="Arial" w:cs="Arial"/>
          <w:sz w:val="22"/>
          <w:szCs w:val="22"/>
        </w:rPr>
        <w:t xml:space="preserve"> and Hoehn, 2019).</w:t>
      </w:r>
      <w:r w:rsidRPr="00785374">
        <w:rPr>
          <w:rFonts w:ascii="Arial" w:hAnsi="Arial" w:cs="Arial"/>
          <w:sz w:val="22"/>
          <w:szCs w:val="22"/>
        </w:rPr>
        <w:t xml:space="preserve">In some cases, fluid accumulation may also occur. Together, these effects narrow the airways, impair airflow, and lead to symptoms such as wheezing, coughing, chest tightness, and shortness of breath (Guyton and Hall, 2021; </w:t>
      </w:r>
      <w:proofErr w:type="spellStart"/>
      <w:r w:rsidRPr="00785374">
        <w:rPr>
          <w:rFonts w:ascii="Arial" w:hAnsi="Arial" w:cs="Arial"/>
          <w:sz w:val="22"/>
          <w:szCs w:val="22"/>
        </w:rPr>
        <w:t>Marieb</w:t>
      </w:r>
      <w:proofErr w:type="spellEnd"/>
      <w:r w:rsidRPr="00785374">
        <w:rPr>
          <w:rFonts w:ascii="Arial" w:hAnsi="Arial" w:cs="Arial"/>
          <w:sz w:val="22"/>
          <w:szCs w:val="22"/>
        </w:rPr>
        <w:t xml:space="preserve"> and Hoehn, 2019).</w:t>
      </w:r>
    </w:p>
    <w:p w14:paraId="58FB3A68" w14:textId="20858491" w:rsidR="005879E4" w:rsidRPr="00785374" w:rsidRDefault="00901F85" w:rsidP="0048633C">
      <w:pPr>
        <w:pStyle w:val="NormalWeb"/>
        <w:spacing w:line="360" w:lineRule="auto"/>
        <w:rPr>
          <w:rFonts w:ascii="Arial" w:hAnsi="Arial" w:cs="Arial"/>
          <w:sz w:val="22"/>
          <w:szCs w:val="22"/>
        </w:rPr>
      </w:pPr>
      <w:r w:rsidRPr="00785374">
        <w:rPr>
          <w:rFonts w:ascii="Arial" w:hAnsi="Arial" w:cs="Arial"/>
          <w:sz w:val="22"/>
          <w:szCs w:val="22"/>
        </w:rPr>
        <w:t>Inflammation and swelling of the airways cause narrowing, restricting airflow into and out of the lungs. Irritation also stimulates excess mucus production, further obstructing the airways (Global Initiative for Asthma, 2023). These changes reduce oxygen uptake and impair carbon dioxide removal, leading to symptoms such as shortness of breath, wheezing, coughing, and chest tightness. Over time, repeated episodes can worsen respiratory function and overall lung health.</w:t>
      </w:r>
      <w:r w:rsidR="00785374" w:rsidRPr="00785374">
        <w:rPr>
          <w:rFonts w:ascii="Arial" w:hAnsi="Arial" w:cs="Arial"/>
          <w:sz w:val="22"/>
          <w:szCs w:val="22"/>
        </w:rPr>
        <w:t xml:space="preserve"> In severe or chronic cases, prolonged exposure to respiratory irritants can lead to structural damage in lung tissue, reducing lung compliance and limiting the lungs’ ability to expand and contract efficiently. This decreased elasticity makes breathing more difficult and can progressively worsen respiratory symptoms (Tortora and Derrickson, 2020). These effects emphasise the importance of minimising exposure to environmental irritants to preserve lung function</w:t>
      </w:r>
    </w:p>
    <w:p w14:paraId="38FC9720" w14:textId="77777777" w:rsidR="005879E4" w:rsidRPr="00785374" w:rsidRDefault="005879E4" w:rsidP="0048633C">
      <w:pPr>
        <w:pStyle w:val="NormalWeb"/>
        <w:spacing w:line="360" w:lineRule="auto"/>
        <w:rPr>
          <w:rFonts w:ascii="Arial" w:hAnsi="Arial" w:cs="Arial"/>
          <w:sz w:val="22"/>
          <w:szCs w:val="22"/>
        </w:rPr>
      </w:pPr>
      <w:r w:rsidRPr="00785374">
        <w:rPr>
          <w:rFonts w:ascii="Arial" w:hAnsi="Arial" w:cs="Arial"/>
          <w:sz w:val="22"/>
          <w:szCs w:val="22"/>
        </w:rPr>
        <w:t>Gas exchange occurs in the alveoli, where oxygen diffuses into the bloodstream and binds to haemoglobin, while carbon dioxide diffuses out to be exhaled (</w:t>
      </w:r>
      <w:proofErr w:type="spellStart"/>
      <w:r w:rsidRPr="00785374">
        <w:rPr>
          <w:rFonts w:ascii="Arial" w:hAnsi="Arial" w:cs="Arial"/>
          <w:sz w:val="22"/>
          <w:szCs w:val="22"/>
        </w:rPr>
        <w:t>Marieb</w:t>
      </w:r>
      <w:proofErr w:type="spellEnd"/>
      <w:r w:rsidRPr="00785374">
        <w:rPr>
          <w:rFonts w:ascii="Arial" w:hAnsi="Arial" w:cs="Arial"/>
          <w:sz w:val="22"/>
          <w:szCs w:val="22"/>
        </w:rPr>
        <w:t xml:space="preserve"> and Hoehn, 2019; Guyton and Hall, 2021). This process is essential for maintaining homeostasis. However, repeated inflammation in chronic conditions can further damage lung tissue and progressively impair respiratory function (Tortora and Derrickson, 2020).</w:t>
      </w:r>
    </w:p>
    <w:p w14:paraId="53AA7825" w14:textId="6476822E" w:rsidR="005879E4" w:rsidRPr="00BD70B7" w:rsidRDefault="002F3998" w:rsidP="00321EA5">
      <w:pPr>
        <w:pStyle w:val="NormalWeb"/>
        <w:rPr>
          <w:rFonts w:ascii="Arial" w:hAnsi="Arial" w:cs="Arial"/>
          <w:sz w:val="22"/>
          <w:szCs w:val="22"/>
        </w:rPr>
      </w:pPr>
      <w:r>
        <w:rPr>
          <w:rFonts w:ascii="Arial" w:hAnsi="Arial" w:cs="Arial"/>
          <w:sz w:val="22"/>
          <w:szCs w:val="22"/>
        </w:rPr>
        <w:t>---------------------------------------------------------------------------------------------------------------------------</w:t>
      </w:r>
    </w:p>
    <w:p w14:paraId="46EE2D78" w14:textId="08BE469E" w:rsidR="006B6B02" w:rsidRPr="00BD70B7" w:rsidRDefault="006B6B02" w:rsidP="00D95A84"/>
    <w:p w14:paraId="00AEA37C" w14:textId="767A3E79" w:rsidR="000C4EDA" w:rsidRPr="00BD70B7" w:rsidRDefault="00E10929" w:rsidP="00ED587F">
      <w:pPr>
        <w:pStyle w:val="Heading1"/>
      </w:pPr>
      <w:r w:rsidRPr="00BD70B7">
        <w:lastRenderedPageBreak/>
        <w:t xml:space="preserve"> </w:t>
      </w:r>
      <w:r w:rsidR="00076AC0" w:rsidRPr="00BD70B7">
        <w:t>4</w:t>
      </w:r>
      <w:r w:rsidR="000C4EDA" w:rsidRPr="00BD70B7">
        <w:t xml:space="preserve">. </w:t>
      </w:r>
      <w:r w:rsidR="007A7297" w:rsidRPr="00BD70B7">
        <w:t xml:space="preserve">Recording and tracking </w:t>
      </w:r>
      <w:r w:rsidR="006B6B02" w:rsidRPr="00BD70B7">
        <w:t>respiratory functions</w:t>
      </w:r>
    </w:p>
    <w:p w14:paraId="37469917" w14:textId="77777777" w:rsidR="001B75DD" w:rsidRDefault="009D76B8" w:rsidP="0048633C">
      <w:pPr>
        <w:pStyle w:val="NormalWeb"/>
        <w:spacing w:line="360" w:lineRule="auto"/>
        <w:rPr>
          <w:rFonts w:ascii="Arial" w:hAnsi="Arial" w:cs="Arial"/>
          <w:sz w:val="22"/>
          <w:szCs w:val="22"/>
        </w:rPr>
      </w:pPr>
      <w:r w:rsidRPr="009F51E6">
        <w:rPr>
          <w:rFonts w:ascii="Arial" w:hAnsi="Arial" w:cs="Arial"/>
          <w:noProof/>
          <w:sz w:val="22"/>
          <w:szCs w:val="22"/>
        </w:rPr>
        <mc:AlternateContent>
          <mc:Choice Requires="wps">
            <w:drawing>
              <wp:anchor distT="0" distB="0" distL="114300" distR="114300" simplePos="0" relativeHeight="251681792" behindDoc="0" locked="0" layoutInCell="1" allowOverlap="1" wp14:anchorId="5665C1D6" wp14:editId="4D89728B">
                <wp:simplePos x="0" y="0"/>
                <wp:positionH relativeFrom="column">
                  <wp:posOffset>304800</wp:posOffset>
                </wp:positionH>
                <wp:positionV relativeFrom="paragraph">
                  <wp:posOffset>1882313</wp:posOffset>
                </wp:positionV>
                <wp:extent cx="2729345" cy="346364"/>
                <wp:effectExtent l="0" t="0" r="13970" b="15875"/>
                <wp:wrapNone/>
                <wp:docPr id="1061278226" name="Text Box 14"/>
                <wp:cNvGraphicFramePr/>
                <a:graphic xmlns:a="http://schemas.openxmlformats.org/drawingml/2006/main">
                  <a:graphicData uri="http://schemas.microsoft.com/office/word/2010/wordprocessingShape">
                    <wps:wsp>
                      <wps:cNvSpPr txBox="1"/>
                      <wps:spPr>
                        <a:xfrm>
                          <a:off x="0" y="0"/>
                          <a:ext cx="2729345" cy="346364"/>
                        </a:xfrm>
                        <a:prstGeom prst="rect">
                          <a:avLst/>
                        </a:prstGeom>
                        <a:solidFill>
                          <a:schemeClr val="lt1"/>
                        </a:solidFill>
                        <a:ln w="6350">
                          <a:solidFill>
                            <a:prstClr val="black"/>
                          </a:solidFill>
                        </a:ln>
                      </wps:spPr>
                      <wps:txbx>
                        <w:txbxContent>
                          <w:p w14:paraId="03482A31" w14:textId="61F49EBC" w:rsidR="009D76B8" w:rsidRDefault="00E50EFC">
                            <w:r>
                              <w:t>Fig</w:t>
                            </w:r>
                            <w:r w:rsidR="00A33759">
                              <w:t xml:space="preserve">. 8 </w:t>
                            </w:r>
                            <w:r w:rsidR="009D76B8">
                              <w:t>Rec</w:t>
                            </w:r>
                            <w:r>
                              <w:t>ording and tracking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65C1D6" id="Text Box 14" o:spid="_x0000_s1035" type="#_x0000_t202" style="position:absolute;margin-left:24pt;margin-top:148.2pt;width:214.9pt;height:27.2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" fillcolor="white [3201]" strokeweight=".5pt">
                <v:textbox>
                  <w:txbxContent>
                    <w:p w14:paraId="03482A31" w14:textId="61F49EBC" w:rsidR="009D76B8" w:rsidRDefault="00E50EFC">
                      <w:r>
                        <w:t>Fig</w:t>
                      </w:r>
                      <w:r w:rsidR="00A33759">
                        <w:t xml:space="preserve">. 8 </w:t>
                      </w:r>
                      <w:r w:rsidR="009D76B8">
                        <w:t>Rec</w:t>
                      </w:r>
                      <w:r>
                        <w:t>ording and tracking</w:t>
                      </w:r>
                    </w:p>
                  </w:txbxContent>
                </v:textbox>
              </v:shape>
            </w:pict>
          </mc:Fallback>
        </mc:AlternateContent>
      </w:r>
      <w:r w:rsidR="00E10929" w:rsidRPr="009F51E6">
        <w:rPr>
          <w:rFonts w:ascii="Arial" w:hAnsi="Arial" w:cs="Arial"/>
          <w:noProof/>
          <w:sz w:val="22"/>
          <w:szCs w:val="22"/>
        </w:rPr>
        <w:drawing>
          <wp:anchor distT="0" distB="0" distL="114300" distR="114300" simplePos="0" relativeHeight="251669504" behindDoc="0" locked="0" layoutInCell="1" allowOverlap="1" wp14:anchorId="3B2DD28C" wp14:editId="54861CCD">
            <wp:simplePos x="0" y="0"/>
            <wp:positionH relativeFrom="margin">
              <wp:align>left</wp:align>
            </wp:positionH>
            <wp:positionV relativeFrom="paragraph">
              <wp:posOffset>174625</wp:posOffset>
            </wp:positionV>
            <wp:extent cx="2990850" cy="1797050"/>
            <wp:effectExtent l="133350" t="114300" r="133350" b="16510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90850" cy="17970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205EE8" w:rsidRPr="009F51E6">
        <w:rPr>
          <w:rFonts w:ascii="Arial" w:hAnsi="Arial" w:cs="Arial"/>
          <w:sz w:val="22"/>
          <w:szCs w:val="22"/>
        </w:rPr>
        <w:t>Peak flow monitoring is a method used to measure peak expiratory flow rate (PEFR), which represents the maximum speed at which air can be forcefully expelled from the lungs during a single exhalation. This measurement provides an objective assessment of airway obstruction, making it a valuable tool in asthma management. As airway narrowing can occur before noticeable symptoms develop, regular monitoring enables early detection of exacerbations and supports timely intervention (Global Initiative for Asthma, 2023).</w:t>
      </w:r>
    </w:p>
    <w:p w14:paraId="56E6217E" w14:textId="79AE858E" w:rsidR="00205EE8" w:rsidRPr="009F51E6" w:rsidRDefault="00205EE8" w:rsidP="0048633C">
      <w:pPr>
        <w:pStyle w:val="NormalWeb"/>
        <w:spacing w:line="360" w:lineRule="auto"/>
        <w:rPr>
          <w:rFonts w:ascii="Arial" w:hAnsi="Arial" w:cs="Arial"/>
          <w:sz w:val="22"/>
          <w:szCs w:val="22"/>
        </w:rPr>
      </w:pPr>
      <w:r w:rsidRPr="009F51E6">
        <w:rPr>
          <w:rFonts w:ascii="Arial" w:hAnsi="Arial" w:cs="Arial"/>
          <w:sz w:val="22"/>
          <w:szCs w:val="22"/>
        </w:rPr>
        <w:t xml:space="preserve">In addition, peak flow monitoring supports the evaluation of treatment effectiveness, as persistently low readings may indicate poor asthma control, inadequate medication, or continued exposure to triggers (Guyton and Hall, 2021; </w:t>
      </w:r>
      <w:proofErr w:type="spellStart"/>
      <w:r w:rsidRPr="009F51E6">
        <w:rPr>
          <w:rFonts w:ascii="Arial" w:hAnsi="Arial" w:cs="Arial"/>
          <w:sz w:val="22"/>
          <w:szCs w:val="22"/>
        </w:rPr>
        <w:t>Marieb</w:t>
      </w:r>
      <w:proofErr w:type="spellEnd"/>
      <w:r w:rsidRPr="009F51E6">
        <w:rPr>
          <w:rFonts w:ascii="Arial" w:hAnsi="Arial" w:cs="Arial"/>
          <w:sz w:val="22"/>
          <w:szCs w:val="22"/>
        </w:rPr>
        <w:t xml:space="preserve"> and Hoehn, 2019; British Lung Foundation, 2021; National Health Service, 2023).</w:t>
      </w:r>
    </w:p>
    <w:p w14:paraId="559FC44D" w14:textId="37CC6B98" w:rsidR="00205EE8" w:rsidRPr="009F51E6" w:rsidRDefault="00205EE8" w:rsidP="0048633C">
      <w:pPr>
        <w:pStyle w:val="NormalWeb"/>
        <w:spacing w:line="360" w:lineRule="auto"/>
        <w:rPr>
          <w:rFonts w:ascii="Arial" w:hAnsi="Arial" w:cs="Arial"/>
          <w:sz w:val="22"/>
          <w:szCs w:val="22"/>
        </w:rPr>
      </w:pPr>
      <w:r w:rsidRPr="009F51E6">
        <w:rPr>
          <w:rStyle w:val="Strong"/>
          <w:rFonts w:ascii="Arial" w:hAnsi="Arial" w:cs="Arial"/>
          <w:sz w:val="22"/>
          <w:szCs w:val="22"/>
        </w:rPr>
        <w:t>Personalised Asthma Action Plans</w:t>
      </w:r>
      <w:r w:rsidRPr="009F51E6">
        <w:rPr>
          <w:rFonts w:ascii="Arial" w:hAnsi="Arial" w:cs="Arial"/>
          <w:sz w:val="22"/>
          <w:szCs w:val="22"/>
        </w:rPr>
        <w:br/>
        <w:t>Asthma management often includes the use of personalised action plans, which commonly adopt a “traffic light” system based on an individual’s personal best peak expiratory flow rate. This system helps guide self-management by categorising symptoms and peak flow (CDC, 2022).</w:t>
      </w:r>
    </w:p>
    <w:p w14:paraId="7A65F89E" w14:textId="77777777" w:rsidR="00C15030" w:rsidRPr="00ED1EC5" w:rsidRDefault="00C15030" w:rsidP="0048633C">
      <w:pPr>
        <w:pStyle w:val="NormalWeb"/>
        <w:spacing w:line="360" w:lineRule="auto"/>
        <w:rPr>
          <w:rFonts w:ascii="Arial" w:hAnsi="Arial" w:cs="Arial"/>
          <w:sz w:val="22"/>
          <w:szCs w:val="22"/>
        </w:rPr>
      </w:pPr>
      <w:r w:rsidRPr="00ED1EC5">
        <w:rPr>
          <w:rStyle w:val="Strong"/>
          <w:rFonts w:ascii="Arial" w:hAnsi="Arial" w:cs="Arial"/>
          <w:b w:val="0"/>
          <w:bCs w:val="0"/>
          <w:sz w:val="22"/>
          <w:szCs w:val="22"/>
        </w:rPr>
        <w:t>Green zone (80–100% of personal best):</w:t>
      </w:r>
      <w:r w:rsidRPr="00ED1EC5">
        <w:rPr>
          <w:rFonts w:ascii="Arial" w:hAnsi="Arial" w:cs="Arial"/>
          <w:sz w:val="22"/>
          <w:szCs w:val="22"/>
        </w:rPr>
        <w:t xml:space="preserve"> Indicates that breathing is well controlled and the patient should continue their regular medications as prescribed.</w:t>
      </w:r>
    </w:p>
    <w:p w14:paraId="34FFB544" w14:textId="77777777" w:rsidR="00C15030" w:rsidRPr="00ED1EC5" w:rsidRDefault="00C15030" w:rsidP="0048633C">
      <w:pPr>
        <w:pStyle w:val="NormalWeb"/>
        <w:spacing w:line="360" w:lineRule="auto"/>
        <w:rPr>
          <w:rFonts w:ascii="Arial" w:hAnsi="Arial" w:cs="Arial"/>
          <w:sz w:val="22"/>
          <w:szCs w:val="22"/>
        </w:rPr>
      </w:pPr>
      <w:r w:rsidRPr="00ED1EC5">
        <w:rPr>
          <w:rStyle w:val="Strong"/>
          <w:rFonts w:ascii="Arial" w:hAnsi="Arial" w:cs="Arial"/>
          <w:b w:val="0"/>
          <w:bCs w:val="0"/>
          <w:sz w:val="22"/>
          <w:szCs w:val="22"/>
        </w:rPr>
        <w:t>Yellow zone (50–79%):</w:t>
      </w:r>
      <w:r w:rsidRPr="00ED1EC5">
        <w:rPr>
          <w:rFonts w:ascii="Arial" w:hAnsi="Arial" w:cs="Arial"/>
          <w:sz w:val="22"/>
          <w:szCs w:val="22"/>
        </w:rPr>
        <w:t xml:space="preserve"> Signals caution, suggesting that symptoms may be worsening. This may require adjusting medication, increasing monitoring, or consulting a healthcare professional.</w:t>
      </w:r>
    </w:p>
    <w:p w14:paraId="50D9D2E2" w14:textId="210C6B7C" w:rsidR="00C15030" w:rsidRDefault="00C15030" w:rsidP="0048633C">
      <w:pPr>
        <w:pStyle w:val="NormalWeb"/>
        <w:spacing w:line="360" w:lineRule="auto"/>
        <w:rPr>
          <w:rFonts w:ascii="Arial" w:hAnsi="Arial" w:cs="Arial"/>
          <w:sz w:val="22"/>
          <w:szCs w:val="22"/>
        </w:rPr>
      </w:pPr>
      <w:r w:rsidRPr="00ED1EC5">
        <w:rPr>
          <w:rStyle w:val="Strong"/>
          <w:rFonts w:ascii="Arial" w:hAnsi="Arial" w:cs="Arial"/>
          <w:b w:val="0"/>
          <w:bCs w:val="0"/>
          <w:sz w:val="22"/>
          <w:szCs w:val="22"/>
        </w:rPr>
        <w:t>Red zone (&lt;50%):</w:t>
      </w:r>
      <w:r w:rsidRPr="00ED1EC5">
        <w:rPr>
          <w:rFonts w:ascii="Arial" w:hAnsi="Arial" w:cs="Arial"/>
          <w:sz w:val="22"/>
          <w:szCs w:val="22"/>
        </w:rPr>
        <w:t xml:space="preserve"> Represents a medical emergency. Immediate use of a rescue inhaler and urgent professional medical attention are necessary.</w:t>
      </w:r>
      <w:r w:rsidR="00E2527A">
        <w:rPr>
          <w:rFonts w:ascii="Arial" w:hAnsi="Arial" w:cs="Arial"/>
          <w:sz w:val="22"/>
          <w:szCs w:val="22"/>
        </w:rPr>
        <w:t xml:space="preserve">                                                         (</w:t>
      </w:r>
      <w:r w:rsidR="00E2527A" w:rsidRPr="009F51E6">
        <w:rPr>
          <w:rFonts w:ascii="Arial" w:hAnsi="Arial" w:cs="Arial"/>
          <w:sz w:val="22"/>
          <w:szCs w:val="22"/>
        </w:rPr>
        <w:t>Global Initiative for Asthma, 2023).</w:t>
      </w:r>
    </w:p>
    <w:p w14:paraId="69CAB2BA" w14:textId="3A5D5F3C" w:rsidR="000B338B" w:rsidRPr="001C3B4D" w:rsidRDefault="00E268DF" w:rsidP="0048633C">
      <w:pPr>
        <w:pStyle w:val="NormalWeb"/>
        <w:spacing w:line="360" w:lineRule="auto"/>
        <w:rPr>
          <w:rFonts w:ascii="Arial" w:hAnsi="Arial" w:cs="Arial"/>
          <w:sz w:val="22"/>
          <w:szCs w:val="22"/>
        </w:rPr>
      </w:pPr>
      <w:r w:rsidRPr="003C35A8">
        <w:rPr>
          <w:rFonts w:ascii="Arial" w:hAnsi="Arial" w:cs="Arial"/>
          <w:sz w:val="22"/>
          <w:szCs w:val="22"/>
        </w:rPr>
        <w:lastRenderedPageBreak/>
        <w:t>Recording daily peak expiratory flow (PEF) and noting things like environment, activity, or stress helps patients identify triggers such as pollen, smoke, cold air, or exercise that worsen their breathing. This allows them to take steps to prevent symptoms. Combining PEF records with these factors also helps identify triggers like allergens or exercise (World Health Organization, 2022).</w:t>
      </w:r>
      <w:r w:rsidR="00B82378">
        <w:rPr>
          <w:rFonts w:ascii="Arial" w:hAnsi="Arial" w:cs="Arial"/>
          <w:sz w:val="22"/>
          <w:szCs w:val="22"/>
        </w:rPr>
        <w:t xml:space="preserve">                                                                                                          </w:t>
      </w:r>
      <w:r w:rsidR="00B82378" w:rsidRPr="001C3B4D">
        <w:rPr>
          <w:rFonts w:ascii="Arial" w:hAnsi="Arial" w:cs="Arial"/>
          <w:sz w:val="22"/>
          <w:szCs w:val="22"/>
        </w:rPr>
        <w:t xml:space="preserve">Long-term monitoring helps identify patterns in lung function, allowing early treatment changes and reducing the risk of complications (Guyton and Hall, 2021; </w:t>
      </w:r>
      <w:proofErr w:type="spellStart"/>
      <w:r w:rsidR="00B82378" w:rsidRPr="001C3B4D">
        <w:rPr>
          <w:rFonts w:ascii="Arial" w:hAnsi="Arial" w:cs="Arial"/>
          <w:sz w:val="22"/>
          <w:szCs w:val="22"/>
        </w:rPr>
        <w:t>Marieb</w:t>
      </w:r>
      <w:proofErr w:type="spellEnd"/>
      <w:r w:rsidR="00B82378" w:rsidRPr="001C3B4D">
        <w:rPr>
          <w:rFonts w:ascii="Arial" w:hAnsi="Arial" w:cs="Arial"/>
          <w:sz w:val="22"/>
          <w:szCs w:val="22"/>
        </w:rPr>
        <w:t xml:space="preserve"> and Hoehn, 2019; Tortora and Derrickson, 2020). In contrast, not monitoring PEFR can delay detection of problems, make treatment less effective, and increase the risk of severe attacks and hospitalisation (British Lung Foundation, 2021; Global Initiative for Asthma, 2023; World Health Organization, 2022).</w:t>
      </w:r>
    </w:p>
    <w:p w14:paraId="2A2511AE" w14:textId="403EB101" w:rsidR="002A3EAF" w:rsidRDefault="00EE2944" w:rsidP="00C15030">
      <w:pPr>
        <w:pStyle w:val="NormalWeb"/>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3840" behindDoc="0" locked="0" layoutInCell="1" allowOverlap="1" wp14:anchorId="4019591E" wp14:editId="693674A4">
                <wp:simplePos x="0" y="0"/>
                <wp:positionH relativeFrom="column">
                  <wp:posOffset>3165764</wp:posOffset>
                </wp:positionH>
                <wp:positionV relativeFrom="paragraph">
                  <wp:posOffset>2743200</wp:posOffset>
                </wp:positionV>
                <wp:extent cx="2279072" cy="651164"/>
                <wp:effectExtent l="0" t="0" r="26035" b="15875"/>
                <wp:wrapNone/>
                <wp:docPr id="1458870055" name="Text Box 16"/>
                <wp:cNvGraphicFramePr/>
                <a:graphic xmlns:a="http://schemas.openxmlformats.org/drawingml/2006/main">
                  <a:graphicData uri="http://schemas.microsoft.com/office/word/2010/wordprocessingShape">
                    <wps:wsp>
                      <wps:cNvSpPr txBox="1"/>
                      <wps:spPr>
                        <a:xfrm>
                          <a:off x="0" y="0"/>
                          <a:ext cx="2279072" cy="651164"/>
                        </a:xfrm>
                        <a:prstGeom prst="rect">
                          <a:avLst/>
                        </a:prstGeom>
                        <a:solidFill>
                          <a:schemeClr val="lt1"/>
                        </a:solidFill>
                        <a:ln w="6350">
                          <a:solidFill>
                            <a:prstClr val="black"/>
                          </a:solidFill>
                        </a:ln>
                      </wps:spPr>
                      <wps:txbx>
                        <w:txbxContent>
                          <w:p w14:paraId="793E2DDA" w14:textId="2CF651C7" w:rsidR="00EE2944" w:rsidRPr="003C0121" w:rsidRDefault="00F8040B">
                            <w:pPr>
                              <w:rPr>
                                <w:rFonts w:ascii="Arial" w:hAnsi="Arial" w:cs="Arial"/>
                              </w:rPr>
                            </w:pPr>
                            <w:r w:rsidRPr="003C0121">
                              <w:rPr>
                                <w:rFonts w:ascii="Arial" w:hAnsi="Arial" w:cs="Arial"/>
                              </w:rPr>
                              <w:t>Fig.</w:t>
                            </w:r>
                            <w:r w:rsidR="00926934" w:rsidRPr="003C0121">
                              <w:rPr>
                                <w:rFonts w:ascii="Arial" w:hAnsi="Arial" w:cs="Arial"/>
                              </w:rPr>
                              <w:t>10 Monitoring</w:t>
                            </w:r>
                            <w:r w:rsidR="00AE2593" w:rsidRPr="003C0121">
                              <w:rPr>
                                <w:rFonts w:ascii="Arial" w:hAnsi="Arial" w:cs="Arial"/>
                              </w:rPr>
                              <w:t xml:space="preserve"> </w:t>
                            </w:r>
                            <w:r w:rsidR="005F5F6B">
                              <w:rPr>
                                <w:rFonts w:ascii="Arial" w:hAnsi="Arial" w:cs="Arial"/>
                              </w:rPr>
                              <w:t>PEFR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19591E" id="Text Box 16" o:spid="_x0000_s1036" type="#_x0000_t202" style="position:absolute;margin-left:249.25pt;margin-top:3in;width:179.45pt;height:51.2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" fillcolor="white [3201]" strokeweight=".5pt">
                <v:textbox>
                  <w:txbxContent>
                    <w:p w14:paraId="793E2DDA" w14:textId="2CF651C7" w:rsidR="00EE2944" w:rsidRPr="003C0121" w:rsidRDefault="00F8040B">
                      <w:pPr>
                        <w:rPr>
                          <w:rFonts w:ascii="Arial" w:hAnsi="Arial" w:cs="Arial"/>
                        </w:rPr>
                      </w:pPr>
                      <w:r w:rsidRPr="003C0121">
                        <w:rPr>
                          <w:rFonts w:ascii="Arial" w:hAnsi="Arial" w:cs="Arial"/>
                        </w:rPr>
                        <w:t>Fig.</w:t>
                      </w:r>
                      <w:r w:rsidR="00926934" w:rsidRPr="003C0121">
                        <w:rPr>
                          <w:rFonts w:ascii="Arial" w:hAnsi="Arial" w:cs="Arial"/>
                        </w:rPr>
                        <w:t>10 Monitoring</w:t>
                      </w:r>
                      <w:r w:rsidR="00AE2593" w:rsidRPr="003C0121">
                        <w:rPr>
                          <w:rFonts w:ascii="Arial" w:hAnsi="Arial" w:cs="Arial"/>
                        </w:rPr>
                        <w:t xml:space="preserve"> </w:t>
                      </w:r>
                      <w:r w:rsidR="005F5F6B">
                        <w:rPr>
                          <w:rFonts w:ascii="Arial" w:hAnsi="Arial" w:cs="Arial"/>
                        </w:rPr>
                        <w:t>PEFR</w:t>
                      </w:r>
                    </w:p>
                  </w:txbxContent>
                </v:textbox>
              </v:shape>
            </w:pict>
          </mc:Fallback>
        </mc:AlternateContent>
      </w:r>
      <w:r w:rsidR="00A33759">
        <w:rPr>
          <w:rFonts w:ascii="Arial" w:hAnsi="Arial" w:cs="Arial"/>
          <w:noProof/>
          <w:sz w:val="22"/>
          <w:szCs w:val="22"/>
        </w:rPr>
        <mc:AlternateContent>
          <mc:Choice Requires="wps">
            <w:drawing>
              <wp:anchor distT="0" distB="0" distL="114300" distR="114300" simplePos="0" relativeHeight="251682816" behindDoc="0" locked="0" layoutInCell="1" allowOverlap="1" wp14:anchorId="6845CFE7" wp14:editId="0401207F">
                <wp:simplePos x="0" y="0"/>
                <wp:positionH relativeFrom="column">
                  <wp:posOffset>263236</wp:posOffset>
                </wp:positionH>
                <wp:positionV relativeFrom="paragraph">
                  <wp:posOffset>2743200</wp:posOffset>
                </wp:positionV>
                <wp:extent cx="2292928" cy="637309"/>
                <wp:effectExtent l="0" t="0" r="12700" b="10795"/>
                <wp:wrapNone/>
                <wp:docPr id="14093999" name="Text Box 15"/>
                <wp:cNvGraphicFramePr/>
                <a:graphic xmlns:a="http://schemas.openxmlformats.org/drawingml/2006/main">
                  <a:graphicData uri="http://schemas.microsoft.com/office/word/2010/wordprocessingShape">
                    <wps:wsp>
                      <wps:cNvSpPr txBox="1"/>
                      <wps:spPr>
                        <a:xfrm>
                          <a:off x="0" y="0"/>
                          <a:ext cx="2292928" cy="637309"/>
                        </a:xfrm>
                        <a:prstGeom prst="rect">
                          <a:avLst/>
                        </a:prstGeom>
                        <a:solidFill>
                          <a:schemeClr val="lt1"/>
                        </a:solidFill>
                        <a:ln w="6350">
                          <a:solidFill>
                            <a:prstClr val="black"/>
                          </a:solidFill>
                        </a:ln>
                      </wps:spPr>
                      <wps:txbx>
                        <w:txbxContent>
                          <w:p w14:paraId="1AE54FDC" w14:textId="6AD2531A" w:rsidR="00A33759" w:rsidRPr="00D34D66" w:rsidRDefault="00A33759">
                            <w:pPr>
                              <w:rPr>
                                <w:rFonts w:ascii="Arial" w:hAnsi="Arial" w:cs="Arial"/>
                              </w:rPr>
                            </w:pPr>
                            <w:r>
                              <w:t>F</w:t>
                            </w:r>
                            <w:r w:rsidRPr="00D34D66">
                              <w:rPr>
                                <w:rFonts w:ascii="Arial" w:hAnsi="Arial" w:cs="Arial"/>
                              </w:rPr>
                              <w:t>ig.9 T</w:t>
                            </w:r>
                            <w:r w:rsidR="00B65819" w:rsidRPr="00D34D66">
                              <w:rPr>
                                <w:rFonts w:ascii="Arial" w:hAnsi="Arial" w:cs="Arial"/>
                              </w:rPr>
                              <w:t xml:space="preserve">raffic light </w:t>
                            </w:r>
                            <w:r w:rsidR="00BA3BE1" w:rsidRPr="00D34D66">
                              <w:rPr>
                                <w:rFonts w:ascii="Arial" w:hAnsi="Arial" w:cs="Arial"/>
                              </w:rPr>
                              <w:t xml:space="preserve">system </w:t>
                            </w:r>
                            <w:r w:rsidR="00CD0B55" w:rsidRPr="00D34D66">
                              <w:rPr>
                                <w:rFonts w:ascii="Arial" w:hAnsi="Arial" w:cs="Arial"/>
                              </w:rPr>
                              <w:t>to</w:t>
                            </w:r>
                            <w:r w:rsidR="00BA3BE1" w:rsidRPr="00D34D66">
                              <w:rPr>
                                <w:rFonts w:ascii="Arial" w:hAnsi="Arial" w:cs="Arial"/>
                              </w:rPr>
                              <w:t xml:space="preserve"> </w:t>
                            </w:r>
                            <w:r w:rsidR="005A607C">
                              <w:rPr>
                                <w:rFonts w:ascii="Arial" w:hAnsi="Arial" w:cs="Arial"/>
                                <w:sz w:val="22"/>
                              </w:rPr>
                              <w:t>monitor</w:t>
                            </w:r>
                            <w:r w:rsidR="00D34D66" w:rsidRPr="00D34D66">
                              <w:rPr>
                                <w:rFonts w:ascii="Arial" w:hAnsi="Arial" w:cs="Arial"/>
                                <w:sz w:val="22"/>
                              </w:rPr>
                              <w:t xml:space="preserve"> </w:t>
                            </w:r>
                            <w:r w:rsidR="00926934">
                              <w:rPr>
                                <w:rFonts w:ascii="Arial" w:hAnsi="Arial" w:cs="Arial"/>
                                <w:sz w:val="22"/>
                              </w:rPr>
                              <w:t>PEFR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5CFE7" id="Text Box 15" o:spid="_x0000_s1037" type="#_x0000_t202" style="position:absolute;margin-left:20.75pt;margin-top:3in;width:180.55pt;height:50.2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" fillcolor="white [3201]" strokeweight=".5pt">
                <v:textbox>
                  <w:txbxContent>
                    <w:p w14:paraId="1AE54FDC" w14:textId="6AD2531A" w:rsidR="00A33759" w:rsidRPr="00D34D66" w:rsidRDefault="00A33759">
                      <w:pPr>
                        <w:rPr>
                          <w:rFonts w:ascii="Arial" w:hAnsi="Arial" w:cs="Arial"/>
                        </w:rPr>
                      </w:pPr>
                      <w:r>
                        <w:t>F</w:t>
                      </w:r>
                      <w:r w:rsidRPr="00D34D66">
                        <w:rPr>
                          <w:rFonts w:ascii="Arial" w:hAnsi="Arial" w:cs="Arial"/>
                        </w:rPr>
                        <w:t>ig.9 T</w:t>
                      </w:r>
                      <w:r w:rsidR="00B65819" w:rsidRPr="00D34D66">
                        <w:rPr>
                          <w:rFonts w:ascii="Arial" w:hAnsi="Arial" w:cs="Arial"/>
                        </w:rPr>
                        <w:t xml:space="preserve">raffic light </w:t>
                      </w:r>
                      <w:r w:rsidR="00BA3BE1" w:rsidRPr="00D34D66">
                        <w:rPr>
                          <w:rFonts w:ascii="Arial" w:hAnsi="Arial" w:cs="Arial"/>
                        </w:rPr>
                        <w:t xml:space="preserve">system </w:t>
                      </w:r>
                      <w:r w:rsidR="00CD0B55" w:rsidRPr="00D34D66">
                        <w:rPr>
                          <w:rFonts w:ascii="Arial" w:hAnsi="Arial" w:cs="Arial"/>
                        </w:rPr>
                        <w:t>to</w:t>
                      </w:r>
                      <w:r w:rsidR="00BA3BE1" w:rsidRPr="00D34D66">
                        <w:rPr>
                          <w:rFonts w:ascii="Arial" w:hAnsi="Arial" w:cs="Arial"/>
                        </w:rPr>
                        <w:t xml:space="preserve"> </w:t>
                      </w:r>
                      <w:r w:rsidR="005A607C">
                        <w:rPr>
                          <w:rFonts w:ascii="Arial" w:hAnsi="Arial" w:cs="Arial"/>
                          <w:sz w:val="22"/>
                        </w:rPr>
                        <w:t>monitor</w:t>
                      </w:r>
                      <w:r w:rsidR="00D34D66" w:rsidRPr="00D34D66">
                        <w:rPr>
                          <w:rFonts w:ascii="Arial" w:hAnsi="Arial" w:cs="Arial"/>
                          <w:sz w:val="22"/>
                        </w:rPr>
                        <w:t xml:space="preserve"> </w:t>
                      </w:r>
                      <w:r w:rsidR="00926934">
                        <w:rPr>
                          <w:rFonts w:ascii="Arial" w:hAnsi="Arial" w:cs="Arial"/>
                          <w:sz w:val="22"/>
                        </w:rPr>
                        <w:t>PEFR</w:t>
                      </w:r>
                    </w:p>
                  </w:txbxContent>
                </v:textbox>
              </v:shape>
            </w:pict>
          </mc:Fallback>
        </mc:AlternateContent>
      </w:r>
      <w:r w:rsidR="00807264">
        <w:rPr>
          <w:rFonts w:ascii="Arial" w:hAnsi="Arial" w:cs="Arial"/>
          <w:noProof/>
          <w:sz w:val="22"/>
          <w:szCs w:val="22"/>
        </w:rPr>
        <w:drawing>
          <wp:inline distT="0" distB="0" distL="0" distR="0" wp14:anchorId="0A01EC8F" wp14:editId="2685EF60">
            <wp:extent cx="2854036" cy="2541905"/>
            <wp:effectExtent l="0" t="0" r="3810" b="0"/>
            <wp:docPr id="2888313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84711" cy="2569225"/>
                    </a:xfrm>
                    <a:prstGeom prst="rect">
                      <a:avLst/>
                    </a:prstGeom>
                    <a:noFill/>
                    <a:ln>
                      <a:noFill/>
                    </a:ln>
                  </pic:spPr>
                </pic:pic>
              </a:graphicData>
            </a:graphic>
          </wp:inline>
        </w:drawing>
      </w:r>
      <w:r w:rsidR="00A80A80">
        <w:rPr>
          <w:rFonts w:ascii="Arial" w:hAnsi="Arial" w:cs="Arial"/>
          <w:sz w:val="22"/>
          <w:szCs w:val="22"/>
        </w:rPr>
        <w:t xml:space="preserve">    </w:t>
      </w:r>
      <w:r w:rsidR="00A80A80">
        <w:rPr>
          <w:noProof/>
        </w:rPr>
        <w:drawing>
          <wp:inline distT="0" distB="0" distL="0" distR="0" wp14:anchorId="7565906D" wp14:editId="314BD3AE">
            <wp:extent cx="2617181" cy="2547997"/>
            <wp:effectExtent l="0" t="0" r="0" b="508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75533" cy="2604806"/>
                    </a:xfrm>
                    <a:prstGeom prst="rect">
                      <a:avLst/>
                    </a:prstGeom>
                    <a:noFill/>
                    <a:ln>
                      <a:noFill/>
                    </a:ln>
                  </pic:spPr>
                </pic:pic>
              </a:graphicData>
            </a:graphic>
          </wp:inline>
        </w:drawing>
      </w:r>
    </w:p>
    <w:p w14:paraId="79D1AE30" w14:textId="331B4E95" w:rsidR="002F6EAF" w:rsidRDefault="001164C3" w:rsidP="00C15030">
      <w:pPr>
        <w:pStyle w:val="NormalWeb"/>
        <w:rPr>
          <w:noProof/>
        </w:rPr>
      </w:pPr>
      <w:r>
        <w:rPr>
          <w:noProof/>
        </w:rPr>
        <mc:AlternateContent>
          <mc:Choice Requires="wps">
            <w:drawing>
              <wp:inline distT="0" distB="0" distL="0" distR="0" wp14:anchorId="634075A5" wp14:editId="3AEE1DB3">
                <wp:extent cx="304800" cy="304800"/>
                <wp:effectExtent l="0" t="0" r="0" b="0"/>
                <wp:docPr id="895450269" name="AutoShap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3461EF" id="AutoShape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A4007B">
        <w:rPr>
          <w:rFonts w:ascii="Arial" w:hAnsi="Arial" w:cs="Arial"/>
          <w:sz w:val="22"/>
          <w:szCs w:val="22"/>
        </w:rPr>
        <w:t xml:space="preserve"> </w:t>
      </w:r>
      <w:r w:rsidR="00A4007B" w:rsidRPr="00A4007B">
        <w:rPr>
          <w:rFonts w:ascii="Arial" w:hAnsi="Arial" w:cs="Arial"/>
          <w:noProof/>
          <w:sz w:val="22"/>
          <w:szCs w:val="22"/>
        </w:rPr>
        <mc:AlternateContent>
          <mc:Choice Requires="wps">
            <w:drawing>
              <wp:inline distT="0" distB="0" distL="0" distR="0" wp14:anchorId="67F84A18" wp14:editId="0AEE2F3B">
                <wp:extent cx="304800" cy="304800"/>
                <wp:effectExtent l="0" t="0" r="0" b="0"/>
                <wp:docPr id="8951966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82F4AD"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A4007B" w:rsidRPr="00A4007B">
        <w:rPr>
          <w:noProof/>
        </w:rPr>
        <w:t xml:space="preserve"> </w:t>
      </w:r>
      <w:r w:rsidR="00E852A7">
        <w:rPr>
          <w:noProof/>
        </w:rPr>
        <mc:AlternateContent>
          <mc:Choice Requires="wps">
            <w:drawing>
              <wp:inline distT="0" distB="0" distL="0" distR="0" wp14:anchorId="79163A02" wp14:editId="64BC5D34">
                <wp:extent cx="304800" cy="304800"/>
                <wp:effectExtent l="0" t="0" r="0" b="0"/>
                <wp:docPr id="822606867" name="AutoShap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55EAF9" id="AutoShape 1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E852A7">
        <w:rPr>
          <w:noProof/>
        </w:rPr>
        <w:t xml:space="preserve"> </w:t>
      </w:r>
      <w:r w:rsidR="00A4007B">
        <w:rPr>
          <w:noProof/>
        </w:rPr>
        <mc:AlternateContent>
          <mc:Choice Requires="wps">
            <w:drawing>
              <wp:inline distT="0" distB="0" distL="0" distR="0" wp14:anchorId="725D35DF" wp14:editId="4A13A39E">
                <wp:extent cx="304800" cy="304800"/>
                <wp:effectExtent l="0" t="0" r="0" b="0"/>
                <wp:docPr id="577713300"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0070F3"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A4007B" w:rsidRPr="00A4007B">
        <w:rPr>
          <w:noProof/>
        </w:rPr>
        <w:t xml:space="preserve"> </w:t>
      </w:r>
      <w:r w:rsidR="00A4007B">
        <w:rPr>
          <w:noProof/>
        </w:rPr>
        <mc:AlternateContent>
          <mc:Choice Requires="wps">
            <w:drawing>
              <wp:inline distT="0" distB="0" distL="0" distR="0" wp14:anchorId="7DFE9839" wp14:editId="2B22C35C">
                <wp:extent cx="304800" cy="304800"/>
                <wp:effectExtent l="0" t="0" r="0" b="0"/>
                <wp:docPr id="1094777665" name="AutoShap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0465DC" id="AutoShap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001436">
        <w:rPr>
          <w:noProof/>
        </w:rPr>
        <w:t>####</w:t>
      </w:r>
    </w:p>
    <w:p w14:paraId="258129B0" w14:textId="77777777" w:rsidR="00DF4070" w:rsidRDefault="00DF4070" w:rsidP="00C15030">
      <w:pPr>
        <w:pStyle w:val="NormalWeb"/>
        <w:rPr>
          <w:noProof/>
        </w:rPr>
      </w:pPr>
    </w:p>
    <w:p w14:paraId="2C07F293" w14:textId="77777777" w:rsidR="00DF4070" w:rsidRDefault="00DF4070" w:rsidP="00C15030">
      <w:pPr>
        <w:pStyle w:val="NormalWeb"/>
        <w:pBdr>
          <w:bottom w:val="single" w:sz="6" w:space="1" w:color="auto"/>
        </w:pBdr>
        <w:rPr>
          <w:noProof/>
        </w:rPr>
      </w:pPr>
    </w:p>
    <w:p w14:paraId="416FAB09" w14:textId="77777777" w:rsidR="007A6B9E" w:rsidRPr="006000F5" w:rsidRDefault="007A6B9E" w:rsidP="00C15030">
      <w:pPr>
        <w:pStyle w:val="NormalWeb"/>
        <w:rPr>
          <w:noProof/>
        </w:rPr>
      </w:pPr>
    </w:p>
    <w:p w14:paraId="4FF1CF7F" w14:textId="75FEDED7" w:rsidR="000F697F" w:rsidRDefault="001B7A40" w:rsidP="00ED587F">
      <w:pPr>
        <w:pStyle w:val="Heading1"/>
      </w:pPr>
      <w:r w:rsidRPr="00BD70B7">
        <w:lastRenderedPageBreak/>
        <w:t>5. Recommend</w:t>
      </w:r>
      <w:r w:rsidR="007A7297" w:rsidRPr="00BD70B7">
        <w:t>ations</w:t>
      </w:r>
    </w:p>
    <w:p w14:paraId="7238AC3A" w14:textId="2A4EC5FC" w:rsidR="000E517D" w:rsidRPr="000E517D" w:rsidRDefault="0093785D" w:rsidP="0048633C">
      <w:pPr>
        <w:spacing w:line="360" w:lineRule="auto"/>
      </w:pPr>
      <w:r>
        <w:rPr>
          <w:rFonts w:ascii="Arial" w:hAnsi="Arial" w:cs="Arial"/>
          <w:b/>
          <w:bCs/>
          <w:noProof/>
          <w:sz w:val="22"/>
        </w:rPr>
        <mc:AlternateContent>
          <mc:Choice Requires="wps">
            <w:drawing>
              <wp:anchor distT="0" distB="0" distL="114300" distR="114300" simplePos="0" relativeHeight="251685888" behindDoc="0" locked="0" layoutInCell="1" allowOverlap="1" wp14:anchorId="13C504E8" wp14:editId="78AE877C">
                <wp:simplePos x="0" y="0"/>
                <wp:positionH relativeFrom="column">
                  <wp:posOffset>808892</wp:posOffset>
                </wp:positionH>
                <wp:positionV relativeFrom="paragraph">
                  <wp:posOffset>2950602</wp:posOffset>
                </wp:positionV>
                <wp:extent cx="2268220" cy="357554"/>
                <wp:effectExtent l="0" t="0" r="17780" b="23495"/>
                <wp:wrapNone/>
                <wp:docPr id="789687011" name="Text Box 18"/>
                <wp:cNvGraphicFramePr/>
                <a:graphic xmlns:a="http://schemas.openxmlformats.org/drawingml/2006/main">
                  <a:graphicData uri="http://schemas.microsoft.com/office/word/2010/wordprocessingShape">
                    <wps:wsp>
                      <wps:cNvSpPr txBox="1"/>
                      <wps:spPr>
                        <a:xfrm>
                          <a:off x="0" y="0"/>
                          <a:ext cx="2268220" cy="357554"/>
                        </a:xfrm>
                        <a:prstGeom prst="rect">
                          <a:avLst/>
                        </a:prstGeom>
                        <a:solidFill>
                          <a:schemeClr val="lt1"/>
                        </a:solidFill>
                        <a:ln w="6350">
                          <a:solidFill>
                            <a:prstClr val="black"/>
                          </a:solidFill>
                        </a:ln>
                      </wps:spPr>
                      <wps:txbx>
                        <w:txbxContent>
                          <w:p w14:paraId="67874D41" w14:textId="3BD21F78" w:rsidR="000A1A18" w:rsidRDefault="00741AED">
                            <w:r>
                              <w:t>Fig.11 Managing Asthma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504E8" id="Text Box 18" o:spid="_x0000_s1038" type="#_x0000_t202" style="position:absolute;margin-left:63.7pt;margin-top:232.35pt;width:178.6pt;height:28.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" fillcolor="white [3201]" strokeweight=".5pt">
                <v:textbox>
                  <w:txbxContent>
                    <w:p w14:paraId="67874D41" w14:textId="3BD21F78" w:rsidR="000A1A18" w:rsidRDefault="00741AED">
                      <w:r>
                        <w:t>Fig.11 Managing Asthma</w:t>
                      </w:r>
                    </w:p>
                  </w:txbxContent>
                </v:textbox>
              </v:shape>
            </w:pict>
          </mc:Fallback>
        </mc:AlternateContent>
      </w:r>
      <w:r w:rsidR="00741AED" w:rsidRPr="00F15D50">
        <w:rPr>
          <w:rFonts w:ascii="Arial" w:hAnsi="Arial" w:cs="Arial"/>
          <w:noProof/>
          <w:sz w:val="22"/>
        </w:rPr>
        <w:drawing>
          <wp:anchor distT="0" distB="0" distL="114300" distR="114300" simplePos="0" relativeHeight="251684864" behindDoc="0" locked="0" layoutInCell="1" allowOverlap="1" wp14:anchorId="4B8C3A07" wp14:editId="0CEDA360">
            <wp:simplePos x="0" y="0"/>
            <wp:positionH relativeFrom="margin">
              <wp:align>left</wp:align>
            </wp:positionH>
            <wp:positionV relativeFrom="paragraph">
              <wp:posOffset>278130</wp:posOffset>
            </wp:positionV>
            <wp:extent cx="3643630" cy="2777490"/>
            <wp:effectExtent l="0" t="0" r="0" b="3810"/>
            <wp:wrapSquare wrapText="bothSides"/>
            <wp:docPr id="1641782461" name="Picture 17"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photo description available."/>
                    <pic:cNvPicPr>
                      <a:picLocks noChangeAspect="1" noChangeArrowheads="1"/>
                    </pic:cNvPicPr>
                  </pic:nvPicPr>
                  <pic:blipFill rotWithShape="1">
                    <a:blip r:embed="rId19">
                      <a:extLst>
                        <a:ext uri="{28A0092B-C50C-407E-A947-70E740481C1C}">
                          <a14:useLocalDpi xmlns:a14="http://schemas.microsoft.com/office/drawing/2010/main" val="0"/>
                        </a:ext>
                      </a:extLst>
                    </a:blip>
                    <a:srcRect l="3261" r="1770" b="15625"/>
                    <a:stretch>
                      <a:fillRect/>
                    </a:stretch>
                  </pic:blipFill>
                  <pic:spPr bwMode="auto">
                    <a:xfrm>
                      <a:off x="0" y="0"/>
                      <a:ext cx="3651906" cy="278414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22D1">
        <w:rPr>
          <w:rFonts w:ascii="Arial" w:hAnsi="Arial" w:cs="Arial"/>
          <w:sz w:val="22"/>
          <w:lang w:eastAsia="en-GB"/>
        </w:rPr>
        <w:t xml:space="preserve">                                                                                                                                         </w:t>
      </w:r>
      <w:r w:rsidR="000E517D" w:rsidRPr="000E517D">
        <w:rPr>
          <w:rFonts w:ascii="Arial" w:hAnsi="Arial" w:cs="Arial"/>
          <w:sz w:val="22"/>
        </w:rPr>
        <w:t>Effective asthma management requires a combination of medical treatment, self-management, and lifestyle modifications. Health and social care strategies aim to empower individuals, reduce symptoms, and improve overall quality of life (World Health Organization, 2022; Global Initiative for Asthma, 2023).</w:t>
      </w:r>
    </w:p>
    <w:p w14:paraId="35E96F7A" w14:textId="5C079793" w:rsidR="007A6B9E" w:rsidRDefault="007A6B9E" w:rsidP="0048633C">
      <w:pPr>
        <w:pStyle w:val="NormalWeb"/>
        <w:spacing w:line="360" w:lineRule="auto"/>
        <w:rPr>
          <w:rStyle w:val="Strong"/>
          <w:rFonts w:ascii="Arial" w:hAnsi="Arial" w:cs="Arial"/>
          <w:sz w:val="22"/>
          <w:szCs w:val="22"/>
        </w:rPr>
      </w:pPr>
    </w:p>
    <w:p w14:paraId="79F937AE" w14:textId="03519162" w:rsidR="00DC4CF0" w:rsidRPr="008A1A98" w:rsidRDefault="00DC4CF0" w:rsidP="0048633C">
      <w:pPr>
        <w:pStyle w:val="NormalWeb"/>
        <w:spacing w:line="360" w:lineRule="auto"/>
        <w:rPr>
          <w:rFonts w:ascii="Arial" w:hAnsi="Arial" w:cs="Arial"/>
          <w:sz w:val="22"/>
          <w:szCs w:val="22"/>
        </w:rPr>
      </w:pPr>
      <w:r w:rsidRPr="008A1A98">
        <w:rPr>
          <w:rStyle w:val="Strong"/>
          <w:rFonts w:ascii="Arial" w:hAnsi="Arial" w:cs="Arial"/>
          <w:sz w:val="22"/>
          <w:szCs w:val="22"/>
        </w:rPr>
        <w:t>a) Personalised Asthma Management</w:t>
      </w:r>
      <w:r w:rsidRPr="008A1A98">
        <w:rPr>
          <w:rFonts w:ascii="Arial" w:hAnsi="Arial" w:cs="Arial"/>
          <w:sz w:val="22"/>
          <w:szCs w:val="22"/>
        </w:rPr>
        <w:br/>
        <w:t>Individual asthma action plans often use a “traffic light” system to guide medication use and indicate when medical attention is needed (Global Initiative for Asthma, 2023). Regular check-ups, including reviewing inhaler technique and medication, are essential for maintaining control (World Health Organization, 2022).</w:t>
      </w:r>
    </w:p>
    <w:p w14:paraId="68DA0173" w14:textId="5EB8FACB" w:rsidR="00DC4CF0" w:rsidRPr="008A1A98" w:rsidRDefault="00DC4CF0" w:rsidP="0048633C">
      <w:pPr>
        <w:pStyle w:val="NormalWeb"/>
        <w:spacing w:line="360" w:lineRule="auto"/>
        <w:rPr>
          <w:rFonts w:ascii="Arial" w:hAnsi="Arial" w:cs="Arial"/>
          <w:sz w:val="22"/>
          <w:szCs w:val="22"/>
        </w:rPr>
      </w:pPr>
      <w:r w:rsidRPr="008A1A98">
        <w:rPr>
          <w:rStyle w:val="Strong"/>
          <w:rFonts w:ascii="Arial" w:hAnsi="Arial" w:cs="Arial"/>
          <w:sz w:val="22"/>
          <w:szCs w:val="22"/>
        </w:rPr>
        <w:t>b) Health Promotion and Environmental Approaches</w:t>
      </w:r>
      <w:r w:rsidRPr="008A1A98">
        <w:rPr>
          <w:rFonts w:ascii="Arial" w:hAnsi="Arial" w:cs="Arial"/>
          <w:sz w:val="22"/>
          <w:szCs w:val="22"/>
        </w:rPr>
        <w:br/>
        <w:t>Avoiding triggers such as pollen, dust, smoke, and air pollution helps prevent flare-ups (CDC, 2022). Maintaining clean, smoke-free indoor air by reducing damp or mould and using air purifiers can also ease symptoms (Guyton and Hall, 2021).</w:t>
      </w:r>
    </w:p>
    <w:p w14:paraId="0E7680B5" w14:textId="3F9A58C9" w:rsidR="00DC4CF0" w:rsidRPr="008A1A98" w:rsidRDefault="00DC4CF0" w:rsidP="0048633C">
      <w:pPr>
        <w:pStyle w:val="NormalWeb"/>
        <w:spacing w:line="360" w:lineRule="auto"/>
        <w:rPr>
          <w:rFonts w:ascii="Arial" w:hAnsi="Arial" w:cs="Arial"/>
          <w:sz w:val="22"/>
          <w:szCs w:val="22"/>
        </w:rPr>
      </w:pPr>
      <w:r w:rsidRPr="008A1A98">
        <w:rPr>
          <w:rStyle w:val="Strong"/>
          <w:rFonts w:ascii="Arial" w:hAnsi="Arial" w:cs="Arial"/>
          <w:sz w:val="22"/>
          <w:szCs w:val="22"/>
        </w:rPr>
        <w:t>c) Lifestyle and Behavioural Strategies</w:t>
      </w:r>
      <w:r w:rsidRPr="008A1A98">
        <w:rPr>
          <w:rFonts w:ascii="Arial" w:hAnsi="Arial" w:cs="Arial"/>
          <w:sz w:val="22"/>
          <w:szCs w:val="22"/>
        </w:rPr>
        <w:br/>
        <w:t>Regular moderate exercise supports respiratory and cardiovascular health, though some individuals may need inhalers before activity (</w:t>
      </w:r>
      <w:proofErr w:type="spellStart"/>
      <w:r w:rsidRPr="008A1A98">
        <w:rPr>
          <w:rFonts w:ascii="Arial" w:hAnsi="Arial" w:cs="Arial"/>
          <w:sz w:val="22"/>
          <w:szCs w:val="22"/>
        </w:rPr>
        <w:t>Marieb</w:t>
      </w:r>
      <w:proofErr w:type="spellEnd"/>
      <w:r w:rsidRPr="008A1A98">
        <w:rPr>
          <w:rFonts w:ascii="Arial" w:hAnsi="Arial" w:cs="Arial"/>
          <w:sz w:val="22"/>
          <w:szCs w:val="22"/>
        </w:rPr>
        <w:t xml:space="preserve"> and Hoehn, 2019). A balanced diet, healthy weight, stress management, and adequate sleep can reduce inflammation and prevent symptom worsening (Guyton and Hall, 2021).</w:t>
      </w:r>
    </w:p>
    <w:p w14:paraId="733450C1" w14:textId="5DB278C9" w:rsidR="00DC4CF0" w:rsidRPr="008A1A98" w:rsidRDefault="00DC4CF0" w:rsidP="0048633C">
      <w:pPr>
        <w:pStyle w:val="NormalWeb"/>
        <w:spacing w:line="360" w:lineRule="auto"/>
        <w:rPr>
          <w:rFonts w:ascii="Arial" w:hAnsi="Arial" w:cs="Arial"/>
          <w:sz w:val="22"/>
          <w:szCs w:val="22"/>
        </w:rPr>
      </w:pPr>
      <w:r w:rsidRPr="008A1A98">
        <w:rPr>
          <w:rStyle w:val="Strong"/>
          <w:rFonts w:ascii="Arial" w:hAnsi="Arial" w:cs="Arial"/>
          <w:sz w:val="22"/>
          <w:szCs w:val="22"/>
        </w:rPr>
        <w:t>d) Education and Social Support</w:t>
      </w:r>
      <w:r w:rsidRPr="008A1A98">
        <w:rPr>
          <w:rFonts w:ascii="Arial" w:hAnsi="Arial" w:cs="Arial"/>
          <w:sz w:val="22"/>
          <w:szCs w:val="22"/>
        </w:rPr>
        <w:br/>
        <w:t>Education on triggers, inhaler use, and symptom recognition is key for self-management (British Lung Foundation, 2021). Monitoring peak flow and using inhalers correctly, alongside personalised written action plans, helps guide treatment and timely medical care.</w:t>
      </w:r>
      <w:r w:rsidRPr="008A1A98">
        <w:rPr>
          <w:rFonts w:ascii="Arial" w:hAnsi="Arial" w:cs="Arial"/>
          <w:sz w:val="22"/>
          <w:szCs w:val="22"/>
        </w:rPr>
        <w:br/>
        <w:t xml:space="preserve">Social support from healthcare services, family, and community programs improves </w:t>
      </w:r>
      <w:r w:rsidRPr="008A1A98">
        <w:rPr>
          <w:rFonts w:ascii="Arial" w:hAnsi="Arial" w:cs="Arial"/>
          <w:sz w:val="22"/>
          <w:szCs w:val="22"/>
        </w:rPr>
        <w:lastRenderedPageBreak/>
        <w:t>treatment adherence and reduces anxiety, leading to better outcomes (National Health Service, 2023).</w:t>
      </w:r>
    </w:p>
    <w:p w14:paraId="568D2D40" w14:textId="6DE34725" w:rsidR="00091737" w:rsidRPr="00091737" w:rsidRDefault="009F7C7C" w:rsidP="0048633C">
      <w:pPr>
        <w:spacing w:line="360" w:lineRule="auto"/>
        <w:rPr>
          <w:rFonts w:ascii="Arial" w:eastAsia="Times New Roman" w:hAnsi="Arial" w:cs="Arial"/>
          <w:sz w:val="22"/>
          <w:lang w:eastAsia="en-GB"/>
        </w:rPr>
      </w:pPr>
      <w:r w:rsidRPr="00091737">
        <w:rPr>
          <w:rFonts w:ascii="Arial" w:eastAsia="Times New Roman" w:hAnsi="Arial" w:cs="Arial"/>
          <w:sz w:val="22"/>
          <w:lang w:eastAsia="en-GB"/>
        </w:rPr>
        <w:t>Consequences</w:t>
      </w:r>
      <w:r w:rsidR="00E85120" w:rsidRPr="00091737">
        <w:rPr>
          <w:rFonts w:ascii="Arial" w:eastAsia="Times New Roman" w:hAnsi="Arial" w:cs="Arial"/>
          <w:sz w:val="22"/>
          <w:lang w:eastAsia="en-GB"/>
        </w:rPr>
        <w:t xml:space="preserve"> of Poor Management</w:t>
      </w:r>
      <w:r w:rsidR="002D777E">
        <w:rPr>
          <w:rFonts w:ascii="Arial" w:eastAsia="Times New Roman" w:hAnsi="Arial" w:cs="Arial"/>
          <w:sz w:val="22"/>
          <w:lang w:eastAsia="en-GB"/>
        </w:rPr>
        <w:t xml:space="preserve">. </w:t>
      </w:r>
      <w:r w:rsidR="00091737" w:rsidRPr="00091737">
        <w:rPr>
          <w:rFonts w:ascii="Arial" w:hAnsi="Arial" w:cs="Arial"/>
          <w:sz w:val="22"/>
        </w:rPr>
        <w:t>such as neglecting regular monitoring, failing to avoid known triggers, or ignoring lifestyle recommendations</w:t>
      </w:r>
      <w:r w:rsidR="002D777E">
        <w:rPr>
          <w:rFonts w:ascii="Arial" w:hAnsi="Arial" w:cs="Arial"/>
          <w:sz w:val="22"/>
        </w:rPr>
        <w:t xml:space="preserve">, </w:t>
      </w:r>
      <w:r w:rsidR="00091737" w:rsidRPr="00091737">
        <w:rPr>
          <w:rFonts w:ascii="Arial" w:hAnsi="Arial" w:cs="Arial"/>
          <w:sz w:val="22"/>
        </w:rPr>
        <w:t xml:space="preserve">can result in more frequent and severe asthma attacks. Recurrent exacerbations may cause progressive airway inflammation, leading to long-term structural changes in the lungs </w:t>
      </w:r>
      <w:r w:rsidR="00DE60AF">
        <w:rPr>
          <w:rFonts w:ascii="Arial" w:hAnsi="Arial" w:cs="Arial"/>
          <w:sz w:val="22"/>
        </w:rPr>
        <w:t>(</w:t>
      </w:r>
      <w:r w:rsidR="00DE2E5E">
        <w:rPr>
          <w:rFonts w:ascii="Arial" w:hAnsi="Arial" w:cs="Arial"/>
          <w:sz w:val="22"/>
        </w:rPr>
        <w:t xml:space="preserve">e.g. </w:t>
      </w:r>
      <w:r w:rsidR="00091737" w:rsidRPr="00091737">
        <w:rPr>
          <w:rFonts w:ascii="Arial" w:hAnsi="Arial" w:cs="Arial"/>
          <w:sz w:val="22"/>
        </w:rPr>
        <w:t>airway remodelling</w:t>
      </w:r>
      <w:r w:rsidR="00DE60AF">
        <w:rPr>
          <w:rFonts w:ascii="Arial" w:hAnsi="Arial" w:cs="Arial"/>
          <w:sz w:val="22"/>
        </w:rPr>
        <w:t>)</w:t>
      </w:r>
      <w:r w:rsidR="00091737" w:rsidRPr="00091737">
        <w:rPr>
          <w:rFonts w:ascii="Arial" w:hAnsi="Arial" w:cs="Arial"/>
          <w:sz w:val="22"/>
        </w:rPr>
        <w:t>, reduced lung function, and an increased risk of hospitalisation.</w:t>
      </w:r>
    </w:p>
    <w:p w14:paraId="1C9F33BA" w14:textId="658F1A27" w:rsidR="007347F6" w:rsidRPr="001711EC" w:rsidRDefault="00091737" w:rsidP="0048633C">
      <w:pPr>
        <w:pStyle w:val="NormalWeb"/>
        <w:spacing w:line="360" w:lineRule="auto"/>
        <w:rPr>
          <w:rFonts w:ascii="Arial" w:hAnsi="Arial" w:cs="Arial"/>
          <w:sz w:val="22"/>
          <w:szCs w:val="22"/>
        </w:rPr>
      </w:pPr>
      <w:r w:rsidRPr="00091737">
        <w:rPr>
          <w:rFonts w:ascii="Arial" w:hAnsi="Arial" w:cs="Arial"/>
          <w:sz w:val="22"/>
          <w:szCs w:val="22"/>
        </w:rPr>
        <w:t>Beyond physical health, poorly controlled asthma can significantly affect quality of life</w:t>
      </w:r>
      <w:r w:rsidR="00A23E2C">
        <w:rPr>
          <w:rFonts w:ascii="Arial" w:hAnsi="Arial" w:cs="Arial"/>
          <w:sz w:val="22"/>
          <w:szCs w:val="22"/>
        </w:rPr>
        <w:t xml:space="preserve">, and </w:t>
      </w:r>
      <w:r w:rsidRPr="00091737">
        <w:rPr>
          <w:rFonts w:ascii="Arial" w:hAnsi="Arial" w:cs="Arial"/>
          <w:sz w:val="22"/>
          <w:szCs w:val="22"/>
        </w:rPr>
        <w:t>limit participation in physical activity, work, and social interactions. Sleep disturbances and increased anxiety about sudden attacks can also occur, further affecting mental health and daily functioning. The combined physical, psychological, and social impacts highlight the importance of comprehensive management strategies that integrate medication, lifestyle interventions, education, and social support (World Health Organization, 2022; Global Initiative for Asthma, 2023).</w:t>
      </w:r>
    </w:p>
    <w:p w14:paraId="5E71B720" w14:textId="01C9B45B" w:rsidR="00C85F0F" w:rsidRPr="00C85F0F" w:rsidRDefault="001B7A40" w:rsidP="00C85F0F">
      <w:pPr>
        <w:pStyle w:val="Heading1"/>
      </w:pPr>
      <w:r w:rsidRPr="00BD70B7">
        <w:t>6. Conclusion</w:t>
      </w:r>
    </w:p>
    <w:p w14:paraId="3795ED80" w14:textId="136476A4" w:rsidR="00B31B49" w:rsidRPr="00FB4B4E" w:rsidRDefault="00B31B49" w:rsidP="0048633C">
      <w:pPr>
        <w:pStyle w:val="NormalWeb"/>
        <w:spacing w:line="360" w:lineRule="auto"/>
        <w:rPr>
          <w:rFonts w:ascii="Arial" w:hAnsi="Arial" w:cs="Arial"/>
          <w:sz w:val="22"/>
          <w:szCs w:val="22"/>
        </w:rPr>
      </w:pPr>
      <w:r w:rsidRPr="00FB4B4E">
        <w:rPr>
          <w:rFonts w:ascii="Arial" w:hAnsi="Arial" w:cs="Arial"/>
          <w:sz w:val="22"/>
          <w:szCs w:val="22"/>
        </w:rPr>
        <w:t>In conclusion, asthma is a complex, long-term respiratory condition that affects the structure and function of the airways, leading to inflammation, narrowing, and impaired gas exchange. While its severity can vary, the condition can significantly impact an individual’s quality of life if not properly managed. Understanding the anatomy and physiology of the respiratory system, alongside the mechanisms of mechanical respiration and gas exchange, is essential in recognising how asthma disrupts normal breathing.</w:t>
      </w:r>
    </w:p>
    <w:p w14:paraId="30737408" w14:textId="0E77361C" w:rsidR="003841C8" w:rsidRDefault="00B31B49" w:rsidP="0048633C">
      <w:pPr>
        <w:pStyle w:val="NormalWeb"/>
        <w:spacing w:line="360" w:lineRule="auto"/>
        <w:rPr>
          <w:rFonts w:ascii="Arial" w:hAnsi="Arial" w:cs="Arial"/>
          <w:sz w:val="22"/>
          <w:szCs w:val="22"/>
        </w:rPr>
      </w:pPr>
      <w:r w:rsidRPr="00FB4B4E">
        <w:rPr>
          <w:rFonts w:ascii="Arial" w:hAnsi="Arial" w:cs="Arial"/>
          <w:sz w:val="22"/>
          <w:szCs w:val="22"/>
        </w:rPr>
        <w:t>Effective management relies on a combination of medical treatment, regular monitoring such as peak flow measurement, and personalised asthma action plans. Equally important are lifestyle adjustments, trigger avoidance, and patient education, all of which empower individuals to take control of their condition. Without appropriate management, asthma can lead to worsening symptoms, long-term lung damage, and reduced overall wellbeing. Therefore, a comprehensive and proactive approach is crucial in minimising complications and supporting individuals to maintain a healthy and active life.</w:t>
      </w:r>
    </w:p>
    <w:p w14:paraId="1956F925" w14:textId="77777777" w:rsidR="003841C8" w:rsidRPr="00725EA9" w:rsidRDefault="003841C8" w:rsidP="0048633C">
      <w:pPr>
        <w:pStyle w:val="NormalWeb"/>
        <w:spacing w:line="360" w:lineRule="auto"/>
        <w:rPr>
          <w:rFonts w:ascii="Arial" w:hAnsi="Arial" w:cs="Arial"/>
          <w:sz w:val="22"/>
          <w:szCs w:val="22"/>
        </w:rPr>
      </w:pPr>
    </w:p>
    <w:p w14:paraId="251B3492" w14:textId="6B50CD06" w:rsidR="001B7A40" w:rsidRDefault="001B7A40" w:rsidP="00ED587F">
      <w:pPr>
        <w:pStyle w:val="Heading1"/>
      </w:pPr>
      <w:r w:rsidRPr="00C03A91">
        <w:lastRenderedPageBreak/>
        <w:t>References</w:t>
      </w:r>
    </w:p>
    <w:p w14:paraId="4CEE94AA" w14:textId="77777777" w:rsidR="00D06897" w:rsidRPr="00323D33" w:rsidRDefault="0009595E" w:rsidP="00D06897">
      <w:pPr>
        <w:spacing w:before="100" w:beforeAutospacing="1" w:after="100" w:afterAutospacing="1" w:line="240" w:lineRule="auto"/>
        <w:rPr>
          <w:rFonts w:ascii="Arial" w:hAnsi="Arial" w:cs="Arial"/>
          <w:sz w:val="22"/>
        </w:rPr>
      </w:pPr>
      <w:r w:rsidRPr="00323D33">
        <w:rPr>
          <w:rFonts w:ascii="Arial" w:hAnsi="Arial" w:cs="Arial"/>
          <w:sz w:val="22"/>
        </w:rPr>
        <w:t xml:space="preserve">British Lung Foundation (2021) Understanding asthma. Available at: </w:t>
      </w:r>
      <w:hyperlink r:id="rId20" w:tgtFrame="_new" w:history="1">
        <w:r w:rsidRPr="00323D33">
          <w:rPr>
            <w:rFonts w:ascii="Arial" w:hAnsi="Arial" w:cs="Arial"/>
            <w:color w:val="0000FF"/>
            <w:sz w:val="22"/>
            <w:u w:val="single"/>
          </w:rPr>
          <w:t>https://www.blf.org.uk/support-for-you/asthma</w:t>
        </w:r>
      </w:hyperlink>
      <w:r w:rsidRPr="00323D33">
        <w:rPr>
          <w:rFonts w:ascii="Arial" w:hAnsi="Arial" w:cs="Arial"/>
          <w:sz w:val="22"/>
        </w:rPr>
        <w:t xml:space="preserve"> (Accessed: 18 March 2026).</w:t>
      </w:r>
      <w:r w:rsidR="00FB146D" w:rsidRPr="00323D33">
        <w:rPr>
          <w:rFonts w:ascii="Arial" w:hAnsi="Arial" w:cs="Arial"/>
          <w:sz w:val="22"/>
        </w:rPr>
        <w:t xml:space="preserve"> </w:t>
      </w:r>
    </w:p>
    <w:p w14:paraId="156B5774" w14:textId="01E376D6" w:rsidR="0002101F" w:rsidRPr="00323D33" w:rsidRDefault="00FB146D" w:rsidP="0002101F">
      <w:pPr>
        <w:spacing w:before="100" w:beforeAutospacing="1" w:after="100" w:afterAutospacing="1" w:line="240" w:lineRule="auto"/>
        <w:rPr>
          <w:rFonts w:ascii="Arial" w:hAnsi="Arial" w:cs="Arial"/>
          <w:sz w:val="22"/>
        </w:rPr>
      </w:pPr>
      <w:proofErr w:type="spellStart"/>
      <w:r w:rsidRPr="00323D33">
        <w:rPr>
          <w:rFonts w:ascii="Arial" w:hAnsi="Arial" w:cs="Arial"/>
          <w:sz w:val="22"/>
        </w:rPr>
        <w:t>Centers</w:t>
      </w:r>
      <w:proofErr w:type="spellEnd"/>
      <w:r w:rsidRPr="00323D33">
        <w:rPr>
          <w:rFonts w:ascii="Arial" w:hAnsi="Arial" w:cs="Arial"/>
          <w:sz w:val="22"/>
        </w:rPr>
        <w:t xml:space="preserve"> for Disease Control and Prevention (CDC) (2022) </w:t>
      </w:r>
      <w:r w:rsidRPr="00323D33">
        <w:rPr>
          <w:rStyle w:val="Emphasis"/>
          <w:rFonts w:ascii="Arial" w:eastAsiaTheme="majorEastAsia" w:hAnsi="Arial" w:cs="Arial"/>
          <w:i w:val="0"/>
          <w:iCs w:val="0"/>
          <w:sz w:val="22"/>
        </w:rPr>
        <w:t>Asthma and risk factors</w:t>
      </w:r>
      <w:r w:rsidRPr="00323D33">
        <w:rPr>
          <w:rFonts w:ascii="Arial" w:hAnsi="Arial" w:cs="Arial"/>
          <w:i/>
          <w:iCs/>
          <w:sz w:val="22"/>
        </w:rPr>
        <w:t>.</w:t>
      </w:r>
      <w:r w:rsidRPr="00323D33">
        <w:rPr>
          <w:rFonts w:ascii="Arial" w:hAnsi="Arial" w:cs="Arial"/>
          <w:sz w:val="22"/>
        </w:rPr>
        <w:t xml:space="preserve"> Available at: https://www.cdc.gov/asthma/risk_factors.htm (Accessed: 1</w:t>
      </w:r>
      <w:r w:rsidR="002D0313" w:rsidRPr="00323D33">
        <w:rPr>
          <w:rFonts w:ascii="Arial" w:hAnsi="Arial" w:cs="Arial"/>
          <w:sz w:val="22"/>
        </w:rPr>
        <w:t>6</w:t>
      </w:r>
      <w:r w:rsidRPr="00323D33">
        <w:rPr>
          <w:rFonts w:ascii="Arial" w:hAnsi="Arial" w:cs="Arial"/>
          <w:sz w:val="22"/>
        </w:rPr>
        <w:t xml:space="preserve"> March 2026).</w:t>
      </w:r>
      <w:r w:rsidR="002B7B81" w:rsidRPr="00323D33">
        <w:rPr>
          <w:rFonts w:ascii="Arial" w:hAnsi="Arial" w:cs="Arial"/>
          <w:sz w:val="22"/>
        </w:rPr>
        <w:t xml:space="preserve"> </w:t>
      </w:r>
    </w:p>
    <w:p w14:paraId="7109CF30" w14:textId="31D94173" w:rsidR="00054BB3" w:rsidRPr="00323D33" w:rsidRDefault="00054BB3" w:rsidP="0002101F">
      <w:pPr>
        <w:spacing w:before="100" w:beforeAutospacing="1" w:after="100" w:afterAutospacing="1" w:line="240" w:lineRule="auto"/>
        <w:rPr>
          <w:rFonts w:ascii="Arial" w:hAnsi="Arial" w:cs="Arial"/>
          <w:sz w:val="22"/>
        </w:rPr>
      </w:pPr>
      <w:proofErr w:type="spellStart"/>
      <w:r w:rsidRPr="00323D33">
        <w:rPr>
          <w:rFonts w:ascii="Arial" w:hAnsi="Arial" w:cs="Arial"/>
          <w:sz w:val="22"/>
        </w:rPr>
        <w:t>DrOracle</w:t>
      </w:r>
      <w:proofErr w:type="spellEnd"/>
      <w:r w:rsidRPr="00323D33">
        <w:rPr>
          <w:rFonts w:ascii="Arial" w:hAnsi="Arial" w:cs="Arial"/>
          <w:sz w:val="22"/>
        </w:rPr>
        <w:t xml:space="preserve"> Medical Advisory Board &amp; Editors (2025) What are the recommendations for managing asthma according to GINA (Global Initiative for Asthma) guidelines? Available at: </w:t>
      </w:r>
      <w:hyperlink r:id="rId21" w:tgtFrame="_new" w:history="1">
        <w:r w:rsidRPr="00323D33">
          <w:rPr>
            <w:rFonts w:ascii="Arial" w:hAnsi="Arial" w:cs="Arial"/>
            <w:color w:val="0000FF"/>
            <w:sz w:val="22"/>
            <w:u w:val="single"/>
          </w:rPr>
          <w:t>https://www.droracle.ai/articles/197860/what-are-the-recommendations-for-managing-asthma-according-to?utm</w:t>
        </w:r>
      </w:hyperlink>
      <w:r w:rsidRPr="00323D33">
        <w:rPr>
          <w:rFonts w:ascii="Arial" w:hAnsi="Arial" w:cs="Arial"/>
          <w:sz w:val="22"/>
        </w:rPr>
        <w:t xml:space="preserve"> (Accessed: 22 March 2026).</w:t>
      </w:r>
    </w:p>
    <w:p w14:paraId="4ADFAC04" w14:textId="41DD1DFC" w:rsidR="00476456" w:rsidRPr="00323D33" w:rsidRDefault="00476456" w:rsidP="0002101F">
      <w:pPr>
        <w:spacing w:before="100" w:beforeAutospacing="1" w:after="100" w:afterAutospacing="1" w:line="240" w:lineRule="auto"/>
        <w:rPr>
          <w:rFonts w:ascii="Arial" w:hAnsi="Arial" w:cs="Arial"/>
          <w:sz w:val="22"/>
        </w:rPr>
      </w:pPr>
      <w:r w:rsidRPr="00323D33">
        <w:rPr>
          <w:rFonts w:ascii="Arial" w:hAnsi="Arial" w:cs="Arial"/>
          <w:sz w:val="22"/>
        </w:rPr>
        <w:t xml:space="preserve">Global Initiative for Asthma (2021) Global Initiative for Asthma Strategy 2021: Executive Summary and Rationale for Key Changes. </w:t>
      </w:r>
      <w:proofErr w:type="spellStart"/>
      <w:r w:rsidRPr="00323D33">
        <w:rPr>
          <w:rFonts w:ascii="Arial" w:hAnsi="Arial" w:cs="Arial"/>
          <w:sz w:val="22"/>
        </w:rPr>
        <w:t>Archivos</w:t>
      </w:r>
      <w:proofErr w:type="spellEnd"/>
      <w:r w:rsidRPr="00323D33">
        <w:rPr>
          <w:rFonts w:ascii="Arial" w:hAnsi="Arial" w:cs="Arial"/>
          <w:sz w:val="22"/>
        </w:rPr>
        <w:t xml:space="preserve"> de </w:t>
      </w:r>
      <w:proofErr w:type="spellStart"/>
      <w:r w:rsidRPr="00323D33">
        <w:rPr>
          <w:rFonts w:ascii="Arial" w:hAnsi="Arial" w:cs="Arial"/>
          <w:sz w:val="22"/>
        </w:rPr>
        <w:t>Bronconeumología</w:t>
      </w:r>
      <w:proofErr w:type="spellEnd"/>
      <w:r w:rsidRPr="00323D33">
        <w:rPr>
          <w:rFonts w:ascii="Arial" w:hAnsi="Arial" w:cs="Arial"/>
          <w:sz w:val="22"/>
        </w:rPr>
        <w:t xml:space="preserve">. Available at: </w:t>
      </w:r>
      <w:hyperlink r:id="rId22" w:tgtFrame="_new" w:history="1">
        <w:r w:rsidRPr="00323D33">
          <w:rPr>
            <w:rFonts w:ascii="Arial" w:hAnsi="Arial" w:cs="Arial"/>
            <w:color w:val="0000FF"/>
            <w:sz w:val="22"/>
            <w:u w:val="single"/>
          </w:rPr>
          <w:t>https://archbronconeumol.org/es-global-initiative-for-asthma-strategy-articulo-S0300289621003471?utm</w:t>
        </w:r>
      </w:hyperlink>
      <w:r w:rsidRPr="00323D33">
        <w:rPr>
          <w:rFonts w:ascii="Arial" w:hAnsi="Arial" w:cs="Arial"/>
          <w:sz w:val="22"/>
        </w:rPr>
        <w:t xml:space="preserve"> (Accessed: 22 March 2026).</w:t>
      </w:r>
    </w:p>
    <w:p w14:paraId="26810D08" w14:textId="275EE199" w:rsidR="00C96DC1" w:rsidRPr="00323D33" w:rsidRDefault="00C96DC1" w:rsidP="00C96DC1">
      <w:pPr>
        <w:spacing w:before="100" w:beforeAutospacing="1" w:after="100" w:afterAutospacing="1" w:line="240" w:lineRule="auto"/>
        <w:rPr>
          <w:rFonts w:ascii="Arial" w:eastAsia="Times New Roman" w:hAnsi="Arial" w:cs="Arial"/>
          <w:sz w:val="22"/>
          <w:lang w:eastAsia="en-GB"/>
        </w:rPr>
      </w:pPr>
      <w:r w:rsidRPr="00323D33">
        <w:rPr>
          <w:rFonts w:ascii="Arial" w:eastAsia="Times New Roman" w:hAnsi="Arial" w:cs="Arial"/>
          <w:sz w:val="22"/>
          <w:lang w:eastAsia="en-GB"/>
        </w:rPr>
        <w:t xml:space="preserve">Global Initiative for Asthma (2023) Global strategy for asthma management and prevention. Available at: </w:t>
      </w:r>
      <w:hyperlink r:id="rId23" w:tgtFrame="_new" w:history="1">
        <w:r w:rsidRPr="00323D33">
          <w:rPr>
            <w:rFonts w:ascii="Arial" w:eastAsia="Times New Roman" w:hAnsi="Arial" w:cs="Arial"/>
            <w:color w:val="0000FF"/>
            <w:sz w:val="22"/>
            <w:u w:val="single"/>
            <w:lang w:eastAsia="en-GB"/>
          </w:rPr>
          <w:t>https://ginasthma.org/gina-reports/</w:t>
        </w:r>
      </w:hyperlink>
      <w:r w:rsidRPr="00323D33">
        <w:rPr>
          <w:rFonts w:ascii="Arial" w:eastAsia="Times New Roman" w:hAnsi="Arial" w:cs="Arial"/>
          <w:sz w:val="22"/>
          <w:lang w:eastAsia="en-GB"/>
        </w:rPr>
        <w:t xml:space="preserve"> (Accessed: 1</w:t>
      </w:r>
      <w:r w:rsidR="002D0313" w:rsidRPr="00323D33">
        <w:rPr>
          <w:rFonts w:ascii="Arial" w:eastAsia="Times New Roman" w:hAnsi="Arial" w:cs="Arial"/>
          <w:sz w:val="22"/>
          <w:lang w:eastAsia="en-GB"/>
        </w:rPr>
        <w:t>2</w:t>
      </w:r>
      <w:r w:rsidRPr="00323D33">
        <w:rPr>
          <w:rFonts w:ascii="Arial" w:eastAsia="Times New Roman" w:hAnsi="Arial" w:cs="Arial"/>
          <w:sz w:val="22"/>
          <w:lang w:eastAsia="en-GB"/>
        </w:rPr>
        <w:t xml:space="preserve"> March 2026).</w:t>
      </w:r>
    </w:p>
    <w:p w14:paraId="3FDDA261" w14:textId="77777777" w:rsidR="00C96DC1" w:rsidRPr="00323D33" w:rsidRDefault="00C96DC1" w:rsidP="00C96DC1">
      <w:pPr>
        <w:spacing w:before="100" w:beforeAutospacing="1" w:after="100" w:afterAutospacing="1" w:line="240" w:lineRule="auto"/>
        <w:rPr>
          <w:rFonts w:ascii="Arial" w:eastAsia="Times New Roman" w:hAnsi="Arial" w:cs="Arial"/>
          <w:sz w:val="22"/>
          <w:lang w:eastAsia="en-GB"/>
        </w:rPr>
      </w:pPr>
      <w:r w:rsidRPr="00323D33">
        <w:rPr>
          <w:rFonts w:ascii="Arial" w:eastAsia="Times New Roman" w:hAnsi="Arial" w:cs="Arial"/>
          <w:sz w:val="22"/>
          <w:lang w:eastAsia="en-GB"/>
        </w:rPr>
        <w:t xml:space="preserve">Guyton, A.C. and Hall, J.E. (2021) Textbook of medical physiology. 14th </w:t>
      </w:r>
      <w:proofErr w:type="spellStart"/>
      <w:r w:rsidRPr="00323D33">
        <w:rPr>
          <w:rFonts w:ascii="Arial" w:eastAsia="Times New Roman" w:hAnsi="Arial" w:cs="Arial"/>
          <w:sz w:val="22"/>
          <w:lang w:eastAsia="en-GB"/>
        </w:rPr>
        <w:t>edn</w:t>
      </w:r>
      <w:proofErr w:type="spellEnd"/>
      <w:r w:rsidRPr="00323D33">
        <w:rPr>
          <w:rFonts w:ascii="Arial" w:eastAsia="Times New Roman" w:hAnsi="Arial" w:cs="Arial"/>
          <w:sz w:val="22"/>
          <w:lang w:eastAsia="en-GB"/>
        </w:rPr>
        <w:t>. Philadelphia: Elsevier.</w:t>
      </w:r>
    </w:p>
    <w:p w14:paraId="54C1284F" w14:textId="77777777" w:rsidR="00C96DC1" w:rsidRPr="00323D33" w:rsidRDefault="00C96DC1" w:rsidP="00C96DC1">
      <w:pPr>
        <w:pStyle w:val="NormalWeb"/>
        <w:rPr>
          <w:rFonts w:ascii="Arial" w:hAnsi="Arial" w:cs="Arial"/>
          <w:sz w:val="22"/>
          <w:szCs w:val="22"/>
        </w:rPr>
      </w:pPr>
      <w:r w:rsidRPr="00323D33">
        <w:rPr>
          <w:rFonts w:ascii="Arial" w:hAnsi="Arial" w:cs="Arial"/>
          <w:sz w:val="22"/>
          <w:szCs w:val="22"/>
        </w:rPr>
        <w:t xml:space="preserve">Guyton, A.C. and Hall, J.E. (2021) </w:t>
      </w:r>
      <w:r w:rsidRPr="00323D33">
        <w:rPr>
          <w:rStyle w:val="Emphasis"/>
          <w:rFonts w:ascii="Arial" w:hAnsi="Arial" w:cs="Arial"/>
          <w:i w:val="0"/>
          <w:iCs w:val="0"/>
          <w:sz w:val="22"/>
          <w:szCs w:val="22"/>
        </w:rPr>
        <w:t>Textbook of Medical Physiology</w:t>
      </w:r>
      <w:r w:rsidRPr="00323D33">
        <w:rPr>
          <w:rFonts w:ascii="Arial" w:hAnsi="Arial" w:cs="Arial"/>
          <w:sz w:val="22"/>
          <w:szCs w:val="22"/>
        </w:rPr>
        <w:t xml:space="preserve">. 14th </w:t>
      </w:r>
      <w:proofErr w:type="spellStart"/>
      <w:r w:rsidRPr="00323D33">
        <w:rPr>
          <w:rFonts w:ascii="Arial" w:hAnsi="Arial" w:cs="Arial"/>
          <w:sz w:val="22"/>
          <w:szCs w:val="22"/>
        </w:rPr>
        <w:t>edn</w:t>
      </w:r>
      <w:proofErr w:type="spellEnd"/>
      <w:r w:rsidRPr="00323D33">
        <w:rPr>
          <w:rFonts w:ascii="Arial" w:hAnsi="Arial" w:cs="Arial"/>
          <w:sz w:val="22"/>
          <w:szCs w:val="22"/>
        </w:rPr>
        <w:t>. Philadelphia: Elsevier.</w:t>
      </w:r>
    </w:p>
    <w:p w14:paraId="684ADB51" w14:textId="0FD3597B" w:rsidR="00C96DC1" w:rsidRPr="00323D33" w:rsidRDefault="00C96DC1" w:rsidP="00C96DC1">
      <w:pPr>
        <w:pStyle w:val="NormalWeb"/>
        <w:rPr>
          <w:rFonts w:ascii="Arial" w:hAnsi="Arial" w:cs="Arial"/>
          <w:sz w:val="22"/>
          <w:szCs w:val="22"/>
        </w:rPr>
      </w:pPr>
      <w:r w:rsidRPr="00323D33">
        <w:rPr>
          <w:rFonts w:ascii="Arial" w:eastAsiaTheme="minorHAnsi" w:hAnsi="Arial" w:cs="Arial"/>
          <w:sz w:val="22"/>
          <w:szCs w:val="22"/>
          <w:lang w:eastAsia="en-US"/>
        </w:rPr>
        <w:t>Global Initiative for Asthma (2023) Global strategy for asthma management and prevention. Available at:</w:t>
      </w:r>
      <w:r w:rsidR="00881DF9">
        <w:rPr>
          <w:rFonts w:ascii="Arial" w:eastAsiaTheme="minorHAnsi" w:hAnsi="Arial" w:cs="Arial"/>
          <w:sz w:val="22"/>
          <w:szCs w:val="22"/>
          <w:lang w:eastAsia="en-US"/>
        </w:rPr>
        <w:t xml:space="preserve"> </w:t>
      </w:r>
      <w:hyperlink r:id="rId24" w:history="1">
        <w:r w:rsidR="008B6D44" w:rsidRPr="00961AFC">
          <w:rPr>
            <w:rStyle w:val="Hyperlink"/>
            <w:rFonts w:ascii="Arial" w:eastAsiaTheme="minorHAnsi" w:hAnsi="Arial" w:cs="Arial"/>
            <w:sz w:val="22"/>
            <w:szCs w:val="22"/>
            <w:lang w:eastAsia="en-US"/>
          </w:rPr>
          <w:t>https://ginasthma.org/gina-reports/</w:t>
        </w:r>
      </w:hyperlink>
      <w:r w:rsidRPr="00323D33">
        <w:rPr>
          <w:rFonts w:ascii="Arial" w:eastAsiaTheme="minorHAnsi" w:hAnsi="Arial" w:cs="Arial"/>
          <w:sz w:val="22"/>
          <w:szCs w:val="22"/>
          <w:lang w:eastAsia="en-US"/>
        </w:rPr>
        <w:t>(Accessed: 18 March 2026).</w:t>
      </w:r>
    </w:p>
    <w:p w14:paraId="0366D412" w14:textId="77777777" w:rsidR="001C2E70" w:rsidRPr="00323D33" w:rsidRDefault="001C2E70" w:rsidP="001C2E70">
      <w:pPr>
        <w:spacing w:before="100" w:beforeAutospacing="1" w:after="100" w:afterAutospacing="1" w:line="240" w:lineRule="auto"/>
        <w:rPr>
          <w:rFonts w:ascii="Arial" w:eastAsia="Times New Roman" w:hAnsi="Arial" w:cs="Arial"/>
          <w:sz w:val="22"/>
          <w:lang w:eastAsia="en-GB"/>
        </w:rPr>
      </w:pPr>
      <w:r w:rsidRPr="00323D33">
        <w:rPr>
          <w:rFonts w:ascii="Arial" w:eastAsia="Times New Roman" w:hAnsi="Arial" w:cs="Arial"/>
          <w:sz w:val="22"/>
          <w:lang w:eastAsia="en-GB"/>
        </w:rPr>
        <w:t xml:space="preserve">Marieb, E.N. and Hoehn, K. (2019) Human anatomy &amp; physiology. 11th </w:t>
      </w:r>
      <w:proofErr w:type="spellStart"/>
      <w:r w:rsidRPr="00323D33">
        <w:rPr>
          <w:rFonts w:ascii="Arial" w:eastAsia="Times New Roman" w:hAnsi="Arial" w:cs="Arial"/>
          <w:sz w:val="22"/>
          <w:lang w:eastAsia="en-GB"/>
        </w:rPr>
        <w:t>edn</w:t>
      </w:r>
      <w:proofErr w:type="spellEnd"/>
      <w:r w:rsidRPr="00323D33">
        <w:rPr>
          <w:rFonts w:ascii="Arial" w:eastAsia="Times New Roman" w:hAnsi="Arial" w:cs="Arial"/>
          <w:sz w:val="22"/>
          <w:lang w:eastAsia="en-GB"/>
        </w:rPr>
        <w:t>. Harlow: Pearson.</w:t>
      </w:r>
    </w:p>
    <w:p w14:paraId="55E534DE" w14:textId="31F0F48D" w:rsidR="0048275A" w:rsidRPr="00323D33" w:rsidRDefault="00411E57" w:rsidP="000E5F5D">
      <w:pPr>
        <w:pStyle w:val="NormalWeb"/>
        <w:rPr>
          <w:rFonts w:ascii="Arial" w:hAnsi="Arial" w:cs="Arial"/>
          <w:sz w:val="22"/>
          <w:szCs w:val="22"/>
        </w:rPr>
      </w:pPr>
      <w:r w:rsidRPr="00323D33">
        <w:rPr>
          <w:rFonts w:ascii="Arial" w:eastAsiaTheme="minorHAnsi" w:hAnsi="Arial" w:cs="Arial"/>
          <w:sz w:val="22"/>
          <w:szCs w:val="22"/>
          <w:lang w:eastAsia="en-US"/>
        </w:rPr>
        <w:t xml:space="preserve">National Health Service (NHS) (2023) Asthma overview. Available at: </w:t>
      </w:r>
      <w:hyperlink r:id="rId25" w:tgtFrame="_new" w:history="1">
        <w:r w:rsidRPr="00323D33">
          <w:rPr>
            <w:rFonts w:ascii="Arial" w:eastAsiaTheme="minorHAnsi" w:hAnsi="Arial" w:cs="Arial"/>
            <w:color w:val="0000FF"/>
            <w:sz w:val="22"/>
            <w:szCs w:val="22"/>
            <w:u w:val="single"/>
            <w:lang w:eastAsia="en-US"/>
          </w:rPr>
          <w:t>https://www.nhs.uk/conditions/asthma/</w:t>
        </w:r>
      </w:hyperlink>
      <w:r w:rsidRPr="00323D33">
        <w:rPr>
          <w:rFonts w:ascii="Arial" w:eastAsiaTheme="minorHAnsi" w:hAnsi="Arial" w:cs="Arial"/>
          <w:sz w:val="22"/>
          <w:szCs w:val="22"/>
          <w:lang w:eastAsia="en-US"/>
        </w:rPr>
        <w:t xml:space="preserve"> (Accessed: 1</w:t>
      </w:r>
      <w:r w:rsidR="002D0313" w:rsidRPr="00323D33">
        <w:rPr>
          <w:rFonts w:ascii="Arial" w:eastAsiaTheme="minorHAnsi" w:hAnsi="Arial" w:cs="Arial"/>
          <w:sz w:val="22"/>
          <w:szCs w:val="22"/>
          <w:lang w:eastAsia="en-US"/>
        </w:rPr>
        <w:t>0</w:t>
      </w:r>
      <w:r w:rsidRPr="00323D33">
        <w:rPr>
          <w:rFonts w:ascii="Arial" w:eastAsiaTheme="minorHAnsi" w:hAnsi="Arial" w:cs="Arial"/>
          <w:sz w:val="22"/>
          <w:szCs w:val="22"/>
          <w:lang w:eastAsia="en-US"/>
        </w:rPr>
        <w:t xml:space="preserve"> March 2026).</w:t>
      </w:r>
    </w:p>
    <w:p w14:paraId="0FBA6563" w14:textId="2BDAD00D" w:rsidR="00554127" w:rsidRDefault="002E4F41" w:rsidP="002E4F41">
      <w:pPr>
        <w:spacing w:before="100" w:beforeAutospacing="1" w:after="100" w:afterAutospacing="1" w:line="240" w:lineRule="auto"/>
        <w:rPr>
          <w:rFonts w:ascii="Arial" w:eastAsia="Times New Roman" w:hAnsi="Arial" w:cs="Arial"/>
          <w:sz w:val="22"/>
          <w:lang w:eastAsia="en-GB"/>
        </w:rPr>
      </w:pPr>
      <w:r w:rsidRPr="00323D33">
        <w:rPr>
          <w:rFonts w:ascii="Arial" w:eastAsia="Times New Roman" w:hAnsi="Arial" w:cs="Arial"/>
          <w:sz w:val="22"/>
          <w:lang w:eastAsia="en-GB"/>
        </w:rPr>
        <w:t xml:space="preserve">Tortora, G.J. and Derrickson, B. (2020) Principles of anatomy and physiology. 16th </w:t>
      </w:r>
      <w:proofErr w:type="spellStart"/>
      <w:r w:rsidRPr="00323D33">
        <w:rPr>
          <w:rFonts w:ascii="Arial" w:eastAsia="Times New Roman" w:hAnsi="Arial" w:cs="Arial"/>
          <w:sz w:val="22"/>
          <w:lang w:eastAsia="en-GB"/>
        </w:rPr>
        <w:t>edn</w:t>
      </w:r>
      <w:proofErr w:type="spellEnd"/>
      <w:r w:rsidRPr="00323D33">
        <w:rPr>
          <w:rFonts w:ascii="Arial" w:eastAsia="Times New Roman" w:hAnsi="Arial" w:cs="Arial"/>
          <w:sz w:val="22"/>
          <w:lang w:eastAsia="en-GB"/>
        </w:rPr>
        <w:t>. Hoboken: Wiley.</w:t>
      </w:r>
    </w:p>
    <w:p w14:paraId="1AF6C7A6" w14:textId="15C0C646" w:rsidR="00D22E16" w:rsidRPr="00D22E16" w:rsidRDefault="00D22E16" w:rsidP="002E4F41">
      <w:pPr>
        <w:spacing w:before="100" w:beforeAutospacing="1" w:after="100" w:afterAutospacing="1" w:line="240" w:lineRule="auto"/>
        <w:rPr>
          <w:rFonts w:ascii="Arial" w:eastAsia="Times New Roman" w:hAnsi="Arial" w:cs="Arial"/>
          <w:sz w:val="22"/>
          <w:lang w:eastAsia="en-GB"/>
        </w:rPr>
      </w:pPr>
      <w:r w:rsidRPr="00D22E16">
        <w:rPr>
          <w:rFonts w:ascii="Arial" w:hAnsi="Arial" w:cs="Arial"/>
          <w:sz w:val="22"/>
        </w:rPr>
        <w:t xml:space="preserve">Tortora, G.J. and Derrickson, B.H. (2021) </w:t>
      </w:r>
      <w:r w:rsidRPr="00BE28A6">
        <w:rPr>
          <w:rStyle w:val="Emphasis"/>
          <w:rFonts w:ascii="Arial" w:hAnsi="Arial" w:cs="Arial"/>
          <w:i w:val="0"/>
          <w:iCs w:val="0"/>
          <w:sz w:val="22"/>
        </w:rPr>
        <w:t>Principles of Anatomy and Physiology</w:t>
      </w:r>
      <w:r w:rsidRPr="00BE28A6">
        <w:rPr>
          <w:rFonts w:ascii="Arial" w:hAnsi="Arial" w:cs="Arial"/>
          <w:i/>
          <w:iCs/>
          <w:sz w:val="22"/>
        </w:rPr>
        <w:t>.</w:t>
      </w:r>
      <w:r w:rsidRPr="00D22E16">
        <w:rPr>
          <w:rFonts w:ascii="Arial" w:hAnsi="Arial" w:cs="Arial"/>
          <w:sz w:val="22"/>
        </w:rPr>
        <w:t xml:space="preserve"> 16th </w:t>
      </w:r>
      <w:proofErr w:type="spellStart"/>
      <w:r w:rsidRPr="00D22E16">
        <w:rPr>
          <w:rFonts w:ascii="Arial" w:hAnsi="Arial" w:cs="Arial"/>
          <w:sz w:val="22"/>
        </w:rPr>
        <w:t>edn</w:t>
      </w:r>
      <w:proofErr w:type="spellEnd"/>
      <w:r w:rsidRPr="00D22E16">
        <w:rPr>
          <w:rFonts w:ascii="Arial" w:hAnsi="Arial" w:cs="Arial"/>
          <w:sz w:val="22"/>
        </w:rPr>
        <w:t>. Hoboken, NJ: Wiley.</w:t>
      </w:r>
    </w:p>
    <w:p w14:paraId="1C1B5B6E" w14:textId="1AA99BC3" w:rsidR="001B7A40" w:rsidRPr="00323D33" w:rsidRDefault="001D3D8E" w:rsidP="006719C3">
      <w:pPr>
        <w:rPr>
          <w:rFonts w:ascii="Arial" w:hAnsi="Arial" w:cs="Arial"/>
          <w:sz w:val="22"/>
        </w:rPr>
      </w:pPr>
      <w:r w:rsidRPr="00323D33">
        <w:rPr>
          <w:rFonts w:ascii="Arial" w:hAnsi="Arial" w:cs="Arial"/>
          <w:sz w:val="22"/>
        </w:rPr>
        <w:t xml:space="preserve">World Health Organization (WHO) (2022) Asthma fact sheets. Available at: </w:t>
      </w:r>
      <w:hyperlink r:id="rId26" w:tgtFrame="_new" w:history="1">
        <w:r w:rsidRPr="00323D33">
          <w:rPr>
            <w:rStyle w:val="Hyperlink"/>
            <w:rFonts w:ascii="Arial" w:hAnsi="Arial" w:cs="Arial"/>
            <w:sz w:val="22"/>
          </w:rPr>
          <w:t>https://www.who.int/news-room/fact-sheets/detail/asthma</w:t>
        </w:r>
      </w:hyperlink>
      <w:r w:rsidRPr="00323D33">
        <w:rPr>
          <w:rFonts w:ascii="Arial" w:hAnsi="Arial" w:cs="Arial"/>
          <w:sz w:val="22"/>
        </w:rPr>
        <w:t xml:space="preserve"> (Accessed: 1</w:t>
      </w:r>
      <w:r w:rsidR="002D0313" w:rsidRPr="00323D33">
        <w:rPr>
          <w:rFonts w:ascii="Arial" w:hAnsi="Arial" w:cs="Arial"/>
          <w:sz w:val="22"/>
        </w:rPr>
        <w:t>4</w:t>
      </w:r>
      <w:r w:rsidRPr="00323D33">
        <w:rPr>
          <w:rFonts w:ascii="Arial" w:hAnsi="Arial" w:cs="Arial"/>
          <w:sz w:val="22"/>
        </w:rPr>
        <w:t xml:space="preserve"> March 2026).</w:t>
      </w:r>
    </w:p>
    <w:sectPr w:rsidR="001B7A40" w:rsidRPr="00323D33" w:rsidSect="00370282">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F9981" w14:textId="77777777" w:rsidR="00271343" w:rsidRDefault="00271343" w:rsidP="00C03A91">
      <w:pPr>
        <w:spacing w:after="0" w:line="240" w:lineRule="auto"/>
      </w:pPr>
      <w:r>
        <w:separator/>
      </w:r>
    </w:p>
  </w:endnote>
  <w:endnote w:type="continuationSeparator" w:id="0">
    <w:p w14:paraId="156C99AD" w14:textId="77777777" w:rsidR="00271343" w:rsidRDefault="00271343"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26915" w14:textId="77777777" w:rsidR="00271343" w:rsidRDefault="00271343" w:rsidP="00C03A91">
      <w:pPr>
        <w:spacing w:after="0" w:line="240" w:lineRule="auto"/>
      </w:pPr>
      <w:r>
        <w:separator/>
      </w:r>
    </w:p>
  </w:footnote>
  <w:footnote w:type="continuationSeparator" w:id="0">
    <w:p w14:paraId="5A566E15" w14:textId="77777777" w:rsidR="00271343" w:rsidRDefault="00271343"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2F049D74" id="_x0000_i1025" style="width:0;height:1.5pt" o:hralign="center" o:bullet="t" o:hrstd="t" o:hr="t" fillcolor="#a0a0a0" stroked="f"/>
    </w:pict>
  </w:numPicBullet>
  <w:numPicBullet w:numPicBulletId="1">
    <w:pict>
      <v:rect id="_x0000_i1026" style="width:0;height:1.5pt" o:hralign="center" o:bullet="t" o:hrstd="t" o:hr="t" fillcolor="#a0a0a0" stroked="f"/>
    </w:pict>
  </w:numPicBullet>
  <w:abstractNum w:abstractNumId="0" w15:restartNumberingAfterBreak="0">
    <w:nsid w:val="01BD50BA"/>
    <w:multiLevelType w:val="multilevel"/>
    <w:tmpl w:val="4758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6058A"/>
    <w:multiLevelType w:val="hybridMultilevel"/>
    <w:tmpl w:val="D1EE3B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4026B2"/>
    <w:multiLevelType w:val="multilevel"/>
    <w:tmpl w:val="5BF6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57024"/>
    <w:multiLevelType w:val="hybridMultilevel"/>
    <w:tmpl w:val="7780D7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6C36FE"/>
    <w:multiLevelType w:val="multilevel"/>
    <w:tmpl w:val="CADAC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B918CA"/>
    <w:multiLevelType w:val="multilevel"/>
    <w:tmpl w:val="496AB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F44216"/>
    <w:multiLevelType w:val="multilevel"/>
    <w:tmpl w:val="F01C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72ED9"/>
    <w:multiLevelType w:val="multilevel"/>
    <w:tmpl w:val="FBAC9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EA5347"/>
    <w:multiLevelType w:val="multilevel"/>
    <w:tmpl w:val="20A84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D86C8E"/>
    <w:multiLevelType w:val="multilevel"/>
    <w:tmpl w:val="833C0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FB0ABA"/>
    <w:multiLevelType w:val="multilevel"/>
    <w:tmpl w:val="7DA2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2B4AA3"/>
    <w:multiLevelType w:val="multilevel"/>
    <w:tmpl w:val="427C0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881C7D"/>
    <w:multiLevelType w:val="multilevel"/>
    <w:tmpl w:val="1B6A1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A56CAB"/>
    <w:multiLevelType w:val="multilevel"/>
    <w:tmpl w:val="6042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C27E74"/>
    <w:multiLevelType w:val="multilevel"/>
    <w:tmpl w:val="0630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834E37"/>
    <w:multiLevelType w:val="multilevel"/>
    <w:tmpl w:val="B17C4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5E320B"/>
    <w:multiLevelType w:val="multilevel"/>
    <w:tmpl w:val="01A6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290569"/>
    <w:multiLevelType w:val="multilevel"/>
    <w:tmpl w:val="847AB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A2784B"/>
    <w:multiLevelType w:val="hybridMultilevel"/>
    <w:tmpl w:val="02D4DF1E"/>
    <w:lvl w:ilvl="0" w:tplc="00E6D69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E409A7"/>
    <w:multiLevelType w:val="multilevel"/>
    <w:tmpl w:val="13F85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6A4ECF"/>
    <w:multiLevelType w:val="multilevel"/>
    <w:tmpl w:val="20328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E76192"/>
    <w:multiLevelType w:val="multilevel"/>
    <w:tmpl w:val="CE788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ED6C72"/>
    <w:multiLevelType w:val="hybridMultilevel"/>
    <w:tmpl w:val="62C81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7E66C9"/>
    <w:multiLevelType w:val="multilevel"/>
    <w:tmpl w:val="D5943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2944685">
    <w:abstractNumId w:val="19"/>
  </w:num>
  <w:num w:numId="2" w16cid:durableId="1940680655">
    <w:abstractNumId w:val="17"/>
  </w:num>
  <w:num w:numId="3" w16cid:durableId="266281441">
    <w:abstractNumId w:val="1"/>
  </w:num>
  <w:num w:numId="4" w16cid:durableId="1704750290">
    <w:abstractNumId w:val="10"/>
  </w:num>
  <w:num w:numId="5" w16cid:durableId="1313947593">
    <w:abstractNumId w:val="23"/>
  </w:num>
  <w:num w:numId="6" w16cid:durableId="757672127">
    <w:abstractNumId w:val="12"/>
  </w:num>
  <w:num w:numId="7" w16cid:durableId="449936580">
    <w:abstractNumId w:val="25"/>
  </w:num>
  <w:num w:numId="8" w16cid:durableId="1777284644">
    <w:abstractNumId w:val="15"/>
  </w:num>
  <w:num w:numId="9" w16cid:durableId="339160059">
    <w:abstractNumId w:val="13"/>
  </w:num>
  <w:num w:numId="10" w16cid:durableId="1730106500">
    <w:abstractNumId w:val="22"/>
  </w:num>
  <w:num w:numId="11" w16cid:durableId="945116491">
    <w:abstractNumId w:val="6"/>
  </w:num>
  <w:num w:numId="12" w16cid:durableId="1519540991">
    <w:abstractNumId w:val="21"/>
  </w:num>
  <w:num w:numId="13" w16cid:durableId="353502621">
    <w:abstractNumId w:val="18"/>
  </w:num>
  <w:num w:numId="14" w16cid:durableId="1293172586">
    <w:abstractNumId w:val="4"/>
  </w:num>
  <w:num w:numId="15" w16cid:durableId="1000815980">
    <w:abstractNumId w:val="2"/>
  </w:num>
  <w:num w:numId="16" w16cid:durableId="29113281">
    <w:abstractNumId w:val="7"/>
  </w:num>
  <w:num w:numId="17" w16cid:durableId="467865702">
    <w:abstractNumId w:val="11"/>
  </w:num>
  <w:num w:numId="18" w16cid:durableId="782772600">
    <w:abstractNumId w:val="16"/>
  </w:num>
  <w:num w:numId="19" w16cid:durableId="2100371221">
    <w:abstractNumId w:val="8"/>
  </w:num>
  <w:num w:numId="20" w16cid:durableId="959142197">
    <w:abstractNumId w:val="14"/>
  </w:num>
  <w:num w:numId="21" w16cid:durableId="395206350">
    <w:abstractNumId w:val="0"/>
  </w:num>
  <w:num w:numId="22" w16cid:durableId="1630471182">
    <w:abstractNumId w:val="5"/>
  </w:num>
  <w:num w:numId="23" w16cid:durableId="1919250230">
    <w:abstractNumId w:val="9"/>
  </w:num>
  <w:num w:numId="24" w16cid:durableId="1752845800">
    <w:abstractNumId w:val="20"/>
  </w:num>
  <w:num w:numId="25" w16cid:durableId="1034813890">
    <w:abstractNumId w:val="24"/>
  </w:num>
  <w:num w:numId="26" w16cid:durableId="13283679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1436"/>
    <w:rsid w:val="00001F4C"/>
    <w:rsid w:val="000039BD"/>
    <w:rsid w:val="00004FF9"/>
    <w:rsid w:val="00013408"/>
    <w:rsid w:val="00013E81"/>
    <w:rsid w:val="0002101F"/>
    <w:rsid w:val="00021C7A"/>
    <w:rsid w:val="00024D78"/>
    <w:rsid w:val="00027EF8"/>
    <w:rsid w:val="000300A4"/>
    <w:rsid w:val="000338A4"/>
    <w:rsid w:val="000341A0"/>
    <w:rsid w:val="0004148A"/>
    <w:rsid w:val="00046303"/>
    <w:rsid w:val="0004684D"/>
    <w:rsid w:val="00050996"/>
    <w:rsid w:val="000531A9"/>
    <w:rsid w:val="000537BC"/>
    <w:rsid w:val="00054BB3"/>
    <w:rsid w:val="00054E01"/>
    <w:rsid w:val="0005704E"/>
    <w:rsid w:val="000571C7"/>
    <w:rsid w:val="0006154D"/>
    <w:rsid w:val="00061F20"/>
    <w:rsid w:val="00062016"/>
    <w:rsid w:val="000701A9"/>
    <w:rsid w:val="00070A9C"/>
    <w:rsid w:val="00070AED"/>
    <w:rsid w:val="00072C42"/>
    <w:rsid w:val="0007577A"/>
    <w:rsid w:val="00075E1E"/>
    <w:rsid w:val="00076AC0"/>
    <w:rsid w:val="00076DB4"/>
    <w:rsid w:val="00083714"/>
    <w:rsid w:val="000848CC"/>
    <w:rsid w:val="00091737"/>
    <w:rsid w:val="0009595E"/>
    <w:rsid w:val="000A002C"/>
    <w:rsid w:val="000A1A18"/>
    <w:rsid w:val="000A206D"/>
    <w:rsid w:val="000A307F"/>
    <w:rsid w:val="000A34C0"/>
    <w:rsid w:val="000A381E"/>
    <w:rsid w:val="000B338B"/>
    <w:rsid w:val="000C4EDA"/>
    <w:rsid w:val="000C5A53"/>
    <w:rsid w:val="000C6C93"/>
    <w:rsid w:val="000D2BB2"/>
    <w:rsid w:val="000D304B"/>
    <w:rsid w:val="000D3809"/>
    <w:rsid w:val="000D4106"/>
    <w:rsid w:val="000D57C4"/>
    <w:rsid w:val="000E0E3B"/>
    <w:rsid w:val="000E27C1"/>
    <w:rsid w:val="000E46F2"/>
    <w:rsid w:val="000E4D6E"/>
    <w:rsid w:val="000E517D"/>
    <w:rsid w:val="000E51A8"/>
    <w:rsid w:val="000E5E81"/>
    <w:rsid w:val="000E5F5D"/>
    <w:rsid w:val="000F3868"/>
    <w:rsid w:val="000F5905"/>
    <w:rsid w:val="000F697F"/>
    <w:rsid w:val="00105F79"/>
    <w:rsid w:val="0011622F"/>
    <w:rsid w:val="001164C3"/>
    <w:rsid w:val="00131E28"/>
    <w:rsid w:val="00134E36"/>
    <w:rsid w:val="0013782C"/>
    <w:rsid w:val="00142763"/>
    <w:rsid w:val="0015080E"/>
    <w:rsid w:val="00151291"/>
    <w:rsid w:val="001523D1"/>
    <w:rsid w:val="00154692"/>
    <w:rsid w:val="00155714"/>
    <w:rsid w:val="00161C21"/>
    <w:rsid w:val="001635E4"/>
    <w:rsid w:val="00163C4E"/>
    <w:rsid w:val="00167307"/>
    <w:rsid w:val="001711EC"/>
    <w:rsid w:val="0017339B"/>
    <w:rsid w:val="001840CD"/>
    <w:rsid w:val="00195929"/>
    <w:rsid w:val="001A0A21"/>
    <w:rsid w:val="001A0A43"/>
    <w:rsid w:val="001A0BA8"/>
    <w:rsid w:val="001A55A6"/>
    <w:rsid w:val="001A6383"/>
    <w:rsid w:val="001A7D8A"/>
    <w:rsid w:val="001B2E0B"/>
    <w:rsid w:val="001B4D2D"/>
    <w:rsid w:val="001B627E"/>
    <w:rsid w:val="001B6386"/>
    <w:rsid w:val="001B7559"/>
    <w:rsid w:val="001B75DD"/>
    <w:rsid w:val="001B78C5"/>
    <w:rsid w:val="001B7A15"/>
    <w:rsid w:val="001B7A40"/>
    <w:rsid w:val="001C0E5B"/>
    <w:rsid w:val="001C15D9"/>
    <w:rsid w:val="001C2E70"/>
    <w:rsid w:val="001C3B4D"/>
    <w:rsid w:val="001D3D8E"/>
    <w:rsid w:val="001D5211"/>
    <w:rsid w:val="001D5585"/>
    <w:rsid w:val="001E2894"/>
    <w:rsid w:val="001E3D47"/>
    <w:rsid w:val="001E3F20"/>
    <w:rsid w:val="001E6FEC"/>
    <w:rsid w:val="001F2203"/>
    <w:rsid w:val="001F6DDB"/>
    <w:rsid w:val="00201B33"/>
    <w:rsid w:val="00203AD2"/>
    <w:rsid w:val="002045EE"/>
    <w:rsid w:val="00204DA8"/>
    <w:rsid w:val="00205EE8"/>
    <w:rsid w:val="00205F6B"/>
    <w:rsid w:val="0020737A"/>
    <w:rsid w:val="00210C6C"/>
    <w:rsid w:val="00216C85"/>
    <w:rsid w:val="00217488"/>
    <w:rsid w:val="00225652"/>
    <w:rsid w:val="002267D9"/>
    <w:rsid w:val="00226E56"/>
    <w:rsid w:val="00227BFF"/>
    <w:rsid w:val="00232C99"/>
    <w:rsid w:val="00233397"/>
    <w:rsid w:val="002522D1"/>
    <w:rsid w:val="002553DE"/>
    <w:rsid w:val="002570C6"/>
    <w:rsid w:val="00264CD1"/>
    <w:rsid w:val="00264CFA"/>
    <w:rsid w:val="00271343"/>
    <w:rsid w:val="0027158C"/>
    <w:rsid w:val="00273AEF"/>
    <w:rsid w:val="00273EDD"/>
    <w:rsid w:val="00280A38"/>
    <w:rsid w:val="00283C95"/>
    <w:rsid w:val="002843A1"/>
    <w:rsid w:val="00284DD4"/>
    <w:rsid w:val="00286221"/>
    <w:rsid w:val="00287F2E"/>
    <w:rsid w:val="002965D8"/>
    <w:rsid w:val="002974AA"/>
    <w:rsid w:val="002A3EAF"/>
    <w:rsid w:val="002A76C7"/>
    <w:rsid w:val="002B1B42"/>
    <w:rsid w:val="002B6072"/>
    <w:rsid w:val="002B7B81"/>
    <w:rsid w:val="002C2B46"/>
    <w:rsid w:val="002C3965"/>
    <w:rsid w:val="002C4B92"/>
    <w:rsid w:val="002D0313"/>
    <w:rsid w:val="002D42B5"/>
    <w:rsid w:val="002D45F0"/>
    <w:rsid w:val="002D5EDB"/>
    <w:rsid w:val="002D6D51"/>
    <w:rsid w:val="002D777E"/>
    <w:rsid w:val="002E4F41"/>
    <w:rsid w:val="002E78AA"/>
    <w:rsid w:val="002F3998"/>
    <w:rsid w:val="002F5F38"/>
    <w:rsid w:val="002F6EAF"/>
    <w:rsid w:val="00301659"/>
    <w:rsid w:val="003069DA"/>
    <w:rsid w:val="00306C6E"/>
    <w:rsid w:val="00310098"/>
    <w:rsid w:val="00311D79"/>
    <w:rsid w:val="00312BB7"/>
    <w:rsid w:val="00315AD1"/>
    <w:rsid w:val="003165B4"/>
    <w:rsid w:val="003201FE"/>
    <w:rsid w:val="00321C4C"/>
    <w:rsid w:val="00321EA5"/>
    <w:rsid w:val="00321EDE"/>
    <w:rsid w:val="003228EC"/>
    <w:rsid w:val="00323D33"/>
    <w:rsid w:val="00333861"/>
    <w:rsid w:val="00333948"/>
    <w:rsid w:val="00336975"/>
    <w:rsid w:val="00343629"/>
    <w:rsid w:val="00345C97"/>
    <w:rsid w:val="00345ED4"/>
    <w:rsid w:val="00350F6D"/>
    <w:rsid w:val="00351238"/>
    <w:rsid w:val="00351C27"/>
    <w:rsid w:val="00352124"/>
    <w:rsid w:val="00353822"/>
    <w:rsid w:val="00354403"/>
    <w:rsid w:val="003557A1"/>
    <w:rsid w:val="00357719"/>
    <w:rsid w:val="00363A83"/>
    <w:rsid w:val="00365553"/>
    <w:rsid w:val="00370282"/>
    <w:rsid w:val="00371FC5"/>
    <w:rsid w:val="00377BD9"/>
    <w:rsid w:val="00381B68"/>
    <w:rsid w:val="003841C8"/>
    <w:rsid w:val="00384979"/>
    <w:rsid w:val="00385794"/>
    <w:rsid w:val="003906B5"/>
    <w:rsid w:val="003917EC"/>
    <w:rsid w:val="00395F56"/>
    <w:rsid w:val="003A0E67"/>
    <w:rsid w:val="003A34BB"/>
    <w:rsid w:val="003A6EF3"/>
    <w:rsid w:val="003B0713"/>
    <w:rsid w:val="003B15D9"/>
    <w:rsid w:val="003C0121"/>
    <w:rsid w:val="003C2B04"/>
    <w:rsid w:val="003C35A8"/>
    <w:rsid w:val="003C5027"/>
    <w:rsid w:val="003C6D55"/>
    <w:rsid w:val="003D3AA0"/>
    <w:rsid w:val="003D5DC9"/>
    <w:rsid w:val="003D5F30"/>
    <w:rsid w:val="003D636B"/>
    <w:rsid w:val="003E4144"/>
    <w:rsid w:val="003E4C39"/>
    <w:rsid w:val="003E64E9"/>
    <w:rsid w:val="003F21D4"/>
    <w:rsid w:val="003F3CE3"/>
    <w:rsid w:val="003F61E3"/>
    <w:rsid w:val="00400A35"/>
    <w:rsid w:val="00400AE9"/>
    <w:rsid w:val="00401D3E"/>
    <w:rsid w:val="00404F2A"/>
    <w:rsid w:val="00411DC9"/>
    <w:rsid w:val="00411E57"/>
    <w:rsid w:val="00414DC7"/>
    <w:rsid w:val="00420EBC"/>
    <w:rsid w:val="00420F0D"/>
    <w:rsid w:val="004254BF"/>
    <w:rsid w:val="00431EDE"/>
    <w:rsid w:val="0043393B"/>
    <w:rsid w:val="00434008"/>
    <w:rsid w:val="00434C78"/>
    <w:rsid w:val="00434F91"/>
    <w:rsid w:val="00437526"/>
    <w:rsid w:val="00441AA1"/>
    <w:rsid w:val="00445090"/>
    <w:rsid w:val="004517B4"/>
    <w:rsid w:val="00452724"/>
    <w:rsid w:val="00453A29"/>
    <w:rsid w:val="00456758"/>
    <w:rsid w:val="004577F7"/>
    <w:rsid w:val="004703E3"/>
    <w:rsid w:val="00473F31"/>
    <w:rsid w:val="0047544E"/>
    <w:rsid w:val="00476456"/>
    <w:rsid w:val="0048275A"/>
    <w:rsid w:val="004848A1"/>
    <w:rsid w:val="00485F42"/>
    <w:rsid w:val="0048633C"/>
    <w:rsid w:val="004867AF"/>
    <w:rsid w:val="00490F3B"/>
    <w:rsid w:val="00495A83"/>
    <w:rsid w:val="00496936"/>
    <w:rsid w:val="004A3B2E"/>
    <w:rsid w:val="004B605F"/>
    <w:rsid w:val="004C134D"/>
    <w:rsid w:val="004C338F"/>
    <w:rsid w:val="004C4B99"/>
    <w:rsid w:val="004D110E"/>
    <w:rsid w:val="004D7F35"/>
    <w:rsid w:val="004E0388"/>
    <w:rsid w:val="004E3319"/>
    <w:rsid w:val="004E74EF"/>
    <w:rsid w:val="004F004E"/>
    <w:rsid w:val="004F211D"/>
    <w:rsid w:val="00500633"/>
    <w:rsid w:val="00500B26"/>
    <w:rsid w:val="005055AB"/>
    <w:rsid w:val="00513825"/>
    <w:rsid w:val="00513FB5"/>
    <w:rsid w:val="00516D1F"/>
    <w:rsid w:val="00517569"/>
    <w:rsid w:val="005247B0"/>
    <w:rsid w:val="00525EB2"/>
    <w:rsid w:val="00527025"/>
    <w:rsid w:val="00527361"/>
    <w:rsid w:val="0053549E"/>
    <w:rsid w:val="00536452"/>
    <w:rsid w:val="005365D0"/>
    <w:rsid w:val="00542A5A"/>
    <w:rsid w:val="00543DE6"/>
    <w:rsid w:val="00544552"/>
    <w:rsid w:val="00545C1C"/>
    <w:rsid w:val="00551377"/>
    <w:rsid w:val="005523B3"/>
    <w:rsid w:val="00553032"/>
    <w:rsid w:val="00553BDA"/>
    <w:rsid w:val="00554127"/>
    <w:rsid w:val="00563134"/>
    <w:rsid w:val="00563B31"/>
    <w:rsid w:val="00564451"/>
    <w:rsid w:val="00564B36"/>
    <w:rsid w:val="00565303"/>
    <w:rsid w:val="0057064E"/>
    <w:rsid w:val="00570A77"/>
    <w:rsid w:val="00573297"/>
    <w:rsid w:val="00583BAD"/>
    <w:rsid w:val="005879E4"/>
    <w:rsid w:val="005950E9"/>
    <w:rsid w:val="005958DA"/>
    <w:rsid w:val="005A607C"/>
    <w:rsid w:val="005B0C82"/>
    <w:rsid w:val="005B0D8E"/>
    <w:rsid w:val="005B2F5A"/>
    <w:rsid w:val="005B5D55"/>
    <w:rsid w:val="005C2D93"/>
    <w:rsid w:val="005C30C7"/>
    <w:rsid w:val="005C3489"/>
    <w:rsid w:val="005D13FD"/>
    <w:rsid w:val="005D2F93"/>
    <w:rsid w:val="005D697E"/>
    <w:rsid w:val="005E0FB7"/>
    <w:rsid w:val="005E251E"/>
    <w:rsid w:val="005F19B0"/>
    <w:rsid w:val="005F420B"/>
    <w:rsid w:val="005F5F6B"/>
    <w:rsid w:val="005F61E4"/>
    <w:rsid w:val="005F746F"/>
    <w:rsid w:val="006000F5"/>
    <w:rsid w:val="0060094F"/>
    <w:rsid w:val="0060246B"/>
    <w:rsid w:val="00603D4C"/>
    <w:rsid w:val="0060568A"/>
    <w:rsid w:val="006107D7"/>
    <w:rsid w:val="00621275"/>
    <w:rsid w:val="006221F1"/>
    <w:rsid w:val="006264B2"/>
    <w:rsid w:val="0064354C"/>
    <w:rsid w:val="00643928"/>
    <w:rsid w:val="00643ADE"/>
    <w:rsid w:val="0064567F"/>
    <w:rsid w:val="00656AC0"/>
    <w:rsid w:val="006610D8"/>
    <w:rsid w:val="006719C3"/>
    <w:rsid w:val="00674352"/>
    <w:rsid w:val="00675EB5"/>
    <w:rsid w:val="00677DA9"/>
    <w:rsid w:val="006804B0"/>
    <w:rsid w:val="006925B9"/>
    <w:rsid w:val="00694F97"/>
    <w:rsid w:val="006A2148"/>
    <w:rsid w:val="006A2745"/>
    <w:rsid w:val="006A282A"/>
    <w:rsid w:val="006A2A0F"/>
    <w:rsid w:val="006A7FF7"/>
    <w:rsid w:val="006B23C9"/>
    <w:rsid w:val="006B6B02"/>
    <w:rsid w:val="006B6E64"/>
    <w:rsid w:val="006C410B"/>
    <w:rsid w:val="006C4217"/>
    <w:rsid w:val="006C79A9"/>
    <w:rsid w:val="006D0A85"/>
    <w:rsid w:val="006D33B2"/>
    <w:rsid w:val="006D3635"/>
    <w:rsid w:val="006E03CD"/>
    <w:rsid w:val="006E13A5"/>
    <w:rsid w:val="006E4C4A"/>
    <w:rsid w:val="006E61ED"/>
    <w:rsid w:val="006F0B1D"/>
    <w:rsid w:val="006F4E0E"/>
    <w:rsid w:val="006F5095"/>
    <w:rsid w:val="0070458E"/>
    <w:rsid w:val="00705CBE"/>
    <w:rsid w:val="00710968"/>
    <w:rsid w:val="00710CA9"/>
    <w:rsid w:val="00712358"/>
    <w:rsid w:val="00717FDB"/>
    <w:rsid w:val="0072108B"/>
    <w:rsid w:val="00725EA9"/>
    <w:rsid w:val="007330C1"/>
    <w:rsid w:val="007347F6"/>
    <w:rsid w:val="007355EE"/>
    <w:rsid w:val="00737709"/>
    <w:rsid w:val="007404C2"/>
    <w:rsid w:val="00741AED"/>
    <w:rsid w:val="00742437"/>
    <w:rsid w:val="0074303B"/>
    <w:rsid w:val="00743E5D"/>
    <w:rsid w:val="00751A5C"/>
    <w:rsid w:val="00751F3B"/>
    <w:rsid w:val="00752D81"/>
    <w:rsid w:val="007543F1"/>
    <w:rsid w:val="00761749"/>
    <w:rsid w:val="007629CA"/>
    <w:rsid w:val="007630A0"/>
    <w:rsid w:val="00764CE9"/>
    <w:rsid w:val="00766630"/>
    <w:rsid w:val="007668DD"/>
    <w:rsid w:val="00770A12"/>
    <w:rsid w:val="007728E1"/>
    <w:rsid w:val="007745AA"/>
    <w:rsid w:val="00775B68"/>
    <w:rsid w:val="00777B32"/>
    <w:rsid w:val="00782F88"/>
    <w:rsid w:val="00784DBB"/>
    <w:rsid w:val="00785374"/>
    <w:rsid w:val="00790D1B"/>
    <w:rsid w:val="007943D6"/>
    <w:rsid w:val="007971B2"/>
    <w:rsid w:val="007971C0"/>
    <w:rsid w:val="007A0AEF"/>
    <w:rsid w:val="007A160D"/>
    <w:rsid w:val="007A1C86"/>
    <w:rsid w:val="007A5CA4"/>
    <w:rsid w:val="007A6B9E"/>
    <w:rsid w:val="007A7297"/>
    <w:rsid w:val="007A7DC7"/>
    <w:rsid w:val="007B22B2"/>
    <w:rsid w:val="007B4004"/>
    <w:rsid w:val="007B4E41"/>
    <w:rsid w:val="007C029E"/>
    <w:rsid w:val="007C1D7B"/>
    <w:rsid w:val="007D04FF"/>
    <w:rsid w:val="007D11E7"/>
    <w:rsid w:val="007D4AA5"/>
    <w:rsid w:val="007D50F0"/>
    <w:rsid w:val="007D6F01"/>
    <w:rsid w:val="007E01ED"/>
    <w:rsid w:val="007E7745"/>
    <w:rsid w:val="007F1F10"/>
    <w:rsid w:val="007F7479"/>
    <w:rsid w:val="007F7B7F"/>
    <w:rsid w:val="008001B5"/>
    <w:rsid w:val="00807264"/>
    <w:rsid w:val="00807893"/>
    <w:rsid w:val="00812863"/>
    <w:rsid w:val="00812A10"/>
    <w:rsid w:val="00812FB6"/>
    <w:rsid w:val="00814EE3"/>
    <w:rsid w:val="0081602C"/>
    <w:rsid w:val="00823616"/>
    <w:rsid w:val="00830785"/>
    <w:rsid w:val="008322C2"/>
    <w:rsid w:val="008353D4"/>
    <w:rsid w:val="00841C8D"/>
    <w:rsid w:val="0084236B"/>
    <w:rsid w:val="00843484"/>
    <w:rsid w:val="008505A1"/>
    <w:rsid w:val="008575AE"/>
    <w:rsid w:val="00861EF9"/>
    <w:rsid w:val="00870877"/>
    <w:rsid w:val="008725B7"/>
    <w:rsid w:val="00875ADE"/>
    <w:rsid w:val="00876CAB"/>
    <w:rsid w:val="00881477"/>
    <w:rsid w:val="00881DF9"/>
    <w:rsid w:val="00890E8D"/>
    <w:rsid w:val="008957B1"/>
    <w:rsid w:val="008A106F"/>
    <w:rsid w:val="008A1A98"/>
    <w:rsid w:val="008A2243"/>
    <w:rsid w:val="008A2948"/>
    <w:rsid w:val="008A3670"/>
    <w:rsid w:val="008A41DB"/>
    <w:rsid w:val="008A5050"/>
    <w:rsid w:val="008A6EF1"/>
    <w:rsid w:val="008A723B"/>
    <w:rsid w:val="008B3A66"/>
    <w:rsid w:val="008B3D76"/>
    <w:rsid w:val="008B6D44"/>
    <w:rsid w:val="008C1FA3"/>
    <w:rsid w:val="008C25AA"/>
    <w:rsid w:val="008C3BC4"/>
    <w:rsid w:val="008C66EB"/>
    <w:rsid w:val="008D1745"/>
    <w:rsid w:val="008D4714"/>
    <w:rsid w:val="008D5414"/>
    <w:rsid w:val="008E4063"/>
    <w:rsid w:val="008E7A6C"/>
    <w:rsid w:val="008F2F22"/>
    <w:rsid w:val="008F792F"/>
    <w:rsid w:val="008F7CF4"/>
    <w:rsid w:val="00901F85"/>
    <w:rsid w:val="009038DE"/>
    <w:rsid w:val="00903CF0"/>
    <w:rsid w:val="00907D42"/>
    <w:rsid w:val="009118FF"/>
    <w:rsid w:val="009161B2"/>
    <w:rsid w:val="00917A6B"/>
    <w:rsid w:val="00921CD2"/>
    <w:rsid w:val="009249D9"/>
    <w:rsid w:val="00925C16"/>
    <w:rsid w:val="00926934"/>
    <w:rsid w:val="00934218"/>
    <w:rsid w:val="00935EEA"/>
    <w:rsid w:val="0093785D"/>
    <w:rsid w:val="00945CCE"/>
    <w:rsid w:val="00954F6C"/>
    <w:rsid w:val="0096463D"/>
    <w:rsid w:val="00965427"/>
    <w:rsid w:val="00972F86"/>
    <w:rsid w:val="009756B8"/>
    <w:rsid w:val="00984934"/>
    <w:rsid w:val="009913C5"/>
    <w:rsid w:val="00991FAD"/>
    <w:rsid w:val="00995D55"/>
    <w:rsid w:val="009978B1"/>
    <w:rsid w:val="00997952"/>
    <w:rsid w:val="009A132F"/>
    <w:rsid w:val="009A6F95"/>
    <w:rsid w:val="009B0F93"/>
    <w:rsid w:val="009B2849"/>
    <w:rsid w:val="009B3409"/>
    <w:rsid w:val="009C084B"/>
    <w:rsid w:val="009C318D"/>
    <w:rsid w:val="009C3CC9"/>
    <w:rsid w:val="009C5D11"/>
    <w:rsid w:val="009C713D"/>
    <w:rsid w:val="009D1AA4"/>
    <w:rsid w:val="009D1B51"/>
    <w:rsid w:val="009D1D1E"/>
    <w:rsid w:val="009D1E12"/>
    <w:rsid w:val="009D383A"/>
    <w:rsid w:val="009D39F9"/>
    <w:rsid w:val="009D51E4"/>
    <w:rsid w:val="009D76B8"/>
    <w:rsid w:val="009E0BFF"/>
    <w:rsid w:val="009E193F"/>
    <w:rsid w:val="009E313B"/>
    <w:rsid w:val="009E5104"/>
    <w:rsid w:val="009E57B2"/>
    <w:rsid w:val="009F09B7"/>
    <w:rsid w:val="009F19F0"/>
    <w:rsid w:val="009F51E6"/>
    <w:rsid w:val="009F7C7C"/>
    <w:rsid w:val="00A00941"/>
    <w:rsid w:val="00A035FD"/>
    <w:rsid w:val="00A04F7A"/>
    <w:rsid w:val="00A06728"/>
    <w:rsid w:val="00A0675A"/>
    <w:rsid w:val="00A06891"/>
    <w:rsid w:val="00A06CBF"/>
    <w:rsid w:val="00A0700C"/>
    <w:rsid w:val="00A07420"/>
    <w:rsid w:val="00A1037C"/>
    <w:rsid w:val="00A13AC8"/>
    <w:rsid w:val="00A23E2C"/>
    <w:rsid w:val="00A24770"/>
    <w:rsid w:val="00A25EA0"/>
    <w:rsid w:val="00A269D8"/>
    <w:rsid w:val="00A30BB1"/>
    <w:rsid w:val="00A33759"/>
    <w:rsid w:val="00A36666"/>
    <w:rsid w:val="00A4007B"/>
    <w:rsid w:val="00A4176D"/>
    <w:rsid w:val="00A42211"/>
    <w:rsid w:val="00A43DD4"/>
    <w:rsid w:val="00A44F05"/>
    <w:rsid w:val="00A462CD"/>
    <w:rsid w:val="00A46E27"/>
    <w:rsid w:val="00A53C54"/>
    <w:rsid w:val="00A61D8B"/>
    <w:rsid w:val="00A62245"/>
    <w:rsid w:val="00A64021"/>
    <w:rsid w:val="00A65B9A"/>
    <w:rsid w:val="00A70836"/>
    <w:rsid w:val="00A726F9"/>
    <w:rsid w:val="00A7744D"/>
    <w:rsid w:val="00A80A80"/>
    <w:rsid w:val="00A82317"/>
    <w:rsid w:val="00A914D6"/>
    <w:rsid w:val="00A94C2E"/>
    <w:rsid w:val="00AA0720"/>
    <w:rsid w:val="00AA29C0"/>
    <w:rsid w:val="00AA4DD8"/>
    <w:rsid w:val="00AA6AB9"/>
    <w:rsid w:val="00AA7169"/>
    <w:rsid w:val="00AB0533"/>
    <w:rsid w:val="00AB0E03"/>
    <w:rsid w:val="00AB321C"/>
    <w:rsid w:val="00AC096F"/>
    <w:rsid w:val="00AC40E3"/>
    <w:rsid w:val="00AC5330"/>
    <w:rsid w:val="00AC56AD"/>
    <w:rsid w:val="00AC68AC"/>
    <w:rsid w:val="00AC7990"/>
    <w:rsid w:val="00AD00C3"/>
    <w:rsid w:val="00AD60B0"/>
    <w:rsid w:val="00AD7569"/>
    <w:rsid w:val="00AE2593"/>
    <w:rsid w:val="00AE4B4C"/>
    <w:rsid w:val="00AE6A5F"/>
    <w:rsid w:val="00AE7E1A"/>
    <w:rsid w:val="00AF2868"/>
    <w:rsid w:val="00AF2E1C"/>
    <w:rsid w:val="00AF52DC"/>
    <w:rsid w:val="00AF604F"/>
    <w:rsid w:val="00B02097"/>
    <w:rsid w:val="00B042C1"/>
    <w:rsid w:val="00B0537C"/>
    <w:rsid w:val="00B07E5F"/>
    <w:rsid w:val="00B13B77"/>
    <w:rsid w:val="00B14C9B"/>
    <w:rsid w:val="00B306F1"/>
    <w:rsid w:val="00B311B9"/>
    <w:rsid w:val="00B31B49"/>
    <w:rsid w:val="00B35A97"/>
    <w:rsid w:val="00B369CF"/>
    <w:rsid w:val="00B463D0"/>
    <w:rsid w:val="00B47995"/>
    <w:rsid w:val="00B52629"/>
    <w:rsid w:val="00B52C37"/>
    <w:rsid w:val="00B5387E"/>
    <w:rsid w:val="00B53C93"/>
    <w:rsid w:val="00B6349E"/>
    <w:rsid w:val="00B654E5"/>
    <w:rsid w:val="00B656F4"/>
    <w:rsid w:val="00B65819"/>
    <w:rsid w:val="00B75911"/>
    <w:rsid w:val="00B8163D"/>
    <w:rsid w:val="00B82378"/>
    <w:rsid w:val="00B8671E"/>
    <w:rsid w:val="00B8726F"/>
    <w:rsid w:val="00B94CB1"/>
    <w:rsid w:val="00BA0591"/>
    <w:rsid w:val="00BA138F"/>
    <w:rsid w:val="00BA3BE1"/>
    <w:rsid w:val="00BA560A"/>
    <w:rsid w:val="00BB01AD"/>
    <w:rsid w:val="00BB0F22"/>
    <w:rsid w:val="00BB18DF"/>
    <w:rsid w:val="00BB2C49"/>
    <w:rsid w:val="00BB41EC"/>
    <w:rsid w:val="00BB6B72"/>
    <w:rsid w:val="00BB7B71"/>
    <w:rsid w:val="00BC05C5"/>
    <w:rsid w:val="00BC07BC"/>
    <w:rsid w:val="00BC501A"/>
    <w:rsid w:val="00BD1727"/>
    <w:rsid w:val="00BD70B7"/>
    <w:rsid w:val="00BE01E0"/>
    <w:rsid w:val="00BE2401"/>
    <w:rsid w:val="00BE28A6"/>
    <w:rsid w:val="00BE4E20"/>
    <w:rsid w:val="00BE6B98"/>
    <w:rsid w:val="00BE7130"/>
    <w:rsid w:val="00BF04F9"/>
    <w:rsid w:val="00BF5607"/>
    <w:rsid w:val="00BF5C51"/>
    <w:rsid w:val="00BF5F3F"/>
    <w:rsid w:val="00BF618C"/>
    <w:rsid w:val="00C03A91"/>
    <w:rsid w:val="00C05F7E"/>
    <w:rsid w:val="00C07717"/>
    <w:rsid w:val="00C10941"/>
    <w:rsid w:val="00C15030"/>
    <w:rsid w:val="00C20C67"/>
    <w:rsid w:val="00C22812"/>
    <w:rsid w:val="00C23E43"/>
    <w:rsid w:val="00C25763"/>
    <w:rsid w:val="00C31ABC"/>
    <w:rsid w:val="00C40615"/>
    <w:rsid w:val="00C42188"/>
    <w:rsid w:val="00C422BD"/>
    <w:rsid w:val="00C43A68"/>
    <w:rsid w:val="00C453CA"/>
    <w:rsid w:val="00C466CF"/>
    <w:rsid w:val="00C4759A"/>
    <w:rsid w:val="00C60E72"/>
    <w:rsid w:val="00C61233"/>
    <w:rsid w:val="00C6510F"/>
    <w:rsid w:val="00C65BC9"/>
    <w:rsid w:val="00C70FA8"/>
    <w:rsid w:val="00C72FDC"/>
    <w:rsid w:val="00C76CDC"/>
    <w:rsid w:val="00C835E9"/>
    <w:rsid w:val="00C84EE0"/>
    <w:rsid w:val="00C85F0F"/>
    <w:rsid w:val="00C86385"/>
    <w:rsid w:val="00C93E68"/>
    <w:rsid w:val="00C9695E"/>
    <w:rsid w:val="00C96DC1"/>
    <w:rsid w:val="00CA22BD"/>
    <w:rsid w:val="00CA7B28"/>
    <w:rsid w:val="00CB11DF"/>
    <w:rsid w:val="00CB1DFF"/>
    <w:rsid w:val="00CB2C67"/>
    <w:rsid w:val="00CB6205"/>
    <w:rsid w:val="00CB6A7A"/>
    <w:rsid w:val="00CB7F99"/>
    <w:rsid w:val="00CC275B"/>
    <w:rsid w:val="00CC2EEA"/>
    <w:rsid w:val="00CC3050"/>
    <w:rsid w:val="00CD092C"/>
    <w:rsid w:val="00CD0B55"/>
    <w:rsid w:val="00CD2863"/>
    <w:rsid w:val="00CE23E1"/>
    <w:rsid w:val="00CE5E5B"/>
    <w:rsid w:val="00CE6410"/>
    <w:rsid w:val="00CE6595"/>
    <w:rsid w:val="00CE7A90"/>
    <w:rsid w:val="00CF2E29"/>
    <w:rsid w:val="00CF31D2"/>
    <w:rsid w:val="00CF3580"/>
    <w:rsid w:val="00CF4A8C"/>
    <w:rsid w:val="00CF5376"/>
    <w:rsid w:val="00CF6BD7"/>
    <w:rsid w:val="00D00183"/>
    <w:rsid w:val="00D02B42"/>
    <w:rsid w:val="00D03CCE"/>
    <w:rsid w:val="00D05E69"/>
    <w:rsid w:val="00D06897"/>
    <w:rsid w:val="00D118B6"/>
    <w:rsid w:val="00D11DD1"/>
    <w:rsid w:val="00D166A1"/>
    <w:rsid w:val="00D173A3"/>
    <w:rsid w:val="00D227C4"/>
    <w:rsid w:val="00D22E16"/>
    <w:rsid w:val="00D25E47"/>
    <w:rsid w:val="00D31C45"/>
    <w:rsid w:val="00D34901"/>
    <w:rsid w:val="00D34D57"/>
    <w:rsid w:val="00D34D66"/>
    <w:rsid w:val="00D36607"/>
    <w:rsid w:val="00D37CA6"/>
    <w:rsid w:val="00D403AC"/>
    <w:rsid w:val="00D406F3"/>
    <w:rsid w:val="00D4361B"/>
    <w:rsid w:val="00D43F39"/>
    <w:rsid w:val="00D45DFC"/>
    <w:rsid w:val="00D4657B"/>
    <w:rsid w:val="00D46B2A"/>
    <w:rsid w:val="00D47479"/>
    <w:rsid w:val="00D54CE6"/>
    <w:rsid w:val="00D6098D"/>
    <w:rsid w:val="00D61642"/>
    <w:rsid w:val="00D61CE2"/>
    <w:rsid w:val="00D6506D"/>
    <w:rsid w:val="00D66B7D"/>
    <w:rsid w:val="00D71918"/>
    <w:rsid w:val="00D73FB0"/>
    <w:rsid w:val="00D95A84"/>
    <w:rsid w:val="00DA30FC"/>
    <w:rsid w:val="00DA76AD"/>
    <w:rsid w:val="00DB17E8"/>
    <w:rsid w:val="00DB2F5E"/>
    <w:rsid w:val="00DB6D4B"/>
    <w:rsid w:val="00DC3E09"/>
    <w:rsid w:val="00DC42DB"/>
    <w:rsid w:val="00DC4B65"/>
    <w:rsid w:val="00DC4CF0"/>
    <w:rsid w:val="00DD14CA"/>
    <w:rsid w:val="00DD53ED"/>
    <w:rsid w:val="00DD68C6"/>
    <w:rsid w:val="00DE2E5E"/>
    <w:rsid w:val="00DE4188"/>
    <w:rsid w:val="00DE4CE9"/>
    <w:rsid w:val="00DE5561"/>
    <w:rsid w:val="00DE60AF"/>
    <w:rsid w:val="00DE7C30"/>
    <w:rsid w:val="00DF2CD8"/>
    <w:rsid w:val="00DF4070"/>
    <w:rsid w:val="00DF7F0F"/>
    <w:rsid w:val="00E04858"/>
    <w:rsid w:val="00E10929"/>
    <w:rsid w:val="00E11294"/>
    <w:rsid w:val="00E13A66"/>
    <w:rsid w:val="00E13E8B"/>
    <w:rsid w:val="00E15150"/>
    <w:rsid w:val="00E2235E"/>
    <w:rsid w:val="00E225D1"/>
    <w:rsid w:val="00E2380B"/>
    <w:rsid w:val="00E2527A"/>
    <w:rsid w:val="00E268DF"/>
    <w:rsid w:val="00E35762"/>
    <w:rsid w:val="00E37B04"/>
    <w:rsid w:val="00E447E4"/>
    <w:rsid w:val="00E50EFC"/>
    <w:rsid w:val="00E54730"/>
    <w:rsid w:val="00E5520C"/>
    <w:rsid w:val="00E575D1"/>
    <w:rsid w:val="00E576CE"/>
    <w:rsid w:val="00E57AEF"/>
    <w:rsid w:val="00E64800"/>
    <w:rsid w:val="00E64E97"/>
    <w:rsid w:val="00E703D1"/>
    <w:rsid w:val="00E76688"/>
    <w:rsid w:val="00E76AEA"/>
    <w:rsid w:val="00E84742"/>
    <w:rsid w:val="00E85120"/>
    <w:rsid w:val="00E852A7"/>
    <w:rsid w:val="00E95456"/>
    <w:rsid w:val="00E95AFB"/>
    <w:rsid w:val="00EA203A"/>
    <w:rsid w:val="00EB12BC"/>
    <w:rsid w:val="00EB1FA5"/>
    <w:rsid w:val="00EB308F"/>
    <w:rsid w:val="00EC1201"/>
    <w:rsid w:val="00EC6185"/>
    <w:rsid w:val="00EC6900"/>
    <w:rsid w:val="00ED010D"/>
    <w:rsid w:val="00ED1EC5"/>
    <w:rsid w:val="00ED49A2"/>
    <w:rsid w:val="00ED4DD0"/>
    <w:rsid w:val="00ED587F"/>
    <w:rsid w:val="00ED6AD7"/>
    <w:rsid w:val="00ED7D8B"/>
    <w:rsid w:val="00EE0190"/>
    <w:rsid w:val="00EE2944"/>
    <w:rsid w:val="00EF0D41"/>
    <w:rsid w:val="00EF603F"/>
    <w:rsid w:val="00F021E6"/>
    <w:rsid w:val="00F04C85"/>
    <w:rsid w:val="00F11374"/>
    <w:rsid w:val="00F137E3"/>
    <w:rsid w:val="00F14F23"/>
    <w:rsid w:val="00F15D50"/>
    <w:rsid w:val="00F215CC"/>
    <w:rsid w:val="00F25C95"/>
    <w:rsid w:val="00F27E42"/>
    <w:rsid w:val="00F331D1"/>
    <w:rsid w:val="00F34D79"/>
    <w:rsid w:val="00F36FAB"/>
    <w:rsid w:val="00F40D31"/>
    <w:rsid w:val="00F412FC"/>
    <w:rsid w:val="00F42547"/>
    <w:rsid w:val="00F47623"/>
    <w:rsid w:val="00F5020E"/>
    <w:rsid w:val="00F5022C"/>
    <w:rsid w:val="00F56BC3"/>
    <w:rsid w:val="00F57D7F"/>
    <w:rsid w:val="00F61BC2"/>
    <w:rsid w:val="00F628DA"/>
    <w:rsid w:val="00F635BD"/>
    <w:rsid w:val="00F638C0"/>
    <w:rsid w:val="00F66F4B"/>
    <w:rsid w:val="00F66FEF"/>
    <w:rsid w:val="00F67F6B"/>
    <w:rsid w:val="00F70985"/>
    <w:rsid w:val="00F72CC0"/>
    <w:rsid w:val="00F74A14"/>
    <w:rsid w:val="00F75200"/>
    <w:rsid w:val="00F773EC"/>
    <w:rsid w:val="00F8040B"/>
    <w:rsid w:val="00F83DAE"/>
    <w:rsid w:val="00F87CCA"/>
    <w:rsid w:val="00F9243D"/>
    <w:rsid w:val="00FA2B77"/>
    <w:rsid w:val="00FB146D"/>
    <w:rsid w:val="00FB19A5"/>
    <w:rsid w:val="00FB4B4E"/>
    <w:rsid w:val="00FC3196"/>
    <w:rsid w:val="00FC6D4A"/>
    <w:rsid w:val="00FC6DA2"/>
    <w:rsid w:val="00FD4B7B"/>
    <w:rsid w:val="00FD5D7C"/>
    <w:rsid w:val="00FD7392"/>
    <w:rsid w:val="00FE0B82"/>
    <w:rsid w:val="00FE6FAF"/>
    <w:rsid w:val="00FF04D8"/>
    <w:rsid w:val="00FF58E7"/>
    <w:rsid w:val="00FF5C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D587F"/>
    <w:pPr>
      <w:keepNext/>
      <w:keepLines/>
      <w:spacing w:before="240" w:after="0" w:line="360" w:lineRule="auto"/>
      <w:outlineLvl w:val="0"/>
    </w:pPr>
    <w:rPr>
      <w:rFonts w:ascii="Arial" w:eastAsiaTheme="majorEastAsia" w:hAnsi="Arial" w:cs="Arial"/>
      <w:b/>
      <w:sz w:val="28"/>
      <w:szCs w:val="28"/>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paragraph" w:styleId="Heading4">
    <w:name w:val="heading 4"/>
    <w:basedOn w:val="Normal"/>
    <w:next w:val="Normal"/>
    <w:link w:val="Heading4Char"/>
    <w:uiPriority w:val="9"/>
    <w:semiHidden/>
    <w:unhideWhenUsed/>
    <w:qFormat/>
    <w:rsid w:val="00C60E7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87F"/>
    <w:rPr>
      <w:rFonts w:ascii="Arial" w:eastAsiaTheme="majorEastAsia" w:hAnsi="Arial" w:cs="Arial"/>
      <w:b/>
      <w:sz w:val="28"/>
      <w:szCs w:val="28"/>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NormalWeb">
    <w:name w:val="Normal (Web)"/>
    <w:basedOn w:val="Normal"/>
    <w:uiPriority w:val="99"/>
    <w:unhideWhenUsed/>
    <w:rsid w:val="00AA6AB9"/>
    <w:pPr>
      <w:spacing w:before="100" w:beforeAutospacing="1" w:after="100" w:afterAutospacing="1" w:line="240" w:lineRule="auto"/>
    </w:pPr>
    <w:rPr>
      <w:rFonts w:eastAsia="Times New Roman" w:cs="Times New Roman"/>
      <w:szCs w:val="24"/>
      <w:lang w:eastAsia="en-GB"/>
    </w:rPr>
  </w:style>
  <w:style w:type="character" w:customStyle="1" w:styleId="whitespace-normal">
    <w:name w:val="whitespace-normal"/>
    <w:basedOn w:val="DefaultParagraphFont"/>
    <w:rsid w:val="00AA6AB9"/>
  </w:style>
  <w:style w:type="character" w:styleId="Emphasis">
    <w:name w:val="Emphasis"/>
    <w:basedOn w:val="DefaultParagraphFont"/>
    <w:uiPriority w:val="20"/>
    <w:qFormat/>
    <w:rsid w:val="000E5F5D"/>
    <w:rPr>
      <w:i/>
      <w:iCs/>
    </w:rPr>
  </w:style>
  <w:style w:type="character" w:styleId="Strong">
    <w:name w:val="Strong"/>
    <w:basedOn w:val="DefaultParagraphFont"/>
    <w:uiPriority w:val="22"/>
    <w:qFormat/>
    <w:rsid w:val="00BB18DF"/>
    <w:rPr>
      <w:b/>
      <w:bCs/>
    </w:rPr>
  </w:style>
  <w:style w:type="character" w:customStyle="1" w:styleId="Heading4Char">
    <w:name w:val="Heading 4 Char"/>
    <w:basedOn w:val="DefaultParagraphFont"/>
    <w:link w:val="Heading4"/>
    <w:uiPriority w:val="9"/>
    <w:semiHidden/>
    <w:rsid w:val="00C60E72"/>
    <w:rPr>
      <w:rFonts w:asciiTheme="majorHAnsi" w:eastAsiaTheme="majorEastAsia" w:hAnsiTheme="majorHAnsi" w:cstheme="majorBidi"/>
      <w:i/>
      <w:iCs/>
      <w:color w:val="2F5496" w:themeColor="accent1" w:themeShade="BF"/>
    </w:rPr>
  </w:style>
  <w:style w:type="paragraph" w:styleId="NoSpacing">
    <w:name w:val="No Spacing"/>
    <w:uiPriority w:val="1"/>
    <w:qFormat/>
    <w:rsid w:val="008A22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who.int/news-room/fact-sheets/detail/asthma" TargetMode="External"/><Relationship Id="rId3" Type="http://schemas.openxmlformats.org/officeDocument/2006/relationships/settings" Target="settings.xml"/><Relationship Id="rId21" Type="http://schemas.openxmlformats.org/officeDocument/2006/relationships/hyperlink" Target="https://www.droracle.ai/articles/197860/what-are-the-recommendations-for-managing-asthma-according-to?utm_source=chatgpt.com" TargetMode="Externa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ww.nhs.uk/conditions/asthma/"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s://www.blf.org.uk/support-for-you/asthma"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ginasthma.org/gina-reports/" TargetMode="Externa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ginasthma.org/gina-reports/"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archbronconeumol.org/es-global-initiative-for-asthma-strategy-articulo-S0300289621003471?utm_source=chatgpt.co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2013</TotalTime>
  <Pages>11</Pages>
  <Words>2604</Words>
  <Characters>16568</Characters>
  <Application>Microsoft Office Word</Application>
  <DocSecurity>0</DocSecurity>
  <Lines>271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Agnelo D'souza</cp:lastModifiedBy>
  <cp:revision>777</cp:revision>
  <dcterms:created xsi:type="dcterms:W3CDTF">2026-03-17T23:16:00Z</dcterms:created>
  <dcterms:modified xsi:type="dcterms:W3CDTF">2026-04-08T17:15:00Z</dcterms:modified>
</cp:coreProperties>
</file>