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55A2A" w14:textId="77777777" w:rsidR="003A18C2" w:rsidRDefault="00DB2EB9" w:rsidP="00393AFD">
      <w:pPr>
        <w:jc w:val="center"/>
        <w:rPr>
          <w:b/>
          <w:bCs/>
          <w:sz w:val="96"/>
          <w:szCs w:val="96"/>
        </w:rPr>
      </w:pPr>
      <w:r w:rsidRPr="00393AFD">
        <w:rPr>
          <w:b/>
          <w:bCs/>
          <w:sz w:val="96"/>
          <w:szCs w:val="96"/>
        </w:rPr>
        <w:t>Assignment No 4</w:t>
      </w:r>
    </w:p>
    <w:p w14:paraId="13F42F91" w14:textId="77777777" w:rsidR="003A18C2" w:rsidRDefault="003A18C2" w:rsidP="00393AFD">
      <w:pPr>
        <w:jc w:val="center"/>
        <w:rPr>
          <w:b/>
          <w:bCs/>
          <w:sz w:val="96"/>
          <w:szCs w:val="96"/>
        </w:rPr>
      </w:pPr>
    </w:p>
    <w:p w14:paraId="55A6C1FC" w14:textId="3024E04D" w:rsidR="00D94656" w:rsidRDefault="00DB2EB9" w:rsidP="00393AFD">
      <w:pPr>
        <w:jc w:val="center"/>
        <w:rPr>
          <w:b/>
          <w:bCs/>
          <w:sz w:val="96"/>
          <w:szCs w:val="96"/>
        </w:rPr>
      </w:pPr>
      <w:r w:rsidRPr="00393AFD">
        <w:rPr>
          <w:b/>
          <w:bCs/>
          <w:sz w:val="96"/>
          <w:szCs w:val="96"/>
        </w:rPr>
        <w:t xml:space="preserve"> Specialist Employment Law</w:t>
      </w:r>
    </w:p>
    <w:p w14:paraId="11BDB04C" w14:textId="612677A7" w:rsidR="00450DF5" w:rsidRDefault="00450DF5" w:rsidP="00393AFD">
      <w:pPr>
        <w:jc w:val="center"/>
        <w:rPr>
          <w:b/>
          <w:bCs/>
          <w:sz w:val="96"/>
          <w:szCs w:val="96"/>
        </w:rPr>
      </w:pPr>
      <w:r>
        <w:rPr>
          <w:b/>
          <w:bCs/>
          <w:sz w:val="96"/>
          <w:szCs w:val="96"/>
        </w:rPr>
        <w:t>5OS01</w:t>
      </w:r>
    </w:p>
    <w:p w14:paraId="15F85F79" w14:textId="74735343" w:rsidR="003A18C2" w:rsidRDefault="003A18C2" w:rsidP="00393AFD">
      <w:pPr>
        <w:jc w:val="center"/>
        <w:rPr>
          <w:b/>
          <w:bCs/>
          <w:sz w:val="96"/>
          <w:szCs w:val="96"/>
        </w:rPr>
      </w:pPr>
    </w:p>
    <w:p w14:paraId="074E14EC" w14:textId="598564A5" w:rsidR="003A18C2" w:rsidRDefault="003A18C2" w:rsidP="00393AFD">
      <w:pPr>
        <w:jc w:val="center"/>
        <w:rPr>
          <w:b/>
          <w:bCs/>
          <w:sz w:val="96"/>
          <w:szCs w:val="96"/>
        </w:rPr>
      </w:pPr>
    </w:p>
    <w:p w14:paraId="6D72EFA5" w14:textId="1394E187" w:rsidR="003A18C2" w:rsidRPr="00393AFD" w:rsidRDefault="003A18C2" w:rsidP="00393AFD">
      <w:pPr>
        <w:jc w:val="center"/>
        <w:rPr>
          <w:b/>
          <w:bCs/>
          <w:sz w:val="96"/>
          <w:szCs w:val="96"/>
        </w:rPr>
      </w:pPr>
      <w:r>
        <w:rPr>
          <w:b/>
          <w:bCs/>
          <w:sz w:val="96"/>
          <w:szCs w:val="96"/>
        </w:rPr>
        <w:t xml:space="preserve">Marie Hancock </w:t>
      </w:r>
    </w:p>
    <w:p w14:paraId="20661354" w14:textId="070050C4" w:rsidR="00702EF0" w:rsidRDefault="00702EF0">
      <w:r>
        <w:br w:type="page"/>
      </w:r>
    </w:p>
    <w:p w14:paraId="5BFECD29" w14:textId="39686118" w:rsidR="00750788" w:rsidRPr="009B3159" w:rsidRDefault="00750788" w:rsidP="007B77CF">
      <w:pPr>
        <w:jc w:val="both"/>
        <w:rPr>
          <w:rFonts w:ascii="AmcorPro Book" w:hAnsi="AmcorPro Book"/>
          <w:sz w:val="24"/>
          <w:szCs w:val="24"/>
        </w:rPr>
      </w:pPr>
      <w:bookmarkStart w:id="0" w:name="_Hlk99229172"/>
      <w:r w:rsidRPr="009B3159">
        <w:rPr>
          <w:rFonts w:ascii="AmcorPro Book" w:hAnsi="AmcorPro Book"/>
          <w:sz w:val="24"/>
          <w:szCs w:val="24"/>
        </w:rPr>
        <w:lastRenderedPageBreak/>
        <w:t xml:space="preserve">Task One </w:t>
      </w:r>
    </w:p>
    <w:p w14:paraId="7697816F" w14:textId="49BC6814" w:rsidR="009C1C25" w:rsidRPr="009B3159" w:rsidRDefault="003B3C51" w:rsidP="009B3159">
      <w:pPr>
        <w:pStyle w:val="ListParagraph"/>
        <w:numPr>
          <w:ilvl w:val="1"/>
          <w:numId w:val="26"/>
        </w:numPr>
        <w:jc w:val="both"/>
        <w:rPr>
          <w:rFonts w:ascii="AmcorPro Book" w:hAnsi="AmcorPro Book"/>
          <w:b/>
          <w:bCs/>
          <w:sz w:val="24"/>
          <w:szCs w:val="24"/>
        </w:rPr>
      </w:pPr>
      <w:r w:rsidRPr="009B3159">
        <w:rPr>
          <w:rFonts w:ascii="AmcorPro Book" w:hAnsi="AmcorPro Book"/>
          <w:b/>
          <w:bCs/>
          <w:sz w:val="24"/>
          <w:szCs w:val="24"/>
        </w:rPr>
        <w:t>Evaluate the aims and objectives of employment regulation</w:t>
      </w:r>
      <w:r w:rsidR="009C1C25" w:rsidRPr="009B3159">
        <w:rPr>
          <w:rFonts w:ascii="AmcorPro Book" w:hAnsi="AmcorPro Book"/>
          <w:b/>
          <w:bCs/>
          <w:sz w:val="24"/>
          <w:szCs w:val="24"/>
        </w:rPr>
        <w:t>.</w:t>
      </w:r>
    </w:p>
    <w:p w14:paraId="0189E3E8" w14:textId="2FA5A0D6" w:rsidR="00956C4D" w:rsidRDefault="006B4AF9" w:rsidP="002C3284">
      <w:pPr>
        <w:jc w:val="both"/>
        <w:rPr>
          <w:rFonts w:ascii="AmcorPro Book" w:hAnsi="AmcorPro Book"/>
          <w:sz w:val="24"/>
          <w:szCs w:val="24"/>
        </w:rPr>
      </w:pPr>
      <w:r w:rsidRPr="007B77CF">
        <w:rPr>
          <w:rFonts w:ascii="AmcorPro Book" w:hAnsi="AmcorPro Book"/>
          <w:sz w:val="24"/>
          <w:szCs w:val="24"/>
        </w:rPr>
        <w:t>E</w:t>
      </w:r>
      <w:r w:rsidR="00DE510A" w:rsidRPr="007B77CF">
        <w:rPr>
          <w:rFonts w:ascii="AmcorPro Book" w:hAnsi="AmcorPro Book"/>
          <w:sz w:val="24"/>
          <w:szCs w:val="24"/>
        </w:rPr>
        <w:t>mployment regulation</w:t>
      </w:r>
      <w:r w:rsidR="00A35AAF" w:rsidRPr="007B77CF">
        <w:rPr>
          <w:rFonts w:ascii="AmcorPro Book" w:hAnsi="AmcorPro Book"/>
          <w:sz w:val="24"/>
          <w:szCs w:val="24"/>
        </w:rPr>
        <w:t>s</w:t>
      </w:r>
      <w:r w:rsidR="00411868" w:rsidRPr="007B77CF">
        <w:rPr>
          <w:rFonts w:ascii="AmcorPro Book" w:hAnsi="AmcorPro Book"/>
          <w:sz w:val="24"/>
          <w:szCs w:val="24"/>
        </w:rPr>
        <w:t xml:space="preserve"> </w:t>
      </w:r>
      <w:r w:rsidR="0002528E" w:rsidRPr="007B77CF">
        <w:rPr>
          <w:rFonts w:ascii="AmcorPro Book" w:hAnsi="AmcorPro Book"/>
          <w:sz w:val="24"/>
          <w:szCs w:val="24"/>
        </w:rPr>
        <w:t xml:space="preserve">also referred to as employment law </w:t>
      </w:r>
      <w:r w:rsidR="00700E24">
        <w:rPr>
          <w:rFonts w:ascii="AmcorPro Book" w:hAnsi="AmcorPro Book"/>
          <w:sz w:val="24"/>
          <w:szCs w:val="24"/>
        </w:rPr>
        <w:t xml:space="preserve">is </w:t>
      </w:r>
      <w:r w:rsidR="000C5BEB">
        <w:rPr>
          <w:rFonts w:ascii="AmcorPro Book" w:hAnsi="AmcorPro Book"/>
          <w:sz w:val="24"/>
          <w:szCs w:val="24"/>
        </w:rPr>
        <w:t>a collection of laws and rules that regulate</w:t>
      </w:r>
      <w:r w:rsidR="00743037">
        <w:rPr>
          <w:rFonts w:ascii="AmcorPro Book" w:hAnsi="AmcorPro Book"/>
          <w:sz w:val="24"/>
          <w:szCs w:val="24"/>
        </w:rPr>
        <w:t>s</w:t>
      </w:r>
      <w:r w:rsidR="000C5BEB">
        <w:rPr>
          <w:rFonts w:ascii="AmcorPro Book" w:hAnsi="AmcorPro Book"/>
          <w:sz w:val="24"/>
          <w:szCs w:val="24"/>
        </w:rPr>
        <w:t xml:space="preserve"> the relationship between employers and employees </w:t>
      </w:r>
      <w:r w:rsidR="00743037">
        <w:rPr>
          <w:rFonts w:ascii="AmcorPro Book" w:hAnsi="AmcorPro Book"/>
          <w:sz w:val="24"/>
          <w:szCs w:val="24"/>
        </w:rPr>
        <w:t xml:space="preserve">in </w:t>
      </w:r>
      <w:r w:rsidR="00C04CF0">
        <w:rPr>
          <w:rFonts w:ascii="AmcorPro Book" w:hAnsi="AmcorPro Book"/>
          <w:sz w:val="24"/>
          <w:szCs w:val="24"/>
        </w:rPr>
        <w:t xml:space="preserve">every organisation.  </w:t>
      </w:r>
      <w:r w:rsidR="00E35A4F">
        <w:rPr>
          <w:rFonts w:ascii="AmcorPro Book" w:hAnsi="AmcorPro Book"/>
          <w:sz w:val="24"/>
          <w:szCs w:val="24"/>
        </w:rPr>
        <w:t>I</w:t>
      </w:r>
      <w:r w:rsidR="002D027D">
        <w:rPr>
          <w:rFonts w:ascii="AmcorPro Book" w:hAnsi="AmcorPro Book"/>
          <w:sz w:val="24"/>
          <w:szCs w:val="24"/>
        </w:rPr>
        <w:t xml:space="preserve">ts purpose is to </w:t>
      </w:r>
      <w:r w:rsidR="00922C60">
        <w:rPr>
          <w:rFonts w:ascii="AmcorPro Book" w:hAnsi="AmcorPro Book"/>
          <w:sz w:val="24"/>
          <w:szCs w:val="24"/>
        </w:rPr>
        <w:t>ensure</w:t>
      </w:r>
      <w:r w:rsidR="00A55A45">
        <w:rPr>
          <w:rFonts w:ascii="AmcorPro Book" w:hAnsi="AmcorPro Book"/>
          <w:sz w:val="24"/>
          <w:szCs w:val="24"/>
        </w:rPr>
        <w:t xml:space="preserve"> all </w:t>
      </w:r>
      <w:r w:rsidR="007C29EB">
        <w:rPr>
          <w:rFonts w:ascii="AmcorPro Book" w:hAnsi="AmcorPro Book"/>
          <w:sz w:val="24"/>
          <w:szCs w:val="24"/>
        </w:rPr>
        <w:t xml:space="preserve">employees are treated </w:t>
      </w:r>
      <w:r w:rsidR="00FC2D26">
        <w:rPr>
          <w:rFonts w:ascii="AmcorPro Book" w:hAnsi="AmcorPro Book"/>
          <w:sz w:val="24"/>
          <w:szCs w:val="24"/>
        </w:rPr>
        <w:t xml:space="preserve">fairly and </w:t>
      </w:r>
      <w:r w:rsidR="00ED3823">
        <w:rPr>
          <w:rFonts w:ascii="AmcorPro Book" w:hAnsi="AmcorPro Book"/>
          <w:sz w:val="24"/>
          <w:szCs w:val="24"/>
        </w:rPr>
        <w:t>consistently through</w:t>
      </w:r>
      <w:r w:rsidR="00A55A45">
        <w:rPr>
          <w:rFonts w:ascii="AmcorPro Book" w:hAnsi="AmcorPro Book"/>
          <w:sz w:val="24"/>
          <w:szCs w:val="24"/>
        </w:rPr>
        <w:t xml:space="preserve">out </w:t>
      </w:r>
      <w:r w:rsidR="00ED3823">
        <w:rPr>
          <w:rFonts w:ascii="AmcorPro Book" w:hAnsi="AmcorPro Book"/>
          <w:sz w:val="24"/>
          <w:szCs w:val="24"/>
        </w:rPr>
        <w:t>the sel</w:t>
      </w:r>
      <w:r w:rsidR="00A55A45">
        <w:rPr>
          <w:rFonts w:ascii="AmcorPro Book" w:hAnsi="AmcorPro Book"/>
          <w:sz w:val="24"/>
          <w:szCs w:val="24"/>
        </w:rPr>
        <w:t>e</w:t>
      </w:r>
      <w:r w:rsidR="00ED3823">
        <w:rPr>
          <w:rFonts w:ascii="AmcorPro Book" w:hAnsi="AmcorPro Book"/>
          <w:sz w:val="24"/>
          <w:szCs w:val="24"/>
        </w:rPr>
        <w:t>ction</w:t>
      </w:r>
      <w:r w:rsidR="00A55A45">
        <w:rPr>
          <w:rFonts w:ascii="AmcorPro Book" w:hAnsi="AmcorPro Book"/>
          <w:sz w:val="24"/>
          <w:szCs w:val="24"/>
        </w:rPr>
        <w:t xml:space="preserve">, </w:t>
      </w:r>
      <w:r w:rsidR="00ED3823">
        <w:rPr>
          <w:rFonts w:ascii="AmcorPro Book" w:hAnsi="AmcorPro Book"/>
          <w:sz w:val="24"/>
          <w:szCs w:val="24"/>
        </w:rPr>
        <w:t xml:space="preserve"> re</w:t>
      </w:r>
      <w:r w:rsidR="00BC68B4">
        <w:rPr>
          <w:rFonts w:ascii="AmcorPro Book" w:hAnsi="AmcorPro Book"/>
          <w:sz w:val="24"/>
          <w:szCs w:val="24"/>
        </w:rPr>
        <w:t xml:space="preserve">cruitment, </w:t>
      </w:r>
      <w:r w:rsidR="00956C4D">
        <w:rPr>
          <w:rFonts w:ascii="AmcorPro Book" w:hAnsi="AmcorPro Book"/>
          <w:sz w:val="24"/>
          <w:szCs w:val="24"/>
        </w:rPr>
        <w:t xml:space="preserve">payment and </w:t>
      </w:r>
      <w:r w:rsidR="00BC68B4">
        <w:rPr>
          <w:rFonts w:ascii="AmcorPro Book" w:hAnsi="AmcorPro Book"/>
          <w:sz w:val="24"/>
          <w:szCs w:val="24"/>
        </w:rPr>
        <w:t>dismissal</w:t>
      </w:r>
      <w:r w:rsidR="00F54FD5">
        <w:rPr>
          <w:rFonts w:ascii="AmcorPro Book" w:hAnsi="AmcorPro Book"/>
          <w:sz w:val="24"/>
          <w:szCs w:val="24"/>
        </w:rPr>
        <w:t xml:space="preserve"> </w:t>
      </w:r>
      <w:r w:rsidR="00FC2D26">
        <w:rPr>
          <w:rFonts w:ascii="AmcorPro Book" w:hAnsi="AmcorPro Book"/>
          <w:sz w:val="24"/>
          <w:szCs w:val="24"/>
        </w:rPr>
        <w:t>stage of employment.</w:t>
      </w:r>
    </w:p>
    <w:p w14:paraId="12E01620" w14:textId="0DA7718B" w:rsidR="002C3284" w:rsidRPr="00700E24" w:rsidRDefault="00FC2D26" w:rsidP="002C3284">
      <w:pPr>
        <w:jc w:val="both"/>
        <w:rPr>
          <w:rFonts w:ascii="AmcorPro Book" w:hAnsi="AmcorPro Book"/>
          <w:strike/>
          <w:sz w:val="24"/>
          <w:szCs w:val="24"/>
        </w:rPr>
      </w:pPr>
      <w:r>
        <w:rPr>
          <w:rFonts w:ascii="AmcorPro Book" w:hAnsi="AmcorPro Book"/>
          <w:sz w:val="24"/>
          <w:szCs w:val="24"/>
        </w:rPr>
        <w:t>It’s</w:t>
      </w:r>
      <w:r w:rsidR="00956C4D">
        <w:rPr>
          <w:rFonts w:ascii="AmcorPro Book" w:hAnsi="AmcorPro Book"/>
          <w:sz w:val="24"/>
          <w:szCs w:val="24"/>
        </w:rPr>
        <w:t xml:space="preserve"> </w:t>
      </w:r>
      <w:r w:rsidR="00B772CD">
        <w:rPr>
          <w:rFonts w:ascii="AmcorPro Book" w:hAnsi="AmcorPro Book"/>
          <w:sz w:val="24"/>
          <w:szCs w:val="24"/>
        </w:rPr>
        <w:t xml:space="preserve">one of the fastest changing </w:t>
      </w:r>
      <w:r w:rsidR="0058494D">
        <w:rPr>
          <w:rFonts w:ascii="AmcorPro Book" w:hAnsi="AmcorPro Book"/>
          <w:sz w:val="24"/>
          <w:szCs w:val="24"/>
        </w:rPr>
        <w:t>laws in the UK</w:t>
      </w:r>
      <w:r w:rsidR="00324BA5">
        <w:rPr>
          <w:rFonts w:ascii="AmcorPro Book" w:hAnsi="AmcorPro Book"/>
          <w:sz w:val="24"/>
          <w:szCs w:val="24"/>
        </w:rPr>
        <w:t xml:space="preserve"> </w:t>
      </w:r>
      <w:r w:rsidR="00782825">
        <w:rPr>
          <w:rFonts w:ascii="AmcorPro Book" w:hAnsi="AmcorPro Book"/>
          <w:sz w:val="24"/>
          <w:szCs w:val="24"/>
        </w:rPr>
        <w:t xml:space="preserve">that </w:t>
      </w:r>
      <w:r w:rsidR="0058494D">
        <w:rPr>
          <w:rFonts w:ascii="AmcorPro Book" w:hAnsi="AmcorPro Book"/>
          <w:sz w:val="24"/>
          <w:szCs w:val="24"/>
        </w:rPr>
        <w:t>covers a w</w:t>
      </w:r>
      <w:r w:rsidR="00324BA5">
        <w:rPr>
          <w:rFonts w:ascii="AmcorPro Book" w:hAnsi="AmcorPro Book"/>
          <w:sz w:val="24"/>
          <w:szCs w:val="24"/>
        </w:rPr>
        <w:t>i</w:t>
      </w:r>
      <w:r w:rsidR="004B5072">
        <w:rPr>
          <w:rFonts w:ascii="AmcorPro Book" w:hAnsi="AmcorPro Book"/>
          <w:sz w:val="24"/>
          <w:szCs w:val="24"/>
        </w:rPr>
        <w:t xml:space="preserve">de </w:t>
      </w:r>
      <w:r w:rsidR="0058494D">
        <w:rPr>
          <w:rFonts w:ascii="AmcorPro Book" w:hAnsi="AmcorPro Book"/>
          <w:sz w:val="24"/>
          <w:szCs w:val="24"/>
        </w:rPr>
        <w:t xml:space="preserve"> </w:t>
      </w:r>
      <w:r w:rsidR="004B5072">
        <w:rPr>
          <w:rFonts w:ascii="AmcorPro Book" w:hAnsi="AmcorPro Book"/>
          <w:sz w:val="24"/>
          <w:szCs w:val="24"/>
        </w:rPr>
        <w:t xml:space="preserve">range </w:t>
      </w:r>
      <w:r w:rsidR="0058494D">
        <w:rPr>
          <w:rFonts w:ascii="AmcorPro Book" w:hAnsi="AmcorPro Book"/>
          <w:sz w:val="24"/>
          <w:szCs w:val="24"/>
        </w:rPr>
        <w:t>of top</w:t>
      </w:r>
      <w:r w:rsidR="00C170C2">
        <w:rPr>
          <w:rFonts w:ascii="AmcorPro Book" w:hAnsi="AmcorPro Book"/>
          <w:sz w:val="24"/>
          <w:szCs w:val="24"/>
        </w:rPr>
        <w:t xml:space="preserve">ics that is subject to frequent and case law developments.  </w:t>
      </w:r>
      <w:r w:rsidR="002C3284" w:rsidRPr="007B77CF">
        <w:rPr>
          <w:rFonts w:ascii="AmcorPro Book" w:hAnsi="AmcorPro Book" w:cs="Tahoma"/>
          <w:sz w:val="24"/>
          <w:szCs w:val="24"/>
          <w:shd w:val="clear" w:color="auto" w:fill="FFFFFF"/>
        </w:rPr>
        <w:t>Employment law consists of common law, statute and European law. </w:t>
      </w:r>
      <w:r w:rsidR="002C3284">
        <w:rPr>
          <w:rFonts w:ascii="AmcorPro Book" w:hAnsi="AmcorPro Book" w:cs="Tahoma"/>
          <w:sz w:val="24"/>
          <w:szCs w:val="24"/>
          <w:shd w:val="clear" w:color="auto" w:fill="FFFFFF"/>
        </w:rPr>
        <w:t xml:space="preserve"> </w:t>
      </w:r>
      <w:r w:rsidR="00782825">
        <w:rPr>
          <w:rFonts w:ascii="AmcorPro Book" w:hAnsi="AmcorPro Book" w:cs="Tahoma"/>
          <w:sz w:val="24"/>
          <w:szCs w:val="24"/>
          <w:shd w:val="clear" w:color="auto" w:fill="FFFFFF"/>
        </w:rPr>
        <w:t xml:space="preserve">They </w:t>
      </w:r>
      <w:r w:rsidR="002C3284" w:rsidRPr="007B77CF">
        <w:rPr>
          <w:rFonts w:ascii="AmcorPro Book" w:hAnsi="AmcorPro Book" w:cs="Tahoma"/>
          <w:sz w:val="24"/>
          <w:szCs w:val="24"/>
          <w:shd w:val="clear" w:color="auto" w:fill="FFFFFF"/>
        </w:rPr>
        <w:t xml:space="preserve">all have the same objective </w:t>
      </w:r>
      <w:r w:rsidR="002C3284">
        <w:rPr>
          <w:rFonts w:ascii="AmcorPro Book" w:hAnsi="AmcorPro Book" w:cs="Tahoma"/>
          <w:sz w:val="24"/>
          <w:szCs w:val="24"/>
          <w:shd w:val="clear" w:color="auto" w:fill="FFFFFF"/>
        </w:rPr>
        <w:t>t</w:t>
      </w:r>
      <w:r w:rsidR="002C3284" w:rsidRPr="007B77CF">
        <w:rPr>
          <w:rFonts w:ascii="AmcorPro Book" w:hAnsi="AmcorPro Book" w:cs="Tahoma"/>
          <w:sz w:val="24"/>
          <w:szCs w:val="24"/>
          <w:shd w:val="clear" w:color="auto" w:fill="FFFFFF"/>
        </w:rPr>
        <w:t xml:space="preserve">o help provide working conditions that are free from bias for </w:t>
      </w:r>
      <w:r w:rsidR="002C3284">
        <w:rPr>
          <w:rFonts w:ascii="AmcorPro Book" w:hAnsi="AmcorPro Book" w:cs="Tahoma"/>
          <w:sz w:val="24"/>
          <w:szCs w:val="24"/>
          <w:shd w:val="clear" w:color="auto" w:fill="FFFFFF"/>
        </w:rPr>
        <w:t>everyone</w:t>
      </w:r>
      <w:r w:rsidR="00A96285">
        <w:rPr>
          <w:rFonts w:ascii="AmcorPro Book" w:hAnsi="AmcorPro Book" w:cs="Tahoma"/>
          <w:sz w:val="24"/>
          <w:szCs w:val="24"/>
          <w:shd w:val="clear" w:color="auto" w:fill="FFFFFF"/>
        </w:rPr>
        <w:t xml:space="preserve"> by </w:t>
      </w:r>
      <w:r w:rsidR="00FB3145">
        <w:rPr>
          <w:rFonts w:ascii="AmcorPro Book" w:hAnsi="AmcorPro Book" w:cs="Tahoma"/>
          <w:sz w:val="24"/>
          <w:szCs w:val="24"/>
          <w:shd w:val="clear" w:color="auto" w:fill="FFFFFF"/>
        </w:rPr>
        <w:t>putting processes and policies in place.</w:t>
      </w:r>
    </w:p>
    <w:p w14:paraId="39BD7D07" w14:textId="77777777" w:rsidR="002C3284" w:rsidRPr="007B77CF" w:rsidRDefault="002C3284" w:rsidP="002C3284">
      <w:pPr>
        <w:jc w:val="both"/>
        <w:rPr>
          <w:rFonts w:ascii="AmcorPro Book" w:hAnsi="AmcorPro Book" w:cs="Open Sans"/>
          <w:color w:val="000000"/>
          <w:sz w:val="24"/>
          <w:szCs w:val="24"/>
          <w:shd w:val="clear" w:color="auto" w:fill="FFFFFF"/>
        </w:rPr>
      </w:pPr>
      <w:r w:rsidRPr="007B77CF">
        <w:rPr>
          <w:rFonts w:ascii="AmcorPro Book" w:hAnsi="AmcorPro Book" w:cs="Open Sans"/>
          <w:color w:val="000000"/>
          <w:sz w:val="24"/>
          <w:szCs w:val="24"/>
          <w:shd w:val="clear" w:color="auto" w:fill="FFFFFF"/>
        </w:rPr>
        <w:t>(Smith, 2021)</w:t>
      </w:r>
    </w:p>
    <w:tbl>
      <w:tblPr>
        <w:tblStyle w:val="GridTable4"/>
        <w:tblW w:w="0" w:type="auto"/>
        <w:tblLook w:val="04A0" w:firstRow="1" w:lastRow="0" w:firstColumn="1" w:lastColumn="0" w:noHBand="0" w:noVBand="1"/>
      </w:tblPr>
      <w:tblGrid>
        <w:gridCol w:w="3681"/>
        <w:gridCol w:w="5335"/>
      </w:tblGrid>
      <w:tr w:rsidR="00A3286B" w14:paraId="77D35A06" w14:textId="77777777" w:rsidTr="006820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64B36F37" w14:textId="77777777" w:rsidR="006820D6" w:rsidRDefault="006820D6" w:rsidP="006820D6">
            <w:pPr>
              <w:jc w:val="center"/>
              <w:rPr>
                <w:rFonts w:ascii="AmcorPro Book" w:hAnsi="AmcorPro Book"/>
                <w:b w:val="0"/>
                <w:bCs w:val="0"/>
                <w:sz w:val="24"/>
                <w:szCs w:val="24"/>
              </w:rPr>
            </w:pPr>
          </w:p>
          <w:p w14:paraId="728F4595" w14:textId="7D6D49C1" w:rsidR="00A3286B" w:rsidRDefault="000A1225" w:rsidP="006820D6">
            <w:pPr>
              <w:jc w:val="center"/>
              <w:rPr>
                <w:rFonts w:ascii="AmcorPro Book" w:hAnsi="AmcorPro Book"/>
                <w:b w:val="0"/>
                <w:bCs w:val="0"/>
                <w:sz w:val="24"/>
                <w:szCs w:val="24"/>
              </w:rPr>
            </w:pPr>
            <w:r>
              <w:rPr>
                <w:rFonts w:ascii="AmcorPro Book" w:hAnsi="AmcorPro Book"/>
                <w:sz w:val="24"/>
                <w:szCs w:val="24"/>
              </w:rPr>
              <w:t>Essential Employment legislation includes</w:t>
            </w:r>
          </w:p>
          <w:p w14:paraId="3DD6E31B" w14:textId="63453F03" w:rsidR="006820D6" w:rsidRDefault="006820D6" w:rsidP="007B77CF">
            <w:pPr>
              <w:jc w:val="both"/>
              <w:rPr>
                <w:rFonts w:ascii="AmcorPro Book" w:hAnsi="AmcorPro Book"/>
                <w:sz w:val="24"/>
                <w:szCs w:val="24"/>
              </w:rPr>
            </w:pPr>
          </w:p>
        </w:tc>
      </w:tr>
      <w:tr w:rsidR="008039B1" w14:paraId="0CB99B89" w14:textId="77777777" w:rsidTr="00682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8804F88" w14:textId="06E92FAB" w:rsidR="008039B1" w:rsidRPr="00A46DCE" w:rsidRDefault="008039B1" w:rsidP="007F1322">
            <w:pPr>
              <w:rPr>
                <w:rFonts w:ascii="AmcorPro Book" w:hAnsi="AmcorPro Book"/>
              </w:rPr>
            </w:pPr>
            <w:r w:rsidRPr="00A46DCE">
              <w:rPr>
                <w:rFonts w:ascii="AmcorPro Book" w:hAnsi="AmcorPro Book"/>
              </w:rPr>
              <w:t>Equality Act 2010</w:t>
            </w:r>
          </w:p>
        </w:tc>
        <w:tc>
          <w:tcPr>
            <w:tcW w:w="5335" w:type="dxa"/>
          </w:tcPr>
          <w:p w14:paraId="38A6A3F5" w14:textId="77777777" w:rsidR="008039B1" w:rsidRDefault="000E3CE3" w:rsidP="006820D6">
            <w:pPr>
              <w:pStyle w:val="ListParagraph"/>
              <w:numPr>
                <w:ilvl w:val="0"/>
                <w:numId w:val="21"/>
              </w:num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7F1322">
              <w:rPr>
                <w:rFonts w:ascii="AmcorPro Book" w:hAnsi="AmcorPro Book"/>
              </w:rPr>
              <w:t xml:space="preserve">Includes the unlawful discrimination </w:t>
            </w:r>
            <w:r w:rsidR="00AC3498" w:rsidRPr="007F1322">
              <w:rPr>
                <w:rFonts w:ascii="AmcorPro Book" w:hAnsi="AmcorPro Book"/>
              </w:rPr>
              <w:t xml:space="preserve">against anyone on the grounds of any of the nine protected </w:t>
            </w:r>
            <w:r w:rsidR="00144C29" w:rsidRPr="007F1322">
              <w:rPr>
                <w:rFonts w:ascii="AmcorPro Book" w:hAnsi="AmcorPro Book"/>
              </w:rPr>
              <w:t xml:space="preserve">characteristics – age, disability, </w:t>
            </w:r>
            <w:r w:rsidR="00DF4844" w:rsidRPr="007F1322">
              <w:rPr>
                <w:rFonts w:ascii="AmcorPro Book" w:hAnsi="AmcorPro Book"/>
              </w:rPr>
              <w:t xml:space="preserve">pregnancy and </w:t>
            </w:r>
            <w:r w:rsidR="00C4026E" w:rsidRPr="007F1322">
              <w:rPr>
                <w:rFonts w:ascii="AmcorPro Book" w:hAnsi="AmcorPro Book"/>
              </w:rPr>
              <w:t>maternity, race, religion, sex</w:t>
            </w:r>
            <w:r w:rsidR="005D6793" w:rsidRPr="007F1322">
              <w:rPr>
                <w:rFonts w:ascii="AmcorPro Book" w:hAnsi="AmcorPro Book"/>
              </w:rPr>
              <w:t xml:space="preserve">, sexual orientation, </w:t>
            </w:r>
            <w:r w:rsidR="00144C29" w:rsidRPr="007F1322">
              <w:rPr>
                <w:rFonts w:ascii="AmcorPro Book" w:hAnsi="AmcorPro Book"/>
              </w:rPr>
              <w:t>gender reassignment, marriage or civil partnership</w:t>
            </w:r>
          </w:p>
          <w:p w14:paraId="4D77EC85" w14:textId="3692CBF1" w:rsidR="007F1322" w:rsidRPr="007F1322" w:rsidRDefault="007F1322" w:rsidP="00A055A6">
            <w:pPr>
              <w:pStyle w:val="ListParagraph"/>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A3286B" w14:paraId="7F15A39D" w14:textId="77777777" w:rsidTr="006820D6">
        <w:tc>
          <w:tcPr>
            <w:cnfStyle w:val="001000000000" w:firstRow="0" w:lastRow="0" w:firstColumn="1" w:lastColumn="0" w:oddVBand="0" w:evenVBand="0" w:oddHBand="0" w:evenHBand="0" w:firstRowFirstColumn="0" w:firstRowLastColumn="0" w:lastRowFirstColumn="0" w:lastRowLastColumn="0"/>
            <w:tcW w:w="3681" w:type="dxa"/>
          </w:tcPr>
          <w:p w14:paraId="02318282" w14:textId="381EC146" w:rsidR="00A3286B" w:rsidRPr="00A46DCE" w:rsidRDefault="000A1225" w:rsidP="007F1322">
            <w:pPr>
              <w:rPr>
                <w:rFonts w:ascii="AmcorPro Book" w:hAnsi="AmcorPro Book"/>
              </w:rPr>
            </w:pPr>
            <w:r w:rsidRPr="00A46DCE">
              <w:rPr>
                <w:rFonts w:ascii="AmcorPro Book" w:hAnsi="AmcorPro Book"/>
              </w:rPr>
              <w:t>Employment Relations Act 1999</w:t>
            </w:r>
          </w:p>
        </w:tc>
        <w:tc>
          <w:tcPr>
            <w:tcW w:w="5335" w:type="dxa"/>
          </w:tcPr>
          <w:p w14:paraId="721F9D67" w14:textId="77777777" w:rsidR="00A3286B" w:rsidRPr="007F1322" w:rsidRDefault="00840609" w:rsidP="006820D6">
            <w:pPr>
              <w:pStyle w:val="ListParagraph"/>
              <w:numPr>
                <w:ilvl w:val="0"/>
                <w:numId w:val="21"/>
              </w:num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7F1322">
              <w:rPr>
                <w:rFonts w:ascii="AmcorPro Book" w:hAnsi="AmcorPro Book"/>
              </w:rPr>
              <w:t>Recognition of trade unions</w:t>
            </w:r>
            <w:r w:rsidR="000F2087" w:rsidRPr="007F1322">
              <w:rPr>
                <w:rFonts w:ascii="AmcorPro Book" w:hAnsi="AmcorPro Book"/>
              </w:rPr>
              <w:t xml:space="preserve"> and the right for employees to be accompanied in a disciplinary hearing</w:t>
            </w:r>
            <w:r w:rsidR="006820D6" w:rsidRPr="007F1322">
              <w:rPr>
                <w:rFonts w:ascii="AmcorPro Book" w:hAnsi="AmcorPro Book"/>
              </w:rPr>
              <w:t>.</w:t>
            </w:r>
          </w:p>
          <w:p w14:paraId="78A3C328" w14:textId="77777777" w:rsidR="006820D6" w:rsidRPr="007F1322" w:rsidRDefault="00E666C9" w:rsidP="006820D6">
            <w:pPr>
              <w:pStyle w:val="ListParagraph"/>
              <w:numPr>
                <w:ilvl w:val="0"/>
                <w:numId w:val="21"/>
              </w:num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7F1322">
              <w:rPr>
                <w:rFonts w:ascii="AmcorPro Book" w:hAnsi="AmcorPro Book"/>
              </w:rPr>
              <w:t>The right to Time off for dependants</w:t>
            </w:r>
          </w:p>
          <w:p w14:paraId="40685F1D" w14:textId="7FDDD4F9" w:rsidR="0010385F" w:rsidRPr="007F1322" w:rsidRDefault="00E666C9" w:rsidP="00C475A0">
            <w:pPr>
              <w:pStyle w:val="ListParagraph"/>
              <w:numPr>
                <w:ilvl w:val="0"/>
                <w:numId w:val="21"/>
              </w:num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7F1322">
              <w:rPr>
                <w:rFonts w:ascii="AmcorPro Book" w:hAnsi="AmcorPro Book"/>
              </w:rPr>
              <w:t>The right to maternity leave</w:t>
            </w:r>
            <w:r w:rsidR="00026B31" w:rsidRPr="007F1322">
              <w:rPr>
                <w:rFonts w:ascii="AmcorPro Book" w:hAnsi="AmcorPro Book"/>
              </w:rPr>
              <w:t>.</w:t>
            </w:r>
          </w:p>
        </w:tc>
      </w:tr>
      <w:tr w:rsidR="00A3286B" w14:paraId="763782ED" w14:textId="77777777" w:rsidTr="00682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C32CB32" w14:textId="35F1F282" w:rsidR="00A3286B" w:rsidRPr="00A46DCE" w:rsidRDefault="00026B31" w:rsidP="007F1322">
            <w:pPr>
              <w:rPr>
                <w:rFonts w:ascii="AmcorPro Book" w:hAnsi="AmcorPro Book"/>
              </w:rPr>
            </w:pPr>
            <w:r w:rsidRPr="00A46DCE">
              <w:rPr>
                <w:rFonts w:ascii="AmcorPro Book" w:hAnsi="AmcorPro Book"/>
              </w:rPr>
              <w:t>Employment Rights Act 1996</w:t>
            </w:r>
          </w:p>
        </w:tc>
        <w:tc>
          <w:tcPr>
            <w:tcW w:w="5335" w:type="dxa"/>
          </w:tcPr>
          <w:p w14:paraId="722FC63D" w14:textId="77777777" w:rsidR="00A3286B" w:rsidRPr="007F1322" w:rsidRDefault="00004EAC" w:rsidP="00004EAC">
            <w:pPr>
              <w:pStyle w:val="ListParagraph"/>
              <w:numPr>
                <w:ilvl w:val="0"/>
                <w:numId w:val="21"/>
              </w:num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7F1322">
              <w:rPr>
                <w:rFonts w:ascii="AmcorPro Book" w:hAnsi="AmcorPro Book"/>
              </w:rPr>
              <w:t xml:space="preserve">Covers all </w:t>
            </w:r>
            <w:r w:rsidR="00982E95" w:rsidRPr="007F1322">
              <w:rPr>
                <w:rFonts w:ascii="AmcorPro Book" w:hAnsi="AmcorPro Book"/>
              </w:rPr>
              <w:t>employment rights – contracts, redundancy, parental leave and unf</w:t>
            </w:r>
            <w:r w:rsidR="0010385F" w:rsidRPr="007F1322">
              <w:rPr>
                <w:rFonts w:ascii="AmcorPro Book" w:hAnsi="AmcorPro Book"/>
              </w:rPr>
              <w:t>air dismissal.</w:t>
            </w:r>
          </w:p>
          <w:p w14:paraId="43AA4575" w14:textId="0E6FCD9D" w:rsidR="0010385F" w:rsidRPr="007F1322" w:rsidRDefault="0010385F" w:rsidP="0010385F">
            <w:pPr>
              <w:pStyle w:val="ListParagraph"/>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A3286B" w14:paraId="56EE263C" w14:textId="77777777" w:rsidTr="006820D6">
        <w:tc>
          <w:tcPr>
            <w:cnfStyle w:val="001000000000" w:firstRow="0" w:lastRow="0" w:firstColumn="1" w:lastColumn="0" w:oddVBand="0" w:evenVBand="0" w:oddHBand="0" w:evenHBand="0" w:firstRowFirstColumn="0" w:firstRowLastColumn="0" w:lastRowFirstColumn="0" w:lastRowLastColumn="0"/>
            <w:tcW w:w="3681" w:type="dxa"/>
          </w:tcPr>
          <w:p w14:paraId="4AA6ADBE" w14:textId="60C5AA06" w:rsidR="00A3286B" w:rsidRPr="00A46DCE" w:rsidRDefault="00A77A0D" w:rsidP="007F1322">
            <w:pPr>
              <w:rPr>
                <w:rFonts w:ascii="AmcorPro Book" w:hAnsi="AmcorPro Book"/>
              </w:rPr>
            </w:pPr>
            <w:r w:rsidRPr="00A46DCE">
              <w:rPr>
                <w:rFonts w:ascii="AmcorPro Book" w:hAnsi="AmcorPro Book"/>
              </w:rPr>
              <w:t>Maternity and Paternity Leave Regulations 1999</w:t>
            </w:r>
          </w:p>
        </w:tc>
        <w:tc>
          <w:tcPr>
            <w:tcW w:w="5335" w:type="dxa"/>
          </w:tcPr>
          <w:p w14:paraId="1A7C4164" w14:textId="77777777" w:rsidR="00A3286B" w:rsidRPr="007F1322" w:rsidRDefault="009E5F64" w:rsidP="00A77A0D">
            <w:pPr>
              <w:pStyle w:val="ListParagraph"/>
              <w:numPr>
                <w:ilvl w:val="0"/>
                <w:numId w:val="21"/>
              </w:num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7F1322">
              <w:rPr>
                <w:rFonts w:ascii="AmcorPro Book" w:hAnsi="AmcorPro Book"/>
              </w:rPr>
              <w:t>Includes the rights new parents have</w:t>
            </w:r>
            <w:r w:rsidR="00CC1524" w:rsidRPr="007F1322">
              <w:rPr>
                <w:rFonts w:ascii="AmcorPro Book" w:hAnsi="AmcorPro Book"/>
              </w:rPr>
              <w:t xml:space="preserve"> to take time off to look after their new baby.</w:t>
            </w:r>
          </w:p>
          <w:p w14:paraId="77641E5F" w14:textId="12CE96CF" w:rsidR="001823EA" w:rsidRPr="007F1322" w:rsidRDefault="001823EA" w:rsidP="001823EA">
            <w:pPr>
              <w:pStyle w:val="ListParagraph"/>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r w:rsidR="00A3286B" w14:paraId="3C576E7C" w14:textId="77777777" w:rsidTr="00682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93DB23A" w14:textId="667EAD5C" w:rsidR="00A3286B" w:rsidRPr="00A46DCE" w:rsidRDefault="001823EA" w:rsidP="007F1322">
            <w:pPr>
              <w:rPr>
                <w:rFonts w:ascii="AmcorPro Book" w:hAnsi="AmcorPro Book"/>
              </w:rPr>
            </w:pPr>
            <w:r w:rsidRPr="00A46DCE">
              <w:rPr>
                <w:rFonts w:ascii="AmcorPro Book" w:hAnsi="AmcorPro Book"/>
              </w:rPr>
              <w:t>National Minimum Wage Act 1998</w:t>
            </w:r>
          </w:p>
        </w:tc>
        <w:tc>
          <w:tcPr>
            <w:tcW w:w="5335" w:type="dxa"/>
          </w:tcPr>
          <w:p w14:paraId="2F52AD50" w14:textId="77777777" w:rsidR="00A3286B" w:rsidRPr="007F1322" w:rsidRDefault="00A02C54" w:rsidP="00A02C54">
            <w:pPr>
              <w:pStyle w:val="ListParagraph"/>
              <w:numPr>
                <w:ilvl w:val="0"/>
                <w:numId w:val="21"/>
              </w:num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7F1322">
              <w:rPr>
                <w:rFonts w:ascii="AmcorPro Book" w:hAnsi="AmcorPro Book"/>
              </w:rPr>
              <w:t>Specifies the minimum wage depending on age that employers must pay,</w:t>
            </w:r>
          </w:p>
          <w:p w14:paraId="1EEB1A2A" w14:textId="4C6DE763" w:rsidR="008E3CF2" w:rsidRPr="007F1322" w:rsidRDefault="008E3CF2" w:rsidP="008E3CF2">
            <w:pPr>
              <w:pStyle w:val="ListParagraph"/>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A3286B" w14:paraId="2BF7E931" w14:textId="77777777" w:rsidTr="006820D6">
        <w:tc>
          <w:tcPr>
            <w:cnfStyle w:val="001000000000" w:firstRow="0" w:lastRow="0" w:firstColumn="1" w:lastColumn="0" w:oddVBand="0" w:evenVBand="0" w:oddHBand="0" w:evenHBand="0" w:firstRowFirstColumn="0" w:firstRowLastColumn="0" w:lastRowFirstColumn="0" w:lastRowLastColumn="0"/>
            <w:tcW w:w="3681" w:type="dxa"/>
          </w:tcPr>
          <w:p w14:paraId="013671DA" w14:textId="0C35B73B" w:rsidR="00A3286B" w:rsidRPr="00A46DCE" w:rsidRDefault="008E3CF2" w:rsidP="007F1322">
            <w:pPr>
              <w:rPr>
                <w:rFonts w:ascii="AmcorPro Book" w:hAnsi="AmcorPro Book"/>
              </w:rPr>
            </w:pPr>
            <w:r w:rsidRPr="00A46DCE">
              <w:rPr>
                <w:rFonts w:ascii="AmcorPro Book" w:hAnsi="AmcorPro Book"/>
              </w:rPr>
              <w:t>Part-Time Workers Regulations 2000</w:t>
            </w:r>
          </w:p>
        </w:tc>
        <w:tc>
          <w:tcPr>
            <w:tcW w:w="5335" w:type="dxa"/>
          </w:tcPr>
          <w:p w14:paraId="08DE5F71" w14:textId="2296D0A9" w:rsidR="00A3286B" w:rsidRPr="007F1322" w:rsidRDefault="007E2CA3" w:rsidP="008E3CF2">
            <w:pPr>
              <w:pStyle w:val="ListParagraph"/>
              <w:numPr>
                <w:ilvl w:val="0"/>
                <w:numId w:val="21"/>
              </w:num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7F1322">
              <w:rPr>
                <w:rFonts w:ascii="AmcorPro Book" w:hAnsi="AmcorPro Book"/>
              </w:rPr>
              <w:t xml:space="preserve">Giving part time workers the same treatment as </w:t>
            </w:r>
            <w:r w:rsidR="00220644" w:rsidRPr="007F1322">
              <w:rPr>
                <w:rFonts w:ascii="AmcorPro Book" w:hAnsi="AmcorPro Book"/>
              </w:rPr>
              <w:t>full-time</w:t>
            </w:r>
            <w:r w:rsidRPr="007F1322">
              <w:rPr>
                <w:rFonts w:ascii="AmcorPro Book" w:hAnsi="AmcorPro Book"/>
              </w:rPr>
              <w:t xml:space="preserve"> workers</w:t>
            </w:r>
          </w:p>
          <w:p w14:paraId="20BA73C4" w14:textId="1C872D37" w:rsidR="00220644" w:rsidRPr="007F1322" w:rsidRDefault="00220644" w:rsidP="00220644">
            <w:pPr>
              <w:pStyle w:val="ListParagraph"/>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r w:rsidR="007D626C" w14:paraId="42326DA5" w14:textId="77777777" w:rsidTr="006820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E9934FE" w14:textId="77777777" w:rsidR="007D626C" w:rsidRPr="00A46DCE" w:rsidRDefault="00220644" w:rsidP="007F1322">
            <w:pPr>
              <w:rPr>
                <w:rFonts w:ascii="AmcorPro Book" w:hAnsi="AmcorPro Book"/>
              </w:rPr>
            </w:pPr>
            <w:r w:rsidRPr="00A46DCE">
              <w:rPr>
                <w:rFonts w:ascii="AmcorPro Book" w:hAnsi="AmcorPro Book"/>
              </w:rPr>
              <w:t>Transfer of Undertakings (Protection of Employment) Regulations 2006.</w:t>
            </w:r>
          </w:p>
          <w:p w14:paraId="59DDA8C2" w14:textId="0F663202" w:rsidR="007F1322" w:rsidRPr="007F1322" w:rsidRDefault="007F1322" w:rsidP="007F1322">
            <w:pPr>
              <w:rPr>
                <w:rFonts w:ascii="AmcorPro Book" w:hAnsi="AmcorPro Book"/>
                <w:b w:val="0"/>
                <w:bCs w:val="0"/>
              </w:rPr>
            </w:pPr>
          </w:p>
        </w:tc>
        <w:tc>
          <w:tcPr>
            <w:tcW w:w="5335" w:type="dxa"/>
          </w:tcPr>
          <w:p w14:paraId="27A00D7E" w14:textId="43FB0DB7" w:rsidR="007D626C" w:rsidRPr="007F1322" w:rsidRDefault="00E81C1E" w:rsidP="008E3CF2">
            <w:pPr>
              <w:pStyle w:val="ListParagraph"/>
              <w:numPr>
                <w:ilvl w:val="0"/>
                <w:numId w:val="21"/>
              </w:num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7F1322">
              <w:rPr>
                <w:rFonts w:ascii="AmcorPro Book" w:hAnsi="AmcorPro Book"/>
              </w:rPr>
              <w:t xml:space="preserve">TUPE regulations that protect employees </w:t>
            </w:r>
            <w:r w:rsidR="0002521E" w:rsidRPr="007F1322">
              <w:rPr>
                <w:rFonts w:ascii="AmcorPro Book" w:hAnsi="AmcorPro Book"/>
              </w:rPr>
              <w:t xml:space="preserve">during </w:t>
            </w:r>
            <w:r w:rsidRPr="007F1322">
              <w:rPr>
                <w:rFonts w:ascii="AmcorPro Book" w:hAnsi="AmcorPro Book"/>
              </w:rPr>
              <w:t>business transfer</w:t>
            </w:r>
            <w:r w:rsidR="0002521E" w:rsidRPr="007F1322">
              <w:rPr>
                <w:rFonts w:ascii="AmcorPro Book" w:hAnsi="AmcorPro Book"/>
              </w:rPr>
              <w:t>s</w:t>
            </w:r>
            <w:r w:rsidRPr="007F1322">
              <w:rPr>
                <w:rFonts w:ascii="AmcorPro Book" w:hAnsi="AmcorPro Book"/>
              </w:rPr>
              <w:t xml:space="preserve"> </w:t>
            </w:r>
          </w:p>
        </w:tc>
      </w:tr>
      <w:tr w:rsidR="00A46DCE" w14:paraId="0E0BE9B2" w14:textId="77777777" w:rsidTr="006820D6">
        <w:tc>
          <w:tcPr>
            <w:cnfStyle w:val="001000000000" w:firstRow="0" w:lastRow="0" w:firstColumn="1" w:lastColumn="0" w:oddVBand="0" w:evenVBand="0" w:oddHBand="0" w:evenHBand="0" w:firstRowFirstColumn="0" w:firstRowLastColumn="0" w:lastRowFirstColumn="0" w:lastRowLastColumn="0"/>
            <w:tcW w:w="3681" w:type="dxa"/>
          </w:tcPr>
          <w:p w14:paraId="5BCAB956" w14:textId="6D3A99AF" w:rsidR="00A46DCE" w:rsidRPr="00A46DCE" w:rsidRDefault="00A46DCE" w:rsidP="007F1322">
            <w:pPr>
              <w:rPr>
                <w:rFonts w:ascii="AmcorPro Book" w:hAnsi="AmcorPro Book"/>
              </w:rPr>
            </w:pPr>
            <w:r>
              <w:rPr>
                <w:rFonts w:ascii="AmcorPro Book" w:hAnsi="AmcorPro Book"/>
              </w:rPr>
              <w:t>Agency Workers Regulations 2010</w:t>
            </w:r>
          </w:p>
        </w:tc>
        <w:tc>
          <w:tcPr>
            <w:tcW w:w="5335" w:type="dxa"/>
          </w:tcPr>
          <w:p w14:paraId="3396E359" w14:textId="77777777" w:rsidR="00A46DCE" w:rsidRDefault="00F7444F" w:rsidP="008E3CF2">
            <w:pPr>
              <w:pStyle w:val="ListParagraph"/>
              <w:numPr>
                <w:ilvl w:val="0"/>
                <w:numId w:val="21"/>
              </w:num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Pr>
                <w:rFonts w:ascii="AmcorPro Book" w:hAnsi="AmcorPro Book"/>
              </w:rPr>
              <w:t>Prevents discrimination of people working for employment agencies.</w:t>
            </w:r>
          </w:p>
          <w:p w14:paraId="0B35124E" w14:textId="1B01EABC" w:rsidR="00F7444F" w:rsidRPr="007F1322" w:rsidRDefault="00F7444F" w:rsidP="008E3CF2">
            <w:pPr>
              <w:pStyle w:val="ListParagraph"/>
              <w:numPr>
                <w:ilvl w:val="0"/>
                <w:numId w:val="21"/>
              </w:num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bl>
    <w:p w14:paraId="700AA606" w14:textId="3E9C97E3" w:rsidR="00F344D3" w:rsidRDefault="00C14BB0" w:rsidP="007B77CF">
      <w:pPr>
        <w:jc w:val="both"/>
        <w:rPr>
          <w:rFonts w:ascii="AmcorPro Book" w:hAnsi="AmcorPro Book"/>
          <w:sz w:val="24"/>
          <w:szCs w:val="24"/>
        </w:rPr>
      </w:pPr>
      <w:r>
        <w:rPr>
          <w:rFonts w:ascii="AmcorPro Book" w:hAnsi="AmcorPro Book"/>
          <w:sz w:val="24"/>
          <w:szCs w:val="24"/>
        </w:rPr>
        <w:t>(Citation</w:t>
      </w:r>
      <w:r w:rsidR="00747942">
        <w:rPr>
          <w:rFonts w:ascii="AmcorPro Book" w:hAnsi="AmcorPro Book"/>
          <w:sz w:val="24"/>
          <w:szCs w:val="24"/>
        </w:rPr>
        <w:t>, 2022)</w:t>
      </w:r>
    </w:p>
    <w:p w14:paraId="187BAF0B" w14:textId="5BF6E8B9" w:rsidR="00F7444F" w:rsidRDefault="00F7444F" w:rsidP="007B77CF">
      <w:pPr>
        <w:jc w:val="both"/>
        <w:rPr>
          <w:rFonts w:ascii="AmcorPro Book" w:hAnsi="AmcorPro Book"/>
          <w:sz w:val="24"/>
          <w:szCs w:val="24"/>
        </w:rPr>
      </w:pPr>
    </w:p>
    <w:p w14:paraId="72D150A7" w14:textId="087C3825" w:rsidR="00940FD1" w:rsidRDefault="006E1823" w:rsidP="00940FD1">
      <w:pPr>
        <w:jc w:val="both"/>
        <w:rPr>
          <w:rFonts w:ascii="AmcorPro Book" w:hAnsi="AmcorPro Book" w:cs="Open Sans"/>
          <w:color w:val="000000"/>
          <w:sz w:val="24"/>
          <w:szCs w:val="24"/>
          <w:shd w:val="clear" w:color="auto" w:fill="FFFFFF"/>
        </w:rPr>
      </w:pPr>
      <w:r>
        <w:rPr>
          <w:rFonts w:ascii="AmcorPro Book" w:hAnsi="AmcorPro Book" w:cs="Open Sans"/>
          <w:color w:val="000000"/>
          <w:sz w:val="24"/>
          <w:szCs w:val="24"/>
          <w:shd w:val="clear" w:color="auto" w:fill="FFFFFF"/>
        </w:rPr>
        <w:lastRenderedPageBreak/>
        <w:t xml:space="preserve">Every organisation </w:t>
      </w:r>
      <w:r w:rsidR="00940FD1">
        <w:rPr>
          <w:rFonts w:ascii="AmcorPro Book" w:hAnsi="AmcorPro Book" w:cs="Open Sans"/>
          <w:color w:val="000000"/>
          <w:sz w:val="24"/>
          <w:szCs w:val="24"/>
          <w:shd w:val="clear" w:color="auto" w:fill="FFFFFF"/>
        </w:rPr>
        <w:t xml:space="preserve">should </w:t>
      </w:r>
      <w:r w:rsidR="00F948C3">
        <w:rPr>
          <w:rFonts w:ascii="AmcorPro Book" w:hAnsi="AmcorPro Book" w:cs="Open Sans"/>
          <w:color w:val="000000"/>
          <w:sz w:val="24"/>
          <w:szCs w:val="24"/>
          <w:shd w:val="clear" w:color="auto" w:fill="FFFFFF"/>
        </w:rPr>
        <w:t xml:space="preserve">adhere to </w:t>
      </w:r>
      <w:r>
        <w:rPr>
          <w:rFonts w:ascii="AmcorPro Book" w:hAnsi="AmcorPro Book" w:cs="Open Sans"/>
          <w:color w:val="000000"/>
          <w:sz w:val="24"/>
          <w:szCs w:val="24"/>
          <w:shd w:val="clear" w:color="auto" w:fill="FFFFFF"/>
        </w:rPr>
        <w:t>these t</w:t>
      </w:r>
      <w:r w:rsidR="00940FD1">
        <w:rPr>
          <w:rFonts w:ascii="AmcorPro Book" w:hAnsi="AmcorPro Book" w:cs="Open Sans"/>
          <w:color w:val="000000"/>
          <w:sz w:val="24"/>
          <w:szCs w:val="24"/>
          <w:shd w:val="clear" w:color="auto" w:fill="FFFFFF"/>
        </w:rPr>
        <w:t xml:space="preserve">o ensure that discrimination </w:t>
      </w:r>
      <w:r w:rsidR="005916DD">
        <w:rPr>
          <w:rFonts w:ascii="AmcorPro Book" w:hAnsi="AmcorPro Book" w:cs="Open Sans"/>
          <w:color w:val="000000"/>
          <w:sz w:val="24"/>
          <w:szCs w:val="24"/>
          <w:shd w:val="clear" w:color="auto" w:fill="FFFFFF"/>
        </w:rPr>
        <w:t>doesn’t</w:t>
      </w:r>
      <w:r w:rsidR="00940FD1">
        <w:rPr>
          <w:rFonts w:ascii="AmcorPro Book" w:hAnsi="AmcorPro Book" w:cs="Open Sans"/>
          <w:color w:val="000000"/>
          <w:sz w:val="24"/>
          <w:szCs w:val="24"/>
          <w:shd w:val="clear" w:color="auto" w:fill="FFFFFF"/>
        </w:rPr>
        <w:t xml:space="preserve"> occur, and relevant legislation is</w:t>
      </w:r>
      <w:r w:rsidR="00E20912">
        <w:rPr>
          <w:rFonts w:ascii="AmcorPro Book" w:hAnsi="AmcorPro Book" w:cs="Open Sans"/>
          <w:color w:val="000000"/>
          <w:sz w:val="24"/>
          <w:szCs w:val="24"/>
          <w:shd w:val="clear" w:color="auto" w:fill="FFFFFF"/>
        </w:rPr>
        <w:t>n’t</w:t>
      </w:r>
      <w:r w:rsidR="00940FD1">
        <w:rPr>
          <w:rFonts w:ascii="AmcorPro Book" w:hAnsi="AmcorPro Book" w:cs="Open Sans"/>
          <w:color w:val="000000"/>
          <w:sz w:val="24"/>
          <w:szCs w:val="24"/>
          <w:shd w:val="clear" w:color="auto" w:fill="FFFFFF"/>
        </w:rPr>
        <w:t xml:space="preserve"> contravened.  It a</w:t>
      </w:r>
      <w:r w:rsidR="00940FD1" w:rsidRPr="00854E61">
        <w:rPr>
          <w:rFonts w:ascii="AmcorPro Book" w:hAnsi="AmcorPro Book" w:cs="Open Sans"/>
          <w:color w:val="000000"/>
          <w:sz w:val="24"/>
          <w:szCs w:val="24"/>
          <w:shd w:val="clear" w:color="auto" w:fill="FFFFFF"/>
        </w:rPr>
        <w:t>ssists in providing evidence of good practice and reduces the number of claims of discrimination</w:t>
      </w:r>
      <w:r w:rsidR="005916DD">
        <w:rPr>
          <w:rFonts w:ascii="AmcorPro Book" w:hAnsi="AmcorPro Book" w:cs="Open Sans"/>
          <w:color w:val="000000"/>
          <w:sz w:val="24"/>
          <w:szCs w:val="24"/>
          <w:shd w:val="clear" w:color="auto" w:fill="FFFFFF"/>
        </w:rPr>
        <w:t>.</w:t>
      </w:r>
    </w:p>
    <w:p w14:paraId="220CE616" w14:textId="7EB51DD3" w:rsidR="00D337AF" w:rsidRDefault="002C3284" w:rsidP="007B77CF">
      <w:pPr>
        <w:jc w:val="both"/>
        <w:rPr>
          <w:rFonts w:ascii="AmcorPro Book" w:hAnsi="AmcorPro Book"/>
          <w:sz w:val="24"/>
          <w:szCs w:val="24"/>
        </w:rPr>
      </w:pPr>
      <w:r w:rsidRPr="007B77CF">
        <w:rPr>
          <w:rFonts w:ascii="AmcorPro Book" w:hAnsi="AmcorPro Book"/>
          <w:sz w:val="24"/>
          <w:szCs w:val="24"/>
        </w:rPr>
        <w:t>It</w:t>
      </w:r>
      <w:r>
        <w:rPr>
          <w:rFonts w:ascii="AmcorPro Book" w:hAnsi="AmcorPro Book"/>
          <w:sz w:val="24"/>
          <w:szCs w:val="24"/>
        </w:rPr>
        <w:t>s</w:t>
      </w:r>
      <w:r w:rsidR="00C170C2">
        <w:rPr>
          <w:rFonts w:ascii="AmcorPro Book" w:hAnsi="AmcorPro Book"/>
          <w:sz w:val="24"/>
          <w:szCs w:val="24"/>
        </w:rPr>
        <w:t xml:space="preserve"> ultimate</w:t>
      </w:r>
      <w:r w:rsidR="00B4515A" w:rsidRPr="007B77CF">
        <w:rPr>
          <w:rFonts w:ascii="AmcorPro Book" w:hAnsi="AmcorPro Book"/>
          <w:sz w:val="24"/>
          <w:szCs w:val="24"/>
        </w:rPr>
        <w:t xml:space="preserve"> </w:t>
      </w:r>
      <w:r w:rsidR="0030640E" w:rsidRPr="007B77CF">
        <w:rPr>
          <w:rFonts w:ascii="AmcorPro Book" w:hAnsi="AmcorPro Book"/>
          <w:sz w:val="24"/>
          <w:szCs w:val="24"/>
        </w:rPr>
        <w:t xml:space="preserve">aim </w:t>
      </w:r>
      <w:r w:rsidR="00177F75" w:rsidRPr="007B77CF">
        <w:rPr>
          <w:rFonts w:ascii="AmcorPro Book" w:hAnsi="AmcorPro Book"/>
          <w:sz w:val="24"/>
          <w:szCs w:val="24"/>
        </w:rPr>
        <w:t xml:space="preserve">is </w:t>
      </w:r>
      <w:r w:rsidR="0030640E" w:rsidRPr="007B77CF">
        <w:rPr>
          <w:rFonts w:ascii="AmcorPro Book" w:hAnsi="AmcorPro Book"/>
          <w:sz w:val="24"/>
          <w:szCs w:val="24"/>
        </w:rPr>
        <w:t xml:space="preserve">to </w:t>
      </w:r>
      <w:r w:rsidR="007E5511" w:rsidRPr="007B77CF">
        <w:rPr>
          <w:rFonts w:ascii="AmcorPro Book" w:hAnsi="AmcorPro Book"/>
          <w:sz w:val="24"/>
          <w:szCs w:val="24"/>
        </w:rPr>
        <w:t xml:space="preserve">regulate the employer and employee </w:t>
      </w:r>
      <w:r w:rsidR="00B06DAB" w:rsidRPr="007B77CF">
        <w:rPr>
          <w:rFonts w:ascii="AmcorPro Book" w:hAnsi="AmcorPro Book"/>
          <w:sz w:val="24"/>
          <w:szCs w:val="24"/>
        </w:rPr>
        <w:t>relationships</w:t>
      </w:r>
      <w:r w:rsidR="0003239C" w:rsidRPr="007B77CF">
        <w:rPr>
          <w:rFonts w:ascii="AmcorPro Book" w:hAnsi="AmcorPro Book"/>
          <w:sz w:val="24"/>
          <w:szCs w:val="24"/>
        </w:rPr>
        <w:t xml:space="preserve">.  It </w:t>
      </w:r>
      <w:r w:rsidR="007E5511" w:rsidRPr="007B77CF">
        <w:rPr>
          <w:rFonts w:ascii="AmcorPro Book" w:hAnsi="AmcorPro Book"/>
          <w:sz w:val="24"/>
          <w:szCs w:val="24"/>
        </w:rPr>
        <w:t xml:space="preserve">enforces </w:t>
      </w:r>
      <w:r w:rsidR="007E29CB" w:rsidRPr="007B77CF">
        <w:rPr>
          <w:rFonts w:ascii="AmcorPro Book" w:hAnsi="AmcorPro Book"/>
          <w:sz w:val="24"/>
          <w:szCs w:val="24"/>
        </w:rPr>
        <w:t>rules and</w:t>
      </w:r>
      <w:r w:rsidR="007E5511" w:rsidRPr="007B77CF">
        <w:rPr>
          <w:rFonts w:ascii="AmcorPro Book" w:hAnsi="AmcorPro Book"/>
          <w:sz w:val="24"/>
          <w:szCs w:val="24"/>
        </w:rPr>
        <w:t xml:space="preserve"> sets expectations for both the employer and employee</w:t>
      </w:r>
      <w:r w:rsidR="00A3624E" w:rsidRPr="007B77CF">
        <w:rPr>
          <w:rFonts w:ascii="AmcorPro Book" w:hAnsi="AmcorPro Book"/>
          <w:sz w:val="24"/>
          <w:szCs w:val="24"/>
        </w:rPr>
        <w:t xml:space="preserve">.  </w:t>
      </w:r>
      <w:r w:rsidR="006426C4" w:rsidRPr="007B77CF">
        <w:rPr>
          <w:rFonts w:ascii="AmcorPro Book" w:hAnsi="AmcorPro Book"/>
          <w:sz w:val="24"/>
          <w:szCs w:val="24"/>
        </w:rPr>
        <w:t xml:space="preserve">It provides protection for employers and employees </w:t>
      </w:r>
      <w:r w:rsidR="00B1613B" w:rsidRPr="007B77CF">
        <w:rPr>
          <w:rFonts w:ascii="AmcorPro Book" w:hAnsi="AmcorPro Book"/>
          <w:sz w:val="24"/>
          <w:szCs w:val="24"/>
        </w:rPr>
        <w:t xml:space="preserve">ensuring </w:t>
      </w:r>
      <w:r w:rsidR="00A43532" w:rsidRPr="007B77CF">
        <w:rPr>
          <w:rFonts w:ascii="AmcorPro Book" w:hAnsi="AmcorPro Book"/>
          <w:sz w:val="24"/>
          <w:szCs w:val="24"/>
        </w:rPr>
        <w:t xml:space="preserve">regulations are upheld and </w:t>
      </w:r>
      <w:r w:rsidR="007E5511" w:rsidRPr="007B77CF">
        <w:rPr>
          <w:rFonts w:ascii="AmcorPro Book" w:hAnsi="AmcorPro Book"/>
          <w:sz w:val="24"/>
          <w:szCs w:val="24"/>
        </w:rPr>
        <w:t>there</w:t>
      </w:r>
      <w:r w:rsidR="00E35A4F">
        <w:rPr>
          <w:rFonts w:ascii="AmcorPro Book" w:hAnsi="AmcorPro Book"/>
          <w:sz w:val="24"/>
          <w:szCs w:val="24"/>
        </w:rPr>
        <w:t>’s</w:t>
      </w:r>
      <w:r w:rsidR="007E5511" w:rsidRPr="007B77CF">
        <w:rPr>
          <w:rFonts w:ascii="AmcorPro Book" w:hAnsi="AmcorPro Book"/>
          <w:sz w:val="24"/>
          <w:szCs w:val="24"/>
        </w:rPr>
        <w:t xml:space="preserve"> fairness and consistency from both parties</w:t>
      </w:r>
      <w:r w:rsidR="001B510F" w:rsidRPr="007B77CF">
        <w:rPr>
          <w:rFonts w:ascii="AmcorPro Book" w:hAnsi="AmcorPro Book"/>
          <w:sz w:val="24"/>
          <w:szCs w:val="24"/>
        </w:rPr>
        <w:t xml:space="preserve"> when unreasonable decisions or behaviour might occur on either side</w:t>
      </w:r>
      <w:r w:rsidR="00B06DAB" w:rsidRPr="007B77CF">
        <w:rPr>
          <w:rFonts w:ascii="AmcorPro Book" w:hAnsi="AmcorPro Book"/>
          <w:sz w:val="24"/>
          <w:szCs w:val="24"/>
        </w:rPr>
        <w:t>,</w:t>
      </w:r>
      <w:r w:rsidR="0084446E" w:rsidRPr="007B77CF">
        <w:rPr>
          <w:rFonts w:ascii="AmcorPro Book" w:hAnsi="AmcorPro Book"/>
          <w:sz w:val="24"/>
          <w:szCs w:val="24"/>
        </w:rPr>
        <w:t xml:space="preserve"> especially around the employing and dismissal of staff</w:t>
      </w:r>
      <w:r w:rsidR="00976923">
        <w:rPr>
          <w:rFonts w:ascii="AmcorPro Book" w:hAnsi="AmcorPro Book"/>
          <w:sz w:val="24"/>
          <w:szCs w:val="24"/>
        </w:rPr>
        <w:t>.</w:t>
      </w:r>
      <w:r w:rsidR="003B7601">
        <w:rPr>
          <w:rFonts w:ascii="AmcorPro Book" w:hAnsi="AmcorPro Book"/>
          <w:sz w:val="24"/>
          <w:szCs w:val="24"/>
        </w:rPr>
        <w:t xml:space="preserve"> </w:t>
      </w:r>
    </w:p>
    <w:p w14:paraId="7C4C581C" w14:textId="3F084F90" w:rsidR="007E5511" w:rsidRDefault="00D337AF" w:rsidP="007B77CF">
      <w:pPr>
        <w:jc w:val="both"/>
        <w:rPr>
          <w:rFonts w:ascii="AmcorPro Book" w:hAnsi="AmcorPro Book"/>
          <w:sz w:val="24"/>
          <w:szCs w:val="24"/>
        </w:rPr>
      </w:pPr>
      <w:r>
        <w:rPr>
          <w:rFonts w:ascii="AmcorPro Book" w:hAnsi="AmcorPro Book"/>
          <w:sz w:val="24"/>
          <w:szCs w:val="24"/>
        </w:rPr>
        <w:t>(Daniels, 201</w:t>
      </w:r>
      <w:r w:rsidR="006436A8">
        <w:rPr>
          <w:rFonts w:ascii="AmcorPro Book" w:hAnsi="AmcorPro Book"/>
          <w:sz w:val="24"/>
          <w:szCs w:val="24"/>
        </w:rPr>
        <w:t>9</w:t>
      </w:r>
      <w:r>
        <w:rPr>
          <w:rFonts w:ascii="AmcorPro Book" w:hAnsi="AmcorPro Book"/>
          <w:sz w:val="24"/>
          <w:szCs w:val="24"/>
        </w:rPr>
        <w:t>, p.1)</w:t>
      </w:r>
    </w:p>
    <w:p w14:paraId="5B12C86F" w14:textId="1C3D2EF4" w:rsidR="00C71765" w:rsidRDefault="00C71765" w:rsidP="007B77CF">
      <w:pPr>
        <w:jc w:val="both"/>
        <w:rPr>
          <w:rFonts w:ascii="AmcorPro Book" w:hAnsi="AmcorPro Book" w:cs="Open Sans"/>
          <w:color w:val="000000"/>
          <w:sz w:val="24"/>
          <w:szCs w:val="24"/>
          <w:shd w:val="clear" w:color="auto" w:fill="FFFFFF"/>
        </w:rPr>
      </w:pPr>
    </w:p>
    <w:tbl>
      <w:tblPr>
        <w:tblStyle w:val="GridTable4"/>
        <w:tblW w:w="0" w:type="auto"/>
        <w:tblLook w:val="04A0" w:firstRow="1" w:lastRow="0" w:firstColumn="1" w:lastColumn="0" w:noHBand="0" w:noVBand="1"/>
      </w:tblPr>
      <w:tblGrid>
        <w:gridCol w:w="4390"/>
        <w:gridCol w:w="4626"/>
      </w:tblGrid>
      <w:tr w:rsidR="00351F5C" w:rsidRPr="007B77CF" w14:paraId="3F48A35E" w14:textId="77777777" w:rsidTr="008337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77B647A" w14:textId="3AE1F0CB" w:rsidR="00351F5C" w:rsidRPr="007B77CF" w:rsidRDefault="004B079D" w:rsidP="00833757">
            <w:pPr>
              <w:jc w:val="both"/>
              <w:rPr>
                <w:rFonts w:ascii="AmcorPro Book" w:hAnsi="AmcorPro Book"/>
                <w:b w:val="0"/>
                <w:bCs w:val="0"/>
                <w:color w:val="FF0000"/>
                <w:sz w:val="24"/>
                <w:szCs w:val="24"/>
              </w:rPr>
            </w:pPr>
            <w:r w:rsidRPr="007C21ED">
              <w:rPr>
                <w:rFonts w:ascii="AmcorPro Book" w:hAnsi="AmcorPro Book" w:cs="Open Sans"/>
                <w:i/>
                <w:iCs/>
                <w:color w:val="000000"/>
                <w:sz w:val="24"/>
                <w:szCs w:val="24"/>
                <w:shd w:val="clear" w:color="auto" w:fill="FFFFFF"/>
              </w:rPr>
              <w:t xml:space="preserve">  </w:t>
            </w:r>
          </w:p>
          <w:p w14:paraId="53CA8DC3" w14:textId="3A7A445B" w:rsidR="00351F5C" w:rsidRPr="007B77CF" w:rsidRDefault="00876B34" w:rsidP="002779AC">
            <w:pPr>
              <w:jc w:val="center"/>
              <w:rPr>
                <w:rFonts w:ascii="AmcorPro Book" w:hAnsi="AmcorPro Book"/>
                <w:b w:val="0"/>
                <w:bCs w:val="0"/>
                <w:sz w:val="24"/>
                <w:szCs w:val="24"/>
              </w:rPr>
            </w:pPr>
            <w:r>
              <w:rPr>
                <w:rFonts w:ascii="AmcorPro Book" w:hAnsi="AmcorPro Book"/>
                <w:sz w:val="24"/>
                <w:szCs w:val="24"/>
              </w:rPr>
              <w:t xml:space="preserve">Employment law helps </w:t>
            </w:r>
            <w:r w:rsidR="00912758">
              <w:rPr>
                <w:rFonts w:ascii="AmcorPro Book" w:hAnsi="AmcorPro Book"/>
                <w:sz w:val="24"/>
                <w:szCs w:val="24"/>
              </w:rPr>
              <w:t xml:space="preserve">companies achieve </w:t>
            </w:r>
            <w:r w:rsidR="002779AC">
              <w:rPr>
                <w:rFonts w:ascii="AmcorPro Book" w:hAnsi="AmcorPro Book"/>
                <w:sz w:val="24"/>
                <w:szCs w:val="24"/>
              </w:rPr>
              <w:t>Equality, Inclusion &amp; Diversity</w:t>
            </w:r>
          </w:p>
          <w:p w14:paraId="1CAD4BFB" w14:textId="77777777" w:rsidR="00351F5C" w:rsidRPr="007B77CF" w:rsidRDefault="00351F5C" w:rsidP="00833757">
            <w:pPr>
              <w:jc w:val="both"/>
              <w:rPr>
                <w:rFonts w:ascii="AmcorPro Book" w:hAnsi="AmcorPro Book"/>
                <w:b w:val="0"/>
                <w:bCs w:val="0"/>
                <w:color w:val="FF0000"/>
                <w:sz w:val="24"/>
                <w:szCs w:val="24"/>
              </w:rPr>
            </w:pPr>
          </w:p>
        </w:tc>
      </w:tr>
      <w:tr w:rsidR="00351F5C" w:rsidRPr="007B77CF" w14:paraId="6D3BD8B7" w14:textId="77777777" w:rsidTr="00F02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73C34A5B" w14:textId="0977744F" w:rsidR="005040A1" w:rsidRPr="001545DD" w:rsidRDefault="002779AC" w:rsidP="002779AC">
            <w:pPr>
              <w:jc w:val="both"/>
              <w:rPr>
                <w:rFonts w:ascii="AmcorPro Book" w:hAnsi="AmcorPro Book"/>
                <w:b w:val="0"/>
                <w:bCs w:val="0"/>
              </w:rPr>
            </w:pPr>
            <w:r w:rsidRPr="001545DD">
              <w:rPr>
                <w:rFonts w:ascii="AmcorPro Book" w:hAnsi="AmcorPro Book"/>
              </w:rPr>
              <w:t>Equality</w:t>
            </w:r>
          </w:p>
          <w:p w14:paraId="46B5AC74" w14:textId="77777777" w:rsidR="005040A1" w:rsidRPr="001545DD" w:rsidRDefault="005040A1" w:rsidP="002779AC">
            <w:pPr>
              <w:jc w:val="both"/>
              <w:rPr>
                <w:rFonts w:ascii="AmcorPro Book" w:hAnsi="AmcorPro Book"/>
              </w:rPr>
            </w:pPr>
          </w:p>
          <w:p w14:paraId="0584D385" w14:textId="10294E51" w:rsidR="00A819A3" w:rsidRPr="001545DD" w:rsidRDefault="003853B6" w:rsidP="002779AC">
            <w:pPr>
              <w:jc w:val="both"/>
              <w:rPr>
                <w:rFonts w:ascii="AmcorPro Book" w:hAnsi="AmcorPro Book"/>
              </w:rPr>
            </w:pPr>
            <w:r w:rsidRPr="001545DD">
              <w:rPr>
                <w:rFonts w:ascii="AmcorPro Book" w:hAnsi="AmcorPro Book"/>
                <w:b w:val="0"/>
                <w:bCs w:val="0"/>
              </w:rPr>
              <w:t xml:space="preserve">By </w:t>
            </w:r>
            <w:r w:rsidR="005D5D3B">
              <w:rPr>
                <w:rFonts w:ascii="AmcorPro Book" w:hAnsi="AmcorPro Book"/>
                <w:b w:val="0"/>
                <w:bCs w:val="0"/>
              </w:rPr>
              <w:t xml:space="preserve">ensuring everyone is </w:t>
            </w:r>
            <w:r w:rsidRPr="001545DD">
              <w:rPr>
                <w:rFonts w:ascii="AmcorPro Book" w:hAnsi="AmcorPro Book"/>
                <w:b w:val="0"/>
                <w:bCs w:val="0"/>
              </w:rPr>
              <w:t>treat</w:t>
            </w:r>
            <w:r w:rsidR="005D5D3B">
              <w:rPr>
                <w:rFonts w:ascii="AmcorPro Book" w:hAnsi="AmcorPro Book"/>
                <w:b w:val="0"/>
                <w:bCs w:val="0"/>
              </w:rPr>
              <w:t>ed</w:t>
            </w:r>
            <w:r w:rsidR="006D09E1" w:rsidRPr="001545DD">
              <w:rPr>
                <w:rFonts w:ascii="AmcorPro Book" w:hAnsi="AmcorPro Book"/>
                <w:b w:val="0"/>
                <w:bCs w:val="0"/>
              </w:rPr>
              <w:t xml:space="preserve"> fairly </w:t>
            </w:r>
            <w:r w:rsidR="005D5D3B">
              <w:rPr>
                <w:rFonts w:ascii="AmcorPro Book" w:hAnsi="AmcorPro Book"/>
                <w:b w:val="0"/>
                <w:bCs w:val="0"/>
              </w:rPr>
              <w:t xml:space="preserve">and protected </w:t>
            </w:r>
            <w:r w:rsidR="001C4101">
              <w:rPr>
                <w:rFonts w:ascii="AmcorPro Book" w:hAnsi="AmcorPro Book"/>
                <w:b w:val="0"/>
                <w:bCs w:val="0"/>
              </w:rPr>
              <w:t xml:space="preserve">against the </w:t>
            </w:r>
            <w:r w:rsidR="00AE7C86" w:rsidRPr="001545DD">
              <w:rPr>
                <w:rFonts w:ascii="AmcorPro Book" w:hAnsi="AmcorPro Book"/>
                <w:b w:val="0"/>
                <w:bCs w:val="0"/>
              </w:rPr>
              <w:t xml:space="preserve">protected characteristic, </w:t>
            </w:r>
            <w:r w:rsidR="00212628" w:rsidRPr="001545DD">
              <w:rPr>
                <w:rFonts w:ascii="AmcorPro Book" w:hAnsi="AmcorPro Book"/>
                <w:b w:val="0"/>
                <w:bCs w:val="0"/>
              </w:rPr>
              <w:t>i.e.</w:t>
            </w:r>
            <w:r w:rsidR="00AE7C86" w:rsidRPr="001545DD">
              <w:rPr>
                <w:rFonts w:ascii="AmcorPro Book" w:hAnsi="AmcorPro Book"/>
                <w:b w:val="0"/>
                <w:bCs w:val="0"/>
              </w:rPr>
              <w:t xml:space="preserve"> race, age </w:t>
            </w:r>
            <w:r w:rsidR="0007017A" w:rsidRPr="001545DD">
              <w:rPr>
                <w:rFonts w:ascii="AmcorPro Book" w:hAnsi="AmcorPro Book"/>
                <w:b w:val="0"/>
                <w:bCs w:val="0"/>
              </w:rPr>
              <w:t xml:space="preserve">sex and religion.  </w:t>
            </w:r>
          </w:p>
          <w:p w14:paraId="4407B9C3" w14:textId="77777777" w:rsidR="00351F5C" w:rsidRPr="001545DD" w:rsidRDefault="0007017A" w:rsidP="002779AC">
            <w:pPr>
              <w:jc w:val="both"/>
              <w:rPr>
                <w:rFonts w:ascii="AmcorPro Book" w:hAnsi="AmcorPro Book"/>
              </w:rPr>
            </w:pPr>
            <w:r w:rsidRPr="001545DD">
              <w:rPr>
                <w:rFonts w:ascii="AmcorPro Book" w:hAnsi="AmcorPro Book"/>
                <w:b w:val="0"/>
                <w:bCs w:val="0"/>
              </w:rPr>
              <w:t>This applies to e</w:t>
            </w:r>
            <w:r w:rsidR="00745EF5" w:rsidRPr="001545DD">
              <w:rPr>
                <w:rFonts w:ascii="AmcorPro Book" w:hAnsi="AmcorPro Book"/>
                <w:b w:val="0"/>
                <w:bCs w:val="0"/>
              </w:rPr>
              <w:t>qual job opportunities and fairness for job candidates and employees.</w:t>
            </w:r>
          </w:p>
          <w:p w14:paraId="5E4AE6CF" w14:textId="54C927C6" w:rsidR="00F02C06" w:rsidRPr="001545DD" w:rsidRDefault="00F02C06" w:rsidP="002779AC">
            <w:pPr>
              <w:jc w:val="both"/>
              <w:rPr>
                <w:rFonts w:ascii="AmcorPro Book" w:hAnsi="AmcorPro Book"/>
                <w:b w:val="0"/>
                <w:bCs w:val="0"/>
              </w:rPr>
            </w:pPr>
          </w:p>
        </w:tc>
        <w:tc>
          <w:tcPr>
            <w:tcW w:w="4626" w:type="dxa"/>
          </w:tcPr>
          <w:p w14:paraId="7E746BD2" w14:textId="77777777" w:rsidR="00351F5C" w:rsidRPr="001545DD" w:rsidRDefault="00351F5C" w:rsidP="00833757">
            <w:pPr>
              <w:jc w:val="both"/>
              <w:cnfStyle w:val="000000100000" w:firstRow="0" w:lastRow="0" w:firstColumn="0" w:lastColumn="0" w:oddVBand="0" w:evenVBand="0" w:oddHBand="1" w:evenHBand="0" w:firstRowFirstColumn="0" w:firstRowLastColumn="0" w:lastRowFirstColumn="0" w:lastRowLastColumn="0"/>
              <w:rPr>
                <w:rFonts w:ascii="AmcorPro Book" w:hAnsi="AmcorPro Book"/>
                <w:b/>
                <w:bCs/>
              </w:rPr>
            </w:pPr>
          </w:p>
          <w:p w14:paraId="27305B12" w14:textId="77777777" w:rsidR="00207F5F" w:rsidRPr="001545DD" w:rsidRDefault="00207F5F" w:rsidP="00833757">
            <w:pPr>
              <w:jc w:val="both"/>
              <w:cnfStyle w:val="000000100000" w:firstRow="0" w:lastRow="0" w:firstColumn="0" w:lastColumn="0" w:oddVBand="0" w:evenVBand="0" w:oddHBand="1" w:evenHBand="0" w:firstRowFirstColumn="0" w:firstRowLastColumn="0" w:lastRowFirstColumn="0" w:lastRowLastColumn="0"/>
              <w:rPr>
                <w:rFonts w:ascii="AmcorPro Book" w:hAnsi="AmcorPro Book"/>
                <w:b/>
                <w:bCs/>
              </w:rPr>
            </w:pPr>
          </w:p>
          <w:p w14:paraId="0006787E" w14:textId="5710F41D" w:rsidR="007645D0" w:rsidRPr="006A6681" w:rsidRDefault="001C4101" w:rsidP="006A6681">
            <w:pPr>
              <w:pStyle w:val="ListParagraph"/>
              <w:numPr>
                <w:ilvl w:val="0"/>
                <w:numId w:val="20"/>
              </w:num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Pr>
                <w:rFonts w:ascii="AmcorPro Book" w:hAnsi="AmcorPro Book"/>
              </w:rPr>
              <w:t>This helps p</w:t>
            </w:r>
            <w:r w:rsidR="007645D0" w:rsidRPr="006A6681">
              <w:rPr>
                <w:rFonts w:ascii="AmcorPro Book" w:hAnsi="AmcorPro Book"/>
              </w:rPr>
              <w:t>romote</w:t>
            </w:r>
            <w:r w:rsidR="006A6681">
              <w:rPr>
                <w:rFonts w:ascii="AmcorPro Book" w:hAnsi="AmcorPro Book"/>
              </w:rPr>
              <w:t>s</w:t>
            </w:r>
            <w:r w:rsidR="007645D0" w:rsidRPr="006A6681">
              <w:rPr>
                <w:rFonts w:ascii="AmcorPro Book" w:hAnsi="AmcorPro Book"/>
              </w:rPr>
              <w:t xml:space="preserve"> good relations between people</w:t>
            </w:r>
            <w:r>
              <w:rPr>
                <w:rFonts w:ascii="AmcorPro Book" w:hAnsi="AmcorPro Book"/>
              </w:rPr>
              <w:t xml:space="preserve"> within the </w:t>
            </w:r>
            <w:r w:rsidR="008229B0">
              <w:rPr>
                <w:rFonts w:ascii="AmcorPro Book" w:hAnsi="AmcorPro Book"/>
              </w:rPr>
              <w:t>organisation</w:t>
            </w:r>
            <w:r>
              <w:rPr>
                <w:rFonts w:ascii="AmcorPro Book" w:hAnsi="AmcorPro Book"/>
              </w:rPr>
              <w:t>.</w:t>
            </w:r>
          </w:p>
          <w:p w14:paraId="32FED805" w14:textId="77777777" w:rsidR="00207F5F" w:rsidRDefault="003E5E9A" w:rsidP="00207F5F">
            <w:pPr>
              <w:pStyle w:val="ListParagraph"/>
              <w:numPr>
                <w:ilvl w:val="0"/>
                <w:numId w:val="20"/>
              </w:num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Pr>
                <w:rFonts w:ascii="AmcorPro Book" w:hAnsi="AmcorPro Book"/>
              </w:rPr>
              <w:t xml:space="preserve">Gives employers a wider pool of candidates </w:t>
            </w:r>
            <w:r w:rsidR="0014467D">
              <w:rPr>
                <w:rFonts w:ascii="AmcorPro Book" w:hAnsi="AmcorPro Book"/>
              </w:rPr>
              <w:t xml:space="preserve">to choose from and </w:t>
            </w:r>
            <w:r w:rsidR="0090593B" w:rsidRPr="00983A97">
              <w:rPr>
                <w:rFonts w:ascii="AmcorPro Book" w:hAnsi="AmcorPro Book"/>
              </w:rPr>
              <w:t xml:space="preserve">Increases </w:t>
            </w:r>
            <w:r w:rsidR="00A044B6" w:rsidRPr="00983A97">
              <w:rPr>
                <w:rFonts w:ascii="AmcorPro Book" w:hAnsi="AmcorPro Book"/>
              </w:rPr>
              <w:t>the</w:t>
            </w:r>
            <w:r w:rsidR="00116537">
              <w:rPr>
                <w:rFonts w:ascii="AmcorPro Book" w:hAnsi="AmcorPro Book"/>
              </w:rPr>
              <w:t xml:space="preserve">ir ability to attract </w:t>
            </w:r>
            <w:r w:rsidR="00F03EE1">
              <w:rPr>
                <w:rFonts w:ascii="AmcorPro Book" w:hAnsi="AmcorPro Book"/>
              </w:rPr>
              <w:t>top talent.</w:t>
            </w:r>
          </w:p>
          <w:p w14:paraId="7A85773A" w14:textId="045B05EC" w:rsidR="006A6681" w:rsidRPr="00983A97" w:rsidRDefault="006A6681" w:rsidP="006A6681">
            <w:pPr>
              <w:pStyle w:val="ListParagraph"/>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351F5C" w:rsidRPr="007B77CF" w14:paraId="2A496FF4" w14:textId="77777777" w:rsidTr="00F02C06">
        <w:tc>
          <w:tcPr>
            <w:cnfStyle w:val="001000000000" w:firstRow="0" w:lastRow="0" w:firstColumn="1" w:lastColumn="0" w:oddVBand="0" w:evenVBand="0" w:oddHBand="0" w:evenHBand="0" w:firstRowFirstColumn="0" w:firstRowLastColumn="0" w:lastRowFirstColumn="0" w:lastRowLastColumn="0"/>
            <w:tcW w:w="4390" w:type="dxa"/>
          </w:tcPr>
          <w:p w14:paraId="032EB773" w14:textId="42A5A8FF" w:rsidR="005040A1" w:rsidRDefault="002779AC" w:rsidP="00833757">
            <w:pPr>
              <w:jc w:val="both"/>
              <w:rPr>
                <w:rFonts w:ascii="AmcorPro Book" w:hAnsi="AmcorPro Book"/>
                <w:b w:val="0"/>
                <w:bCs w:val="0"/>
              </w:rPr>
            </w:pPr>
            <w:r w:rsidRPr="005040A1">
              <w:rPr>
                <w:rFonts w:ascii="AmcorPro Book" w:hAnsi="AmcorPro Book"/>
              </w:rPr>
              <w:t>Inclusion</w:t>
            </w:r>
            <w:r w:rsidR="009275F2" w:rsidRPr="005040A1">
              <w:rPr>
                <w:rFonts w:ascii="AmcorPro Book" w:hAnsi="AmcorPro Book"/>
              </w:rPr>
              <w:t xml:space="preserve"> </w:t>
            </w:r>
          </w:p>
          <w:p w14:paraId="685103B8" w14:textId="77777777" w:rsidR="005040A1" w:rsidRDefault="005040A1" w:rsidP="00833757">
            <w:pPr>
              <w:jc w:val="both"/>
              <w:rPr>
                <w:rFonts w:ascii="AmcorPro Book" w:hAnsi="AmcorPro Book"/>
              </w:rPr>
            </w:pPr>
          </w:p>
          <w:p w14:paraId="658E13B7" w14:textId="7D001B7E" w:rsidR="00351F5C" w:rsidRDefault="004831C8" w:rsidP="00833757">
            <w:pPr>
              <w:jc w:val="both"/>
              <w:rPr>
                <w:rFonts w:ascii="AmcorPro Book" w:hAnsi="AmcorPro Book"/>
              </w:rPr>
            </w:pPr>
            <w:r>
              <w:rPr>
                <w:rFonts w:ascii="AmcorPro Book" w:hAnsi="AmcorPro Book"/>
                <w:b w:val="0"/>
                <w:bCs w:val="0"/>
              </w:rPr>
              <w:t>It m</w:t>
            </w:r>
            <w:r w:rsidR="009275F2">
              <w:rPr>
                <w:rFonts w:ascii="AmcorPro Book" w:hAnsi="AmcorPro Book"/>
                <w:b w:val="0"/>
                <w:bCs w:val="0"/>
              </w:rPr>
              <w:t>ak</w:t>
            </w:r>
            <w:r>
              <w:rPr>
                <w:rFonts w:ascii="AmcorPro Book" w:hAnsi="AmcorPro Book"/>
                <w:b w:val="0"/>
                <w:bCs w:val="0"/>
              </w:rPr>
              <w:t>e</w:t>
            </w:r>
            <w:r w:rsidR="009275F2">
              <w:rPr>
                <w:rFonts w:ascii="AmcorPro Book" w:hAnsi="AmcorPro Book"/>
                <w:b w:val="0"/>
                <w:bCs w:val="0"/>
              </w:rPr>
              <w:t xml:space="preserve"> employees feel valued</w:t>
            </w:r>
            <w:r w:rsidR="00C0301A">
              <w:rPr>
                <w:rFonts w:ascii="AmcorPro Book" w:hAnsi="AmcorPro Book"/>
                <w:b w:val="0"/>
                <w:bCs w:val="0"/>
              </w:rPr>
              <w:t xml:space="preserve"> and </w:t>
            </w:r>
            <w:r w:rsidR="00C92478">
              <w:rPr>
                <w:rFonts w:ascii="AmcorPro Book" w:hAnsi="AmcorPro Book"/>
                <w:b w:val="0"/>
                <w:bCs w:val="0"/>
              </w:rPr>
              <w:t>their differences</w:t>
            </w:r>
            <w:r>
              <w:rPr>
                <w:rFonts w:ascii="AmcorPro Book" w:hAnsi="AmcorPro Book"/>
                <w:b w:val="0"/>
                <w:bCs w:val="0"/>
              </w:rPr>
              <w:t xml:space="preserve"> accepted.</w:t>
            </w:r>
            <w:r w:rsidR="00C0301A">
              <w:rPr>
                <w:rFonts w:ascii="AmcorPro Book" w:hAnsi="AmcorPro Book"/>
                <w:b w:val="0"/>
                <w:bCs w:val="0"/>
              </w:rPr>
              <w:t xml:space="preserve"> </w:t>
            </w:r>
            <w:r>
              <w:rPr>
                <w:rFonts w:ascii="AmcorPro Book" w:hAnsi="AmcorPro Book"/>
                <w:b w:val="0"/>
                <w:bCs w:val="0"/>
              </w:rPr>
              <w:t xml:space="preserve">It </w:t>
            </w:r>
            <w:r w:rsidR="008A01EF">
              <w:rPr>
                <w:rFonts w:ascii="AmcorPro Book" w:hAnsi="AmcorPro Book"/>
                <w:b w:val="0"/>
                <w:bCs w:val="0"/>
              </w:rPr>
              <w:t>helps lower the risk of bullying, harassment and discrimination.</w:t>
            </w:r>
          </w:p>
          <w:p w14:paraId="0FC68831" w14:textId="52E991E0" w:rsidR="008A01EF" w:rsidRPr="00C518EC" w:rsidRDefault="008A01EF" w:rsidP="00833757">
            <w:pPr>
              <w:jc w:val="both"/>
              <w:rPr>
                <w:rFonts w:ascii="AmcorPro Book" w:hAnsi="AmcorPro Book"/>
                <w:b w:val="0"/>
                <w:bCs w:val="0"/>
              </w:rPr>
            </w:pPr>
          </w:p>
        </w:tc>
        <w:tc>
          <w:tcPr>
            <w:tcW w:w="4626" w:type="dxa"/>
          </w:tcPr>
          <w:p w14:paraId="2CE62679" w14:textId="77777777" w:rsidR="00207F5F" w:rsidRDefault="00207F5F" w:rsidP="00207F5F">
            <w:pPr>
              <w:pStyle w:val="ListParagraph"/>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p w14:paraId="118A9EA4" w14:textId="77777777" w:rsidR="00207F5F" w:rsidRDefault="00207F5F" w:rsidP="00207F5F">
            <w:pPr>
              <w:pStyle w:val="ListParagraph"/>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p w14:paraId="098597CA" w14:textId="397773BE" w:rsidR="00F87A9D" w:rsidRDefault="003754FF" w:rsidP="00BD0F37">
            <w:pPr>
              <w:pStyle w:val="ListParagraph"/>
              <w:numPr>
                <w:ilvl w:val="0"/>
                <w:numId w:val="19"/>
              </w:num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Pr>
                <w:rFonts w:ascii="AmcorPro Book" w:hAnsi="AmcorPro Book"/>
              </w:rPr>
              <w:t>Generate</w:t>
            </w:r>
            <w:r w:rsidR="009709BD">
              <w:rPr>
                <w:rFonts w:ascii="AmcorPro Book" w:hAnsi="AmcorPro Book"/>
              </w:rPr>
              <w:t>s</w:t>
            </w:r>
            <w:r>
              <w:rPr>
                <w:rFonts w:ascii="AmcorPro Book" w:hAnsi="AmcorPro Book"/>
              </w:rPr>
              <w:t xml:space="preserve"> a </w:t>
            </w:r>
            <w:r w:rsidR="00F87A9D">
              <w:rPr>
                <w:rFonts w:ascii="AmcorPro Book" w:hAnsi="AmcorPro Book"/>
              </w:rPr>
              <w:t>happier workforce</w:t>
            </w:r>
            <w:r w:rsidR="00C32CE4">
              <w:rPr>
                <w:rFonts w:ascii="AmcorPro Book" w:hAnsi="AmcorPro Book"/>
              </w:rPr>
              <w:t xml:space="preserve"> with greater job satisfaction.</w:t>
            </w:r>
          </w:p>
          <w:p w14:paraId="6E39C56A" w14:textId="383BE884" w:rsidR="00351F5C" w:rsidRDefault="003221B1" w:rsidP="00BD0F37">
            <w:pPr>
              <w:pStyle w:val="ListParagraph"/>
              <w:numPr>
                <w:ilvl w:val="0"/>
                <w:numId w:val="19"/>
              </w:num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Pr>
                <w:rFonts w:ascii="AmcorPro Book" w:hAnsi="AmcorPro Book"/>
              </w:rPr>
              <w:t xml:space="preserve">Improves </w:t>
            </w:r>
            <w:r w:rsidR="009924E0">
              <w:rPr>
                <w:rFonts w:ascii="AmcorPro Book" w:hAnsi="AmcorPro Book"/>
              </w:rPr>
              <w:t>staff r</w:t>
            </w:r>
            <w:r>
              <w:rPr>
                <w:rFonts w:ascii="AmcorPro Book" w:hAnsi="AmcorPro Book"/>
              </w:rPr>
              <w:t>etentio</w:t>
            </w:r>
            <w:r w:rsidR="009924E0">
              <w:rPr>
                <w:rFonts w:ascii="AmcorPro Book" w:hAnsi="AmcorPro Book"/>
              </w:rPr>
              <w:t>n</w:t>
            </w:r>
            <w:r>
              <w:rPr>
                <w:rFonts w:ascii="AmcorPro Book" w:hAnsi="AmcorPro Book"/>
              </w:rPr>
              <w:t>.</w:t>
            </w:r>
            <w:r w:rsidR="00BD0F37">
              <w:rPr>
                <w:rFonts w:ascii="AmcorPro Book" w:hAnsi="AmcorPro Book"/>
              </w:rPr>
              <w:t xml:space="preserve"> </w:t>
            </w:r>
          </w:p>
          <w:p w14:paraId="7B0521B1" w14:textId="77777777" w:rsidR="001E57EB" w:rsidRDefault="001E57EB" w:rsidP="00BD0F37">
            <w:pPr>
              <w:pStyle w:val="ListParagraph"/>
              <w:numPr>
                <w:ilvl w:val="0"/>
                <w:numId w:val="19"/>
              </w:num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Pr>
                <w:rFonts w:ascii="AmcorPro Book" w:hAnsi="AmcorPro Book"/>
              </w:rPr>
              <w:t xml:space="preserve">Drives momentum </w:t>
            </w:r>
            <w:r w:rsidR="00C32CE4">
              <w:rPr>
                <w:rFonts w:ascii="AmcorPro Book" w:hAnsi="AmcorPro Book"/>
              </w:rPr>
              <w:t>and increases moral</w:t>
            </w:r>
            <w:r w:rsidR="005040A1">
              <w:rPr>
                <w:rFonts w:ascii="AmcorPro Book" w:hAnsi="AmcorPro Book"/>
              </w:rPr>
              <w:t>e.</w:t>
            </w:r>
          </w:p>
          <w:p w14:paraId="1D38E22C" w14:textId="25F31F51" w:rsidR="005040A1" w:rsidRPr="00BD0F37" w:rsidRDefault="005040A1" w:rsidP="005040A1">
            <w:pPr>
              <w:pStyle w:val="ListParagraph"/>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r w:rsidR="00351F5C" w:rsidRPr="007B77CF" w14:paraId="7D17C643" w14:textId="77777777" w:rsidTr="00F02C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6F6842F2" w14:textId="51278FF4" w:rsidR="005040A1" w:rsidRDefault="002779AC" w:rsidP="00833757">
            <w:pPr>
              <w:jc w:val="both"/>
              <w:rPr>
                <w:rFonts w:ascii="AmcorPro Book" w:hAnsi="AmcorPro Book"/>
                <w:b w:val="0"/>
                <w:bCs w:val="0"/>
              </w:rPr>
            </w:pPr>
            <w:r w:rsidRPr="005040A1">
              <w:rPr>
                <w:rFonts w:ascii="AmcorPro Book" w:hAnsi="AmcorPro Book"/>
              </w:rPr>
              <w:t>Diversity</w:t>
            </w:r>
          </w:p>
          <w:p w14:paraId="75CA58FB" w14:textId="77777777" w:rsidR="005040A1" w:rsidRPr="005040A1" w:rsidRDefault="005040A1" w:rsidP="00833757">
            <w:pPr>
              <w:jc w:val="both"/>
              <w:rPr>
                <w:rFonts w:ascii="AmcorPro Book" w:hAnsi="AmcorPro Book"/>
              </w:rPr>
            </w:pPr>
          </w:p>
          <w:p w14:paraId="5A5C6B6E" w14:textId="3C737B50" w:rsidR="00351F5C" w:rsidRDefault="009709BD" w:rsidP="00833757">
            <w:pPr>
              <w:jc w:val="both"/>
              <w:rPr>
                <w:rFonts w:ascii="AmcorPro Book" w:hAnsi="AmcorPro Book"/>
              </w:rPr>
            </w:pPr>
            <w:r>
              <w:rPr>
                <w:rFonts w:ascii="AmcorPro Book" w:hAnsi="AmcorPro Book"/>
                <w:b w:val="0"/>
                <w:bCs w:val="0"/>
              </w:rPr>
              <w:t>Helps</w:t>
            </w:r>
            <w:r w:rsidRPr="00F65621">
              <w:rPr>
                <w:rFonts w:ascii="AmcorPro Book" w:hAnsi="AmcorPro Book"/>
                <w:b w:val="0"/>
                <w:bCs w:val="0"/>
              </w:rPr>
              <w:t xml:space="preserve"> </w:t>
            </w:r>
            <w:r w:rsidR="008561D0" w:rsidRPr="00F65621">
              <w:rPr>
                <w:rFonts w:ascii="AmcorPro Book" w:hAnsi="AmcorPro Book"/>
                <w:b w:val="0"/>
                <w:bCs w:val="0"/>
              </w:rPr>
              <w:t>accept</w:t>
            </w:r>
            <w:r>
              <w:rPr>
                <w:rFonts w:ascii="AmcorPro Book" w:hAnsi="AmcorPro Book"/>
                <w:b w:val="0"/>
                <w:bCs w:val="0"/>
              </w:rPr>
              <w:t xml:space="preserve"> </w:t>
            </w:r>
            <w:r w:rsidR="008561D0" w:rsidRPr="005040A1">
              <w:rPr>
                <w:rFonts w:ascii="AmcorPro Book" w:hAnsi="AmcorPro Book"/>
                <w:b w:val="0"/>
                <w:bCs w:val="0"/>
              </w:rPr>
              <w:t xml:space="preserve">employees from all </w:t>
            </w:r>
            <w:r>
              <w:rPr>
                <w:rFonts w:ascii="AmcorPro Book" w:hAnsi="AmcorPro Book"/>
                <w:b w:val="0"/>
                <w:bCs w:val="0"/>
              </w:rPr>
              <w:t xml:space="preserve">different </w:t>
            </w:r>
            <w:r w:rsidR="008561D0" w:rsidRPr="005040A1">
              <w:rPr>
                <w:rFonts w:ascii="AmcorPro Book" w:hAnsi="AmcorPro Book"/>
                <w:b w:val="0"/>
                <w:bCs w:val="0"/>
              </w:rPr>
              <w:t>backgrounds</w:t>
            </w:r>
            <w:r w:rsidR="00F87466" w:rsidRPr="005040A1">
              <w:rPr>
                <w:rFonts w:ascii="AmcorPro Book" w:hAnsi="AmcorPro Book"/>
                <w:b w:val="0"/>
                <w:bCs w:val="0"/>
              </w:rPr>
              <w:t xml:space="preserve"> including their ethnicity, gender, age </w:t>
            </w:r>
            <w:r w:rsidR="00B16FEE" w:rsidRPr="005040A1">
              <w:rPr>
                <w:rFonts w:ascii="AmcorPro Book" w:hAnsi="AmcorPro Book"/>
                <w:b w:val="0"/>
                <w:bCs w:val="0"/>
              </w:rPr>
              <w:t>etc.</w:t>
            </w:r>
            <w:r w:rsidR="00A9154C" w:rsidRPr="005040A1">
              <w:rPr>
                <w:rFonts w:ascii="AmcorPro Book" w:hAnsi="AmcorPro Book"/>
                <w:b w:val="0"/>
                <w:bCs w:val="0"/>
              </w:rPr>
              <w:t xml:space="preserve"> And respecting and valuing </w:t>
            </w:r>
            <w:r>
              <w:rPr>
                <w:rFonts w:ascii="AmcorPro Book" w:hAnsi="AmcorPro Book"/>
                <w:b w:val="0"/>
                <w:bCs w:val="0"/>
              </w:rPr>
              <w:t xml:space="preserve">the </w:t>
            </w:r>
            <w:r w:rsidR="00A9154C" w:rsidRPr="005040A1">
              <w:rPr>
                <w:rFonts w:ascii="AmcorPro Book" w:hAnsi="AmcorPro Book"/>
                <w:b w:val="0"/>
                <w:bCs w:val="0"/>
              </w:rPr>
              <w:t xml:space="preserve">skills and differences that </w:t>
            </w:r>
            <w:r w:rsidR="0087181B" w:rsidRPr="005040A1">
              <w:rPr>
                <w:rFonts w:ascii="AmcorPro Book" w:hAnsi="AmcorPro Book"/>
                <w:b w:val="0"/>
                <w:bCs w:val="0"/>
              </w:rPr>
              <w:t>employees bring to the workforce.</w:t>
            </w:r>
          </w:p>
          <w:p w14:paraId="354E8035" w14:textId="77777777" w:rsidR="00D22162" w:rsidRPr="005040A1" w:rsidRDefault="00D22162" w:rsidP="00833757">
            <w:pPr>
              <w:jc w:val="both"/>
              <w:rPr>
                <w:rFonts w:ascii="AmcorPro Book" w:hAnsi="AmcorPro Book"/>
              </w:rPr>
            </w:pPr>
          </w:p>
          <w:p w14:paraId="08E93D38" w14:textId="72A1C8D3" w:rsidR="00F02C06" w:rsidRPr="005040A1" w:rsidRDefault="00F02C06" w:rsidP="00833757">
            <w:pPr>
              <w:jc w:val="both"/>
              <w:rPr>
                <w:rFonts w:ascii="AmcorPro Book" w:hAnsi="AmcorPro Book"/>
                <w:b w:val="0"/>
                <w:bCs w:val="0"/>
              </w:rPr>
            </w:pPr>
          </w:p>
        </w:tc>
        <w:tc>
          <w:tcPr>
            <w:tcW w:w="4626" w:type="dxa"/>
          </w:tcPr>
          <w:p w14:paraId="1402E8DA" w14:textId="0DF4B287" w:rsidR="00207F5F" w:rsidRDefault="00207F5F" w:rsidP="00207F5F">
            <w:pPr>
              <w:pStyle w:val="ListParagraph"/>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p w14:paraId="7F719A50" w14:textId="77777777" w:rsidR="00207F5F" w:rsidRDefault="00207F5F" w:rsidP="00207F5F">
            <w:pPr>
              <w:pStyle w:val="ListParagraph"/>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p w14:paraId="7D8F00D2" w14:textId="25324161" w:rsidR="00426F47" w:rsidRPr="005040A1" w:rsidRDefault="00653EF8" w:rsidP="005465AC">
            <w:pPr>
              <w:pStyle w:val="ListParagraph"/>
              <w:numPr>
                <w:ilvl w:val="0"/>
                <w:numId w:val="17"/>
              </w:num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040A1">
              <w:rPr>
                <w:rFonts w:ascii="AmcorPro Book" w:hAnsi="AmcorPro Book"/>
              </w:rPr>
              <w:t>Increases productivity</w:t>
            </w:r>
            <w:r w:rsidR="00252D91" w:rsidRPr="005040A1">
              <w:rPr>
                <w:rFonts w:ascii="AmcorPro Book" w:hAnsi="AmcorPro Book"/>
              </w:rPr>
              <w:t xml:space="preserve"> &amp; crea</w:t>
            </w:r>
            <w:r w:rsidR="00426F47" w:rsidRPr="005040A1">
              <w:rPr>
                <w:rFonts w:ascii="AmcorPro Book" w:hAnsi="AmcorPro Book"/>
              </w:rPr>
              <w:t>tivity</w:t>
            </w:r>
          </w:p>
          <w:p w14:paraId="71C5F939" w14:textId="77777777" w:rsidR="00426F47" w:rsidRPr="005040A1" w:rsidRDefault="00426F47" w:rsidP="00653EF8">
            <w:pPr>
              <w:pStyle w:val="ListParagraph"/>
              <w:numPr>
                <w:ilvl w:val="0"/>
                <w:numId w:val="17"/>
              </w:num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040A1">
              <w:rPr>
                <w:rFonts w:ascii="AmcorPro Book" w:hAnsi="AmcorPro Book"/>
              </w:rPr>
              <w:t>Influences company re</w:t>
            </w:r>
            <w:r w:rsidR="00252D91" w:rsidRPr="005040A1">
              <w:rPr>
                <w:rFonts w:ascii="AmcorPro Book" w:hAnsi="AmcorPro Book"/>
              </w:rPr>
              <w:t>putation</w:t>
            </w:r>
          </w:p>
          <w:p w14:paraId="6DF22239" w14:textId="71622B7E" w:rsidR="00252D91" w:rsidRPr="005040A1" w:rsidRDefault="00F02C06" w:rsidP="00653EF8">
            <w:pPr>
              <w:pStyle w:val="ListParagraph"/>
              <w:numPr>
                <w:ilvl w:val="0"/>
                <w:numId w:val="17"/>
              </w:num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040A1">
              <w:rPr>
                <w:rFonts w:ascii="AmcorPro Book" w:hAnsi="AmcorPro Book"/>
              </w:rPr>
              <w:t>Improves cultural awareness.</w:t>
            </w:r>
          </w:p>
        </w:tc>
      </w:tr>
    </w:tbl>
    <w:p w14:paraId="330770FD" w14:textId="130444DA" w:rsidR="00823A4E" w:rsidRDefault="00BE3019" w:rsidP="00BE3019">
      <w:pPr>
        <w:jc w:val="both"/>
        <w:rPr>
          <w:rFonts w:ascii="AmcorPro Book" w:hAnsi="AmcorPro Book" w:cs="Open Sans"/>
          <w:color w:val="000000"/>
          <w:sz w:val="24"/>
          <w:szCs w:val="24"/>
          <w:shd w:val="clear" w:color="auto" w:fill="FFFFFF"/>
        </w:rPr>
      </w:pPr>
      <w:r>
        <w:rPr>
          <w:rFonts w:ascii="AmcorPro Book" w:hAnsi="AmcorPro Book" w:cs="Open Sans"/>
          <w:color w:val="000000"/>
          <w:sz w:val="24"/>
          <w:szCs w:val="24"/>
          <w:shd w:val="clear" w:color="auto" w:fill="FFFFFF"/>
        </w:rPr>
        <w:t>(ACAS, 2022</w:t>
      </w:r>
      <w:r w:rsidR="000D73DC">
        <w:rPr>
          <w:rFonts w:ascii="AmcorPro Book" w:hAnsi="AmcorPro Book" w:cs="Open Sans"/>
          <w:color w:val="000000"/>
          <w:sz w:val="24"/>
          <w:szCs w:val="24"/>
          <w:shd w:val="clear" w:color="auto" w:fill="FFFFFF"/>
        </w:rPr>
        <w:t>)</w:t>
      </w:r>
    </w:p>
    <w:p w14:paraId="2DC7E327" w14:textId="49AACCA9" w:rsidR="00BD2218" w:rsidRDefault="00912758" w:rsidP="00ED5EAC">
      <w:pPr>
        <w:jc w:val="both"/>
        <w:rPr>
          <w:rFonts w:ascii="AmcorPro Book" w:hAnsi="AmcorPro Book" w:cs="Open Sans"/>
          <w:color w:val="000000"/>
          <w:sz w:val="24"/>
          <w:szCs w:val="24"/>
          <w:shd w:val="clear" w:color="auto" w:fill="FFFFFF"/>
        </w:rPr>
      </w:pPr>
      <w:r w:rsidRPr="00FD1A68">
        <w:rPr>
          <w:rFonts w:ascii="AmcorPro Book" w:hAnsi="AmcorPro Book" w:cs="Open Sans"/>
          <w:b/>
          <w:bCs/>
          <w:color w:val="000000"/>
          <w:sz w:val="24"/>
          <w:szCs w:val="24"/>
          <w:shd w:val="clear" w:color="auto" w:fill="FFFFFF"/>
        </w:rPr>
        <w:t>Social justice</w:t>
      </w:r>
      <w:r w:rsidR="009B0A11">
        <w:rPr>
          <w:rFonts w:ascii="AmcorPro Book" w:hAnsi="AmcorPro Book" w:cs="Open Sans"/>
          <w:b/>
          <w:bCs/>
          <w:color w:val="000000"/>
          <w:sz w:val="24"/>
          <w:szCs w:val="24"/>
          <w:shd w:val="clear" w:color="auto" w:fill="FFFFFF"/>
        </w:rPr>
        <w:t xml:space="preserve"> </w:t>
      </w:r>
      <w:r w:rsidR="009B0A11" w:rsidRPr="00D766C7">
        <w:rPr>
          <w:rFonts w:ascii="AmcorPro Book" w:hAnsi="AmcorPro Book" w:cs="Open Sans"/>
          <w:color w:val="000000"/>
          <w:sz w:val="24"/>
          <w:szCs w:val="24"/>
          <w:shd w:val="clear" w:color="auto" w:fill="FFFFFF"/>
        </w:rPr>
        <w:t xml:space="preserve">forms a base for </w:t>
      </w:r>
      <w:r w:rsidR="005D5D3B" w:rsidRPr="00D766C7">
        <w:rPr>
          <w:rFonts w:ascii="AmcorPro Book" w:hAnsi="AmcorPro Book" w:cs="Open Sans"/>
          <w:color w:val="000000"/>
          <w:sz w:val="24"/>
          <w:szCs w:val="24"/>
          <w:shd w:val="clear" w:color="auto" w:fill="FFFFFF"/>
        </w:rPr>
        <w:t>equality</w:t>
      </w:r>
      <w:r w:rsidR="00DF407C" w:rsidRPr="00D766C7">
        <w:rPr>
          <w:rFonts w:ascii="AmcorPro Book" w:hAnsi="AmcorPro Book" w:cs="Open Sans"/>
          <w:color w:val="000000"/>
          <w:sz w:val="24"/>
          <w:szCs w:val="24"/>
          <w:shd w:val="clear" w:color="auto" w:fill="FFFFFF"/>
        </w:rPr>
        <w:t xml:space="preserve"> and</w:t>
      </w:r>
      <w:r w:rsidR="00DF407C" w:rsidRPr="00A12064">
        <w:rPr>
          <w:rFonts w:ascii="AmcorPro Book" w:hAnsi="AmcorPro Book" w:cs="Open Sans"/>
          <w:color w:val="000000"/>
          <w:sz w:val="24"/>
          <w:szCs w:val="24"/>
          <w:shd w:val="clear" w:color="auto" w:fill="FFFFFF"/>
        </w:rPr>
        <w:t xml:space="preserve"> </w:t>
      </w:r>
      <w:r>
        <w:rPr>
          <w:rFonts w:ascii="AmcorPro Book" w:hAnsi="AmcorPro Book" w:cs="Open Sans"/>
          <w:color w:val="000000"/>
          <w:sz w:val="24"/>
          <w:szCs w:val="24"/>
          <w:shd w:val="clear" w:color="auto" w:fill="FFFFFF"/>
        </w:rPr>
        <w:t xml:space="preserve">is about individuals exercising their rights within a society. </w:t>
      </w:r>
      <w:r w:rsidR="005916DD">
        <w:rPr>
          <w:rFonts w:ascii="AmcorPro Book" w:hAnsi="AmcorPro Book" w:cs="Open Sans"/>
          <w:color w:val="000000"/>
          <w:sz w:val="24"/>
          <w:szCs w:val="24"/>
          <w:shd w:val="clear" w:color="auto" w:fill="FFFFFF"/>
        </w:rPr>
        <w:t>The</w:t>
      </w:r>
      <w:r>
        <w:rPr>
          <w:rFonts w:ascii="AmcorPro Book" w:hAnsi="AmcorPro Book" w:cs="Open Sans"/>
          <w:color w:val="000000"/>
          <w:sz w:val="24"/>
          <w:szCs w:val="24"/>
          <w:shd w:val="clear" w:color="auto" w:fill="FFFFFF"/>
        </w:rPr>
        <w:t xml:space="preserve"> government supports this by ensuring </w:t>
      </w:r>
      <w:r w:rsidR="003B1C8E">
        <w:rPr>
          <w:rFonts w:ascii="AmcorPro Book" w:hAnsi="AmcorPro Book" w:cs="Open Sans"/>
          <w:color w:val="000000"/>
          <w:sz w:val="24"/>
          <w:szCs w:val="24"/>
          <w:shd w:val="clear" w:color="auto" w:fill="FFFFFF"/>
        </w:rPr>
        <w:t xml:space="preserve">employees </w:t>
      </w:r>
      <w:r w:rsidR="00132982">
        <w:rPr>
          <w:rFonts w:ascii="AmcorPro Book" w:hAnsi="AmcorPro Book" w:cs="Open Sans"/>
          <w:color w:val="000000"/>
          <w:sz w:val="24"/>
          <w:szCs w:val="24"/>
          <w:shd w:val="clear" w:color="auto" w:fill="FFFFFF"/>
        </w:rPr>
        <w:t>in the lower earning bracket</w:t>
      </w:r>
      <w:r w:rsidR="00826C94">
        <w:rPr>
          <w:rFonts w:ascii="AmcorPro Book" w:hAnsi="AmcorPro Book" w:cs="Open Sans"/>
          <w:color w:val="000000"/>
          <w:sz w:val="24"/>
          <w:szCs w:val="24"/>
          <w:shd w:val="clear" w:color="auto" w:fill="FFFFFF"/>
        </w:rPr>
        <w:t xml:space="preserve"> benefits from equal opportunities </w:t>
      </w:r>
      <w:r w:rsidR="007052DC">
        <w:rPr>
          <w:rFonts w:ascii="AmcorPro Book" w:hAnsi="AmcorPro Book" w:cs="Open Sans"/>
          <w:color w:val="000000"/>
          <w:sz w:val="24"/>
          <w:szCs w:val="24"/>
          <w:shd w:val="clear" w:color="auto" w:fill="FFFFFF"/>
        </w:rPr>
        <w:t xml:space="preserve">and employment rights </w:t>
      </w:r>
      <w:r w:rsidR="00116AB6">
        <w:rPr>
          <w:rFonts w:ascii="AmcorPro Book" w:hAnsi="AmcorPro Book" w:cs="Open Sans"/>
          <w:color w:val="000000"/>
          <w:sz w:val="24"/>
          <w:szCs w:val="24"/>
          <w:shd w:val="clear" w:color="auto" w:fill="FFFFFF"/>
        </w:rPr>
        <w:t>i.e.</w:t>
      </w:r>
      <w:r w:rsidR="007052DC">
        <w:rPr>
          <w:rFonts w:ascii="AmcorPro Book" w:hAnsi="AmcorPro Book" w:cs="Open Sans"/>
          <w:color w:val="000000"/>
          <w:sz w:val="24"/>
          <w:szCs w:val="24"/>
          <w:shd w:val="clear" w:color="auto" w:fill="FFFFFF"/>
        </w:rPr>
        <w:t xml:space="preserve"> minimum wage</w:t>
      </w:r>
      <w:r w:rsidR="00ED20B0">
        <w:rPr>
          <w:rFonts w:ascii="AmcorPro Book" w:hAnsi="AmcorPro Book" w:cs="Open Sans"/>
          <w:color w:val="000000"/>
          <w:sz w:val="24"/>
          <w:szCs w:val="24"/>
          <w:shd w:val="clear" w:color="auto" w:fill="FFFFFF"/>
        </w:rPr>
        <w:t>s.</w:t>
      </w:r>
    </w:p>
    <w:p w14:paraId="2CE89ACC" w14:textId="33B03175" w:rsidR="00BD2218" w:rsidRDefault="00A15ABB" w:rsidP="00ED5EAC">
      <w:pPr>
        <w:jc w:val="both"/>
        <w:rPr>
          <w:rFonts w:ascii="AmcorPro Book" w:hAnsi="AmcorPro Book" w:cs="Open Sans"/>
          <w:color w:val="000000"/>
          <w:sz w:val="24"/>
          <w:szCs w:val="24"/>
          <w:shd w:val="clear" w:color="auto" w:fill="FFFFFF"/>
        </w:rPr>
      </w:pPr>
      <w:r>
        <w:rPr>
          <w:rFonts w:ascii="AmcorPro Book" w:hAnsi="AmcorPro Book" w:cs="Open Sans"/>
          <w:color w:val="000000"/>
          <w:sz w:val="24"/>
          <w:szCs w:val="24"/>
          <w:shd w:val="clear" w:color="auto" w:fill="FFFFFF"/>
        </w:rPr>
        <w:t xml:space="preserve">It provides </w:t>
      </w:r>
      <w:r w:rsidR="00AB392D">
        <w:rPr>
          <w:rFonts w:ascii="AmcorPro Book" w:hAnsi="AmcorPro Book" w:cs="Open Sans"/>
          <w:color w:val="000000"/>
          <w:sz w:val="24"/>
          <w:szCs w:val="24"/>
          <w:shd w:val="clear" w:color="auto" w:fill="FFFFFF"/>
        </w:rPr>
        <w:t xml:space="preserve">employers with </w:t>
      </w:r>
      <w:r w:rsidR="000F268F">
        <w:rPr>
          <w:rFonts w:ascii="AmcorPro Book" w:hAnsi="AmcorPro Book" w:cs="Open Sans"/>
          <w:color w:val="000000"/>
          <w:sz w:val="24"/>
          <w:szCs w:val="24"/>
          <w:shd w:val="clear" w:color="auto" w:fill="FFFFFF"/>
        </w:rPr>
        <w:t xml:space="preserve">economic stability </w:t>
      </w:r>
      <w:r w:rsidR="002733DC">
        <w:rPr>
          <w:rFonts w:ascii="AmcorPro Book" w:hAnsi="AmcorPro Book" w:cs="Open Sans"/>
          <w:color w:val="000000"/>
          <w:sz w:val="24"/>
          <w:szCs w:val="24"/>
          <w:shd w:val="clear" w:color="auto" w:fill="FFFFFF"/>
        </w:rPr>
        <w:t xml:space="preserve">and right </w:t>
      </w:r>
      <w:r w:rsidR="000F268F">
        <w:rPr>
          <w:rFonts w:ascii="AmcorPro Book" w:hAnsi="AmcorPro Book" w:cs="Open Sans"/>
          <w:color w:val="000000"/>
          <w:sz w:val="24"/>
          <w:szCs w:val="24"/>
          <w:shd w:val="clear" w:color="auto" w:fill="FFFFFF"/>
        </w:rPr>
        <w:t>to freely operate their business as long as they treat the</w:t>
      </w:r>
      <w:r w:rsidR="005916DD">
        <w:rPr>
          <w:rFonts w:ascii="AmcorPro Book" w:hAnsi="AmcorPro Book" w:cs="Open Sans"/>
          <w:color w:val="000000"/>
          <w:sz w:val="24"/>
          <w:szCs w:val="24"/>
          <w:shd w:val="clear" w:color="auto" w:fill="FFFFFF"/>
        </w:rPr>
        <w:t xml:space="preserve">ir </w:t>
      </w:r>
      <w:r w:rsidR="000F268F">
        <w:rPr>
          <w:rFonts w:ascii="AmcorPro Book" w:hAnsi="AmcorPro Book" w:cs="Open Sans"/>
          <w:color w:val="000000"/>
          <w:sz w:val="24"/>
          <w:szCs w:val="24"/>
          <w:shd w:val="clear" w:color="auto" w:fill="FFFFFF"/>
        </w:rPr>
        <w:t xml:space="preserve">employees </w:t>
      </w:r>
      <w:r w:rsidR="00D23FF5">
        <w:rPr>
          <w:rFonts w:ascii="AmcorPro Book" w:hAnsi="AmcorPro Book" w:cs="Open Sans"/>
          <w:color w:val="000000"/>
          <w:sz w:val="24"/>
          <w:szCs w:val="24"/>
          <w:shd w:val="clear" w:color="auto" w:fill="FFFFFF"/>
        </w:rPr>
        <w:t>fairly and not discriminate</w:t>
      </w:r>
      <w:r w:rsidR="00E4277F">
        <w:rPr>
          <w:rFonts w:ascii="AmcorPro Book" w:hAnsi="AmcorPro Book" w:cs="Open Sans"/>
          <w:color w:val="000000"/>
          <w:sz w:val="24"/>
          <w:szCs w:val="24"/>
          <w:shd w:val="clear" w:color="auto" w:fill="FFFFFF"/>
        </w:rPr>
        <w:t>.</w:t>
      </w:r>
      <w:r w:rsidR="00D23FF5">
        <w:rPr>
          <w:rFonts w:ascii="AmcorPro Book" w:hAnsi="AmcorPro Book" w:cs="Open Sans"/>
          <w:color w:val="000000"/>
          <w:sz w:val="24"/>
          <w:szCs w:val="24"/>
          <w:shd w:val="clear" w:color="auto" w:fill="FFFFFF"/>
        </w:rPr>
        <w:t xml:space="preserve"> </w:t>
      </w:r>
    </w:p>
    <w:p w14:paraId="7D4180D9" w14:textId="0B56EF6D" w:rsidR="00E2513E" w:rsidRDefault="005916DD" w:rsidP="00ED5EAC">
      <w:pPr>
        <w:jc w:val="both"/>
        <w:rPr>
          <w:rFonts w:ascii="AmcorPro Book" w:hAnsi="AmcorPro Book" w:cs="Open Sans"/>
          <w:color w:val="000000"/>
          <w:sz w:val="24"/>
          <w:szCs w:val="24"/>
          <w:shd w:val="clear" w:color="auto" w:fill="FFFFFF"/>
        </w:rPr>
      </w:pPr>
      <w:r>
        <w:rPr>
          <w:rFonts w:ascii="AmcorPro Book" w:hAnsi="AmcorPro Book" w:cs="Open Sans"/>
          <w:color w:val="000000"/>
          <w:sz w:val="24"/>
          <w:szCs w:val="24"/>
          <w:shd w:val="clear" w:color="auto" w:fill="FFFFFF"/>
        </w:rPr>
        <w:t>S</w:t>
      </w:r>
      <w:r w:rsidR="00E2513E">
        <w:rPr>
          <w:rFonts w:ascii="AmcorPro Book" w:hAnsi="AmcorPro Book" w:cs="Open Sans"/>
          <w:color w:val="000000"/>
          <w:sz w:val="24"/>
          <w:szCs w:val="24"/>
          <w:shd w:val="clear" w:color="auto" w:fill="FFFFFF"/>
        </w:rPr>
        <w:t xml:space="preserve">ome argue the system is over-regulated and burdens the employers by hindering growth. </w:t>
      </w:r>
      <w:r>
        <w:rPr>
          <w:rFonts w:ascii="AmcorPro Book" w:hAnsi="AmcorPro Book" w:cs="Open Sans"/>
          <w:color w:val="000000"/>
          <w:sz w:val="24"/>
          <w:szCs w:val="24"/>
          <w:shd w:val="clear" w:color="auto" w:fill="FFFFFF"/>
        </w:rPr>
        <w:t>O</w:t>
      </w:r>
      <w:r w:rsidR="00E2513E">
        <w:rPr>
          <w:rFonts w:ascii="AmcorPro Book" w:hAnsi="AmcorPro Book" w:cs="Open Sans"/>
          <w:color w:val="000000"/>
          <w:sz w:val="24"/>
          <w:szCs w:val="24"/>
          <w:shd w:val="clear" w:color="auto" w:fill="FFFFFF"/>
        </w:rPr>
        <w:t>thers argue that more regulations are needed to include the increase in ‘casualisation’ of jobs, leading to increased income, better job security</w:t>
      </w:r>
      <w:r>
        <w:rPr>
          <w:rFonts w:ascii="AmcorPro Book" w:hAnsi="AmcorPro Book" w:cs="Open Sans"/>
          <w:color w:val="000000"/>
          <w:sz w:val="24"/>
          <w:szCs w:val="24"/>
          <w:shd w:val="clear" w:color="auto" w:fill="FFFFFF"/>
        </w:rPr>
        <w:t>.</w:t>
      </w:r>
    </w:p>
    <w:p w14:paraId="209D395A" w14:textId="6DDF0300" w:rsidR="007632FB" w:rsidRPr="007632FB" w:rsidRDefault="007632FB" w:rsidP="007632FB">
      <w:pPr>
        <w:jc w:val="both"/>
        <w:rPr>
          <w:rFonts w:ascii="AmcorPro Book" w:hAnsi="AmcorPro Book" w:cs="Open Sans"/>
          <w:color w:val="000000"/>
          <w:sz w:val="24"/>
          <w:szCs w:val="24"/>
          <w:shd w:val="clear" w:color="auto" w:fill="FFFFFF"/>
        </w:rPr>
      </w:pPr>
      <w:r w:rsidRPr="007632FB">
        <w:rPr>
          <w:rFonts w:ascii="AmcorPro Book" w:hAnsi="AmcorPro Book" w:cs="Open Sans"/>
          <w:color w:val="000000"/>
          <w:sz w:val="24"/>
          <w:szCs w:val="24"/>
          <w:shd w:val="clear" w:color="auto" w:fill="FFFFFF"/>
        </w:rPr>
        <w:lastRenderedPageBreak/>
        <w:t>The negative aspects to employment law includes</w:t>
      </w:r>
      <w:r w:rsidR="00E03A13">
        <w:rPr>
          <w:rFonts w:ascii="AmcorPro Book" w:hAnsi="AmcorPro Book" w:cs="Open Sans"/>
          <w:color w:val="000000"/>
          <w:sz w:val="24"/>
          <w:szCs w:val="24"/>
          <w:shd w:val="clear" w:color="auto" w:fill="FFFFFF"/>
        </w:rPr>
        <w:t xml:space="preserve"> </w:t>
      </w:r>
      <w:r w:rsidR="005A653C">
        <w:rPr>
          <w:rFonts w:ascii="AmcorPro Book" w:hAnsi="AmcorPro Book" w:cs="Open Sans"/>
          <w:color w:val="000000"/>
          <w:sz w:val="24"/>
          <w:szCs w:val="24"/>
          <w:shd w:val="clear" w:color="auto" w:fill="FFFFFF"/>
        </w:rPr>
        <w:t xml:space="preserve">the </w:t>
      </w:r>
      <w:r w:rsidR="000C6B06">
        <w:rPr>
          <w:rFonts w:ascii="AmcorPro Book" w:hAnsi="AmcorPro Book" w:cs="Open Sans"/>
          <w:color w:val="000000"/>
          <w:sz w:val="24"/>
          <w:szCs w:val="24"/>
          <w:shd w:val="clear" w:color="auto" w:fill="FFFFFF"/>
        </w:rPr>
        <w:t xml:space="preserve">ongoing changes to legislation, </w:t>
      </w:r>
      <w:r w:rsidRPr="007632FB">
        <w:rPr>
          <w:rFonts w:ascii="AmcorPro Book" w:hAnsi="AmcorPro Book" w:cs="Open Sans"/>
          <w:color w:val="000000"/>
          <w:sz w:val="24"/>
          <w:szCs w:val="24"/>
          <w:shd w:val="clear" w:color="auto" w:fill="FFFFFF"/>
        </w:rPr>
        <w:t xml:space="preserve"> burden of costs to employers </w:t>
      </w:r>
      <w:r w:rsidR="005916DD">
        <w:rPr>
          <w:rFonts w:ascii="AmcorPro Book" w:hAnsi="AmcorPro Book" w:cs="Open Sans"/>
          <w:color w:val="000000"/>
          <w:sz w:val="24"/>
          <w:szCs w:val="24"/>
          <w:shd w:val="clear" w:color="auto" w:fill="FFFFFF"/>
        </w:rPr>
        <w:t xml:space="preserve">i.e. </w:t>
      </w:r>
      <w:r w:rsidRPr="007632FB">
        <w:rPr>
          <w:rFonts w:ascii="AmcorPro Book" w:hAnsi="AmcorPro Book" w:cs="Open Sans"/>
          <w:color w:val="000000"/>
          <w:sz w:val="24"/>
          <w:szCs w:val="24"/>
          <w:shd w:val="clear" w:color="auto" w:fill="FFFFFF"/>
        </w:rPr>
        <w:t>time and money that are incurred due to the time required to produce documents, follow procedures and ensuring legal obligations are met</w:t>
      </w:r>
      <w:r w:rsidR="00A055A6">
        <w:rPr>
          <w:rFonts w:ascii="AmcorPro Book" w:hAnsi="AmcorPro Book" w:cs="Open Sans"/>
          <w:color w:val="000000"/>
          <w:sz w:val="24"/>
          <w:szCs w:val="24"/>
          <w:shd w:val="clear" w:color="auto" w:fill="FFFFFF"/>
        </w:rPr>
        <w:t xml:space="preserve"> </w:t>
      </w:r>
      <w:r w:rsidRPr="007632FB">
        <w:rPr>
          <w:rFonts w:ascii="AmcorPro Book" w:hAnsi="AmcorPro Book" w:cs="Open Sans"/>
          <w:color w:val="000000"/>
          <w:sz w:val="24"/>
          <w:szCs w:val="24"/>
          <w:shd w:val="clear" w:color="auto" w:fill="FFFFFF"/>
        </w:rPr>
        <w:t>i.e supply of safety and training equipment, paying staff higher wages.  But also the costs should they choose to igno</w:t>
      </w:r>
      <w:r w:rsidR="005916DD">
        <w:rPr>
          <w:rFonts w:ascii="AmcorPro Book" w:hAnsi="AmcorPro Book" w:cs="Open Sans"/>
          <w:color w:val="000000"/>
          <w:sz w:val="24"/>
          <w:szCs w:val="24"/>
          <w:shd w:val="clear" w:color="auto" w:fill="FFFFFF"/>
        </w:rPr>
        <w:t>r</w:t>
      </w:r>
      <w:r w:rsidRPr="007632FB">
        <w:rPr>
          <w:rFonts w:ascii="AmcorPro Book" w:hAnsi="AmcorPro Book" w:cs="Open Sans"/>
          <w:color w:val="000000"/>
          <w:sz w:val="24"/>
          <w:szCs w:val="24"/>
          <w:shd w:val="clear" w:color="auto" w:fill="FFFFFF"/>
        </w:rPr>
        <w:t>e employment law i.e. court costs.</w:t>
      </w:r>
    </w:p>
    <w:p w14:paraId="4AADE386" w14:textId="77777777" w:rsidR="007632FB" w:rsidRPr="007632FB" w:rsidRDefault="007632FB" w:rsidP="007632FB">
      <w:pPr>
        <w:jc w:val="both"/>
        <w:rPr>
          <w:rFonts w:ascii="Open Sans" w:hAnsi="Open Sans" w:cs="Open Sans"/>
          <w:color w:val="000000"/>
          <w:sz w:val="20"/>
          <w:szCs w:val="20"/>
          <w:shd w:val="clear" w:color="auto" w:fill="FFFFFF"/>
        </w:rPr>
      </w:pPr>
      <w:r w:rsidRPr="007632FB">
        <w:rPr>
          <w:rFonts w:ascii="Open Sans" w:hAnsi="Open Sans" w:cs="Open Sans"/>
          <w:color w:val="000000"/>
          <w:sz w:val="20"/>
          <w:szCs w:val="20"/>
          <w:shd w:val="clear" w:color="auto" w:fill="FFFFFF"/>
        </w:rPr>
        <w:t>(BBC Bitesize, 2022)</w:t>
      </w:r>
    </w:p>
    <w:p w14:paraId="5DE4B8C0" w14:textId="0C191A19" w:rsidR="000C200E" w:rsidRDefault="000C200E" w:rsidP="00CF791C">
      <w:pPr>
        <w:jc w:val="both"/>
        <w:rPr>
          <w:rFonts w:ascii="Open Sans" w:hAnsi="Open Sans" w:cs="Open Sans"/>
          <w:color w:val="000000"/>
          <w:sz w:val="20"/>
          <w:szCs w:val="20"/>
          <w:shd w:val="clear" w:color="auto" w:fill="FFFFFF"/>
        </w:rPr>
      </w:pPr>
    </w:p>
    <w:tbl>
      <w:tblPr>
        <w:tblStyle w:val="GridTable4"/>
        <w:tblW w:w="0" w:type="auto"/>
        <w:tblInd w:w="-5" w:type="dxa"/>
        <w:tblLook w:val="04A0" w:firstRow="1" w:lastRow="0" w:firstColumn="1" w:lastColumn="0" w:noHBand="0" w:noVBand="1"/>
      </w:tblPr>
      <w:tblGrid>
        <w:gridCol w:w="8931"/>
      </w:tblGrid>
      <w:tr w:rsidR="003E3EA8" w14:paraId="426C9C19" w14:textId="77777777" w:rsidTr="00D22162">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8931" w:type="dxa"/>
          </w:tcPr>
          <w:p w14:paraId="3E39696A" w14:textId="77777777" w:rsidR="00D22162" w:rsidRDefault="00D22162" w:rsidP="00D22162">
            <w:pPr>
              <w:rPr>
                <w:rFonts w:ascii="AmcorPro Book" w:eastAsia="Times New Roman" w:hAnsi="AmcorPro Book" w:cs="Arial"/>
                <w:b w:val="0"/>
                <w:bCs w:val="0"/>
                <w:sz w:val="24"/>
                <w:szCs w:val="24"/>
                <w:lang w:eastAsia="en-GB"/>
              </w:rPr>
            </w:pPr>
          </w:p>
          <w:p w14:paraId="05BBEDDB" w14:textId="6F27C515" w:rsidR="003E3EA8" w:rsidRDefault="00D22162" w:rsidP="00D22162">
            <w:pPr>
              <w:jc w:val="center"/>
              <w:rPr>
                <w:rFonts w:ascii="AmcorPro Book" w:eastAsia="Times New Roman" w:hAnsi="AmcorPro Book" w:cs="Arial"/>
                <w:b w:val="0"/>
                <w:bCs w:val="0"/>
                <w:sz w:val="24"/>
                <w:szCs w:val="24"/>
                <w:lang w:eastAsia="en-GB"/>
              </w:rPr>
            </w:pPr>
            <w:r>
              <w:rPr>
                <w:rFonts w:ascii="AmcorPro Book" w:eastAsia="Times New Roman" w:hAnsi="AmcorPro Book" w:cs="Arial"/>
                <w:sz w:val="24"/>
                <w:szCs w:val="24"/>
                <w:lang w:eastAsia="en-GB"/>
              </w:rPr>
              <w:t xml:space="preserve">Case Law on Part Time Workers - </w:t>
            </w:r>
            <w:r w:rsidR="003E3EA8">
              <w:rPr>
                <w:rFonts w:ascii="AmcorPro Book" w:eastAsia="Times New Roman" w:hAnsi="AmcorPro Book" w:cs="Arial"/>
                <w:sz w:val="24"/>
                <w:szCs w:val="24"/>
                <w:lang w:eastAsia="en-GB"/>
              </w:rPr>
              <w:t>Forth Valley Health Board v Campbell.</w:t>
            </w:r>
          </w:p>
          <w:p w14:paraId="1CCB684A" w14:textId="09F13647" w:rsidR="003E3EA8" w:rsidRPr="003E3EA8" w:rsidRDefault="003E3EA8" w:rsidP="00EF4909">
            <w:pPr>
              <w:jc w:val="center"/>
              <w:rPr>
                <w:rFonts w:ascii="AmcorPro Book" w:eastAsia="Times New Roman" w:hAnsi="AmcorPro Book" w:cs="Arial"/>
                <w:sz w:val="24"/>
                <w:szCs w:val="24"/>
                <w:lang w:eastAsia="en-GB"/>
              </w:rPr>
            </w:pPr>
          </w:p>
        </w:tc>
      </w:tr>
      <w:tr w:rsidR="003E3EA8" w:rsidRPr="00D730F5" w14:paraId="1338B1C2" w14:textId="77777777" w:rsidTr="00D221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tcPr>
          <w:p w14:paraId="5BAD5448" w14:textId="3410B427" w:rsidR="003E3EA8" w:rsidRPr="00D22162" w:rsidRDefault="00D22162" w:rsidP="00EF4909">
            <w:pPr>
              <w:jc w:val="both"/>
              <w:rPr>
                <w:rFonts w:ascii="AmcorPro Book" w:eastAsia="Times New Roman" w:hAnsi="AmcorPro Book" w:cs="Arial"/>
                <w:b w:val="0"/>
                <w:bCs w:val="0"/>
                <w:color w:val="202124"/>
                <w:lang w:eastAsia="en-GB"/>
              </w:rPr>
            </w:pPr>
            <w:r w:rsidRPr="00D22162">
              <w:rPr>
                <w:rFonts w:ascii="AmcorPro Book" w:eastAsia="Times New Roman" w:hAnsi="AmcorPro Book" w:cs="Arial"/>
                <w:b w:val="0"/>
                <w:bCs w:val="0"/>
                <w:color w:val="202124"/>
                <w:lang w:eastAsia="en-GB"/>
              </w:rPr>
              <w:t>In September 2021 a claim was made against Forth Valley Health Board by a Phlebotomist who worked variable shifts averaging 16 hours per week over a 6-week period.  He worked 4 hr shifts with no break and his colleagues worked six hours with a 15-minute paid break.  But he did get paid a break when working the six hour shifts on weekends.  He was claiming that by not allowing him breaks on his shorter shifts he was treated less favourably under the Part-time worker regulations 2000.</w:t>
            </w:r>
          </w:p>
          <w:p w14:paraId="2CA2EFA1" w14:textId="01CFB9A0" w:rsidR="00D22162" w:rsidRPr="00D22162" w:rsidRDefault="00D22162" w:rsidP="00EF4909">
            <w:pPr>
              <w:jc w:val="both"/>
              <w:rPr>
                <w:rFonts w:ascii="AmcorPro Book" w:eastAsia="Times New Roman" w:hAnsi="AmcorPro Book" w:cs="Arial"/>
                <w:b w:val="0"/>
                <w:bCs w:val="0"/>
                <w:color w:val="202124"/>
                <w:lang w:eastAsia="en-GB"/>
              </w:rPr>
            </w:pPr>
          </w:p>
          <w:p w14:paraId="1910E334" w14:textId="7E54C1CA" w:rsidR="00D22162" w:rsidRDefault="00D22162" w:rsidP="00EF4909">
            <w:pPr>
              <w:jc w:val="both"/>
              <w:rPr>
                <w:rFonts w:ascii="AmcorPro Book" w:eastAsia="Times New Roman" w:hAnsi="AmcorPro Book" w:cs="Arial"/>
                <w:color w:val="202124"/>
                <w:lang w:eastAsia="en-GB"/>
              </w:rPr>
            </w:pPr>
            <w:r w:rsidRPr="00D22162">
              <w:rPr>
                <w:rFonts w:ascii="AmcorPro Book" w:eastAsia="Times New Roman" w:hAnsi="AmcorPro Book" w:cs="Arial"/>
                <w:b w:val="0"/>
                <w:bCs w:val="0"/>
                <w:color w:val="202124"/>
                <w:lang w:eastAsia="en-GB"/>
              </w:rPr>
              <w:t>The court found he was not treated less favourably as he did get paid breaks when working a six-hour shift.  Meaning there was no link with part time status.</w:t>
            </w:r>
          </w:p>
          <w:p w14:paraId="149B6D9A" w14:textId="29C8734E" w:rsidR="00D22162" w:rsidRDefault="00D22162" w:rsidP="00EF4909">
            <w:pPr>
              <w:jc w:val="both"/>
              <w:rPr>
                <w:rFonts w:ascii="AmcorPro Book" w:eastAsia="Times New Roman" w:hAnsi="AmcorPro Book" w:cs="Arial"/>
                <w:b w:val="0"/>
                <w:bCs w:val="0"/>
                <w:color w:val="202124"/>
                <w:lang w:eastAsia="en-GB"/>
              </w:rPr>
            </w:pPr>
          </w:p>
          <w:p w14:paraId="169ED307" w14:textId="271B4998" w:rsidR="00D22162" w:rsidRPr="00D22162" w:rsidRDefault="00D22162" w:rsidP="00EF4909">
            <w:pPr>
              <w:jc w:val="both"/>
              <w:rPr>
                <w:rFonts w:ascii="AmcorPro Book" w:eastAsia="Times New Roman" w:hAnsi="AmcorPro Book" w:cs="Arial"/>
                <w:b w:val="0"/>
                <w:bCs w:val="0"/>
                <w:color w:val="202124"/>
                <w:lang w:eastAsia="en-GB"/>
              </w:rPr>
            </w:pPr>
            <w:r>
              <w:rPr>
                <w:rFonts w:ascii="AmcorPro Book" w:eastAsia="Times New Roman" w:hAnsi="AmcorPro Book" w:cs="Arial"/>
                <w:color w:val="202124"/>
                <w:lang w:eastAsia="en-GB"/>
              </w:rPr>
              <w:t>(CIPD, 2022)</w:t>
            </w:r>
          </w:p>
          <w:p w14:paraId="238728E5" w14:textId="77777777" w:rsidR="003E3EA8" w:rsidRPr="00D730F5" w:rsidRDefault="003E3EA8" w:rsidP="00EF4909">
            <w:pPr>
              <w:jc w:val="both"/>
              <w:rPr>
                <w:rFonts w:ascii="AmcorPro Book" w:eastAsia="Times New Roman" w:hAnsi="AmcorPro Book" w:cs="Arial"/>
                <w:b w:val="0"/>
                <w:bCs w:val="0"/>
                <w:color w:val="202124"/>
                <w:lang w:eastAsia="en-GB"/>
              </w:rPr>
            </w:pPr>
          </w:p>
        </w:tc>
      </w:tr>
    </w:tbl>
    <w:p w14:paraId="4EC6D56E" w14:textId="7478F23D" w:rsidR="00D22162" w:rsidRPr="00D22162" w:rsidRDefault="00D22162" w:rsidP="00CF791C">
      <w:pPr>
        <w:jc w:val="both"/>
        <w:rPr>
          <w:rFonts w:ascii="AmcorPro Book" w:hAnsi="AmcorPro Book" w:cs="Open Sans"/>
          <w:b/>
          <w:bCs/>
          <w:color w:val="000000"/>
          <w:sz w:val="24"/>
          <w:szCs w:val="24"/>
          <w:shd w:val="clear" w:color="auto" w:fill="FFFFFF"/>
        </w:rPr>
      </w:pPr>
    </w:p>
    <w:p w14:paraId="4291580A" w14:textId="77777777" w:rsidR="00D22162" w:rsidRDefault="00D22162" w:rsidP="00CF791C">
      <w:pPr>
        <w:jc w:val="both"/>
        <w:rPr>
          <w:rFonts w:ascii="Open Sans" w:hAnsi="Open Sans" w:cs="Open Sans"/>
          <w:color w:val="000000"/>
          <w:sz w:val="20"/>
          <w:szCs w:val="20"/>
          <w:shd w:val="clear" w:color="auto" w:fill="FFFFFF"/>
        </w:rPr>
      </w:pPr>
    </w:p>
    <w:p w14:paraId="28B0AC36" w14:textId="77777777" w:rsidR="003E3EA8" w:rsidRDefault="003E3EA8" w:rsidP="00CF791C">
      <w:pPr>
        <w:jc w:val="both"/>
        <w:rPr>
          <w:rFonts w:ascii="Open Sans" w:hAnsi="Open Sans" w:cs="Open Sans"/>
          <w:color w:val="000000"/>
          <w:sz w:val="20"/>
          <w:szCs w:val="20"/>
          <w:shd w:val="clear" w:color="auto" w:fill="FFFFFF"/>
        </w:rPr>
      </w:pPr>
    </w:p>
    <w:p w14:paraId="07310087" w14:textId="77777777" w:rsidR="000C200E" w:rsidRPr="007B77CF" w:rsidRDefault="000C200E" w:rsidP="00CF791C">
      <w:pPr>
        <w:jc w:val="both"/>
        <w:rPr>
          <w:rFonts w:ascii="AmcorPro Book" w:hAnsi="AmcorPro Book" w:cs="Open Sans"/>
          <w:color w:val="000000"/>
          <w:sz w:val="24"/>
          <w:szCs w:val="24"/>
          <w:shd w:val="clear" w:color="auto" w:fill="FFFFFF"/>
        </w:rPr>
      </w:pPr>
    </w:p>
    <w:p w14:paraId="0EEF163C" w14:textId="17BED177" w:rsidR="009E4023" w:rsidRDefault="009E4023" w:rsidP="007B77CF">
      <w:pPr>
        <w:jc w:val="both"/>
        <w:rPr>
          <w:rFonts w:ascii="AmcorPro Book" w:hAnsi="AmcorPro Book" w:cs="Tahoma"/>
          <w:sz w:val="24"/>
          <w:szCs w:val="24"/>
          <w:shd w:val="clear" w:color="auto" w:fill="FFFFFF"/>
        </w:rPr>
      </w:pPr>
    </w:p>
    <w:p w14:paraId="0E767962" w14:textId="77777777" w:rsidR="005A5CB7" w:rsidRPr="007B77CF" w:rsidRDefault="005A5CB7" w:rsidP="007B77CF">
      <w:pPr>
        <w:jc w:val="both"/>
        <w:rPr>
          <w:rFonts w:ascii="AmcorPro Book" w:hAnsi="AmcorPro Book" w:cs="Tahoma"/>
          <w:sz w:val="24"/>
          <w:szCs w:val="24"/>
          <w:shd w:val="clear" w:color="auto" w:fill="FFFFFF"/>
        </w:rPr>
      </w:pPr>
    </w:p>
    <w:p w14:paraId="68000ABB" w14:textId="77777777" w:rsidR="004B2B20" w:rsidRDefault="004B2B20" w:rsidP="00FD1A68">
      <w:pPr>
        <w:jc w:val="both"/>
        <w:rPr>
          <w:rFonts w:ascii="AmcorPro Book" w:hAnsi="AmcorPro Book"/>
          <w:b/>
          <w:bCs/>
          <w:color w:val="0000FF"/>
          <w:sz w:val="24"/>
          <w:szCs w:val="24"/>
        </w:rPr>
      </w:pPr>
    </w:p>
    <w:p w14:paraId="5C5F8F8E" w14:textId="77777777" w:rsidR="003C4552" w:rsidRPr="007B77CF" w:rsidRDefault="003C4552" w:rsidP="007B77CF">
      <w:pPr>
        <w:jc w:val="both"/>
        <w:rPr>
          <w:rFonts w:ascii="AmcorPro Book" w:hAnsi="AmcorPro Book"/>
          <w:sz w:val="24"/>
          <w:szCs w:val="24"/>
        </w:rPr>
      </w:pPr>
    </w:p>
    <w:bookmarkEnd w:id="0"/>
    <w:p w14:paraId="3D6EC4F2" w14:textId="77777777" w:rsidR="00BD68B6" w:rsidRDefault="00BD68B6">
      <w:pPr>
        <w:rPr>
          <w:rFonts w:ascii="AmcorPro Book" w:hAnsi="AmcorPro Book"/>
          <w:b/>
          <w:bCs/>
          <w:sz w:val="24"/>
          <w:szCs w:val="24"/>
        </w:rPr>
      </w:pPr>
      <w:r>
        <w:rPr>
          <w:rFonts w:ascii="AmcorPro Book" w:hAnsi="AmcorPro Book"/>
          <w:b/>
          <w:bCs/>
          <w:sz w:val="24"/>
          <w:szCs w:val="24"/>
        </w:rPr>
        <w:br w:type="page"/>
      </w:r>
    </w:p>
    <w:p w14:paraId="45DF0D94" w14:textId="134A2C12" w:rsidR="007922E7" w:rsidRPr="005E4C77" w:rsidRDefault="005E4C77" w:rsidP="005E4C77">
      <w:pPr>
        <w:jc w:val="both"/>
        <w:rPr>
          <w:rFonts w:ascii="AmcorPro Book" w:hAnsi="AmcorPro Book"/>
          <w:b/>
          <w:bCs/>
          <w:sz w:val="24"/>
          <w:szCs w:val="24"/>
        </w:rPr>
      </w:pPr>
      <w:r>
        <w:rPr>
          <w:rFonts w:ascii="AmcorPro Book" w:hAnsi="AmcorPro Book"/>
          <w:b/>
          <w:bCs/>
          <w:sz w:val="24"/>
          <w:szCs w:val="24"/>
        </w:rPr>
        <w:lastRenderedPageBreak/>
        <w:t>1.2</w:t>
      </w:r>
      <w:r w:rsidR="00B1243A" w:rsidRPr="005E4C77">
        <w:rPr>
          <w:rFonts w:ascii="AmcorPro Book" w:hAnsi="AmcorPro Book"/>
          <w:b/>
          <w:bCs/>
          <w:sz w:val="24"/>
          <w:szCs w:val="24"/>
        </w:rPr>
        <w:t xml:space="preserve">  </w:t>
      </w:r>
      <w:r w:rsidR="00580F33">
        <w:rPr>
          <w:rFonts w:ascii="AmcorPro Book" w:hAnsi="AmcorPro Book"/>
          <w:b/>
          <w:bCs/>
          <w:sz w:val="24"/>
          <w:szCs w:val="24"/>
        </w:rPr>
        <w:t>T</w:t>
      </w:r>
      <w:r w:rsidR="009C1C25" w:rsidRPr="005E4C77">
        <w:rPr>
          <w:rFonts w:ascii="AmcorPro Book" w:hAnsi="AmcorPro Book"/>
          <w:b/>
          <w:bCs/>
          <w:sz w:val="24"/>
          <w:szCs w:val="24"/>
        </w:rPr>
        <w:t>he role played by the tribunal and courts system in enfor</w:t>
      </w:r>
      <w:r w:rsidR="007922E7" w:rsidRPr="005E4C77">
        <w:rPr>
          <w:rFonts w:ascii="AmcorPro Book" w:hAnsi="AmcorPro Book"/>
          <w:b/>
          <w:bCs/>
          <w:sz w:val="24"/>
          <w:szCs w:val="24"/>
        </w:rPr>
        <w:t>cing employment law.</w:t>
      </w:r>
    </w:p>
    <w:p w14:paraId="5129969A" w14:textId="2B22D51C" w:rsidR="00800480" w:rsidRDefault="00DA2E7D" w:rsidP="00800480">
      <w:pPr>
        <w:jc w:val="both"/>
        <w:rPr>
          <w:rFonts w:ascii="AmcorPro Book" w:hAnsi="AmcorPro Book"/>
          <w:sz w:val="24"/>
          <w:szCs w:val="24"/>
        </w:rPr>
      </w:pPr>
      <w:r>
        <w:rPr>
          <w:rFonts w:ascii="AmcorPro Book" w:hAnsi="AmcorPro Book"/>
          <w:sz w:val="24"/>
          <w:szCs w:val="24"/>
        </w:rPr>
        <w:t xml:space="preserve">There are two categories of </w:t>
      </w:r>
      <w:r w:rsidRPr="007B77CF">
        <w:rPr>
          <w:rFonts w:ascii="AmcorPro Book" w:hAnsi="AmcorPro Book"/>
          <w:sz w:val="24"/>
          <w:szCs w:val="24"/>
        </w:rPr>
        <w:t xml:space="preserve">Employment law </w:t>
      </w:r>
      <w:r>
        <w:rPr>
          <w:rFonts w:ascii="AmcorPro Book" w:hAnsi="AmcorPro Book"/>
          <w:sz w:val="24"/>
          <w:szCs w:val="24"/>
        </w:rPr>
        <w:t>in the UK, Private and Civil</w:t>
      </w:r>
      <w:r w:rsidR="00451762">
        <w:rPr>
          <w:rFonts w:ascii="AmcorPro Book" w:hAnsi="AmcorPro Book"/>
          <w:sz w:val="24"/>
          <w:szCs w:val="24"/>
        </w:rPr>
        <w:t xml:space="preserve">, but </w:t>
      </w:r>
      <w:r w:rsidR="00262EFE">
        <w:rPr>
          <w:rFonts w:ascii="AmcorPro Book" w:hAnsi="AmcorPro Book"/>
          <w:sz w:val="24"/>
          <w:szCs w:val="24"/>
        </w:rPr>
        <w:t>it’s</w:t>
      </w:r>
      <w:r w:rsidR="00451762">
        <w:rPr>
          <w:rFonts w:ascii="AmcorPro Book" w:hAnsi="AmcorPro Book"/>
          <w:sz w:val="24"/>
          <w:szCs w:val="24"/>
        </w:rPr>
        <w:t xml:space="preserve"> primarily </w:t>
      </w:r>
      <w:r w:rsidR="00084D4F">
        <w:rPr>
          <w:rFonts w:ascii="AmcorPro Book" w:hAnsi="AmcorPro Book"/>
          <w:sz w:val="24"/>
          <w:szCs w:val="24"/>
        </w:rPr>
        <w:t>governed by Civil law</w:t>
      </w:r>
      <w:r>
        <w:rPr>
          <w:rFonts w:ascii="AmcorPro Book" w:hAnsi="AmcorPro Book"/>
          <w:sz w:val="24"/>
          <w:szCs w:val="24"/>
        </w:rPr>
        <w:t xml:space="preserve">.  </w:t>
      </w:r>
      <w:r w:rsidR="00D05FE2">
        <w:rPr>
          <w:rFonts w:ascii="AmcorPro Book" w:hAnsi="AmcorPro Book"/>
          <w:sz w:val="24"/>
          <w:szCs w:val="24"/>
        </w:rPr>
        <w:t>Both are</w:t>
      </w:r>
      <w:r w:rsidR="00465AEE">
        <w:rPr>
          <w:rFonts w:ascii="AmcorPro Book" w:hAnsi="AmcorPro Book"/>
          <w:sz w:val="24"/>
          <w:szCs w:val="24"/>
        </w:rPr>
        <w:t xml:space="preserve"> </w:t>
      </w:r>
      <w:r w:rsidR="003F5222">
        <w:rPr>
          <w:rFonts w:ascii="AmcorPro Book" w:hAnsi="AmcorPro Book"/>
          <w:sz w:val="24"/>
          <w:szCs w:val="24"/>
        </w:rPr>
        <w:t xml:space="preserve">enforced as a result </w:t>
      </w:r>
      <w:r w:rsidR="00D35968">
        <w:rPr>
          <w:rFonts w:ascii="AmcorPro Book" w:hAnsi="AmcorPro Book"/>
          <w:sz w:val="24"/>
          <w:szCs w:val="24"/>
        </w:rPr>
        <w:t xml:space="preserve">of </w:t>
      </w:r>
      <w:r w:rsidR="003F5222">
        <w:rPr>
          <w:rFonts w:ascii="AmcorPro Book" w:hAnsi="AmcorPro Book"/>
          <w:sz w:val="24"/>
          <w:szCs w:val="24"/>
        </w:rPr>
        <w:t xml:space="preserve">the claimant suing the respondent </w:t>
      </w:r>
      <w:r w:rsidR="00A84A2B">
        <w:rPr>
          <w:rFonts w:ascii="AmcorPro Book" w:hAnsi="AmcorPro Book"/>
          <w:sz w:val="24"/>
          <w:szCs w:val="24"/>
        </w:rPr>
        <w:t>either for compensation or</w:t>
      </w:r>
      <w:r w:rsidR="003D1D76">
        <w:rPr>
          <w:rFonts w:ascii="AmcorPro Book" w:hAnsi="AmcorPro Book"/>
          <w:sz w:val="24"/>
          <w:szCs w:val="24"/>
        </w:rPr>
        <w:t xml:space="preserve"> some other remedy in a </w:t>
      </w:r>
      <w:r w:rsidR="00D35968">
        <w:rPr>
          <w:rFonts w:ascii="AmcorPro Book" w:hAnsi="AmcorPro Book"/>
          <w:sz w:val="24"/>
          <w:szCs w:val="24"/>
        </w:rPr>
        <w:t>civil court</w:t>
      </w:r>
      <w:r w:rsidR="003D1D76">
        <w:rPr>
          <w:rFonts w:ascii="AmcorPro Book" w:hAnsi="AmcorPro Book"/>
          <w:sz w:val="24"/>
          <w:szCs w:val="24"/>
        </w:rPr>
        <w:t>.</w:t>
      </w:r>
      <w:r w:rsidR="00D35968">
        <w:rPr>
          <w:rFonts w:ascii="AmcorPro Book" w:hAnsi="AmcorPro Book"/>
          <w:sz w:val="24"/>
          <w:szCs w:val="24"/>
        </w:rPr>
        <w:t xml:space="preserve"> </w:t>
      </w:r>
      <w:r w:rsidR="003F5222">
        <w:rPr>
          <w:rFonts w:ascii="AmcorPro Book" w:hAnsi="AmcorPro Book"/>
          <w:sz w:val="24"/>
          <w:szCs w:val="24"/>
        </w:rPr>
        <w:t xml:space="preserve"> </w:t>
      </w:r>
      <w:r w:rsidRPr="007B77CF">
        <w:rPr>
          <w:rFonts w:ascii="AmcorPro Book" w:hAnsi="AmcorPro Book"/>
          <w:sz w:val="24"/>
          <w:szCs w:val="24"/>
        </w:rPr>
        <w:t xml:space="preserve">These cases are normally raised by an existing employee, </w:t>
      </w:r>
      <w:r w:rsidR="005345A7">
        <w:rPr>
          <w:rFonts w:ascii="AmcorPro Book" w:hAnsi="AmcorPro Book"/>
          <w:sz w:val="24"/>
          <w:szCs w:val="24"/>
        </w:rPr>
        <w:t>ex-</w:t>
      </w:r>
      <w:r w:rsidR="005345A7" w:rsidRPr="007B77CF">
        <w:rPr>
          <w:rFonts w:ascii="AmcorPro Book" w:hAnsi="AmcorPro Book"/>
          <w:sz w:val="24"/>
          <w:szCs w:val="24"/>
        </w:rPr>
        <w:t>employee</w:t>
      </w:r>
      <w:r w:rsidRPr="007B77CF">
        <w:rPr>
          <w:rFonts w:ascii="AmcorPro Book" w:hAnsi="AmcorPro Book"/>
          <w:sz w:val="24"/>
          <w:szCs w:val="24"/>
        </w:rPr>
        <w:t xml:space="preserve"> or someone who had been unsuccessful in a job application.</w:t>
      </w:r>
    </w:p>
    <w:p w14:paraId="10E7E28E" w14:textId="6C58B0CF" w:rsidR="00D4482A" w:rsidRPr="009B3159" w:rsidRDefault="007D13CD" w:rsidP="00800480">
      <w:pPr>
        <w:jc w:val="both"/>
        <w:rPr>
          <w:rFonts w:ascii="AmcorPro Book" w:hAnsi="AmcorPro Book"/>
          <w:b/>
          <w:bCs/>
          <w:sz w:val="24"/>
          <w:szCs w:val="24"/>
        </w:rPr>
      </w:pPr>
      <w:r w:rsidRPr="009B3159">
        <w:rPr>
          <w:rFonts w:ascii="AmcorPro Book" w:hAnsi="AmcorPro Book"/>
          <w:b/>
          <w:bCs/>
          <w:sz w:val="24"/>
          <w:szCs w:val="24"/>
        </w:rPr>
        <w:t>Employment Court Hierarchy.</w:t>
      </w:r>
    </w:p>
    <w:p w14:paraId="7819FCB8" w14:textId="0D7AACEA" w:rsidR="00582769" w:rsidRDefault="00301E22" w:rsidP="00800480">
      <w:pPr>
        <w:jc w:val="both"/>
        <w:rPr>
          <w:rFonts w:ascii="AmcorPro Book" w:hAnsi="AmcorPro Book"/>
          <w:b/>
          <w:bCs/>
          <w:sz w:val="24"/>
          <w:szCs w:val="24"/>
        </w:rPr>
      </w:pPr>
      <w:r>
        <w:rPr>
          <w:rFonts w:ascii="AmcorPro Book" w:hAnsi="AmcorPro Book"/>
          <w:b/>
          <w:bCs/>
          <w:noProof/>
          <w:sz w:val="24"/>
          <w:szCs w:val="24"/>
        </w:rPr>
        <mc:AlternateContent>
          <mc:Choice Requires="wps">
            <w:drawing>
              <wp:anchor distT="0" distB="0" distL="114300" distR="114300" simplePos="0" relativeHeight="251674624" behindDoc="0" locked="0" layoutInCell="1" allowOverlap="1" wp14:anchorId="75D44275" wp14:editId="78393973">
                <wp:simplePos x="0" y="0"/>
                <wp:positionH relativeFrom="margin">
                  <wp:posOffset>511810</wp:posOffset>
                </wp:positionH>
                <wp:positionV relativeFrom="paragraph">
                  <wp:posOffset>83185</wp:posOffset>
                </wp:positionV>
                <wp:extent cx="4378960" cy="2546350"/>
                <wp:effectExtent l="19050" t="19050" r="40640" b="25400"/>
                <wp:wrapNone/>
                <wp:docPr id="18" name="Isosceles Triangle 18"/>
                <wp:cNvGraphicFramePr/>
                <a:graphic xmlns:a="http://schemas.openxmlformats.org/drawingml/2006/main">
                  <a:graphicData uri="http://schemas.microsoft.com/office/word/2010/wordprocessingShape">
                    <wps:wsp>
                      <wps:cNvSpPr/>
                      <wps:spPr>
                        <a:xfrm>
                          <a:off x="0" y="0"/>
                          <a:ext cx="4378960" cy="2546350"/>
                        </a:xfrm>
                        <a:prstGeom prs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4960D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8" o:spid="_x0000_s1026" type="#_x0000_t5" style="position:absolute;margin-left:40.3pt;margin-top:6.55pt;width:344.8pt;height:200.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" fillcolor="#4472c4" strokecolor="#2f528f" strokeweight="1pt">
                <w10:wrap anchorx="margin"/>
              </v:shape>
            </w:pict>
          </mc:Fallback>
        </mc:AlternateContent>
      </w:r>
      <w:r w:rsidR="00582769">
        <w:rPr>
          <w:noProof/>
        </w:rPr>
        <w:tab/>
      </w:r>
    </w:p>
    <w:p w14:paraId="245A893A" w14:textId="2C851901" w:rsidR="00800480" w:rsidRDefault="00800480" w:rsidP="00800480">
      <w:pPr>
        <w:jc w:val="both"/>
        <w:rPr>
          <w:rFonts w:ascii="AmcorPro Book" w:hAnsi="AmcorPro Book"/>
          <w:b/>
          <w:bCs/>
          <w:sz w:val="24"/>
          <w:szCs w:val="24"/>
        </w:rPr>
      </w:pPr>
    </w:p>
    <w:p w14:paraId="3B8608AA" w14:textId="091D1368" w:rsidR="00800480" w:rsidRDefault="00301E22" w:rsidP="00800480">
      <w:pPr>
        <w:jc w:val="both"/>
        <w:rPr>
          <w:rFonts w:ascii="AmcorPro Book" w:hAnsi="AmcorPro Book"/>
          <w:b/>
          <w:bCs/>
          <w:sz w:val="24"/>
          <w:szCs w:val="24"/>
        </w:rPr>
      </w:pPr>
      <w:r w:rsidRPr="00EA0912">
        <w:rPr>
          <w:rFonts w:ascii="AmcorPro Book" w:hAnsi="AmcorPro Book"/>
          <w:b/>
          <w:bCs/>
          <w:noProof/>
          <w:sz w:val="24"/>
          <w:szCs w:val="24"/>
        </w:rPr>
        <mc:AlternateContent>
          <mc:Choice Requires="wps">
            <w:drawing>
              <wp:anchor distT="45720" distB="45720" distL="114300" distR="114300" simplePos="0" relativeHeight="251676672" behindDoc="0" locked="0" layoutInCell="1" allowOverlap="1" wp14:anchorId="0E252C5B" wp14:editId="04E8B6CB">
                <wp:simplePos x="0" y="0"/>
                <wp:positionH relativeFrom="column">
                  <wp:posOffset>2392680</wp:posOffset>
                </wp:positionH>
                <wp:positionV relativeFrom="paragraph">
                  <wp:posOffset>6350</wp:posOffset>
                </wp:positionV>
                <wp:extent cx="645160" cy="350520"/>
                <wp:effectExtent l="0" t="0" r="2159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160" cy="350520"/>
                        </a:xfrm>
                        <a:prstGeom prst="rect">
                          <a:avLst/>
                        </a:prstGeom>
                        <a:ln>
                          <a:headEnd/>
                          <a:tailEnd/>
                        </a:ln>
                      </wps:spPr>
                      <wps:style>
                        <a:lnRef idx="2">
                          <a:schemeClr val="accent2">
                            <a:shade val="50000"/>
                          </a:schemeClr>
                        </a:lnRef>
                        <a:fillRef idx="1">
                          <a:schemeClr val="accent2"/>
                        </a:fillRef>
                        <a:effectRef idx="0">
                          <a:schemeClr val="accent2"/>
                        </a:effectRef>
                        <a:fontRef idx="minor">
                          <a:schemeClr val="lt1"/>
                        </a:fontRef>
                      </wps:style>
                      <wps:txbx>
                        <w:txbxContent>
                          <w:p w14:paraId="3301D634" w14:textId="75CE178E" w:rsidR="00EA0912" w:rsidRPr="001C2724" w:rsidRDefault="001C2724" w:rsidP="001C2724">
                            <w:pPr>
                              <w:jc w:val="center"/>
                              <w:rPr>
                                <w:sz w:val="16"/>
                                <w:szCs w:val="16"/>
                              </w:rPr>
                            </w:pPr>
                            <w:r w:rsidRPr="001C2724">
                              <w:rPr>
                                <w:sz w:val="16"/>
                                <w:szCs w:val="16"/>
                              </w:rPr>
                              <w:t>Supreme Court.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252C5B" id="_x0000_t202" coordsize="21600,21600" o:spt="202" path="m,l,21600r21600,l21600,xe">
                <v:stroke joinstyle="miter"/>
                <v:path gradientshapeok="t" o:connecttype="rect"/>
              </v:shapetype>
              <v:shape id="Text Box 2" o:spid="_x0000_s1026" type="#_x0000_t202" style="position:absolute;left:0;text-align:left;margin-left:188.4pt;margin-top:.5pt;width:50.8pt;height:27.6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" fillcolor="#ed7d31 [3205]" strokecolor="#823b0b [1605]" strokeweight="1pt">
                <v:textbox>
                  <w:txbxContent>
                    <w:p w14:paraId="3301D634" w14:textId="75CE178E" w:rsidR="00EA0912" w:rsidRPr="001C2724" w:rsidRDefault="001C2724" w:rsidP="001C2724">
                      <w:pPr>
                        <w:jc w:val="center"/>
                        <w:rPr>
                          <w:sz w:val="16"/>
                          <w:szCs w:val="16"/>
                        </w:rPr>
                      </w:pPr>
                      <w:r w:rsidRPr="001C2724">
                        <w:rPr>
                          <w:sz w:val="16"/>
                          <w:szCs w:val="16"/>
                        </w:rPr>
                        <w:t>Supreme Court.</w:t>
                      </w:r>
                    </w:p>
                  </w:txbxContent>
                </v:textbox>
                <w10:wrap type="square"/>
              </v:shape>
            </w:pict>
          </mc:Fallback>
        </mc:AlternateContent>
      </w:r>
    </w:p>
    <w:p w14:paraId="50C56B68" w14:textId="4DC142E9" w:rsidR="00800480" w:rsidRDefault="00301E22" w:rsidP="00800480">
      <w:pPr>
        <w:jc w:val="both"/>
        <w:rPr>
          <w:rFonts w:ascii="AmcorPro Book" w:hAnsi="AmcorPro Book"/>
          <w:b/>
          <w:bCs/>
          <w:sz w:val="24"/>
          <w:szCs w:val="24"/>
        </w:rPr>
      </w:pPr>
      <w:r>
        <w:rPr>
          <w:rFonts w:ascii="AmcorPro Book" w:hAnsi="AmcorPro Book"/>
          <w:b/>
          <w:bCs/>
          <w:noProof/>
          <w:sz w:val="24"/>
          <w:szCs w:val="24"/>
        </w:rPr>
        <mc:AlternateContent>
          <mc:Choice Requires="wps">
            <w:drawing>
              <wp:anchor distT="0" distB="0" distL="114300" distR="114300" simplePos="0" relativeHeight="251681792" behindDoc="0" locked="0" layoutInCell="1" allowOverlap="1" wp14:anchorId="6075EA4D" wp14:editId="1F576632">
                <wp:simplePos x="0" y="0"/>
                <wp:positionH relativeFrom="column">
                  <wp:posOffset>1960880</wp:posOffset>
                </wp:positionH>
                <wp:positionV relativeFrom="paragraph">
                  <wp:posOffset>156845</wp:posOffset>
                </wp:positionV>
                <wp:extent cx="1493520" cy="5080"/>
                <wp:effectExtent l="0" t="0" r="30480" b="33020"/>
                <wp:wrapNone/>
                <wp:docPr id="20" name="Straight Connector 20"/>
                <wp:cNvGraphicFramePr/>
                <a:graphic xmlns:a="http://schemas.openxmlformats.org/drawingml/2006/main">
                  <a:graphicData uri="http://schemas.microsoft.com/office/word/2010/wordprocessingShape">
                    <wps:wsp>
                      <wps:cNvCnPr/>
                      <wps:spPr>
                        <a:xfrm>
                          <a:off x="0" y="0"/>
                          <a:ext cx="1493520" cy="5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8B6515" id="Straight Connector 2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4pt,12.35pt" to="27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" strokecolor="black [3200]" strokeweight=".5pt">
                <v:stroke joinstyle="miter"/>
              </v:line>
            </w:pict>
          </mc:Fallback>
        </mc:AlternateContent>
      </w:r>
    </w:p>
    <w:p w14:paraId="308AD20D" w14:textId="0A30D1AB" w:rsidR="00800480" w:rsidRDefault="00536A8B" w:rsidP="00800480">
      <w:pPr>
        <w:jc w:val="both"/>
        <w:rPr>
          <w:rFonts w:ascii="AmcorPro Book" w:hAnsi="AmcorPro Book"/>
          <w:b/>
          <w:bCs/>
          <w:sz w:val="24"/>
          <w:szCs w:val="24"/>
        </w:rPr>
      </w:pPr>
      <w:r w:rsidRPr="00D854F1">
        <w:rPr>
          <w:rFonts w:ascii="AmcorPro Book" w:hAnsi="AmcorPro Book"/>
          <w:b/>
          <w:bCs/>
          <w:noProof/>
          <w:sz w:val="24"/>
          <w:szCs w:val="24"/>
        </w:rPr>
        <mc:AlternateContent>
          <mc:Choice Requires="wps">
            <w:drawing>
              <wp:anchor distT="45720" distB="45720" distL="114300" distR="114300" simplePos="0" relativeHeight="251675648" behindDoc="0" locked="0" layoutInCell="1" allowOverlap="1" wp14:anchorId="104C3313" wp14:editId="785A67B7">
                <wp:simplePos x="0" y="0"/>
                <wp:positionH relativeFrom="column">
                  <wp:posOffset>1986280</wp:posOffset>
                </wp:positionH>
                <wp:positionV relativeFrom="paragraph">
                  <wp:posOffset>39370</wp:posOffset>
                </wp:positionV>
                <wp:extent cx="1417320" cy="264160"/>
                <wp:effectExtent l="0" t="0" r="11430" b="2159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264160"/>
                        </a:xfrm>
                        <a:prstGeom prst="rect">
                          <a:avLst/>
                        </a:prstGeom>
                        <a:ln>
                          <a:headEnd/>
                          <a:tailEnd/>
                        </a:ln>
                      </wps:spPr>
                      <wps:style>
                        <a:lnRef idx="2">
                          <a:schemeClr val="accent4">
                            <a:shade val="50000"/>
                          </a:schemeClr>
                        </a:lnRef>
                        <a:fillRef idx="1">
                          <a:schemeClr val="accent4"/>
                        </a:fillRef>
                        <a:effectRef idx="0">
                          <a:schemeClr val="accent4"/>
                        </a:effectRef>
                        <a:fontRef idx="minor">
                          <a:schemeClr val="lt1"/>
                        </a:fontRef>
                      </wps:style>
                      <wps:txbx>
                        <w:txbxContent>
                          <w:p w14:paraId="0948A22A" w14:textId="067C6044" w:rsidR="00D854F1" w:rsidRPr="00282C75" w:rsidRDefault="001843DB" w:rsidP="00282C75">
                            <w:pPr>
                              <w:jc w:val="center"/>
                              <w:rPr>
                                <w:sz w:val="18"/>
                                <w:szCs w:val="18"/>
                              </w:rPr>
                            </w:pPr>
                            <w:r w:rsidRPr="00282C75">
                              <w:rPr>
                                <w:sz w:val="18"/>
                                <w:szCs w:val="18"/>
                              </w:rPr>
                              <w:t>Court of Appeal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4C3313" id="_x0000_s1027" type="#_x0000_t202" style="position:absolute;left:0;text-align:left;margin-left:156.4pt;margin-top:3.1pt;width:111.6pt;height:20.8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" fillcolor="#ffc000 [3207]" strokecolor="#7f5f00 [1607]" strokeweight="1pt">
                <v:textbox>
                  <w:txbxContent>
                    <w:p w14:paraId="0948A22A" w14:textId="067C6044" w:rsidR="00D854F1" w:rsidRPr="00282C75" w:rsidRDefault="001843DB" w:rsidP="00282C75">
                      <w:pPr>
                        <w:jc w:val="center"/>
                        <w:rPr>
                          <w:sz w:val="18"/>
                          <w:szCs w:val="18"/>
                        </w:rPr>
                      </w:pPr>
                      <w:r w:rsidRPr="00282C75">
                        <w:rPr>
                          <w:sz w:val="18"/>
                          <w:szCs w:val="18"/>
                        </w:rPr>
                        <w:t>Court of Appeal</w:t>
                      </w:r>
                    </w:p>
                  </w:txbxContent>
                </v:textbox>
                <w10:wrap type="square"/>
              </v:shape>
            </w:pict>
          </mc:Fallback>
        </mc:AlternateContent>
      </w:r>
    </w:p>
    <w:p w14:paraId="679A3D97" w14:textId="3D36A070" w:rsidR="00800480" w:rsidRDefault="00301E22" w:rsidP="00800480">
      <w:pPr>
        <w:jc w:val="both"/>
        <w:rPr>
          <w:rFonts w:ascii="AmcorPro Book" w:hAnsi="AmcorPro Book"/>
          <w:b/>
          <w:bCs/>
          <w:sz w:val="24"/>
          <w:szCs w:val="24"/>
        </w:rPr>
      </w:pPr>
      <w:r>
        <w:rPr>
          <w:rFonts w:ascii="AmcorPro Book" w:hAnsi="AmcorPro Book"/>
          <w:b/>
          <w:bCs/>
          <w:noProof/>
          <w:sz w:val="24"/>
          <w:szCs w:val="24"/>
        </w:rPr>
        <mc:AlternateContent>
          <mc:Choice Requires="wps">
            <w:drawing>
              <wp:anchor distT="0" distB="0" distL="114300" distR="114300" simplePos="0" relativeHeight="251680768" behindDoc="0" locked="0" layoutInCell="1" allowOverlap="1" wp14:anchorId="5DA20D4E" wp14:editId="47312528">
                <wp:simplePos x="0" y="0"/>
                <wp:positionH relativeFrom="margin">
                  <wp:posOffset>1463040</wp:posOffset>
                </wp:positionH>
                <wp:positionV relativeFrom="paragraph">
                  <wp:posOffset>165100</wp:posOffset>
                </wp:positionV>
                <wp:extent cx="2484120" cy="10160"/>
                <wp:effectExtent l="0" t="0" r="30480" b="27940"/>
                <wp:wrapNone/>
                <wp:docPr id="12" name="Straight Connector 12"/>
                <wp:cNvGraphicFramePr/>
                <a:graphic xmlns:a="http://schemas.openxmlformats.org/drawingml/2006/main">
                  <a:graphicData uri="http://schemas.microsoft.com/office/word/2010/wordprocessingShape">
                    <wps:wsp>
                      <wps:cNvCnPr/>
                      <wps:spPr>
                        <a:xfrm flipV="1">
                          <a:off x="0" y="0"/>
                          <a:ext cx="2484120"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EAC095" id="Straight Connector 12" o:spid="_x0000_s1026" style="position:absolute;flip:y;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5.2pt,13pt" to="310.8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" strokecolor="black [3200]" strokeweight=".5pt">
                <v:stroke joinstyle="miter"/>
                <w10:wrap anchorx="margin"/>
              </v:line>
            </w:pict>
          </mc:Fallback>
        </mc:AlternateContent>
      </w:r>
    </w:p>
    <w:p w14:paraId="76C52443" w14:textId="73B5CD63" w:rsidR="00800480" w:rsidRDefault="00536A8B" w:rsidP="00800480">
      <w:pPr>
        <w:jc w:val="both"/>
        <w:rPr>
          <w:rFonts w:ascii="AmcorPro Book" w:hAnsi="AmcorPro Book"/>
          <w:b/>
          <w:bCs/>
          <w:sz w:val="24"/>
          <w:szCs w:val="24"/>
        </w:rPr>
      </w:pPr>
      <w:r w:rsidRPr="00E35C6F">
        <w:rPr>
          <w:rFonts w:ascii="AmcorPro Book" w:hAnsi="AmcorPro Book"/>
          <w:b/>
          <w:bCs/>
          <w:noProof/>
          <w:sz w:val="24"/>
          <w:szCs w:val="24"/>
        </w:rPr>
        <mc:AlternateContent>
          <mc:Choice Requires="wps">
            <w:drawing>
              <wp:anchor distT="45720" distB="45720" distL="114300" distR="114300" simplePos="0" relativeHeight="251677696" behindDoc="0" locked="0" layoutInCell="1" allowOverlap="1" wp14:anchorId="50F975AA" wp14:editId="7D3B1E43">
                <wp:simplePos x="0" y="0"/>
                <wp:positionH relativeFrom="column">
                  <wp:posOffset>1854200</wp:posOffset>
                </wp:positionH>
                <wp:positionV relativeFrom="paragraph">
                  <wp:posOffset>1270</wp:posOffset>
                </wp:positionV>
                <wp:extent cx="1813560" cy="238760"/>
                <wp:effectExtent l="0" t="0" r="15240" b="2794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238760"/>
                        </a:xfrm>
                        <a:prstGeom prst="rect">
                          <a:avLst/>
                        </a:prstGeom>
                        <a:ln>
                          <a:headEnd/>
                          <a:tailEnd/>
                        </a:ln>
                      </wps:spPr>
                      <wps:style>
                        <a:lnRef idx="2">
                          <a:schemeClr val="accent6">
                            <a:shade val="50000"/>
                          </a:schemeClr>
                        </a:lnRef>
                        <a:fillRef idx="1">
                          <a:schemeClr val="accent6"/>
                        </a:fillRef>
                        <a:effectRef idx="0">
                          <a:schemeClr val="accent6"/>
                        </a:effectRef>
                        <a:fontRef idx="minor">
                          <a:schemeClr val="lt1"/>
                        </a:fontRef>
                      </wps:style>
                      <wps:txbx>
                        <w:txbxContent>
                          <w:p w14:paraId="04090727" w14:textId="3BC226C2" w:rsidR="00E35C6F" w:rsidRPr="00282C75" w:rsidRDefault="001D3E60" w:rsidP="002E04EC">
                            <w:pPr>
                              <w:jc w:val="center"/>
                              <w:rPr>
                                <w:sz w:val="18"/>
                                <w:szCs w:val="18"/>
                              </w:rPr>
                            </w:pPr>
                            <w:r w:rsidRPr="00282C75">
                              <w:rPr>
                                <w:sz w:val="18"/>
                                <w:szCs w:val="18"/>
                              </w:rPr>
                              <w:t>Employment Appeal Trib</w:t>
                            </w:r>
                            <w:r w:rsidR="00D854F1" w:rsidRPr="00282C75">
                              <w:rPr>
                                <w:sz w:val="18"/>
                                <w:szCs w:val="18"/>
                              </w:rPr>
                              <w:t>unal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F975AA" id="_x0000_s1028" type="#_x0000_t202" style="position:absolute;left:0;text-align:left;margin-left:146pt;margin-top:.1pt;width:142.8pt;height:18.8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" fillcolor="#70ad47 [3209]" strokecolor="#375623 [1609]" strokeweight="1pt">
                <v:textbox>
                  <w:txbxContent>
                    <w:p w14:paraId="04090727" w14:textId="3BC226C2" w:rsidR="00E35C6F" w:rsidRPr="00282C75" w:rsidRDefault="001D3E60" w:rsidP="002E04EC">
                      <w:pPr>
                        <w:jc w:val="center"/>
                        <w:rPr>
                          <w:sz w:val="18"/>
                          <w:szCs w:val="18"/>
                        </w:rPr>
                      </w:pPr>
                      <w:r w:rsidRPr="00282C75">
                        <w:rPr>
                          <w:sz w:val="18"/>
                          <w:szCs w:val="18"/>
                        </w:rPr>
                        <w:t>Employment Appeal Trib</w:t>
                      </w:r>
                      <w:r w:rsidR="00D854F1" w:rsidRPr="00282C75">
                        <w:rPr>
                          <w:sz w:val="18"/>
                          <w:szCs w:val="18"/>
                        </w:rPr>
                        <w:t>unal</w:t>
                      </w:r>
                    </w:p>
                  </w:txbxContent>
                </v:textbox>
                <w10:wrap type="square"/>
              </v:shape>
            </w:pict>
          </mc:Fallback>
        </mc:AlternateContent>
      </w:r>
    </w:p>
    <w:p w14:paraId="053FD8EC" w14:textId="37A6D76F" w:rsidR="00800480" w:rsidRDefault="002F456E" w:rsidP="00800480">
      <w:pPr>
        <w:jc w:val="both"/>
        <w:rPr>
          <w:rFonts w:ascii="AmcorPro Book" w:hAnsi="AmcorPro Book"/>
          <w:b/>
          <w:bCs/>
          <w:sz w:val="24"/>
          <w:szCs w:val="24"/>
        </w:rPr>
      </w:pPr>
      <w:r>
        <w:rPr>
          <w:rFonts w:ascii="AmcorPro Book" w:hAnsi="AmcorPro Book"/>
          <w:b/>
          <w:bCs/>
          <w:noProof/>
          <w:sz w:val="24"/>
          <w:szCs w:val="24"/>
        </w:rPr>
        <mc:AlternateContent>
          <mc:Choice Requires="wps">
            <w:drawing>
              <wp:anchor distT="0" distB="0" distL="114300" distR="114300" simplePos="0" relativeHeight="251679744" behindDoc="0" locked="0" layoutInCell="1" allowOverlap="1" wp14:anchorId="6033D573" wp14:editId="77B556D3">
                <wp:simplePos x="0" y="0"/>
                <wp:positionH relativeFrom="margin">
                  <wp:posOffset>1076960</wp:posOffset>
                </wp:positionH>
                <wp:positionV relativeFrom="paragraph">
                  <wp:posOffset>127000</wp:posOffset>
                </wp:positionV>
                <wp:extent cx="3251200" cy="5080"/>
                <wp:effectExtent l="0" t="0" r="25400" b="33020"/>
                <wp:wrapNone/>
                <wp:docPr id="10" name="Straight Connector 10"/>
                <wp:cNvGraphicFramePr/>
                <a:graphic xmlns:a="http://schemas.openxmlformats.org/drawingml/2006/main">
                  <a:graphicData uri="http://schemas.microsoft.com/office/word/2010/wordprocessingShape">
                    <wps:wsp>
                      <wps:cNvCnPr/>
                      <wps:spPr>
                        <a:xfrm flipV="1">
                          <a:off x="0" y="0"/>
                          <a:ext cx="3251200" cy="5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5548FA" id="Straight Connector 10" o:spid="_x0000_s1026" style="position:absolute;flip:y;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4.8pt,10pt" to="340.8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" strokecolor="black [3200]" strokeweight=".5pt">
                <v:stroke joinstyle="miter"/>
                <w10:wrap anchorx="margin"/>
              </v:line>
            </w:pict>
          </mc:Fallback>
        </mc:AlternateContent>
      </w:r>
      <w:r w:rsidR="006A05F6" w:rsidRPr="00E35C6F">
        <w:rPr>
          <w:rFonts w:ascii="AmcorPro Book" w:hAnsi="AmcorPro Book"/>
          <w:b/>
          <w:bCs/>
          <w:noProof/>
          <w:sz w:val="24"/>
          <w:szCs w:val="24"/>
        </w:rPr>
        <mc:AlternateContent>
          <mc:Choice Requires="wps">
            <w:drawing>
              <wp:anchor distT="45720" distB="45720" distL="114300" distR="114300" simplePos="0" relativeHeight="251678720" behindDoc="0" locked="0" layoutInCell="1" allowOverlap="1" wp14:anchorId="589E7852" wp14:editId="7AC6F34B">
                <wp:simplePos x="0" y="0"/>
                <wp:positionH relativeFrom="margin">
                  <wp:posOffset>1630680</wp:posOffset>
                </wp:positionH>
                <wp:positionV relativeFrom="paragraph">
                  <wp:posOffset>267335</wp:posOffset>
                </wp:positionV>
                <wp:extent cx="2245360" cy="269240"/>
                <wp:effectExtent l="0" t="0" r="2159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5360" cy="269240"/>
                        </a:xfrm>
                        <a:prstGeom prst="rect">
                          <a:avLst/>
                        </a:prstGeom>
                        <a:ln>
                          <a:headEnd/>
                          <a:tailEnd/>
                        </a:ln>
                      </wps:spPr>
                      <wps:style>
                        <a:lnRef idx="2">
                          <a:schemeClr val="accent3">
                            <a:shade val="50000"/>
                          </a:schemeClr>
                        </a:lnRef>
                        <a:fillRef idx="1">
                          <a:schemeClr val="accent3"/>
                        </a:fillRef>
                        <a:effectRef idx="0">
                          <a:schemeClr val="accent3"/>
                        </a:effectRef>
                        <a:fontRef idx="minor">
                          <a:schemeClr val="lt1"/>
                        </a:fontRef>
                      </wps:style>
                      <wps:txbx>
                        <w:txbxContent>
                          <w:p w14:paraId="7341CFAB" w14:textId="36B3B671" w:rsidR="00E35C6F" w:rsidRPr="00CA0FDC" w:rsidRDefault="00E35C6F" w:rsidP="00CA0FDC">
                            <w:pPr>
                              <w:jc w:val="center"/>
                              <w:rPr>
                                <w:sz w:val="18"/>
                                <w:szCs w:val="18"/>
                              </w:rPr>
                            </w:pPr>
                            <w:r w:rsidRPr="00CA0FDC">
                              <w:rPr>
                                <w:sz w:val="18"/>
                                <w:szCs w:val="18"/>
                              </w:rPr>
                              <w:t>Employment Tribunal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9E7852" id="_x0000_s1029" type="#_x0000_t202" style="position:absolute;left:0;text-align:left;margin-left:128.4pt;margin-top:21.05pt;width:176.8pt;height:21.2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" fillcolor="#a5a5a5 [3206]" strokecolor="#525252 [1606]" strokeweight="1pt">
                <v:textbox>
                  <w:txbxContent>
                    <w:p w14:paraId="7341CFAB" w14:textId="36B3B671" w:rsidR="00E35C6F" w:rsidRPr="00CA0FDC" w:rsidRDefault="00E35C6F" w:rsidP="00CA0FDC">
                      <w:pPr>
                        <w:jc w:val="center"/>
                        <w:rPr>
                          <w:sz w:val="18"/>
                          <w:szCs w:val="18"/>
                        </w:rPr>
                      </w:pPr>
                      <w:r w:rsidRPr="00CA0FDC">
                        <w:rPr>
                          <w:sz w:val="18"/>
                          <w:szCs w:val="18"/>
                        </w:rPr>
                        <w:t>Employment Tribunal</w:t>
                      </w:r>
                    </w:p>
                  </w:txbxContent>
                </v:textbox>
                <w10:wrap type="square" anchorx="margin"/>
              </v:shape>
            </w:pict>
          </mc:Fallback>
        </mc:AlternateContent>
      </w:r>
    </w:p>
    <w:p w14:paraId="05EC2257" w14:textId="7260D19C" w:rsidR="00800480" w:rsidRDefault="00800480" w:rsidP="00800480">
      <w:pPr>
        <w:jc w:val="both"/>
        <w:rPr>
          <w:rFonts w:ascii="AmcorPro Book" w:hAnsi="AmcorPro Book"/>
          <w:b/>
          <w:bCs/>
          <w:sz w:val="24"/>
          <w:szCs w:val="24"/>
        </w:rPr>
      </w:pPr>
    </w:p>
    <w:p w14:paraId="1CE76A19" w14:textId="2E7B912C" w:rsidR="00800480" w:rsidRDefault="005244DB" w:rsidP="00800480">
      <w:pPr>
        <w:jc w:val="both"/>
        <w:rPr>
          <w:rFonts w:ascii="AmcorPro Book" w:hAnsi="AmcorPro Book"/>
          <w:b/>
          <w:bCs/>
          <w:sz w:val="24"/>
          <w:szCs w:val="24"/>
        </w:rPr>
      </w:pPr>
      <w:r>
        <w:rPr>
          <w:rFonts w:ascii="AmcorPro Book" w:hAnsi="AmcorPro Book"/>
          <w:b/>
          <w:bCs/>
          <w:sz w:val="24"/>
          <w:szCs w:val="24"/>
        </w:rPr>
        <w:tab/>
      </w:r>
      <w:r>
        <w:rPr>
          <w:rFonts w:ascii="AmcorPro Book" w:hAnsi="AmcorPro Book"/>
          <w:b/>
          <w:bCs/>
          <w:sz w:val="24"/>
          <w:szCs w:val="24"/>
        </w:rPr>
        <w:tab/>
      </w:r>
    </w:p>
    <w:p w14:paraId="557D1C93" w14:textId="602AC9ED" w:rsidR="005244DB" w:rsidRDefault="005244DB" w:rsidP="00800480">
      <w:pPr>
        <w:jc w:val="both"/>
        <w:rPr>
          <w:rFonts w:ascii="AmcorPro Book" w:hAnsi="AmcorPro Book"/>
          <w:b/>
          <w:bCs/>
          <w:sz w:val="24"/>
          <w:szCs w:val="24"/>
        </w:rPr>
      </w:pPr>
      <w:r>
        <w:rPr>
          <w:rFonts w:ascii="AmcorPro Book" w:hAnsi="AmcorPro Book"/>
          <w:b/>
          <w:bCs/>
          <w:sz w:val="24"/>
          <w:szCs w:val="24"/>
        </w:rPr>
        <w:tab/>
      </w:r>
      <w:r w:rsidR="00342702">
        <w:rPr>
          <w:rFonts w:ascii="AmcorPro Book" w:hAnsi="AmcorPro Book"/>
          <w:b/>
          <w:bCs/>
          <w:sz w:val="24"/>
          <w:szCs w:val="24"/>
        </w:rPr>
        <w:t>(Daniels, 2019, p. 7)</w:t>
      </w:r>
    </w:p>
    <w:p w14:paraId="3BC5EA58" w14:textId="63E4ED99" w:rsidR="00FF1F69" w:rsidRPr="004F1AA2" w:rsidRDefault="0074459B" w:rsidP="00FF1F69">
      <w:pPr>
        <w:jc w:val="both"/>
        <w:rPr>
          <w:rFonts w:ascii="AmcorPro Book" w:hAnsi="AmcorPro Book"/>
          <w:sz w:val="24"/>
          <w:szCs w:val="24"/>
        </w:rPr>
      </w:pPr>
      <w:r w:rsidRPr="00CC28C0">
        <w:rPr>
          <w:rFonts w:ascii="AmcorPro Book" w:hAnsi="AmcorPro Book"/>
          <w:b/>
          <w:bCs/>
          <w:sz w:val="24"/>
          <w:szCs w:val="24"/>
        </w:rPr>
        <w:t>Employment Tribunals</w:t>
      </w:r>
      <w:r w:rsidR="00CC28C0">
        <w:rPr>
          <w:rFonts w:ascii="AmcorPro Book" w:hAnsi="AmcorPro Book"/>
          <w:b/>
          <w:bCs/>
          <w:sz w:val="24"/>
          <w:szCs w:val="24"/>
        </w:rPr>
        <w:t xml:space="preserve"> </w:t>
      </w:r>
      <w:r w:rsidR="00FF1F69" w:rsidRPr="004F1AA2">
        <w:rPr>
          <w:rFonts w:ascii="AmcorPro Book" w:hAnsi="AmcorPro Book"/>
          <w:sz w:val="24"/>
          <w:szCs w:val="24"/>
        </w:rPr>
        <w:t xml:space="preserve">were formed by the Industrial Training Act 1964 and formerly known as Industrial tribunals. They were initially created to hear appeals relating to the assessment of training levies under this 1964 Act.  It was extended over the following three years to include determination of the right to a redundancy payment and issues relating to inaccuracy of a written statement of terms and conditions of employment.  They now have jurisdiction to hear cases relating to over 80 pieces of </w:t>
      </w:r>
      <w:r w:rsidR="00FF1F69">
        <w:rPr>
          <w:rFonts w:ascii="AmcorPro Book" w:hAnsi="AmcorPro Book"/>
          <w:sz w:val="24"/>
          <w:szCs w:val="24"/>
        </w:rPr>
        <w:t>legislation i.e. unfair and wrongful dismissal, unequal pay, discrimination or wage deductions etc.</w:t>
      </w:r>
    </w:p>
    <w:p w14:paraId="32BC0717" w14:textId="19198894" w:rsidR="00FF1F69" w:rsidRPr="004F1AA2" w:rsidRDefault="00FF1F69" w:rsidP="00FF1F69">
      <w:pPr>
        <w:jc w:val="both"/>
        <w:rPr>
          <w:rFonts w:ascii="AmcorPro Book" w:hAnsi="AmcorPro Book" w:cs="Open Sans"/>
          <w:color w:val="000000"/>
          <w:sz w:val="24"/>
          <w:szCs w:val="24"/>
          <w:shd w:val="clear" w:color="auto" w:fill="FFFFFF"/>
        </w:rPr>
      </w:pPr>
      <w:r w:rsidRPr="004F1AA2">
        <w:rPr>
          <w:rFonts w:ascii="AmcorPro Book" w:hAnsi="AmcorPro Book" w:cs="Open Sans"/>
          <w:color w:val="000000"/>
          <w:sz w:val="24"/>
          <w:szCs w:val="24"/>
          <w:shd w:val="clear" w:color="auto" w:fill="FFFFFF"/>
        </w:rPr>
        <w:t>(Daniels, 2019</w:t>
      </w:r>
      <w:r w:rsidR="005F14BD">
        <w:rPr>
          <w:rFonts w:ascii="AmcorPro Book" w:hAnsi="AmcorPro Book" w:cs="Open Sans"/>
          <w:color w:val="000000"/>
          <w:sz w:val="24"/>
          <w:szCs w:val="24"/>
          <w:shd w:val="clear" w:color="auto" w:fill="FFFFFF"/>
        </w:rPr>
        <w:t>, p</w:t>
      </w:r>
      <w:r w:rsidR="00F65621">
        <w:rPr>
          <w:rFonts w:ascii="AmcorPro Book" w:hAnsi="AmcorPro Book" w:cs="Open Sans"/>
          <w:color w:val="000000"/>
          <w:sz w:val="24"/>
          <w:szCs w:val="24"/>
          <w:shd w:val="clear" w:color="auto" w:fill="FFFFFF"/>
        </w:rPr>
        <w:t>19</w:t>
      </w:r>
      <w:r w:rsidRPr="004F1AA2">
        <w:rPr>
          <w:rFonts w:ascii="AmcorPro Book" w:hAnsi="AmcorPro Book" w:cs="Open Sans"/>
          <w:color w:val="000000"/>
          <w:sz w:val="24"/>
          <w:szCs w:val="24"/>
          <w:shd w:val="clear" w:color="auto" w:fill="FFFFFF"/>
        </w:rPr>
        <w:t>)</w:t>
      </w:r>
    </w:p>
    <w:p w14:paraId="5C6AFB30" w14:textId="6E12B5BE" w:rsidR="00FF1F69" w:rsidRPr="00C34513" w:rsidRDefault="00FF1F69" w:rsidP="00CF3D36">
      <w:pPr>
        <w:jc w:val="both"/>
        <w:rPr>
          <w:rFonts w:ascii="AmcorPro Book" w:hAnsi="AmcorPro Book" w:cs="Tahoma"/>
          <w:color w:val="FF0000"/>
          <w:sz w:val="24"/>
          <w:szCs w:val="24"/>
        </w:rPr>
      </w:pPr>
      <w:r w:rsidRPr="004F1AA2">
        <w:rPr>
          <w:rFonts w:ascii="AmcorPro Book" w:hAnsi="AmcorPro Book"/>
          <w:sz w:val="24"/>
          <w:szCs w:val="24"/>
        </w:rPr>
        <w:t>Employees are able to raise a tribunal claim against their employer if they feel they have been unfairly treated</w:t>
      </w:r>
      <w:r w:rsidR="007D05BA">
        <w:rPr>
          <w:rFonts w:ascii="AmcorPro Book" w:hAnsi="AmcorPro Book"/>
          <w:sz w:val="24"/>
          <w:szCs w:val="24"/>
        </w:rPr>
        <w:t xml:space="preserve"> and have not </w:t>
      </w:r>
      <w:r w:rsidR="00CE7AE3">
        <w:rPr>
          <w:rFonts w:ascii="AmcorPro Book" w:hAnsi="AmcorPro Book"/>
          <w:sz w:val="24"/>
          <w:szCs w:val="24"/>
        </w:rPr>
        <w:t xml:space="preserve">been able to resolve it using the internal </w:t>
      </w:r>
      <w:r w:rsidR="00F1724E">
        <w:rPr>
          <w:rFonts w:ascii="AmcorPro Book" w:hAnsi="AmcorPro Book"/>
          <w:sz w:val="24"/>
          <w:szCs w:val="24"/>
        </w:rPr>
        <w:t>grievance</w:t>
      </w:r>
      <w:r w:rsidR="00CE7AE3">
        <w:rPr>
          <w:rFonts w:ascii="AmcorPro Book" w:hAnsi="AmcorPro Book"/>
          <w:sz w:val="24"/>
          <w:szCs w:val="24"/>
        </w:rPr>
        <w:t xml:space="preserve"> process</w:t>
      </w:r>
      <w:r>
        <w:rPr>
          <w:rFonts w:ascii="AmcorPro Book" w:hAnsi="AmcorPro Book"/>
          <w:sz w:val="24"/>
          <w:szCs w:val="24"/>
        </w:rPr>
        <w:t>.</w:t>
      </w:r>
      <w:r w:rsidRPr="004F1AA2">
        <w:rPr>
          <w:rFonts w:ascii="AmcorPro Book" w:hAnsi="AmcorPro Book"/>
          <w:sz w:val="24"/>
          <w:szCs w:val="24"/>
        </w:rPr>
        <w:t xml:space="preserve">  Th</w:t>
      </w:r>
      <w:r w:rsidR="00FC18F0">
        <w:rPr>
          <w:rFonts w:ascii="AmcorPro Book" w:hAnsi="AmcorPro Book"/>
          <w:sz w:val="24"/>
          <w:szCs w:val="24"/>
        </w:rPr>
        <w:t xml:space="preserve">e claim </w:t>
      </w:r>
      <w:r w:rsidRPr="004F1AA2">
        <w:rPr>
          <w:rFonts w:ascii="AmcorPro Book" w:hAnsi="AmcorPro Book"/>
          <w:sz w:val="24"/>
          <w:szCs w:val="24"/>
        </w:rPr>
        <w:t xml:space="preserve">has to be </w:t>
      </w:r>
      <w:r w:rsidR="00AF35C1">
        <w:rPr>
          <w:rFonts w:ascii="AmcorPro Book" w:hAnsi="AmcorPro Book"/>
          <w:sz w:val="24"/>
          <w:szCs w:val="24"/>
        </w:rPr>
        <w:t xml:space="preserve">made </w:t>
      </w:r>
      <w:r w:rsidRPr="004F1AA2">
        <w:rPr>
          <w:rFonts w:ascii="AmcorPro Book" w:hAnsi="AmcorPro Book"/>
          <w:sz w:val="24"/>
          <w:szCs w:val="24"/>
        </w:rPr>
        <w:t xml:space="preserve">within 3 months of the employment ending or the issue happening.  </w:t>
      </w:r>
      <w:r w:rsidR="007B0627">
        <w:rPr>
          <w:rFonts w:ascii="AmcorPro Book" w:hAnsi="AmcorPro Book"/>
          <w:sz w:val="24"/>
          <w:szCs w:val="24"/>
        </w:rPr>
        <w:t>T</w:t>
      </w:r>
      <w:r w:rsidRPr="004F1AA2">
        <w:rPr>
          <w:rFonts w:ascii="AmcorPro Book" w:hAnsi="AmcorPro Book"/>
          <w:sz w:val="24"/>
          <w:szCs w:val="24"/>
        </w:rPr>
        <w:t>here are certain claims which can exceed the three-month rule,  includ</w:t>
      </w:r>
      <w:r w:rsidR="007B0627">
        <w:rPr>
          <w:rFonts w:ascii="AmcorPro Book" w:hAnsi="AmcorPro Book"/>
          <w:sz w:val="24"/>
          <w:szCs w:val="24"/>
        </w:rPr>
        <w:t>ing</w:t>
      </w:r>
      <w:r w:rsidR="00C87E7A">
        <w:rPr>
          <w:rFonts w:ascii="AmcorPro Book" w:hAnsi="AmcorPro Book"/>
          <w:sz w:val="24"/>
          <w:szCs w:val="24"/>
        </w:rPr>
        <w:t>, u</w:t>
      </w:r>
      <w:r w:rsidRPr="00E361DB">
        <w:rPr>
          <w:rFonts w:ascii="AmcorPro Book" w:hAnsi="AmcorPro Book"/>
          <w:sz w:val="24"/>
          <w:szCs w:val="24"/>
        </w:rPr>
        <w:t>nfair dismissal</w:t>
      </w:r>
      <w:r w:rsidR="00C87E7A">
        <w:rPr>
          <w:rFonts w:ascii="AmcorPro Book" w:hAnsi="AmcorPro Book"/>
          <w:sz w:val="24"/>
          <w:szCs w:val="24"/>
        </w:rPr>
        <w:t>, r</w:t>
      </w:r>
      <w:r w:rsidRPr="004F1AA2">
        <w:rPr>
          <w:rFonts w:ascii="AmcorPro Book" w:hAnsi="AmcorPro Book"/>
          <w:sz w:val="24"/>
          <w:szCs w:val="24"/>
        </w:rPr>
        <w:t>edundancy payment</w:t>
      </w:r>
      <w:r w:rsidR="00CF3D36">
        <w:rPr>
          <w:rFonts w:ascii="AmcorPro Book" w:hAnsi="AmcorPro Book"/>
          <w:sz w:val="24"/>
          <w:szCs w:val="24"/>
        </w:rPr>
        <w:t xml:space="preserve"> and e</w:t>
      </w:r>
      <w:r w:rsidRPr="004F1AA2">
        <w:rPr>
          <w:rFonts w:ascii="AmcorPro Book" w:hAnsi="AmcorPro Book"/>
          <w:sz w:val="24"/>
          <w:szCs w:val="24"/>
        </w:rPr>
        <w:t xml:space="preserve">qual </w:t>
      </w:r>
      <w:r w:rsidR="00CF3D36">
        <w:rPr>
          <w:rFonts w:ascii="AmcorPro Book" w:hAnsi="AmcorPro Book"/>
          <w:sz w:val="24"/>
          <w:szCs w:val="24"/>
        </w:rPr>
        <w:t>p</w:t>
      </w:r>
      <w:r w:rsidRPr="004F1AA2">
        <w:rPr>
          <w:rFonts w:ascii="AmcorPro Book" w:hAnsi="AmcorPro Book"/>
          <w:sz w:val="24"/>
          <w:szCs w:val="24"/>
        </w:rPr>
        <w:t>ay</w:t>
      </w:r>
      <w:r w:rsidR="00CF3D36">
        <w:rPr>
          <w:rFonts w:ascii="AmcorPro Book" w:hAnsi="AmcorPro Book"/>
          <w:sz w:val="24"/>
          <w:szCs w:val="24"/>
        </w:rPr>
        <w:t>.</w:t>
      </w:r>
    </w:p>
    <w:tbl>
      <w:tblPr>
        <w:tblStyle w:val="GridTable4"/>
        <w:tblW w:w="0" w:type="auto"/>
        <w:tblLook w:val="04A0" w:firstRow="1" w:lastRow="0" w:firstColumn="1" w:lastColumn="0" w:noHBand="0" w:noVBand="1"/>
      </w:tblPr>
      <w:tblGrid>
        <w:gridCol w:w="9016"/>
      </w:tblGrid>
      <w:tr w:rsidR="00B5470A" w14:paraId="059D0BC5" w14:textId="77777777" w:rsidTr="00E17E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19B5FF2" w14:textId="77777777" w:rsidR="00C134C6" w:rsidRDefault="00C134C6" w:rsidP="009264E9">
            <w:pPr>
              <w:jc w:val="center"/>
              <w:rPr>
                <w:rFonts w:ascii="AmcorPro Book" w:hAnsi="AmcorPro Book"/>
                <w:sz w:val="24"/>
                <w:szCs w:val="24"/>
              </w:rPr>
            </w:pPr>
          </w:p>
          <w:p w14:paraId="7156389D" w14:textId="5EE7E725" w:rsidR="00B5470A" w:rsidRDefault="00B5470A" w:rsidP="009264E9">
            <w:pPr>
              <w:jc w:val="center"/>
              <w:rPr>
                <w:rFonts w:ascii="AmcorPro Book" w:hAnsi="AmcorPro Book"/>
                <w:sz w:val="24"/>
                <w:szCs w:val="24"/>
              </w:rPr>
            </w:pPr>
            <w:r>
              <w:rPr>
                <w:rFonts w:ascii="AmcorPro Book" w:hAnsi="AmcorPro Book"/>
                <w:b w:val="0"/>
                <w:bCs w:val="0"/>
                <w:sz w:val="24"/>
                <w:szCs w:val="24"/>
              </w:rPr>
              <w:t xml:space="preserve">Process of </w:t>
            </w:r>
            <w:r w:rsidR="00B00249">
              <w:rPr>
                <w:rFonts w:ascii="AmcorPro Book" w:hAnsi="AmcorPro Book"/>
                <w:b w:val="0"/>
                <w:bCs w:val="0"/>
                <w:sz w:val="24"/>
                <w:szCs w:val="24"/>
              </w:rPr>
              <w:t>an Employment Claim</w:t>
            </w:r>
          </w:p>
          <w:p w14:paraId="60931517" w14:textId="34711598" w:rsidR="0099732F" w:rsidRDefault="0099732F" w:rsidP="009264E9">
            <w:pPr>
              <w:jc w:val="center"/>
              <w:rPr>
                <w:rFonts w:ascii="AmcorPro Book" w:hAnsi="AmcorPro Book"/>
                <w:b w:val="0"/>
                <w:bCs w:val="0"/>
                <w:sz w:val="24"/>
                <w:szCs w:val="24"/>
              </w:rPr>
            </w:pPr>
          </w:p>
        </w:tc>
      </w:tr>
      <w:tr w:rsidR="00C34513" w14:paraId="1BEAE06B" w14:textId="77777777" w:rsidTr="00B866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5A1EEAC" w14:textId="77777777" w:rsidR="007D3E29" w:rsidRDefault="007D3E29" w:rsidP="009264E9">
            <w:pPr>
              <w:jc w:val="center"/>
              <w:rPr>
                <w:rFonts w:ascii="AmcorPro Book" w:hAnsi="AmcorPro Book"/>
                <w:b w:val="0"/>
                <w:bCs w:val="0"/>
              </w:rPr>
            </w:pPr>
          </w:p>
          <w:p w14:paraId="4F64FB5D" w14:textId="5D58E04E" w:rsidR="00C34513" w:rsidRDefault="00C34513" w:rsidP="009264E9">
            <w:pPr>
              <w:jc w:val="center"/>
              <w:rPr>
                <w:rFonts w:ascii="AmcorPro Book" w:hAnsi="AmcorPro Book"/>
                <w:b w:val="0"/>
                <w:bCs w:val="0"/>
              </w:rPr>
            </w:pPr>
            <w:r>
              <w:rPr>
                <w:rFonts w:ascii="AmcorPro Book" w:hAnsi="AmcorPro Book"/>
              </w:rPr>
              <w:t>Step One</w:t>
            </w:r>
          </w:p>
          <w:p w14:paraId="5993F355" w14:textId="443F6726" w:rsidR="009264E9" w:rsidRPr="007E3199" w:rsidRDefault="009264E9" w:rsidP="009264E9">
            <w:pPr>
              <w:jc w:val="center"/>
              <w:rPr>
                <w:rFonts w:ascii="AmcorPro Book" w:hAnsi="AmcorPro Book"/>
              </w:rPr>
            </w:pPr>
          </w:p>
        </w:tc>
      </w:tr>
      <w:tr w:rsidR="001A5753" w14:paraId="2562C062" w14:textId="77777777" w:rsidTr="00B8667D">
        <w:tc>
          <w:tcPr>
            <w:cnfStyle w:val="001000000000" w:firstRow="0" w:lastRow="0" w:firstColumn="1" w:lastColumn="0" w:oddVBand="0" w:evenVBand="0" w:oddHBand="0" w:evenHBand="0" w:firstRowFirstColumn="0" w:firstRowLastColumn="0" w:lastRowFirstColumn="0" w:lastRowLastColumn="0"/>
            <w:tcW w:w="9016" w:type="dxa"/>
          </w:tcPr>
          <w:p w14:paraId="5B92636F" w14:textId="77777777" w:rsidR="001A5753" w:rsidRDefault="001A5753" w:rsidP="00CF3D36">
            <w:pPr>
              <w:jc w:val="both"/>
              <w:rPr>
                <w:rFonts w:ascii="AmcorPro Book" w:hAnsi="AmcorPro Book" w:cs="Tahoma"/>
              </w:rPr>
            </w:pPr>
            <w:r w:rsidRPr="00B50E09">
              <w:rPr>
                <w:rFonts w:ascii="AmcorPro Book" w:hAnsi="AmcorPro Book"/>
              </w:rPr>
              <w:t>Claimants are required to contact the Advisory, Conciliation and Arbitration Service (ACAS)</w:t>
            </w:r>
            <w:r w:rsidRPr="00C34513">
              <w:rPr>
                <w:rFonts w:ascii="AmcorPro Book" w:hAnsi="AmcorPro Book"/>
                <w:b w:val="0"/>
                <w:bCs w:val="0"/>
              </w:rPr>
              <w:t xml:space="preserve"> to inform them of their intention to make a claim to the tribunal.  ACAS will </w:t>
            </w:r>
            <w:r w:rsidRPr="00C34513">
              <w:rPr>
                <w:rFonts w:ascii="AmcorPro Book" w:hAnsi="AmcorPro Book" w:cs="Tahoma"/>
                <w:b w:val="0"/>
                <w:bCs w:val="0"/>
              </w:rPr>
              <w:t>try to resolve the dispute through an early conciliation process.  Although there is no obligation to engage in conciliation.  Employers are also able to trigger the process if they identify there was a dispute that could lead to an employment tribunal claim.</w:t>
            </w:r>
          </w:p>
          <w:p w14:paraId="19FD73C4" w14:textId="77777777" w:rsidR="0047553B" w:rsidRPr="0095445D" w:rsidRDefault="0047553B" w:rsidP="0047553B">
            <w:pPr>
              <w:pStyle w:val="NormalWeb"/>
              <w:shd w:val="clear" w:color="auto" w:fill="FFFFFF"/>
              <w:jc w:val="both"/>
              <w:rPr>
                <w:rFonts w:ascii="AmcorPro Book" w:hAnsi="AmcorPro Book" w:cs="Tahoma"/>
                <w:b w:val="0"/>
                <w:bCs w:val="0"/>
                <w:sz w:val="22"/>
                <w:szCs w:val="22"/>
              </w:rPr>
            </w:pPr>
            <w:r w:rsidRPr="00C6506F">
              <w:rPr>
                <w:rFonts w:ascii="AmcorPro Book" w:hAnsi="AmcorPro Book" w:cs="Tahoma"/>
                <w:i/>
                <w:iCs/>
              </w:rPr>
              <w:lastRenderedPageBreak/>
              <w:t>If early conciliation is successful</w:t>
            </w:r>
            <w:r w:rsidRPr="0095445D">
              <w:rPr>
                <w:rFonts w:ascii="AmcorPro Book" w:hAnsi="AmcorPro Book" w:cs="Tahoma"/>
                <w:b w:val="0"/>
                <w:bCs w:val="0"/>
                <w:sz w:val="22"/>
                <w:szCs w:val="22"/>
              </w:rPr>
              <w:t>, a settlement agreement may be offered and voluntarily entered into by both parties.  It doesn’t always result in the termination of an employment contract; it could be that the employer has recognised a grievance raised but they would prefer the result kept quiet.</w:t>
            </w:r>
          </w:p>
          <w:p w14:paraId="2B4EE2E6" w14:textId="77777777" w:rsidR="0047553B" w:rsidRPr="00B50E09" w:rsidRDefault="0047553B" w:rsidP="0047553B">
            <w:pPr>
              <w:pStyle w:val="NormalWeb"/>
              <w:shd w:val="clear" w:color="auto" w:fill="FFFFFF"/>
              <w:jc w:val="both"/>
              <w:rPr>
                <w:rFonts w:ascii="AmcorPro Book" w:hAnsi="AmcorPro Book" w:cs="Tahoma"/>
                <w:b w:val="0"/>
                <w:bCs w:val="0"/>
                <w:sz w:val="22"/>
                <w:szCs w:val="22"/>
              </w:rPr>
            </w:pPr>
            <w:r w:rsidRPr="00C6506F">
              <w:rPr>
                <w:rFonts w:ascii="AmcorPro Book" w:hAnsi="AmcorPro Book" w:cs="Tahoma"/>
                <w:i/>
                <w:iCs/>
              </w:rPr>
              <w:t>If early conciliation is unsuccessful</w:t>
            </w:r>
            <w:r w:rsidRPr="0095445D">
              <w:rPr>
                <w:rFonts w:ascii="AmcorPro Book" w:hAnsi="AmcorPro Book" w:cs="Tahoma"/>
                <w:b w:val="0"/>
                <w:bCs w:val="0"/>
                <w:sz w:val="22"/>
                <w:szCs w:val="22"/>
              </w:rPr>
              <w:t xml:space="preserve">, ACAS will issue an early conciliation certificate/number that must be used to make a claim to the employment tribunal within one month of receiving </w:t>
            </w:r>
            <w:r w:rsidRPr="00B50E09">
              <w:rPr>
                <w:rFonts w:ascii="AmcorPro Book" w:hAnsi="AmcorPro Book" w:cs="Tahoma"/>
                <w:b w:val="0"/>
                <w:bCs w:val="0"/>
                <w:sz w:val="22"/>
                <w:szCs w:val="22"/>
              </w:rPr>
              <w:t>the certificate/number.</w:t>
            </w:r>
          </w:p>
          <w:p w14:paraId="4BAF7686" w14:textId="3FF5114A" w:rsidR="009C59C7" w:rsidRPr="0095445D" w:rsidRDefault="0047553B" w:rsidP="009C59C7">
            <w:pPr>
              <w:pStyle w:val="NormalWeb"/>
              <w:shd w:val="clear" w:color="auto" w:fill="FFFFFF"/>
              <w:jc w:val="both"/>
              <w:rPr>
                <w:rFonts w:ascii="AmcorPro Book" w:hAnsi="AmcorPro Book" w:cs="Tahoma"/>
                <w:b w:val="0"/>
                <w:bCs w:val="0"/>
                <w:sz w:val="20"/>
                <w:szCs w:val="20"/>
              </w:rPr>
            </w:pPr>
            <w:r w:rsidRPr="00B50E09">
              <w:rPr>
                <w:rFonts w:ascii="AmcorPro Book" w:hAnsi="AmcorPro Book" w:cs="Tahoma"/>
                <w:b w:val="0"/>
                <w:bCs w:val="0"/>
                <w:sz w:val="20"/>
                <w:szCs w:val="20"/>
              </w:rPr>
              <w:t>(Hurst, 2019).</w:t>
            </w:r>
            <w:r w:rsidRPr="0095445D">
              <w:rPr>
                <w:rFonts w:ascii="AmcorPro Book" w:hAnsi="AmcorPro Book" w:cs="Tahoma"/>
                <w:sz w:val="20"/>
                <w:szCs w:val="20"/>
              </w:rPr>
              <w:t> </w:t>
            </w:r>
          </w:p>
        </w:tc>
      </w:tr>
      <w:tr w:rsidR="008C62FA" w14:paraId="78376159" w14:textId="77777777" w:rsidTr="00310D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CEC74A5" w14:textId="77777777" w:rsidR="007D3E29" w:rsidRDefault="007D3E29" w:rsidP="009264E9">
            <w:pPr>
              <w:jc w:val="center"/>
              <w:rPr>
                <w:rFonts w:ascii="AmcorPro Book" w:hAnsi="AmcorPro Book"/>
                <w:b w:val="0"/>
                <w:bCs w:val="0"/>
                <w:sz w:val="24"/>
                <w:szCs w:val="24"/>
              </w:rPr>
            </w:pPr>
          </w:p>
          <w:p w14:paraId="00FB502C" w14:textId="204E0A43" w:rsidR="008C62FA" w:rsidRDefault="00EA4D72" w:rsidP="009264E9">
            <w:pPr>
              <w:jc w:val="center"/>
              <w:rPr>
                <w:rFonts w:ascii="AmcorPro Book" w:hAnsi="AmcorPro Book"/>
                <w:b w:val="0"/>
                <w:bCs w:val="0"/>
                <w:sz w:val="24"/>
                <w:szCs w:val="24"/>
              </w:rPr>
            </w:pPr>
            <w:r w:rsidRPr="00CF3D36">
              <w:rPr>
                <w:rFonts w:ascii="AmcorPro Book" w:hAnsi="AmcorPro Book"/>
                <w:sz w:val="24"/>
                <w:szCs w:val="24"/>
              </w:rPr>
              <w:t>Step Two</w:t>
            </w:r>
            <w:r w:rsidR="009627F8">
              <w:rPr>
                <w:rFonts w:ascii="AmcorPro Book" w:hAnsi="AmcorPro Book"/>
                <w:sz w:val="24"/>
                <w:szCs w:val="24"/>
              </w:rPr>
              <w:t xml:space="preserve"> – The Claim</w:t>
            </w:r>
          </w:p>
          <w:p w14:paraId="09115004" w14:textId="0B9C29C6" w:rsidR="009264E9" w:rsidRPr="00CF3D36" w:rsidRDefault="009264E9" w:rsidP="009264E9">
            <w:pPr>
              <w:jc w:val="center"/>
              <w:rPr>
                <w:rFonts w:ascii="AmcorPro Book" w:hAnsi="AmcorPro Book"/>
                <w:sz w:val="24"/>
                <w:szCs w:val="24"/>
              </w:rPr>
            </w:pPr>
          </w:p>
        </w:tc>
      </w:tr>
      <w:tr w:rsidR="008C62FA" w14:paraId="729F5828" w14:textId="77777777" w:rsidTr="00947810">
        <w:tc>
          <w:tcPr>
            <w:cnfStyle w:val="001000000000" w:firstRow="0" w:lastRow="0" w:firstColumn="1" w:lastColumn="0" w:oddVBand="0" w:evenVBand="0" w:oddHBand="0" w:evenHBand="0" w:firstRowFirstColumn="0" w:firstRowLastColumn="0" w:lastRowFirstColumn="0" w:lastRowLastColumn="0"/>
            <w:tcW w:w="9016" w:type="dxa"/>
          </w:tcPr>
          <w:p w14:paraId="164F8C31" w14:textId="77777777" w:rsidR="00040F4E" w:rsidRPr="00495777" w:rsidRDefault="00040F4E" w:rsidP="00040F4E">
            <w:pPr>
              <w:jc w:val="both"/>
              <w:rPr>
                <w:rFonts w:ascii="AmcorPro Book" w:hAnsi="AmcorPro Book" w:cs="Tahoma"/>
                <w:b w:val="0"/>
                <w:bCs w:val="0"/>
              </w:rPr>
            </w:pPr>
            <w:r w:rsidRPr="000626C8">
              <w:rPr>
                <w:rFonts w:ascii="AmcorPro Book" w:hAnsi="AmcorPro Book" w:cs="Tahoma"/>
              </w:rPr>
              <w:t>To make a claim to the Employment Tribunal</w:t>
            </w:r>
            <w:r w:rsidRPr="00495777">
              <w:rPr>
                <w:rFonts w:ascii="AmcorPro Book" w:hAnsi="AmcorPro Book" w:cs="Tahoma"/>
                <w:b w:val="0"/>
                <w:bCs w:val="0"/>
              </w:rPr>
              <w:t xml:space="preserve"> an ET1 form is completed on which the legal and factual basis of the case is founded upon.  Once the Employment tribunal receives the ET1 form, it is reviewed and checked to ensure all the necessary information has been supplied. If they are satisfied with the details, the ET1 form is sent to the respondent, who have to complete a ET3 form in response within 28 days from the date the letter is opened.  At this point they begin to prepare their defence.</w:t>
            </w:r>
          </w:p>
          <w:p w14:paraId="6CC06C7F" w14:textId="77777777" w:rsidR="00B50E09" w:rsidRDefault="00040F4E" w:rsidP="007D3E29">
            <w:pPr>
              <w:pStyle w:val="NormalWeb"/>
              <w:shd w:val="clear" w:color="auto" w:fill="FFFFFF"/>
              <w:jc w:val="both"/>
              <w:rPr>
                <w:rFonts w:ascii="AmcorPro Book" w:hAnsi="AmcorPro Book"/>
                <w:sz w:val="22"/>
                <w:szCs w:val="22"/>
              </w:rPr>
            </w:pPr>
            <w:r w:rsidRPr="00495777">
              <w:rPr>
                <w:rFonts w:ascii="AmcorPro Book" w:hAnsi="AmcorPro Book"/>
                <w:b w:val="0"/>
                <w:bCs w:val="0"/>
                <w:sz w:val="22"/>
                <w:szCs w:val="22"/>
              </w:rPr>
              <w:t>Once the Employment Tribunal have received  the ET3 form they will decide whether a full hearing will take place.  An employee tribunal consists of an Employment Judge who is a fully qualified lawyer and two lay members who are appointed by the Secretary of State for Trade and Industry.  One lay member will come from an employee background and the other an employer background. All three members have an equal vote in deciding the outcome.</w:t>
            </w:r>
          </w:p>
          <w:p w14:paraId="7EB4A15D" w14:textId="234D6FA2" w:rsidR="007D3E29" w:rsidRPr="00495777" w:rsidRDefault="007D3E29" w:rsidP="007D3E29">
            <w:pPr>
              <w:pStyle w:val="NormalWeb"/>
              <w:shd w:val="clear" w:color="auto" w:fill="FFFFFF"/>
              <w:jc w:val="both"/>
              <w:rPr>
                <w:rFonts w:ascii="AmcorPro Book" w:hAnsi="AmcorPro Book"/>
                <w:sz w:val="22"/>
                <w:szCs w:val="22"/>
              </w:rPr>
            </w:pPr>
          </w:p>
        </w:tc>
      </w:tr>
      <w:tr w:rsidR="00EA4D72" w14:paraId="2A6135EF" w14:textId="77777777" w:rsidTr="008C27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08F1294" w14:textId="77777777" w:rsidR="007D3E29" w:rsidRDefault="007D3E29" w:rsidP="001308E9">
            <w:pPr>
              <w:jc w:val="center"/>
              <w:rPr>
                <w:rFonts w:ascii="AmcorPro Book" w:hAnsi="AmcorPro Book"/>
                <w:b w:val="0"/>
                <w:bCs w:val="0"/>
                <w:sz w:val="24"/>
                <w:szCs w:val="24"/>
              </w:rPr>
            </w:pPr>
          </w:p>
          <w:p w14:paraId="17E67F34" w14:textId="4643C2A5" w:rsidR="00EA4D72" w:rsidRDefault="000470BB" w:rsidP="001308E9">
            <w:pPr>
              <w:jc w:val="center"/>
              <w:rPr>
                <w:rFonts w:ascii="AmcorPro Book" w:hAnsi="AmcorPro Book"/>
                <w:b w:val="0"/>
                <w:bCs w:val="0"/>
                <w:sz w:val="24"/>
                <w:szCs w:val="24"/>
              </w:rPr>
            </w:pPr>
            <w:r w:rsidRPr="007D3326">
              <w:rPr>
                <w:rFonts w:ascii="AmcorPro Book" w:hAnsi="AmcorPro Book"/>
                <w:sz w:val="24"/>
                <w:szCs w:val="24"/>
              </w:rPr>
              <w:t>Step Three</w:t>
            </w:r>
            <w:r w:rsidR="009627F8">
              <w:rPr>
                <w:rFonts w:ascii="AmcorPro Book" w:hAnsi="AmcorPro Book"/>
                <w:sz w:val="24"/>
                <w:szCs w:val="24"/>
              </w:rPr>
              <w:t xml:space="preserve"> – The Hearing</w:t>
            </w:r>
          </w:p>
          <w:p w14:paraId="09C6CADD" w14:textId="7A1522D7" w:rsidR="001308E9" w:rsidRPr="007D3326" w:rsidRDefault="001308E9" w:rsidP="001308E9">
            <w:pPr>
              <w:jc w:val="center"/>
              <w:rPr>
                <w:rFonts w:ascii="AmcorPro Book" w:hAnsi="AmcorPro Book"/>
                <w:sz w:val="24"/>
                <w:szCs w:val="24"/>
              </w:rPr>
            </w:pPr>
          </w:p>
        </w:tc>
      </w:tr>
      <w:tr w:rsidR="007D3326" w14:paraId="03FCE0B3" w14:textId="77777777" w:rsidTr="008C279D">
        <w:tc>
          <w:tcPr>
            <w:cnfStyle w:val="001000000000" w:firstRow="0" w:lastRow="0" w:firstColumn="1" w:lastColumn="0" w:oddVBand="0" w:evenVBand="0" w:oddHBand="0" w:evenHBand="0" w:firstRowFirstColumn="0" w:firstRowLastColumn="0" w:lastRowFirstColumn="0" w:lastRowLastColumn="0"/>
            <w:tcW w:w="9016" w:type="dxa"/>
          </w:tcPr>
          <w:p w14:paraId="470FAE45" w14:textId="77777777" w:rsidR="007D3326" w:rsidRPr="00170B95" w:rsidRDefault="007D3326" w:rsidP="007D3326">
            <w:pPr>
              <w:pStyle w:val="NormalWeb"/>
              <w:shd w:val="clear" w:color="auto" w:fill="FFFFFF"/>
              <w:jc w:val="both"/>
              <w:rPr>
                <w:rFonts w:ascii="AmcorPro Book" w:hAnsi="AmcorPro Book" w:cs="Tahoma"/>
                <w:b w:val="0"/>
                <w:bCs w:val="0"/>
                <w:sz w:val="22"/>
                <w:szCs w:val="22"/>
              </w:rPr>
            </w:pPr>
            <w:r w:rsidRPr="000626C8">
              <w:rPr>
                <w:rFonts w:ascii="AmcorPro Book" w:hAnsi="AmcorPro Book"/>
                <w:sz w:val="22"/>
                <w:szCs w:val="22"/>
              </w:rPr>
              <w:t>During the hearing</w:t>
            </w:r>
            <w:r w:rsidRPr="00170B95">
              <w:rPr>
                <w:rFonts w:ascii="AmcorPro Book" w:hAnsi="AmcorPro Book"/>
                <w:b w:val="0"/>
                <w:bCs w:val="0"/>
                <w:sz w:val="22"/>
                <w:szCs w:val="22"/>
              </w:rPr>
              <w:t>, a judge and two other people access if the employee’s employment rights have been met and make a ruling in favour of either the employee or employer, depending on the evidence given and supported.  It plays a vital part within employment law as it gives the employee an opportunity that wouldn’t be heard otherwise.  These have increased since the courts removed the fees in 2017.</w:t>
            </w:r>
          </w:p>
          <w:p w14:paraId="4E5DEA93" w14:textId="215E6CE1" w:rsidR="007D3326" w:rsidRDefault="009B4CB9" w:rsidP="00B3091A">
            <w:pPr>
              <w:jc w:val="both"/>
              <w:rPr>
                <w:rFonts w:ascii="AmcorPro Book" w:hAnsi="AmcorPro Book"/>
                <w:b w:val="0"/>
                <w:bCs w:val="0"/>
                <w:sz w:val="24"/>
                <w:szCs w:val="24"/>
              </w:rPr>
            </w:pPr>
            <w:r w:rsidRPr="00170B95">
              <w:rPr>
                <w:rFonts w:ascii="AmcorPro Book" w:hAnsi="AmcorPro Book" w:cs="Open Sans"/>
                <w:b w:val="0"/>
                <w:bCs w:val="0"/>
                <w:color w:val="000000"/>
                <w:shd w:val="clear" w:color="auto" w:fill="FFFFFF"/>
              </w:rPr>
              <w:t>(Smith, 2021)</w:t>
            </w:r>
          </w:p>
        </w:tc>
      </w:tr>
      <w:tr w:rsidR="00607874" w:rsidRPr="00CF3D36" w14:paraId="5D10732A" w14:textId="77777777" w:rsidTr="006B5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5257FE8" w14:textId="77777777" w:rsidR="007D3E29" w:rsidRDefault="007D3E29" w:rsidP="006B5AD5">
            <w:pPr>
              <w:jc w:val="center"/>
              <w:rPr>
                <w:rFonts w:ascii="AmcorPro Book" w:hAnsi="AmcorPro Book"/>
                <w:b w:val="0"/>
                <w:bCs w:val="0"/>
                <w:sz w:val="24"/>
                <w:szCs w:val="24"/>
              </w:rPr>
            </w:pPr>
          </w:p>
          <w:p w14:paraId="7102BC9C" w14:textId="7BC87B0C" w:rsidR="00607874" w:rsidRDefault="00607874" w:rsidP="006B5AD5">
            <w:pPr>
              <w:jc w:val="center"/>
              <w:rPr>
                <w:rFonts w:ascii="AmcorPro Book" w:hAnsi="AmcorPro Book"/>
                <w:b w:val="0"/>
                <w:bCs w:val="0"/>
                <w:sz w:val="24"/>
                <w:szCs w:val="24"/>
              </w:rPr>
            </w:pPr>
            <w:r w:rsidRPr="00CF3D36">
              <w:rPr>
                <w:rFonts w:ascii="AmcorPro Book" w:hAnsi="AmcorPro Book"/>
                <w:sz w:val="24"/>
                <w:szCs w:val="24"/>
              </w:rPr>
              <w:t xml:space="preserve">Step </w:t>
            </w:r>
            <w:r>
              <w:rPr>
                <w:rFonts w:ascii="AmcorPro Book" w:hAnsi="AmcorPro Book"/>
                <w:sz w:val="24"/>
                <w:szCs w:val="24"/>
              </w:rPr>
              <w:t>Four</w:t>
            </w:r>
            <w:r w:rsidR="009627F8">
              <w:rPr>
                <w:rFonts w:ascii="AmcorPro Book" w:hAnsi="AmcorPro Book"/>
                <w:sz w:val="24"/>
                <w:szCs w:val="24"/>
              </w:rPr>
              <w:t xml:space="preserve"> – Appeal</w:t>
            </w:r>
            <w:r w:rsidR="004B0826">
              <w:rPr>
                <w:rFonts w:ascii="AmcorPro Book" w:hAnsi="AmcorPro Book"/>
                <w:sz w:val="24"/>
                <w:szCs w:val="24"/>
              </w:rPr>
              <w:t>s</w:t>
            </w:r>
          </w:p>
          <w:p w14:paraId="110A8EAE" w14:textId="77777777" w:rsidR="00607874" w:rsidRPr="00CF3D36" w:rsidRDefault="00607874" w:rsidP="006B5AD5">
            <w:pPr>
              <w:jc w:val="center"/>
              <w:rPr>
                <w:rFonts w:ascii="AmcorPro Book" w:hAnsi="AmcorPro Book"/>
                <w:sz w:val="24"/>
                <w:szCs w:val="24"/>
              </w:rPr>
            </w:pPr>
          </w:p>
        </w:tc>
      </w:tr>
      <w:tr w:rsidR="00607874" w:rsidRPr="00495777" w14:paraId="726687DD" w14:textId="77777777" w:rsidTr="006B5AD5">
        <w:tc>
          <w:tcPr>
            <w:cnfStyle w:val="001000000000" w:firstRow="0" w:lastRow="0" w:firstColumn="1" w:lastColumn="0" w:oddVBand="0" w:evenVBand="0" w:oddHBand="0" w:evenHBand="0" w:firstRowFirstColumn="0" w:firstRowLastColumn="0" w:lastRowFirstColumn="0" w:lastRowLastColumn="0"/>
            <w:tcW w:w="9016" w:type="dxa"/>
          </w:tcPr>
          <w:p w14:paraId="4AADA4AF" w14:textId="77777777" w:rsidR="0081712F" w:rsidRPr="00B11C0D" w:rsidRDefault="0081712F" w:rsidP="0081712F">
            <w:pPr>
              <w:jc w:val="both"/>
              <w:rPr>
                <w:rFonts w:ascii="AmcorPro Book" w:hAnsi="AmcorPro Book"/>
                <w:b w:val="0"/>
                <w:bCs w:val="0"/>
              </w:rPr>
            </w:pPr>
            <w:r w:rsidRPr="00B11C0D">
              <w:rPr>
                <w:rFonts w:ascii="AmcorPro Book" w:hAnsi="AmcorPro Book"/>
              </w:rPr>
              <w:t>Employment Appeals Tribunal</w:t>
            </w:r>
            <w:r w:rsidRPr="00B11C0D">
              <w:rPr>
                <w:rFonts w:ascii="AmcorPro Book" w:hAnsi="AmcorPro Book"/>
                <w:b w:val="0"/>
                <w:bCs w:val="0"/>
              </w:rPr>
              <w:t xml:space="preserve"> – If either party is not satisfied with the result of the claim they have two options to consider </w:t>
            </w:r>
          </w:p>
          <w:p w14:paraId="02939C41" w14:textId="77777777" w:rsidR="0081712F" w:rsidRPr="00B11C0D" w:rsidRDefault="0081712F" w:rsidP="0081712F">
            <w:pPr>
              <w:pStyle w:val="ListParagraph"/>
              <w:numPr>
                <w:ilvl w:val="0"/>
                <w:numId w:val="15"/>
              </w:numPr>
              <w:jc w:val="both"/>
              <w:rPr>
                <w:rFonts w:ascii="AmcorPro Book" w:hAnsi="AmcorPro Book"/>
                <w:b w:val="0"/>
                <w:bCs w:val="0"/>
              </w:rPr>
            </w:pPr>
            <w:r w:rsidRPr="00B11C0D">
              <w:rPr>
                <w:rFonts w:ascii="AmcorPro Book" w:hAnsi="AmcorPro Book"/>
                <w:b w:val="0"/>
                <w:bCs w:val="0"/>
              </w:rPr>
              <w:t>Ask the tribunal to review the decision (reconsideration)</w:t>
            </w:r>
          </w:p>
          <w:p w14:paraId="73DE1272" w14:textId="4DAFD582" w:rsidR="0081712F" w:rsidRPr="00B11C0D" w:rsidRDefault="0081712F" w:rsidP="0081712F">
            <w:pPr>
              <w:pStyle w:val="ListParagraph"/>
              <w:numPr>
                <w:ilvl w:val="0"/>
                <w:numId w:val="15"/>
              </w:numPr>
              <w:jc w:val="both"/>
              <w:rPr>
                <w:rFonts w:ascii="AmcorPro Book" w:hAnsi="AmcorPro Book"/>
                <w:b w:val="0"/>
                <w:bCs w:val="0"/>
              </w:rPr>
            </w:pPr>
            <w:r w:rsidRPr="00B11C0D">
              <w:rPr>
                <w:rFonts w:ascii="AmcorPro Book" w:hAnsi="AmcorPro Book"/>
                <w:b w:val="0"/>
                <w:bCs w:val="0"/>
              </w:rPr>
              <w:t>Make an appeal to the Employment Appeal Tribunal (EAT) in relation to certain information to be addressed and must be within 14 days of the judgement date.</w:t>
            </w:r>
          </w:p>
          <w:p w14:paraId="6D9EB6BD" w14:textId="133AAE30" w:rsidR="00D400DD" w:rsidRPr="00B11C0D" w:rsidRDefault="00D400DD" w:rsidP="00D400DD">
            <w:pPr>
              <w:jc w:val="both"/>
              <w:rPr>
                <w:rFonts w:ascii="AmcorPro Book" w:hAnsi="AmcorPro Book"/>
                <w:b w:val="0"/>
                <w:bCs w:val="0"/>
              </w:rPr>
            </w:pPr>
          </w:p>
          <w:p w14:paraId="4D391F1C" w14:textId="044AE5E1" w:rsidR="00D400DD" w:rsidRPr="00B11C0D" w:rsidRDefault="00D400DD" w:rsidP="00D400DD">
            <w:pPr>
              <w:jc w:val="both"/>
              <w:rPr>
                <w:rFonts w:ascii="AmcorPro Book" w:hAnsi="AmcorPro Book"/>
                <w:b w:val="0"/>
                <w:bCs w:val="0"/>
              </w:rPr>
            </w:pPr>
            <w:r w:rsidRPr="00B11C0D">
              <w:rPr>
                <w:rFonts w:ascii="AmcorPro Book" w:hAnsi="AmcorPro Book"/>
              </w:rPr>
              <w:t>Appeals can only be made if</w:t>
            </w:r>
          </w:p>
          <w:p w14:paraId="4127DCF1" w14:textId="2C8B292E" w:rsidR="008172FC" w:rsidRPr="00B11C0D" w:rsidRDefault="008172FC" w:rsidP="008172FC">
            <w:pPr>
              <w:pStyle w:val="ListParagraph"/>
              <w:numPr>
                <w:ilvl w:val="0"/>
                <w:numId w:val="15"/>
              </w:numPr>
              <w:rPr>
                <w:rFonts w:ascii="AmcorPro Book" w:hAnsi="AmcorPro Book"/>
                <w:b w:val="0"/>
                <w:bCs w:val="0"/>
              </w:rPr>
            </w:pPr>
            <w:r w:rsidRPr="00B11C0D">
              <w:rPr>
                <w:rFonts w:ascii="AmcorPro Book" w:hAnsi="AmcorPro Book"/>
                <w:b w:val="0"/>
                <w:bCs w:val="0"/>
              </w:rPr>
              <w:t>They got the law wrong.</w:t>
            </w:r>
          </w:p>
          <w:p w14:paraId="4861AE32" w14:textId="490920C8" w:rsidR="008172FC" w:rsidRPr="00B11C0D" w:rsidRDefault="008172FC" w:rsidP="008172FC">
            <w:pPr>
              <w:pStyle w:val="ListParagraph"/>
              <w:numPr>
                <w:ilvl w:val="0"/>
                <w:numId w:val="15"/>
              </w:numPr>
              <w:jc w:val="both"/>
              <w:rPr>
                <w:rFonts w:ascii="AmcorPro Book" w:hAnsi="AmcorPro Book"/>
                <w:b w:val="0"/>
                <w:bCs w:val="0"/>
              </w:rPr>
            </w:pPr>
            <w:r w:rsidRPr="00B11C0D">
              <w:rPr>
                <w:rFonts w:ascii="AmcorPro Book" w:hAnsi="AmcorPro Book"/>
                <w:b w:val="0"/>
                <w:bCs w:val="0"/>
              </w:rPr>
              <w:t>Didn’t apply the correct law.</w:t>
            </w:r>
          </w:p>
          <w:p w14:paraId="7E3B6275" w14:textId="6E504A99" w:rsidR="008172FC" w:rsidRPr="00B11C0D" w:rsidRDefault="008172FC" w:rsidP="008172FC">
            <w:pPr>
              <w:pStyle w:val="ListParagraph"/>
              <w:numPr>
                <w:ilvl w:val="0"/>
                <w:numId w:val="15"/>
              </w:numPr>
              <w:jc w:val="both"/>
              <w:rPr>
                <w:rFonts w:ascii="AmcorPro Book" w:hAnsi="AmcorPro Book"/>
                <w:b w:val="0"/>
                <w:bCs w:val="0"/>
              </w:rPr>
            </w:pPr>
            <w:r w:rsidRPr="00B11C0D">
              <w:rPr>
                <w:rFonts w:ascii="AmcorPro Book" w:hAnsi="AmcorPro Book"/>
                <w:b w:val="0"/>
                <w:bCs w:val="0"/>
              </w:rPr>
              <w:t>Didn’t follow the correct procedures which affected the decision i.e. one member of the employment tribunal was found to know one of the parties.</w:t>
            </w:r>
          </w:p>
          <w:p w14:paraId="194AC599" w14:textId="6C46AC76" w:rsidR="008172FC" w:rsidRPr="00B11C0D" w:rsidRDefault="008172FC" w:rsidP="008172FC">
            <w:pPr>
              <w:pStyle w:val="ListParagraph"/>
              <w:numPr>
                <w:ilvl w:val="0"/>
                <w:numId w:val="15"/>
              </w:numPr>
              <w:jc w:val="both"/>
              <w:rPr>
                <w:rFonts w:ascii="AmcorPro Book" w:hAnsi="AmcorPro Book"/>
                <w:b w:val="0"/>
                <w:bCs w:val="0"/>
              </w:rPr>
            </w:pPr>
            <w:r w:rsidRPr="00B11C0D">
              <w:rPr>
                <w:rFonts w:ascii="AmcorPro Book" w:hAnsi="AmcorPro Book"/>
                <w:b w:val="0"/>
                <w:bCs w:val="0"/>
              </w:rPr>
              <w:t>Had no evidence to support the decision.</w:t>
            </w:r>
          </w:p>
          <w:p w14:paraId="6E530DD8" w14:textId="7A29A848" w:rsidR="00030CC1" w:rsidRPr="00B11C0D" w:rsidRDefault="00030CC1" w:rsidP="00030CC1">
            <w:pPr>
              <w:pStyle w:val="ListParagraph"/>
              <w:numPr>
                <w:ilvl w:val="0"/>
                <w:numId w:val="15"/>
              </w:numPr>
              <w:rPr>
                <w:rFonts w:ascii="AmcorPro Book" w:hAnsi="AmcorPro Book"/>
                <w:b w:val="0"/>
                <w:bCs w:val="0"/>
              </w:rPr>
            </w:pPr>
            <w:r w:rsidRPr="00B11C0D">
              <w:rPr>
                <w:rFonts w:ascii="AmcorPro Book" w:hAnsi="AmcorPro Book"/>
                <w:b w:val="0"/>
                <w:bCs w:val="0"/>
              </w:rPr>
              <w:t>Was unfairly biased towards the either party. i.e. demonstrated bias or refused to hear a witness.</w:t>
            </w:r>
          </w:p>
          <w:p w14:paraId="2B29C2B3" w14:textId="77777777" w:rsidR="00030CC1" w:rsidRPr="00B11C0D" w:rsidRDefault="00030CC1" w:rsidP="00030CC1">
            <w:pPr>
              <w:rPr>
                <w:rFonts w:ascii="AmcorPro Book" w:hAnsi="AmcorPro Book"/>
              </w:rPr>
            </w:pPr>
          </w:p>
          <w:p w14:paraId="1313992B" w14:textId="5C40C5AF" w:rsidR="00030CC1" w:rsidRDefault="00030CC1" w:rsidP="00030CC1">
            <w:pPr>
              <w:rPr>
                <w:rFonts w:ascii="AmcorPro Book" w:hAnsi="AmcorPro Book"/>
              </w:rPr>
            </w:pPr>
            <w:r w:rsidRPr="00B11C0D">
              <w:rPr>
                <w:rFonts w:ascii="AmcorPro Book" w:hAnsi="AmcorPro Book"/>
                <w:b w:val="0"/>
                <w:bCs w:val="0"/>
              </w:rPr>
              <w:lastRenderedPageBreak/>
              <w:t>And must be lodged within 42 days of the date that the extended reasons were sent to the appellant.  And are listed for a Preliminary hearing/direction (PHD) to assess if there are</w:t>
            </w:r>
            <w:r w:rsidRPr="00030CC1">
              <w:rPr>
                <w:rFonts w:ascii="AmcorPro Book" w:hAnsi="AmcorPro Book"/>
                <w:b w:val="0"/>
                <w:bCs w:val="0"/>
              </w:rPr>
              <w:t xml:space="preserve"> adequate ground for appeal.  It is essential the appellant can show the decision made by the  Employment Tribunal was one the no reasonable tribunal could have reached.</w:t>
            </w:r>
          </w:p>
          <w:p w14:paraId="7FBCF011" w14:textId="77777777" w:rsidR="001821FF" w:rsidRPr="001821FF" w:rsidRDefault="001821FF" w:rsidP="001821FF">
            <w:pPr>
              <w:rPr>
                <w:rFonts w:ascii="Open Sans" w:hAnsi="Open Sans" w:cs="Open Sans"/>
                <w:b w:val="0"/>
                <w:bCs w:val="0"/>
                <w:color w:val="000000"/>
                <w:sz w:val="20"/>
                <w:szCs w:val="20"/>
                <w:shd w:val="clear" w:color="auto" w:fill="FFFFFF"/>
              </w:rPr>
            </w:pPr>
            <w:r w:rsidRPr="001821FF">
              <w:rPr>
                <w:rFonts w:ascii="Open Sans" w:hAnsi="Open Sans" w:cs="Open Sans"/>
                <w:b w:val="0"/>
                <w:bCs w:val="0"/>
                <w:color w:val="000000"/>
                <w:sz w:val="20"/>
                <w:szCs w:val="20"/>
                <w:shd w:val="clear" w:color="auto" w:fill="FFFFFF"/>
              </w:rPr>
              <w:t>(GOV.UK, 2022)</w:t>
            </w:r>
          </w:p>
          <w:p w14:paraId="05D6C177" w14:textId="77777777" w:rsidR="00390CF5" w:rsidRPr="00390CF5" w:rsidRDefault="00390CF5" w:rsidP="00390CF5">
            <w:pPr>
              <w:jc w:val="both"/>
              <w:rPr>
                <w:rFonts w:ascii="AmcorPro Book" w:hAnsi="AmcorPro Book"/>
              </w:rPr>
            </w:pPr>
          </w:p>
          <w:p w14:paraId="2304C0F5" w14:textId="3F476616" w:rsidR="00390CF5" w:rsidRPr="00390CF5" w:rsidRDefault="00390CF5" w:rsidP="00390CF5">
            <w:pPr>
              <w:jc w:val="both"/>
              <w:rPr>
                <w:rFonts w:ascii="AmcorPro Book" w:hAnsi="AmcorPro Book"/>
                <w:i/>
                <w:iCs/>
              </w:rPr>
            </w:pPr>
            <w:r w:rsidRPr="00390CF5">
              <w:rPr>
                <w:rFonts w:ascii="AmcorPro Book" w:hAnsi="AmcorPro Book"/>
                <w:i/>
                <w:iCs/>
              </w:rPr>
              <w:t>Example</w:t>
            </w:r>
          </w:p>
          <w:p w14:paraId="51C73115" w14:textId="1BDDAB2A" w:rsidR="00390CF5" w:rsidRPr="00390CF5" w:rsidRDefault="00390CF5" w:rsidP="00390CF5">
            <w:pPr>
              <w:jc w:val="both"/>
              <w:rPr>
                <w:rFonts w:ascii="AmcorPro Book" w:hAnsi="AmcorPro Book"/>
                <w:i/>
                <w:iCs/>
              </w:rPr>
            </w:pPr>
            <w:r w:rsidRPr="00390CF5">
              <w:rPr>
                <w:rFonts w:ascii="AmcorPro Book" w:hAnsi="AmcorPro Book"/>
                <w:b w:val="0"/>
                <w:bCs w:val="0"/>
                <w:i/>
                <w:iCs/>
              </w:rPr>
              <w:t xml:space="preserve">             </w:t>
            </w:r>
            <w:r>
              <w:rPr>
                <w:rFonts w:ascii="AmcorPro Book" w:hAnsi="AmcorPro Book"/>
                <w:b w:val="0"/>
                <w:bCs w:val="0"/>
                <w:i/>
                <w:iCs/>
              </w:rPr>
              <w:t xml:space="preserve">   </w:t>
            </w:r>
            <w:r w:rsidRPr="00390CF5">
              <w:rPr>
                <w:rFonts w:ascii="AmcorPro Book" w:hAnsi="AmcorPro Book"/>
                <w:i/>
                <w:iCs/>
              </w:rPr>
              <w:t>Adeqbuji v Meteor Parking (2010) UKEAT/1570/09.</w:t>
            </w:r>
          </w:p>
          <w:p w14:paraId="3F679B23" w14:textId="77777777" w:rsidR="007D3E29" w:rsidRDefault="00390CF5" w:rsidP="007D3E29">
            <w:pPr>
              <w:ind w:left="720"/>
              <w:jc w:val="both"/>
              <w:rPr>
                <w:rFonts w:ascii="AmcorPro Book" w:hAnsi="AmcorPro Book"/>
                <w:i/>
                <w:iCs/>
              </w:rPr>
            </w:pPr>
            <w:r w:rsidRPr="00390CF5">
              <w:rPr>
                <w:rFonts w:ascii="AmcorPro Book" w:hAnsi="AmcorPro Book"/>
                <w:b w:val="0"/>
                <w:bCs w:val="0"/>
                <w:i/>
                <w:iCs/>
              </w:rPr>
              <w:t>Adeqbuji’s claim to the employment tribunal was dismissed however new evidence was put forward that changed the outcome of the initial hearing.  The EAT ruled it could not hear the appeal as it was restricted to hearing appeals on points of law.  But recommended Adeqbuji apply for a reconsideration providing the new evidence.</w:t>
            </w:r>
          </w:p>
          <w:p w14:paraId="09D48B9A" w14:textId="04B751FA" w:rsidR="00607874" w:rsidRDefault="00390CF5" w:rsidP="007D3E29">
            <w:pPr>
              <w:ind w:left="720"/>
              <w:jc w:val="both"/>
              <w:rPr>
                <w:rFonts w:ascii="AmcorPro Book" w:hAnsi="AmcorPro Book"/>
              </w:rPr>
            </w:pPr>
            <w:r w:rsidRPr="00D400DD">
              <w:rPr>
                <w:rFonts w:ascii="AmcorPro Book" w:hAnsi="AmcorPro Book"/>
                <w:b w:val="0"/>
                <w:bCs w:val="0"/>
              </w:rPr>
              <w:t>(Daniels, 2019, p.32)</w:t>
            </w:r>
          </w:p>
          <w:p w14:paraId="07D0A982" w14:textId="77777777" w:rsidR="007D3E29" w:rsidRDefault="007D3E29" w:rsidP="007D3E29">
            <w:pPr>
              <w:ind w:left="720"/>
              <w:jc w:val="both"/>
              <w:rPr>
                <w:rFonts w:ascii="AmcorPro Book" w:hAnsi="AmcorPro Book"/>
              </w:rPr>
            </w:pPr>
          </w:p>
          <w:p w14:paraId="15C5EA5A" w14:textId="18F19CD6" w:rsidR="00B60135" w:rsidRPr="00B30BA0" w:rsidRDefault="00B60135" w:rsidP="00B60135">
            <w:pPr>
              <w:jc w:val="both"/>
              <w:rPr>
                <w:rFonts w:ascii="AmcorPro Book" w:hAnsi="AmcorPro Book"/>
              </w:rPr>
            </w:pPr>
            <w:r w:rsidRPr="00B30BA0">
              <w:rPr>
                <w:rFonts w:ascii="AmcorPro Book" w:hAnsi="AmcorPro Book"/>
              </w:rPr>
              <w:t>Four outcomes when an appeal is heard by the Employment Appeals Tribunal</w:t>
            </w:r>
            <w:r w:rsidR="00B30BA0" w:rsidRPr="00B30BA0">
              <w:rPr>
                <w:rFonts w:ascii="AmcorPro Book" w:hAnsi="AmcorPro Book"/>
              </w:rPr>
              <w:t>.</w:t>
            </w:r>
          </w:p>
          <w:p w14:paraId="39EB5FC5" w14:textId="6A020B2F" w:rsidR="00B60135" w:rsidRPr="00B30BA0" w:rsidRDefault="00B60135" w:rsidP="00B60135">
            <w:pPr>
              <w:pStyle w:val="NormalWeb"/>
              <w:numPr>
                <w:ilvl w:val="0"/>
                <w:numId w:val="15"/>
              </w:numPr>
              <w:shd w:val="clear" w:color="auto" w:fill="FFFFFF"/>
              <w:jc w:val="both"/>
              <w:rPr>
                <w:rFonts w:ascii="AmcorPro Book" w:hAnsi="AmcorPro Book"/>
                <w:b w:val="0"/>
                <w:bCs w:val="0"/>
                <w:sz w:val="22"/>
                <w:szCs w:val="22"/>
              </w:rPr>
            </w:pPr>
            <w:r w:rsidRPr="00B30BA0">
              <w:rPr>
                <w:rFonts w:ascii="AmcorPro Book" w:hAnsi="AmcorPro Book"/>
                <w:b w:val="0"/>
                <w:bCs w:val="0"/>
                <w:sz w:val="22"/>
                <w:szCs w:val="22"/>
              </w:rPr>
              <w:t>Appeal may be dismissed.</w:t>
            </w:r>
          </w:p>
          <w:p w14:paraId="7B250E66" w14:textId="707DD206" w:rsidR="00B60135" w:rsidRPr="00B30BA0" w:rsidRDefault="00B60135" w:rsidP="00B30BA0">
            <w:pPr>
              <w:pStyle w:val="NormalWeb"/>
              <w:numPr>
                <w:ilvl w:val="0"/>
                <w:numId w:val="15"/>
              </w:numPr>
              <w:shd w:val="clear" w:color="auto" w:fill="FFFFFF"/>
              <w:jc w:val="both"/>
              <w:rPr>
                <w:rFonts w:ascii="AmcorPro Book" w:hAnsi="AmcorPro Book"/>
                <w:b w:val="0"/>
                <w:bCs w:val="0"/>
                <w:sz w:val="22"/>
                <w:szCs w:val="22"/>
              </w:rPr>
            </w:pPr>
            <w:r w:rsidRPr="00B30BA0">
              <w:rPr>
                <w:rFonts w:ascii="AmcorPro Book" w:hAnsi="AmcorPro Book"/>
                <w:b w:val="0"/>
                <w:bCs w:val="0"/>
                <w:sz w:val="22"/>
                <w:szCs w:val="22"/>
              </w:rPr>
              <w:t>Appeal may be allowed.</w:t>
            </w:r>
          </w:p>
          <w:p w14:paraId="241F68E3" w14:textId="4568009D" w:rsidR="00B60135" w:rsidRPr="00B30BA0" w:rsidRDefault="00B60135" w:rsidP="00B60135">
            <w:pPr>
              <w:pStyle w:val="ListParagraph"/>
              <w:numPr>
                <w:ilvl w:val="0"/>
                <w:numId w:val="15"/>
              </w:numPr>
              <w:jc w:val="both"/>
              <w:rPr>
                <w:rFonts w:ascii="AmcorPro Book" w:hAnsi="AmcorPro Book"/>
                <w:b w:val="0"/>
                <w:bCs w:val="0"/>
              </w:rPr>
            </w:pPr>
            <w:r w:rsidRPr="00B30BA0">
              <w:rPr>
                <w:rFonts w:ascii="AmcorPro Book" w:hAnsi="AmcorPro Book"/>
                <w:b w:val="0"/>
                <w:bCs w:val="0"/>
              </w:rPr>
              <w:t>Appeal may be allowed and remitted back to the original ET panel to make the final decision.</w:t>
            </w:r>
          </w:p>
          <w:p w14:paraId="41EC57A9" w14:textId="1374F38C" w:rsidR="00B60135" w:rsidRPr="00D31EE8" w:rsidRDefault="00B60135" w:rsidP="00B60135">
            <w:pPr>
              <w:pStyle w:val="ListParagraph"/>
              <w:numPr>
                <w:ilvl w:val="0"/>
                <w:numId w:val="15"/>
              </w:numPr>
              <w:jc w:val="both"/>
              <w:rPr>
                <w:rFonts w:ascii="AmcorPro Book" w:hAnsi="AmcorPro Book"/>
                <w:b w:val="0"/>
                <w:bCs w:val="0"/>
              </w:rPr>
            </w:pPr>
            <w:r w:rsidRPr="00B30BA0">
              <w:rPr>
                <w:rFonts w:ascii="AmcorPro Book" w:hAnsi="AmcorPro Book"/>
                <w:b w:val="0"/>
                <w:bCs w:val="0"/>
              </w:rPr>
              <w:t>Appeal may be allowed and remitted to a different constituted ET panel to rehear the evidence and make the final decision.</w:t>
            </w:r>
          </w:p>
          <w:p w14:paraId="10175ACB" w14:textId="77777777" w:rsidR="00B11C0D" w:rsidRDefault="00B11C0D" w:rsidP="00D31EE8">
            <w:pPr>
              <w:jc w:val="both"/>
              <w:rPr>
                <w:rFonts w:ascii="AmcorPro Book" w:hAnsi="AmcorPro Book"/>
              </w:rPr>
            </w:pPr>
          </w:p>
          <w:p w14:paraId="4DEF5A42" w14:textId="3D508926" w:rsidR="00B60135" w:rsidRPr="00D400DD" w:rsidRDefault="00D31EE8" w:rsidP="00B153EA">
            <w:pPr>
              <w:jc w:val="both"/>
              <w:rPr>
                <w:rFonts w:ascii="AmcorPro Book" w:hAnsi="AmcorPro Book"/>
                <w:b w:val="0"/>
                <w:bCs w:val="0"/>
              </w:rPr>
            </w:pPr>
            <w:r w:rsidRPr="00D31EE8">
              <w:rPr>
                <w:rFonts w:ascii="AmcorPro Book" w:hAnsi="AmcorPro Book"/>
                <w:b w:val="0"/>
                <w:bCs w:val="0"/>
              </w:rPr>
              <w:t>(CIPD, 2021)</w:t>
            </w:r>
          </w:p>
        </w:tc>
      </w:tr>
      <w:tr w:rsidR="00607874" w:rsidRPr="007D3326" w14:paraId="317F23A4" w14:textId="77777777" w:rsidTr="006B5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8E2BE77" w14:textId="77777777" w:rsidR="007D3E29" w:rsidRDefault="007D3E29" w:rsidP="006B5AD5">
            <w:pPr>
              <w:jc w:val="center"/>
              <w:rPr>
                <w:rFonts w:ascii="AmcorPro Book" w:hAnsi="AmcorPro Book"/>
                <w:b w:val="0"/>
                <w:bCs w:val="0"/>
                <w:sz w:val="24"/>
                <w:szCs w:val="24"/>
                <w:u w:val="single"/>
              </w:rPr>
            </w:pPr>
          </w:p>
          <w:p w14:paraId="2FFCFC27" w14:textId="1AA8CD90" w:rsidR="00607874" w:rsidRDefault="004B0826" w:rsidP="006B5AD5">
            <w:pPr>
              <w:jc w:val="center"/>
              <w:rPr>
                <w:rFonts w:ascii="AmcorPro Book" w:hAnsi="AmcorPro Book"/>
                <w:b w:val="0"/>
                <w:bCs w:val="0"/>
                <w:sz w:val="24"/>
                <w:szCs w:val="24"/>
                <w:u w:val="single"/>
              </w:rPr>
            </w:pPr>
            <w:r>
              <w:rPr>
                <w:rFonts w:ascii="AmcorPro Book" w:hAnsi="AmcorPro Book"/>
                <w:sz w:val="24"/>
                <w:szCs w:val="24"/>
                <w:u w:val="single"/>
              </w:rPr>
              <w:t xml:space="preserve">Step Five - </w:t>
            </w:r>
            <w:r w:rsidRPr="003B2BE9">
              <w:rPr>
                <w:rFonts w:ascii="AmcorPro Book" w:hAnsi="AmcorPro Book"/>
                <w:sz w:val="24"/>
                <w:szCs w:val="24"/>
                <w:u w:val="single"/>
              </w:rPr>
              <w:t>Court Of Appeal</w:t>
            </w:r>
          </w:p>
          <w:p w14:paraId="11096BF4" w14:textId="299ABACC" w:rsidR="00D63BC9" w:rsidRPr="007D3326" w:rsidRDefault="00D63BC9" w:rsidP="006B5AD5">
            <w:pPr>
              <w:jc w:val="center"/>
              <w:rPr>
                <w:rFonts w:ascii="AmcorPro Book" w:hAnsi="AmcorPro Book"/>
                <w:sz w:val="24"/>
                <w:szCs w:val="24"/>
              </w:rPr>
            </w:pPr>
          </w:p>
        </w:tc>
      </w:tr>
      <w:tr w:rsidR="00607874" w14:paraId="11E88C9C" w14:textId="77777777" w:rsidTr="006B5AD5">
        <w:tc>
          <w:tcPr>
            <w:cnfStyle w:val="001000000000" w:firstRow="0" w:lastRow="0" w:firstColumn="1" w:lastColumn="0" w:oddVBand="0" w:evenVBand="0" w:oddHBand="0" w:evenHBand="0" w:firstRowFirstColumn="0" w:firstRowLastColumn="0" w:lastRowFirstColumn="0" w:lastRowLastColumn="0"/>
            <w:tcW w:w="9016" w:type="dxa"/>
          </w:tcPr>
          <w:p w14:paraId="0B158B59" w14:textId="12DA08C3" w:rsidR="00D719A5" w:rsidRPr="00213834" w:rsidRDefault="00D719A5" w:rsidP="00D719A5">
            <w:pPr>
              <w:jc w:val="both"/>
              <w:rPr>
                <w:rFonts w:ascii="AmcorPro Book" w:hAnsi="AmcorPro Book"/>
              </w:rPr>
            </w:pPr>
            <w:r w:rsidRPr="00213834">
              <w:rPr>
                <w:rFonts w:ascii="AmcorPro Book" w:hAnsi="AmcorPro Book"/>
                <w:b w:val="0"/>
                <w:bCs w:val="0"/>
              </w:rPr>
              <w:t>Employment law tribunals rulings can be appealed to the Court of Appeal; these are very rare due to the losing side having to pay the winning side’s costs which involve employing senior barristers.</w:t>
            </w:r>
          </w:p>
          <w:p w14:paraId="518ECCF9" w14:textId="77777777" w:rsidR="00EA3936" w:rsidRPr="00213834" w:rsidRDefault="00EA3936" w:rsidP="00D719A5">
            <w:pPr>
              <w:jc w:val="both"/>
              <w:rPr>
                <w:rFonts w:ascii="AmcorPro Book" w:hAnsi="AmcorPro Book"/>
                <w:b w:val="0"/>
                <w:bCs w:val="0"/>
              </w:rPr>
            </w:pPr>
          </w:p>
          <w:p w14:paraId="548F9B9E" w14:textId="6E5A45C5" w:rsidR="00D719A5" w:rsidRPr="00213834" w:rsidRDefault="00D719A5" w:rsidP="00D719A5">
            <w:pPr>
              <w:jc w:val="both"/>
              <w:rPr>
                <w:rFonts w:ascii="AmcorPro Book" w:hAnsi="AmcorPro Book"/>
              </w:rPr>
            </w:pPr>
            <w:r w:rsidRPr="00213834">
              <w:rPr>
                <w:rFonts w:ascii="AmcorPro Book" w:hAnsi="AmcorPro Book"/>
                <w:b w:val="0"/>
                <w:bCs w:val="0"/>
              </w:rPr>
              <w:t>The Court of Appeal cases are heard in London by panels of three Lords Justices of Appeal or in Scotland by the Court of Session which consists of panels of three or five judges.  They can overturn a judgement of the Employment Tribunal and can reinstate an original employment tribunal decision.</w:t>
            </w:r>
          </w:p>
          <w:p w14:paraId="18338430" w14:textId="77777777" w:rsidR="00EA3936" w:rsidRPr="00213834" w:rsidRDefault="00EA3936" w:rsidP="00D719A5">
            <w:pPr>
              <w:jc w:val="both"/>
              <w:rPr>
                <w:rFonts w:ascii="AmcorPro Book" w:hAnsi="AmcorPro Book"/>
                <w:b w:val="0"/>
                <w:bCs w:val="0"/>
              </w:rPr>
            </w:pPr>
          </w:p>
          <w:p w14:paraId="36E767AA" w14:textId="77777777" w:rsidR="00DB7D15" w:rsidRPr="00213834" w:rsidRDefault="00D719A5" w:rsidP="00D719A5">
            <w:pPr>
              <w:jc w:val="both"/>
              <w:rPr>
                <w:rFonts w:ascii="AmcorPro Book" w:hAnsi="AmcorPro Book"/>
              </w:rPr>
            </w:pPr>
            <w:r w:rsidRPr="00213834">
              <w:rPr>
                <w:rFonts w:ascii="AmcorPro Book" w:hAnsi="AmcorPro Book"/>
                <w:b w:val="0"/>
                <w:bCs w:val="0"/>
              </w:rPr>
              <w:t xml:space="preserve">When a point of law that has ‘general public importance’ is disputed  a further appeal can be made to the </w:t>
            </w:r>
            <w:r w:rsidRPr="00213834">
              <w:rPr>
                <w:rFonts w:ascii="AmcorPro Book" w:hAnsi="AmcorPro Book"/>
                <w:b w:val="0"/>
                <w:bCs w:val="0"/>
                <w:u w:val="single"/>
              </w:rPr>
              <w:t>Supreme Court</w:t>
            </w:r>
            <w:r w:rsidRPr="00213834">
              <w:rPr>
                <w:rFonts w:ascii="AmcorPro Book" w:hAnsi="AmcorPro Book"/>
                <w:b w:val="0"/>
                <w:bCs w:val="0"/>
              </w:rPr>
              <w:t>.  The principles must be sufficiently significant to</w:t>
            </w:r>
          </w:p>
          <w:p w14:paraId="2FDFFDBF" w14:textId="54D245C6" w:rsidR="00B60A50" w:rsidRPr="00213834" w:rsidRDefault="00AC473B" w:rsidP="00B60A50">
            <w:pPr>
              <w:jc w:val="both"/>
              <w:rPr>
                <w:rFonts w:ascii="AmcorPro Book" w:hAnsi="AmcorPro Book"/>
                <w:b w:val="0"/>
                <w:bCs w:val="0"/>
              </w:rPr>
            </w:pPr>
            <w:r w:rsidRPr="00213834">
              <w:rPr>
                <w:rFonts w:ascii="AmcorPro Book" w:hAnsi="AmcorPro Book"/>
                <w:b w:val="0"/>
                <w:bCs w:val="0"/>
              </w:rPr>
              <w:t>h</w:t>
            </w:r>
            <w:r w:rsidR="00B60A50" w:rsidRPr="00213834">
              <w:rPr>
                <w:rFonts w:ascii="AmcorPro Book" w:hAnsi="AmcorPro Book"/>
                <w:b w:val="0"/>
                <w:bCs w:val="0"/>
              </w:rPr>
              <w:t>ave implications not just for either party but for lots of employees and employers. The Supreme Court has the final say in any matter which exclusively concerns UK law.</w:t>
            </w:r>
          </w:p>
          <w:p w14:paraId="5CE32AA9" w14:textId="3CB6B165" w:rsidR="00A13166" w:rsidRPr="00213834" w:rsidRDefault="00A13166" w:rsidP="00D719A5">
            <w:pPr>
              <w:jc w:val="both"/>
              <w:rPr>
                <w:rFonts w:ascii="AmcorPro Book" w:hAnsi="AmcorPro Book"/>
                <w:b w:val="0"/>
                <w:bCs w:val="0"/>
              </w:rPr>
            </w:pPr>
          </w:p>
        </w:tc>
      </w:tr>
      <w:tr w:rsidR="000C7495" w:rsidRPr="007D3326" w14:paraId="134F9322" w14:textId="77777777" w:rsidTr="006B5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6623ADD" w14:textId="77777777" w:rsidR="007D3E29" w:rsidRDefault="007D3E29" w:rsidP="006B5AD5">
            <w:pPr>
              <w:jc w:val="center"/>
              <w:rPr>
                <w:rFonts w:ascii="AmcorPro Book" w:hAnsi="AmcorPro Book"/>
                <w:b w:val="0"/>
                <w:bCs w:val="0"/>
                <w:sz w:val="24"/>
                <w:szCs w:val="24"/>
                <w:u w:val="single"/>
              </w:rPr>
            </w:pPr>
          </w:p>
          <w:p w14:paraId="2A915DCE" w14:textId="0244E77B" w:rsidR="000C7495" w:rsidRDefault="000C7495" w:rsidP="006B5AD5">
            <w:pPr>
              <w:jc w:val="center"/>
              <w:rPr>
                <w:rFonts w:ascii="AmcorPro Book" w:hAnsi="AmcorPro Book"/>
                <w:b w:val="0"/>
                <w:bCs w:val="0"/>
                <w:sz w:val="24"/>
                <w:szCs w:val="24"/>
                <w:u w:val="single"/>
              </w:rPr>
            </w:pPr>
            <w:r>
              <w:rPr>
                <w:rFonts w:ascii="AmcorPro Book" w:hAnsi="AmcorPro Book"/>
                <w:sz w:val="24"/>
                <w:szCs w:val="24"/>
                <w:u w:val="single"/>
              </w:rPr>
              <w:t xml:space="preserve">Step </w:t>
            </w:r>
            <w:r w:rsidR="007D3E29">
              <w:rPr>
                <w:rFonts w:ascii="AmcorPro Book" w:hAnsi="AmcorPro Book"/>
                <w:sz w:val="24"/>
                <w:szCs w:val="24"/>
                <w:u w:val="single"/>
              </w:rPr>
              <w:t>Six</w:t>
            </w:r>
            <w:r>
              <w:rPr>
                <w:rFonts w:ascii="AmcorPro Book" w:hAnsi="AmcorPro Book"/>
                <w:sz w:val="24"/>
                <w:szCs w:val="24"/>
                <w:u w:val="single"/>
              </w:rPr>
              <w:t xml:space="preserve"> – European Court of Justice</w:t>
            </w:r>
          </w:p>
          <w:p w14:paraId="25C86175" w14:textId="77777777" w:rsidR="000C7495" w:rsidRPr="007D3326" w:rsidRDefault="000C7495" w:rsidP="006B5AD5">
            <w:pPr>
              <w:jc w:val="center"/>
              <w:rPr>
                <w:rFonts w:ascii="AmcorPro Book" w:hAnsi="AmcorPro Book"/>
                <w:sz w:val="24"/>
                <w:szCs w:val="24"/>
              </w:rPr>
            </w:pPr>
          </w:p>
        </w:tc>
      </w:tr>
      <w:tr w:rsidR="000C7495" w14:paraId="0139DBC8" w14:textId="77777777" w:rsidTr="006B5AD5">
        <w:tc>
          <w:tcPr>
            <w:cnfStyle w:val="001000000000" w:firstRow="0" w:lastRow="0" w:firstColumn="1" w:lastColumn="0" w:oddVBand="0" w:evenVBand="0" w:oddHBand="0" w:evenHBand="0" w:firstRowFirstColumn="0" w:firstRowLastColumn="0" w:lastRowFirstColumn="0" w:lastRowLastColumn="0"/>
            <w:tcW w:w="9016" w:type="dxa"/>
          </w:tcPr>
          <w:p w14:paraId="49164234" w14:textId="645BC97E" w:rsidR="006429C4" w:rsidRDefault="006429C4" w:rsidP="006429C4">
            <w:pPr>
              <w:jc w:val="both"/>
              <w:rPr>
                <w:rFonts w:ascii="AmcorPro Book" w:hAnsi="AmcorPro Book"/>
              </w:rPr>
            </w:pPr>
            <w:r w:rsidRPr="006429C4">
              <w:rPr>
                <w:rFonts w:ascii="AmcorPro Book" w:hAnsi="AmcorPro Book"/>
                <w:b w:val="0"/>
                <w:bCs w:val="0"/>
              </w:rPr>
              <w:t xml:space="preserve">Prior to the exit from the EU, the </w:t>
            </w:r>
            <w:r w:rsidRPr="006429C4">
              <w:rPr>
                <w:rFonts w:ascii="AmcorPro Book" w:hAnsi="AmcorPro Book"/>
                <w:b w:val="0"/>
                <w:bCs w:val="0"/>
                <w:u w:val="single"/>
              </w:rPr>
              <w:t>European Court of Justice</w:t>
            </w:r>
            <w:r w:rsidRPr="006429C4">
              <w:rPr>
                <w:rFonts w:ascii="AmcorPro Book" w:hAnsi="AmcorPro Book"/>
                <w:b w:val="0"/>
                <w:bCs w:val="0"/>
              </w:rPr>
              <w:t xml:space="preserve"> (ECJ) was the final court of appeal for issues concerning European law.  It had the power to overturn the rulings of the UK Supreme Court.  From 1</w:t>
            </w:r>
            <w:r w:rsidRPr="006429C4">
              <w:rPr>
                <w:rFonts w:ascii="AmcorPro Book" w:hAnsi="AmcorPro Book"/>
                <w:b w:val="0"/>
                <w:bCs w:val="0"/>
                <w:vertAlign w:val="superscript"/>
              </w:rPr>
              <w:t>st</w:t>
            </w:r>
            <w:r w:rsidRPr="006429C4">
              <w:rPr>
                <w:rFonts w:ascii="AmcorPro Book" w:hAnsi="AmcorPro Book"/>
                <w:b w:val="0"/>
                <w:bCs w:val="0"/>
              </w:rPr>
              <w:t xml:space="preserve"> January 2021 the ECJ has no formal role in the UK courts system and appeals can no longer be taken there and its rulings on European law are no more binding on the UK courts.  </w:t>
            </w:r>
          </w:p>
          <w:p w14:paraId="304DE27B" w14:textId="77777777" w:rsidR="0002433E" w:rsidRPr="006429C4" w:rsidRDefault="0002433E" w:rsidP="006429C4">
            <w:pPr>
              <w:jc w:val="both"/>
              <w:rPr>
                <w:rFonts w:ascii="AmcorPro Book" w:hAnsi="AmcorPro Book"/>
                <w:b w:val="0"/>
                <w:bCs w:val="0"/>
              </w:rPr>
            </w:pPr>
          </w:p>
          <w:p w14:paraId="75F69BA8" w14:textId="77777777" w:rsidR="006429C4" w:rsidRPr="006429C4" w:rsidRDefault="006429C4" w:rsidP="006429C4">
            <w:pPr>
              <w:jc w:val="both"/>
              <w:rPr>
                <w:rFonts w:ascii="AmcorPro Book" w:hAnsi="AmcorPro Book"/>
                <w:b w:val="0"/>
                <w:bCs w:val="0"/>
              </w:rPr>
            </w:pPr>
            <w:r w:rsidRPr="006429C4">
              <w:rPr>
                <w:rFonts w:ascii="AmcorPro Book" w:hAnsi="AmcorPro Book"/>
                <w:b w:val="0"/>
                <w:bCs w:val="0"/>
              </w:rPr>
              <w:t>Past rulings remain good law in the UK and under the terms of European Withdrawal Act 2018 can only be changed by the Supreme court or the High Court of Justiciary in Scotland.  All other courts beneath these are still bound to follow the existing ECJ precedents unless and until they are changed by the Supreme Court or High Court of Justiciary.</w:t>
            </w:r>
          </w:p>
          <w:p w14:paraId="7699B175" w14:textId="6B0390DA" w:rsidR="000C7495" w:rsidRPr="006429C4" w:rsidRDefault="006429C4" w:rsidP="006B5AD5">
            <w:pPr>
              <w:jc w:val="both"/>
              <w:rPr>
                <w:rFonts w:ascii="AmcorPro Book" w:hAnsi="AmcorPro Book"/>
                <w:b w:val="0"/>
                <w:bCs w:val="0"/>
              </w:rPr>
            </w:pPr>
            <w:r w:rsidRPr="006429C4">
              <w:rPr>
                <w:rFonts w:ascii="AmcorPro Book" w:hAnsi="AmcorPro Book"/>
                <w:b w:val="0"/>
                <w:bCs w:val="0"/>
              </w:rPr>
              <w:t>(CIPD, 2021)</w:t>
            </w:r>
          </w:p>
        </w:tc>
      </w:tr>
    </w:tbl>
    <w:p w14:paraId="5965484F" w14:textId="77777777" w:rsidR="008A45D1" w:rsidRDefault="008A45D1" w:rsidP="007B77CF">
      <w:pPr>
        <w:jc w:val="both"/>
        <w:rPr>
          <w:rFonts w:ascii="AmcorPro Book" w:hAnsi="AmcorPro Book"/>
          <w:b/>
          <w:bCs/>
          <w:sz w:val="24"/>
          <w:szCs w:val="24"/>
          <w:u w:val="single"/>
        </w:rPr>
      </w:pPr>
    </w:p>
    <w:tbl>
      <w:tblPr>
        <w:tblStyle w:val="GridTable4"/>
        <w:tblW w:w="0" w:type="auto"/>
        <w:tblInd w:w="-5" w:type="dxa"/>
        <w:tblLook w:val="04A0" w:firstRow="1" w:lastRow="0" w:firstColumn="1" w:lastColumn="0" w:noHBand="0" w:noVBand="1"/>
      </w:tblPr>
      <w:tblGrid>
        <w:gridCol w:w="8931"/>
      </w:tblGrid>
      <w:tr w:rsidR="009B3159" w:rsidRPr="003E3EA8" w14:paraId="0AE4F65C" w14:textId="77777777" w:rsidTr="00EF4909">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8931" w:type="dxa"/>
          </w:tcPr>
          <w:p w14:paraId="29A9E095" w14:textId="77777777" w:rsidR="009B3159" w:rsidRDefault="009B3159" w:rsidP="00EF4909">
            <w:pPr>
              <w:rPr>
                <w:rFonts w:ascii="AmcorPro Book" w:eastAsia="Times New Roman" w:hAnsi="AmcorPro Book" w:cs="Arial"/>
                <w:b w:val="0"/>
                <w:bCs w:val="0"/>
                <w:sz w:val="24"/>
                <w:szCs w:val="24"/>
                <w:lang w:eastAsia="en-GB"/>
              </w:rPr>
            </w:pPr>
          </w:p>
          <w:p w14:paraId="41E2AEEF" w14:textId="77777777" w:rsidR="009B3159" w:rsidRDefault="009B3159" w:rsidP="009B3159">
            <w:pPr>
              <w:jc w:val="center"/>
              <w:rPr>
                <w:rFonts w:ascii="AmcorPro Book" w:eastAsia="Times New Roman" w:hAnsi="AmcorPro Book" w:cs="Arial"/>
                <w:b w:val="0"/>
                <w:bCs w:val="0"/>
                <w:sz w:val="24"/>
                <w:szCs w:val="24"/>
                <w:lang w:eastAsia="en-GB"/>
              </w:rPr>
            </w:pPr>
            <w:r>
              <w:rPr>
                <w:rFonts w:ascii="AmcorPro Book" w:eastAsia="Times New Roman" w:hAnsi="AmcorPro Book" w:cs="Arial"/>
                <w:sz w:val="24"/>
                <w:szCs w:val="24"/>
                <w:lang w:eastAsia="en-GB"/>
              </w:rPr>
              <w:t>Case Law – Lee v Ashers Bak</w:t>
            </w:r>
            <w:r w:rsidR="00BD68B6">
              <w:rPr>
                <w:rFonts w:ascii="AmcorPro Book" w:eastAsia="Times New Roman" w:hAnsi="AmcorPro Book" w:cs="Arial"/>
                <w:sz w:val="24"/>
                <w:szCs w:val="24"/>
                <w:lang w:eastAsia="en-GB"/>
              </w:rPr>
              <w:t>ing Co Ltd (</w:t>
            </w:r>
            <w:r>
              <w:rPr>
                <w:rFonts w:ascii="AmcorPro Book" w:eastAsia="Times New Roman" w:hAnsi="AmcorPro Book" w:cs="Arial"/>
                <w:sz w:val="24"/>
                <w:szCs w:val="24"/>
                <w:lang w:eastAsia="en-GB"/>
              </w:rPr>
              <w:t>Gay Cake Case</w:t>
            </w:r>
            <w:r w:rsidR="00BD68B6">
              <w:rPr>
                <w:rFonts w:ascii="AmcorPro Book" w:eastAsia="Times New Roman" w:hAnsi="AmcorPro Book" w:cs="Arial"/>
                <w:sz w:val="24"/>
                <w:szCs w:val="24"/>
                <w:lang w:eastAsia="en-GB"/>
              </w:rPr>
              <w:t>)</w:t>
            </w:r>
          </w:p>
          <w:p w14:paraId="6C54C3B5" w14:textId="692169BF" w:rsidR="00BD68B6" w:rsidRPr="003E3EA8" w:rsidRDefault="00BD68B6" w:rsidP="009B3159">
            <w:pPr>
              <w:jc w:val="center"/>
              <w:rPr>
                <w:rFonts w:ascii="AmcorPro Book" w:eastAsia="Times New Roman" w:hAnsi="AmcorPro Book" w:cs="Arial"/>
                <w:sz w:val="24"/>
                <w:szCs w:val="24"/>
                <w:lang w:eastAsia="en-GB"/>
              </w:rPr>
            </w:pPr>
          </w:p>
        </w:tc>
      </w:tr>
      <w:tr w:rsidR="009B3159" w:rsidRPr="00D730F5" w14:paraId="4105636C" w14:textId="77777777" w:rsidTr="00EF49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tcPr>
          <w:p w14:paraId="1E2FD808" w14:textId="7A02B003" w:rsidR="00BD68B6" w:rsidRPr="00BD68B6" w:rsidRDefault="00BD68B6" w:rsidP="00BD68B6">
            <w:pPr>
              <w:jc w:val="both"/>
              <w:rPr>
                <w:rFonts w:ascii="AmcorPro Book" w:hAnsi="AmcorPro Book"/>
                <w:b w:val="0"/>
                <w:bCs w:val="0"/>
              </w:rPr>
            </w:pPr>
            <w:r w:rsidRPr="00BD68B6">
              <w:rPr>
                <w:rFonts w:ascii="AmcorPro Book" w:hAnsi="AmcorPro Book"/>
                <w:b w:val="0"/>
                <w:bCs w:val="0"/>
              </w:rPr>
              <w:t>The supreme court ruled and overturned the damages imposed on a Belfast bakery run by evangelical Christians.  It was found not to be obliged to make a cake with the message “support gay marriage”.</w:t>
            </w:r>
          </w:p>
          <w:p w14:paraId="542763D1" w14:textId="062D252B" w:rsidR="00BD68B6" w:rsidRPr="00BD68B6" w:rsidRDefault="00BD68B6" w:rsidP="00BD68B6">
            <w:pPr>
              <w:jc w:val="both"/>
              <w:rPr>
                <w:rFonts w:ascii="AmcorPro Book" w:hAnsi="AmcorPro Book"/>
                <w:b w:val="0"/>
                <w:bCs w:val="0"/>
              </w:rPr>
            </w:pPr>
          </w:p>
          <w:p w14:paraId="0EF8C945" w14:textId="77777777" w:rsidR="00BD68B6" w:rsidRPr="00BD68B6" w:rsidRDefault="00BD68B6" w:rsidP="00BD68B6">
            <w:pPr>
              <w:jc w:val="both"/>
              <w:rPr>
                <w:rFonts w:ascii="AmcorPro Book" w:hAnsi="AmcorPro Book"/>
                <w:b w:val="0"/>
                <w:bCs w:val="0"/>
              </w:rPr>
            </w:pPr>
            <w:r w:rsidRPr="00BD68B6">
              <w:rPr>
                <w:rFonts w:ascii="AmcorPro Book" w:hAnsi="AmcorPro Book"/>
                <w:b w:val="0"/>
                <w:bCs w:val="0"/>
              </w:rPr>
              <w:t>Earlier decisions were reversed, ruling that the company discriminated against the claimant who was gay on the grounds of sexual orientation.</w:t>
            </w:r>
          </w:p>
          <w:p w14:paraId="794E0FEA" w14:textId="77777777" w:rsidR="00BD68B6" w:rsidRPr="00BD68B6" w:rsidRDefault="00BD68B6" w:rsidP="00BD68B6">
            <w:pPr>
              <w:jc w:val="both"/>
              <w:rPr>
                <w:rFonts w:ascii="AmcorPro Book" w:hAnsi="AmcorPro Book"/>
                <w:b w:val="0"/>
                <w:bCs w:val="0"/>
              </w:rPr>
            </w:pPr>
            <w:r w:rsidRPr="00BD68B6">
              <w:rPr>
                <w:rFonts w:ascii="AmcorPro Book" w:hAnsi="AmcorPro Book"/>
                <w:b w:val="0"/>
                <w:bCs w:val="0"/>
              </w:rPr>
              <w:t>The five justices on the supreme court found the bakery did not refuse to fulfil the claimants order because of sexual orientation and therefore there was no discrimination on those grounds.</w:t>
            </w:r>
          </w:p>
          <w:p w14:paraId="42C57885" w14:textId="54ED438F" w:rsidR="00BD68B6" w:rsidRDefault="00BD68B6" w:rsidP="00BD68B6">
            <w:pPr>
              <w:jc w:val="both"/>
              <w:rPr>
                <w:rFonts w:ascii="AmcorPro Book" w:hAnsi="AmcorPro Book"/>
              </w:rPr>
            </w:pPr>
            <w:r w:rsidRPr="00BD68B6">
              <w:rPr>
                <w:rFonts w:ascii="AmcorPro Book" w:hAnsi="AmcorPro Book"/>
                <w:b w:val="0"/>
                <w:bCs w:val="0"/>
              </w:rPr>
              <w:t>Freedom of expression guaranteed by article 10 of the European convention on human rights, states ‘not to express an opinion which one does not hold.  The court held that nobody should be forced to have or express a political opinion in which he does not believe.</w:t>
            </w:r>
          </w:p>
          <w:p w14:paraId="2D4594F9" w14:textId="6170EDFF" w:rsidR="00BD68B6" w:rsidRDefault="00BD68B6" w:rsidP="00BD68B6">
            <w:pPr>
              <w:jc w:val="both"/>
              <w:rPr>
                <w:rFonts w:ascii="AmcorPro Book" w:hAnsi="AmcorPro Book"/>
              </w:rPr>
            </w:pPr>
          </w:p>
          <w:p w14:paraId="0CF786BD" w14:textId="3E6EAABE" w:rsidR="00BD68B6" w:rsidRPr="00BD68B6" w:rsidRDefault="00BD68B6" w:rsidP="00BD68B6">
            <w:pPr>
              <w:jc w:val="both"/>
              <w:rPr>
                <w:rFonts w:ascii="AmcorPro Book" w:hAnsi="AmcorPro Book"/>
                <w:b w:val="0"/>
                <w:bCs w:val="0"/>
              </w:rPr>
            </w:pPr>
            <w:r>
              <w:rPr>
                <w:rFonts w:ascii="AmcorPro Book" w:hAnsi="AmcorPro Book"/>
                <w:b w:val="0"/>
                <w:bCs w:val="0"/>
              </w:rPr>
              <w:t>(Bowcott, 2018)</w:t>
            </w:r>
          </w:p>
          <w:p w14:paraId="3DDF77D8" w14:textId="77777777" w:rsidR="009B3159" w:rsidRPr="00BD68B6" w:rsidRDefault="009B3159" w:rsidP="00BD68B6">
            <w:pPr>
              <w:jc w:val="both"/>
              <w:rPr>
                <w:rFonts w:ascii="AmcorPro Book" w:eastAsia="Times New Roman" w:hAnsi="AmcorPro Book" w:cs="Arial"/>
                <w:b w:val="0"/>
                <w:bCs w:val="0"/>
                <w:color w:val="202124"/>
                <w:lang w:eastAsia="en-GB"/>
              </w:rPr>
            </w:pPr>
          </w:p>
        </w:tc>
      </w:tr>
    </w:tbl>
    <w:p w14:paraId="26BA16E0" w14:textId="77777777" w:rsidR="00BD68B6" w:rsidRDefault="00BD68B6" w:rsidP="008A45D1">
      <w:pPr>
        <w:jc w:val="both"/>
        <w:rPr>
          <w:rFonts w:ascii="AmcorPro Book" w:hAnsi="AmcorPro Book"/>
          <w:b/>
          <w:bCs/>
          <w:sz w:val="24"/>
          <w:szCs w:val="24"/>
          <w:u w:val="single"/>
        </w:rPr>
      </w:pPr>
    </w:p>
    <w:tbl>
      <w:tblPr>
        <w:tblStyle w:val="GridTable4"/>
        <w:tblW w:w="0" w:type="auto"/>
        <w:tblInd w:w="-5" w:type="dxa"/>
        <w:tblLook w:val="04A0" w:firstRow="1" w:lastRow="0" w:firstColumn="1" w:lastColumn="0" w:noHBand="0" w:noVBand="1"/>
      </w:tblPr>
      <w:tblGrid>
        <w:gridCol w:w="8931"/>
      </w:tblGrid>
      <w:tr w:rsidR="00BD68B6" w:rsidRPr="003E3EA8" w14:paraId="256B017A" w14:textId="77777777" w:rsidTr="00EF4909">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8931" w:type="dxa"/>
          </w:tcPr>
          <w:p w14:paraId="4012D813" w14:textId="77777777" w:rsidR="00BD68B6" w:rsidRDefault="00BD68B6" w:rsidP="00EF4909">
            <w:pPr>
              <w:rPr>
                <w:rFonts w:ascii="AmcorPro Book" w:eastAsia="Times New Roman" w:hAnsi="AmcorPro Book" w:cs="Arial"/>
                <w:b w:val="0"/>
                <w:bCs w:val="0"/>
                <w:sz w:val="24"/>
                <w:szCs w:val="24"/>
                <w:lang w:eastAsia="en-GB"/>
              </w:rPr>
            </w:pPr>
          </w:p>
          <w:p w14:paraId="2DF829C5" w14:textId="32265054" w:rsidR="00BD68B6" w:rsidRDefault="00BD68B6" w:rsidP="00EF4909">
            <w:pPr>
              <w:jc w:val="center"/>
              <w:rPr>
                <w:rFonts w:ascii="AmcorPro Book" w:eastAsia="Times New Roman" w:hAnsi="AmcorPro Book" w:cs="Arial"/>
                <w:b w:val="0"/>
                <w:bCs w:val="0"/>
                <w:sz w:val="24"/>
                <w:szCs w:val="24"/>
                <w:lang w:eastAsia="en-GB"/>
              </w:rPr>
            </w:pPr>
            <w:r>
              <w:rPr>
                <w:rFonts w:ascii="AmcorPro Book" w:eastAsia="Times New Roman" w:hAnsi="AmcorPro Book" w:cs="Arial"/>
                <w:b w:val="0"/>
                <w:bCs w:val="0"/>
                <w:sz w:val="24"/>
                <w:szCs w:val="24"/>
                <w:lang w:eastAsia="en-GB"/>
              </w:rPr>
              <w:t xml:space="preserve">Organisation Example – </w:t>
            </w:r>
            <w:r w:rsidR="00421E65">
              <w:rPr>
                <w:rFonts w:ascii="AmcorPro Book" w:eastAsia="Times New Roman" w:hAnsi="AmcorPro Book" w:cs="Arial"/>
                <w:b w:val="0"/>
                <w:bCs w:val="0"/>
                <w:sz w:val="24"/>
                <w:szCs w:val="24"/>
                <w:lang w:eastAsia="en-GB"/>
              </w:rPr>
              <w:t>Unequal Pay, grievance Raised.</w:t>
            </w:r>
          </w:p>
          <w:p w14:paraId="24672E61" w14:textId="77777777" w:rsidR="00BD68B6" w:rsidRPr="003E3EA8" w:rsidRDefault="00BD68B6" w:rsidP="00EF4909">
            <w:pPr>
              <w:jc w:val="center"/>
              <w:rPr>
                <w:rFonts w:ascii="AmcorPro Book" w:eastAsia="Times New Roman" w:hAnsi="AmcorPro Book" w:cs="Arial"/>
                <w:sz w:val="24"/>
                <w:szCs w:val="24"/>
                <w:lang w:eastAsia="en-GB"/>
              </w:rPr>
            </w:pPr>
          </w:p>
        </w:tc>
      </w:tr>
      <w:tr w:rsidR="00BD68B6" w:rsidRPr="00D730F5" w14:paraId="52100B2E" w14:textId="77777777" w:rsidTr="00EF49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tcPr>
          <w:p w14:paraId="4D23B678" w14:textId="77777777" w:rsidR="00421E65" w:rsidRDefault="00BD68B6" w:rsidP="00421E65">
            <w:pPr>
              <w:jc w:val="both"/>
              <w:rPr>
                <w:rFonts w:ascii="AmcorPro Book" w:eastAsia="Times New Roman" w:hAnsi="AmcorPro Book" w:cs="Arial"/>
                <w:color w:val="202124"/>
                <w:lang w:eastAsia="en-GB"/>
              </w:rPr>
            </w:pPr>
            <w:r w:rsidRPr="009B3159">
              <w:rPr>
                <w:rFonts w:ascii="AmcorPro Book" w:eastAsia="Times New Roman" w:hAnsi="AmcorPro Book" w:cs="Arial"/>
                <w:b w:val="0"/>
                <w:bCs w:val="0"/>
                <w:color w:val="202124"/>
                <w:lang w:eastAsia="en-GB"/>
              </w:rPr>
              <w:t>A</w:t>
            </w:r>
            <w:r w:rsidR="00421E65">
              <w:rPr>
                <w:rFonts w:ascii="AmcorPro Book" w:eastAsia="Times New Roman" w:hAnsi="AmcorPro Book" w:cs="Arial"/>
                <w:b w:val="0"/>
                <w:bCs w:val="0"/>
                <w:color w:val="202124"/>
                <w:lang w:eastAsia="en-GB"/>
              </w:rPr>
              <w:t>n empl</w:t>
            </w:r>
            <w:r w:rsidRPr="009B3159">
              <w:rPr>
                <w:rFonts w:ascii="AmcorPro Book" w:eastAsia="Times New Roman" w:hAnsi="AmcorPro Book" w:cs="Arial"/>
                <w:b w:val="0"/>
                <w:bCs w:val="0"/>
                <w:color w:val="202124"/>
                <w:lang w:eastAsia="en-GB"/>
              </w:rPr>
              <w:t xml:space="preserve">oyee </w:t>
            </w:r>
            <w:r w:rsidR="00421E65">
              <w:rPr>
                <w:rFonts w:ascii="AmcorPro Book" w:eastAsia="Times New Roman" w:hAnsi="AmcorPro Book" w:cs="Arial"/>
                <w:b w:val="0"/>
                <w:bCs w:val="0"/>
                <w:color w:val="202124"/>
                <w:lang w:eastAsia="en-GB"/>
              </w:rPr>
              <w:t xml:space="preserve">made a formal grievance claim for unequal pay.  He claimed his role within another department was paid at a higher rate of pay.  </w:t>
            </w:r>
          </w:p>
          <w:p w14:paraId="6E2ED1E3" w14:textId="4B9DD54F" w:rsidR="00421E65" w:rsidRDefault="00421E65" w:rsidP="00421E65">
            <w:pPr>
              <w:jc w:val="both"/>
              <w:rPr>
                <w:rFonts w:ascii="AmcorPro Book" w:eastAsia="Times New Roman" w:hAnsi="AmcorPro Book" w:cs="Arial"/>
                <w:color w:val="202124"/>
                <w:lang w:eastAsia="en-GB"/>
              </w:rPr>
            </w:pPr>
            <w:r>
              <w:rPr>
                <w:rFonts w:ascii="AmcorPro Book" w:eastAsia="Times New Roman" w:hAnsi="AmcorPro Book" w:cs="Arial"/>
                <w:b w:val="0"/>
                <w:bCs w:val="0"/>
                <w:color w:val="202124"/>
                <w:lang w:eastAsia="en-GB"/>
              </w:rPr>
              <w:t xml:space="preserve">A meeting was arranged with the individual, the Operations Manager and HR Business partner, giving the individual </w:t>
            </w:r>
            <w:r w:rsidR="007B0627">
              <w:rPr>
                <w:rFonts w:ascii="AmcorPro Book" w:eastAsia="Times New Roman" w:hAnsi="AmcorPro Book" w:cs="Arial"/>
                <w:b w:val="0"/>
                <w:bCs w:val="0"/>
                <w:color w:val="202124"/>
                <w:lang w:eastAsia="en-GB"/>
              </w:rPr>
              <w:t xml:space="preserve">the opportunity </w:t>
            </w:r>
            <w:r>
              <w:rPr>
                <w:rFonts w:ascii="AmcorPro Book" w:eastAsia="Times New Roman" w:hAnsi="AmcorPro Book" w:cs="Arial"/>
                <w:b w:val="0"/>
                <w:bCs w:val="0"/>
                <w:color w:val="202124"/>
                <w:lang w:eastAsia="en-GB"/>
              </w:rPr>
              <w:t>to put forward his argument and reasons why he th</w:t>
            </w:r>
            <w:r w:rsidR="007B0627">
              <w:rPr>
                <w:rFonts w:ascii="AmcorPro Book" w:eastAsia="Times New Roman" w:hAnsi="AmcorPro Book" w:cs="Arial"/>
                <w:b w:val="0"/>
                <w:bCs w:val="0"/>
                <w:color w:val="202124"/>
                <w:lang w:eastAsia="en-GB"/>
              </w:rPr>
              <w:t xml:space="preserve">ought </w:t>
            </w:r>
            <w:r>
              <w:rPr>
                <w:rFonts w:ascii="AmcorPro Book" w:eastAsia="Times New Roman" w:hAnsi="AmcorPro Book" w:cs="Arial"/>
                <w:b w:val="0"/>
                <w:bCs w:val="0"/>
                <w:color w:val="202124"/>
                <w:lang w:eastAsia="en-GB"/>
              </w:rPr>
              <w:t xml:space="preserve">he should be paid the same rate as his comparator.  </w:t>
            </w:r>
          </w:p>
          <w:p w14:paraId="443F2A69" w14:textId="77777777" w:rsidR="007B0627" w:rsidRDefault="00421E65" w:rsidP="00421E65">
            <w:pPr>
              <w:jc w:val="both"/>
              <w:rPr>
                <w:rFonts w:ascii="AmcorPro Book" w:eastAsia="Times New Roman" w:hAnsi="AmcorPro Book" w:cs="Arial"/>
                <w:color w:val="202124"/>
                <w:lang w:eastAsia="en-GB"/>
              </w:rPr>
            </w:pPr>
            <w:r>
              <w:rPr>
                <w:rFonts w:ascii="AmcorPro Book" w:eastAsia="Times New Roman" w:hAnsi="AmcorPro Book" w:cs="Arial"/>
                <w:b w:val="0"/>
                <w:bCs w:val="0"/>
                <w:color w:val="202124"/>
                <w:lang w:eastAsia="en-GB"/>
              </w:rPr>
              <w:t xml:space="preserve">HR went on to check both job descriptions, assessed the levels of responsibilities and duties </w:t>
            </w:r>
            <w:r w:rsidR="007B0627">
              <w:rPr>
                <w:rFonts w:ascii="AmcorPro Book" w:eastAsia="Times New Roman" w:hAnsi="AmcorPro Book" w:cs="Arial"/>
                <w:b w:val="0"/>
                <w:bCs w:val="0"/>
                <w:color w:val="202124"/>
                <w:lang w:eastAsia="en-GB"/>
              </w:rPr>
              <w:t xml:space="preserve">performed </w:t>
            </w:r>
            <w:r>
              <w:rPr>
                <w:rFonts w:ascii="AmcorPro Book" w:eastAsia="Times New Roman" w:hAnsi="AmcorPro Book" w:cs="Arial"/>
                <w:b w:val="0"/>
                <w:bCs w:val="0"/>
                <w:color w:val="202124"/>
                <w:lang w:eastAsia="en-GB"/>
              </w:rPr>
              <w:t xml:space="preserve">within each role.  </w:t>
            </w:r>
          </w:p>
          <w:p w14:paraId="7004807D" w14:textId="77777777" w:rsidR="007B0627" w:rsidRDefault="00421E65" w:rsidP="00421E65">
            <w:pPr>
              <w:jc w:val="both"/>
              <w:rPr>
                <w:rFonts w:ascii="AmcorPro Book" w:eastAsia="Times New Roman" w:hAnsi="AmcorPro Book" w:cs="Arial"/>
                <w:color w:val="202124"/>
                <w:lang w:eastAsia="en-GB"/>
              </w:rPr>
            </w:pPr>
            <w:r>
              <w:rPr>
                <w:rFonts w:ascii="AmcorPro Book" w:eastAsia="Times New Roman" w:hAnsi="AmcorPro Book" w:cs="Arial"/>
                <w:b w:val="0"/>
                <w:bCs w:val="0"/>
                <w:color w:val="202124"/>
                <w:lang w:eastAsia="en-GB"/>
              </w:rPr>
              <w:t xml:space="preserve">It was evident the </w:t>
            </w:r>
            <w:r w:rsidR="007B0627">
              <w:rPr>
                <w:rFonts w:ascii="AmcorPro Book" w:eastAsia="Times New Roman" w:hAnsi="AmcorPro Book" w:cs="Arial"/>
                <w:b w:val="0"/>
                <w:bCs w:val="0"/>
                <w:color w:val="202124"/>
                <w:lang w:eastAsia="en-GB"/>
              </w:rPr>
              <w:t>comparators’</w:t>
            </w:r>
            <w:r>
              <w:rPr>
                <w:rFonts w:ascii="AmcorPro Book" w:eastAsia="Times New Roman" w:hAnsi="AmcorPro Book" w:cs="Arial"/>
                <w:b w:val="0"/>
                <w:bCs w:val="0"/>
                <w:color w:val="202124"/>
                <w:lang w:eastAsia="en-GB"/>
              </w:rPr>
              <w:t xml:space="preserve"> role held more responsibility and therefore </w:t>
            </w:r>
            <w:r w:rsidR="007B0627">
              <w:rPr>
                <w:rFonts w:ascii="AmcorPro Book" w:eastAsia="Times New Roman" w:hAnsi="AmcorPro Book" w:cs="Arial"/>
                <w:b w:val="0"/>
                <w:bCs w:val="0"/>
                <w:color w:val="202124"/>
                <w:lang w:eastAsia="en-GB"/>
              </w:rPr>
              <w:t xml:space="preserve">should be paid a </w:t>
            </w:r>
            <w:r>
              <w:rPr>
                <w:rFonts w:ascii="AmcorPro Book" w:eastAsia="Times New Roman" w:hAnsi="AmcorPro Book" w:cs="Arial"/>
                <w:b w:val="0"/>
                <w:bCs w:val="0"/>
                <w:color w:val="202124"/>
                <w:lang w:eastAsia="en-GB"/>
              </w:rPr>
              <w:t>higher rate of pay</w:t>
            </w:r>
            <w:r w:rsidR="007B0627">
              <w:rPr>
                <w:rFonts w:ascii="AmcorPro Book" w:eastAsia="Times New Roman" w:hAnsi="AmcorPro Book" w:cs="Arial"/>
                <w:b w:val="0"/>
                <w:bCs w:val="0"/>
                <w:color w:val="202124"/>
                <w:lang w:eastAsia="en-GB"/>
              </w:rPr>
              <w:t>.</w:t>
            </w:r>
          </w:p>
          <w:p w14:paraId="5C844A8B" w14:textId="4403884C" w:rsidR="00BD68B6" w:rsidRPr="009B3159" w:rsidRDefault="007B0627" w:rsidP="00421E65">
            <w:pPr>
              <w:jc w:val="both"/>
              <w:rPr>
                <w:rFonts w:ascii="AmcorPro Book" w:eastAsia="Times New Roman" w:hAnsi="AmcorPro Book" w:cs="Arial"/>
                <w:b w:val="0"/>
                <w:bCs w:val="0"/>
                <w:color w:val="202124"/>
                <w:lang w:eastAsia="en-GB"/>
              </w:rPr>
            </w:pPr>
            <w:r>
              <w:rPr>
                <w:rFonts w:ascii="AmcorPro Book" w:eastAsia="Times New Roman" w:hAnsi="AmcorPro Book" w:cs="Arial"/>
                <w:b w:val="0"/>
                <w:bCs w:val="0"/>
                <w:color w:val="202124"/>
                <w:lang w:eastAsia="en-GB"/>
              </w:rPr>
              <w:t xml:space="preserve">An outcome letter detailing the findings and the result was issued to the employee stating the company would not be increasing his pay.  The employee did not take this any further. </w:t>
            </w:r>
            <w:r w:rsidR="00421E65">
              <w:rPr>
                <w:rFonts w:ascii="AmcorPro Book" w:eastAsia="Times New Roman" w:hAnsi="AmcorPro Book" w:cs="Arial"/>
                <w:b w:val="0"/>
                <w:bCs w:val="0"/>
                <w:color w:val="202124"/>
                <w:lang w:eastAsia="en-GB"/>
              </w:rPr>
              <w:t xml:space="preserve">   </w:t>
            </w:r>
            <w:r w:rsidR="00BD68B6" w:rsidRPr="009B3159">
              <w:rPr>
                <w:rFonts w:ascii="AmcorPro Book" w:eastAsia="Times New Roman" w:hAnsi="AmcorPro Book" w:cs="Arial"/>
                <w:b w:val="0"/>
                <w:bCs w:val="0"/>
                <w:color w:val="202124"/>
                <w:lang w:eastAsia="en-GB"/>
              </w:rPr>
              <w:t xml:space="preserve"> </w:t>
            </w:r>
          </w:p>
          <w:p w14:paraId="5A2CA145" w14:textId="77777777" w:rsidR="00BD68B6" w:rsidRPr="009B3159" w:rsidRDefault="00BD68B6" w:rsidP="00EF4909">
            <w:pPr>
              <w:jc w:val="both"/>
              <w:rPr>
                <w:rFonts w:ascii="AmcorPro Book" w:eastAsia="Times New Roman" w:hAnsi="AmcorPro Book" w:cs="Arial"/>
                <w:b w:val="0"/>
                <w:bCs w:val="0"/>
                <w:color w:val="202124"/>
                <w:lang w:eastAsia="en-GB"/>
              </w:rPr>
            </w:pPr>
          </w:p>
          <w:p w14:paraId="7D33A7AF" w14:textId="532F7AE8" w:rsidR="00BD68B6" w:rsidRPr="009B3159" w:rsidRDefault="00BD68B6" w:rsidP="00EF4909">
            <w:pPr>
              <w:jc w:val="both"/>
              <w:rPr>
                <w:rFonts w:ascii="AmcorPro Book" w:eastAsia="Times New Roman" w:hAnsi="AmcorPro Book" w:cs="Arial"/>
                <w:b w:val="0"/>
                <w:bCs w:val="0"/>
                <w:color w:val="202124"/>
                <w:lang w:eastAsia="en-GB"/>
              </w:rPr>
            </w:pPr>
            <w:r w:rsidRPr="009B3159">
              <w:rPr>
                <w:rFonts w:ascii="AmcorPro Book" w:eastAsia="Times New Roman" w:hAnsi="AmcorPro Book" w:cs="Arial"/>
                <w:b w:val="0"/>
                <w:bCs w:val="0"/>
                <w:color w:val="202124"/>
                <w:lang w:eastAsia="en-GB"/>
              </w:rPr>
              <w:t>(Amcor, 20</w:t>
            </w:r>
            <w:r w:rsidR="00421E65">
              <w:rPr>
                <w:rFonts w:ascii="AmcorPro Book" w:eastAsia="Times New Roman" w:hAnsi="AmcorPro Book" w:cs="Arial"/>
                <w:b w:val="0"/>
                <w:bCs w:val="0"/>
                <w:color w:val="202124"/>
                <w:lang w:eastAsia="en-GB"/>
              </w:rPr>
              <w:t>22</w:t>
            </w:r>
            <w:r w:rsidRPr="009B3159">
              <w:rPr>
                <w:rFonts w:ascii="AmcorPro Book" w:eastAsia="Times New Roman" w:hAnsi="AmcorPro Book" w:cs="Arial"/>
                <w:b w:val="0"/>
                <w:bCs w:val="0"/>
                <w:color w:val="202124"/>
                <w:lang w:eastAsia="en-GB"/>
              </w:rPr>
              <w:t>)</w:t>
            </w:r>
          </w:p>
          <w:p w14:paraId="41B4D9B0" w14:textId="77777777" w:rsidR="00BD68B6" w:rsidRPr="00D730F5" w:rsidRDefault="00BD68B6" w:rsidP="00EF4909">
            <w:pPr>
              <w:jc w:val="both"/>
              <w:rPr>
                <w:rFonts w:ascii="AmcorPro Book" w:eastAsia="Times New Roman" w:hAnsi="AmcorPro Book" w:cs="Arial"/>
                <w:b w:val="0"/>
                <w:bCs w:val="0"/>
                <w:color w:val="202124"/>
                <w:lang w:eastAsia="en-GB"/>
              </w:rPr>
            </w:pPr>
          </w:p>
        </w:tc>
      </w:tr>
    </w:tbl>
    <w:p w14:paraId="6F2421ED" w14:textId="77777777" w:rsidR="008A45D1" w:rsidRDefault="008A45D1" w:rsidP="008A45D1">
      <w:pPr>
        <w:jc w:val="both"/>
        <w:rPr>
          <w:rFonts w:ascii="AmcorPro Book" w:hAnsi="AmcorPro Book"/>
          <w:b/>
          <w:bCs/>
          <w:sz w:val="24"/>
          <w:szCs w:val="24"/>
          <w:u w:val="single"/>
        </w:rPr>
      </w:pPr>
    </w:p>
    <w:p w14:paraId="7F950AD5" w14:textId="77777777" w:rsidR="003B2BE9" w:rsidRDefault="003B2BE9" w:rsidP="005E4C77">
      <w:pPr>
        <w:jc w:val="both"/>
        <w:rPr>
          <w:rFonts w:ascii="AmcorPro Book" w:hAnsi="AmcorPro Book"/>
          <w:color w:val="FF0000"/>
          <w:sz w:val="24"/>
          <w:szCs w:val="24"/>
        </w:rPr>
      </w:pPr>
    </w:p>
    <w:p w14:paraId="532305DE" w14:textId="1CEB82F1" w:rsidR="00E76219" w:rsidRPr="007B77CF" w:rsidRDefault="00E76219" w:rsidP="00E76219">
      <w:pPr>
        <w:pStyle w:val="NormalWeb"/>
        <w:shd w:val="clear" w:color="auto" w:fill="FFFFFF"/>
        <w:jc w:val="both"/>
        <w:rPr>
          <w:rFonts w:ascii="AmcorPro Book" w:hAnsi="AmcorPro Book" w:cs="Tahoma"/>
        </w:rPr>
      </w:pPr>
      <w:r w:rsidRPr="007B77CF">
        <w:rPr>
          <w:rFonts w:ascii="AmcorPro Book" w:hAnsi="AmcorPro Book" w:cs="Tahoma"/>
        </w:rPr>
        <w:t> </w:t>
      </w:r>
    </w:p>
    <w:p w14:paraId="35EFFF54" w14:textId="77777777" w:rsidR="00E76219" w:rsidRDefault="00E76219" w:rsidP="005E4C77">
      <w:pPr>
        <w:jc w:val="both"/>
        <w:rPr>
          <w:rFonts w:ascii="AmcorPro Book" w:hAnsi="AmcorPro Book"/>
          <w:color w:val="FF0000"/>
          <w:sz w:val="24"/>
          <w:szCs w:val="24"/>
        </w:rPr>
      </w:pPr>
    </w:p>
    <w:p w14:paraId="728B062C" w14:textId="49B8B3C8" w:rsidR="006F638E" w:rsidRDefault="006F638E" w:rsidP="007B77CF">
      <w:pPr>
        <w:jc w:val="both"/>
        <w:rPr>
          <w:rFonts w:ascii="AmcorPro Book" w:hAnsi="AmcorPro Book"/>
          <w:color w:val="0000FF"/>
          <w:sz w:val="24"/>
          <w:szCs w:val="24"/>
        </w:rPr>
      </w:pPr>
    </w:p>
    <w:p w14:paraId="30E32ECE" w14:textId="6E34A303" w:rsidR="001C7103" w:rsidRDefault="001C7103" w:rsidP="007B77CF">
      <w:pPr>
        <w:jc w:val="both"/>
        <w:rPr>
          <w:rFonts w:ascii="AmcorPro Book" w:hAnsi="AmcorPro Book"/>
          <w:color w:val="0000FF"/>
          <w:sz w:val="24"/>
          <w:szCs w:val="24"/>
        </w:rPr>
      </w:pPr>
      <w:r w:rsidRPr="007B77CF">
        <w:rPr>
          <w:rFonts w:ascii="AmcorPro Book" w:hAnsi="AmcorPro Book"/>
          <w:color w:val="0000FF"/>
          <w:sz w:val="24"/>
          <w:szCs w:val="24"/>
        </w:rPr>
        <w:br w:type="page"/>
      </w:r>
    </w:p>
    <w:p w14:paraId="39A206DC" w14:textId="6CE7E59D" w:rsidR="00CD4E1B" w:rsidRPr="00B65940" w:rsidRDefault="00BD68B6" w:rsidP="00B65940">
      <w:pPr>
        <w:pStyle w:val="ListParagraph"/>
        <w:ind w:left="0"/>
        <w:jc w:val="both"/>
        <w:rPr>
          <w:rFonts w:ascii="AmcorPro Book" w:hAnsi="AmcorPro Book"/>
          <w:b/>
          <w:bCs/>
          <w:sz w:val="24"/>
          <w:szCs w:val="24"/>
        </w:rPr>
      </w:pPr>
      <w:bookmarkStart w:id="1" w:name="_Hlk99229675"/>
      <w:bookmarkStart w:id="2" w:name="_Hlk99230210"/>
      <w:r>
        <w:rPr>
          <w:rFonts w:ascii="AmcorPro Book" w:hAnsi="AmcorPro Book"/>
          <w:b/>
          <w:bCs/>
          <w:sz w:val="24"/>
          <w:szCs w:val="24"/>
        </w:rPr>
        <w:lastRenderedPageBreak/>
        <w:t>1.3</w:t>
      </w:r>
      <w:r>
        <w:rPr>
          <w:rFonts w:ascii="AmcorPro Book" w:hAnsi="AmcorPro Book"/>
          <w:b/>
          <w:bCs/>
          <w:sz w:val="24"/>
          <w:szCs w:val="24"/>
        </w:rPr>
        <w:tab/>
      </w:r>
      <w:r w:rsidR="00B65940">
        <w:rPr>
          <w:rFonts w:ascii="AmcorPro Book" w:hAnsi="AmcorPro Book"/>
          <w:b/>
          <w:bCs/>
          <w:sz w:val="24"/>
          <w:szCs w:val="24"/>
        </w:rPr>
        <w:t>H</w:t>
      </w:r>
      <w:r w:rsidR="007922E7" w:rsidRPr="00582995">
        <w:rPr>
          <w:rFonts w:ascii="AmcorPro Book" w:hAnsi="AmcorPro Book"/>
          <w:b/>
          <w:bCs/>
          <w:sz w:val="24"/>
          <w:szCs w:val="24"/>
        </w:rPr>
        <w:t>ow cases are settled before and during formal legal procedures.</w:t>
      </w:r>
    </w:p>
    <w:p w14:paraId="0CCFB315" w14:textId="5D95B2FE" w:rsidR="000E48E2" w:rsidRDefault="00BB4902" w:rsidP="007B77CF">
      <w:pPr>
        <w:shd w:val="clear" w:color="auto" w:fill="FFFFFF"/>
        <w:spacing w:after="0" w:line="240" w:lineRule="auto"/>
        <w:jc w:val="both"/>
        <w:rPr>
          <w:rFonts w:ascii="AmcorPro Book" w:eastAsia="Times New Roman" w:hAnsi="AmcorPro Book" w:cs="Arial"/>
          <w:color w:val="202124"/>
          <w:sz w:val="24"/>
          <w:szCs w:val="24"/>
          <w:lang w:eastAsia="en-GB"/>
        </w:rPr>
      </w:pPr>
      <w:r w:rsidRPr="007B77CF">
        <w:rPr>
          <w:rFonts w:ascii="AmcorPro Book" w:eastAsia="Times New Roman" w:hAnsi="AmcorPro Book" w:cs="Arial"/>
          <w:color w:val="202124"/>
          <w:sz w:val="24"/>
          <w:szCs w:val="24"/>
          <w:lang w:eastAsia="en-GB"/>
        </w:rPr>
        <w:t>Many cases involving employment disputes are resolved using s</w:t>
      </w:r>
      <w:r w:rsidRPr="007B77CF">
        <w:rPr>
          <w:rFonts w:ascii="AmcorPro Book" w:hAnsi="AmcorPro Book"/>
          <w:color w:val="3D3D3D"/>
          <w:sz w:val="24"/>
          <w:szCs w:val="24"/>
          <w:shd w:val="clear" w:color="auto" w:fill="FFFFFF"/>
        </w:rPr>
        <w:t>ome form of negotiated compromise.</w:t>
      </w:r>
      <w:r w:rsidR="001B6B63">
        <w:rPr>
          <w:rFonts w:ascii="AmcorPro Book" w:hAnsi="AmcorPro Book"/>
          <w:color w:val="3D3D3D"/>
          <w:sz w:val="24"/>
          <w:szCs w:val="24"/>
          <w:shd w:val="clear" w:color="auto" w:fill="FFFFFF"/>
        </w:rPr>
        <w:t xml:space="preserve">  E</w:t>
      </w:r>
      <w:r w:rsidRPr="007B77CF">
        <w:rPr>
          <w:rFonts w:ascii="AmcorPro Book" w:hAnsi="AmcorPro Book"/>
          <w:color w:val="3D3D3D"/>
          <w:sz w:val="24"/>
          <w:szCs w:val="24"/>
          <w:shd w:val="clear" w:color="auto" w:fill="FFFFFF"/>
        </w:rPr>
        <w:t>mployer</w:t>
      </w:r>
      <w:r w:rsidR="001B6B63">
        <w:rPr>
          <w:rFonts w:ascii="AmcorPro Book" w:hAnsi="AmcorPro Book"/>
          <w:color w:val="3D3D3D"/>
          <w:sz w:val="24"/>
          <w:szCs w:val="24"/>
          <w:shd w:val="clear" w:color="auto" w:fill="FFFFFF"/>
        </w:rPr>
        <w:t>s</w:t>
      </w:r>
      <w:r w:rsidRPr="007B77CF">
        <w:rPr>
          <w:rFonts w:ascii="AmcorPro Book" w:hAnsi="AmcorPro Book"/>
          <w:color w:val="3D3D3D"/>
          <w:sz w:val="24"/>
          <w:szCs w:val="24"/>
          <w:shd w:val="clear" w:color="auto" w:fill="FFFFFF"/>
        </w:rPr>
        <w:t xml:space="preserve"> and employee</w:t>
      </w:r>
      <w:r w:rsidR="001B6B63">
        <w:rPr>
          <w:rFonts w:ascii="AmcorPro Book" w:hAnsi="AmcorPro Book"/>
          <w:color w:val="3D3D3D"/>
          <w:sz w:val="24"/>
          <w:szCs w:val="24"/>
          <w:shd w:val="clear" w:color="auto" w:fill="FFFFFF"/>
        </w:rPr>
        <w:t>s</w:t>
      </w:r>
      <w:r w:rsidRPr="007B77CF">
        <w:rPr>
          <w:rFonts w:ascii="AmcorPro Book" w:hAnsi="AmcorPro Book"/>
          <w:color w:val="3D3D3D"/>
          <w:sz w:val="24"/>
          <w:szCs w:val="24"/>
          <w:shd w:val="clear" w:color="auto" w:fill="FFFFFF"/>
        </w:rPr>
        <w:t xml:space="preserve"> </w:t>
      </w:r>
      <w:r w:rsidR="001B6B63">
        <w:rPr>
          <w:rFonts w:ascii="AmcorPro Book" w:hAnsi="AmcorPro Book"/>
          <w:color w:val="3D3D3D"/>
          <w:sz w:val="24"/>
          <w:szCs w:val="24"/>
          <w:shd w:val="clear" w:color="auto" w:fill="FFFFFF"/>
        </w:rPr>
        <w:t xml:space="preserve">can </w:t>
      </w:r>
      <w:r w:rsidRPr="007B77CF">
        <w:rPr>
          <w:rFonts w:ascii="AmcorPro Book" w:hAnsi="AmcorPro Book"/>
          <w:color w:val="3D3D3D"/>
          <w:sz w:val="24"/>
          <w:szCs w:val="24"/>
          <w:shd w:val="clear" w:color="auto" w:fill="FFFFFF"/>
        </w:rPr>
        <w:t>reach an agreement before any formal proceedings commence</w:t>
      </w:r>
      <w:r>
        <w:rPr>
          <w:rFonts w:ascii="AmcorPro Book" w:hAnsi="AmcorPro Book"/>
          <w:color w:val="3D3D3D"/>
          <w:sz w:val="24"/>
          <w:szCs w:val="24"/>
          <w:shd w:val="clear" w:color="auto" w:fill="FFFFFF"/>
        </w:rPr>
        <w:t>.</w:t>
      </w:r>
    </w:p>
    <w:p w14:paraId="3F6B24A6"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542CDB0F" w14:textId="2D579F15" w:rsidR="000E48E2" w:rsidRDefault="0070330C" w:rsidP="007B77CF">
      <w:pPr>
        <w:shd w:val="clear" w:color="auto" w:fill="FFFFFF"/>
        <w:spacing w:after="0" w:line="240" w:lineRule="auto"/>
        <w:jc w:val="both"/>
        <w:rPr>
          <w:rFonts w:ascii="AmcorPro Book" w:eastAsia="Times New Roman" w:hAnsi="AmcorPro Book" w:cs="Arial"/>
          <w:color w:val="202124"/>
          <w:sz w:val="24"/>
          <w:szCs w:val="24"/>
          <w:lang w:eastAsia="en-GB"/>
        </w:rPr>
      </w:pPr>
      <w:r>
        <w:rPr>
          <w:rFonts w:ascii="AmcorPro Book" w:eastAsia="Times New Roman" w:hAnsi="AmcorPro Book" w:cs="Arial"/>
          <w:color w:val="202124"/>
          <w:sz w:val="24"/>
          <w:szCs w:val="24"/>
          <w:lang w:eastAsia="en-GB"/>
        </w:rPr>
        <w:t xml:space="preserve">If the employer wants the claimant to give up their </w:t>
      </w:r>
      <w:r w:rsidR="00654160">
        <w:rPr>
          <w:rFonts w:ascii="AmcorPro Book" w:eastAsia="Times New Roman" w:hAnsi="AmcorPro Book" w:cs="Arial"/>
          <w:color w:val="202124"/>
          <w:sz w:val="24"/>
          <w:szCs w:val="24"/>
          <w:lang w:eastAsia="en-GB"/>
        </w:rPr>
        <w:t>right to go to a tribunal they can either</w:t>
      </w:r>
    </w:p>
    <w:p w14:paraId="0A725717" w14:textId="59B6E5FA" w:rsidR="00880C1E" w:rsidRDefault="00654160" w:rsidP="00654160">
      <w:pPr>
        <w:pStyle w:val="ListParagraph"/>
        <w:numPr>
          <w:ilvl w:val="0"/>
          <w:numId w:val="13"/>
        </w:numPr>
        <w:shd w:val="clear" w:color="auto" w:fill="FFFFFF"/>
        <w:spacing w:after="0" w:line="240" w:lineRule="auto"/>
        <w:jc w:val="both"/>
        <w:rPr>
          <w:rFonts w:ascii="AmcorPro Book" w:eastAsia="Times New Roman" w:hAnsi="AmcorPro Book" w:cs="Arial"/>
          <w:color w:val="202124"/>
          <w:sz w:val="24"/>
          <w:szCs w:val="24"/>
          <w:lang w:eastAsia="en-GB"/>
        </w:rPr>
      </w:pPr>
      <w:r w:rsidRPr="008D0565">
        <w:rPr>
          <w:rFonts w:ascii="AmcorPro Book" w:eastAsia="Times New Roman" w:hAnsi="AmcorPro Book" w:cs="Arial"/>
          <w:b/>
          <w:bCs/>
          <w:color w:val="202124"/>
          <w:sz w:val="24"/>
          <w:szCs w:val="24"/>
          <w:lang w:eastAsia="en-GB"/>
        </w:rPr>
        <w:t>Negotiate a COT3 agreement through ACAS</w:t>
      </w:r>
      <w:r w:rsidR="001B6B63">
        <w:rPr>
          <w:rFonts w:ascii="AmcorPro Book" w:eastAsia="Times New Roman" w:hAnsi="AmcorPro Book" w:cs="Arial"/>
          <w:b/>
          <w:bCs/>
          <w:color w:val="202124"/>
          <w:sz w:val="24"/>
          <w:szCs w:val="24"/>
          <w:lang w:eastAsia="en-GB"/>
        </w:rPr>
        <w:t xml:space="preserve"> </w:t>
      </w:r>
      <w:r w:rsidR="00242FEC">
        <w:rPr>
          <w:rFonts w:ascii="AmcorPro Book" w:eastAsia="Times New Roman" w:hAnsi="AmcorPro Book" w:cs="Arial"/>
          <w:color w:val="202124"/>
          <w:sz w:val="24"/>
          <w:szCs w:val="24"/>
          <w:lang w:eastAsia="en-GB"/>
        </w:rPr>
        <w:t xml:space="preserve"> (The Advisory, Conciliation and Arbitration Service) </w:t>
      </w:r>
      <w:r w:rsidR="00B65940">
        <w:rPr>
          <w:rFonts w:ascii="AmcorPro Book" w:eastAsia="Times New Roman" w:hAnsi="AmcorPro Book" w:cs="Arial"/>
          <w:color w:val="202124"/>
          <w:sz w:val="24"/>
          <w:szCs w:val="24"/>
          <w:lang w:eastAsia="en-GB"/>
        </w:rPr>
        <w:t xml:space="preserve">who </w:t>
      </w:r>
      <w:r w:rsidR="00A8119C">
        <w:rPr>
          <w:rFonts w:ascii="AmcorPro Book" w:eastAsia="Times New Roman" w:hAnsi="AmcorPro Book" w:cs="Arial"/>
          <w:color w:val="202124"/>
          <w:sz w:val="24"/>
          <w:szCs w:val="24"/>
          <w:lang w:eastAsia="en-GB"/>
        </w:rPr>
        <w:t xml:space="preserve">provides </w:t>
      </w:r>
      <w:r w:rsidR="002C5100">
        <w:rPr>
          <w:rFonts w:ascii="AmcorPro Book" w:eastAsia="Times New Roman" w:hAnsi="AmcorPro Book" w:cs="Arial"/>
          <w:color w:val="202124"/>
          <w:sz w:val="24"/>
          <w:szCs w:val="24"/>
          <w:lang w:eastAsia="en-GB"/>
        </w:rPr>
        <w:t xml:space="preserve">free impartial advice </w:t>
      </w:r>
      <w:r w:rsidR="00A8119C">
        <w:rPr>
          <w:rFonts w:ascii="AmcorPro Book" w:eastAsia="Times New Roman" w:hAnsi="AmcorPro Book" w:cs="Arial"/>
          <w:color w:val="202124"/>
          <w:sz w:val="24"/>
          <w:szCs w:val="24"/>
          <w:lang w:eastAsia="en-GB"/>
        </w:rPr>
        <w:t>to employees and emplo</w:t>
      </w:r>
      <w:r w:rsidR="002C5100">
        <w:rPr>
          <w:rFonts w:ascii="AmcorPro Book" w:eastAsia="Times New Roman" w:hAnsi="AmcorPro Book" w:cs="Arial"/>
          <w:color w:val="202124"/>
          <w:sz w:val="24"/>
          <w:szCs w:val="24"/>
          <w:lang w:eastAsia="en-GB"/>
        </w:rPr>
        <w:t>yers on workplace rights, rules and best practices</w:t>
      </w:r>
      <w:r w:rsidR="00880C1E">
        <w:rPr>
          <w:rFonts w:ascii="AmcorPro Book" w:eastAsia="Times New Roman" w:hAnsi="AmcorPro Book" w:cs="Arial"/>
          <w:color w:val="202124"/>
          <w:sz w:val="24"/>
          <w:szCs w:val="24"/>
          <w:lang w:eastAsia="en-GB"/>
        </w:rPr>
        <w:t>. It helps resolve disputes and provides training.</w:t>
      </w:r>
    </w:p>
    <w:p w14:paraId="5504F4CF" w14:textId="78897378" w:rsidR="006C74F7" w:rsidRDefault="00E56D14" w:rsidP="00880C1E">
      <w:pPr>
        <w:pStyle w:val="ListParagraph"/>
        <w:shd w:val="clear" w:color="auto" w:fill="FFFFFF"/>
        <w:spacing w:after="0" w:line="240" w:lineRule="auto"/>
        <w:ind w:left="1080"/>
        <w:jc w:val="both"/>
        <w:rPr>
          <w:rFonts w:ascii="AmcorPro Book" w:eastAsia="Times New Roman" w:hAnsi="AmcorPro Book" w:cs="Arial"/>
          <w:color w:val="202124"/>
          <w:sz w:val="24"/>
          <w:szCs w:val="24"/>
          <w:lang w:eastAsia="en-GB"/>
        </w:rPr>
      </w:pPr>
      <w:r>
        <w:rPr>
          <w:rFonts w:ascii="AmcorPro Book" w:eastAsia="Times New Roman" w:hAnsi="AmcorPro Book" w:cs="Arial"/>
          <w:color w:val="202124"/>
          <w:sz w:val="24"/>
          <w:szCs w:val="24"/>
          <w:lang w:eastAsia="en-GB"/>
        </w:rPr>
        <w:t xml:space="preserve">Before making a claim ACAS will </w:t>
      </w:r>
      <w:r w:rsidR="000658CA">
        <w:rPr>
          <w:rFonts w:ascii="AmcorPro Book" w:eastAsia="Times New Roman" w:hAnsi="AmcorPro Book" w:cs="Arial"/>
          <w:color w:val="202124"/>
          <w:sz w:val="24"/>
          <w:szCs w:val="24"/>
          <w:lang w:eastAsia="en-GB"/>
        </w:rPr>
        <w:t xml:space="preserve">offer ‘early conciliation’ </w:t>
      </w:r>
      <w:r w:rsidR="00D33902">
        <w:rPr>
          <w:rFonts w:ascii="AmcorPro Book" w:eastAsia="Times New Roman" w:hAnsi="AmcorPro Book" w:cs="Arial"/>
          <w:color w:val="202124"/>
          <w:sz w:val="24"/>
          <w:szCs w:val="24"/>
          <w:lang w:eastAsia="en-GB"/>
        </w:rPr>
        <w:t xml:space="preserve">whereby giving </w:t>
      </w:r>
      <w:r w:rsidR="0007418B">
        <w:rPr>
          <w:rFonts w:ascii="AmcorPro Book" w:eastAsia="Times New Roman" w:hAnsi="AmcorPro Book" w:cs="Arial"/>
          <w:color w:val="202124"/>
          <w:sz w:val="24"/>
          <w:szCs w:val="24"/>
          <w:lang w:eastAsia="en-GB"/>
        </w:rPr>
        <w:t>both parties a chance to come to an agreement without going to a tribunal</w:t>
      </w:r>
      <w:r w:rsidR="00E6559F">
        <w:rPr>
          <w:rFonts w:ascii="AmcorPro Book" w:eastAsia="Times New Roman" w:hAnsi="AmcorPro Book" w:cs="Arial"/>
          <w:color w:val="202124"/>
          <w:sz w:val="24"/>
          <w:szCs w:val="24"/>
          <w:lang w:eastAsia="en-GB"/>
        </w:rPr>
        <w:t>.</w:t>
      </w:r>
    </w:p>
    <w:p w14:paraId="157EAC71" w14:textId="04D97252" w:rsidR="00654160" w:rsidRDefault="00C07701" w:rsidP="00880C1E">
      <w:pPr>
        <w:pStyle w:val="ListParagraph"/>
        <w:shd w:val="clear" w:color="auto" w:fill="FFFFFF"/>
        <w:spacing w:after="0" w:line="240" w:lineRule="auto"/>
        <w:ind w:left="1080"/>
        <w:jc w:val="both"/>
        <w:rPr>
          <w:rFonts w:ascii="AmcorPro Book" w:eastAsia="Times New Roman" w:hAnsi="AmcorPro Book" w:cs="Arial"/>
          <w:color w:val="202124"/>
          <w:sz w:val="24"/>
          <w:szCs w:val="24"/>
          <w:lang w:eastAsia="en-GB"/>
        </w:rPr>
      </w:pPr>
      <w:r>
        <w:rPr>
          <w:rFonts w:ascii="AmcorPro Book" w:eastAsia="Times New Roman" w:hAnsi="AmcorPro Book" w:cs="Arial"/>
          <w:color w:val="202124"/>
          <w:sz w:val="24"/>
          <w:szCs w:val="24"/>
          <w:lang w:eastAsia="en-GB"/>
        </w:rPr>
        <w:t>If an agreement is reached ACAS will prepare a COT3</w:t>
      </w:r>
      <w:r w:rsidR="00B33D96">
        <w:rPr>
          <w:rFonts w:ascii="AmcorPro Book" w:eastAsia="Times New Roman" w:hAnsi="AmcorPro Book" w:cs="Arial"/>
          <w:color w:val="202124"/>
          <w:sz w:val="24"/>
          <w:szCs w:val="24"/>
          <w:lang w:eastAsia="en-GB"/>
        </w:rPr>
        <w:t xml:space="preserve">.  This </w:t>
      </w:r>
      <w:r w:rsidR="003503DA">
        <w:rPr>
          <w:rFonts w:ascii="AmcorPro Book" w:eastAsia="Times New Roman" w:hAnsi="AmcorPro Book" w:cs="Arial"/>
          <w:color w:val="202124"/>
          <w:sz w:val="24"/>
          <w:szCs w:val="24"/>
          <w:lang w:eastAsia="en-GB"/>
        </w:rPr>
        <w:t>is a form of settlement</w:t>
      </w:r>
      <w:r w:rsidR="001A1A80">
        <w:rPr>
          <w:rFonts w:ascii="AmcorPro Book" w:eastAsia="Times New Roman" w:hAnsi="AmcorPro Book" w:cs="Arial"/>
          <w:color w:val="202124"/>
          <w:sz w:val="24"/>
          <w:szCs w:val="24"/>
          <w:lang w:eastAsia="en-GB"/>
        </w:rPr>
        <w:t xml:space="preserve"> agreement that records the terms of a settlement of an employment tribunal claim</w:t>
      </w:r>
      <w:r w:rsidR="00BB7BCD">
        <w:rPr>
          <w:rFonts w:ascii="AmcorPro Book" w:eastAsia="Times New Roman" w:hAnsi="AmcorPro Book" w:cs="Arial"/>
          <w:color w:val="202124"/>
          <w:sz w:val="24"/>
          <w:szCs w:val="24"/>
          <w:lang w:eastAsia="en-GB"/>
        </w:rPr>
        <w:t xml:space="preserve">.  </w:t>
      </w:r>
      <w:r w:rsidR="00E31EB9">
        <w:rPr>
          <w:rFonts w:ascii="AmcorPro Book" w:eastAsia="Times New Roman" w:hAnsi="AmcorPro Book" w:cs="Arial"/>
          <w:color w:val="202124"/>
          <w:sz w:val="24"/>
          <w:szCs w:val="24"/>
          <w:lang w:eastAsia="en-GB"/>
        </w:rPr>
        <w:t xml:space="preserve">And </w:t>
      </w:r>
      <w:r w:rsidR="005830DD">
        <w:rPr>
          <w:rFonts w:ascii="AmcorPro Book" w:eastAsia="Times New Roman" w:hAnsi="AmcorPro Book" w:cs="Arial"/>
          <w:color w:val="202124"/>
          <w:sz w:val="24"/>
          <w:szCs w:val="24"/>
          <w:lang w:eastAsia="en-GB"/>
        </w:rPr>
        <w:t>includes the agreement made between the employer and the claimant with</w:t>
      </w:r>
      <w:r w:rsidR="0099271D">
        <w:rPr>
          <w:rFonts w:ascii="AmcorPro Book" w:eastAsia="Times New Roman" w:hAnsi="AmcorPro Book" w:cs="Arial"/>
          <w:color w:val="202124"/>
          <w:sz w:val="24"/>
          <w:szCs w:val="24"/>
          <w:lang w:eastAsia="en-GB"/>
        </w:rPr>
        <w:t xml:space="preserve"> the help of </w:t>
      </w:r>
      <w:r w:rsidR="006F05BB">
        <w:rPr>
          <w:rFonts w:ascii="AmcorPro Book" w:eastAsia="Times New Roman" w:hAnsi="AmcorPro Book" w:cs="Arial"/>
          <w:color w:val="202124"/>
          <w:sz w:val="24"/>
          <w:szCs w:val="24"/>
          <w:lang w:eastAsia="en-GB"/>
        </w:rPr>
        <w:t xml:space="preserve">the ACAS </w:t>
      </w:r>
      <w:r w:rsidR="0099271D">
        <w:rPr>
          <w:rFonts w:ascii="AmcorPro Book" w:eastAsia="Times New Roman" w:hAnsi="AmcorPro Book" w:cs="Arial"/>
          <w:color w:val="202124"/>
          <w:sz w:val="24"/>
          <w:szCs w:val="24"/>
          <w:lang w:eastAsia="en-GB"/>
        </w:rPr>
        <w:t>conciliation officer</w:t>
      </w:r>
      <w:r w:rsidR="006F05BB">
        <w:rPr>
          <w:rFonts w:ascii="AmcorPro Book" w:eastAsia="Times New Roman" w:hAnsi="AmcorPro Book" w:cs="Arial"/>
          <w:color w:val="202124"/>
          <w:sz w:val="24"/>
          <w:szCs w:val="24"/>
          <w:lang w:eastAsia="en-GB"/>
        </w:rPr>
        <w:t>.</w:t>
      </w:r>
    </w:p>
    <w:p w14:paraId="2F6CB32A" w14:textId="7808671A" w:rsidR="008D0565" w:rsidRDefault="00340FAC" w:rsidP="008D0565">
      <w:pPr>
        <w:pStyle w:val="ListParagraph"/>
        <w:shd w:val="clear" w:color="auto" w:fill="FFFFFF"/>
        <w:spacing w:after="0" w:line="240" w:lineRule="auto"/>
        <w:ind w:left="1080"/>
        <w:jc w:val="both"/>
        <w:rPr>
          <w:rFonts w:ascii="AmcorPro Book" w:eastAsia="Times New Roman" w:hAnsi="AmcorPro Book" w:cs="Arial"/>
          <w:color w:val="202124"/>
          <w:sz w:val="24"/>
          <w:szCs w:val="24"/>
          <w:lang w:eastAsia="en-GB"/>
        </w:rPr>
      </w:pPr>
      <w:r>
        <w:rPr>
          <w:rFonts w:ascii="AmcorPro Book" w:eastAsia="Times New Roman" w:hAnsi="AmcorPro Book" w:cs="Arial"/>
          <w:color w:val="202124"/>
          <w:sz w:val="24"/>
          <w:szCs w:val="24"/>
          <w:lang w:eastAsia="en-GB"/>
        </w:rPr>
        <w:t>Once the COT3 has been agreed</w:t>
      </w:r>
      <w:r w:rsidR="00047C9F">
        <w:rPr>
          <w:rFonts w:ascii="AmcorPro Book" w:eastAsia="Times New Roman" w:hAnsi="AmcorPro Book" w:cs="Arial"/>
          <w:color w:val="202124"/>
          <w:sz w:val="24"/>
          <w:szCs w:val="24"/>
          <w:lang w:eastAsia="en-GB"/>
        </w:rPr>
        <w:t>, the tribunal w</w:t>
      </w:r>
      <w:r w:rsidR="00F75C2E">
        <w:rPr>
          <w:rFonts w:ascii="AmcorPro Book" w:eastAsia="Times New Roman" w:hAnsi="AmcorPro Book" w:cs="Arial"/>
          <w:color w:val="202124"/>
          <w:sz w:val="24"/>
          <w:szCs w:val="24"/>
          <w:lang w:eastAsia="en-GB"/>
        </w:rPr>
        <w:t xml:space="preserve">ill not be able to hear the claim.  If the claimant has issued a tribunal claim </w:t>
      </w:r>
      <w:r w:rsidR="00372116">
        <w:rPr>
          <w:rFonts w:ascii="AmcorPro Book" w:eastAsia="Times New Roman" w:hAnsi="AmcorPro Book" w:cs="Arial"/>
          <w:color w:val="202124"/>
          <w:sz w:val="24"/>
          <w:szCs w:val="24"/>
          <w:lang w:eastAsia="en-GB"/>
        </w:rPr>
        <w:t>the conciliation officer will inform the tribunal that the claim has been settled.</w:t>
      </w:r>
    </w:p>
    <w:p w14:paraId="75683692" w14:textId="157BFFB2" w:rsidR="00A0064D" w:rsidRDefault="001B6B63" w:rsidP="008D0565">
      <w:pPr>
        <w:pStyle w:val="ListParagraph"/>
        <w:shd w:val="clear" w:color="auto" w:fill="FFFFFF"/>
        <w:spacing w:after="0" w:line="240" w:lineRule="auto"/>
        <w:ind w:left="1080"/>
        <w:jc w:val="both"/>
        <w:rPr>
          <w:rFonts w:ascii="AmcorPro Book" w:eastAsia="Times New Roman" w:hAnsi="AmcorPro Book" w:cs="Arial"/>
          <w:color w:val="202124"/>
          <w:sz w:val="24"/>
          <w:szCs w:val="24"/>
          <w:lang w:eastAsia="en-GB"/>
        </w:rPr>
      </w:pPr>
      <w:r>
        <w:rPr>
          <w:rFonts w:ascii="AmcorPro Book" w:eastAsia="Times New Roman" w:hAnsi="AmcorPro Book" w:cs="Arial"/>
          <w:color w:val="202124"/>
          <w:sz w:val="24"/>
          <w:szCs w:val="24"/>
          <w:lang w:eastAsia="en-GB"/>
        </w:rPr>
        <w:t xml:space="preserve">COT3’s are legally binding so there’s </w:t>
      </w:r>
      <w:r w:rsidR="00A0064D">
        <w:rPr>
          <w:rFonts w:ascii="AmcorPro Book" w:eastAsia="Times New Roman" w:hAnsi="AmcorPro Book" w:cs="Arial"/>
          <w:color w:val="202124"/>
          <w:sz w:val="24"/>
          <w:szCs w:val="24"/>
          <w:lang w:eastAsia="en-GB"/>
        </w:rPr>
        <w:t xml:space="preserve">no requirement for claimants to seek </w:t>
      </w:r>
      <w:r w:rsidR="000B39C4">
        <w:rPr>
          <w:rFonts w:ascii="AmcorPro Book" w:eastAsia="Times New Roman" w:hAnsi="AmcorPro Book" w:cs="Arial"/>
          <w:color w:val="202124"/>
          <w:sz w:val="24"/>
          <w:szCs w:val="24"/>
          <w:lang w:eastAsia="en-GB"/>
        </w:rPr>
        <w:t>independent legal advice</w:t>
      </w:r>
      <w:r>
        <w:rPr>
          <w:rFonts w:ascii="AmcorPro Book" w:eastAsia="Times New Roman" w:hAnsi="AmcorPro Book" w:cs="Arial"/>
          <w:color w:val="202124"/>
          <w:sz w:val="24"/>
          <w:szCs w:val="24"/>
          <w:lang w:eastAsia="en-GB"/>
        </w:rPr>
        <w:t>.</w:t>
      </w:r>
    </w:p>
    <w:p w14:paraId="7C816E90" w14:textId="336D97A4" w:rsidR="009007E9" w:rsidRDefault="009007E9" w:rsidP="008D0565">
      <w:pPr>
        <w:pStyle w:val="ListParagraph"/>
        <w:shd w:val="clear" w:color="auto" w:fill="FFFFFF"/>
        <w:spacing w:after="0" w:line="240" w:lineRule="auto"/>
        <w:ind w:left="1080"/>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(What is a COT3?, 2022)</w:t>
      </w:r>
    </w:p>
    <w:p w14:paraId="0E5F3DC8" w14:textId="76D1D4E7" w:rsidR="00381834" w:rsidRDefault="00381834" w:rsidP="008D0565">
      <w:pPr>
        <w:pStyle w:val="ListParagraph"/>
        <w:shd w:val="clear" w:color="auto" w:fill="FFFFFF"/>
        <w:spacing w:after="0" w:line="240" w:lineRule="auto"/>
        <w:ind w:left="1080"/>
        <w:jc w:val="both"/>
        <w:rPr>
          <w:rFonts w:ascii="Open Sans" w:hAnsi="Open Sans" w:cs="Open Sans"/>
          <w:color w:val="000000"/>
          <w:sz w:val="20"/>
          <w:szCs w:val="20"/>
          <w:shd w:val="clear" w:color="auto" w:fill="FFFFFF"/>
        </w:rPr>
      </w:pPr>
    </w:p>
    <w:p w14:paraId="6AE1AB69" w14:textId="06BE74DD" w:rsidR="00381834" w:rsidRPr="00C96BF7" w:rsidRDefault="00381834" w:rsidP="008D0565">
      <w:pPr>
        <w:pStyle w:val="ListParagraph"/>
        <w:shd w:val="clear" w:color="auto" w:fill="FFFFFF"/>
        <w:spacing w:after="0" w:line="240" w:lineRule="auto"/>
        <w:ind w:left="1080"/>
        <w:jc w:val="both"/>
        <w:rPr>
          <w:rFonts w:ascii="AmcorPro Book" w:hAnsi="AmcorPro Book" w:cs="Open Sans"/>
          <w:color w:val="000000"/>
          <w:sz w:val="24"/>
          <w:szCs w:val="24"/>
          <w:shd w:val="clear" w:color="auto" w:fill="FFFFFF"/>
        </w:rPr>
      </w:pPr>
      <w:r w:rsidRPr="00C96BF7">
        <w:rPr>
          <w:rFonts w:ascii="AmcorPro Book" w:hAnsi="AmcorPro Book" w:cs="Open Sans"/>
          <w:color w:val="000000"/>
          <w:sz w:val="24"/>
          <w:szCs w:val="24"/>
          <w:shd w:val="clear" w:color="auto" w:fill="FFFFFF"/>
        </w:rPr>
        <w:t>Two other agencies that provide</w:t>
      </w:r>
      <w:r w:rsidR="00C57E1C">
        <w:rPr>
          <w:rFonts w:ascii="AmcorPro Book" w:hAnsi="AmcorPro Book" w:cs="Open Sans"/>
          <w:color w:val="000000"/>
          <w:sz w:val="24"/>
          <w:szCs w:val="24"/>
          <w:shd w:val="clear" w:color="auto" w:fill="FFFFFF"/>
        </w:rPr>
        <w:t>s</w:t>
      </w:r>
      <w:r w:rsidRPr="00C96BF7">
        <w:rPr>
          <w:rFonts w:ascii="AmcorPro Book" w:hAnsi="AmcorPro Book" w:cs="Open Sans"/>
          <w:color w:val="000000"/>
          <w:sz w:val="24"/>
          <w:szCs w:val="24"/>
          <w:shd w:val="clear" w:color="auto" w:fill="FFFFFF"/>
        </w:rPr>
        <w:t xml:space="preserve"> </w:t>
      </w:r>
      <w:r w:rsidR="00A6483A" w:rsidRPr="00C96BF7">
        <w:rPr>
          <w:rFonts w:ascii="AmcorPro Book" w:hAnsi="AmcorPro Book" w:cs="Open Sans"/>
          <w:color w:val="000000"/>
          <w:sz w:val="24"/>
          <w:szCs w:val="24"/>
          <w:shd w:val="clear" w:color="auto" w:fill="FFFFFF"/>
        </w:rPr>
        <w:t>impartial and confidential employment relations service</w:t>
      </w:r>
      <w:r w:rsidR="006A2012">
        <w:rPr>
          <w:rFonts w:ascii="AmcorPro Book" w:hAnsi="AmcorPro Book" w:cs="Open Sans"/>
          <w:color w:val="000000"/>
          <w:sz w:val="24"/>
          <w:szCs w:val="24"/>
          <w:shd w:val="clear" w:color="auto" w:fill="FFFFFF"/>
        </w:rPr>
        <w:t>.</w:t>
      </w:r>
    </w:p>
    <w:p w14:paraId="3224FD8E" w14:textId="756095B4" w:rsidR="00AC181C" w:rsidRDefault="002B0541" w:rsidP="00AC181C">
      <w:pPr>
        <w:pStyle w:val="ListParagraph"/>
        <w:numPr>
          <w:ilvl w:val="1"/>
          <w:numId w:val="13"/>
        </w:numPr>
        <w:shd w:val="clear" w:color="auto" w:fill="FFFFFF"/>
        <w:spacing w:after="0" w:line="240" w:lineRule="auto"/>
        <w:jc w:val="both"/>
        <w:rPr>
          <w:rFonts w:ascii="AmcorPro Book" w:hAnsi="AmcorPro Book" w:cs="Open Sans"/>
          <w:color w:val="000000"/>
          <w:sz w:val="24"/>
          <w:szCs w:val="24"/>
          <w:shd w:val="clear" w:color="auto" w:fill="FFFFFF"/>
        </w:rPr>
      </w:pPr>
      <w:r w:rsidRPr="00C96BF7">
        <w:rPr>
          <w:rFonts w:ascii="AmcorPro Book" w:hAnsi="AmcorPro Book" w:cs="Open Sans"/>
          <w:color w:val="000000"/>
          <w:sz w:val="24"/>
          <w:szCs w:val="24"/>
          <w:shd w:val="clear" w:color="auto" w:fill="FFFFFF"/>
        </w:rPr>
        <w:t xml:space="preserve">Labour </w:t>
      </w:r>
      <w:r w:rsidR="00B57C78" w:rsidRPr="00C96BF7">
        <w:rPr>
          <w:rFonts w:ascii="AmcorPro Book" w:hAnsi="AmcorPro Book" w:cs="Open Sans"/>
          <w:color w:val="000000"/>
          <w:sz w:val="24"/>
          <w:szCs w:val="24"/>
          <w:shd w:val="clear" w:color="auto" w:fill="FFFFFF"/>
        </w:rPr>
        <w:t>Relations</w:t>
      </w:r>
      <w:r w:rsidRPr="00C96BF7">
        <w:rPr>
          <w:rFonts w:ascii="AmcorPro Book" w:hAnsi="AmcorPro Book" w:cs="Open Sans"/>
          <w:color w:val="000000"/>
          <w:sz w:val="24"/>
          <w:szCs w:val="24"/>
          <w:shd w:val="clear" w:color="auto" w:fill="FFFFFF"/>
        </w:rPr>
        <w:t xml:space="preserve"> Agency (Nor</w:t>
      </w:r>
      <w:r w:rsidR="00B57C78" w:rsidRPr="00C96BF7">
        <w:rPr>
          <w:rFonts w:ascii="AmcorPro Book" w:hAnsi="AmcorPro Book" w:cs="Open Sans"/>
          <w:color w:val="000000"/>
          <w:sz w:val="24"/>
          <w:szCs w:val="24"/>
          <w:shd w:val="clear" w:color="auto" w:fill="FFFFFF"/>
        </w:rPr>
        <w:t xml:space="preserve">then </w:t>
      </w:r>
      <w:r w:rsidRPr="00C96BF7">
        <w:rPr>
          <w:rFonts w:ascii="AmcorPro Book" w:hAnsi="AmcorPro Book" w:cs="Open Sans"/>
          <w:color w:val="000000"/>
          <w:sz w:val="24"/>
          <w:szCs w:val="24"/>
          <w:shd w:val="clear" w:color="auto" w:fill="FFFFFF"/>
        </w:rPr>
        <w:t>I</w:t>
      </w:r>
      <w:r w:rsidR="00B57C78" w:rsidRPr="00C96BF7">
        <w:rPr>
          <w:rFonts w:ascii="AmcorPro Book" w:hAnsi="AmcorPro Book" w:cs="Open Sans"/>
          <w:color w:val="000000"/>
          <w:sz w:val="24"/>
          <w:szCs w:val="24"/>
          <w:shd w:val="clear" w:color="auto" w:fill="FFFFFF"/>
        </w:rPr>
        <w:t>reland</w:t>
      </w:r>
      <w:r w:rsidRPr="00C96BF7">
        <w:rPr>
          <w:rFonts w:ascii="AmcorPro Book" w:hAnsi="AmcorPro Book" w:cs="Open Sans"/>
          <w:color w:val="000000"/>
          <w:sz w:val="24"/>
          <w:szCs w:val="24"/>
          <w:shd w:val="clear" w:color="auto" w:fill="FFFFFF"/>
        </w:rPr>
        <w:t>)</w:t>
      </w:r>
    </w:p>
    <w:p w14:paraId="3DF3C23F" w14:textId="7217037F" w:rsidR="00AC181C" w:rsidRPr="00CB5ADC" w:rsidRDefault="00AC181C" w:rsidP="00AC181C">
      <w:pPr>
        <w:pStyle w:val="ListParagraph"/>
        <w:numPr>
          <w:ilvl w:val="1"/>
          <w:numId w:val="13"/>
        </w:numPr>
        <w:shd w:val="clear" w:color="auto" w:fill="FFFFFF"/>
        <w:spacing w:after="0" w:line="240" w:lineRule="auto"/>
        <w:jc w:val="both"/>
        <w:rPr>
          <w:rFonts w:ascii="AmcorPro Book" w:hAnsi="AmcorPro Book" w:cs="Open Sans"/>
          <w:color w:val="000000"/>
          <w:sz w:val="24"/>
          <w:szCs w:val="24"/>
          <w:shd w:val="clear" w:color="auto" w:fill="FFFFFF"/>
        </w:rPr>
      </w:pPr>
      <w:r w:rsidRPr="00C96BF7">
        <w:rPr>
          <w:rFonts w:ascii="AmcorPro Book" w:hAnsi="AmcorPro Book"/>
          <w:sz w:val="24"/>
          <w:szCs w:val="24"/>
        </w:rPr>
        <w:t>Workplace relations commission (ROI) in early reconciliation.</w:t>
      </w:r>
    </w:p>
    <w:p w14:paraId="77EE17EB" w14:textId="07FAFC11" w:rsidR="00CB5ADC" w:rsidRPr="00B65940" w:rsidRDefault="00CB5ADC" w:rsidP="00B65940">
      <w:pPr>
        <w:shd w:val="clear" w:color="auto" w:fill="FFFFFF"/>
        <w:spacing w:after="0" w:line="240" w:lineRule="auto"/>
        <w:ind w:left="360" w:firstLine="720"/>
        <w:jc w:val="both"/>
        <w:rPr>
          <w:rFonts w:ascii="AmcorPro Book" w:hAnsi="AmcorPro Book" w:cs="Open Sans"/>
          <w:color w:val="000000"/>
          <w:sz w:val="24"/>
          <w:szCs w:val="24"/>
          <w:shd w:val="clear" w:color="auto" w:fill="FFFFFF"/>
        </w:rPr>
      </w:pPr>
      <w:r w:rsidRPr="00B65940">
        <w:rPr>
          <w:rFonts w:ascii="Open Sans" w:hAnsi="Open Sans" w:cs="Open Sans"/>
          <w:color w:val="000000"/>
          <w:sz w:val="20"/>
          <w:szCs w:val="20"/>
          <w:shd w:val="clear" w:color="auto" w:fill="FFFFFF"/>
        </w:rPr>
        <w:t>(WRC, 2022)</w:t>
      </w:r>
    </w:p>
    <w:p w14:paraId="6BC4BFB1" w14:textId="77777777" w:rsidR="00C87F61" w:rsidRDefault="00C87F61" w:rsidP="008D0565">
      <w:pPr>
        <w:pStyle w:val="ListParagraph"/>
        <w:shd w:val="clear" w:color="auto" w:fill="FFFFFF"/>
        <w:spacing w:after="0" w:line="240" w:lineRule="auto"/>
        <w:ind w:left="1080"/>
        <w:jc w:val="both"/>
        <w:rPr>
          <w:rFonts w:ascii="AmcorPro Book" w:eastAsia="Times New Roman" w:hAnsi="AmcorPro Book" w:cs="Arial"/>
          <w:color w:val="202124"/>
          <w:sz w:val="24"/>
          <w:szCs w:val="24"/>
          <w:lang w:eastAsia="en-GB"/>
        </w:rPr>
      </w:pPr>
    </w:p>
    <w:p w14:paraId="0942BD7B" w14:textId="3AB99F73" w:rsidR="00EE624B" w:rsidRDefault="005668EF" w:rsidP="00654160">
      <w:pPr>
        <w:pStyle w:val="ListParagraph"/>
        <w:numPr>
          <w:ilvl w:val="0"/>
          <w:numId w:val="13"/>
        </w:numPr>
        <w:shd w:val="clear" w:color="auto" w:fill="FFFFFF"/>
        <w:spacing w:after="0" w:line="240" w:lineRule="auto"/>
        <w:jc w:val="both"/>
        <w:rPr>
          <w:rFonts w:ascii="AmcorPro Book" w:eastAsia="Times New Roman" w:hAnsi="AmcorPro Book" w:cs="Arial"/>
          <w:color w:val="202124"/>
          <w:sz w:val="24"/>
          <w:szCs w:val="24"/>
          <w:lang w:eastAsia="en-GB"/>
        </w:rPr>
      </w:pPr>
      <w:r w:rsidRPr="008D0565">
        <w:rPr>
          <w:rFonts w:ascii="AmcorPro Book" w:eastAsia="Times New Roman" w:hAnsi="AmcorPro Book" w:cs="Arial"/>
          <w:b/>
          <w:bCs/>
          <w:color w:val="202124"/>
          <w:sz w:val="24"/>
          <w:szCs w:val="24"/>
          <w:lang w:eastAsia="en-GB"/>
        </w:rPr>
        <w:t>Get the claimant to agree to a ‘settlement agreement</w:t>
      </w:r>
      <w:r w:rsidR="009A0484" w:rsidRPr="008D0565">
        <w:rPr>
          <w:rFonts w:ascii="AmcorPro Book" w:eastAsia="Times New Roman" w:hAnsi="AmcorPro Book" w:cs="Arial"/>
          <w:b/>
          <w:bCs/>
          <w:color w:val="202124"/>
          <w:sz w:val="24"/>
          <w:szCs w:val="24"/>
          <w:lang w:eastAsia="en-GB"/>
        </w:rPr>
        <w:t>’</w:t>
      </w:r>
      <w:r w:rsidR="009A0484">
        <w:rPr>
          <w:rFonts w:ascii="AmcorPro Book" w:eastAsia="Times New Roman" w:hAnsi="AmcorPro Book" w:cs="Arial"/>
          <w:color w:val="202124"/>
          <w:sz w:val="24"/>
          <w:szCs w:val="24"/>
          <w:lang w:eastAsia="en-GB"/>
        </w:rPr>
        <w:t xml:space="preserve"> – </w:t>
      </w:r>
      <w:r w:rsidR="007B0627">
        <w:rPr>
          <w:rFonts w:ascii="AmcorPro Book" w:eastAsia="Times New Roman" w:hAnsi="AmcorPro Book" w:cs="Arial"/>
          <w:color w:val="202124"/>
          <w:sz w:val="24"/>
          <w:szCs w:val="24"/>
          <w:lang w:eastAsia="en-GB"/>
        </w:rPr>
        <w:t>I</w:t>
      </w:r>
      <w:r w:rsidR="00220B47">
        <w:rPr>
          <w:rFonts w:ascii="AmcorPro Book" w:eastAsia="Times New Roman" w:hAnsi="AmcorPro Book" w:cs="Arial"/>
          <w:color w:val="202124"/>
          <w:sz w:val="24"/>
          <w:szCs w:val="24"/>
          <w:lang w:eastAsia="en-GB"/>
        </w:rPr>
        <w:t xml:space="preserve">s a legal contract between the employer and the claimant </w:t>
      </w:r>
      <w:r w:rsidR="00A827F3">
        <w:rPr>
          <w:rFonts w:ascii="AmcorPro Book" w:eastAsia="Times New Roman" w:hAnsi="AmcorPro Book" w:cs="Arial"/>
          <w:color w:val="202124"/>
          <w:sz w:val="24"/>
          <w:szCs w:val="24"/>
          <w:lang w:eastAsia="en-GB"/>
        </w:rPr>
        <w:t>that they both agree to</w:t>
      </w:r>
      <w:r w:rsidR="008C6578">
        <w:rPr>
          <w:rFonts w:ascii="AmcorPro Book" w:eastAsia="Times New Roman" w:hAnsi="AmcorPro Book" w:cs="Arial"/>
          <w:color w:val="202124"/>
          <w:sz w:val="24"/>
          <w:szCs w:val="24"/>
          <w:lang w:eastAsia="en-GB"/>
        </w:rPr>
        <w:t xml:space="preserve">.  </w:t>
      </w:r>
      <w:r w:rsidR="00A827F3">
        <w:rPr>
          <w:rFonts w:ascii="AmcorPro Book" w:eastAsia="Times New Roman" w:hAnsi="AmcorPro Book" w:cs="Arial"/>
          <w:color w:val="202124"/>
          <w:sz w:val="24"/>
          <w:szCs w:val="24"/>
          <w:lang w:eastAsia="en-GB"/>
        </w:rPr>
        <w:t xml:space="preserve">It </w:t>
      </w:r>
      <w:r w:rsidR="009A0484">
        <w:rPr>
          <w:rFonts w:ascii="AmcorPro Book" w:eastAsia="Times New Roman" w:hAnsi="AmcorPro Book" w:cs="Arial"/>
          <w:color w:val="202124"/>
          <w:sz w:val="24"/>
          <w:szCs w:val="24"/>
          <w:lang w:eastAsia="en-GB"/>
        </w:rPr>
        <w:t xml:space="preserve">involves the employer agreeing to pay the claimant a set amount of </w:t>
      </w:r>
      <w:r w:rsidR="00F8442B">
        <w:rPr>
          <w:rFonts w:ascii="AmcorPro Book" w:eastAsia="Times New Roman" w:hAnsi="AmcorPro Book" w:cs="Arial"/>
          <w:color w:val="202124"/>
          <w:sz w:val="24"/>
          <w:szCs w:val="24"/>
          <w:lang w:eastAsia="en-GB"/>
        </w:rPr>
        <w:t>money or</w:t>
      </w:r>
      <w:r w:rsidR="001F227C">
        <w:rPr>
          <w:rFonts w:ascii="AmcorPro Book" w:eastAsia="Times New Roman" w:hAnsi="AmcorPro Book" w:cs="Arial"/>
          <w:color w:val="202124"/>
          <w:sz w:val="24"/>
          <w:szCs w:val="24"/>
          <w:lang w:eastAsia="en-GB"/>
        </w:rPr>
        <w:t xml:space="preserve"> </w:t>
      </w:r>
      <w:r w:rsidR="00220B47">
        <w:rPr>
          <w:rFonts w:ascii="AmcorPro Book" w:eastAsia="Times New Roman" w:hAnsi="AmcorPro Book" w:cs="Arial"/>
          <w:color w:val="202124"/>
          <w:sz w:val="24"/>
          <w:szCs w:val="24"/>
          <w:lang w:eastAsia="en-GB"/>
        </w:rPr>
        <w:t>stop treating them unlawfully or even both.</w:t>
      </w:r>
      <w:r w:rsidR="00A827F3">
        <w:rPr>
          <w:rFonts w:ascii="AmcorPro Book" w:eastAsia="Times New Roman" w:hAnsi="AmcorPro Book" w:cs="Arial"/>
          <w:color w:val="202124"/>
          <w:sz w:val="24"/>
          <w:szCs w:val="24"/>
          <w:lang w:eastAsia="en-GB"/>
        </w:rPr>
        <w:t xml:space="preserve">  </w:t>
      </w:r>
      <w:r w:rsidR="0096042E">
        <w:rPr>
          <w:rFonts w:ascii="AmcorPro Book" w:eastAsia="Times New Roman" w:hAnsi="AmcorPro Book" w:cs="Arial"/>
          <w:color w:val="202124"/>
          <w:sz w:val="24"/>
          <w:szCs w:val="24"/>
          <w:lang w:eastAsia="en-GB"/>
        </w:rPr>
        <w:t>By signing a settlement agreement the employee gives up their right to pursue the claim.</w:t>
      </w:r>
    </w:p>
    <w:p w14:paraId="1AB76A3B" w14:textId="7B415562" w:rsidR="00654160" w:rsidRDefault="00A827F3" w:rsidP="00EE624B">
      <w:pPr>
        <w:pStyle w:val="ListParagraph"/>
        <w:shd w:val="clear" w:color="auto" w:fill="FFFFFF"/>
        <w:spacing w:after="0" w:line="240" w:lineRule="auto"/>
        <w:ind w:left="1080"/>
        <w:jc w:val="both"/>
        <w:rPr>
          <w:rFonts w:ascii="AmcorPro Book" w:eastAsia="Times New Roman" w:hAnsi="AmcorPro Book" w:cs="Arial"/>
          <w:color w:val="202124"/>
          <w:sz w:val="24"/>
          <w:szCs w:val="24"/>
          <w:lang w:eastAsia="en-GB"/>
        </w:rPr>
      </w:pPr>
      <w:r>
        <w:rPr>
          <w:rFonts w:ascii="AmcorPro Book" w:eastAsia="Times New Roman" w:hAnsi="AmcorPro Book" w:cs="Arial"/>
          <w:color w:val="202124"/>
          <w:sz w:val="24"/>
          <w:szCs w:val="24"/>
          <w:lang w:eastAsia="en-GB"/>
        </w:rPr>
        <w:t xml:space="preserve">The employer </w:t>
      </w:r>
      <w:r w:rsidR="002534B9">
        <w:rPr>
          <w:rFonts w:ascii="AmcorPro Book" w:eastAsia="Times New Roman" w:hAnsi="AmcorPro Book" w:cs="Arial"/>
          <w:color w:val="202124"/>
          <w:sz w:val="24"/>
          <w:szCs w:val="24"/>
          <w:lang w:eastAsia="en-GB"/>
        </w:rPr>
        <w:t>usually pay</w:t>
      </w:r>
      <w:r w:rsidR="001B6B63">
        <w:rPr>
          <w:rFonts w:ascii="AmcorPro Book" w:eastAsia="Times New Roman" w:hAnsi="AmcorPro Book" w:cs="Arial"/>
          <w:color w:val="202124"/>
          <w:sz w:val="24"/>
          <w:szCs w:val="24"/>
          <w:lang w:eastAsia="en-GB"/>
        </w:rPr>
        <w:t>s</w:t>
      </w:r>
      <w:r w:rsidR="002534B9">
        <w:rPr>
          <w:rFonts w:ascii="AmcorPro Book" w:eastAsia="Times New Roman" w:hAnsi="AmcorPro Book" w:cs="Arial"/>
          <w:color w:val="202124"/>
          <w:sz w:val="24"/>
          <w:szCs w:val="24"/>
          <w:lang w:eastAsia="en-GB"/>
        </w:rPr>
        <w:t xml:space="preserve"> for the claimant to get independent legal </w:t>
      </w:r>
      <w:r w:rsidR="00F8442B">
        <w:rPr>
          <w:rFonts w:ascii="AmcorPro Book" w:eastAsia="Times New Roman" w:hAnsi="AmcorPro Book" w:cs="Arial"/>
          <w:color w:val="202124"/>
          <w:sz w:val="24"/>
          <w:szCs w:val="24"/>
          <w:lang w:eastAsia="en-GB"/>
        </w:rPr>
        <w:t>advice</w:t>
      </w:r>
      <w:r w:rsidR="002534B9">
        <w:rPr>
          <w:rFonts w:ascii="AmcorPro Book" w:eastAsia="Times New Roman" w:hAnsi="AmcorPro Book" w:cs="Arial"/>
          <w:color w:val="202124"/>
          <w:sz w:val="24"/>
          <w:szCs w:val="24"/>
          <w:lang w:eastAsia="en-GB"/>
        </w:rPr>
        <w:t xml:space="preserve">.  </w:t>
      </w:r>
      <w:r w:rsidR="00EE624B">
        <w:rPr>
          <w:rFonts w:ascii="AmcorPro Book" w:eastAsia="Times New Roman" w:hAnsi="AmcorPro Book" w:cs="Arial"/>
          <w:color w:val="202124"/>
          <w:sz w:val="24"/>
          <w:szCs w:val="24"/>
          <w:lang w:eastAsia="en-GB"/>
        </w:rPr>
        <w:t>If the claimant does</w:t>
      </w:r>
      <w:r w:rsidR="001B6B63">
        <w:rPr>
          <w:rFonts w:ascii="AmcorPro Book" w:eastAsia="Times New Roman" w:hAnsi="AmcorPro Book" w:cs="Arial"/>
          <w:color w:val="202124"/>
          <w:sz w:val="24"/>
          <w:szCs w:val="24"/>
          <w:lang w:eastAsia="en-GB"/>
        </w:rPr>
        <w:t>n’t</w:t>
      </w:r>
      <w:r w:rsidR="00EE624B">
        <w:rPr>
          <w:rFonts w:ascii="AmcorPro Book" w:eastAsia="Times New Roman" w:hAnsi="AmcorPro Book" w:cs="Arial"/>
          <w:color w:val="202124"/>
          <w:sz w:val="24"/>
          <w:szCs w:val="24"/>
          <w:lang w:eastAsia="en-GB"/>
        </w:rPr>
        <w:t xml:space="preserve"> get </w:t>
      </w:r>
      <w:r w:rsidR="00991159">
        <w:rPr>
          <w:rFonts w:ascii="AmcorPro Book" w:eastAsia="Times New Roman" w:hAnsi="AmcorPro Book" w:cs="Arial"/>
          <w:color w:val="202124"/>
          <w:sz w:val="24"/>
          <w:szCs w:val="24"/>
          <w:lang w:eastAsia="en-GB"/>
        </w:rPr>
        <w:t>independent legal advice they are still able to go to an employment tribunal.</w:t>
      </w:r>
    </w:p>
    <w:p w14:paraId="28576428" w14:textId="20F611DD" w:rsidR="00F8442B" w:rsidRDefault="00F8442B" w:rsidP="00EE624B">
      <w:pPr>
        <w:pStyle w:val="ListParagraph"/>
        <w:shd w:val="clear" w:color="auto" w:fill="FFFFFF"/>
        <w:spacing w:after="0" w:line="240" w:lineRule="auto"/>
        <w:ind w:left="1080"/>
        <w:jc w:val="both"/>
        <w:rPr>
          <w:rFonts w:ascii="AmcorPro Book" w:eastAsia="Times New Roman" w:hAnsi="AmcorPro Book" w:cs="Arial"/>
          <w:color w:val="202124"/>
          <w:sz w:val="24"/>
          <w:szCs w:val="24"/>
          <w:lang w:eastAsia="en-GB"/>
        </w:rPr>
      </w:pPr>
      <w:r>
        <w:rPr>
          <w:rFonts w:ascii="AmcorPro Book" w:eastAsia="Times New Roman" w:hAnsi="AmcorPro Book" w:cs="Arial"/>
          <w:color w:val="202124"/>
          <w:sz w:val="24"/>
          <w:szCs w:val="24"/>
          <w:lang w:eastAsia="en-GB"/>
        </w:rPr>
        <w:t>If the claimant is not interested in negotiating they can go to an employment tribunal instead.</w:t>
      </w:r>
    </w:p>
    <w:p w14:paraId="39362034" w14:textId="1ED9CDD2" w:rsidR="006A2012" w:rsidRPr="00654160" w:rsidRDefault="00CE28DB" w:rsidP="00EE624B">
      <w:pPr>
        <w:pStyle w:val="ListParagraph"/>
        <w:shd w:val="clear" w:color="auto" w:fill="FFFFFF"/>
        <w:spacing w:after="0" w:line="240" w:lineRule="auto"/>
        <w:ind w:left="1080"/>
        <w:jc w:val="both"/>
        <w:rPr>
          <w:rFonts w:ascii="AmcorPro Book" w:eastAsia="Times New Roman" w:hAnsi="AmcorPro Book" w:cs="Arial"/>
          <w:color w:val="202124"/>
          <w:sz w:val="24"/>
          <w:szCs w:val="24"/>
          <w:lang w:eastAsia="en-GB"/>
        </w:rPr>
      </w:pPr>
      <w:r>
        <w:rPr>
          <w:rFonts w:ascii="Open Sans" w:hAnsi="Open Sans" w:cs="Open Sans"/>
          <w:color w:val="000000"/>
          <w:sz w:val="20"/>
          <w:szCs w:val="20"/>
          <w:shd w:val="clear" w:color="auto" w:fill="FFFFFF"/>
        </w:rPr>
        <w:t>(Making a settlement agreement with your employer, 2022)</w:t>
      </w:r>
    </w:p>
    <w:p w14:paraId="473C700A"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tbl>
      <w:tblPr>
        <w:tblStyle w:val="GridTable4"/>
        <w:tblW w:w="0" w:type="auto"/>
        <w:tblInd w:w="1272" w:type="dxa"/>
        <w:tblLook w:val="04A0" w:firstRow="1" w:lastRow="0" w:firstColumn="1" w:lastColumn="0" w:noHBand="0" w:noVBand="1"/>
      </w:tblPr>
      <w:tblGrid>
        <w:gridCol w:w="6469"/>
      </w:tblGrid>
      <w:tr w:rsidR="001464B6" w14:paraId="1003E280" w14:textId="77777777" w:rsidTr="008B595E">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6469" w:type="dxa"/>
          </w:tcPr>
          <w:p w14:paraId="19594049" w14:textId="68F15E21" w:rsidR="001464B6" w:rsidRDefault="0045074A" w:rsidP="0045074A">
            <w:pPr>
              <w:jc w:val="center"/>
              <w:rPr>
                <w:rFonts w:ascii="AmcorPro Book" w:eastAsia="Times New Roman" w:hAnsi="AmcorPro Book" w:cs="Arial"/>
                <w:color w:val="202124"/>
                <w:sz w:val="24"/>
                <w:szCs w:val="24"/>
                <w:lang w:eastAsia="en-GB"/>
              </w:rPr>
            </w:pPr>
            <w:r w:rsidRPr="005F0ECB">
              <w:rPr>
                <w:rFonts w:ascii="AmcorPro Book" w:hAnsi="AmcorPro Book"/>
                <w:color w:val="auto"/>
                <w:sz w:val="24"/>
                <w:szCs w:val="24"/>
              </w:rPr>
              <w:t>Key features of settlement agreements</w:t>
            </w:r>
          </w:p>
        </w:tc>
      </w:tr>
      <w:tr w:rsidR="00D730F5" w14:paraId="4D96A387" w14:textId="77777777" w:rsidTr="007228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9" w:type="dxa"/>
          </w:tcPr>
          <w:p w14:paraId="662707B6" w14:textId="77777777" w:rsidR="00D730F5" w:rsidRDefault="00D730F5" w:rsidP="007B77CF">
            <w:pPr>
              <w:jc w:val="both"/>
              <w:rPr>
                <w:rFonts w:ascii="AmcorPro Book" w:eastAsia="Times New Roman" w:hAnsi="AmcorPro Book" w:cs="Arial"/>
                <w:color w:val="202124"/>
                <w:lang w:eastAsia="en-GB"/>
              </w:rPr>
            </w:pPr>
            <w:r w:rsidRPr="00D730F5">
              <w:rPr>
                <w:rFonts w:ascii="AmcorPro Book" w:eastAsia="Times New Roman" w:hAnsi="AmcorPro Book" w:cs="Arial"/>
                <w:b w:val="0"/>
                <w:bCs w:val="0"/>
                <w:color w:val="202124"/>
                <w:lang w:eastAsia="en-GB"/>
              </w:rPr>
              <w:t>They must be in writing</w:t>
            </w:r>
            <w:r>
              <w:rPr>
                <w:rFonts w:ascii="AmcorPro Book" w:eastAsia="Times New Roman" w:hAnsi="AmcorPro Book" w:cs="Arial"/>
                <w:b w:val="0"/>
                <w:bCs w:val="0"/>
                <w:color w:val="202124"/>
                <w:lang w:eastAsia="en-GB"/>
              </w:rPr>
              <w:t>.</w:t>
            </w:r>
          </w:p>
          <w:p w14:paraId="40F68D47" w14:textId="4CE41C85" w:rsidR="00D730F5" w:rsidRPr="00D730F5" w:rsidRDefault="00D730F5" w:rsidP="007B77CF">
            <w:pPr>
              <w:jc w:val="both"/>
              <w:rPr>
                <w:rFonts w:ascii="AmcorPro Book" w:eastAsia="Times New Roman" w:hAnsi="AmcorPro Book" w:cs="Arial"/>
                <w:b w:val="0"/>
                <w:bCs w:val="0"/>
                <w:color w:val="202124"/>
                <w:lang w:eastAsia="en-GB"/>
              </w:rPr>
            </w:pPr>
          </w:p>
        </w:tc>
      </w:tr>
      <w:tr w:rsidR="00D730F5" w14:paraId="555EC129" w14:textId="77777777" w:rsidTr="006B7100">
        <w:tc>
          <w:tcPr>
            <w:cnfStyle w:val="001000000000" w:firstRow="0" w:lastRow="0" w:firstColumn="1" w:lastColumn="0" w:oddVBand="0" w:evenVBand="0" w:oddHBand="0" w:evenHBand="0" w:firstRowFirstColumn="0" w:firstRowLastColumn="0" w:lastRowFirstColumn="0" w:lastRowLastColumn="0"/>
            <w:tcW w:w="6469" w:type="dxa"/>
          </w:tcPr>
          <w:p w14:paraId="3D75054E" w14:textId="77777777" w:rsidR="00D730F5" w:rsidRDefault="00D730F5" w:rsidP="007B77CF">
            <w:pPr>
              <w:jc w:val="both"/>
              <w:rPr>
                <w:rFonts w:ascii="AmcorPro Book" w:eastAsia="Times New Roman" w:hAnsi="AmcorPro Book" w:cs="Arial"/>
                <w:color w:val="202124"/>
                <w:lang w:eastAsia="en-GB"/>
              </w:rPr>
            </w:pPr>
            <w:r w:rsidRPr="00D730F5">
              <w:rPr>
                <w:rFonts w:ascii="AmcorPro Book" w:eastAsia="Times New Roman" w:hAnsi="AmcorPro Book" w:cs="Arial"/>
                <w:b w:val="0"/>
                <w:bCs w:val="0"/>
                <w:color w:val="202124"/>
                <w:lang w:eastAsia="en-GB"/>
              </w:rPr>
              <w:t>Relate to the dispute or reason for agreement</w:t>
            </w:r>
            <w:r>
              <w:rPr>
                <w:rFonts w:ascii="AmcorPro Book" w:eastAsia="Times New Roman" w:hAnsi="AmcorPro Book" w:cs="Arial"/>
                <w:b w:val="0"/>
                <w:bCs w:val="0"/>
                <w:color w:val="202124"/>
                <w:lang w:eastAsia="en-GB"/>
              </w:rPr>
              <w:t>.</w:t>
            </w:r>
          </w:p>
          <w:p w14:paraId="1CC53A6A" w14:textId="2C4DBDBF" w:rsidR="00D730F5" w:rsidRPr="00D730F5" w:rsidRDefault="00D730F5" w:rsidP="007B77CF">
            <w:pPr>
              <w:jc w:val="both"/>
              <w:rPr>
                <w:rFonts w:ascii="AmcorPro Book" w:eastAsia="Times New Roman" w:hAnsi="AmcorPro Book" w:cs="Arial"/>
                <w:b w:val="0"/>
                <w:bCs w:val="0"/>
                <w:color w:val="202124"/>
                <w:lang w:eastAsia="en-GB"/>
              </w:rPr>
            </w:pPr>
          </w:p>
        </w:tc>
      </w:tr>
      <w:tr w:rsidR="00043254" w14:paraId="041DB748" w14:textId="77777777" w:rsidTr="006B71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9" w:type="dxa"/>
          </w:tcPr>
          <w:p w14:paraId="453B0438" w14:textId="0624AE47" w:rsidR="00043254" w:rsidRPr="00D730F5" w:rsidRDefault="00F8775C" w:rsidP="007B77CF">
            <w:pPr>
              <w:jc w:val="both"/>
              <w:rPr>
                <w:rFonts w:ascii="AmcorPro Book" w:eastAsia="Times New Roman" w:hAnsi="AmcorPro Book" w:cs="Arial"/>
                <w:b w:val="0"/>
                <w:bCs w:val="0"/>
                <w:color w:val="202124"/>
                <w:lang w:eastAsia="en-GB"/>
              </w:rPr>
            </w:pPr>
            <w:r>
              <w:rPr>
                <w:rFonts w:ascii="AmcorPro Book" w:eastAsia="Times New Roman" w:hAnsi="AmcorPro Book" w:cs="Arial"/>
                <w:b w:val="0"/>
                <w:bCs w:val="0"/>
                <w:color w:val="202124"/>
                <w:lang w:eastAsia="en-GB"/>
              </w:rPr>
              <w:t xml:space="preserve">They waive the right to </w:t>
            </w:r>
            <w:r w:rsidR="00CD1B0F">
              <w:rPr>
                <w:rFonts w:ascii="AmcorPro Book" w:eastAsia="Times New Roman" w:hAnsi="AmcorPro Book" w:cs="Arial"/>
                <w:b w:val="0"/>
                <w:bCs w:val="0"/>
                <w:color w:val="202124"/>
                <w:lang w:eastAsia="en-GB"/>
              </w:rPr>
              <w:t xml:space="preserve">make a claim </w:t>
            </w:r>
            <w:r w:rsidR="00136B6D">
              <w:rPr>
                <w:rFonts w:ascii="AmcorPro Book" w:eastAsia="Times New Roman" w:hAnsi="AmcorPro Book" w:cs="Arial"/>
                <w:b w:val="0"/>
                <w:bCs w:val="0"/>
                <w:color w:val="202124"/>
                <w:lang w:eastAsia="en-GB"/>
              </w:rPr>
              <w:t>t</w:t>
            </w:r>
            <w:r w:rsidR="00CD1B0F">
              <w:rPr>
                <w:rFonts w:ascii="AmcorPro Book" w:eastAsia="Times New Roman" w:hAnsi="AmcorPro Book" w:cs="Arial"/>
                <w:b w:val="0"/>
                <w:bCs w:val="0"/>
                <w:color w:val="202124"/>
                <w:lang w:eastAsia="en-GB"/>
              </w:rPr>
              <w:t>o a court or employment tribunal.</w:t>
            </w:r>
          </w:p>
        </w:tc>
      </w:tr>
      <w:tr w:rsidR="00D730F5" w14:paraId="0D20A7A8" w14:textId="77777777" w:rsidTr="0071481A">
        <w:tc>
          <w:tcPr>
            <w:cnfStyle w:val="001000000000" w:firstRow="0" w:lastRow="0" w:firstColumn="1" w:lastColumn="0" w:oddVBand="0" w:evenVBand="0" w:oddHBand="0" w:evenHBand="0" w:firstRowFirstColumn="0" w:firstRowLastColumn="0" w:lastRowFirstColumn="0" w:lastRowLastColumn="0"/>
            <w:tcW w:w="6469" w:type="dxa"/>
          </w:tcPr>
          <w:p w14:paraId="241AF3B4" w14:textId="77777777" w:rsidR="00D730F5" w:rsidRDefault="00D730F5" w:rsidP="007B77CF">
            <w:pPr>
              <w:jc w:val="both"/>
              <w:rPr>
                <w:rFonts w:ascii="AmcorPro Book" w:eastAsia="Times New Roman" w:hAnsi="AmcorPro Book" w:cs="Arial"/>
                <w:color w:val="202124"/>
                <w:lang w:eastAsia="en-GB"/>
              </w:rPr>
            </w:pPr>
            <w:r w:rsidRPr="00D730F5">
              <w:rPr>
                <w:rFonts w:ascii="AmcorPro Book" w:eastAsia="Times New Roman" w:hAnsi="AmcorPro Book" w:cs="Arial"/>
                <w:b w:val="0"/>
                <w:bCs w:val="0"/>
                <w:color w:val="202124"/>
                <w:lang w:eastAsia="en-GB"/>
              </w:rPr>
              <w:t>Claimant must get independent legal advice on the terms and effect of the agreement.</w:t>
            </w:r>
          </w:p>
          <w:p w14:paraId="3C9A78FF" w14:textId="60A7E577" w:rsidR="000F03D3" w:rsidRPr="00D730F5" w:rsidRDefault="000F03D3" w:rsidP="007B77CF">
            <w:pPr>
              <w:jc w:val="both"/>
              <w:rPr>
                <w:rFonts w:ascii="AmcorPro Book" w:eastAsia="Times New Roman" w:hAnsi="AmcorPro Book" w:cs="Arial"/>
                <w:b w:val="0"/>
                <w:bCs w:val="0"/>
                <w:color w:val="202124"/>
                <w:lang w:eastAsia="en-GB"/>
              </w:rPr>
            </w:pPr>
          </w:p>
        </w:tc>
      </w:tr>
      <w:tr w:rsidR="00D730F5" w14:paraId="3F2862FE" w14:textId="77777777" w:rsidTr="00620D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9" w:type="dxa"/>
          </w:tcPr>
          <w:p w14:paraId="799E0CE9" w14:textId="77777777" w:rsidR="00D730F5" w:rsidRDefault="00D730F5" w:rsidP="007B77CF">
            <w:pPr>
              <w:jc w:val="both"/>
              <w:rPr>
                <w:rFonts w:ascii="AmcorPro Book" w:eastAsia="Times New Roman" w:hAnsi="AmcorPro Book" w:cs="Arial"/>
                <w:color w:val="202124"/>
                <w:lang w:eastAsia="en-GB"/>
              </w:rPr>
            </w:pPr>
            <w:r w:rsidRPr="00D730F5">
              <w:rPr>
                <w:rFonts w:ascii="AmcorPro Book" w:eastAsia="Times New Roman" w:hAnsi="AmcorPro Book" w:cs="Arial"/>
                <w:b w:val="0"/>
                <w:bCs w:val="0"/>
                <w:color w:val="202124"/>
                <w:lang w:eastAsia="en-GB"/>
              </w:rPr>
              <w:t>The legal advisor must be named in the agreement.</w:t>
            </w:r>
          </w:p>
          <w:p w14:paraId="695D663F" w14:textId="4D5965AA" w:rsidR="00D730F5" w:rsidRPr="00D730F5" w:rsidRDefault="00D730F5" w:rsidP="007B77CF">
            <w:pPr>
              <w:jc w:val="both"/>
              <w:rPr>
                <w:rFonts w:ascii="AmcorPro Book" w:eastAsia="Times New Roman" w:hAnsi="AmcorPro Book" w:cs="Arial"/>
                <w:b w:val="0"/>
                <w:bCs w:val="0"/>
                <w:color w:val="202124"/>
                <w:lang w:eastAsia="en-GB"/>
              </w:rPr>
            </w:pPr>
          </w:p>
        </w:tc>
      </w:tr>
      <w:tr w:rsidR="00D9690B" w14:paraId="43401487" w14:textId="77777777" w:rsidTr="00620DC7">
        <w:tc>
          <w:tcPr>
            <w:cnfStyle w:val="001000000000" w:firstRow="0" w:lastRow="0" w:firstColumn="1" w:lastColumn="0" w:oddVBand="0" w:evenVBand="0" w:oddHBand="0" w:evenHBand="0" w:firstRowFirstColumn="0" w:firstRowLastColumn="0" w:lastRowFirstColumn="0" w:lastRowLastColumn="0"/>
            <w:tcW w:w="6469" w:type="dxa"/>
          </w:tcPr>
          <w:p w14:paraId="63C2D17A" w14:textId="77777777" w:rsidR="00E702D6" w:rsidRDefault="00424392" w:rsidP="007B77CF">
            <w:pPr>
              <w:jc w:val="both"/>
              <w:rPr>
                <w:rFonts w:ascii="AmcorPro Book" w:eastAsia="Times New Roman" w:hAnsi="AmcorPro Book" w:cs="Arial"/>
                <w:color w:val="202124"/>
                <w:lang w:eastAsia="en-GB"/>
              </w:rPr>
            </w:pPr>
            <w:r>
              <w:rPr>
                <w:rFonts w:ascii="AmcorPro Book" w:eastAsia="Times New Roman" w:hAnsi="AmcorPro Book" w:cs="Arial"/>
                <w:b w:val="0"/>
                <w:bCs w:val="0"/>
                <w:color w:val="202124"/>
                <w:lang w:eastAsia="en-GB"/>
              </w:rPr>
              <w:lastRenderedPageBreak/>
              <w:t xml:space="preserve">Standard section that includes the amounts owed, </w:t>
            </w:r>
          </w:p>
          <w:p w14:paraId="67C63E14" w14:textId="623335C4" w:rsidR="00D9690B" w:rsidRPr="008C4779" w:rsidRDefault="00BC088D" w:rsidP="00E702D6">
            <w:pPr>
              <w:pStyle w:val="ListParagraph"/>
              <w:numPr>
                <w:ilvl w:val="0"/>
                <w:numId w:val="13"/>
              </w:numPr>
              <w:jc w:val="both"/>
              <w:rPr>
                <w:rFonts w:ascii="AmcorPro Book" w:eastAsia="Times New Roman" w:hAnsi="AmcorPro Book" w:cs="Arial"/>
                <w:b w:val="0"/>
                <w:bCs w:val="0"/>
                <w:color w:val="202124"/>
                <w:lang w:eastAsia="en-GB"/>
              </w:rPr>
            </w:pPr>
            <w:r w:rsidRPr="008C4779">
              <w:rPr>
                <w:rFonts w:ascii="AmcorPro Book" w:eastAsia="Times New Roman" w:hAnsi="AmcorPro Book" w:cs="Arial"/>
                <w:b w:val="0"/>
                <w:bCs w:val="0"/>
                <w:color w:val="202124"/>
                <w:lang w:eastAsia="en-GB"/>
              </w:rPr>
              <w:t xml:space="preserve">Payment schedule </w:t>
            </w:r>
            <w:r w:rsidR="008C4779" w:rsidRPr="008C4779">
              <w:rPr>
                <w:rFonts w:ascii="AmcorPro Book" w:eastAsia="Times New Roman" w:hAnsi="AmcorPro Book" w:cs="Arial"/>
                <w:b w:val="0"/>
                <w:bCs w:val="0"/>
                <w:color w:val="202124"/>
                <w:lang w:eastAsia="en-GB"/>
              </w:rPr>
              <w:t xml:space="preserve">detailing - </w:t>
            </w:r>
            <w:r w:rsidR="00424392" w:rsidRPr="008C4779">
              <w:rPr>
                <w:rFonts w:ascii="AmcorPro Book" w:eastAsia="Times New Roman" w:hAnsi="AmcorPro Book" w:cs="Arial"/>
                <w:b w:val="0"/>
                <w:bCs w:val="0"/>
                <w:color w:val="202124"/>
                <w:lang w:eastAsia="en-GB"/>
              </w:rPr>
              <w:t>outstanding salary, bon</w:t>
            </w:r>
            <w:r w:rsidR="00E702D6" w:rsidRPr="008C4779">
              <w:rPr>
                <w:rFonts w:ascii="AmcorPro Book" w:eastAsia="Times New Roman" w:hAnsi="AmcorPro Book" w:cs="Arial"/>
                <w:b w:val="0"/>
                <w:bCs w:val="0"/>
                <w:color w:val="202124"/>
                <w:lang w:eastAsia="en-GB"/>
              </w:rPr>
              <w:t>uses, holiday pay, garden leave or PILON.</w:t>
            </w:r>
          </w:p>
          <w:p w14:paraId="5BFF8B07" w14:textId="01AC7CF0" w:rsidR="00E702D6" w:rsidRPr="008C4779" w:rsidRDefault="008F5BD6" w:rsidP="00E702D6">
            <w:pPr>
              <w:pStyle w:val="ListParagraph"/>
              <w:numPr>
                <w:ilvl w:val="0"/>
                <w:numId w:val="13"/>
              </w:numPr>
              <w:jc w:val="both"/>
              <w:rPr>
                <w:rFonts w:ascii="AmcorPro Book" w:eastAsia="Times New Roman" w:hAnsi="AmcorPro Book" w:cs="Arial"/>
                <w:b w:val="0"/>
                <w:bCs w:val="0"/>
                <w:color w:val="202124"/>
                <w:lang w:eastAsia="en-GB"/>
              </w:rPr>
            </w:pPr>
            <w:r>
              <w:rPr>
                <w:rFonts w:ascii="AmcorPro Book" w:eastAsia="Times New Roman" w:hAnsi="AmcorPro Book" w:cs="Arial"/>
                <w:b w:val="0"/>
                <w:bCs w:val="0"/>
                <w:color w:val="202124"/>
                <w:lang w:eastAsia="en-GB"/>
              </w:rPr>
              <w:t>T</w:t>
            </w:r>
            <w:r w:rsidR="00E702D6" w:rsidRPr="008C4779">
              <w:rPr>
                <w:rFonts w:ascii="AmcorPro Book" w:eastAsia="Times New Roman" w:hAnsi="AmcorPro Book" w:cs="Arial"/>
                <w:b w:val="0"/>
                <w:bCs w:val="0"/>
                <w:color w:val="202124"/>
                <w:lang w:eastAsia="en-GB"/>
              </w:rPr>
              <w:t>ermination pay</w:t>
            </w:r>
            <w:r w:rsidR="00BC088D" w:rsidRPr="008C4779">
              <w:rPr>
                <w:rFonts w:ascii="AmcorPro Book" w:eastAsia="Times New Roman" w:hAnsi="AmcorPro Book" w:cs="Arial"/>
                <w:b w:val="0"/>
                <w:bCs w:val="0"/>
                <w:color w:val="202124"/>
                <w:lang w:eastAsia="en-GB"/>
              </w:rPr>
              <w:t xml:space="preserve">ment </w:t>
            </w:r>
          </w:p>
          <w:p w14:paraId="73AA9784" w14:textId="449A60EC" w:rsidR="00BC088D" w:rsidRPr="008C4779" w:rsidRDefault="008F5BD6" w:rsidP="00E702D6">
            <w:pPr>
              <w:pStyle w:val="ListParagraph"/>
              <w:numPr>
                <w:ilvl w:val="0"/>
                <w:numId w:val="13"/>
              </w:numPr>
              <w:jc w:val="both"/>
              <w:rPr>
                <w:rFonts w:ascii="AmcorPro Book" w:eastAsia="Times New Roman" w:hAnsi="AmcorPro Book" w:cs="Arial"/>
                <w:b w:val="0"/>
                <w:bCs w:val="0"/>
                <w:color w:val="202124"/>
                <w:lang w:eastAsia="en-GB"/>
              </w:rPr>
            </w:pPr>
            <w:r>
              <w:rPr>
                <w:rFonts w:ascii="AmcorPro Book" w:eastAsia="Times New Roman" w:hAnsi="AmcorPro Book" w:cs="Arial"/>
                <w:b w:val="0"/>
                <w:bCs w:val="0"/>
                <w:color w:val="202124"/>
                <w:lang w:eastAsia="en-GB"/>
              </w:rPr>
              <w:t>C</w:t>
            </w:r>
            <w:r w:rsidR="00BC088D" w:rsidRPr="008C4779">
              <w:rPr>
                <w:rFonts w:ascii="AmcorPro Book" w:eastAsia="Times New Roman" w:hAnsi="AmcorPro Book" w:cs="Arial"/>
                <w:b w:val="0"/>
                <w:bCs w:val="0"/>
                <w:color w:val="202124"/>
                <w:lang w:eastAsia="en-GB"/>
              </w:rPr>
              <w:t>onfidentiality clause</w:t>
            </w:r>
            <w:r w:rsidR="001A4B9F">
              <w:rPr>
                <w:rFonts w:ascii="AmcorPro Book" w:eastAsia="Times New Roman" w:hAnsi="AmcorPro Book" w:cs="Arial"/>
                <w:b w:val="0"/>
                <w:bCs w:val="0"/>
                <w:color w:val="202124"/>
                <w:lang w:eastAsia="en-GB"/>
              </w:rPr>
              <w:t xml:space="preserve"> or Non-Disclosure (NDA) clause.</w:t>
            </w:r>
          </w:p>
          <w:p w14:paraId="4E099193" w14:textId="16992396" w:rsidR="00BC088D" w:rsidRPr="001C40F4" w:rsidRDefault="00BC088D" w:rsidP="001C40F4">
            <w:pPr>
              <w:ind w:left="720"/>
              <w:jc w:val="both"/>
              <w:rPr>
                <w:rFonts w:ascii="AmcorPro Book" w:eastAsia="Times New Roman" w:hAnsi="AmcorPro Book" w:cs="Arial"/>
                <w:color w:val="202124"/>
                <w:lang w:eastAsia="en-GB"/>
              </w:rPr>
            </w:pPr>
          </w:p>
          <w:p w14:paraId="6DE347A2" w14:textId="416F596B" w:rsidR="00E702D6" w:rsidRPr="00D730F5" w:rsidRDefault="00E702D6" w:rsidP="007B77CF">
            <w:pPr>
              <w:jc w:val="both"/>
              <w:rPr>
                <w:rFonts w:ascii="AmcorPro Book" w:eastAsia="Times New Roman" w:hAnsi="AmcorPro Book" w:cs="Arial"/>
                <w:b w:val="0"/>
                <w:bCs w:val="0"/>
                <w:color w:val="202124"/>
                <w:lang w:eastAsia="en-GB"/>
              </w:rPr>
            </w:pPr>
          </w:p>
        </w:tc>
      </w:tr>
      <w:tr w:rsidR="00E702D6" w14:paraId="1E6F678C" w14:textId="77777777" w:rsidTr="00620D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69" w:type="dxa"/>
          </w:tcPr>
          <w:p w14:paraId="6C48DCF2" w14:textId="77777777" w:rsidR="00E702D6" w:rsidRDefault="001C40F4" w:rsidP="007B77CF">
            <w:pPr>
              <w:jc w:val="both"/>
              <w:rPr>
                <w:rFonts w:ascii="AmcorPro Book" w:eastAsia="Times New Roman" w:hAnsi="AmcorPro Book" w:cs="Arial"/>
                <w:color w:val="202124"/>
                <w:lang w:eastAsia="en-GB"/>
              </w:rPr>
            </w:pPr>
            <w:r>
              <w:rPr>
                <w:rFonts w:ascii="AmcorPro Book" w:eastAsia="Times New Roman" w:hAnsi="AmcorPro Book" w:cs="Arial"/>
                <w:b w:val="0"/>
                <w:bCs w:val="0"/>
                <w:color w:val="202124"/>
                <w:lang w:eastAsia="en-GB"/>
              </w:rPr>
              <w:t>Waiver of claims against the employer.</w:t>
            </w:r>
          </w:p>
          <w:p w14:paraId="2EB986A6" w14:textId="7FFB71C7" w:rsidR="001C40F4" w:rsidRDefault="001C40F4" w:rsidP="007B77CF">
            <w:pPr>
              <w:jc w:val="both"/>
              <w:rPr>
                <w:rFonts w:ascii="AmcorPro Book" w:eastAsia="Times New Roman" w:hAnsi="AmcorPro Book" w:cs="Arial"/>
                <w:b w:val="0"/>
                <w:bCs w:val="0"/>
                <w:color w:val="202124"/>
                <w:lang w:eastAsia="en-GB"/>
              </w:rPr>
            </w:pPr>
          </w:p>
        </w:tc>
      </w:tr>
    </w:tbl>
    <w:p w14:paraId="51AD1B34" w14:textId="677367FE" w:rsidR="009555D6" w:rsidRDefault="009555D6" w:rsidP="00E7679E">
      <w:pPr>
        <w:shd w:val="clear" w:color="auto" w:fill="FFFFFF"/>
        <w:spacing w:after="0" w:line="240" w:lineRule="auto"/>
        <w:jc w:val="both"/>
        <w:rPr>
          <w:rFonts w:ascii="AmcorPro Book" w:eastAsia="Times New Roman" w:hAnsi="AmcorPro Book" w:cs="Arial"/>
          <w:color w:val="202124"/>
          <w:sz w:val="24"/>
          <w:szCs w:val="24"/>
          <w:lang w:eastAsia="en-GB"/>
        </w:rPr>
      </w:pPr>
      <w:r>
        <w:rPr>
          <w:rFonts w:ascii="AmcorPro Book" w:eastAsia="Times New Roman" w:hAnsi="AmcorPro Book" w:cs="Arial"/>
          <w:color w:val="202124"/>
          <w:sz w:val="24"/>
          <w:szCs w:val="24"/>
          <w:lang w:eastAsia="en-GB"/>
        </w:rPr>
        <w:tab/>
      </w:r>
      <w:r w:rsidR="00D54DEA">
        <w:rPr>
          <w:rFonts w:ascii="AmcorPro Book" w:eastAsia="Times New Roman" w:hAnsi="AmcorPro Book" w:cs="Arial"/>
          <w:color w:val="202124"/>
          <w:sz w:val="24"/>
          <w:szCs w:val="24"/>
          <w:lang w:eastAsia="en-GB"/>
        </w:rPr>
        <w:t xml:space="preserve"> </w:t>
      </w:r>
    </w:p>
    <w:p w14:paraId="26F22967" w14:textId="77777777" w:rsidR="00DB3919" w:rsidRDefault="00DB3919"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26C7E7B5" w14:textId="59E1506A" w:rsidR="00B33D5F" w:rsidRPr="00B33D5F" w:rsidRDefault="00172FF1" w:rsidP="007B77CF">
      <w:pPr>
        <w:shd w:val="clear" w:color="auto" w:fill="FFFFFF"/>
        <w:spacing w:after="0" w:line="240" w:lineRule="auto"/>
        <w:jc w:val="both"/>
        <w:rPr>
          <w:rFonts w:ascii="AmcorPro Book" w:eastAsia="Times New Roman" w:hAnsi="AmcorPro Book" w:cs="Arial"/>
          <w:b/>
          <w:bCs/>
          <w:color w:val="202124"/>
          <w:sz w:val="24"/>
          <w:szCs w:val="24"/>
          <w:lang w:eastAsia="en-GB"/>
        </w:rPr>
      </w:pPr>
      <w:r w:rsidRPr="00B33D5F">
        <w:rPr>
          <w:rFonts w:ascii="AmcorPro Book" w:eastAsia="Times New Roman" w:hAnsi="AmcorPro Book" w:cs="Arial"/>
          <w:b/>
          <w:bCs/>
          <w:color w:val="202124"/>
          <w:sz w:val="24"/>
          <w:szCs w:val="24"/>
          <w:lang w:eastAsia="en-GB"/>
        </w:rPr>
        <w:t xml:space="preserve">Without </w:t>
      </w:r>
      <w:r w:rsidR="00B33D5F" w:rsidRPr="00B33D5F">
        <w:rPr>
          <w:rFonts w:ascii="AmcorPro Book" w:eastAsia="Times New Roman" w:hAnsi="AmcorPro Book" w:cs="Arial"/>
          <w:b/>
          <w:bCs/>
          <w:color w:val="202124"/>
          <w:sz w:val="24"/>
          <w:szCs w:val="24"/>
          <w:lang w:eastAsia="en-GB"/>
        </w:rPr>
        <w:t>Prejudice</w:t>
      </w:r>
      <w:r w:rsidR="00B33D5F">
        <w:rPr>
          <w:rFonts w:ascii="AmcorPro Book" w:eastAsia="Times New Roman" w:hAnsi="AmcorPro Book" w:cs="Arial"/>
          <w:b/>
          <w:bCs/>
          <w:color w:val="202124"/>
          <w:sz w:val="24"/>
          <w:szCs w:val="24"/>
          <w:lang w:eastAsia="en-GB"/>
        </w:rPr>
        <w:t xml:space="preserve"> </w:t>
      </w:r>
      <w:r w:rsidR="003C23F4">
        <w:rPr>
          <w:rFonts w:ascii="AmcorPro Book" w:eastAsia="Times New Roman" w:hAnsi="AmcorPro Book" w:cs="Arial"/>
          <w:b/>
          <w:bCs/>
          <w:color w:val="202124"/>
          <w:sz w:val="24"/>
          <w:szCs w:val="24"/>
          <w:lang w:eastAsia="en-GB"/>
        </w:rPr>
        <w:t>–</w:t>
      </w:r>
      <w:r w:rsidR="00F0741F">
        <w:rPr>
          <w:rFonts w:ascii="AmcorPro Book" w:eastAsia="Times New Roman" w:hAnsi="AmcorPro Book" w:cs="Arial"/>
          <w:b/>
          <w:bCs/>
          <w:color w:val="202124"/>
          <w:sz w:val="24"/>
          <w:szCs w:val="24"/>
          <w:lang w:eastAsia="en-GB"/>
        </w:rPr>
        <w:t xml:space="preserve"> </w:t>
      </w:r>
      <w:r w:rsidR="00F0741F" w:rsidRPr="00F70013">
        <w:rPr>
          <w:rFonts w:ascii="AmcorPro Book" w:eastAsia="Times New Roman" w:hAnsi="AmcorPro Book" w:cs="Arial"/>
          <w:color w:val="202124"/>
          <w:sz w:val="24"/>
          <w:szCs w:val="24"/>
          <w:lang w:eastAsia="en-GB"/>
        </w:rPr>
        <w:t>generally prevents statements that were made in a genuine attempt to settle an existing dispute</w:t>
      </w:r>
      <w:r w:rsidR="002A2E64" w:rsidRPr="00F70013">
        <w:rPr>
          <w:rFonts w:ascii="AmcorPro Book" w:eastAsia="Times New Roman" w:hAnsi="AmcorPro Book" w:cs="Arial"/>
          <w:color w:val="202124"/>
          <w:sz w:val="24"/>
          <w:szCs w:val="24"/>
          <w:lang w:eastAsia="en-GB"/>
        </w:rPr>
        <w:t xml:space="preserve">, either in writing or orally from being </w:t>
      </w:r>
      <w:r w:rsidR="00D65813" w:rsidRPr="00F70013">
        <w:rPr>
          <w:rFonts w:ascii="AmcorPro Book" w:eastAsia="Times New Roman" w:hAnsi="AmcorPro Book" w:cs="Arial"/>
          <w:color w:val="202124"/>
          <w:sz w:val="24"/>
          <w:szCs w:val="24"/>
          <w:lang w:eastAsia="en-GB"/>
        </w:rPr>
        <w:t>used as evidence of admissions against the employer.</w:t>
      </w:r>
      <w:r w:rsidR="00B33D5F">
        <w:rPr>
          <w:rFonts w:ascii="AmcorPro Book" w:eastAsia="Times New Roman" w:hAnsi="AmcorPro Book" w:cs="Arial"/>
          <w:b/>
          <w:bCs/>
          <w:color w:val="202124"/>
          <w:sz w:val="24"/>
          <w:szCs w:val="24"/>
          <w:lang w:eastAsia="en-GB"/>
        </w:rPr>
        <w:t xml:space="preserve"> </w:t>
      </w:r>
    </w:p>
    <w:p w14:paraId="57FFB3B1" w14:textId="06EE02F3" w:rsidR="00B33D5F" w:rsidRDefault="0012063B" w:rsidP="007B77CF">
      <w:pPr>
        <w:shd w:val="clear" w:color="auto" w:fill="FFFFFF"/>
        <w:spacing w:after="0" w:line="240" w:lineRule="auto"/>
        <w:jc w:val="both"/>
        <w:rPr>
          <w:rFonts w:ascii="AmcorPro Book" w:eastAsia="Times New Roman" w:hAnsi="AmcorPro Book" w:cs="Arial"/>
          <w:color w:val="202124"/>
          <w:sz w:val="24"/>
          <w:szCs w:val="24"/>
          <w:lang w:eastAsia="en-GB"/>
        </w:rPr>
      </w:pPr>
      <w:r w:rsidRPr="006B27DF">
        <w:rPr>
          <w:rFonts w:ascii="AmcorPro Book" w:eastAsia="Times New Roman" w:hAnsi="AmcorPro Book" w:cs="Arial"/>
          <w:color w:val="202124"/>
          <w:sz w:val="24"/>
          <w:szCs w:val="24"/>
          <w:lang w:eastAsia="en-GB"/>
        </w:rPr>
        <w:t xml:space="preserve">The purpose </w:t>
      </w:r>
      <w:r w:rsidR="00AC4C70" w:rsidRPr="006B27DF">
        <w:rPr>
          <w:rFonts w:ascii="AmcorPro Book" w:eastAsia="Times New Roman" w:hAnsi="AmcorPro Book" w:cs="Arial"/>
          <w:color w:val="202124"/>
          <w:sz w:val="24"/>
          <w:szCs w:val="24"/>
          <w:lang w:eastAsia="en-GB"/>
        </w:rPr>
        <w:t xml:space="preserve">of this rule is to try and encourage them to reach a settlement  </w:t>
      </w:r>
      <w:r w:rsidR="00406B50" w:rsidRPr="006B27DF">
        <w:rPr>
          <w:rFonts w:ascii="AmcorPro Book" w:eastAsia="Times New Roman" w:hAnsi="AmcorPro Book" w:cs="Arial"/>
          <w:color w:val="202124"/>
          <w:sz w:val="24"/>
          <w:szCs w:val="24"/>
          <w:lang w:eastAsia="en-GB"/>
        </w:rPr>
        <w:t xml:space="preserve">by allowing them </w:t>
      </w:r>
      <w:r w:rsidR="00761264" w:rsidRPr="006B27DF">
        <w:rPr>
          <w:rFonts w:ascii="AmcorPro Book" w:eastAsia="Times New Roman" w:hAnsi="AmcorPro Book" w:cs="Arial"/>
          <w:color w:val="202124"/>
          <w:sz w:val="24"/>
          <w:szCs w:val="24"/>
          <w:lang w:eastAsia="en-GB"/>
        </w:rPr>
        <w:t>and their legal representative</w:t>
      </w:r>
      <w:r w:rsidR="0093103F">
        <w:rPr>
          <w:rFonts w:ascii="AmcorPro Book" w:eastAsia="Times New Roman" w:hAnsi="AmcorPro Book" w:cs="Arial"/>
          <w:color w:val="202124"/>
          <w:sz w:val="24"/>
          <w:szCs w:val="24"/>
          <w:lang w:eastAsia="en-GB"/>
        </w:rPr>
        <w:t>s</w:t>
      </w:r>
      <w:r w:rsidR="00761264" w:rsidRPr="006B27DF">
        <w:rPr>
          <w:rFonts w:ascii="AmcorPro Book" w:eastAsia="Times New Roman" w:hAnsi="AmcorPro Book" w:cs="Arial"/>
          <w:color w:val="202124"/>
          <w:sz w:val="24"/>
          <w:szCs w:val="24"/>
          <w:lang w:eastAsia="en-GB"/>
        </w:rPr>
        <w:t xml:space="preserve"> to speak freely and make concessions </w:t>
      </w:r>
      <w:r w:rsidR="00273F0C" w:rsidRPr="006B27DF">
        <w:rPr>
          <w:rFonts w:ascii="AmcorPro Book" w:eastAsia="Times New Roman" w:hAnsi="AmcorPro Book" w:cs="Arial"/>
          <w:color w:val="202124"/>
          <w:sz w:val="24"/>
          <w:szCs w:val="24"/>
          <w:lang w:eastAsia="en-GB"/>
        </w:rPr>
        <w:t>knowing nothing that was discussed can be used against them later in court if the</w:t>
      </w:r>
      <w:r w:rsidR="0066163F" w:rsidRPr="006B27DF">
        <w:rPr>
          <w:rFonts w:ascii="AmcorPro Book" w:eastAsia="Times New Roman" w:hAnsi="AmcorPro Book" w:cs="Arial"/>
          <w:color w:val="202124"/>
          <w:sz w:val="24"/>
          <w:szCs w:val="24"/>
          <w:lang w:eastAsia="en-GB"/>
        </w:rPr>
        <w:t xml:space="preserve">y fail to reach an </w:t>
      </w:r>
      <w:r w:rsidR="006B27DF" w:rsidRPr="006B27DF">
        <w:rPr>
          <w:rFonts w:ascii="AmcorPro Book" w:eastAsia="Times New Roman" w:hAnsi="AmcorPro Book" w:cs="Arial"/>
          <w:color w:val="202124"/>
          <w:sz w:val="24"/>
          <w:szCs w:val="24"/>
          <w:lang w:eastAsia="en-GB"/>
        </w:rPr>
        <w:t xml:space="preserve">agreement during the </w:t>
      </w:r>
      <w:r w:rsidR="00273F0C" w:rsidRPr="006B27DF">
        <w:rPr>
          <w:rFonts w:ascii="AmcorPro Book" w:eastAsia="Times New Roman" w:hAnsi="AmcorPro Book" w:cs="Arial"/>
          <w:color w:val="202124"/>
          <w:sz w:val="24"/>
          <w:szCs w:val="24"/>
          <w:lang w:eastAsia="en-GB"/>
        </w:rPr>
        <w:t>negotiations</w:t>
      </w:r>
      <w:r w:rsidR="006B27DF" w:rsidRPr="006B27DF">
        <w:rPr>
          <w:rFonts w:ascii="AmcorPro Book" w:eastAsia="Times New Roman" w:hAnsi="AmcorPro Book" w:cs="Arial"/>
          <w:color w:val="202124"/>
          <w:sz w:val="24"/>
          <w:szCs w:val="24"/>
          <w:lang w:eastAsia="en-GB"/>
        </w:rPr>
        <w:t>.</w:t>
      </w:r>
    </w:p>
    <w:p w14:paraId="26F47A30" w14:textId="6B2183DA" w:rsidR="004A2D44" w:rsidRDefault="004A2D44"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3B424951" w14:textId="73E86340" w:rsidR="000E48E2" w:rsidRDefault="004A2D44" w:rsidP="007B77CF">
      <w:pPr>
        <w:shd w:val="clear" w:color="auto" w:fill="FFFFFF"/>
        <w:spacing w:after="0" w:line="240" w:lineRule="auto"/>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(Practical Law, 2022)</w:t>
      </w:r>
    </w:p>
    <w:p w14:paraId="7CE9EFEA" w14:textId="6EEFD406" w:rsidR="00FB57F7" w:rsidRDefault="00FB57F7" w:rsidP="007B77CF">
      <w:pPr>
        <w:shd w:val="clear" w:color="auto" w:fill="FFFFFF"/>
        <w:spacing w:after="0" w:line="240" w:lineRule="auto"/>
        <w:jc w:val="both"/>
        <w:rPr>
          <w:rFonts w:ascii="Open Sans" w:hAnsi="Open Sans" w:cs="Open Sans"/>
          <w:color w:val="000000"/>
          <w:sz w:val="20"/>
          <w:szCs w:val="20"/>
          <w:shd w:val="clear" w:color="auto" w:fill="FFFFFF"/>
        </w:rPr>
      </w:pPr>
    </w:p>
    <w:tbl>
      <w:tblPr>
        <w:tblStyle w:val="GridTable4"/>
        <w:tblW w:w="9067" w:type="dxa"/>
        <w:tblLook w:val="04A0" w:firstRow="1" w:lastRow="0" w:firstColumn="1" w:lastColumn="0" w:noHBand="0" w:noVBand="1"/>
      </w:tblPr>
      <w:tblGrid>
        <w:gridCol w:w="9067"/>
      </w:tblGrid>
      <w:tr w:rsidR="00373DB1" w14:paraId="3F22BCB9" w14:textId="77777777" w:rsidTr="00785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538555B6" w14:textId="77777777" w:rsidR="00373DB1" w:rsidRDefault="00373DB1" w:rsidP="00785251">
            <w:pPr>
              <w:pStyle w:val="ListParagraph"/>
              <w:ind w:left="0"/>
              <w:rPr>
                <w:rFonts w:ascii="AmcorPro Book" w:hAnsi="AmcorPro Book"/>
                <w:b w:val="0"/>
                <w:bCs w:val="0"/>
                <w:sz w:val="24"/>
                <w:szCs w:val="24"/>
              </w:rPr>
            </w:pPr>
          </w:p>
          <w:p w14:paraId="3D361138" w14:textId="277B446B" w:rsidR="00373DB1" w:rsidRDefault="0041271C" w:rsidP="00785251">
            <w:pPr>
              <w:pStyle w:val="ListParagraph"/>
              <w:ind w:left="0"/>
              <w:jc w:val="center"/>
              <w:rPr>
                <w:rFonts w:ascii="AmcorPro Book" w:hAnsi="AmcorPro Book"/>
                <w:b w:val="0"/>
                <w:bCs w:val="0"/>
                <w:sz w:val="24"/>
                <w:szCs w:val="24"/>
              </w:rPr>
            </w:pPr>
            <w:r>
              <w:rPr>
                <w:rFonts w:ascii="AmcorPro Book" w:hAnsi="AmcorPro Book"/>
                <w:sz w:val="24"/>
                <w:szCs w:val="24"/>
              </w:rPr>
              <w:t xml:space="preserve">Workplace Example </w:t>
            </w:r>
            <w:r w:rsidR="00BD68B6">
              <w:rPr>
                <w:rFonts w:ascii="AmcorPro Book" w:hAnsi="AmcorPro Book"/>
                <w:sz w:val="24"/>
                <w:szCs w:val="24"/>
              </w:rPr>
              <w:t>– Unfair Selection for Redundancy</w:t>
            </w:r>
          </w:p>
          <w:p w14:paraId="5E3F5813" w14:textId="77777777" w:rsidR="00373DB1" w:rsidRDefault="00373DB1" w:rsidP="00785251">
            <w:pPr>
              <w:pStyle w:val="ListParagraph"/>
              <w:ind w:left="0"/>
              <w:rPr>
                <w:rFonts w:ascii="AmcorPro Book" w:hAnsi="AmcorPro Book"/>
                <w:sz w:val="24"/>
                <w:szCs w:val="24"/>
              </w:rPr>
            </w:pPr>
          </w:p>
        </w:tc>
      </w:tr>
      <w:tr w:rsidR="00373DB1" w:rsidRPr="00B20902" w14:paraId="3B7E16E2" w14:textId="77777777" w:rsidTr="007852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566CAAE7" w14:textId="4E571EBC" w:rsidR="00373DB1" w:rsidRPr="00342C0A" w:rsidRDefault="00373DB1" w:rsidP="00785251">
            <w:pPr>
              <w:pStyle w:val="ListParagraph"/>
              <w:ind w:left="0"/>
              <w:rPr>
                <w:rFonts w:ascii="AmcorPro Book" w:hAnsi="AmcorPro Book"/>
                <w:b w:val="0"/>
                <w:bCs w:val="0"/>
              </w:rPr>
            </w:pPr>
          </w:p>
          <w:p w14:paraId="21E53AA9" w14:textId="61F25869" w:rsidR="00373DB1" w:rsidRDefault="00995776" w:rsidP="00785251">
            <w:pPr>
              <w:pStyle w:val="ListParagraph"/>
              <w:ind w:left="0"/>
              <w:rPr>
                <w:rFonts w:ascii="AmcorPro Book" w:hAnsi="AmcorPro Book"/>
              </w:rPr>
            </w:pPr>
            <w:r>
              <w:rPr>
                <w:rFonts w:ascii="AmcorPro Book" w:hAnsi="AmcorPro Book"/>
                <w:b w:val="0"/>
                <w:bCs w:val="0"/>
              </w:rPr>
              <w:t>Due to a restr</w:t>
            </w:r>
            <w:r w:rsidR="00B46894">
              <w:rPr>
                <w:rFonts w:ascii="AmcorPro Book" w:hAnsi="AmcorPro Book"/>
                <w:b w:val="0"/>
                <w:bCs w:val="0"/>
              </w:rPr>
              <w:t xml:space="preserve">ucturing </w:t>
            </w:r>
            <w:r>
              <w:rPr>
                <w:rFonts w:ascii="AmcorPro Book" w:hAnsi="AmcorPro Book"/>
                <w:b w:val="0"/>
                <w:bCs w:val="0"/>
              </w:rPr>
              <w:t xml:space="preserve">of the workforce a number of roles </w:t>
            </w:r>
            <w:r w:rsidR="00E3290A">
              <w:rPr>
                <w:rFonts w:ascii="AmcorPro Book" w:hAnsi="AmcorPro Book"/>
                <w:b w:val="0"/>
                <w:bCs w:val="0"/>
              </w:rPr>
              <w:t>were</w:t>
            </w:r>
            <w:r>
              <w:rPr>
                <w:rFonts w:ascii="AmcorPro Book" w:hAnsi="AmcorPro Book"/>
                <w:b w:val="0"/>
                <w:bCs w:val="0"/>
              </w:rPr>
              <w:t xml:space="preserve"> put up for redundancy.  </w:t>
            </w:r>
            <w:r w:rsidR="00C81D20">
              <w:rPr>
                <w:rFonts w:ascii="AmcorPro Book" w:hAnsi="AmcorPro Book"/>
                <w:b w:val="0"/>
                <w:bCs w:val="0"/>
              </w:rPr>
              <w:t xml:space="preserve">The redundancy process was followed </w:t>
            </w:r>
            <w:r w:rsidR="00652A72">
              <w:rPr>
                <w:rFonts w:ascii="AmcorPro Book" w:hAnsi="AmcorPro Book"/>
                <w:b w:val="0"/>
                <w:bCs w:val="0"/>
              </w:rPr>
              <w:t xml:space="preserve">and a criteria </w:t>
            </w:r>
            <w:r w:rsidR="00974745">
              <w:rPr>
                <w:rFonts w:ascii="AmcorPro Book" w:hAnsi="AmcorPro Book"/>
                <w:b w:val="0"/>
                <w:bCs w:val="0"/>
              </w:rPr>
              <w:t xml:space="preserve">applied to the pool of workers for selection </w:t>
            </w:r>
            <w:r w:rsidR="0075013F">
              <w:rPr>
                <w:rFonts w:ascii="AmcorPro Book" w:hAnsi="AmcorPro Book"/>
                <w:b w:val="0"/>
                <w:bCs w:val="0"/>
              </w:rPr>
              <w:t xml:space="preserve">purposes.  One individual </w:t>
            </w:r>
            <w:r w:rsidR="00701D20">
              <w:rPr>
                <w:rFonts w:ascii="AmcorPro Book" w:hAnsi="AmcorPro Book"/>
                <w:b w:val="0"/>
                <w:bCs w:val="0"/>
              </w:rPr>
              <w:t xml:space="preserve">made </w:t>
            </w:r>
            <w:r w:rsidR="0075013F">
              <w:rPr>
                <w:rFonts w:ascii="AmcorPro Book" w:hAnsi="AmcorPro Book"/>
                <w:b w:val="0"/>
                <w:bCs w:val="0"/>
              </w:rPr>
              <w:t>redundan</w:t>
            </w:r>
            <w:r w:rsidR="00701D20">
              <w:rPr>
                <w:rFonts w:ascii="AmcorPro Book" w:hAnsi="AmcorPro Book"/>
                <w:b w:val="0"/>
                <w:bCs w:val="0"/>
              </w:rPr>
              <w:t>t</w:t>
            </w:r>
            <w:r w:rsidR="0075013F">
              <w:rPr>
                <w:rFonts w:ascii="AmcorPro Book" w:hAnsi="AmcorPro Book"/>
                <w:b w:val="0"/>
                <w:bCs w:val="0"/>
              </w:rPr>
              <w:t xml:space="preserve"> later made a claim aga</w:t>
            </w:r>
            <w:r w:rsidR="00F02592">
              <w:rPr>
                <w:rFonts w:ascii="AmcorPro Book" w:hAnsi="AmcorPro Book"/>
                <w:b w:val="0"/>
                <w:bCs w:val="0"/>
              </w:rPr>
              <w:t xml:space="preserve">inst </w:t>
            </w:r>
            <w:r w:rsidR="0075013F">
              <w:rPr>
                <w:rFonts w:ascii="AmcorPro Book" w:hAnsi="AmcorPro Book"/>
                <w:b w:val="0"/>
                <w:bCs w:val="0"/>
              </w:rPr>
              <w:t xml:space="preserve">the company for unfair selection.  </w:t>
            </w:r>
            <w:r w:rsidR="00F22C06">
              <w:rPr>
                <w:rFonts w:ascii="AmcorPro Book" w:hAnsi="AmcorPro Book"/>
                <w:b w:val="0"/>
                <w:bCs w:val="0"/>
              </w:rPr>
              <w:t>As he did not expect to be made redundant in accordance with the criteria by reason of his wide experience and lengthy service.</w:t>
            </w:r>
            <w:r w:rsidR="00AB7EDB">
              <w:rPr>
                <w:rFonts w:ascii="AmcorPro Book" w:hAnsi="AmcorPro Book"/>
                <w:b w:val="0"/>
                <w:bCs w:val="0"/>
              </w:rPr>
              <w:t xml:space="preserve">  And believed the </w:t>
            </w:r>
            <w:r w:rsidR="00551282">
              <w:rPr>
                <w:rFonts w:ascii="AmcorPro Book" w:hAnsi="AmcorPro Book"/>
                <w:b w:val="0"/>
                <w:bCs w:val="0"/>
              </w:rPr>
              <w:t>decision was based upon personal and subjective factors, not his ability to work as a Mai</w:t>
            </w:r>
            <w:r w:rsidR="005A149F">
              <w:rPr>
                <w:rFonts w:ascii="AmcorPro Book" w:hAnsi="AmcorPro Book"/>
                <w:b w:val="0"/>
                <w:bCs w:val="0"/>
              </w:rPr>
              <w:t>ntenance Technician.</w:t>
            </w:r>
          </w:p>
          <w:p w14:paraId="29368CF0" w14:textId="2CC99008" w:rsidR="004F4B75" w:rsidRDefault="004F4B75" w:rsidP="00785251">
            <w:pPr>
              <w:pStyle w:val="ListParagraph"/>
              <w:ind w:left="0"/>
              <w:rPr>
                <w:rFonts w:ascii="AmcorPro Book" w:hAnsi="AmcorPro Book"/>
                <w:b w:val="0"/>
                <w:bCs w:val="0"/>
              </w:rPr>
            </w:pPr>
          </w:p>
          <w:p w14:paraId="46817FAE" w14:textId="178012B3" w:rsidR="00032285" w:rsidRDefault="00635643" w:rsidP="00785251">
            <w:pPr>
              <w:pStyle w:val="ListParagraph"/>
              <w:ind w:left="0"/>
              <w:rPr>
                <w:rFonts w:ascii="AmcorPro Book" w:eastAsia="Times New Roman" w:hAnsi="AmcorPro Book" w:cs="Arial"/>
                <w:color w:val="202124"/>
                <w:lang w:eastAsia="en-GB"/>
              </w:rPr>
            </w:pPr>
            <w:r w:rsidRPr="00EA15CD">
              <w:rPr>
                <w:rFonts w:ascii="AmcorPro Book" w:eastAsia="Times New Roman" w:hAnsi="AmcorPro Book" w:cs="Arial"/>
                <w:b w:val="0"/>
                <w:bCs w:val="0"/>
                <w:color w:val="202124"/>
                <w:lang w:eastAsia="en-GB"/>
              </w:rPr>
              <w:t xml:space="preserve">ACAS arranged early conciliation </w:t>
            </w:r>
            <w:r w:rsidR="00526686" w:rsidRPr="00EA15CD">
              <w:rPr>
                <w:rFonts w:ascii="AmcorPro Book" w:eastAsia="Times New Roman" w:hAnsi="AmcorPro Book" w:cs="Arial"/>
                <w:b w:val="0"/>
                <w:bCs w:val="0"/>
                <w:color w:val="202124"/>
                <w:lang w:eastAsia="en-GB"/>
              </w:rPr>
              <w:t xml:space="preserve">and </w:t>
            </w:r>
            <w:r w:rsidR="00D05909" w:rsidRPr="00EA15CD">
              <w:rPr>
                <w:rFonts w:ascii="AmcorPro Book" w:eastAsia="Times New Roman" w:hAnsi="AmcorPro Book" w:cs="Arial"/>
                <w:b w:val="0"/>
                <w:bCs w:val="0"/>
                <w:color w:val="202124"/>
                <w:lang w:eastAsia="en-GB"/>
              </w:rPr>
              <w:t>both</w:t>
            </w:r>
            <w:r w:rsidR="00EA15CD">
              <w:rPr>
                <w:rFonts w:ascii="AmcorPro Book" w:eastAsia="Times New Roman" w:hAnsi="AmcorPro Book" w:cs="Arial"/>
                <w:b w:val="0"/>
                <w:bCs w:val="0"/>
                <w:color w:val="202124"/>
                <w:lang w:eastAsia="en-GB"/>
              </w:rPr>
              <w:t xml:space="preserve"> parties w</w:t>
            </w:r>
            <w:r w:rsidR="00526686" w:rsidRPr="00EA15CD">
              <w:rPr>
                <w:rFonts w:ascii="AmcorPro Book" w:eastAsia="Times New Roman" w:hAnsi="AmcorPro Book" w:cs="Arial"/>
                <w:b w:val="0"/>
                <w:bCs w:val="0"/>
                <w:color w:val="202124"/>
                <w:lang w:eastAsia="en-GB"/>
              </w:rPr>
              <w:t xml:space="preserve">ere able to come to an agreement </w:t>
            </w:r>
            <w:r w:rsidR="00931881" w:rsidRPr="00EA15CD">
              <w:rPr>
                <w:rFonts w:ascii="AmcorPro Book" w:eastAsia="Times New Roman" w:hAnsi="AmcorPro Book" w:cs="Arial"/>
                <w:b w:val="0"/>
                <w:bCs w:val="0"/>
                <w:color w:val="202124"/>
                <w:lang w:eastAsia="en-GB"/>
              </w:rPr>
              <w:t xml:space="preserve">to settle the claim.  </w:t>
            </w:r>
            <w:r w:rsidR="004F4B75" w:rsidRPr="00EA15CD">
              <w:rPr>
                <w:rFonts w:ascii="AmcorPro Book" w:eastAsia="Times New Roman" w:hAnsi="AmcorPro Book" w:cs="Arial"/>
                <w:b w:val="0"/>
                <w:bCs w:val="0"/>
                <w:color w:val="202124"/>
                <w:lang w:eastAsia="en-GB"/>
              </w:rPr>
              <w:t xml:space="preserve">A COT3 agreement was </w:t>
            </w:r>
            <w:r w:rsidR="009D2934" w:rsidRPr="00EA15CD">
              <w:rPr>
                <w:rFonts w:ascii="AmcorPro Book" w:eastAsia="Times New Roman" w:hAnsi="AmcorPro Book" w:cs="Arial"/>
                <w:b w:val="0"/>
                <w:bCs w:val="0"/>
                <w:color w:val="202124"/>
                <w:lang w:eastAsia="en-GB"/>
              </w:rPr>
              <w:t xml:space="preserve">prepared by </w:t>
            </w:r>
            <w:r w:rsidR="004F4B75" w:rsidRPr="00EA15CD">
              <w:rPr>
                <w:rFonts w:ascii="AmcorPro Book" w:eastAsia="Times New Roman" w:hAnsi="AmcorPro Book" w:cs="Arial"/>
                <w:b w:val="0"/>
                <w:bCs w:val="0"/>
                <w:color w:val="202124"/>
                <w:lang w:eastAsia="en-GB"/>
              </w:rPr>
              <w:t>ACAS</w:t>
            </w:r>
            <w:r w:rsidR="00D54921" w:rsidRPr="00EA15CD">
              <w:rPr>
                <w:rFonts w:ascii="AmcorPro Book" w:eastAsia="Times New Roman" w:hAnsi="AmcorPro Book" w:cs="Arial"/>
                <w:b w:val="0"/>
                <w:bCs w:val="0"/>
                <w:color w:val="202124"/>
                <w:lang w:eastAsia="en-GB"/>
              </w:rPr>
              <w:t xml:space="preserve"> </w:t>
            </w:r>
            <w:r w:rsidR="00BF122E" w:rsidRPr="00EA15CD">
              <w:rPr>
                <w:rFonts w:ascii="AmcorPro Book" w:eastAsia="Times New Roman" w:hAnsi="AmcorPro Book" w:cs="Arial"/>
                <w:b w:val="0"/>
                <w:bCs w:val="0"/>
                <w:color w:val="202124"/>
                <w:lang w:eastAsia="en-GB"/>
              </w:rPr>
              <w:t>documenting the terms of the agreement</w:t>
            </w:r>
            <w:r w:rsidR="00D54921" w:rsidRPr="00EA15CD">
              <w:rPr>
                <w:rFonts w:ascii="AmcorPro Book" w:eastAsia="Times New Roman" w:hAnsi="AmcorPro Book" w:cs="Arial"/>
                <w:b w:val="0"/>
                <w:bCs w:val="0"/>
                <w:color w:val="202124"/>
                <w:lang w:eastAsia="en-GB"/>
              </w:rPr>
              <w:t>.</w:t>
            </w:r>
            <w:r w:rsidR="00BF122E" w:rsidRPr="00EA15CD">
              <w:rPr>
                <w:rFonts w:ascii="AmcorPro Book" w:eastAsia="Times New Roman" w:hAnsi="AmcorPro Book" w:cs="Arial"/>
                <w:b w:val="0"/>
                <w:bCs w:val="0"/>
                <w:color w:val="202124"/>
                <w:lang w:eastAsia="en-GB"/>
              </w:rPr>
              <w:t xml:space="preserve"> </w:t>
            </w:r>
          </w:p>
          <w:p w14:paraId="6C92B096" w14:textId="77777777" w:rsidR="00D05909" w:rsidRPr="00AA14EF" w:rsidRDefault="00D05909" w:rsidP="00785251">
            <w:pPr>
              <w:pStyle w:val="ListParagraph"/>
              <w:ind w:left="0"/>
              <w:rPr>
                <w:rFonts w:ascii="AmcorPro Book" w:hAnsi="AmcorPro Book"/>
                <w:b w:val="0"/>
                <w:bCs w:val="0"/>
              </w:rPr>
            </w:pPr>
          </w:p>
          <w:p w14:paraId="72081798" w14:textId="670AB597" w:rsidR="00373DB1" w:rsidRPr="00B20902" w:rsidRDefault="00D05909" w:rsidP="00785251">
            <w:pPr>
              <w:pStyle w:val="ListParagraph"/>
              <w:ind w:left="0"/>
              <w:rPr>
                <w:rFonts w:ascii="AmcorPro Book" w:hAnsi="AmcorPro Book"/>
                <w:b w:val="0"/>
                <w:bCs w:val="0"/>
              </w:rPr>
            </w:pPr>
            <w:r>
              <w:rPr>
                <w:rFonts w:ascii="AmcorPro Book" w:hAnsi="AmcorPro Book"/>
                <w:b w:val="0"/>
                <w:bCs w:val="0"/>
              </w:rPr>
              <w:t>(Amcor, 2012)</w:t>
            </w:r>
          </w:p>
        </w:tc>
      </w:tr>
    </w:tbl>
    <w:p w14:paraId="01A5DFBF" w14:textId="5D5F44B3" w:rsidR="00373DB1" w:rsidRDefault="00373DB1" w:rsidP="007B77CF">
      <w:pPr>
        <w:shd w:val="clear" w:color="auto" w:fill="FFFFFF"/>
        <w:spacing w:after="0" w:line="240" w:lineRule="auto"/>
        <w:jc w:val="both"/>
        <w:rPr>
          <w:rFonts w:ascii="Open Sans" w:hAnsi="Open Sans" w:cs="Open Sans"/>
          <w:color w:val="000000"/>
          <w:sz w:val="20"/>
          <w:szCs w:val="20"/>
          <w:shd w:val="clear" w:color="auto" w:fill="FFFFFF"/>
        </w:rPr>
      </w:pPr>
    </w:p>
    <w:bookmarkEnd w:id="1"/>
    <w:p w14:paraId="14AF5324"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3A9E82FC"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07C81ED5"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58727C54"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222F244B"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bookmarkEnd w:id="2"/>
    <w:p w14:paraId="2EDA224B"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36E15E74"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09F8BD79"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06761AF6"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02AB9C70"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01D03F52"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51E0075F" w14:textId="77777777" w:rsidR="000E48E2" w:rsidRDefault="000E48E2" w:rsidP="007B77CF">
      <w:pPr>
        <w:shd w:val="clear" w:color="auto" w:fill="FFFFFF"/>
        <w:spacing w:after="0" w:line="240" w:lineRule="auto"/>
        <w:jc w:val="both"/>
        <w:rPr>
          <w:rFonts w:ascii="AmcorPro Book" w:eastAsia="Times New Roman" w:hAnsi="AmcorPro Book" w:cs="Arial"/>
          <w:color w:val="202124"/>
          <w:sz w:val="24"/>
          <w:szCs w:val="24"/>
          <w:lang w:eastAsia="en-GB"/>
        </w:rPr>
      </w:pPr>
    </w:p>
    <w:p w14:paraId="76DEC772" w14:textId="77777777" w:rsidR="00BD68B6" w:rsidRDefault="00BD68B6" w:rsidP="007B77CF">
      <w:pPr>
        <w:jc w:val="both"/>
        <w:rPr>
          <w:rFonts w:ascii="AmcorPro Book" w:hAnsi="AmcorPro Book"/>
          <w:b/>
          <w:bCs/>
          <w:sz w:val="24"/>
          <w:szCs w:val="24"/>
        </w:rPr>
      </w:pPr>
    </w:p>
    <w:p w14:paraId="4717A0A5" w14:textId="77777777" w:rsidR="00B65940" w:rsidRDefault="00B65940">
      <w:pPr>
        <w:rPr>
          <w:rFonts w:ascii="AmcorPro Book" w:hAnsi="AmcorPro Book"/>
          <w:b/>
          <w:bCs/>
          <w:sz w:val="24"/>
          <w:szCs w:val="24"/>
        </w:rPr>
      </w:pPr>
      <w:r>
        <w:rPr>
          <w:rFonts w:ascii="AmcorPro Book" w:hAnsi="AmcorPro Book"/>
          <w:b/>
          <w:bCs/>
          <w:sz w:val="24"/>
          <w:szCs w:val="24"/>
        </w:rPr>
        <w:br w:type="page"/>
      </w:r>
    </w:p>
    <w:p w14:paraId="59C19781" w14:textId="58A1827B" w:rsidR="00433035" w:rsidRPr="003F30DE" w:rsidRDefault="0090652C" w:rsidP="007B77CF">
      <w:pPr>
        <w:jc w:val="both"/>
        <w:rPr>
          <w:rFonts w:ascii="AmcorPro Book" w:hAnsi="AmcorPro Book"/>
          <w:b/>
          <w:bCs/>
          <w:sz w:val="24"/>
          <w:szCs w:val="24"/>
        </w:rPr>
      </w:pPr>
      <w:r w:rsidRPr="003F30DE">
        <w:rPr>
          <w:rFonts w:ascii="AmcorPro Book" w:hAnsi="AmcorPro Book"/>
          <w:b/>
          <w:bCs/>
          <w:sz w:val="24"/>
          <w:szCs w:val="24"/>
        </w:rPr>
        <w:lastRenderedPageBreak/>
        <w:t>Part 2</w:t>
      </w:r>
      <w:r w:rsidRPr="003F30DE">
        <w:rPr>
          <w:rFonts w:ascii="AmcorPro Book" w:hAnsi="AmcorPro Book"/>
          <w:b/>
          <w:bCs/>
          <w:sz w:val="24"/>
          <w:szCs w:val="24"/>
        </w:rPr>
        <w:tab/>
      </w:r>
      <w:r w:rsidR="00433035" w:rsidRPr="003F30DE">
        <w:rPr>
          <w:rFonts w:ascii="AmcorPro Book" w:hAnsi="AmcorPro Book"/>
          <w:b/>
          <w:bCs/>
          <w:sz w:val="24"/>
          <w:szCs w:val="24"/>
        </w:rPr>
        <w:t>4.1</w:t>
      </w:r>
      <w:r w:rsidR="00433035" w:rsidRPr="003F30DE">
        <w:rPr>
          <w:rFonts w:ascii="AmcorPro Book" w:hAnsi="AmcorPro Book"/>
          <w:b/>
          <w:bCs/>
          <w:sz w:val="24"/>
          <w:szCs w:val="24"/>
        </w:rPr>
        <w:tab/>
        <w:t>Explain the major statutory rights workers have in relation to pay.</w:t>
      </w:r>
    </w:p>
    <w:p w14:paraId="2044E677" w14:textId="1515B9F0" w:rsidR="00433035" w:rsidRPr="006520A1" w:rsidRDefault="007B0627" w:rsidP="007B77CF">
      <w:pPr>
        <w:jc w:val="both"/>
        <w:rPr>
          <w:rFonts w:ascii="AmcorPro Book" w:hAnsi="AmcorPro Book"/>
          <w:sz w:val="24"/>
          <w:szCs w:val="24"/>
        </w:rPr>
      </w:pPr>
      <w:r>
        <w:rPr>
          <w:rFonts w:ascii="AmcorPro Book" w:hAnsi="AmcorPro Book"/>
          <w:sz w:val="24"/>
          <w:szCs w:val="24"/>
        </w:rPr>
        <w:t>E</w:t>
      </w:r>
      <w:r w:rsidRPr="006520A1">
        <w:rPr>
          <w:rFonts w:ascii="AmcorPro Book" w:hAnsi="AmcorPro Book"/>
          <w:sz w:val="24"/>
          <w:szCs w:val="24"/>
        </w:rPr>
        <w:t>mployee</w:t>
      </w:r>
      <w:r>
        <w:rPr>
          <w:rFonts w:ascii="AmcorPro Book" w:hAnsi="AmcorPro Book"/>
          <w:sz w:val="24"/>
          <w:szCs w:val="24"/>
        </w:rPr>
        <w:t xml:space="preserve">s have </w:t>
      </w:r>
      <w:r w:rsidR="00433035" w:rsidRPr="006520A1">
        <w:rPr>
          <w:rFonts w:ascii="AmcorPro Book" w:hAnsi="AmcorPro Book"/>
          <w:sz w:val="24"/>
          <w:szCs w:val="24"/>
        </w:rPr>
        <w:t>certain statutory rights under the Employment Rights Act 1996</w:t>
      </w:r>
      <w:r w:rsidR="007941CD" w:rsidRPr="006520A1">
        <w:rPr>
          <w:rFonts w:ascii="AmcorPro Book" w:hAnsi="AmcorPro Book"/>
          <w:sz w:val="24"/>
          <w:szCs w:val="24"/>
        </w:rPr>
        <w:t>, Health</w:t>
      </w:r>
      <w:r w:rsidR="008D08B9" w:rsidRPr="006520A1">
        <w:rPr>
          <w:rFonts w:ascii="AmcorPro Book" w:hAnsi="AmcorPro Book"/>
          <w:sz w:val="24"/>
          <w:szCs w:val="24"/>
        </w:rPr>
        <w:t xml:space="preserve"> and Safety at Work and Working Time </w:t>
      </w:r>
      <w:r w:rsidR="006520A1" w:rsidRPr="006520A1">
        <w:rPr>
          <w:rFonts w:ascii="AmcorPro Book" w:hAnsi="AmcorPro Book"/>
          <w:sz w:val="24"/>
          <w:szCs w:val="24"/>
        </w:rPr>
        <w:t>Regulations</w:t>
      </w:r>
      <w:r w:rsidR="00DB5C81">
        <w:rPr>
          <w:rFonts w:ascii="AmcorPro Book" w:hAnsi="AmcorPro Book"/>
          <w:sz w:val="24"/>
          <w:szCs w:val="24"/>
        </w:rPr>
        <w:t xml:space="preserve">.  That </w:t>
      </w:r>
      <w:r w:rsidR="00433035" w:rsidRPr="006520A1">
        <w:rPr>
          <w:rFonts w:ascii="AmcorPro Book" w:hAnsi="AmcorPro Book"/>
          <w:sz w:val="24"/>
          <w:szCs w:val="24"/>
        </w:rPr>
        <w:t xml:space="preserve">they are entitled to regardless if they </w:t>
      </w:r>
      <w:r w:rsidR="00DB5C81">
        <w:rPr>
          <w:rFonts w:ascii="AmcorPro Book" w:hAnsi="AmcorPro Book"/>
          <w:sz w:val="24"/>
          <w:szCs w:val="24"/>
        </w:rPr>
        <w:t>are</w:t>
      </w:r>
      <w:r w:rsidR="00433035" w:rsidRPr="006520A1">
        <w:rPr>
          <w:rFonts w:ascii="AmcorPro Book" w:hAnsi="AmcorPro Book"/>
          <w:sz w:val="24"/>
          <w:szCs w:val="24"/>
        </w:rPr>
        <w:t xml:space="preserve"> full</w:t>
      </w:r>
      <w:r w:rsidR="00DB5C81">
        <w:rPr>
          <w:rFonts w:ascii="AmcorPro Book" w:hAnsi="AmcorPro Book"/>
          <w:sz w:val="24"/>
          <w:szCs w:val="24"/>
        </w:rPr>
        <w:t>/</w:t>
      </w:r>
      <w:r w:rsidR="00433035" w:rsidRPr="006520A1">
        <w:rPr>
          <w:rFonts w:ascii="AmcorPro Book" w:hAnsi="AmcorPro Book"/>
          <w:sz w:val="24"/>
          <w:szCs w:val="24"/>
        </w:rPr>
        <w:t xml:space="preserve">part time, these include </w:t>
      </w:r>
    </w:p>
    <w:p w14:paraId="0E4A23F9" w14:textId="53B776D4" w:rsidR="00433035" w:rsidRPr="007B77CF" w:rsidRDefault="007B0627" w:rsidP="00D05A6C">
      <w:pPr>
        <w:jc w:val="both"/>
        <w:rPr>
          <w:rFonts w:ascii="AmcorPro Book" w:hAnsi="AmcorPro Book"/>
          <w:sz w:val="24"/>
          <w:szCs w:val="24"/>
        </w:rPr>
      </w:pPr>
      <w:r>
        <w:rPr>
          <w:rFonts w:ascii="AmcorPro Book" w:hAnsi="AmcorPro Book"/>
          <w:b/>
          <w:bCs/>
          <w:sz w:val="24"/>
          <w:szCs w:val="24"/>
        </w:rPr>
        <w:t>P</w:t>
      </w:r>
      <w:r w:rsidR="00433035" w:rsidRPr="007B77CF">
        <w:rPr>
          <w:rFonts w:ascii="AmcorPro Book" w:hAnsi="AmcorPro Book"/>
          <w:b/>
          <w:bCs/>
          <w:sz w:val="24"/>
          <w:szCs w:val="24"/>
        </w:rPr>
        <w:t>ayment of wages</w:t>
      </w:r>
      <w:r w:rsidR="00433035" w:rsidRPr="007B77CF">
        <w:rPr>
          <w:rFonts w:ascii="AmcorPro Book" w:hAnsi="AmcorPro Book"/>
          <w:sz w:val="24"/>
          <w:szCs w:val="24"/>
        </w:rPr>
        <w:t xml:space="preserve"> – Employees have the right to be paid for the work they have done</w:t>
      </w:r>
      <w:r w:rsidR="00433035" w:rsidRPr="006C6C87">
        <w:rPr>
          <w:rFonts w:ascii="AmcorPro Book" w:hAnsi="AmcorPro Book"/>
          <w:sz w:val="24"/>
          <w:szCs w:val="24"/>
        </w:rPr>
        <w:t xml:space="preserve">.  Sections 28 to 35 of the employment rights act 1996  states an employee with one </w:t>
      </w:r>
      <w:r w:rsidR="006C6C87" w:rsidRPr="006C6C87">
        <w:rPr>
          <w:rFonts w:ascii="AmcorPro Book" w:hAnsi="AmcorPro Book"/>
          <w:sz w:val="24"/>
          <w:szCs w:val="24"/>
        </w:rPr>
        <w:t>month’s</w:t>
      </w:r>
      <w:r w:rsidR="00433035" w:rsidRPr="006C6C87">
        <w:rPr>
          <w:rFonts w:ascii="AmcorPro Book" w:hAnsi="AmcorPro Book"/>
          <w:sz w:val="24"/>
          <w:szCs w:val="24"/>
        </w:rPr>
        <w:t xml:space="preserve"> continuous service is entitle</w:t>
      </w:r>
      <w:r w:rsidR="00CA1E81" w:rsidRPr="006C6C87">
        <w:rPr>
          <w:rFonts w:ascii="AmcorPro Book" w:hAnsi="AmcorPro Book"/>
          <w:sz w:val="24"/>
          <w:szCs w:val="24"/>
        </w:rPr>
        <w:t>d</w:t>
      </w:r>
      <w:r w:rsidR="00433035" w:rsidRPr="006C6C87">
        <w:rPr>
          <w:rFonts w:ascii="AmcorPro Book" w:hAnsi="AmcorPro Book"/>
          <w:sz w:val="24"/>
          <w:szCs w:val="24"/>
        </w:rPr>
        <w:t xml:space="preserve"> to a </w:t>
      </w:r>
      <w:r w:rsidR="006C6C87" w:rsidRPr="006C6C87">
        <w:rPr>
          <w:rFonts w:ascii="AmcorPro Book" w:hAnsi="AmcorPro Book"/>
          <w:sz w:val="24"/>
          <w:szCs w:val="24"/>
        </w:rPr>
        <w:t>guaranteed</w:t>
      </w:r>
      <w:r w:rsidR="00433035" w:rsidRPr="006C6C87">
        <w:rPr>
          <w:rFonts w:ascii="AmcorPro Book" w:hAnsi="AmcorPro Book"/>
          <w:sz w:val="24"/>
          <w:szCs w:val="24"/>
        </w:rPr>
        <w:t xml:space="preserve"> payment.</w:t>
      </w:r>
    </w:p>
    <w:p w14:paraId="4D52B889" w14:textId="77777777" w:rsidR="00433035" w:rsidRPr="007B77CF" w:rsidRDefault="00433035" w:rsidP="004A0E25">
      <w:pPr>
        <w:jc w:val="both"/>
        <w:rPr>
          <w:rFonts w:ascii="AmcorPro Book" w:hAnsi="AmcorPro Book"/>
          <w:sz w:val="24"/>
          <w:szCs w:val="24"/>
        </w:rPr>
      </w:pPr>
      <w:r w:rsidRPr="007B77CF">
        <w:rPr>
          <w:rFonts w:ascii="AmcorPro Book" w:hAnsi="AmcorPro Book" w:cs="Open Sans"/>
          <w:color w:val="000000"/>
          <w:sz w:val="24"/>
          <w:szCs w:val="24"/>
          <w:shd w:val="clear" w:color="auto" w:fill="FFFFFF"/>
        </w:rPr>
        <w:t>(Daniels, 2019, p.93)</w:t>
      </w:r>
    </w:p>
    <w:p w14:paraId="7A4F8906" w14:textId="4B71D43F" w:rsidR="00433035" w:rsidRDefault="00433035" w:rsidP="004A0E25">
      <w:pPr>
        <w:jc w:val="both"/>
        <w:rPr>
          <w:rFonts w:ascii="AmcorPro Book" w:hAnsi="AmcorPro Book"/>
          <w:sz w:val="24"/>
          <w:szCs w:val="24"/>
        </w:rPr>
      </w:pPr>
      <w:r w:rsidRPr="007B77CF">
        <w:rPr>
          <w:rFonts w:ascii="AmcorPro Book" w:hAnsi="AmcorPro Book"/>
          <w:b/>
          <w:bCs/>
          <w:sz w:val="24"/>
          <w:szCs w:val="24"/>
        </w:rPr>
        <w:t xml:space="preserve">Statutory </w:t>
      </w:r>
      <w:r w:rsidR="008D36BF">
        <w:rPr>
          <w:rFonts w:ascii="AmcorPro Book" w:hAnsi="AmcorPro Book"/>
          <w:b/>
          <w:bCs/>
          <w:sz w:val="24"/>
          <w:szCs w:val="24"/>
        </w:rPr>
        <w:t>Payment</w:t>
      </w:r>
      <w:r w:rsidR="00141EB8">
        <w:rPr>
          <w:rFonts w:ascii="AmcorPro Book" w:hAnsi="AmcorPro Book"/>
          <w:b/>
          <w:bCs/>
          <w:sz w:val="24"/>
          <w:szCs w:val="24"/>
        </w:rPr>
        <w:t>s</w:t>
      </w:r>
      <w:r w:rsidR="008D36BF">
        <w:rPr>
          <w:rFonts w:ascii="AmcorPro Book" w:hAnsi="AmcorPro Book"/>
          <w:b/>
          <w:bCs/>
          <w:sz w:val="24"/>
          <w:szCs w:val="24"/>
        </w:rPr>
        <w:t xml:space="preserve">, </w:t>
      </w:r>
      <w:r w:rsidRPr="007B77CF">
        <w:rPr>
          <w:rFonts w:ascii="AmcorPro Book" w:hAnsi="AmcorPro Book"/>
          <w:sz w:val="24"/>
          <w:szCs w:val="24"/>
        </w:rPr>
        <w:t xml:space="preserve">include payment of </w:t>
      </w:r>
      <w:r w:rsidR="00141EB8">
        <w:rPr>
          <w:rFonts w:ascii="AmcorPro Book" w:hAnsi="AmcorPro Book"/>
          <w:sz w:val="24"/>
          <w:szCs w:val="24"/>
        </w:rPr>
        <w:t>s</w:t>
      </w:r>
      <w:r w:rsidRPr="007B77CF">
        <w:rPr>
          <w:rFonts w:ascii="AmcorPro Book" w:hAnsi="AmcorPro Book"/>
          <w:sz w:val="24"/>
          <w:szCs w:val="24"/>
        </w:rPr>
        <w:t xml:space="preserve">tatutory sick pay, maternity, adoption pay, and paternity leave.  </w:t>
      </w:r>
      <w:r w:rsidR="00B21ABC">
        <w:rPr>
          <w:rFonts w:ascii="AmcorPro Book" w:hAnsi="AmcorPro Book"/>
          <w:sz w:val="24"/>
          <w:szCs w:val="24"/>
        </w:rPr>
        <w:t>R</w:t>
      </w:r>
      <w:r w:rsidRPr="007B77CF">
        <w:rPr>
          <w:rFonts w:ascii="AmcorPro Book" w:hAnsi="AmcorPro Book"/>
          <w:sz w:val="24"/>
          <w:szCs w:val="24"/>
        </w:rPr>
        <w:t>ates are reviewed April of each year and define what workers should be paid as a minimum</w:t>
      </w:r>
      <w:r w:rsidR="00B109B5">
        <w:rPr>
          <w:rFonts w:ascii="AmcorPro Book" w:hAnsi="AmcorPro Book"/>
          <w:sz w:val="24"/>
          <w:szCs w:val="24"/>
        </w:rPr>
        <w:t xml:space="preserve"> by their employers</w:t>
      </w:r>
      <w:r w:rsidR="006548F1">
        <w:rPr>
          <w:rFonts w:ascii="AmcorPro Book" w:hAnsi="AmcorPro Book"/>
          <w:sz w:val="24"/>
          <w:szCs w:val="24"/>
        </w:rPr>
        <w:t xml:space="preserve"> as long as they meet </w:t>
      </w:r>
      <w:r w:rsidR="00874B70">
        <w:rPr>
          <w:rFonts w:ascii="AmcorPro Book" w:hAnsi="AmcorPro Book"/>
          <w:sz w:val="24"/>
          <w:szCs w:val="24"/>
        </w:rPr>
        <w:t>the eligibility and qualifying conditions</w:t>
      </w:r>
      <w:r w:rsidR="00B109B5">
        <w:rPr>
          <w:rFonts w:ascii="AmcorPro Book" w:hAnsi="AmcorPro Book"/>
          <w:sz w:val="24"/>
          <w:szCs w:val="24"/>
        </w:rPr>
        <w:t>.</w:t>
      </w:r>
    </w:p>
    <w:p w14:paraId="5268606D" w14:textId="7EC404D5" w:rsidR="00D35B49" w:rsidRPr="004A0E25" w:rsidRDefault="00407FCC" w:rsidP="004A0E25">
      <w:pPr>
        <w:pStyle w:val="ListParagraph"/>
        <w:numPr>
          <w:ilvl w:val="0"/>
          <w:numId w:val="13"/>
        </w:numPr>
        <w:jc w:val="both"/>
        <w:rPr>
          <w:rFonts w:ascii="AmcorPro Book" w:hAnsi="AmcorPro Book" w:cs="Open Sans"/>
          <w:color w:val="000000"/>
          <w:sz w:val="24"/>
          <w:szCs w:val="24"/>
          <w:shd w:val="clear" w:color="auto" w:fill="FFFFFF"/>
        </w:rPr>
      </w:pPr>
      <w:r w:rsidRPr="004A0E25">
        <w:rPr>
          <w:rFonts w:ascii="AmcorPro Book" w:hAnsi="AmcorPro Book" w:cs="Open Sans"/>
          <w:b/>
          <w:bCs/>
          <w:color w:val="000000"/>
          <w:sz w:val="24"/>
          <w:szCs w:val="24"/>
          <w:shd w:val="clear" w:color="auto" w:fill="FFFFFF"/>
        </w:rPr>
        <w:t>Statutory Sick Pay</w:t>
      </w:r>
      <w:r w:rsidRPr="004A0E25">
        <w:rPr>
          <w:rFonts w:ascii="AmcorPro Book" w:hAnsi="AmcorPro Book" w:cs="Open Sans"/>
          <w:color w:val="000000"/>
          <w:sz w:val="24"/>
          <w:szCs w:val="24"/>
          <w:shd w:val="clear" w:color="auto" w:fill="FFFFFF"/>
        </w:rPr>
        <w:t xml:space="preserve"> – </w:t>
      </w:r>
      <w:r w:rsidR="00712376" w:rsidRPr="004A0E25">
        <w:rPr>
          <w:rFonts w:ascii="AmcorPro Book" w:hAnsi="AmcorPro Book" w:cs="Open Sans"/>
          <w:color w:val="000000"/>
          <w:sz w:val="24"/>
          <w:szCs w:val="24"/>
          <w:shd w:val="clear" w:color="auto" w:fill="FFFFFF"/>
        </w:rPr>
        <w:t xml:space="preserve">Employers are required </w:t>
      </w:r>
      <w:r w:rsidR="008071A6" w:rsidRPr="004A0E25">
        <w:rPr>
          <w:rFonts w:ascii="AmcorPro Book" w:hAnsi="AmcorPro Book" w:cs="Open Sans"/>
          <w:color w:val="000000"/>
          <w:sz w:val="24"/>
          <w:szCs w:val="24"/>
          <w:shd w:val="clear" w:color="auto" w:fill="FFFFFF"/>
        </w:rPr>
        <w:t>by law to pay employees who meet the elig</w:t>
      </w:r>
      <w:r w:rsidR="004B64C1" w:rsidRPr="004A0E25">
        <w:rPr>
          <w:rFonts w:ascii="AmcorPro Book" w:hAnsi="AmcorPro Book" w:cs="Open Sans"/>
          <w:color w:val="000000"/>
          <w:sz w:val="24"/>
          <w:szCs w:val="24"/>
          <w:shd w:val="clear" w:color="auto" w:fill="FFFFFF"/>
        </w:rPr>
        <w:t xml:space="preserve">ibility rules </w:t>
      </w:r>
      <w:r w:rsidR="003F30DE" w:rsidRPr="004A0E25">
        <w:rPr>
          <w:rFonts w:ascii="AmcorPro Book" w:hAnsi="AmcorPro Book" w:cs="Open Sans"/>
          <w:color w:val="000000"/>
          <w:sz w:val="24"/>
          <w:szCs w:val="24"/>
          <w:shd w:val="clear" w:color="auto" w:fill="FFFFFF"/>
        </w:rPr>
        <w:t xml:space="preserve">Statutory Sick Pay for a maximum of 28 weeks.  </w:t>
      </w:r>
      <w:r w:rsidR="00A17F1B" w:rsidRPr="004A0E25">
        <w:rPr>
          <w:rFonts w:ascii="AmcorPro Book" w:hAnsi="AmcorPro Book" w:cs="Open Sans"/>
          <w:color w:val="000000"/>
          <w:sz w:val="24"/>
          <w:szCs w:val="24"/>
          <w:shd w:val="clear" w:color="auto" w:fill="FFFFFF"/>
        </w:rPr>
        <w:t>It</w:t>
      </w:r>
      <w:r w:rsidR="00DB5C81">
        <w:rPr>
          <w:rFonts w:ascii="AmcorPro Book" w:hAnsi="AmcorPro Book" w:cs="Open Sans"/>
          <w:color w:val="000000"/>
          <w:sz w:val="24"/>
          <w:szCs w:val="24"/>
          <w:shd w:val="clear" w:color="auto" w:fill="FFFFFF"/>
        </w:rPr>
        <w:t xml:space="preserve">’s </w:t>
      </w:r>
      <w:r w:rsidR="00A17F1B" w:rsidRPr="004A0E25">
        <w:rPr>
          <w:rFonts w:ascii="AmcorPro Book" w:hAnsi="AmcorPro Book" w:cs="Open Sans"/>
          <w:color w:val="000000"/>
          <w:sz w:val="24"/>
          <w:szCs w:val="24"/>
          <w:shd w:val="clear" w:color="auto" w:fill="FFFFFF"/>
        </w:rPr>
        <w:t xml:space="preserve"> paid after three consecutive </w:t>
      </w:r>
      <w:r w:rsidR="00CE21F0" w:rsidRPr="004A0E25">
        <w:rPr>
          <w:rFonts w:ascii="AmcorPro Book" w:hAnsi="AmcorPro Book" w:cs="Open Sans"/>
          <w:color w:val="000000"/>
          <w:sz w:val="24"/>
          <w:szCs w:val="24"/>
          <w:shd w:val="clear" w:color="auto" w:fill="FFFFFF"/>
        </w:rPr>
        <w:t>days absence</w:t>
      </w:r>
      <w:r w:rsidR="00DB5C81">
        <w:rPr>
          <w:rFonts w:ascii="AmcorPro Book" w:hAnsi="AmcorPro Book" w:cs="Open Sans"/>
          <w:color w:val="000000"/>
          <w:sz w:val="24"/>
          <w:szCs w:val="24"/>
          <w:shd w:val="clear" w:color="auto" w:fill="FFFFFF"/>
        </w:rPr>
        <w:t>.</w:t>
      </w:r>
      <w:r w:rsidR="00280B58" w:rsidRPr="004A0E25">
        <w:rPr>
          <w:rFonts w:ascii="AmcorPro Book" w:hAnsi="AmcorPro Book" w:cs="Open Sans"/>
          <w:color w:val="000000"/>
          <w:sz w:val="24"/>
          <w:szCs w:val="24"/>
          <w:shd w:val="clear" w:color="auto" w:fill="FFFFFF"/>
        </w:rPr>
        <w:t xml:space="preserve"> </w:t>
      </w:r>
    </w:p>
    <w:p w14:paraId="53A96E75" w14:textId="77777777" w:rsidR="00DB1F47" w:rsidRPr="00DB1F47" w:rsidRDefault="00141EB8" w:rsidP="00DB5C81">
      <w:pPr>
        <w:pStyle w:val="ListParagraph"/>
        <w:numPr>
          <w:ilvl w:val="0"/>
          <w:numId w:val="13"/>
        </w:numPr>
        <w:jc w:val="both"/>
        <w:rPr>
          <w:rFonts w:ascii="AmcorPro Book" w:hAnsi="AmcorPro Book"/>
        </w:rPr>
      </w:pPr>
      <w:r w:rsidRPr="00DB5C81">
        <w:rPr>
          <w:rFonts w:ascii="AmcorPro Book" w:hAnsi="AmcorPro Book" w:cs="Open Sans"/>
          <w:b/>
          <w:bCs/>
          <w:color w:val="000000"/>
          <w:sz w:val="24"/>
          <w:szCs w:val="24"/>
          <w:shd w:val="clear" w:color="auto" w:fill="FFFFFF"/>
        </w:rPr>
        <w:t>Statutory Maternity Pay</w:t>
      </w:r>
      <w:r w:rsidR="000E5C6A" w:rsidRPr="00DB5C81">
        <w:rPr>
          <w:rFonts w:ascii="AmcorPro Book" w:hAnsi="AmcorPro Book" w:cs="Open Sans"/>
          <w:b/>
          <w:bCs/>
          <w:color w:val="000000"/>
          <w:sz w:val="24"/>
          <w:szCs w:val="24"/>
          <w:shd w:val="clear" w:color="auto" w:fill="FFFFFF"/>
        </w:rPr>
        <w:t xml:space="preserve"> </w:t>
      </w:r>
      <w:r w:rsidR="008C1979" w:rsidRPr="00DB5C81">
        <w:rPr>
          <w:rFonts w:ascii="AmcorPro Book" w:hAnsi="AmcorPro Book" w:cs="Open Sans"/>
          <w:b/>
          <w:bCs/>
          <w:color w:val="000000"/>
          <w:sz w:val="24"/>
          <w:szCs w:val="24"/>
          <w:shd w:val="clear" w:color="auto" w:fill="FFFFFF"/>
        </w:rPr>
        <w:t>–</w:t>
      </w:r>
      <w:r w:rsidR="000E5C6A" w:rsidRPr="00DB5C81">
        <w:rPr>
          <w:rFonts w:ascii="AmcorPro Book" w:hAnsi="AmcorPro Book" w:cs="Open Sans"/>
          <w:b/>
          <w:bCs/>
          <w:color w:val="000000"/>
          <w:sz w:val="24"/>
          <w:szCs w:val="24"/>
          <w:shd w:val="clear" w:color="auto" w:fill="FFFFFF"/>
        </w:rPr>
        <w:t xml:space="preserve"> </w:t>
      </w:r>
      <w:r w:rsidR="00BA00E1" w:rsidRPr="00DB5C81">
        <w:rPr>
          <w:rFonts w:ascii="AmcorPro Book" w:hAnsi="AmcorPro Book" w:cs="Open Sans"/>
          <w:color w:val="000000"/>
          <w:sz w:val="24"/>
          <w:szCs w:val="24"/>
          <w:shd w:val="clear" w:color="auto" w:fill="FFFFFF"/>
        </w:rPr>
        <w:t>P</w:t>
      </w:r>
      <w:r w:rsidR="008C1979" w:rsidRPr="00DB5C81">
        <w:rPr>
          <w:rFonts w:ascii="AmcorPro Book" w:hAnsi="AmcorPro Book" w:cs="Open Sans"/>
          <w:color w:val="000000"/>
          <w:sz w:val="24"/>
          <w:szCs w:val="24"/>
          <w:shd w:val="clear" w:color="auto" w:fill="FFFFFF"/>
        </w:rPr>
        <w:t xml:space="preserve">aid </w:t>
      </w:r>
      <w:r w:rsidR="009D4846" w:rsidRPr="00DB5C81">
        <w:rPr>
          <w:rFonts w:ascii="AmcorPro Book" w:hAnsi="AmcorPro Book" w:cs="Open Sans"/>
          <w:color w:val="000000"/>
          <w:sz w:val="24"/>
          <w:szCs w:val="24"/>
          <w:shd w:val="clear" w:color="auto" w:fill="FFFFFF"/>
        </w:rPr>
        <w:t xml:space="preserve">to pregnant workers </w:t>
      </w:r>
      <w:r w:rsidR="00E11CDC" w:rsidRPr="00DB5C81">
        <w:rPr>
          <w:rFonts w:ascii="AmcorPro Book" w:hAnsi="AmcorPro Book" w:cs="Open Sans"/>
          <w:color w:val="000000"/>
          <w:sz w:val="24"/>
          <w:szCs w:val="24"/>
          <w:shd w:val="clear" w:color="auto" w:fill="FFFFFF"/>
        </w:rPr>
        <w:t xml:space="preserve">who </w:t>
      </w:r>
      <w:r w:rsidR="00AF4434" w:rsidRPr="00DB5C81">
        <w:rPr>
          <w:rFonts w:ascii="AmcorPro Book" w:hAnsi="AmcorPro Book" w:cs="Open Sans"/>
          <w:color w:val="000000"/>
          <w:sz w:val="24"/>
          <w:szCs w:val="24"/>
          <w:shd w:val="clear" w:color="auto" w:fill="FFFFFF"/>
        </w:rPr>
        <w:t xml:space="preserve">meet the </w:t>
      </w:r>
      <w:r w:rsidR="00364D26" w:rsidRPr="00DB5C81">
        <w:rPr>
          <w:rFonts w:ascii="AmcorPro Book" w:hAnsi="AmcorPro Book" w:cs="Open Sans"/>
          <w:color w:val="000000"/>
          <w:sz w:val="24"/>
          <w:szCs w:val="24"/>
          <w:shd w:val="clear" w:color="auto" w:fill="FFFFFF"/>
        </w:rPr>
        <w:t xml:space="preserve">qualifying conditions </w:t>
      </w:r>
      <w:r w:rsidR="003057A7" w:rsidRPr="00DB5C81">
        <w:rPr>
          <w:rFonts w:ascii="AmcorPro Book" w:hAnsi="AmcorPro Book" w:cs="Open Sans"/>
          <w:color w:val="000000"/>
          <w:sz w:val="24"/>
          <w:szCs w:val="24"/>
          <w:shd w:val="clear" w:color="auto" w:fill="FFFFFF"/>
        </w:rPr>
        <w:t xml:space="preserve">for up to </w:t>
      </w:r>
      <w:r w:rsidR="00F43960" w:rsidRPr="00DB5C81">
        <w:rPr>
          <w:rFonts w:ascii="AmcorPro Book" w:hAnsi="AmcorPro Book" w:cs="Open Sans"/>
          <w:color w:val="000000"/>
          <w:sz w:val="24"/>
          <w:szCs w:val="24"/>
          <w:shd w:val="clear" w:color="auto" w:fill="FFFFFF"/>
        </w:rPr>
        <w:t>39</w:t>
      </w:r>
      <w:r w:rsidR="00BC48B9" w:rsidRPr="00DB5C81">
        <w:rPr>
          <w:rFonts w:ascii="AmcorPro Book" w:hAnsi="AmcorPro Book" w:cs="Open Sans"/>
          <w:color w:val="000000"/>
          <w:sz w:val="24"/>
          <w:szCs w:val="24"/>
          <w:shd w:val="clear" w:color="auto" w:fill="FFFFFF"/>
        </w:rPr>
        <w:t xml:space="preserve"> weeks</w:t>
      </w:r>
      <w:r w:rsidR="00FC57FA" w:rsidRPr="00DB5C81">
        <w:rPr>
          <w:rFonts w:ascii="AmcorPro Book" w:hAnsi="AmcorPro Book" w:cs="Open Sans"/>
          <w:color w:val="000000"/>
          <w:sz w:val="24"/>
          <w:szCs w:val="24"/>
          <w:shd w:val="clear" w:color="auto" w:fill="FFFFFF"/>
        </w:rPr>
        <w:t xml:space="preserve">.  </w:t>
      </w:r>
    </w:p>
    <w:p w14:paraId="517CA6B6" w14:textId="344845C5" w:rsidR="00D6542A" w:rsidRPr="00DB5C81" w:rsidRDefault="00D6542A" w:rsidP="00DB1F47">
      <w:pPr>
        <w:pStyle w:val="ListParagraph"/>
        <w:ind w:left="1080"/>
        <w:jc w:val="both"/>
        <w:rPr>
          <w:rFonts w:ascii="AmcorPro Book" w:hAnsi="AmcorPro Book"/>
        </w:rPr>
      </w:pPr>
      <w:r w:rsidRPr="00DB5C81">
        <w:rPr>
          <w:rFonts w:ascii="AmcorPro Book" w:hAnsi="AmcorPro Book" w:cs="Open Sans"/>
          <w:color w:val="000000"/>
          <w:shd w:val="clear" w:color="auto" w:fill="FFFFFF"/>
        </w:rPr>
        <w:t>(GOV.</w:t>
      </w:r>
      <w:r w:rsidRPr="00DB5C81">
        <w:rPr>
          <w:rFonts w:ascii="AmcorPro Book" w:hAnsi="AmcorPro Book"/>
        </w:rPr>
        <w:t>UK</w:t>
      </w:r>
      <w:r w:rsidR="004A0E25" w:rsidRPr="00DB5C81">
        <w:rPr>
          <w:rFonts w:ascii="AmcorPro Book" w:hAnsi="AmcorPro Book"/>
        </w:rPr>
        <w:t xml:space="preserve">, </w:t>
      </w:r>
      <w:r w:rsidRPr="00DB5C81">
        <w:rPr>
          <w:rFonts w:ascii="AmcorPro Book" w:hAnsi="AmcorPro Book"/>
        </w:rPr>
        <w:t>2022)</w:t>
      </w:r>
    </w:p>
    <w:p w14:paraId="584893DA" w14:textId="77777777" w:rsidR="00433035" w:rsidRPr="007B77CF" w:rsidRDefault="00433035" w:rsidP="00D52C2F">
      <w:pPr>
        <w:jc w:val="center"/>
        <w:rPr>
          <w:rFonts w:ascii="AmcorPro Book" w:hAnsi="AmcorPro Book"/>
          <w:sz w:val="24"/>
          <w:szCs w:val="24"/>
        </w:rPr>
      </w:pPr>
      <w:r w:rsidRPr="007B77CF">
        <w:rPr>
          <w:rFonts w:ascii="AmcorPro Book" w:hAnsi="AmcorPro Book"/>
          <w:noProof/>
          <w:sz w:val="24"/>
          <w:szCs w:val="24"/>
        </w:rPr>
        <w:drawing>
          <wp:inline distT="0" distB="0" distL="0" distR="0" wp14:anchorId="6C303C94" wp14:editId="35B18EF3">
            <wp:extent cx="5378176" cy="3276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86713" cy="3281801"/>
                    </a:xfrm>
                    <a:prstGeom prst="rect">
                      <a:avLst/>
                    </a:prstGeom>
                  </pic:spPr>
                </pic:pic>
              </a:graphicData>
            </a:graphic>
          </wp:inline>
        </w:drawing>
      </w:r>
    </w:p>
    <w:p w14:paraId="735D08F4" w14:textId="782DCAFB" w:rsidR="00433035" w:rsidRDefault="00433035" w:rsidP="0049621B">
      <w:pPr>
        <w:ind w:firstLine="720"/>
        <w:jc w:val="both"/>
        <w:rPr>
          <w:rFonts w:ascii="AmcorPro Book" w:hAnsi="AmcorPro Book" w:cs="Open Sans"/>
          <w:color w:val="000000"/>
          <w:sz w:val="24"/>
          <w:szCs w:val="24"/>
          <w:shd w:val="clear" w:color="auto" w:fill="FFFFFF"/>
        </w:rPr>
      </w:pPr>
      <w:r w:rsidRPr="007B77CF">
        <w:rPr>
          <w:rFonts w:ascii="AmcorPro Book" w:hAnsi="AmcorPro Book" w:cs="Open Sans"/>
          <w:color w:val="000000"/>
          <w:sz w:val="24"/>
          <w:szCs w:val="24"/>
          <w:shd w:val="clear" w:color="auto" w:fill="FFFFFF"/>
        </w:rPr>
        <w:t>(CIPD HR-inform, 2022)</w:t>
      </w:r>
    </w:p>
    <w:p w14:paraId="11EF2EBD" w14:textId="71BABA95" w:rsidR="00433035" w:rsidRPr="004A0E25" w:rsidRDefault="00433035" w:rsidP="004A0E25">
      <w:pPr>
        <w:pStyle w:val="ListParagraph"/>
        <w:numPr>
          <w:ilvl w:val="0"/>
          <w:numId w:val="13"/>
        </w:numPr>
        <w:jc w:val="both"/>
        <w:rPr>
          <w:rFonts w:ascii="AmcorPro Book" w:hAnsi="AmcorPro Book"/>
          <w:sz w:val="24"/>
          <w:szCs w:val="24"/>
        </w:rPr>
      </w:pPr>
      <w:r w:rsidRPr="004A0E25">
        <w:rPr>
          <w:rFonts w:ascii="AmcorPro Book" w:hAnsi="AmcorPro Book"/>
          <w:b/>
          <w:bCs/>
          <w:sz w:val="24"/>
          <w:szCs w:val="24"/>
        </w:rPr>
        <w:t>National minimum wage</w:t>
      </w:r>
      <w:r w:rsidRPr="004A0E25">
        <w:rPr>
          <w:rFonts w:ascii="AmcorPro Book" w:hAnsi="AmcorPro Book"/>
          <w:sz w:val="24"/>
          <w:szCs w:val="24"/>
        </w:rPr>
        <w:t xml:space="preserve"> – </w:t>
      </w:r>
      <w:r w:rsidR="00132C1F">
        <w:rPr>
          <w:rFonts w:ascii="AmcorPro Book" w:hAnsi="AmcorPro Book"/>
          <w:sz w:val="24"/>
          <w:szCs w:val="24"/>
        </w:rPr>
        <w:t>D</w:t>
      </w:r>
      <w:r w:rsidRPr="004A0E25">
        <w:rPr>
          <w:rFonts w:ascii="AmcorPro Book" w:hAnsi="AmcorPro Book"/>
          <w:sz w:val="24"/>
          <w:szCs w:val="24"/>
        </w:rPr>
        <w:t>epend</w:t>
      </w:r>
      <w:r w:rsidR="00DB5C81">
        <w:rPr>
          <w:rFonts w:ascii="AmcorPro Book" w:hAnsi="AmcorPro Book"/>
          <w:sz w:val="24"/>
          <w:szCs w:val="24"/>
        </w:rPr>
        <w:t xml:space="preserve">ing </w:t>
      </w:r>
      <w:r w:rsidRPr="004A0E25">
        <w:rPr>
          <w:rFonts w:ascii="AmcorPro Book" w:hAnsi="AmcorPro Book"/>
          <w:sz w:val="24"/>
          <w:szCs w:val="24"/>
        </w:rPr>
        <w:t xml:space="preserve">on the workers age or if an apprentice.  It’s the minimum workers are entitled to and </w:t>
      </w:r>
      <w:r w:rsidR="00DB5C81" w:rsidRPr="004A0E25">
        <w:rPr>
          <w:rFonts w:ascii="AmcorPro Book" w:hAnsi="AmcorPro Book"/>
          <w:sz w:val="24"/>
          <w:szCs w:val="24"/>
        </w:rPr>
        <w:t>does</w:t>
      </w:r>
      <w:r w:rsidR="00DB5C81">
        <w:rPr>
          <w:rFonts w:ascii="AmcorPro Book" w:hAnsi="AmcorPro Book"/>
          <w:sz w:val="24"/>
          <w:szCs w:val="24"/>
        </w:rPr>
        <w:t>n’t</w:t>
      </w:r>
      <w:r w:rsidRPr="004A0E25">
        <w:rPr>
          <w:rFonts w:ascii="AmcorPro Book" w:hAnsi="AmcorPro Book"/>
          <w:sz w:val="24"/>
          <w:szCs w:val="24"/>
        </w:rPr>
        <w:t xml:space="preserve"> matter how small the employer is, they still have to pay minimum wage</w:t>
      </w:r>
      <w:r w:rsidR="00DB5C81">
        <w:rPr>
          <w:rFonts w:ascii="AmcorPro Book" w:hAnsi="AmcorPro Book"/>
          <w:sz w:val="24"/>
          <w:szCs w:val="24"/>
        </w:rPr>
        <w:t>s.</w:t>
      </w:r>
      <w:r w:rsidRPr="004A0E25">
        <w:rPr>
          <w:rFonts w:ascii="AmcorPro Book" w:hAnsi="AmcorPro Book"/>
          <w:sz w:val="24"/>
          <w:szCs w:val="24"/>
        </w:rPr>
        <w:t xml:space="preserve">  </w:t>
      </w:r>
    </w:p>
    <w:p w14:paraId="1FE0CE0C" w14:textId="77777777" w:rsidR="00433035" w:rsidRPr="007B77CF" w:rsidRDefault="00433035" w:rsidP="00D52C2F">
      <w:pPr>
        <w:jc w:val="center"/>
        <w:rPr>
          <w:rFonts w:ascii="AmcorPro Book" w:hAnsi="AmcorPro Book"/>
          <w:sz w:val="24"/>
          <w:szCs w:val="24"/>
        </w:rPr>
      </w:pPr>
      <w:r w:rsidRPr="007B77CF">
        <w:rPr>
          <w:rFonts w:ascii="AmcorPro Book" w:hAnsi="AmcorPro Book"/>
          <w:noProof/>
          <w:sz w:val="24"/>
          <w:szCs w:val="24"/>
        </w:rPr>
        <w:lastRenderedPageBreak/>
        <w:drawing>
          <wp:inline distT="0" distB="0" distL="0" distR="0" wp14:anchorId="7D042830" wp14:editId="38573248">
            <wp:extent cx="4987092" cy="1554480"/>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23096" cy="1565703"/>
                    </a:xfrm>
                    <a:prstGeom prst="rect">
                      <a:avLst/>
                    </a:prstGeom>
                  </pic:spPr>
                </pic:pic>
              </a:graphicData>
            </a:graphic>
          </wp:inline>
        </w:drawing>
      </w:r>
    </w:p>
    <w:p w14:paraId="0E4D5D7B" w14:textId="5ED1DE41" w:rsidR="00433035" w:rsidRPr="007B77CF" w:rsidRDefault="00DB1F47" w:rsidP="004A0E25">
      <w:pPr>
        <w:ind w:firstLine="720"/>
        <w:jc w:val="both"/>
        <w:rPr>
          <w:rFonts w:ascii="AmcorPro Book" w:hAnsi="AmcorPro Book" w:cs="Open Sans"/>
          <w:color w:val="000000"/>
          <w:sz w:val="24"/>
          <w:szCs w:val="24"/>
          <w:shd w:val="clear" w:color="auto" w:fill="FFFFFF"/>
        </w:rPr>
      </w:pPr>
      <w:r w:rsidRPr="00DB5C81">
        <w:rPr>
          <w:rFonts w:ascii="AmcorPro Book" w:hAnsi="AmcorPro Book" w:cs="Open Sans"/>
          <w:color w:val="000000"/>
          <w:shd w:val="clear" w:color="auto" w:fill="FFFFFF"/>
        </w:rPr>
        <w:t>(GOV.</w:t>
      </w:r>
      <w:r w:rsidRPr="00DB5C81">
        <w:rPr>
          <w:rFonts w:ascii="AmcorPro Book" w:hAnsi="AmcorPro Book"/>
        </w:rPr>
        <w:t>UK, 2022)</w:t>
      </w:r>
    </w:p>
    <w:p w14:paraId="4907F739" w14:textId="3FAF2081" w:rsidR="00433035" w:rsidRPr="004A0E25" w:rsidRDefault="00433035" w:rsidP="004A0E25">
      <w:pPr>
        <w:pStyle w:val="ListParagraph"/>
        <w:numPr>
          <w:ilvl w:val="0"/>
          <w:numId w:val="13"/>
        </w:numPr>
        <w:jc w:val="both"/>
        <w:rPr>
          <w:rFonts w:ascii="AmcorPro Book" w:hAnsi="AmcorPro Book" w:cs="Open Sans"/>
          <w:color w:val="000000"/>
          <w:sz w:val="24"/>
          <w:szCs w:val="24"/>
          <w:shd w:val="clear" w:color="auto" w:fill="FFFFFF"/>
        </w:rPr>
      </w:pPr>
      <w:r w:rsidRPr="004A0E25">
        <w:rPr>
          <w:rFonts w:ascii="AmcorPro Book" w:hAnsi="AmcorPro Book" w:cs="Open Sans"/>
          <w:b/>
          <w:bCs/>
          <w:color w:val="000000"/>
          <w:sz w:val="24"/>
          <w:szCs w:val="24"/>
          <w:shd w:val="clear" w:color="auto" w:fill="FFFFFF"/>
        </w:rPr>
        <w:t xml:space="preserve">Itemised pay statements </w:t>
      </w:r>
      <w:r w:rsidRPr="004A0E25">
        <w:rPr>
          <w:rFonts w:ascii="AmcorPro Book" w:hAnsi="AmcorPro Book" w:cs="Open Sans"/>
          <w:color w:val="000000"/>
          <w:sz w:val="24"/>
          <w:szCs w:val="24"/>
          <w:shd w:val="clear" w:color="auto" w:fill="FFFFFF"/>
        </w:rPr>
        <w:t xml:space="preserve">– </w:t>
      </w:r>
      <w:r w:rsidR="00993A81">
        <w:rPr>
          <w:rFonts w:ascii="AmcorPro Book" w:hAnsi="AmcorPro Book" w:cs="Open Sans"/>
          <w:color w:val="000000"/>
          <w:sz w:val="24"/>
          <w:szCs w:val="24"/>
          <w:shd w:val="clear" w:color="auto" w:fill="FFFFFF"/>
        </w:rPr>
        <w:t>U</w:t>
      </w:r>
      <w:r w:rsidRPr="004A0E25">
        <w:rPr>
          <w:rFonts w:ascii="AmcorPro Book" w:hAnsi="AmcorPro Book" w:cs="Open Sans"/>
          <w:color w:val="000000"/>
          <w:sz w:val="24"/>
          <w:szCs w:val="24"/>
          <w:shd w:val="clear" w:color="auto" w:fill="FFFFFF"/>
        </w:rPr>
        <w:t xml:space="preserve">nder the employment’s rights act 1996, employers must provide all employees with payslips even if they are on zero contracts or are agency workers. Payslips provide employees with details on how much they are being paid  and deductions taken from their pay i.e tax and national insurance.  If payslips aren’t provided employees can raise the issue with their manager and if </w:t>
      </w:r>
      <w:r w:rsidR="0039012B" w:rsidRPr="004A0E25">
        <w:rPr>
          <w:rFonts w:ascii="AmcorPro Book" w:hAnsi="AmcorPro Book" w:cs="Open Sans"/>
          <w:color w:val="000000"/>
          <w:sz w:val="24"/>
          <w:szCs w:val="24"/>
          <w:shd w:val="clear" w:color="auto" w:fill="FFFFFF"/>
        </w:rPr>
        <w:t>it’s</w:t>
      </w:r>
      <w:r w:rsidRPr="004A0E25">
        <w:rPr>
          <w:rFonts w:ascii="AmcorPro Book" w:hAnsi="AmcorPro Book" w:cs="Open Sans"/>
          <w:color w:val="000000"/>
          <w:sz w:val="24"/>
          <w:szCs w:val="24"/>
          <w:shd w:val="clear" w:color="auto" w:fill="FFFFFF"/>
        </w:rPr>
        <w:t xml:space="preserve"> not resolved they can make a formal complaint.</w:t>
      </w:r>
    </w:p>
    <w:p w14:paraId="51A420BF" w14:textId="2EF8FD9B" w:rsidR="00433035" w:rsidRPr="007B77CF" w:rsidRDefault="00433035" w:rsidP="004A0E25">
      <w:pPr>
        <w:ind w:left="360" w:firstLine="720"/>
        <w:jc w:val="both"/>
        <w:rPr>
          <w:rFonts w:ascii="AmcorPro Book" w:hAnsi="AmcorPro Book" w:cs="Open Sans"/>
          <w:color w:val="000000"/>
          <w:sz w:val="24"/>
          <w:szCs w:val="24"/>
          <w:shd w:val="clear" w:color="auto" w:fill="FFFFFF"/>
        </w:rPr>
      </w:pPr>
      <w:r w:rsidRPr="007B77CF">
        <w:rPr>
          <w:rFonts w:ascii="AmcorPro Book" w:hAnsi="AmcorPro Book" w:cs="Open Sans"/>
          <w:color w:val="000000"/>
          <w:sz w:val="24"/>
          <w:szCs w:val="24"/>
          <w:shd w:val="clear" w:color="auto" w:fill="FFFFFF"/>
        </w:rPr>
        <w:t>(</w:t>
      </w:r>
      <w:r w:rsidR="00456E8C">
        <w:rPr>
          <w:rFonts w:ascii="AmcorPro Book" w:hAnsi="AmcorPro Book" w:cs="Open Sans"/>
          <w:color w:val="000000"/>
          <w:sz w:val="24"/>
          <w:szCs w:val="24"/>
          <w:shd w:val="clear" w:color="auto" w:fill="FFFFFF"/>
        </w:rPr>
        <w:t>ACAS</w:t>
      </w:r>
      <w:r w:rsidRPr="007B77CF">
        <w:rPr>
          <w:rFonts w:ascii="AmcorPro Book" w:hAnsi="AmcorPro Book" w:cs="Open Sans"/>
          <w:color w:val="000000"/>
          <w:sz w:val="24"/>
          <w:szCs w:val="24"/>
          <w:shd w:val="clear" w:color="auto" w:fill="FFFFFF"/>
        </w:rPr>
        <w:t>, 2022)</w:t>
      </w:r>
    </w:p>
    <w:p w14:paraId="20890D77" w14:textId="6960C46D" w:rsidR="00433035" w:rsidRPr="004A0E25" w:rsidRDefault="00433035" w:rsidP="004A0E25">
      <w:pPr>
        <w:pStyle w:val="ListParagraph"/>
        <w:numPr>
          <w:ilvl w:val="0"/>
          <w:numId w:val="13"/>
        </w:numPr>
        <w:jc w:val="both"/>
        <w:rPr>
          <w:rFonts w:ascii="AmcorPro Book" w:hAnsi="AmcorPro Book" w:cs="Open Sans"/>
          <w:color w:val="000000"/>
          <w:sz w:val="24"/>
          <w:szCs w:val="24"/>
          <w:shd w:val="clear" w:color="auto" w:fill="FFFFFF"/>
        </w:rPr>
      </w:pPr>
      <w:r w:rsidRPr="004A0E25">
        <w:rPr>
          <w:rFonts w:ascii="AmcorPro Book" w:hAnsi="AmcorPro Book" w:cs="Open Sans"/>
          <w:b/>
          <w:bCs/>
          <w:color w:val="000000"/>
          <w:sz w:val="24"/>
          <w:szCs w:val="24"/>
          <w:shd w:val="clear" w:color="auto" w:fill="FFFFFF"/>
        </w:rPr>
        <w:t xml:space="preserve">Equal Pay – </w:t>
      </w:r>
      <w:r w:rsidRPr="00DB5C81">
        <w:rPr>
          <w:rFonts w:ascii="AmcorPro Book" w:hAnsi="AmcorPro Book" w:cs="Open Sans"/>
          <w:color w:val="000000"/>
          <w:sz w:val="24"/>
          <w:szCs w:val="24"/>
          <w:shd w:val="clear" w:color="auto" w:fill="FFFFFF"/>
        </w:rPr>
        <w:t>The Equality Act 2010, sets</w:t>
      </w:r>
      <w:r w:rsidRPr="004A0E25">
        <w:rPr>
          <w:rFonts w:ascii="AmcorPro Book" w:hAnsi="AmcorPro Book" w:cs="Open Sans"/>
          <w:color w:val="000000"/>
          <w:sz w:val="24"/>
          <w:szCs w:val="24"/>
          <w:shd w:val="clear" w:color="auto" w:fill="FFFFFF"/>
        </w:rPr>
        <w:t xml:space="preserve"> out that men and women in the same employment performing the same role must receive equal pay, unless any difference in pay can be justified. Equal pay also applies to the terms and conditions included in their contract of employment, including pension, working hours </w:t>
      </w:r>
      <w:r w:rsidR="00DB5C81">
        <w:rPr>
          <w:rFonts w:ascii="AmcorPro Book" w:hAnsi="AmcorPro Book" w:cs="Open Sans"/>
          <w:color w:val="000000"/>
          <w:sz w:val="24"/>
          <w:szCs w:val="24"/>
          <w:shd w:val="clear" w:color="auto" w:fill="FFFFFF"/>
        </w:rPr>
        <w:t>etc</w:t>
      </w:r>
      <w:r w:rsidRPr="004A0E25">
        <w:rPr>
          <w:rFonts w:ascii="AmcorPro Book" w:hAnsi="AmcorPro Book" w:cs="Open Sans"/>
          <w:color w:val="000000"/>
          <w:sz w:val="24"/>
          <w:szCs w:val="24"/>
          <w:shd w:val="clear" w:color="auto" w:fill="FFFFFF"/>
        </w:rPr>
        <w:t>.</w:t>
      </w:r>
    </w:p>
    <w:p w14:paraId="44D64C0C" w14:textId="39C0D547" w:rsidR="00433035" w:rsidRDefault="00433035" w:rsidP="004A0E25">
      <w:pPr>
        <w:ind w:left="360" w:firstLine="720"/>
        <w:jc w:val="both"/>
        <w:rPr>
          <w:rFonts w:ascii="AmcorPro Book" w:hAnsi="AmcorPro Book" w:cs="Open Sans"/>
          <w:color w:val="000000"/>
          <w:sz w:val="24"/>
          <w:szCs w:val="24"/>
          <w:shd w:val="clear" w:color="auto" w:fill="FFFFFF"/>
        </w:rPr>
      </w:pPr>
      <w:r w:rsidRPr="007B77CF">
        <w:rPr>
          <w:rFonts w:ascii="AmcorPro Book" w:hAnsi="AmcorPro Book" w:cs="Open Sans"/>
          <w:color w:val="000000"/>
          <w:sz w:val="24"/>
          <w:szCs w:val="24"/>
          <w:shd w:val="clear" w:color="auto" w:fill="FFFFFF"/>
        </w:rPr>
        <w:t>(Daniels, 2019, p.128)</w:t>
      </w:r>
    </w:p>
    <w:p w14:paraId="35C2DEEF" w14:textId="11D3D0CE" w:rsidR="00547217" w:rsidRDefault="00547217" w:rsidP="00547217">
      <w:pPr>
        <w:pStyle w:val="ListParagraph"/>
        <w:numPr>
          <w:ilvl w:val="0"/>
          <w:numId w:val="13"/>
        </w:numPr>
        <w:jc w:val="both"/>
        <w:rPr>
          <w:rFonts w:ascii="AmcorPro Book" w:hAnsi="AmcorPro Book" w:cs="Open Sans"/>
          <w:color w:val="000000"/>
          <w:sz w:val="24"/>
          <w:szCs w:val="24"/>
          <w:shd w:val="clear" w:color="auto" w:fill="FFFFFF"/>
        </w:rPr>
      </w:pPr>
      <w:r w:rsidRPr="00F97AAC">
        <w:rPr>
          <w:rFonts w:ascii="AmcorPro Book" w:hAnsi="AmcorPro Book" w:cs="Open Sans"/>
          <w:b/>
          <w:bCs/>
          <w:color w:val="000000"/>
          <w:sz w:val="24"/>
          <w:szCs w:val="24"/>
          <w:shd w:val="clear" w:color="auto" w:fill="FFFFFF"/>
        </w:rPr>
        <w:t>Working Time</w:t>
      </w:r>
      <w:r w:rsidR="00B22C63">
        <w:rPr>
          <w:rFonts w:ascii="AmcorPro Book" w:hAnsi="AmcorPro Book" w:cs="Open Sans"/>
          <w:color w:val="000000"/>
          <w:sz w:val="24"/>
          <w:szCs w:val="24"/>
          <w:shd w:val="clear" w:color="auto" w:fill="FFFFFF"/>
        </w:rPr>
        <w:t xml:space="preserve"> – The working Time Regulations Act 1998, </w:t>
      </w:r>
      <w:r w:rsidR="00865D82">
        <w:rPr>
          <w:rFonts w:ascii="AmcorPro Book" w:hAnsi="AmcorPro Book" w:cs="Open Sans"/>
          <w:color w:val="000000"/>
          <w:sz w:val="24"/>
          <w:szCs w:val="24"/>
          <w:shd w:val="clear" w:color="auto" w:fill="FFFFFF"/>
        </w:rPr>
        <w:t xml:space="preserve">stipulates </w:t>
      </w:r>
      <w:r w:rsidR="002B1395">
        <w:rPr>
          <w:rFonts w:ascii="AmcorPro Book" w:hAnsi="AmcorPro Book" w:cs="Open Sans"/>
          <w:color w:val="000000"/>
          <w:sz w:val="24"/>
          <w:szCs w:val="24"/>
          <w:shd w:val="clear" w:color="auto" w:fill="FFFFFF"/>
        </w:rPr>
        <w:t xml:space="preserve">rules around </w:t>
      </w:r>
      <w:r w:rsidR="00595B4B">
        <w:rPr>
          <w:rFonts w:ascii="AmcorPro Book" w:hAnsi="AmcorPro Book" w:cs="Open Sans"/>
          <w:color w:val="000000"/>
          <w:sz w:val="24"/>
          <w:szCs w:val="24"/>
          <w:shd w:val="clear" w:color="auto" w:fill="FFFFFF"/>
        </w:rPr>
        <w:t>employees and workers working hours</w:t>
      </w:r>
      <w:r w:rsidR="00634FB6">
        <w:rPr>
          <w:rFonts w:ascii="AmcorPro Book" w:hAnsi="AmcorPro Book" w:cs="Open Sans"/>
          <w:color w:val="000000"/>
          <w:sz w:val="24"/>
          <w:szCs w:val="24"/>
          <w:shd w:val="clear" w:color="auto" w:fill="FFFFFF"/>
        </w:rPr>
        <w:t xml:space="preserve">, </w:t>
      </w:r>
      <w:r w:rsidR="00595B4B">
        <w:rPr>
          <w:rFonts w:ascii="AmcorPro Book" w:hAnsi="AmcorPro Book" w:cs="Open Sans"/>
          <w:color w:val="000000"/>
          <w:sz w:val="24"/>
          <w:szCs w:val="24"/>
          <w:shd w:val="clear" w:color="auto" w:fill="FFFFFF"/>
        </w:rPr>
        <w:t>rest breaks, paid holidays</w:t>
      </w:r>
      <w:r w:rsidR="00D43A82">
        <w:rPr>
          <w:rFonts w:ascii="AmcorPro Book" w:hAnsi="AmcorPro Book" w:cs="Open Sans"/>
          <w:color w:val="000000"/>
          <w:sz w:val="24"/>
          <w:szCs w:val="24"/>
          <w:shd w:val="clear" w:color="auto" w:fill="FFFFFF"/>
        </w:rPr>
        <w:t>.</w:t>
      </w:r>
      <w:r w:rsidR="006E56B2">
        <w:rPr>
          <w:rFonts w:ascii="AmcorPro Book" w:hAnsi="AmcorPro Book" w:cs="Open Sans"/>
          <w:color w:val="000000"/>
          <w:sz w:val="24"/>
          <w:szCs w:val="24"/>
          <w:shd w:val="clear" w:color="auto" w:fill="FFFFFF"/>
        </w:rPr>
        <w:t xml:space="preserve"> </w:t>
      </w:r>
      <w:r w:rsidR="00D43A82">
        <w:rPr>
          <w:rFonts w:ascii="AmcorPro Book" w:hAnsi="AmcorPro Book" w:cs="Open Sans"/>
          <w:color w:val="000000"/>
          <w:sz w:val="24"/>
          <w:szCs w:val="24"/>
          <w:shd w:val="clear" w:color="auto" w:fill="FFFFFF"/>
        </w:rPr>
        <w:t>E</w:t>
      </w:r>
      <w:r w:rsidR="006E56B2">
        <w:rPr>
          <w:rFonts w:ascii="AmcorPro Book" w:hAnsi="AmcorPro Book" w:cs="Open Sans"/>
          <w:color w:val="000000"/>
          <w:sz w:val="24"/>
          <w:szCs w:val="24"/>
          <w:shd w:val="clear" w:color="auto" w:fill="FFFFFF"/>
        </w:rPr>
        <w:t xml:space="preserve">mployees </w:t>
      </w:r>
      <w:r w:rsidR="00EB01AC">
        <w:rPr>
          <w:rFonts w:ascii="AmcorPro Book" w:hAnsi="AmcorPro Book" w:cs="Open Sans"/>
          <w:color w:val="000000"/>
          <w:sz w:val="24"/>
          <w:szCs w:val="24"/>
          <w:shd w:val="clear" w:color="auto" w:fill="FFFFFF"/>
        </w:rPr>
        <w:t xml:space="preserve">cannot work more than an average </w:t>
      </w:r>
      <w:r w:rsidR="00FC610B">
        <w:rPr>
          <w:rFonts w:ascii="AmcorPro Book" w:hAnsi="AmcorPro Book" w:cs="Open Sans"/>
          <w:color w:val="000000"/>
          <w:sz w:val="24"/>
          <w:szCs w:val="24"/>
          <w:shd w:val="clear" w:color="auto" w:fill="FFFFFF"/>
        </w:rPr>
        <w:t xml:space="preserve">of 48 hours a week </w:t>
      </w:r>
      <w:r w:rsidR="005D31F6">
        <w:rPr>
          <w:rFonts w:ascii="AmcorPro Book" w:hAnsi="AmcorPro Book" w:cs="Open Sans"/>
          <w:color w:val="000000"/>
          <w:sz w:val="24"/>
          <w:szCs w:val="24"/>
          <w:shd w:val="clear" w:color="auto" w:fill="FFFFFF"/>
        </w:rPr>
        <w:t xml:space="preserve">unless they opt out of the weekly limit or are in a job that is not covered by law on </w:t>
      </w:r>
      <w:r w:rsidR="004C3E35">
        <w:rPr>
          <w:rFonts w:ascii="AmcorPro Book" w:hAnsi="AmcorPro Book" w:cs="Open Sans"/>
          <w:color w:val="000000"/>
          <w:sz w:val="24"/>
          <w:szCs w:val="24"/>
          <w:shd w:val="clear" w:color="auto" w:fill="FFFFFF"/>
        </w:rPr>
        <w:t>working hours.</w:t>
      </w:r>
    </w:p>
    <w:p w14:paraId="05FE26CB" w14:textId="77777777" w:rsidR="005F14BD" w:rsidRDefault="005F14BD" w:rsidP="005F14BD">
      <w:pPr>
        <w:pStyle w:val="ListParagraph"/>
        <w:ind w:left="1080"/>
        <w:jc w:val="both"/>
        <w:rPr>
          <w:rFonts w:ascii="AmcorPro Book" w:hAnsi="AmcorPro Book" w:cs="Open Sans"/>
          <w:color w:val="000000"/>
          <w:sz w:val="24"/>
          <w:szCs w:val="24"/>
          <w:shd w:val="clear" w:color="auto" w:fill="FFFFFF"/>
        </w:rPr>
      </w:pPr>
    </w:p>
    <w:p w14:paraId="461132E3" w14:textId="21945051" w:rsidR="004C3E35" w:rsidRPr="005F14BD" w:rsidRDefault="004C3E35" w:rsidP="004C3E35">
      <w:pPr>
        <w:pStyle w:val="ListParagraph"/>
        <w:ind w:left="1080"/>
        <w:jc w:val="both"/>
        <w:rPr>
          <w:rFonts w:ascii="AmcorPro Book" w:hAnsi="AmcorPro Book" w:cs="Open Sans"/>
          <w:color w:val="000000"/>
          <w:sz w:val="24"/>
          <w:szCs w:val="24"/>
          <w:shd w:val="clear" w:color="auto" w:fill="FFFFFF"/>
        </w:rPr>
      </w:pPr>
      <w:r w:rsidRPr="005F14BD">
        <w:rPr>
          <w:rFonts w:ascii="AmcorPro Book" w:hAnsi="AmcorPro Book" w:cs="Open Sans"/>
          <w:color w:val="000000"/>
          <w:sz w:val="24"/>
          <w:szCs w:val="24"/>
          <w:shd w:val="clear" w:color="auto" w:fill="FFFFFF"/>
        </w:rPr>
        <w:t>(ACAS, 2022)</w:t>
      </w:r>
    </w:p>
    <w:p w14:paraId="17C863CC" w14:textId="5A2E39D7" w:rsidR="00404F84" w:rsidRDefault="00404F84" w:rsidP="009F512A">
      <w:pPr>
        <w:pStyle w:val="ListParagraph"/>
        <w:ind w:left="1080"/>
        <w:jc w:val="center"/>
        <w:rPr>
          <w:rFonts w:ascii="AmcorPro Book" w:hAnsi="AmcorPro Book"/>
          <w:sz w:val="24"/>
          <w:szCs w:val="24"/>
        </w:rPr>
      </w:pPr>
    </w:p>
    <w:tbl>
      <w:tblPr>
        <w:tblStyle w:val="GridTable4"/>
        <w:tblW w:w="9067" w:type="dxa"/>
        <w:tblLook w:val="04A0" w:firstRow="1" w:lastRow="0" w:firstColumn="1" w:lastColumn="0" w:noHBand="0" w:noVBand="1"/>
      </w:tblPr>
      <w:tblGrid>
        <w:gridCol w:w="9067"/>
      </w:tblGrid>
      <w:tr w:rsidR="007C41EB" w14:paraId="6E29E3D3" w14:textId="77777777" w:rsidTr="00B343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6452D52E" w14:textId="77777777" w:rsidR="00A62DCD" w:rsidRDefault="00A62DCD" w:rsidP="0044049E">
            <w:pPr>
              <w:pStyle w:val="ListParagraph"/>
              <w:ind w:left="0"/>
              <w:rPr>
                <w:rFonts w:ascii="AmcorPro Book" w:hAnsi="AmcorPro Book"/>
                <w:b w:val="0"/>
                <w:bCs w:val="0"/>
                <w:sz w:val="24"/>
                <w:szCs w:val="24"/>
              </w:rPr>
            </w:pPr>
          </w:p>
          <w:p w14:paraId="0FA6D509" w14:textId="0E47674E" w:rsidR="007C41EB" w:rsidRDefault="0044049E" w:rsidP="00A62DCD">
            <w:pPr>
              <w:pStyle w:val="ListParagraph"/>
              <w:ind w:left="0"/>
              <w:jc w:val="center"/>
              <w:rPr>
                <w:rFonts w:ascii="AmcorPro Book" w:hAnsi="AmcorPro Book"/>
                <w:b w:val="0"/>
                <w:bCs w:val="0"/>
                <w:sz w:val="24"/>
                <w:szCs w:val="24"/>
              </w:rPr>
            </w:pPr>
            <w:r>
              <w:rPr>
                <w:rFonts w:ascii="AmcorPro Book" w:hAnsi="AmcorPro Book"/>
                <w:sz w:val="24"/>
                <w:szCs w:val="24"/>
              </w:rPr>
              <w:t>Kinlay v Bronte Film and Television Ltd</w:t>
            </w:r>
          </w:p>
          <w:p w14:paraId="586D24CE" w14:textId="570C585D" w:rsidR="00A62DCD" w:rsidRDefault="00A62DCD" w:rsidP="0044049E">
            <w:pPr>
              <w:pStyle w:val="ListParagraph"/>
              <w:ind w:left="0"/>
              <w:rPr>
                <w:rFonts w:ascii="AmcorPro Book" w:hAnsi="AmcorPro Book"/>
                <w:sz w:val="24"/>
                <w:szCs w:val="24"/>
              </w:rPr>
            </w:pPr>
          </w:p>
        </w:tc>
      </w:tr>
      <w:tr w:rsidR="009218E4" w14:paraId="6346A9B1" w14:textId="77777777" w:rsidTr="00B343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6965A69" w14:textId="6978F89D" w:rsidR="009218E4" w:rsidRDefault="00CA7AF0" w:rsidP="00AA14EF">
            <w:pPr>
              <w:pStyle w:val="ListParagraph"/>
              <w:ind w:left="0"/>
              <w:rPr>
                <w:rFonts w:ascii="AmcorPro Book" w:hAnsi="AmcorPro Book"/>
              </w:rPr>
            </w:pPr>
            <w:r w:rsidRPr="00AA14EF">
              <w:rPr>
                <w:rFonts w:ascii="AmcorPro Book" w:hAnsi="AmcorPro Book"/>
                <w:b w:val="0"/>
                <w:bCs w:val="0"/>
              </w:rPr>
              <w:t xml:space="preserve">The </w:t>
            </w:r>
            <w:r w:rsidR="0050517F" w:rsidRPr="00AA14EF">
              <w:rPr>
                <w:rFonts w:ascii="AmcorPro Book" w:hAnsi="AmcorPro Book"/>
                <w:b w:val="0"/>
                <w:bCs w:val="0"/>
              </w:rPr>
              <w:t xml:space="preserve">Employment Tribunal considered </w:t>
            </w:r>
            <w:r w:rsidR="00A67FC9" w:rsidRPr="00AA14EF">
              <w:rPr>
                <w:rFonts w:ascii="AmcorPro Book" w:hAnsi="AmcorPro Book"/>
                <w:b w:val="0"/>
                <w:bCs w:val="0"/>
              </w:rPr>
              <w:t>if the decision to recast an actor on the ba</w:t>
            </w:r>
            <w:r w:rsidR="00663D4F" w:rsidRPr="00AA14EF">
              <w:rPr>
                <w:rFonts w:ascii="AmcorPro Book" w:hAnsi="AmcorPro Book"/>
                <w:b w:val="0"/>
                <w:bCs w:val="0"/>
              </w:rPr>
              <w:t>sis that she was visibly pregnant</w:t>
            </w:r>
            <w:r w:rsidR="00B14D74" w:rsidRPr="00AA14EF">
              <w:rPr>
                <w:rFonts w:ascii="AmcorPro Book" w:hAnsi="AmcorPro Book"/>
                <w:b w:val="0"/>
                <w:bCs w:val="0"/>
              </w:rPr>
              <w:t xml:space="preserve"> amounted to preg</w:t>
            </w:r>
            <w:r w:rsidR="00081700" w:rsidRPr="00AA14EF">
              <w:rPr>
                <w:rFonts w:ascii="AmcorPro Book" w:hAnsi="AmcorPro Book"/>
                <w:b w:val="0"/>
                <w:bCs w:val="0"/>
              </w:rPr>
              <w:t>nancy discrimination or justified under the Equ</w:t>
            </w:r>
            <w:r w:rsidR="00AA14EF" w:rsidRPr="00AA14EF">
              <w:rPr>
                <w:rFonts w:ascii="AmcorPro Book" w:hAnsi="AmcorPro Book"/>
                <w:b w:val="0"/>
                <w:bCs w:val="0"/>
              </w:rPr>
              <w:t>ality Act 2010.</w:t>
            </w:r>
          </w:p>
          <w:p w14:paraId="60E699B1" w14:textId="77777777" w:rsidR="00D544AD" w:rsidRDefault="00D544AD" w:rsidP="00AA14EF">
            <w:pPr>
              <w:pStyle w:val="ListParagraph"/>
              <w:ind w:left="0"/>
              <w:rPr>
                <w:rFonts w:ascii="AmcorPro Book" w:hAnsi="AmcorPro Book"/>
              </w:rPr>
            </w:pPr>
          </w:p>
          <w:p w14:paraId="2815177F" w14:textId="50B20B24" w:rsidR="00AA14EF" w:rsidRDefault="00A727B6" w:rsidP="00AA14EF">
            <w:pPr>
              <w:pStyle w:val="ListParagraph"/>
              <w:ind w:left="0"/>
              <w:rPr>
                <w:rFonts w:ascii="AmcorPro Book" w:hAnsi="AmcorPro Book"/>
              </w:rPr>
            </w:pPr>
            <w:r>
              <w:rPr>
                <w:rFonts w:ascii="AmcorPro Book" w:hAnsi="AmcorPro Book"/>
                <w:b w:val="0"/>
                <w:bCs w:val="0"/>
              </w:rPr>
              <w:t xml:space="preserve">Ms Kinlay brought as </w:t>
            </w:r>
            <w:r w:rsidR="006A49A9">
              <w:rPr>
                <w:rFonts w:ascii="AmcorPro Book" w:hAnsi="AmcorPro Book"/>
                <w:b w:val="0"/>
                <w:bCs w:val="0"/>
              </w:rPr>
              <w:t>Employment</w:t>
            </w:r>
            <w:r w:rsidR="005C0E45">
              <w:rPr>
                <w:rFonts w:ascii="AmcorPro Book" w:hAnsi="AmcorPro Book"/>
                <w:b w:val="0"/>
                <w:bCs w:val="0"/>
              </w:rPr>
              <w:t xml:space="preserve"> Tribunal claim for pregnancy and discrimination</w:t>
            </w:r>
            <w:r w:rsidR="00CF09FA">
              <w:rPr>
                <w:rFonts w:ascii="AmcorPro Book" w:hAnsi="AmcorPro Book"/>
                <w:b w:val="0"/>
                <w:bCs w:val="0"/>
              </w:rPr>
              <w:t>.  B</w:t>
            </w:r>
            <w:r w:rsidR="0085507A">
              <w:rPr>
                <w:rFonts w:ascii="AmcorPro Book" w:hAnsi="AmcorPro Book"/>
                <w:b w:val="0"/>
                <w:bCs w:val="0"/>
              </w:rPr>
              <w:t>ronte argued that there was a genuine occupational requirement that Ms Kinlay not be pregnant</w:t>
            </w:r>
            <w:r w:rsidR="00BA74B8">
              <w:rPr>
                <w:rFonts w:ascii="AmcorPro Book" w:hAnsi="AmcorPro Book"/>
                <w:b w:val="0"/>
                <w:bCs w:val="0"/>
              </w:rPr>
              <w:t xml:space="preserve"> and the decision not to employ her was permitted by exception under the Act. </w:t>
            </w:r>
            <w:r w:rsidR="008D71A1">
              <w:rPr>
                <w:rFonts w:ascii="AmcorPro Book" w:hAnsi="AmcorPro Book"/>
                <w:b w:val="0"/>
                <w:bCs w:val="0"/>
              </w:rPr>
              <w:t xml:space="preserve"> Ms Kinl</w:t>
            </w:r>
            <w:r w:rsidR="009C0EA4">
              <w:rPr>
                <w:rFonts w:ascii="AmcorPro Book" w:hAnsi="AmcorPro Book"/>
                <w:b w:val="0"/>
                <w:bCs w:val="0"/>
              </w:rPr>
              <w:t xml:space="preserve">ay argued that there were ways of concealing her pregnancy during filming </w:t>
            </w:r>
            <w:r w:rsidR="00EE0C04">
              <w:rPr>
                <w:rFonts w:ascii="AmcorPro Book" w:hAnsi="AmcorPro Book"/>
                <w:b w:val="0"/>
                <w:bCs w:val="0"/>
              </w:rPr>
              <w:t xml:space="preserve">and could have taken the role without it affecting </w:t>
            </w:r>
            <w:r w:rsidR="0031776A">
              <w:rPr>
                <w:rFonts w:ascii="AmcorPro Book" w:hAnsi="AmcorPro Book"/>
                <w:b w:val="0"/>
                <w:bCs w:val="0"/>
              </w:rPr>
              <w:t>the plot.</w:t>
            </w:r>
          </w:p>
          <w:p w14:paraId="5AD42403" w14:textId="0E4DD0CA" w:rsidR="00F81193" w:rsidRDefault="00F81193" w:rsidP="00AA14EF">
            <w:pPr>
              <w:pStyle w:val="ListParagraph"/>
              <w:ind w:left="0"/>
              <w:rPr>
                <w:rFonts w:ascii="AmcorPro Book" w:hAnsi="AmcorPro Book"/>
              </w:rPr>
            </w:pPr>
          </w:p>
          <w:p w14:paraId="5A4F9931" w14:textId="7BCDA1CB" w:rsidR="00D544AD" w:rsidRDefault="00D544AD" w:rsidP="00AA14EF">
            <w:pPr>
              <w:pStyle w:val="ListParagraph"/>
              <w:ind w:left="0"/>
              <w:rPr>
                <w:rFonts w:ascii="AmcorPro Book" w:hAnsi="AmcorPro Book"/>
              </w:rPr>
            </w:pPr>
            <w:r>
              <w:rPr>
                <w:rFonts w:ascii="AmcorPro Book" w:hAnsi="AmcorPro Book"/>
                <w:b w:val="0"/>
                <w:bCs w:val="0"/>
              </w:rPr>
              <w:t>The act identifies pregnancy and maternity as a protected</w:t>
            </w:r>
            <w:r w:rsidR="00A523AF">
              <w:rPr>
                <w:rFonts w:ascii="AmcorPro Book" w:hAnsi="AmcorPro Book"/>
                <w:b w:val="0"/>
                <w:bCs w:val="0"/>
              </w:rPr>
              <w:t xml:space="preserve"> characteristic and means </w:t>
            </w:r>
            <w:r w:rsidR="001A0591">
              <w:rPr>
                <w:rFonts w:ascii="AmcorPro Book" w:hAnsi="AmcorPro Book"/>
                <w:b w:val="0"/>
                <w:bCs w:val="0"/>
              </w:rPr>
              <w:t xml:space="preserve">they cannot discriminate against a person by refusing to offer them </w:t>
            </w:r>
            <w:r w:rsidR="00CC348B">
              <w:rPr>
                <w:rFonts w:ascii="AmcorPro Book" w:hAnsi="AmcorPro Book"/>
                <w:b w:val="0"/>
                <w:bCs w:val="0"/>
              </w:rPr>
              <w:t>employment because of pregnancy.</w:t>
            </w:r>
            <w:r w:rsidR="009F17D9">
              <w:rPr>
                <w:rFonts w:ascii="AmcorPro Book" w:hAnsi="AmcorPro Book"/>
                <w:b w:val="0"/>
                <w:bCs w:val="0"/>
              </w:rPr>
              <w:t xml:space="preserve">  But the Act does permit employer</w:t>
            </w:r>
            <w:r w:rsidR="009717C6">
              <w:rPr>
                <w:rFonts w:ascii="AmcorPro Book" w:hAnsi="AmcorPro Book"/>
                <w:b w:val="0"/>
                <w:bCs w:val="0"/>
              </w:rPr>
              <w:t>s</w:t>
            </w:r>
            <w:r w:rsidR="009F17D9">
              <w:rPr>
                <w:rFonts w:ascii="AmcorPro Book" w:hAnsi="AmcorPro Book"/>
                <w:b w:val="0"/>
                <w:bCs w:val="0"/>
              </w:rPr>
              <w:t xml:space="preserve"> to apply less favourable treatment in limited circumstances where th</w:t>
            </w:r>
            <w:r w:rsidR="001C1B10">
              <w:rPr>
                <w:rFonts w:ascii="AmcorPro Book" w:hAnsi="AmcorPro Book"/>
                <w:b w:val="0"/>
                <w:bCs w:val="0"/>
              </w:rPr>
              <w:t>ere is a genuine occupational requirement.</w:t>
            </w:r>
          </w:p>
          <w:p w14:paraId="1AC4EE59" w14:textId="56CE8614" w:rsidR="00DE6BEF" w:rsidRDefault="00DE6BEF" w:rsidP="00AA14EF">
            <w:pPr>
              <w:pStyle w:val="ListParagraph"/>
              <w:ind w:left="0"/>
              <w:rPr>
                <w:rFonts w:ascii="AmcorPro Book" w:hAnsi="AmcorPro Book"/>
              </w:rPr>
            </w:pPr>
          </w:p>
          <w:p w14:paraId="4BFA88D4" w14:textId="0C023DA6" w:rsidR="00382C47" w:rsidRDefault="00382C47" w:rsidP="00AA14EF">
            <w:pPr>
              <w:pStyle w:val="ListParagraph"/>
              <w:ind w:left="0"/>
              <w:rPr>
                <w:rFonts w:ascii="AmcorPro Book" w:hAnsi="AmcorPro Book"/>
              </w:rPr>
            </w:pPr>
            <w:r>
              <w:rPr>
                <w:rFonts w:ascii="AmcorPro Book" w:hAnsi="AmcorPro Book"/>
                <w:b w:val="0"/>
                <w:bCs w:val="0"/>
              </w:rPr>
              <w:t xml:space="preserve">The Tribunal agreed that the </w:t>
            </w:r>
            <w:r w:rsidR="00E37672">
              <w:rPr>
                <w:rFonts w:ascii="AmcorPro Book" w:hAnsi="AmcorPro Book"/>
                <w:b w:val="0"/>
                <w:bCs w:val="0"/>
              </w:rPr>
              <w:t>claimant’s</w:t>
            </w:r>
            <w:r>
              <w:rPr>
                <w:rFonts w:ascii="AmcorPro Book" w:hAnsi="AmcorPro Book"/>
                <w:b w:val="0"/>
                <w:bCs w:val="0"/>
              </w:rPr>
              <w:t xml:space="preserve"> character </w:t>
            </w:r>
            <w:r w:rsidR="00611C2C">
              <w:rPr>
                <w:rFonts w:ascii="AmcorPro Book" w:hAnsi="AmcorPro Book"/>
                <w:b w:val="0"/>
                <w:bCs w:val="0"/>
              </w:rPr>
              <w:t>could not be visibly pregnant but disagreed that with Bronte</w:t>
            </w:r>
            <w:r w:rsidR="00C22C4F">
              <w:rPr>
                <w:rFonts w:ascii="AmcorPro Book" w:hAnsi="AmcorPro Book"/>
                <w:b w:val="0"/>
                <w:bCs w:val="0"/>
              </w:rPr>
              <w:t>’s application of the genuine occupational requirement exemption</w:t>
            </w:r>
            <w:r w:rsidR="006A030C">
              <w:rPr>
                <w:rFonts w:ascii="AmcorPro Book" w:hAnsi="AmcorPro Book"/>
                <w:b w:val="0"/>
                <w:bCs w:val="0"/>
              </w:rPr>
              <w:t xml:space="preserve"> and believed </w:t>
            </w:r>
            <w:r w:rsidR="00283200">
              <w:rPr>
                <w:rFonts w:ascii="AmcorPro Book" w:hAnsi="AmcorPro Book"/>
                <w:b w:val="0"/>
                <w:bCs w:val="0"/>
              </w:rPr>
              <w:t>the pregnancy could have been concealed through camera angles and prop’s</w:t>
            </w:r>
            <w:r w:rsidR="00E96F68">
              <w:rPr>
                <w:rFonts w:ascii="AmcorPro Book" w:hAnsi="AmcorPro Book"/>
                <w:b w:val="0"/>
                <w:bCs w:val="0"/>
              </w:rPr>
              <w:t xml:space="preserve"> and the </w:t>
            </w:r>
            <w:r w:rsidR="005C3A55">
              <w:rPr>
                <w:rFonts w:ascii="AmcorPro Book" w:hAnsi="AmcorPro Book"/>
                <w:b w:val="0"/>
                <w:bCs w:val="0"/>
              </w:rPr>
              <w:t>costs to do this was insignificant.</w:t>
            </w:r>
          </w:p>
          <w:p w14:paraId="4D03BD87" w14:textId="238AD509" w:rsidR="005C3A55" w:rsidRDefault="005C3A55" w:rsidP="00AA14EF">
            <w:pPr>
              <w:pStyle w:val="ListParagraph"/>
              <w:ind w:left="0"/>
              <w:rPr>
                <w:rFonts w:ascii="AmcorPro Book" w:hAnsi="AmcorPro Book"/>
                <w:b w:val="0"/>
                <w:bCs w:val="0"/>
              </w:rPr>
            </w:pPr>
          </w:p>
          <w:p w14:paraId="201B90D0" w14:textId="75A92E78" w:rsidR="005C3A55" w:rsidRPr="00342C0A" w:rsidRDefault="00492D1C" w:rsidP="00AA14EF">
            <w:pPr>
              <w:pStyle w:val="ListParagraph"/>
              <w:ind w:left="0"/>
              <w:rPr>
                <w:rFonts w:ascii="AmcorPro Book" w:hAnsi="AmcorPro Book"/>
                <w:b w:val="0"/>
                <w:bCs w:val="0"/>
              </w:rPr>
            </w:pPr>
            <w:r w:rsidRPr="00342C0A">
              <w:rPr>
                <w:rFonts w:ascii="AmcorPro Book" w:hAnsi="AmcorPro Book"/>
                <w:b w:val="0"/>
                <w:bCs w:val="0"/>
              </w:rPr>
              <w:t xml:space="preserve">The Tribunal held that limitations to discrimination protection should </w:t>
            </w:r>
            <w:r w:rsidR="00217787" w:rsidRPr="00342C0A">
              <w:rPr>
                <w:rFonts w:ascii="AmcorPro Book" w:hAnsi="AmcorPro Book"/>
                <w:b w:val="0"/>
                <w:bCs w:val="0"/>
              </w:rPr>
              <w:t xml:space="preserve">be interpreted </w:t>
            </w:r>
            <w:r w:rsidR="00942BC3" w:rsidRPr="00342C0A">
              <w:rPr>
                <w:rFonts w:ascii="AmcorPro Book" w:hAnsi="AmcorPro Book"/>
                <w:b w:val="0"/>
                <w:bCs w:val="0"/>
              </w:rPr>
              <w:t xml:space="preserve">restrictively </w:t>
            </w:r>
            <w:r w:rsidR="0006308E" w:rsidRPr="00342C0A">
              <w:rPr>
                <w:rFonts w:ascii="AmcorPro Book" w:hAnsi="AmcorPro Book"/>
                <w:b w:val="0"/>
                <w:bCs w:val="0"/>
              </w:rPr>
              <w:t>and if</w:t>
            </w:r>
            <w:r w:rsidR="007575EB" w:rsidRPr="00342C0A">
              <w:rPr>
                <w:rFonts w:ascii="AmcorPro Book" w:hAnsi="AmcorPro Book"/>
                <w:b w:val="0"/>
                <w:bCs w:val="0"/>
              </w:rPr>
              <w:t xml:space="preserve"> occupational re</w:t>
            </w:r>
            <w:r w:rsidR="00C305B7" w:rsidRPr="00342C0A">
              <w:rPr>
                <w:rFonts w:ascii="AmcorPro Book" w:hAnsi="AmcorPro Book"/>
                <w:b w:val="0"/>
                <w:bCs w:val="0"/>
              </w:rPr>
              <w:t xml:space="preserve">quirement could ever be used to justify discrimination based on pregnancy or maternity.  </w:t>
            </w:r>
            <w:r w:rsidR="00D03A47" w:rsidRPr="00342C0A">
              <w:rPr>
                <w:rFonts w:ascii="AmcorPro Book" w:hAnsi="AmcorPro Book"/>
                <w:b w:val="0"/>
                <w:bCs w:val="0"/>
              </w:rPr>
              <w:t>I</w:t>
            </w:r>
            <w:r w:rsidR="00FA19AA" w:rsidRPr="00342C0A">
              <w:rPr>
                <w:rFonts w:ascii="AmcorPro Book" w:hAnsi="AmcorPro Book"/>
                <w:b w:val="0"/>
                <w:bCs w:val="0"/>
              </w:rPr>
              <w:t>t</w:t>
            </w:r>
            <w:r w:rsidR="00D03A47" w:rsidRPr="00342C0A">
              <w:rPr>
                <w:rFonts w:ascii="AmcorPro Book" w:hAnsi="AmcorPro Book"/>
                <w:b w:val="0"/>
                <w:bCs w:val="0"/>
              </w:rPr>
              <w:t xml:space="preserve"> found employers must show </w:t>
            </w:r>
            <w:r w:rsidR="00E753C2" w:rsidRPr="00342C0A">
              <w:rPr>
                <w:rFonts w:ascii="AmcorPro Book" w:hAnsi="AmcorPro Book"/>
                <w:b w:val="0"/>
                <w:bCs w:val="0"/>
              </w:rPr>
              <w:t>proportionate mean</w:t>
            </w:r>
            <w:r w:rsidR="00147558" w:rsidRPr="00342C0A">
              <w:rPr>
                <w:rFonts w:ascii="AmcorPro Book" w:hAnsi="AmcorPro Book"/>
                <w:b w:val="0"/>
                <w:bCs w:val="0"/>
              </w:rPr>
              <w:t xml:space="preserve">s of </w:t>
            </w:r>
            <w:r w:rsidR="001C6EA7" w:rsidRPr="00342C0A">
              <w:rPr>
                <w:rFonts w:ascii="AmcorPro Book" w:hAnsi="AmcorPro Book"/>
                <w:b w:val="0"/>
                <w:bCs w:val="0"/>
              </w:rPr>
              <w:t xml:space="preserve">achieving a legitimate aim and </w:t>
            </w:r>
            <w:r w:rsidR="00BE35DD" w:rsidRPr="00342C0A">
              <w:rPr>
                <w:rFonts w:ascii="AmcorPro Book" w:hAnsi="AmcorPro Book"/>
                <w:b w:val="0"/>
                <w:bCs w:val="0"/>
              </w:rPr>
              <w:t xml:space="preserve">should document that it has </w:t>
            </w:r>
            <w:r w:rsidR="004A6BB7" w:rsidRPr="00342C0A">
              <w:rPr>
                <w:rFonts w:ascii="AmcorPro Book" w:hAnsi="AmcorPro Book"/>
                <w:b w:val="0"/>
                <w:bCs w:val="0"/>
              </w:rPr>
              <w:t>assessed all alternative options and be mindful that the burde</w:t>
            </w:r>
            <w:r w:rsidR="00D11C6E" w:rsidRPr="00342C0A">
              <w:rPr>
                <w:rFonts w:ascii="AmcorPro Book" w:hAnsi="AmcorPro Book"/>
                <w:b w:val="0"/>
                <w:bCs w:val="0"/>
              </w:rPr>
              <w:t xml:space="preserve">n </w:t>
            </w:r>
            <w:r w:rsidR="00500431" w:rsidRPr="00342C0A">
              <w:rPr>
                <w:rFonts w:ascii="AmcorPro Book" w:hAnsi="AmcorPro Book"/>
                <w:b w:val="0"/>
                <w:bCs w:val="0"/>
              </w:rPr>
              <w:t>will be on it to show</w:t>
            </w:r>
            <w:r w:rsidR="00A40733" w:rsidRPr="00342C0A">
              <w:rPr>
                <w:rFonts w:ascii="AmcorPro Book" w:hAnsi="AmcorPro Book"/>
                <w:b w:val="0"/>
                <w:bCs w:val="0"/>
              </w:rPr>
              <w:t xml:space="preserve"> why any less discriminatory methods were not feasible</w:t>
            </w:r>
            <w:r w:rsidR="00B30533" w:rsidRPr="00342C0A">
              <w:rPr>
                <w:rFonts w:ascii="AmcorPro Book" w:hAnsi="AmcorPro Book"/>
                <w:b w:val="0"/>
                <w:bCs w:val="0"/>
              </w:rPr>
              <w:t xml:space="preserve"> and be mindful how infrequently these ex</w:t>
            </w:r>
            <w:r w:rsidR="005E3B3C" w:rsidRPr="00342C0A">
              <w:rPr>
                <w:rFonts w:ascii="AmcorPro Book" w:hAnsi="AmcorPro Book"/>
                <w:b w:val="0"/>
                <w:bCs w:val="0"/>
              </w:rPr>
              <w:t>c</w:t>
            </w:r>
            <w:r w:rsidR="00B30533" w:rsidRPr="00342C0A">
              <w:rPr>
                <w:rFonts w:ascii="AmcorPro Book" w:hAnsi="AmcorPro Book"/>
                <w:b w:val="0"/>
                <w:bCs w:val="0"/>
              </w:rPr>
              <w:t>eptions will be properly a</w:t>
            </w:r>
            <w:r w:rsidR="00342C0A" w:rsidRPr="00342C0A">
              <w:rPr>
                <w:rFonts w:ascii="AmcorPro Book" w:hAnsi="AmcorPro Book"/>
                <w:b w:val="0"/>
                <w:bCs w:val="0"/>
              </w:rPr>
              <w:t>pplied.</w:t>
            </w:r>
            <w:r w:rsidR="00BE35DD" w:rsidRPr="00342C0A">
              <w:rPr>
                <w:rFonts w:ascii="AmcorPro Book" w:hAnsi="AmcorPro Book"/>
                <w:b w:val="0"/>
                <w:bCs w:val="0"/>
              </w:rPr>
              <w:t xml:space="preserve"> </w:t>
            </w:r>
            <w:r w:rsidR="006678F1" w:rsidRPr="00342C0A">
              <w:rPr>
                <w:rFonts w:ascii="AmcorPro Book" w:hAnsi="AmcorPro Book"/>
                <w:b w:val="0"/>
                <w:bCs w:val="0"/>
              </w:rPr>
              <w:t xml:space="preserve"> </w:t>
            </w:r>
          </w:p>
          <w:p w14:paraId="4C05FFBA" w14:textId="77777777" w:rsidR="00E37672" w:rsidRPr="00AA14EF" w:rsidRDefault="00E37672" w:rsidP="00AA14EF">
            <w:pPr>
              <w:pStyle w:val="ListParagraph"/>
              <w:ind w:left="0"/>
              <w:rPr>
                <w:rFonts w:ascii="AmcorPro Book" w:hAnsi="AmcorPro Book"/>
                <w:b w:val="0"/>
                <w:bCs w:val="0"/>
              </w:rPr>
            </w:pPr>
          </w:p>
          <w:p w14:paraId="5FD7578D" w14:textId="3748DCBD" w:rsidR="00AA14EF" w:rsidRPr="00B20902" w:rsidRDefault="00F113A8" w:rsidP="00AA14EF">
            <w:pPr>
              <w:pStyle w:val="ListParagraph"/>
              <w:ind w:left="0"/>
              <w:rPr>
                <w:rFonts w:ascii="AmcorPro Book" w:hAnsi="AmcorPro Book"/>
                <w:b w:val="0"/>
                <w:bCs w:val="0"/>
              </w:rPr>
            </w:pPr>
            <w:r w:rsidRPr="00B20902">
              <w:rPr>
                <w:rFonts w:ascii="AmcorPro Book" w:hAnsi="AmcorPro Book"/>
                <w:b w:val="0"/>
                <w:bCs w:val="0"/>
              </w:rPr>
              <w:t>(</w:t>
            </w:r>
            <w:r w:rsidR="00B20902" w:rsidRPr="00B20902">
              <w:rPr>
                <w:rFonts w:ascii="AmcorPro Book" w:hAnsi="AmcorPro Book"/>
                <w:b w:val="0"/>
                <w:bCs w:val="0"/>
              </w:rPr>
              <w:t>Dentons, 2021)</w:t>
            </w:r>
          </w:p>
        </w:tc>
      </w:tr>
    </w:tbl>
    <w:p w14:paraId="0D00EDBB" w14:textId="77777777" w:rsidR="007879C2" w:rsidRPr="0041431B" w:rsidRDefault="007879C2" w:rsidP="0041431B">
      <w:pPr>
        <w:rPr>
          <w:rFonts w:ascii="AmcorPro Book" w:hAnsi="AmcorPro Book"/>
          <w:sz w:val="24"/>
          <w:szCs w:val="24"/>
        </w:rPr>
      </w:pPr>
    </w:p>
    <w:p w14:paraId="76AD2986" w14:textId="77777777" w:rsidR="0049621B" w:rsidRDefault="0049621B" w:rsidP="0049621B">
      <w:pPr>
        <w:shd w:val="clear" w:color="auto" w:fill="FFFFFF"/>
        <w:spacing w:after="0" w:line="240" w:lineRule="auto"/>
        <w:jc w:val="both"/>
        <w:rPr>
          <w:rFonts w:ascii="AmcorPro Book" w:eastAsia="Times New Roman" w:hAnsi="AmcorPro Book" w:cs="Arial"/>
          <w:color w:val="202124"/>
          <w:sz w:val="24"/>
          <w:szCs w:val="24"/>
          <w:lang w:eastAsia="en-GB"/>
        </w:rPr>
      </w:pPr>
    </w:p>
    <w:tbl>
      <w:tblPr>
        <w:tblStyle w:val="GridTable4"/>
        <w:tblW w:w="0" w:type="auto"/>
        <w:tblInd w:w="-5" w:type="dxa"/>
        <w:tblLook w:val="04A0" w:firstRow="1" w:lastRow="0" w:firstColumn="1" w:lastColumn="0" w:noHBand="0" w:noVBand="1"/>
      </w:tblPr>
      <w:tblGrid>
        <w:gridCol w:w="8931"/>
      </w:tblGrid>
      <w:tr w:rsidR="0041431B" w:rsidRPr="003E3EA8" w14:paraId="01C647AA" w14:textId="77777777" w:rsidTr="002720B1">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8931" w:type="dxa"/>
          </w:tcPr>
          <w:p w14:paraId="775619A9" w14:textId="77777777" w:rsidR="0041431B" w:rsidRDefault="0041431B" w:rsidP="002720B1">
            <w:pPr>
              <w:rPr>
                <w:rFonts w:ascii="AmcorPro Book" w:eastAsia="Times New Roman" w:hAnsi="AmcorPro Book" w:cs="Arial"/>
                <w:b w:val="0"/>
                <w:bCs w:val="0"/>
                <w:sz w:val="24"/>
                <w:szCs w:val="24"/>
                <w:lang w:eastAsia="en-GB"/>
              </w:rPr>
            </w:pPr>
          </w:p>
          <w:p w14:paraId="3D237257" w14:textId="01A9EF16" w:rsidR="0041431B" w:rsidRDefault="0041431B" w:rsidP="002720B1">
            <w:pPr>
              <w:jc w:val="center"/>
              <w:rPr>
                <w:rFonts w:ascii="AmcorPro Book" w:eastAsia="Times New Roman" w:hAnsi="AmcorPro Book" w:cs="Arial"/>
                <w:b w:val="0"/>
                <w:bCs w:val="0"/>
                <w:sz w:val="24"/>
                <w:szCs w:val="24"/>
                <w:lang w:eastAsia="en-GB"/>
              </w:rPr>
            </w:pPr>
            <w:r>
              <w:rPr>
                <w:rFonts w:ascii="AmcorPro Book" w:eastAsia="Times New Roman" w:hAnsi="AmcorPro Book" w:cs="Arial"/>
                <w:b w:val="0"/>
                <w:bCs w:val="0"/>
                <w:sz w:val="24"/>
                <w:szCs w:val="24"/>
                <w:lang w:eastAsia="en-GB"/>
              </w:rPr>
              <w:t>Organisation Example – Statutory right to Shared Parental Leave &amp; Pay</w:t>
            </w:r>
          </w:p>
          <w:p w14:paraId="13E63685" w14:textId="77777777" w:rsidR="0041431B" w:rsidRPr="003E3EA8" w:rsidRDefault="0041431B" w:rsidP="002720B1">
            <w:pPr>
              <w:jc w:val="center"/>
              <w:rPr>
                <w:rFonts w:ascii="AmcorPro Book" w:eastAsia="Times New Roman" w:hAnsi="AmcorPro Book" w:cs="Arial"/>
                <w:sz w:val="24"/>
                <w:szCs w:val="24"/>
                <w:lang w:eastAsia="en-GB"/>
              </w:rPr>
            </w:pPr>
          </w:p>
        </w:tc>
      </w:tr>
      <w:tr w:rsidR="0041431B" w:rsidRPr="00D730F5" w14:paraId="6B730613" w14:textId="77777777" w:rsidTr="002720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31" w:type="dxa"/>
          </w:tcPr>
          <w:p w14:paraId="2EB7F2D7" w14:textId="29FE565B" w:rsidR="0041431B" w:rsidRPr="009B3159" w:rsidRDefault="0041431B" w:rsidP="002720B1">
            <w:pPr>
              <w:jc w:val="both"/>
              <w:rPr>
                <w:rFonts w:ascii="AmcorPro Book" w:eastAsia="Times New Roman" w:hAnsi="AmcorPro Book" w:cs="Arial"/>
                <w:b w:val="0"/>
                <w:bCs w:val="0"/>
                <w:color w:val="202124"/>
                <w:lang w:eastAsia="en-GB"/>
              </w:rPr>
            </w:pPr>
            <w:r w:rsidRPr="009B3159">
              <w:rPr>
                <w:rFonts w:ascii="AmcorPro Book" w:eastAsia="Times New Roman" w:hAnsi="AmcorPro Book" w:cs="Arial"/>
                <w:b w:val="0"/>
                <w:bCs w:val="0"/>
                <w:color w:val="202124"/>
                <w:lang w:eastAsia="en-GB"/>
              </w:rPr>
              <w:t>A male employee requested to take 3 months off on Shared Parental Leave, sharing his partners maternity leave.  The request was submitted by him to HR.  Who checked he met the eligibility rules under reg4(3</w:t>
            </w:r>
            <w:r w:rsidR="00421E65">
              <w:rPr>
                <w:rFonts w:ascii="AmcorPro Book" w:eastAsia="Times New Roman" w:hAnsi="AmcorPro Book" w:cs="Arial"/>
                <w:b w:val="0"/>
                <w:bCs w:val="0"/>
                <w:color w:val="202124"/>
                <w:lang w:eastAsia="en-GB"/>
              </w:rPr>
              <w:t>)</w:t>
            </w:r>
          </w:p>
          <w:p w14:paraId="61EBF0C8" w14:textId="77777777" w:rsidR="0041431B" w:rsidRPr="009B3159" w:rsidRDefault="0041431B" w:rsidP="002720B1">
            <w:pPr>
              <w:pStyle w:val="ListParagraph"/>
              <w:numPr>
                <w:ilvl w:val="0"/>
                <w:numId w:val="17"/>
              </w:numPr>
              <w:jc w:val="both"/>
              <w:rPr>
                <w:rFonts w:ascii="AmcorPro Book" w:eastAsia="Times New Roman" w:hAnsi="AmcorPro Book" w:cs="Arial"/>
                <w:b w:val="0"/>
                <w:bCs w:val="0"/>
                <w:color w:val="202124"/>
                <w:lang w:eastAsia="en-GB"/>
              </w:rPr>
            </w:pPr>
            <w:r w:rsidRPr="009B3159">
              <w:rPr>
                <w:rFonts w:ascii="AmcorPro Book" w:eastAsia="Times New Roman" w:hAnsi="AmcorPro Book" w:cs="Arial"/>
                <w:b w:val="0"/>
                <w:bCs w:val="0"/>
                <w:color w:val="202124"/>
                <w:lang w:eastAsia="en-GB"/>
              </w:rPr>
              <w:t>Employed for at least 26 weeks by the end of the 15</w:t>
            </w:r>
            <w:r w:rsidRPr="009B3159">
              <w:rPr>
                <w:rFonts w:ascii="AmcorPro Book" w:eastAsia="Times New Roman" w:hAnsi="AmcorPro Book" w:cs="Arial"/>
                <w:b w:val="0"/>
                <w:bCs w:val="0"/>
                <w:color w:val="202124"/>
                <w:vertAlign w:val="superscript"/>
                <w:lang w:eastAsia="en-GB"/>
              </w:rPr>
              <w:t>th</w:t>
            </w:r>
            <w:r w:rsidRPr="009B3159">
              <w:rPr>
                <w:rFonts w:ascii="AmcorPro Book" w:eastAsia="Times New Roman" w:hAnsi="AmcorPro Book" w:cs="Arial"/>
                <w:b w:val="0"/>
                <w:bCs w:val="0"/>
                <w:color w:val="202124"/>
                <w:lang w:eastAsia="en-GB"/>
              </w:rPr>
              <w:t xml:space="preserve">  week before the expected week of childbirth</w:t>
            </w:r>
          </w:p>
          <w:p w14:paraId="33810EDC" w14:textId="77777777" w:rsidR="0041431B" w:rsidRPr="009B3159" w:rsidRDefault="0041431B" w:rsidP="002720B1">
            <w:pPr>
              <w:pStyle w:val="ListParagraph"/>
              <w:numPr>
                <w:ilvl w:val="0"/>
                <w:numId w:val="17"/>
              </w:numPr>
              <w:jc w:val="both"/>
              <w:rPr>
                <w:rFonts w:ascii="AmcorPro Book" w:eastAsia="Times New Roman" w:hAnsi="AmcorPro Book" w:cs="Arial"/>
                <w:b w:val="0"/>
                <w:bCs w:val="0"/>
                <w:color w:val="202124"/>
                <w:lang w:eastAsia="en-GB"/>
              </w:rPr>
            </w:pPr>
            <w:r w:rsidRPr="009B3159">
              <w:rPr>
                <w:rFonts w:ascii="AmcorPro Book" w:eastAsia="Times New Roman" w:hAnsi="AmcorPro Book" w:cs="Arial"/>
                <w:b w:val="0"/>
                <w:bCs w:val="0"/>
                <w:color w:val="202124"/>
                <w:lang w:eastAsia="en-GB"/>
              </w:rPr>
              <w:t>Have main responsibility for the care of the child</w:t>
            </w:r>
          </w:p>
          <w:p w14:paraId="7923DE77" w14:textId="6BF68C3B" w:rsidR="0041431B" w:rsidRPr="0041431B" w:rsidRDefault="0041431B" w:rsidP="002720B1">
            <w:pPr>
              <w:pStyle w:val="ListParagraph"/>
              <w:numPr>
                <w:ilvl w:val="0"/>
                <w:numId w:val="17"/>
              </w:numPr>
              <w:jc w:val="both"/>
              <w:rPr>
                <w:rFonts w:ascii="AmcorPro Book" w:eastAsia="Times New Roman" w:hAnsi="AmcorPro Book" w:cs="Arial"/>
                <w:b w:val="0"/>
                <w:bCs w:val="0"/>
                <w:color w:val="202124"/>
                <w:lang w:eastAsia="en-GB"/>
              </w:rPr>
            </w:pPr>
            <w:r w:rsidRPr="009B3159">
              <w:rPr>
                <w:rFonts w:ascii="AmcorPro Book" w:eastAsia="Times New Roman" w:hAnsi="AmcorPro Book" w:cs="Arial"/>
                <w:b w:val="0"/>
                <w:bCs w:val="0"/>
                <w:color w:val="202124"/>
                <w:lang w:eastAsia="en-GB"/>
              </w:rPr>
              <w:t>Complied with the relevant notice and submitted the relevant evidence MATB1 form, written notice of entitlement and intention to take shared parental leave.</w:t>
            </w:r>
          </w:p>
          <w:p w14:paraId="6C6EB2BC" w14:textId="4EB05C4D" w:rsidR="0041431B" w:rsidRPr="009B3159" w:rsidRDefault="0041431B" w:rsidP="002720B1">
            <w:pPr>
              <w:pStyle w:val="ListParagraph"/>
              <w:numPr>
                <w:ilvl w:val="0"/>
                <w:numId w:val="17"/>
              </w:numPr>
              <w:jc w:val="both"/>
              <w:rPr>
                <w:rFonts w:ascii="AmcorPro Book" w:eastAsia="Times New Roman" w:hAnsi="AmcorPro Book" w:cs="Arial"/>
                <w:b w:val="0"/>
                <w:bCs w:val="0"/>
                <w:color w:val="202124"/>
                <w:lang w:eastAsia="en-GB"/>
              </w:rPr>
            </w:pPr>
            <w:r>
              <w:rPr>
                <w:rFonts w:ascii="AmcorPro Book" w:eastAsia="Times New Roman" w:hAnsi="AmcorPro Book" w:cs="Arial"/>
                <w:b w:val="0"/>
                <w:bCs w:val="0"/>
                <w:color w:val="202124"/>
                <w:lang w:eastAsia="en-GB"/>
              </w:rPr>
              <w:t>If they meet the contin</w:t>
            </w:r>
            <w:r w:rsidR="00421E65">
              <w:rPr>
                <w:rFonts w:ascii="AmcorPro Book" w:eastAsia="Times New Roman" w:hAnsi="AmcorPro Book" w:cs="Arial"/>
                <w:b w:val="0"/>
                <w:bCs w:val="0"/>
                <w:color w:val="202124"/>
                <w:lang w:eastAsia="en-GB"/>
              </w:rPr>
              <w:t>uity of employment test and the partner meets the employment and earnings test.</w:t>
            </w:r>
          </w:p>
          <w:p w14:paraId="701A858C" w14:textId="77777777" w:rsidR="0041431B" w:rsidRPr="009B3159" w:rsidRDefault="0041431B" w:rsidP="002720B1">
            <w:pPr>
              <w:jc w:val="both"/>
              <w:rPr>
                <w:rFonts w:ascii="AmcorPro Book" w:eastAsia="Times New Roman" w:hAnsi="AmcorPro Book" w:cs="Arial"/>
                <w:b w:val="0"/>
                <w:bCs w:val="0"/>
                <w:color w:val="202124"/>
                <w:lang w:eastAsia="en-GB"/>
              </w:rPr>
            </w:pPr>
            <w:r w:rsidRPr="009B3159">
              <w:rPr>
                <w:rFonts w:ascii="AmcorPro Book" w:eastAsia="Times New Roman" w:hAnsi="AmcorPro Book" w:cs="Arial"/>
                <w:b w:val="0"/>
                <w:bCs w:val="0"/>
                <w:color w:val="202124"/>
                <w:lang w:eastAsia="en-GB"/>
              </w:rPr>
              <w:t>But also checked with his manager to ensure there were no business reasons why he could not take the requested time off.</w:t>
            </w:r>
          </w:p>
          <w:p w14:paraId="448231B0" w14:textId="77777777" w:rsidR="0041431B" w:rsidRPr="009B3159" w:rsidRDefault="0041431B" w:rsidP="002720B1">
            <w:pPr>
              <w:jc w:val="both"/>
              <w:rPr>
                <w:rFonts w:ascii="AmcorPro Book" w:eastAsia="Times New Roman" w:hAnsi="AmcorPro Book" w:cs="Arial"/>
                <w:b w:val="0"/>
                <w:bCs w:val="0"/>
                <w:color w:val="202124"/>
                <w:lang w:eastAsia="en-GB"/>
              </w:rPr>
            </w:pPr>
            <w:r w:rsidRPr="009B3159">
              <w:rPr>
                <w:rFonts w:ascii="AmcorPro Book" w:eastAsia="Times New Roman" w:hAnsi="AmcorPro Book" w:cs="Arial"/>
                <w:b w:val="0"/>
                <w:bCs w:val="0"/>
                <w:color w:val="202124"/>
                <w:lang w:eastAsia="en-GB"/>
              </w:rPr>
              <w:t xml:space="preserve">HR responded to approve the request.  </w:t>
            </w:r>
          </w:p>
          <w:p w14:paraId="51B90115" w14:textId="77777777" w:rsidR="0041431B" w:rsidRPr="009B3159" w:rsidRDefault="0041431B" w:rsidP="002720B1">
            <w:pPr>
              <w:jc w:val="both"/>
              <w:rPr>
                <w:rFonts w:ascii="AmcorPro Book" w:eastAsia="Times New Roman" w:hAnsi="AmcorPro Book" w:cs="Arial"/>
                <w:b w:val="0"/>
                <w:bCs w:val="0"/>
                <w:color w:val="202124"/>
                <w:lang w:eastAsia="en-GB"/>
              </w:rPr>
            </w:pPr>
          </w:p>
          <w:p w14:paraId="416B5BCB" w14:textId="77777777" w:rsidR="0041431B" w:rsidRPr="009B3159" w:rsidRDefault="0041431B" w:rsidP="002720B1">
            <w:pPr>
              <w:jc w:val="both"/>
              <w:rPr>
                <w:rFonts w:ascii="AmcorPro Book" w:eastAsia="Times New Roman" w:hAnsi="AmcorPro Book" w:cs="Arial"/>
                <w:b w:val="0"/>
                <w:bCs w:val="0"/>
                <w:color w:val="202124"/>
                <w:lang w:eastAsia="en-GB"/>
              </w:rPr>
            </w:pPr>
            <w:r w:rsidRPr="009B3159">
              <w:rPr>
                <w:rFonts w:ascii="AmcorPro Book" w:eastAsia="Times New Roman" w:hAnsi="AmcorPro Book" w:cs="Arial"/>
                <w:b w:val="0"/>
                <w:bCs w:val="0"/>
                <w:color w:val="202124"/>
                <w:lang w:eastAsia="en-GB"/>
              </w:rPr>
              <w:t>(Amcor, 2018)</w:t>
            </w:r>
          </w:p>
          <w:p w14:paraId="4EAD5A6E" w14:textId="77777777" w:rsidR="0041431B" w:rsidRPr="00D730F5" w:rsidRDefault="0041431B" w:rsidP="002720B1">
            <w:pPr>
              <w:jc w:val="both"/>
              <w:rPr>
                <w:rFonts w:ascii="AmcorPro Book" w:eastAsia="Times New Roman" w:hAnsi="AmcorPro Book" w:cs="Arial"/>
                <w:b w:val="0"/>
                <w:bCs w:val="0"/>
                <w:color w:val="202124"/>
                <w:lang w:eastAsia="en-GB"/>
              </w:rPr>
            </w:pPr>
          </w:p>
        </w:tc>
      </w:tr>
    </w:tbl>
    <w:p w14:paraId="7FCF6A26" w14:textId="532834AE" w:rsidR="00847449" w:rsidRDefault="00847449" w:rsidP="0049621B">
      <w:pPr>
        <w:pStyle w:val="ListParagraph"/>
        <w:ind w:left="1080"/>
        <w:jc w:val="both"/>
        <w:rPr>
          <w:rFonts w:ascii="AmcorPro Book" w:hAnsi="AmcorPro Book"/>
          <w:color w:val="0000FF"/>
          <w:sz w:val="24"/>
          <w:szCs w:val="24"/>
        </w:rPr>
      </w:pPr>
    </w:p>
    <w:p w14:paraId="1AD0F606" w14:textId="77777777" w:rsidR="00D52C2F" w:rsidRPr="007B77CF" w:rsidRDefault="00D52C2F" w:rsidP="00847449">
      <w:pPr>
        <w:jc w:val="both"/>
        <w:rPr>
          <w:rFonts w:ascii="AmcorPro Book" w:hAnsi="AmcorPro Book"/>
          <w:color w:val="FF0000"/>
          <w:sz w:val="24"/>
          <w:szCs w:val="24"/>
        </w:rPr>
      </w:pPr>
    </w:p>
    <w:p w14:paraId="4879E13C" w14:textId="77777777" w:rsidR="00847449" w:rsidRPr="007B77CF" w:rsidRDefault="00847449" w:rsidP="0049621B">
      <w:pPr>
        <w:pStyle w:val="ListParagraph"/>
        <w:ind w:left="1080"/>
        <w:jc w:val="both"/>
        <w:rPr>
          <w:rFonts w:ascii="AmcorPro Book" w:hAnsi="AmcorPro Book"/>
          <w:color w:val="0000FF"/>
          <w:sz w:val="24"/>
          <w:szCs w:val="24"/>
        </w:rPr>
      </w:pPr>
    </w:p>
    <w:p w14:paraId="5A591659" w14:textId="377C5B55" w:rsidR="0090652C" w:rsidRPr="007B77CF" w:rsidRDefault="0090652C" w:rsidP="007B77CF">
      <w:pPr>
        <w:jc w:val="both"/>
        <w:rPr>
          <w:rFonts w:ascii="AmcorPro Book" w:hAnsi="AmcorPro Book"/>
          <w:sz w:val="24"/>
          <w:szCs w:val="24"/>
        </w:rPr>
      </w:pPr>
      <w:r w:rsidRPr="007B77CF">
        <w:rPr>
          <w:rFonts w:ascii="AmcorPro Book" w:hAnsi="AmcorPro Book"/>
          <w:sz w:val="24"/>
          <w:szCs w:val="24"/>
        </w:rPr>
        <w:br w:type="page"/>
      </w:r>
    </w:p>
    <w:p w14:paraId="6F8AE6DC" w14:textId="77777777" w:rsidR="00D55B4D" w:rsidRPr="007B77CF" w:rsidRDefault="0090652C" w:rsidP="007B77CF">
      <w:pPr>
        <w:jc w:val="both"/>
        <w:rPr>
          <w:rFonts w:ascii="AmcorPro Book" w:hAnsi="AmcorPro Book"/>
          <w:b/>
          <w:bCs/>
          <w:sz w:val="24"/>
          <w:szCs w:val="24"/>
        </w:rPr>
      </w:pPr>
      <w:r w:rsidRPr="007B77CF">
        <w:rPr>
          <w:rFonts w:ascii="AmcorPro Book" w:hAnsi="AmcorPro Book"/>
          <w:b/>
          <w:bCs/>
          <w:sz w:val="24"/>
          <w:szCs w:val="24"/>
        </w:rPr>
        <w:lastRenderedPageBreak/>
        <w:t>4.2</w:t>
      </w:r>
      <w:r w:rsidRPr="007B77CF">
        <w:rPr>
          <w:rFonts w:ascii="AmcorPro Book" w:hAnsi="AmcorPro Book"/>
          <w:b/>
          <w:bCs/>
          <w:sz w:val="24"/>
          <w:szCs w:val="24"/>
        </w:rPr>
        <w:tab/>
        <w:t>Explain the major statutory rights in leave and working time.</w:t>
      </w:r>
    </w:p>
    <w:p w14:paraId="41474F88" w14:textId="309C5F1F" w:rsidR="0038610D" w:rsidRPr="007B77CF" w:rsidRDefault="00227F06" w:rsidP="007B77CF">
      <w:pPr>
        <w:jc w:val="both"/>
        <w:rPr>
          <w:rFonts w:ascii="AmcorPro Book" w:hAnsi="AmcorPro Book"/>
          <w:sz w:val="24"/>
          <w:szCs w:val="24"/>
        </w:rPr>
      </w:pPr>
      <w:r w:rsidRPr="007B77CF">
        <w:rPr>
          <w:rFonts w:ascii="AmcorPro Book" w:hAnsi="AmcorPro Book"/>
          <w:sz w:val="24"/>
          <w:szCs w:val="24"/>
        </w:rPr>
        <w:t xml:space="preserve">The </w:t>
      </w:r>
      <w:r w:rsidR="00D55B4D" w:rsidRPr="007B77CF">
        <w:rPr>
          <w:rFonts w:ascii="AmcorPro Book" w:hAnsi="AmcorPro Book"/>
          <w:sz w:val="24"/>
          <w:szCs w:val="24"/>
        </w:rPr>
        <w:t xml:space="preserve">Working </w:t>
      </w:r>
      <w:r w:rsidR="00530461" w:rsidRPr="007B77CF">
        <w:rPr>
          <w:rFonts w:ascii="AmcorPro Book" w:hAnsi="AmcorPro Book"/>
          <w:sz w:val="24"/>
          <w:szCs w:val="24"/>
        </w:rPr>
        <w:t>T</w:t>
      </w:r>
      <w:r w:rsidR="00D55B4D" w:rsidRPr="007B77CF">
        <w:rPr>
          <w:rFonts w:ascii="AmcorPro Book" w:hAnsi="AmcorPro Book"/>
          <w:sz w:val="24"/>
          <w:szCs w:val="24"/>
        </w:rPr>
        <w:t xml:space="preserve">ime </w:t>
      </w:r>
      <w:r w:rsidR="00530461" w:rsidRPr="007B77CF">
        <w:rPr>
          <w:rFonts w:ascii="AmcorPro Book" w:hAnsi="AmcorPro Book"/>
          <w:sz w:val="24"/>
          <w:szCs w:val="24"/>
        </w:rPr>
        <w:t xml:space="preserve">Regulations </w:t>
      </w:r>
      <w:r w:rsidR="001B1B27" w:rsidRPr="007B77CF">
        <w:rPr>
          <w:rFonts w:ascii="AmcorPro Book" w:hAnsi="AmcorPro Book"/>
          <w:sz w:val="24"/>
          <w:szCs w:val="24"/>
        </w:rPr>
        <w:t xml:space="preserve">(1998) </w:t>
      </w:r>
      <w:r w:rsidR="00C77F02" w:rsidRPr="007B77CF">
        <w:rPr>
          <w:rFonts w:ascii="AmcorPro Book" w:hAnsi="AmcorPro Book"/>
          <w:sz w:val="24"/>
          <w:szCs w:val="24"/>
        </w:rPr>
        <w:t xml:space="preserve">are the implementation of the Working Time Directive and provisions of the Young Workers Directive. </w:t>
      </w:r>
      <w:r w:rsidR="004E1FB8" w:rsidRPr="007B77CF">
        <w:rPr>
          <w:rFonts w:ascii="AmcorPro Book" w:hAnsi="AmcorPro Book"/>
          <w:sz w:val="24"/>
          <w:szCs w:val="24"/>
        </w:rPr>
        <w:t xml:space="preserve">Giving employers </w:t>
      </w:r>
      <w:r w:rsidR="000E569E" w:rsidRPr="007B77CF">
        <w:rPr>
          <w:rFonts w:ascii="AmcorPro Book" w:hAnsi="AmcorPro Book"/>
          <w:sz w:val="24"/>
          <w:szCs w:val="24"/>
        </w:rPr>
        <w:t xml:space="preserve">the duty to take care all its workers through its </w:t>
      </w:r>
      <w:r w:rsidR="00C77F02" w:rsidRPr="007B77CF">
        <w:rPr>
          <w:rFonts w:ascii="AmcorPro Book" w:hAnsi="AmcorPro Book"/>
          <w:sz w:val="24"/>
          <w:szCs w:val="24"/>
        </w:rPr>
        <w:t>health</w:t>
      </w:r>
      <w:r w:rsidR="009F5044" w:rsidRPr="007B77CF">
        <w:rPr>
          <w:rFonts w:ascii="AmcorPro Book" w:hAnsi="AmcorPro Book"/>
          <w:sz w:val="24"/>
          <w:szCs w:val="24"/>
        </w:rPr>
        <w:t xml:space="preserve"> and safety</w:t>
      </w:r>
      <w:r w:rsidR="000E569E" w:rsidRPr="007B77CF">
        <w:rPr>
          <w:rFonts w:ascii="AmcorPro Book" w:hAnsi="AmcorPro Book"/>
          <w:sz w:val="24"/>
          <w:szCs w:val="24"/>
        </w:rPr>
        <w:t>.</w:t>
      </w:r>
      <w:r w:rsidR="00B604F9" w:rsidRPr="007B77CF">
        <w:rPr>
          <w:rFonts w:ascii="AmcorPro Book" w:hAnsi="AmcorPro Book"/>
          <w:sz w:val="24"/>
          <w:szCs w:val="24"/>
        </w:rPr>
        <w:t xml:space="preserve">  By</w:t>
      </w:r>
      <w:r w:rsidR="00345279" w:rsidRPr="007B77CF">
        <w:rPr>
          <w:rFonts w:ascii="AmcorPro Book" w:hAnsi="AmcorPro Book"/>
          <w:sz w:val="24"/>
          <w:szCs w:val="24"/>
        </w:rPr>
        <w:t xml:space="preserve"> laying do</w:t>
      </w:r>
      <w:r w:rsidR="004751AC" w:rsidRPr="007B77CF">
        <w:rPr>
          <w:rFonts w:ascii="AmcorPro Book" w:hAnsi="AmcorPro Book"/>
          <w:sz w:val="24"/>
          <w:szCs w:val="24"/>
        </w:rPr>
        <w:t xml:space="preserve">wn </w:t>
      </w:r>
      <w:r w:rsidR="00345279" w:rsidRPr="007B77CF">
        <w:rPr>
          <w:rFonts w:ascii="AmcorPro Book" w:hAnsi="AmcorPro Book"/>
          <w:sz w:val="24"/>
          <w:szCs w:val="24"/>
        </w:rPr>
        <w:t xml:space="preserve">the minimum conditions </w:t>
      </w:r>
      <w:r w:rsidR="004751AC" w:rsidRPr="007B77CF">
        <w:rPr>
          <w:rFonts w:ascii="AmcorPro Book" w:hAnsi="AmcorPro Book"/>
          <w:sz w:val="24"/>
          <w:szCs w:val="24"/>
        </w:rPr>
        <w:t>relating to weekly working time, rest entitlements and annual leave</w:t>
      </w:r>
      <w:r w:rsidR="00ED55B8" w:rsidRPr="007B77CF">
        <w:rPr>
          <w:rFonts w:ascii="AmcorPro Book" w:hAnsi="AmcorPro Book"/>
          <w:sz w:val="24"/>
          <w:szCs w:val="24"/>
        </w:rPr>
        <w:t>.</w:t>
      </w:r>
      <w:r w:rsidR="00C77F02" w:rsidRPr="007B77CF">
        <w:rPr>
          <w:rFonts w:ascii="AmcorPro Book" w:hAnsi="AmcorPro Book"/>
          <w:sz w:val="24"/>
          <w:szCs w:val="24"/>
        </w:rPr>
        <w:t xml:space="preserve"> </w:t>
      </w:r>
    </w:p>
    <w:p w14:paraId="163D396D" w14:textId="681B4CE1" w:rsidR="00901A7B" w:rsidRPr="008B7939" w:rsidRDefault="00901A7B" w:rsidP="007B77CF">
      <w:pPr>
        <w:jc w:val="both"/>
        <w:rPr>
          <w:rFonts w:ascii="AmcorPro Book" w:hAnsi="AmcorPro Book"/>
          <w:sz w:val="24"/>
          <w:szCs w:val="24"/>
        </w:rPr>
      </w:pPr>
      <w:r w:rsidRPr="008B7939">
        <w:rPr>
          <w:rFonts w:ascii="AmcorPro Book" w:hAnsi="AmcorPro Book"/>
          <w:sz w:val="24"/>
          <w:szCs w:val="24"/>
        </w:rPr>
        <w:t>(CIPD, 2021)</w:t>
      </w:r>
    </w:p>
    <w:tbl>
      <w:tblPr>
        <w:tblStyle w:val="GridTable4"/>
        <w:tblW w:w="0" w:type="auto"/>
        <w:tblLook w:val="04A0" w:firstRow="1" w:lastRow="0" w:firstColumn="1" w:lastColumn="0" w:noHBand="0" w:noVBand="1"/>
      </w:tblPr>
      <w:tblGrid>
        <w:gridCol w:w="3681"/>
        <w:gridCol w:w="5335"/>
      </w:tblGrid>
      <w:tr w:rsidR="00ED55B8" w:rsidRPr="007B77CF" w14:paraId="366D3AEA" w14:textId="77777777" w:rsidTr="005D43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EC10CD8" w14:textId="77777777" w:rsidR="00ED55B8" w:rsidRPr="007B77CF" w:rsidRDefault="00ED55B8" w:rsidP="007B77CF">
            <w:pPr>
              <w:jc w:val="both"/>
              <w:rPr>
                <w:rFonts w:ascii="AmcorPro Book" w:hAnsi="AmcorPro Book"/>
                <w:b w:val="0"/>
                <w:bCs w:val="0"/>
                <w:color w:val="FF0000"/>
                <w:sz w:val="24"/>
                <w:szCs w:val="24"/>
              </w:rPr>
            </w:pPr>
          </w:p>
          <w:p w14:paraId="0FF64165" w14:textId="5E33A801" w:rsidR="00ED55B8" w:rsidRPr="007B77CF" w:rsidRDefault="00ED55B8" w:rsidP="007B77CF">
            <w:pPr>
              <w:jc w:val="both"/>
              <w:rPr>
                <w:rFonts w:ascii="AmcorPro Book" w:hAnsi="AmcorPro Book"/>
                <w:b w:val="0"/>
                <w:bCs w:val="0"/>
                <w:sz w:val="24"/>
                <w:szCs w:val="24"/>
              </w:rPr>
            </w:pPr>
            <w:r w:rsidRPr="007B77CF">
              <w:rPr>
                <w:rFonts w:ascii="AmcorPro Book" w:hAnsi="AmcorPro Book"/>
                <w:sz w:val="24"/>
                <w:szCs w:val="24"/>
              </w:rPr>
              <w:t>The working time regulations provisions include</w:t>
            </w:r>
          </w:p>
          <w:p w14:paraId="1A0E6CB6" w14:textId="68E40DE7" w:rsidR="00ED55B8" w:rsidRPr="007B77CF" w:rsidRDefault="00ED55B8" w:rsidP="007B77CF">
            <w:pPr>
              <w:jc w:val="both"/>
              <w:rPr>
                <w:rFonts w:ascii="AmcorPro Book" w:hAnsi="AmcorPro Book"/>
                <w:b w:val="0"/>
                <w:bCs w:val="0"/>
                <w:color w:val="FF0000"/>
                <w:sz w:val="24"/>
                <w:szCs w:val="24"/>
              </w:rPr>
            </w:pPr>
          </w:p>
        </w:tc>
      </w:tr>
      <w:tr w:rsidR="0038610D" w:rsidRPr="007B77CF" w14:paraId="4FDD4F29" w14:textId="77777777" w:rsidTr="005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B71CA9F" w14:textId="77777777" w:rsidR="007C6514" w:rsidRPr="00B1556B" w:rsidRDefault="007C6514" w:rsidP="007B77CF">
            <w:pPr>
              <w:jc w:val="both"/>
              <w:rPr>
                <w:rFonts w:ascii="AmcorPro Book" w:hAnsi="AmcorPro Book"/>
                <w:b w:val="0"/>
                <w:bCs w:val="0"/>
              </w:rPr>
            </w:pPr>
            <w:r w:rsidRPr="00B1556B">
              <w:rPr>
                <w:rFonts w:ascii="AmcorPro Book" w:hAnsi="AmcorPro Book"/>
              </w:rPr>
              <w:t>Reference periods</w:t>
            </w:r>
          </w:p>
          <w:p w14:paraId="74652D84" w14:textId="77777777" w:rsidR="0038610D" w:rsidRPr="00B1556B" w:rsidRDefault="0038610D" w:rsidP="007B77CF">
            <w:pPr>
              <w:jc w:val="both"/>
              <w:rPr>
                <w:rFonts w:ascii="AmcorPro Book" w:hAnsi="AmcorPro Book"/>
                <w:b w:val="0"/>
                <w:bCs w:val="0"/>
              </w:rPr>
            </w:pPr>
          </w:p>
        </w:tc>
        <w:tc>
          <w:tcPr>
            <w:tcW w:w="5335" w:type="dxa"/>
          </w:tcPr>
          <w:p w14:paraId="11990276" w14:textId="54A724A8" w:rsidR="0038610D" w:rsidRDefault="008E51BC"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B1556B">
              <w:rPr>
                <w:rFonts w:ascii="AmcorPro Book" w:hAnsi="AmcorPro Book"/>
              </w:rPr>
              <w:t xml:space="preserve">The reference period </w:t>
            </w:r>
            <w:r w:rsidR="00BB1C82" w:rsidRPr="00B1556B">
              <w:rPr>
                <w:rFonts w:ascii="AmcorPro Book" w:hAnsi="AmcorPro Book"/>
              </w:rPr>
              <w:t xml:space="preserve">is defined as a </w:t>
            </w:r>
            <w:r w:rsidR="00B1556B" w:rsidRPr="00B1556B">
              <w:rPr>
                <w:rFonts w:ascii="AmcorPro Book" w:hAnsi="AmcorPro Book"/>
              </w:rPr>
              <w:t>17-week</w:t>
            </w:r>
            <w:r w:rsidR="00BB1C82" w:rsidRPr="00B1556B">
              <w:rPr>
                <w:rFonts w:ascii="AmcorPro Book" w:hAnsi="AmcorPro Book"/>
              </w:rPr>
              <w:t xml:space="preserve"> period where a </w:t>
            </w:r>
            <w:r w:rsidR="00340BD3" w:rsidRPr="00B1556B">
              <w:rPr>
                <w:rFonts w:ascii="AmcorPro Book" w:hAnsi="AmcorPro Book"/>
              </w:rPr>
              <w:t>worker’s</w:t>
            </w:r>
            <w:r w:rsidR="00BB1C82" w:rsidRPr="00B1556B">
              <w:rPr>
                <w:rFonts w:ascii="AmcorPro Book" w:hAnsi="AmcorPro Book"/>
              </w:rPr>
              <w:t xml:space="preserve"> time is calculated </w:t>
            </w:r>
            <w:r w:rsidR="007B407C" w:rsidRPr="00B1556B">
              <w:rPr>
                <w:rFonts w:ascii="AmcorPro Book" w:hAnsi="AmcorPro Book"/>
              </w:rPr>
              <w:t xml:space="preserve">and averages a </w:t>
            </w:r>
            <w:r w:rsidR="005E4245" w:rsidRPr="00B1556B">
              <w:rPr>
                <w:rFonts w:ascii="AmcorPro Book" w:hAnsi="AmcorPro Book"/>
              </w:rPr>
              <w:t>48-hour</w:t>
            </w:r>
            <w:r w:rsidR="007B407C" w:rsidRPr="00B1556B">
              <w:rPr>
                <w:rFonts w:ascii="AmcorPro Book" w:hAnsi="AmcorPro Book"/>
              </w:rPr>
              <w:t xml:space="preserve"> week.</w:t>
            </w:r>
            <w:r w:rsidR="00994CFA">
              <w:rPr>
                <w:rFonts w:ascii="AmcorPro Book" w:hAnsi="AmcorPro Book"/>
              </w:rPr>
              <w:t xml:space="preserve">  This can be extended to 26 weeks where there is a collective </w:t>
            </w:r>
            <w:r w:rsidR="00F84444">
              <w:rPr>
                <w:rFonts w:ascii="AmcorPro Book" w:hAnsi="AmcorPro Book"/>
              </w:rPr>
              <w:t>or workforce agreement in place.</w:t>
            </w:r>
          </w:p>
          <w:p w14:paraId="3097EFF5" w14:textId="437F9C39" w:rsidR="00340BD3" w:rsidRPr="00B1556B" w:rsidRDefault="00340BD3"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7C6514" w:rsidRPr="007B77CF" w14:paraId="29A9D02B" w14:textId="77777777" w:rsidTr="005D4340">
        <w:tc>
          <w:tcPr>
            <w:cnfStyle w:val="001000000000" w:firstRow="0" w:lastRow="0" w:firstColumn="1" w:lastColumn="0" w:oddVBand="0" w:evenVBand="0" w:oddHBand="0" w:evenHBand="0" w:firstRowFirstColumn="0" w:firstRowLastColumn="0" w:lastRowFirstColumn="0" w:lastRowLastColumn="0"/>
            <w:tcW w:w="3681" w:type="dxa"/>
          </w:tcPr>
          <w:p w14:paraId="02A7D08F" w14:textId="77777777" w:rsidR="007C6514" w:rsidRPr="00C518EC" w:rsidRDefault="007C6514" w:rsidP="007B77CF">
            <w:pPr>
              <w:jc w:val="both"/>
              <w:rPr>
                <w:rFonts w:ascii="AmcorPro Book" w:hAnsi="AmcorPro Book"/>
                <w:b w:val="0"/>
                <w:bCs w:val="0"/>
              </w:rPr>
            </w:pPr>
            <w:r w:rsidRPr="00C518EC">
              <w:rPr>
                <w:rFonts w:ascii="AmcorPro Book" w:hAnsi="AmcorPro Book"/>
              </w:rPr>
              <w:t>Provision for night workers</w:t>
            </w:r>
          </w:p>
          <w:p w14:paraId="433B5F7E" w14:textId="77777777" w:rsidR="007C6514" w:rsidRPr="00C518EC" w:rsidRDefault="007C6514" w:rsidP="007B77CF">
            <w:pPr>
              <w:jc w:val="both"/>
              <w:rPr>
                <w:rFonts w:ascii="AmcorPro Book" w:hAnsi="AmcorPro Book"/>
                <w:b w:val="0"/>
                <w:bCs w:val="0"/>
              </w:rPr>
            </w:pPr>
          </w:p>
        </w:tc>
        <w:tc>
          <w:tcPr>
            <w:tcW w:w="5335" w:type="dxa"/>
          </w:tcPr>
          <w:p w14:paraId="5844895E" w14:textId="05CB358E" w:rsidR="006445D2" w:rsidRPr="00C518EC" w:rsidRDefault="00C91494"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C518EC">
              <w:rPr>
                <w:rFonts w:ascii="AmcorPro Book" w:hAnsi="AmcorPro Book"/>
              </w:rPr>
              <w:t xml:space="preserve">Night workers </w:t>
            </w:r>
            <w:r w:rsidR="00915784" w:rsidRPr="00C518EC">
              <w:rPr>
                <w:rFonts w:ascii="AmcorPro Book" w:hAnsi="AmcorPro Book"/>
              </w:rPr>
              <w:t xml:space="preserve">should not work more than an average of eight hours </w:t>
            </w:r>
            <w:r w:rsidR="0041597C" w:rsidRPr="00C518EC">
              <w:rPr>
                <w:rFonts w:ascii="AmcorPro Book" w:hAnsi="AmcorPro Book"/>
              </w:rPr>
              <w:t xml:space="preserve">per night in each </w:t>
            </w:r>
            <w:r w:rsidR="005D0DFE" w:rsidRPr="00C518EC">
              <w:rPr>
                <w:rFonts w:ascii="AmcorPro Book" w:hAnsi="AmcorPro Book"/>
              </w:rPr>
              <w:t>24-hour</w:t>
            </w:r>
            <w:r w:rsidR="0041597C" w:rsidRPr="00C518EC">
              <w:rPr>
                <w:rFonts w:ascii="AmcorPro Book" w:hAnsi="AmcorPro Book"/>
              </w:rPr>
              <w:t xml:space="preserve"> period, this is calculated over a </w:t>
            </w:r>
            <w:r w:rsidR="00B44915" w:rsidRPr="00C518EC">
              <w:rPr>
                <w:rFonts w:ascii="AmcorPro Book" w:hAnsi="AmcorPro Book"/>
              </w:rPr>
              <w:t>17-week</w:t>
            </w:r>
            <w:r w:rsidR="0041597C" w:rsidRPr="00C518EC">
              <w:rPr>
                <w:rFonts w:ascii="AmcorPro Book" w:hAnsi="AmcorPro Book"/>
              </w:rPr>
              <w:t xml:space="preserve"> period.</w:t>
            </w:r>
          </w:p>
          <w:p w14:paraId="57CB347F" w14:textId="0954746A" w:rsidR="005D0DFE" w:rsidRPr="00C518EC" w:rsidRDefault="005D0DF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r w:rsidR="007C6514" w:rsidRPr="007B77CF" w14:paraId="46FE1C73" w14:textId="77777777" w:rsidTr="005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369303E" w14:textId="77777777" w:rsidR="007C6514" w:rsidRPr="00C518EC" w:rsidRDefault="007C6514" w:rsidP="007B77CF">
            <w:pPr>
              <w:jc w:val="both"/>
              <w:rPr>
                <w:rFonts w:ascii="AmcorPro Book" w:hAnsi="AmcorPro Book"/>
                <w:b w:val="0"/>
                <w:bCs w:val="0"/>
              </w:rPr>
            </w:pPr>
            <w:r w:rsidRPr="00C518EC">
              <w:rPr>
                <w:rFonts w:ascii="AmcorPro Book" w:hAnsi="AmcorPro Book"/>
              </w:rPr>
              <w:t>Sickness (short and long term)</w:t>
            </w:r>
          </w:p>
          <w:p w14:paraId="4CC33CEA" w14:textId="77777777" w:rsidR="007C6514" w:rsidRPr="00C518EC" w:rsidRDefault="007C6514" w:rsidP="007B77CF">
            <w:pPr>
              <w:jc w:val="both"/>
              <w:rPr>
                <w:rFonts w:ascii="AmcorPro Book" w:hAnsi="AmcorPro Book"/>
                <w:b w:val="0"/>
                <w:bCs w:val="0"/>
                <w:color w:val="FF0000"/>
              </w:rPr>
            </w:pPr>
          </w:p>
        </w:tc>
        <w:tc>
          <w:tcPr>
            <w:tcW w:w="5335" w:type="dxa"/>
          </w:tcPr>
          <w:p w14:paraId="27260369" w14:textId="0AC76A5C" w:rsidR="005501E6" w:rsidRPr="008B331E" w:rsidRDefault="00C23871"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C518EC">
              <w:rPr>
                <w:rFonts w:ascii="AmcorPro Book" w:hAnsi="AmcorPro Book"/>
              </w:rPr>
              <w:t xml:space="preserve">Employees </w:t>
            </w:r>
            <w:r w:rsidR="004B07A8" w:rsidRPr="00C518EC">
              <w:rPr>
                <w:rFonts w:ascii="AmcorPro Book" w:hAnsi="AmcorPro Book"/>
              </w:rPr>
              <w:t xml:space="preserve">earning over £120 per week </w:t>
            </w:r>
            <w:r w:rsidR="007315E4" w:rsidRPr="00C518EC">
              <w:rPr>
                <w:rFonts w:ascii="AmcorPro Book" w:hAnsi="AmcorPro Book"/>
              </w:rPr>
              <w:t xml:space="preserve">and who have been ill for at least 4 days in a row including </w:t>
            </w:r>
            <w:r w:rsidR="00A30181" w:rsidRPr="00C518EC">
              <w:rPr>
                <w:rFonts w:ascii="AmcorPro Book" w:hAnsi="AmcorPro Book"/>
              </w:rPr>
              <w:t>non-consecutive</w:t>
            </w:r>
            <w:r w:rsidR="007315E4" w:rsidRPr="00C518EC">
              <w:rPr>
                <w:rFonts w:ascii="AmcorPro Book" w:hAnsi="AmcorPro Book"/>
              </w:rPr>
              <w:t xml:space="preserve"> days</w:t>
            </w:r>
            <w:r w:rsidR="006B6075" w:rsidRPr="00C518EC">
              <w:rPr>
                <w:rFonts w:ascii="AmcorPro Book" w:hAnsi="AmcorPro Book"/>
              </w:rPr>
              <w:t xml:space="preserve"> are entitled to £96.35 Statutory sick pay </w:t>
            </w:r>
            <w:r w:rsidR="003928E6" w:rsidRPr="00C518EC">
              <w:rPr>
                <w:rFonts w:ascii="AmcorPro Book" w:hAnsi="AmcorPro Book"/>
              </w:rPr>
              <w:t xml:space="preserve">per week </w:t>
            </w:r>
            <w:r w:rsidR="00A30181" w:rsidRPr="00C518EC">
              <w:rPr>
                <w:rFonts w:ascii="AmcorPro Book" w:hAnsi="AmcorPro Book"/>
              </w:rPr>
              <w:t>for up to 28 weeks.</w:t>
            </w:r>
          </w:p>
          <w:p w14:paraId="7904C4C8" w14:textId="3D19F057" w:rsidR="00B44915" w:rsidRPr="00C518EC" w:rsidRDefault="00B44915"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color w:val="FF0000"/>
              </w:rPr>
            </w:pPr>
          </w:p>
        </w:tc>
      </w:tr>
      <w:tr w:rsidR="007C6514" w:rsidRPr="007B77CF" w14:paraId="5E5457D1" w14:textId="77777777" w:rsidTr="005D4340">
        <w:tc>
          <w:tcPr>
            <w:cnfStyle w:val="001000000000" w:firstRow="0" w:lastRow="0" w:firstColumn="1" w:lastColumn="0" w:oddVBand="0" w:evenVBand="0" w:oddHBand="0" w:evenHBand="0" w:firstRowFirstColumn="0" w:firstRowLastColumn="0" w:lastRowFirstColumn="0" w:lastRowLastColumn="0"/>
            <w:tcW w:w="3681" w:type="dxa"/>
          </w:tcPr>
          <w:p w14:paraId="0FE13C7B" w14:textId="77777777" w:rsidR="007C6514" w:rsidRPr="004B12A8" w:rsidRDefault="007C6514" w:rsidP="007B77CF">
            <w:pPr>
              <w:jc w:val="both"/>
              <w:rPr>
                <w:rFonts w:ascii="AmcorPro Book" w:hAnsi="AmcorPro Book"/>
                <w:b w:val="0"/>
                <w:bCs w:val="0"/>
              </w:rPr>
            </w:pPr>
            <w:r w:rsidRPr="004B12A8">
              <w:rPr>
                <w:rFonts w:ascii="AmcorPro Book" w:hAnsi="AmcorPro Book"/>
              </w:rPr>
              <w:t>Differences for young adults</w:t>
            </w:r>
          </w:p>
          <w:p w14:paraId="0D679997" w14:textId="77777777" w:rsidR="007C6514" w:rsidRPr="00C518EC" w:rsidRDefault="007C6514" w:rsidP="007B77CF">
            <w:pPr>
              <w:jc w:val="both"/>
              <w:rPr>
                <w:rFonts w:ascii="AmcorPro Book" w:hAnsi="AmcorPro Book"/>
                <w:b w:val="0"/>
                <w:bCs w:val="0"/>
                <w:color w:val="FF0000"/>
              </w:rPr>
            </w:pPr>
          </w:p>
        </w:tc>
        <w:tc>
          <w:tcPr>
            <w:tcW w:w="5335" w:type="dxa"/>
          </w:tcPr>
          <w:p w14:paraId="38D6CE2E" w14:textId="246E09E6" w:rsidR="007C6514" w:rsidRDefault="00CB49BC"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4B12A8">
              <w:rPr>
                <w:rFonts w:ascii="AmcorPro Book" w:hAnsi="AmcorPro Book"/>
              </w:rPr>
              <w:t xml:space="preserve">Young </w:t>
            </w:r>
            <w:r w:rsidR="00591D9C" w:rsidRPr="004B12A8">
              <w:rPr>
                <w:rFonts w:ascii="AmcorPro Book" w:hAnsi="AmcorPro Book"/>
              </w:rPr>
              <w:t>workers have different employment rights from adult workers</w:t>
            </w:r>
            <w:r w:rsidR="004065DF" w:rsidRPr="004B12A8">
              <w:rPr>
                <w:rFonts w:ascii="AmcorPro Book" w:hAnsi="AmcorPro Book"/>
              </w:rPr>
              <w:t>.  They get more protection</w:t>
            </w:r>
            <w:r w:rsidR="003D7467">
              <w:rPr>
                <w:rFonts w:ascii="AmcorPro Book" w:hAnsi="AmcorPro Book"/>
              </w:rPr>
              <w:t xml:space="preserve"> with </w:t>
            </w:r>
            <w:r w:rsidR="00A66466">
              <w:rPr>
                <w:rFonts w:ascii="AmcorPro Book" w:hAnsi="AmcorPro Book"/>
              </w:rPr>
              <w:t>limits to the hours they work</w:t>
            </w:r>
            <w:r w:rsidR="00216984">
              <w:rPr>
                <w:rFonts w:ascii="AmcorPro Book" w:hAnsi="AmcorPro Book"/>
              </w:rPr>
              <w:t>.  N</w:t>
            </w:r>
            <w:r w:rsidR="004065DF" w:rsidRPr="004B12A8">
              <w:rPr>
                <w:rFonts w:ascii="AmcorPro Book" w:hAnsi="AmcorPro Book"/>
              </w:rPr>
              <w:t xml:space="preserve">ight working </w:t>
            </w:r>
            <w:r w:rsidR="008A41F7">
              <w:rPr>
                <w:rFonts w:ascii="AmcorPro Book" w:hAnsi="AmcorPro Book"/>
              </w:rPr>
              <w:t>where they are unable to work</w:t>
            </w:r>
            <w:r w:rsidR="00F712BE">
              <w:rPr>
                <w:rFonts w:ascii="AmcorPro Book" w:hAnsi="AmcorPro Book"/>
              </w:rPr>
              <w:t xml:space="preserve"> between 10pm to 6am or 11pm to 7am if agreed.  L</w:t>
            </w:r>
            <w:r w:rsidR="004065DF" w:rsidRPr="004B12A8">
              <w:rPr>
                <w:rFonts w:ascii="AmcorPro Book" w:hAnsi="AmcorPro Book"/>
              </w:rPr>
              <w:t xml:space="preserve">onger rest </w:t>
            </w:r>
            <w:r w:rsidR="00216984">
              <w:rPr>
                <w:rFonts w:ascii="AmcorPro Book" w:hAnsi="AmcorPro Book"/>
              </w:rPr>
              <w:t xml:space="preserve">breaks </w:t>
            </w:r>
            <w:r w:rsidR="00AF06A0">
              <w:rPr>
                <w:rFonts w:ascii="AmcorPro Book" w:hAnsi="AmcorPro Book"/>
              </w:rPr>
              <w:t xml:space="preserve">for young worker who work four or more hours should get a </w:t>
            </w:r>
            <w:r w:rsidR="0076512B">
              <w:rPr>
                <w:rFonts w:ascii="AmcorPro Book" w:hAnsi="AmcorPro Book"/>
              </w:rPr>
              <w:t>30-minute</w:t>
            </w:r>
            <w:r w:rsidR="00AF06A0">
              <w:rPr>
                <w:rFonts w:ascii="AmcorPro Book" w:hAnsi="AmcorPro Book"/>
              </w:rPr>
              <w:t xml:space="preserve"> rest break.</w:t>
            </w:r>
            <w:r w:rsidR="00EF4BCF">
              <w:rPr>
                <w:rFonts w:ascii="AmcorPro Book" w:hAnsi="AmcorPro Book"/>
              </w:rPr>
              <w:t xml:space="preserve">  And daily rest period of 12hrs in each </w:t>
            </w:r>
            <w:r w:rsidR="005802AB">
              <w:rPr>
                <w:rFonts w:ascii="AmcorPro Book" w:hAnsi="AmcorPro Book"/>
              </w:rPr>
              <w:t>24-hour</w:t>
            </w:r>
            <w:r w:rsidR="00EF4BCF">
              <w:rPr>
                <w:rFonts w:ascii="AmcorPro Book" w:hAnsi="AmcorPro Book"/>
              </w:rPr>
              <w:t xml:space="preserve"> period </w:t>
            </w:r>
          </w:p>
          <w:p w14:paraId="465CCC9F" w14:textId="77777777" w:rsidR="00076721" w:rsidRDefault="00076721"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p w14:paraId="5A7BE6DB" w14:textId="23B087F7" w:rsidR="00076721" w:rsidRPr="004B12A8" w:rsidRDefault="00076721"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color w:val="FF0000"/>
              </w:rPr>
            </w:pPr>
          </w:p>
        </w:tc>
      </w:tr>
      <w:tr w:rsidR="0038610D" w:rsidRPr="007B77CF" w14:paraId="4F9C3FA5" w14:textId="77777777" w:rsidTr="005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8D785E6" w14:textId="77777777" w:rsidR="0038610D" w:rsidRPr="00C518EC" w:rsidRDefault="0038610D" w:rsidP="007B77CF">
            <w:pPr>
              <w:jc w:val="both"/>
              <w:rPr>
                <w:rFonts w:ascii="AmcorPro Book" w:hAnsi="AmcorPro Book"/>
                <w:b w:val="0"/>
                <w:bCs w:val="0"/>
              </w:rPr>
            </w:pPr>
            <w:r w:rsidRPr="00C518EC">
              <w:rPr>
                <w:rFonts w:ascii="AmcorPro Book" w:hAnsi="AmcorPro Book"/>
              </w:rPr>
              <w:t xml:space="preserve">Minimum annual leave entitlements.  </w:t>
            </w:r>
          </w:p>
          <w:p w14:paraId="2663D967" w14:textId="77777777" w:rsidR="0038610D" w:rsidRPr="00C518EC" w:rsidRDefault="0038610D" w:rsidP="007B77CF">
            <w:pPr>
              <w:jc w:val="both"/>
              <w:rPr>
                <w:rFonts w:ascii="AmcorPro Book" w:hAnsi="AmcorPro Book"/>
                <w:b w:val="0"/>
                <w:bCs w:val="0"/>
                <w:color w:val="FF0000"/>
              </w:rPr>
            </w:pPr>
          </w:p>
        </w:tc>
        <w:tc>
          <w:tcPr>
            <w:tcW w:w="5335" w:type="dxa"/>
          </w:tcPr>
          <w:p w14:paraId="3D3F367B" w14:textId="242A299C" w:rsidR="0038610D" w:rsidRDefault="004449F4"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C518EC">
              <w:rPr>
                <w:rFonts w:ascii="AmcorPro Book" w:hAnsi="AmcorPro Book"/>
              </w:rPr>
              <w:t xml:space="preserve">Almost all workers are legally entitled to 5.6 weeks paid holiday each year.  This entitlement can include bank holidays.  For example a 5-day week worker will receive 28 days annual leave, part time workers will receive the equivalent to this based on the number of days they work </w:t>
            </w:r>
            <w:r w:rsidR="00B44915" w:rsidRPr="00C518EC">
              <w:rPr>
                <w:rFonts w:ascii="AmcorPro Book" w:hAnsi="AmcorPro Book"/>
              </w:rPr>
              <w:t>e.g.</w:t>
            </w:r>
            <w:r w:rsidRPr="00C518EC">
              <w:rPr>
                <w:rFonts w:ascii="AmcorPro Book" w:hAnsi="AmcorPro Book"/>
              </w:rPr>
              <w:t xml:space="preserve"> employee works 3 days per week, they will receive  3 x 5.6 = 16.8 days per year</w:t>
            </w:r>
          </w:p>
          <w:p w14:paraId="7832CAD5" w14:textId="43A21CFF" w:rsidR="00B44915" w:rsidRPr="00C518EC" w:rsidRDefault="00B44915"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b/>
                <w:bCs/>
                <w:color w:val="FF0000"/>
              </w:rPr>
            </w:pPr>
          </w:p>
        </w:tc>
      </w:tr>
      <w:tr w:rsidR="005E24DF" w:rsidRPr="007B77CF" w14:paraId="16D4C220" w14:textId="77777777" w:rsidTr="005D4340">
        <w:tc>
          <w:tcPr>
            <w:cnfStyle w:val="001000000000" w:firstRow="0" w:lastRow="0" w:firstColumn="1" w:lastColumn="0" w:oddVBand="0" w:evenVBand="0" w:oddHBand="0" w:evenHBand="0" w:firstRowFirstColumn="0" w:firstRowLastColumn="0" w:lastRowFirstColumn="0" w:lastRowLastColumn="0"/>
            <w:tcW w:w="3681" w:type="dxa"/>
          </w:tcPr>
          <w:p w14:paraId="404ADD88" w14:textId="77777777" w:rsidR="005E24DF" w:rsidRDefault="00263742" w:rsidP="007B77CF">
            <w:pPr>
              <w:jc w:val="both"/>
              <w:rPr>
                <w:rFonts w:ascii="AmcorPro Book" w:hAnsi="AmcorPro Book"/>
                <w:b w:val="0"/>
                <w:bCs w:val="0"/>
              </w:rPr>
            </w:pPr>
            <w:r>
              <w:rPr>
                <w:rFonts w:ascii="AmcorPro Book" w:hAnsi="AmcorPro Book"/>
              </w:rPr>
              <w:t>Calculating Holiday Pay</w:t>
            </w:r>
          </w:p>
          <w:p w14:paraId="5EEA2FBE" w14:textId="58F4BEDC" w:rsidR="00263742" w:rsidRPr="00C518EC" w:rsidRDefault="00263742" w:rsidP="007B77CF">
            <w:pPr>
              <w:jc w:val="both"/>
              <w:rPr>
                <w:rFonts w:ascii="AmcorPro Book" w:hAnsi="AmcorPro Book"/>
              </w:rPr>
            </w:pPr>
          </w:p>
        </w:tc>
        <w:tc>
          <w:tcPr>
            <w:tcW w:w="5335" w:type="dxa"/>
          </w:tcPr>
          <w:p w14:paraId="398F54DC" w14:textId="4AB75FA7" w:rsidR="00EC7E7E" w:rsidRDefault="007D4964"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Pr>
                <w:rFonts w:ascii="AmcorPro Book" w:hAnsi="AmcorPro Book"/>
              </w:rPr>
              <w:t>Holiday pay is calculated based</w:t>
            </w:r>
            <w:r w:rsidR="00347CD8">
              <w:rPr>
                <w:rFonts w:ascii="AmcorPro Book" w:hAnsi="AmcorPro Book"/>
              </w:rPr>
              <w:t xml:space="preserve"> on the hours </w:t>
            </w:r>
            <w:r w:rsidR="00AC444A">
              <w:rPr>
                <w:rFonts w:ascii="AmcorPro Book" w:hAnsi="AmcorPro Book"/>
              </w:rPr>
              <w:t>an  employee works</w:t>
            </w:r>
            <w:r w:rsidR="00D935D4">
              <w:rPr>
                <w:rFonts w:ascii="AmcorPro Book" w:hAnsi="AmcorPro Book"/>
              </w:rPr>
              <w:t xml:space="preserve"> and how they are paid for the hours</w:t>
            </w:r>
            <w:r w:rsidR="00750E3D">
              <w:rPr>
                <w:rFonts w:ascii="AmcorPro Book" w:hAnsi="AmcorPro Book"/>
              </w:rPr>
              <w:t>.  This</w:t>
            </w:r>
            <w:r w:rsidR="00DA4144">
              <w:rPr>
                <w:rFonts w:ascii="AmcorPro Book" w:hAnsi="AmcorPro Book"/>
              </w:rPr>
              <w:t xml:space="preserve"> includ</w:t>
            </w:r>
            <w:r w:rsidR="00750E3D">
              <w:rPr>
                <w:rFonts w:ascii="AmcorPro Book" w:hAnsi="AmcorPro Book"/>
              </w:rPr>
              <w:t>es full-time</w:t>
            </w:r>
            <w:r w:rsidR="00EC7E7E">
              <w:rPr>
                <w:rFonts w:ascii="AmcorPro Book" w:hAnsi="AmcorPro Book"/>
              </w:rPr>
              <w:t>, part-time, term-time and casual workers.</w:t>
            </w:r>
          </w:p>
          <w:p w14:paraId="77DD5A70" w14:textId="3C9C8F14" w:rsidR="00EC7E7E" w:rsidRDefault="00EC7E7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p w14:paraId="601E438E" w14:textId="0BD2FB1B" w:rsidR="00C50D31" w:rsidRDefault="00315A0F"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Pr>
                <w:rFonts w:ascii="AmcorPro Book" w:hAnsi="AmcorPro Book"/>
              </w:rPr>
              <w:t xml:space="preserve">The average </w:t>
            </w:r>
            <w:r w:rsidR="007704F5">
              <w:rPr>
                <w:rFonts w:ascii="AmcorPro Book" w:hAnsi="AmcorPro Book"/>
              </w:rPr>
              <w:t>hourly rate is calculated using the hours worked and how much they were paid</w:t>
            </w:r>
            <w:r w:rsidR="00C36CB3">
              <w:rPr>
                <w:rFonts w:ascii="AmcorPro Book" w:hAnsi="AmcorPro Book"/>
              </w:rPr>
              <w:t xml:space="preserve"> for them.  </w:t>
            </w:r>
            <w:r w:rsidR="00977340">
              <w:rPr>
                <w:rFonts w:ascii="AmcorPro Book" w:hAnsi="AmcorPro Book"/>
              </w:rPr>
              <w:t xml:space="preserve">The average is taken over the last </w:t>
            </w:r>
            <w:r w:rsidR="005802AB">
              <w:rPr>
                <w:rFonts w:ascii="AmcorPro Book" w:hAnsi="AmcorPro Book"/>
              </w:rPr>
              <w:t>52-week</w:t>
            </w:r>
            <w:r w:rsidR="00977340">
              <w:rPr>
                <w:rFonts w:ascii="AmcorPro Book" w:hAnsi="AmcorPro Book"/>
              </w:rPr>
              <w:t xml:space="preserve"> period.</w:t>
            </w:r>
          </w:p>
          <w:p w14:paraId="59366530" w14:textId="2FF3DDC3" w:rsidR="005E24DF" w:rsidRPr="00C518EC" w:rsidRDefault="00DA4144"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Pr>
                <w:rFonts w:ascii="AmcorPro Book" w:hAnsi="AmcorPro Book"/>
              </w:rPr>
              <w:t xml:space="preserve"> </w:t>
            </w:r>
          </w:p>
        </w:tc>
      </w:tr>
      <w:tr w:rsidR="0038610D" w:rsidRPr="007B77CF" w14:paraId="68D96811" w14:textId="77777777" w:rsidTr="005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CF68A94" w14:textId="5D7DF8AC" w:rsidR="0038610D" w:rsidRPr="00C518EC" w:rsidRDefault="0038610D" w:rsidP="007B77CF">
            <w:pPr>
              <w:jc w:val="both"/>
              <w:rPr>
                <w:rFonts w:ascii="AmcorPro Book" w:hAnsi="AmcorPro Book"/>
                <w:b w:val="0"/>
                <w:bCs w:val="0"/>
                <w:color w:val="FF0000"/>
              </w:rPr>
            </w:pPr>
            <w:r w:rsidRPr="00C518EC">
              <w:rPr>
                <w:rFonts w:ascii="AmcorPro Book" w:hAnsi="AmcorPro Book"/>
              </w:rPr>
              <w:t>Maximum working hours</w:t>
            </w:r>
          </w:p>
        </w:tc>
        <w:tc>
          <w:tcPr>
            <w:tcW w:w="5335" w:type="dxa"/>
          </w:tcPr>
          <w:p w14:paraId="384276EE" w14:textId="3166B8EC" w:rsidR="0038610D" w:rsidRPr="00C518EC" w:rsidRDefault="0038610D" w:rsidP="005802AB">
            <w:pPr>
              <w:jc w:val="both"/>
              <w:cnfStyle w:val="000000100000" w:firstRow="0" w:lastRow="0" w:firstColumn="0" w:lastColumn="0" w:oddVBand="0" w:evenVBand="0" w:oddHBand="1" w:evenHBand="0" w:firstRowFirstColumn="0" w:firstRowLastColumn="0" w:lastRowFirstColumn="0" w:lastRowLastColumn="0"/>
              <w:rPr>
                <w:rFonts w:ascii="AmcorPro Book" w:hAnsi="AmcorPro Book"/>
                <w:b/>
                <w:bCs/>
                <w:color w:val="FF0000"/>
              </w:rPr>
            </w:pPr>
            <w:r w:rsidRPr="00C518EC">
              <w:rPr>
                <w:rFonts w:ascii="AmcorPro Book" w:hAnsi="AmcorPro Book"/>
              </w:rPr>
              <w:t xml:space="preserve">Employees are not allowed to work more than 48 hours a week, based on an average over 17 weeks. However employees can choose to opt out of this and there are exceptions to this where 24 hours staffing is required, </w:t>
            </w:r>
            <w:r w:rsidR="00B44915" w:rsidRPr="00C518EC">
              <w:rPr>
                <w:rFonts w:ascii="AmcorPro Book" w:hAnsi="AmcorPro Book"/>
              </w:rPr>
              <w:t>i.e.</w:t>
            </w:r>
            <w:r w:rsidRPr="00C518EC">
              <w:rPr>
                <w:rFonts w:ascii="AmcorPro Book" w:hAnsi="AmcorPro Book"/>
              </w:rPr>
              <w:t xml:space="preserve"> in the emergency services or police or armed forces.</w:t>
            </w:r>
          </w:p>
        </w:tc>
      </w:tr>
      <w:tr w:rsidR="0038610D" w:rsidRPr="007B77CF" w14:paraId="29B66DEA" w14:textId="77777777" w:rsidTr="005D4340">
        <w:tc>
          <w:tcPr>
            <w:cnfStyle w:val="001000000000" w:firstRow="0" w:lastRow="0" w:firstColumn="1" w:lastColumn="0" w:oddVBand="0" w:evenVBand="0" w:oddHBand="0" w:evenHBand="0" w:firstRowFirstColumn="0" w:firstRowLastColumn="0" w:lastRowFirstColumn="0" w:lastRowLastColumn="0"/>
            <w:tcW w:w="3681" w:type="dxa"/>
          </w:tcPr>
          <w:p w14:paraId="503E54F9" w14:textId="1BAFFE2F" w:rsidR="0038610D" w:rsidRPr="00C518EC" w:rsidRDefault="0038610D" w:rsidP="007B77CF">
            <w:pPr>
              <w:jc w:val="both"/>
              <w:rPr>
                <w:rFonts w:ascii="AmcorPro Book" w:hAnsi="AmcorPro Book"/>
                <w:b w:val="0"/>
                <w:bCs w:val="0"/>
              </w:rPr>
            </w:pPr>
            <w:r w:rsidRPr="00C518EC">
              <w:rPr>
                <w:rFonts w:ascii="AmcorPro Book" w:hAnsi="AmcorPro Book"/>
              </w:rPr>
              <w:lastRenderedPageBreak/>
              <w:t>In work rest breaks</w:t>
            </w:r>
          </w:p>
        </w:tc>
        <w:tc>
          <w:tcPr>
            <w:tcW w:w="5335" w:type="dxa"/>
          </w:tcPr>
          <w:p w14:paraId="51143EB6" w14:textId="77777777" w:rsidR="0038610D" w:rsidRPr="00C518EC" w:rsidRDefault="0038610D"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C518EC">
              <w:rPr>
                <w:rFonts w:ascii="AmcorPro Book" w:hAnsi="AmcorPro Book"/>
              </w:rPr>
              <w:t>Workers working more than 6 hours have the right to one uninterrupted 20-minute break during their working day, this can be paid or unpaid.</w:t>
            </w:r>
          </w:p>
          <w:p w14:paraId="777A4BAF" w14:textId="1431AF06" w:rsidR="00525C25" w:rsidRPr="00C518EC" w:rsidRDefault="00525C25"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b/>
                <w:bCs/>
                <w:color w:val="FF0000"/>
              </w:rPr>
            </w:pPr>
          </w:p>
        </w:tc>
      </w:tr>
      <w:tr w:rsidR="0038610D" w:rsidRPr="007B77CF" w14:paraId="56E111B7" w14:textId="77777777" w:rsidTr="005D43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F39C9E3" w14:textId="7197F136" w:rsidR="0038610D" w:rsidRPr="00C518EC" w:rsidRDefault="0038610D" w:rsidP="007B77CF">
            <w:pPr>
              <w:jc w:val="both"/>
              <w:rPr>
                <w:rFonts w:ascii="AmcorPro Book" w:hAnsi="AmcorPro Book"/>
                <w:b w:val="0"/>
                <w:bCs w:val="0"/>
              </w:rPr>
            </w:pPr>
            <w:r w:rsidRPr="00C518EC">
              <w:rPr>
                <w:rFonts w:ascii="AmcorPro Book" w:hAnsi="AmcorPro Book"/>
              </w:rPr>
              <w:t>Rest period between periods of work</w:t>
            </w:r>
          </w:p>
        </w:tc>
        <w:tc>
          <w:tcPr>
            <w:tcW w:w="5335" w:type="dxa"/>
          </w:tcPr>
          <w:p w14:paraId="2BBB185B" w14:textId="77777777" w:rsidR="0038610D" w:rsidRDefault="0038610D"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C518EC">
              <w:rPr>
                <w:rFonts w:ascii="AmcorPro Book" w:hAnsi="AmcorPro Book"/>
              </w:rPr>
              <w:t xml:space="preserve">Adult workers are entitled to 11 consecutive hours rest in any </w:t>
            </w:r>
            <w:r w:rsidR="00B261AC" w:rsidRPr="00C518EC">
              <w:rPr>
                <w:rFonts w:ascii="AmcorPro Book" w:hAnsi="AmcorPro Book"/>
              </w:rPr>
              <w:t>24-hour</w:t>
            </w:r>
            <w:r w:rsidRPr="00C518EC">
              <w:rPr>
                <w:rFonts w:ascii="AmcorPro Book" w:hAnsi="AmcorPro Book"/>
              </w:rPr>
              <w:t xml:space="preserve"> period.  This increases to 12 hours for workers under 18 years old.</w:t>
            </w:r>
          </w:p>
          <w:p w14:paraId="56A36EDE" w14:textId="4856244A" w:rsidR="00B44915" w:rsidRPr="00C518EC" w:rsidRDefault="00B44915"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b/>
                <w:bCs/>
                <w:color w:val="FF0000"/>
              </w:rPr>
            </w:pPr>
          </w:p>
        </w:tc>
      </w:tr>
      <w:tr w:rsidR="0038610D" w:rsidRPr="007B77CF" w14:paraId="2E353319" w14:textId="77777777" w:rsidTr="005D4340">
        <w:tc>
          <w:tcPr>
            <w:cnfStyle w:val="001000000000" w:firstRow="0" w:lastRow="0" w:firstColumn="1" w:lastColumn="0" w:oddVBand="0" w:evenVBand="0" w:oddHBand="0" w:evenHBand="0" w:firstRowFirstColumn="0" w:firstRowLastColumn="0" w:lastRowFirstColumn="0" w:lastRowLastColumn="0"/>
            <w:tcW w:w="3681" w:type="dxa"/>
          </w:tcPr>
          <w:p w14:paraId="08CB1934" w14:textId="199DEC0D" w:rsidR="0038610D" w:rsidRPr="00C518EC" w:rsidRDefault="007C6514" w:rsidP="007B77CF">
            <w:pPr>
              <w:jc w:val="both"/>
              <w:rPr>
                <w:rFonts w:ascii="AmcorPro Book" w:hAnsi="AmcorPro Book"/>
                <w:b w:val="0"/>
                <w:bCs w:val="0"/>
              </w:rPr>
            </w:pPr>
            <w:r w:rsidRPr="00C518EC">
              <w:rPr>
                <w:rFonts w:ascii="AmcorPro Book" w:hAnsi="AmcorPro Book"/>
              </w:rPr>
              <w:t>H</w:t>
            </w:r>
            <w:r w:rsidR="0038610D" w:rsidRPr="00C518EC">
              <w:rPr>
                <w:rFonts w:ascii="AmcorPro Book" w:hAnsi="AmcorPro Book"/>
              </w:rPr>
              <w:t>ow to calculate pay when on annual leave</w:t>
            </w:r>
          </w:p>
        </w:tc>
        <w:tc>
          <w:tcPr>
            <w:tcW w:w="5335" w:type="dxa"/>
          </w:tcPr>
          <w:p w14:paraId="4E3A9ACA" w14:textId="1B77784E" w:rsidR="0038610D" w:rsidRPr="00C518EC" w:rsidRDefault="0038610D"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C518EC">
              <w:rPr>
                <w:rFonts w:ascii="AmcorPro Book" w:hAnsi="AmcorPro Book"/>
              </w:rPr>
              <w:t xml:space="preserve">Employee’s holiday pay is calculated based on the hours they work and how they are paid for the hours.  Depending on if they are they full time, part-time, term-time or casual workers.  To calculate a week’s pay, the working pattern, for full or part time workers with fixed hours and fixed pay, are paid a week’s pay.  But for Shift workers with fixed hours, an average weekly fixed hours using the previous 52 weeks is applied to the calculation. </w:t>
            </w:r>
          </w:p>
          <w:p w14:paraId="2593B28B" w14:textId="6A84EED4" w:rsidR="0038610D" w:rsidRPr="00C518EC" w:rsidRDefault="0038610D"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b/>
                <w:bCs/>
                <w:color w:val="FF0000"/>
              </w:rPr>
            </w:pPr>
          </w:p>
        </w:tc>
      </w:tr>
    </w:tbl>
    <w:p w14:paraId="7497411B" w14:textId="735CA5A6" w:rsidR="0038610D" w:rsidRPr="005802AB" w:rsidRDefault="008B331E" w:rsidP="007B77CF">
      <w:pPr>
        <w:jc w:val="both"/>
        <w:rPr>
          <w:rFonts w:ascii="AmcorPro Book" w:hAnsi="AmcorPro Book"/>
          <w:sz w:val="24"/>
          <w:szCs w:val="24"/>
        </w:rPr>
      </w:pPr>
      <w:r w:rsidRPr="005802AB">
        <w:rPr>
          <w:rFonts w:ascii="AmcorPro Book" w:hAnsi="AmcorPro Book"/>
          <w:sz w:val="24"/>
          <w:szCs w:val="24"/>
        </w:rPr>
        <w:t>(GOV.UK, 2022)</w:t>
      </w:r>
    </w:p>
    <w:p w14:paraId="005E6655" w14:textId="6D7274E1" w:rsidR="0038610D" w:rsidRPr="007B77CF" w:rsidRDefault="0038610D" w:rsidP="007B77CF">
      <w:pPr>
        <w:jc w:val="both"/>
        <w:rPr>
          <w:rFonts w:ascii="AmcorPro Book" w:hAnsi="AmcorPro Book"/>
          <w:b/>
          <w:bCs/>
          <w:sz w:val="24"/>
          <w:szCs w:val="24"/>
        </w:rPr>
      </w:pPr>
      <w:r w:rsidRPr="007B77CF">
        <w:rPr>
          <w:rFonts w:ascii="AmcorPro Book" w:hAnsi="AmcorPro Book"/>
          <w:b/>
          <w:bCs/>
          <w:sz w:val="24"/>
          <w:szCs w:val="24"/>
        </w:rPr>
        <w:t xml:space="preserve">Remedies </w:t>
      </w:r>
    </w:p>
    <w:p w14:paraId="5AFACC47" w14:textId="76AE8D5D" w:rsidR="00632B5E" w:rsidRPr="007B77CF" w:rsidRDefault="00632B5E" w:rsidP="007B77CF">
      <w:pPr>
        <w:jc w:val="both"/>
        <w:rPr>
          <w:rFonts w:ascii="AmcorPro Book" w:hAnsi="AmcorPro Book"/>
          <w:sz w:val="24"/>
          <w:szCs w:val="24"/>
        </w:rPr>
      </w:pPr>
      <w:r w:rsidRPr="007B77CF">
        <w:rPr>
          <w:rFonts w:ascii="AmcorPro Book" w:hAnsi="AmcorPro Book"/>
          <w:sz w:val="24"/>
          <w:szCs w:val="24"/>
        </w:rPr>
        <w:t>If employers fail to comply with the working time regulations</w:t>
      </w:r>
      <w:r w:rsidR="008B3E88" w:rsidRPr="007B77CF">
        <w:rPr>
          <w:rFonts w:ascii="AmcorPro Book" w:hAnsi="AmcorPro Book"/>
          <w:sz w:val="24"/>
          <w:szCs w:val="24"/>
        </w:rPr>
        <w:t>, employees have the right to rais</w:t>
      </w:r>
      <w:r w:rsidR="00DB5C81">
        <w:rPr>
          <w:rFonts w:ascii="AmcorPro Book" w:hAnsi="AmcorPro Book"/>
          <w:sz w:val="24"/>
          <w:szCs w:val="24"/>
        </w:rPr>
        <w:t>e</w:t>
      </w:r>
      <w:r w:rsidR="008B3E88" w:rsidRPr="007B77CF">
        <w:rPr>
          <w:rFonts w:ascii="AmcorPro Book" w:hAnsi="AmcorPro Book"/>
          <w:sz w:val="24"/>
          <w:szCs w:val="24"/>
        </w:rPr>
        <w:t xml:space="preserve"> a </w:t>
      </w:r>
      <w:r w:rsidR="00445637" w:rsidRPr="007B77CF">
        <w:rPr>
          <w:rFonts w:ascii="AmcorPro Book" w:hAnsi="AmcorPro Book"/>
          <w:sz w:val="24"/>
          <w:szCs w:val="24"/>
        </w:rPr>
        <w:t>grievance</w:t>
      </w:r>
      <w:r w:rsidR="00735CE3" w:rsidRPr="007B77CF">
        <w:rPr>
          <w:rFonts w:ascii="AmcorPro Book" w:hAnsi="AmcorPro Book"/>
          <w:sz w:val="24"/>
          <w:szCs w:val="24"/>
        </w:rPr>
        <w:t>, requesting the identified problem be rectified immediately</w:t>
      </w:r>
      <w:r w:rsidR="00445637" w:rsidRPr="007B77CF">
        <w:rPr>
          <w:rFonts w:ascii="AmcorPro Book" w:hAnsi="AmcorPro Book"/>
          <w:sz w:val="24"/>
          <w:szCs w:val="24"/>
        </w:rPr>
        <w:t xml:space="preserve">.  If the employer refuses to </w:t>
      </w:r>
      <w:r w:rsidR="00BA3169" w:rsidRPr="007B77CF">
        <w:rPr>
          <w:rFonts w:ascii="AmcorPro Book" w:hAnsi="AmcorPro Book"/>
          <w:sz w:val="24"/>
          <w:szCs w:val="24"/>
        </w:rPr>
        <w:t>make the changes the worker can bring a claim under the Working Time Regulations to an Employment Tribunal.</w:t>
      </w:r>
      <w:r w:rsidR="00445637" w:rsidRPr="007B77CF">
        <w:rPr>
          <w:rFonts w:ascii="AmcorPro Book" w:hAnsi="AmcorPro Book"/>
          <w:sz w:val="24"/>
          <w:szCs w:val="24"/>
        </w:rPr>
        <w:t xml:space="preserve"> </w:t>
      </w:r>
    </w:p>
    <w:p w14:paraId="7D39726A" w14:textId="770C1F5D" w:rsidR="00DF5685" w:rsidRPr="007B77CF" w:rsidRDefault="00DF5685" w:rsidP="007B77CF">
      <w:pPr>
        <w:jc w:val="both"/>
        <w:rPr>
          <w:rFonts w:ascii="AmcorPro Book" w:hAnsi="AmcorPro Book"/>
          <w:sz w:val="24"/>
          <w:szCs w:val="24"/>
        </w:rPr>
      </w:pPr>
      <w:r w:rsidRPr="007B77CF">
        <w:rPr>
          <w:rFonts w:ascii="AmcorPro Book" w:hAnsi="AmcorPro Book"/>
          <w:sz w:val="24"/>
          <w:szCs w:val="24"/>
        </w:rPr>
        <w:t xml:space="preserve">Claimants </w:t>
      </w:r>
      <w:r w:rsidR="000D77E2" w:rsidRPr="007B77CF">
        <w:rPr>
          <w:rFonts w:ascii="AmcorPro Book" w:hAnsi="AmcorPro Book"/>
          <w:sz w:val="24"/>
          <w:szCs w:val="24"/>
        </w:rPr>
        <w:t xml:space="preserve">can ask the Tribunal to make a “declaration” </w:t>
      </w:r>
      <w:r w:rsidR="00431026" w:rsidRPr="007B77CF">
        <w:rPr>
          <w:rFonts w:ascii="AmcorPro Book" w:hAnsi="AmcorPro Book"/>
          <w:sz w:val="24"/>
          <w:szCs w:val="24"/>
        </w:rPr>
        <w:t xml:space="preserve">that their employer refused </w:t>
      </w:r>
      <w:r w:rsidR="004122E0" w:rsidRPr="007B77CF">
        <w:rPr>
          <w:rFonts w:ascii="AmcorPro Book" w:hAnsi="AmcorPro Book"/>
          <w:sz w:val="24"/>
          <w:szCs w:val="24"/>
        </w:rPr>
        <w:t>to allow th</w:t>
      </w:r>
      <w:r w:rsidR="00431026" w:rsidRPr="007B77CF">
        <w:rPr>
          <w:rFonts w:ascii="AmcorPro Book" w:hAnsi="AmcorPro Book"/>
          <w:sz w:val="24"/>
          <w:szCs w:val="24"/>
        </w:rPr>
        <w:t xml:space="preserve">em </w:t>
      </w:r>
      <w:r w:rsidR="004122E0" w:rsidRPr="007B77CF">
        <w:rPr>
          <w:rFonts w:ascii="AmcorPro Book" w:hAnsi="AmcorPro Book"/>
          <w:sz w:val="24"/>
          <w:szCs w:val="24"/>
        </w:rPr>
        <w:t>to exercise a certain right u</w:t>
      </w:r>
      <w:r w:rsidR="005301D2" w:rsidRPr="007B77CF">
        <w:rPr>
          <w:rFonts w:ascii="AmcorPro Book" w:hAnsi="AmcorPro Book"/>
          <w:sz w:val="24"/>
          <w:szCs w:val="24"/>
        </w:rPr>
        <w:t>n</w:t>
      </w:r>
      <w:r w:rsidR="004122E0" w:rsidRPr="007B77CF">
        <w:rPr>
          <w:rFonts w:ascii="AmcorPro Book" w:hAnsi="AmcorPro Book"/>
          <w:sz w:val="24"/>
          <w:szCs w:val="24"/>
        </w:rPr>
        <w:t>der the Regulations.</w:t>
      </w:r>
      <w:r w:rsidR="00BC2482" w:rsidRPr="007B77CF">
        <w:rPr>
          <w:rFonts w:ascii="AmcorPro Book" w:hAnsi="AmcorPro Book"/>
          <w:sz w:val="24"/>
          <w:szCs w:val="24"/>
        </w:rPr>
        <w:t xml:space="preserve">  Tribunals are also able to make an award based on what is “</w:t>
      </w:r>
      <w:r w:rsidR="00C63A1F" w:rsidRPr="007B77CF">
        <w:rPr>
          <w:rFonts w:ascii="AmcorPro Book" w:hAnsi="AmcorPro Book"/>
          <w:sz w:val="24"/>
          <w:szCs w:val="24"/>
        </w:rPr>
        <w:t>j</w:t>
      </w:r>
      <w:r w:rsidR="00BC2482" w:rsidRPr="007B77CF">
        <w:rPr>
          <w:rFonts w:ascii="AmcorPro Book" w:hAnsi="AmcorPro Book"/>
          <w:sz w:val="24"/>
          <w:szCs w:val="24"/>
        </w:rPr>
        <w:t>ust and equitable” in all the circumstances</w:t>
      </w:r>
      <w:r w:rsidR="00C63A1F" w:rsidRPr="007B77CF">
        <w:rPr>
          <w:rFonts w:ascii="AmcorPro Book" w:hAnsi="AmcorPro Book"/>
          <w:sz w:val="24"/>
          <w:szCs w:val="24"/>
        </w:rPr>
        <w:t>.</w:t>
      </w:r>
    </w:p>
    <w:p w14:paraId="271C177E" w14:textId="7D04FDF0" w:rsidR="00C63A1F" w:rsidRPr="007B77CF" w:rsidRDefault="00463210" w:rsidP="007B77CF">
      <w:pPr>
        <w:jc w:val="both"/>
        <w:rPr>
          <w:rFonts w:ascii="AmcorPro Book" w:hAnsi="AmcorPro Book"/>
          <w:sz w:val="24"/>
          <w:szCs w:val="24"/>
        </w:rPr>
      </w:pPr>
      <w:r w:rsidRPr="007B77CF">
        <w:rPr>
          <w:rFonts w:ascii="AmcorPro Book" w:hAnsi="AmcorPro Book"/>
          <w:sz w:val="24"/>
          <w:szCs w:val="24"/>
        </w:rPr>
        <w:t>Claimants</w:t>
      </w:r>
      <w:r w:rsidR="00C63A1F" w:rsidRPr="007B77CF">
        <w:rPr>
          <w:rFonts w:ascii="AmcorPro Book" w:hAnsi="AmcorPro Book"/>
          <w:sz w:val="24"/>
          <w:szCs w:val="24"/>
        </w:rPr>
        <w:t xml:space="preserve"> </w:t>
      </w:r>
      <w:r w:rsidR="0026105A" w:rsidRPr="007B77CF">
        <w:rPr>
          <w:rFonts w:ascii="AmcorPro Book" w:hAnsi="AmcorPro Book"/>
          <w:sz w:val="24"/>
          <w:szCs w:val="24"/>
        </w:rPr>
        <w:t xml:space="preserve">are also able to </w:t>
      </w:r>
      <w:r w:rsidR="00C63A1F" w:rsidRPr="007B77CF">
        <w:rPr>
          <w:rFonts w:ascii="AmcorPro Book" w:hAnsi="AmcorPro Book"/>
          <w:sz w:val="24"/>
          <w:szCs w:val="24"/>
        </w:rPr>
        <w:t>see</w:t>
      </w:r>
      <w:r w:rsidR="0026105A" w:rsidRPr="007B77CF">
        <w:rPr>
          <w:rFonts w:ascii="AmcorPro Book" w:hAnsi="AmcorPro Book"/>
          <w:sz w:val="24"/>
          <w:szCs w:val="24"/>
        </w:rPr>
        <w:t>k</w:t>
      </w:r>
      <w:r w:rsidR="00C63A1F" w:rsidRPr="007B77CF">
        <w:rPr>
          <w:rFonts w:ascii="AmcorPro Book" w:hAnsi="AmcorPro Book"/>
          <w:sz w:val="24"/>
          <w:szCs w:val="24"/>
        </w:rPr>
        <w:t xml:space="preserve"> compensation</w:t>
      </w:r>
      <w:r w:rsidR="00214B16" w:rsidRPr="007B77CF">
        <w:rPr>
          <w:rFonts w:ascii="AmcorPro Book" w:hAnsi="AmcorPro Book"/>
          <w:sz w:val="24"/>
          <w:szCs w:val="24"/>
        </w:rPr>
        <w:t xml:space="preserve"> </w:t>
      </w:r>
      <w:r w:rsidRPr="007B77CF">
        <w:rPr>
          <w:rFonts w:ascii="AmcorPro Book" w:hAnsi="AmcorPro Book"/>
          <w:sz w:val="24"/>
          <w:szCs w:val="24"/>
        </w:rPr>
        <w:t>for any loss</w:t>
      </w:r>
      <w:r w:rsidR="0026105A" w:rsidRPr="007B77CF">
        <w:rPr>
          <w:rFonts w:ascii="AmcorPro Book" w:hAnsi="AmcorPro Book"/>
          <w:sz w:val="24"/>
          <w:szCs w:val="24"/>
        </w:rPr>
        <w:t xml:space="preserve">es as a result of </w:t>
      </w:r>
      <w:r w:rsidR="00006CDA" w:rsidRPr="007B77CF">
        <w:rPr>
          <w:rFonts w:ascii="AmcorPro Book" w:hAnsi="AmcorPro Book"/>
          <w:sz w:val="24"/>
          <w:szCs w:val="24"/>
        </w:rPr>
        <w:t>a breach of their entitlement.</w:t>
      </w:r>
    </w:p>
    <w:p w14:paraId="438EE676" w14:textId="170E11F6" w:rsidR="007770C8" w:rsidRPr="007B77CF" w:rsidRDefault="00A80F41" w:rsidP="007B77CF">
      <w:pPr>
        <w:jc w:val="both"/>
        <w:rPr>
          <w:rFonts w:ascii="AmcorPro Book" w:hAnsi="AmcorPro Book"/>
          <w:sz w:val="24"/>
          <w:szCs w:val="24"/>
        </w:rPr>
      </w:pPr>
      <w:r w:rsidRPr="007B77CF">
        <w:rPr>
          <w:rFonts w:ascii="AmcorPro Book" w:hAnsi="AmcorPro Book" w:cs="Open Sans"/>
          <w:color w:val="000000"/>
          <w:sz w:val="24"/>
          <w:szCs w:val="24"/>
          <w:shd w:val="clear" w:color="auto" w:fill="FFFFFF"/>
        </w:rPr>
        <w:t>(</w:t>
      </w:r>
      <w:r w:rsidR="005F14BD" w:rsidRPr="00991CFA">
        <w:rPr>
          <w:rFonts w:ascii="Open Sans" w:hAnsi="Open Sans" w:cs="Open Sans"/>
          <w:color w:val="000000"/>
          <w:shd w:val="clear" w:color="auto" w:fill="FFFFFF"/>
        </w:rPr>
        <w:t>Thompsons</w:t>
      </w:r>
      <w:r w:rsidR="005F14BD">
        <w:rPr>
          <w:rFonts w:ascii="Open Sans" w:hAnsi="Open Sans" w:cs="Open Sans"/>
          <w:color w:val="000000"/>
          <w:shd w:val="clear" w:color="auto" w:fill="FFFFFF"/>
        </w:rPr>
        <w:t xml:space="preserve"> T</w:t>
      </w:r>
      <w:r w:rsidR="005F14BD" w:rsidRPr="00991CFA">
        <w:rPr>
          <w:rFonts w:ascii="Open Sans" w:hAnsi="Open Sans" w:cs="Open Sans"/>
          <w:color w:val="000000"/>
          <w:shd w:val="clear" w:color="auto" w:fill="FFFFFF"/>
        </w:rPr>
        <w:t>rade</w:t>
      </w:r>
      <w:r w:rsidR="005F14BD">
        <w:rPr>
          <w:rFonts w:ascii="Open Sans" w:hAnsi="Open Sans" w:cs="Open Sans"/>
          <w:color w:val="000000"/>
          <w:shd w:val="clear" w:color="auto" w:fill="FFFFFF"/>
        </w:rPr>
        <w:t xml:space="preserve"> U</w:t>
      </w:r>
      <w:r w:rsidR="005F14BD" w:rsidRPr="00991CFA">
        <w:rPr>
          <w:rFonts w:ascii="Open Sans" w:hAnsi="Open Sans" w:cs="Open Sans"/>
          <w:color w:val="000000"/>
          <w:shd w:val="clear" w:color="auto" w:fill="FFFFFF"/>
        </w:rPr>
        <w:t>nion</w:t>
      </w:r>
      <w:r w:rsidR="005F14BD">
        <w:rPr>
          <w:rFonts w:ascii="Open Sans" w:hAnsi="Open Sans" w:cs="Open Sans"/>
          <w:color w:val="000000"/>
          <w:shd w:val="clear" w:color="auto" w:fill="FFFFFF"/>
        </w:rPr>
        <w:t xml:space="preserve">, </w:t>
      </w:r>
      <w:r w:rsidRPr="007B77CF">
        <w:rPr>
          <w:rFonts w:ascii="AmcorPro Book" w:hAnsi="AmcorPro Book" w:cs="Open Sans"/>
          <w:color w:val="000000"/>
          <w:sz w:val="24"/>
          <w:szCs w:val="24"/>
          <w:shd w:val="clear" w:color="auto" w:fill="FFFFFF"/>
        </w:rPr>
        <w:t>2017)</w:t>
      </w:r>
    </w:p>
    <w:tbl>
      <w:tblPr>
        <w:tblStyle w:val="GridTable4"/>
        <w:tblW w:w="9067" w:type="dxa"/>
        <w:tblLook w:val="04A0" w:firstRow="1" w:lastRow="0" w:firstColumn="1" w:lastColumn="0" w:noHBand="0" w:noVBand="1"/>
      </w:tblPr>
      <w:tblGrid>
        <w:gridCol w:w="9067"/>
      </w:tblGrid>
      <w:tr w:rsidR="00DB5C81" w14:paraId="30E682A3" w14:textId="77777777" w:rsidTr="002720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BB0F72" w14:textId="77777777" w:rsidR="00DB5C81" w:rsidRDefault="00DB5C81" w:rsidP="002720B1">
            <w:pPr>
              <w:pStyle w:val="ListParagraph"/>
              <w:ind w:left="0"/>
              <w:rPr>
                <w:rFonts w:ascii="AmcorPro Book" w:hAnsi="AmcorPro Book"/>
                <w:b w:val="0"/>
                <w:bCs w:val="0"/>
                <w:sz w:val="24"/>
                <w:szCs w:val="24"/>
              </w:rPr>
            </w:pPr>
          </w:p>
          <w:p w14:paraId="4E07214D" w14:textId="77777777" w:rsidR="00DB5C81" w:rsidRDefault="00DB5C81" w:rsidP="00DB5C81">
            <w:pPr>
              <w:pStyle w:val="ListParagraph"/>
              <w:ind w:left="0"/>
              <w:jc w:val="center"/>
              <w:rPr>
                <w:rFonts w:ascii="AmcorPro Book" w:hAnsi="AmcorPro Book"/>
                <w:b w:val="0"/>
                <w:bCs w:val="0"/>
                <w:sz w:val="24"/>
                <w:szCs w:val="24"/>
              </w:rPr>
            </w:pPr>
            <w:r>
              <w:rPr>
                <w:rFonts w:ascii="AmcorPro Book" w:hAnsi="AmcorPro Book"/>
                <w:sz w:val="24"/>
                <w:szCs w:val="24"/>
              </w:rPr>
              <w:t>Mencap v Tomlinson-Blake and Shannon v Rampersad (conjoined cases) 19.03.21</w:t>
            </w:r>
          </w:p>
          <w:p w14:paraId="4DE04C93" w14:textId="77C14F2B" w:rsidR="00DB5C81" w:rsidRDefault="00DB5C81" w:rsidP="00DB5C81">
            <w:pPr>
              <w:pStyle w:val="ListParagraph"/>
              <w:ind w:left="0"/>
              <w:jc w:val="center"/>
              <w:rPr>
                <w:rFonts w:ascii="AmcorPro Book" w:hAnsi="AmcorPro Book"/>
                <w:sz w:val="24"/>
                <w:szCs w:val="24"/>
              </w:rPr>
            </w:pPr>
          </w:p>
        </w:tc>
      </w:tr>
      <w:tr w:rsidR="00DB5C81" w:rsidRPr="00B20902" w14:paraId="52CA2668" w14:textId="77777777" w:rsidTr="002720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656E07CD" w14:textId="65BD93CD" w:rsidR="00DB5C81" w:rsidRDefault="00DB5C81" w:rsidP="00DB5C81">
            <w:pPr>
              <w:jc w:val="both"/>
              <w:rPr>
                <w:rFonts w:ascii="AmcorPro Book" w:hAnsi="AmcorPro Book"/>
                <w:sz w:val="24"/>
                <w:szCs w:val="24"/>
              </w:rPr>
            </w:pPr>
            <w:r w:rsidRPr="00DB5C81">
              <w:rPr>
                <w:rFonts w:ascii="AmcorPro Book" w:hAnsi="AmcorPro Book"/>
                <w:b w:val="0"/>
                <w:bCs w:val="0"/>
                <w:sz w:val="24"/>
                <w:szCs w:val="24"/>
              </w:rPr>
              <w:t xml:space="preserve">The main issue raised by both claimants was the right to be paid national minimum wages for Sleep in Shifts and for being required to stay on site  to provide assistance if required. Both of which were rarely required.  </w:t>
            </w:r>
          </w:p>
          <w:p w14:paraId="34DC053A" w14:textId="77777777" w:rsidR="00DB5C81" w:rsidRPr="00DB5C81" w:rsidRDefault="00DB5C81" w:rsidP="00DB5C81">
            <w:pPr>
              <w:jc w:val="both"/>
              <w:rPr>
                <w:rFonts w:ascii="AmcorPro Book" w:hAnsi="AmcorPro Book"/>
                <w:b w:val="0"/>
                <w:bCs w:val="0"/>
                <w:sz w:val="24"/>
                <w:szCs w:val="24"/>
              </w:rPr>
            </w:pPr>
          </w:p>
          <w:p w14:paraId="492E24A8" w14:textId="77777777" w:rsidR="00DB5C81" w:rsidRPr="00DB5C81" w:rsidRDefault="00DB5C81" w:rsidP="00DB5C81">
            <w:pPr>
              <w:jc w:val="both"/>
              <w:rPr>
                <w:rFonts w:ascii="AmcorPro Book" w:hAnsi="AmcorPro Book"/>
                <w:b w:val="0"/>
                <w:bCs w:val="0"/>
                <w:sz w:val="24"/>
                <w:szCs w:val="24"/>
              </w:rPr>
            </w:pPr>
            <w:r w:rsidRPr="00DB5C81">
              <w:rPr>
                <w:rFonts w:ascii="AmcorPro Book" w:hAnsi="AmcorPro Book"/>
                <w:b w:val="0"/>
                <w:bCs w:val="0"/>
                <w:sz w:val="24"/>
                <w:szCs w:val="24"/>
              </w:rPr>
              <w:t xml:space="preserve">The Supreme Court held that sleep-in shifts didn’t qualify as work and dismissed both cases.  The decision clarified the legal position between the distinction of </w:t>
            </w:r>
          </w:p>
          <w:p w14:paraId="0A410B10" w14:textId="77777777" w:rsidR="00DB5C81" w:rsidRPr="00DB5C81" w:rsidRDefault="00DB5C81" w:rsidP="00DB5C81">
            <w:pPr>
              <w:pStyle w:val="ListParagraph"/>
              <w:numPr>
                <w:ilvl w:val="0"/>
                <w:numId w:val="10"/>
              </w:numPr>
              <w:jc w:val="both"/>
              <w:rPr>
                <w:rFonts w:ascii="AmcorPro Book" w:hAnsi="AmcorPro Book"/>
                <w:b w:val="0"/>
                <w:bCs w:val="0"/>
                <w:sz w:val="24"/>
                <w:szCs w:val="24"/>
              </w:rPr>
            </w:pPr>
            <w:r w:rsidRPr="00DB5C81">
              <w:rPr>
                <w:rFonts w:ascii="AmcorPro Book" w:hAnsi="AmcorPro Book"/>
                <w:b w:val="0"/>
                <w:bCs w:val="0"/>
                <w:sz w:val="24"/>
                <w:szCs w:val="24"/>
              </w:rPr>
              <w:t>Being available for work</w:t>
            </w:r>
          </w:p>
          <w:p w14:paraId="7C5229F8" w14:textId="30B4450B" w:rsidR="00DB5C81" w:rsidRPr="00DB5C81" w:rsidRDefault="00DB5C81" w:rsidP="00DB5C81">
            <w:pPr>
              <w:pStyle w:val="ListParagraph"/>
              <w:numPr>
                <w:ilvl w:val="0"/>
                <w:numId w:val="10"/>
              </w:numPr>
              <w:jc w:val="both"/>
              <w:rPr>
                <w:rFonts w:ascii="AmcorPro Book" w:hAnsi="AmcorPro Book"/>
                <w:b w:val="0"/>
                <w:bCs w:val="0"/>
                <w:sz w:val="24"/>
                <w:szCs w:val="24"/>
              </w:rPr>
            </w:pPr>
            <w:r w:rsidRPr="00DB5C81">
              <w:rPr>
                <w:rFonts w:ascii="AmcorPro Book" w:hAnsi="AmcorPro Book"/>
                <w:b w:val="0"/>
                <w:bCs w:val="0"/>
                <w:sz w:val="24"/>
                <w:szCs w:val="24"/>
              </w:rPr>
              <w:t>Actively working</w:t>
            </w:r>
          </w:p>
          <w:p w14:paraId="0EC9909D" w14:textId="77777777" w:rsidR="00DB5C81" w:rsidRPr="00DB5C81" w:rsidRDefault="00DB5C81" w:rsidP="00DB5C81">
            <w:pPr>
              <w:pStyle w:val="ListParagraph"/>
              <w:jc w:val="both"/>
              <w:rPr>
                <w:rFonts w:ascii="AmcorPro Book" w:hAnsi="AmcorPro Book"/>
                <w:b w:val="0"/>
                <w:bCs w:val="0"/>
                <w:sz w:val="24"/>
                <w:szCs w:val="24"/>
              </w:rPr>
            </w:pPr>
          </w:p>
          <w:p w14:paraId="77210208" w14:textId="2ADACD66" w:rsidR="00DB5C81" w:rsidRPr="00DB5C81" w:rsidRDefault="00DB5C81" w:rsidP="00DB5C81">
            <w:pPr>
              <w:jc w:val="both"/>
              <w:rPr>
                <w:rFonts w:ascii="AmcorPro Book" w:hAnsi="AmcorPro Book"/>
                <w:b w:val="0"/>
                <w:bCs w:val="0"/>
                <w:sz w:val="24"/>
                <w:szCs w:val="24"/>
              </w:rPr>
            </w:pPr>
            <w:r w:rsidRPr="00DB5C81">
              <w:rPr>
                <w:rFonts w:ascii="AmcorPro Book" w:hAnsi="AmcorPro Book"/>
                <w:b w:val="0"/>
                <w:bCs w:val="0"/>
                <w:sz w:val="24"/>
                <w:szCs w:val="24"/>
              </w:rPr>
              <w:t>Also stated that workers on sleep-in shifts can have hours counted for NMW purposes when the workers are required to be awake for the purpose of performing specific activities.</w:t>
            </w:r>
          </w:p>
          <w:p w14:paraId="27069A66" w14:textId="77777777" w:rsidR="00DB5C81" w:rsidRPr="00DB5C81" w:rsidRDefault="00DB5C81" w:rsidP="00DB5C81">
            <w:pPr>
              <w:jc w:val="both"/>
              <w:rPr>
                <w:rFonts w:ascii="AmcorPro Book" w:hAnsi="AmcorPro Book"/>
                <w:b w:val="0"/>
                <w:bCs w:val="0"/>
                <w:sz w:val="24"/>
                <w:szCs w:val="24"/>
              </w:rPr>
            </w:pPr>
          </w:p>
          <w:p w14:paraId="4857DF52" w14:textId="77777777" w:rsidR="00DB5C81" w:rsidRPr="00DB5C81" w:rsidRDefault="00DB5C81" w:rsidP="00DB5C81">
            <w:pPr>
              <w:jc w:val="both"/>
              <w:rPr>
                <w:rFonts w:ascii="AmcorPro Book" w:hAnsi="AmcorPro Book"/>
                <w:b w:val="0"/>
                <w:bCs w:val="0"/>
                <w:sz w:val="24"/>
                <w:szCs w:val="24"/>
              </w:rPr>
            </w:pPr>
            <w:r w:rsidRPr="00DB5C81">
              <w:rPr>
                <w:rFonts w:ascii="AmcorPro Book" w:hAnsi="AmcorPro Book"/>
                <w:b w:val="0"/>
                <w:bCs w:val="0"/>
                <w:sz w:val="24"/>
                <w:szCs w:val="24"/>
              </w:rPr>
              <w:t>(CIPD, 2022)</w:t>
            </w:r>
          </w:p>
          <w:p w14:paraId="26C44650" w14:textId="3030383A" w:rsidR="00DB5C81" w:rsidRPr="00B20902" w:rsidRDefault="00DB5C81" w:rsidP="00DB5C81">
            <w:pPr>
              <w:pStyle w:val="ListParagraph"/>
              <w:ind w:left="0"/>
              <w:rPr>
                <w:rFonts w:ascii="AmcorPro Book" w:hAnsi="AmcorPro Book"/>
                <w:b w:val="0"/>
                <w:bCs w:val="0"/>
              </w:rPr>
            </w:pPr>
          </w:p>
        </w:tc>
      </w:tr>
    </w:tbl>
    <w:p w14:paraId="719E9785" w14:textId="77777777" w:rsidR="00053169" w:rsidRPr="007B77CF" w:rsidRDefault="00550913" w:rsidP="007B77CF">
      <w:pPr>
        <w:jc w:val="both"/>
        <w:rPr>
          <w:rFonts w:ascii="AmcorPro Book" w:hAnsi="AmcorPro Book"/>
          <w:color w:val="FF0000"/>
          <w:sz w:val="24"/>
          <w:szCs w:val="24"/>
        </w:rPr>
      </w:pPr>
      <w:r w:rsidRPr="007B77CF">
        <w:rPr>
          <w:rFonts w:ascii="AmcorPro Book" w:hAnsi="AmcorPro Book"/>
          <w:color w:val="FF0000"/>
          <w:sz w:val="24"/>
          <w:szCs w:val="24"/>
        </w:rPr>
        <w:br w:type="page"/>
      </w:r>
    </w:p>
    <w:tbl>
      <w:tblPr>
        <w:tblStyle w:val="GridTable4"/>
        <w:tblW w:w="9067" w:type="dxa"/>
        <w:tblLook w:val="04A0" w:firstRow="1" w:lastRow="0" w:firstColumn="1" w:lastColumn="0" w:noHBand="0" w:noVBand="1"/>
      </w:tblPr>
      <w:tblGrid>
        <w:gridCol w:w="9067"/>
      </w:tblGrid>
      <w:tr w:rsidR="00053169" w14:paraId="02BD7881" w14:textId="77777777" w:rsidTr="002720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6C27C7DE" w14:textId="77777777" w:rsidR="00053169" w:rsidRDefault="00053169" w:rsidP="002720B1">
            <w:pPr>
              <w:pStyle w:val="ListParagraph"/>
              <w:ind w:left="0"/>
              <w:rPr>
                <w:rFonts w:ascii="AmcorPro Book" w:hAnsi="AmcorPro Book"/>
                <w:b w:val="0"/>
                <w:bCs w:val="0"/>
                <w:sz w:val="24"/>
                <w:szCs w:val="24"/>
              </w:rPr>
            </w:pPr>
          </w:p>
          <w:p w14:paraId="0757CE4A" w14:textId="4F355649" w:rsidR="00053169" w:rsidRDefault="00053169" w:rsidP="00053169">
            <w:pPr>
              <w:jc w:val="center"/>
              <w:rPr>
                <w:rFonts w:ascii="AmcorPro Book" w:eastAsia="Times New Roman" w:hAnsi="AmcorPro Book" w:cs="Arial"/>
                <w:b w:val="0"/>
                <w:bCs w:val="0"/>
                <w:sz w:val="24"/>
                <w:szCs w:val="24"/>
                <w:lang w:eastAsia="en-GB"/>
              </w:rPr>
            </w:pPr>
            <w:r>
              <w:rPr>
                <w:rFonts w:ascii="AmcorPro Book" w:eastAsia="Times New Roman" w:hAnsi="AmcorPro Book" w:cs="Arial"/>
                <w:b w:val="0"/>
                <w:bCs w:val="0"/>
                <w:sz w:val="24"/>
                <w:szCs w:val="24"/>
                <w:lang w:eastAsia="en-GB"/>
              </w:rPr>
              <w:t xml:space="preserve">Organisation Example – </w:t>
            </w:r>
            <w:r w:rsidR="00456E8C">
              <w:rPr>
                <w:rFonts w:ascii="AmcorPro Book" w:eastAsia="Times New Roman" w:hAnsi="AmcorPro Book" w:cs="Arial"/>
                <w:b w:val="0"/>
                <w:bCs w:val="0"/>
                <w:sz w:val="24"/>
                <w:szCs w:val="24"/>
                <w:lang w:eastAsia="en-GB"/>
              </w:rPr>
              <w:t>Paternity Leave Request.</w:t>
            </w:r>
          </w:p>
          <w:p w14:paraId="1A09BDA7" w14:textId="77777777" w:rsidR="00053169" w:rsidRDefault="00053169" w:rsidP="002720B1">
            <w:pPr>
              <w:pStyle w:val="ListParagraph"/>
              <w:ind w:left="0"/>
              <w:jc w:val="center"/>
              <w:rPr>
                <w:rFonts w:ascii="AmcorPro Book" w:hAnsi="AmcorPro Book"/>
                <w:sz w:val="24"/>
                <w:szCs w:val="24"/>
              </w:rPr>
            </w:pPr>
          </w:p>
        </w:tc>
      </w:tr>
      <w:tr w:rsidR="00053169" w:rsidRPr="00B20902" w14:paraId="5FE4B235" w14:textId="77777777" w:rsidTr="002720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2B7DE5A" w14:textId="185C58D7" w:rsidR="00053169" w:rsidRDefault="00053169" w:rsidP="00053169">
            <w:pPr>
              <w:jc w:val="both"/>
              <w:rPr>
                <w:rFonts w:ascii="AmcorPro Book" w:hAnsi="AmcorPro Book"/>
                <w:sz w:val="24"/>
                <w:szCs w:val="24"/>
              </w:rPr>
            </w:pPr>
            <w:r>
              <w:rPr>
                <w:rFonts w:ascii="AmcorPro Book" w:hAnsi="AmcorPro Book"/>
                <w:b w:val="0"/>
                <w:bCs w:val="0"/>
                <w:sz w:val="24"/>
                <w:szCs w:val="24"/>
              </w:rPr>
              <w:t>An employee submitted a Paternity leave form requesting two weeks off work.  The correct notification rules were applied, a copy of his partners MATB1 was submitted however he had not been continuously employed for at least 26 weeks up to any day in the qualifying week.  Therefore the employee was refused paid Statutory Paternity leave but was granted Unpaid Paternity leave by the company.</w:t>
            </w:r>
          </w:p>
          <w:p w14:paraId="1FDC63E4" w14:textId="77777777" w:rsidR="00053169" w:rsidRDefault="00053169" w:rsidP="00053169">
            <w:pPr>
              <w:jc w:val="both"/>
              <w:rPr>
                <w:rFonts w:ascii="AmcorPro Book" w:hAnsi="AmcorPro Book"/>
              </w:rPr>
            </w:pPr>
          </w:p>
          <w:p w14:paraId="02C1CD11" w14:textId="3FD9C7DA" w:rsidR="00053169" w:rsidRPr="00B20902" w:rsidRDefault="00053169" w:rsidP="00053169">
            <w:pPr>
              <w:jc w:val="both"/>
              <w:rPr>
                <w:rFonts w:ascii="AmcorPro Book" w:hAnsi="AmcorPro Book"/>
                <w:b w:val="0"/>
                <w:bCs w:val="0"/>
              </w:rPr>
            </w:pPr>
            <w:r>
              <w:rPr>
                <w:rFonts w:ascii="AmcorPro Book" w:hAnsi="AmcorPro Book"/>
                <w:b w:val="0"/>
                <w:bCs w:val="0"/>
              </w:rPr>
              <w:t>(AMCOR, 2021)</w:t>
            </w:r>
          </w:p>
        </w:tc>
      </w:tr>
    </w:tbl>
    <w:p w14:paraId="783893ED" w14:textId="114A7CB3" w:rsidR="00550913" w:rsidRPr="007B77CF" w:rsidRDefault="00550913" w:rsidP="007B77CF">
      <w:pPr>
        <w:jc w:val="both"/>
        <w:rPr>
          <w:rFonts w:ascii="AmcorPro Book" w:hAnsi="AmcorPro Book"/>
          <w:color w:val="FF0000"/>
          <w:sz w:val="24"/>
          <w:szCs w:val="24"/>
        </w:rPr>
      </w:pPr>
    </w:p>
    <w:p w14:paraId="1EFFCC91" w14:textId="77777777" w:rsidR="00053169" w:rsidRDefault="00053169">
      <w:pPr>
        <w:rPr>
          <w:rFonts w:ascii="AmcorPro Book" w:hAnsi="AmcorPro Book"/>
          <w:b/>
          <w:bCs/>
          <w:sz w:val="24"/>
          <w:szCs w:val="24"/>
        </w:rPr>
      </w:pPr>
      <w:r>
        <w:rPr>
          <w:rFonts w:ascii="AmcorPro Book" w:hAnsi="AmcorPro Book"/>
          <w:b/>
          <w:bCs/>
          <w:sz w:val="24"/>
          <w:szCs w:val="24"/>
        </w:rPr>
        <w:br w:type="page"/>
      </w:r>
    </w:p>
    <w:p w14:paraId="76517ADE" w14:textId="29C8FF88" w:rsidR="0090652C" w:rsidRPr="007B77CF" w:rsidRDefault="0090652C" w:rsidP="007B77CF">
      <w:pPr>
        <w:jc w:val="both"/>
        <w:rPr>
          <w:rFonts w:ascii="AmcorPro Book" w:hAnsi="AmcorPro Book"/>
          <w:b/>
          <w:bCs/>
          <w:sz w:val="24"/>
          <w:szCs w:val="24"/>
        </w:rPr>
      </w:pPr>
      <w:r w:rsidRPr="007B77CF">
        <w:rPr>
          <w:rFonts w:ascii="AmcorPro Book" w:hAnsi="AmcorPro Book"/>
          <w:b/>
          <w:bCs/>
          <w:sz w:val="24"/>
          <w:szCs w:val="24"/>
        </w:rPr>
        <w:lastRenderedPageBreak/>
        <w:t>4.3</w:t>
      </w:r>
      <w:r w:rsidRPr="007B77CF">
        <w:rPr>
          <w:rFonts w:ascii="AmcorPro Book" w:hAnsi="AmcorPro Book"/>
          <w:b/>
          <w:bCs/>
          <w:sz w:val="24"/>
          <w:szCs w:val="24"/>
        </w:rPr>
        <w:tab/>
        <w:t>Explain the main principles of maternity, paternity and adoption rights in the context of employment rights</w:t>
      </w:r>
      <w:r w:rsidR="0080759B" w:rsidRPr="007B77CF">
        <w:rPr>
          <w:rFonts w:ascii="AmcorPro Book" w:hAnsi="AmcorPro Book"/>
          <w:b/>
          <w:bCs/>
          <w:sz w:val="24"/>
          <w:szCs w:val="24"/>
        </w:rPr>
        <w:t>.</w:t>
      </w:r>
    </w:p>
    <w:p w14:paraId="2588018A" w14:textId="0222E903" w:rsidR="0080759B" w:rsidRDefault="00887911" w:rsidP="007B77CF">
      <w:pPr>
        <w:jc w:val="both"/>
        <w:rPr>
          <w:rFonts w:ascii="AmcorPro Book" w:hAnsi="AmcorPro Book"/>
          <w:sz w:val="24"/>
          <w:szCs w:val="24"/>
        </w:rPr>
      </w:pPr>
      <w:r w:rsidRPr="007B77CF">
        <w:rPr>
          <w:rFonts w:ascii="AmcorPro Book" w:hAnsi="AmcorPro Book"/>
          <w:sz w:val="24"/>
          <w:szCs w:val="24"/>
        </w:rPr>
        <w:t xml:space="preserve">Employment law </w:t>
      </w:r>
      <w:r w:rsidR="00A2679C" w:rsidRPr="007B77CF">
        <w:rPr>
          <w:rFonts w:ascii="AmcorPro Book" w:hAnsi="AmcorPro Book"/>
          <w:sz w:val="24"/>
          <w:szCs w:val="24"/>
        </w:rPr>
        <w:t xml:space="preserve">involving </w:t>
      </w:r>
      <w:r w:rsidR="00DD60BD" w:rsidRPr="007B77CF">
        <w:rPr>
          <w:rFonts w:ascii="AmcorPro Book" w:hAnsi="AmcorPro Book"/>
          <w:sz w:val="24"/>
          <w:szCs w:val="24"/>
        </w:rPr>
        <w:t>Maternity</w:t>
      </w:r>
      <w:r w:rsidR="00A2679C" w:rsidRPr="007B77CF">
        <w:rPr>
          <w:rFonts w:ascii="AmcorPro Book" w:hAnsi="AmcorPro Book"/>
          <w:sz w:val="24"/>
          <w:szCs w:val="24"/>
        </w:rPr>
        <w:t xml:space="preserve">, covers the protection of </w:t>
      </w:r>
      <w:r w:rsidR="00DD60BD" w:rsidRPr="007B77CF">
        <w:rPr>
          <w:rFonts w:ascii="AmcorPro Book" w:hAnsi="AmcorPro Book"/>
          <w:sz w:val="24"/>
          <w:szCs w:val="24"/>
        </w:rPr>
        <w:t xml:space="preserve">a pregnant </w:t>
      </w:r>
      <w:r w:rsidR="00A15964" w:rsidRPr="007B77CF">
        <w:rPr>
          <w:rFonts w:ascii="AmcorPro Book" w:hAnsi="AmcorPro Book"/>
          <w:sz w:val="24"/>
          <w:szCs w:val="24"/>
        </w:rPr>
        <w:t>woman through the periods</w:t>
      </w:r>
      <w:r w:rsidR="003548EE" w:rsidRPr="007B77CF">
        <w:rPr>
          <w:rFonts w:ascii="AmcorPro Book" w:hAnsi="AmcorPro Book"/>
          <w:sz w:val="24"/>
          <w:szCs w:val="24"/>
        </w:rPr>
        <w:t xml:space="preserve"> of her antenatal care, </w:t>
      </w:r>
      <w:r w:rsidR="00D54C8E" w:rsidRPr="007B77CF">
        <w:rPr>
          <w:rFonts w:ascii="AmcorPro Book" w:hAnsi="AmcorPro Book"/>
          <w:sz w:val="24"/>
          <w:szCs w:val="24"/>
        </w:rPr>
        <w:t>care at work whilst pregnant and during her maternity leave period.</w:t>
      </w:r>
      <w:r w:rsidR="00261091" w:rsidRPr="007B77CF">
        <w:rPr>
          <w:rFonts w:ascii="AmcorPro Book" w:hAnsi="AmcorPro Book"/>
          <w:sz w:val="24"/>
          <w:szCs w:val="24"/>
        </w:rPr>
        <w:t xml:space="preserve">  </w:t>
      </w:r>
      <w:r w:rsidR="00F94368" w:rsidRPr="007B77CF">
        <w:rPr>
          <w:rFonts w:ascii="AmcorPro Book" w:hAnsi="AmcorPro Book"/>
          <w:sz w:val="24"/>
          <w:szCs w:val="24"/>
        </w:rPr>
        <w:t xml:space="preserve">And is </w:t>
      </w:r>
      <w:r w:rsidR="00261091" w:rsidRPr="007B77CF">
        <w:rPr>
          <w:rFonts w:ascii="AmcorPro Book" w:hAnsi="AmcorPro Book"/>
          <w:sz w:val="24"/>
          <w:szCs w:val="24"/>
        </w:rPr>
        <w:t xml:space="preserve">protected against dismissal on the grounds of her pregnancy </w:t>
      </w:r>
      <w:r w:rsidR="00F94368" w:rsidRPr="007B77CF">
        <w:rPr>
          <w:rFonts w:ascii="AmcorPro Book" w:hAnsi="AmcorPro Book"/>
          <w:sz w:val="24"/>
          <w:szCs w:val="24"/>
        </w:rPr>
        <w:t>or any other detrimental treatment relating to their pregnancy.</w:t>
      </w:r>
      <w:r w:rsidR="00A15964" w:rsidRPr="007B77CF">
        <w:rPr>
          <w:rFonts w:ascii="AmcorPro Book" w:hAnsi="AmcorPro Book"/>
          <w:sz w:val="24"/>
          <w:szCs w:val="24"/>
        </w:rPr>
        <w:t xml:space="preserve"> </w:t>
      </w:r>
    </w:p>
    <w:p w14:paraId="1051C4A8" w14:textId="70644D2C" w:rsidR="005F14BD" w:rsidRPr="007B77CF" w:rsidRDefault="005F14BD" w:rsidP="007B77CF">
      <w:pPr>
        <w:jc w:val="both"/>
        <w:rPr>
          <w:rFonts w:ascii="AmcorPro Book" w:hAnsi="AmcorPro Book"/>
          <w:sz w:val="24"/>
          <w:szCs w:val="24"/>
        </w:rPr>
      </w:pPr>
      <w:r>
        <w:rPr>
          <w:rFonts w:ascii="AmcorPro Book" w:hAnsi="AmcorPro Book"/>
          <w:sz w:val="24"/>
          <w:szCs w:val="24"/>
        </w:rPr>
        <w:t>(Daniels, 2019, pg100)</w:t>
      </w:r>
    </w:p>
    <w:tbl>
      <w:tblPr>
        <w:tblStyle w:val="GridTable4"/>
        <w:tblW w:w="0" w:type="auto"/>
        <w:tblLook w:val="04A0" w:firstRow="1" w:lastRow="0" w:firstColumn="1" w:lastColumn="0" w:noHBand="0" w:noVBand="1"/>
      </w:tblPr>
      <w:tblGrid>
        <w:gridCol w:w="3539"/>
        <w:gridCol w:w="5477"/>
      </w:tblGrid>
      <w:tr w:rsidR="00751425" w:rsidRPr="007B77CF" w14:paraId="5DBEC189" w14:textId="77777777" w:rsidTr="00C518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5F2C3EB8" w14:textId="77777777" w:rsidR="000B38B1" w:rsidRDefault="000B38B1" w:rsidP="00751425">
            <w:pPr>
              <w:jc w:val="center"/>
              <w:rPr>
                <w:rFonts w:ascii="AmcorPro Book" w:hAnsi="AmcorPro Book"/>
                <w:sz w:val="28"/>
                <w:szCs w:val="28"/>
              </w:rPr>
            </w:pPr>
          </w:p>
          <w:p w14:paraId="532DF732" w14:textId="0FD7A6F2" w:rsidR="00751425" w:rsidRPr="00C518EC" w:rsidRDefault="00751425" w:rsidP="00751425">
            <w:pPr>
              <w:jc w:val="center"/>
              <w:rPr>
                <w:rFonts w:ascii="AmcorPro Book" w:hAnsi="AmcorPro Book"/>
                <w:b w:val="0"/>
                <w:bCs w:val="0"/>
                <w:color w:val="FFFFFF"/>
                <w:sz w:val="28"/>
                <w:szCs w:val="28"/>
              </w:rPr>
            </w:pPr>
            <w:r w:rsidRPr="00C518EC">
              <w:rPr>
                <w:rFonts w:ascii="AmcorPro Book" w:hAnsi="AmcorPro Book"/>
                <w:b w:val="0"/>
                <w:bCs w:val="0"/>
                <w:color w:val="FFFFFF"/>
                <w:sz w:val="28"/>
                <w:szCs w:val="28"/>
              </w:rPr>
              <w:t>Maternity, Paternity and Adoption Rights.</w:t>
            </w:r>
          </w:p>
          <w:p w14:paraId="6F60558C" w14:textId="00E458C4" w:rsidR="00751425" w:rsidRPr="00751425" w:rsidRDefault="00751425" w:rsidP="00751425">
            <w:pPr>
              <w:jc w:val="center"/>
              <w:rPr>
                <w:rFonts w:ascii="AmcorPro Book" w:hAnsi="AmcorPro Book"/>
                <w:sz w:val="28"/>
                <w:szCs w:val="28"/>
              </w:rPr>
            </w:pPr>
          </w:p>
        </w:tc>
      </w:tr>
      <w:tr w:rsidR="00277D9E" w:rsidRPr="007B77CF" w14:paraId="3474CD8B" w14:textId="77777777" w:rsidTr="00C51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7ED6591F" w14:textId="77777777" w:rsidR="00277D9E" w:rsidRPr="00C518EC" w:rsidRDefault="00277D9E" w:rsidP="007B77CF">
            <w:pPr>
              <w:jc w:val="both"/>
              <w:rPr>
                <w:rFonts w:ascii="AmcorPro Book" w:hAnsi="AmcorPro Book"/>
                <w:b w:val="0"/>
                <w:bCs w:val="0"/>
              </w:rPr>
            </w:pPr>
            <w:r w:rsidRPr="00C518EC">
              <w:rPr>
                <w:rFonts w:ascii="AmcorPro Book" w:hAnsi="AmcorPro Book"/>
              </w:rPr>
              <w:t xml:space="preserve">Rights to leave and pay during maternity </w:t>
            </w:r>
          </w:p>
          <w:p w14:paraId="661E4B26" w14:textId="77777777" w:rsidR="00277D9E" w:rsidRPr="00C518EC" w:rsidRDefault="00277D9E" w:rsidP="007B77CF">
            <w:pPr>
              <w:jc w:val="both"/>
              <w:rPr>
                <w:rFonts w:ascii="AmcorPro Book" w:hAnsi="AmcorPro Book"/>
              </w:rPr>
            </w:pPr>
          </w:p>
        </w:tc>
        <w:tc>
          <w:tcPr>
            <w:tcW w:w="5477" w:type="dxa"/>
          </w:tcPr>
          <w:p w14:paraId="685A8DE0" w14:textId="1A66C436" w:rsidR="00277D9E" w:rsidRPr="00C518EC" w:rsidRDefault="00277D9E"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C518EC">
              <w:rPr>
                <w:rFonts w:ascii="AmcorPro Book" w:hAnsi="AmcorPro Book"/>
              </w:rPr>
              <w:t>Only employees have the right to maternity leave.  To qualify the pregnant workers must inform their employer in writing no later than the fifteenth week before the expected week of childbirth.  Confirming she is pregnant, her EWC and the date she intends to start her Ordinary Maternity Leave.</w:t>
            </w:r>
          </w:p>
          <w:p w14:paraId="7501AF4D" w14:textId="77777777" w:rsidR="00277D9E" w:rsidRPr="00C518EC" w:rsidRDefault="00277D9E"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C518EC">
              <w:rPr>
                <w:rFonts w:ascii="AmcorPro Book" w:hAnsi="AmcorPro Book"/>
              </w:rPr>
              <w:t xml:space="preserve">During the maternity leave period they are entitled to all the benefits of their terms and conditions of employment she would have received had she not been pregnant, apart from renumeration.  They will also continue to accrual both statutory and contractual holidays and continuity of service. </w:t>
            </w:r>
          </w:p>
          <w:p w14:paraId="5CAF1083" w14:textId="77777777" w:rsidR="00277D9E" w:rsidRPr="00C518EC" w:rsidRDefault="00277D9E"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C518EC">
              <w:rPr>
                <w:rFonts w:ascii="AmcorPro Book" w:hAnsi="AmcorPro Book"/>
              </w:rPr>
              <w:t>(Daniels, 2019, p. 102)</w:t>
            </w:r>
          </w:p>
          <w:p w14:paraId="3335DD3A" w14:textId="77777777" w:rsidR="00277D9E" w:rsidRPr="00C518EC" w:rsidRDefault="00277D9E"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277D9E" w:rsidRPr="007B77CF" w14:paraId="1EB7C5EB" w14:textId="77777777" w:rsidTr="00C518EC">
        <w:tc>
          <w:tcPr>
            <w:cnfStyle w:val="001000000000" w:firstRow="0" w:lastRow="0" w:firstColumn="1" w:lastColumn="0" w:oddVBand="0" w:evenVBand="0" w:oddHBand="0" w:evenHBand="0" w:firstRowFirstColumn="0" w:firstRowLastColumn="0" w:lastRowFirstColumn="0" w:lastRowLastColumn="0"/>
            <w:tcW w:w="3539" w:type="dxa"/>
          </w:tcPr>
          <w:p w14:paraId="7FFE0E4E" w14:textId="298D5540" w:rsidR="00277D9E" w:rsidRPr="00C518EC" w:rsidRDefault="00277D9E" w:rsidP="007B77CF">
            <w:pPr>
              <w:jc w:val="both"/>
              <w:rPr>
                <w:rFonts w:ascii="AmcorPro Book" w:hAnsi="AmcorPro Book"/>
              </w:rPr>
            </w:pPr>
            <w:r w:rsidRPr="00C518EC">
              <w:rPr>
                <w:rFonts w:ascii="AmcorPro Book" w:hAnsi="AmcorPro Book"/>
              </w:rPr>
              <w:t xml:space="preserve">Qualifying periods of service </w:t>
            </w:r>
          </w:p>
        </w:tc>
        <w:tc>
          <w:tcPr>
            <w:tcW w:w="5477" w:type="dxa"/>
          </w:tcPr>
          <w:p w14:paraId="483C8737" w14:textId="113ABBBE" w:rsidR="00277D9E" w:rsidRPr="00C518EC" w:rsidRDefault="00277D9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C518EC">
              <w:rPr>
                <w:rFonts w:ascii="AmcorPro Book" w:hAnsi="AmcorPro Book"/>
              </w:rPr>
              <w:t>To qualify for SMP/ SAP employees must be employed for a continuous period of at least 26 weeks before the qualifying week, which is the 15</w:t>
            </w:r>
            <w:r w:rsidRPr="00C518EC">
              <w:rPr>
                <w:rFonts w:ascii="AmcorPro Book" w:hAnsi="AmcorPro Book"/>
                <w:vertAlign w:val="superscript"/>
              </w:rPr>
              <w:t>th</w:t>
            </w:r>
            <w:r w:rsidRPr="00C518EC">
              <w:rPr>
                <w:rFonts w:ascii="AmcorPro Book" w:hAnsi="AmcorPro Book"/>
              </w:rPr>
              <w:t xml:space="preserve"> week before the baby is due to be born.</w:t>
            </w:r>
          </w:p>
          <w:p w14:paraId="5077CB1C" w14:textId="77777777" w:rsidR="00277D9E" w:rsidRPr="00C518EC" w:rsidRDefault="00277D9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r w:rsidR="00277D9E" w:rsidRPr="007B77CF" w14:paraId="1D923CDF" w14:textId="77777777" w:rsidTr="00C51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0B308C8F" w14:textId="13DB3A7F" w:rsidR="00277D9E" w:rsidRPr="00C518EC" w:rsidRDefault="00277D9E" w:rsidP="007B77CF">
            <w:pPr>
              <w:jc w:val="both"/>
              <w:rPr>
                <w:rFonts w:ascii="AmcorPro Book" w:hAnsi="AmcorPro Book"/>
              </w:rPr>
            </w:pPr>
            <w:r w:rsidRPr="00C518EC">
              <w:rPr>
                <w:rFonts w:ascii="AmcorPro Book" w:hAnsi="AmcorPro Book"/>
              </w:rPr>
              <w:t xml:space="preserve">Time off for antenatal care </w:t>
            </w:r>
          </w:p>
        </w:tc>
        <w:tc>
          <w:tcPr>
            <w:tcW w:w="5477" w:type="dxa"/>
          </w:tcPr>
          <w:p w14:paraId="25A6A81D" w14:textId="5C5FE0DE" w:rsidR="00277D9E" w:rsidRPr="00C518EC" w:rsidRDefault="00277D9E"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C518EC">
              <w:rPr>
                <w:rFonts w:ascii="AmcorPro Book" w:hAnsi="AmcorPro Book"/>
              </w:rPr>
              <w:t>Pregnant workers are entitled to take paid time off for antenatal appointments that occur during working hours.  And employers do have the right to ask the individual to provide proof of second or additional appointments.  If employers refuse, the pregnant worker is able to complain to an employment tribunal, who are able to make a declaration that the refusal was justified or not and make the company pay the woman the same amount she would have received for the requested period of time she had off.  The ET can also order the company to pay her for the time off if they refuse to pay her but do allow her the time off.</w:t>
            </w:r>
          </w:p>
          <w:p w14:paraId="058C1DAE" w14:textId="77777777" w:rsidR="00277D9E" w:rsidRPr="00C518EC" w:rsidRDefault="00277D9E"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C518EC">
              <w:rPr>
                <w:rFonts w:ascii="AmcorPro Book" w:hAnsi="AmcorPro Book"/>
              </w:rPr>
              <w:t>(Daniels, 2019, p. 101)</w:t>
            </w:r>
          </w:p>
          <w:p w14:paraId="608D08AA" w14:textId="77777777" w:rsidR="00277D9E" w:rsidRPr="00C518EC" w:rsidRDefault="00277D9E"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277D9E" w:rsidRPr="007B77CF" w14:paraId="2BC44109" w14:textId="77777777" w:rsidTr="00C518EC">
        <w:tc>
          <w:tcPr>
            <w:cnfStyle w:val="001000000000" w:firstRow="0" w:lastRow="0" w:firstColumn="1" w:lastColumn="0" w:oddVBand="0" w:evenVBand="0" w:oddHBand="0" w:evenHBand="0" w:firstRowFirstColumn="0" w:firstRowLastColumn="0" w:lastRowFirstColumn="0" w:lastRowLastColumn="0"/>
            <w:tcW w:w="3539" w:type="dxa"/>
          </w:tcPr>
          <w:p w14:paraId="0E360C0F" w14:textId="18780B28" w:rsidR="00277D9E" w:rsidRPr="00C518EC" w:rsidRDefault="00277D9E" w:rsidP="007B77CF">
            <w:pPr>
              <w:jc w:val="both"/>
              <w:rPr>
                <w:rFonts w:ascii="AmcorPro Book" w:hAnsi="AmcorPro Book"/>
              </w:rPr>
            </w:pPr>
            <w:r w:rsidRPr="00C518EC">
              <w:rPr>
                <w:rFonts w:ascii="AmcorPro Book" w:hAnsi="AmcorPro Book"/>
              </w:rPr>
              <w:t xml:space="preserve">Paternity Leave </w:t>
            </w:r>
          </w:p>
        </w:tc>
        <w:tc>
          <w:tcPr>
            <w:tcW w:w="5477" w:type="dxa"/>
          </w:tcPr>
          <w:p w14:paraId="096BC650" w14:textId="4D6F7A50" w:rsidR="00277D9E" w:rsidRDefault="00277D9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C518EC">
              <w:rPr>
                <w:rFonts w:ascii="AmcorPro Book" w:hAnsi="AmcorPro Book"/>
              </w:rPr>
              <w:t xml:space="preserve">Was introduced by the Employment Act 2002.  Providing the father of the child or the mothers husband or partner the opportunity to take up to two weeks paternity leave paid at the lower rate of SMP.  They must give at least 28 days’ notice to their employer of their intention to take paternity leave and must be taken within 56 days of the child being born.  This also applies to partners of adopters. </w:t>
            </w:r>
          </w:p>
          <w:p w14:paraId="48B435B7" w14:textId="1DAE8063" w:rsidR="008A46F5" w:rsidRPr="00C518EC" w:rsidRDefault="008A46F5"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C518EC">
              <w:rPr>
                <w:rFonts w:ascii="AmcorPro Book" w:hAnsi="AmcorPro Book"/>
              </w:rPr>
              <w:t>(Daniels, 2019, p. 10</w:t>
            </w:r>
            <w:r>
              <w:rPr>
                <w:rFonts w:ascii="AmcorPro Book" w:hAnsi="AmcorPro Book"/>
              </w:rPr>
              <w:t>4</w:t>
            </w:r>
            <w:r w:rsidRPr="00C518EC">
              <w:rPr>
                <w:rFonts w:ascii="AmcorPro Book" w:hAnsi="AmcorPro Book"/>
              </w:rPr>
              <w:t>)</w:t>
            </w:r>
          </w:p>
          <w:p w14:paraId="4A795525" w14:textId="77777777" w:rsidR="00277D9E" w:rsidRPr="00C518EC" w:rsidRDefault="00277D9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r w:rsidR="00277D9E" w:rsidRPr="007B77CF" w14:paraId="6E64ECCF" w14:textId="77777777" w:rsidTr="00C51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22FFD2E2" w14:textId="63C7C9AC" w:rsidR="00277D9E" w:rsidRPr="00C518EC" w:rsidRDefault="00277D9E" w:rsidP="007B77CF">
            <w:pPr>
              <w:jc w:val="both"/>
              <w:rPr>
                <w:rFonts w:ascii="AmcorPro Book" w:hAnsi="AmcorPro Book"/>
              </w:rPr>
            </w:pPr>
            <w:r w:rsidRPr="00C518EC">
              <w:rPr>
                <w:rFonts w:ascii="AmcorPro Book" w:hAnsi="AmcorPro Book"/>
              </w:rPr>
              <w:t xml:space="preserve">Adoption Leave </w:t>
            </w:r>
          </w:p>
        </w:tc>
        <w:tc>
          <w:tcPr>
            <w:tcW w:w="5477" w:type="dxa"/>
          </w:tcPr>
          <w:p w14:paraId="00F396D6" w14:textId="21F37DE2" w:rsidR="00277D9E" w:rsidRPr="00C518EC" w:rsidRDefault="00277D9E"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C518EC">
              <w:rPr>
                <w:rFonts w:ascii="AmcorPro Book" w:hAnsi="AmcorPro Book"/>
              </w:rPr>
              <w:t xml:space="preserve">The Employment Act 2002 included a new statutory right for employees adopting a child to take time off to build a relationship with the child.  They receive the </w:t>
            </w:r>
            <w:r w:rsidRPr="00C518EC">
              <w:rPr>
                <w:rFonts w:ascii="AmcorPro Book" w:hAnsi="AmcorPro Book"/>
              </w:rPr>
              <w:lastRenderedPageBreak/>
              <w:t>same provisions as maternity leave and either parent can take the leave. They can start the ordinary adoption leave (OAL) of 26 weeks on the day the child is placed with them or no more than 14 days before the child is expected to be placed.</w:t>
            </w:r>
          </w:p>
          <w:p w14:paraId="1BEE4911" w14:textId="77777777" w:rsidR="00277D9E" w:rsidRPr="00C518EC" w:rsidRDefault="00277D9E"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C518EC">
              <w:rPr>
                <w:rFonts w:ascii="AmcorPro Book" w:hAnsi="AmcorPro Book"/>
              </w:rPr>
              <w:t>(Daniels, 2019, p. 104)</w:t>
            </w:r>
          </w:p>
          <w:p w14:paraId="4B49EF0F" w14:textId="77777777" w:rsidR="00277D9E" w:rsidRPr="00C518EC" w:rsidRDefault="00277D9E"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277D9E" w:rsidRPr="007B77CF" w14:paraId="26D6BA56" w14:textId="77777777" w:rsidTr="00C518EC">
        <w:tc>
          <w:tcPr>
            <w:cnfStyle w:val="001000000000" w:firstRow="0" w:lastRow="0" w:firstColumn="1" w:lastColumn="0" w:oddVBand="0" w:evenVBand="0" w:oddHBand="0" w:evenHBand="0" w:firstRowFirstColumn="0" w:firstRowLastColumn="0" w:lastRowFirstColumn="0" w:lastRowLastColumn="0"/>
            <w:tcW w:w="3539" w:type="dxa"/>
          </w:tcPr>
          <w:p w14:paraId="121F8AFD" w14:textId="77777777" w:rsidR="00277D9E" w:rsidRPr="00C518EC" w:rsidRDefault="00277D9E" w:rsidP="007B77CF">
            <w:pPr>
              <w:jc w:val="both"/>
              <w:rPr>
                <w:rFonts w:ascii="AmcorPro Book" w:hAnsi="AmcorPro Book"/>
                <w:b w:val="0"/>
                <w:bCs w:val="0"/>
              </w:rPr>
            </w:pPr>
            <w:r w:rsidRPr="00C518EC">
              <w:rPr>
                <w:rFonts w:ascii="AmcorPro Book" w:hAnsi="AmcorPro Book"/>
              </w:rPr>
              <w:lastRenderedPageBreak/>
              <w:t>Shared Parental leave (SPL) and pay.</w:t>
            </w:r>
          </w:p>
          <w:p w14:paraId="21B836D0" w14:textId="77777777" w:rsidR="00277D9E" w:rsidRPr="00C518EC" w:rsidRDefault="00277D9E" w:rsidP="007B77CF">
            <w:pPr>
              <w:jc w:val="both"/>
              <w:rPr>
                <w:rFonts w:ascii="AmcorPro Book" w:hAnsi="AmcorPro Book"/>
                <w:color w:val="FF0000"/>
              </w:rPr>
            </w:pPr>
          </w:p>
          <w:p w14:paraId="30DDC3A7" w14:textId="77777777" w:rsidR="00277D9E" w:rsidRPr="00C518EC" w:rsidRDefault="00277D9E" w:rsidP="007B77CF">
            <w:pPr>
              <w:jc w:val="both"/>
              <w:rPr>
                <w:rFonts w:ascii="AmcorPro Book" w:hAnsi="AmcorPro Book"/>
              </w:rPr>
            </w:pPr>
          </w:p>
        </w:tc>
        <w:tc>
          <w:tcPr>
            <w:tcW w:w="5477" w:type="dxa"/>
          </w:tcPr>
          <w:p w14:paraId="44F6E7FF" w14:textId="77777777" w:rsidR="00277D9E" w:rsidRPr="00C518EC" w:rsidRDefault="00277D9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C518EC">
              <w:rPr>
                <w:rFonts w:ascii="AmcorPro Book" w:hAnsi="AmcorPro Book"/>
              </w:rPr>
              <w:t>SPL was introduced by the Shared Parental Leave Regulations 2014 as a way of sharing the maternity leave with their partner.  But must give notice of their intention to take SPL before the birth or adoption.  It can be taken as a continuous or discontinuous leave.  Employers can’t refuse continuous leave but can refuse discontinuous leave.</w:t>
            </w:r>
          </w:p>
          <w:p w14:paraId="4F2F0331" w14:textId="77777777" w:rsidR="00277D9E" w:rsidRPr="00C518EC" w:rsidRDefault="00277D9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C518EC">
              <w:rPr>
                <w:rFonts w:ascii="AmcorPro Book" w:hAnsi="AmcorPro Book"/>
              </w:rPr>
              <w:t xml:space="preserve">To be eligible to take SPL they must be entitled to Statutory Maternity/Adoption leave. And also share responsibility for raising the child with the child’s father or her partner. </w:t>
            </w:r>
          </w:p>
          <w:p w14:paraId="599A5BAC" w14:textId="77777777" w:rsidR="00277D9E" w:rsidRPr="00C518EC" w:rsidRDefault="00277D9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C518EC">
              <w:rPr>
                <w:rFonts w:ascii="AmcorPro Book" w:hAnsi="AmcorPro Book"/>
              </w:rPr>
              <w:t>A continuity test must also be applied to determine eligibility.</w:t>
            </w:r>
          </w:p>
          <w:p w14:paraId="11BBAC68" w14:textId="77777777" w:rsidR="00277D9E" w:rsidRPr="00C518EC" w:rsidRDefault="00277D9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C518EC">
              <w:rPr>
                <w:rFonts w:ascii="AmcorPro Book" w:hAnsi="AmcorPro Book"/>
              </w:rPr>
              <w:t>During SPL the employee is entitled to SPL pay, paid at the same rate as SMP.  This entitlement is for the couple and not for each member of the couple.</w:t>
            </w:r>
          </w:p>
          <w:p w14:paraId="67D1B9DE" w14:textId="77777777" w:rsidR="00277D9E" w:rsidRPr="00C518EC" w:rsidRDefault="00277D9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C518EC">
              <w:rPr>
                <w:rFonts w:ascii="AmcorPro Book" w:hAnsi="AmcorPro Book"/>
              </w:rPr>
              <w:t>(Daniels, 2019, p. 106)</w:t>
            </w:r>
          </w:p>
          <w:p w14:paraId="46A79A49" w14:textId="77777777" w:rsidR="00277D9E" w:rsidRPr="00C518EC" w:rsidRDefault="00277D9E" w:rsidP="007B77CF">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r w:rsidR="00277D9E" w:rsidRPr="007B77CF" w14:paraId="124E53ED" w14:textId="77777777" w:rsidTr="00C51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16B74A97" w14:textId="4CDBC98C" w:rsidR="00277D9E" w:rsidRPr="00C518EC" w:rsidRDefault="00277D9E" w:rsidP="007B77CF">
            <w:pPr>
              <w:jc w:val="both"/>
              <w:rPr>
                <w:rFonts w:ascii="AmcorPro Book" w:hAnsi="AmcorPro Book"/>
              </w:rPr>
            </w:pPr>
            <w:r w:rsidRPr="00C518EC">
              <w:rPr>
                <w:rFonts w:ascii="AmcorPro Book" w:hAnsi="AmcorPro Book"/>
              </w:rPr>
              <w:t xml:space="preserve">Keeping in touch days (KIT &amp; SPLIT)  </w:t>
            </w:r>
          </w:p>
        </w:tc>
        <w:tc>
          <w:tcPr>
            <w:tcW w:w="5477" w:type="dxa"/>
          </w:tcPr>
          <w:p w14:paraId="448B6418" w14:textId="656D7BD6" w:rsidR="00277D9E" w:rsidRDefault="00277D9E"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C518EC">
              <w:rPr>
                <w:rFonts w:ascii="AmcorPro Book" w:hAnsi="AmcorPro Book"/>
              </w:rPr>
              <w:t>Were added by the Work and Families Act 2006 to allow employees off on maternity leave the option to work up to 10 days without losing any entitlement to maternity pay.  Employers can’t force them to work certain days and they must not suffer any detriment for refusing to work.  The overall purpose is to keep the relationship between the worker and the employer open giving them the opportunity to update them or provide training if necessary.</w:t>
            </w:r>
          </w:p>
          <w:p w14:paraId="3434AF43" w14:textId="17439E82" w:rsidR="008A46F5" w:rsidRDefault="008A46F5"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Pr>
                <w:rFonts w:ascii="AmcorPro Book" w:hAnsi="AmcorPro Book"/>
              </w:rPr>
              <w:t>(Daniels, 2019, p. 102)</w:t>
            </w:r>
          </w:p>
          <w:p w14:paraId="10B53210" w14:textId="6797C5C7" w:rsidR="00C518EC" w:rsidRPr="00C518EC" w:rsidRDefault="00C518EC" w:rsidP="007B77CF">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bl>
    <w:p w14:paraId="6EA31C5E" w14:textId="323E032D" w:rsidR="00277D9E" w:rsidRPr="007B77CF" w:rsidRDefault="00277D9E" w:rsidP="007B77CF">
      <w:pPr>
        <w:jc w:val="both"/>
        <w:rPr>
          <w:rFonts w:ascii="AmcorPro Book" w:hAnsi="AmcorPro Book"/>
          <w:sz w:val="24"/>
          <w:szCs w:val="24"/>
        </w:rPr>
      </w:pPr>
    </w:p>
    <w:p w14:paraId="7CB2229C" w14:textId="5D07CA4D" w:rsidR="0080759B" w:rsidRPr="00FB4852" w:rsidRDefault="00277D9E" w:rsidP="007B77CF">
      <w:pPr>
        <w:jc w:val="both"/>
        <w:rPr>
          <w:rFonts w:ascii="AmcorPro Book" w:hAnsi="AmcorPro Book"/>
          <w:sz w:val="24"/>
          <w:szCs w:val="24"/>
        </w:rPr>
      </w:pPr>
      <w:r w:rsidRPr="00FB4852">
        <w:rPr>
          <w:rFonts w:ascii="AmcorPro Book" w:hAnsi="AmcorPro Book"/>
          <w:sz w:val="24"/>
          <w:szCs w:val="24"/>
        </w:rPr>
        <w:t xml:space="preserve">Case where </w:t>
      </w:r>
      <w:r w:rsidR="004A10A9" w:rsidRPr="00FB4852">
        <w:rPr>
          <w:rFonts w:ascii="AmcorPro Book" w:hAnsi="AmcorPro Book"/>
          <w:sz w:val="24"/>
          <w:szCs w:val="24"/>
        </w:rPr>
        <w:t>employers have not adhere</w:t>
      </w:r>
      <w:r w:rsidR="005D4340" w:rsidRPr="00FB4852">
        <w:rPr>
          <w:rFonts w:ascii="AmcorPro Book" w:hAnsi="AmcorPro Book"/>
          <w:sz w:val="24"/>
          <w:szCs w:val="24"/>
        </w:rPr>
        <w:t>d</w:t>
      </w:r>
    </w:p>
    <w:tbl>
      <w:tblPr>
        <w:tblStyle w:val="GridTable4"/>
        <w:tblW w:w="9067" w:type="dxa"/>
        <w:tblLook w:val="04A0" w:firstRow="1" w:lastRow="0" w:firstColumn="1" w:lastColumn="0" w:noHBand="0" w:noVBand="1"/>
      </w:tblPr>
      <w:tblGrid>
        <w:gridCol w:w="9067"/>
      </w:tblGrid>
      <w:tr w:rsidR="00FB4852" w14:paraId="5E7946D4" w14:textId="77777777" w:rsidTr="002720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38B67BDD" w14:textId="77777777" w:rsidR="00FB4852" w:rsidRDefault="00FB4852" w:rsidP="002720B1">
            <w:pPr>
              <w:pStyle w:val="ListParagraph"/>
              <w:ind w:left="0"/>
              <w:rPr>
                <w:rFonts w:ascii="AmcorPro Book" w:hAnsi="AmcorPro Book"/>
                <w:b w:val="0"/>
                <w:bCs w:val="0"/>
                <w:sz w:val="24"/>
                <w:szCs w:val="24"/>
              </w:rPr>
            </w:pPr>
          </w:p>
          <w:p w14:paraId="0DFC982E" w14:textId="77777777" w:rsidR="00FB4852" w:rsidRPr="007B77CF" w:rsidRDefault="00FB4852" w:rsidP="00FB4852">
            <w:pPr>
              <w:jc w:val="center"/>
              <w:rPr>
                <w:rFonts w:ascii="AmcorPro Book" w:hAnsi="AmcorPro Book"/>
                <w:b w:val="0"/>
                <w:bCs w:val="0"/>
                <w:sz w:val="24"/>
                <w:szCs w:val="24"/>
              </w:rPr>
            </w:pPr>
            <w:r w:rsidRPr="007B77CF">
              <w:rPr>
                <w:rFonts w:ascii="AmcorPro Book" w:hAnsi="AmcorPro Book"/>
                <w:sz w:val="24"/>
                <w:szCs w:val="24"/>
              </w:rPr>
              <w:t>Sefton Borough Council v Wainwright – Redundancy during maternity leave.</w:t>
            </w:r>
          </w:p>
          <w:p w14:paraId="4EC7B50B" w14:textId="77777777" w:rsidR="00FB4852" w:rsidRDefault="00FB4852" w:rsidP="00FB4852">
            <w:pPr>
              <w:pStyle w:val="ListParagraph"/>
              <w:ind w:left="0"/>
              <w:jc w:val="center"/>
              <w:rPr>
                <w:rFonts w:ascii="AmcorPro Book" w:hAnsi="AmcorPro Book"/>
                <w:sz w:val="24"/>
                <w:szCs w:val="24"/>
              </w:rPr>
            </w:pPr>
          </w:p>
        </w:tc>
      </w:tr>
      <w:tr w:rsidR="00FB4852" w:rsidRPr="00B20902" w14:paraId="092A0EF7" w14:textId="77777777" w:rsidTr="002720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30E6FA" w14:textId="31570388" w:rsidR="00FB4852" w:rsidRDefault="00FB4852" w:rsidP="00FB4852">
            <w:pPr>
              <w:jc w:val="both"/>
              <w:rPr>
                <w:rFonts w:ascii="AmcorPro Book" w:hAnsi="AmcorPro Book"/>
              </w:rPr>
            </w:pPr>
            <w:r w:rsidRPr="00FB4852">
              <w:rPr>
                <w:rFonts w:ascii="AmcorPro Book" w:hAnsi="AmcorPro Book"/>
                <w:b w:val="0"/>
                <w:bCs w:val="0"/>
              </w:rPr>
              <w:t>In November 2014 the employment tribunal ruled how the right to suitable alternative vacancies apply when in a redundancy situation.  The EAT analysed the women’s right to be offered suitable alternative vacancies when in a redundancy situation and off on maternity leave.  It was ruled that this amounted to unfair dismissal but not discrimination.</w:t>
            </w:r>
          </w:p>
          <w:p w14:paraId="722F3386" w14:textId="77777777" w:rsidR="00FB4852" w:rsidRPr="00FB4852" w:rsidRDefault="00FB4852" w:rsidP="00FB4852">
            <w:pPr>
              <w:jc w:val="both"/>
              <w:rPr>
                <w:rFonts w:ascii="AmcorPro Book" w:hAnsi="AmcorPro Book"/>
                <w:b w:val="0"/>
                <w:bCs w:val="0"/>
              </w:rPr>
            </w:pPr>
          </w:p>
          <w:p w14:paraId="2219D465" w14:textId="17D88196" w:rsidR="00FB4852" w:rsidRDefault="00FB4852" w:rsidP="00FB4852">
            <w:pPr>
              <w:jc w:val="both"/>
              <w:rPr>
                <w:rFonts w:ascii="AmcorPro Book" w:hAnsi="AmcorPro Book"/>
              </w:rPr>
            </w:pPr>
            <w:r w:rsidRPr="00FB4852">
              <w:rPr>
                <w:rFonts w:ascii="AmcorPro Book" w:hAnsi="AmcorPro Book"/>
                <w:b w:val="0"/>
                <w:bCs w:val="0"/>
              </w:rPr>
              <w:t>It was found that Regulation 10 of the Maternity and Paternity Leave Regulations 1999 applied and that the claimant should have been given special treatment and that a suitable available vacancy should have been offered to the employee on maternity leave not just given the opportunity to apply for it.  Failure to do this rendered the subsequent dismissal automatically unfair.</w:t>
            </w:r>
          </w:p>
          <w:p w14:paraId="67F00C2A" w14:textId="77777777" w:rsidR="00FB4852" w:rsidRPr="00FB4852" w:rsidRDefault="00FB4852" w:rsidP="00FB4852">
            <w:pPr>
              <w:jc w:val="both"/>
              <w:rPr>
                <w:rFonts w:ascii="AmcorPro Book" w:hAnsi="AmcorPro Book"/>
                <w:b w:val="0"/>
                <w:bCs w:val="0"/>
              </w:rPr>
            </w:pPr>
          </w:p>
          <w:p w14:paraId="53F5FCC8" w14:textId="459C35C3" w:rsidR="00FB4852" w:rsidRPr="00053169" w:rsidRDefault="00FB4852" w:rsidP="00FB4852">
            <w:pPr>
              <w:jc w:val="both"/>
              <w:rPr>
                <w:rFonts w:ascii="AmcorPro Book" w:hAnsi="AmcorPro Book"/>
                <w:b w:val="0"/>
                <w:bCs w:val="0"/>
              </w:rPr>
            </w:pPr>
            <w:r w:rsidRPr="00FB4852">
              <w:rPr>
                <w:rFonts w:ascii="AmcorPro Book" w:hAnsi="AmcorPro Book"/>
                <w:b w:val="0"/>
                <w:bCs w:val="0"/>
              </w:rPr>
              <w:t xml:space="preserve">The respondent appealed this decision as the ET had reached the conclusion solely on regulation 10 and had failed to set out relevant findings on the “reason why” question.   Therefore the appeal against direct discrimination was succeeded  and the claimant was </w:t>
            </w:r>
            <w:r w:rsidRPr="00053169">
              <w:rPr>
                <w:rFonts w:ascii="AmcorPro Book" w:hAnsi="AmcorPro Book"/>
                <w:b w:val="0"/>
                <w:bCs w:val="0"/>
              </w:rPr>
              <w:t xml:space="preserve">ordered to pay the £400 costs for lodging the appeal and half the hearing fee. </w:t>
            </w:r>
          </w:p>
          <w:p w14:paraId="14C760F2" w14:textId="3FDED4FE" w:rsidR="00FB4852" w:rsidRPr="00053169" w:rsidRDefault="00FB4852" w:rsidP="00FB4852">
            <w:pPr>
              <w:jc w:val="both"/>
              <w:rPr>
                <w:rFonts w:ascii="AmcorPro Book" w:hAnsi="AmcorPro Book"/>
                <w:b w:val="0"/>
                <w:bCs w:val="0"/>
              </w:rPr>
            </w:pPr>
          </w:p>
          <w:p w14:paraId="39158207" w14:textId="3A5DAF94" w:rsidR="00FB4852" w:rsidRPr="00B20902" w:rsidRDefault="00FB4852" w:rsidP="008A46F5">
            <w:pPr>
              <w:jc w:val="both"/>
              <w:rPr>
                <w:rFonts w:ascii="AmcorPro Book" w:hAnsi="AmcorPro Book"/>
                <w:b w:val="0"/>
                <w:bCs w:val="0"/>
              </w:rPr>
            </w:pPr>
            <w:r w:rsidRPr="00053169">
              <w:rPr>
                <w:rFonts w:ascii="AmcorPro Book" w:hAnsi="AmcorPro Book"/>
                <w:b w:val="0"/>
                <w:bCs w:val="0"/>
              </w:rPr>
              <w:t>(Employment cases Update: Sefton Borough Council v Wainwright UKAT/0168/14/LA.</w:t>
            </w:r>
          </w:p>
        </w:tc>
      </w:tr>
    </w:tbl>
    <w:p w14:paraId="6C331A1C" w14:textId="1E8FF1B6" w:rsidR="0090652C" w:rsidRPr="007F0FA4" w:rsidRDefault="0090652C" w:rsidP="007B77CF">
      <w:pPr>
        <w:jc w:val="both"/>
        <w:rPr>
          <w:rFonts w:ascii="AmcorPro Book" w:hAnsi="AmcorPro Book"/>
          <w:b/>
          <w:bCs/>
          <w:sz w:val="24"/>
          <w:szCs w:val="24"/>
        </w:rPr>
      </w:pPr>
      <w:r w:rsidRPr="007F0FA4">
        <w:rPr>
          <w:rFonts w:ascii="AmcorPro Book" w:hAnsi="AmcorPro Book"/>
          <w:b/>
          <w:bCs/>
          <w:sz w:val="24"/>
          <w:szCs w:val="24"/>
        </w:rPr>
        <w:lastRenderedPageBreak/>
        <w:t>4.4</w:t>
      </w:r>
      <w:r w:rsidRPr="007F0FA4">
        <w:rPr>
          <w:rFonts w:ascii="AmcorPro Book" w:hAnsi="AmcorPro Book"/>
          <w:b/>
          <w:bCs/>
          <w:color w:val="FF0000"/>
          <w:sz w:val="24"/>
          <w:szCs w:val="24"/>
        </w:rPr>
        <w:tab/>
      </w:r>
      <w:r w:rsidRPr="007F0FA4">
        <w:rPr>
          <w:rFonts w:ascii="AmcorPro Book" w:hAnsi="AmcorPro Book"/>
          <w:b/>
          <w:bCs/>
          <w:sz w:val="24"/>
          <w:szCs w:val="24"/>
        </w:rPr>
        <w:t>Explain other employment rights relating to flexible workings.</w:t>
      </w:r>
    </w:p>
    <w:p w14:paraId="69F0D47C" w14:textId="6AA044A7" w:rsidR="001130D8" w:rsidRDefault="00177D7E" w:rsidP="007B77CF">
      <w:pPr>
        <w:jc w:val="both"/>
        <w:rPr>
          <w:rFonts w:ascii="AmcorPro Book" w:hAnsi="AmcorPro Book"/>
          <w:sz w:val="24"/>
          <w:szCs w:val="24"/>
        </w:rPr>
      </w:pPr>
      <w:r w:rsidRPr="00177D7E">
        <w:rPr>
          <w:rFonts w:ascii="AmcorPro Book" w:hAnsi="AmcorPro Book"/>
          <w:b/>
          <w:bCs/>
          <w:sz w:val="24"/>
          <w:szCs w:val="24"/>
        </w:rPr>
        <w:t>Flexible working</w:t>
      </w:r>
      <w:r w:rsidRPr="00177D7E">
        <w:rPr>
          <w:rFonts w:ascii="AmcorPro Book" w:hAnsi="AmcorPro Book"/>
          <w:sz w:val="24"/>
          <w:szCs w:val="24"/>
        </w:rPr>
        <w:t xml:space="preserve"> </w:t>
      </w:r>
      <w:r w:rsidR="005B1DA4" w:rsidRPr="00620972">
        <w:rPr>
          <w:rFonts w:ascii="AmcorPro Book" w:hAnsi="AmcorPro Book"/>
          <w:sz w:val="24"/>
          <w:szCs w:val="24"/>
        </w:rPr>
        <w:t>–</w:t>
      </w:r>
      <w:r w:rsidRPr="00620972">
        <w:rPr>
          <w:rFonts w:ascii="AmcorPro Book" w:hAnsi="AmcorPro Book"/>
          <w:sz w:val="24"/>
          <w:szCs w:val="24"/>
        </w:rPr>
        <w:t xml:space="preserve"> </w:t>
      </w:r>
      <w:r w:rsidR="005B1DA4" w:rsidRPr="00850773">
        <w:rPr>
          <w:rFonts w:ascii="AmcorPro Book" w:hAnsi="AmcorPro Book"/>
          <w:sz w:val="24"/>
          <w:szCs w:val="24"/>
        </w:rPr>
        <w:t xml:space="preserve">Under the </w:t>
      </w:r>
      <w:r w:rsidR="00AA6ACD" w:rsidRPr="00850773">
        <w:rPr>
          <w:rFonts w:ascii="AmcorPro Book" w:hAnsi="AmcorPro Book"/>
          <w:sz w:val="24"/>
          <w:szCs w:val="24"/>
        </w:rPr>
        <w:t>Employments Rights Action 1996 a</w:t>
      </w:r>
      <w:r w:rsidR="006D132F" w:rsidRPr="00850773">
        <w:rPr>
          <w:rFonts w:ascii="AmcorPro Book" w:hAnsi="AmcorPro Book"/>
          <w:sz w:val="24"/>
          <w:szCs w:val="24"/>
        </w:rPr>
        <w:t>ll employees</w:t>
      </w:r>
      <w:r w:rsidR="001130D8" w:rsidRPr="00850773">
        <w:rPr>
          <w:rFonts w:ascii="AmcorPro Book" w:hAnsi="AmcorPro Book"/>
          <w:sz w:val="24"/>
          <w:szCs w:val="24"/>
        </w:rPr>
        <w:t xml:space="preserve"> who have worked for the same employer for at least 26 weeks </w:t>
      </w:r>
      <w:r w:rsidR="001130D8">
        <w:rPr>
          <w:rFonts w:ascii="AmcorPro Book" w:hAnsi="AmcorPro Book"/>
          <w:sz w:val="24"/>
          <w:szCs w:val="24"/>
        </w:rPr>
        <w:t xml:space="preserve">are eligible to the </w:t>
      </w:r>
      <w:r w:rsidR="006D132F" w:rsidRPr="001130D8">
        <w:rPr>
          <w:rFonts w:ascii="AmcorPro Book" w:hAnsi="AmcorPro Book"/>
          <w:sz w:val="24"/>
          <w:szCs w:val="24"/>
        </w:rPr>
        <w:t>legal right to re</w:t>
      </w:r>
      <w:r w:rsidR="00B93643" w:rsidRPr="001130D8">
        <w:rPr>
          <w:rFonts w:ascii="AmcorPro Book" w:hAnsi="AmcorPro Book"/>
          <w:sz w:val="24"/>
          <w:szCs w:val="24"/>
        </w:rPr>
        <w:t>quest flexible working</w:t>
      </w:r>
      <w:r w:rsidR="00325E72">
        <w:rPr>
          <w:rFonts w:ascii="AmcorPro Book" w:hAnsi="AmcorPro Book"/>
          <w:sz w:val="24"/>
          <w:szCs w:val="24"/>
        </w:rPr>
        <w:t xml:space="preserve">.  But can only make one request </w:t>
      </w:r>
      <w:r w:rsidR="005B1DA4">
        <w:rPr>
          <w:rFonts w:ascii="AmcorPro Book" w:hAnsi="AmcorPro Book"/>
          <w:sz w:val="24"/>
          <w:szCs w:val="24"/>
        </w:rPr>
        <w:t xml:space="preserve">in any 12-month period. </w:t>
      </w:r>
      <w:r w:rsidR="00B93643" w:rsidRPr="001130D8">
        <w:rPr>
          <w:rFonts w:ascii="AmcorPro Book" w:hAnsi="AmcorPro Book"/>
          <w:sz w:val="24"/>
          <w:szCs w:val="24"/>
        </w:rPr>
        <w:t xml:space="preserve">It’s a </w:t>
      </w:r>
      <w:r w:rsidR="006D132F" w:rsidRPr="001130D8">
        <w:rPr>
          <w:rFonts w:ascii="AmcorPro Book" w:hAnsi="AmcorPro Book"/>
          <w:sz w:val="24"/>
          <w:szCs w:val="24"/>
        </w:rPr>
        <w:t>way of working</w:t>
      </w:r>
      <w:r w:rsidR="00B93643" w:rsidRPr="001130D8">
        <w:rPr>
          <w:rFonts w:ascii="AmcorPro Book" w:hAnsi="AmcorPro Book"/>
          <w:sz w:val="24"/>
          <w:szCs w:val="24"/>
        </w:rPr>
        <w:t xml:space="preserve"> </w:t>
      </w:r>
      <w:r w:rsidR="001130D8" w:rsidRPr="001130D8">
        <w:rPr>
          <w:rFonts w:ascii="AmcorPro Book" w:hAnsi="AmcorPro Book"/>
          <w:sz w:val="24"/>
          <w:szCs w:val="24"/>
        </w:rPr>
        <w:t xml:space="preserve">to suit the </w:t>
      </w:r>
      <w:r w:rsidR="00C57984" w:rsidRPr="001130D8">
        <w:rPr>
          <w:rFonts w:ascii="AmcorPro Book" w:hAnsi="AmcorPro Book"/>
          <w:sz w:val="24"/>
          <w:szCs w:val="24"/>
        </w:rPr>
        <w:t>employee’s</w:t>
      </w:r>
      <w:r w:rsidR="001130D8" w:rsidRPr="001130D8">
        <w:rPr>
          <w:rFonts w:ascii="AmcorPro Book" w:hAnsi="AmcorPro Book"/>
          <w:sz w:val="24"/>
          <w:szCs w:val="24"/>
        </w:rPr>
        <w:t xml:space="preserve"> needs.  This could include having flexible start/finish times or working from home</w:t>
      </w:r>
      <w:r w:rsidR="00847969">
        <w:rPr>
          <w:rFonts w:ascii="AmcorPro Book" w:hAnsi="AmcorPro Book"/>
          <w:sz w:val="24"/>
          <w:szCs w:val="24"/>
        </w:rPr>
        <w:t xml:space="preserve">.  </w:t>
      </w:r>
      <w:r w:rsidR="00BE2B06">
        <w:rPr>
          <w:rFonts w:ascii="AmcorPro Book" w:hAnsi="AmcorPro Book"/>
          <w:sz w:val="24"/>
          <w:szCs w:val="24"/>
        </w:rPr>
        <w:t>These requests</w:t>
      </w:r>
      <w:r w:rsidR="00847969">
        <w:rPr>
          <w:rFonts w:ascii="AmcorPro Book" w:hAnsi="AmcorPro Book"/>
          <w:sz w:val="24"/>
          <w:szCs w:val="24"/>
        </w:rPr>
        <w:t xml:space="preserve"> must be dealt with within 3 months from first receipt of the request</w:t>
      </w:r>
      <w:r w:rsidR="00BE2B06">
        <w:rPr>
          <w:rFonts w:ascii="AmcorPro Book" w:hAnsi="AmcorPro Book"/>
          <w:sz w:val="24"/>
          <w:szCs w:val="24"/>
        </w:rPr>
        <w:t xml:space="preserve"> or </w:t>
      </w:r>
      <w:r w:rsidR="003D1527">
        <w:rPr>
          <w:rFonts w:ascii="AmcorPro Book" w:hAnsi="AmcorPro Book"/>
          <w:sz w:val="24"/>
          <w:szCs w:val="24"/>
        </w:rPr>
        <w:t>extended in agreed with the employee.</w:t>
      </w:r>
    </w:p>
    <w:p w14:paraId="3506D86C" w14:textId="45E3A862" w:rsidR="00AF2CDA" w:rsidRDefault="00AF2CDA" w:rsidP="007B77CF">
      <w:pPr>
        <w:jc w:val="both"/>
        <w:rPr>
          <w:rFonts w:ascii="AmcorPro Book" w:hAnsi="AmcorPro Book"/>
          <w:sz w:val="24"/>
          <w:szCs w:val="24"/>
        </w:rPr>
      </w:pPr>
      <w:r>
        <w:rPr>
          <w:rFonts w:ascii="AmcorPro Book" w:hAnsi="AmcorPro Book"/>
          <w:sz w:val="24"/>
          <w:szCs w:val="24"/>
        </w:rPr>
        <w:t xml:space="preserve">(GOV.UK, </w:t>
      </w:r>
      <w:r w:rsidR="00BC3A35">
        <w:rPr>
          <w:rFonts w:ascii="AmcorPro Book" w:hAnsi="AmcorPro Book"/>
          <w:sz w:val="24"/>
          <w:szCs w:val="24"/>
        </w:rPr>
        <w:t>2022)</w:t>
      </w:r>
    </w:p>
    <w:p w14:paraId="49BF9869" w14:textId="5F5A63BA" w:rsidR="00177D7E" w:rsidRDefault="00177D7E" w:rsidP="007B77CF">
      <w:pPr>
        <w:jc w:val="both"/>
        <w:rPr>
          <w:rFonts w:ascii="AmcorPro Book" w:hAnsi="AmcorPro Book"/>
          <w:b/>
          <w:bCs/>
          <w:sz w:val="24"/>
          <w:szCs w:val="24"/>
        </w:rPr>
      </w:pPr>
      <w:r w:rsidRPr="00BE2B06">
        <w:rPr>
          <w:rFonts w:ascii="AmcorPro Book" w:hAnsi="AmcorPro Book"/>
          <w:b/>
          <w:bCs/>
          <w:sz w:val="24"/>
          <w:szCs w:val="24"/>
        </w:rPr>
        <w:t>Reasons for Reques</w:t>
      </w:r>
      <w:r w:rsidR="00325E72" w:rsidRPr="00BE2B06">
        <w:rPr>
          <w:rFonts w:ascii="AmcorPro Book" w:hAnsi="AmcorPro Book"/>
          <w:b/>
          <w:bCs/>
          <w:sz w:val="24"/>
          <w:szCs w:val="24"/>
        </w:rPr>
        <w:t>t</w:t>
      </w:r>
      <w:r w:rsidR="00391B26">
        <w:rPr>
          <w:rFonts w:ascii="AmcorPro Book" w:hAnsi="AmcorPro Book"/>
          <w:b/>
          <w:bCs/>
          <w:sz w:val="24"/>
          <w:szCs w:val="24"/>
        </w:rPr>
        <w:t xml:space="preserve"> – </w:t>
      </w:r>
      <w:r w:rsidR="00391B26" w:rsidRPr="00B20C17">
        <w:rPr>
          <w:rFonts w:ascii="AmcorPro Book" w:hAnsi="AmcorPro Book"/>
          <w:sz w:val="24"/>
          <w:szCs w:val="24"/>
        </w:rPr>
        <w:t xml:space="preserve">There are many </w:t>
      </w:r>
      <w:r w:rsidR="00026D93" w:rsidRPr="00B20C17">
        <w:rPr>
          <w:rFonts w:ascii="AmcorPro Book" w:hAnsi="AmcorPro Book"/>
          <w:sz w:val="24"/>
          <w:szCs w:val="24"/>
        </w:rPr>
        <w:t xml:space="preserve">reasons why employees </w:t>
      </w:r>
      <w:r w:rsidR="002E6254" w:rsidRPr="00B20C17">
        <w:rPr>
          <w:rFonts w:ascii="AmcorPro Book" w:hAnsi="AmcorPro Book"/>
          <w:sz w:val="24"/>
          <w:szCs w:val="24"/>
        </w:rPr>
        <w:t>make a request for flexible working</w:t>
      </w:r>
      <w:r w:rsidR="00FA4537" w:rsidRPr="00B20C17">
        <w:rPr>
          <w:rFonts w:ascii="AmcorPro Book" w:hAnsi="AmcorPro Book"/>
          <w:sz w:val="24"/>
          <w:szCs w:val="24"/>
        </w:rPr>
        <w:t xml:space="preserve">, </w:t>
      </w:r>
      <w:r w:rsidR="00B27A8D" w:rsidRPr="00B20C17">
        <w:rPr>
          <w:rFonts w:ascii="AmcorPro Book" w:hAnsi="AmcorPro Book"/>
          <w:sz w:val="24"/>
          <w:szCs w:val="24"/>
        </w:rPr>
        <w:t xml:space="preserve"> </w:t>
      </w:r>
      <w:r w:rsidR="00A23002" w:rsidRPr="00B20C17">
        <w:rPr>
          <w:rFonts w:ascii="AmcorPro Book" w:hAnsi="AmcorPro Book"/>
          <w:sz w:val="24"/>
          <w:szCs w:val="24"/>
        </w:rPr>
        <w:t>they may have caring responsibilities</w:t>
      </w:r>
      <w:r w:rsidR="00A422E1" w:rsidRPr="00B20C17">
        <w:rPr>
          <w:rFonts w:ascii="AmcorPro Book" w:hAnsi="AmcorPro Book"/>
          <w:sz w:val="24"/>
          <w:szCs w:val="24"/>
        </w:rPr>
        <w:t xml:space="preserve"> for dependant </w:t>
      </w:r>
      <w:r w:rsidR="002A7F63" w:rsidRPr="00B20C17">
        <w:rPr>
          <w:rFonts w:ascii="AmcorPro Book" w:hAnsi="AmcorPro Book"/>
          <w:sz w:val="24"/>
          <w:szCs w:val="24"/>
        </w:rPr>
        <w:t xml:space="preserve">parents, </w:t>
      </w:r>
      <w:r w:rsidR="00B20C17" w:rsidRPr="00B20C17">
        <w:rPr>
          <w:rFonts w:ascii="AmcorPro Book" w:hAnsi="AmcorPro Book"/>
          <w:sz w:val="24"/>
          <w:szCs w:val="24"/>
        </w:rPr>
        <w:t xml:space="preserve">a </w:t>
      </w:r>
      <w:r w:rsidR="002A7F63" w:rsidRPr="00B20C17">
        <w:rPr>
          <w:rFonts w:ascii="AmcorPro Book" w:hAnsi="AmcorPro Book"/>
          <w:sz w:val="24"/>
          <w:szCs w:val="24"/>
        </w:rPr>
        <w:t>disabled person</w:t>
      </w:r>
      <w:r w:rsidR="00A23002" w:rsidRPr="00B20C17">
        <w:rPr>
          <w:rFonts w:ascii="AmcorPro Book" w:hAnsi="AmcorPro Book"/>
          <w:sz w:val="24"/>
          <w:szCs w:val="24"/>
        </w:rPr>
        <w:t xml:space="preserve"> or childcare issues</w:t>
      </w:r>
      <w:r w:rsidR="007623FF" w:rsidRPr="00B20C17">
        <w:rPr>
          <w:rFonts w:ascii="AmcorPro Book" w:hAnsi="AmcorPro Book"/>
          <w:sz w:val="24"/>
          <w:szCs w:val="24"/>
        </w:rPr>
        <w:t>.</w:t>
      </w:r>
      <w:r w:rsidR="007623FF">
        <w:rPr>
          <w:rFonts w:ascii="AmcorPro Book" w:hAnsi="AmcorPro Book"/>
          <w:b/>
          <w:bCs/>
          <w:sz w:val="24"/>
          <w:szCs w:val="24"/>
        </w:rPr>
        <w:t xml:space="preserve">  </w:t>
      </w:r>
      <w:r w:rsidR="00A23002">
        <w:rPr>
          <w:rFonts w:ascii="AmcorPro Book" w:hAnsi="AmcorPro Book"/>
          <w:b/>
          <w:bCs/>
          <w:sz w:val="24"/>
          <w:szCs w:val="24"/>
        </w:rPr>
        <w:t xml:space="preserve"> </w:t>
      </w:r>
      <w:r w:rsidR="00F15EA7" w:rsidRPr="00B170E5">
        <w:rPr>
          <w:rFonts w:ascii="AmcorPro Book" w:hAnsi="AmcorPro Book"/>
          <w:sz w:val="24"/>
          <w:szCs w:val="24"/>
        </w:rPr>
        <w:t xml:space="preserve">Some requests </w:t>
      </w:r>
      <w:r w:rsidR="00457D89" w:rsidRPr="00B170E5">
        <w:rPr>
          <w:rFonts w:ascii="AmcorPro Book" w:hAnsi="AmcorPro Book"/>
          <w:sz w:val="24"/>
          <w:szCs w:val="24"/>
        </w:rPr>
        <w:t xml:space="preserve">may be connected to the </w:t>
      </w:r>
      <w:r w:rsidR="00B170E5" w:rsidRPr="00B170E5">
        <w:rPr>
          <w:rFonts w:ascii="AmcorPro Book" w:hAnsi="AmcorPro Book"/>
          <w:sz w:val="24"/>
          <w:szCs w:val="24"/>
        </w:rPr>
        <w:t>employee’s</w:t>
      </w:r>
      <w:r w:rsidR="00457D89" w:rsidRPr="00B170E5">
        <w:rPr>
          <w:rFonts w:ascii="AmcorPro Book" w:hAnsi="AmcorPro Book"/>
          <w:sz w:val="24"/>
          <w:szCs w:val="24"/>
        </w:rPr>
        <w:t xml:space="preserve"> religious belief.  The</w:t>
      </w:r>
      <w:r w:rsidR="0058002C" w:rsidRPr="00B170E5">
        <w:rPr>
          <w:rFonts w:ascii="AmcorPro Book" w:hAnsi="AmcorPro Book"/>
          <w:sz w:val="24"/>
          <w:szCs w:val="24"/>
        </w:rPr>
        <w:t xml:space="preserve"> Employment Equality (Religion or Belief) Regulations 2003</w:t>
      </w:r>
      <w:r w:rsidR="004114F8" w:rsidRPr="00B170E5">
        <w:rPr>
          <w:rFonts w:ascii="AmcorPro Book" w:hAnsi="AmcorPro Book"/>
          <w:sz w:val="24"/>
          <w:szCs w:val="24"/>
        </w:rPr>
        <w:t xml:space="preserve"> makes it unlawful</w:t>
      </w:r>
      <w:r w:rsidR="00963BBB" w:rsidRPr="00B170E5">
        <w:rPr>
          <w:rFonts w:ascii="AmcorPro Book" w:hAnsi="AmcorPro Book"/>
          <w:sz w:val="24"/>
          <w:szCs w:val="24"/>
        </w:rPr>
        <w:t xml:space="preserve"> for employers to </w:t>
      </w:r>
      <w:r w:rsidR="0017220B" w:rsidRPr="00B170E5">
        <w:rPr>
          <w:rFonts w:ascii="AmcorPro Book" w:hAnsi="AmcorPro Book"/>
          <w:sz w:val="24"/>
          <w:szCs w:val="24"/>
        </w:rPr>
        <w:t>discriminate on the grounds of religion</w:t>
      </w:r>
      <w:r w:rsidR="00FB5C2D" w:rsidRPr="00B170E5">
        <w:rPr>
          <w:rFonts w:ascii="AmcorPro Book" w:hAnsi="AmcorPro Book"/>
          <w:sz w:val="24"/>
          <w:szCs w:val="24"/>
        </w:rPr>
        <w:t xml:space="preserve">.  </w:t>
      </w:r>
      <w:r w:rsidR="00301DC4" w:rsidRPr="00B170E5">
        <w:rPr>
          <w:rFonts w:ascii="AmcorPro Book" w:hAnsi="AmcorPro Book"/>
          <w:sz w:val="24"/>
          <w:szCs w:val="24"/>
        </w:rPr>
        <w:t>Employers must ensure</w:t>
      </w:r>
      <w:r w:rsidR="00B170E5" w:rsidRPr="00B170E5">
        <w:rPr>
          <w:rFonts w:ascii="AmcorPro Book" w:hAnsi="AmcorPro Book"/>
          <w:sz w:val="24"/>
          <w:szCs w:val="24"/>
        </w:rPr>
        <w:t xml:space="preserve"> their decision is justified and does not amount to indirect discrimination</w:t>
      </w:r>
      <w:r w:rsidR="00B170E5">
        <w:rPr>
          <w:rFonts w:ascii="AmcorPro Book" w:hAnsi="AmcorPro Book"/>
          <w:b/>
          <w:bCs/>
          <w:sz w:val="24"/>
          <w:szCs w:val="24"/>
        </w:rPr>
        <w:t>.</w:t>
      </w:r>
      <w:r w:rsidR="00FB5C2D">
        <w:rPr>
          <w:rFonts w:ascii="AmcorPro Book" w:hAnsi="AmcorPro Book"/>
          <w:b/>
          <w:bCs/>
          <w:sz w:val="24"/>
          <w:szCs w:val="24"/>
        </w:rPr>
        <w:t xml:space="preserve"> </w:t>
      </w:r>
    </w:p>
    <w:p w14:paraId="29B0BE59" w14:textId="3DB91293" w:rsidR="00B170E5" w:rsidRPr="00261F6E" w:rsidRDefault="00B170E5" w:rsidP="007B77CF">
      <w:pPr>
        <w:jc w:val="both"/>
        <w:rPr>
          <w:rFonts w:ascii="AmcorPro Book" w:hAnsi="AmcorPro Book"/>
          <w:sz w:val="24"/>
          <w:szCs w:val="24"/>
        </w:rPr>
      </w:pPr>
      <w:r w:rsidRPr="00261F6E">
        <w:rPr>
          <w:rFonts w:ascii="AmcorPro Book" w:hAnsi="AmcorPro Book"/>
          <w:sz w:val="24"/>
          <w:szCs w:val="24"/>
        </w:rPr>
        <w:t xml:space="preserve">(ACAS, </w:t>
      </w:r>
      <w:r w:rsidR="00C22F56">
        <w:rPr>
          <w:rFonts w:ascii="AmcorPro Book" w:hAnsi="AmcorPro Book"/>
          <w:sz w:val="24"/>
          <w:szCs w:val="24"/>
        </w:rPr>
        <w:t>2022)</w:t>
      </w:r>
    </w:p>
    <w:p w14:paraId="7354AEBF" w14:textId="44DCA660" w:rsidR="00E127F8" w:rsidRDefault="004E0129" w:rsidP="007B77CF">
      <w:pPr>
        <w:jc w:val="both"/>
        <w:rPr>
          <w:rFonts w:ascii="AmcorPro Book" w:hAnsi="AmcorPro Book"/>
          <w:sz w:val="24"/>
          <w:szCs w:val="24"/>
        </w:rPr>
      </w:pPr>
      <w:r w:rsidRPr="00BE2B06">
        <w:rPr>
          <w:rFonts w:ascii="AmcorPro Book" w:hAnsi="AmcorPro Book"/>
          <w:b/>
          <w:bCs/>
          <w:sz w:val="24"/>
          <w:szCs w:val="24"/>
        </w:rPr>
        <w:t>Refusal of Flexible Working requests</w:t>
      </w:r>
      <w:r>
        <w:rPr>
          <w:rFonts w:ascii="AmcorPro Book" w:hAnsi="AmcorPro Book"/>
          <w:sz w:val="24"/>
          <w:szCs w:val="24"/>
        </w:rPr>
        <w:t>.</w:t>
      </w:r>
      <w:r w:rsidR="00731758">
        <w:rPr>
          <w:rFonts w:ascii="AmcorPro Book" w:hAnsi="AmcorPro Book"/>
          <w:sz w:val="24"/>
          <w:szCs w:val="24"/>
        </w:rPr>
        <w:t xml:space="preserve">  </w:t>
      </w:r>
      <w:r w:rsidR="006B5FB2">
        <w:rPr>
          <w:rFonts w:ascii="AmcorPro Book" w:hAnsi="AmcorPro Book"/>
          <w:sz w:val="24"/>
          <w:szCs w:val="24"/>
        </w:rPr>
        <w:t xml:space="preserve">Employers are required to </w:t>
      </w:r>
      <w:r w:rsidR="00731758">
        <w:rPr>
          <w:rFonts w:ascii="AmcorPro Book" w:hAnsi="AmcorPro Book"/>
          <w:sz w:val="24"/>
          <w:szCs w:val="24"/>
        </w:rPr>
        <w:t>consider</w:t>
      </w:r>
      <w:r w:rsidR="006B5FB2">
        <w:rPr>
          <w:rFonts w:ascii="AmcorPro Book" w:hAnsi="AmcorPro Book"/>
          <w:sz w:val="24"/>
          <w:szCs w:val="24"/>
        </w:rPr>
        <w:t xml:space="preserve"> each request carefully, ensuring </w:t>
      </w:r>
      <w:r w:rsidR="008A2FB0">
        <w:rPr>
          <w:rFonts w:ascii="AmcorPro Book" w:hAnsi="AmcorPro Book"/>
          <w:sz w:val="24"/>
          <w:szCs w:val="24"/>
        </w:rPr>
        <w:t xml:space="preserve">that </w:t>
      </w:r>
      <w:r w:rsidR="006B5FB2">
        <w:rPr>
          <w:rFonts w:ascii="AmcorPro Book" w:hAnsi="AmcorPro Book"/>
          <w:sz w:val="24"/>
          <w:szCs w:val="24"/>
        </w:rPr>
        <w:t xml:space="preserve">both </w:t>
      </w:r>
      <w:r w:rsidR="008A2FB0">
        <w:rPr>
          <w:rFonts w:ascii="AmcorPro Book" w:hAnsi="AmcorPro Book"/>
          <w:sz w:val="24"/>
          <w:szCs w:val="24"/>
        </w:rPr>
        <w:t xml:space="preserve">the benefits </w:t>
      </w:r>
      <w:r w:rsidR="006B5FB2">
        <w:rPr>
          <w:rFonts w:ascii="AmcorPro Book" w:hAnsi="AmcorPro Book"/>
          <w:sz w:val="24"/>
          <w:szCs w:val="24"/>
        </w:rPr>
        <w:t>and negative</w:t>
      </w:r>
      <w:r w:rsidR="008A2FB0">
        <w:rPr>
          <w:rFonts w:ascii="AmcorPro Book" w:hAnsi="AmcorPro Book"/>
          <w:sz w:val="24"/>
          <w:szCs w:val="24"/>
        </w:rPr>
        <w:t>s are identified</w:t>
      </w:r>
      <w:r w:rsidR="002F3627">
        <w:rPr>
          <w:rFonts w:ascii="AmcorPro Book" w:hAnsi="AmcorPro Book"/>
          <w:sz w:val="24"/>
          <w:szCs w:val="24"/>
        </w:rPr>
        <w:t xml:space="preserve">. Weighing up the adverse business impact of implementing the change </w:t>
      </w:r>
      <w:r w:rsidR="00E127F8">
        <w:rPr>
          <w:rFonts w:ascii="AmcorPro Book" w:hAnsi="AmcorPro Book"/>
          <w:sz w:val="24"/>
          <w:szCs w:val="24"/>
        </w:rPr>
        <w:t xml:space="preserve">and </w:t>
      </w:r>
      <w:r w:rsidR="003A7BB8">
        <w:rPr>
          <w:rFonts w:ascii="AmcorPro Book" w:hAnsi="AmcorPro Book"/>
          <w:sz w:val="24"/>
          <w:szCs w:val="24"/>
        </w:rPr>
        <w:t>ensuring</w:t>
      </w:r>
      <w:r w:rsidR="00E127F8">
        <w:rPr>
          <w:rFonts w:ascii="AmcorPro Book" w:hAnsi="AmcorPro Book"/>
          <w:sz w:val="24"/>
          <w:szCs w:val="24"/>
        </w:rPr>
        <w:t xml:space="preserve"> </w:t>
      </w:r>
      <w:r w:rsidR="003A7BB8">
        <w:rPr>
          <w:rFonts w:ascii="AmcorPro Book" w:hAnsi="AmcorPro Book"/>
          <w:sz w:val="24"/>
          <w:szCs w:val="24"/>
        </w:rPr>
        <w:t>the employee is not discriminated in anyway.</w:t>
      </w:r>
      <w:r w:rsidR="00A64742">
        <w:rPr>
          <w:rFonts w:ascii="AmcorPro Book" w:hAnsi="AmcorPro Book"/>
          <w:sz w:val="24"/>
          <w:szCs w:val="24"/>
        </w:rPr>
        <w:t xml:space="preserve">  Once decisions are made the </w:t>
      </w:r>
      <w:r w:rsidR="00081D79">
        <w:rPr>
          <w:rFonts w:ascii="AmcorPro Book" w:hAnsi="AmcorPro Book"/>
          <w:sz w:val="24"/>
          <w:szCs w:val="24"/>
        </w:rPr>
        <w:t>employee</w:t>
      </w:r>
      <w:r w:rsidR="00A64742">
        <w:rPr>
          <w:rFonts w:ascii="AmcorPro Book" w:hAnsi="AmcorPro Book"/>
          <w:sz w:val="24"/>
          <w:szCs w:val="24"/>
        </w:rPr>
        <w:t xml:space="preserve"> </w:t>
      </w:r>
      <w:r w:rsidR="00D34661">
        <w:rPr>
          <w:rFonts w:ascii="AmcorPro Book" w:hAnsi="AmcorPro Book"/>
          <w:sz w:val="24"/>
          <w:szCs w:val="24"/>
        </w:rPr>
        <w:t xml:space="preserve">should be made aware </w:t>
      </w:r>
      <w:r w:rsidR="00A64742">
        <w:rPr>
          <w:rFonts w:ascii="AmcorPro Book" w:hAnsi="AmcorPro Book"/>
          <w:sz w:val="24"/>
          <w:szCs w:val="24"/>
        </w:rPr>
        <w:t>of the decision</w:t>
      </w:r>
      <w:r w:rsidR="00D34661">
        <w:rPr>
          <w:rFonts w:ascii="AmcorPro Book" w:hAnsi="AmcorPro Book"/>
          <w:sz w:val="24"/>
          <w:szCs w:val="24"/>
        </w:rPr>
        <w:t>.  By putting the reason</w:t>
      </w:r>
      <w:r w:rsidR="00A64742">
        <w:rPr>
          <w:rFonts w:ascii="AmcorPro Book" w:hAnsi="AmcorPro Book"/>
          <w:sz w:val="24"/>
          <w:szCs w:val="24"/>
        </w:rPr>
        <w:t xml:space="preserve"> in writing </w:t>
      </w:r>
      <w:r w:rsidR="00D34661">
        <w:rPr>
          <w:rFonts w:ascii="AmcorPro Book" w:hAnsi="AmcorPro Book"/>
          <w:sz w:val="24"/>
          <w:szCs w:val="24"/>
        </w:rPr>
        <w:t xml:space="preserve">will help </w:t>
      </w:r>
      <w:r w:rsidR="00A64742">
        <w:rPr>
          <w:rFonts w:ascii="AmcorPro Book" w:hAnsi="AmcorPro Book"/>
          <w:sz w:val="24"/>
          <w:szCs w:val="24"/>
        </w:rPr>
        <w:t>avoid confusion</w:t>
      </w:r>
      <w:r w:rsidR="00F95D1C">
        <w:rPr>
          <w:rFonts w:ascii="AmcorPro Book" w:hAnsi="AmcorPro Book"/>
          <w:sz w:val="24"/>
          <w:szCs w:val="24"/>
        </w:rPr>
        <w:t xml:space="preserve"> and </w:t>
      </w:r>
      <w:r w:rsidR="00DA3D73">
        <w:rPr>
          <w:rFonts w:ascii="AmcorPro Book" w:hAnsi="AmcorPro Book"/>
          <w:sz w:val="24"/>
          <w:szCs w:val="24"/>
        </w:rPr>
        <w:t xml:space="preserve">show </w:t>
      </w:r>
      <w:r w:rsidR="007427C7">
        <w:rPr>
          <w:rFonts w:ascii="AmcorPro Book" w:hAnsi="AmcorPro Book"/>
          <w:sz w:val="24"/>
          <w:szCs w:val="24"/>
        </w:rPr>
        <w:t xml:space="preserve">how the </w:t>
      </w:r>
      <w:r w:rsidR="00F95D1C">
        <w:rPr>
          <w:rFonts w:ascii="AmcorPro Book" w:hAnsi="AmcorPro Book"/>
          <w:sz w:val="24"/>
          <w:szCs w:val="24"/>
        </w:rPr>
        <w:t>decision</w:t>
      </w:r>
      <w:r w:rsidR="00124504">
        <w:rPr>
          <w:rFonts w:ascii="AmcorPro Book" w:hAnsi="AmcorPro Book"/>
          <w:sz w:val="24"/>
          <w:szCs w:val="24"/>
        </w:rPr>
        <w:t xml:space="preserve"> was made</w:t>
      </w:r>
      <w:r w:rsidR="00A64742">
        <w:rPr>
          <w:rFonts w:ascii="AmcorPro Book" w:hAnsi="AmcorPro Book"/>
          <w:sz w:val="24"/>
          <w:szCs w:val="24"/>
        </w:rPr>
        <w:t xml:space="preserve">.  </w:t>
      </w:r>
    </w:p>
    <w:p w14:paraId="7E8A7BB1" w14:textId="3F9C6CC1" w:rsidR="00DE0FDE" w:rsidRDefault="00A64742" w:rsidP="007B77CF">
      <w:pPr>
        <w:jc w:val="both"/>
        <w:rPr>
          <w:rFonts w:ascii="AmcorPro Book" w:hAnsi="AmcorPro Book"/>
          <w:sz w:val="24"/>
          <w:szCs w:val="24"/>
        </w:rPr>
      </w:pPr>
      <w:r>
        <w:rPr>
          <w:rFonts w:ascii="AmcorPro Book" w:hAnsi="AmcorPro Book"/>
          <w:sz w:val="24"/>
          <w:szCs w:val="24"/>
        </w:rPr>
        <w:t>If the employer decides to reject the request</w:t>
      </w:r>
      <w:r w:rsidR="007D2A3E">
        <w:rPr>
          <w:rFonts w:ascii="AmcorPro Book" w:hAnsi="AmcorPro Book"/>
          <w:sz w:val="24"/>
          <w:szCs w:val="24"/>
        </w:rPr>
        <w:t xml:space="preserve">, they must ensure the business reason is </w:t>
      </w:r>
      <w:r w:rsidR="009267BD">
        <w:rPr>
          <w:rFonts w:ascii="AmcorPro Book" w:hAnsi="AmcorPro Book"/>
          <w:sz w:val="24"/>
          <w:szCs w:val="24"/>
        </w:rPr>
        <w:t>communicated</w:t>
      </w:r>
      <w:r w:rsidR="00C326AC">
        <w:rPr>
          <w:rFonts w:ascii="AmcorPro Book" w:hAnsi="AmcorPro Book"/>
          <w:sz w:val="24"/>
          <w:szCs w:val="24"/>
        </w:rPr>
        <w:t xml:space="preserve"> to </w:t>
      </w:r>
      <w:r w:rsidR="00B44084">
        <w:rPr>
          <w:rFonts w:ascii="AmcorPro Book" w:hAnsi="AmcorPro Book"/>
          <w:sz w:val="24"/>
          <w:szCs w:val="24"/>
        </w:rPr>
        <w:t>the employee.</w:t>
      </w:r>
      <w:r w:rsidR="00EA448A">
        <w:rPr>
          <w:rFonts w:ascii="AmcorPro Book" w:hAnsi="AmcorPro Book"/>
          <w:sz w:val="24"/>
          <w:szCs w:val="24"/>
        </w:rPr>
        <w:t xml:space="preserve"> Giving the e</w:t>
      </w:r>
      <w:r w:rsidR="00F65532">
        <w:rPr>
          <w:rFonts w:ascii="AmcorPro Book" w:hAnsi="AmcorPro Book"/>
          <w:sz w:val="24"/>
          <w:szCs w:val="24"/>
        </w:rPr>
        <w:t>mployee</w:t>
      </w:r>
      <w:r w:rsidR="00EA448A">
        <w:rPr>
          <w:rFonts w:ascii="AmcorPro Book" w:hAnsi="AmcorPro Book"/>
          <w:sz w:val="24"/>
          <w:szCs w:val="24"/>
        </w:rPr>
        <w:t xml:space="preserve"> the right t</w:t>
      </w:r>
      <w:r w:rsidR="00F65532">
        <w:rPr>
          <w:rFonts w:ascii="AmcorPro Book" w:hAnsi="AmcorPro Book"/>
          <w:sz w:val="24"/>
          <w:szCs w:val="24"/>
        </w:rPr>
        <w:t>o appeal the decision.</w:t>
      </w:r>
    </w:p>
    <w:p w14:paraId="462F74AA" w14:textId="5180EC57" w:rsidR="00196244" w:rsidRDefault="00DE0FDE" w:rsidP="007B77CF">
      <w:pPr>
        <w:jc w:val="both"/>
        <w:rPr>
          <w:rFonts w:ascii="AmcorPro Book" w:hAnsi="AmcorPro Book"/>
          <w:sz w:val="24"/>
          <w:szCs w:val="24"/>
        </w:rPr>
      </w:pPr>
      <w:r w:rsidRPr="00850773">
        <w:rPr>
          <w:rFonts w:ascii="AmcorPro Book" w:hAnsi="AmcorPro Book"/>
          <w:b/>
          <w:bCs/>
          <w:sz w:val="24"/>
          <w:szCs w:val="24"/>
        </w:rPr>
        <w:t>Rights to paid and unpaid time off during working hours</w:t>
      </w:r>
      <w:r w:rsidR="003964A3">
        <w:rPr>
          <w:rFonts w:ascii="AmcorPro Book" w:hAnsi="AmcorPro Book"/>
          <w:b/>
          <w:bCs/>
          <w:sz w:val="24"/>
          <w:szCs w:val="24"/>
        </w:rPr>
        <w:t xml:space="preserve"> – </w:t>
      </w:r>
      <w:r w:rsidR="00106E10" w:rsidRPr="00196244">
        <w:rPr>
          <w:rFonts w:ascii="AmcorPro Book" w:hAnsi="AmcorPro Book"/>
          <w:sz w:val="24"/>
          <w:szCs w:val="24"/>
        </w:rPr>
        <w:t xml:space="preserve">The law entitles employees to take time off from work in certain circumstances. </w:t>
      </w:r>
      <w:r w:rsidR="00C629E7" w:rsidRPr="00196244">
        <w:rPr>
          <w:rFonts w:ascii="AmcorPro Book" w:hAnsi="AmcorPro Book"/>
          <w:sz w:val="24"/>
          <w:szCs w:val="24"/>
        </w:rPr>
        <w:t xml:space="preserve">  </w:t>
      </w:r>
      <w:r w:rsidR="0095014D" w:rsidRPr="00196244">
        <w:rPr>
          <w:rFonts w:ascii="AmcorPro Book" w:hAnsi="AmcorPro Book"/>
          <w:sz w:val="24"/>
          <w:szCs w:val="24"/>
        </w:rPr>
        <w:t xml:space="preserve">Paid leave </w:t>
      </w:r>
      <w:r w:rsidR="00551120">
        <w:rPr>
          <w:rFonts w:ascii="AmcorPro Book" w:hAnsi="AmcorPro Book"/>
          <w:sz w:val="24"/>
          <w:szCs w:val="24"/>
        </w:rPr>
        <w:t xml:space="preserve">can </w:t>
      </w:r>
      <w:r w:rsidR="0095014D" w:rsidRPr="00196244">
        <w:rPr>
          <w:rFonts w:ascii="AmcorPro Book" w:hAnsi="AmcorPro Book"/>
          <w:sz w:val="24"/>
          <w:szCs w:val="24"/>
        </w:rPr>
        <w:t>include holiday</w:t>
      </w:r>
      <w:r w:rsidR="0016466C" w:rsidRPr="00196244">
        <w:rPr>
          <w:rFonts w:ascii="AmcorPro Book" w:hAnsi="AmcorPro Book"/>
          <w:sz w:val="24"/>
          <w:szCs w:val="24"/>
        </w:rPr>
        <w:t>s</w:t>
      </w:r>
      <w:r w:rsidR="005F3ABB">
        <w:rPr>
          <w:rFonts w:ascii="AmcorPro Book" w:hAnsi="AmcorPro Book"/>
          <w:sz w:val="24"/>
          <w:szCs w:val="24"/>
        </w:rPr>
        <w:t xml:space="preserve">, maternity </w:t>
      </w:r>
      <w:r w:rsidR="006B01E4">
        <w:rPr>
          <w:rFonts w:ascii="AmcorPro Book" w:hAnsi="AmcorPro Book"/>
          <w:sz w:val="24"/>
          <w:szCs w:val="24"/>
        </w:rPr>
        <w:t xml:space="preserve">etc.  </w:t>
      </w:r>
      <w:r w:rsidR="00551120">
        <w:rPr>
          <w:rFonts w:ascii="AmcorPro Book" w:hAnsi="AmcorPro Book"/>
          <w:sz w:val="24"/>
          <w:szCs w:val="24"/>
        </w:rPr>
        <w:t>And u</w:t>
      </w:r>
      <w:r w:rsidR="0016466C" w:rsidRPr="00196244">
        <w:rPr>
          <w:rFonts w:ascii="AmcorPro Book" w:hAnsi="AmcorPro Book"/>
          <w:sz w:val="24"/>
          <w:szCs w:val="24"/>
        </w:rPr>
        <w:t xml:space="preserve">npaid leave </w:t>
      </w:r>
      <w:r w:rsidR="006B3397" w:rsidRPr="000309C7">
        <w:rPr>
          <w:rFonts w:ascii="AmcorPro Book" w:hAnsi="AmcorPro Book"/>
          <w:sz w:val="24"/>
          <w:szCs w:val="24"/>
        </w:rPr>
        <w:t>is a way that employees can take time off work unpaid for unexpected circumstances</w:t>
      </w:r>
      <w:r w:rsidR="006B3397">
        <w:rPr>
          <w:rFonts w:ascii="AmcorPro Book" w:hAnsi="AmcorPro Book"/>
          <w:sz w:val="24"/>
          <w:szCs w:val="24"/>
        </w:rPr>
        <w:t xml:space="preserve"> </w:t>
      </w:r>
      <w:r w:rsidR="00522001">
        <w:rPr>
          <w:rFonts w:ascii="AmcorPro Book" w:hAnsi="AmcorPro Book"/>
          <w:sz w:val="24"/>
          <w:szCs w:val="24"/>
        </w:rPr>
        <w:t>i.e.</w:t>
      </w:r>
      <w:r w:rsidR="006B3397">
        <w:rPr>
          <w:rFonts w:ascii="AmcorPro Book" w:hAnsi="AmcorPro Book"/>
          <w:sz w:val="24"/>
          <w:szCs w:val="24"/>
        </w:rPr>
        <w:t xml:space="preserve"> family emergencies, this is called “dependants leave”  its unpaid unless the employees contract states otherwise</w:t>
      </w:r>
      <w:r w:rsidR="00C326AC">
        <w:rPr>
          <w:rFonts w:ascii="AmcorPro Book" w:hAnsi="AmcorPro Book"/>
          <w:sz w:val="24"/>
          <w:szCs w:val="24"/>
        </w:rPr>
        <w:t xml:space="preserve">.  Unpaid leave can also include having time off for </w:t>
      </w:r>
      <w:r w:rsidR="0016466C" w:rsidRPr="00196244">
        <w:rPr>
          <w:rFonts w:ascii="AmcorPro Book" w:hAnsi="AmcorPro Book"/>
          <w:sz w:val="24"/>
          <w:szCs w:val="24"/>
        </w:rPr>
        <w:t>Jury service, training</w:t>
      </w:r>
      <w:r w:rsidR="006E7A68">
        <w:rPr>
          <w:rFonts w:ascii="AmcorPro Book" w:hAnsi="AmcorPro Book"/>
          <w:sz w:val="24"/>
          <w:szCs w:val="24"/>
        </w:rPr>
        <w:t xml:space="preserve">, </w:t>
      </w:r>
      <w:r w:rsidR="0016466C" w:rsidRPr="00196244">
        <w:rPr>
          <w:rFonts w:ascii="AmcorPro Book" w:hAnsi="AmcorPro Book"/>
          <w:sz w:val="24"/>
          <w:szCs w:val="24"/>
        </w:rPr>
        <w:t>studying</w:t>
      </w:r>
      <w:r w:rsidR="00551120">
        <w:rPr>
          <w:rFonts w:ascii="AmcorPro Book" w:hAnsi="AmcorPro Book"/>
          <w:sz w:val="24"/>
          <w:szCs w:val="24"/>
        </w:rPr>
        <w:t>, visit</w:t>
      </w:r>
      <w:r w:rsidR="006E7A68">
        <w:rPr>
          <w:rFonts w:ascii="AmcorPro Book" w:hAnsi="AmcorPro Book"/>
          <w:sz w:val="24"/>
          <w:szCs w:val="24"/>
        </w:rPr>
        <w:t xml:space="preserve">ing </w:t>
      </w:r>
      <w:r w:rsidR="00551120">
        <w:rPr>
          <w:rFonts w:ascii="AmcorPro Book" w:hAnsi="AmcorPro Book"/>
          <w:sz w:val="24"/>
          <w:szCs w:val="24"/>
        </w:rPr>
        <w:t>a doctor</w:t>
      </w:r>
      <w:r w:rsidR="006E7A68">
        <w:rPr>
          <w:rFonts w:ascii="AmcorPro Book" w:hAnsi="AmcorPro Book"/>
          <w:sz w:val="24"/>
          <w:szCs w:val="24"/>
        </w:rPr>
        <w:t>.</w:t>
      </w:r>
    </w:p>
    <w:p w14:paraId="521BD8B3" w14:textId="47798891" w:rsidR="00F80BED" w:rsidRDefault="00495E5F" w:rsidP="007B77CF">
      <w:pPr>
        <w:jc w:val="both"/>
        <w:rPr>
          <w:rFonts w:ascii="AmcorPro Book" w:hAnsi="AmcorPro Book"/>
          <w:sz w:val="24"/>
          <w:szCs w:val="24"/>
        </w:rPr>
      </w:pPr>
      <w:r w:rsidRPr="00495E5F">
        <w:rPr>
          <w:rFonts w:ascii="AmcorPro Book" w:hAnsi="AmcorPro Book"/>
          <w:b/>
          <w:bCs/>
          <w:sz w:val="24"/>
          <w:szCs w:val="24"/>
        </w:rPr>
        <w:t xml:space="preserve">Time off for Dependants </w:t>
      </w:r>
      <w:r>
        <w:rPr>
          <w:rFonts w:ascii="AmcorPro Book" w:hAnsi="AmcorPro Book"/>
          <w:b/>
          <w:bCs/>
          <w:sz w:val="24"/>
          <w:szCs w:val="24"/>
        </w:rPr>
        <w:t xml:space="preserve">Leave </w:t>
      </w:r>
      <w:r w:rsidR="00661296">
        <w:rPr>
          <w:rFonts w:ascii="AmcorPro Book" w:hAnsi="AmcorPro Book"/>
          <w:b/>
          <w:bCs/>
          <w:sz w:val="24"/>
          <w:szCs w:val="24"/>
        </w:rPr>
        <w:t>–</w:t>
      </w:r>
      <w:r>
        <w:rPr>
          <w:rFonts w:ascii="AmcorPro Book" w:hAnsi="AmcorPro Book"/>
          <w:b/>
          <w:bCs/>
          <w:sz w:val="24"/>
          <w:szCs w:val="24"/>
        </w:rPr>
        <w:t xml:space="preserve"> </w:t>
      </w:r>
      <w:r w:rsidR="00661296" w:rsidRPr="00A96850">
        <w:rPr>
          <w:rFonts w:ascii="AmcorPro Book" w:hAnsi="AmcorPro Book"/>
          <w:sz w:val="24"/>
          <w:szCs w:val="24"/>
        </w:rPr>
        <w:t xml:space="preserve">Under </w:t>
      </w:r>
      <w:r w:rsidR="00A96850">
        <w:rPr>
          <w:rFonts w:ascii="AmcorPro Book" w:hAnsi="AmcorPro Book"/>
          <w:sz w:val="24"/>
          <w:szCs w:val="24"/>
        </w:rPr>
        <w:t>sections 57A and 57B</w:t>
      </w:r>
      <w:r w:rsidR="001E4C61">
        <w:rPr>
          <w:rFonts w:ascii="AmcorPro Book" w:hAnsi="AmcorPro Book"/>
          <w:sz w:val="24"/>
          <w:szCs w:val="24"/>
        </w:rPr>
        <w:t xml:space="preserve"> of </w:t>
      </w:r>
      <w:r w:rsidR="00661296" w:rsidRPr="00A96850">
        <w:rPr>
          <w:rFonts w:ascii="AmcorPro Book" w:hAnsi="AmcorPro Book"/>
          <w:sz w:val="24"/>
          <w:szCs w:val="24"/>
        </w:rPr>
        <w:t>the Employments Rights Act 1996,</w:t>
      </w:r>
      <w:r w:rsidR="001E4C61">
        <w:rPr>
          <w:rFonts w:ascii="AmcorPro Book" w:hAnsi="AmcorPro Book"/>
          <w:sz w:val="24"/>
          <w:szCs w:val="24"/>
        </w:rPr>
        <w:t xml:space="preserve"> employees have the right to take a “reasonable” amount of unpaid time off work to take necessary action to deal with particular situations affecting their dependants</w:t>
      </w:r>
      <w:r w:rsidR="00C63EA3">
        <w:rPr>
          <w:rFonts w:ascii="AmcorPro Book" w:hAnsi="AmcorPro Book"/>
          <w:sz w:val="24"/>
          <w:szCs w:val="24"/>
        </w:rPr>
        <w:t>,</w:t>
      </w:r>
      <w:r w:rsidR="00F80BED">
        <w:rPr>
          <w:rFonts w:ascii="AmcorPro Book" w:hAnsi="AmcorPro Book"/>
          <w:sz w:val="24"/>
          <w:szCs w:val="24"/>
        </w:rPr>
        <w:t xml:space="preserve"> </w:t>
      </w:r>
      <w:r w:rsidR="00D26886">
        <w:rPr>
          <w:rFonts w:ascii="AmcorPro Book" w:hAnsi="AmcorPro Book"/>
          <w:sz w:val="24"/>
          <w:szCs w:val="24"/>
        </w:rPr>
        <w:t>e.g.</w:t>
      </w:r>
      <w:r w:rsidR="00C63EA3">
        <w:rPr>
          <w:rFonts w:ascii="AmcorPro Book" w:hAnsi="AmcorPro Book"/>
          <w:sz w:val="24"/>
          <w:szCs w:val="24"/>
        </w:rPr>
        <w:t xml:space="preserve">  if an employee’s child falls ill.  Under the statutory right </w:t>
      </w:r>
      <w:r w:rsidR="007F18BD">
        <w:rPr>
          <w:rFonts w:ascii="AmcorPro Book" w:hAnsi="AmcorPro Book"/>
          <w:sz w:val="24"/>
          <w:szCs w:val="24"/>
        </w:rPr>
        <w:t>the employee is entitled to time off in order to arrange car</w:t>
      </w:r>
      <w:r w:rsidR="00F80BED">
        <w:rPr>
          <w:rFonts w:ascii="AmcorPro Book" w:hAnsi="AmcorPro Book"/>
          <w:sz w:val="24"/>
          <w:szCs w:val="24"/>
        </w:rPr>
        <w:t>e</w:t>
      </w:r>
      <w:r w:rsidR="007F18BD">
        <w:rPr>
          <w:rFonts w:ascii="AmcorPro Book" w:hAnsi="AmcorPro Book"/>
          <w:sz w:val="24"/>
          <w:szCs w:val="24"/>
        </w:rPr>
        <w:t xml:space="preserve"> for their child</w:t>
      </w:r>
      <w:r w:rsidR="00F80BED">
        <w:rPr>
          <w:rFonts w:ascii="AmcorPro Book" w:hAnsi="AmcorPro Book"/>
          <w:sz w:val="24"/>
          <w:szCs w:val="24"/>
        </w:rPr>
        <w:t xml:space="preserve"> but not to spend an extended period of time caring for the child themselves.</w:t>
      </w:r>
      <w:r w:rsidR="00CA5595">
        <w:rPr>
          <w:rFonts w:ascii="AmcorPro Book" w:hAnsi="AmcorPro Book"/>
          <w:sz w:val="24"/>
          <w:szCs w:val="24"/>
        </w:rPr>
        <w:t xml:space="preserve">  </w:t>
      </w:r>
      <w:r w:rsidR="006C571D">
        <w:rPr>
          <w:rFonts w:ascii="AmcorPro Book" w:hAnsi="AmcorPro Book"/>
          <w:sz w:val="24"/>
          <w:szCs w:val="24"/>
        </w:rPr>
        <w:t>Legislation</w:t>
      </w:r>
      <w:r w:rsidR="00CA5595">
        <w:rPr>
          <w:rFonts w:ascii="AmcorPro Book" w:hAnsi="AmcorPro Book"/>
          <w:sz w:val="24"/>
          <w:szCs w:val="24"/>
        </w:rPr>
        <w:t xml:space="preserve"> does not define “reasonable” </w:t>
      </w:r>
      <w:r w:rsidR="006C571D">
        <w:rPr>
          <w:rFonts w:ascii="AmcorPro Book" w:hAnsi="AmcorPro Book"/>
          <w:sz w:val="24"/>
          <w:szCs w:val="24"/>
        </w:rPr>
        <w:t xml:space="preserve">this will depend on the nature of the incident and the </w:t>
      </w:r>
      <w:r w:rsidR="00771679">
        <w:rPr>
          <w:rFonts w:ascii="AmcorPro Book" w:hAnsi="AmcorPro Book"/>
          <w:sz w:val="24"/>
          <w:szCs w:val="24"/>
        </w:rPr>
        <w:t>employees’</w:t>
      </w:r>
      <w:r w:rsidR="006C571D">
        <w:rPr>
          <w:rFonts w:ascii="AmcorPro Book" w:hAnsi="AmcorPro Book"/>
          <w:sz w:val="24"/>
          <w:szCs w:val="24"/>
        </w:rPr>
        <w:t xml:space="preserve"> individual circumstances</w:t>
      </w:r>
      <w:r w:rsidR="00D13EC8">
        <w:rPr>
          <w:rFonts w:ascii="AmcorPro Book" w:hAnsi="AmcorPro Book"/>
          <w:sz w:val="24"/>
          <w:szCs w:val="24"/>
        </w:rPr>
        <w:t xml:space="preserve"> and should be considered on its own facts.</w:t>
      </w:r>
    </w:p>
    <w:p w14:paraId="71D2A5BA" w14:textId="77777777" w:rsidR="00A84C20" w:rsidRDefault="00A84C20" w:rsidP="00A84C20">
      <w:pPr>
        <w:jc w:val="both"/>
        <w:rPr>
          <w:rFonts w:ascii="AmcorPro Book" w:hAnsi="AmcorPro Book"/>
          <w:sz w:val="24"/>
          <w:szCs w:val="24"/>
        </w:rPr>
      </w:pPr>
      <w:r w:rsidRPr="00956D1D">
        <w:rPr>
          <w:rFonts w:ascii="AmcorPro Book" w:hAnsi="AmcorPro Book"/>
          <w:b/>
          <w:bCs/>
          <w:sz w:val="24"/>
          <w:szCs w:val="24"/>
        </w:rPr>
        <w:t>Remedies</w:t>
      </w:r>
      <w:r>
        <w:rPr>
          <w:rFonts w:ascii="AmcorPro Book" w:hAnsi="AmcorPro Book"/>
          <w:sz w:val="24"/>
          <w:szCs w:val="24"/>
        </w:rPr>
        <w:t xml:space="preserve"> </w:t>
      </w:r>
    </w:p>
    <w:p w14:paraId="392CC2D6" w14:textId="77777777" w:rsidR="00A84C20" w:rsidRDefault="00A84C20" w:rsidP="00A84C20">
      <w:pPr>
        <w:jc w:val="both"/>
        <w:rPr>
          <w:rFonts w:ascii="AmcorPro Book" w:hAnsi="AmcorPro Book"/>
          <w:sz w:val="24"/>
          <w:szCs w:val="24"/>
        </w:rPr>
      </w:pPr>
      <w:r>
        <w:rPr>
          <w:rFonts w:ascii="AmcorPro Book" w:hAnsi="AmcorPro Book"/>
          <w:sz w:val="24"/>
          <w:szCs w:val="24"/>
        </w:rPr>
        <w:t>To help minimise the risk of grievances made due to bad decision-making employers should consider having a flexible working policy in place.  This would promote consistency, make it easier for employees to find out how to make a request and can be written to suit the company.</w:t>
      </w:r>
    </w:p>
    <w:p w14:paraId="053B65BC" w14:textId="77777777" w:rsidR="00A84C20" w:rsidRDefault="00A84C20" w:rsidP="00A84C20">
      <w:pPr>
        <w:jc w:val="both"/>
        <w:rPr>
          <w:rFonts w:ascii="AmcorPro Book" w:hAnsi="AmcorPro Book"/>
          <w:sz w:val="24"/>
          <w:szCs w:val="24"/>
        </w:rPr>
      </w:pPr>
      <w:r>
        <w:rPr>
          <w:rFonts w:ascii="AmcorPro Book" w:hAnsi="AmcorPro Book"/>
          <w:sz w:val="24"/>
          <w:szCs w:val="24"/>
        </w:rPr>
        <w:t>(ACAS, 2022)</w:t>
      </w:r>
    </w:p>
    <w:p w14:paraId="5468B92A" w14:textId="77777777" w:rsidR="00495E5F" w:rsidRDefault="00495E5F" w:rsidP="007B77CF">
      <w:pPr>
        <w:jc w:val="both"/>
        <w:rPr>
          <w:rFonts w:ascii="AmcorPro Book" w:hAnsi="AmcorPro Book"/>
          <w:sz w:val="24"/>
          <w:szCs w:val="24"/>
        </w:rPr>
      </w:pPr>
    </w:p>
    <w:tbl>
      <w:tblPr>
        <w:tblStyle w:val="GridTable4"/>
        <w:tblW w:w="0" w:type="auto"/>
        <w:tblLook w:val="04A0" w:firstRow="1" w:lastRow="0" w:firstColumn="1" w:lastColumn="0" w:noHBand="0" w:noVBand="1"/>
      </w:tblPr>
      <w:tblGrid>
        <w:gridCol w:w="9016"/>
      </w:tblGrid>
      <w:tr w:rsidR="007C0EF2" w14:paraId="3FFD33D6" w14:textId="77777777" w:rsidTr="007C0E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C53CAF4" w14:textId="77777777" w:rsidR="00D32D7D" w:rsidRDefault="00D32D7D" w:rsidP="003B0A8E">
            <w:pPr>
              <w:jc w:val="center"/>
              <w:rPr>
                <w:rFonts w:ascii="AmcorPro Book" w:hAnsi="AmcorPro Book"/>
                <w:b w:val="0"/>
                <w:bCs w:val="0"/>
                <w:color w:val="FFFFFF"/>
                <w:sz w:val="24"/>
                <w:szCs w:val="24"/>
              </w:rPr>
            </w:pPr>
          </w:p>
          <w:p w14:paraId="52E78038" w14:textId="162ECBF9" w:rsidR="007C0EF2" w:rsidRDefault="007C0EF2" w:rsidP="003B0A8E">
            <w:pPr>
              <w:jc w:val="center"/>
              <w:rPr>
                <w:rFonts w:ascii="AmcorPro Book" w:hAnsi="AmcorPro Book"/>
                <w:b w:val="0"/>
                <w:bCs w:val="0"/>
                <w:color w:val="FFFFFF"/>
                <w:sz w:val="24"/>
                <w:szCs w:val="24"/>
              </w:rPr>
            </w:pPr>
            <w:r w:rsidRPr="003B0A8E">
              <w:rPr>
                <w:rFonts w:ascii="AmcorPro Book" w:hAnsi="AmcorPro Book"/>
                <w:color w:val="FFFFFF"/>
                <w:sz w:val="24"/>
                <w:szCs w:val="24"/>
              </w:rPr>
              <w:t>Ms Thompson v’s Scancrown Ltd</w:t>
            </w:r>
            <w:r w:rsidR="003B0A8E" w:rsidRPr="003B0A8E">
              <w:rPr>
                <w:rFonts w:ascii="AmcorPro Book" w:hAnsi="AmcorPro Book"/>
                <w:color w:val="FFFFFF"/>
                <w:sz w:val="24"/>
                <w:szCs w:val="24"/>
              </w:rPr>
              <w:t>.</w:t>
            </w:r>
          </w:p>
          <w:p w14:paraId="3CC0800C" w14:textId="7FFAC86A" w:rsidR="00D32D7D" w:rsidRPr="003B0A8E" w:rsidRDefault="00D32D7D" w:rsidP="003B0A8E">
            <w:pPr>
              <w:jc w:val="center"/>
              <w:rPr>
                <w:rFonts w:ascii="AmcorPro Book" w:hAnsi="AmcorPro Book"/>
                <w:color w:val="FFFFFF"/>
                <w:sz w:val="24"/>
                <w:szCs w:val="24"/>
              </w:rPr>
            </w:pPr>
          </w:p>
        </w:tc>
      </w:tr>
      <w:tr w:rsidR="007C0EF2" w14:paraId="5DE77A04" w14:textId="77777777" w:rsidTr="007C0E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AAC3DB5" w14:textId="275A0B1C" w:rsidR="003B0A8E" w:rsidRDefault="003B0A8E" w:rsidP="003B0A8E">
            <w:pPr>
              <w:jc w:val="both"/>
              <w:rPr>
                <w:rFonts w:ascii="AmcorPro Book" w:hAnsi="AmcorPro Book"/>
              </w:rPr>
            </w:pPr>
            <w:r w:rsidRPr="00D32D7D">
              <w:rPr>
                <w:rFonts w:ascii="AmcorPro Book" w:hAnsi="AmcorPro Book"/>
                <w:b w:val="0"/>
                <w:bCs w:val="0"/>
              </w:rPr>
              <w:t xml:space="preserve">A mother who put in a  request for flexible working was refused by her employers.  She won her case, the Employment tribunal found she had suffered indirect sex discrimination and was awarded £185,000.    The employers had not even proposed any alternative arrangements that may have suited the needs of both parties  The ET  made it clear that employers must deal with flexible working requests seriously, carefully and in a reasonable manner.  </w:t>
            </w:r>
          </w:p>
          <w:p w14:paraId="4468FFD9" w14:textId="0B2BF709" w:rsidR="00D05909" w:rsidRDefault="00D05909" w:rsidP="003B0A8E">
            <w:pPr>
              <w:jc w:val="both"/>
              <w:rPr>
                <w:rFonts w:ascii="AmcorPro Book" w:hAnsi="AmcorPro Book"/>
                <w:b w:val="0"/>
                <w:bCs w:val="0"/>
              </w:rPr>
            </w:pPr>
          </w:p>
          <w:p w14:paraId="7CC82E5A" w14:textId="5568B033" w:rsidR="003B0A8E" w:rsidRPr="00D32D7D" w:rsidRDefault="00D05909" w:rsidP="003B0A8E">
            <w:pPr>
              <w:jc w:val="both"/>
              <w:rPr>
                <w:rFonts w:ascii="AmcorPro Book" w:hAnsi="AmcorPro Book"/>
                <w:b w:val="0"/>
                <w:bCs w:val="0"/>
                <w:color w:val="FF0000"/>
              </w:rPr>
            </w:pPr>
            <w:r>
              <w:rPr>
                <w:rFonts w:ascii="AmcorPro Book" w:hAnsi="AmcorPro Book"/>
              </w:rPr>
              <w:t>(Zona, 2021)</w:t>
            </w:r>
          </w:p>
          <w:p w14:paraId="6FBA6CA9" w14:textId="77777777" w:rsidR="007C0EF2" w:rsidRDefault="007C0EF2" w:rsidP="007B77CF">
            <w:pPr>
              <w:jc w:val="both"/>
              <w:rPr>
                <w:rFonts w:ascii="AmcorPro Book" w:hAnsi="AmcorPro Book"/>
                <w:b w:val="0"/>
                <w:bCs w:val="0"/>
                <w:sz w:val="24"/>
                <w:szCs w:val="24"/>
              </w:rPr>
            </w:pPr>
          </w:p>
        </w:tc>
      </w:tr>
    </w:tbl>
    <w:p w14:paraId="6AC8EAA0" w14:textId="557B59AD" w:rsidR="003707E9" w:rsidRPr="001E7B8D" w:rsidRDefault="00172F9F" w:rsidP="001E7B8D">
      <w:pPr>
        <w:jc w:val="both"/>
        <w:rPr>
          <w:rFonts w:ascii="AmcorPro Book" w:hAnsi="AmcorPro Book"/>
          <w:sz w:val="24"/>
          <w:szCs w:val="24"/>
        </w:rPr>
      </w:pPr>
      <w:r w:rsidRPr="001130D8">
        <w:rPr>
          <w:rFonts w:ascii="AmcorPro Book" w:hAnsi="AmcorPro Book"/>
          <w:sz w:val="24"/>
          <w:szCs w:val="24"/>
        </w:rPr>
        <w:br w:type="page"/>
      </w:r>
    </w:p>
    <w:p w14:paraId="78055DAB" w14:textId="4D14D262" w:rsidR="000932BA" w:rsidRPr="005B3D94" w:rsidRDefault="00C14F55" w:rsidP="00E81CC0">
      <w:pPr>
        <w:pStyle w:val="ListParagraph"/>
        <w:ind w:left="0"/>
        <w:jc w:val="both"/>
        <w:rPr>
          <w:rFonts w:ascii="AmcorPro Book" w:hAnsi="AmcorPro Book"/>
          <w:b/>
          <w:bCs/>
          <w:sz w:val="24"/>
          <w:szCs w:val="24"/>
        </w:rPr>
      </w:pPr>
      <w:r w:rsidRPr="005B3D94">
        <w:rPr>
          <w:rFonts w:ascii="AmcorPro Book" w:hAnsi="AmcorPro Book"/>
          <w:b/>
          <w:bCs/>
          <w:sz w:val="24"/>
          <w:szCs w:val="24"/>
        </w:rPr>
        <w:lastRenderedPageBreak/>
        <w:t>2.1</w:t>
      </w:r>
      <w:r w:rsidR="001C7103" w:rsidRPr="005B3D94">
        <w:rPr>
          <w:rFonts w:ascii="AmcorPro Book" w:hAnsi="AmcorPro Book"/>
          <w:b/>
          <w:bCs/>
          <w:sz w:val="24"/>
          <w:szCs w:val="24"/>
        </w:rPr>
        <w:tab/>
      </w:r>
      <w:r w:rsidR="00E81CC0" w:rsidRPr="005B3D94">
        <w:rPr>
          <w:rFonts w:ascii="AmcorPro Book" w:hAnsi="AmcorPro Book"/>
          <w:b/>
          <w:bCs/>
          <w:sz w:val="24"/>
          <w:szCs w:val="24"/>
        </w:rPr>
        <w:t xml:space="preserve">The </w:t>
      </w:r>
      <w:r w:rsidR="00CE6671" w:rsidRPr="005B3D94">
        <w:rPr>
          <w:rFonts w:ascii="AmcorPro Book" w:hAnsi="AmcorPro Book"/>
          <w:b/>
          <w:bCs/>
          <w:sz w:val="24"/>
          <w:szCs w:val="24"/>
        </w:rPr>
        <w:t>principles of discrimination law in recruitment</w:t>
      </w:r>
      <w:r w:rsidR="00313F4B" w:rsidRPr="005B3D94">
        <w:rPr>
          <w:rFonts w:ascii="AmcorPro Book" w:hAnsi="AmcorPro Book"/>
          <w:b/>
          <w:bCs/>
          <w:sz w:val="24"/>
          <w:szCs w:val="24"/>
        </w:rPr>
        <w:t>, selection and employment.</w:t>
      </w:r>
    </w:p>
    <w:p w14:paraId="46A3FF36" w14:textId="1C82A279" w:rsidR="000932BA" w:rsidRPr="005B3D94" w:rsidRDefault="000932BA" w:rsidP="007B77CF">
      <w:pPr>
        <w:pStyle w:val="ListParagraph"/>
        <w:jc w:val="both"/>
        <w:rPr>
          <w:rFonts w:ascii="AmcorPro Book" w:hAnsi="AmcorPro Book"/>
          <w:color w:val="FF0000"/>
          <w:sz w:val="24"/>
          <w:szCs w:val="24"/>
        </w:rPr>
      </w:pPr>
    </w:p>
    <w:p w14:paraId="34590A04" w14:textId="69B9584D" w:rsidR="00513AA1" w:rsidRPr="005B3D94" w:rsidRDefault="00CD054D" w:rsidP="000B38B1">
      <w:pPr>
        <w:pStyle w:val="ListParagraph"/>
        <w:ind w:left="0"/>
        <w:jc w:val="both"/>
        <w:rPr>
          <w:rFonts w:ascii="AmcorPro Book" w:hAnsi="AmcorPro Book"/>
          <w:sz w:val="24"/>
          <w:szCs w:val="24"/>
        </w:rPr>
      </w:pPr>
      <w:r w:rsidRPr="005B3D94">
        <w:rPr>
          <w:rFonts w:ascii="AmcorPro Book" w:hAnsi="AmcorPro Book"/>
          <w:sz w:val="24"/>
          <w:szCs w:val="24"/>
        </w:rPr>
        <w:t xml:space="preserve">At present there is no </w:t>
      </w:r>
      <w:r w:rsidR="00B86787" w:rsidRPr="005B3D94">
        <w:rPr>
          <w:rFonts w:ascii="AmcorPro Book" w:hAnsi="AmcorPro Book"/>
          <w:sz w:val="24"/>
          <w:szCs w:val="24"/>
        </w:rPr>
        <w:t xml:space="preserve">single Act that governs recruitment and selection, however there are many statutes that encompass the employment relationship that </w:t>
      </w:r>
      <w:r w:rsidR="003B419B" w:rsidRPr="005B3D94">
        <w:rPr>
          <w:rFonts w:ascii="AmcorPro Book" w:hAnsi="AmcorPro Book"/>
          <w:sz w:val="24"/>
          <w:szCs w:val="24"/>
        </w:rPr>
        <w:t>impact</w:t>
      </w:r>
      <w:r w:rsidR="00907491" w:rsidRPr="005B3D94">
        <w:rPr>
          <w:rFonts w:ascii="AmcorPro Book" w:hAnsi="AmcorPro Book"/>
          <w:sz w:val="24"/>
          <w:szCs w:val="24"/>
        </w:rPr>
        <w:t>s</w:t>
      </w:r>
      <w:r w:rsidR="003B419B" w:rsidRPr="005B3D94">
        <w:rPr>
          <w:rFonts w:ascii="AmcorPro Book" w:hAnsi="AmcorPro Book"/>
          <w:sz w:val="24"/>
          <w:szCs w:val="24"/>
        </w:rPr>
        <w:t xml:space="preserve"> pre-employment issues.  The Equality Act 2010 makes it unlawful for employers to discriminate again</w:t>
      </w:r>
      <w:r w:rsidR="00945B5F" w:rsidRPr="005B3D94">
        <w:rPr>
          <w:rFonts w:ascii="AmcorPro Book" w:hAnsi="AmcorPro Book"/>
          <w:sz w:val="24"/>
          <w:szCs w:val="24"/>
        </w:rPr>
        <w:t xml:space="preserve">st existing workers and </w:t>
      </w:r>
      <w:r w:rsidR="00F44BF4" w:rsidRPr="005B3D94">
        <w:rPr>
          <w:rFonts w:ascii="AmcorPro Book" w:hAnsi="AmcorPro Book"/>
          <w:sz w:val="24"/>
          <w:szCs w:val="24"/>
        </w:rPr>
        <w:t xml:space="preserve">potential </w:t>
      </w:r>
      <w:r w:rsidR="00945B5F" w:rsidRPr="005B3D94">
        <w:rPr>
          <w:rFonts w:ascii="AmcorPro Book" w:hAnsi="AmcorPro Book"/>
          <w:sz w:val="24"/>
          <w:szCs w:val="24"/>
        </w:rPr>
        <w:t xml:space="preserve">job candidates.  </w:t>
      </w:r>
      <w:r w:rsidR="00850D9C" w:rsidRPr="005B3D94">
        <w:rPr>
          <w:rFonts w:ascii="AmcorPro Book" w:hAnsi="AmcorPro Book"/>
          <w:sz w:val="24"/>
          <w:szCs w:val="24"/>
        </w:rPr>
        <w:t xml:space="preserve">It has nine </w:t>
      </w:r>
      <w:r w:rsidR="00E66E9B" w:rsidRPr="005B3D94">
        <w:rPr>
          <w:rFonts w:ascii="AmcorPro Book" w:hAnsi="AmcorPro Book"/>
          <w:sz w:val="24"/>
          <w:szCs w:val="24"/>
        </w:rPr>
        <w:t xml:space="preserve">characteristics </w:t>
      </w:r>
      <w:r w:rsidR="00DF3A22" w:rsidRPr="005B3D94">
        <w:rPr>
          <w:rFonts w:ascii="AmcorPro Book" w:hAnsi="AmcorPro Book"/>
          <w:sz w:val="24"/>
          <w:szCs w:val="24"/>
        </w:rPr>
        <w:t>that i</w:t>
      </w:r>
      <w:r w:rsidR="00E92776" w:rsidRPr="005B3D94">
        <w:rPr>
          <w:rFonts w:ascii="AmcorPro Book" w:hAnsi="AmcorPro Book"/>
          <w:sz w:val="24"/>
          <w:szCs w:val="24"/>
        </w:rPr>
        <w:t>t</w:t>
      </w:r>
      <w:r w:rsidR="00DF3A22" w:rsidRPr="005B3D94">
        <w:rPr>
          <w:rFonts w:ascii="AmcorPro Book" w:hAnsi="AmcorPro Book"/>
          <w:sz w:val="24"/>
          <w:szCs w:val="24"/>
        </w:rPr>
        <w:t xml:space="preserve"> </w:t>
      </w:r>
      <w:r w:rsidR="00C02355" w:rsidRPr="005B3D94">
        <w:rPr>
          <w:rFonts w:ascii="AmcorPro Book" w:hAnsi="AmcorPro Book"/>
          <w:sz w:val="24"/>
          <w:szCs w:val="24"/>
        </w:rPr>
        <w:t>protects:</w:t>
      </w:r>
      <w:r w:rsidR="003F6A49" w:rsidRPr="005B3D94">
        <w:rPr>
          <w:rFonts w:ascii="AmcorPro Book" w:hAnsi="AmcorPro Book"/>
          <w:sz w:val="24"/>
          <w:szCs w:val="24"/>
        </w:rPr>
        <w:t xml:space="preserve"> </w:t>
      </w:r>
      <w:r w:rsidR="00E66E9B" w:rsidRPr="005B3D94">
        <w:rPr>
          <w:rFonts w:ascii="AmcorPro Book" w:hAnsi="AmcorPro Book"/>
          <w:sz w:val="24"/>
          <w:szCs w:val="24"/>
        </w:rPr>
        <w:t>age, gender</w:t>
      </w:r>
      <w:r w:rsidR="00140C0D" w:rsidRPr="005B3D94">
        <w:rPr>
          <w:rFonts w:ascii="AmcorPro Book" w:hAnsi="AmcorPro Book"/>
          <w:sz w:val="24"/>
          <w:szCs w:val="24"/>
        </w:rPr>
        <w:t xml:space="preserve"> reassignment</w:t>
      </w:r>
      <w:r w:rsidR="00E66E9B" w:rsidRPr="005B3D94">
        <w:rPr>
          <w:rFonts w:ascii="AmcorPro Book" w:hAnsi="AmcorPro Book"/>
          <w:sz w:val="24"/>
          <w:szCs w:val="24"/>
        </w:rPr>
        <w:t xml:space="preserve">, race, </w:t>
      </w:r>
      <w:r w:rsidR="002954AF" w:rsidRPr="005B3D94">
        <w:rPr>
          <w:rFonts w:ascii="AmcorPro Book" w:hAnsi="AmcorPro Book"/>
          <w:sz w:val="24"/>
          <w:szCs w:val="24"/>
        </w:rPr>
        <w:t xml:space="preserve">disability, </w:t>
      </w:r>
      <w:r w:rsidR="00E66E9B" w:rsidRPr="005B3D94">
        <w:rPr>
          <w:rFonts w:ascii="AmcorPro Book" w:hAnsi="AmcorPro Book"/>
          <w:sz w:val="24"/>
          <w:szCs w:val="24"/>
        </w:rPr>
        <w:t>religion</w:t>
      </w:r>
      <w:r w:rsidR="00140C0D" w:rsidRPr="005B3D94">
        <w:rPr>
          <w:rFonts w:ascii="AmcorPro Book" w:hAnsi="AmcorPro Book"/>
          <w:sz w:val="24"/>
          <w:szCs w:val="24"/>
        </w:rPr>
        <w:t xml:space="preserve"> or belief</w:t>
      </w:r>
      <w:r w:rsidR="002954AF" w:rsidRPr="005B3D94">
        <w:rPr>
          <w:rFonts w:ascii="AmcorPro Book" w:hAnsi="AmcorPro Book"/>
          <w:sz w:val="24"/>
          <w:szCs w:val="24"/>
        </w:rPr>
        <w:t>,</w:t>
      </w:r>
      <w:r w:rsidR="00E66E9B" w:rsidRPr="005B3D94">
        <w:rPr>
          <w:rFonts w:ascii="AmcorPro Book" w:hAnsi="AmcorPro Book"/>
          <w:sz w:val="24"/>
          <w:szCs w:val="24"/>
        </w:rPr>
        <w:t xml:space="preserve"> sex, </w:t>
      </w:r>
      <w:r w:rsidR="00140C0D" w:rsidRPr="005B3D94">
        <w:rPr>
          <w:rFonts w:ascii="AmcorPro Book" w:hAnsi="AmcorPro Book"/>
          <w:sz w:val="24"/>
          <w:szCs w:val="24"/>
        </w:rPr>
        <w:t xml:space="preserve">sexual orientation, </w:t>
      </w:r>
      <w:r w:rsidR="006D375E" w:rsidRPr="005B3D94">
        <w:rPr>
          <w:rFonts w:ascii="AmcorPro Book" w:hAnsi="AmcorPro Book"/>
          <w:sz w:val="24"/>
          <w:szCs w:val="24"/>
        </w:rPr>
        <w:t xml:space="preserve">marriage, civil partnership, </w:t>
      </w:r>
      <w:r w:rsidR="00E66E9B" w:rsidRPr="005B3D94">
        <w:rPr>
          <w:rFonts w:ascii="AmcorPro Book" w:hAnsi="AmcorPro Book"/>
          <w:sz w:val="24"/>
          <w:szCs w:val="24"/>
        </w:rPr>
        <w:t>pregnancy and maternity</w:t>
      </w:r>
      <w:r w:rsidR="007C48A8" w:rsidRPr="005B3D94">
        <w:rPr>
          <w:rFonts w:ascii="AmcorPro Book" w:hAnsi="AmcorPro Book"/>
          <w:sz w:val="24"/>
          <w:szCs w:val="24"/>
        </w:rPr>
        <w:t>.</w:t>
      </w:r>
    </w:p>
    <w:p w14:paraId="5A9FB174" w14:textId="61A72D23" w:rsidR="000932BA" w:rsidRPr="005B3D94" w:rsidRDefault="00513AA1" w:rsidP="000B38B1">
      <w:pPr>
        <w:pStyle w:val="ListParagraph"/>
        <w:ind w:left="0"/>
        <w:jc w:val="both"/>
        <w:rPr>
          <w:rFonts w:ascii="AmcorPro Book" w:hAnsi="AmcorPro Book"/>
          <w:sz w:val="24"/>
          <w:szCs w:val="24"/>
        </w:rPr>
      </w:pPr>
      <w:r w:rsidRPr="005B3D94">
        <w:rPr>
          <w:rFonts w:ascii="AmcorPro Book" w:hAnsi="AmcorPro Book"/>
          <w:sz w:val="24"/>
          <w:szCs w:val="24"/>
        </w:rPr>
        <w:t>(CIPD, 2022)</w:t>
      </w:r>
      <w:r w:rsidR="00E66E9B" w:rsidRPr="005B3D94">
        <w:rPr>
          <w:rFonts w:ascii="AmcorPro Book" w:hAnsi="AmcorPro Book"/>
          <w:sz w:val="24"/>
          <w:szCs w:val="24"/>
        </w:rPr>
        <w:t xml:space="preserve"> </w:t>
      </w:r>
    </w:p>
    <w:p w14:paraId="11F86914" w14:textId="115AD054" w:rsidR="000932BA" w:rsidRPr="005B3D94" w:rsidRDefault="000932BA" w:rsidP="008F31E0">
      <w:pPr>
        <w:pStyle w:val="ListParagraph"/>
        <w:jc w:val="center"/>
        <w:rPr>
          <w:rFonts w:ascii="AmcorPro Book" w:hAnsi="AmcorPro Book"/>
          <w:b/>
          <w:bCs/>
          <w:sz w:val="28"/>
          <w:szCs w:val="28"/>
        </w:rPr>
      </w:pPr>
    </w:p>
    <w:tbl>
      <w:tblPr>
        <w:tblStyle w:val="GridTable4"/>
        <w:tblW w:w="9072" w:type="dxa"/>
        <w:tblLook w:val="04A0" w:firstRow="1" w:lastRow="0" w:firstColumn="1" w:lastColumn="0" w:noHBand="0" w:noVBand="1"/>
      </w:tblPr>
      <w:tblGrid>
        <w:gridCol w:w="3811"/>
        <w:gridCol w:w="5261"/>
      </w:tblGrid>
      <w:tr w:rsidR="008F31E0" w:rsidRPr="005B3D94" w14:paraId="5F3982D4" w14:textId="77777777" w:rsidTr="00C518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2" w:type="dxa"/>
            <w:gridSpan w:val="2"/>
          </w:tcPr>
          <w:p w14:paraId="7391DC4C" w14:textId="77777777" w:rsidR="000B38B1" w:rsidRPr="005B3D94" w:rsidRDefault="000B38B1" w:rsidP="008F31E0">
            <w:pPr>
              <w:pStyle w:val="ListParagraph"/>
              <w:ind w:left="0"/>
              <w:jc w:val="center"/>
              <w:rPr>
                <w:rFonts w:ascii="AmcorPro Book" w:hAnsi="AmcorPro Book"/>
                <w:b w:val="0"/>
                <w:bCs w:val="0"/>
                <w:sz w:val="28"/>
                <w:szCs w:val="28"/>
              </w:rPr>
            </w:pPr>
          </w:p>
          <w:p w14:paraId="6B545CF4" w14:textId="55AD4737" w:rsidR="00955030" w:rsidRPr="005B3D94" w:rsidRDefault="00955030" w:rsidP="008F31E0">
            <w:pPr>
              <w:pStyle w:val="ListParagraph"/>
              <w:ind w:left="0"/>
              <w:jc w:val="center"/>
              <w:rPr>
                <w:rFonts w:ascii="AmcorPro Book" w:hAnsi="AmcorPro Book"/>
                <w:sz w:val="28"/>
                <w:szCs w:val="28"/>
              </w:rPr>
            </w:pPr>
            <w:r w:rsidRPr="005B3D94">
              <w:rPr>
                <w:rFonts w:ascii="AmcorPro Book" w:hAnsi="AmcorPro Book"/>
                <w:sz w:val="28"/>
                <w:szCs w:val="28"/>
              </w:rPr>
              <w:t xml:space="preserve">Other </w:t>
            </w:r>
            <w:r w:rsidR="00586452" w:rsidRPr="005B3D94">
              <w:rPr>
                <w:rFonts w:ascii="AmcorPro Book" w:hAnsi="AmcorPro Book"/>
                <w:sz w:val="28"/>
                <w:szCs w:val="28"/>
              </w:rPr>
              <w:t>relevant Statutes Include</w:t>
            </w:r>
          </w:p>
          <w:p w14:paraId="0F237B2F" w14:textId="02936347" w:rsidR="00516975" w:rsidRPr="005B3D94" w:rsidRDefault="00516975" w:rsidP="008F31E0">
            <w:pPr>
              <w:pStyle w:val="ListParagraph"/>
              <w:ind w:left="0"/>
              <w:jc w:val="center"/>
              <w:rPr>
                <w:rFonts w:ascii="AmcorPro Book" w:hAnsi="AmcorPro Book"/>
                <w:color w:val="auto"/>
                <w:sz w:val="28"/>
                <w:szCs w:val="28"/>
              </w:rPr>
            </w:pPr>
          </w:p>
        </w:tc>
      </w:tr>
      <w:tr w:rsidR="00955030" w:rsidRPr="005B3D94" w14:paraId="1FC280F1" w14:textId="77777777" w:rsidTr="00C51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1" w:type="dxa"/>
          </w:tcPr>
          <w:p w14:paraId="3C5CE72B" w14:textId="582A245F" w:rsidR="00955030" w:rsidRPr="005B3D94" w:rsidRDefault="00586452" w:rsidP="0015608A">
            <w:pPr>
              <w:pStyle w:val="ListParagraph"/>
              <w:ind w:left="0"/>
              <w:rPr>
                <w:rFonts w:ascii="AmcorPro Book" w:hAnsi="AmcorPro Book"/>
              </w:rPr>
            </w:pPr>
            <w:r w:rsidRPr="005B3D94">
              <w:rPr>
                <w:rFonts w:ascii="AmcorPro Book" w:hAnsi="AmcorPro Book"/>
              </w:rPr>
              <w:t>Employment Rights Act 1996</w:t>
            </w:r>
          </w:p>
        </w:tc>
        <w:tc>
          <w:tcPr>
            <w:tcW w:w="5261" w:type="dxa"/>
          </w:tcPr>
          <w:p w14:paraId="05331BB4" w14:textId="77777777" w:rsidR="00955030" w:rsidRPr="005B3D94" w:rsidRDefault="00C51C21" w:rsidP="007B77CF">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B3D94">
              <w:rPr>
                <w:rFonts w:ascii="AmcorPro Book" w:hAnsi="AmcorPro Book"/>
              </w:rPr>
              <w:t>Statement of terms and conditions</w:t>
            </w:r>
          </w:p>
          <w:p w14:paraId="531D2287" w14:textId="1E7EE565" w:rsidR="00516975" w:rsidRPr="005B3D94" w:rsidRDefault="00516975" w:rsidP="007B77CF">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955030" w:rsidRPr="005B3D94" w14:paraId="72B776E1" w14:textId="77777777" w:rsidTr="00C518EC">
        <w:tc>
          <w:tcPr>
            <w:cnfStyle w:val="001000000000" w:firstRow="0" w:lastRow="0" w:firstColumn="1" w:lastColumn="0" w:oddVBand="0" w:evenVBand="0" w:oddHBand="0" w:evenHBand="0" w:firstRowFirstColumn="0" w:firstRowLastColumn="0" w:lastRowFirstColumn="0" w:lastRowLastColumn="0"/>
            <w:tcW w:w="3811" w:type="dxa"/>
          </w:tcPr>
          <w:p w14:paraId="03D9669C" w14:textId="2ADAA3D2" w:rsidR="00955030" w:rsidRPr="005B3D94" w:rsidRDefault="00586452" w:rsidP="0015608A">
            <w:pPr>
              <w:pStyle w:val="ListParagraph"/>
              <w:ind w:left="0"/>
              <w:rPr>
                <w:rFonts w:ascii="AmcorPro Book" w:hAnsi="AmcorPro Book"/>
              </w:rPr>
            </w:pPr>
            <w:r w:rsidRPr="005B3D94">
              <w:rPr>
                <w:rFonts w:ascii="AmcorPro Book" w:hAnsi="AmcorPro Book"/>
              </w:rPr>
              <w:t>Working Time Re</w:t>
            </w:r>
            <w:r w:rsidR="009B46F3" w:rsidRPr="005B3D94">
              <w:rPr>
                <w:rFonts w:ascii="AmcorPro Book" w:hAnsi="AmcorPro Book"/>
              </w:rPr>
              <w:t>gulations 1998</w:t>
            </w:r>
          </w:p>
        </w:tc>
        <w:tc>
          <w:tcPr>
            <w:tcW w:w="5261" w:type="dxa"/>
          </w:tcPr>
          <w:p w14:paraId="4EA242AD" w14:textId="77777777" w:rsidR="00955030" w:rsidRPr="005B3D94" w:rsidRDefault="00C51C21" w:rsidP="007B77CF">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Statutory rights including hours, holidays, rest breaks.</w:t>
            </w:r>
          </w:p>
          <w:p w14:paraId="464225F8" w14:textId="14BA6ADC" w:rsidR="00516975" w:rsidRPr="005B3D94" w:rsidRDefault="00516975" w:rsidP="007B77CF">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r w:rsidR="00955030" w:rsidRPr="005B3D94" w14:paraId="51DA618A" w14:textId="77777777" w:rsidTr="00C51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1" w:type="dxa"/>
          </w:tcPr>
          <w:p w14:paraId="410CA760" w14:textId="77777777" w:rsidR="00955030" w:rsidRPr="005B3D94" w:rsidRDefault="009B46F3" w:rsidP="0015608A">
            <w:pPr>
              <w:pStyle w:val="ListParagraph"/>
              <w:ind w:left="0"/>
              <w:rPr>
                <w:rFonts w:ascii="AmcorPro Book" w:hAnsi="AmcorPro Book"/>
                <w:b w:val="0"/>
                <w:bCs w:val="0"/>
              </w:rPr>
            </w:pPr>
            <w:r w:rsidRPr="005B3D94">
              <w:rPr>
                <w:rFonts w:ascii="AmcorPro Book" w:hAnsi="AmcorPro Book"/>
              </w:rPr>
              <w:t>National Minimum Wage Act 1998</w:t>
            </w:r>
          </w:p>
          <w:p w14:paraId="03588323" w14:textId="564570FE" w:rsidR="0015608A" w:rsidRPr="005B3D94" w:rsidRDefault="0015608A" w:rsidP="0015608A">
            <w:pPr>
              <w:pStyle w:val="ListParagraph"/>
              <w:ind w:left="0"/>
              <w:rPr>
                <w:rFonts w:ascii="AmcorPro Book" w:hAnsi="AmcorPro Book"/>
              </w:rPr>
            </w:pPr>
          </w:p>
        </w:tc>
        <w:tc>
          <w:tcPr>
            <w:tcW w:w="5261" w:type="dxa"/>
          </w:tcPr>
          <w:p w14:paraId="01E5F8EA" w14:textId="77777777" w:rsidR="00955030" w:rsidRPr="005B3D94" w:rsidRDefault="00D70A3C" w:rsidP="007B77CF">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B3D94">
              <w:rPr>
                <w:rFonts w:ascii="AmcorPro Book" w:hAnsi="AmcorPro Book"/>
              </w:rPr>
              <w:t>Minimum pay for workers and employers.</w:t>
            </w:r>
          </w:p>
          <w:p w14:paraId="75AB90AE" w14:textId="41E4CF00" w:rsidR="00516975" w:rsidRPr="005B3D94" w:rsidRDefault="00516975" w:rsidP="007B77CF">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955030" w:rsidRPr="005B3D94" w14:paraId="7F92FB61" w14:textId="77777777" w:rsidTr="00C518EC">
        <w:tc>
          <w:tcPr>
            <w:cnfStyle w:val="001000000000" w:firstRow="0" w:lastRow="0" w:firstColumn="1" w:lastColumn="0" w:oddVBand="0" w:evenVBand="0" w:oddHBand="0" w:evenHBand="0" w:firstRowFirstColumn="0" w:firstRowLastColumn="0" w:lastRowFirstColumn="0" w:lastRowLastColumn="0"/>
            <w:tcW w:w="3811" w:type="dxa"/>
          </w:tcPr>
          <w:p w14:paraId="41DCCE90" w14:textId="4F3C7270" w:rsidR="00955030" w:rsidRPr="005B3D94" w:rsidRDefault="009B46F3" w:rsidP="0015608A">
            <w:pPr>
              <w:pStyle w:val="ListParagraph"/>
              <w:ind w:left="0"/>
              <w:rPr>
                <w:rFonts w:ascii="AmcorPro Book" w:hAnsi="AmcorPro Book"/>
              </w:rPr>
            </w:pPr>
            <w:r w:rsidRPr="005B3D94">
              <w:rPr>
                <w:rFonts w:ascii="AmcorPro Book" w:hAnsi="AmcorPro Book"/>
              </w:rPr>
              <w:t>Transfer of Undertaking</w:t>
            </w:r>
            <w:r w:rsidR="008F31E0" w:rsidRPr="005B3D94">
              <w:rPr>
                <w:rFonts w:ascii="AmcorPro Book" w:hAnsi="AmcorPro Book"/>
              </w:rPr>
              <w:t xml:space="preserve"> Regulations 2006</w:t>
            </w:r>
          </w:p>
        </w:tc>
        <w:tc>
          <w:tcPr>
            <w:tcW w:w="5261" w:type="dxa"/>
          </w:tcPr>
          <w:p w14:paraId="5D2E55C4" w14:textId="77777777" w:rsidR="00955030" w:rsidRPr="005B3D94" w:rsidRDefault="00D70A3C" w:rsidP="007B77CF">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 xml:space="preserve">Continuous employment </w:t>
            </w:r>
            <w:r w:rsidR="00CD1F02" w:rsidRPr="005B3D94">
              <w:rPr>
                <w:rFonts w:ascii="AmcorPro Book" w:hAnsi="AmcorPro Book"/>
              </w:rPr>
              <w:t>as in new business takes over the existing workforce.</w:t>
            </w:r>
          </w:p>
          <w:p w14:paraId="4EED4593" w14:textId="6E8AC82D" w:rsidR="00516975" w:rsidRPr="005B3D94" w:rsidRDefault="00516975" w:rsidP="007B77CF">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r w:rsidR="00955030" w:rsidRPr="005B3D94" w14:paraId="44C49F8C" w14:textId="77777777" w:rsidTr="00C51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11" w:type="dxa"/>
          </w:tcPr>
          <w:p w14:paraId="44C2B66B" w14:textId="7F0B8819" w:rsidR="00955030" w:rsidRPr="005B3D94" w:rsidRDefault="008F31E0" w:rsidP="0015608A">
            <w:pPr>
              <w:pStyle w:val="ListParagraph"/>
              <w:ind w:left="0"/>
              <w:rPr>
                <w:rFonts w:ascii="AmcorPro Book" w:hAnsi="AmcorPro Book"/>
              </w:rPr>
            </w:pPr>
            <w:r w:rsidRPr="005B3D94">
              <w:rPr>
                <w:rFonts w:ascii="AmcorPro Book" w:hAnsi="AmcorPro Book"/>
              </w:rPr>
              <w:t>Data Protection Act 1998</w:t>
            </w:r>
          </w:p>
        </w:tc>
        <w:tc>
          <w:tcPr>
            <w:tcW w:w="5261" w:type="dxa"/>
          </w:tcPr>
          <w:p w14:paraId="3C68B5B2" w14:textId="52DBBDC6" w:rsidR="00955030" w:rsidRPr="005B3D94" w:rsidRDefault="00516975" w:rsidP="007B77CF">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B3D94">
              <w:rPr>
                <w:rFonts w:ascii="AmcorPro Book" w:hAnsi="AmcorPro Book"/>
              </w:rPr>
              <w:t xml:space="preserve">The lawful processing of </w:t>
            </w:r>
            <w:r w:rsidR="0014565F" w:rsidRPr="005B3D94">
              <w:rPr>
                <w:rFonts w:ascii="AmcorPro Book" w:hAnsi="AmcorPro Book"/>
              </w:rPr>
              <w:t>applicant’s</w:t>
            </w:r>
            <w:r w:rsidRPr="005B3D94">
              <w:rPr>
                <w:rFonts w:ascii="AmcorPro Book" w:hAnsi="AmcorPro Book"/>
              </w:rPr>
              <w:t xml:space="preserve"> data.</w:t>
            </w:r>
          </w:p>
          <w:p w14:paraId="7CDCFC36" w14:textId="4EDE2CC7" w:rsidR="0014565F" w:rsidRPr="005B3D94" w:rsidRDefault="0014565F" w:rsidP="007B77CF">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8F31E0" w:rsidRPr="005B3D94" w14:paraId="7579E7D1" w14:textId="77777777" w:rsidTr="00C518EC">
        <w:tc>
          <w:tcPr>
            <w:cnfStyle w:val="001000000000" w:firstRow="0" w:lastRow="0" w:firstColumn="1" w:lastColumn="0" w:oddVBand="0" w:evenVBand="0" w:oddHBand="0" w:evenHBand="0" w:firstRowFirstColumn="0" w:firstRowLastColumn="0" w:lastRowFirstColumn="0" w:lastRowLastColumn="0"/>
            <w:tcW w:w="3811" w:type="dxa"/>
          </w:tcPr>
          <w:p w14:paraId="29596203" w14:textId="349D11A1" w:rsidR="008F31E0" w:rsidRPr="005B3D94" w:rsidRDefault="008F31E0" w:rsidP="0015608A">
            <w:pPr>
              <w:pStyle w:val="ListParagraph"/>
              <w:ind w:left="0"/>
              <w:rPr>
                <w:rFonts w:ascii="AmcorPro Book" w:hAnsi="AmcorPro Book"/>
              </w:rPr>
            </w:pPr>
            <w:r w:rsidRPr="005B3D94">
              <w:rPr>
                <w:rFonts w:ascii="AmcorPro Book" w:hAnsi="AmcorPro Book"/>
              </w:rPr>
              <w:t>Immigration, Asylum and Nationality Act 2006</w:t>
            </w:r>
          </w:p>
        </w:tc>
        <w:tc>
          <w:tcPr>
            <w:tcW w:w="5261" w:type="dxa"/>
          </w:tcPr>
          <w:p w14:paraId="1B4887C8" w14:textId="77777777" w:rsidR="008F31E0" w:rsidRPr="005B3D94" w:rsidRDefault="00516975" w:rsidP="007B77CF">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Checks on the right to work in the UK.</w:t>
            </w:r>
          </w:p>
          <w:p w14:paraId="0263863F" w14:textId="77777777" w:rsidR="0014565F" w:rsidRPr="005B3D94" w:rsidRDefault="0014565F" w:rsidP="007B77CF">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p w14:paraId="6511C330" w14:textId="488DC8F7" w:rsidR="0014565F" w:rsidRPr="005B3D94" w:rsidRDefault="0014565F" w:rsidP="007B77CF">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bl>
    <w:p w14:paraId="1C9EE849" w14:textId="5FF38F46" w:rsidR="000932BA" w:rsidRPr="005B3D94" w:rsidRDefault="005B3D94" w:rsidP="00E92776">
      <w:pPr>
        <w:jc w:val="both"/>
        <w:rPr>
          <w:rFonts w:ascii="AmcorPro Book" w:hAnsi="AmcorPro Book"/>
          <w:sz w:val="24"/>
          <w:szCs w:val="24"/>
        </w:rPr>
      </w:pPr>
      <w:r w:rsidRPr="005B3D94">
        <w:rPr>
          <w:rFonts w:ascii="AmcorPro Book" w:hAnsi="AmcorPro Book" w:cs="Open Sans"/>
          <w:color w:val="000000"/>
          <w:sz w:val="24"/>
          <w:szCs w:val="24"/>
          <w:shd w:val="clear" w:color="auto" w:fill="FFFFFF"/>
        </w:rPr>
        <w:t>(Cole, 2020)</w:t>
      </w:r>
    </w:p>
    <w:p w14:paraId="57D0B542" w14:textId="7ACF61E5" w:rsidR="000932BA" w:rsidRPr="005B3D94" w:rsidRDefault="00755C03" w:rsidP="00B6319D">
      <w:pPr>
        <w:jc w:val="both"/>
        <w:rPr>
          <w:rFonts w:ascii="AmcorPro Book" w:hAnsi="AmcorPro Book"/>
          <w:sz w:val="24"/>
          <w:szCs w:val="24"/>
        </w:rPr>
      </w:pPr>
      <w:r w:rsidRPr="005B3D94">
        <w:rPr>
          <w:rFonts w:ascii="AmcorPro Book" w:hAnsi="AmcorPro Book"/>
          <w:sz w:val="24"/>
          <w:szCs w:val="24"/>
        </w:rPr>
        <w:t>ACAS advises e</w:t>
      </w:r>
      <w:r w:rsidR="00B6319D" w:rsidRPr="005B3D94">
        <w:rPr>
          <w:rFonts w:ascii="AmcorPro Book" w:hAnsi="AmcorPro Book"/>
          <w:sz w:val="24"/>
          <w:szCs w:val="24"/>
        </w:rPr>
        <w:t>mployers</w:t>
      </w:r>
      <w:r w:rsidRPr="005B3D94">
        <w:rPr>
          <w:rFonts w:ascii="AmcorPro Book" w:hAnsi="AmcorPro Book"/>
          <w:sz w:val="24"/>
          <w:szCs w:val="24"/>
        </w:rPr>
        <w:t xml:space="preserve"> to avoid any form of discrimination relating to the e</w:t>
      </w:r>
      <w:r w:rsidR="0056653B" w:rsidRPr="005B3D94">
        <w:rPr>
          <w:rFonts w:ascii="AmcorPro Book" w:hAnsi="AmcorPro Book"/>
          <w:sz w:val="24"/>
          <w:szCs w:val="24"/>
        </w:rPr>
        <w:t xml:space="preserve">quality act 2010 during the job </w:t>
      </w:r>
      <w:r w:rsidR="00E92776" w:rsidRPr="005B3D94">
        <w:rPr>
          <w:rFonts w:ascii="AmcorPro Book" w:hAnsi="AmcorPro Book"/>
          <w:sz w:val="24"/>
          <w:szCs w:val="24"/>
        </w:rPr>
        <w:t>advertising</w:t>
      </w:r>
      <w:r w:rsidR="0056653B" w:rsidRPr="005B3D94">
        <w:rPr>
          <w:rFonts w:ascii="AmcorPro Book" w:hAnsi="AmcorPro Book"/>
          <w:sz w:val="24"/>
          <w:szCs w:val="24"/>
        </w:rPr>
        <w:t xml:space="preserve">, </w:t>
      </w:r>
      <w:r w:rsidR="00E92776" w:rsidRPr="005B3D94">
        <w:rPr>
          <w:rFonts w:ascii="AmcorPro Book" w:hAnsi="AmcorPro Book"/>
          <w:sz w:val="24"/>
          <w:szCs w:val="24"/>
        </w:rPr>
        <w:t>selection</w:t>
      </w:r>
      <w:r w:rsidR="0056653B" w:rsidRPr="005B3D94">
        <w:rPr>
          <w:rFonts w:ascii="AmcorPro Book" w:hAnsi="AmcorPro Book"/>
          <w:sz w:val="24"/>
          <w:szCs w:val="24"/>
        </w:rPr>
        <w:t xml:space="preserve"> and recruitment process</w:t>
      </w:r>
      <w:r w:rsidR="00E92776" w:rsidRPr="005B3D94">
        <w:rPr>
          <w:rFonts w:ascii="AmcorPro Book" w:hAnsi="AmcorPro Book"/>
          <w:sz w:val="24"/>
          <w:szCs w:val="24"/>
        </w:rPr>
        <w:t>.</w:t>
      </w:r>
      <w:r w:rsidR="0056653B" w:rsidRPr="005B3D94">
        <w:rPr>
          <w:rFonts w:ascii="AmcorPro Book" w:hAnsi="AmcorPro Book"/>
          <w:sz w:val="24"/>
          <w:szCs w:val="24"/>
        </w:rPr>
        <w:t xml:space="preserve"> </w:t>
      </w:r>
      <w:r w:rsidR="00B6319D" w:rsidRPr="005B3D94">
        <w:rPr>
          <w:rFonts w:ascii="AmcorPro Book" w:hAnsi="AmcorPro Book"/>
          <w:sz w:val="24"/>
          <w:szCs w:val="24"/>
        </w:rPr>
        <w:t xml:space="preserve"> </w:t>
      </w:r>
    </w:p>
    <w:p w14:paraId="00EB7B11" w14:textId="710370E2" w:rsidR="007D0F66" w:rsidRPr="005B3D94" w:rsidRDefault="0055627B" w:rsidP="006E10F2">
      <w:pPr>
        <w:pStyle w:val="ListParagraph"/>
        <w:numPr>
          <w:ilvl w:val="0"/>
          <w:numId w:val="10"/>
        </w:numPr>
        <w:jc w:val="both"/>
        <w:rPr>
          <w:rFonts w:ascii="AmcorPro Book" w:hAnsi="AmcorPro Book"/>
          <w:sz w:val="24"/>
          <w:szCs w:val="24"/>
        </w:rPr>
      </w:pPr>
      <w:r w:rsidRPr="005B3D94">
        <w:rPr>
          <w:rFonts w:ascii="AmcorPro Book" w:hAnsi="AmcorPro Book"/>
          <w:b/>
          <w:bCs/>
          <w:sz w:val="24"/>
          <w:szCs w:val="24"/>
        </w:rPr>
        <w:t>C</w:t>
      </w:r>
      <w:r w:rsidR="008B6F9D" w:rsidRPr="005B3D94">
        <w:rPr>
          <w:rFonts w:ascii="AmcorPro Book" w:hAnsi="AmcorPro Book"/>
          <w:b/>
          <w:bCs/>
          <w:sz w:val="24"/>
          <w:szCs w:val="24"/>
        </w:rPr>
        <w:t>reating the job advert</w:t>
      </w:r>
      <w:r w:rsidRPr="005B3D94">
        <w:rPr>
          <w:rFonts w:ascii="AmcorPro Book" w:hAnsi="AmcorPro Book"/>
          <w:sz w:val="24"/>
          <w:szCs w:val="24"/>
        </w:rPr>
        <w:t xml:space="preserve"> - </w:t>
      </w:r>
      <w:r w:rsidR="008B6F9D" w:rsidRPr="005B3D94">
        <w:rPr>
          <w:rFonts w:ascii="AmcorPro Book" w:hAnsi="AmcorPro Book"/>
          <w:sz w:val="24"/>
          <w:szCs w:val="24"/>
        </w:rPr>
        <w:t>it should be objective detailing the necessary skills or experience required</w:t>
      </w:r>
      <w:r w:rsidR="00AF2EFB" w:rsidRPr="005B3D94">
        <w:rPr>
          <w:rFonts w:ascii="AmcorPro Book" w:hAnsi="AmcorPro Book"/>
          <w:sz w:val="24"/>
          <w:szCs w:val="24"/>
        </w:rPr>
        <w:t>.  Using language that doesn’t include any loaded or gendered terms</w:t>
      </w:r>
      <w:r w:rsidR="002C0878" w:rsidRPr="005B3D94">
        <w:rPr>
          <w:rFonts w:ascii="AmcorPro Book" w:hAnsi="AmcorPro Book"/>
          <w:sz w:val="24"/>
          <w:szCs w:val="24"/>
        </w:rPr>
        <w:t xml:space="preserve">.  Outlining the skills and use as a framework </w:t>
      </w:r>
      <w:r w:rsidR="006644CC" w:rsidRPr="005B3D94">
        <w:rPr>
          <w:rFonts w:ascii="AmcorPro Book" w:hAnsi="AmcorPro Book"/>
          <w:sz w:val="24"/>
          <w:szCs w:val="24"/>
        </w:rPr>
        <w:t xml:space="preserve">to assess the applicants fairly, ensuring they are all dealt with </w:t>
      </w:r>
      <w:r w:rsidR="00CF030E" w:rsidRPr="005B3D94">
        <w:rPr>
          <w:rFonts w:ascii="AmcorPro Book" w:hAnsi="AmcorPro Book"/>
          <w:sz w:val="24"/>
          <w:szCs w:val="24"/>
        </w:rPr>
        <w:t>consistently.</w:t>
      </w:r>
    </w:p>
    <w:p w14:paraId="6F7CF391" w14:textId="08D9A691" w:rsidR="00391474" w:rsidRPr="005B3D94" w:rsidRDefault="0055627B" w:rsidP="00B6319D">
      <w:pPr>
        <w:pStyle w:val="ListParagraph"/>
        <w:numPr>
          <w:ilvl w:val="0"/>
          <w:numId w:val="10"/>
        </w:numPr>
        <w:jc w:val="both"/>
        <w:rPr>
          <w:rFonts w:ascii="AmcorPro Book" w:hAnsi="AmcorPro Book"/>
          <w:sz w:val="24"/>
          <w:szCs w:val="24"/>
        </w:rPr>
      </w:pPr>
      <w:r w:rsidRPr="005B3D94">
        <w:rPr>
          <w:rFonts w:ascii="AmcorPro Book" w:hAnsi="AmcorPro Book"/>
          <w:b/>
          <w:bCs/>
          <w:sz w:val="24"/>
          <w:szCs w:val="24"/>
        </w:rPr>
        <w:t>Advertising the role</w:t>
      </w:r>
      <w:r w:rsidRPr="005B3D94">
        <w:rPr>
          <w:rFonts w:ascii="AmcorPro Book" w:hAnsi="AmcorPro Book"/>
          <w:sz w:val="24"/>
          <w:szCs w:val="24"/>
        </w:rPr>
        <w:t xml:space="preserve"> - </w:t>
      </w:r>
      <w:r w:rsidR="009910AC" w:rsidRPr="005B3D94">
        <w:rPr>
          <w:rFonts w:ascii="AmcorPro Book" w:hAnsi="AmcorPro Book"/>
          <w:sz w:val="24"/>
          <w:szCs w:val="24"/>
        </w:rPr>
        <w:t>ensur</w:t>
      </w:r>
      <w:r w:rsidR="00571FB2" w:rsidRPr="005B3D94">
        <w:rPr>
          <w:rFonts w:ascii="AmcorPro Book" w:hAnsi="AmcorPro Book"/>
          <w:sz w:val="24"/>
          <w:szCs w:val="24"/>
        </w:rPr>
        <w:t>ing</w:t>
      </w:r>
      <w:r w:rsidR="009910AC" w:rsidRPr="005B3D94">
        <w:rPr>
          <w:rFonts w:ascii="AmcorPro Book" w:hAnsi="AmcorPro Book"/>
          <w:sz w:val="24"/>
          <w:szCs w:val="24"/>
        </w:rPr>
        <w:t xml:space="preserve"> </w:t>
      </w:r>
      <w:r w:rsidR="00F349BD" w:rsidRPr="005B3D94">
        <w:rPr>
          <w:rFonts w:ascii="AmcorPro Book" w:hAnsi="AmcorPro Book"/>
          <w:sz w:val="24"/>
          <w:szCs w:val="24"/>
        </w:rPr>
        <w:t>it seen by as ma</w:t>
      </w:r>
      <w:r w:rsidR="00A41AE4" w:rsidRPr="005B3D94">
        <w:rPr>
          <w:rFonts w:ascii="AmcorPro Book" w:hAnsi="AmcorPro Book"/>
          <w:sz w:val="24"/>
          <w:szCs w:val="24"/>
        </w:rPr>
        <w:t>n</w:t>
      </w:r>
      <w:r w:rsidR="00F349BD" w:rsidRPr="005B3D94">
        <w:rPr>
          <w:rFonts w:ascii="AmcorPro Book" w:hAnsi="AmcorPro Book"/>
          <w:sz w:val="24"/>
          <w:szCs w:val="24"/>
        </w:rPr>
        <w:t xml:space="preserve">y different </w:t>
      </w:r>
      <w:r w:rsidR="00A41AE4" w:rsidRPr="005B3D94">
        <w:rPr>
          <w:rFonts w:ascii="AmcorPro Book" w:hAnsi="AmcorPro Book"/>
          <w:sz w:val="24"/>
          <w:szCs w:val="24"/>
        </w:rPr>
        <w:t>people as possible</w:t>
      </w:r>
      <w:r w:rsidR="00474780" w:rsidRPr="005B3D94">
        <w:rPr>
          <w:rFonts w:ascii="AmcorPro Book" w:hAnsi="AmcorPro Book"/>
          <w:sz w:val="24"/>
          <w:szCs w:val="24"/>
        </w:rPr>
        <w:t xml:space="preserve"> and not targeted to specific groups </w:t>
      </w:r>
      <w:r w:rsidR="008775AF" w:rsidRPr="005B3D94">
        <w:rPr>
          <w:rFonts w:ascii="AmcorPro Book" w:hAnsi="AmcorPro Book"/>
          <w:sz w:val="24"/>
          <w:szCs w:val="24"/>
        </w:rPr>
        <w:t>which may cause biases.</w:t>
      </w:r>
    </w:p>
    <w:p w14:paraId="12B5132D" w14:textId="4AEEB584" w:rsidR="00391474" w:rsidRPr="005B3D94" w:rsidRDefault="00DE03A9" w:rsidP="00B6319D">
      <w:pPr>
        <w:pStyle w:val="ListParagraph"/>
        <w:numPr>
          <w:ilvl w:val="0"/>
          <w:numId w:val="10"/>
        </w:numPr>
        <w:jc w:val="both"/>
        <w:rPr>
          <w:rFonts w:ascii="AmcorPro Book" w:hAnsi="AmcorPro Book"/>
          <w:sz w:val="24"/>
          <w:szCs w:val="24"/>
        </w:rPr>
      </w:pPr>
      <w:r w:rsidRPr="005B3D94">
        <w:rPr>
          <w:rFonts w:ascii="AmcorPro Book" w:hAnsi="AmcorPro Book"/>
          <w:b/>
          <w:bCs/>
          <w:sz w:val="24"/>
          <w:szCs w:val="24"/>
        </w:rPr>
        <w:t>Interviewing candidates</w:t>
      </w:r>
      <w:r w:rsidRPr="005B3D94">
        <w:rPr>
          <w:rFonts w:ascii="AmcorPro Book" w:hAnsi="AmcorPro Book"/>
          <w:sz w:val="24"/>
          <w:szCs w:val="24"/>
        </w:rPr>
        <w:t xml:space="preserve"> – mak</w:t>
      </w:r>
      <w:r w:rsidR="00571FB2" w:rsidRPr="005B3D94">
        <w:rPr>
          <w:rFonts w:ascii="AmcorPro Book" w:hAnsi="AmcorPro Book"/>
          <w:sz w:val="24"/>
          <w:szCs w:val="24"/>
        </w:rPr>
        <w:t xml:space="preserve">ing </w:t>
      </w:r>
      <w:r w:rsidRPr="005B3D94">
        <w:rPr>
          <w:rFonts w:ascii="AmcorPro Book" w:hAnsi="AmcorPro Book"/>
          <w:sz w:val="24"/>
          <w:szCs w:val="24"/>
        </w:rPr>
        <w:t>sure the correct questions are asked</w:t>
      </w:r>
      <w:r w:rsidR="009727D9" w:rsidRPr="005B3D94">
        <w:rPr>
          <w:rFonts w:ascii="AmcorPro Book" w:hAnsi="AmcorPro Book"/>
          <w:sz w:val="24"/>
          <w:szCs w:val="24"/>
        </w:rPr>
        <w:t xml:space="preserve"> and none of them discrimatory </w:t>
      </w:r>
      <w:r w:rsidR="006F37F4" w:rsidRPr="005B3D94">
        <w:rPr>
          <w:rFonts w:ascii="AmcorPro Book" w:hAnsi="AmcorPro Book"/>
          <w:sz w:val="24"/>
          <w:szCs w:val="24"/>
        </w:rPr>
        <w:t>i.e.</w:t>
      </w:r>
      <w:r w:rsidR="009727D9" w:rsidRPr="005B3D94">
        <w:rPr>
          <w:rFonts w:ascii="AmcorPro Book" w:hAnsi="AmcorPro Book"/>
          <w:sz w:val="24"/>
          <w:szCs w:val="24"/>
        </w:rPr>
        <w:t xml:space="preserve"> </w:t>
      </w:r>
      <w:r w:rsidR="001D2BAB" w:rsidRPr="005B3D94">
        <w:rPr>
          <w:rFonts w:ascii="AmcorPro Book" w:hAnsi="AmcorPro Book"/>
          <w:sz w:val="24"/>
          <w:szCs w:val="24"/>
        </w:rPr>
        <w:t xml:space="preserve">asking the </w:t>
      </w:r>
      <w:r w:rsidR="003B1059" w:rsidRPr="005B3D94">
        <w:rPr>
          <w:rFonts w:ascii="AmcorPro Book" w:hAnsi="AmcorPro Book"/>
          <w:sz w:val="24"/>
          <w:szCs w:val="24"/>
        </w:rPr>
        <w:t>candidates age, asking a woman if she</w:t>
      </w:r>
      <w:r w:rsidR="001E7B8D" w:rsidRPr="005B3D94">
        <w:rPr>
          <w:rFonts w:ascii="AmcorPro Book" w:hAnsi="AmcorPro Book"/>
          <w:sz w:val="24"/>
          <w:szCs w:val="24"/>
        </w:rPr>
        <w:t>’s</w:t>
      </w:r>
      <w:r w:rsidR="003B1059" w:rsidRPr="005B3D94">
        <w:rPr>
          <w:rFonts w:ascii="AmcorPro Book" w:hAnsi="AmcorPro Book"/>
          <w:sz w:val="24"/>
          <w:szCs w:val="24"/>
        </w:rPr>
        <w:t xml:space="preserve"> planning to have children</w:t>
      </w:r>
      <w:r w:rsidR="005B368A" w:rsidRPr="005B3D94">
        <w:rPr>
          <w:rFonts w:ascii="AmcorPro Book" w:hAnsi="AmcorPro Book"/>
          <w:sz w:val="24"/>
          <w:szCs w:val="24"/>
        </w:rPr>
        <w:t xml:space="preserve"> etc.</w:t>
      </w:r>
    </w:p>
    <w:p w14:paraId="73A52853" w14:textId="54AE6A5B" w:rsidR="00391474" w:rsidRPr="005B3D94" w:rsidRDefault="0008504A" w:rsidP="00B6319D">
      <w:pPr>
        <w:pStyle w:val="ListParagraph"/>
        <w:numPr>
          <w:ilvl w:val="0"/>
          <w:numId w:val="10"/>
        </w:numPr>
        <w:jc w:val="both"/>
        <w:rPr>
          <w:rFonts w:ascii="AmcorPro Book" w:hAnsi="AmcorPro Book"/>
          <w:sz w:val="24"/>
          <w:szCs w:val="24"/>
        </w:rPr>
      </w:pPr>
      <w:r w:rsidRPr="005B3D94">
        <w:rPr>
          <w:rFonts w:ascii="AmcorPro Book" w:hAnsi="AmcorPro Book"/>
          <w:b/>
          <w:bCs/>
          <w:sz w:val="24"/>
          <w:szCs w:val="24"/>
        </w:rPr>
        <w:t>Decision making</w:t>
      </w:r>
      <w:r w:rsidRPr="005B3D94">
        <w:rPr>
          <w:rFonts w:ascii="AmcorPro Book" w:hAnsi="AmcorPro Book"/>
          <w:sz w:val="24"/>
          <w:szCs w:val="24"/>
        </w:rPr>
        <w:t xml:space="preserve">  - </w:t>
      </w:r>
      <w:r w:rsidR="00B47921" w:rsidRPr="005B3D94">
        <w:rPr>
          <w:rFonts w:ascii="AmcorPro Book" w:hAnsi="AmcorPro Book"/>
          <w:sz w:val="24"/>
          <w:szCs w:val="24"/>
        </w:rPr>
        <w:t>Keep</w:t>
      </w:r>
      <w:r w:rsidR="005B368A" w:rsidRPr="005B3D94">
        <w:rPr>
          <w:rFonts w:ascii="AmcorPro Book" w:hAnsi="AmcorPro Book"/>
          <w:sz w:val="24"/>
          <w:szCs w:val="24"/>
        </w:rPr>
        <w:t>ing</w:t>
      </w:r>
      <w:r w:rsidR="00B47921" w:rsidRPr="005B3D94">
        <w:rPr>
          <w:rFonts w:ascii="AmcorPro Book" w:hAnsi="AmcorPro Book"/>
          <w:sz w:val="24"/>
          <w:szCs w:val="24"/>
        </w:rPr>
        <w:t xml:space="preserve"> </w:t>
      </w:r>
      <w:r w:rsidR="00EA0B3E" w:rsidRPr="005B3D94">
        <w:rPr>
          <w:rFonts w:ascii="AmcorPro Book" w:hAnsi="AmcorPro Book"/>
          <w:sz w:val="24"/>
          <w:szCs w:val="24"/>
        </w:rPr>
        <w:t xml:space="preserve">notes from </w:t>
      </w:r>
      <w:r w:rsidR="00B47921" w:rsidRPr="005B3D94">
        <w:rPr>
          <w:rFonts w:ascii="AmcorPro Book" w:hAnsi="AmcorPro Book"/>
          <w:sz w:val="24"/>
          <w:szCs w:val="24"/>
        </w:rPr>
        <w:t>interview</w:t>
      </w:r>
      <w:r w:rsidR="00120F39" w:rsidRPr="005B3D94">
        <w:rPr>
          <w:rFonts w:ascii="AmcorPro Book" w:hAnsi="AmcorPro Book"/>
          <w:sz w:val="24"/>
          <w:szCs w:val="24"/>
        </w:rPr>
        <w:t>s</w:t>
      </w:r>
      <w:r w:rsidR="00B47921" w:rsidRPr="005B3D94">
        <w:rPr>
          <w:rFonts w:ascii="AmcorPro Book" w:hAnsi="AmcorPro Book"/>
          <w:sz w:val="24"/>
          <w:szCs w:val="24"/>
        </w:rPr>
        <w:t xml:space="preserve"> and </w:t>
      </w:r>
      <w:r w:rsidR="005B368A" w:rsidRPr="005B3D94">
        <w:rPr>
          <w:rFonts w:ascii="AmcorPro Book" w:hAnsi="AmcorPro Book"/>
          <w:sz w:val="24"/>
          <w:szCs w:val="24"/>
        </w:rPr>
        <w:t xml:space="preserve">a </w:t>
      </w:r>
      <w:r w:rsidR="00EA0B3E" w:rsidRPr="005B3D94">
        <w:rPr>
          <w:rFonts w:ascii="AmcorPro Book" w:hAnsi="AmcorPro Book"/>
          <w:sz w:val="24"/>
          <w:szCs w:val="24"/>
        </w:rPr>
        <w:t>reco</w:t>
      </w:r>
      <w:r w:rsidR="00120F39" w:rsidRPr="005B3D94">
        <w:rPr>
          <w:rFonts w:ascii="AmcorPro Book" w:hAnsi="AmcorPro Book"/>
          <w:sz w:val="24"/>
          <w:szCs w:val="24"/>
        </w:rPr>
        <w:t>r</w:t>
      </w:r>
      <w:r w:rsidR="00EA0B3E" w:rsidRPr="005B3D94">
        <w:rPr>
          <w:rFonts w:ascii="AmcorPro Book" w:hAnsi="AmcorPro Book"/>
          <w:sz w:val="24"/>
          <w:szCs w:val="24"/>
        </w:rPr>
        <w:t xml:space="preserve">d of how </w:t>
      </w:r>
      <w:r w:rsidR="00590BC0" w:rsidRPr="005B3D94">
        <w:rPr>
          <w:rFonts w:ascii="AmcorPro Book" w:hAnsi="AmcorPro Book"/>
          <w:sz w:val="24"/>
          <w:szCs w:val="24"/>
        </w:rPr>
        <w:t xml:space="preserve">decisions </w:t>
      </w:r>
      <w:r w:rsidR="00EA0B3E" w:rsidRPr="005B3D94">
        <w:rPr>
          <w:rFonts w:ascii="AmcorPro Book" w:hAnsi="AmcorPro Book"/>
          <w:sz w:val="24"/>
          <w:szCs w:val="24"/>
        </w:rPr>
        <w:t>w</w:t>
      </w:r>
      <w:r w:rsidR="00120F39" w:rsidRPr="005B3D94">
        <w:rPr>
          <w:rFonts w:ascii="AmcorPro Book" w:hAnsi="AmcorPro Book"/>
          <w:sz w:val="24"/>
          <w:szCs w:val="24"/>
        </w:rPr>
        <w:t xml:space="preserve">ere </w:t>
      </w:r>
      <w:r w:rsidR="00590BC0" w:rsidRPr="005B3D94">
        <w:rPr>
          <w:rFonts w:ascii="AmcorPro Book" w:hAnsi="AmcorPro Book"/>
          <w:sz w:val="24"/>
          <w:szCs w:val="24"/>
        </w:rPr>
        <w:t>made</w:t>
      </w:r>
      <w:r w:rsidR="00120F39" w:rsidRPr="005B3D94">
        <w:rPr>
          <w:rFonts w:ascii="AmcorPro Book" w:hAnsi="AmcorPro Book"/>
          <w:sz w:val="24"/>
          <w:szCs w:val="24"/>
        </w:rPr>
        <w:t xml:space="preserve">.  These </w:t>
      </w:r>
      <w:r w:rsidR="00590BC0" w:rsidRPr="005B3D94">
        <w:rPr>
          <w:rFonts w:ascii="AmcorPro Book" w:hAnsi="AmcorPro Book"/>
          <w:sz w:val="24"/>
          <w:szCs w:val="24"/>
        </w:rPr>
        <w:t xml:space="preserve">can be used as evidence </w:t>
      </w:r>
      <w:r w:rsidRPr="005B3D94">
        <w:rPr>
          <w:rFonts w:ascii="AmcorPro Book" w:hAnsi="AmcorPro Book"/>
          <w:sz w:val="24"/>
          <w:szCs w:val="24"/>
        </w:rPr>
        <w:t xml:space="preserve">or future training </w:t>
      </w:r>
      <w:r w:rsidR="00FB7F7A" w:rsidRPr="005B3D94">
        <w:rPr>
          <w:rFonts w:ascii="AmcorPro Book" w:hAnsi="AmcorPro Book"/>
          <w:sz w:val="24"/>
          <w:szCs w:val="24"/>
        </w:rPr>
        <w:t>for HR member</w:t>
      </w:r>
      <w:r w:rsidR="005B368A" w:rsidRPr="005B3D94">
        <w:rPr>
          <w:rFonts w:ascii="AmcorPro Book" w:hAnsi="AmcorPro Book"/>
          <w:sz w:val="24"/>
          <w:szCs w:val="24"/>
        </w:rPr>
        <w:t xml:space="preserve">s </w:t>
      </w:r>
      <w:r w:rsidR="00FB7F7A" w:rsidRPr="005B3D94">
        <w:rPr>
          <w:rFonts w:ascii="AmcorPro Book" w:hAnsi="AmcorPro Book"/>
          <w:sz w:val="24"/>
          <w:szCs w:val="24"/>
        </w:rPr>
        <w:t>to avoid discrimination.</w:t>
      </w:r>
    </w:p>
    <w:p w14:paraId="18FB8EC5" w14:textId="7862F299" w:rsidR="005178F1" w:rsidRPr="005B3D94" w:rsidRDefault="000D54DE" w:rsidP="004773AE">
      <w:pPr>
        <w:pStyle w:val="ListParagraph"/>
        <w:numPr>
          <w:ilvl w:val="0"/>
          <w:numId w:val="10"/>
        </w:numPr>
        <w:jc w:val="both"/>
        <w:rPr>
          <w:rFonts w:ascii="AmcorPro Book" w:hAnsi="AmcorPro Book"/>
          <w:sz w:val="24"/>
          <w:szCs w:val="24"/>
        </w:rPr>
      </w:pPr>
      <w:r w:rsidRPr="005B3D94">
        <w:rPr>
          <w:rFonts w:ascii="AmcorPro Book" w:hAnsi="AmcorPro Book"/>
          <w:b/>
          <w:bCs/>
          <w:sz w:val="24"/>
          <w:szCs w:val="24"/>
        </w:rPr>
        <w:t>Feedback</w:t>
      </w:r>
      <w:r w:rsidRPr="005B3D94">
        <w:rPr>
          <w:rFonts w:ascii="AmcorPro Book" w:hAnsi="AmcorPro Book"/>
          <w:sz w:val="24"/>
          <w:szCs w:val="24"/>
        </w:rPr>
        <w:t xml:space="preserve"> –</w:t>
      </w:r>
      <w:r w:rsidR="004A5B02" w:rsidRPr="005B3D94">
        <w:rPr>
          <w:rFonts w:ascii="AmcorPro Book" w:hAnsi="AmcorPro Book"/>
          <w:sz w:val="24"/>
          <w:szCs w:val="24"/>
        </w:rPr>
        <w:t xml:space="preserve"> </w:t>
      </w:r>
      <w:r w:rsidRPr="005B3D94">
        <w:rPr>
          <w:rFonts w:ascii="AmcorPro Book" w:hAnsi="AmcorPro Book"/>
          <w:sz w:val="24"/>
          <w:szCs w:val="24"/>
        </w:rPr>
        <w:t>to give constructive feedback to unsuccessful candidates</w:t>
      </w:r>
      <w:r w:rsidR="006E14E3" w:rsidRPr="005B3D94">
        <w:rPr>
          <w:rFonts w:ascii="AmcorPro Book" w:hAnsi="AmcorPro Book"/>
          <w:sz w:val="24"/>
          <w:szCs w:val="24"/>
        </w:rPr>
        <w:t>, focusing on how they performed during the interview</w:t>
      </w:r>
      <w:r w:rsidR="007C066D" w:rsidRPr="005B3D94">
        <w:rPr>
          <w:rFonts w:ascii="AmcorPro Book" w:hAnsi="AmcorPro Book"/>
          <w:sz w:val="24"/>
          <w:szCs w:val="24"/>
        </w:rPr>
        <w:t>.</w:t>
      </w:r>
      <w:r w:rsidR="006E14E3" w:rsidRPr="005B3D94">
        <w:rPr>
          <w:rFonts w:ascii="AmcorPro Book" w:hAnsi="AmcorPro Book"/>
          <w:sz w:val="24"/>
          <w:szCs w:val="24"/>
        </w:rPr>
        <w:t xml:space="preserve"> </w:t>
      </w:r>
    </w:p>
    <w:p w14:paraId="11BC5CBD" w14:textId="2B1557C5" w:rsidR="008B1631" w:rsidRPr="00C323FD" w:rsidRDefault="000E0F3F" w:rsidP="000B6B5C">
      <w:pPr>
        <w:ind w:firstLine="720"/>
        <w:jc w:val="both"/>
        <w:rPr>
          <w:rFonts w:ascii="AmcorPro Book" w:hAnsi="AmcorPro Book" w:cs="Open Sans"/>
          <w:color w:val="000000"/>
          <w:sz w:val="24"/>
          <w:szCs w:val="24"/>
          <w:shd w:val="clear" w:color="auto" w:fill="FFFFFF"/>
        </w:rPr>
      </w:pPr>
      <w:r w:rsidRPr="00C323FD">
        <w:rPr>
          <w:rFonts w:ascii="AmcorPro Book" w:hAnsi="AmcorPro Book" w:cs="Open Sans"/>
          <w:color w:val="000000"/>
          <w:sz w:val="24"/>
          <w:szCs w:val="24"/>
          <w:shd w:val="clear" w:color="auto" w:fill="FFFFFF"/>
        </w:rPr>
        <w:t>(Popat, 2019)</w:t>
      </w:r>
    </w:p>
    <w:p w14:paraId="7626D2F9" w14:textId="77777777" w:rsidR="00540619" w:rsidRPr="005B3D94" w:rsidRDefault="00540619" w:rsidP="000B6B5C">
      <w:pPr>
        <w:ind w:firstLine="720"/>
        <w:jc w:val="both"/>
        <w:rPr>
          <w:rFonts w:ascii="AmcorPro Book" w:hAnsi="AmcorPro Book" w:cs="Open Sans"/>
          <w:b/>
          <w:bCs/>
          <w:color w:val="000000"/>
          <w:sz w:val="24"/>
          <w:szCs w:val="24"/>
          <w:shd w:val="clear" w:color="auto" w:fill="FFFFFF"/>
        </w:rPr>
      </w:pPr>
    </w:p>
    <w:p w14:paraId="11420697" w14:textId="77777777" w:rsidR="00540619" w:rsidRPr="005B3D94" w:rsidRDefault="00540619" w:rsidP="000B6B5C">
      <w:pPr>
        <w:ind w:firstLine="720"/>
        <w:jc w:val="both"/>
        <w:rPr>
          <w:rFonts w:ascii="AmcorPro Book" w:hAnsi="AmcorPro Book" w:cs="Open Sans"/>
          <w:b/>
          <w:bCs/>
          <w:color w:val="000000"/>
          <w:sz w:val="24"/>
          <w:szCs w:val="24"/>
          <w:shd w:val="clear" w:color="auto" w:fill="FFFFFF"/>
        </w:rPr>
      </w:pPr>
    </w:p>
    <w:p w14:paraId="6A56077F" w14:textId="77777777" w:rsidR="001E7B8D" w:rsidRPr="005B3D94" w:rsidRDefault="001E7B8D" w:rsidP="000C5E41">
      <w:pPr>
        <w:rPr>
          <w:rFonts w:ascii="AmcorPro Book" w:hAnsi="AmcorPro Book" w:cs="Open Sans"/>
          <w:b/>
          <w:bCs/>
          <w:color w:val="000000"/>
          <w:sz w:val="24"/>
          <w:szCs w:val="24"/>
          <w:shd w:val="clear" w:color="auto" w:fill="FFFFFF"/>
        </w:rPr>
      </w:pPr>
    </w:p>
    <w:p w14:paraId="3C81F11C" w14:textId="77777777" w:rsidR="00C323FD" w:rsidRDefault="00C323FD">
      <w:pPr>
        <w:rPr>
          <w:rFonts w:ascii="AmcorPro Book" w:hAnsi="AmcorPro Book" w:cs="Open Sans"/>
          <w:b/>
          <w:bCs/>
          <w:color w:val="000000"/>
          <w:sz w:val="24"/>
          <w:szCs w:val="24"/>
          <w:shd w:val="clear" w:color="auto" w:fill="FFFFFF"/>
        </w:rPr>
      </w:pPr>
      <w:r>
        <w:rPr>
          <w:rFonts w:ascii="AmcorPro Book" w:hAnsi="AmcorPro Book" w:cs="Open Sans"/>
          <w:b/>
          <w:bCs/>
          <w:color w:val="000000"/>
          <w:sz w:val="24"/>
          <w:szCs w:val="24"/>
          <w:shd w:val="clear" w:color="auto" w:fill="FFFFFF"/>
        </w:rPr>
        <w:br w:type="page"/>
      </w:r>
    </w:p>
    <w:p w14:paraId="6A347BFE" w14:textId="0631B88F" w:rsidR="00540619" w:rsidRPr="005B3D94" w:rsidRDefault="000B6B5C" w:rsidP="000C5E41">
      <w:pPr>
        <w:rPr>
          <w:rFonts w:ascii="AmcorPro Book" w:hAnsi="AmcorPro Book" w:cs="Open Sans"/>
          <w:color w:val="000000"/>
          <w:sz w:val="20"/>
          <w:szCs w:val="20"/>
          <w:shd w:val="clear" w:color="auto" w:fill="FFFFFF"/>
        </w:rPr>
      </w:pPr>
      <w:r w:rsidRPr="005B3D94">
        <w:rPr>
          <w:rFonts w:ascii="AmcorPro Book" w:hAnsi="AmcorPro Book" w:cs="Open Sans"/>
          <w:b/>
          <w:bCs/>
          <w:color w:val="000000"/>
          <w:sz w:val="24"/>
          <w:szCs w:val="24"/>
          <w:shd w:val="clear" w:color="auto" w:fill="FFFFFF"/>
        </w:rPr>
        <w:lastRenderedPageBreak/>
        <w:t xml:space="preserve">Examples of </w:t>
      </w:r>
      <w:r w:rsidR="00F5362E" w:rsidRPr="005B3D94">
        <w:rPr>
          <w:rFonts w:ascii="AmcorPro Book" w:hAnsi="AmcorPro Book" w:cs="Open Sans"/>
          <w:b/>
          <w:bCs/>
          <w:color w:val="000000"/>
          <w:sz w:val="24"/>
          <w:szCs w:val="24"/>
          <w:shd w:val="clear" w:color="auto" w:fill="FFFFFF"/>
        </w:rPr>
        <w:t>discrimatory job adverts</w:t>
      </w:r>
    </w:p>
    <w:p w14:paraId="29EC6A81" w14:textId="14144F57" w:rsidR="006B5616" w:rsidRPr="005B3D94" w:rsidRDefault="00DE41EA" w:rsidP="00EF7E39">
      <w:pPr>
        <w:ind w:firstLine="720"/>
        <w:jc w:val="center"/>
        <w:rPr>
          <w:rFonts w:ascii="AmcorPro Book" w:hAnsi="AmcorPro Book" w:cs="Open Sans"/>
          <w:color w:val="000000"/>
          <w:sz w:val="20"/>
          <w:szCs w:val="20"/>
          <w:shd w:val="clear" w:color="auto" w:fill="FFFFFF"/>
        </w:rPr>
      </w:pPr>
      <w:r w:rsidRPr="005B3D94">
        <w:rPr>
          <w:rFonts w:ascii="AmcorPro Book" w:hAnsi="AmcorPro Book" w:cs="Open Sans"/>
          <w:color w:val="000000"/>
          <w:sz w:val="20"/>
          <w:szCs w:val="20"/>
          <w:shd w:val="clear" w:color="auto" w:fill="FFFFFF"/>
        </w:rPr>
        <w:t>Unconscious Bias in Job Titles</w:t>
      </w:r>
    </w:p>
    <w:p w14:paraId="412A9686" w14:textId="33F14CF6" w:rsidR="005175D7" w:rsidRPr="005B3D94" w:rsidRDefault="006B5616" w:rsidP="00EF7E39">
      <w:pPr>
        <w:ind w:firstLine="720"/>
        <w:jc w:val="center"/>
        <w:rPr>
          <w:rFonts w:ascii="AmcorPro Book" w:hAnsi="AmcorPro Book"/>
          <w:noProof/>
        </w:rPr>
      </w:pPr>
      <w:r w:rsidRPr="005B3D94">
        <w:rPr>
          <w:rFonts w:ascii="AmcorPro Book" w:hAnsi="AmcorPro Book"/>
          <w:noProof/>
        </w:rPr>
        <w:drawing>
          <wp:inline distT="0" distB="0" distL="0" distR="0" wp14:anchorId="7EB5E611" wp14:editId="72819B1A">
            <wp:extent cx="3034179" cy="2270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38885" cy="2274282"/>
                    </a:xfrm>
                    <a:prstGeom prst="rect">
                      <a:avLst/>
                    </a:prstGeom>
                  </pic:spPr>
                </pic:pic>
              </a:graphicData>
            </a:graphic>
          </wp:inline>
        </w:drawing>
      </w:r>
    </w:p>
    <w:p w14:paraId="5F567A09" w14:textId="0B9FD6CB" w:rsidR="00E419B3" w:rsidRPr="005B3D94" w:rsidRDefault="00EF7E39" w:rsidP="000B6B5C">
      <w:pPr>
        <w:ind w:firstLine="720"/>
        <w:jc w:val="both"/>
        <w:rPr>
          <w:rFonts w:ascii="AmcorPro Book" w:hAnsi="AmcorPro Book"/>
          <w:noProof/>
        </w:rPr>
      </w:pPr>
      <w:r w:rsidRPr="005B3D94">
        <w:rPr>
          <w:rFonts w:ascii="AmcorPro Book" w:hAnsi="AmcorPro Book"/>
          <w:noProof/>
        </w:rPr>
        <w:t xml:space="preserve">                          </w:t>
      </w:r>
      <w:r w:rsidR="00E419B3" w:rsidRPr="005B3D94">
        <w:rPr>
          <w:rFonts w:ascii="AmcorPro Book" w:hAnsi="AmcorPro Book"/>
          <w:noProof/>
        </w:rPr>
        <w:t>Agei</w:t>
      </w:r>
      <w:r w:rsidR="00AD2EC8" w:rsidRPr="005B3D94">
        <w:rPr>
          <w:rFonts w:ascii="AmcorPro Book" w:hAnsi="AmcorPro Book"/>
          <w:noProof/>
        </w:rPr>
        <w:t>st</w:t>
      </w:r>
      <w:r w:rsidR="003561F4" w:rsidRPr="005B3D94">
        <w:rPr>
          <w:rFonts w:ascii="AmcorPro Book" w:hAnsi="AmcorPro Book"/>
          <w:noProof/>
        </w:rPr>
        <w:tab/>
      </w:r>
      <w:r w:rsidR="003561F4" w:rsidRPr="005B3D94">
        <w:rPr>
          <w:rFonts w:ascii="AmcorPro Book" w:hAnsi="AmcorPro Book"/>
          <w:noProof/>
        </w:rPr>
        <w:tab/>
      </w:r>
      <w:r w:rsidR="003561F4" w:rsidRPr="005B3D94">
        <w:rPr>
          <w:rFonts w:ascii="AmcorPro Book" w:hAnsi="AmcorPro Book"/>
          <w:noProof/>
        </w:rPr>
        <w:tab/>
      </w:r>
      <w:r w:rsidRPr="005B3D94">
        <w:rPr>
          <w:rFonts w:ascii="AmcorPro Book" w:hAnsi="AmcorPro Book"/>
          <w:noProof/>
        </w:rPr>
        <w:tab/>
      </w:r>
      <w:r w:rsidRPr="005B3D94">
        <w:rPr>
          <w:rFonts w:ascii="AmcorPro Book" w:hAnsi="AmcorPro Book"/>
          <w:noProof/>
        </w:rPr>
        <w:tab/>
        <w:t xml:space="preserve">Sexual </w:t>
      </w:r>
      <w:r w:rsidR="003561F4" w:rsidRPr="005B3D94">
        <w:rPr>
          <w:rFonts w:ascii="AmcorPro Book" w:hAnsi="AmcorPro Book"/>
          <w:noProof/>
        </w:rPr>
        <w:t>Discrimination</w:t>
      </w:r>
    </w:p>
    <w:p w14:paraId="317AC25C" w14:textId="49DD81D3" w:rsidR="006B5616" w:rsidRPr="005B3D94" w:rsidRDefault="005175D7" w:rsidP="000B6B5C">
      <w:pPr>
        <w:ind w:firstLine="720"/>
        <w:jc w:val="both"/>
        <w:rPr>
          <w:rFonts w:ascii="AmcorPro Book" w:hAnsi="AmcorPro Book"/>
          <w:noProof/>
        </w:rPr>
      </w:pPr>
      <w:r w:rsidRPr="005B3D94">
        <w:rPr>
          <w:rFonts w:ascii="AmcorPro Book" w:hAnsi="AmcorPro Book"/>
          <w:noProof/>
        </w:rPr>
        <w:drawing>
          <wp:inline distT="0" distB="0" distL="0" distR="0" wp14:anchorId="37996301" wp14:editId="60A745A8">
            <wp:extent cx="2670810" cy="22905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87960" cy="2305266"/>
                    </a:xfrm>
                    <a:prstGeom prst="rect">
                      <a:avLst/>
                    </a:prstGeom>
                  </pic:spPr>
                </pic:pic>
              </a:graphicData>
            </a:graphic>
          </wp:inline>
        </w:drawing>
      </w:r>
      <w:r w:rsidR="00AD2EC8" w:rsidRPr="005B3D94">
        <w:rPr>
          <w:rFonts w:ascii="AmcorPro Book" w:hAnsi="AmcorPro Book"/>
          <w:noProof/>
        </w:rPr>
        <w:t xml:space="preserve"> </w:t>
      </w:r>
      <w:r w:rsidR="00AD2EC8" w:rsidRPr="005B3D94">
        <w:rPr>
          <w:rFonts w:ascii="AmcorPro Book" w:hAnsi="AmcorPro Book"/>
          <w:noProof/>
        </w:rPr>
        <w:drawing>
          <wp:inline distT="0" distB="0" distL="0" distR="0" wp14:anchorId="0D593C10" wp14:editId="492695A9">
            <wp:extent cx="2094944" cy="2321560"/>
            <wp:effectExtent l="0" t="0" r="63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01228" cy="2328524"/>
                    </a:xfrm>
                    <a:prstGeom prst="rect">
                      <a:avLst/>
                    </a:prstGeom>
                  </pic:spPr>
                </pic:pic>
              </a:graphicData>
            </a:graphic>
          </wp:inline>
        </w:drawing>
      </w:r>
    </w:p>
    <w:p w14:paraId="0CE89F08" w14:textId="563DC935" w:rsidR="00F5362E" w:rsidRPr="005B3D94" w:rsidRDefault="00E235EB" w:rsidP="000C5E41">
      <w:pPr>
        <w:ind w:firstLine="720"/>
        <w:jc w:val="both"/>
        <w:rPr>
          <w:rFonts w:ascii="AmcorPro Book" w:hAnsi="AmcorPro Book" w:cs="Open Sans"/>
          <w:color w:val="000000"/>
          <w:sz w:val="20"/>
          <w:szCs w:val="20"/>
          <w:shd w:val="clear" w:color="auto" w:fill="FFFFFF"/>
        </w:rPr>
      </w:pPr>
      <w:r w:rsidRPr="005B3D94">
        <w:rPr>
          <w:rFonts w:ascii="AmcorPro Book" w:hAnsi="AmcorPro Book" w:cs="Open Sans"/>
          <w:color w:val="000000"/>
          <w:sz w:val="20"/>
          <w:szCs w:val="20"/>
          <w:shd w:val="clear" w:color="auto" w:fill="FFFFFF"/>
        </w:rPr>
        <w:t>(Slezak, 2012)</w:t>
      </w:r>
    </w:p>
    <w:tbl>
      <w:tblPr>
        <w:tblStyle w:val="GridTable4"/>
        <w:tblW w:w="0" w:type="auto"/>
        <w:tblLook w:val="04A0" w:firstRow="1" w:lastRow="0" w:firstColumn="1" w:lastColumn="0" w:noHBand="0" w:noVBand="1"/>
      </w:tblPr>
      <w:tblGrid>
        <w:gridCol w:w="2689"/>
        <w:gridCol w:w="6327"/>
      </w:tblGrid>
      <w:tr w:rsidR="00F025FF" w:rsidRPr="005B3D94" w14:paraId="6F539CA1" w14:textId="77777777" w:rsidTr="00C518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1CA6F023" w14:textId="77777777" w:rsidR="00F025FF" w:rsidRPr="005B3D94" w:rsidRDefault="00F025FF" w:rsidP="00F025FF">
            <w:pPr>
              <w:pStyle w:val="ListParagraph"/>
              <w:ind w:left="0"/>
              <w:jc w:val="center"/>
              <w:rPr>
                <w:rFonts w:ascii="AmcorPro Book" w:hAnsi="AmcorPro Book"/>
                <w:b w:val="0"/>
                <w:bCs w:val="0"/>
                <w:sz w:val="24"/>
                <w:szCs w:val="24"/>
              </w:rPr>
            </w:pPr>
          </w:p>
          <w:p w14:paraId="02DAD8CD" w14:textId="1F9EFADE" w:rsidR="00F025FF" w:rsidRPr="005B3D94" w:rsidRDefault="00F025FF" w:rsidP="00F025FF">
            <w:pPr>
              <w:pStyle w:val="ListParagraph"/>
              <w:ind w:left="0"/>
              <w:jc w:val="center"/>
              <w:rPr>
                <w:rFonts w:ascii="AmcorPro Book" w:hAnsi="AmcorPro Book"/>
                <w:sz w:val="24"/>
                <w:szCs w:val="24"/>
              </w:rPr>
            </w:pPr>
            <w:r w:rsidRPr="005B3D94">
              <w:rPr>
                <w:rFonts w:ascii="AmcorPro Book" w:hAnsi="AmcorPro Book"/>
                <w:sz w:val="24"/>
                <w:szCs w:val="24"/>
              </w:rPr>
              <w:t>Discrimination under the Equality Act 2010 can take any of the below forms</w:t>
            </w:r>
            <w:r w:rsidR="007C48A8" w:rsidRPr="005B3D94">
              <w:rPr>
                <w:rFonts w:ascii="AmcorPro Book" w:hAnsi="AmcorPro Book"/>
                <w:sz w:val="24"/>
                <w:szCs w:val="24"/>
              </w:rPr>
              <w:t>.</w:t>
            </w:r>
          </w:p>
          <w:p w14:paraId="2C9BC7FA" w14:textId="77777777" w:rsidR="00F025FF" w:rsidRPr="005B3D94" w:rsidRDefault="00F025FF" w:rsidP="00F025FF">
            <w:pPr>
              <w:pStyle w:val="ListParagraph"/>
              <w:ind w:left="0"/>
              <w:jc w:val="center"/>
              <w:rPr>
                <w:rFonts w:ascii="AmcorPro Book" w:hAnsi="AmcorPro Book"/>
                <w:sz w:val="28"/>
                <w:szCs w:val="28"/>
              </w:rPr>
            </w:pPr>
          </w:p>
        </w:tc>
      </w:tr>
      <w:tr w:rsidR="00F025FF" w:rsidRPr="005B3D94" w14:paraId="3799407C" w14:textId="77777777" w:rsidTr="00C51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3885A769" w14:textId="3B83260E" w:rsidR="00F025FF" w:rsidRPr="005B3D94" w:rsidRDefault="00F025FF" w:rsidP="000A4382">
            <w:pPr>
              <w:pStyle w:val="ListParagraph"/>
              <w:ind w:left="0"/>
              <w:jc w:val="both"/>
              <w:rPr>
                <w:rFonts w:ascii="AmcorPro Book" w:hAnsi="AmcorPro Book"/>
                <w:b w:val="0"/>
                <w:bCs w:val="0"/>
              </w:rPr>
            </w:pPr>
            <w:r w:rsidRPr="005B3D94">
              <w:rPr>
                <w:rFonts w:ascii="AmcorPro Book" w:hAnsi="AmcorPro Book"/>
              </w:rPr>
              <w:t>Direct Discrimination</w:t>
            </w:r>
          </w:p>
          <w:p w14:paraId="75ACD262" w14:textId="4A9E5DEA" w:rsidR="00F025FF" w:rsidRPr="005B3D94" w:rsidRDefault="00F025FF" w:rsidP="000A4382">
            <w:pPr>
              <w:pStyle w:val="ListParagraph"/>
              <w:ind w:left="0"/>
              <w:jc w:val="both"/>
              <w:rPr>
                <w:rFonts w:ascii="AmcorPro Book" w:hAnsi="AmcorPro Book"/>
              </w:rPr>
            </w:pPr>
          </w:p>
        </w:tc>
        <w:tc>
          <w:tcPr>
            <w:tcW w:w="6327" w:type="dxa"/>
          </w:tcPr>
          <w:p w14:paraId="70F3C15E" w14:textId="3CCCFFBF" w:rsidR="00F025FF" w:rsidRPr="005B3D94" w:rsidRDefault="00F025FF"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B3D94">
              <w:rPr>
                <w:rFonts w:ascii="AmcorPro Book" w:hAnsi="AmcorPro Book"/>
              </w:rPr>
              <w:t xml:space="preserve">Includes treating one person worse than another person because of the protected characteristics,  </w:t>
            </w:r>
          </w:p>
          <w:p w14:paraId="1CE3F7B8" w14:textId="77777777" w:rsidR="00F025FF" w:rsidRPr="005B3D94" w:rsidRDefault="00F025FF"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p w14:paraId="56D44D67" w14:textId="63291E7A" w:rsidR="00F025FF" w:rsidRPr="005B3D94" w:rsidRDefault="00F025FF"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B3D94">
              <w:rPr>
                <w:rFonts w:ascii="AmcorPro Book" w:hAnsi="AmcorPro Book"/>
              </w:rPr>
              <w:t>Example</w:t>
            </w:r>
            <w:r w:rsidR="0092645F" w:rsidRPr="005B3D94">
              <w:rPr>
                <w:rFonts w:ascii="AmcorPro Book" w:hAnsi="AmcorPro Book"/>
              </w:rPr>
              <w:t xml:space="preserve"> - </w:t>
            </w:r>
            <w:r w:rsidRPr="005B3D94">
              <w:rPr>
                <w:rFonts w:ascii="AmcorPro Book" w:hAnsi="AmcorPro Book"/>
              </w:rPr>
              <w:t>An older employee is not informed of an internal vacancy as the employer thinks people’s memories get worse as they get older and believes they would not be able to do the job.</w:t>
            </w:r>
          </w:p>
          <w:p w14:paraId="020FEA39" w14:textId="1C726430" w:rsidR="00F025FF" w:rsidRPr="005B3D94" w:rsidRDefault="00F025FF"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F025FF" w:rsidRPr="005B3D94" w14:paraId="51B0EDA0" w14:textId="77777777" w:rsidTr="00C518EC">
        <w:tc>
          <w:tcPr>
            <w:cnfStyle w:val="001000000000" w:firstRow="0" w:lastRow="0" w:firstColumn="1" w:lastColumn="0" w:oddVBand="0" w:evenVBand="0" w:oddHBand="0" w:evenHBand="0" w:firstRowFirstColumn="0" w:firstRowLastColumn="0" w:lastRowFirstColumn="0" w:lastRowLastColumn="0"/>
            <w:tcW w:w="2689" w:type="dxa"/>
          </w:tcPr>
          <w:p w14:paraId="0D4B9C3C" w14:textId="510A23CE" w:rsidR="00F025FF" w:rsidRPr="005B3D94" w:rsidRDefault="007C48A8" w:rsidP="000A4382">
            <w:pPr>
              <w:pStyle w:val="ListParagraph"/>
              <w:ind w:left="0"/>
              <w:jc w:val="both"/>
              <w:rPr>
                <w:rFonts w:ascii="AmcorPro Book" w:hAnsi="AmcorPro Book"/>
              </w:rPr>
            </w:pPr>
            <w:r w:rsidRPr="005B3D94">
              <w:rPr>
                <w:rFonts w:ascii="AmcorPro Book" w:hAnsi="AmcorPro Book"/>
              </w:rPr>
              <w:t>I</w:t>
            </w:r>
            <w:r w:rsidR="00F025FF" w:rsidRPr="005B3D94">
              <w:rPr>
                <w:rFonts w:ascii="AmcorPro Book" w:hAnsi="AmcorPro Book"/>
              </w:rPr>
              <w:t>ndirect</w:t>
            </w:r>
          </w:p>
        </w:tc>
        <w:tc>
          <w:tcPr>
            <w:tcW w:w="6327" w:type="dxa"/>
          </w:tcPr>
          <w:p w14:paraId="1D34A859" w14:textId="3939A34E" w:rsidR="0092645F" w:rsidRPr="005B3D94" w:rsidRDefault="0092645F" w:rsidP="000A438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When a rule or policy or a way of doing things is put in place by the organisation which has a worse impact on someone with a protected characteristic th</w:t>
            </w:r>
            <w:r w:rsidR="00B36958" w:rsidRPr="005B3D94">
              <w:rPr>
                <w:rFonts w:ascii="AmcorPro Book" w:hAnsi="AmcorPro Book"/>
              </w:rPr>
              <w:t>a</w:t>
            </w:r>
            <w:r w:rsidRPr="005B3D94">
              <w:rPr>
                <w:rFonts w:ascii="AmcorPro Book" w:hAnsi="AmcorPro Book"/>
              </w:rPr>
              <w:t>n someone without one.</w:t>
            </w:r>
          </w:p>
          <w:p w14:paraId="79805AF9" w14:textId="77777777" w:rsidR="0092645F" w:rsidRPr="005B3D94" w:rsidRDefault="0092645F" w:rsidP="000A438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p w14:paraId="2ACCBE28" w14:textId="29EA6FE1" w:rsidR="00F025FF" w:rsidRPr="005B3D94" w:rsidRDefault="0092645F" w:rsidP="000A438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 xml:space="preserve">Example -  </w:t>
            </w:r>
            <w:r w:rsidR="00254D6D" w:rsidRPr="005B3D94">
              <w:rPr>
                <w:rFonts w:ascii="AmcorPro Book" w:hAnsi="AmcorPro Book"/>
              </w:rPr>
              <w:t xml:space="preserve"> Using a job advert </w:t>
            </w:r>
            <w:r w:rsidR="00622872" w:rsidRPr="005B3D94">
              <w:rPr>
                <w:rFonts w:ascii="AmcorPro Book" w:hAnsi="AmcorPro Book"/>
              </w:rPr>
              <w:t>that</w:t>
            </w:r>
            <w:r w:rsidR="00D031B0" w:rsidRPr="005B3D94">
              <w:rPr>
                <w:rFonts w:ascii="AmcorPro Book" w:hAnsi="AmcorPro Book"/>
              </w:rPr>
              <w:t xml:space="preserve"> </w:t>
            </w:r>
            <w:r w:rsidR="00622872" w:rsidRPr="005B3D94">
              <w:rPr>
                <w:rFonts w:ascii="AmcorPro Book" w:hAnsi="AmcorPro Book"/>
              </w:rPr>
              <w:t>states applicants</w:t>
            </w:r>
            <w:r w:rsidR="00254D6D" w:rsidRPr="005B3D94">
              <w:rPr>
                <w:rFonts w:ascii="AmcorPro Book" w:hAnsi="AmcorPro Book"/>
              </w:rPr>
              <w:t xml:space="preserve"> must have</w:t>
            </w:r>
            <w:r w:rsidR="0035660A" w:rsidRPr="005B3D94">
              <w:rPr>
                <w:rFonts w:ascii="AmcorPro Book" w:hAnsi="AmcorPro Book"/>
              </w:rPr>
              <w:t xml:space="preserve"> spent a specific </w:t>
            </w:r>
            <w:r w:rsidR="00BB6D42" w:rsidRPr="005B3D94">
              <w:rPr>
                <w:rFonts w:ascii="AmcorPro Book" w:hAnsi="AmcorPro Book"/>
              </w:rPr>
              <w:t xml:space="preserve">number of </w:t>
            </w:r>
            <w:r w:rsidR="008C2732" w:rsidRPr="005B3D94">
              <w:rPr>
                <w:rFonts w:ascii="AmcorPro Book" w:hAnsi="AmcorPro Book"/>
              </w:rPr>
              <w:t>years’ experience</w:t>
            </w:r>
            <w:r w:rsidR="00BB6D42" w:rsidRPr="005B3D94">
              <w:rPr>
                <w:rFonts w:ascii="AmcorPro Book" w:hAnsi="AmcorPro Book"/>
              </w:rPr>
              <w:t xml:space="preserve">, ruling out </w:t>
            </w:r>
            <w:r w:rsidR="008C2732" w:rsidRPr="005B3D94">
              <w:rPr>
                <w:rFonts w:ascii="AmcorPro Book" w:hAnsi="AmcorPro Book"/>
              </w:rPr>
              <w:t>younger people who may have the skills required.</w:t>
            </w:r>
            <w:r w:rsidR="00C9661C" w:rsidRPr="005B3D94">
              <w:rPr>
                <w:rFonts w:ascii="AmcorPro Book" w:hAnsi="AmcorPro Book"/>
              </w:rPr>
              <w:t>.</w:t>
            </w:r>
            <w:r w:rsidR="00CB6881" w:rsidRPr="005B3D94">
              <w:rPr>
                <w:rFonts w:ascii="AmcorPro Book" w:hAnsi="AmcorPro Book"/>
              </w:rPr>
              <w:t xml:space="preserve"> </w:t>
            </w:r>
          </w:p>
          <w:p w14:paraId="41815EFA" w14:textId="3F9290BB" w:rsidR="000A21C3" w:rsidRPr="005B3D94" w:rsidRDefault="000A21C3" w:rsidP="000A438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 xml:space="preserve">(ACAS, 2022) </w:t>
            </w:r>
          </w:p>
          <w:p w14:paraId="28B56358" w14:textId="53276EA6" w:rsidR="00EF65B1" w:rsidRPr="005B3D94" w:rsidRDefault="00EF65B1" w:rsidP="000A438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r w:rsidR="00F025FF" w:rsidRPr="005B3D94" w14:paraId="4990C3BC" w14:textId="77777777" w:rsidTr="00C51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614E3C3F" w14:textId="77777777" w:rsidR="00F025FF" w:rsidRPr="005B3D94" w:rsidRDefault="00F025FF" w:rsidP="000A4382">
            <w:pPr>
              <w:pStyle w:val="ListParagraph"/>
              <w:ind w:left="0"/>
              <w:jc w:val="both"/>
              <w:rPr>
                <w:rFonts w:ascii="AmcorPro Book" w:hAnsi="AmcorPro Book"/>
                <w:b w:val="0"/>
                <w:bCs w:val="0"/>
              </w:rPr>
            </w:pPr>
            <w:r w:rsidRPr="005B3D94">
              <w:rPr>
                <w:rFonts w:ascii="AmcorPro Book" w:hAnsi="AmcorPro Book"/>
              </w:rPr>
              <w:lastRenderedPageBreak/>
              <w:t>Associative</w:t>
            </w:r>
          </w:p>
          <w:p w14:paraId="0B98F7FB" w14:textId="051A6981" w:rsidR="00EF65B1" w:rsidRPr="005B3D94" w:rsidRDefault="00EF65B1" w:rsidP="000A4382">
            <w:pPr>
              <w:pStyle w:val="ListParagraph"/>
              <w:ind w:left="0"/>
              <w:jc w:val="both"/>
              <w:rPr>
                <w:rFonts w:ascii="AmcorPro Book" w:hAnsi="AmcorPro Book"/>
              </w:rPr>
            </w:pPr>
          </w:p>
        </w:tc>
        <w:tc>
          <w:tcPr>
            <w:tcW w:w="6327" w:type="dxa"/>
          </w:tcPr>
          <w:p w14:paraId="23310E15" w14:textId="77777777" w:rsidR="00F025FF" w:rsidRPr="005B3D94" w:rsidRDefault="001433D4"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B3D94">
              <w:rPr>
                <w:rFonts w:ascii="AmcorPro Book" w:hAnsi="AmcorPro Book"/>
              </w:rPr>
              <w:t xml:space="preserve">Directly or indirectly discriminating against a person who has an association with a person who has a protected </w:t>
            </w:r>
            <w:r w:rsidR="002D7C1A" w:rsidRPr="005B3D94">
              <w:rPr>
                <w:rFonts w:ascii="AmcorPro Book" w:hAnsi="AmcorPro Book"/>
              </w:rPr>
              <w:t>characteristic.</w:t>
            </w:r>
          </w:p>
          <w:p w14:paraId="15C8A623" w14:textId="77777777" w:rsidR="002D7C1A" w:rsidRPr="005B3D94" w:rsidRDefault="002D7C1A"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p w14:paraId="1E02CAA1" w14:textId="77777777" w:rsidR="002D7C1A" w:rsidRPr="005B3D94" w:rsidRDefault="002D7C1A"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B3D94">
              <w:rPr>
                <w:rFonts w:ascii="AmcorPro Book" w:hAnsi="AmcorPro Book"/>
              </w:rPr>
              <w:t>Example – Refusing to employ a person who cares for a disabled person</w:t>
            </w:r>
            <w:r w:rsidR="00711414" w:rsidRPr="005B3D94">
              <w:rPr>
                <w:rFonts w:ascii="AmcorPro Book" w:hAnsi="AmcorPro Book"/>
              </w:rPr>
              <w:t xml:space="preserve">.  </w:t>
            </w:r>
            <w:r w:rsidR="00655AFF" w:rsidRPr="005B3D94">
              <w:rPr>
                <w:rFonts w:ascii="AmcorPro Book" w:hAnsi="AmcorPro Book"/>
              </w:rPr>
              <w:t>Raising</w:t>
            </w:r>
            <w:r w:rsidR="00711414" w:rsidRPr="005B3D94">
              <w:rPr>
                <w:rFonts w:ascii="AmcorPro Book" w:hAnsi="AmcorPro Book"/>
              </w:rPr>
              <w:t xml:space="preserve"> concerns that </w:t>
            </w:r>
            <w:r w:rsidR="00655AFF" w:rsidRPr="005B3D94">
              <w:rPr>
                <w:rFonts w:ascii="AmcorPro Book" w:hAnsi="AmcorPro Book"/>
              </w:rPr>
              <w:t>they may not be able to travel for the role.</w:t>
            </w:r>
          </w:p>
          <w:p w14:paraId="066E1E65" w14:textId="17AE8A78" w:rsidR="00E9219C" w:rsidRPr="005B3D94" w:rsidRDefault="00E9219C"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F025FF" w:rsidRPr="005B3D94" w14:paraId="418F24EB" w14:textId="77777777" w:rsidTr="00C518EC">
        <w:tc>
          <w:tcPr>
            <w:cnfStyle w:val="001000000000" w:firstRow="0" w:lastRow="0" w:firstColumn="1" w:lastColumn="0" w:oddVBand="0" w:evenVBand="0" w:oddHBand="0" w:evenHBand="0" w:firstRowFirstColumn="0" w:firstRowLastColumn="0" w:lastRowFirstColumn="0" w:lastRowLastColumn="0"/>
            <w:tcW w:w="2689" w:type="dxa"/>
          </w:tcPr>
          <w:p w14:paraId="3354B16D" w14:textId="77777777" w:rsidR="00F025FF" w:rsidRPr="005B3D94" w:rsidRDefault="00F025FF" w:rsidP="000A4382">
            <w:pPr>
              <w:pStyle w:val="ListParagraph"/>
              <w:ind w:left="0"/>
              <w:jc w:val="both"/>
              <w:rPr>
                <w:rFonts w:ascii="AmcorPro Book" w:hAnsi="AmcorPro Book"/>
                <w:b w:val="0"/>
                <w:bCs w:val="0"/>
              </w:rPr>
            </w:pPr>
            <w:r w:rsidRPr="005B3D94">
              <w:rPr>
                <w:rFonts w:ascii="AmcorPro Book" w:hAnsi="AmcorPro Book"/>
              </w:rPr>
              <w:t>Perceptive</w:t>
            </w:r>
          </w:p>
          <w:p w14:paraId="51B1E23B" w14:textId="116A3A8B" w:rsidR="00EF65B1" w:rsidRPr="005B3D94" w:rsidRDefault="00EF65B1" w:rsidP="000A4382">
            <w:pPr>
              <w:pStyle w:val="ListParagraph"/>
              <w:ind w:left="0"/>
              <w:jc w:val="both"/>
              <w:rPr>
                <w:rFonts w:ascii="AmcorPro Book" w:hAnsi="AmcorPro Book"/>
              </w:rPr>
            </w:pPr>
          </w:p>
        </w:tc>
        <w:tc>
          <w:tcPr>
            <w:tcW w:w="6327" w:type="dxa"/>
          </w:tcPr>
          <w:p w14:paraId="349B336B" w14:textId="77777777" w:rsidR="00F025FF" w:rsidRPr="005B3D94" w:rsidRDefault="00C463F8" w:rsidP="000A438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 xml:space="preserve">Directly or indirectly  discriminating against a person who </w:t>
            </w:r>
            <w:r w:rsidR="003F0F9C" w:rsidRPr="005B3D94">
              <w:rPr>
                <w:rFonts w:ascii="AmcorPro Book" w:hAnsi="AmcorPro Book"/>
              </w:rPr>
              <w:t>they believe to have a protected characteristic.</w:t>
            </w:r>
          </w:p>
          <w:p w14:paraId="2B3059C2" w14:textId="77777777" w:rsidR="003F0F9C" w:rsidRPr="005B3D94" w:rsidRDefault="003F0F9C" w:rsidP="000A438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p w14:paraId="1D590FAE" w14:textId="755FE91A" w:rsidR="003F0F9C" w:rsidRPr="005B3D94" w:rsidRDefault="003F0F9C" w:rsidP="000A438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 xml:space="preserve">Example </w:t>
            </w:r>
            <w:r w:rsidR="00242579" w:rsidRPr="005B3D94">
              <w:rPr>
                <w:rFonts w:ascii="AmcorPro Book" w:hAnsi="AmcorPro Book"/>
              </w:rPr>
              <w:t>–</w:t>
            </w:r>
            <w:r w:rsidRPr="005B3D94">
              <w:rPr>
                <w:rFonts w:ascii="AmcorPro Book" w:hAnsi="AmcorPro Book"/>
              </w:rPr>
              <w:t xml:space="preserve"> </w:t>
            </w:r>
            <w:r w:rsidR="00242579" w:rsidRPr="005B3D94">
              <w:rPr>
                <w:rFonts w:ascii="AmcorPro Book" w:hAnsi="AmcorPro Book"/>
              </w:rPr>
              <w:t>Not employing a person who they think has a particular religion because of their name</w:t>
            </w:r>
            <w:r w:rsidR="00DF09F8" w:rsidRPr="005B3D94">
              <w:rPr>
                <w:rFonts w:ascii="AmcorPro Book" w:hAnsi="AmcorPro Book"/>
              </w:rPr>
              <w:t xml:space="preserve">.  And </w:t>
            </w:r>
            <w:r w:rsidR="00433BD3" w:rsidRPr="005B3D94">
              <w:rPr>
                <w:rFonts w:ascii="AmcorPro Book" w:hAnsi="AmcorPro Book"/>
              </w:rPr>
              <w:t xml:space="preserve">believe they </w:t>
            </w:r>
            <w:r w:rsidR="00DF09F8" w:rsidRPr="005B3D94">
              <w:rPr>
                <w:rFonts w:ascii="AmcorPro Book" w:hAnsi="AmcorPro Book"/>
              </w:rPr>
              <w:t xml:space="preserve">would </w:t>
            </w:r>
            <w:r w:rsidR="00253253" w:rsidRPr="005B3D94">
              <w:rPr>
                <w:rFonts w:ascii="AmcorPro Book" w:hAnsi="AmcorPro Book"/>
              </w:rPr>
              <w:t xml:space="preserve">find it difficult to fit into the </w:t>
            </w:r>
            <w:r w:rsidR="00DF09F8" w:rsidRPr="005B3D94">
              <w:rPr>
                <w:rFonts w:ascii="AmcorPro Book" w:hAnsi="AmcorPro Book"/>
              </w:rPr>
              <w:t>exis</w:t>
            </w:r>
            <w:r w:rsidR="004872BD" w:rsidRPr="005B3D94">
              <w:rPr>
                <w:rFonts w:ascii="AmcorPro Book" w:hAnsi="AmcorPro Book"/>
              </w:rPr>
              <w:t xml:space="preserve">ting </w:t>
            </w:r>
            <w:r w:rsidR="00253253" w:rsidRPr="005B3D94">
              <w:rPr>
                <w:rFonts w:ascii="AmcorPro Book" w:hAnsi="AmcorPro Book"/>
              </w:rPr>
              <w:t>culture</w:t>
            </w:r>
            <w:r w:rsidR="00DF09F8" w:rsidRPr="005B3D94">
              <w:rPr>
                <w:rFonts w:ascii="AmcorPro Book" w:hAnsi="AmcorPro Book"/>
              </w:rPr>
              <w:t>.</w:t>
            </w:r>
          </w:p>
          <w:p w14:paraId="3040D098" w14:textId="6717F684" w:rsidR="00DF09F8" w:rsidRPr="005B3D94" w:rsidRDefault="00DF09F8" w:rsidP="000A438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r w:rsidR="00F025FF" w:rsidRPr="005B3D94" w14:paraId="095F280C" w14:textId="77777777" w:rsidTr="00C51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B883313" w14:textId="2B352D2B" w:rsidR="00F025FF" w:rsidRPr="005B3D94" w:rsidRDefault="00F025FF" w:rsidP="000A4382">
            <w:pPr>
              <w:pStyle w:val="ListParagraph"/>
              <w:ind w:left="0"/>
              <w:jc w:val="both"/>
              <w:rPr>
                <w:rFonts w:ascii="AmcorPro Book" w:hAnsi="AmcorPro Book"/>
              </w:rPr>
            </w:pPr>
            <w:r w:rsidRPr="005B3D94">
              <w:rPr>
                <w:rFonts w:ascii="AmcorPro Book" w:hAnsi="AmcorPro Book"/>
              </w:rPr>
              <w:t>Harassment</w:t>
            </w:r>
          </w:p>
        </w:tc>
        <w:tc>
          <w:tcPr>
            <w:tcW w:w="6327" w:type="dxa"/>
          </w:tcPr>
          <w:p w14:paraId="7F9148F8" w14:textId="757AD962" w:rsidR="00E856B5" w:rsidRPr="005B3D94" w:rsidRDefault="009D2209"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B3D94">
              <w:rPr>
                <w:rFonts w:ascii="AmcorPro Book" w:hAnsi="AmcorPro Book"/>
              </w:rPr>
              <w:t xml:space="preserve">Unwanted conducted related to a protected </w:t>
            </w:r>
            <w:r w:rsidR="00D14634" w:rsidRPr="005B3D94">
              <w:rPr>
                <w:rFonts w:ascii="AmcorPro Book" w:hAnsi="AmcorPro Book"/>
              </w:rPr>
              <w:t xml:space="preserve">characteristic.  Which </w:t>
            </w:r>
            <w:r w:rsidR="009E5BFB" w:rsidRPr="005B3D94">
              <w:rPr>
                <w:rFonts w:ascii="AmcorPro Book" w:hAnsi="AmcorPro Book"/>
              </w:rPr>
              <w:t>violates</w:t>
            </w:r>
            <w:r w:rsidR="006716C2" w:rsidRPr="005B3D94">
              <w:rPr>
                <w:rFonts w:ascii="AmcorPro Book" w:hAnsi="AmcorPro Book"/>
              </w:rPr>
              <w:t xml:space="preserve"> the</w:t>
            </w:r>
            <w:r w:rsidR="00D14634" w:rsidRPr="005B3D94">
              <w:rPr>
                <w:rFonts w:ascii="AmcorPro Book" w:hAnsi="AmcorPro Book"/>
              </w:rPr>
              <w:t xml:space="preserve"> persons</w:t>
            </w:r>
            <w:r w:rsidR="006716C2" w:rsidRPr="005B3D94">
              <w:rPr>
                <w:rFonts w:ascii="AmcorPro Book" w:hAnsi="AmcorPro Book"/>
              </w:rPr>
              <w:t xml:space="preserve"> dignity and creates a hostile</w:t>
            </w:r>
            <w:r w:rsidR="009E5BFB" w:rsidRPr="005B3D94">
              <w:rPr>
                <w:rFonts w:ascii="AmcorPro Book" w:hAnsi="AmcorPro Book"/>
              </w:rPr>
              <w:t>, degrading, humiliating or offensive environment.</w:t>
            </w:r>
          </w:p>
          <w:p w14:paraId="568D4368" w14:textId="77777777" w:rsidR="009E5BFB" w:rsidRPr="005B3D94" w:rsidRDefault="009E5BFB"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p w14:paraId="43D2A9D0" w14:textId="284E0096" w:rsidR="00E856B5" w:rsidRPr="005B3D94" w:rsidRDefault="00E856B5"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B3D94">
              <w:rPr>
                <w:rFonts w:ascii="AmcorPro Book" w:hAnsi="AmcorPro Book"/>
              </w:rPr>
              <w:t xml:space="preserve">Example </w:t>
            </w:r>
            <w:r w:rsidR="009E5BFB" w:rsidRPr="005B3D94">
              <w:rPr>
                <w:rFonts w:ascii="AmcorPro Book" w:hAnsi="AmcorPro Book"/>
              </w:rPr>
              <w:t>–</w:t>
            </w:r>
            <w:r w:rsidRPr="005B3D94">
              <w:rPr>
                <w:rFonts w:ascii="AmcorPro Book" w:hAnsi="AmcorPro Book"/>
              </w:rPr>
              <w:t xml:space="preserve"> </w:t>
            </w:r>
            <w:r w:rsidR="002241A5" w:rsidRPr="005B3D94">
              <w:rPr>
                <w:rFonts w:ascii="AmcorPro Book" w:hAnsi="AmcorPro Book"/>
              </w:rPr>
              <w:t xml:space="preserve">Telling jokes about a </w:t>
            </w:r>
            <w:r w:rsidR="00D45D65" w:rsidRPr="005B3D94">
              <w:rPr>
                <w:rFonts w:ascii="AmcorPro Book" w:hAnsi="AmcorPro Book"/>
              </w:rPr>
              <w:t>candidate’s</w:t>
            </w:r>
            <w:r w:rsidR="002241A5" w:rsidRPr="005B3D94">
              <w:rPr>
                <w:rFonts w:ascii="AmcorPro Book" w:hAnsi="AmcorPro Book"/>
              </w:rPr>
              <w:t xml:space="preserve"> religion or belief at the interview, making them feel humiliated.</w:t>
            </w:r>
          </w:p>
          <w:p w14:paraId="231C225E" w14:textId="1AA194B5" w:rsidR="009E5BFB" w:rsidRPr="005B3D94" w:rsidRDefault="009E5BFB" w:rsidP="000A4382">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r w:rsidR="00F025FF" w:rsidRPr="005B3D94" w14:paraId="785469AF" w14:textId="77777777" w:rsidTr="00C518EC">
        <w:tc>
          <w:tcPr>
            <w:cnfStyle w:val="001000000000" w:firstRow="0" w:lastRow="0" w:firstColumn="1" w:lastColumn="0" w:oddVBand="0" w:evenVBand="0" w:oddHBand="0" w:evenHBand="0" w:firstRowFirstColumn="0" w:firstRowLastColumn="0" w:lastRowFirstColumn="0" w:lastRowLastColumn="0"/>
            <w:tcW w:w="2689" w:type="dxa"/>
          </w:tcPr>
          <w:p w14:paraId="22901B2B" w14:textId="5353621B" w:rsidR="00F025FF" w:rsidRPr="005B3D94" w:rsidRDefault="00F025FF" w:rsidP="000A4382">
            <w:pPr>
              <w:pStyle w:val="ListParagraph"/>
              <w:ind w:left="0"/>
              <w:jc w:val="both"/>
              <w:rPr>
                <w:rFonts w:ascii="AmcorPro Book" w:hAnsi="AmcorPro Book"/>
              </w:rPr>
            </w:pPr>
            <w:r w:rsidRPr="005B3D94">
              <w:rPr>
                <w:rFonts w:ascii="AmcorPro Book" w:hAnsi="AmcorPro Book"/>
              </w:rPr>
              <w:t>Victimization</w:t>
            </w:r>
          </w:p>
        </w:tc>
        <w:tc>
          <w:tcPr>
            <w:tcW w:w="6327" w:type="dxa"/>
          </w:tcPr>
          <w:p w14:paraId="36C52771" w14:textId="145ED3B1" w:rsidR="005C6292" w:rsidRPr="005B3D94" w:rsidRDefault="00E24A11" w:rsidP="005C629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 xml:space="preserve">Directly or Indirectly discriminating against a </w:t>
            </w:r>
            <w:r w:rsidR="005877D2" w:rsidRPr="005B3D94">
              <w:rPr>
                <w:rFonts w:ascii="AmcorPro Book" w:hAnsi="AmcorPro Book"/>
              </w:rPr>
              <w:t>person who ma</w:t>
            </w:r>
            <w:r w:rsidR="00A334A6" w:rsidRPr="005B3D94">
              <w:rPr>
                <w:rFonts w:ascii="AmcorPro Book" w:hAnsi="AmcorPro Book"/>
              </w:rPr>
              <w:t>y</w:t>
            </w:r>
            <w:r w:rsidR="005877D2" w:rsidRPr="005B3D94">
              <w:rPr>
                <w:rFonts w:ascii="AmcorPro Book" w:hAnsi="AmcorPro Book"/>
              </w:rPr>
              <w:t xml:space="preserve"> have previously </w:t>
            </w:r>
            <w:r w:rsidR="006753B4" w:rsidRPr="005B3D94">
              <w:rPr>
                <w:rFonts w:ascii="AmcorPro Book" w:hAnsi="AmcorPro Book"/>
              </w:rPr>
              <w:t xml:space="preserve">made a complaint about discrimination or supported someone else who complained </w:t>
            </w:r>
            <w:r w:rsidR="00A80FC1" w:rsidRPr="005B3D94">
              <w:rPr>
                <w:rFonts w:ascii="AmcorPro Book" w:hAnsi="AmcorPro Book"/>
              </w:rPr>
              <w:t>or sou</w:t>
            </w:r>
            <w:r w:rsidR="00A334A6" w:rsidRPr="005B3D94">
              <w:rPr>
                <w:rFonts w:ascii="AmcorPro Book" w:hAnsi="AmcorPro Book"/>
              </w:rPr>
              <w:t xml:space="preserve">ght </w:t>
            </w:r>
            <w:r w:rsidR="00A80FC1" w:rsidRPr="005B3D94">
              <w:rPr>
                <w:rFonts w:ascii="AmcorPro Book" w:hAnsi="AmcorPro Book"/>
              </w:rPr>
              <w:t xml:space="preserve">to uphold their equality rights.  </w:t>
            </w:r>
          </w:p>
          <w:p w14:paraId="4486E222" w14:textId="77777777" w:rsidR="005C6292" w:rsidRPr="005B3D94" w:rsidRDefault="005C6292" w:rsidP="005C629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p w14:paraId="40A0847B" w14:textId="5E03CBCB" w:rsidR="00F025FF" w:rsidRPr="005B3D94" w:rsidRDefault="005C6292" w:rsidP="005C629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 xml:space="preserve">Example </w:t>
            </w:r>
            <w:r w:rsidR="00EF65B1" w:rsidRPr="005B3D94">
              <w:rPr>
                <w:rFonts w:ascii="AmcorPro Book" w:hAnsi="AmcorPro Book"/>
              </w:rPr>
              <w:t>–</w:t>
            </w:r>
            <w:r w:rsidR="005F33DB" w:rsidRPr="005B3D94">
              <w:rPr>
                <w:rFonts w:ascii="AmcorPro Book" w:hAnsi="AmcorPro Book"/>
              </w:rPr>
              <w:t xml:space="preserve"> </w:t>
            </w:r>
            <w:r w:rsidR="001A028E" w:rsidRPr="005B3D94">
              <w:rPr>
                <w:rFonts w:ascii="AmcorPro Book" w:hAnsi="AmcorPro Book"/>
              </w:rPr>
              <w:t>Refusing to offer</w:t>
            </w:r>
            <w:r w:rsidR="005F576F" w:rsidRPr="005B3D94">
              <w:rPr>
                <w:rFonts w:ascii="AmcorPro Book" w:hAnsi="AmcorPro Book"/>
              </w:rPr>
              <w:t xml:space="preserve"> a current employee the opportunity to </w:t>
            </w:r>
            <w:r w:rsidR="00BA2150" w:rsidRPr="005B3D94">
              <w:rPr>
                <w:rFonts w:ascii="AmcorPro Book" w:hAnsi="AmcorPro Book"/>
              </w:rPr>
              <w:t xml:space="preserve">an internal </w:t>
            </w:r>
            <w:r w:rsidR="00CE095B" w:rsidRPr="005B3D94">
              <w:rPr>
                <w:rFonts w:ascii="AmcorPro Book" w:hAnsi="AmcorPro Book"/>
              </w:rPr>
              <w:t xml:space="preserve">vacancy because they previously made a complaint of discrimination </w:t>
            </w:r>
            <w:r w:rsidR="00D45D65" w:rsidRPr="005B3D94">
              <w:rPr>
                <w:rFonts w:ascii="AmcorPro Book" w:hAnsi="AmcorPro Book"/>
              </w:rPr>
              <w:t>against their employer.</w:t>
            </w:r>
          </w:p>
          <w:p w14:paraId="0D6F0D0D" w14:textId="721C53D8" w:rsidR="00EF65B1" w:rsidRPr="005B3D94" w:rsidRDefault="00EF65B1" w:rsidP="005C6292">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tc>
      </w:tr>
    </w:tbl>
    <w:p w14:paraId="65F46B1F" w14:textId="2DD6C37D" w:rsidR="000626ED" w:rsidRPr="005B3D94" w:rsidRDefault="00887D64" w:rsidP="00BA11A4">
      <w:pPr>
        <w:pStyle w:val="ListParagraph"/>
        <w:ind w:left="0"/>
        <w:jc w:val="both"/>
        <w:rPr>
          <w:rFonts w:ascii="AmcorPro Book" w:hAnsi="AmcorPro Book" w:cs="Open Sans"/>
          <w:color w:val="000000"/>
          <w:sz w:val="20"/>
          <w:szCs w:val="20"/>
          <w:shd w:val="clear" w:color="auto" w:fill="FFFFFF"/>
        </w:rPr>
      </w:pPr>
      <w:r w:rsidRPr="005B3D94">
        <w:rPr>
          <w:rFonts w:ascii="AmcorPro Book" w:hAnsi="AmcorPro Book" w:cs="Open Sans"/>
          <w:color w:val="000000"/>
          <w:shd w:val="clear" w:color="auto" w:fill="FFFFFF"/>
        </w:rPr>
        <w:t>(Popat, 2019)</w:t>
      </w:r>
    </w:p>
    <w:tbl>
      <w:tblPr>
        <w:tblStyle w:val="GridTable4"/>
        <w:tblW w:w="0" w:type="auto"/>
        <w:tblLook w:val="04A0" w:firstRow="1" w:lastRow="0" w:firstColumn="1" w:lastColumn="0" w:noHBand="0" w:noVBand="1"/>
      </w:tblPr>
      <w:tblGrid>
        <w:gridCol w:w="4508"/>
        <w:gridCol w:w="4508"/>
      </w:tblGrid>
      <w:tr w:rsidR="00F93C0D" w:rsidRPr="005B3D94" w14:paraId="50FE8F3A" w14:textId="77777777" w:rsidTr="00BA11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0A85B7E3" w14:textId="77777777" w:rsidR="00BA11A4" w:rsidRPr="005B3D94" w:rsidRDefault="00BA11A4" w:rsidP="00F93C0D">
            <w:pPr>
              <w:jc w:val="center"/>
              <w:rPr>
                <w:rFonts w:ascii="AmcorPro Book" w:hAnsi="AmcorPro Book"/>
                <w:sz w:val="24"/>
                <w:szCs w:val="24"/>
              </w:rPr>
            </w:pPr>
          </w:p>
          <w:p w14:paraId="74ED7070" w14:textId="53FF7704" w:rsidR="00F93C0D" w:rsidRPr="005B3D94" w:rsidRDefault="00F93C0D" w:rsidP="00F93C0D">
            <w:pPr>
              <w:jc w:val="center"/>
              <w:rPr>
                <w:rFonts w:ascii="AmcorPro Book" w:hAnsi="AmcorPro Book"/>
                <w:sz w:val="24"/>
                <w:szCs w:val="24"/>
              </w:rPr>
            </w:pPr>
            <w:r w:rsidRPr="005B3D94">
              <w:rPr>
                <w:rFonts w:ascii="AmcorPro Book" w:hAnsi="AmcorPro Book"/>
                <w:b w:val="0"/>
                <w:bCs w:val="0"/>
                <w:sz w:val="24"/>
                <w:szCs w:val="24"/>
              </w:rPr>
              <w:t>Discrimination in recruitment</w:t>
            </w:r>
          </w:p>
          <w:p w14:paraId="0C7A759C" w14:textId="3B1021CC" w:rsidR="00BA11A4" w:rsidRPr="005B3D94" w:rsidRDefault="00BA11A4" w:rsidP="00F93C0D">
            <w:pPr>
              <w:jc w:val="center"/>
              <w:rPr>
                <w:rFonts w:ascii="AmcorPro Book" w:hAnsi="AmcorPro Book"/>
                <w:b w:val="0"/>
                <w:bCs w:val="0"/>
                <w:sz w:val="24"/>
                <w:szCs w:val="24"/>
              </w:rPr>
            </w:pPr>
          </w:p>
        </w:tc>
      </w:tr>
      <w:tr w:rsidR="00B05C23" w:rsidRPr="005B3D94" w14:paraId="1B5B7C76" w14:textId="77777777" w:rsidTr="00BA11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EA1B6C3" w14:textId="77777777" w:rsidR="00B05C23" w:rsidRPr="005B3D94" w:rsidRDefault="00F93C0D" w:rsidP="00F93C0D">
            <w:pPr>
              <w:jc w:val="center"/>
              <w:rPr>
                <w:rFonts w:ascii="AmcorPro Book" w:hAnsi="AmcorPro Book"/>
                <w:b w:val="0"/>
                <w:bCs w:val="0"/>
                <w:sz w:val="24"/>
                <w:szCs w:val="24"/>
              </w:rPr>
            </w:pPr>
            <w:r w:rsidRPr="005B3D94">
              <w:rPr>
                <w:rFonts w:ascii="AmcorPro Book" w:hAnsi="AmcorPro Book"/>
                <w:sz w:val="24"/>
                <w:szCs w:val="24"/>
              </w:rPr>
              <w:t>Positive action v’s</w:t>
            </w:r>
          </w:p>
          <w:p w14:paraId="79B83933" w14:textId="46EC345D" w:rsidR="00BA11A4" w:rsidRPr="005B3D94" w:rsidRDefault="00BA11A4" w:rsidP="00F93C0D">
            <w:pPr>
              <w:jc w:val="center"/>
              <w:rPr>
                <w:rFonts w:ascii="AmcorPro Book" w:hAnsi="AmcorPro Book"/>
                <w:sz w:val="24"/>
                <w:szCs w:val="24"/>
              </w:rPr>
            </w:pPr>
          </w:p>
        </w:tc>
        <w:tc>
          <w:tcPr>
            <w:tcW w:w="4508" w:type="dxa"/>
          </w:tcPr>
          <w:p w14:paraId="2B775097" w14:textId="631C4F3A" w:rsidR="00B05C23" w:rsidRPr="005B3D94" w:rsidRDefault="00F93C0D" w:rsidP="00F93C0D">
            <w:pPr>
              <w:jc w:val="center"/>
              <w:cnfStyle w:val="000000100000" w:firstRow="0" w:lastRow="0" w:firstColumn="0" w:lastColumn="0" w:oddVBand="0" w:evenVBand="0" w:oddHBand="1" w:evenHBand="0" w:firstRowFirstColumn="0" w:firstRowLastColumn="0" w:lastRowFirstColumn="0" w:lastRowLastColumn="0"/>
              <w:rPr>
                <w:rFonts w:ascii="AmcorPro Book" w:hAnsi="AmcorPro Book"/>
                <w:b/>
                <w:bCs/>
                <w:sz w:val="24"/>
                <w:szCs w:val="24"/>
              </w:rPr>
            </w:pPr>
            <w:r w:rsidRPr="005B3D94">
              <w:rPr>
                <w:rFonts w:ascii="AmcorPro Book" w:hAnsi="AmcorPro Book"/>
                <w:b/>
                <w:bCs/>
                <w:sz w:val="24"/>
                <w:szCs w:val="24"/>
              </w:rPr>
              <w:t>Positive discrimination.</w:t>
            </w:r>
          </w:p>
        </w:tc>
      </w:tr>
      <w:tr w:rsidR="00B05C23" w:rsidRPr="005B3D94" w14:paraId="19647A8E" w14:textId="77777777" w:rsidTr="00BA11A4">
        <w:tc>
          <w:tcPr>
            <w:cnfStyle w:val="001000000000" w:firstRow="0" w:lastRow="0" w:firstColumn="1" w:lastColumn="0" w:oddVBand="0" w:evenVBand="0" w:oddHBand="0" w:evenHBand="0" w:firstRowFirstColumn="0" w:firstRowLastColumn="0" w:lastRowFirstColumn="0" w:lastRowLastColumn="0"/>
            <w:tcW w:w="4508" w:type="dxa"/>
          </w:tcPr>
          <w:p w14:paraId="5E8A14B2" w14:textId="0F75DAA1" w:rsidR="00B05C23" w:rsidRPr="005B3D94" w:rsidRDefault="006229B4" w:rsidP="00974ED5">
            <w:pPr>
              <w:jc w:val="both"/>
              <w:rPr>
                <w:rFonts w:ascii="AmcorPro Book" w:hAnsi="AmcorPro Book"/>
                <w:b w:val="0"/>
                <w:bCs w:val="0"/>
              </w:rPr>
            </w:pPr>
            <w:r w:rsidRPr="005B3D94">
              <w:rPr>
                <w:rFonts w:ascii="AmcorPro Book" w:hAnsi="AmcorPro Book"/>
                <w:b w:val="0"/>
                <w:bCs w:val="0"/>
              </w:rPr>
              <w:t>Is permitted</w:t>
            </w:r>
            <w:r w:rsidR="008D1B0A" w:rsidRPr="005B3D94">
              <w:rPr>
                <w:rFonts w:ascii="AmcorPro Book" w:hAnsi="AmcorPro Book"/>
                <w:b w:val="0"/>
                <w:bCs w:val="0"/>
              </w:rPr>
              <w:t xml:space="preserve">, this is based on steps an employer </w:t>
            </w:r>
            <w:r w:rsidR="004F12A9" w:rsidRPr="005B3D94">
              <w:rPr>
                <w:rFonts w:ascii="AmcorPro Book" w:hAnsi="AmcorPro Book"/>
                <w:b w:val="0"/>
                <w:bCs w:val="0"/>
              </w:rPr>
              <w:t>can take t</w:t>
            </w:r>
            <w:r w:rsidR="00D21F07" w:rsidRPr="005B3D94">
              <w:rPr>
                <w:rFonts w:ascii="AmcorPro Book" w:hAnsi="AmcorPro Book"/>
                <w:b w:val="0"/>
                <w:bCs w:val="0"/>
              </w:rPr>
              <w:t>o reduce</w:t>
            </w:r>
            <w:r w:rsidR="004C0E69" w:rsidRPr="005B3D94">
              <w:rPr>
                <w:rFonts w:ascii="AmcorPro Book" w:hAnsi="AmcorPro Book"/>
                <w:b w:val="0"/>
                <w:bCs w:val="0"/>
              </w:rPr>
              <w:t xml:space="preserve"> the disadvantages or remove barriers and obstacles </w:t>
            </w:r>
            <w:r w:rsidR="00065FCB" w:rsidRPr="005B3D94">
              <w:rPr>
                <w:rFonts w:ascii="AmcorPro Book" w:hAnsi="AmcorPro Book"/>
                <w:b w:val="0"/>
                <w:bCs w:val="0"/>
              </w:rPr>
              <w:t xml:space="preserve">caused by </w:t>
            </w:r>
            <w:r w:rsidR="0038569C" w:rsidRPr="005B3D94">
              <w:rPr>
                <w:rFonts w:ascii="AmcorPro Book" w:hAnsi="AmcorPro Book"/>
                <w:b w:val="0"/>
                <w:bCs w:val="0"/>
              </w:rPr>
              <w:t xml:space="preserve">anyone who possesses protected characteristics, </w:t>
            </w:r>
            <w:r w:rsidR="00D26886" w:rsidRPr="005B3D94">
              <w:rPr>
                <w:rFonts w:ascii="AmcorPro Book" w:hAnsi="AmcorPro Book"/>
                <w:b w:val="0"/>
                <w:bCs w:val="0"/>
              </w:rPr>
              <w:t>e.g.</w:t>
            </w:r>
            <w:r w:rsidR="0038569C" w:rsidRPr="005B3D94">
              <w:rPr>
                <w:rFonts w:ascii="AmcorPro Book" w:hAnsi="AmcorPro Book"/>
                <w:b w:val="0"/>
                <w:bCs w:val="0"/>
              </w:rPr>
              <w:t xml:space="preserve"> race, age or sex.</w:t>
            </w:r>
          </w:p>
          <w:p w14:paraId="6D204D72" w14:textId="77777777" w:rsidR="002E25D6" w:rsidRPr="005B3D94" w:rsidRDefault="002E25D6" w:rsidP="00974ED5">
            <w:pPr>
              <w:jc w:val="both"/>
              <w:rPr>
                <w:rFonts w:ascii="AmcorPro Book" w:hAnsi="AmcorPro Book"/>
                <w:b w:val="0"/>
                <w:bCs w:val="0"/>
              </w:rPr>
            </w:pPr>
          </w:p>
          <w:p w14:paraId="1FC278E9" w14:textId="74CFB2C4" w:rsidR="009E4953" w:rsidRPr="005B3D94" w:rsidRDefault="002E25D6" w:rsidP="00A44EAB">
            <w:pPr>
              <w:jc w:val="both"/>
              <w:rPr>
                <w:rFonts w:ascii="AmcorPro Book" w:hAnsi="AmcorPro Book"/>
              </w:rPr>
            </w:pPr>
            <w:r w:rsidRPr="005B3D94">
              <w:rPr>
                <w:rFonts w:ascii="AmcorPro Book" w:hAnsi="AmcorPro Book"/>
                <w:i/>
                <w:iCs/>
              </w:rPr>
              <w:t>Example</w:t>
            </w:r>
            <w:r w:rsidRPr="005B3D94">
              <w:rPr>
                <w:rFonts w:ascii="AmcorPro Book" w:hAnsi="AmcorPro Book"/>
                <w:b w:val="0"/>
                <w:bCs w:val="0"/>
              </w:rPr>
              <w:t xml:space="preserve"> </w:t>
            </w:r>
            <w:r w:rsidR="009E4953" w:rsidRPr="005B3D94">
              <w:rPr>
                <w:rFonts w:ascii="AmcorPro Book" w:hAnsi="AmcorPro Book"/>
                <w:b w:val="0"/>
                <w:bCs w:val="0"/>
              </w:rPr>
              <w:t>–</w:t>
            </w:r>
            <w:r w:rsidRPr="005B3D94">
              <w:rPr>
                <w:rFonts w:ascii="AmcorPro Book" w:hAnsi="AmcorPro Book"/>
                <w:b w:val="0"/>
                <w:bCs w:val="0"/>
              </w:rPr>
              <w:t xml:space="preserve"> </w:t>
            </w:r>
            <w:r w:rsidR="009E4953" w:rsidRPr="005B3D94">
              <w:rPr>
                <w:rFonts w:ascii="AmcorPro Book" w:hAnsi="AmcorPro Book"/>
                <w:b w:val="0"/>
                <w:bCs w:val="0"/>
                <w:i/>
                <w:iCs/>
              </w:rPr>
              <w:t xml:space="preserve">A company identifies a significantly lower number of </w:t>
            </w:r>
            <w:r w:rsidR="00A44EAB" w:rsidRPr="005B3D94">
              <w:rPr>
                <w:rFonts w:ascii="AmcorPro Book" w:hAnsi="AmcorPro Book"/>
                <w:b w:val="0"/>
                <w:bCs w:val="0"/>
                <w:i/>
                <w:iCs/>
              </w:rPr>
              <w:t xml:space="preserve">females </w:t>
            </w:r>
            <w:r w:rsidR="009E4953" w:rsidRPr="005B3D94">
              <w:rPr>
                <w:rFonts w:ascii="AmcorPro Book" w:hAnsi="AmcorPro Book"/>
                <w:b w:val="0"/>
                <w:bCs w:val="0"/>
                <w:i/>
                <w:iCs/>
              </w:rPr>
              <w:t xml:space="preserve">at  senior </w:t>
            </w:r>
            <w:r w:rsidR="00A44EAB" w:rsidRPr="005B3D94">
              <w:rPr>
                <w:rFonts w:ascii="AmcorPro Book" w:hAnsi="AmcorPro Book"/>
                <w:b w:val="0"/>
                <w:bCs w:val="0"/>
                <w:i/>
                <w:iCs/>
              </w:rPr>
              <w:t>m</w:t>
            </w:r>
            <w:r w:rsidR="009E4953" w:rsidRPr="005B3D94">
              <w:rPr>
                <w:rFonts w:ascii="AmcorPro Book" w:hAnsi="AmcorPro Book"/>
                <w:b w:val="0"/>
                <w:bCs w:val="0"/>
                <w:i/>
                <w:iCs/>
              </w:rPr>
              <w:t>anagement level</w:t>
            </w:r>
            <w:r w:rsidR="00876D39" w:rsidRPr="005B3D94">
              <w:rPr>
                <w:rFonts w:ascii="AmcorPro Book" w:hAnsi="AmcorPro Book"/>
                <w:b w:val="0"/>
                <w:bCs w:val="0"/>
                <w:i/>
                <w:iCs/>
              </w:rPr>
              <w:t>, po</w:t>
            </w:r>
            <w:r w:rsidR="00507E5B" w:rsidRPr="005B3D94">
              <w:rPr>
                <w:rFonts w:ascii="AmcorPro Book" w:hAnsi="AmcorPro Book"/>
                <w:b w:val="0"/>
                <w:bCs w:val="0"/>
                <w:i/>
                <w:iCs/>
              </w:rPr>
              <w:t>ssibly m</w:t>
            </w:r>
            <w:r w:rsidR="0017654E" w:rsidRPr="005B3D94">
              <w:rPr>
                <w:rFonts w:ascii="AmcorPro Book" w:hAnsi="AmcorPro Book"/>
                <w:b w:val="0"/>
                <w:bCs w:val="0"/>
                <w:i/>
                <w:iCs/>
              </w:rPr>
              <w:t xml:space="preserve">issing out on the experience and creativity.  </w:t>
            </w:r>
            <w:r w:rsidR="00E11167" w:rsidRPr="005B3D94">
              <w:rPr>
                <w:rFonts w:ascii="AmcorPro Book" w:hAnsi="AmcorPro Book"/>
                <w:b w:val="0"/>
                <w:bCs w:val="0"/>
                <w:i/>
                <w:iCs/>
              </w:rPr>
              <w:t xml:space="preserve"> By offering all </w:t>
            </w:r>
            <w:r w:rsidR="004B5413" w:rsidRPr="005B3D94">
              <w:rPr>
                <w:rFonts w:ascii="AmcorPro Book" w:hAnsi="AmcorPro Book"/>
                <w:b w:val="0"/>
                <w:bCs w:val="0"/>
                <w:i/>
                <w:iCs/>
              </w:rPr>
              <w:t xml:space="preserve">females </w:t>
            </w:r>
            <w:r w:rsidR="006F2345" w:rsidRPr="005B3D94">
              <w:rPr>
                <w:rFonts w:ascii="AmcorPro Book" w:hAnsi="AmcorPro Book"/>
                <w:b w:val="0"/>
                <w:bCs w:val="0"/>
                <w:i/>
                <w:iCs/>
              </w:rPr>
              <w:t xml:space="preserve">training to develop their </w:t>
            </w:r>
            <w:r w:rsidR="004B5413" w:rsidRPr="005B3D94">
              <w:rPr>
                <w:rFonts w:ascii="AmcorPro Book" w:hAnsi="AmcorPro Book"/>
                <w:b w:val="0"/>
                <w:bCs w:val="0"/>
                <w:i/>
                <w:iCs/>
              </w:rPr>
              <w:t>management</w:t>
            </w:r>
            <w:r w:rsidR="006F2345" w:rsidRPr="005B3D94">
              <w:rPr>
                <w:rFonts w:ascii="AmcorPro Book" w:hAnsi="AmcorPro Book"/>
                <w:b w:val="0"/>
                <w:bCs w:val="0"/>
                <w:i/>
                <w:iCs/>
              </w:rPr>
              <w:t xml:space="preserve"> skills</w:t>
            </w:r>
            <w:r w:rsidR="00322CBB" w:rsidRPr="005B3D94">
              <w:rPr>
                <w:rFonts w:ascii="AmcorPro Book" w:hAnsi="AmcorPro Book"/>
                <w:b w:val="0"/>
                <w:bCs w:val="0"/>
                <w:i/>
                <w:iCs/>
              </w:rPr>
              <w:t xml:space="preserve"> could help increase the number of female applicants, creating a more diverse and </w:t>
            </w:r>
            <w:r w:rsidR="00D3418E" w:rsidRPr="005B3D94">
              <w:rPr>
                <w:rFonts w:ascii="AmcorPro Book" w:hAnsi="AmcorPro Book"/>
                <w:b w:val="0"/>
                <w:bCs w:val="0"/>
                <w:i/>
                <w:iCs/>
              </w:rPr>
              <w:t>representative workforce</w:t>
            </w:r>
            <w:r w:rsidR="00BA11A4" w:rsidRPr="005B3D94">
              <w:rPr>
                <w:rFonts w:ascii="AmcorPro Book" w:hAnsi="AmcorPro Book"/>
                <w:b w:val="0"/>
                <w:bCs w:val="0"/>
                <w:i/>
                <w:iCs/>
              </w:rPr>
              <w:t>.</w:t>
            </w:r>
            <w:r w:rsidR="00A44EAB" w:rsidRPr="005B3D94">
              <w:rPr>
                <w:rFonts w:ascii="AmcorPro Book" w:hAnsi="AmcorPro Book"/>
              </w:rPr>
              <w:t xml:space="preserve"> </w:t>
            </w:r>
          </w:p>
        </w:tc>
        <w:tc>
          <w:tcPr>
            <w:tcW w:w="4508" w:type="dxa"/>
          </w:tcPr>
          <w:p w14:paraId="2C92F2AE" w14:textId="77777777" w:rsidR="00B05C23" w:rsidRPr="005B3D94" w:rsidRDefault="008D1B0A" w:rsidP="00974ED5">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Is unlawful</w:t>
            </w:r>
            <w:r w:rsidR="0038569C" w:rsidRPr="005B3D94">
              <w:rPr>
                <w:rFonts w:ascii="AmcorPro Book" w:hAnsi="AmcorPro Book"/>
              </w:rPr>
              <w:t xml:space="preserve"> </w:t>
            </w:r>
            <w:r w:rsidR="00073A99" w:rsidRPr="005B3D94">
              <w:rPr>
                <w:rFonts w:ascii="AmcorPro Book" w:hAnsi="AmcorPro Book"/>
              </w:rPr>
              <w:t>w</w:t>
            </w:r>
            <w:r w:rsidR="0038569C" w:rsidRPr="005B3D94">
              <w:rPr>
                <w:rFonts w:ascii="AmcorPro Book" w:hAnsi="AmcorPro Book"/>
              </w:rPr>
              <w:t xml:space="preserve">hen </w:t>
            </w:r>
            <w:r w:rsidR="009B1F01" w:rsidRPr="005B3D94">
              <w:rPr>
                <w:rFonts w:ascii="AmcorPro Book" w:hAnsi="AmcorPro Book"/>
              </w:rPr>
              <w:t xml:space="preserve">an employee or </w:t>
            </w:r>
            <w:r w:rsidR="00073A99" w:rsidRPr="005B3D94">
              <w:rPr>
                <w:rFonts w:ascii="AmcorPro Book" w:hAnsi="AmcorPro Book"/>
              </w:rPr>
              <w:t xml:space="preserve">potential </w:t>
            </w:r>
            <w:r w:rsidR="009B1F01" w:rsidRPr="005B3D94">
              <w:rPr>
                <w:rFonts w:ascii="AmcorPro Book" w:hAnsi="AmcorPro Book"/>
              </w:rPr>
              <w:t xml:space="preserve">candidate is given preferential </w:t>
            </w:r>
            <w:r w:rsidR="00073A99" w:rsidRPr="005B3D94">
              <w:rPr>
                <w:rFonts w:ascii="AmcorPro Book" w:hAnsi="AmcorPro Book"/>
              </w:rPr>
              <w:t>treatment or even selected for a role just because they have a protected characteristic.</w:t>
            </w:r>
          </w:p>
          <w:p w14:paraId="472ED921" w14:textId="77777777" w:rsidR="00764DA7" w:rsidRPr="005B3D94" w:rsidRDefault="00764DA7" w:rsidP="00974ED5">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p w14:paraId="337BF501" w14:textId="77777777" w:rsidR="00764DA7" w:rsidRPr="005B3D94" w:rsidRDefault="00764DA7" w:rsidP="00974ED5">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 xml:space="preserve">However there are some exceptions </w:t>
            </w:r>
            <w:r w:rsidR="00803051" w:rsidRPr="005B3D94">
              <w:rPr>
                <w:rFonts w:ascii="AmcorPro Book" w:hAnsi="AmcorPro Book"/>
              </w:rPr>
              <w:t xml:space="preserve">to the general </w:t>
            </w:r>
            <w:r w:rsidR="0075555D" w:rsidRPr="005B3D94">
              <w:rPr>
                <w:rFonts w:ascii="AmcorPro Book" w:hAnsi="AmcorPro Book"/>
              </w:rPr>
              <w:t>pr</w:t>
            </w:r>
            <w:r w:rsidR="00A877DF" w:rsidRPr="005B3D94">
              <w:rPr>
                <w:rFonts w:ascii="AmcorPro Book" w:hAnsi="AmcorPro Book"/>
              </w:rPr>
              <w:t xml:space="preserve">evention </w:t>
            </w:r>
            <w:r w:rsidR="00803051" w:rsidRPr="005B3D94">
              <w:rPr>
                <w:rFonts w:ascii="AmcorPro Book" w:hAnsi="AmcorPro Book"/>
              </w:rPr>
              <w:t>on positive discrimination</w:t>
            </w:r>
            <w:r w:rsidR="00374A2A" w:rsidRPr="005B3D94">
              <w:rPr>
                <w:rFonts w:ascii="AmcorPro Book" w:hAnsi="AmcorPro Book"/>
              </w:rPr>
              <w:t>.  W</w:t>
            </w:r>
            <w:r w:rsidR="00803051" w:rsidRPr="005B3D94">
              <w:rPr>
                <w:rFonts w:ascii="AmcorPro Book" w:hAnsi="AmcorPro Book"/>
              </w:rPr>
              <w:t xml:space="preserve">hen </w:t>
            </w:r>
            <w:r w:rsidR="003F37F7" w:rsidRPr="005B3D94">
              <w:rPr>
                <w:rFonts w:ascii="AmcorPro Book" w:hAnsi="AmcorPro Book"/>
              </w:rPr>
              <w:t xml:space="preserve">employers are looking to diversify their workforce, by taking steps to </w:t>
            </w:r>
            <w:r w:rsidR="001C4EE5" w:rsidRPr="005B3D94">
              <w:rPr>
                <w:rFonts w:ascii="AmcorPro Book" w:hAnsi="AmcorPro Book"/>
              </w:rPr>
              <w:t>increase the participation of under-represented groups</w:t>
            </w:r>
            <w:r w:rsidR="00374A2A" w:rsidRPr="005B3D94">
              <w:rPr>
                <w:rFonts w:ascii="AmcorPro Book" w:hAnsi="AmcorPro Book"/>
              </w:rPr>
              <w:t>,</w:t>
            </w:r>
            <w:r w:rsidR="00D6470F" w:rsidRPr="005B3D94">
              <w:rPr>
                <w:rFonts w:ascii="AmcorPro Book" w:hAnsi="AmcorPro Book"/>
              </w:rPr>
              <w:t xml:space="preserve"> who </w:t>
            </w:r>
            <w:r w:rsidR="00374A2A" w:rsidRPr="005B3D94">
              <w:rPr>
                <w:rFonts w:ascii="AmcorPro Book" w:hAnsi="AmcorPro Book"/>
              </w:rPr>
              <w:t>are at a disadvantage because they</w:t>
            </w:r>
            <w:r w:rsidR="0014710A" w:rsidRPr="005B3D94">
              <w:rPr>
                <w:rFonts w:ascii="AmcorPro Book" w:hAnsi="AmcorPro Book"/>
              </w:rPr>
              <w:t xml:space="preserve"> </w:t>
            </w:r>
            <w:r w:rsidR="00374A2A" w:rsidRPr="005B3D94">
              <w:rPr>
                <w:rFonts w:ascii="AmcorPro Book" w:hAnsi="AmcorPro Book"/>
              </w:rPr>
              <w:t>have a protected characteristic</w:t>
            </w:r>
            <w:r w:rsidR="001C4EE5" w:rsidRPr="005B3D94">
              <w:rPr>
                <w:rFonts w:ascii="AmcorPro Book" w:hAnsi="AmcorPro Book"/>
              </w:rPr>
              <w:t>.</w:t>
            </w:r>
          </w:p>
          <w:p w14:paraId="16E8463D" w14:textId="77777777" w:rsidR="00DB40A2" w:rsidRPr="005B3D94" w:rsidRDefault="00DB40A2" w:rsidP="00974ED5">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p>
          <w:p w14:paraId="47E37629" w14:textId="77777777" w:rsidR="00DB40A2" w:rsidRPr="005B3D94" w:rsidRDefault="00DB40A2" w:rsidP="00974ED5">
            <w:pPr>
              <w:jc w:val="both"/>
              <w:cnfStyle w:val="000000000000" w:firstRow="0" w:lastRow="0" w:firstColumn="0" w:lastColumn="0" w:oddVBand="0" w:evenVBand="0" w:oddHBand="0" w:evenHBand="0" w:firstRowFirstColumn="0" w:firstRowLastColumn="0" w:lastRowFirstColumn="0" w:lastRowLastColumn="0"/>
              <w:rPr>
                <w:rFonts w:ascii="AmcorPro Book" w:hAnsi="AmcorPro Book"/>
                <w:i/>
                <w:iCs/>
              </w:rPr>
            </w:pPr>
            <w:r w:rsidRPr="005B3D94">
              <w:rPr>
                <w:rFonts w:ascii="AmcorPro Book" w:hAnsi="AmcorPro Book"/>
                <w:b/>
                <w:bCs/>
                <w:i/>
                <w:iCs/>
              </w:rPr>
              <w:t>Example</w:t>
            </w:r>
            <w:r w:rsidRPr="005B3D94">
              <w:rPr>
                <w:rFonts w:ascii="AmcorPro Book" w:hAnsi="AmcorPro Book"/>
                <w:i/>
                <w:iCs/>
              </w:rPr>
              <w:t xml:space="preserve"> </w:t>
            </w:r>
            <w:r w:rsidR="00E91A24" w:rsidRPr="005B3D94">
              <w:rPr>
                <w:rFonts w:ascii="AmcorPro Book" w:hAnsi="AmcorPro Book"/>
                <w:i/>
                <w:iCs/>
              </w:rPr>
              <w:t>–</w:t>
            </w:r>
            <w:r w:rsidRPr="005B3D94">
              <w:rPr>
                <w:rFonts w:ascii="AmcorPro Book" w:hAnsi="AmcorPro Book"/>
                <w:i/>
                <w:iCs/>
              </w:rPr>
              <w:t xml:space="preserve"> </w:t>
            </w:r>
            <w:r w:rsidR="00E91A24" w:rsidRPr="005B3D94">
              <w:rPr>
                <w:rFonts w:ascii="AmcorPro Book" w:hAnsi="AmcorPro Book"/>
                <w:i/>
                <w:iCs/>
              </w:rPr>
              <w:t xml:space="preserve">Two </w:t>
            </w:r>
            <w:r w:rsidR="00032179" w:rsidRPr="005B3D94">
              <w:rPr>
                <w:rFonts w:ascii="AmcorPro Book" w:hAnsi="AmcorPro Book"/>
                <w:i/>
                <w:iCs/>
              </w:rPr>
              <w:t xml:space="preserve">candidates are interviewed for a </w:t>
            </w:r>
            <w:r w:rsidR="000E3A34" w:rsidRPr="005B3D94">
              <w:rPr>
                <w:rFonts w:ascii="AmcorPro Book" w:hAnsi="AmcorPro Book"/>
                <w:i/>
                <w:iCs/>
              </w:rPr>
              <w:t>position;</w:t>
            </w:r>
            <w:r w:rsidR="00032179" w:rsidRPr="005B3D94">
              <w:rPr>
                <w:rFonts w:ascii="AmcorPro Book" w:hAnsi="AmcorPro Book"/>
                <w:i/>
                <w:iCs/>
              </w:rPr>
              <w:t xml:space="preserve"> one was from an ethnic minority group</w:t>
            </w:r>
            <w:r w:rsidR="000547C7" w:rsidRPr="005B3D94">
              <w:rPr>
                <w:rFonts w:ascii="AmcorPro Book" w:hAnsi="AmcorPro Book"/>
                <w:i/>
                <w:iCs/>
              </w:rPr>
              <w:t xml:space="preserve"> with less q</w:t>
            </w:r>
            <w:r w:rsidR="00277A05" w:rsidRPr="005B3D94">
              <w:rPr>
                <w:rFonts w:ascii="AmcorPro Book" w:hAnsi="AmcorPro Book"/>
                <w:i/>
                <w:iCs/>
              </w:rPr>
              <w:t>ualifications</w:t>
            </w:r>
            <w:r w:rsidR="000E3A34" w:rsidRPr="005B3D94">
              <w:rPr>
                <w:rFonts w:ascii="AmcorPro Book" w:hAnsi="AmcorPro Book"/>
                <w:i/>
                <w:iCs/>
              </w:rPr>
              <w:t>,</w:t>
            </w:r>
            <w:r w:rsidR="00032179" w:rsidRPr="005B3D94">
              <w:rPr>
                <w:rFonts w:ascii="AmcorPro Book" w:hAnsi="AmcorPro Book"/>
                <w:i/>
                <w:iCs/>
              </w:rPr>
              <w:t xml:space="preserve"> the o</w:t>
            </w:r>
            <w:r w:rsidR="000547C7" w:rsidRPr="005B3D94">
              <w:rPr>
                <w:rFonts w:ascii="AmcorPro Book" w:hAnsi="AmcorPro Book"/>
                <w:i/>
                <w:iCs/>
              </w:rPr>
              <w:t>ther</w:t>
            </w:r>
            <w:r w:rsidR="00032179" w:rsidRPr="005B3D94">
              <w:rPr>
                <w:rFonts w:ascii="AmcorPro Book" w:hAnsi="AmcorPro Book"/>
                <w:i/>
                <w:iCs/>
              </w:rPr>
              <w:t xml:space="preserve"> a </w:t>
            </w:r>
            <w:r w:rsidR="000547C7" w:rsidRPr="005B3D94">
              <w:rPr>
                <w:rFonts w:ascii="AmcorPro Book" w:hAnsi="AmcorPro Book"/>
                <w:i/>
                <w:iCs/>
              </w:rPr>
              <w:t>female</w:t>
            </w:r>
            <w:r w:rsidR="00277A05" w:rsidRPr="005B3D94">
              <w:rPr>
                <w:rFonts w:ascii="AmcorPro Book" w:hAnsi="AmcorPro Book"/>
                <w:i/>
                <w:iCs/>
              </w:rPr>
              <w:t xml:space="preserve">.  It would be unlawful to hire </w:t>
            </w:r>
            <w:r w:rsidR="0007464C" w:rsidRPr="005B3D94">
              <w:rPr>
                <w:rFonts w:ascii="AmcorPro Book" w:hAnsi="AmcorPro Book"/>
                <w:i/>
                <w:iCs/>
              </w:rPr>
              <w:t xml:space="preserve">the </w:t>
            </w:r>
            <w:r w:rsidR="00277A05" w:rsidRPr="005B3D94">
              <w:rPr>
                <w:rFonts w:ascii="AmcorPro Book" w:hAnsi="AmcorPro Book"/>
                <w:i/>
                <w:iCs/>
              </w:rPr>
              <w:t xml:space="preserve">candidate </w:t>
            </w:r>
            <w:r w:rsidR="009E5254" w:rsidRPr="005B3D94">
              <w:rPr>
                <w:rFonts w:ascii="AmcorPro Book" w:hAnsi="AmcorPro Book"/>
                <w:i/>
                <w:iCs/>
              </w:rPr>
              <w:t xml:space="preserve">because they wanted to employ </w:t>
            </w:r>
            <w:r w:rsidR="0007464C" w:rsidRPr="005B3D94">
              <w:rPr>
                <w:rFonts w:ascii="AmcorPro Book" w:hAnsi="AmcorPro Book"/>
                <w:i/>
                <w:iCs/>
              </w:rPr>
              <w:t xml:space="preserve">more </w:t>
            </w:r>
            <w:r w:rsidR="009E5254" w:rsidRPr="005B3D94">
              <w:rPr>
                <w:rFonts w:ascii="AmcorPro Book" w:hAnsi="AmcorPro Book"/>
                <w:i/>
                <w:iCs/>
              </w:rPr>
              <w:t>people from non-white backgrounds.</w:t>
            </w:r>
          </w:p>
          <w:p w14:paraId="02A54569" w14:textId="4CED5505" w:rsidR="00BA11A4" w:rsidRPr="005B3D94" w:rsidRDefault="00BA11A4" w:rsidP="00974ED5">
            <w:pPr>
              <w:jc w:val="both"/>
              <w:cnfStyle w:val="000000000000" w:firstRow="0" w:lastRow="0" w:firstColumn="0" w:lastColumn="0" w:oddVBand="0" w:evenVBand="0" w:oddHBand="0" w:evenHBand="0" w:firstRowFirstColumn="0" w:firstRowLastColumn="0" w:lastRowFirstColumn="0" w:lastRowLastColumn="0"/>
              <w:rPr>
                <w:rFonts w:ascii="AmcorPro Book" w:hAnsi="AmcorPro Book"/>
                <w:i/>
                <w:iCs/>
              </w:rPr>
            </w:pPr>
          </w:p>
        </w:tc>
      </w:tr>
    </w:tbl>
    <w:p w14:paraId="4DE3E512" w14:textId="05CA5356" w:rsidR="002F17CB" w:rsidRDefault="00930A1B" w:rsidP="002F17CB">
      <w:pPr>
        <w:jc w:val="both"/>
        <w:rPr>
          <w:rFonts w:ascii="AmcorPro Book" w:hAnsi="AmcorPro Book" w:cs="Open Sans"/>
          <w:color w:val="000000"/>
          <w:sz w:val="20"/>
          <w:szCs w:val="20"/>
          <w:shd w:val="clear" w:color="auto" w:fill="FFFFFF"/>
        </w:rPr>
      </w:pPr>
      <w:r w:rsidRPr="005B3D94">
        <w:rPr>
          <w:rFonts w:ascii="AmcorPro Book" w:hAnsi="AmcorPro Book" w:cs="Open Sans"/>
          <w:color w:val="000000"/>
          <w:sz w:val="20"/>
          <w:szCs w:val="20"/>
          <w:shd w:val="clear" w:color="auto" w:fill="FFFFFF"/>
        </w:rPr>
        <w:t>(</w:t>
      </w:r>
      <w:r w:rsidR="00D26886" w:rsidRPr="005B3D94">
        <w:rPr>
          <w:rFonts w:ascii="AmcorPro Book" w:hAnsi="AmcorPro Book" w:cs="Open Sans"/>
          <w:color w:val="000000"/>
          <w:shd w:val="clear" w:color="auto" w:fill="FFFFFF"/>
        </w:rPr>
        <w:t>Davidson Morris</w:t>
      </w:r>
      <w:r w:rsidRPr="005B3D94">
        <w:rPr>
          <w:rFonts w:ascii="AmcorPro Book" w:hAnsi="AmcorPro Book" w:cs="Open Sans"/>
          <w:color w:val="000000"/>
          <w:sz w:val="20"/>
          <w:szCs w:val="20"/>
          <w:shd w:val="clear" w:color="auto" w:fill="FFFFFF"/>
        </w:rPr>
        <w:t>, 2021)</w:t>
      </w:r>
    </w:p>
    <w:p w14:paraId="3DEBC0DE" w14:textId="23165D91" w:rsidR="005B3D94" w:rsidRDefault="005B3D94" w:rsidP="002F17CB">
      <w:pPr>
        <w:jc w:val="both"/>
        <w:rPr>
          <w:rFonts w:ascii="AmcorPro Book" w:hAnsi="AmcorPro Book"/>
          <w:b/>
          <w:bCs/>
          <w:sz w:val="24"/>
          <w:szCs w:val="24"/>
        </w:rPr>
      </w:pPr>
    </w:p>
    <w:p w14:paraId="2C103E45" w14:textId="77777777" w:rsidR="00C323FD" w:rsidRPr="005B3D94" w:rsidRDefault="00C323FD" w:rsidP="002F17CB">
      <w:pPr>
        <w:jc w:val="both"/>
        <w:rPr>
          <w:rFonts w:ascii="AmcorPro Book" w:hAnsi="AmcorPro Book"/>
          <w:b/>
          <w:bCs/>
          <w:sz w:val="24"/>
          <w:szCs w:val="24"/>
        </w:rPr>
      </w:pPr>
    </w:p>
    <w:tbl>
      <w:tblPr>
        <w:tblStyle w:val="GridTable4"/>
        <w:tblW w:w="9067" w:type="dxa"/>
        <w:tblLook w:val="04A0" w:firstRow="1" w:lastRow="0" w:firstColumn="1" w:lastColumn="0" w:noHBand="0" w:noVBand="1"/>
      </w:tblPr>
      <w:tblGrid>
        <w:gridCol w:w="9067"/>
      </w:tblGrid>
      <w:tr w:rsidR="002F17CB" w:rsidRPr="005B3D94" w14:paraId="0637D3B3" w14:textId="77777777" w:rsidTr="00A364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14162F0C" w14:textId="77777777" w:rsidR="002F17CB" w:rsidRPr="005B3D94" w:rsidRDefault="002F17CB" w:rsidP="002F17CB">
            <w:pPr>
              <w:jc w:val="both"/>
              <w:rPr>
                <w:rFonts w:ascii="AmcorPro Book" w:hAnsi="AmcorPro Book"/>
                <w:sz w:val="24"/>
                <w:szCs w:val="24"/>
              </w:rPr>
            </w:pPr>
          </w:p>
          <w:p w14:paraId="3AD7C82B" w14:textId="667FC10C" w:rsidR="002F17CB" w:rsidRPr="005B3D94" w:rsidRDefault="002F17CB" w:rsidP="000F34DC">
            <w:pPr>
              <w:jc w:val="center"/>
              <w:rPr>
                <w:rFonts w:ascii="AmcorPro Book" w:hAnsi="AmcorPro Book"/>
                <w:sz w:val="24"/>
                <w:szCs w:val="24"/>
              </w:rPr>
            </w:pPr>
            <w:r w:rsidRPr="005B3D94">
              <w:rPr>
                <w:rFonts w:ascii="AmcorPro Book" w:hAnsi="AmcorPro Book"/>
                <w:b w:val="0"/>
                <w:bCs w:val="0"/>
                <w:sz w:val="24"/>
                <w:szCs w:val="24"/>
              </w:rPr>
              <w:t>Mr M Furlong v The Chief Constable of Cheshire Police (2018)</w:t>
            </w:r>
          </w:p>
          <w:p w14:paraId="08036B4B" w14:textId="77777777" w:rsidR="002F17CB" w:rsidRPr="005B3D94" w:rsidRDefault="002F17CB" w:rsidP="002F17CB">
            <w:pPr>
              <w:jc w:val="center"/>
              <w:rPr>
                <w:rFonts w:ascii="AmcorPro Book" w:hAnsi="AmcorPro Book"/>
                <w:b w:val="0"/>
                <w:bCs w:val="0"/>
                <w:sz w:val="24"/>
                <w:szCs w:val="24"/>
              </w:rPr>
            </w:pPr>
          </w:p>
        </w:tc>
      </w:tr>
      <w:tr w:rsidR="00A364D0" w:rsidRPr="005B3D94" w14:paraId="4B6C4546" w14:textId="77777777" w:rsidTr="00A364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53BD82B4" w14:textId="64288A27" w:rsidR="00A364D0" w:rsidRPr="005B3D94" w:rsidRDefault="00A364D0" w:rsidP="000F34DC">
            <w:pPr>
              <w:jc w:val="both"/>
              <w:rPr>
                <w:rFonts w:ascii="AmcorPro Book" w:hAnsi="AmcorPro Book"/>
                <w:b w:val="0"/>
                <w:bCs w:val="0"/>
              </w:rPr>
            </w:pPr>
            <w:r w:rsidRPr="005B3D94">
              <w:rPr>
                <w:rFonts w:ascii="AmcorPro Book" w:hAnsi="AmcorPro Book"/>
                <w:b w:val="0"/>
                <w:bCs w:val="0"/>
              </w:rPr>
              <w:t>The claimant, Mr M Furlong, a white heterosexual male was unsuccessful in his application to join the police force, even though he had a better interview than over candidates.  And several under-represented minorities were successful.</w:t>
            </w:r>
          </w:p>
          <w:p w14:paraId="0248D50F" w14:textId="3F226097" w:rsidR="00A364D0" w:rsidRPr="005B3D94" w:rsidRDefault="00A364D0" w:rsidP="000F34DC">
            <w:pPr>
              <w:jc w:val="both"/>
              <w:rPr>
                <w:rFonts w:ascii="AmcorPro Book" w:hAnsi="AmcorPro Book"/>
                <w:b w:val="0"/>
                <w:bCs w:val="0"/>
              </w:rPr>
            </w:pPr>
          </w:p>
          <w:p w14:paraId="24E046EB" w14:textId="38C7884C" w:rsidR="00A364D0" w:rsidRPr="005B3D94" w:rsidRDefault="00A364D0" w:rsidP="000F34DC">
            <w:pPr>
              <w:jc w:val="both"/>
              <w:rPr>
                <w:rFonts w:ascii="AmcorPro Book" w:hAnsi="AmcorPro Book"/>
                <w:b w:val="0"/>
                <w:bCs w:val="0"/>
              </w:rPr>
            </w:pPr>
            <w:r w:rsidRPr="005B3D94">
              <w:rPr>
                <w:rFonts w:ascii="AmcorPro Book" w:hAnsi="AmcorPro Book"/>
                <w:b w:val="0"/>
                <w:bCs w:val="0"/>
              </w:rPr>
              <w:t>The court found Cheshire police had tried to boost the diversity of the workforce.</w:t>
            </w:r>
          </w:p>
          <w:p w14:paraId="59C4A7EB" w14:textId="77777777" w:rsidR="00A364D0" w:rsidRPr="005B3D94" w:rsidRDefault="00A364D0" w:rsidP="000F34DC">
            <w:pPr>
              <w:jc w:val="both"/>
              <w:rPr>
                <w:rFonts w:ascii="AmcorPro Book" w:hAnsi="AmcorPro Book"/>
                <w:b w:val="0"/>
                <w:bCs w:val="0"/>
              </w:rPr>
            </w:pPr>
          </w:p>
          <w:p w14:paraId="652C9A69" w14:textId="58D44D6C" w:rsidR="00A364D0" w:rsidRPr="005B3D94" w:rsidRDefault="00A364D0" w:rsidP="00F21342">
            <w:pPr>
              <w:jc w:val="both"/>
              <w:rPr>
                <w:rFonts w:ascii="AmcorPro Book" w:hAnsi="AmcorPro Book"/>
                <w:b w:val="0"/>
                <w:bCs w:val="0"/>
              </w:rPr>
            </w:pPr>
            <w:r w:rsidRPr="005B3D94">
              <w:rPr>
                <w:rFonts w:ascii="AmcorPro Book" w:hAnsi="AmcorPro Book"/>
                <w:b w:val="0"/>
                <w:bCs w:val="0"/>
              </w:rPr>
              <w:t>The outcome - Cheshire police had acted unlawfully by treating lesser qualified candidates with protected characteristics more favourably.</w:t>
            </w:r>
          </w:p>
          <w:p w14:paraId="63AB200B" w14:textId="36F930D8" w:rsidR="00DC11CB" w:rsidRPr="005B3D94" w:rsidRDefault="00DC11CB" w:rsidP="00F21342">
            <w:pPr>
              <w:jc w:val="both"/>
              <w:rPr>
                <w:rFonts w:ascii="AmcorPro Book" w:hAnsi="AmcorPro Book"/>
                <w:b w:val="0"/>
                <w:bCs w:val="0"/>
              </w:rPr>
            </w:pPr>
          </w:p>
          <w:p w14:paraId="25036107" w14:textId="2B2CF0C7" w:rsidR="00DC11CB" w:rsidRPr="005B3D94" w:rsidRDefault="00DC11CB" w:rsidP="00F21342">
            <w:pPr>
              <w:jc w:val="both"/>
              <w:rPr>
                <w:rFonts w:ascii="AmcorPro Book" w:hAnsi="AmcorPro Book"/>
                <w:b w:val="0"/>
                <w:bCs w:val="0"/>
              </w:rPr>
            </w:pPr>
            <w:r w:rsidRPr="005B3D94">
              <w:rPr>
                <w:rFonts w:ascii="AmcorPro Book" w:hAnsi="AmcorPro Book"/>
                <w:b w:val="0"/>
                <w:bCs w:val="0"/>
              </w:rPr>
              <w:t>(Chamberlain, 2022)</w:t>
            </w:r>
          </w:p>
          <w:p w14:paraId="48B10DD3" w14:textId="745AA01E" w:rsidR="00A364D0" w:rsidRPr="005B3D94" w:rsidRDefault="00A364D0" w:rsidP="000F34DC">
            <w:pPr>
              <w:jc w:val="both"/>
              <w:rPr>
                <w:rFonts w:ascii="AmcorPro Book" w:hAnsi="AmcorPro Book"/>
                <w:b w:val="0"/>
                <w:bCs w:val="0"/>
              </w:rPr>
            </w:pPr>
          </w:p>
        </w:tc>
      </w:tr>
    </w:tbl>
    <w:p w14:paraId="1BD816B9" w14:textId="77777777" w:rsidR="000626ED" w:rsidRPr="005B3D94" w:rsidRDefault="000626ED" w:rsidP="00974ED5">
      <w:pPr>
        <w:jc w:val="both"/>
        <w:rPr>
          <w:rFonts w:ascii="AmcorPro Book" w:hAnsi="AmcorPro Book"/>
          <w:b/>
          <w:bCs/>
          <w:sz w:val="24"/>
          <w:szCs w:val="24"/>
        </w:rPr>
      </w:pPr>
    </w:p>
    <w:p w14:paraId="03E4E08C" w14:textId="01DD24C4" w:rsidR="006D7A95" w:rsidRPr="005B3D94" w:rsidRDefault="006D7A95" w:rsidP="00974ED5">
      <w:pPr>
        <w:jc w:val="both"/>
        <w:rPr>
          <w:rFonts w:ascii="AmcorPro Book" w:hAnsi="AmcorPro Book"/>
          <w:sz w:val="24"/>
          <w:szCs w:val="24"/>
        </w:rPr>
      </w:pPr>
      <w:r w:rsidRPr="005B3D94">
        <w:rPr>
          <w:rFonts w:ascii="AmcorPro Book" w:hAnsi="AmcorPro Book"/>
          <w:b/>
          <w:bCs/>
          <w:sz w:val="24"/>
          <w:szCs w:val="24"/>
        </w:rPr>
        <w:t xml:space="preserve">Comparators </w:t>
      </w:r>
      <w:r w:rsidR="00A10916" w:rsidRPr="005B3D94">
        <w:rPr>
          <w:rFonts w:ascii="AmcorPro Book" w:hAnsi="AmcorPro Book"/>
          <w:sz w:val="24"/>
          <w:szCs w:val="24"/>
        </w:rPr>
        <w:t>–</w:t>
      </w:r>
      <w:r w:rsidRPr="005B3D94">
        <w:rPr>
          <w:rFonts w:ascii="AmcorPro Book" w:hAnsi="AmcorPro Book"/>
          <w:sz w:val="24"/>
          <w:szCs w:val="24"/>
        </w:rPr>
        <w:t xml:space="preserve"> </w:t>
      </w:r>
      <w:r w:rsidR="00A10916" w:rsidRPr="005B3D94">
        <w:rPr>
          <w:rFonts w:ascii="AmcorPro Book" w:hAnsi="AmcorPro Book"/>
          <w:sz w:val="24"/>
          <w:szCs w:val="24"/>
        </w:rPr>
        <w:t xml:space="preserve">The equality act refers to comparators when they want to </w:t>
      </w:r>
      <w:r w:rsidR="00CB1ED8" w:rsidRPr="005B3D94">
        <w:rPr>
          <w:rFonts w:ascii="AmcorPro Book" w:hAnsi="AmcorPro Book"/>
          <w:sz w:val="24"/>
          <w:szCs w:val="24"/>
        </w:rPr>
        <w:t xml:space="preserve">compare the </w:t>
      </w:r>
      <w:r w:rsidR="00133016" w:rsidRPr="005B3D94">
        <w:rPr>
          <w:rFonts w:ascii="AmcorPro Book" w:hAnsi="AmcorPro Book"/>
          <w:sz w:val="24"/>
          <w:szCs w:val="24"/>
        </w:rPr>
        <w:t>treatment</w:t>
      </w:r>
      <w:r w:rsidR="00CB1ED8" w:rsidRPr="005B3D94">
        <w:rPr>
          <w:rFonts w:ascii="AmcorPro Book" w:hAnsi="AmcorPro Book"/>
          <w:sz w:val="24"/>
          <w:szCs w:val="24"/>
        </w:rPr>
        <w:t xml:space="preserve"> of someone who </w:t>
      </w:r>
      <w:r w:rsidR="00133016" w:rsidRPr="005B3D94">
        <w:rPr>
          <w:rFonts w:ascii="AmcorPro Book" w:hAnsi="AmcorPro Book"/>
          <w:sz w:val="24"/>
          <w:szCs w:val="24"/>
        </w:rPr>
        <w:t xml:space="preserve">believes they have </w:t>
      </w:r>
      <w:r w:rsidR="00CB1ED8" w:rsidRPr="005B3D94">
        <w:rPr>
          <w:rFonts w:ascii="AmcorPro Book" w:hAnsi="AmcorPro Book"/>
          <w:sz w:val="24"/>
          <w:szCs w:val="24"/>
        </w:rPr>
        <w:t xml:space="preserve">suffered </w:t>
      </w:r>
      <w:r w:rsidR="00F3700E" w:rsidRPr="005B3D94">
        <w:rPr>
          <w:rFonts w:ascii="AmcorPro Book" w:hAnsi="AmcorPro Book"/>
          <w:sz w:val="24"/>
          <w:szCs w:val="24"/>
        </w:rPr>
        <w:t xml:space="preserve">direct discrimination </w:t>
      </w:r>
      <w:r w:rsidR="00CB1ED8" w:rsidRPr="005B3D94">
        <w:rPr>
          <w:rFonts w:ascii="AmcorPro Book" w:hAnsi="AmcorPro Book"/>
          <w:sz w:val="24"/>
          <w:szCs w:val="24"/>
        </w:rPr>
        <w:t xml:space="preserve">against </w:t>
      </w:r>
      <w:r w:rsidR="00C9355E" w:rsidRPr="005B3D94">
        <w:rPr>
          <w:rFonts w:ascii="AmcorPro Book" w:hAnsi="AmcorPro Book"/>
          <w:sz w:val="24"/>
          <w:szCs w:val="24"/>
        </w:rPr>
        <w:t>someone else who doesn’t have the same protected characteristic.</w:t>
      </w:r>
    </w:p>
    <w:p w14:paraId="6283B5D7" w14:textId="1BC6ADBC" w:rsidR="00F90E94" w:rsidRPr="005B3D94" w:rsidRDefault="009A09F6" w:rsidP="00974ED5">
      <w:pPr>
        <w:jc w:val="both"/>
        <w:rPr>
          <w:rFonts w:ascii="AmcorPro Book" w:hAnsi="AmcorPro Book"/>
          <w:sz w:val="24"/>
          <w:szCs w:val="24"/>
        </w:rPr>
      </w:pPr>
      <w:r w:rsidRPr="005B3D94">
        <w:rPr>
          <w:rFonts w:ascii="AmcorPro Book" w:hAnsi="AmcorPro Book" w:cs="Open Sans"/>
          <w:color w:val="000000"/>
          <w:sz w:val="24"/>
          <w:szCs w:val="24"/>
          <w:shd w:val="clear" w:color="auto" w:fill="FFFFFF"/>
        </w:rPr>
        <w:t>(</w:t>
      </w:r>
      <w:r w:rsidR="00DC11CB" w:rsidRPr="005B3D94">
        <w:rPr>
          <w:rFonts w:ascii="AmcorPro Book" w:hAnsi="AmcorPro Book" w:cs="Open Sans"/>
          <w:color w:val="000000"/>
          <w:sz w:val="24"/>
          <w:szCs w:val="24"/>
          <w:shd w:val="clear" w:color="auto" w:fill="FFFFFF"/>
        </w:rPr>
        <w:t>Citizen Advice</w:t>
      </w:r>
      <w:r w:rsidRPr="005B3D94">
        <w:rPr>
          <w:rFonts w:ascii="AmcorPro Book" w:hAnsi="AmcorPro Book" w:cs="Open Sans"/>
          <w:color w:val="000000"/>
          <w:sz w:val="24"/>
          <w:szCs w:val="24"/>
          <w:shd w:val="clear" w:color="auto" w:fill="FFFFFF"/>
        </w:rPr>
        <w:t>, 2022)</w:t>
      </w:r>
    </w:p>
    <w:p w14:paraId="39A695E6" w14:textId="02CC8824" w:rsidR="007E619A" w:rsidRPr="005B3D94" w:rsidRDefault="0077358C" w:rsidP="002803B3">
      <w:pPr>
        <w:jc w:val="both"/>
        <w:rPr>
          <w:rFonts w:ascii="AmcorPro Book" w:hAnsi="AmcorPro Book"/>
          <w:sz w:val="24"/>
          <w:szCs w:val="24"/>
        </w:rPr>
      </w:pPr>
      <w:r w:rsidRPr="005B3D94">
        <w:rPr>
          <w:rFonts w:ascii="AmcorPro Book" w:hAnsi="AmcorPro Book"/>
          <w:b/>
          <w:bCs/>
          <w:sz w:val="24"/>
          <w:szCs w:val="24"/>
        </w:rPr>
        <w:t>Disability d</w:t>
      </w:r>
      <w:r w:rsidR="00AC3652" w:rsidRPr="005B3D94">
        <w:rPr>
          <w:rFonts w:ascii="AmcorPro Book" w:hAnsi="AmcorPro Book"/>
          <w:b/>
          <w:bCs/>
          <w:sz w:val="24"/>
          <w:szCs w:val="24"/>
        </w:rPr>
        <w:t>iscrimination</w:t>
      </w:r>
      <w:r w:rsidR="00AC3652" w:rsidRPr="005B3D94">
        <w:rPr>
          <w:rFonts w:ascii="AmcorPro Book" w:hAnsi="AmcorPro Book"/>
          <w:sz w:val="24"/>
          <w:szCs w:val="24"/>
        </w:rPr>
        <w:t xml:space="preserve"> </w:t>
      </w:r>
      <w:r w:rsidR="0098669F" w:rsidRPr="005B3D94">
        <w:rPr>
          <w:rFonts w:ascii="AmcorPro Book" w:hAnsi="AmcorPro Book"/>
          <w:sz w:val="24"/>
          <w:szCs w:val="24"/>
        </w:rPr>
        <w:t xml:space="preserve">is protected by the Disability Discrimination Act </w:t>
      </w:r>
      <w:r w:rsidR="00BD6FDC" w:rsidRPr="005B3D94">
        <w:rPr>
          <w:rFonts w:ascii="AmcorPro Book" w:hAnsi="AmcorPro Book"/>
          <w:sz w:val="24"/>
          <w:szCs w:val="24"/>
        </w:rPr>
        <w:t>which protect</w:t>
      </w:r>
      <w:r w:rsidR="00306E4F" w:rsidRPr="005B3D94">
        <w:rPr>
          <w:rFonts w:ascii="AmcorPro Book" w:hAnsi="AmcorPro Book"/>
          <w:sz w:val="24"/>
          <w:szCs w:val="24"/>
        </w:rPr>
        <w:t>s</w:t>
      </w:r>
      <w:r w:rsidR="00BD6FDC" w:rsidRPr="005B3D94">
        <w:rPr>
          <w:rFonts w:ascii="AmcorPro Book" w:hAnsi="AmcorPro Book"/>
          <w:sz w:val="24"/>
          <w:szCs w:val="24"/>
        </w:rPr>
        <w:t xml:space="preserve"> disabled people during the recruitment process and throughout their employment</w:t>
      </w:r>
      <w:r w:rsidR="00306E4F" w:rsidRPr="005B3D94">
        <w:rPr>
          <w:rFonts w:ascii="AmcorPro Book" w:hAnsi="AmcorPro Book"/>
          <w:sz w:val="24"/>
          <w:szCs w:val="24"/>
        </w:rPr>
        <w:t xml:space="preserve">.  </w:t>
      </w:r>
      <w:r w:rsidR="0051682D" w:rsidRPr="005B3D94">
        <w:rPr>
          <w:rFonts w:ascii="AmcorPro Book" w:hAnsi="AmcorPro Book"/>
          <w:sz w:val="24"/>
          <w:szCs w:val="24"/>
        </w:rPr>
        <w:t xml:space="preserve">Discrimination is the </w:t>
      </w:r>
      <w:r w:rsidR="00AC3652" w:rsidRPr="005B3D94">
        <w:rPr>
          <w:rFonts w:ascii="AmcorPro Book" w:hAnsi="AmcorPro Book"/>
          <w:sz w:val="24"/>
          <w:szCs w:val="24"/>
        </w:rPr>
        <w:t xml:space="preserve">unfair and unequal treatment </w:t>
      </w:r>
      <w:r w:rsidR="00412595" w:rsidRPr="005B3D94">
        <w:rPr>
          <w:rFonts w:ascii="AmcorPro Book" w:hAnsi="AmcorPro Book"/>
          <w:sz w:val="24"/>
          <w:szCs w:val="24"/>
        </w:rPr>
        <w:t>of an individual because of a particular characteristic</w:t>
      </w:r>
      <w:r w:rsidR="006C005A" w:rsidRPr="005B3D94">
        <w:rPr>
          <w:rFonts w:ascii="AmcorPro Book" w:hAnsi="AmcorPro Book"/>
          <w:sz w:val="24"/>
          <w:szCs w:val="24"/>
        </w:rPr>
        <w:t xml:space="preserve"> they may have.  This </w:t>
      </w:r>
      <w:r w:rsidR="00B72455" w:rsidRPr="005B3D94">
        <w:rPr>
          <w:rFonts w:ascii="AmcorPro Book" w:hAnsi="AmcorPro Book"/>
          <w:sz w:val="24"/>
          <w:szCs w:val="24"/>
        </w:rPr>
        <w:t xml:space="preserve">can </w:t>
      </w:r>
      <w:r w:rsidR="006C005A" w:rsidRPr="005B3D94">
        <w:rPr>
          <w:rFonts w:ascii="AmcorPro Book" w:hAnsi="AmcorPro Book"/>
          <w:sz w:val="24"/>
          <w:szCs w:val="24"/>
        </w:rPr>
        <w:t xml:space="preserve">occur </w:t>
      </w:r>
      <w:r w:rsidR="00B72455" w:rsidRPr="005B3D94">
        <w:rPr>
          <w:rFonts w:ascii="AmcorPro Book" w:hAnsi="AmcorPro Book"/>
          <w:sz w:val="24"/>
          <w:szCs w:val="24"/>
        </w:rPr>
        <w:t xml:space="preserve">during the selection of candidates </w:t>
      </w:r>
      <w:r w:rsidR="004B0AA1" w:rsidRPr="005B3D94">
        <w:rPr>
          <w:rFonts w:ascii="AmcorPro Book" w:hAnsi="AmcorPro Book"/>
          <w:sz w:val="24"/>
          <w:szCs w:val="24"/>
        </w:rPr>
        <w:t xml:space="preserve">when an employer makes their </w:t>
      </w:r>
      <w:r w:rsidR="0036583A" w:rsidRPr="005B3D94">
        <w:rPr>
          <w:rFonts w:ascii="AmcorPro Book" w:hAnsi="AmcorPro Book"/>
          <w:sz w:val="24"/>
          <w:szCs w:val="24"/>
        </w:rPr>
        <w:t>selection</w:t>
      </w:r>
      <w:r w:rsidR="004B0AA1" w:rsidRPr="005B3D94">
        <w:rPr>
          <w:rFonts w:ascii="AmcorPro Book" w:hAnsi="AmcorPro Book"/>
          <w:sz w:val="24"/>
          <w:szCs w:val="24"/>
        </w:rPr>
        <w:t xml:space="preserve"> </w:t>
      </w:r>
      <w:r w:rsidR="0098669F" w:rsidRPr="005B3D94">
        <w:rPr>
          <w:rFonts w:ascii="AmcorPro Book" w:hAnsi="AmcorPro Book"/>
          <w:sz w:val="24"/>
          <w:szCs w:val="24"/>
        </w:rPr>
        <w:t>based on any reason other</w:t>
      </w:r>
      <w:r w:rsidR="0036583A" w:rsidRPr="005B3D94">
        <w:rPr>
          <w:rFonts w:ascii="AmcorPro Book" w:hAnsi="AmcorPro Book"/>
          <w:sz w:val="24"/>
          <w:szCs w:val="24"/>
        </w:rPr>
        <w:t xml:space="preserve"> than</w:t>
      </w:r>
      <w:r w:rsidR="0098669F" w:rsidRPr="005B3D94">
        <w:rPr>
          <w:rFonts w:ascii="AmcorPro Book" w:hAnsi="AmcorPro Book"/>
          <w:sz w:val="24"/>
          <w:szCs w:val="24"/>
        </w:rPr>
        <w:t xml:space="preserve"> their qualifications and experience.</w:t>
      </w:r>
    </w:p>
    <w:p w14:paraId="41E4546C" w14:textId="3D65870B" w:rsidR="00695102" w:rsidRPr="005B3D94" w:rsidRDefault="00F87024" w:rsidP="00695102">
      <w:pPr>
        <w:jc w:val="both"/>
        <w:rPr>
          <w:rFonts w:ascii="AmcorPro Book" w:hAnsi="AmcorPro Book"/>
          <w:sz w:val="24"/>
          <w:szCs w:val="24"/>
        </w:rPr>
      </w:pPr>
      <w:r w:rsidRPr="005B3D94">
        <w:rPr>
          <w:rFonts w:ascii="AmcorPro Book" w:hAnsi="AmcorPro Book"/>
          <w:b/>
          <w:bCs/>
          <w:sz w:val="24"/>
          <w:szCs w:val="24"/>
        </w:rPr>
        <w:t>Reasonable Adjustment</w:t>
      </w:r>
      <w:r w:rsidR="00296F9F" w:rsidRPr="005B3D94">
        <w:rPr>
          <w:rFonts w:ascii="AmcorPro Book" w:hAnsi="AmcorPro Book"/>
          <w:b/>
          <w:bCs/>
          <w:sz w:val="24"/>
          <w:szCs w:val="24"/>
        </w:rPr>
        <w:t>s</w:t>
      </w:r>
      <w:r w:rsidRPr="005B3D94">
        <w:rPr>
          <w:rFonts w:ascii="AmcorPro Book" w:hAnsi="AmcorPro Book"/>
          <w:sz w:val="24"/>
          <w:szCs w:val="24"/>
        </w:rPr>
        <w:t xml:space="preserve"> – </w:t>
      </w:r>
      <w:r w:rsidR="00296F9F" w:rsidRPr="005B3D94">
        <w:rPr>
          <w:rFonts w:ascii="AmcorPro Book" w:hAnsi="AmcorPro Book"/>
          <w:sz w:val="24"/>
          <w:szCs w:val="24"/>
        </w:rPr>
        <w:t xml:space="preserve">changes </w:t>
      </w:r>
      <w:r w:rsidRPr="005B3D94">
        <w:rPr>
          <w:rFonts w:ascii="AmcorPro Book" w:hAnsi="AmcorPro Book"/>
          <w:sz w:val="24"/>
          <w:szCs w:val="24"/>
        </w:rPr>
        <w:t xml:space="preserve">that must be made </w:t>
      </w:r>
      <w:r w:rsidR="00DF3DBA" w:rsidRPr="005B3D94">
        <w:rPr>
          <w:rFonts w:ascii="AmcorPro Book" w:hAnsi="AmcorPro Book"/>
          <w:sz w:val="24"/>
          <w:szCs w:val="24"/>
        </w:rPr>
        <w:t xml:space="preserve">by law </w:t>
      </w:r>
      <w:r w:rsidRPr="005B3D94">
        <w:rPr>
          <w:rFonts w:ascii="AmcorPro Book" w:hAnsi="AmcorPro Book"/>
          <w:sz w:val="24"/>
          <w:szCs w:val="24"/>
        </w:rPr>
        <w:t>to reduce or remove a</w:t>
      </w:r>
      <w:r w:rsidR="00296F9F" w:rsidRPr="005B3D94">
        <w:rPr>
          <w:rFonts w:ascii="AmcorPro Book" w:hAnsi="AmcorPro Book"/>
          <w:sz w:val="24"/>
          <w:szCs w:val="24"/>
        </w:rPr>
        <w:t xml:space="preserve"> disadvantage relating to an </w:t>
      </w:r>
      <w:r w:rsidR="00A470A9" w:rsidRPr="005B3D94">
        <w:rPr>
          <w:rFonts w:ascii="AmcorPro Book" w:hAnsi="AmcorPro Book"/>
          <w:sz w:val="24"/>
          <w:szCs w:val="24"/>
        </w:rPr>
        <w:t>employee’s</w:t>
      </w:r>
      <w:r w:rsidR="00296F9F" w:rsidRPr="005B3D94">
        <w:rPr>
          <w:rFonts w:ascii="AmcorPro Book" w:hAnsi="AmcorPro Book"/>
          <w:sz w:val="24"/>
          <w:szCs w:val="24"/>
        </w:rPr>
        <w:t xml:space="preserve"> disability when doing the job or when a job </w:t>
      </w:r>
      <w:r w:rsidR="00A470A9" w:rsidRPr="005B3D94">
        <w:rPr>
          <w:rFonts w:ascii="AmcorPro Book" w:hAnsi="AmcorPro Book"/>
          <w:sz w:val="24"/>
          <w:szCs w:val="24"/>
        </w:rPr>
        <w:t>applicants’</w:t>
      </w:r>
      <w:r w:rsidR="00296F9F" w:rsidRPr="005B3D94">
        <w:rPr>
          <w:rFonts w:ascii="AmcorPro Book" w:hAnsi="AmcorPro Book"/>
          <w:sz w:val="24"/>
          <w:szCs w:val="24"/>
        </w:rPr>
        <w:t xml:space="preserve"> disability when applying for a job</w:t>
      </w:r>
      <w:r w:rsidR="005F3FF9" w:rsidRPr="005B3D94">
        <w:rPr>
          <w:rFonts w:ascii="AmcorPro Book" w:hAnsi="AmcorPro Book"/>
          <w:sz w:val="24"/>
          <w:szCs w:val="24"/>
        </w:rPr>
        <w:t xml:space="preserve">.  </w:t>
      </w:r>
    </w:p>
    <w:p w14:paraId="7AFA8BF5" w14:textId="359A9C03" w:rsidR="00DC11CB" w:rsidRPr="005B3D94" w:rsidRDefault="00DC11CB" w:rsidP="00695102">
      <w:pPr>
        <w:jc w:val="both"/>
        <w:rPr>
          <w:rFonts w:ascii="AmcorPro Book" w:hAnsi="AmcorPro Book"/>
          <w:sz w:val="24"/>
          <w:szCs w:val="24"/>
        </w:rPr>
      </w:pPr>
      <w:r w:rsidRPr="005B3D94">
        <w:rPr>
          <w:rFonts w:ascii="AmcorPro Book" w:hAnsi="AmcorPro Book"/>
          <w:sz w:val="24"/>
          <w:szCs w:val="24"/>
        </w:rPr>
        <w:t>(ACAS, 2022)</w:t>
      </w:r>
    </w:p>
    <w:tbl>
      <w:tblPr>
        <w:tblStyle w:val="GridTable4"/>
        <w:tblW w:w="0" w:type="auto"/>
        <w:tblLook w:val="04A0" w:firstRow="1" w:lastRow="0" w:firstColumn="1" w:lastColumn="0" w:noHBand="0" w:noVBand="1"/>
      </w:tblPr>
      <w:tblGrid>
        <w:gridCol w:w="9016"/>
      </w:tblGrid>
      <w:tr w:rsidR="00695102" w:rsidRPr="005B3D94" w14:paraId="71115A63" w14:textId="77777777" w:rsidTr="006B5A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A95A0E9" w14:textId="77777777" w:rsidR="000F6E42" w:rsidRPr="005B3D94" w:rsidRDefault="000F6E42" w:rsidP="00695102">
            <w:pPr>
              <w:jc w:val="center"/>
              <w:rPr>
                <w:rFonts w:ascii="AmcorPro Book" w:hAnsi="AmcorPro Book"/>
                <w:b w:val="0"/>
                <w:bCs w:val="0"/>
                <w:sz w:val="24"/>
                <w:szCs w:val="24"/>
              </w:rPr>
            </w:pPr>
          </w:p>
          <w:p w14:paraId="6F878F2B" w14:textId="599A96BC" w:rsidR="00695102" w:rsidRPr="005B3D94" w:rsidRDefault="00695102" w:rsidP="00695102">
            <w:pPr>
              <w:jc w:val="center"/>
              <w:rPr>
                <w:rFonts w:ascii="AmcorPro Book" w:hAnsi="AmcorPro Book"/>
                <w:sz w:val="24"/>
                <w:szCs w:val="24"/>
              </w:rPr>
            </w:pPr>
            <w:r w:rsidRPr="005B3D94">
              <w:rPr>
                <w:rFonts w:ascii="AmcorPro Book" w:hAnsi="AmcorPro Book"/>
                <w:sz w:val="24"/>
                <w:szCs w:val="24"/>
              </w:rPr>
              <w:t>Government Legal Service v Brookes (2017)</w:t>
            </w:r>
          </w:p>
          <w:p w14:paraId="2A49ECE2" w14:textId="77777777" w:rsidR="00695102" w:rsidRPr="005B3D94" w:rsidRDefault="00695102" w:rsidP="00695102">
            <w:pPr>
              <w:jc w:val="center"/>
              <w:rPr>
                <w:rFonts w:ascii="AmcorPro Book" w:hAnsi="AmcorPro Book"/>
                <w:b w:val="0"/>
                <w:bCs w:val="0"/>
                <w:sz w:val="24"/>
                <w:szCs w:val="24"/>
              </w:rPr>
            </w:pPr>
          </w:p>
        </w:tc>
      </w:tr>
      <w:tr w:rsidR="00695102" w:rsidRPr="005B3D94" w14:paraId="1DE17684" w14:textId="77777777" w:rsidTr="00F96B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1442317" w14:textId="3F6E66EB" w:rsidR="00695102" w:rsidRPr="005B3D94" w:rsidRDefault="00695102" w:rsidP="00695102">
            <w:pPr>
              <w:jc w:val="both"/>
              <w:rPr>
                <w:rFonts w:ascii="AmcorPro Book" w:hAnsi="AmcorPro Book"/>
                <w:b w:val="0"/>
                <w:bCs w:val="0"/>
              </w:rPr>
            </w:pPr>
            <w:r w:rsidRPr="005B3D94">
              <w:rPr>
                <w:rFonts w:ascii="AmcorPro Book" w:hAnsi="AmcorPro Book"/>
                <w:b w:val="0"/>
                <w:bCs w:val="0"/>
              </w:rPr>
              <w:t>This case found the employer required all job applicants to complete an online multiple-choice psychometric test.  The claimant who had Asperger’s syndrome asked if they could submit her answers in a short narrative form because of her condition.  The request was refused and told an alternative test format was not available.  The claimant brought claims of indirect disability discrimination, failure to make reasonable adjustments and discrimination arising from disability.</w:t>
            </w:r>
          </w:p>
          <w:p w14:paraId="21CC44C4" w14:textId="46931244" w:rsidR="00695102" w:rsidRPr="005B3D94" w:rsidRDefault="00695102" w:rsidP="00695102">
            <w:pPr>
              <w:jc w:val="both"/>
              <w:rPr>
                <w:rFonts w:ascii="AmcorPro Book" w:hAnsi="AmcorPro Book"/>
                <w:b w:val="0"/>
                <w:bCs w:val="0"/>
              </w:rPr>
            </w:pPr>
          </w:p>
          <w:p w14:paraId="5E031254" w14:textId="381ED1FF" w:rsidR="00695102" w:rsidRPr="005B3D94" w:rsidRDefault="00695102" w:rsidP="00695102">
            <w:pPr>
              <w:jc w:val="both"/>
              <w:rPr>
                <w:rFonts w:ascii="AmcorPro Book" w:hAnsi="AmcorPro Book"/>
              </w:rPr>
            </w:pPr>
            <w:r w:rsidRPr="005B3D94">
              <w:rPr>
                <w:rFonts w:ascii="AmcorPro Book" w:hAnsi="AmcorPro Book"/>
                <w:b w:val="0"/>
                <w:bCs w:val="0"/>
              </w:rPr>
              <w:t>The EAT found that despite the employer having a legitimate aim in operating the test, the means of achieving that aim was not proportionate.  And the EAT upheld the decision that the requirement to complete the psychometric test placed the claimant at a particular disadvantage because of her condition.</w:t>
            </w:r>
          </w:p>
          <w:p w14:paraId="116B0413" w14:textId="77777777" w:rsidR="00D05909" w:rsidRPr="005B3D94" w:rsidRDefault="00D05909" w:rsidP="00695102">
            <w:pPr>
              <w:jc w:val="both"/>
              <w:rPr>
                <w:rFonts w:ascii="AmcorPro Book" w:hAnsi="AmcorPro Book"/>
                <w:b w:val="0"/>
                <w:bCs w:val="0"/>
              </w:rPr>
            </w:pPr>
          </w:p>
          <w:p w14:paraId="76EB837F" w14:textId="77777777" w:rsidR="00695102" w:rsidRPr="005B3D94" w:rsidRDefault="00695102" w:rsidP="009A2B98">
            <w:pPr>
              <w:jc w:val="both"/>
              <w:rPr>
                <w:rFonts w:ascii="AmcorPro Book" w:hAnsi="AmcorPro Book"/>
              </w:rPr>
            </w:pPr>
            <w:r w:rsidRPr="005B3D94">
              <w:rPr>
                <w:rFonts w:ascii="AmcorPro Book" w:hAnsi="AmcorPro Book"/>
                <w:b w:val="0"/>
                <w:bCs w:val="0"/>
              </w:rPr>
              <w:t>(Limpo,</w:t>
            </w:r>
            <w:r w:rsidR="009A2B98" w:rsidRPr="005B3D94">
              <w:rPr>
                <w:rFonts w:ascii="AmcorPro Book" w:hAnsi="AmcorPro Book"/>
                <w:b w:val="0"/>
                <w:bCs w:val="0"/>
              </w:rPr>
              <w:t xml:space="preserve"> 2019)</w:t>
            </w:r>
          </w:p>
          <w:p w14:paraId="2517D209" w14:textId="1721634F" w:rsidR="009A2B98" w:rsidRPr="005B3D94" w:rsidRDefault="009A2B98" w:rsidP="009A2B98">
            <w:pPr>
              <w:jc w:val="both"/>
              <w:rPr>
                <w:rFonts w:ascii="AmcorPro Book" w:hAnsi="AmcorPro Book"/>
                <w:b w:val="0"/>
                <w:bCs w:val="0"/>
              </w:rPr>
            </w:pPr>
          </w:p>
        </w:tc>
      </w:tr>
    </w:tbl>
    <w:p w14:paraId="403B81AB" w14:textId="219FD2D8" w:rsidR="00695102" w:rsidRPr="005B3D94" w:rsidRDefault="00695102" w:rsidP="00695102">
      <w:pPr>
        <w:jc w:val="both"/>
        <w:rPr>
          <w:rFonts w:ascii="AmcorPro Book" w:hAnsi="AmcorPro Book"/>
          <w:b/>
          <w:bCs/>
          <w:sz w:val="24"/>
          <w:szCs w:val="24"/>
        </w:rPr>
      </w:pPr>
    </w:p>
    <w:p w14:paraId="7D21678F" w14:textId="3008A2F1" w:rsidR="00DC3AA2" w:rsidRPr="005B3D94" w:rsidRDefault="00DC3AA2" w:rsidP="00695102">
      <w:pPr>
        <w:jc w:val="both"/>
        <w:rPr>
          <w:rFonts w:ascii="AmcorPro Book" w:hAnsi="AmcorPro Book"/>
          <w:b/>
          <w:bCs/>
          <w:sz w:val="24"/>
          <w:szCs w:val="24"/>
        </w:rPr>
      </w:pPr>
      <w:r w:rsidRPr="005B3D94">
        <w:rPr>
          <w:rFonts w:ascii="AmcorPro Book" w:hAnsi="AmcorPro Book"/>
          <w:b/>
          <w:bCs/>
          <w:sz w:val="24"/>
          <w:szCs w:val="24"/>
        </w:rPr>
        <w:t>Remedies</w:t>
      </w:r>
    </w:p>
    <w:p w14:paraId="3739BBAD" w14:textId="7D1429DE" w:rsidR="00DE3ED2" w:rsidRPr="005B3D94" w:rsidRDefault="000F6E42" w:rsidP="00695102">
      <w:pPr>
        <w:jc w:val="both"/>
        <w:rPr>
          <w:rFonts w:ascii="AmcorPro Book" w:hAnsi="AmcorPro Book"/>
          <w:sz w:val="24"/>
          <w:szCs w:val="24"/>
        </w:rPr>
      </w:pPr>
      <w:r w:rsidRPr="005B3D94">
        <w:rPr>
          <w:rFonts w:ascii="AmcorPro Book" w:hAnsi="AmcorPro Book"/>
          <w:sz w:val="24"/>
          <w:szCs w:val="24"/>
        </w:rPr>
        <w:lastRenderedPageBreak/>
        <w:t>C</w:t>
      </w:r>
      <w:r w:rsidR="00F54769" w:rsidRPr="005B3D94">
        <w:rPr>
          <w:rFonts w:ascii="AmcorPro Book" w:hAnsi="AmcorPro Book"/>
          <w:sz w:val="24"/>
          <w:szCs w:val="24"/>
        </w:rPr>
        <w:t>reate a</w:t>
      </w:r>
      <w:r w:rsidR="003D5FFC" w:rsidRPr="005B3D94">
        <w:rPr>
          <w:rFonts w:ascii="AmcorPro Book" w:hAnsi="AmcorPro Book"/>
          <w:sz w:val="24"/>
          <w:szCs w:val="24"/>
        </w:rPr>
        <w:t xml:space="preserve">n effective </w:t>
      </w:r>
      <w:r w:rsidR="00F54769" w:rsidRPr="005B3D94">
        <w:rPr>
          <w:rFonts w:ascii="AmcorPro Book" w:hAnsi="AmcorPro Book"/>
          <w:sz w:val="24"/>
          <w:szCs w:val="24"/>
        </w:rPr>
        <w:t>recruitment strategy</w:t>
      </w:r>
      <w:r w:rsidR="003A175D" w:rsidRPr="005B3D94">
        <w:rPr>
          <w:rFonts w:ascii="AmcorPro Book" w:hAnsi="AmcorPro Book"/>
          <w:sz w:val="24"/>
          <w:szCs w:val="24"/>
        </w:rPr>
        <w:t xml:space="preserve"> which involves </w:t>
      </w:r>
      <w:r w:rsidR="00181807" w:rsidRPr="005B3D94">
        <w:rPr>
          <w:rFonts w:ascii="AmcorPro Book" w:hAnsi="AmcorPro Book"/>
          <w:sz w:val="24"/>
          <w:szCs w:val="24"/>
        </w:rPr>
        <w:t xml:space="preserve">consistently </w:t>
      </w:r>
      <w:r w:rsidR="00027A2C" w:rsidRPr="005B3D94">
        <w:rPr>
          <w:rFonts w:ascii="AmcorPro Book" w:hAnsi="AmcorPro Book"/>
          <w:sz w:val="24"/>
          <w:szCs w:val="24"/>
        </w:rPr>
        <w:t>reviewing the company’s</w:t>
      </w:r>
      <w:r w:rsidR="00181807" w:rsidRPr="005B3D94">
        <w:rPr>
          <w:rFonts w:ascii="AmcorPro Book" w:hAnsi="AmcorPro Book"/>
          <w:sz w:val="24"/>
          <w:szCs w:val="24"/>
        </w:rPr>
        <w:t xml:space="preserve"> </w:t>
      </w:r>
      <w:r w:rsidR="002D4175" w:rsidRPr="005B3D94">
        <w:rPr>
          <w:rFonts w:ascii="AmcorPro Book" w:hAnsi="AmcorPro Book"/>
          <w:sz w:val="24"/>
          <w:szCs w:val="24"/>
        </w:rPr>
        <w:t>recruitment goals</w:t>
      </w:r>
      <w:r w:rsidR="00B76D13" w:rsidRPr="005B3D94">
        <w:rPr>
          <w:rFonts w:ascii="AmcorPro Book" w:hAnsi="AmcorPro Book"/>
          <w:sz w:val="24"/>
          <w:szCs w:val="24"/>
        </w:rPr>
        <w:t xml:space="preserve">.  </w:t>
      </w:r>
      <w:r w:rsidR="00F4346E" w:rsidRPr="005B3D94">
        <w:rPr>
          <w:rFonts w:ascii="AmcorPro Book" w:hAnsi="AmcorPro Book"/>
          <w:sz w:val="24"/>
          <w:szCs w:val="24"/>
        </w:rPr>
        <w:t xml:space="preserve">This </w:t>
      </w:r>
      <w:r w:rsidR="003A175D" w:rsidRPr="005B3D94">
        <w:rPr>
          <w:rFonts w:ascii="AmcorPro Book" w:hAnsi="AmcorPro Book"/>
          <w:sz w:val="24"/>
          <w:szCs w:val="24"/>
        </w:rPr>
        <w:t xml:space="preserve">helps </w:t>
      </w:r>
      <w:r w:rsidR="009608B4" w:rsidRPr="005B3D94">
        <w:rPr>
          <w:rFonts w:ascii="AmcorPro Book" w:hAnsi="AmcorPro Book"/>
          <w:sz w:val="24"/>
          <w:szCs w:val="24"/>
        </w:rPr>
        <w:t>identif</w:t>
      </w:r>
      <w:r w:rsidR="003A175D" w:rsidRPr="005B3D94">
        <w:rPr>
          <w:rFonts w:ascii="AmcorPro Book" w:hAnsi="AmcorPro Book"/>
          <w:sz w:val="24"/>
          <w:szCs w:val="24"/>
        </w:rPr>
        <w:t>y</w:t>
      </w:r>
      <w:r w:rsidR="009608B4" w:rsidRPr="005B3D94">
        <w:rPr>
          <w:rFonts w:ascii="AmcorPro Book" w:hAnsi="AmcorPro Book"/>
          <w:sz w:val="24"/>
          <w:szCs w:val="24"/>
        </w:rPr>
        <w:t xml:space="preserve"> the missing skills and competencies </w:t>
      </w:r>
      <w:r w:rsidR="00657474" w:rsidRPr="005B3D94">
        <w:rPr>
          <w:rFonts w:ascii="AmcorPro Book" w:hAnsi="AmcorPro Book"/>
          <w:sz w:val="24"/>
          <w:szCs w:val="24"/>
        </w:rPr>
        <w:t>with</w:t>
      </w:r>
      <w:r w:rsidR="009608B4" w:rsidRPr="005B3D94">
        <w:rPr>
          <w:rFonts w:ascii="AmcorPro Book" w:hAnsi="AmcorPro Book"/>
          <w:sz w:val="24"/>
          <w:szCs w:val="24"/>
        </w:rPr>
        <w:t xml:space="preserve">in </w:t>
      </w:r>
      <w:r w:rsidR="003A175D" w:rsidRPr="005B3D94">
        <w:rPr>
          <w:rFonts w:ascii="AmcorPro Book" w:hAnsi="AmcorPro Book"/>
          <w:sz w:val="24"/>
          <w:szCs w:val="24"/>
        </w:rPr>
        <w:t>an</w:t>
      </w:r>
      <w:r w:rsidR="009608B4" w:rsidRPr="005B3D94">
        <w:rPr>
          <w:rFonts w:ascii="AmcorPro Book" w:hAnsi="AmcorPro Book"/>
          <w:sz w:val="24"/>
          <w:szCs w:val="24"/>
        </w:rPr>
        <w:t xml:space="preserve"> organisation.  It ultimately h</w:t>
      </w:r>
      <w:r w:rsidR="00642094" w:rsidRPr="005B3D94">
        <w:rPr>
          <w:rFonts w:ascii="AmcorPro Book" w:hAnsi="AmcorPro Book"/>
          <w:sz w:val="24"/>
          <w:szCs w:val="24"/>
        </w:rPr>
        <w:t>e</w:t>
      </w:r>
      <w:r w:rsidR="00027A2C" w:rsidRPr="005B3D94">
        <w:rPr>
          <w:rFonts w:ascii="AmcorPro Book" w:hAnsi="AmcorPro Book"/>
          <w:sz w:val="24"/>
          <w:szCs w:val="24"/>
        </w:rPr>
        <w:t>lp</w:t>
      </w:r>
      <w:r w:rsidR="009608B4" w:rsidRPr="005B3D94">
        <w:rPr>
          <w:rFonts w:ascii="AmcorPro Book" w:hAnsi="AmcorPro Book"/>
          <w:sz w:val="24"/>
          <w:szCs w:val="24"/>
        </w:rPr>
        <w:t>s</w:t>
      </w:r>
      <w:r w:rsidR="00DE3ED2" w:rsidRPr="005B3D94">
        <w:rPr>
          <w:rFonts w:ascii="AmcorPro Book" w:hAnsi="AmcorPro Book"/>
          <w:sz w:val="24"/>
          <w:szCs w:val="24"/>
        </w:rPr>
        <w:t xml:space="preserve"> improve the quality of the candidates, reduces the costs per hire</w:t>
      </w:r>
      <w:r w:rsidR="00064361" w:rsidRPr="005B3D94">
        <w:rPr>
          <w:rFonts w:ascii="AmcorPro Book" w:hAnsi="AmcorPro Book"/>
          <w:sz w:val="24"/>
          <w:szCs w:val="24"/>
        </w:rPr>
        <w:t xml:space="preserve">, </w:t>
      </w:r>
      <w:r w:rsidR="00DE3ED2" w:rsidRPr="005B3D94">
        <w:rPr>
          <w:rFonts w:ascii="AmcorPro Book" w:hAnsi="AmcorPro Book"/>
          <w:sz w:val="24"/>
          <w:szCs w:val="24"/>
        </w:rPr>
        <w:t>help</w:t>
      </w:r>
      <w:r w:rsidR="00BE1A19" w:rsidRPr="005B3D94">
        <w:rPr>
          <w:rFonts w:ascii="AmcorPro Book" w:hAnsi="AmcorPro Book"/>
          <w:sz w:val="24"/>
          <w:szCs w:val="24"/>
        </w:rPr>
        <w:t>s</w:t>
      </w:r>
      <w:r w:rsidR="00DE3ED2" w:rsidRPr="005B3D94">
        <w:rPr>
          <w:rFonts w:ascii="AmcorPro Book" w:hAnsi="AmcorPro Book"/>
          <w:sz w:val="24"/>
          <w:szCs w:val="24"/>
        </w:rPr>
        <w:t xml:space="preserve"> increase diversity</w:t>
      </w:r>
      <w:r w:rsidR="00D010CB" w:rsidRPr="005B3D94">
        <w:rPr>
          <w:rFonts w:ascii="AmcorPro Book" w:hAnsi="AmcorPro Book"/>
          <w:sz w:val="24"/>
          <w:szCs w:val="24"/>
        </w:rPr>
        <w:t xml:space="preserve"> and speeds up the recruitment pr</w:t>
      </w:r>
      <w:r w:rsidR="00064361" w:rsidRPr="005B3D94">
        <w:rPr>
          <w:rFonts w:ascii="AmcorPro Book" w:hAnsi="AmcorPro Book"/>
          <w:sz w:val="24"/>
          <w:szCs w:val="24"/>
        </w:rPr>
        <w:t>o</w:t>
      </w:r>
      <w:r w:rsidR="00D010CB" w:rsidRPr="005B3D94">
        <w:rPr>
          <w:rFonts w:ascii="AmcorPro Book" w:hAnsi="AmcorPro Book"/>
          <w:sz w:val="24"/>
          <w:szCs w:val="24"/>
        </w:rPr>
        <w:t>cess</w:t>
      </w:r>
      <w:r w:rsidR="00732591" w:rsidRPr="005B3D94">
        <w:rPr>
          <w:rFonts w:ascii="AmcorPro Book" w:hAnsi="AmcorPro Book"/>
          <w:sz w:val="24"/>
          <w:szCs w:val="24"/>
        </w:rPr>
        <w:t>.</w:t>
      </w:r>
    </w:p>
    <w:p w14:paraId="30A6CAF1" w14:textId="5A025513" w:rsidR="00732591" w:rsidRPr="005B3D94" w:rsidRDefault="00ED73D7" w:rsidP="00695102">
      <w:pPr>
        <w:jc w:val="both"/>
        <w:rPr>
          <w:rFonts w:ascii="AmcorPro Book" w:hAnsi="AmcorPro Book"/>
          <w:sz w:val="24"/>
          <w:szCs w:val="24"/>
        </w:rPr>
      </w:pPr>
      <w:r w:rsidRPr="005B3D94">
        <w:rPr>
          <w:rFonts w:ascii="AmcorPro Book" w:hAnsi="AmcorPro Book" w:cs="Open Sans"/>
          <w:color w:val="000000"/>
          <w:sz w:val="24"/>
          <w:szCs w:val="24"/>
          <w:shd w:val="clear" w:color="auto" w:fill="FFFFFF"/>
        </w:rPr>
        <w:t>(Polc, 2022)</w:t>
      </w:r>
    </w:p>
    <w:p w14:paraId="7F10AEA3" w14:textId="48401D6D" w:rsidR="009760BC" w:rsidRPr="005B3D94" w:rsidRDefault="007E7892" w:rsidP="009760BC">
      <w:pPr>
        <w:jc w:val="both"/>
        <w:rPr>
          <w:rFonts w:ascii="AmcorPro Book" w:hAnsi="AmcorPro Book"/>
          <w:b/>
          <w:bCs/>
          <w:sz w:val="24"/>
          <w:szCs w:val="24"/>
        </w:rPr>
      </w:pPr>
      <w:bookmarkStart w:id="3" w:name="_Hlk99223427"/>
      <w:r w:rsidRPr="005B3D94">
        <w:rPr>
          <w:rFonts w:ascii="AmcorPro Book" w:hAnsi="AmcorPro Book"/>
          <w:b/>
          <w:bCs/>
          <w:sz w:val="24"/>
          <w:szCs w:val="24"/>
        </w:rPr>
        <w:t>D</w:t>
      </w:r>
      <w:r w:rsidR="009760BC" w:rsidRPr="005B3D94">
        <w:rPr>
          <w:rFonts w:ascii="AmcorPro Book" w:hAnsi="AmcorPro Book"/>
          <w:b/>
          <w:bCs/>
          <w:sz w:val="24"/>
          <w:szCs w:val="24"/>
        </w:rPr>
        <w:t>efences</w:t>
      </w:r>
    </w:p>
    <w:p w14:paraId="5BB0748D" w14:textId="62DA7030" w:rsidR="003D76F4" w:rsidRPr="005B3D94" w:rsidRDefault="003A175D" w:rsidP="002803B3">
      <w:pPr>
        <w:jc w:val="both"/>
        <w:rPr>
          <w:rFonts w:ascii="AmcorPro Book" w:hAnsi="AmcorPro Book"/>
          <w:sz w:val="24"/>
          <w:szCs w:val="24"/>
        </w:rPr>
      </w:pPr>
      <w:r w:rsidRPr="005B3D94">
        <w:rPr>
          <w:rFonts w:ascii="AmcorPro Book" w:hAnsi="AmcorPro Book"/>
          <w:sz w:val="24"/>
          <w:szCs w:val="24"/>
        </w:rPr>
        <w:t xml:space="preserve">Current legislation </w:t>
      </w:r>
      <w:r w:rsidR="00705EE2" w:rsidRPr="005B3D94">
        <w:rPr>
          <w:rFonts w:ascii="AmcorPro Book" w:hAnsi="AmcorPro Book"/>
          <w:sz w:val="24"/>
          <w:szCs w:val="24"/>
        </w:rPr>
        <w:t xml:space="preserve">on </w:t>
      </w:r>
      <w:r w:rsidRPr="005B3D94">
        <w:rPr>
          <w:rFonts w:ascii="AmcorPro Book" w:hAnsi="AmcorPro Book"/>
          <w:sz w:val="24"/>
          <w:szCs w:val="24"/>
        </w:rPr>
        <w:t>sexual orientation, race</w:t>
      </w:r>
      <w:r w:rsidR="00705EE2" w:rsidRPr="005B3D94">
        <w:rPr>
          <w:rFonts w:ascii="AmcorPro Book" w:hAnsi="AmcorPro Book"/>
          <w:sz w:val="24"/>
          <w:szCs w:val="24"/>
        </w:rPr>
        <w:t>,</w:t>
      </w:r>
      <w:r w:rsidRPr="005B3D94">
        <w:rPr>
          <w:rFonts w:ascii="AmcorPro Book" w:hAnsi="AmcorPro Book"/>
          <w:sz w:val="24"/>
          <w:szCs w:val="24"/>
        </w:rPr>
        <w:t xml:space="preserve"> </w:t>
      </w:r>
      <w:r w:rsidR="00705EE2" w:rsidRPr="005B3D94">
        <w:rPr>
          <w:rFonts w:ascii="AmcorPro Book" w:hAnsi="AmcorPro Book"/>
          <w:sz w:val="24"/>
          <w:szCs w:val="24"/>
        </w:rPr>
        <w:t xml:space="preserve">age, </w:t>
      </w:r>
      <w:r w:rsidRPr="005B3D94">
        <w:rPr>
          <w:rFonts w:ascii="AmcorPro Book" w:hAnsi="AmcorPro Book"/>
          <w:sz w:val="24"/>
          <w:szCs w:val="24"/>
        </w:rPr>
        <w:t>religion or belief</w:t>
      </w:r>
      <w:r w:rsidR="00705EE2" w:rsidRPr="005B3D94">
        <w:rPr>
          <w:rFonts w:ascii="AmcorPro Book" w:hAnsi="AmcorPro Book"/>
          <w:sz w:val="24"/>
          <w:szCs w:val="24"/>
        </w:rPr>
        <w:t xml:space="preserve"> set out a “genuine occupational requirement (GOR) defence.  </w:t>
      </w:r>
      <w:r w:rsidR="00F4346E" w:rsidRPr="005B3D94">
        <w:rPr>
          <w:rFonts w:ascii="AmcorPro Book" w:hAnsi="AmcorPro Book"/>
          <w:sz w:val="24"/>
          <w:szCs w:val="24"/>
        </w:rPr>
        <w:t>I</w:t>
      </w:r>
      <w:r w:rsidR="00705EE2" w:rsidRPr="005B3D94">
        <w:rPr>
          <w:rFonts w:ascii="AmcorPro Book" w:hAnsi="AmcorPro Book"/>
          <w:sz w:val="24"/>
          <w:szCs w:val="24"/>
        </w:rPr>
        <w:t xml:space="preserve">n some cases allows employers to stipulate </w:t>
      </w:r>
      <w:r w:rsidR="00F4346E" w:rsidRPr="005B3D94">
        <w:rPr>
          <w:rFonts w:ascii="AmcorPro Book" w:hAnsi="AmcorPro Book"/>
          <w:sz w:val="24"/>
          <w:szCs w:val="24"/>
        </w:rPr>
        <w:t xml:space="preserve">due to the </w:t>
      </w:r>
      <w:r w:rsidR="00705EE2" w:rsidRPr="005B3D94">
        <w:rPr>
          <w:rFonts w:ascii="AmcorPro Book" w:hAnsi="AmcorPro Book"/>
          <w:sz w:val="24"/>
          <w:szCs w:val="24"/>
        </w:rPr>
        <w:t xml:space="preserve">nature of the job only people with a certain protected characteristic are </w:t>
      </w:r>
      <w:r w:rsidR="00292F75" w:rsidRPr="005B3D94">
        <w:rPr>
          <w:rFonts w:ascii="AmcorPro Book" w:hAnsi="AmcorPro Book"/>
          <w:sz w:val="24"/>
          <w:szCs w:val="24"/>
        </w:rPr>
        <w:t>required</w:t>
      </w:r>
      <w:r w:rsidR="00705EE2" w:rsidRPr="005B3D94">
        <w:rPr>
          <w:rFonts w:ascii="AmcorPro Book" w:hAnsi="AmcorPro Book"/>
          <w:sz w:val="24"/>
          <w:szCs w:val="24"/>
        </w:rPr>
        <w:t>.</w:t>
      </w:r>
      <w:r w:rsidR="008C26D7" w:rsidRPr="005B3D94">
        <w:rPr>
          <w:rFonts w:ascii="AmcorPro Book" w:hAnsi="AmcorPro Book"/>
          <w:sz w:val="24"/>
          <w:szCs w:val="24"/>
        </w:rPr>
        <w:t xml:space="preserve">  Employers must be able to prove that the protected characteristics were </w:t>
      </w:r>
      <w:r w:rsidR="00237C72" w:rsidRPr="005B3D94">
        <w:rPr>
          <w:rFonts w:ascii="AmcorPro Book" w:hAnsi="AmcorPro Book"/>
          <w:sz w:val="24"/>
          <w:szCs w:val="24"/>
        </w:rPr>
        <w:t>essential,</w:t>
      </w:r>
      <w:r w:rsidR="008C26D7" w:rsidRPr="005B3D94">
        <w:rPr>
          <w:rFonts w:ascii="AmcorPro Book" w:hAnsi="AmcorPro Book"/>
          <w:sz w:val="24"/>
          <w:szCs w:val="24"/>
        </w:rPr>
        <w:t xml:space="preserve"> and they had good business reason</w:t>
      </w:r>
      <w:r w:rsidR="0023314F" w:rsidRPr="005B3D94">
        <w:rPr>
          <w:rFonts w:ascii="AmcorPro Book" w:hAnsi="AmcorPro Book"/>
          <w:sz w:val="24"/>
          <w:szCs w:val="24"/>
        </w:rPr>
        <w:t>s</w:t>
      </w:r>
      <w:r w:rsidR="008C26D7" w:rsidRPr="005B3D94">
        <w:rPr>
          <w:rFonts w:ascii="AmcorPro Book" w:hAnsi="AmcorPro Book"/>
          <w:sz w:val="24"/>
          <w:szCs w:val="24"/>
        </w:rPr>
        <w:t>, this is referred to as “objective justification</w:t>
      </w:r>
      <w:r w:rsidR="00873E8D" w:rsidRPr="005B3D94">
        <w:rPr>
          <w:rFonts w:ascii="AmcorPro Book" w:hAnsi="AmcorPro Book"/>
          <w:sz w:val="24"/>
          <w:szCs w:val="24"/>
        </w:rPr>
        <w:t>.  Example, a women refuge advertises for a female support worker, as the residents would feel safer with a female worker.</w:t>
      </w:r>
      <w:r w:rsidR="00292F75" w:rsidRPr="005B3D94">
        <w:rPr>
          <w:rFonts w:ascii="AmcorPro Book" w:hAnsi="AmcorPro Book"/>
          <w:sz w:val="24"/>
          <w:szCs w:val="24"/>
        </w:rPr>
        <w:t xml:space="preserve">  </w:t>
      </w:r>
      <w:bookmarkStart w:id="4" w:name="_Hlk99227179"/>
      <w:r w:rsidR="001E7B8D" w:rsidRPr="005B3D94">
        <w:rPr>
          <w:rFonts w:ascii="AmcorPro Book" w:hAnsi="AmcorPro Book"/>
          <w:sz w:val="24"/>
          <w:szCs w:val="24"/>
        </w:rPr>
        <w:t xml:space="preserve">Employers </w:t>
      </w:r>
      <w:r w:rsidR="00DC11CB" w:rsidRPr="005B3D94">
        <w:rPr>
          <w:rFonts w:ascii="AmcorPro Book" w:hAnsi="AmcorPro Book"/>
          <w:sz w:val="24"/>
          <w:szCs w:val="24"/>
        </w:rPr>
        <w:t xml:space="preserve">can </w:t>
      </w:r>
      <w:r w:rsidR="001E7B8D" w:rsidRPr="005B3D94">
        <w:rPr>
          <w:rFonts w:ascii="AmcorPro Book" w:hAnsi="AmcorPro Book"/>
          <w:sz w:val="24"/>
          <w:szCs w:val="24"/>
        </w:rPr>
        <w:t>rely on the objective justification defence for indirect discrimination, direct age discrimination etc.</w:t>
      </w:r>
    </w:p>
    <w:bookmarkEnd w:id="4"/>
    <w:p w14:paraId="4971F6F3" w14:textId="0C0C4113" w:rsidR="00705EE2" w:rsidRPr="005B3D94" w:rsidRDefault="00705EE2" w:rsidP="002803B3">
      <w:pPr>
        <w:jc w:val="both"/>
        <w:rPr>
          <w:rFonts w:ascii="AmcorPro Book" w:hAnsi="AmcorPro Book"/>
          <w:sz w:val="24"/>
          <w:szCs w:val="24"/>
        </w:rPr>
      </w:pPr>
      <w:r w:rsidRPr="005B3D94">
        <w:rPr>
          <w:rFonts w:ascii="AmcorPro Book" w:hAnsi="AmcorPro Book"/>
          <w:sz w:val="24"/>
          <w:szCs w:val="24"/>
        </w:rPr>
        <w:t>(ACAS, 2022</w:t>
      </w:r>
      <w:r w:rsidR="008C26D7" w:rsidRPr="005B3D94">
        <w:rPr>
          <w:rFonts w:ascii="AmcorPro Book" w:hAnsi="AmcorPro Book"/>
          <w:sz w:val="24"/>
          <w:szCs w:val="24"/>
        </w:rPr>
        <w:t>)</w:t>
      </w:r>
    </w:p>
    <w:bookmarkEnd w:id="3"/>
    <w:p w14:paraId="3C2B2E5C" w14:textId="77777777" w:rsidR="007948DA" w:rsidRPr="005B3D94" w:rsidRDefault="007948DA">
      <w:pPr>
        <w:rPr>
          <w:rFonts w:ascii="AmcorPro Book" w:hAnsi="AmcorPro Book"/>
          <w:b/>
          <w:bCs/>
          <w:sz w:val="24"/>
          <w:szCs w:val="24"/>
        </w:rPr>
      </w:pPr>
      <w:r w:rsidRPr="005B3D94">
        <w:rPr>
          <w:rFonts w:ascii="AmcorPro Book" w:hAnsi="AmcorPro Book"/>
          <w:b/>
          <w:bCs/>
          <w:sz w:val="24"/>
          <w:szCs w:val="24"/>
        </w:rPr>
        <w:br w:type="page"/>
      </w:r>
    </w:p>
    <w:p w14:paraId="71C73B2C" w14:textId="06E5E267" w:rsidR="00313F4B" w:rsidRPr="005B3D94" w:rsidRDefault="00313F4B" w:rsidP="007B77CF">
      <w:pPr>
        <w:jc w:val="both"/>
        <w:rPr>
          <w:rFonts w:ascii="AmcorPro Book" w:hAnsi="AmcorPro Book"/>
          <w:b/>
          <w:bCs/>
          <w:sz w:val="24"/>
          <w:szCs w:val="24"/>
        </w:rPr>
      </w:pPr>
      <w:bookmarkStart w:id="5" w:name="_Hlk99226753"/>
      <w:bookmarkStart w:id="6" w:name="_Hlk99228044"/>
      <w:r w:rsidRPr="005B3D94">
        <w:rPr>
          <w:rFonts w:ascii="AmcorPro Book" w:hAnsi="AmcorPro Book"/>
          <w:b/>
          <w:bCs/>
          <w:sz w:val="24"/>
          <w:szCs w:val="24"/>
        </w:rPr>
        <w:lastRenderedPageBreak/>
        <w:t>2.2</w:t>
      </w:r>
      <w:r w:rsidRPr="005B3D94">
        <w:rPr>
          <w:rFonts w:ascii="AmcorPro Book" w:hAnsi="AmcorPro Book"/>
          <w:b/>
          <w:bCs/>
          <w:sz w:val="24"/>
          <w:szCs w:val="24"/>
        </w:rPr>
        <w:tab/>
      </w:r>
      <w:r w:rsidR="00654048" w:rsidRPr="005B3D94">
        <w:rPr>
          <w:rFonts w:ascii="AmcorPro Book" w:hAnsi="AmcorPro Book"/>
          <w:b/>
          <w:bCs/>
          <w:sz w:val="24"/>
          <w:szCs w:val="24"/>
        </w:rPr>
        <w:t>L</w:t>
      </w:r>
      <w:r w:rsidRPr="005B3D94">
        <w:rPr>
          <w:rFonts w:ascii="AmcorPro Book" w:hAnsi="AmcorPro Book"/>
          <w:b/>
          <w:bCs/>
          <w:sz w:val="24"/>
          <w:szCs w:val="24"/>
        </w:rPr>
        <w:t xml:space="preserve">egal </w:t>
      </w:r>
      <w:r w:rsidR="00402FAE" w:rsidRPr="005B3D94">
        <w:rPr>
          <w:rFonts w:ascii="AmcorPro Book" w:hAnsi="AmcorPro Book"/>
          <w:b/>
          <w:bCs/>
          <w:sz w:val="24"/>
          <w:szCs w:val="24"/>
        </w:rPr>
        <w:t>requirements of equal pay.</w:t>
      </w:r>
    </w:p>
    <w:p w14:paraId="0AF45B79" w14:textId="18B80DA5" w:rsidR="00834FCE" w:rsidRPr="005B3D94" w:rsidRDefault="00834FCE" w:rsidP="00834FCE">
      <w:pPr>
        <w:jc w:val="both"/>
        <w:rPr>
          <w:rFonts w:ascii="AmcorPro Book" w:hAnsi="AmcorPro Book"/>
          <w:sz w:val="24"/>
          <w:szCs w:val="24"/>
        </w:rPr>
      </w:pPr>
      <w:r w:rsidRPr="005B3D94">
        <w:rPr>
          <w:rFonts w:ascii="AmcorPro Book" w:hAnsi="AmcorPro Book"/>
          <w:sz w:val="24"/>
          <w:szCs w:val="24"/>
        </w:rPr>
        <w:t xml:space="preserve">Equal pay is </w:t>
      </w:r>
      <w:r w:rsidR="0059104F" w:rsidRPr="005B3D94">
        <w:rPr>
          <w:rFonts w:ascii="AmcorPro Book" w:hAnsi="AmcorPro Book"/>
          <w:sz w:val="24"/>
          <w:szCs w:val="24"/>
        </w:rPr>
        <w:t xml:space="preserve">covered by the </w:t>
      </w:r>
      <w:r w:rsidRPr="005B3D94">
        <w:rPr>
          <w:rFonts w:ascii="AmcorPro Book" w:hAnsi="AmcorPro Book"/>
          <w:sz w:val="24"/>
          <w:szCs w:val="24"/>
        </w:rPr>
        <w:t>Equality Act 2010</w:t>
      </w:r>
      <w:r w:rsidR="00431A08" w:rsidRPr="005B3D94">
        <w:rPr>
          <w:rFonts w:ascii="AmcorPro Book" w:hAnsi="AmcorPro Book"/>
          <w:sz w:val="24"/>
          <w:szCs w:val="24"/>
        </w:rPr>
        <w:t>,</w:t>
      </w:r>
      <w:r w:rsidRPr="005B3D94">
        <w:rPr>
          <w:rFonts w:ascii="AmcorPro Book" w:hAnsi="AmcorPro Book"/>
          <w:sz w:val="24"/>
          <w:szCs w:val="24"/>
        </w:rPr>
        <w:t xml:space="preserve"> where men and women in the same employment performing equal work must receive equal pay</w:t>
      </w:r>
      <w:r w:rsidR="004A7160" w:rsidRPr="005B3D94">
        <w:rPr>
          <w:rFonts w:ascii="AmcorPro Book" w:hAnsi="AmcorPro Book"/>
          <w:sz w:val="24"/>
          <w:szCs w:val="24"/>
        </w:rPr>
        <w:t>.  U</w:t>
      </w:r>
      <w:r w:rsidRPr="005B3D94">
        <w:rPr>
          <w:rFonts w:ascii="AmcorPro Book" w:hAnsi="AmcorPro Book"/>
          <w:sz w:val="24"/>
          <w:szCs w:val="24"/>
        </w:rPr>
        <w:t xml:space="preserve">nless any difference in pay can </w:t>
      </w:r>
      <w:r w:rsidR="00626EBC" w:rsidRPr="005B3D94">
        <w:rPr>
          <w:rFonts w:ascii="AmcorPro Book" w:hAnsi="AmcorPro Book"/>
          <w:sz w:val="24"/>
          <w:szCs w:val="24"/>
        </w:rPr>
        <w:t xml:space="preserve">be </w:t>
      </w:r>
      <w:r w:rsidRPr="005B3D94">
        <w:rPr>
          <w:rFonts w:ascii="AmcorPro Book" w:hAnsi="AmcorPro Book"/>
          <w:sz w:val="24"/>
          <w:szCs w:val="24"/>
        </w:rPr>
        <w:t xml:space="preserve">justified.  </w:t>
      </w:r>
      <w:r w:rsidR="007F7A42" w:rsidRPr="005B3D94">
        <w:rPr>
          <w:rFonts w:ascii="AmcorPro Book" w:hAnsi="AmcorPro Book"/>
          <w:sz w:val="24"/>
          <w:szCs w:val="24"/>
        </w:rPr>
        <w:t>It</w:t>
      </w:r>
      <w:r w:rsidRPr="005B3D94">
        <w:rPr>
          <w:rFonts w:ascii="AmcorPro Book" w:hAnsi="AmcorPro Book"/>
          <w:sz w:val="24"/>
          <w:szCs w:val="24"/>
        </w:rPr>
        <w:t xml:space="preserve"> </w:t>
      </w:r>
      <w:r w:rsidR="007F7A42" w:rsidRPr="005B3D94">
        <w:rPr>
          <w:rFonts w:ascii="AmcorPro Book" w:hAnsi="AmcorPro Book"/>
          <w:sz w:val="24"/>
          <w:szCs w:val="24"/>
        </w:rPr>
        <w:t>applies to different working arrangements</w:t>
      </w:r>
      <w:r w:rsidR="002E45E4" w:rsidRPr="005B3D94">
        <w:rPr>
          <w:rFonts w:ascii="AmcorPro Book" w:hAnsi="AmcorPro Book"/>
          <w:sz w:val="24"/>
          <w:szCs w:val="24"/>
        </w:rPr>
        <w:t xml:space="preserve"> </w:t>
      </w:r>
      <w:r w:rsidR="00D26886" w:rsidRPr="005B3D94">
        <w:rPr>
          <w:rFonts w:ascii="AmcorPro Book" w:hAnsi="AmcorPro Book"/>
          <w:sz w:val="24"/>
          <w:szCs w:val="24"/>
        </w:rPr>
        <w:t>i.e.</w:t>
      </w:r>
      <w:r w:rsidR="002E45E4" w:rsidRPr="005B3D94">
        <w:rPr>
          <w:rFonts w:ascii="AmcorPro Book" w:hAnsi="AmcorPro Book"/>
          <w:sz w:val="24"/>
          <w:szCs w:val="24"/>
        </w:rPr>
        <w:t xml:space="preserve"> </w:t>
      </w:r>
      <w:r w:rsidR="00292F75" w:rsidRPr="005B3D94">
        <w:rPr>
          <w:rFonts w:ascii="AmcorPro Book" w:hAnsi="AmcorPro Book"/>
          <w:sz w:val="24"/>
          <w:szCs w:val="24"/>
        </w:rPr>
        <w:t>e</w:t>
      </w:r>
      <w:r w:rsidR="002E45E4" w:rsidRPr="005B3D94">
        <w:rPr>
          <w:rFonts w:ascii="AmcorPro Book" w:hAnsi="AmcorPro Book"/>
          <w:sz w:val="24"/>
          <w:szCs w:val="24"/>
        </w:rPr>
        <w:t>mployees with a verbal or written contract of work</w:t>
      </w:r>
      <w:r w:rsidR="00222665" w:rsidRPr="005B3D94">
        <w:rPr>
          <w:rFonts w:ascii="AmcorPro Book" w:hAnsi="AmcorPro Book"/>
          <w:sz w:val="24"/>
          <w:szCs w:val="24"/>
        </w:rPr>
        <w:t xml:space="preserve">.  And </w:t>
      </w:r>
      <w:r w:rsidR="00392F01" w:rsidRPr="005B3D94">
        <w:rPr>
          <w:rFonts w:ascii="AmcorPro Book" w:hAnsi="AmcorPro Book"/>
          <w:sz w:val="24"/>
          <w:szCs w:val="24"/>
        </w:rPr>
        <w:t xml:space="preserve">it </w:t>
      </w:r>
      <w:r w:rsidR="00292F75" w:rsidRPr="005B3D94">
        <w:rPr>
          <w:rFonts w:ascii="AmcorPro Book" w:hAnsi="AmcorPro Book"/>
          <w:sz w:val="24"/>
          <w:szCs w:val="24"/>
        </w:rPr>
        <w:t>doesn’t</w:t>
      </w:r>
      <w:r w:rsidR="00392F01" w:rsidRPr="005B3D94">
        <w:rPr>
          <w:rFonts w:ascii="AmcorPro Book" w:hAnsi="AmcorPro Book"/>
          <w:sz w:val="24"/>
          <w:szCs w:val="24"/>
        </w:rPr>
        <w:t xml:space="preserve"> matter how long </w:t>
      </w:r>
      <w:r w:rsidR="00B13E2D" w:rsidRPr="005B3D94">
        <w:rPr>
          <w:rFonts w:ascii="AmcorPro Book" w:hAnsi="AmcorPro Book"/>
          <w:sz w:val="24"/>
          <w:szCs w:val="24"/>
        </w:rPr>
        <w:t xml:space="preserve">employees </w:t>
      </w:r>
      <w:r w:rsidR="00392F01" w:rsidRPr="005B3D94">
        <w:rPr>
          <w:rFonts w:ascii="AmcorPro Book" w:hAnsi="AmcorPro Book"/>
          <w:sz w:val="24"/>
          <w:szCs w:val="24"/>
        </w:rPr>
        <w:t xml:space="preserve">are employed or </w:t>
      </w:r>
      <w:r w:rsidR="00D15826" w:rsidRPr="005B3D94">
        <w:rPr>
          <w:rFonts w:ascii="AmcorPro Book" w:hAnsi="AmcorPro Book"/>
          <w:sz w:val="24"/>
          <w:szCs w:val="24"/>
        </w:rPr>
        <w:t>i</w:t>
      </w:r>
      <w:r w:rsidR="00392F01" w:rsidRPr="005B3D94">
        <w:rPr>
          <w:rFonts w:ascii="AmcorPro Book" w:hAnsi="AmcorPro Book"/>
          <w:sz w:val="24"/>
          <w:szCs w:val="24"/>
        </w:rPr>
        <w:t>f they are full or part time, fixed term, zero hours or on a casual contract.</w:t>
      </w:r>
    </w:p>
    <w:tbl>
      <w:tblPr>
        <w:tblStyle w:val="GridTable4"/>
        <w:tblW w:w="0" w:type="auto"/>
        <w:tblInd w:w="1696" w:type="dxa"/>
        <w:tblLook w:val="04A0" w:firstRow="1" w:lastRow="0" w:firstColumn="1" w:lastColumn="0" w:noHBand="0" w:noVBand="1"/>
      </w:tblPr>
      <w:tblGrid>
        <w:gridCol w:w="5245"/>
      </w:tblGrid>
      <w:tr w:rsidR="00834FCE" w:rsidRPr="005B3D94" w14:paraId="45F7CDF9" w14:textId="77777777" w:rsidTr="00C84F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5" w:type="dxa"/>
          </w:tcPr>
          <w:p w14:paraId="6E896100" w14:textId="77777777" w:rsidR="00640DCA" w:rsidRPr="005B3D94" w:rsidRDefault="00640DCA" w:rsidP="009E1CD8">
            <w:pPr>
              <w:rPr>
                <w:rFonts w:ascii="AmcorPro Book" w:hAnsi="AmcorPro Book"/>
                <w:b w:val="0"/>
                <w:bCs w:val="0"/>
                <w:sz w:val="24"/>
                <w:szCs w:val="24"/>
              </w:rPr>
            </w:pPr>
          </w:p>
          <w:p w14:paraId="298E2C31" w14:textId="72C4449E" w:rsidR="00D87115" w:rsidRPr="005B3D94" w:rsidRDefault="00D87115" w:rsidP="00640DCA">
            <w:pPr>
              <w:jc w:val="center"/>
              <w:rPr>
                <w:rFonts w:ascii="AmcorPro Book" w:hAnsi="AmcorPro Book"/>
                <w:sz w:val="24"/>
                <w:szCs w:val="24"/>
              </w:rPr>
            </w:pPr>
            <w:r w:rsidRPr="005B3D94">
              <w:rPr>
                <w:rFonts w:ascii="AmcorPro Book" w:hAnsi="AmcorPro Book"/>
                <w:sz w:val="24"/>
                <w:szCs w:val="24"/>
              </w:rPr>
              <w:t>Equal pay applies to all contractual terms</w:t>
            </w:r>
          </w:p>
          <w:p w14:paraId="1BB33B54" w14:textId="06DB63BE" w:rsidR="00640DCA" w:rsidRPr="005B3D94" w:rsidRDefault="00640DCA" w:rsidP="007B77CF">
            <w:pPr>
              <w:jc w:val="both"/>
              <w:rPr>
                <w:rFonts w:ascii="AmcorPro Book" w:hAnsi="AmcorPro Book"/>
                <w:b w:val="0"/>
                <w:bCs w:val="0"/>
                <w:color w:val="auto"/>
                <w:sz w:val="24"/>
                <w:szCs w:val="24"/>
              </w:rPr>
            </w:pPr>
          </w:p>
        </w:tc>
      </w:tr>
      <w:tr w:rsidR="00834FCE" w:rsidRPr="005B3D94" w14:paraId="416E23B0" w14:textId="77777777" w:rsidTr="00C84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5" w:type="dxa"/>
          </w:tcPr>
          <w:p w14:paraId="4EA595BC" w14:textId="2506E9FA" w:rsidR="00D87115" w:rsidRPr="005B3D94" w:rsidRDefault="00D87115" w:rsidP="00834FCE">
            <w:pPr>
              <w:pStyle w:val="ListParagraph"/>
              <w:numPr>
                <w:ilvl w:val="0"/>
                <w:numId w:val="10"/>
              </w:numPr>
              <w:jc w:val="both"/>
              <w:rPr>
                <w:rFonts w:ascii="AmcorPro Book" w:hAnsi="AmcorPro Book"/>
                <w:b w:val="0"/>
                <w:bCs w:val="0"/>
              </w:rPr>
            </w:pPr>
            <w:r w:rsidRPr="005B3D94">
              <w:rPr>
                <w:rFonts w:ascii="AmcorPro Book" w:hAnsi="AmcorPro Book"/>
                <w:b w:val="0"/>
                <w:bCs w:val="0"/>
              </w:rPr>
              <w:t>Basic Pay</w:t>
            </w:r>
          </w:p>
        </w:tc>
      </w:tr>
      <w:tr w:rsidR="00834FCE" w:rsidRPr="005B3D94" w14:paraId="19AC1763" w14:textId="77777777" w:rsidTr="00C84F1A">
        <w:tc>
          <w:tcPr>
            <w:cnfStyle w:val="001000000000" w:firstRow="0" w:lastRow="0" w:firstColumn="1" w:lastColumn="0" w:oddVBand="0" w:evenVBand="0" w:oddHBand="0" w:evenHBand="0" w:firstRowFirstColumn="0" w:firstRowLastColumn="0" w:lastRowFirstColumn="0" w:lastRowLastColumn="0"/>
            <w:tcW w:w="5245" w:type="dxa"/>
          </w:tcPr>
          <w:p w14:paraId="395C0156" w14:textId="152080F9" w:rsidR="00D87115" w:rsidRPr="005B3D94" w:rsidRDefault="00D87115" w:rsidP="00834FCE">
            <w:pPr>
              <w:pStyle w:val="ListParagraph"/>
              <w:numPr>
                <w:ilvl w:val="0"/>
                <w:numId w:val="10"/>
              </w:numPr>
              <w:jc w:val="both"/>
              <w:rPr>
                <w:rFonts w:ascii="AmcorPro Book" w:hAnsi="AmcorPro Book"/>
                <w:b w:val="0"/>
                <w:bCs w:val="0"/>
              </w:rPr>
            </w:pPr>
            <w:r w:rsidRPr="005B3D94">
              <w:rPr>
                <w:rFonts w:ascii="AmcorPro Book" w:hAnsi="AmcorPro Book"/>
                <w:b w:val="0"/>
                <w:bCs w:val="0"/>
              </w:rPr>
              <w:t>Non-discretionary bonu</w:t>
            </w:r>
            <w:r w:rsidR="00EE2AC4" w:rsidRPr="005B3D94">
              <w:rPr>
                <w:rFonts w:ascii="AmcorPro Book" w:hAnsi="AmcorPro Book"/>
                <w:b w:val="0"/>
                <w:bCs w:val="0"/>
              </w:rPr>
              <w:t>ses</w:t>
            </w:r>
          </w:p>
        </w:tc>
      </w:tr>
      <w:tr w:rsidR="00834FCE" w:rsidRPr="005B3D94" w14:paraId="69FAA44C" w14:textId="77777777" w:rsidTr="00C84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5" w:type="dxa"/>
          </w:tcPr>
          <w:p w14:paraId="7A09EDF4" w14:textId="3F7F90D8" w:rsidR="00D87115" w:rsidRPr="005B3D94" w:rsidRDefault="00EE2AC4" w:rsidP="00834FCE">
            <w:pPr>
              <w:pStyle w:val="ListParagraph"/>
              <w:numPr>
                <w:ilvl w:val="0"/>
                <w:numId w:val="10"/>
              </w:numPr>
              <w:jc w:val="both"/>
              <w:rPr>
                <w:rFonts w:ascii="AmcorPro Book" w:hAnsi="AmcorPro Book"/>
                <w:b w:val="0"/>
                <w:bCs w:val="0"/>
              </w:rPr>
            </w:pPr>
            <w:r w:rsidRPr="005B3D94">
              <w:rPr>
                <w:rFonts w:ascii="AmcorPro Book" w:hAnsi="AmcorPro Book"/>
                <w:b w:val="0"/>
                <w:bCs w:val="0"/>
              </w:rPr>
              <w:t>Overtime rates and allowances</w:t>
            </w:r>
          </w:p>
        </w:tc>
      </w:tr>
      <w:tr w:rsidR="00834FCE" w:rsidRPr="005B3D94" w14:paraId="2AD8A36E" w14:textId="77777777" w:rsidTr="00C84F1A">
        <w:tc>
          <w:tcPr>
            <w:cnfStyle w:val="001000000000" w:firstRow="0" w:lastRow="0" w:firstColumn="1" w:lastColumn="0" w:oddVBand="0" w:evenVBand="0" w:oddHBand="0" w:evenHBand="0" w:firstRowFirstColumn="0" w:firstRowLastColumn="0" w:lastRowFirstColumn="0" w:lastRowLastColumn="0"/>
            <w:tcW w:w="5245" w:type="dxa"/>
          </w:tcPr>
          <w:p w14:paraId="4F7DDEC9" w14:textId="78BF1BC0" w:rsidR="00D87115" w:rsidRPr="005B3D94" w:rsidRDefault="00834FCE" w:rsidP="00834FCE">
            <w:pPr>
              <w:pStyle w:val="ListParagraph"/>
              <w:numPr>
                <w:ilvl w:val="0"/>
                <w:numId w:val="10"/>
              </w:numPr>
              <w:jc w:val="both"/>
              <w:rPr>
                <w:rFonts w:ascii="AmcorPro Book" w:hAnsi="AmcorPro Book"/>
                <w:b w:val="0"/>
                <w:bCs w:val="0"/>
              </w:rPr>
            </w:pPr>
            <w:r w:rsidRPr="005B3D94">
              <w:rPr>
                <w:rFonts w:ascii="AmcorPro Book" w:hAnsi="AmcorPro Book"/>
                <w:b w:val="0"/>
                <w:bCs w:val="0"/>
              </w:rPr>
              <w:t>Severance</w:t>
            </w:r>
            <w:r w:rsidR="00EE2AC4" w:rsidRPr="005B3D94">
              <w:rPr>
                <w:rFonts w:ascii="AmcorPro Book" w:hAnsi="AmcorPro Book"/>
                <w:b w:val="0"/>
                <w:bCs w:val="0"/>
              </w:rPr>
              <w:t xml:space="preserve"> and redundancy pay</w:t>
            </w:r>
          </w:p>
        </w:tc>
      </w:tr>
      <w:tr w:rsidR="00834FCE" w:rsidRPr="005B3D94" w14:paraId="001CEEF1" w14:textId="77777777" w:rsidTr="00C84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5" w:type="dxa"/>
          </w:tcPr>
          <w:p w14:paraId="540287B4" w14:textId="1EC5B4FE" w:rsidR="00D87115" w:rsidRPr="005B3D94" w:rsidRDefault="00EE2AC4" w:rsidP="00834FCE">
            <w:pPr>
              <w:pStyle w:val="ListParagraph"/>
              <w:numPr>
                <w:ilvl w:val="0"/>
                <w:numId w:val="10"/>
              </w:numPr>
              <w:jc w:val="both"/>
              <w:rPr>
                <w:rFonts w:ascii="AmcorPro Book" w:hAnsi="AmcorPro Book"/>
                <w:b w:val="0"/>
                <w:bCs w:val="0"/>
              </w:rPr>
            </w:pPr>
            <w:r w:rsidRPr="005B3D94">
              <w:rPr>
                <w:rFonts w:ascii="AmcorPro Book" w:hAnsi="AmcorPro Book"/>
                <w:b w:val="0"/>
                <w:bCs w:val="0"/>
              </w:rPr>
              <w:t>Pension sch</w:t>
            </w:r>
            <w:r w:rsidR="00C82E6A" w:rsidRPr="005B3D94">
              <w:rPr>
                <w:rFonts w:ascii="AmcorPro Book" w:hAnsi="AmcorPro Book"/>
                <w:b w:val="0"/>
                <w:bCs w:val="0"/>
              </w:rPr>
              <w:t>emes</w:t>
            </w:r>
          </w:p>
        </w:tc>
      </w:tr>
      <w:tr w:rsidR="00834FCE" w:rsidRPr="005B3D94" w14:paraId="40EBD5D1" w14:textId="77777777" w:rsidTr="00C84F1A">
        <w:tc>
          <w:tcPr>
            <w:cnfStyle w:val="001000000000" w:firstRow="0" w:lastRow="0" w:firstColumn="1" w:lastColumn="0" w:oddVBand="0" w:evenVBand="0" w:oddHBand="0" w:evenHBand="0" w:firstRowFirstColumn="0" w:firstRowLastColumn="0" w:lastRowFirstColumn="0" w:lastRowLastColumn="0"/>
            <w:tcW w:w="5245" w:type="dxa"/>
          </w:tcPr>
          <w:p w14:paraId="71075243" w14:textId="49A88643" w:rsidR="00D87115" w:rsidRPr="005B3D94" w:rsidRDefault="00C82E6A" w:rsidP="00834FCE">
            <w:pPr>
              <w:pStyle w:val="ListParagraph"/>
              <w:numPr>
                <w:ilvl w:val="0"/>
                <w:numId w:val="10"/>
              </w:numPr>
              <w:jc w:val="both"/>
              <w:rPr>
                <w:rFonts w:ascii="AmcorPro Book" w:hAnsi="AmcorPro Book"/>
                <w:b w:val="0"/>
                <w:bCs w:val="0"/>
              </w:rPr>
            </w:pPr>
            <w:r w:rsidRPr="005B3D94">
              <w:rPr>
                <w:rFonts w:ascii="AmcorPro Book" w:hAnsi="AmcorPro Book"/>
                <w:b w:val="0"/>
                <w:bCs w:val="0"/>
              </w:rPr>
              <w:t>Hours of work</w:t>
            </w:r>
          </w:p>
        </w:tc>
      </w:tr>
      <w:tr w:rsidR="00834FCE" w:rsidRPr="005B3D94" w14:paraId="0A72FC53" w14:textId="77777777" w:rsidTr="00C84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5" w:type="dxa"/>
          </w:tcPr>
          <w:p w14:paraId="3276965B" w14:textId="508385E7" w:rsidR="00D87115" w:rsidRPr="005B3D94" w:rsidRDefault="00C82E6A" w:rsidP="00834FCE">
            <w:pPr>
              <w:pStyle w:val="ListParagraph"/>
              <w:numPr>
                <w:ilvl w:val="0"/>
                <w:numId w:val="10"/>
              </w:numPr>
              <w:jc w:val="both"/>
              <w:rPr>
                <w:rFonts w:ascii="AmcorPro Book" w:hAnsi="AmcorPro Book"/>
                <w:b w:val="0"/>
                <w:bCs w:val="0"/>
              </w:rPr>
            </w:pPr>
            <w:r w:rsidRPr="005B3D94">
              <w:rPr>
                <w:rFonts w:ascii="AmcorPro Book" w:hAnsi="AmcorPro Book"/>
                <w:b w:val="0"/>
                <w:bCs w:val="0"/>
              </w:rPr>
              <w:t>Company</w:t>
            </w:r>
          </w:p>
        </w:tc>
      </w:tr>
      <w:tr w:rsidR="00834FCE" w:rsidRPr="005B3D94" w14:paraId="67032B66" w14:textId="77777777" w:rsidTr="00C84F1A">
        <w:tc>
          <w:tcPr>
            <w:cnfStyle w:val="001000000000" w:firstRow="0" w:lastRow="0" w:firstColumn="1" w:lastColumn="0" w:oddVBand="0" w:evenVBand="0" w:oddHBand="0" w:evenHBand="0" w:firstRowFirstColumn="0" w:firstRowLastColumn="0" w:lastRowFirstColumn="0" w:lastRowLastColumn="0"/>
            <w:tcW w:w="5245" w:type="dxa"/>
          </w:tcPr>
          <w:p w14:paraId="548AAC5C" w14:textId="71EF0E4F" w:rsidR="00C82E6A" w:rsidRPr="005B3D94" w:rsidRDefault="00834FCE" w:rsidP="00834FCE">
            <w:pPr>
              <w:pStyle w:val="ListParagraph"/>
              <w:numPr>
                <w:ilvl w:val="0"/>
                <w:numId w:val="10"/>
              </w:numPr>
              <w:jc w:val="both"/>
              <w:rPr>
                <w:rFonts w:ascii="AmcorPro Book" w:hAnsi="AmcorPro Book"/>
                <w:b w:val="0"/>
                <w:bCs w:val="0"/>
              </w:rPr>
            </w:pPr>
            <w:r w:rsidRPr="005B3D94">
              <w:rPr>
                <w:rFonts w:ascii="AmcorPro Book" w:hAnsi="AmcorPro Book"/>
                <w:b w:val="0"/>
                <w:bCs w:val="0"/>
              </w:rPr>
              <w:t>Sick Pay</w:t>
            </w:r>
          </w:p>
        </w:tc>
      </w:tr>
      <w:tr w:rsidR="00834FCE" w:rsidRPr="005B3D94" w14:paraId="482CF0D5" w14:textId="77777777" w:rsidTr="00C84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5" w:type="dxa"/>
          </w:tcPr>
          <w:p w14:paraId="6FE891C4" w14:textId="283142F8" w:rsidR="00C82E6A" w:rsidRPr="005B3D94" w:rsidRDefault="00834FCE" w:rsidP="00834FCE">
            <w:pPr>
              <w:pStyle w:val="ListParagraph"/>
              <w:numPr>
                <w:ilvl w:val="0"/>
                <w:numId w:val="10"/>
              </w:numPr>
              <w:jc w:val="both"/>
              <w:rPr>
                <w:rFonts w:ascii="AmcorPro Book" w:hAnsi="AmcorPro Book"/>
                <w:b w:val="0"/>
                <w:bCs w:val="0"/>
              </w:rPr>
            </w:pPr>
            <w:r w:rsidRPr="005B3D94">
              <w:rPr>
                <w:rFonts w:ascii="AmcorPro Book" w:hAnsi="AmcorPro Book"/>
                <w:b w:val="0"/>
                <w:bCs w:val="0"/>
              </w:rPr>
              <w:t>Fringe benefits such as travel allowances</w:t>
            </w:r>
          </w:p>
        </w:tc>
      </w:tr>
      <w:tr w:rsidR="00834FCE" w:rsidRPr="005B3D94" w14:paraId="3B0AD90E" w14:textId="77777777" w:rsidTr="00C84F1A">
        <w:tc>
          <w:tcPr>
            <w:cnfStyle w:val="001000000000" w:firstRow="0" w:lastRow="0" w:firstColumn="1" w:lastColumn="0" w:oddVBand="0" w:evenVBand="0" w:oddHBand="0" w:evenHBand="0" w:firstRowFirstColumn="0" w:firstRowLastColumn="0" w:lastRowFirstColumn="0" w:lastRowLastColumn="0"/>
            <w:tcW w:w="5245" w:type="dxa"/>
          </w:tcPr>
          <w:p w14:paraId="07BEBAA4" w14:textId="1151135E" w:rsidR="00C82E6A" w:rsidRPr="005B3D94" w:rsidRDefault="00834FCE" w:rsidP="00834FCE">
            <w:pPr>
              <w:pStyle w:val="ListParagraph"/>
              <w:numPr>
                <w:ilvl w:val="0"/>
                <w:numId w:val="10"/>
              </w:numPr>
              <w:jc w:val="both"/>
              <w:rPr>
                <w:rFonts w:ascii="AmcorPro Book" w:hAnsi="AmcorPro Book"/>
                <w:b w:val="0"/>
                <w:bCs w:val="0"/>
              </w:rPr>
            </w:pPr>
            <w:r w:rsidRPr="005B3D94">
              <w:rPr>
                <w:rFonts w:ascii="AmcorPro Book" w:hAnsi="AmcorPro Book"/>
                <w:b w:val="0"/>
                <w:bCs w:val="0"/>
              </w:rPr>
              <w:t>Benefits in kind.</w:t>
            </w:r>
          </w:p>
        </w:tc>
      </w:tr>
    </w:tbl>
    <w:p w14:paraId="44C273EF" w14:textId="13C14937" w:rsidR="00F61DB2" w:rsidRPr="005B3D94" w:rsidRDefault="00B24B5E" w:rsidP="005E7662">
      <w:pPr>
        <w:jc w:val="center"/>
        <w:rPr>
          <w:rFonts w:ascii="AmcorPro Book" w:hAnsi="AmcorPro Book" w:cs="Open Sans"/>
          <w:color w:val="000000"/>
          <w:sz w:val="20"/>
          <w:szCs w:val="20"/>
          <w:shd w:val="clear" w:color="auto" w:fill="FFFFFF"/>
        </w:rPr>
      </w:pPr>
      <w:r w:rsidRPr="005B3D94">
        <w:rPr>
          <w:rFonts w:ascii="AmcorPro Book" w:hAnsi="AmcorPro Book" w:cs="Open Sans"/>
          <w:color w:val="000000"/>
          <w:sz w:val="20"/>
          <w:szCs w:val="20"/>
          <w:shd w:val="clear" w:color="auto" w:fill="FFFFFF"/>
        </w:rPr>
        <w:t>(Equality and Human Rights Commission, 2021)</w:t>
      </w:r>
    </w:p>
    <w:p w14:paraId="798CAA9D" w14:textId="77777777" w:rsidR="00905C42" w:rsidRPr="005B3D94" w:rsidRDefault="00905C42" w:rsidP="005E7662">
      <w:pPr>
        <w:jc w:val="center"/>
        <w:rPr>
          <w:rFonts w:ascii="AmcorPro Book" w:hAnsi="AmcorPro Book"/>
          <w:sz w:val="24"/>
          <w:szCs w:val="24"/>
        </w:rPr>
      </w:pPr>
    </w:p>
    <w:tbl>
      <w:tblPr>
        <w:tblStyle w:val="GridTable4"/>
        <w:tblW w:w="0" w:type="auto"/>
        <w:tblLook w:val="04A0" w:firstRow="1" w:lastRow="0" w:firstColumn="1" w:lastColumn="0" w:noHBand="0" w:noVBand="1"/>
      </w:tblPr>
      <w:tblGrid>
        <w:gridCol w:w="2830"/>
        <w:gridCol w:w="5670"/>
      </w:tblGrid>
      <w:tr w:rsidR="00491D89" w:rsidRPr="005B3D94" w14:paraId="5BEBCCCE" w14:textId="77777777" w:rsidTr="00C84F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gridSpan w:val="2"/>
          </w:tcPr>
          <w:p w14:paraId="4AB40E06" w14:textId="77777777" w:rsidR="00491D89" w:rsidRPr="005B3D94" w:rsidRDefault="00491D89" w:rsidP="00491D89">
            <w:pPr>
              <w:jc w:val="center"/>
              <w:rPr>
                <w:rFonts w:ascii="AmcorPro Book" w:hAnsi="AmcorPro Book"/>
                <w:b w:val="0"/>
                <w:bCs w:val="0"/>
                <w:sz w:val="24"/>
                <w:szCs w:val="24"/>
              </w:rPr>
            </w:pPr>
          </w:p>
          <w:p w14:paraId="33AF5FE4" w14:textId="27EBF0E7" w:rsidR="00491D89" w:rsidRPr="005B3D94" w:rsidRDefault="00491D89" w:rsidP="00491D89">
            <w:pPr>
              <w:jc w:val="center"/>
              <w:rPr>
                <w:rFonts w:ascii="AmcorPro Book" w:hAnsi="AmcorPro Book"/>
                <w:sz w:val="24"/>
                <w:szCs w:val="24"/>
              </w:rPr>
            </w:pPr>
            <w:r w:rsidRPr="005B3D94">
              <w:rPr>
                <w:rFonts w:ascii="AmcorPro Book" w:hAnsi="AmcorPro Book"/>
                <w:sz w:val="24"/>
                <w:szCs w:val="24"/>
              </w:rPr>
              <w:t>By law equal work counts as</w:t>
            </w:r>
          </w:p>
          <w:p w14:paraId="17C782A6" w14:textId="65882990" w:rsidR="00491D89" w:rsidRPr="005B3D94" w:rsidRDefault="00491D89" w:rsidP="00491D89">
            <w:pPr>
              <w:jc w:val="center"/>
              <w:rPr>
                <w:rFonts w:ascii="AmcorPro Book" w:hAnsi="AmcorPro Book"/>
                <w:sz w:val="24"/>
                <w:szCs w:val="24"/>
              </w:rPr>
            </w:pPr>
          </w:p>
        </w:tc>
      </w:tr>
      <w:tr w:rsidR="009C7893" w:rsidRPr="005B3D94" w14:paraId="1B4D8C87" w14:textId="77777777" w:rsidTr="00C84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1FF7C42" w14:textId="77777777" w:rsidR="009C7893" w:rsidRPr="005B3D94" w:rsidRDefault="00F25373" w:rsidP="00FD4705">
            <w:pPr>
              <w:jc w:val="both"/>
              <w:rPr>
                <w:rFonts w:ascii="AmcorPro Book" w:hAnsi="AmcorPro Book"/>
              </w:rPr>
            </w:pPr>
            <w:r w:rsidRPr="005B3D94">
              <w:rPr>
                <w:rFonts w:ascii="AmcorPro Book" w:hAnsi="AmcorPro Book"/>
              </w:rPr>
              <w:t>Like Work</w:t>
            </w:r>
          </w:p>
          <w:p w14:paraId="3AAAAA6A" w14:textId="022A760D" w:rsidR="00491D89" w:rsidRPr="005B3D94" w:rsidRDefault="00491D89" w:rsidP="00FD4705">
            <w:pPr>
              <w:jc w:val="both"/>
              <w:rPr>
                <w:rFonts w:ascii="AmcorPro Book" w:hAnsi="AmcorPro Book"/>
              </w:rPr>
            </w:pPr>
          </w:p>
        </w:tc>
        <w:tc>
          <w:tcPr>
            <w:tcW w:w="5670" w:type="dxa"/>
          </w:tcPr>
          <w:p w14:paraId="40586CAA" w14:textId="106FAA4F" w:rsidR="009C7893" w:rsidRPr="005B3D94" w:rsidRDefault="00F25373" w:rsidP="00FD4705">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B3D94">
              <w:rPr>
                <w:rFonts w:ascii="AmcorPro Book" w:hAnsi="AmcorPro Book"/>
              </w:rPr>
              <w:t>Work where the skills and job</w:t>
            </w:r>
            <w:r w:rsidR="00626EBC" w:rsidRPr="005B3D94">
              <w:rPr>
                <w:rFonts w:ascii="AmcorPro Book" w:hAnsi="AmcorPro Book"/>
              </w:rPr>
              <w:t>s</w:t>
            </w:r>
            <w:r w:rsidRPr="005B3D94">
              <w:rPr>
                <w:rFonts w:ascii="AmcorPro Book" w:hAnsi="AmcorPro Book"/>
              </w:rPr>
              <w:t xml:space="preserve"> are the same or similar</w:t>
            </w:r>
          </w:p>
        </w:tc>
      </w:tr>
      <w:tr w:rsidR="009C7893" w:rsidRPr="005B3D94" w14:paraId="76C2B946" w14:textId="77777777" w:rsidTr="00C84F1A">
        <w:tc>
          <w:tcPr>
            <w:cnfStyle w:val="001000000000" w:firstRow="0" w:lastRow="0" w:firstColumn="1" w:lastColumn="0" w:oddVBand="0" w:evenVBand="0" w:oddHBand="0" w:evenHBand="0" w:firstRowFirstColumn="0" w:firstRowLastColumn="0" w:lastRowFirstColumn="0" w:lastRowLastColumn="0"/>
            <w:tcW w:w="2830" w:type="dxa"/>
          </w:tcPr>
          <w:p w14:paraId="27D790A8" w14:textId="77777777" w:rsidR="009C7893" w:rsidRPr="005B3D94" w:rsidRDefault="00F25373" w:rsidP="00FD4705">
            <w:pPr>
              <w:jc w:val="both"/>
              <w:rPr>
                <w:rFonts w:ascii="AmcorPro Book" w:hAnsi="AmcorPro Book"/>
              </w:rPr>
            </w:pPr>
            <w:r w:rsidRPr="005B3D94">
              <w:rPr>
                <w:rFonts w:ascii="AmcorPro Book" w:hAnsi="AmcorPro Book"/>
              </w:rPr>
              <w:t xml:space="preserve">Work rated as </w:t>
            </w:r>
            <w:r w:rsidR="005D7F77" w:rsidRPr="005B3D94">
              <w:rPr>
                <w:rFonts w:ascii="AmcorPro Book" w:hAnsi="AmcorPro Book"/>
              </w:rPr>
              <w:t>equivalent</w:t>
            </w:r>
          </w:p>
          <w:p w14:paraId="0914D78F" w14:textId="6F54EB66" w:rsidR="00491D89" w:rsidRPr="005B3D94" w:rsidRDefault="00491D89" w:rsidP="00FD4705">
            <w:pPr>
              <w:jc w:val="both"/>
              <w:rPr>
                <w:rFonts w:ascii="AmcorPro Book" w:hAnsi="AmcorPro Book"/>
              </w:rPr>
            </w:pPr>
          </w:p>
        </w:tc>
        <w:tc>
          <w:tcPr>
            <w:tcW w:w="5670" w:type="dxa"/>
          </w:tcPr>
          <w:p w14:paraId="7F9E4B7B" w14:textId="535ACB6D" w:rsidR="009C7893" w:rsidRPr="005B3D94" w:rsidRDefault="005D7F77" w:rsidP="00FD4705">
            <w:pPr>
              <w:jc w:val="both"/>
              <w:cnfStyle w:val="000000000000" w:firstRow="0" w:lastRow="0" w:firstColumn="0" w:lastColumn="0" w:oddVBand="0" w:evenVBand="0" w:oddHBand="0" w:evenHBand="0" w:firstRowFirstColumn="0" w:firstRowLastColumn="0" w:lastRowFirstColumn="0" w:lastRowLastColumn="0"/>
              <w:rPr>
                <w:rFonts w:ascii="AmcorPro Book" w:hAnsi="AmcorPro Book"/>
              </w:rPr>
            </w:pPr>
            <w:r w:rsidRPr="005B3D94">
              <w:rPr>
                <w:rFonts w:ascii="AmcorPro Book" w:hAnsi="AmcorPro Book"/>
              </w:rPr>
              <w:t>Work rate a</w:t>
            </w:r>
            <w:r w:rsidR="00626EBC" w:rsidRPr="005B3D94">
              <w:rPr>
                <w:rFonts w:ascii="AmcorPro Book" w:hAnsi="AmcorPro Book"/>
              </w:rPr>
              <w:t>re</w:t>
            </w:r>
            <w:r w:rsidRPr="005B3D94">
              <w:rPr>
                <w:rFonts w:ascii="AmcorPro Book" w:hAnsi="AmcorPro Book"/>
              </w:rPr>
              <w:t xml:space="preserve"> equivalent, </w:t>
            </w:r>
            <w:r w:rsidR="001A755D" w:rsidRPr="005B3D94">
              <w:rPr>
                <w:rFonts w:ascii="AmcorPro Book" w:hAnsi="AmcorPro Book"/>
              </w:rPr>
              <w:t>using a fair job evaluation.</w:t>
            </w:r>
          </w:p>
        </w:tc>
      </w:tr>
      <w:tr w:rsidR="009C7893" w:rsidRPr="005B3D94" w14:paraId="1985E19E" w14:textId="77777777" w:rsidTr="00C84F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74A9B8E" w14:textId="16778FF0" w:rsidR="009C7893" w:rsidRPr="005B3D94" w:rsidRDefault="001A755D" w:rsidP="00FD4705">
            <w:pPr>
              <w:jc w:val="both"/>
              <w:rPr>
                <w:rFonts w:ascii="AmcorPro Book" w:hAnsi="AmcorPro Book"/>
              </w:rPr>
            </w:pPr>
            <w:r w:rsidRPr="005B3D94">
              <w:rPr>
                <w:rFonts w:ascii="AmcorPro Book" w:hAnsi="AmcorPro Book"/>
              </w:rPr>
              <w:t>Work of equal value</w:t>
            </w:r>
          </w:p>
        </w:tc>
        <w:tc>
          <w:tcPr>
            <w:tcW w:w="5670" w:type="dxa"/>
          </w:tcPr>
          <w:p w14:paraId="753259E0" w14:textId="77777777" w:rsidR="009C7893" w:rsidRPr="005B3D94" w:rsidRDefault="008525E8" w:rsidP="00FD4705">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r w:rsidRPr="005B3D94">
              <w:rPr>
                <w:rFonts w:ascii="AmcorPro Book" w:hAnsi="AmcorPro Book"/>
              </w:rPr>
              <w:t>Work that is not similar but is of equal value</w:t>
            </w:r>
            <w:r w:rsidR="000837BD" w:rsidRPr="005B3D94">
              <w:rPr>
                <w:rFonts w:ascii="AmcorPro Book" w:hAnsi="AmcorPro Book"/>
              </w:rPr>
              <w:t xml:space="preserve">.  </w:t>
            </w:r>
            <w:r w:rsidR="00491D89" w:rsidRPr="005B3D94">
              <w:rPr>
                <w:rFonts w:ascii="AmcorPro Book" w:hAnsi="AmcorPro Book"/>
              </w:rPr>
              <w:t>They</w:t>
            </w:r>
            <w:r w:rsidR="000837BD" w:rsidRPr="005B3D94">
              <w:rPr>
                <w:rFonts w:ascii="AmcorPro Book" w:hAnsi="AmcorPro Book"/>
              </w:rPr>
              <w:t xml:space="preserve"> could relate to the level of responsibility, skill, training, or </w:t>
            </w:r>
            <w:r w:rsidR="00491D89" w:rsidRPr="005B3D94">
              <w:rPr>
                <w:rFonts w:ascii="AmcorPro Book" w:hAnsi="AmcorPro Book"/>
              </w:rPr>
              <w:t>the demands of the working conditions are of equal value.</w:t>
            </w:r>
          </w:p>
          <w:p w14:paraId="743E6A6E" w14:textId="2754A45D" w:rsidR="00491D89" w:rsidRPr="005B3D94" w:rsidRDefault="00491D89" w:rsidP="00FD4705">
            <w:pPr>
              <w:jc w:val="both"/>
              <w:cnfStyle w:val="000000100000" w:firstRow="0" w:lastRow="0" w:firstColumn="0" w:lastColumn="0" w:oddVBand="0" w:evenVBand="0" w:oddHBand="1" w:evenHBand="0" w:firstRowFirstColumn="0" w:firstRowLastColumn="0" w:lastRowFirstColumn="0" w:lastRowLastColumn="0"/>
              <w:rPr>
                <w:rFonts w:ascii="AmcorPro Book" w:hAnsi="AmcorPro Book"/>
              </w:rPr>
            </w:pPr>
          </w:p>
        </w:tc>
      </w:tr>
    </w:tbl>
    <w:p w14:paraId="5B104165" w14:textId="77777777" w:rsidR="00654048" w:rsidRPr="005B3D94" w:rsidRDefault="00654048" w:rsidP="00654048">
      <w:pPr>
        <w:jc w:val="both"/>
        <w:rPr>
          <w:rFonts w:ascii="AmcorPro Book" w:hAnsi="AmcorPro Book"/>
          <w:sz w:val="24"/>
          <w:szCs w:val="24"/>
        </w:rPr>
      </w:pPr>
    </w:p>
    <w:p w14:paraId="21A63D4A" w14:textId="5D7B3795" w:rsidR="00654048" w:rsidRPr="005B3D94" w:rsidRDefault="00654048" w:rsidP="00654048">
      <w:pPr>
        <w:jc w:val="both"/>
        <w:rPr>
          <w:rFonts w:ascii="AmcorPro Book" w:hAnsi="AmcorPro Book"/>
          <w:sz w:val="24"/>
          <w:szCs w:val="24"/>
        </w:rPr>
      </w:pPr>
      <w:r w:rsidRPr="005B3D94">
        <w:rPr>
          <w:rFonts w:ascii="AmcorPro Book" w:hAnsi="AmcorPro Book"/>
          <w:sz w:val="24"/>
          <w:szCs w:val="24"/>
        </w:rPr>
        <w:t>The defences to an equal pay claim include –</w:t>
      </w:r>
    </w:p>
    <w:p w14:paraId="0189FE61" w14:textId="77777777" w:rsidR="00654048" w:rsidRPr="005B3D94" w:rsidRDefault="00654048" w:rsidP="00654048">
      <w:pPr>
        <w:pStyle w:val="ListParagraph"/>
        <w:numPr>
          <w:ilvl w:val="0"/>
          <w:numId w:val="10"/>
        </w:numPr>
        <w:jc w:val="both"/>
        <w:rPr>
          <w:rFonts w:ascii="AmcorPro Book" w:hAnsi="AmcorPro Book"/>
          <w:sz w:val="24"/>
          <w:szCs w:val="24"/>
        </w:rPr>
      </w:pPr>
      <w:r w:rsidRPr="005B3D94">
        <w:rPr>
          <w:rFonts w:ascii="AmcorPro Book" w:hAnsi="AmcorPro Book"/>
          <w:sz w:val="24"/>
          <w:szCs w:val="24"/>
        </w:rPr>
        <w:t>The woman and her comparator are not doing equal work.</w:t>
      </w:r>
    </w:p>
    <w:p w14:paraId="25F06F16" w14:textId="77777777" w:rsidR="00654048" w:rsidRPr="005B3D94" w:rsidRDefault="00654048" w:rsidP="00654048">
      <w:pPr>
        <w:pStyle w:val="ListParagraph"/>
        <w:numPr>
          <w:ilvl w:val="0"/>
          <w:numId w:val="10"/>
        </w:numPr>
        <w:jc w:val="both"/>
        <w:rPr>
          <w:rFonts w:ascii="AmcorPro Book" w:hAnsi="AmcorPro Book"/>
          <w:sz w:val="24"/>
          <w:szCs w:val="24"/>
        </w:rPr>
      </w:pPr>
      <w:r w:rsidRPr="005B3D94">
        <w:rPr>
          <w:rFonts w:ascii="AmcorPro Book" w:hAnsi="AmcorPro Book"/>
          <w:sz w:val="24"/>
          <w:szCs w:val="24"/>
        </w:rPr>
        <w:t>The chosen comparator is disallowed by law, they may not be in the same employment.</w:t>
      </w:r>
    </w:p>
    <w:p w14:paraId="13E25A0A" w14:textId="77777777" w:rsidR="00654048" w:rsidRPr="005B3D94" w:rsidRDefault="00654048" w:rsidP="00654048">
      <w:pPr>
        <w:pStyle w:val="ListParagraph"/>
        <w:numPr>
          <w:ilvl w:val="0"/>
          <w:numId w:val="10"/>
        </w:numPr>
        <w:jc w:val="both"/>
        <w:rPr>
          <w:rFonts w:ascii="AmcorPro Book" w:hAnsi="AmcorPro Book"/>
          <w:sz w:val="24"/>
          <w:szCs w:val="24"/>
        </w:rPr>
      </w:pPr>
      <w:r w:rsidRPr="005B3D94">
        <w:rPr>
          <w:rFonts w:ascii="AmcorPro Book" w:hAnsi="AmcorPro Book"/>
          <w:sz w:val="24"/>
          <w:szCs w:val="24"/>
        </w:rPr>
        <w:t>The difference in pay is due to a genuine material factor and is not related to the sex of the jobholder.</w:t>
      </w:r>
      <w:r w:rsidRPr="005B3D94">
        <w:rPr>
          <w:rFonts w:ascii="AmcorPro Book" w:hAnsi="AmcorPro Book" w:cs="Open Sans"/>
          <w:color w:val="000000"/>
          <w:sz w:val="24"/>
          <w:szCs w:val="24"/>
          <w:shd w:val="clear" w:color="auto" w:fill="FFFFFF"/>
        </w:rPr>
        <w:t xml:space="preserve"> </w:t>
      </w:r>
    </w:p>
    <w:p w14:paraId="6DA4F5B4" w14:textId="2DD8DFF9" w:rsidR="00654048" w:rsidRPr="005B3D94" w:rsidRDefault="00654048" w:rsidP="00654048">
      <w:pPr>
        <w:pStyle w:val="ListParagraph"/>
        <w:numPr>
          <w:ilvl w:val="1"/>
          <w:numId w:val="10"/>
        </w:numPr>
        <w:jc w:val="both"/>
        <w:rPr>
          <w:rFonts w:ascii="AmcorPro Book" w:hAnsi="AmcorPro Book"/>
          <w:sz w:val="24"/>
          <w:szCs w:val="24"/>
        </w:rPr>
      </w:pPr>
      <w:r w:rsidRPr="005B3D94">
        <w:rPr>
          <w:rFonts w:ascii="AmcorPro Book" w:hAnsi="AmcorPro Book" w:cs="Open Sans"/>
          <w:color w:val="000000"/>
          <w:sz w:val="24"/>
          <w:szCs w:val="24"/>
          <w:shd w:val="clear" w:color="auto" w:fill="FFFFFF"/>
        </w:rPr>
        <w:t>Factors identified prov</w:t>
      </w:r>
      <w:r w:rsidR="00E35A4F" w:rsidRPr="005B3D94">
        <w:rPr>
          <w:rFonts w:ascii="AmcorPro Book" w:hAnsi="AmcorPro Book" w:cs="Open Sans"/>
          <w:color w:val="000000"/>
          <w:sz w:val="24"/>
          <w:szCs w:val="24"/>
          <w:shd w:val="clear" w:color="auto" w:fill="FFFFFF"/>
        </w:rPr>
        <w:t>ing</w:t>
      </w:r>
      <w:r w:rsidRPr="005B3D94">
        <w:rPr>
          <w:rFonts w:ascii="AmcorPro Book" w:hAnsi="AmcorPro Book" w:cs="Open Sans"/>
          <w:color w:val="000000"/>
          <w:sz w:val="24"/>
          <w:szCs w:val="24"/>
          <w:shd w:val="clear" w:color="auto" w:fill="FFFFFF"/>
        </w:rPr>
        <w:t xml:space="preserve"> </w:t>
      </w:r>
    </w:p>
    <w:p w14:paraId="6C72E832" w14:textId="472F8BBA" w:rsidR="00654048" w:rsidRPr="005B3D94" w:rsidRDefault="00654048" w:rsidP="00654048">
      <w:pPr>
        <w:pStyle w:val="ListParagraph"/>
        <w:numPr>
          <w:ilvl w:val="2"/>
          <w:numId w:val="10"/>
        </w:numPr>
        <w:jc w:val="both"/>
        <w:rPr>
          <w:rFonts w:ascii="AmcorPro Book" w:hAnsi="AmcorPro Book"/>
          <w:sz w:val="24"/>
          <w:szCs w:val="24"/>
        </w:rPr>
      </w:pPr>
      <w:r w:rsidRPr="005B3D94">
        <w:rPr>
          <w:rFonts w:ascii="AmcorPro Book" w:hAnsi="AmcorPro Book" w:cs="Open Sans"/>
          <w:color w:val="000000"/>
          <w:sz w:val="24"/>
          <w:szCs w:val="24"/>
          <w:shd w:val="clear" w:color="auto" w:fill="FFFFFF"/>
        </w:rPr>
        <w:t>There</w:t>
      </w:r>
      <w:r w:rsidR="00F4346E" w:rsidRPr="005B3D94">
        <w:rPr>
          <w:rFonts w:ascii="AmcorPro Book" w:hAnsi="AmcorPro Book" w:cs="Open Sans"/>
          <w:color w:val="000000"/>
          <w:sz w:val="24"/>
          <w:szCs w:val="24"/>
          <w:shd w:val="clear" w:color="auto" w:fill="FFFFFF"/>
        </w:rPr>
        <w:t>’s</w:t>
      </w:r>
      <w:r w:rsidRPr="005B3D94">
        <w:rPr>
          <w:rFonts w:ascii="AmcorPro Book" w:hAnsi="AmcorPro Book" w:cs="Open Sans"/>
          <w:color w:val="000000"/>
          <w:sz w:val="24"/>
          <w:szCs w:val="24"/>
          <w:shd w:val="clear" w:color="auto" w:fill="FFFFFF"/>
        </w:rPr>
        <w:t xml:space="preserve"> a real reason for the difference.</w:t>
      </w:r>
    </w:p>
    <w:p w14:paraId="0F42BAAE" w14:textId="59E9F236" w:rsidR="00654048" w:rsidRPr="005B3D94" w:rsidRDefault="00E35A4F" w:rsidP="00654048">
      <w:pPr>
        <w:pStyle w:val="ListParagraph"/>
        <w:numPr>
          <w:ilvl w:val="2"/>
          <w:numId w:val="10"/>
        </w:numPr>
        <w:jc w:val="both"/>
        <w:rPr>
          <w:rFonts w:ascii="AmcorPro Book" w:hAnsi="AmcorPro Book"/>
          <w:sz w:val="24"/>
          <w:szCs w:val="24"/>
        </w:rPr>
      </w:pPr>
      <w:r w:rsidRPr="005B3D94">
        <w:rPr>
          <w:rFonts w:ascii="AmcorPro Book" w:hAnsi="AmcorPro Book" w:cs="Open Sans"/>
          <w:color w:val="000000"/>
          <w:sz w:val="24"/>
          <w:szCs w:val="24"/>
          <w:shd w:val="clear" w:color="auto" w:fill="FFFFFF"/>
        </w:rPr>
        <w:t>C</w:t>
      </w:r>
      <w:r w:rsidR="00654048" w:rsidRPr="005B3D94">
        <w:rPr>
          <w:rFonts w:ascii="AmcorPro Book" w:hAnsi="AmcorPro Book" w:cs="Open Sans"/>
          <w:color w:val="000000"/>
          <w:sz w:val="24"/>
          <w:szCs w:val="24"/>
          <w:shd w:val="clear" w:color="auto" w:fill="FFFFFF"/>
        </w:rPr>
        <w:t>auses the difference in pay between the woman and her comparator.</w:t>
      </w:r>
    </w:p>
    <w:p w14:paraId="0E006A13" w14:textId="5E608CEF" w:rsidR="00654048" w:rsidRPr="005B3D94" w:rsidRDefault="00654048" w:rsidP="00654048">
      <w:pPr>
        <w:pStyle w:val="ListParagraph"/>
        <w:numPr>
          <w:ilvl w:val="2"/>
          <w:numId w:val="10"/>
        </w:numPr>
        <w:jc w:val="both"/>
        <w:rPr>
          <w:rFonts w:ascii="AmcorPro Book" w:hAnsi="AmcorPro Book"/>
          <w:sz w:val="24"/>
          <w:szCs w:val="24"/>
        </w:rPr>
      </w:pPr>
      <w:r w:rsidRPr="005B3D94">
        <w:rPr>
          <w:rFonts w:ascii="AmcorPro Book" w:hAnsi="AmcorPro Book" w:cs="Open Sans"/>
          <w:color w:val="000000"/>
          <w:sz w:val="24"/>
          <w:szCs w:val="24"/>
          <w:shd w:val="clear" w:color="auto" w:fill="FFFFFF"/>
        </w:rPr>
        <w:t>It</w:t>
      </w:r>
      <w:r w:rsidR="00E35A4F" w:rsidRPr="005B3D94">
        <w:rPr>
          <w:rFonts w:ascii="AmcorPro Book" w:hAnsi="AmcorPro Book" w:cs="Open Sans"/>
          <w:color w:val="000000"/>
          <w:sz w:val="24"/>
          <w:szCs w:val="24"/>
          <w:shd w:val="clear" w:color="auto" w:fill="FFFFFF"/>
        </w:rPr>
        <w:t>’s</w:t>
      </w:r>
      <w:r w:rsidRPr="005B3D94">
        <w:rPr>
          <w:rFonts w:ascii="AmcorPro Book" w:hAnsi="AmcorPro Book" w:cs="Open Sans"/>
          <w:color w:val="000000"/>
          <w:sz w:val="24"/>
          <w:szCs w:val="24"/>
          <w:shd w:val="clear" w:color="auto" w:fill="FFFFFF"/>
        </w:rPr>
        <w:t xml:space="preserve"> maternal, the factors are relevant and significant.</w:t>
      </w:r>
    </w:p>
    <w:p w14:paraId="40F20B9B" w14:textId="06403846" w:rsidR="00654048" w:rsidRPr="005B3D94" w:rsidRDefault="00654048" w:rsidP="00654048">
      <w:pPr>
        <w:pStyle w:val="ListParagraph"/>
        <w:numPr>
          <w:ilvl w:val="2"/>
          <w:numId w:val="10"/>
        </w:numPr>
        <w:jc w:val="both"/>
        <w:rPr>
          <w:rFonts w:ascii="AmcorPro Book" w:hAnsi="AmcorPro Book"/>
          <w:sz w:val="24"/>
          <w:szCs w:val="24"/>
        </w:rPr>
      </w:pPr>
      <w:r w:rsidRPr="005B3D94">
        <w:rPr>
          <w:rFonts w:ascii="AmcorPro Book" w:hAnsi="AmcorPro Book" w:cs="Open Sans"/>
          <w:color w:val="000000"/>
          <w:sz w:val="24"/>
          <w:szCs w:val="24"/>
          <w:shd w:val="clear" w:color="auto" w:fill="FFFFFF"/>
        </w:rPr>
        <w:t>It does</w:t>
      </w:r>
      <w:r w:rsidR="00E35A4F" w:rsidRPr="005B3D94">
        <w:rPr>
          <w:rFonts w:ascii="AmcorPro Book" w:hAnsi="AmcorPro Book" w:cs="Open Sans"/>
          <w:color w:val="000000"/>
          <w:sz w:val="24"/>
          <w:szCs w:val="24"/>
          <w:shd w:val="clear" w:color="auto" w:fill="FFFFFF"/>
        </w:rPr>
        <w:t>n’t</w:t>
      </w:r>
      <w:r w:rsidRPr="005B3D94">
        <w:rPr>
          <w:rFonts w:ascii="AmcorPro Book" w:hAnsi="AmcorPro Book" w:cs="Open Sans"/>
          <w:color w:val="000000"/>
          <w:sz w:val="24"/>
          <w:szCs w:val="24"/>
          <w:shd w:val="clear" w:color="auto" w:fill="FFFFFF"/>
        </w:rPr>
        <w:t xml:space="preserve"> involve direct or indirect sex discrimination.</w:t>
      </w:r>
    </w:p>
    <w:p w14:paraId="20B415B3" w14:textId="77777777" w:rsidR="00654048" w:rsidRPr="005B3D94" w:rsidRDefault="00654048" w:rsidP="00654048">
      <w:pPr>
        <w:pStyle w:val="ListParagraph"/>
        <w:ind w:left="2160"/>
        <w:jc w:val="both"/>
        <w:rPr>
          <w:rFonts w:ascii="AmcorPro Book" w:hAnsi="AmcorPro Book"/>
          <w:sz w:val="24"/>
          <w:szCs w:val="24"/>
        </w:rPr>
      </w:pPr>
    </w:p>
    <w:p w14:paraId="720E09A1" w14:textId="1F723741" w:rsidR="00654048" w:rsidRPr="005B3D94" w:rsidRDefault="00292F75" w:rsidP="00654048">
      <w:pPr>
        <w:pStyle w:val="ListParagraph"/>
        <w:jc w:val="both"/>
        <w:rPr>
          <w:rFonts w:ascii="AmcorPro Book" w:hAnsi="AmcorPro Book" w:cs="Open Sans"/>
          <w:color w:val="000000"/>
          <w:sz w:val="24"/>
          <w:szCs w:val="24"/>
          <w:shd w:val="clear" w:color="auto" w:fill="FFFFFF"/>
        </w:rPr>
      </w:pPr>
      <w:r w:rsidRPr="005B3D94">
        <w:rPr>
          <w:rFonts w:ascii="AmcorPro Book" w:hAnsi="AmcorPro Book" w:cs="Open Sans"/>
          <w:color w:val="000000"/>
          <w:sz w:val="24"/>
          <w:szCs w:val="24"/>
          <w:shd w:val="clear" w:color="auto" w:fill="FFFFFF"/>
        </w:rPr>
        <w:t>(</w:t>
      </w:r>
      <w:r w:rsidR="00654048" w:rsidRPr="005B3D94">
        <w:rPr>
          <w:rFonts w:ascii="AmcorPro Book" w:hAnsi="AmcorPro Book" w:cs="Open Sans"/>
          <w:color w:val="000000"/>
          <w:sz w:val="24"/>
          <w:szCs w:val="24"/>
          <w:shd w:val="clear" w:color="auto" w:fill="FFFFFF"/>
        </w:rPr>
        <w:t>nibusinessinfo.co.uk, 2021)</w:t>
      </w:r>
    </w:p>
    <w:p w14:paraId="5711AC97" w14:textId="77777777" w:rsidR="00905C42" w:rsidRPr="005B3D94" w:rsidRDefault="00905C42" w:rsidP="00654048">
      <w:pPr>
        <w:pStyle w:val="ListParagraph"/>
        <w:jc w:val="both"/>
        <w:rPr>
          <w:rFonts w:ascii="AmcorPro Book" w:hAnsi="AmcorPro Book"/>
          <w:b/>
          <w:bCs/>
          <w:sz w:val="24"/>
          <w:szCs w:val="24"/>
        </w:rPr>
      </w:pPr>
    </w:p>
    <w:p w14:paraId="7E437528" w14:textId="77777777" w:rsidR="00E35A4F" w:rsidRPr="005B3D94" w:rsidRDefault="00E35A4F" w:rsidP="00654048">
      <w:pPr>
        <w:pStyle w:val="ListParagraph"/>
        <w:jc w:val="both"/>
        <w:rPr>
          <w:rFonts w:ascii="AmcorPro Book" w:hAnsi="AmcorPro Book"/>
          <w:b/>
          <w:bCs/>
          <w:sz w:val="24"/>
          <w:szCs w:val="24"/>
        </w:rPr>
      </w:pPr>
    </w:p>
    <w:p w14:paraId="108DBF0D" w14:textId="77777777" w:rsidR="005B3D94" w:rsidRDefault="005B3D94" w:rsidP="00654048">
      <w:pPr>
        <w:pStyle w:val="ListParagraph"/>
        <w:jc w:val="both"/>
        <w:rPr>
          <w:rFonts w:ascii="AmcorPro Book" w:hAnsi="AmcorPro Book"/>
          <w:b/>
          <w:bCs/>
          <w:sz w:val="24"/>
          <w:szCs w:val="24"/>
        </w:rPr>
      </w:pPr>
    </w:p>
    <w:p w14:paraId="0B2F1B64" w14:textId="0F10BF76" w:rsidR="00FD4705" w:rsidRPr="005B3D94" w:rsidRDefault="00113393" w:rsidP="00654048">
      <w:pPr>
        <w:pStyle w:val="ListParagraph"/>
        <w:jc w:val="both"/>
        <w:rPr>
          <w:rFonts w:ascii="AmcorPro Book" w:hAnsi="AmcorPro Book"/>
          <w:b/>
          <w:bCs/>
          <w:sz w:val="24"/>
          <w:szCs w:val="24"/>
        </w:rPr>
      </w:pPr>
      <w:r w:rsidRPr="005B3D94">
        <w:rPr>
          <w:rFonts w:ascii="AmcorPro Book" w:hAnsi="AmcorPro Book"/>
          <w:b/>
          <w:bCs/>
          <w:sz w:val="24"/>
          <w:szCs w:val="24"/>
        </w:rPr>
        <w:lastRenderedPageBreak/>
        <w:t>Remedies</w:t>
      </w:r>
      <w:r w:rsidR="002D7F6E" w:rsidRPr="005B3D94">
        <w:rPr>
          <w:rFonts w:ascii="AmcorPro Book" w:hAnsi="AmcorPro Book"/>
          <w:b/>
          <w:bCs/>
          <w:color w:val="FF0000"/>
          <w:sz w:val="24"/>
          <w:szCs w:val="24"/>
        </w:rPr>
        <w:t xml:space="preserve"> </w:t>
      </w:r>
    </w:p>
    <w:p w14:paraId="409313AD" w14:textId="5198D1AC" w:rsidR="007714A2" w:rsidRPr="005B3D94" w:rsidRDefault="007714A2" w:rsidP="007714A2">
      <w:pPr>
        <w:pStyle w:val="ListParagraph"/>
        <w:numPr>
          <w:ilvl w:val="0"/>
          <w:numId w:val="10"/>
        </w:numPr>
        <w:jc w:val="both"/>
        <w:rPr>
          <w:rFonts w:ascii="AmcorPro Book" w:hAnsi="AmcorPro Book"/>
          <w:sz w:val="24"/>
          <w:szCs w:val="24"/>
        </w:rPr>
      </w:pPr>
      <w:bookmarkStart w:id="7" w:name="_Hlk99288557"/>
      <w:r w:rsidRPr="005B3D94">
        <w:rPr>
          <w:rFonts w:ascii="AmcorPro Book" w:hAnsi="AmcorPro Book"/>
          <w:sz w:val="24"/>
          <w:szCs w:val="24"/>
        </w:rPr>
        <w:t>Creating a</w:t>
      </w:r>
      <w:r w:rsidR="00395302" w:rsidRPr="005B3D94">
        <w:rPr>
          <w:rFonts w:ascii="AmcorPro Book" w:hAnsi="AmcorPro Book"/>
          <w:sz w:val="24"/>
          <w:szCs w:val="24"/>
        </w:rPr>
        <w:t>n</w:t>
      </w:r>
      <w:r w:rsidRPr="005B3D94">
        <w:rPr>
          <w:rFonts w:ascii="AmcorPro Book" w:hAnsi="AmcorPro Book"/>
          <w:sz w:val="24"/>
          <w:szCs w:val="24"/>
        </w:rPr>
        <w:t xml:space="preserve"> equal pay polic</w:t>
      </w:r>
      <w:r w:rsidR="00502150" w:rsidRPr="005B3D94">
        <w:rPr>
          <w:rFonts w:ascii="AmcorPro Book" w:hAnsi="AmcorPro Book"/>
          <w:sz w:val="24"/>
          <w:szCs w:val="24"/>
        </w:rPr>
        <w:t>y –</w:t>
      </w:r>
      <w:r w:rsidR="005F5110" w:rsidRPr="005B3D94">
        <w:rPr>
          <w:rFonts w:ascii="AmcorPro Book" w:hAnsi="AmcorPro Book"/>
          <w:sz w:val="24"/>
          <w:szCs w:val="24"/>
        </w:rPr>
        <w:t xml:space="preserve"> </w:t>
      </w:r>
      <w:r w:rsidR="00502150" w:rsidRPr="005B3D94">
        <w:rPr>
          <w:rFonts w:ascii="AmcorPro Book" w:hAnsi="AmcorPro Book"/>
          <w:sz w:val="24"/>
          <w:szCs w:val="24"/>
        </w:rPr>
        <w:t xml:space="preserve">includes </w:t>
      </w:r>
      <w:r w:rsidR="000749AF" w:rsidRPr="005B3D94">
        <w:rPr>
          <w:rFonts w:ascii="AmcorPro Book" w:hAnsi="AmcorPro Book"/>
          <w:sz w:val="24"/>
          <w:szCs w:val="24"/>
        </w:rPr>
        <w:t>a written statement that sets out the company’s commitment to tackling sex discrimination</w:t>
      </w:r>
      <w:r w:rsidR="00642C88" w:rsidRPr="005B3D94">
        <w:rPr>
          <w:rFonts w:ascii="AmcorPro Book" w:hAnsi="AmcorPro Book"/>
          <w:sz w:val="24"/>
          <w:szCs w:val="24"/>
        </w:rPr>
        <w:t xml:space="preserve">. </w:t>
      </w:r>
    </w:p>
    <w:p w14:paraId="249AA2F5" w14:textId="5324457A" w:rsidR="00883347" w:rsidRPr="005B3D94" w:rsidRDefault="00250957" w:rsidP="004D6513">
      <w:pPr>
        <w:pStyle w:val="ListParagraph"/>
        <w:numPr>
          <w:ilvl w:val="0"/>
          <w:numId w:val="10"/>
        </w:numPr>
        <w:jc w:val="both"/>
        <w:rPr>
          <w:rFonts w:ascii="AmcorPro Book" w:hAnsi="AmcorPro Book"/>
          <w:sz w:val="24"/>
          <w:szCs w:val="24"/>
        </w:rPr>
      </w:pPr>
      <w:r w:rsidRPr="005B3D94">
        <w:rPr>
          <w:rFonts w:ascii="AmcorPro Book" w:hAnsi="AmcorPro Book"/>
          <w:sz w:val="24"/>
          <w:szCs w:val="24"/>
        </w:rPr>
        <w:t xml:space="preserve">Implementing </w:t>
      </w:r>
      <w:r w:rsidR="00EF72B6" w:rsidRPr="005B3D94">
        <w:rPr>
          <w:rFonts w:ascii="AmcorPro Book" w:hAnsi="AmcorPro Book"/>
          <w:sz w:val="24"/>
          <w:szCs w:val="24"/>
        </w:rPr>
        <w:t>a job evaluation scheme</w:t>
      </w:r>
      <w:r w:rsidR="00D97F67" w:rsidRPr="005B3D94">
        <w:rPr>
          <w:rFonts w:ascii="AmcorPro Book" w:hAnsi="AmcorPro Book"/>
          <w:sz w:val="24"/>
          <w:szCs w:val="24"/>
        </w:rPr>
        <w:t xml:space="preserve"> </w:t>
      </w:r>
      <w:r w:rsidR="00104FDA" w:rsidRPr="005B3D94">
        <w:rPr>
          <w:rFonts w:ascii="AmcorPro Book" w:hAnsi="AmcorPro Book"/>
          <w:sz w:val="24"/>
          <w:szCs w:val="24"/>
        </w:rPr>
        <w:t>–</w:t>
      </w:r>
      <w:r w:rsidR="00D97F67" w:rsidRPr="005B3D94">
        <w:rPr>
          <w:rFonts w:ascii="AmcorPro Book" w:hAnsi="AmcorPro Book"/>
          <w:sz w:val="24"/>
          <w:szCs w:val="24"/>
        </w:rPr>
        <w:t xml:space="preserve"> </w:t>
      </w:r>
      <w:r w:rsidR="00104FDA" w:rsidRPr="005B3D94">
        <w:rPr>
          <w:rFonts w:ascii="AmcorPro Book" w:hAnsi="AmcorPro Book"/>
          <w:sz w:val="24"/>
          <w:szCs w:val="24"/>
        </w:rPr>
        <w:t xml:space="preserve">a </w:t>
      </w:r>
      <w:r w:rsidR="00EC2DEB" w:rsidRPr="005B3D94">
        <w:rPr>
          <w:rFonts w:ascii="AmcorPro Book" w:hAnsi="AmcorPro Book"/>
          <w:sz w:val="24"/>
          <w:szCs w:val="24"/>
        </w:rPr>
        <w:t>systematic</w:t>
      </w:r>
      <w:r w:rsidR="00104FDA" w:rsidRPr="005B3D94">
        <w:rPr>
          <w:rFonts w:ascii="AmcorPro Book" w:hAnsi="AmcorPro Book"/>
          <w:sz w:val="24"/>
          <w:szCs w:val="24"/>
        </w:rPr>
        <w:t xml:space="preserve"> and analytical procedure for comparing the relative importance of different job</w:t>
      </w:r>
      <w:r w:rsidR="001F791F" w:rsidRPr="005B3D94">
        <w:rPr>
          <w:rFonts w:ascii="AmcorPro Book" w:hAnsi="AmcorPro Book"/>
          <w:sz w:val="24"/>
          <w:szCs w:val="24"/>
        </w:rPr>
        <w:t>s to create fair pay systems and job hierarchies.</w:t>
      </w:r>
      <w:r w:rsidR="00791F96" w:rsidRPr="005B3D94">
        <w:rPr>
          <w:rFonts w:ascii="AmcorPro Book" w:hAnsi="AmcorPro Book"/>
          <w:sz w:val="24"/>
          <w:szCs w:val="24"/>
        </w:rPr>
        <w:t xml:space="preserve"> </w:t>
      </w:r>
      <w:r w:rsidR="00E35A4F" w:rsidRPr="005B3D94">
        <w:rPr>
          <w:rFonts w:ascii="AmcorPro Book" w:hAnsi="AmcorPro Book"/>
          <w:sz w:val="24"/>
          <w:szCs w:val="24"/>
        </w:rPr>
        <w:t xml:space="preserve"> </w:t>
      </w:r>
    </w:p>
    <w:p w14:paraId="2D078926" w14:textId="50BDE6E0" w:rsidR="001B102F" w:rsidRPr="005B3D94" w:rsidRDefault="0089607B" w:rsidP="004D6513">
      <w:pPr>
        <w:pStyle w:val="ListParagraph"/>
        <w:numPr>
          <w:ilvl w:val="0"/>
          <w:numId w:val="10"/>
        </w:numPr>
        <w:jc w:val="both"/>
        <w:rPr>
          <w:rFonts w:ascii="AmcorPro Book" w:hAnsi="AmcorPro Book"/>
          <w:sz w:val="24"/>
          <w:szCs w:val="24"/>
        </w:rPr>
      </w:pPr>
      <w:r w:rsidRPr="005B3D94">
        <w:rPr>
          <w:rFonts w:ascii="AmcorPro Book" w:hAnsi="AmcorPro Book"/>
          <w:sz w:val="24"/>
          <w:szCs w:val="24"/>
        </w:rPr>
        <w:t>Conduct equal pay review</w:t>
      </w:r>
      <w:r w:rsidR="00292F75" w:rsidRPr="005B3D94">
        <w:rPr>
          <w:rFonts w:ascii="AmcorPro Book" w:hAnsi="AmcorPro Book"/>
          <w:sz w:val="24"/>
          <w:szCs w:val="24"/>
        </w:rPr>
        <w:t>s</w:t>
      </w:r>
      <w:r w:rsidR="00E77E19" w:rsidRPr="005B3D94">
        <w:rPr>
          <w:rFonts w:ascii="AmcorPro Book" w:hAnsi="AmcorPro Book"/>
          <w:sz w:val="24"/>
          <w:szCs w:val="24"/>
        </w:rPr>
        <w:t xml:space="preserve">, </w:t>
      </w:r>
      <w:r w:rsidR="005950DA" w:rsidRPr="005B3D94">
        <w:rPr>
          <w:rFonts w:ascii="AmcorPro Book" w:hAnsi="AmcorPro Book"/>
          <w:sz w:val="24"/>
          <w:szCs w:val="24"/>
        </w:rPr>
        <w:t>this process focu</w:t>
      </w:r>
      <w:r w:rsidR="00CA16C1" w:rsidRPr="005B3D94">
        <w:rPr>
          <w:rFonts w:ascii="AmcorPro Book" w:hAnsi="AmcorPro Book"/>
          <w:sz w:val="24"/>
          <w:szCs w:val="24"/>
        </w:rPr>
        <w:t>s</w:t>
      </w:r>
      <w:r w:rsidR="005950DA" w:rsidRPr="005B3D94">
        <w:rPr>
          <w:rFonts w:ascii="AmcorPro Book" w:hAnsi="AmcorPro Book"/>
          <w:sz w:val="24"/>
          <w:szCs w:val="24"/>
        </w:rPr>
        <w:t xml:space="preserve">es on unequal pay for equal work.  </w:t>
      </w:r>
      <w:r w:rsidR="00292F75" w:rsidRPr="005B3D94">
        <w:rPr>
          <w:rFonts w:ascii="AmcorPro Book" w:hAnsi="AmcorPro Book"/>
          <w:sz w:val="24"/>
          <w:szCs w:val="24"/>
        </w:rPr>
        <w:t xml:space="preserve">Checking </w:t>
      </w:r>
      <w:r w:rsidR="00E77E19" w:rsidRPr="005B3D94">
        <w:rPr>
          <w:rFonts w:ascii="AmcorPro Book" w:hAnsi="AmcorPro Book"/>
          <w:sz w:val="24"/>
          <w:szCs w:val="24"/>
        </w:rPr>
        <w:t xml:space="preserve">the pay arrangements, </w:t>
      </w:r>
      <w:r w:rsidR="00CA16C1" w:rsidRPr="005B3D94">
        <w:rPr>
          <w:rFonts w:ascii="AmcorPro Book" w:hAnsi="AmcorPro Book"/>
          <w:sz w:val="24"/>
          <w:szCs w:val="24"/>
        </w:rPr>
        <w:t>i</w:t>
      </w:r>
      <w:r w:rsidR="00E77E19" w:rsidRPr="005B3D94">
        <w:rPr>
          <w:rFonts w:ascii="AmcorPro Book" w:hAnsi="AmcorPro Book"/>
          <w:sz w:val="24"/>
          <w:szCs w:val="24"/>
        </w:rPr>
        <w:t>dentify</w:t>
      </w:r>
      <w:r w:rsidR="00CA16C1" w:rsidRPr="005B3D94">
        <w:rPr>
          <w:rFonts w:ascii="AmcorPro Book" w:hAnsi="AmcorPro Book"/>
          <w:sz w:val="24"/>
          <w:szCs w:val="24"/>
        </w:rPr>
        <w:t>ing</w:t>
      </w:r>
      <w:r w:rsidR="00E77E19" w:rsidRPr="005B3D94">
        <w:rPr>
          <w:rFonts w:ascii="AmcorPro Book" w:hAnsi="AmcorPro Book"/>
          <w:sz w:val="24"/>
          <w:szCs w:val="24"/>
        </w:rPr>
        <w:t xml:space="preserve"> and address</w:t>
      </w:r>
      <w:r w:rsidR="00CA16C1" w:rsidRPr="005B3D94">
        <w:rPr>
          <w:rFonts w:ascii="AmcorPro Book" w:hAnsi="AmcorPro Book"/>
          <w:sz w:val="24"/>
          <w:szCs w:val="24"/>
        </w:rPr>
        <w:t>ing</w:t>
      </w:r>
      <w:r w:rsidR="001B3EBD" w:rsidRPr="005B3D94">
        <w:rPr>
          <w:rFonts w:ascii="AmcorPro Book" w:hAnsi="AmcorPro Book"/>
          <w:sz w:val="24"/>
          <w:szCs w:val="24"/>
        </w:rPr>
        <w:t xml:space="preserve"> any gender discrimination.</w:t>
      </w:r>
    </w:p>
    <w:p w14:paraId="15254C27" w14:textId="666BF68A" w:rsidR="001B102F" w:rsidRPr="005B3D94" w:rsidRDefault="001B102F" w:rsidP="001B102F">
      <w:pPr>
        <w:pStyle w:val="ListParagraph"/>
        <w:numPr>
          <w:ilvl w:val="0"/>
          <w:numId w:val="10"/>
        </w:numPr>
        <w:jc w:val="both"/>
        <w:rPr>
          <w:rFonts w:ascii="AmcorPro Book" w:hAnsi="AmcorPro Book"/>
          <w:sz w:val="24"/>
          <w:szCs w:val="24"/>
        </w:rPr>
      </w:pPr>
      <w:r w:rsidRPr="005B3D94">
        <w:rPr>
          <w:rFonts w:ascii="AmcorPro Book" w:hAnsi="AmcorPro Book"/>
          <w:sz w:val="24"/>
          <w:szCs w:val="24"/>
        </w:rPr>
        <w:t>Creating clear and transparent job titles and job descriptions.</w:t>
      </w:r>
    </w:p>
    <w:p w14:paraId="194FE0A2" w14:textId="52D592C2" w:rsidR="0089607B" w:rsidRPr="005B3D94" w:rsidRDefault="001B102F" w:rsidP="001B102F">
      <w:pPr>
        <w:pStyle w:val="ListParagraph"/>
        <w:numPr>
          <w:ilvl w:val="0"/>
          <w:numId w:val="10"/>
        </w:numPr>
        <w:jc w:val="both"/>
        <w:rPr>
          <w:rFonts w:ascii="AmcorPro Book" w:hAnsi="AmcorPro Book"/>
          <w:sz w:val="24"/>
          <w:szCs w:val="24"/>
        </w:rPr>
      </w:pPr>
      <w:r w:rsidRPr="005B3D94">
        <w:rPr>
          <w:rFonts w:ascii="AmcorPro Book" w:hAnsi="AmcorPro Book"/>
          <w:sz w:val="24"/>
          <w:szCs w:val="24"/>
        </w:rPr>
        <w:t>Revising grading structures.</w:t>
      </w:r>
    </w:p>
    <w:bookmarkEnd w:id="7"/>
    <w:p w14:paraId="48E55A1E" w14:textId="7D46E7BE" w:rsidR="00113393" w:rsidRPr="005B3D94" w:rsidRDefault="00F4346E" w:rsidP="00883347">
      <w:pPr>
        <w:jc w:val="both"/>
        <w:rPr>
          <w:rFonts w:ascii="AmcorPro Book" w:hAnsi="AmcorPro Book"/>
          <w:sz w:val="24"/>
          <w:szCs w:val="24"/>
        </w:rPr>
      </w:pPr>
      <w:r w:rsidRPr="005B3D94">
        <w:rPr>
          <w:rFonts w:ascii="AmcorPro Book" w:hAnsi="AmcorPro Book"/>
          <w:sz w:val="24"/>
          <w:szCs w:val="24"/>
        </w:rPr>
        <w:t>Its</w:t>
      </w:r>
      <w:r w:rsidR="00534500" w:rsidRPr="005B3D94">
        <w:rPr>
          <w:rFonts w:ascii="AmcorPro Book" w:hAnsi="AmcorPro Book"/>
          <w:sz w:val="24"/>
          <w:szCs w:val="24"/>
        </w:rPr>
        <w:t xml:space="preserve"> important employers provide </w:t>
      </w:r>
      <w:r w:rsidR="00A53B23" w:rsidRPr="005B3D94">
        <w:rPr>
          <w:rFonts w:ascii="AmcorPro Book" w:hAnsi="AmcorPro Book"/>
          <w:sz w:val="24"/>
          <w:szCs w:val="24"/>
        </w:rPr>
        <w:t>equal</w:t>
      </w:r>
      <w:r w:rsidR="00534500" w:rsidRPr="005B3D94">
        <w:rPr>
          <w:rFonts w:ascii="AmcorPro Book" w:hAnsi="AmcorPro Book"/>
          <w:sz w:val="24"/>
          <w:szCs w:val="24"/>
        </w:rPr>
        <w:t xml:space="preserve"> pay</w:t>
      </w:r>
      <w:r w:rsidR="00A53B23" w:rsidRPr="005B3D94">
        <w:rPr>
          <w:rFonts w:ascii="AmcorPro Book" w:hAnsi="AmcorPro Book"/>
          <w:sz w:val="24"/>
          <w:szCs w:val="24"/>
        </w:rPr>
        <w:t xml:space="preserve"> not only to comply with the law but to reduce the risk o</w:t>
      </w:r>
      <w:r w:rsidR="000D1D4A" w:rsidRPr="005B3D94">
        <w:rPr>
          <w:rFonts w:ascii="AmcorPro Book" w:hAnsi="AmcorPro Book"/>
          <w:sz w:val="24"/>
          <w:szCs w:val="24"/>
        </w:rPr>
        <w:t>f conflict</w:t>
      </w:r>
      <w:r w:rsidR="002214B9" w:rsidRPr="005B3D94">
        <w:rPr>
          <w:rFonts w:ascii="AmcorPro Book" w:hAnsi="AmcorPro Book"/>
          <w:sz w:val="24"/>
          <w:szCs w:val="24"/>
        </w:rPr>
        <w:t xml:space="preserve">, </w:t>
      </w:r>
      <w:r w:rsidR="00113393" w:rsidRPr="005B3D94">
        <w:rPr>
          <w:rFonts w:ascii="AmcorPro Book" w:hAnsi="AmcorPro Book"/>
          <w:sz w:val="24"/>
          <w:szCs w:val="24"/>
        </w:rPr>
        <w:t>grievance</w:t>
      </w:r>
      <w:r w:rsidR="00E16DF8" w:rsidRPr="005B3D94">
        <w:rPr>
          <w:rFonts w:ascii="AmcorPro Book" w:hAnsi="AmcorPro Book"/>
          <w:sz w:val="24"/>
          <w:szCs w:val="24"/>
        </w:rPr>
        <w:t>s</w:t>
      </w:r>
      <w:r w:rsidR="000D1D4A" w:rsidRPr="005B3D94">
        <w:rPr>
          <w:rFonts w:ascii="AmcorPro Book" w:hAnsi="AmcorPro Book"/>
          <w:sz w:val="24"/>
          <w:szCs w:val="24"/>
        </w:rPr>
        <w:t xml:space="preserve"> and possible tribunal cases</w:t>
      </w:r>
      <w:r w:rsidR="00292F75" w:rsidRPr="005B3D94">
        <w:rPr>
          <w:rFonts w:ascii="AmcorPro Book" w:hAnsi="AmcorPro Book"/>
          <w:sz w:val="24"/>
          <w:szCs w:val="24"/>
        </w:rPr>
        <w:t xml:space="preserve">.  </w:t>
      </w:r>
      <w:r w:rsidRPr="005B3D94">
        <w:rPr>
          <w:rFonts w:ascii="AmcorPro Book" w:hAnsi="AmcorPro Book"/>
          <w:sz w:val="24"/>
          <w:szCs w:val="24"/>
        </w:rPr>
        <w:t xml:space="preserve">These </w:t>
      </w:r>
      <w:r w:rsidR="000D1D4A" w:rsidRPr="005B3D94">
        <w:rPr>
          <w:rFonts w:ascii="AmcorPro Book" w:hAnsi="AmcorPro Book"/>
          <w:sz w:val="24"/>
          <w:szCs w:val="24"/>
        </w:rPr>
        <w:t>are expensi</w:t>
      </w:r>
      <w:r w:rsidR="00977763" w:rsidRPr="005B3D94">
        <w:rPr>
          <w:rFonts w:ascii="AmcorPro Book" w:hAnsi="AmcorPro Book"/>
          <w:sz w:val="24"/>
          <w:szCs w:val="24"/>
        </w:rPr>
        <w:t>ve</w:t>
      </w:r>
      <w:r w:rsidR="00113393" w:rsidRPr="005B3D94">
        <w:rPr>
          <w:rFonts w:ascii="AmcorPro Book" w:hAnsi="AmcorPro Book"/>
          <w:sz w:val="24"/>
          <w:szCs w:val="24"/>
        </w:rPr>
        <w:t xml:space="preserve"> and </w:t>
      </w:r>
      <w:r w:rsidR="00977763" w:rsidRPr="005B3D94">
        <w:rPr>
          <w:rFonts w:ascii="AmcorPro Book" w:hAnsi="AmcorPro Book"/>
          <w:sz w:val="24"/>
          <w:szCs w:val="24"/>
        </w:rPr>
        <w:t xml:space="preserve">can damage the </w:t>
      </w:r>
      <w:r w:rsidR="00113393" w:rsidRPr="005B3D94">
        <w:rPr>
          <w:rFonts w:ascii="AmcorPro Book" w:hAnsi="AmcorPro Book"/>
          <w:sz w:val="24"/>
          <w:szCs w:val="24"/>
        </w:rPr>
        <w:t>company’s</w:t>
      </w:r>
      <w:r w:rsidR="00977763" w:rsidRPr="005B3D94">
        <w:rPr>
          <w:rFonts w:ascii="AmcorPro Book" w:hAnsi="AmcorPro Book"/>
          <w:sz w:val="24"/>
          <w:szCs w:val="24"/>
        </w:rPr>
        <w:t xml:space="preserve"> reputation</w:t>
      </w:r>
      <w:r w:rsidR="00113393" w:rsidRPr="005B3D94">
        <w:rPr>
          <w:rFonts w:ascii="AmcorPro Book" w:hAnsi="AmcorPro Book"/>
          <w:sz w:val="24"/>
          <w:szCs w:val="24"/>
        </w:rPr>
        <w:t xml:space="preserve">, decrease morale and employee relations. </w:t>
      </w:r>
    </w:p>
    <w:p w14:paraId="44B10365" w14:textId="149D5D97" w:rsidR="001835A2" w:rsidRPr="005B3D94" w:rsidRDefault="00113393" w:rsidP="00546B10">
      <w:pPr>
        <w:jc w:val="both"/>
        <w:rPr>
          <w:rFonts w:ascii="AmcorPro Book" w:hAnsi="AmcorPro Book" w:cs="Open Sans"/>
          <w:color w:val="000000"/>
          <w:sz w:val="20"/>
          <w:szCs w:val="20"/>
          <w:shd w:val="clear" w:color="auto" w:fill="FFFFFF"/>
        </w:rPr>
      </w:pPr>
      <w:r w:rsidRPr="005B3D94">
        <w:rPr>
          <w:rFonts w:ascii="AmcorPro Book" w:hAnsi="AmcorPro Book" w:cs="Open Sans"/>
          <w:color w:val="000000"/>
          <w:sz w:val="20"/>
          <w:szCs w:val="20"/>
          <w:shd w:val="clear" w:color="auto" w:fill="FFFFFF"/>
        </w:rPr>
        <w:t>(Equality and Human Rights Commission, 2021)</w:t>
      </w:r>
    </w:p>
    <w:bookmarkEnd w:id="5"/>
    <w:tbl>
      <w:tblPr>
        <w:tblStyle w:val="GridTable4"/>
        <w:tblW w:w="0" w:type="auto"/>
        <w:tblLook w:val="04A0" w:firstRow="1" w:lastRow="0" w:firstColumn="1" w:lastColumn="0" w:noHBand="0" w:noVBand="1"/>
      </w:tblPr>
      <w:tblGrid>
        <w:gridCol w:w="9016"/>
      </w:tblGrid>
      <w:tr w:rsidR="002D7816" w:rsidRPr="005B3D94" w14:paraId="6C5103A9" w14:textId="77777777" w:rsidTr="00E020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BE944B1" w14:textId="77777777" w:rsidR="00604D14" w:rsidRPr="005B3D94" w:rsidRDefault="00604D14" w:rsidP="0056687C">
            <w:pPr>
              <w:jc w:val="center"/>
              <w:rPr>
                <w:rFonts w:ascii="AmcorPro Book" w:hAnsi="AmcorPro Book"/>
                <w:sz w:val="24"/>
                <w:szCs w:val="24"/>
              </w:rPr>
            </w:pPr>
          </w:p>
          <w:p w14:paraId="65CA1718" w14:textId="6667EC83" w:rsidR="002D7816" w:rsidRPr="005B3D94" w:rsidRDefault="007441F3" w:rsidP="0056687C">
            <w:pPr>
              <w:jc w:val="center"/>
              <w:rPr>
                <w:rFonts w:ascii="AmcorPro Book" w:hAnsi="AmcorPro Book"/>
                <w:b w:val="0"/>
                <w:bCs w:val="0"/>
                <w:sz w:val="24"/>
                <w:szCs w:val="24"/>
              </w:rPr>
            </w:pPr>
            <w:r w:rsidRPr="005B3D94">
              <w:rPr>
                <w:rFonts w:ascii="AmcorPro Book" w:hAnsi="AmcorPro Book"/>
                <w:b w:val="0"/>
                <w:bCs w:val="0"/>
                <w:sz w:val="24"/>
                <w:szCs w:val="24"/>
              </w:rPr>
              <w:t>Asda Stores Ltd V’s Bri</w:t>
            </w:r>
            <w:r w:rsidR="00D949B4" w:rsidRPr="005B3D94">
              <w:rPr>
                <w:rFonts w:ascii="AmcorPro Book" w:hAnsi="AmcorPro Book"/>
                <w:b w:val="0"/>
                <w:bCs w:val="0"/>
                <w:sz w:val="24"/>
                <w:szCs w:val="24"/>
              </w:rPr>
              <w:t>erley and others (2021)</w:t>
            </w:r>
          </w:p>
          <w:p w14:paraId="07E4B71A" w14:textId="36EA6126" w:rsidR="0056687C" w:rsidRPr="005B3D94" w:rsidRDefault="0056687C" w:rsidP="00546B10">
            <w:pPr>
              <w:jc w:val="both"/>
              <w:rPr>
                <w:rFonts w:ascii="AmcorPro Book" w:hAnsi="AmcorPro Book"/>
                <w:b w:val="0"/>
                <w:bCs w:val="0"/>
                <w:sz w:val="24"/>
                <w:szCs w:val="24"/>
              </w:rPr>
            </w:pPr>
          </w:p>
        </w:tc>
      </w:tr>
      <w:tr w:rsidR="0023314F" w:rsidRPr="005B3D94" w14:paraId="7B29E327" w14:textId="77777777" w:rsidTr="009134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189FE42" w14:textId="1A9CDD68" w:rsidR="0023314F" w:rsidRPr="005B3D94" w:rsidRDefault="0023314F" w:rsidP="00546B10">
            <w:pPr>
              <w:jc w:val="both"/>
              <w:rPr>
                <w:rFonts w:ascii="AmcorPro Book" w:hAnsi="AmcorPro Book"/>
                <w:b w:val="0"/>
                <w:bCs w:val="0"/>
              </w:rPr>
            </w:pPr>
            <w:r w:rsidRPr="005B3D94">
              <w:rPr>
                <w:rFonts w:ascii="AmcorPro Book" w:hAnsi="AmcorPro Book"/>
                <w:b w:val="0"/>
                <w:bCs w:val="0"/>
              </w:rPr>
              <w:t>In a long running case Asda lost its appeal in the supreme court in connection with Equal Pay.</w:t>
            </w:r>
          </w:p>
          <w:p w14:paraId="0EE6AFEF" w14:textId="42F80C6F" w:rsidR="0023314F" w:rsidRPr="005B3D94" w:rsidRDefault="0023314F" w:rsidP="00546B10">
            <w:pPr>
              <w:jc w:val="both"/>
              <w:rPr>
                <w:rFonts w:ascii="AmcorPro Book" w:hAnsi="AmcorPro Book"/>
                <w:b w:val="0"/>
                <w:bCs w:val="0"/>
              </w:rPr>
            </w:pPr>
          </w:p>
          <w:p w14:paraId="7515D8D9" w14:textId="4E5714B2" w:rsidR="0023314F" w:rsidRPr="005B3D94" w:rsidRDefault="0023314F" w:rsidP="0023314F">
            <w:pPr>
              <w:jc w:val="both"/>
              <w:rPr>
                <w:rFonts w:ascii="AmcorPro Book" w:hAnsi="AmcorPro Book"/>
                <w:b w:val="0"/>
                <w:bCs w:val="0"/>
              </w:rPr>
            </w:pPr>
            <w:r w:rsidRPr="005B3D94">
              <w:rPr>
                <w:rFonts w:ascii="AmcorPro Book" w:hAnsi="AmcorPro Book"/>
                <w:b w:val="0"/>
                <w:bCs w:val="0"/>
              </w:rPr>
              <w:t>35,000 female workers using male warehouse workers as comparators.  Asda argued that they could not use the warehouse men as comparators as the two groups didn’t work under ‘common terms and conditions’</w:t>
            </w:r>
          </w:p>
          <w:p w14:paraId="7DC1CF98" w14:textId="0F45FFBF" w:rsidR="0023314F" w:rsidRPr="005B3D94" w:rsidRDefault="0023314F" w:rsidP="0023314F">
            <w:pPr>
              <w:jc w:val="both"/>
              <w:rPr>
                <w:rFonts w:ascii="AmcorPro Book" w:hAnsi="AmcorPro Book"/>
                <w:b w:val="0"/>
                <w:bCs w:val="0"/>
              </w:rPr>
            </w:pPr>
          </w:p>
          <w:p w14:paraId="05C905A7" w14:textId="77777777" w:rsidR="0023314F" w:rsidRPr="005B3D94" w:rsidRDefault="0023314F" w:rsidP="0023314F">
            <w:pPr>
              <w:jc w:val="both"/>
              <w:rPr>
                <w:rFonts w:ascii="AmcorPro Book" w:hAnsi="AmcorPro Book"/>
                <w:b w:val="0"/>
                <w:bCs w:val="0"/>
              </w:rPr>
            </w:pPr>
            <w:r w:rsidRPr="005B3D94">
              <w:rPr>
                <w:rFonts w:ascii="AmcorPro Book" w:hAnsi="AmcorPro Book"/>
                <w:b w:val="0"/>
                <w:bCs w:val="0"/>
              </w:rPr>
              <w:t>Rejected Asda’s argument and stated the terms were sufficiently common to proceed with a claim for equal value.</w:t>
            </w:r>
          </w:p>
          <w:p w14:paraId="0BEA91E4" w14:textId="28125816" w:rsidR="0023314F" w:rsidRPr="005B3D94" w:rsidRDefault="0023314F" w:rsidP="0023314F">
            <w:pPr>
              <w:jc w:val="both"/>
              <w:rPr>
                <w:rFonts w:ascii="AmcorPro Book" w:hAnsi="AmcorPro Book"/>
                <w:b w:val="0"/>
                <w:bCs w:val="0"/>
              </w:rPr>
            </w:pPr>
            <w:r w:rsidRPr="005B3D94">
              <w:rPr>
                <w:rFonts w:ascii="AmcorPro Book" w:hAnsi="AmcorPro Book"/>
                <w:b w:val="0"/>
                <w:bCs w:val="0"/>
              </w:rPr>
              <w:t>It was found that when companies operate in different geographical locations, the courts have to take into consideration if the comparators would be employed on common terms with the claimants if they were to work together at the same location.  The courts said yes to this.</w:t>
            </w:r>
          </w:p>
          <w:p w14:paraId="62CA0D92" w14:textId="7C77821C" w:rsidR="0023314F" w:rsidRPr="005B3D94" w:rsidRDefault="0023314F" w:rsidP="0023314F">
            <w:pPr>
              <w:jc w:val="both"/>
              <w:rPr>
                <w:rFonts w:ascii="AmcorPro Book" w:hAnsi="AmcorPro Book"/>
                <w:b w:val="0"/>
                <w:bCs w:val="0"/>
              </w:rPr>
            </w:pPr>
          </w:p>
          <w:p w14:paraId="724D3CC2" w14:textId="77777777" w:rsidR="0023314F" w:rsidRPr="005B3D94" w:rsidRDefault="0023314F" w:rsidP="0023314F">
            <w:pPr>
              <w:jc w:val="both"/>
              <w:rPr>
                <w:rFonts w:ascii="AmcorPro Book" w:hAnsi="AmcorPro Book"/>
                <w:b w:val="0"/>
                <w:bCs w:val="0"/>
              </w:rPr>
            </w:pPr>
            <w:r w:rsidRPr="005B3D94">
              <w:rPr>
                <w:rFonts w:ascii="AmcorPro Book" w:hAnsi="AmcorPro Book"/>
                <w:b w:val="0"/>
                <w:bCs w:val="0"/>
              </w:rPr>
              <w:t xml:space="preserve">The 35,000 claimants can now proceed with their equal pay claim, if successful it could potentially result in substantial cost running up to billions. </w:t>
            </w:r>
          </w:p>
          <w:p w14:paraId="0FC777D7" w14:textId="1D2A4E06" w:rsidR="0023314F" w:rsidRPr="005B3D94" w:rsidRDefault="0023314F" w:rsidP="0023314F">
            <w:pPr>
              <w:jc w:val="both"/>
              <w:rPr>
                <w:rFonts w:ascii="AmcorPro Book" w:hAnsi="AmcorPro Book"/>
                <w:b w:val="0"/>
                <w:bCs w:val="0"/>
              </w:rPr>
            </w:pPr>
          </w:p>
          <w:p w14:paraId="7B000322" w14:textId="28C8AAF8" w:rsidR="00BA295D" w:rsidRPr="005B3D94" w:rsidRDefault="00BA295D" w:rsidP="0023314F">
            <w:pPr>
              <w:jc w:val="both"/>
              <w:rPr>
                <w:rFonts w:ascii="AmcorPro Book" w:hAnsi="AmcorPro Book"/>
                <w:b w:val="0"/>
                <w:bCs w:val="0"/>
              </w:rPr>
            </w:pPr>
            <w:r w:rsidRPr="005B3D94">
              <w:rPr>
                <w:rFonts w:ascii="AmcorPro Book" w:hAnsi="AmcorPro Book"/>
                <w:b w:val="0"/>
                <w:bCs w:val="0"/>
              </w:rPr>
              <w:t>(Butler, 2021)</w:t>
            </w:r>
          </w:p>
          <w:p w14:paraId="3C96AAF9" w14:textId="3E4393CD" w:rsidR="0023314F" w:rsidRPr="005B3D94" w:rsidRDefault="0023314F" w:rsidP="00546B10">
            <w:pPr>
              <w:jc w:val="both"/>
              <w:rPr>
                <w:rFonts w:ascii="AmcorPro Book" w:hAnsi="AmcorPro Book"/>
                <w:sz w:val="24"/>
                <w:szCs w:val="24"/>
              </w:rPr>
            </w:pPr>
          </w:p>
        </w:tc>
      </w:tr>
    </w:tbl>
    <w:p w14:paraId="62401F7C" w14:textId="27E884A6" w:rsidR="00C90E82" w:rsidRPr="005B3D94" w:rsidRDefault="00C90E82" w:rsidP="00546B10">
      <w:pPr>
        <w:jc w:val="both"/>
        <w:rPr>
          <w:rFonts w:ascii="AmcorPro Book" w:hAnsi="AmcorPro Book" w:cs="Open Sans"/>
          <w:color w:val="000000"/>
          <w:sz w:val="20"/>
          <w:szCs w:val="20"/>
          <w:shd w:val="clear" w:color="auto" w:fill="FFFFFF"/>
        </w:rPr>
      </w:pPr>
    </w:p>
    <w:p w14:paraId="0F16C40C" w14:textId="77777777" w:rsidR="00AC0B24" w:rsidRPr="005B3D94" w:rsidRDefault="00AC0B24" w:rsidP="00AC0B24">
      <w:pPr>
        <w:jc w:val="both"/>
        <w:rPr>
          <w:rFonts w:ascii="AmcorPro Book" w:hAnsi="AmcorPro Book"/>
          <w:b/>
          <w:bCs/>
          <w:sz w:val="24"/>
          <w:szCs w:val="24"/>
        </w:rPr>
      </w:pPr>
      <w:r w:rsidRPr="005B3D94">
        <w:rPr>
          <w:rFonts w:ascii="AmcorPro Book" w:hAnsi="AmcorPro Book"/>
          <w:b/>
          <w:bCs/>
          <w:sz w:val="24"/>
          <w:szCs w:val="24"/>
        </w:rPr>
        <w:t>Relevant cases</w:t>
      </w:r>
    </w:p>
    <w:tbl>
      <w:tblPr>
        <w:tblStyle w:val="GridTable4"/>
        <w:tblW w:w="0" w:type="auto"/>
        <w:tblLook w:val="04A0" w:firstRow="1" w:lastRow="0" w:firstColumn="1" w:lastColumn="0" w:noHBand="0" w:noVBand="1"/>
      </w:tblPr>
      <w:tblGrid>
        <w:gridCol w:w="9016"/>
      </w:tblGrid>
      <w:tr w:rsidR="00AC0B24" w:rsidRPr="005B3D94" w14:paraId="7D886A3C" w14:textId="77777777" w:rsidTr="000F34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34E8598" w14:textId="77777777" w:rsidR="00604D14" w:rsidRPr="005B3D94" w:rsidRDefault="00604D14" w:rsidP="00305A79">
            <w:pPr>
              <w:jc w:val="center"/>
              <w:rPr>
                <w:rFonts w:ascii="AmcorPro Book" w:hAnsi="AmcorPro Book"/>
                <w:sz w:val="24"/>
                <w:szCs w:val="24"/>
              </w:rPr>
            </w:pPr>
          </w:p>
          <w:p w14:paraId="221FF161" w14:textId="3E7BED61" w:rsidR="00AC0B24" w:rsidRPr="005B3D94" w:rsidRDefault="00305A79" w:rsidP="00305A79">
            <w:pPr>
              <w:jc w:val="center"/>
              <w:rPr>
                <w:rFonts w:ascii="AmcorPro Book" w:hAnsi="AmcorPro Book"/>
                <w:sz w:val="24"/>
                <w:szCs w:val="24"/>
              </w:rPr>
            </w:pPr>
            <w:r w:rsidRPr="005B3D94">
              <w:rPr>
                <w:rFonts w:ascii="AmcorPro Book" w:hAnsi="AmcorPro Book"/>
                <w:b w:val="0"/>
                <w:bCs w:val="0"/>
                <w:sz w:val="24"/>
                <w:szCs w:val="24"/>
              </w:rPr>
              <w:t>Gibson v Sheffield City Council</w:t>
            </w:r>
            <w:r w:rsidR="00EC6A78" w:rsidRPr="005B3D94">
              <w:rPr>
                <w:rFonts w:ascii="AmcorPro Book" w:hAnsi="AmcorPro Book"/>
                <w:b w:val="0"/>
                <w:bCs w:val="0"/>
                <w:sz w:val="24"/>
                <w:szCs w:val="24"/>
              </w:rPr>
              <w:t xml:space="preserve"> (2010)</w:t>
            </w:r>
          </w:p>
          <w:p w14:paraId="7B155C72" w14:textId="6F837B59" w:rsidR="00604D14" w:rsidRPr="005B3D94" w:rsidRDefault="00604D14" w:rsidP="00305A79">
            <w:pPr>
              <w:jc w:val="center"/>
              <w:rPr>
                <w:rFonts w:ascii="AmcorPro Book" w:hAnsi="AmcorPro Book"/>
                <w:b w:val="0"/>
                <w:bCs w:val="0"/>
                <w:sz w:val="24"/>
                <w:szCs w:val="24"/>
              </w:rPr>
            </w:pPr>
          </w:p>
        </w:tc>
      </w:tr>
      <w:tr w:rsidR="00D05909" w:rsidRPr="005B3D94" w14:paraId="393BD187" w14:textId="77777777" w:rsidTr="008316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476B4CA" w14:textId="1820CD86" w:rsidR="00D05909" w:rsidRPr="005B3D94" w:rsidRDefault="00D05909" w:rsidP="000F34DC">
            <w:pPr>
              <w:jc w:val="both"/>
              <w:rPr>
                <w:rFonts w:ascii="AmcorPro Book" w:hAnsi="AmcorPro Book"/>
              </w:rPr>
            </w:pPr>
            <w:r w:rsidRPr="005B3D94">
              <w:rPr>
                <w:rFonts w:ascii="AmcorPro Book" w:hAnsi="AmcorPro Book"/>
                <w:b w:val="0"/>
                <w:bCs w:val="0"/>
              </w:rPr>
              <w:t>Equal Pay – Material factor defence.</w:t>
            </w:r>
          </w:p>
          <w:p w14:paraId="3D7948A6" w14:textId="77777777" w:rsidR="0023314F" w:rsidRPr="005B3D94" w:rsidRDefault="0023314F" w:rsidP="000F34DC">
            <w:pPr>
              <w:jc w:val="both"/>
              <w:rPr>
                <w:rFonts w:ascii="AmcorPro Book" w:hAnsi="AmcorPro Book"/>
                <w:b w:val="0"/>
                <w:bCs w:val="0"/>
              </w:rPr>
            </w:pPr>
          </w:p>
          <w:p w14:paraId="5103FA6F" w14:textId="77777777" w:rsidR="00D05909" w:rsidRPr="005B3D94" w:rsidRDefault="00D05909" w:rsidP="00D05909">
            <w:pPr>
              <w:jc w:val="both"/>
              <w:rPr>
                <w:rFonts w:ascii="AmcorPro Book" w:hAnsi="AmcorPro Book"/>
                <w:b w:val="0"/>
                <w:bCs w:val="0"/>
              </w:rPr>
            </w:pPr>
            <w:r w:rsidRPr="005B3D94">
              <w:rPr>
                <w:rFonts w:ascii="AmcorPro Book" w:hAnsi="AmcorPro Book"/>
                <w:b w:val="0"/>
                <w:bCs w:val="0"/>
              </w:rPr>
              <w:t>Female claimants working as carers and school meal staff were paid around 38% less than male staff working as gardeners and street cleaners.  But the council rated the work comparable.</w:t>
            </w:r>
          </w:p>
          <w:p w14:paraId="69DC30A8" w14:textId="6F496A02" w:rsidR="00D05909" w:rsidRPr="005B3D94" w:rsidRDefault="00D05909" w:rsidP="00D05909">
            <w:pPr>
              <w:jc w:val="both"/>
              <w:rPr>
                <w:rFonts w:ascii="AmcorPro Book" w:hAnsi="AmcorPro Book"/>
                <w:b w:val="0"/>
                <w:bCs w:val="0"/>
              </w:rPr>
            </w:pPr>
            <w:r w:rsidRPr="005B3D94">
              <w:rPr>
                <w:rFonts w:ascii="AmcorPro Book" w:hAnsi="AmcorPro Book"/>
                <w:b w:val="0"/>
                <w:bCs w:val="0"/>
              </w:rPr>
              <w:t>The council stated the reason for the difference was due to a 40-year-old productivity bonus that was paid to male workers, but no such bonus was introduced for women as their roles could not be incentivised in the same way. The claimants argued that the council should prove a gender free reason for the difference in pay.</w:t>
            </w:r>
          </w:p>
          <w:p w14:paraId="6389F05A" w14:textId="77777777" w:rsidR="00D05909" w:rsidRPr="005B3D94" w:rsidRDefault="00D05909" w:rsidP="00D05909">
            <w:pPr>
              <w:jc w:val="both"/>
              <w:rPr>
                <w:rFonts w:ascii="AmcorPro Book" w:hAnsi="AmcorPro Book"/>
                <w:b w:val="0"/>
                <w:bCs w:val="0"/>
              </w:rPr>
            </w:pPr>
          </w:p>
          <w:p w14:paraId="25C16C19" w14:textId="612F5AC4" w:rsidR="00D05909" w:rsidRPr="005B3D94" w:rsidRDefault="00D05909" w:rsidP="00D05909">
            <w:pPr>
              <w:jc w:val="both"/>
              <w:rPr>
                <w:rFonts w:ascii="AmcorPro Book" w:hAnsi="AmcorPro Book"/>
                <w:b w:val="0"/>
                <w:bCs w:val="0"/>
              </w:rPr>
            </w:pPr>
            <w:r w:rsidRPr="005B3D94">
              <w:rPr>
                <w:rFonts w:ascii="AmcorPro Book" w:hAnsi="AmcorPro Book"/>
                <w:b w:val="0"/>
                <w:bCs w:val="0"/>
              </w:rPr>
              <w:t xml:space="preserve">The court of Appeal held that the bonuses were deemed discriminatory.  The decision was passed back to the employment tribunal as to whether the bonuses could be objectively </w:t>
            </w:r>
            <w:r w:rsidRPr="005B3D94">
              <w:rPr>
                <w:rFonts w:ascii="AmcorPro Book" w:hAnsi="AmcorPro Book"/>
                <w:b w:val="0"/>
                <w:bCs w:val="0"/>
              </w:rPr>
              <w:lastRenderedPageBreak/>
              <w:t>justified by the council.  The probable reason not to pay female employees a bonus was financial and the European case law states government bodies can’s use cost as a justification for discrimination.</w:t>
            </w:r>
          </w:p>
          <w:p w14:paraId="70B9EA5D" w14:textId="77777777" w:rsidR="00D05909" w:rsidRPr="005B3D94" w:rsidRDefault="00D05909" w:rsidP="00D05909">
            <w:pPr>
              <w:jc w:val="both"/>
              <w:rPr>
                <w:rFonts w:ascii="AmcorPro Book" w:hAnsi="AmcorPro Book"/>
                <w:b w:val="0"/>
                <w:bCs w:val="0"/>
              </w:rPr>
            </w:pPr>
          </w:p>
          <w:p w14:paraId="11FCB498" w14:textId="137E6A32" w:rsidR="00D05909" w:rsidRPr="005B3D94" w:rsidRDefault="00D05909" w:rsidP="00D05909">
            <w:pPr>
              <w:jc w:val="both"/>
              <w:rPr>
                <w:rFonts w:ascii="AmcorPro Book" w:hAnsi="AmcorPro Book"/>
                <w:b w:val="0"/>
                <w:bCs w:val="0"/>
              </w:rPr>
            </w:pPr>
            <w:r w:rsidRPr="005B3D94">
              <w:rPr>
                <w:rFonts w:ascii="AmcorPro Book" w:hAnsi="AmcorPro Book"/>
                <w:b w:val="0"/>
                <w:bCs w:val="0"/>
              </w:rPr>
              <w:t>The case should be remitted to the employment tribunal to give the employers the opportunity to seek justification that the impossibility of applying the productivity bonus to women was genuine.</w:t>
            </w:r>
          </w:p>
          <w:p w14:paraId="73BCC2D9" w14:textId="2B8BF200" w:rsidR="00D05909" w:rsidRPr="005B3D94" w:rsidRDefault="00D05909" w:rsidP="00D05909">
            <w:pPr>
              <w:jc w:val="both"/>
              <w:rPr>
                <w:rFonts w:ascii="AmcorPro Book" w:hAnsi="AmcorPro Book"/>
                <w:b w:val="0"/>
                <w:bCs w:val="0"/>
              </w:rPr>
            </w:pPr>
          </w:p>
          <w:p w14:paraId="32CFA485" w14:textId="125B32EC" w:rsidR="00D05909" w:rsidRPr="005B3D94" w:rsidRDefault="00D05909" w:rsidP="00D05909">
            <w:pPr>
              <w:jc w:val="both"/>
              <w:rPr>
                <w:rFonts w:ascii="AmcorPro Book" w:hAnsi="AmcorPro Book"/>
                <w:b w:val="0"/>
                <w:bCs w:val="0"/>
              </w:rPr>
            </w:pPr>
            <w:r w:rsidRPr="005B3D94">
              <w:rPr>
                <w:rFonts w:ascii="AmcorPro Book" w:hAnsi="AmcorPro Book"/>
                <w:b w:val="0"/>
                <w:bCs w:val="0"/>
              </w:rPr>
              <w:t>(CIPD, 2022)</w:t>
            </w:r>
          </w:p>
          <w:p w14:paraId="159CBE43" w14:textId="4D9E7EE3" w:rsidR="00D05909" w:rsidRPr="005B3D94" w:rsidRDefault="00D05909" w:rsidP="000F34DC">
            <w:pPr>
              <w:jc w:val="both"/>
              <w:rPr>
                <w:rFonts w:ascii="AmcorPro Book" w:hAnsi="AmcorPro Book"/>
                <w:b w:val="0"/>
                <w:bCs w:val="0"/>
              </w:rPr>
            </w:pPr>
          </w:p>
        </w:tc>
      </w:tr>
    </w:tbl>
    <w:p w14:paraId="7BC35167" w14:textId="1F38EF15" w:rsidR="00AC0B24" w:rsidRPr="005B3D94" w:rsidRDefault="00AC0B24" w:rsidP="00546B10">
      <w:pPr>
        <w:jc w:val="both"/>
        <w:rPr>
          <w:rFonts w:ascii="AmcorPro Book" w:hAnsi="AmcorPro Book" w:cs="Open Sans"/>
          <w:color w:val="000000"/>
          <w:sz w:val="20"/>
          <w:szCs w:val="20"/>
          <w:shd w:val="clear" w:color="auto" w:fill="FFFFFF"/>
        </w:rPr>
      </w:pPr>
    </w:p>
    <w:p w14:paraId="0D017067" w14:textId="0B41DEBC" w:rsidR="00C90E82" w:rsidRPr="005B3D94" w:rsidRDefault="00C90E82">
      <w:pPr>
        <w:rPr>
          <w:rFonts w:ascii="AmcorPro Book" w:hAnsi="AmcorPro Book" w:cs="Open Sans"/>
          <w:color w:val="000000"/>
          <w:sz w:val="20"/>
          <w:szCs w:val="20"/>
          <w:shd w:val="clear" w:color="auto" w:fill="FFFFFF"/>
        </w:rPr>
      </w:pPr>
      <w:r w:rsidRPr="005B3D94">
        <w:rPr>
          <w:rFonts w:ascii="AmcorPro Book" w:hAnsi="AmcorPro Book" w:cs="Open Sans"/>
          <w:color w:val="000000"/>
          <w:sz w:val="20"/>
          <w:szCs w:val="20"/>
          <w:shd w:val="clear" w:color="auto" w:fill="FFFFFF"/>
        </w:rPr>
        <w:br w:type="page"/>
      </w:r>
    </w:p>
    <w:p w14:paraId="164D793F" w14:textId="06E8F197" w:rsidR="00D766C7" w:rsidRPr="005B3D94" w:rsidRDefault="00D766C7">
      <w:pPr>
        <w:rPr>
          <w:rFonts w:ascii="AmcorPro Book" w:hAnsi="AmcorPro Book"/>
          <w:sz w:val="28"/>
          <w:szCs w:val="28"/>
        </w:rPr>
      </w:pPr>
      <w:bookmarkStart w:id="8" w:name="_Hlk99304451"/>
      <w:bookmarkEnd w:id="6"/>
      <w:r w:rsidRPr="005B3D94">
        <w:rPr>
          <w:rFonts w:ascii="AmcorPro Book" w:hAnsi="AmcorPro Book"/>
          <w:sz w:val="28"/>
          <w:szCs w:val="28"/>
        </w:rPr>
        <w:lastRenderedPageBreak/>
        <w:t>Task 2</w:t>
      </w:r>
    </w:p>
    <w:tbl>
      <w:tblPr>
        <w:tblStyle w:val="TableGrid"/>
        <w:tblW w:w="0" w:type="auto"/>
        <w:tblLook w:val="04A0" w:firstRow="1" w:lastRow="0" w:firstColumn="1" w:lastColumn="0" w:noHBand="0" w:noVBand="1"/>
      </w:tblPr>
      <w:tblGrid>
        <w:gridCol w:w="1413"/>
        <w:gridCol w:w="7603"/>
      </w:tblGrid>
      <w:tr w:rsidR="00D766C7" w:rsidRPr="005B3D94" w14:paraId="1A71E349" w14:textId="77777777" w:rsidTr="00EF4909">
        <w:tc>
          <w:tcPr>
            <w:tcW w:w="9016" w:type="dxa"/>
            <w:gridSpan w:val="2"/>
            <w:shd w:val="clear" w:color="auto" w:fill="D9D9D9" w:themeFill="background1" w:themeFillShade="D9"/>
          </w:tcPr>
          <w:p w14:paraId="35312B6C" w14:textId="77777777" w:rsidR="00D766C7" w:rsidRPr="005B3D94" w:rsidRDefault="00D766C7" w:rsidP="00EF4909">
            <w:pPr>
              <w:jc w:val="center"/>
              <w:rPr>
                <w:rFonts w:ascii="AmcorPro Book" w:hAnsi="AmcorPro Book"/>
                <w:sz w:val="24"/>
                <w:szCs w:val="24"/>
              </w:rPr>
            </w:pPr>
            <w:bookmarkStart w:id="9" w:name="_Hlk99215920"/>
          </w:p>
          <w:p w14:paraId="3A5B974A" w14:textId="77777777" w:rsidR="00D766C7" w:rsidRPr="005B3D94" w:rsidRDefault="00D766C7" w:rsidP="00EF4909">
            <w:pPr>
              <w:jc w:val="center"/>
              <w:rPr>
                <w:rFonts w:ascii="AmcorPro Book" w:hAnsi="AmcorPro Book"/>
                <w:b/>
                <w:bCs/>
                <w:sz w:val="28"/>
                <w:szCs w:val="28"/>
              </w:rPr>
            </w:pPr>
            <w:r w:rsidRPr="005B3D94">
              <w:rPr>
                <w:rFonts w:ascii="AmcorPro Book" w:hAnsi="AmcorPro Book"/>
                <w:b/>
                <w:bCs/>
                <w:sz w:val="28"/>
                <w:szCs w:val="28"/>
              </w:rPr>
              <w:t>EMAIL</w:t>
            </w:r>
          </w:p>
          <w:p w14:paraId="66C7CF8B" w14:textId="77777777" w:rsidR="00D766C7" w:rsidRPr="005B3D94" w:rsidRDefault="00D766C7" w:rsidP="00EF4909">
            <w:pPr>
              <w:jc w:val="center"/>
              <w:rPr>
                <w:rFonts w:ascii="AmcorPro Book" w:hAnsi="AmcorPro Book"/>
                <w:sz w:val="24"/>
                <w:szCs w:val="24"/>
              </w:rPr>
            </w:pPr>
          </w:p>
        </w:tc>
      </w:tr>
      <w:tr w:rsidR="00D766C7" w:rsidRPr="005B3D94" w14:paraId="6A13F78D" w14:textId="77777777" w:rsidTr="00EF4909">
        <w:tc>
          <w:tcPr>
            <w:tcW w:w="1413" w:type="dxa"/>
          </w:tcPr>
          <w:p w14:paraId="1E292E8E" w14:textId="77777777" w:rsidR="00D766C7" w:rsidRPr="005B3D94" w:rsidRDefault="00D766C7" w:rsidP="00EF4909">
            <w:pPr>
              <w:jc w:val="both"/>
              <w:rPr>
                <w:rFonts w:ascii="AmcorPro Book" w:hAnsi="AmcorPro Book"/>
                <w:sz w:val="24"/>
                <w:szCs w:val="24"/>
              </w:rPr>
            </w:pPr>
            <w:r w:rsidRPr="005B3D94">
              <w:rPr>
                <w:rFonts w:ascii="AmcorPro Book" w:hAnsi="AmcorPro Book"/>
                <w:sz w:val="24"/>
                <w:szCs w:val="24"/>
              </w:rPr>
              <w:t>To:</w:t>
            </w:r>
          </w:p>
        </w:tc>
        <w:tc>
          <w:tcPr>
            <w:tcW w:w="7603" w:type="dxa"/>
          </w:tcPr>
          <w:p w14:paraId="2CEBB88E" w14:textId="77777777" w:rsidR="00D766C7" w:rsidRPr="005B3D94" w:rsidRDefault="00D766C7" w:rsidP="00EF4909">
            <w:pPr>
              <w:jc w:val="both"/>
              <w:rPr>
                <w:rFonts w:ascii="AmcorPro Book" w:hAnsi="AmcorPro Book"/>
                <w:sz w:val="24"/>
                <w:szCs w:val="24"/>
              </w:rPr>
            </w:pPr>
            <w:r w:rsidRPr="005B3D94">
              <w:rPr>
                <w:rFonts w:ascii="AmcorPro Book" w:hAnsi="AmcorPro Book"/>
                <w:sz w:val="24"/>
                <w:szCs w:val="24"/>
              </w:rPr>
              <w:t>George Smith</w:t>
            </w:r>
          </w:p>
        </w:tc>
      </w:tr>
      <w:tr w:rsidR="00D766C7" w:rsidRPr="005B3D94" w14:paraId="61D16DA8" w14:textId="77777777" w:rsidTr="00EF4909">
        <w:tc>
          <w:tcPr>
            <w:tcW w:w="1413" w:type="dxa"/>
          </w:tcPr>
          <w:p w14:paraId="1B0CBF81" w14:textId="77777777" w:rsidR="00D766C7" w:rsidRPr="005B3D94" w:rsidRDefault="00D766C7" w:rsidP="00EF4909">
            <w:pPr>
              <w:jc w:val="both"/>
              <w:rPr>
                <w:rFonts w:ascii="AmcorPro Book" w:hAnsi="AmcorPro Book"/>
                <w:sz w:val="24"/>
                <w:szCs w:val="24"/>
              </w:rPr>
            </w:pPr>
            <w:r w:rsidRPr="005B3D94">
              <w:rPr>
                <w:rFonts w:ascii="AmcorPro Book" w:hAnsi="AmcorPro Book"/>
                <w:sz w:val="24"/>
                <w:szCs w:val="24"/>
              </w:rPr>
              <w:t>From:</w:t>
            </w:r>
          </w:p>
        </w:tc>
        <w:tc>
          <w:tcPr>
            <w:tcW w:w="7603" w:type="dxa"/>
          </w:tcPr>
          <w:p w14:paraId="531B8530" w14:textId="77777777" w:rsidR="00D766C7" w:rsidRPr="005B3D94" w:rsidRDefault="00D766C7" w:rsidP="00EF4909">
            <w:pPr>
              <w:jc w:val="both"/>
              <w:rPr>
                <w:rFonts w:ascii="AmcorPro Book" w:hAnsi="AmcorPro Book"/>
                <w:sz w:val="24"/>
                <w:szCs w:val="24"/>
              </w:rPr>
            </w:pPr>
            <w:r w:rsidRPr="005B3D94">
              <w:rPr>
                <w:rFonts w:ascii="AmcorPro Book" w:hAnsi="AmcorPro Book"/>
                <w:sz w:val="24"/>
                <w:szCs w:val="24"/>
              </w:rPr>
              <w:t>Marie Hancock</w:t>
            </w:r>
          </w:p>
        </w:tc>
      </w:tr>
      <w:tr w:rsidR="00D766C7" w:rsidRPr="005B3D94" w14:paraId="2F093008" w14:textId="77777777" w:rsidTr="00EF4909">
        <w:tc>
          <w:tcPr>
            <w:tcW w:w="1413" w:type="dxa"/>
          </w:tcPr>
          <w:p w14:paraId="3A68C376" w14:textId="77777777" w:rsidR="00D766C7" w:rsidRPr="005B3D94" w:rsidRDefault="00D766C7" w:rsidP="00EF4909">
            <w:pPr>
              <w:jc w:val="both"/>
              <w:rPr>
                <w:rFonts w:ascii="AmcorPro Book" w:hAnsi="AmcorPro Book"/>
                <w:sz w:val="24"/>
                <w:szCs w:val="24"/>
              </w:rPr>
            </w:pPr>
            <w:r w:rsidRPr="005B3D94">
              <w:rPr>
                <w:rFonts w:ascii="AmcorPro Book" w:hAnsi="AmcorPro Book"/>
                <w:sz w:val="24"/>
                <w:szCs w:val="24"/>
              </w:rPr>
              <w:t>Date:</w:t>
            </w:r>
          </w:p>
        </w:tc>
        <w:tc>
          <w:tcPr>
            <w:tcW w:w="7603" w:type="dxa"/>
          </w:tcPr>
          <w:p w14:paraId="601F6241" w14:textId="77777777" w:rsidR="00D766C7" w:rsidRPr="005B3D94" w:rsidRDefault="00D766C7" w:rsidP="00EF4909">
            <w:pPr>
              <w:jc w:val="both"/>
              <w:rPr>
                <w:rFonts w:ascii="AmcorPro Book" w:hAnsi="AmcorPro Book"/>
                <w:sz w:val="24"/>
                <w:szCs w:val="24"/>
              </w:rPr>
            </w:pPr>
            <w:r w:rsidRPr="005B3D94">
              <w:rPr>
                <w:rFonts w:ascii="AmcorPro Book" w:hAnsi="AmcorPro Book"/>
                <w:sz w:val="24"/>
                <w:szCs w:val="24"/>
              </w:rPr>
              <w:t>27</w:t>
            </w:r>
            <w:r w:rsidRPr="005B3D94">
              <w:rPr>
                <w:rFonts w:ascii="AmcorPro Book" w:hAnsi="AmcorPro Book"/>
                <w:sz w:val="24"/>
                <w:szCs w:val="24"/>
                <w:vertAlign w:val="superscript"/>
              </w:rPr>
              <w:t>th</w:t>
            </w:r>
            <w:r w:rsidRPr="005B3D94">
              <w:rPr>
                <w:rFonts w:ascii="AmcorPro Book" w:hAnsi="AmcorPro Book"/>
                <w:sz w:val="24"/>
                <w:szCs w:val="24"/>
              </w:rPr>
              <w:t xml:space="preserve"> March 2022</w:t>
            </w:r>
          </w:p>
        </w:tc>
      </w:tr>
      <w:tr w:rsidR="00D766C7" w:rsidRPr="005B3D94" w14:paraId="63EFDF03" w14:textId="77777777" w:rsidTr="00EF4909">
        <w:tc>
          <w:tcPr>
            <w:tcW w:w="1413" w:type="dxa"/>
          </w:tcPr>
          <w:p w14:paraId="0E846346" w14:textId="77777777" w:rsidR="00D766C7" w:rsidRPr="005B3D94" w:rsidRDefault="00D766C7" w:rsidP="00EF4909">
            <w:pPr>
              <w:jc w:val="both"/>
              <w:rPr>
                <w:rFonts w:ascii="AmcorPro Book" w:hAnsi="AmcorPro Book"/>
                <w:sz w:val="24"/>
                <w:szCs w:val="24"/>
              </w:rPr>
            </w:pPr>
            <w:r w:rsidRPr="005B3D94">
              <w:rPr>
                <w:rFonts w:ascii="AmcorPro Book" w:hAnsi="AmcorPro Book"/>
                <w:sz w:val="24"/>
                <w:szCs w:val="24"/>
              </w:rPr>
              <w:t>Subject</w:t>
            </w:r>
          </w:p>
        </w:tc>
        <w:tc>
          <w:tcPr>
            <w:tcW w:w="7603" w:type="dxa"/>
          </w:tcPr>
          <w:p w14:paraId="07E12908" w14:textId="77777777" w:rsidR="00D766C7" w:rsidRPr="005B3D94" w:rsidRDefault="00D766C7" w:rsidP="00EF4909">
            <w:pPr>
              <w:jc w:val="both"/>
              <w:rPr>
                <w:rFonts w:ascii="AmcorPro Book" w:hAnsi="AmcorPro Book"/>
                <w:sz w:val="24"/>
                <w:szCs w:val="24"/>
              </w:rPr>
            </w:pPr>
            <w:r w:rsidRPr="005B3D94">
              <w:rPr>
                <w:rFonts w:ascii="AmcorPro Book" w:hAnsi="AmcorPro Book"/>
                <w:sz w:val="24"/>
                <w:szCs w:val="24"/>
              </w:rPr>
              <w:t>Closure and Redundancy Proposal – ABC, Bishwell Plant</w:t>
            </w:r>
          </w:p>
        </w:tc>
      </w:tr>
    </w:tbl>
    <w:p w14:paraId="044B5E65" w14:textId="77777777" w:rsidR="00D766C7" w:rsidRPr="005B3D94" w:rsidRDefault="00D766C7" w:rsidP="00D766C7">
      <w:pPr>
        <w:jc w:val="both"/>
        <w:rPr>
          <w:rFonts w:ascii="AmcorPro Book" w:hAnsi="AmcorPro Book"/>
          <w:sz w:val="24"/>
          <w:szCs w:val="24"/>
        </w:rPr>
      </w:pPr>
    </w:p>
    <w:p w14:paraId="5A70F62C" w14:textId="77777777" w:rsidR="00D766C7" w:rsidRPr="005B3D94" w:rsidRDefault="00D766C7" w:rsidP="00D766C7">
      <w:pPr>
        <w:jc w:val="both"/>
        <w:rPr>
          <w:rFonts w:ascii="AmcorPro Book" w:hAnsi="AmcorPro Book"/>
          <w:sz w:val="24"/>
          <w:szCs w:val="24"/>
        </w:rPr>
      </w:pPr>
      <w:r w:rsidRPr="005B3D94">
        <w:rPr>
          <w:rFonts w:ascii="AmcorPro Book" w:hAnsi="AmcorPro Book"/>
          <w:sz w:val="24"/>
          <w:szCs w:val="24"/>
        </w:rPr>
        <w:t>Hi George</w:t>
      </w:r>
    </w:p>
    <w:p w14:paraId="3AA0D9A4" w14:textId="36310AD4" w:rsidR="00D766C7" w:rsidRPr="005B3D94" w:rsidRDefault="00D766C7" w:rsidP="00D766C7">
      <w:pPr>
        <w:jc w:val="both"/>
        <w:rPr>
          <w:rFonts w:ascii="AmcorPro Book" w:hAnsi="AmcorPro Book"/>
          <w:sz w:val="24"/>
          <w:szCs w:val="24"/>
        </w:rPr>
      </w:pPr>
      <w:bookmarkStart w:id="10" w:name="_Hlk99212143"/>
      <w:r w:rsidRPr="005B3D94">
        <w:rPr>
          <w:rFonts w:ascii="AmcorPro Book" w:hAnsi="AmcorPro Book"/>
          <w:sz w:val="24"/>
          <w:szCs w:val="24"/>
        </w:rPr>
        <w:t xml:space="preserve">In response to your earlier email proposing the closure and redundancy of 5 members of staff at the ABC Bishwell plant. I have put together the following information informing you of the legal requirements </w:t>
      </w:r>
      <w:r w:rsidR="0023314F" w:rsidRPr="005B3D94">
        <w:rPr>
          <w:rFonts w:ascii="AmcorPro Book" w:hAnsi="AmcorPro Book"/>
          <w:sz w:val="24"/>
          <w:szCs w:val="24"/>
        </w:rPr>
        <w:t>we</w:t>
      </w:r>
      <w:r w:rsidRPr="005B3D94">
        <w:rPr>
          <w:rFonts w:ascii="AmcorPro Book" w:hAnsi="AmcorPro Book"/>
          <w:sz w:val="24"/>
          <w:szCs w:val="24"/>
        </w:rPr>
        <w:t xml:space="preserve"> must comply with if we were to go ahead with this proposal or consider alternative options. </w:t>
      </w:r>
    </w:p>
    <w:bookmarkEnd w:id="10"/>
    <w:p w14:paraId="47CA3262" w14:textId="12E67171" w:rsidR="00D766C7" w:rsidRPr="005B3D94" w:rsidRDefault="00D766C7" w:rsidP="00D766C7">
      <w:pPr>
        <w:ind w:left="720"/>
        <w:jc w:val="both"/>
        <w:rPr>
          <w:rFonts w:ascii="AmcorPro Book" w:hAnsi="AmcorPro Book"/>
          <w:sz w:val="24"/>
          <w:szCs w:val="24"/>
        </w:rPr>
      </w:pPr>
      <w:r w:rsidRPr="005B3D94">
        <w:rPr>
          <w:rFonts w:ascii="AmcorPro Book" w:hAnsi="AmcorPro Book"/>
          <w:b/>
          <w:bCs/>
          <w:sz w:val="24"/>
          <w:szCs w:val="24"/>
        </w:rPr>
        <w:t>Redundancy</w:t>
      </w:r>
      <w:r w:rsidRPr="005B3D94">
        <w:rPr>
          <w:rFonts w:ascii="AmcorPro Book" w:hAnsi="AmcorPro Book"/>
          <w:sz w:val="24"/>
          <w:szCs w:val="24"/>
        </w:rPr>
        <w:t xml:space="preserve"> is one of the 5 potentially fair reasons for dismissal</w:t>
      </w:r>
      <w:r w:rsidRPr="005B3D94">
        <w:rPr>
          <w:rFonts w:ascii="AmcorPro Book" w:hAnsi="AmcorPro Book"/>
          <w:b/>
          <w:bCs/>
          <w:sz w:val="24"/>
          <w:szCs w:val="24"/>
        </w:rPr>
        <w:t xml:space="preserve"> </w:t>
      </w:r>
      <w:r w:rsidRPr="005B3D94">
        <w:rPr>
          <w:rFonts w:ascii="AmcorPro Book" w:hAnsi="AmcorPro Book"/>
          <w:sz w:val="24"/>
          <w:szCs w:val="24"/>
        </w:rPr>
        <w:t xml:space="preserve">and is covered under the Employment Rights Act 1996.  </w:t>
      </w:r>
      <w:bookmarkStart w:id="11" w:name="_Hlk99209995"/>
      <w:r w:rsidRPr="005B3D94">
        <w:rPr>
          <w:rFonts w:ascii="AmcorPro Book" w:hAnsi="AmcorPro Book"/>
          <w:sz w:val="24"/>
          <w:szCs w:val="24"/>
        </w:rPr>
        <w:t>The proposal would be covered because the law stipulates that making redundancies when an employer intends to cease operations of the business in which employees are employed is covered by section 139 (1) of the act</w:t>
      </w:r>
      <w:r w:rsidR="000973B7" w:rsidRPr="005B3D94">
        <w:rPr>
          <w:rFonts w:ascii="AmcorPro Book" w:hAnsi="AmcorPro Book"/>
          <w:sz w:val="24"/>
          <w:szCs w:val="24"/>
        </w:rPr>
        <w:t xml:space="preserve"> or if the employees work has ceased at a location that they are employed. </w:t>
      </w:r>
    </w:p>
    <w:bookmarkEnd w:id="11"/>
    <w:p w14:paraId="32FBB038" w14:textId="77777777" w:rsidR="00D766C7" w:rsidRPr="005B3D94" w:rsidRDefault="00D766C7" w:rsidP="00D766C7">
      <w:pPr>
        <w:ind w:left="720"/>
        <w:jc w:val="both"/>
        <w:rPr>
          <w:rFonts w:ascii="AmcorPro Book" w:hAnsi="AmcorPro Book"/>
          <w:sz w:val="24"/>
          <w:szCs w:val="24"/>
        </w:rPr>
      </w:pPr>
      <w:r w:rsidRPr="005B3D94">
        <w:rPr>
          <w:rFonts w:ascii="AmcorPro Book" w:hAnsi="AmcorPro Book"/>
          <w:b/>
          <w:bCs/>
          <w:sz w:val="24"/>
          <w:szCs w:val="24"/>
        </w:rPr>
        <w:t>(Daniels, 2019, pg 188)</w:t>
      </w:r>
    </w:p>
    <w:p w14:paraId="7CA42D48" w14:textId="43C8EC18" w:rsidR="00D766C7" w:rsidRPr="005B3D94" w:rsidRDefault="00D766C7" w:rsidP="00D766C7">
      <w:pPr>
        <w:jc w:val="both"/>
        <w:rPr>
          <w:rFonts w:ascii="AmcorPro Book" w:hAnsi="AmcorPro Book"/>
          <w:sz w:val="24"/>
          <w:szCs w:val="24"/>
        </w:rPr>
      </w:pPr>
      <w:r w:rsidRPr="005B3D94">
        <w:rPr>
          <w:rFonts w:ascii="AmcorPro Book" w:hAnsi="AmcorPro Book"/>
          <w:sz w:val="24"/>
          <w:szCs w:val="24"/>
        </w:rPr>
        <w:t>We as employers must meet certain obligations, follow correct process</w:t>
      </w:r>
      <w:r w:rsidR="0023314F" w:rsidRPr="005B3D94">
        <w:rPr>
          <w:rFonts w:ascii="AmcorPro Book" w:hAnsi="AmcorPro Book"/>
          <w:sz w:val="24"/>
          <w:szCs w:val="24"/>
        </w:rPr>
        <w:t>es</w:t>
      </w:r>
      <w:r w:rsidRPr="005B3D94">
        <w:rPr>
          <w:rFonts w:ascii="AmcorPro Book" w:hAnsi="AmcorPro Book"/>
          <w:sz w:val="24"/>
          <w:szCs w:val="24"/>
        </w:rPr>
        <w:t xml:space="preserve"> and consider employees’ rights when proposing redundancies. It must be handled sensitively to reduce negative impact on the workforce and the risk of potential unfair dismissal claims.  </w:t>
      </w:r>
    </w:p>
    <w:tbl>
      <w:tblPr>
        <w:tblStyle w:val="GridTable4"/>
        <w:tblW w:w="0" w:type="auto"/>
        <w:tblLook w:val="04A0" w:firstRow="1" w:lastRow="0" w:firstColumn="1" w:lastColumn="0" w:noHBand="0" w:noVBand="1"/>
      </w:tblPr>
      <w:tblGrid>
        <w:gridCol w:w="9016"/>
      </w:tblGrid>
      <w:tr w:rsidR="00D766C7" w:rsidRPr="005B3D94" w14:paraId="4355A76C" w14:textId="77777777" w:rsidTr="00EF49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16A144C" w14:textId="6CE73829" w:rsidR="00D766C7" w:rsidRPr="005B3D94" w:rsidRDefault="00845319" w:rsidP="00EF4909">
            <w:pPr>
              <w:jc w:val="center"/>
              <w:rPr>
                <w:rFonts w:ascii="AmcorPro Book" w:hAnsi="AmcorPro Book"/>
                <w:sz w:val="24"/>
                <w:szCs w:val="24"/>
              </w:rPr>
            </w:pPr>
            <w:r w:rsidRPr="005B3D94">
              <w:rPr>
                <w:rFonts w:ascii="AmcorPro Book" w:hAnsi="AmcorPro Book"/>
                <w:b w:val="0"/>
                <w:bCs w:val="0"/>
                <w:sz w:val="24"/>
                <w:szCs w:val="24"/>
              </w:rPr>
              <w:t>As this case demonstrates.</w:t>
            </w:r>
          </w:p>
          <w:p w14:paraId="7D626CD6" w14:textId="77777777" w:rsidR="00845319" w:rsidRPr="005B3D94" w:rsidRDefault="00845319" w:rsidP="00EF4909">
            <w:pPr>
              <w:jc w:val="center"/>
              <w:rPr>
                <w:rFonts w:ascii="AmcorPro Book" w:hAnsi="AmcorPro Book"/>
                <w:b w:val="0"/>
                <w:bCs w:val="0"/>
                <w:sz w:val="24"/>
                <w:szCs w:val="24"/>
              </w:rPr>
            </w:pPr>
          </w:p>
          <w:p w14:paraId="1D998C3E" w14:textId="77777777" w:rsidR="00D766C7" w:rsidRPr="005B3D94" w:rsidRDefault="00D766C7" w:rsidP="00EF4909">
            <w:pPr>
              <w:jc w:val="center"/>
              <w:rPr>
                <w:rFonts w:ascii="AmcorPro Book" w:hAnsi="AmcorPro Book"/>
                <w:b w:val="0"/>
                <w:bCs w:val="0"/>
                <w:sz w:val="24"/>
                <w:szCs w:val="24"/>
              </w:rPr>
            </w:pPr>
            <w:r w:rsidRPr="005B3D94">
              <w:rPr>
                <w:rFonts w:ascii="AmcorPro Book" w:hAnsi="AmcorPro Book"/>
                <w:sz w:val="24"/>
                <w:szCs w:val="24"/>
              </w:rPr>
              <w:t>E-Zec Medical Service v Gregory – Redundancy: Individual Consultation.</w:t>
            </w:r>
          </w:p>
          <w:p w14:paraId="26A5D7D4" w14:textId="77777777" w:rsidR="00D766C7" w:rsidRPr="005B3D94" w:rsidRDefault="00D766C7" w:rsidP="00EF4909">
            <w:pPr>
              <w:jc w:val="center"/>
              <w:rPr>
                <w:rFonts w:ascii="AmcorPro Book" w:hAnsi="AmcorPro Book"/>
                <w:sz w:val="24"/>
                <w:szCs w:val="24"/>
              </w:rPr>
            </w:pPr>
          </w:p>
        </w:tc>
      </w:tr>
      <w:tr w:rsidR="00D766C7" w:rsidRPr="005B3D94" w14:paraId="696932DE" w14:textId="77777777" w:rsidTr="00EF49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804B80B" w14:textId="77777777" w:rsidR="00D766C7" w:rsidRPr="005B3D94" w:rsidRDefault="00D766C7" w:rsidP="00EF4909">
            <w:pPr>
              <w:jc w:val="both"/>
              <w:rPr>
                <w:rFonts w:ascii="AmcorPro Book" w:hAnsi="AmcorPro Book"/>
              </w:rPr>
            </w:pPr>
            <w:r w:rsidRPr="005B3D94">
              <w:rPr>
                <w:rFonts w:ascii="AmcorPro Book" w:hAnsi="AmcorPro Book"/>
                <w:b w:val="0"/>
                <w:bCs w:val="0"/>
              </w:rPr>
              <w:t xml:space="preserve">E-Zec made the claimant Ms Gregory redundant, and an employment tribunal upheld the decision that Ms Gregory had been unfairly dismissed because the company had failed to consult properly and could not prove that the criteria for selection had been applied objectively. </w:t>
            </w:r>
          </w:p>
          <w:p w14:paraId="781567B8" w14:textId="77777777" w:rsidR="00D766C7" w:rsidRPr="005B3D94" w:rsidRDefault="00D766C7" w:rsidP="00EF4909">
            <w:pPr>
              <w:jc w:val="both"/>
              <w:rPr>
                <w:rFonts w:ascii="AmcorPro Book" w:hAnsi="AmcorPro Book"/>
              </w:rPr>
            </w:pPr>
          </w:p>
          <w:p w14:paraId="6838E2FF" w14:textId="77777777" w:rsidR="00D766C7" w:rsidRPr="005B3D94" w:rsidRDefault="00D766C7" w:rsidP="00EF4909">
            <w:pPr>
              <w:jc w:val="both"/>
              <w:rPr>
                <w:rFonts w:ascii="AmcorPro Book" w:hAnsi="AmcorPro Book"/>
                <w:b w:val="0"/>
                <w:bCs w:val="0"/>
              </w:rPr>
            </w:pPr>
            <w:r w:rsidRPr="005B3D94">
              <w:rPr>
                <w:rFonts w:ascii="AmcorPro Book" w:hAnsi="AmcorPro Book"/>
                <w:b w:val="0"/>
                <w:bCs w:val="0"/>
              </w:rPr>
              <w:t>(CIPD HR-Inform, 2022)</w:t>
            </w:r>
          </w:p>
        </w:tc>
      </w:tr>
    </w:tbl>
    <w:p w14:paraId="354F166C" w14:textId="77777777" w:rsidR="000973B7" w:rsidRPr="005B3D94" w:rsidRDefault="000973B7" w:rsidP="00D766C7">
      <w:pPr>
        <w:rPr>
          <w:rFonts w:ascii="AmcorPro Book" w:hAnsi="AmcorPro Book"/>
          <w:strike/>
          <w:color w:val="FF0000"/>
          <w:sz w:val="24"/>
          <w:szCs w:val="24"/>
        </w:rPr>
      </w:pPr>
    </w:p>
    <w:p w14:paraId="03D14D83" w14:textId="462B6D91" w:rsidR="00D766C7" w:rsidRPr="005B3D94" w:rsidRDefault="00D766C7" w:rsidP="00D766C7">
      <w:pPr>
        <w:rPr>
          <w:rFonts w:ascii="AmcorPro Book" w:hAnsi="AmcorPro Book"/>
          <w:strike/>
          <w:color w:val="FF0000"/>
          <w:sz w:val="24"/>
          <w:szCs w:val="24"/>
        </w:rPr>
      </w:pPr>
      <w:r w:rsidRPr="005B3D94">
        <w:rPr>
          <w:rFonts w:ascii="AmcorPro Book" w:hAnsi="AmcorPro Book"/>
          <w:strike/>
          <w:color w:val="FF0000"/>
          <w:sz w:val="24"/>
          <w:szCs w:val="24"/>
        </w:rPr>
        <w:br w:type="page"/>
      </w:r>
    </w:p>
    <w:p w14:paraId="0F974C6C" w14:textId="77777777" w:rsidR="00D766C7" w:rsidRPr="005B3D94" w:rsidRDefault="00D766C7" w:rsidP="00D766C7">
      <w:pPr>
        <w:jc w:val="both"/>
        <w:rPr>
          <w:rFonts w:ascii="AmcorPro Book" w:hAnsi="AmcorPro Book"/>
          <w:sz w:val="24"/>
          <w:szCs w:val="24"/>
        </w:rPr>
      </w:pPr>
      <w:r w:rsidRPr="005B3D94">
        <w:rPr>
          <w:rFonts w:ascii="AmcorPro Book" w:hAnsi="AmcorPro Book"/>
          <w:sz w:val="24"/>
          <w:szCs w:val="24"/>
        </w:rPr>
        <w:lastRenderedPageBreak/>
        <w:t>This chart details the stages of the redundancy process that we must comply with.</w:t>
      </w:r>
    </w:p>
    <w:tbl>
      <w:tblPr>
        <w:tblStyle w:val="TableGrid"/>
        <w:tblW w:w="0" w:type="auto"/>
        <w:tblLook w:val="04A0" w:firstRow="1" w:lastRow="0" w:firstColumn="1" w:lastColumn="0" w:noHBand="0" w:noVBand="1"/>
      </w:tblPr>
      <w:tblGrid>
        <w:gridCol w:w="9016"/>
      </w:tblGrid>
      <w:tr w:rsidR="00D766C7" w:rsidRPr="005B3D94" w14:paraId="2813F482" w14:textId="77777777" w:rsidTr="00EF4909">
        <w:tc>
          <w:tcPr>
            <w:tcW w:w="9016" w:type="dxa"/>
            <w:shd w:val="clear" w:color="auto" w:fill="DEEAF6" w:themeFill="accent5" w:themeFillTint="33"/>
          </w:tcPr>
          <w:p w14:paraId="3A5B76B2" w14:textId="77777777" w:rsidR="00D766C7" w:rsidRPr="005B3D94" w:rsidRDefault="00D766C7" w:rsidP="00EF4909">
            <w:pPr>
              <w:jc w:val="center"/>
              <w:rPr>
                <w:rFonts w:ascii="AmcorPro Book" w:hAnsi="AmcorPro Book"/>
                <w:sz w:val="24"/>
                <w:szCs w:val="24"/>
              </w:rPr>
            </w:pPr>
            <w:r w:rsidRPr="005B3D94">
              <w:rPr>
                <w:rFonts w:ascii="AmcorPro Book" w:hAnsi="AmcorPro Book"/>
                <w:sz w:val="24"/>
                <w:szCs w:val="24"/>
              </w:rPr>
              <w:br w:type="page"/>
            </w:r>
          </w:p>
          <w:p w14:paraId="61E54BA0" w14:textId="77777777" w:rsidR="00D766C7" w:rsidRPr="005B3D94" w:rsidRDefault="00D766C7" w:rsidP="00EF4909">
            <w:pPr>
              <w:shd w:val="clear" w:color="auto" w:fill="DEEAF6" w:themeFill="accent5" w:themeFillTint="33"/>
              <w:jc w:val="center"/>
              <w:rPr>
                <w:rFonts w:ascii="AmcorPro Book" w:hAnsi="AmcorPro Book"/>
                <w:b/>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B3D94">
              <w:rPr>
                <w:rFonts w:ascii="AmcorPro Book" w:hAnsi="AmcorPro Book"/>
                <w:b/>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STAGES OF REDUNDANCY</w:t>
            </w:r>
          </w:p>
          <w:p w14:paraId="34932579" w14:textId="77777777" w:rsidR="00D766C7" w:rsidRPr="005B3D94" w:rsidRDefault="00D766C7" w:rsidP="00EF4909">
            <w:pPr>
              <w:shd w:val="clear" w:color="auto" w:fill="DEEAF6" w:themeFill="accent5" w:themeFillTint="33"/>
              <w:jc w:val="center"/>
              <w:rPr>
                <w:rFonts w:ascii="AmcorPro Book" w:hAnsi="AmcorPro Book"/>
                <w:b/>
                <w:sz w:val="28"/>
                <w:szCs w:val="28"/>
              </w:rPr>
            </w:pPr>
          </w:p>
          <w:p w14:paraId="0C115F76" w14:textId="77777777" w:rsidR="00D766C7" w:rsidRPr="005B3D94" w:rsidRDefault="00D766C7" w:rsidP="00EF4909">
            <w:pPr>
              <w:shd w:val="clear" w:color="auto" w:fill="DEEAF6" w:themeFill="accent5" w:themeFillTint="33"/>
              <w:jc w:val="center"/>
              <w:rPr>
                <w:rFonts w:ascii="AmcorPro Book" w:hAnsi="AmcorPro Book"/>
                <w:b/>
                <w:bCs/>
                <w:sz w:val="24"/>
                <w:szCs w:val="24"/>
              </w:rPr>
            </w:pPr>
            <w:r w:rsidRPr="005B3D94">
              <w:rPr>
                <w:rFonts w:ascii="AmcorPro Book" w:hAnsi="AmcorPro Book"/>
                <w:b/>
                <w:bCs/>
                <w:noProof/>
                <w:sz w:val="24"/>
                <w:szCs w:val="24"/>
              </w:rPr>
              <w:drawing>
                <wp:inline distT="0" distB="0" distL="0" distR="0" wp14:anchorId="6B40CE4E" wp14:editId="3335AD54">
                  <wp:extent cx="5486400" cy="5650230"/>
                  <wp:effectExtent l="38100" t="19050" r="38100" b="762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187F6CE" w14:textId="77777777" w:rsidR="00D766C7" w:rsidRPr="005B3D94" w:rsidRDefault="00D766C7" w:rsidP="00EF4909">
            <w:pPr>
              <w:rPr>
                <w:rFonts w:ascii="AmcorPro Book" w:hAnsi="AmcorPro Book"/>
                <w:sz w:val="20"/>
                <w:szCs w:val="20"/>
              </w:rPr>
            </w:pPr>
            <w:r w:rsidRPr="005B3D94">
              <w:rPr>
                <w:rFonts w:ascii="AmcorPro Book" w:hAnsi="AmcorPro Book"/>
                <w:sz w:val="20"/>
                <w:szCs w:val="20"/>
              </w:rPr>
              <w:t xml:space="preserve">(CIPD, 2021) </w:t>
            </w:r>
          </w:p>
        </w:tc>
      </w:tr>
    </w:tbl>
    <w:p w14:paraId="2097F77F" w14:textId="77777777" w:rsidR="00D766C7" w:rsidRPr="005B3D94" w:rsidRDefault="00D766C7" w:rsidP="00D766C7">
      <w:pPr>
        <w:rPr>
          <w:rFonts w:ascii="AmcorPro Book" w:hAnsi="AmcorPro Book"/>
          <w:sz w:val="24"/>
          <w:szCs w:val="24"/>
        </w:rPr>
      </w:pPr>
    </w:p>
    <w:p w14:paraId="00FE7591" w14:textId="77777777" w:rsidR="00D766C7" w:rsidRPr="005B3D94" w:rsidRDefault="00D766C7" w:rsidP="00D766C7">
      <w:pPr>
        <w:rPr>
          <w:rFonts w:ascii="AmcorPro Book" w:hAnsi="AmcorPro Book"/>
          <w:sz w:val="24"/>
          <w:szCs w:val="24"/>
        </w:rPr>
      </w:pPr>
      <w:r w:rsidRPr="005B3D94">
        <w:rPr>
          <w:rFonts w:ascii="AmcorPro Book" w:hAnsi="AmcorPro Book"/>
          <w:b/>
          <w:bCs/>
          <w:sz w:val="24"/>
          <w:szCs w:val="24"/>
        </w:rPr>
        <w:t xml:space="preserve">Individual redundancy consultations </w:t>
      </w:r>
      <w:r w:rsidRPr="005B3D94">
        <w:rPr>
          <w:rFonts w:ascii="AmcorPro Book" w:hAnsi="AmcorPro Book"/>
          <w:sz w:val="24"/>
          <w:szCs w:val="24"/>
        </w:rPr>
        <w:t>are an</w:t>
      </w:r>
      <w:r w:rsidRPr="005B3D94">
        <w:rPr>
          <w:rFonts w:ascii="AmcorPro Book" w:hAnsi="AmcorPro Book"/>
          <w:b/>
          <w:bCs/>
          <w:sz w:val="24"/>
          <w:szCs w:val="24"/>
        </w:rPr>
        <w:t xml:space="preserve"> </w:t>
      </w:r>
      <w:r w:rsidRPr="005B3D94">
        <w:rPr>
          <w:rFonts w:ascii="AmcorPro Book" w:hAnsi="AmcorPro Book"/>
          <w:sz w:val="24"/>
          <w:szCs w:val="24"/>
        </w:rPr>
        <w:t xml:space="preserve">essential part of the redundancy process, giving employees reasonable notice of the impending redundances and to discuss.  </w:t>
      </w:r>
    </w:p>
    <w:p w14:paraId="3CF0F885" w14:textId="77777777" w:rsidR="00D766C7" w:rsidRPr="005B3D94" w:rsidRDefault="00D766C7" w:rsidP="00D766C7">
      <w:pPr>
        <w:pStyle w:val="ListParagraph"/>
        <w:numPr>
          <w:ilvl w:val="0"/>
          <w:numId w:val="24"/>
        </w:numPr>
        <w:rPr>
          <w:rFonts w:ascii="AmcorPro Book" w:hAnsi="AmcorPro Book"/>
          <w:sz w:val="24"/>
          <w:szCs w:val="24"/>
        </w:rPr>
      </w:pPr>
      <w:r w:rsidRPr="005B3D94">
        <w:rPr>
          <w:rFonts w:ascii="AmcorPro Book" w:hAnsi="AmcorPro Book"/>
          <w:sz w:val="24"/>
          <w:szCs w:val="24"/>
        </w:rPr>
        <w:t>Reasons for redundancies.</w:t>
      </w:r>
    </w:p>
    <w:p w14:paraId="037ACCAE" w14:textId="77777777" w:rsidR="00D766C7" w:rsidRPr="005B3D94" w:rsidRDefault="00D766C7" w:rsidP="00D766C7">
      <w:pPr>
        <w:pStyle w:val="ListParagraph"/>
        <w:numPr>
          <w:ilvl w:val="0"/>
          <w:numId w:val="24"/>
        </w:numPr>
        <w:jc w:val="both"/>
        <w:rPr>
          <w:rFonts w:ascii="AmcorPro Book" w:hAnsi="AmcorPro Book"/>
          <w:sz w:val="24"/>
          <w:szCs w:val="24"/>
        </w:rPr>
      </w:pPr>
      <w:r w:rsidRPr="005B3D94">
        <w:rPr>
          <w:rFonts w:ascii="AmcorPro Book" w:hAnsi="AmcorPro Book"/>
          <w:sz w:val="24"/>
          <w:szCs w:val="24"/>
        </w:rPr>
        <w:t>Ways to reduce or avoid redundancies.</w:t>
      </w:r>
    </w:p>
    <w:p w14:paraId="190ADD4B" w14:textId="77777777" w:rsidR="00D766C7" w:rsidRPr="005B3D94" w:rsidRDefault="00D766C7" w:rsidP="00D766C7">
      <w:pPr>
        <w:pStyle w:val="ListParagraph"/>
        <w:numPr>
          <w:ilvl w:val="0"/>
          <w:numId w:val="24"/>
        </w:numPr>
        <w:jc w:val="both"/>
        <w:rPr>
          <w:rFonts w:ascii="AmcorPro Book" w:hAnsi="AmcorPro Book"/>
          <w:sz w:val="24"/>
          <w:szCs w:val="24"/>
        </w:rPr>
      </w:pPr>
      <w:r w:rsidRPr="005B3D94">
        <w:rPr>
          <w:rFonts w:ascii="AmcorPro Book" w:hAnsi="AmcorPro Book"/>
          <w:sz w:val="24"/>
          <w:szCs w:val="24"/>
        </w:rPr>
        <w:t>Selection criteria.</w:t>
      </w:r>
    </w:p>
    <w:p w14:paraId="50D854EC" w14:textId="77777777" w:rsidR="00D766C7" w:rsidRPr="005B3D94" w:rsidRDefault="00D766C7" w:rsidP="00D766C7">
      <w:pPr>
        <w:pStyle w:val="ListParagraph"/>
        <w:numPr>
          <w:ilvl w:val="0"/>
          <w:numId w:val="24"/>
        </w:numPr>
        <w:jc w:val="both"/>
        <w:rPr>
          <w:rFonts w:ascii="AmcorPro Book" w:hAnsi="AmcorPro Book"/>
          <w:sz w:val="24"/>
          <w:szCs w:val="24"/>
        </w:rPr>
      </w:pPr>
      <w:bookmarkStart w:id="12" w:name="_Hlk99210325"/>
      <w:r w:rsidRPr="005B3D94">
        <w:rPr>
          <w:rFonts w:ascii="AmcorPro Book" w:hAnsi="AmcorPro Book"/>
          <w:sz w:val="24"/>
          <w:szCs w:val="24"/>
        </w:rPr>
        <w:t>Raise concerns and put forward suggestions.</w:t>
      </w:r>
    </w:p>
    <w:bookmarkEnd w:id="12"/>
    <w:p w14:paraId="163EB0F0" w14:textId="77777777" w:rsidR="00D766C7" w:rsidRPr="005B3D94" w:rsidRDefault="00D766C7" w:rsidP="00D766C7">
      <w:pPr>
        <w:pStyle w:val="ListParagraph"/>
        <w:numPr>
          <w:ilvl w:val="0"/>
          <w:numId w:val="24"/>
        </w:numPr>
        <w:jc w:val="both"/>
        <w:rPr>
          <w:rFonts w:ascii="AmcorPro Book" w:hAnsi="AmcorPro Book"/>
          <w:sz w:val="24"/>
          <w:szCs w:val="24"/>
        </w:rPr>
      </w:pPr>
      <w:r w:rsidRPr="005B3D94">
        <w:rPr>
          <w:rFonts w:ascii="AmcorPro Book" w:hAnsi="AmcorPro Book"/>
          <w:sz w:val="24"/>
          <w:szCs w:val="24"/>
        </w:rPr>
        <w:t>How the company will support them i.e. Training.</w:t>
      </w:r>
    </w:p>
    <w:p w14:paraId="7E169A6F" w14:textId="27AA03DA" w:rsidR="00D766C7" w:rsidRPr="005B3D94" w:rsidRDefault="00D766C7" w:rsidP="00D766C7">
      <w:pPr>
        <w:rPr>
          <w:rFonts w:ascii="AmcorPro Book" w:hAnsi="AmcorPro Book"/>
          <w:sz w:val="24"/>
          <w:szCs w:val="24"/>
        </w:rPr>
      </w:pPr>
      <w:r w:rsidRPr="005B3D94">
        <w:rPr>
          <w:rFonts w:ascii="AmcorPro Book" w:hAnsi="AmcorPro Book"/>
          <w:sz w:val="24"/>
          <w:szCs w:val="24"/>
        </w:rPr>
        <w:t xml:space="preserve">When making less than 20 employees redundant there are no set rules to the length of the consultation process.  </w:t>
      </w:r>
      <w:r w:rsidR="00845319" w:rsidRPr="005B3D94">
        <w:rPr>
          <w:rFonts w:ascii="AmcorPro Book" w:hAnsi="AmcorPro Book"/>
          <w:sz w:val="24"/>
          <w:szCs w:val="24"/>
        </w:rPr>
        <w:t>W</w:t>
      </w:r>
      <w:r w:rsidRPr="005B3D94">
        <w:rPr>
          <w:rFonts w:ascii="AmcorPro Book" w:hAnsi="AmcorPro Book"/>
          <w:sz w:val="24"/>
          <w:szCs w:val="24"/>
        </w:rPr>
        <w:t xml:space="preserve">e must ensure we fully consult with the employees and </w:t>
      </w:r>
      <w:r w:rsidRPr="005B3D94">
        <w:rPr>
          <w:rFonts w:ascii="AmcorPro Book" w:hAnsi="AmcorPro Book"/>
          <w:sz w:val="24"/>
          <w:szCs w:val="24"/>
        </w:rPr>
        <w:lastRenderedPageBreak/>
        <w:t xml:space="preserve">representatives i.e. trade unions if covered by contractual terms or policies.  Employees have the right to be accompanied by either a colleague or union representative.  </w:t>
      </w:r>
    </w:p>
    <w:p w14:paraId="442F9DD1" w14:textId="77777777" w:rsidR="00D766C7" w:rsidRPr="005B3D94" w:rsidRDefault="00D766C7" w:rsidP="00D766C7">
      <w:pPr>
        <w:jc w:val="both"/>
        <w:rPr>
          <w:rFonts w:ascii="AmcorPro Book" w:hAnsi="AmcorPro Book"/>
          <w:sz w:val="24"/>
          <w:szCs w:val="24"/>
        </w:rPr>
      </w:pPr>
      <w:r w:rsidRPr="005B3D94">
        <w:rPr>
          <w:rFonts w:ascii="AmcorPro Book" w:hAnsi="AmcorPro Book"/>
          <w:sz w:val="24"/>
          <w:szCs w:val="24"/>
        </w:rPr>
        <w:t>(CIPD 2022)</w:t>
      </w:r>
    </w:p>
    <w:p w14:paraId="71C640C0" w14:textId="427B3DFE" w:rsidR="00D766C7" w:rsidRPr="005B3D94" w:rsidRDefault="00D766C7" w:rsidP="00D766C7">
      <w:pPr>
        <w:jc w:val="both"/>
        <w:rPr>
          <w:rFonts w:ascii="AmcorPro Book" w:hAnsi="AmcorPro Book"/>
          <w:b/>
          <w:bCs/>
          <w:sz w:val="24"/>
          <w:szCs w:val="24"/>
        </w:rPr>
      </w:pPr>
      <w:r w:rsidRPr="005B3D94">
        <w:rPr>
          <w:rFonts w:ascii="AmcorPro Book" w:hAnsi="AmcorPro Book"/>
          <w:b/>
          <w:bCs/>
          <w:sz w:val="24"/>
          <w:szCs w:val="24"/>
        </w:rPr>
        <w:t>Alternative Roles</w:t>
      </w:r>
      <w:r w:rsidRPr="005B3D94">
        <w:rPr>
          <w:rFonts w:ascii="AmcorPro Book" w:hAnsi="AmcorPro Book"/>
          <w:sz w:val="24"/>
          <w:szCs w:val="24"/>
        </w:rPr>
        <w:t xml:space="preserve"> at other sites should be offered to the</w:t>
      </w:r>
      <w:r w:rsidR="00342C44" w:rsidRPr="005B3D94">
        <w:rPr>
          <w:rFonts w:ascii="AmcorPro Book" w:hAnsi="AmcorPro Book"/>
          <w:sz w:val="24"/>
          <w:szCs w:val="24"/>
        </w:rPr>
        <w:t>m</w:t>
      </w:r>
      <w:r w:rsidRPr="005B3D94">
        <w:rPr>
          <w:rFonts w:ascii="AmcorPro Book" w:hAnsi="AmcorPro Book"/>
          <w:sz w:val="24"/>
          <w:szCs w:val="24"/>
        </w:rPr>
        <w:t xml:space="preserve">, giving them the opportunity to apply.  The successful </w:t>
      </w:r>
      <w:r w:rsidR="00845319" w:rsidRPr="005B3D94">
        <w:rPr>
          <w:rFonts w:ascii="AmcorPro Book" w:hAnsi="AmcorPro Book"/>
          <w:sz w:val="24"/>
          <w:szCs w:val="24"/>
        </w:rPr>
        <w:t>employees</w:t>
      </w:r>
      <w:r w:rsidRPr="005B3D94">
        <w:rPr>
          <w:rFonts w:ascii="AmcorPro Book" w:hAnsi="AmcorPro Book"/>
          <w:sz w:val="24"/>
          <w:szCs w:val="24"/>
        </w:rPr>
        <w:t xml:space="preserve"> can start the alternative </w:t>
      </w:r>
      <w:r w:rsidR="00845319" w:rsidRPr="005B3D94">
        <w:rPr>
          <w:rFonts w:ascii="AmcorPro Book" w:hAnsi="AmcorPro Book"/>
          <w:sz w:val="24"/>
          <w:szCs w:val="24"/>
        </w:rPr>
        <w:t>roles</w:t>
      </w:r>
      <w:r w:rsidRPr="005B3D94">
        <w:rPr>
          <w:rFonts w:ascii="AmcorPro Book" w:hAnsi="AmcorPro Book"/>
          <w:sz w:val="24"/>
          <w:szCs w:val="24"/>
        </w:rPr>
        <w:t xml:space="preserve"> within 4 weeks of their current role ending.  If not they will still qualify for redundancy and be paid redundancy pay.</w:t>
      </w:r>
    </w:p>
    <w:p w14:paraId="5DAF002E" w14:textId="77777777" w:rsidR="00D766C7" w:rsidRPr="005B3D94" w:rsidRDefault="00D766C7" w:rsidP="00D766C7">
      <w:pPr>
        <w:jc w:val="both"/>
        <w:rPr>
          <w:rFonts w:ascii="AmcorPro Book" w:hAnsi="AmcorPro Book"/>
          <w:sz w:val="24"/>
          <w:szCs w:val="24"/>
        </w:rPr>
      </w:pPr>
      <w:r w:rsidRPr="005B3D94">
        <w:rPr>
          <w:rFonts w:ascii="AmcorPro Book" w:hAnsi="AmcorPro Book"/>
          <w:sz w:val="24"/>
          <w:szCs w:val="24"/>
        </w:rPr>
        <w:t>(ACAS, 2022)</w:t>
      </w:r>
    </w:p>
    <w:p w14:paraId="1DA6DD6C" w14:textId="6052CBAA" w:rsidR="00D766C7" w:rsidRPr="005B3D94" w:rsidRDefault="00D766C7" w:rsidP="00D766C7">
      <w:pPr>
        <w:jc w:val="both"/>
        <w:rPr>
          <w:rFonts w:ascii="AmcorPro Book" w:hAnsi="AmcorPro Book"/>
          <w:sz w:val="24"/>
          <w:szCs w:val="24"/>
        </w:rPr>
      </w:pPr>
      <w:r w:rsidRPr="005B3D94">
        <w:rPr>
          <w:rFonts w:ascii="AmcorPro Book" w:hAnsi="AmcorPro Book"/>
          <w:b/>
          <w:bCs/>
          <w:sz w:val="24"/>
          <w:szCs w:val="24"/>
        </w:rPr>
        <w:t>Redundancy pay</w:t>
      </w:r>
      <w:r w:rsidRPr="005B3D94">
        <w:rPr>
          <w:rFonts w:ascii="AmcorPro Book" w:hAnsi="AmcorPro Book"/>
          <w:sz w:val="24"/>
          <w:szCs w:val="24"/>
        </w:rPr>
        <w:t>,  all 5 employees have more than 2 years’ service and are entitled to statutory redundancy pay. The calculation is based on their length of service and age.  They will also be entitled to notice</w:t>
      </w:r>
      <w:r w:rsidR="00845319" w:rsidRPr="005B3D94">
        <w:rPr>
          <w:rFonts w:ascii="AmcorPro Book" w:hAnsi="AmcorPro Book"/>
          <w:sz w:val="24"/>
          <w:szCs w:val="24"/>
        </w:rPr>
        <w:t xml:space="preserve"> and h</w:t>
      </w:r>
      <w:r w:rsidR="00025CF2" w:rsidRPr="005B3D94">
        <w:rPr>
          <w:rFonts w:ascii="AmcorPro Book" w:hAnsi="AmcorPro Book"/>
          <w:sz w:val="24"/>
          <w:szCs w:val="24"/>
        </w:rPr>
        <w:t>oliday pay</w:t>
      </w:r>
      <w:r w:rsidRPr="005B3D94">
        <w:rPr>
          <w:rFonts w:ascii="AmcorPro Book" w:hAnsi="AmcorPro Book"/>
          <w:sz w:val="24"/>
          <w:szCs w:val="24"/>
        </w:rPr>
        <w:t>.</w:t>
      </w:r>
      <w:r w:rsidR="000973B7" w:rsidRPr="005B3D94">
        <w:rPr>
          <w:rFonts w:ascii="AmcorPro Book" w:hAnsi="AmcorPro Book"/>
          <w:sz w:val="24"/>
          <w:szCs w:val="24"/>
        </w:rPr>
        <w:t xml:space="preserve"> I will </w:t>
      </w:r>
      <w:r w:rsidR="00025CF2" w:rsidRPr="005B3D94">
        <w:rPr>
          <w:rFonts w:ascii="AmcorPro Book" w:hAnsi="AmcorPro Book"/>
          <w:sz w:val="24"/>
          <w:szCs w:val="24"/>
        </w:rPr>
        <w:t xml:space="preserve">forward </w:t>
      </w:r>
      <w:r w:rsidR="000973B7" w:rsidRPr="005B3D94">
        <w:rPr>
          <w:rFonts w:ascii="AmcorPro Book" w:hAnsi="AmcorPro Book"/>
          <w:sz w:val="24"/>
          <w:szCs w:val="24"/>
        </w:rPr>
        <w:t>you the redundancy payout totals</w:t>
      </w:r>
      <w:r w:rsidR="00025CF2" w:rsidRPr="005B3D94">
        <w:rPr>
          <w:rFonts w:ascii="AmcorPro Book" w:hAnsi="AmcorPro Book"/>
          <w:sz w:val="24"/>
          <w:szCs w:val="24"/>
        </w:rPr>
        <w:t xml:space="preserve"> shortly</w:t>
      </w:r>
      <w:r w:rsidR="000973B7" w:rsidRPr="005B3D94">
        <w:rPr>
          <w:rFonts w:ascii="AmcorPro Book" w:hAnsi="AmcorPro Book"/>
          <w:sz w:val="24"/>
          <w:szCs w:val="24"/>
        </w:rPr>
        <w:t>.</w:t>
      </w:r>
    </w:p>
    <w:p w14:paraId="2589439D" w14:textId="77777777" w:rsidR="00D766C7" w:rsidRPr="005B3D94" w:rsidRDefault="00D766C7" w:rsidP="00D766C7">
      <w:pPr>
        <w:jc w:val="both"/>
        <w:rPr>
          <w:rFonts w:ascii="AmcorPro Book" w:hAnsi="AmcorPro Book"/>
          <w:sz w:val="24"/>
          <w:szCs w:val="24"/>
        </w:rPr>
      </w:pPr>
      <w:r w:rsidRPr="005B3D94">
        <w:rPr>
          <w:rFonts w:ascii="AmcorPro Book" w:hAnsi="AmcorPro Book"/>
          <w:sz w:val="24"/>
          <w:szCs w:val="24"/>
        </w:rPr>
        <w:t>(Daniels, 2019, pg. 77)</w:t>
      </w:r>
    </w:p>
    <w:tbl>
      <w:tblPr>
        <w:tblStyle w:val="GridTable4"/>
        <w:tblW w:w="0" w:type="auto"/>
        <w:tblLook w:val="04A0" w:firstRow="1" w:lastRow="0" w:firstColumn="1" w:lastColumn="0" w:noHBand="0" w:noVBand="1"/>
      </w:tblPr>
      <w:tblGrid>
        <w:gridCol w:w="9016"/>
      </w:tblGrid>
      <w:tr w:rsidR="00D766C7" w:rsidRPr="005B3D94" w14:paraId="1A1396FF" w14:textId="77777777" w:rsidTr="00EF49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DF3AD89" w14:textId="77777777" w:rsidR="00D766C7" w:rsidRPr="005B3D94" w:rsidRDefault="00D766C7" w:rsidP="00EF4909">
            <w:pPr>
              <w:jc w:val="center"/>
              <w:rPr>
                <w:rFonts w:ascii="AmcorPro Book" w:hAnsi="AmcorPro Book"/>
                <w:b w:val="0"/>
                <w:bCs w:val="0"/>
                <w:sz w:val="24"/>
                <w:szCs w:val="24"/>
              </w:rPr>
            </w:pPr>
          </w:p>
          <w:p w14:paraId="28552FE5" w14:textId="77777777" w:rsidR="00D766C7" w:rsidRPr="005B3D94" w:rsidRDefault="00D766C7" w:rsidP="00EF4909">
            <w:pPr>
              <w:jc w:val="center"/>
              <w:rPr>
                <w:rFonts w:ascii="AmcorPro Book" w:hAnsi="AmcorPro Book"/>
                <w:sz w:val="24"/>
                <w:szCs w:val="24"/>
              </w:rPr>
            </w:pPr>
            <w:r w:rsidRPr="005B3D94">
              <w:rPr>
                <w:rFonts w:ascii="AmcorPro Book" w:hAnsi="AmcorPro Book"/>
                <w:b w:val="0"/>
                <w:bCs w:val="0"/>
                <w:color w:val="auto"/>
                <w:sz w:val="24"/>
                <w:szCs w:val="24"/>
              </w:rPr>
              <w:t xml:space="preserve">Ugradar v Lancashire Care NHS Foundation Trust – Redundancy Pay </w:t>
            </w:r>
          </w:p>
          <w:p w14:paraId="671B36D6" w14:textId="77777777" w:rsidR="00D766C7" w:rsidRPr="005B3D94" w:rsidRDefault="00D766C7" w:rsidP="00EF4909">
            <w:pPr>
              <w:jc w:val="center"/>
              <w:rPr>
                <w:rFonts w:ascii="AmcorPro Book" w:hAnsi="AmcorPro Book"/>
                <w:b w:val="0"/>
                <w:bCs w:val="0"/>
                <w:color w:val="auto"/>
                <w:sz w:val="24"/>
                <w:szCs w:val="24"/>
              </w:rPr>
            </w:pPr>
          </w:p>
        </w:tc>
      </w:tr>
      <w:tr w:rsidR="00D766C7" w:rsidRPr="005B3D94" w14:paraId="5E392B64" w14:textId="77777777" w:rsidTr="00EF49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C9473A6" w14:textId="77777777" w:rsidR="00D766C7" w:rsidRPr="005B3D94" w:rsidRDefault="00D766C7" w:rsidP="00EF4909">
            <w:pPr>
              <w:jc w:val="both"/>
              <w:rPr>
                <w:rFonts w:ascii="AmcorPro Book" w:hAnsi="AmcorPro Book"/>
                <w:b w:val="0"/>
                <w:bCs w:val="0"/>
              </w:rPr>
            </w:pPr>
            <w:r w:rsidRPr="005B3D94">
              <w:rPr>
                <w:rFonts w:ascii="AmcorPro Book" w:hAnsi="AmcorPro Book"/>
                <w:b w:val="0"/>
                <w:bCs w:val="0"/>
              </w:rPr>
              <w:t>The claimant brought claims for contractual redundancy and statutory redundancy payments totalling approximately £44000.  The EAT upheld the decision even though the NHS contractual redundancy payment scheme stated that statutory redundancy pay was off set against contractual enhanced redundancy pay.  But they found the claimant was entitled to be paid a statutory redundancy payment in addition to the contractual redundancy payment.</w:t>
            </w:r>
          </w:p>
          <w:p w14:paraId="66259E4A" w14:textId="77777777" w:rsidR="00D766C7" w:rsidRPr="005B3D94" w:rsidRDefault="00D766C7" w:rsidP="00EF4909">
            <w:pPr>
              <w:jc w:val="both"/>
              <w:rPr>
                <w:rFonts w:ascii="AmcorPro Book" w:hAnsi="AmcorPro Book"/>
              </w:rPr>
            </w:pPr>
          </w:p>
          <w:p w14:paraId="4C3667CE" w14:textId="77777777" w:rsidR="00D766C7" w:rsidRPr="005B3D94" w:rsidRDefault="00D766C7" w:rsidP="00EF4909">
            <w:pPr>
              <w:jc w:val="both"/>
              <w:rPr>
                <w:rFonts w:ascii="AmcorPro Book" w:hAnsi="AmcorPro Book"/>
                <w:b w:val="0"/>
                <w:bCs w:val="0"/>
              </w:rPr>
            </w:pPr>
            <w:r w:rsidRPr="005B3D94">
              <w:rPr>
                <w:rFonts w:ascii="AmcorPro Book" w:hAnsi="AmcorPro Book"/>
                <w:b w:val="0"/>
                <w:bCs w:val="0"/>
              </w:rPr>
              <w:t>(CIPD HR-Inform, 2022)</w:t>
            </w:r>
          </w:p>
        </w:tc>
      </w:tr>
    </w:tbl>
    <w:p w14:paraId="52428833" w14:textId="77777777" w:rsidR="00D766C7" w:rsidRPr="005B3D94" w:rsidRDefault="00D766C7" w:rsidP="00D766C7">
      <w:pPr>
        <w:jc w:val="both"/>
        <w:rPr>
          <w:rFonts w:ascii="AmcorPro Book" w:hAnsi="AmcorPro Book"/>
          <w:b/>
          <w:bCs/>
          <w:sz w:val="24"/>
          <w:szCs w:val="24"/>
        </w:rPr>
      </w:pPr>
    </w:p>
    <w:p w14:paraId="5D6FE371" w14:textId="77777777" w:rsidR="00D766C7" w:rsidRPr="005B3D94" w:rsidRDefault="00D766C7" w:rsidP="00D766C7">
      <w:pPr>
        <w:jc w:val="both"/>
        <w:rPr>
          <w:rFonts w:ascii="AmcorPro Book" w:hAnsi="AmcorPro Book"/>
          <w:sz w:val="24"/>
          <w:szCs w:val="24"/>
        </w:rPr>
      </w:pPr>
      <w:r w:rsidRPr="005B3D94">
        <w:rPr>
          <w:rFonts w:ascii="AmcorPro Book" w:hAnsi="AmcorPro Book"/>
          <w:b/>
          <w:bCs/>
          <w:sz w:val="24"/>
          <w:szCs w:val="24"/>
        </w:rPr>
        <w:t>Legal implications of managing change</w:t>
      </w:r>
    </w:p>
    <w:p w14:paraId="28755ADE" w14:textId="77777777" w:rsidR="00D766C7" w:rsidRPr="005B3D94" w:rsidRDefault="00D766C7" w:rsidP="00D766C7">
      <w:pPr>
        <w:jc w:val="both"/>
        <w:rPr>
          <w:rFonts w:ascii="AmcorPro Book" w:hAnsi="AmcorPro Book"/>
          <w:sz w:val="24"/>
          <w:szCs w:val="24"/>
        </w:rPr>
      </w:pPr>
      <w:bookmarkStart w:id="13" w:name="_Hlk99214725"/>
      <w:r w:rsidRPr="005B3D94">
        <w:rPr>
          <w:rFonts w:ascii="AmcorPro Book" w:hAnsi="AmcorPro Book"/>
          <w:sz w:val="24"/>
          <w:szCs w:val="24"/>
        </w:rPr>
        <w:t>We aren’t able to make any changes to our employee’s contracts of employment without agreement from them.  Unless they already include an express contractual right that allows us to vary the contract in the proposed way or the existing terms are sufficiently broad to accommodate the proposals.</w:t>
      </w:r>
    </w:p>
    <w:bookmarkEnd w:id="13"/>
    <w:p w14:paraId="392BB0F2" w14:textId="77777777" w:rsidR="00D766C7" w:rsidRPr="005B3D94" w:rsidRDefault="00D766C7" w:rsidP="00D766C7">
      <w:pPr>
        <w:jc w:val="both"/>
        <w:rPr>
          <w:rFonts w:ascii="AmcorPro Book" w:hAnsi="AmcorPro Book"/>
          <w:sz w:val="24"/>
          <w:szCs w:val="24"/>
        </w:rPr>
      </w:pPr>
      <w:r w:rsidRPr="005B3D94">
        <w:rPr>
          <w:rFonts w:ascii="AmcorPro Book" w:hAnsi="AmcorPro Book"/>
          <w:sz w:val="24"/>
          <w:szCs w:val="24"/>
        </w:rPr>
        <w:t>If no such variation terms exist, any changes made with no agreement could lead to constructive dismissal or damages for loss while still in employment.  We will follow this up by checking the current contracts.</w:t>
      </w:r>
    </w:p>
    <w:p w14:paraId="5C2FF387" w14:textId="4B49B648" w:rsidR="00D766C7" w:rsidRPr="005B3D94" w:rsidRDefault="00D766C7" w:rsidP="00D766C7">
      <w:pPr>
        <w:jc w:val="both"/>
        <w:rPr>
          <w:rFonts w:ascii="AmcorPro Book" w:hAnsi="AmcorPro Book"/>
          <w:sz w:val="24"/>
          <w:szCs w:val="24"/>
        </w:rPr>
      </w:pPr>
      <w:r w:rsidRPr="005B3D94">
        <w:rPr>
          <w:rFonts w:ascii="AmcorPro Book" w:hAnsi="AmcorPro Book"/>
          <w:sz w:val="24"/>
          <w:szCs w:val="24"/>
        </w:rPr>
        <w:t>To make changes we need to consult with the</w:t>
      </w:r>
      <w:r w:rsidR="00342C44" w:rsidRPr="005B3D94">
        <w:rPr>
          <w:rFonts w:ascii="AmcorPro Book" w:hAnsi="AmcorPro Book"/>
          <w:sz w:val="24"/>
          <w:szCs w:val="24"/>
        </w:rPr>
        <w:t>m</w:t>
      </w:r>
      <w:r w:rsidRPr="005B3D94">
        <w:rPr>
          <w:rFonts w:ascii="AmcorPro Book" w:hAnsi="AmcorPro Book"/>
          <w:sz w:val="24"/>
          <w:szCs w:val="24"/>
        </w:rPr>
        <w:t xml:space="preserve">.  If no agreement is reached through </w:t>
      </w:r>
      <w:r w:rsidR="00342C44" w:rsidRPr="005B3D94">
        <w:rPr>
          <w:rFonts w:ascii="AmcorPro Book" w:hAnsi="AmcorPro Book"/>
          <w:sz w:val="24"/>
          <w:szCs w:val="24"/>
        </w:rPr>
        <w:t>c</w:t>
      </w:r>
      <w:r w:rsidRPr="005B3D94">
        <w:rPr>
          <w:rFonts w:ascii="AmcorPro Book" w:hAnsi="AmcorPro Book"/>
          <w:sz w:val="24"/>
          <w:szCs w:val="24"/>
        </w:rPr>
        <w:t xml:space="preserve">onsultations and employee refuses to work in accordance with the changes, it can be difficult to proceed.  In this case options include </w:t>
      </w:r>
    </w:p>
    <w:p w14:paraId="369E640D" w14:textId="77777777" w:rsidR="00D766C7" w:rsidRPr="005B3D94" w:rsidRDefault="00D766C7" w:rsidP="00D766C7">
      <w:pPr>
        <w:pStyle w:val="ListParagraph"/>
        <w:numPr>
          <w:ilvl w:val="0"/>
          <w:numId w:val="24"/>
        </w:numPr>
        <w:jc w:val="both"/>
        <w:rPr>
          <w:rFonts w:ascii="AmcorPro Book" w:hAnsi="AmcorPro Book"/>
          <w:sz w:val="24"/>
          <w:szCs w:val="24"/>
        </w:rPr>
      </w:pPr>
      <w:bookmarkStart w:id="14" w:name="_Hlk99214962"/>
      <w:r w:rsidRPr="005B3D94">
        <w:rPr>
          <w:rFonts w:ascii="AmcorPro Book" w:hAnsi="AmcorPro Book"/>
          <w:sz w:val="24"/>
          <w:szCs w:val="24"/>
        </w:rPr>
        <w:t>Terminate contract of employment and offer new contracts under the new terms based on ‘some other substantial reason (SOSR).  This can result in employees claiming for unfair dismissal.</w:t>
      </w:r>
    </w:p>
    <w:p w14:paraId="757110AD" w14:textId="77777777" w:rsidR="00D766C7" w:rsidRPr="005B3D94" w:rsidRDefault="00D766C7" w:rsidP="00D766C7">
      <w:pPr>
        <w:pStyle w:val="ListParagraph"/>
        <w:numPr>
          <w:ilvl w:val="0"/>
          <w:numId w:val="24"/>
        </w:numPr>
        <w:jc w:val="both"/>
        <w:rPr>
          <w:rFonts w:ascii="AmcorPro Book" w:hAnsi="AmcorPro Book"/>
          <w:sz w:val="24"/>
          <w:szCs w:val="24"/>
        </w:rPr>
      </w:pPr>
      <w:r w:rsidRPr="005B3D94">
        <w:rPr>
          <w:rFonts w:ascii="AmcorPro Book" w:hAnsi="AmcorPro Book"/>
          <w:sz w:val="24"/>
          <w:szCs w:val="24"/>
        </w:rPr>
        <w:t>Negotiate new proposed terms through consultation with the aim to seek agreement.  If no agreement is reached, notice can be given that the variation will go ahead if justified for business reasons. This may result in employee’s resigning and claiming unfair dismissal.</w:t>
      </w:r>
    </w:p>
    <w:p w14:paraId="0D99A168" w14:textId="77777777" w:rsidR="00D766C7" w:rsidRPr="005B3D94" w:rsidRDefault="00D766C7" w:rsidP="00D766C7">
      <w:pPr>
        <w:pStyle w:val="ListParagraph"/>
        <w:numPr>
          <w:ilvl w:val="0"/>
          <w:numId w:val="24"/>
        </w:numPr>
        <w:jc w:val="both"/>
        <w:rPr>
          <w:rFonts w:ascii="AmcorPro Book" w:hAnsi="AmcorPro Book"/>
          <w:sz w:val="24"/>
          <w:szCs w:val="24"/>
        </w:rPr>
      </w:pPr>
      <w:r w:rsidRPr="005B3D94">
        <w:rPr>
          <w:rFonts w:ascii="AmcorPro Book" w:hAnsi="AmcorPro Book"/>
          <w:sz w:val="24"/>
          <w:szCs w:val="24"/>
        </w:rPr>
        <w:t>Unliterally change the contract and use employee conduct as implied agreement.</w:t>
      </w:r>
    </w:p>
    <w:bookmarkEnd w:id="14"/>
    <w:p w14:paraId="59D1BD44" w14:textId="77777777" w:rsidR="00D766C7" w:rsidRPr="005B3D94" w:rsidRDefault="00D766C7" w:rsidP="00D766C7">
      <w:pPr>
        <w:jc w:val="both"/>
        <w:rPr>
          <w:rFonts w:ascii="AmcorPro Book" w:hAnsi="AmcorPro Book"/>
          <w:sz w:val="24"/>
          <w:szCs w:val="24"/>
        </w:rPr>
      </w:pPr>
      <w:r w:rsidRPr="005B3D94">
        <w:rPr>
          <w:rFonts w:ascii="AmcorPro Book" w:hAnsi="AmcorPro Book"/>
          <w:sz w:val="24"/>
          <w:szCs w:val="24"/>
        </w:rPr>
        <w:lastRenderedPageBreak/>
        <w:t>(Daniels, 2019, pg. 77)</w:t>
      </w:r>
    </w:p>
    <w:tbl>
      <w:tblPr>
        <w:tblStyle w:val="GridTable4"/>
        <w:tblW w:w="0" w:type="auto"/>
        <w:tblLook w:val="04A0" w:firstRow="1" w:lastRow="0" w:firstColumn="1" w:lastColumn="0" w:noHBand="0" w:noVBand="1"/>
      </w:tblPr>
      <w:tblGrid>
        <w:gridCol w:w="9016"/>
      </w:tblGrid>
      <w:tr w:rsidR="00D766C7" w:rsidRPr="005B3D94" w14:paraId="5936C44D" w14:textId="77777777" w:rsidTr="00EF49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E56B32A" w14:textId="77777777" w:rsidR="00D766C7" w:rsidRPr="005B3D94" w:rsidRDefault="00D766C7" w:rsidP="00EF4909">
            <w:pPr>
              <w:jc w:val="center"/>
              <w:rPr>
                <w:rFonts w:ascii="AmcorPro Book" w:hAnsi="AmcorPro Book"/>
                <w:b w:val="0"/>
                <w:bCs w:val="0"/>
                <w:sz w:val="24"/>
                <w:szCs w:val="24"/>
              </w:rPr>
            </w:pPr>
          </w:p>
          <w:p w14:paraId="3F244DD1" w14:textId="77777777" w:rsidR="00D766C7" w:rsidRPr="005B3D94" w:rsidRDefault="00D766C7" w:rsidP="00EF4909">
            <w:pPr>
              <w:jc w:val="center"/>
              <w:rPr>
                <w:rFonts w:ascii="AmcorPro Book" w:hAnsi="AmcorPro Book"/>
                <w:b w:val="0"/>
                <w:bCs w:val="0"/>
                <w:sz w:val="24"/>
                <w:szCs w:val="24"/>
              </w:rPr>
            </w:pPr>
            <w:r w:rsidRPr="005B3D94">
              <w:rPr>
                <w:rFonts w:ascii="AmcorPro Book" w:hAnsi="AmcorPro Book"/>
                <w:b w:val="0"/>
                <w:bCs w:val="0"/>
                <w:color w:val="auto"/>
                <w:sz w:val="24"/>
                <w:szCs w:val="24"/>
              </w:rPr>
              <w:t>Cartwright and others v Tetrad Ltd (2015) UK EAT/0262/14</w:t>
            </w:r>
          </w:p>
          <w:p w14:paraId="6ECA128E" w14:textId="77777777" w:rsidR="00D766C7" w:rsidRPr="005B3D94" w:rsidRDefault="00D766C7" w:rsidP="00EF4909">
            <w:pPr>
              <w:jc w:val="center"/>
              <w:rPr>
                <w:rFonts w:ascii="AmcorPro Book" w:hAnsi="AmcorPro Book"/>
                <w:b w:val="0"/>
                <w:bCs w:val="0"/>
                <w:color w:val="auto"/>
                <w:sz w:val="24"/>
                <w:szCs w:val="24"/>
              </w:rPr>
            </w:pPr>
          </w:p>
        </w:tc>
      </w:tr>
      <w:tr w:rsidR="00D766C7" w:rsidRPr="005B3D94" w14:paraId="6CF2BC65" w14:textId="77777777" w:rsidTr="00EF49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5159B69" w14:textId="77777777" w:rsidR="00D766C7" w:rsidRPr="005B3D94" w:rsidRDefault="00D766C7" w:rsidP="00EF4909">
            <w:pPr>
              <w:jc w:val="both"/>
              <w:rPr>
                <w:rFonts w:ascii="AmcorPro Book" w:hAnsi="AmcorPro Book"/>
              </w:rPr>
            </w:pPr>
            <w:r w:rsidRPr="005B3D94">
              <w:rPr>
                <w:rFonts w:ascii="AmcorPro Book" w:hAnsi="AmcorPro Book"/>
                <w:b w:val="0"/>
                <w:bCs w:val="0"/>
              </w:rPr>
              <w:t>An employer proposed a 5% pay decrease due to being in financial difficulty without the employee’s agreement. The decrease was applied from 10</w:t>
            </w:r>
            <w:r w:rsidRPr="005B3D94">
              <w:rPr>
                <w:rFonts w:ascii="AmcorPro Book" w:hAnsi="AmcorPro Book"/>
                <w:b w:val="0"/>
                <w:bCs w:val="0"/>
                <w:vertAlign w:val="superscript"/>
              </w:rPr>
              <w:t>th</w:t>
            </w:r>
            <w:r w:rsidRPr="005B3D94">
              <w:rPr>
                <w:rFonts w:ascii="AmcorPro Book" w:hAnsi="AmcorPro Book"/>
                <w:b w:val="0"/>
                <w:bCs w:val="0"/>
              </w:rPr>
              <w:t xml:space="preserve"> May and was not raised by the employees until the 23</w:t>
            </w:r>
            <w:r w:rsidRPr="005B3D94">
              <w:rPr>
                <w:rFonts w:ascii="AmcorPro Book" w:hAnsi="AmcorPro Book"/>
                <w:b w:val="0"/>
                <w:bCs w:val="0"/>
                <w:vertAlign w:val="superscript"/>
              </w:rPr>
              <w:t xml:space="preserve">rd of </w:t>
            </w:r>
            <w:r w:rsidRPr="005B3D94">
              <w:rPr>
                <w:rFonts w:ascii="AmcorPro Book" w:hAnsi="AmcorPro Book"/>
                <w:b w:val="0"/>
                <w:bCs w:val="0"/>
              </w:rPr>
              <w:t>October.  This was seen as an implied variation of the contract and as the employees had continued to work in accordance with the change during this time without objecting.</w:t>
            </w:r>
          </w:p>
          <w:p w14:paraId="48F7D207" w14:textId="77777777" w:rsidR="00D766C7" w:rsidRPr="005B3D94" w:rsidRDefault="00D766C7" w:rsidP="00EF4909">
            <w:pPr>
              <w:jc w:val="both"/>
              <w:rPr>
                <w:rFonts w:ascii="AmcorPro Book" w:hAnsi="AmcorPro Book"/>
              </w:rPr>
            </w:pPr>
          </w:p>
          <w:p w14:paraId="664129F0" w14:textId="77777777" w:rsidR="00D766C7" w:rsidRPr="005B3D94" w:rsidRDefault="00D766C7" w:rsidP="00EF4909">
            <w:pPr>
              <w:jc w:val="both"/>
              <w:rPr>
                <w:rFonts w:ascii="AmcorPro Book" w:hAnsi="AmcorPro Book"/>
                <w:b w:val="0"/>
                <w:bCs w:val="0"/>
              </w:rPr>
            </w:pPr>
            <w:bookmarkStart w:id="15" w:name="_Hlk98975617"/>
            <w:r w:rsidRPr="005B3D94">
              <w:rPr>
                <w:rFonts w:ascii="AmcorPro Book" w:hAnsi="AmcorPro Book"/>
                <w:b w:val="0"/>
                <w:bCs w:val="0"/>
              </w:rPr>
              <w:t>(Daniels, 2019, pg. 78)</w:t>
            </w:r>
            <w:bookmarkEnd w:id="15"/>
          </w:p>
        </w:tc>
      </w:tr>
    </w:tbl>
    <w:p w14:paraId="37325139" w14:textId="77777777" w:rsidR="00D766C7" w:rsidRPr="005B3D94" w:rsidRDefault="00D766C7" w:rsidP="00D766C7">
      <w:pPr>
        <w:jc w:val="both"/>
        <w:rPr>
          <w:rFonts w:ascii="AmcorPro Book" w:hAnsi="AmcorPro Book"/>
          <w:b/>
          <w:bCs/>
          <w:sz w:val="24"/>
          <w:szCs w:val="24"/>
        </w:rPr>
      </w:pPr>
    </w:p>
    <w:p w14:paraId="2062CC27" w14:textId="77777777" w:rsidR="00D766C7" w:rsidRPr="005B3D94" w:rsidRDefault="00D766C7" w:rsidP="00D766C7">
      <w:pPr>
        <w:jc w:val="both"/>
        <w:rPr>
          <w:rFonts w:ascii="AmcorPro Book" w:hAnsi="AmcorPro Book"/>
          <w:sz w:val="24"/>
          <w:szCs w:val="24"/>
        </w:rPr>
      </w:pPr>
      <w:r w:rsidRPr="005B3D94">
        <w:rPr>
          <w:rFonts w:ascii="AmcorPro Book" w:hAnsi="AmcorPro Book"/>
          <w:b/>
          <w:bCs/>
          <w:sz w:val="24"/>
          <w:szCs w:val="24"/>
        </w:rPr>
        <w:t xml:space="preserve">Alternative to Redundancy </w:t>
      </w:r>
      <w:r w:rsidRPr="005B3D94">
        <w:rPr>
          <w:rFonts w:ascii="AmcorPro Book" w:hAnsi="AmcorPro Book"/>
          <w:sz w:val="24"/>
          <w:szCs w:val="24"/>
        </w:rPr>
        <w:t>–</w:t>
      </w:r>
      <w:r w:rsidRPr="005B3D94">
        <w:rPr>
          <w:rFonts w:ascii="AmcorPro Book" w:hAnsi="AmcorPro Book"/>
          <w:b/>
          <w:bCs/>
          <w:sz w:val="24"/>
          <w:szCs w:val="24"/>
        </w:rPr>
        <w:t xml:space="preserve"> </w:t>
      </w:r>
      <w:r w:rsidRPr="005B3D94">
        <w:rPr>
          <w:rFonts w:ascii="AmcorPro Book" w:hAnsi="AmcorPro Book"/>
          <w:sz w:val="24"/>
          <w:szCs w:val="24"/>
        </w:rPr>
        <w:t>We could</w:t>
      </w:r>
      <w:r w:rsidRPr="005B3D94">
        <w:rPr>
          <w:rFonts w:ascii="AmcorPro Book" w:hAnsi="AmcorPro Book"/>
          <w:b/>
          <w:bCs/>
          <w:sz w:val="24"/>
          <w:szCs w:val="24"/>
        </w:rPr>
        <w:t xml:space="preserve"> </w:t>
      </w:r>
      <w:r w:rsidRPr="005B3D94">
        <w:rPr>
          <w:rFonts w:ascii="AmcorPro Book" w:hAnsi="AmcorPro Book"/>
          <w:sz w:val="24"/>
          <w:szCs w:val="24"/>
        </w:rPr>
        <w:t xml:space="preserve">consider agreeing on the transfer of the Bishwell  site to a competitor by applying the transfer of undertakings (TUPE) regulations 2006.  It is important to understand the requirements under TUPE as there are complex rules relating to what constitutes to either a business transfer or a service provision change.  </w:t>
      </w:r>
    </w:p>
    <w:p w14:paraId="093EC2D9" w14:textId="77777777" w:rsidR="00D766C7" w:rsidRPr="005B3D94" w:rsidRDefault="00D766C7" w:rsidP="00D766C7">
      <w:pPr>
        <w:pStyle w:val="ListParagraph"/>
        <w:numPr>
          <w:ilvl w:val="0"/>
          <w:numId w:val="24"/>
        </w:numPr>
        <w:jc w:val="both"/>
        <w:rPr>
          <w:rFonts w:ascii="AmcorPro Book" w:hAnsi="AmcorPro Book"/>
          <w:i/>
          <w:iCs/>
          <w:sz w:val="24"/>
          <w:szCs w:val="24"/>
        </w:rPr>
      </w:pPr>
      <w:r w:rsidRPr="005B3D94">
        <w:rPr>
          <w:rFonts w:ascii="AmcorPro Book" w:hAnsi="AmcorPro Book"/>
          <w:b/>
          <w:bCs/>
          <w:sz w:val="24"/>
          <w:szCs w:val="24"/>
        </w:rPr>
        <w:t xml:space="preserve">Business transfer, </w:t>
      </w:r>
      <w:r w:rsidRPr="005B3D94">
        <w:rPr>
          <w:rFonts w:ascii="AmcorPro Book" w:hAnsi="AmcorPro Book"/>
          <w:sz w:val="24"/>
          <w:szCs w:val="24"/>
        </w:rPr>
        <w:t xml:space="preserve"> the whole business is transferred to the competitor as a going concern.  TUPE covers the transfer of all assigned employees together with any associated rights, powers, duties and liabilities arising under or in connection with their employment contracts and maintains continuity of employment and service. </w:t>
      </w:r>
    </w:p>
    <w:p w14:paraId="47C5A7AB" w14:textId="77777777" w:rsidR="00D766C7" w:rsidRPr="005B3D94" w:rsidRDefault="00D766C7" w:rsidP="00D766C7">
      <w:pPr>
        <w:pStyle w:val="ListParagraph"/>
        <w:numPr>
          <w:ilvl w:val="1"/>
          <w:numId w:val="24"/>
        </w:numPr>
        <w:jc w:val="both"/>
        <w:rPr>
          <w:rFonts w:ascii="AmcorPro Book" w:hAnsi="AmcorPro Book"/>
          <w:sz w:val="24"/>
          <w:szCs w:val="24"/>
        </w:rPr>
      </w:pPr>
      <w:r w:rsidRPr="005B3D94">
        <w:rPr>
          <w:rFonts w:ascii="AmcorPro Book" w:hAnsi="AmcorPro Book"/>
          <w:sz w:val="24"/>
          <w:szCs w:val="24"/>
        </w:rPr>
        <w:t>We will be obligated to inform and consult with our employee’s and representative and also the new employer in providing them with employee liability information.</w:t>
      </w:r>
    </w:p>
    <w:p w14:paraId="04BE24BD" w14:textId="03BAA625" w:rsidR="00D766C7" w:rsidRPr="005B3D94" w:rsidRDefault="00D766C7" w:rsidP="00D766C7">
      <w:pPr>
        <w:pStyle w:val="ListParagraph"/>
        <w:numPr>
          <w:ilvl w:val="1"/>
          <w:numId w:val="24"/>
        </w:numPr>
        <w:jc w:val="both"/>
        <w:rPr>
          <w:rFonts w:ascii="AmcorPro Book" w:hAnsi="AmcorPro Book"/>
          <w:sz w:val="24"/>
          <w:szCs w:val="24"/>
        </w:rPr>
      </w:pPr>
      <w:r w:rsidRPr="005B3D94">
        <w:rPr>
          <w:rFonts w:ascii="AmcorPro Book" w:hAnsi="AmcorPro Book"/>
          <w:sz w:val="24"/>
          <w:szCs w:val="24"/>
        </w:rPr>
        <w:t>Employees that object to the transfer w</w:t>
      </w:r>
      <w:r w:rsidR="00342C44" w:rsidRPr="005B3D94">
        <w:rPr>
          <w:rFonts w:ascii="AmcorPro Book" w:hAnsi="AmcorPro Book"/>
          <w:sz w:val="24"/>
          <w:szCs w:val="24"/>
        </w:rPr>
        <w:t xml:space="preserve">on’t </w:t>
      </w:r>
      <w:r w:rsidRPr="005B3D94">
        <w:rPr>
          <w:rFonts w:ascii="AmcorPro Book" w:hAnsi="AmcorPro Book"/>
          <w:sz w:val="24"/>
          <w:szCs w:val="24"/>
        </w:rPr>
        <w:t>automatically transfer to the new employer instead their contract will  terminate on the date of transfer, or they may resign before.</w:t>
      </w:r>
    </w:p>
    <w:p w14:paraId="0D94236E" w14:textId="77777777" w:rsidR="00D766C7" w:rsidRPr="005B3D94" w:rsidRDefault="00D766C7" w:rsidP="00D766C7">
      <w:pPr>
        <w:ind w:left="1800"/>
        <w:jc w:val="both"/>
        <w:rPr>
          <w:rFonts w:ascii="AmcorPro Book" w:hAnsi="AmcorPro Book"/>
          <w:sz w:val="24"/>
          <w:szCs w:val="24"/>
        </w:rPr>
      </w:pPr>
      <w:r w:rsidRPr="005B3D94">
        <w:rPr>
          <w:rFonts w:ascii="AmcorPro Book" w:hAnsi="AmcorPro Book" w:cs="Open Sans"/>
          <w:color w:val="000000"/>
          <w:sz w:val="24"/>
          <w:szCs w:val="24"/>
          <w:shd w:val="clear" w:color="auto" w:fill="FFFFFF"/>
        </w:rPr>
        <w:t>(When does TUPE not apply, 2022)</w:t>
      </w:r>
    </w:p>
    <w:p w14:paraId="071FF25B" w14:textId="77777777" w:rsidR="00D766C7" w:rsidRPr="005B3D94" w:rsidRDefault="00D766C7" w:rsidP="00D766C7">
      <w:pPr>
        <w:pStyle w:val="ListParagraph"/>
        <w:numPr>
          <w:ilvl w:val="0"/>
          <w:numId w:val="24"/>
        </w:numPr>
        <w:jc w:val="both"/>
        <w:rPr>
          <w:rFonts w:ascii="AmcorPro Book" w:hAnsi="AmcorPro Book"/>
          <w:b/>
          <w:bCs/>
          <w:sz w:val="24"/>
          <w:szCs w:val="24"/>
        </w:rPr>
      </w:pPr>
      <w:r w:rsidRPr="005B3D94">
        <w:rPr>
          <w:rFonts w:ascii="AmcorPro Book" w:hAnsi="AmcorPro Book"/>
          <w:b/>
          <w:bCs/>
          <w:sz w:val="24"/>
          <w:szCs w:val="24"/>
        </w:rPr>
        <w:t xml:space="preserve">Service provision, </w:t>
      </w:r>
      <w:r w:rsidRPr="005B3D94">
        <w:rPr>
          <w:rFonts w:ascii="AmcorPro Book" w:hAnsi="AmcorPro Book"/>
          <w:sz w:val="24"/>
          <w:szCs w:val="24"/>
        </w:rPr>
        <w:t>the company could retain its identity at the site, but we could engage with a contractor to undertake work on our behalf, i.e. outsourcing.</w:t>
      </w:r>
    </w:p>
    <w:p w14:paraId="6FA133CB" w14:textId="77777777" w:rsidR="00D766C7" w:rsidRPr="005B3D94" w:rsidRDefault="00D766C7" w:rsidP="00D766C7">
      <w:pPr>
        <w:pStyle w:val="ListParagraph"/>
        <w:ind w:left="2520"/>
        <w:jc w:val="both"/>
        <w:rPr>
          <w:rFonts w:ascii="AmcorPro Book" w:hAnsi="AmcorPro Book"/>
          <w:b/>
          <w:bCs/>
          <w:color w:val="FF00FF"/>
          <w:sz w:val="24"/>
          <w:szCs w:val="24"/>
        </w:rPr>
      </w:pPr>
    </w:p>
    <w:p w14:paraId="164CEF6E" w14:textId="77777777" w:rsidR="00D766C7" w:rsidRPr="005B3D94" w:rsidRDefault="00D766C7" w:rsidP="00D766C7">
      <w:pPr>
        <w:jc w:val="both"/>
        <w:rPr>
          <w:rFonts w:ascii="AmcorPro Book" w:hAnsi="AmcorPro Book"/>
          <w:sz w:val="24"/>
          <w:szCs w:val="24"/>
        </w:rPr>
      </w:pPr>
      <w:r w:rsidRPr="005B3D94">
        <w:rPr>
          <w:rFonts w:ascii="AmcorPro Book" w:hAnsi="AmcorPro Book"/>
          <w:b/>
          <w:bCs/>
          <w:sz w:val="24"/>
          <w:szCs w:val="24"/>
        </w:rPr>
        <w:t>Automatic Transfer Principle</w:t>
      </w:r>
      <w:r w:rsidRPr="005B3D94">
        <w:rPr>
          <w:rFonts w:ascii="AmcorPro Book" w:hAnsi="AmcorPro Book"/>
          <w:sz w:val="24"/>
          <w:szCs w:val="24"/>
        </w:rPr>
        <w:t xml:space="preserve"> is the transfer of rights, liabilities and obligations of the employees to the new employer, they inherit the employees existing terms of conditions , powers, duties and obligations.  Plus the protection against dismissal in connection with TUPE before or after the transfer.  The new provider replaces the transferring employer in relation to the transferred employees and any acts of omission committed by the transferring employer are treated as having been done by the new employer.  Any employees who object to the transfer will have their contracts terminated by operation of law on the transfer date.</w:t>
      </w:r>
    </w:p>
    <w:p w14:paraId="208A0C08" w14:textId="77777777" w:rsidR="00D766C7" w:rsidRPr="005B3D94" w:rsidRDefault="00D766C7" w:rsidP="00D766C7">
      <w:pPr>
        <w:jc w:val="both"/>
        <w:rPr>
          <w:rFonts w:ascii="AmcorPro Book" w:hAnsi="AmcorPro Book" w:cs="Open Sans"/>
          <w:color w:val="000000"/>
          <w:sz w:val="24"/>
          <w:szCs w:val="24"/>
          <w:shd w:val="clear" w:color="auto" w:fill="FFFFFF"/>
        </w:rPr>
      </w:pPr>
      <w:r w:rsidRPr="005B3D94">
        <w:rPr>
          <w:rFonts w:ascii="AmcorPro Book" w:hAnsi="AmcorPro Book" w:cs="Open Sans"/>
          <w:color w:val="000000"/>
          <w:sz w:val="24"/>
          <w:szCs w:val="24"/>
          <w:shd w:val="clear" w:color="auto" w:fill="FFFFFF"/>
        </w:rPr>
        <w:t>(TUPE Transfers: the Basics, 2022)</w:t>
      </w:r>
    </w:p>
    <w:p w14:paraId="6AFC43CE" w14:textId="77777777" w:rsidR="00D766C7" w:rsidRPr="005B3D94" w:rsidRDefault="00D766C7" w:rsidP="00D766C7">
      <w:pPr>
        <w:jc w:val="both"/>
        <w:rPr>
          <w:rFonts w:ascii="AmcorPro Book" w:hAnsi="AmcorPro Book" w:cs="Open Sans"/>
          <w:color w:val="000000"/>
          <w:sz w:val="24"/>
          <w:szCs w:val="24"/>
          <w:shd w:val="clear" w:color="auto" w:fill="FFFFFF"/>
        </w:rPr>
      </w:pPr>
      <w:bookmarkStart w:id="16" w:name="_Hlk99211593"/>
      <w:r w:rsidRPr="005B3D94">
        <w:rPr>
          <w:rFonts w:ascii="AmcorPro Book" w:hAnsi="AmcorPro Book" w:cs="Open Sans"/>
          <w:color w:val="000000"/>
          <w:sz w:val="24"/>
          <w:szCs w:val="24"/>
          <w:shd w:val="clear" w:color="auto" w:fill="FFFFFF"/>
        </w:rPr>
        <w:t>Again consultation is a major requirement under TUPE.  If we fail to inform and consult our employees we will have to pay up to 13 weeks’ pay per affected employee.</w:t>
      </w:r>
    </w:p>
    <w:bookmarkEnd w:id="16"/>
    <w:p w14:paraId="6AC218D0" w14:textId="06BBD419" w:rsidR="00D766C7" w:rsidRPr="005B3D94" w:rsidRDefault="00D766C7" w:rsidP="00D766C7">
      <w:pPr>
        <w:jc w:val="both"/>
        <w:rPr>
          <w:rFonts w:ascii="AmcorPro Book" w:hAnsi="AmcorPro Book"/>
          <w:sz w:val="24"/>
          <w:szCs w:val="24"/>
        </w:rPr>
      </w:pPr>
      <w:r w:rsidRPr="005B3D94">
        <w:rPr>
          <w:rFonts w:ascii="AmcorPro Book" w:hAnsi="AmcorPro Book"/>
          <w:sz w:val="24"/>
          <w:szCs w:val="24"/>
        </w:rPr>
        <w:t>If we were to consider either option I strongly advise seeking specialist legal advice.</w:t>
      </w:r>
    </w:p>
    <w:p w14:paraId="333EE1D1" w14:textId="77777777" w:rsidR="00D766C7" w:rsidRPr="005B3D94" w:rsidRDefault="00D766C7" w:rsidP="00D766C7">
      <w:pPr>
        <w:jc w:val="both"/>
        <w:rPr>
          <w:rFonts w:ascii="AmcorPro Book" w:hAnsi="AmcorPro Book" w:cs="Open Sans"/>
          <w:color w:val="000000"/>
          <w:sz w:val="24"/>
          <w:szCs w:val="24"/>
          <w:shd w:val="clear" w:color="auto" w:fill="FFFFFF"/>
        </w:rPr>
      </w:pPr>
    </w:p>
    <w:p w14:paraId="0E69EB3E" w14:textId="77777777" w:rsidR="00D766C7" w:rsidRPr="005B3D94" w:rsidRDefault="00D766C7" w:rsidP="00D766C7">
      <w:pPr>
        <w:jc w:val="both"/>
        <w:rPr>
          <w:rFonts w:ascii="AmcorPro Book" w:hAnsi="AmcorPro Book" w:cs="Open Sans"/>
          <w:color w:val="000000"/>
          <w:sz w:val="24"/>
          <w:szCs w:val="24"/>
          <w:shd w:val="clear" w:color="auto" w:fill="FFFFFF"/>
        </w:rPr>
      </w:pPr>
    </w:p>
    <w:tbl>
      <w:tblPr>
        <w:tblStyle w:val="GridTable4"/>
        <w:tblW w:w="0" w:type="auto"/>
        <w:tblLook w:val="04A0" w:firstRow="1" w:lastRow="0" w:firstColumn="1" w:lastColumn="0" w:noHBand="0" w:noVBand="1"/>
      </w:tblPr>
      <w:tblGrid>
        <w:gridCol w:w="9016"/>
      </w:tblGrid>
      <w:tr w:rsidR="00D766C7" w:rsidRPr="005B3D94" w14:paraId="36ADF5E4" w14:textId="77777777" w:rsidTr="00EF49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072549C" w14:textId="77777777" w:rsidR="00D766C7" w:rsidRPr="005B3D94" w:rsidRDefault="00D766C7" w:rsidP="00EF4909">
            <w:pPr>
              <w:jc w:val="center"/>
              <w:rPr>
                <w:rFonts w:ascii="AmcorPro Book" w:hAnsi="AmcorPro Book"/>
                <w:b w:val="0"/>
                <w:bCs w:val="0"/>
                <w:sz w:val="24"/>
                <w:szCs w:val="24"/>
              </w:rPr>
            </w:pPr>
          </w:p>
          <w:p w14:paraId="0D24A929" w14:textId="77777777" w:rsidR="00D766C7" w:rsidRPr="005B3D94" w:rsidRDefault="00D766C7" w:rsidP="00EF4909">
            <w:pPr>
              <w:jc w:val="center"/>
              <w:rPr>
                <w:rFonts w:ascii="AmcorPro Book" w:hAnsi="AmcorPro Book"/>
                <w:sz w:val="24"/>
                <w:szCs w:val="24"/>
              </w:rPr>
            </w:pPr>
            <w:r w:rsidRPr="005B3D94">
              <w:rPr>
                <w:rFonts w:ascii="AmcorPro Book" w:hAnsi="AmcorPro Book"/>
                <w:b w:val="0"/>
                <w:bCs w:val="0"/>
                <w:color w:val="auto"/>
                <w:sz w:val="24"/>
                <w:szCs w:val="24"/>
              </w:rPr>
              <w:t>Ilab Facilities v Metcalf and others (2013) UK EAT/0224/12</w:t>
            </w:r>
          </w:p>
          <w:p w14:paraId="527A3E1E" w14:textId="77777777" w:rsidR="00D766C7" w:rsidRPr="005B3D94" w:rsidRDefault="00D766C7" w:rsidP="00EF4909">
            <w:pPr>
              <w:jc w:val="center"/>
              <w:rPr>
                <w:rFonts w:ascii="AmcorPro Book" w:hAnsi="AmcorPro Book"/>
                <w:b w:val="0"/>
                <w:bCs w:val="0"/>
                <w:color w:val="auto"/>
                <w:sz w:val="24"/>
                <w:szCs w:val="24"/>
              </w:rPr>
            </w:pPr>
          </w:p>
        </w:tc>
      </w:tr>
      <w:tr w:rsidR="00D766C7" w:rsidRPr="005B3D94" w14:paraId="27292705" w14:textId="77777777" w:rsidTr="00EF49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ABF025F" w14:textId="77777777" w:rsidR="00D766C7" w:rsidRPr="005B3D94" w:rsidRDefault="00D766C7" w:rsidP="00EF4909">
            <w:pPr>
              <w:jc w:val="both"/>
              <w:rPr>
                <w:rFonts w:ascii="AmcorPro Book" w:hAnsi="AmcorPro Book"/>
              </w:rPr>
            </w:pPr>
            <w:r w:rsidRPr="005B3D94">
              <w:rPr>
                <w:rFonts w:ascii="AmcorPro Book" w:hAnsi="AmcorPro Book"/>
                <w:b w:val="0"/>
                <w:bCs w:val="0"/>
              </w:rPr>
              <w:t>Part of a company was sold with the employees transferring, the other part went into liquidation.  Employees who worked for the part that went into liquidation argued that they should have been part of the consultation.  But they were unsuccessful, the only requirement is to consult with those transferring.</w:t>
            </w:r>
          </w:p>
          <w:p w14:paraId="1CCAC87C" w14:textId="77777777" w:rsidR="00D766C7" w:rsidRPr="005B3D94" w:rsidRDefault="00D766C7" w:rsidP="00EF4909">
            <w:pPr>
              <w:jc w:val="both"/>
              <w:rPr>
                <w:rFonts w:ascii="AmcorPro Book" w:hAnsi="AmcorPro Book"/>
              </w:rPr>
            </w:pPr>
          </w:p>
          <w:p w14:paraId="2A7A0BF3" w14:textId="77777777" w:rsidR="00D766C7" w:rsidRPr="005B3D94" w:rsidRDefault="00D766C7" w:rsidP="00EF4909">
            <w:pPr>
              <w:jc w:val="both"/>
              <w:rPr>
                <w:rFonts w:ascii="AmcorPro Book" w:hAnsi="AmcorPro Book"/>
                <w:b w:val="0"/>
                <w:bCs w:val="0"/>
              </w:rPr>
            </w:pPr>
            <w:r w:rsidRPr="005B3D94">
              <w:rPr>
                <w:rFonts w:ascii="AmcorPro Book" w:hAnsi="AmcorPro Book"/>
                <w:b w:val="0"/>
                <w:bCs w:val="0"/>
              </w:rPr>
              <w:t>(Daniels, 2019, pg. 202)</w:t>
            </w:r>
          </w:p>
        </w:tc>
      </w:tr>
    </w:tbl>
    <w:p w14:paraId="70CAB811" w14:textId="77777777" w:rsidR="00D766C7" w:rsidRPr="005B3D94" w:rsidRDefault="00D766C7" w:rsidP="00D766C7">
      <w:pPr>
        <w:jc w:val="both"/>
        <w:rPr>
          <w:rFonts w:ascii="AmcorPro Book" w:hAnsi="AmcorPro Book"/>
          <w:sz w:val="24"/>
          <w:szCs w:val="24"/>
        </w:rPr>
      </w:pPr>
    </w:p>
    <w:p w14:paraId="2C04486E" w14:textId="77777777" w:rsidR="00D766C7" w:rsidRPr="005B3D94" w:rsidRDefault="00D766C7" w:rsidP="00D766C7">
      <w:pPr>
        <w:jc w:val="both"/>
        <w:rPr>
          <w:rFonts w:ascii="AmcorPro Book" w:hAnsi="AmcorPro Book"/>
          <w:sz w:val="24"/>
          <w:szCs w:val="24"/>
        </w:rPr>
      </w:pPr>
      <w:bookmarkStart w:id="17" w:name="_Hlk99211948"/>
      <w:r w:rsidRPr="005B3D94">
        <w:rPr>
          <w:rFonts w:ascii="AmcorPro Book" w:hAnsi="AmcorPro Book"/>
          <w:sz w:val="24"/>
          <w:szCs w:val="24"/>
        </w:rPr>
        <w:t>Ultimately which ever path we take we are governed by the principles of employment law to ensure we protect our employees.</w:t>
      </w:r>
    </w:p>
    <w:p w14:paraId="3B5B7F4D" w14:textId="77777777" w:rsidR="00D766C7" w:rsidRPr="005B3D94" w:rsidRDefault="00D766C7" w:rsidP="00D766C7">
      <w:pPr>
        <w:jc w:val="both"/>
        <w:rPr>
          <w:rFonts w:ascii="AmcorPro Book" w:hAnsi="AmcorPro Book"/>
          <w:sz w:val="24"/>
          <w:szCs w:val="24"/>
        </w:rPr>
      </w:pPr>
      <w:bookmarkStart w:id="18" w:name="_Hlk99215794"/>
      <w:r w:rsidRPr="005B3D94">
        <w:rPr>
          <w:rFonts w:ascii="AmcorPro Book" w:hAnsi="AmcorPro Book"/>
          <w:sz w:val="24"/>
          <w:szCs w:val="24"/>
        </w:rPr>
        <w:t>I appreciate this is a lot of information to take in so I suggest we arrange a meeting to work through any questions or concerns you may have before making the final decision.</w:t>
      </w:r>
    </w:p>
    <w:bookmarkEnd w:id="17"/>
    <w:bookmarkEnd w:id="18"/>
    <w:p w14:paraId="402F708F" w14:textId="77777777" w:rsidR="00D766C7" w:rsidRPr="005B3D94" w:rsidRDefault="00D766C7" w:rsidP="00D766C7">
      <w:pPr>
        <w:rPr>
          <w:rFonts w:ascii="AmcorPro Book" w:hAnsi="AmcorPro Book"/>
          <w:sz w:val="24"/>
          <w:szCs w:val="24"/>
        </w:rPr>
      </w:pPr>
      <w:r w:rsidRPr="005B3D94">
        <w:rPr>
          <w:rFonts w:ascii="AmcorPro Book" w:hAnsi="AmcorPro Book"/>
          <w:sz w:val="24"/>
          <w:szCs w:val="24"/>
        </w:rPr>
        <w:t>Regards</w:t>
      </w:r>
    </w:p>
    <w:p w14:paraId="76FDF1A4" w14:textId="77777777" w:rsidR="00D766C7" w:rsidRPr="005B3D94" w:rsidRDefault="00D766C7" w:rsidP="00D766C7">
      <w:pPr>
        <w:rPr>
          <w:rFonts w:ascii="AmcorPro Book" w:hAnsi="AmcorPro Book"/>
          <w:sz w:val="24"/>
          <w:szCs w:val="24"/>
        </w:rPr>
      </w:pPr>
    </w:p>
    <w:p w14:paraId="072C1CAA" w14:textId="77777777" w:rsidR="00D766C7" w:rsidRPr="005B3D94" w:rsidRDefault="00D766C7" w:rsidP="00D766C7">
      <w:pPr>
        <w:spacing w:after="0"/>
        <w:rPr>
          <w:rFonts w:ascii="AmcorPro Book" w:hAnsi="AmcorPro Book"/>
          <w:b/>
          <w:bCs/>
          <w:sz w:val="24"/>
          <w:szCs w:val="24"/>
        </w:rPr>
      </w:pPr>
      <w:r w:rsidRPr="005B3D94">
        <w:rPr>
          <w:rFonts w:ascii="AmcorPro Book" w:hAnsi="AmcorPro Book"/>
          <w:b/>
          <w:bCs/>
          <w:sz w:val="24"/>
          <w:szCs w:val="24"/>
        </w:rPr>
        <w:t>Marie Hancock</w:t>
      </w:r>
    </w:p>
    <w:p w14:paraId="42545171" w14:textId="77777777" w:rsidR="00D766C7" w:rsidRPr="005B3D94" w:rsidRDefault="00D766C7" w:rsidP="00D766C7">
      <w:pPr>
        <w:spacing w:after="0"/>
        <w:rPr>
          <w:rFonts w:ascii="AmcorPro Book" w:hAnsi="AmcorPro Book"/>
          <w:b/>
          <w:bCs/>
          <w:sz w:val="24"/>
          <w:szCs w:val="24"/>
        </w:rPr>
      </w:pPr>
      <w:r w:rsidRPr="005B3D94">
        <w:rPr>
          <w:rFonts w:ascii="AmcorPro Book" w:hAnsi="AmcorPro Book"/>
          <w:b/>
          <w:bCs/>
          <w:sz w:val="24"/>
          <w:szCs w:val="24"/>
        </w:rPr>
        <w:t>HR Officer</w:t>
      </w:r>
    </w:p>
    <w:p w14:paraId="37C531EB" w14:textId="77777777" w:rsidR="00D766C7" w:rsidRPr="005B3D94" w:rsidRDefault="00D766C7" w:rsidP="00D766C7">
      <w:pPr>
        <w:spacing w:after="0"/>
        <w:rPr>
          <w:rFonts w:ascii="AmcorPro Book" w:hAnsi="AmcorPro Book"/>
          <w:sz w:val="24"/>
          <w:szCs w:val="24"/>
        </w:rPr>
      </w:pPr>
      <w:r w:rsidRPr="005B3D94">
        <w:rPr>
          <w:rFonts w:ascii="AmcorPro Book" w:hAnsi="AmcorPro Book"/>
          <w:sz w:val="24"/>
          <w:szCs w:val="24"/>
        </w:rPr>
        <w:t>ABC Limited.</w:t>
      </w:r>
    </w:p>
    <w:p w14:paraId="2318E45B" w14:textId="77777777" w:rsidR="00D766C7" w:rsidRPr="005B3D94" w:rsidRDefault="00D766C7" w:rsidP="00D766C7">
      <w:pPr>
        <w:spacing w:after="0"/>
        <w:rPr>
          <w:rFonts w:ascii="AmcorPro Book" w:hAnsi="AmcorPro Book"/>
          <w:sz w:val="24"/>
          <w:szCs w:val="24"/>
        </w:rPr>
      </w:pPr>
      <w:r w:rsidRPr="005B3D94">
        <w:rPr>
          <w:rFonts w:ascii="AmcorPro Book" w:hAnsi="AmcorPro Book"/>
          <w:sz w:val="24"/>
          <w:szCs w:val="24"/>
        </w:rPr>
        <w:t>Tel – 01659 782538</w:t>
      </w:r>
    </w:p>
    <w:bookmarkEnd w:id="9"/>
    <w:p w14:paraId="7A5A5BDC" w14:textId="68175716" w:rsidR="00A65A03" w:rsidRPr="005B3D94" w:rsidRDefault="00A65A03" w:rsidP="00D766C7">
      <w:pPr>
        <w:spacing w:after="0"/>
        <w:rPr>
          <w:rFonts w:ascii="AmcorPro Book" w:hAnsi="AmcorPro Book"/>
          <w:sz w:val="24"/>
          <w:szCs w:val="24"/>
        </w:rPr>
      </w:pPr>
      <w:r w:rsidRPr="005B3D94">
        <w:rPr>
          <w:rFonts w:ascii="AmcorPro Book" w:hAnsi="AmcorPro Book"/>
          <w:color w:val="C45911" w:themeColor="accent2" w:themeShade="BF"/>
          <w:sz w:val="28"/>
          <w:szCs w:val="28"/>
        </w:rPr>
        <w:br w:type="page"/>
      </w:r>
    </w:p>
    <w:bookmarkEnd w:id="8"/>
    <w:p w14:paraId="75F78828" w14:textId="5CCBA6FC" w:rsidR="00F65621" w:rsidRPr="005B3D94" w:rsidRDefault="00A65A03" w:rsidP="00402FAE">
      <w:pPr>
        <w:rPr>
          <w:rFonts w:ascii="AmcorPro Book" w:hAnsi="AmcorPro Book"/>
          <w:sz w:val="28"/>
          <w:szCs w:val="28"/>
        </w:rPr>
      </w:pPr>
      <w:r w:rsidRPr="005B3D94">
        <w:rPr>
          <w:rFonts w:ascii="AmcorPro Book" w:hAnsi="AmcorPro Book"/>
          <w:sz w:val="28"/>
          <w:szCs w:val="28"/>
        </w:rPr>
        <w:lastRenderedPageBreak/>
        <w:t>Bibliography</w:t>
      </w:r>
      <w:r w:rsidR="00253CD0" w:rsidRPr="005B3D94">
        <w:rPr>
          <w:rFonts w:ascii="AmcorPro Book" w:hAnsi="AmcorPro Book"/>
          <w:sz w:val="28"/>
          <w:szCs w:val="28"/>
        </w:rPr>
        <w:t>.</w:t>
      </w:r>
    </w:p>
    <w:p w14:paraId="5C68521A" w14:textId="0823D50F" w:rsidR="00A65A03" w:rsidRPr="005B3D94" w:rsidRDefault="004702D6" w:rsidP="000656DE">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Smith, D,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2021</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CIPD Level 5: Module #3 Employment Law: Regulation</w:t>
      </w:r>
      <w:r w:rsidRPr="005B3D94">
        <w:rPr>
          <w:rFonts w:ascii="AmcorPro Book" w:hAnsi="AmcorPro Book" w:cs="Open Sans"/>
          <w:color w:val="000000"/>
          <w:shd w:val="clear" w:color="auto" w:fill="FFFFFF"/>
        </w:rPr>
        <w:t>. [online] Making Business Matter. Available at: &lt;https://www.makingbusinessmatter.co.uk/employment-law/&gt; [Accessed 15 February 2022].</w:t>
      </w:r>
    </w:p>
    <w:p w14:paraId="13255423" w14:textId="61B14C21" w:rsidR="00F65621" w:rsidRPr="005B3D94" w:rsidRDefault="00F65621" w:rsidP="00F65621">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Citation.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UK Employment Laws Explained | Citation</w:t>
      </w:r>
      <w:r w:rsidRPr="005B3D94">
        <w:rPr>
          <w:rFonts w:ascii="AmcorPro Book" w:hAnsi="AmcorPro Book" w:cs="Open Sans"/>
          <w:color w:val="000000"/>
          <w:shd w:val="clear" w:color="auto" w:fill="FFFFFF"/>
        </w:rPr>
        <w:t>. [online] Available at: &lt;https://www.citation.co.uk/news/hr-and-employment-law/uk-employment-laws-explained/&gt; [Accessed 10 March 2022].</w:t>
      </w:r>
    </w:p>
    <w:p w14:paraId="5C3A7318" w14:textId="69C28A38" w:rsidR="00F65621" w:rsidRPr="005B3D94" w:rsidRDefault="00F65621" w:rsidP="00F65621">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Daniels, K.,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2019</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Introduction to employment law</w:t>
      </w:r>
      <w:r w:rsidRPr="005B3D94">
        <w:rPr>
          <w:rFonts w:ascii="AmcorPro Book" w:hAnsi="AmcorPro Book" w:cs="Open Sans"/>
          <w:color w:val="000000"/>
          <w:shd w:val="clear" w:color="auto" w:fill="FFFFFF"/>
        </w:rPr>
        <w:t>. 5th ed. Kogan Page Limited, p.1.</w:t>
      </w:r>
    </w:p>
    <w:p w14:paraId="346F76CE" w14:textId="673D6653" w:rsidR="00F65621" w:rsidRPr="005B3D94" w:rsidRDefault="0026142D" w:rsidP="00F65621">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Acas.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xml:space="preserve"> </w:t>
      </w:r>
      <w:r w:rsidR="00F65621" w:rsidRPr="005B3D94">
        <w:rPr>
          <w:rFonts w:ascii="AmcorPro Book" w:hAnsi="AmcorPro Book" w:cs="Open Sans"/>
          <w:i/>
          <w:iCs/>
          <w:color w:val="000000"/>
          <w:shd w:val="clear" w:color="auto" w:fill="FFFFFF"/>
        </w:rPr>
        <w:t>Improving equality, diversity and inclusion in your workplace</w:t>
      </w:r>
      <w:r w:rsidR="00F65621" w:rsidRPr="005B3D94">
        <w:rPr>
          <w:rFonts w:ascii="AmcorPro Book" w:hAnsi="AmcorPro Book" w:cs="Open Sans"/>
          <w:color w:val="000000"/>
          <w:shd w:val="clear" w:color="auto" w:fill="FFFFFF"/>
        </w:rPr>
        <w:t>. [online] Available at: &lt;https://www.acas.org.uk/improving-equality-diversity-and-inclusion&gt; [Accessed 12 March 2022].</w:t>
      </w:r>
    </w:p>
    <w:p w14:paraId="63EF570C" w14:textId="398B7224" w:rsidR="00F65621" w:rsidRPr="005B3D94" w:rsidRDefault="00F65621" w:rsidP="00F65621">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BBC Bitesize.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Impact of legislation on businesses - The impact of legislation on businesses - Eduqas - GCSE Business Revision - Eduqas - BBC Bitesize</w:t>
      </w:r>
      <w:r w:rsidRPr="005B3D94">
        <w:rPr>
          <w:rFonts w:ascii="AmcorPro Book" w:hAnsi="AmcorPro Book" w:cs="Open Sans"/>
          <w:color w:val="000000"/>
          <w:shd w:val="clear" w:color="auto" w:fill="FFFFFF"/>
        </w:rPr>
        <w:t>. [online] Available at: &lt;https://www.bbc.co.uk/bitesize/guides/z49xxyc/revision/5&gt; [Accessed 10 March 2022].</w:t>
      </w:r>
    </w:p>
    <w:p w14:paraId="3DE0340B" w14:textId="35A6AFD0" w:rsidR="00F65621" w:rsidRPr="005B3D94" w:rsidRDefault="00580F33" w:rsidP="00373175">
      <w:pPr>
        <w:pStyle w:val="ListParagraph"/>
        <w:numPr>
          <w:ilvl w:val="0"/>
          <w:numId w:val="8"/>
        </w:numPr>
        <w:spacing w:after="0" w:line="360" w:lineRule="atLeast"/>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CIPD.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Part-time Workers Cases | CIPD</w:t>
      </w:r>
      <w:r w:rsidRPr="005B3D94">
        <w:rPr>
          <w:rFonts w:ascii="AmcorPro Book" w:hAnsi="AmcorPro Book" w:cs="Open Sans"/>
          <w:color w:val="000000"/>
          <w:shd w:val="clear" w:color="auto" w:fill="FFFFFF"/>
        </w:rPr>
        <w:t>. [online] Available at: &lt;https://www.cipd.co.uk/knowledge/fundamentals/emp-law/employees/part-time-workers-cases&gt; [Accessed 22 March 2022].</w:t>
      </w:r>
    </w:p>
    <w:p w14:paraId="37B95928" w14:textId="56B38525" w:rsidR="0026142D" w:rsidRPr="005B3D94" w:rsidRDefault="0026142D" w:rsidP="0026142D">
      <w:pPr>
        <w:pStyle w:val="ListParagraph"/>
        <w:numPr>
          <w:ilvl w:val="0"/>
          <w:numId w:val="8"/>
        </w:numPr>
        <w:rPr>
          <w:rFonts w:ascii="AmcorPro Book" w:hAnsi="AmcorPro Book"/>
          <w:color w:val="C45911" w:themeColor="accent2" w:themeShade="BF"/>
        </w:rPr>
      </w:pPr>
      <w:bookmarkStart w:id="19" w:name="_Hlk99293762"/>
      <w:r w:rsidRPr="005B3D94">
        <w:rPr>
          <w:rFonts w:ascii="AmcorPro Book" w:hAnsi="AmcorPro Book" w:cs="Open Sans"/>
          <w:color w:val="000000"/>
          <w:shd w:val="clear" w:color="auto" w:fill="FFFFFF"/>
        </w:rPr>
        <w:t xml:space="preserve">Daniels, K.,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2019</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Introduction to employment law</w:t>
      </w:r>
      <w:r w:rsidRPr="005B3D94">
        <w:rPr>
          <w:rFonts w:ascii="AmcorPro Book" w:hAnsi="AmcorPro Book" w:cs="Open Sans"/>
          <w:color w:val="000000"/>
          <w:shd w:val="clear" w:color="auto" w:fill="FFFFFF"/>
        </w:rPr>
        <w:t>. 5th ed. Kogan Page Limited, p.7.</w:t>
      </w:r>
    </w:p>
    <w:bookmarkEnd w:id="19"/>
    <w:p w14:paraId="5D06E522" w14:textId="65585D57" w:rsidR="0026142D" w:rsidRPr="005B3D94" w:rsidRDefault="0026142D" w:rsidP="0026142D">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Daniels, K.,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2019</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Introduction to employment law</w:t>
      </w:r>
      <w:r w:rsidRPr="005B3D94">
        <w:rPr>
          <w:rFonts w:ascii="AmcorPro Book" w:hAnsi="AmcorPro Book" w:cs="Open Sans"/>
          <w:color w:val="000000"/>
          <w:shd w:val="clear" w:color="auto" w:fill="FFFFFF"/>
        </w:rPr>
        <w:t>. 5th ed. Kogan Page Limited, p.19.</w:t>
      </w:r>
    </w:p>
    <w:p w14:paraId="1655BDC0" w14:textId="0A01B477" w:rsidR="0026142D" w:rsidRPr="005B3D94" w:rsidRDefault="00BD7A36" w:rsidP="00745643">
      <w:pPr>
        <w:pStyle w:val="NormalWeb"/>
        <w:numPr>
          <w:ilvl w:val="0"/>
          <w:numId w:val="8"/>
        </w:numPr>
        <w:rPr>
          <w:rFonts w:ascii="AmcorPro Book" w:hAnsi="AmcorPro Book"/>
          <w:color w:val="000000"/>
          <w:sz w:val="22"/>
          <w:szCs w:val="22"/>
        </w:rPr>
      </w:pPr>
      <w:r w:rsidRPr="005B3D94">
        <w:rPr>
          <w:rFonts w:ascii="AmcorPro Book" w:hAnsi="AmcorPro Book" w:cs="Open Sans"/>
          <w:color w:val="000000"/>
          <w:sz w:val="22"/>
          <w:szCs w:val="22"/>
          <w:shd w:val="clear" w:color="auto" w:fill="FFFFFF"/>
        </w:rPr>
        <w:t xml:space="preserve">Daniels, K., </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2019</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 </w:t>
      </w:r>
      <w:r w:rsidRPr="005B3D94">
        <w:rPr>
          <w:rFonts w:ascii="AmcorPro Book" w:hAnsi="AmcorPro Book" w:cs="Open Sans"/>
          <w:i/>
          <w:iCs/>
          <w:color w:val="000000"/>
          <w:sz w:val="22"/>
          <w:szCs w:val="22"/>
          <w:shd w:val="clear" w:color="auto" w:fill="FFFFFF"/>
        </w:rPr>
        <w:t>Introduction to Employment Law: Fundamentals for HR and Business Students</w:t>
      </w:r>
      <w:r w:rsidRPr="005B3D94">
        <w:rPr>
          <w:rFonts w:ascii="AmcorPro Book" w:hAnsi="AmcorPro Book" w:cs="Open Sans"/>
          <w:color w:val="000000"/>
          <w:sz w:val="22"/>
          <w:szCs w:val="22"/>
          <w:shd w:val="clear" w:color="auto" w:fill="FFFFFF"/>
        </w:rPr>
        <w:t>. 5th ed. London: Kogan Page, p.32.</w:t>
      </w:r>
    </w:p>
    <w:p w14:paraId="3B8991BA" w14:textId="7E74F53F" w:rsidR="0026142D" w:rsidRPr="005B3D94" w:rsidRDefault="0026142D" w:rsidP="0026142D">
      <w:pPr>
        <w:pStyle w:val="ListParagraph"/>
        <w:numPr>
          <w:ilvl w:val="0"/>
          <w:numId w:val="8"/>
        </w:numPr>
        <w:spacing w:after="0" w:line="360" w:lineRule="atLeast"/>
        <w:rPr>
          <w:rFonts w:ascii="AmcorPro Book" w:hAnsi="AmcorPro Book"/>
          <w:color w:val="000000"/>
        </w:rPr>
      </w:pPr>
      <w:r w:rsidRPr="005B3D94">
        <w:rPr>
          <w:rFonts w:ascii="AmcorPro Book" w:hAnsi="AmcorPro Book" w:cs="Open Sans"/>
          <w:color w:val="000000"/>
          <w:shd w:val="clear" w:color="auto" w:fill="FFFFFF"/>
        </w:rPr>
        <w:t xml:space="preserve">GOV.UK.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Employment Appeal Tribunal</w:t>
      </w:r>
      <w:r w:rsidRPr="005B3D94">
        <w:rPr>
          <w:rFonts w:ascii="AmcorPro Book" w:hAnsi="AmcorPro Book" w:cs="Open Sans"/>
          <w:color w:val="000000"/>
          <w:shd w:val="clear" w:color="auto" w:fill="FFFFFF"/>
        </w:rPr>
        <w:t>. [online] Available at: &lt;https://www.gov.uk/courts-tribunals/employment-appeal-tribunal&gt; [Accessed 7 March 2022].</w:t>
      </w:r>
    </w:p>
    <w:p w14:paraId="77EAC39D" w14:textId="67F15EAE" w:rsidR="0026142D" w:rsidRPr="005B3D94" w:rsidRDefault="0026142D" w:rsidP="0026142D">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Daniels, K.,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2019</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Introduction to employment law</w:t>
      </w:r>
      <w:r w:rsidRPr="005B3D94">
        <w:rPr>
          <w:rFonts w:ascii="AmcorPro Book" w:hAnsi="AmcorPro Book" w:cs="Open Sans"/>
          <w:color w:val="000000"/>
          <w:shd w:val="clear" w:color="auto" w:fill="FFFFFF"/>
        </w:rPr>
        <w:t>. 5th ed. Kogan Page Limited, p.32.</w:t>
      </w:r>
    </w:p>
    <w:p w14:paraId="3817446B" w14:textId="31CA2F86" w:rsidR="00745643" w:rsidRPr="005B3D94" w:rsidRDefault="0026142D" w:rsidP="000E3F59">
      <w:pPr>
        <w:pStyle w:val="ListParagraph"/>
        <w:numPr>
          <w:ilvl w:val="0"/>
          <w:numId w:val="8"/>
        </w:numPr>
        <w:rPr>
          <w:rFonts w:ascii="AmcorPro Book" w:hAnsi="AmcorPro Book"/>
        </w:rPr>
      </w:pPr>
      <w:r w:rsidRPr="005B3D94">
        <w:rPr>
          <w:rFonts w:ascii="AmcorPro Book" w:hAnsi="AmcorPro Book" w:cs="Open Sans"/>
          <w:color w:val="000000"/>
          <w:shd w:val="clear" w:color="auto" w:fill="FFFFFF"/>
        </w:rPr>
        <w:t xml:space="preserve">Bowcott, O.,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2018</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UK supreme court backs bakery that refused to make gay marriage cake</w:t>
      </w:r>
      <w:r w:rsidRPr="005B3D94">
        <w:rPr>
          <w:rFonts w:ascii="AmcorPro Book" w:hAnsi="AmcorPro Book" w:cs="Open Sans"/>
          <w:color w:val="000000"/>
          <w:shd w:val="clear" w:color="auto" w:fill="FFFFFF"/>
        </w:rPr>
        <w:t>. [online] the Guardian. Available at: &lt;https://www.theguardian.com/uk-news/2018/oct/10/uk-supreme-court-backs-bakery-that-refused-to-make-gay-wedding-cake&gt; [Accessed 7 March 2022].</w:t>
      </w:r>
    </w:p>
    <w:p w14:paraId="142D894B" w14:textId="348DFA40" w:rsidR="0026142D" w:rsidRPr="005B3D94" w:rsidRDefault="0026142D" w:rsidP="000E3F59">
      <w:pPr>
        <w:pStyle w:val="ListParagraph"/>
        <w:numPr>
          <w:ilvl w:val="0"/>
          <w:numId w:val="8"/>
        </w:numPr>
        <w:rPr>
          <w:rFonts w:ascii="AmcorPro Book" w:hAnsi="AmcorPro Book"/>
        </w:rPr>
      </w:pPr>
      <w:r w:rsidRPr="005B3D94">
        <w:rPr>
          <w:rFonts w:ascii="AmcorPro Book" w:hAnsi="AmcorPro Book" w:cs="Open Sans"/>
          <w:shd w:val="clear" w:color="auto" w:fill="FFFFFF"/>
        </w:rPr>
        <w:t>AMCOR,HR. (202</w:t>
      </w:r>
      <w:r w:rsidR="00760F02" w:rsidRPr="005B3D94">
        <w:rPr>
          <w:rFonts w:ascii="AmcorPro Book" w:hAnsi="AmcorPro Book" w:cs="Open Sans"/>
          <w:shd w:val="clear" w:color="auto" w:fill="FFFFFF"/>
        </w:rPr>
        <w:t>2</w:t>
      </w:r>
      <w:r w:rsidRPr="005B3D94">
        <w:rPr>
          <w:rFonts w:ascii="AmcorPro Book" w:hAnsi="AmcorPro Book" w:cs="Open Sans"/>
          <w:shd w:val="clear" w:color="auto" w:fill="FFFFFF"/>
        </w:rPr>
        <w:t>)</w:t>
      </w:r>
      <w:r w:rsidR="00760F02" w:rsidRPr="005B3D94">
        <w:rPr>
          <w:rFonts w:ascii="AmcorPro Book" w:hAnsi="AmcorPro Book" w:cs="Open Sans"/>
          <w:shd w:val="clear" w:color="auto" w:fill="FFFFFF"/>
        </w:rPr>
        <w:t xml:space="preserve"> Equal Pay</w:t>
      </w:r>
      <w:r w:rsidRPr="005B3D94">
        <w:rPr>
          <w:rFonts w:ascii="AmcorPro Book" w:hAnsi="AmcorPro Book" w:cs="Open Sans"/>
          <w:shd w:val="clear" w:color="auto" w:fill="FFFFFF"/>
        </w:rPr>
        <w:t>. (Accessed 7 January 2022)</w:t>
      </w:r>
    </w:p>
    <w:p w14:paraId="3BD3D96C" w14:textId="45C64988" w:rsidR="00DB1F47" w:rsidRPr="005B3D94" w:rsidRDefault="00DB1F47" w:rsidP="00DB1F47">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Working Families.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What is a COT3?</w:t>
      </w:r>
      <w:r w:rsidRPr="005B3D94">
        <w:rPr>
          <w:rFonts w:ascii="AmcorPro Book" w:hAnsi="AmcorPro Book" w:cs="Open Sans"/>
          <w:color w:val="000000"/>
          <w:shd w:val="clear" w:color="auto" w:fill="FFFFFF"/>
        </w:rPr>
        <w:t>. [online] Available at: &lt;https://workingfamilies.org.uk/articles/what-is-a-cot3/#:~:text=A%20COT3%20is%20a%20form,conciliation%20officer%20employed%20by%20ACAS.&gt; [Accessed 5 March 2022].</w:t>
      </w:r>
    </w:p>
    <w:p w14:paraId="30A4302A" w14:textId="62FFCFE7" w:rsidR="00DB1F47" w:rsidRPr="005B3D94" w:rsidRDefault="00DB1F47" w:rsidP="00DB1F47">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Workplace Relations Commission.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WRC</w:t>
      </w:r>
      <w:r w:rsidRPr="005B3D94">
        <w:rPr>
          <w:rFonts w:ascii="AmcorPro Book" w:hAnsi="AmcorPro Book" w:cs="Open Sans"/>
          <w:color w:val="000000"/>
          <w:shd w:val="clear" w:color="auto" w:fill="FFFFFF"/>
        </w:rPr>
        <w:t>. [online] Available at: &lt;https://www.workplacerelations.ie/en/&gt; [Accessed 5 March 2022].</w:t>
      </w:r>
    </w:p>
    <w:p w14:paraId="7FC8BE2A" w14:textId="0AD7C788" w:rsidR="00DB1F47" w:rsidRPr="005B3D94" w:rsidRDefault="00DB1F47" w:rsidP="00DB1F47">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Citizensadvice.org.uk.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Making a settlement agreement with your employer</w:t>
      </w:r>
      <w:r w:rsidRPr="005B3D94">
        <w:rPr>
          <w:rFonts w:ascii="AmcorPro Book" w:hAnsi="AmcorPro Book" w:cs="Open Sans"/>
          <w:color w:val="000000"/>
          <w:shd w:val="clear" w:color="auto" w:fill="FFFFFF"/>
        </w:rPr>
        <w:t>. [online] Available at: &lt;https://www.citizensadvice.org.uk/work/problems-at-work/making-a-settlement-agreement-with-your-employer/&gt; [Accessed 5 March 2022].</w:t>
      </w:r>
    </w:p>
    <w:p w14:paraId="1AE099B3" w14:textId="52296F40" w:rsidR="00DB1F47" w:rsidRPr="005B3D94" w:rsidRDefault="00DB1F47" w:rsidP="00DB1F47">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Practical Law.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Without prejudice | Practical Law</w:t>
      </w:r>
      <w:r w:rsidRPr="005B3D94">
        <w:rPr>
          <w:rFonts w:ascii="AmcorPro Book" w:hAnsi="AmcorPro Book" w:cs="Open Sans"/>
          <w:color w:val="000000"/>
          <w:shd w:val="clear" w:color="auto" w:fill="FFFFFF"/>
        </w:rPr>
        <w:t>. [online] Available at: &lt;https://uk.practicallaw.thomsonreuters.com/2-107-7511?transitionType=Default&amp;contextData=(sc.Default)&gt; [Accessed 5 March 2022]</w:t>
      </w:r>
    </w:p>
    <w:p w14:paraId="6A759258" w14:textId="2C980B1B" w:rsidR="00253CD0" w:rsidRPr="005B3D94" w:rsidRDefault="00DB1F47" w:rsidP="008955D5">
      <w:pPr>
        <w:pStyle w:val="ListParagraph"/>
        <w:numPr>
          <w:ilvl w:val="0"/>
          <w:numId w:val="8"/>
        </w:numPr>
        <w:rPr>
          <w:rFonts w:ascii="AmcorPro Book" w:hAnsi="AmcorPro Book" w:cs="Times New Roman"/>
          <w:color w:val="000000"/>
        </w:rPr>
      </w:pPr>
      <w:r w:rsidRPr="005B3D94">
        <w:rPr>
          <w:rFonts w:ascii="AmcorPro Book" w:hAnsi="AmcorPro Book" w:cs="Open Sans"/>
          <w:shd w:val="clear" w:color="auto" w:fill="FFFFFF"/>
        </w:rPr>
        <w:t>AMCOR,HR. (2021) Unequal Pay Grievance. [Accessed 5 March 2022]</w:t>
      </w:r>
    </w:p>
    <w:p w14:paraId="4EE67467" w14:textId="77777777" w:rsidR="00253CD0" w:rsidRPr="005B3D94" w:rsidRDefault="00DB1F47" w:rsidP="00045AE1">
      <w:pPr>
        <w:pStyle w:val="ListParagraph"/>
        <w:numPr>
          <w:ilvl w:val="0"/>
          <w:numId w:val="8"/>
        </w:numPr>
        <w:rPr>
          <w:rFonts w:ascii="AmcorPro Book" w:hAnsi="AmcorPro Book" w:cs="Times New Roman"/>
          <w:color w:val="000000"/>
        </w:rPr>
      </w:pPr>
      <w:r w:rsidRPr="005B3D94">
        <w:rPr>
          <w:rFonts w:ascii="AmcorPro Book" w:hAnsi="AmcorPro Book" w:cs="Open Sans"/>
          <w:color w:val="000000"/>
          <w:shd w:val="clear" w:color="auto" w:fill="FFFFFF"/>
        </w:rPr>
        <w:t>Daniels, K., (2019). </w:t>
      </w:r>
      <w:r w:rsidRPr="005B3D94">
        <w:rPr>
          <w:rFonts w:ascii="AmcorPro Book" w:hAnsi="AmcorPro Book" w:cs="Open Sans"/>
          <w:i/>
          <w:iCs/>
          <w:color w:val="000000"/>
          <w:shd w:val="clear" w:color="auto" w:fill="FFFFFF"/>
        </w:rPr>
        <w:t>Introduction to Employment Law</w:t>
      </w:r>
      <w:r w:rsidRPr="005B3D94">
        <w:rPr>
          <w:rFonts w:ascii="AmcorPro Book" w:hAnsi="AmcorPro Book" w:cs="Open Sans"/>
          <w:color w:val="000000"/>
          <w:shd w:val="clear" w:color="auto" w:fill="FFFFFF"/>
        </w:rPr>
        <w:t>. 5th ed. /London: Kogan Page Limited, p.93.</w:t>
      </w:r>
    </w:p>
    <w:p w14:paraId="0EF37339" w14:textId="5FEEC387" w:rsidR="00253CD0" w:rsidRPr="005B3D94" w:rsidRDefault="00BB5925" w:rsidP="002A4754">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GOV.UK. (2022) </w:t>
      </w:r>
      <w:r w:rsidRPr="005B3D94">
        <w:rPr>
          <w:rFonts w:ascii="AmcorPro Book" w:hAnsi="AmcorPro Book" w:cs="Open Sans"/>
          <w:i/>
          <w:iCs/>
          <w:color w:val="000000"/>
          <w:shd w:val="clear" w:color="auto" w:fill="FFFFFF"/>
        </w:rPr>
        <w:t>Statutory Sick Pay</w:t>
      </w:r>
      <w:r w:rsidRPr="005B3D94">
        <w:rPr>
          <w:rFonts w:ascii="AmcorPro Book" w:hAnsi="AmcorPro Book" w:cs="Open Sans"/>
          <w:color w:val="000000"/>
          <w:shd w:val="clear" w:color="auto" w:fill="FFFFFF"/>
        </w:rPr>
        <w:t>. [online] Available at: &lt;https://www.gov.uk/statutory -sick-pay&gt; [Accessed 25 February 2022].</w:t>
      </w:r>
    </w:p>
    <w:p w14:paraId="168452C3" w14:textId="77777777" w:rsidR="00004320" w:rsidRDefault="00BB5925" w:rsidP="00C84728">
      <w:pPr>
        <w:pStyle w:val="ListParagraph"/>
        <w:numPr>
          <w:ilvl w:val="0"/>
          <w:numId w:val="8"/>
        </w:numPr>
        <w:rPr>
          <w:rFonts w:ascii="AmcorPro Book" w:hAnsi="AmcorPro Book" w:cs="Open Sans"/>
          <w:color w:val="000000"/>
          <w:shd w:val="clear" w:color="auto" w:fill="FFFFFF"/>
        </w:rPr>
      </w:pPr>
      <w:r w:rsidRPr="00004320">
        <w:rPr>
          <w:rFonts w:ascii="AmcorPro Book" w:hAnsi="AmcorPro Book" w:cs="Open Sans"/>
          <w:color w:val="000000"/>
          <w:shd w:val="clear" w:color="auto" w:fill="FFFFFF"/>
        </w:rPr>
        <w:lastRenderedPageBreak/>
        <w:t>GOV.UK. (2022) </w:t>
      </w:r>
      <w:r w:rsidRPr="00004320">
        <w:rPr>
          <w:rFonts w:ascii="AmcorPro Book" w:hAnsi="AmcorPro Book" w:cs="Open Sans"/>
          <w:i/>
          <w:iCs/>
          <w:color w:val="000000"/>
          <w:shd w:val="clear" w:color="auto" w:fill="FFFFFF"/>
        </w:rPr>
        <w:t>Statutory Maternity Pay</w:t>
      </w:r>
      <w:r w:rsidRPr="00004320">
        <w:rPr>
          <w:rFonts w:ascii="AmcorPro Book" w:hAnsi="AmcorPro Book" w:cs="Open Sans"/>
          <w:color w:val="000000"/>
          <w:shd w:val="clear" w:color="auto" w:fill="FFFFFF"/>
        </w:rPr>
        <w:t>. [online] Available at: &lt;https://www.gov.uk/statutory -</w:t>
      </w:r>
      <w:r w:rsidR="00580F33" w:rsidRPr="00004320">
        <w:rPr>
          <w:rFonts w:ascii="AmcorPro Book" w:hAnsi="AmcorPro Book" w:cs="Open Sans"/>
          <w:color w:val="000000"/>
          <w:shd w:val="clear" w:color="auto" w:fill="FFFFFF"/>
        </w:rPr>
        <w:t>maternity -</w:t>
      </w:r>
      <w:r w:rsidRPr="00004320">
        <w:rPr>
          <w:rFonts w:ascii="AmcorPro Book" w:hAnsi="AmcorPro Book" w:cs="Open Sans"/>
          <w:color w:val="000000"/>
          <w:shd w:val="clear" w:color="auto" w:fill="FFFFFF"/>
        </w:rPr>
        <w:t>pay&gt; [Accessed 25 February 2022].</w:t>
      </w:r>
    </w:p>
    <w:p w14:paraId="19FEBEC4" w14:textId="77777777" w:rsidR="00004320" w:rsidRDefault="00DB1F47" w:rsidP="008656EB">
      <w:pPr>
        <w:pStyle w:val="ListParagraph"/>
        <w:numPr>
          <w:ilvl w:val="0"/>
          <w:numId w:val="8"/>
        </w:numPr>
        <w:rPr>
          <w:rFonts w:ascii="AmcorPro Book" w:hAnsi="AmcorPro Book" w:cs="Open Sans"/>
          <w:color w:val="000000"/>
          <w:shd w:val="clear" w:color="auto" w:fill="FFFFFF"/>
        </w:rPr>
      </w:pPr>
      <w:r w:rsidRPr="00004320">
        <w:rPr>
          <w:rFonts w:ascii="AmcorPro Book" w:hAnsi="AmcorPro Book" w:cs="Open Sans"/>
          <w:color w:val="000000"/>
          <w:shd w:val="clear" w:color="auto" w:fill="FFFFFF"/>
        </w:rPr>
        <w:t xml:space="preserve">Hr-inform.co.uk. </w:t>
      </w:r>
      <w:r w:rsidR="00253CD0" w:rsidRPr="00004320">
        <w:rPr>
          <w:rFonts w:ascii="AmcorPro Book" w:hAnsi="AmcorPro Book" w:cs="Open Sans"/>
          <w:color w:val="000000"/>
          <w:shd w:val="clear" w:color="auto" w:fill="FFFFFF"/>
        </w:rPr>
        <w:t>(</w:t>
      </w:r>
      <w:r w:rsidRPr="00004320">
        <w:rPr>
          <w:rFonts w:ascii="AmcorPro Book" w:hAnsi="AmcorPro Book" w:cs="Open Sans"/>
          <w:color w:val="000000"/>
          <w:shd w:val="clear" w:color="auto" w:fill="FFFFFF"/>
        </w:rPr>
        <w:t>202</w:t>
      </w:r>
      <w:r w:rsidR="00253CD0" w:rsidRPr="00004320">
        <w:rPr>
          <w:rFonts w:ascii="AmcorPro Book" w:hAnsi="AmcorPro Book" w:cs="Open Sans"/>
          <w:color w:val="000000"/>
          <w:shd w:val="clear" w:color="auto" w:fill="FFFFFF"/>
        </w:rPr>
        <w:t>0)</w:t>
      </w:r>
      <w:r w:rsidRPr="00004320">
        <w:rPr>
          <w:rFonts w:ascii="AmcorPro Book" w:hAnsi="AmcorPro Book" w:cs="Open Sans"/>
          <w:color w:val="000000"/>
          <w:shd w:val="clear" w:color="auto" w:fill="FFFFFF"/>
        </w:rPr>
        <w:t> </w:t>
      </w:r>
      <w:r w:rsidRPr="00004320">
        <w:rPr>
          <w:rFonts w:ascii="AmcorPro Book" w:hAnsi="AmcorPro Book" w:cs="Open Sans"/>
          <w:i/>
          <w:iCs/>
          <w:color w:val="000000"/>
          <w:shd w:val="clear" w:color="auto" w:fill="FFFFFF"/>
        </w:rPr>
        <w:t>Statutory rates | CIPD HR-inform</w:t>
      </w:r>
      <w:r w:rsidRPr="00004320">
        <w:rPr>
          <w:rFonts w:ascii="AmcorPro Book" w:hAnsi="AmcorPro Book" w:cs="Open Sans"/>
          <w:color w:val="000000"/>
          <w:shd w:val="clear" w:color="auto" w:fill="FFFFFF"/>
        </w:rPr>
        <w:t>. [online] Available at: &lt;https://www.hr-inform.co.uk/employment_law/statutory-rates&gt; [Accessed 25 February 2022].</w:t>
      </w:r>
    </w:p>
    <w:p w14:paraId="352ADF17" w14:textId="724D4937" w:rsidR="00456E8C" w:rsidRPr="00004320" w:rsidRDefault="00456E8C" w:rsidP="008656EB">
      <w:pPr>
        <w:pStyle w:val="ListParagraph"/>
        <w:numPr>
          <w:ilvl w:val="0"/>
          <w:numId w:val="8"/>
        </w:numPr>
        <w:rPr>
          <w:rFonts w:ascii="AmcorPro Book" w:hAnsi="AmcorPro Book" w:cs="Open Sans"/>
          <w:color w:val="000000"/>
          <w:shd w:val="clear" w:color="auto" w:fill="FFFFFF"/>
        </w:rPr>
      </w:pPr>
      <w:r w:rsidRPr="00004320">
        <w:rPr>
          <w:rFonts w:ascii="AmcorPro Book" w:hAnsi="AmcorPro Book" w:cs="Open Sans"/>
          <w:color w:val="000000"/>
          <w:shd w:val="clear" w:color="auto" w:fill="FFFFFF"/>
        </w:rPr>
        <w:t xml:space="preserve">ACAS. </w:t>
      </w:r>
      <w:r w:rsidR="00253CD0" w:rsidRPr="00004320">
        <w:rPr>
          <w:rFonts w:ascii="AmcorPro Book" w:hAnsi="AmcorPro Book" w:cs="Open Sans"/>
          <w:color w:val="000000"/>
          <w:shd w:val="clear" w:color="auto" w:fill="FFFFFF"/>
        </w:rPr>
        <w:t>(</w:t>
      </w:r>
      <w:r w:rsidRPr="00004320">
        <w:rPr>
          <w:rFonts w:ascii="AmcorPro Book" w:hAnsi="AmcorPro Book" w:cs="Open Sans"/>
          <w:color w:val="000000"/>
          <w:shd w:val="clear" w:color="auto" w:fill="FFFFFF"/>
        </w:rPr>
        <w:t>2022</w:t>
      </w:r>
      <w:r w:rsidR="00253CD0" w:rsidRPr="00004320">
        <w:rPr>
          <w:rFonts w:ascii="AmcorPro Book" w:hAnsi="AmcorPro Book" w:cs="Open Sans"/>
          <w:color w:val="000000"/>
          <w:shd w:val="clear" w:color="auto" w:fill="FFFFFF"/>
        </w:rPr>
        <w:t>)</w:t>
      </w:r>
      <w:r w:rsidRPr="00004320">
        <w:rPr>
          <w:rFonts w:ascii="AmcorPro Book" w:hAnsi="AmcorPro Book" w:cs="Open Sans"/>
          <w:color w:val="000000"/>
          <w:shd w:val="clear" w:color="auto" w:fill="FFFFFF"/>
        </w:rPr>
        <w:t> </w:t>
      </w:r>
      <w:r w:rsidRPr="00004320">
        <w:rPr>
          <w:rFonts w:ascii="AmcorPro Book" w:hAnsi="AmcorPro Book" w:cs="Open Sans"/>
          <w:i/>
          <w:iCs/>
          <w:color w:val="000000"/>
          <w:shd w:val="clear" w:color="auto" w:fill="FFFFFF"/>
        </w:rPr>
        <w:t>Payslips</w:t>
      </w:r>
      <w:r w:rsidRPr="00004320">
        <w:rPr>
          <w:rFonts w:ascii="AmcorPro Book" w:hAnsi="AmcorPro Book" w:cs="Open Sans"/>
          <w:color w:val="000000"/>
          <w:shd w:val="clear" w:color="auto" w:fill="FFFFFF"/>
        </w:rPr>
        <w:t>. [online] Available at: &lt;https://www.acas.org.uk/payslips&gt; [Accessed 25 February 2022].</w:t>
      </w:r>
    </w:p>
    <w:p w14:paraId="606F8091" w14:textId="2CBA7885" w:rsidR="00DB1F47" w:rsidRPr="005B3D94" w:rsidRDefault="00456E8C" w:rsidP="00456E8C">
      <w:pPr>
        <w:pStyle w:val="NormalWeb"/>
        <w:numPr>
          <w:ilvl w:val="0"/>
          <w:numId w:val="8"/>
        </w:numPr>
        <w:rPr>
          <w:rFonts w:ascii="AmcorPro Book" w:hAnsi="AmcorPro Book"/>
          <w:color w:val="000000"/>
          <w:sz w:val="22"/>
          <w:szCs w:val="22"/>
        </w:rPr>
      </w:pPr>
      <w:r w:rsidRPr="005B3D94">
        <w:rPr>
          <w:rFonts w:ascii="AmcorPro Book" w:hAnsi="AmcorPro Book" w:cs="Open Sans"/>
          <w:color w:val="000000"/>
          <w:sz w:val="22"/>
          <w:szCs w:val="22"/>
          <w:shd w:val="clear" w:color="auto" w:fill="FFFFFF"/>
        </w:rPr>
        <w:t>Daniels, K., (2019) </w:t>
      </w:r>
      <w:r w:rsidRPr="005B3D94">
        <w:rPr>
          <w:rFonts w:ascii="AmcorPro Book" w:hAnsi="AmcorPro Book" w:cs="Open Sans"/>
          <w:i/>
          <w:iCs/>
          <w:color w:val="000000"/>
          <w:sz w:val="22"/>
          <w:szCs w:val="22"/>
          <w:shd w:val="clear" w:color="auto" w:fill="FFFFFF"/>
        </w:rPr>
        <w:t>Introduction to Employment Law</w:t>
      </w:r>
      <w:r w:rsidRPr="005B3D94">
        <w:rPr>
          <w:rFonts w:ascii="AmcorPro Book" w:hAnsi="AmcorPro Book" w:cs="Open Sans"/>
          <w:color w:val="000000"/>
          <w:sz w:val="22"/>
          <w:szCs w:val="22"/>
          <w:shd w:val="clear" w:color="auto" w:fill="FFFFFF"/>
        </w:rPr>
        <w:t>. 5th ed. /London: Kogan Page Limited, p.128.</w:t>
      </w:r>
    </w:p>
    <w:p w14:paraId="0E00DB52" w14:textId="0BBB6DF9" w:rsidR="00456E8C" w:rsidRPr="005B3D94" w:rsidRDefault="00760F02" w:rsidP="00456E8C">
      <w:pPr>
        <w:pStyle w:val="NormalWeb"/>
        <w:numPr>
          <w:ilvl w:val="0"/>
          <w:numId w:val="8"/>
        </w:numPr>
        <w:rPr>
          <w:rFonts w:ascii="AmcorPro Book" w:hAnsi="AmcorPro Book"/>
          <w:color w:val="000000"/>
          <w:sz w:val="22"/>
          <w:szCs w:val="22"/>
        </w:rPr>
      </w:pPr>
      <w:r w:rsidRPr="005B3D94">
        <w:rPr>
          <w:rFonts w:ascii="AmcorPro Book" w:hAnsi="AmcorPro Book" w:cs="Open Sans"/>
          <w:color w:val="000000"/>
          <w:sz w:val="22"/>
          <w:szCs w:val="22"/>
          <w:shd w:val="clear" w:color="auto" w:fill="FFFFFF"/>
        </w:rPr>
        <w:t xml:space="preserve">ACAS. </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2022</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 </w:t>
      </w:r>
      <w:r w:rsidRPr="005B3D94">
        <w:rPr>
          <w:rFonts w:ascii="AmcorPro Book" w:hAnsi="AmcorPro Book" w:cs="Open Sans"/>
          <w:i/>
          <w:iCs/>
          <w:color w:val="000000"/>
          <w:sz w:val="22"/>
          <w:szCs w:val="22"/>
          <w:shd w:val="clear" w:color="auto" w:fill="FFFFFF"/>
        </w:rPr>
        <w:t>Working Hours</w:t>
      </w:r>
      <w:r w:rsidRPr="005B3D94">
        <w:rPr>
          <w:rFonts w:ascii="AmcorPro Book" w:hAnsi="AmcorPro Book" w:cs="Open Sans"/>
          <w:color w:val="000000"/>
          <w:sz w:val="22"/>
          <w:szCs w:val="22"/>
          <w:shd w:val="clear" w:color="auto" w:fill="FFFFFF"/>
        </w:rPr>
        <w:t>. [online] Available at: &lt;https://www.acas.org.uk/working-hours&gt; [Accessed 13 March 2022].</w:t>
      </w:r>
    </w:p>
    <w:p w14:paraId="56F7FE98" w14:textId="4F977AFF" w:rsidR="00456E8C" w:rsidRPr="005B3D94" w:rsidRDefault="00456E8C" w:rsidP="00456E8C">
      <w:pPr>
        <w:pStyle w:val="NormalWeb"/>
        <w:numPr>
          <w:ilvl w:val="0"/>
          <w:numId w:val="8"/>
        </w:numPr>
        <w:rPr>
          <w:rFonts w:ascii="AmcorPro Book" w:hAnsi="AmcorPro Book"/>
          <w:color w:val="000000"/>
          <w:sz w:val="22"/>
          <w:szCs w:val="22"/>
        </w:rPr>
      </w:pPr>
      <w:r w:rsidRPr="005B3D94">
        <w:rPr>
          <w:rFonts w:ascii="AmcorPro Book" w:hAnsi="AmcorPro Book" w:cs="Open Sans"/>
          <w:color w:val="000000"/>
          <w:sz w:val="22"/>
          <w:szCs w:val="22"/>
          <w:shd w:val="clear" w:color="auto" w:fill="FFFFFF"/>
        </w:rPr>
        <w:t xml:space="preserve">Dentons.com. </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2021</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 </w:t>
      </w:r>
      <w:r w:rsidRPr="005B3D94">
        <w:rPr>
          <w:rFonts w:ascii="AmcorPro Book" w:hAnsi="AmcorPro Book" w:cs="Open Sans"/>
          <w:i/>
          <w:iCs/>
          <w:color w:val="000000"/>
          <w:sz w:val="22"/>
          <w:szCs w:val="22"/>
          <w:shd w:val="clear" w:color="auto" w:fill="FFFFFF"/>
        </w:rPr>
        <w:t>Requirement for an actor to not be visibly pregnant not a genuine occupational requirement</w:t>
      </w:r>
      <w:r w:rsidRPr="005B3D94">
        <w:rPr>
          <w:rFonts w:ascii="AmcorPro Book" w:hAnsi="AmcorPro Book" w:cs="Open Sans"/>
          <w:color w:val="000000"/>
          <w:sz w:val="22"/>
          <w:szCs w:val="22"/>
          <w:shd w:val="clear" w:color="auto" w:fill="FFFFFF"/>
        </w:rPr>
        <w:t>. [online] Available at: &lt;https://www.dentons.com/en/insights/articles/2021/september/8/requirement-for-an-actor-to-not-be-visibly-pregnant-not-a-genuine-occupational-requirement&gt; [Accessed 13 March 2022].</w:t>
      </w:r>
    </w:p>
    <w:p w14:paraId="6FAF453E" w14:textId="0D1A2A1A" w:rsidR="00BB5925" w:rsidRPr="005B3D94" w:rsidRDefault="00BB5925" w:rsidP="00BB5925">
      <w:pPr>
        <w:pStyle w:val="NormalWeb"/>
        <w:numPr>
          <w:ilvl w:val="0"/>
          <w:numId w:val="8"/>
        </w:numPr>
        <w:rPr>
          <w:rFonts w:ascii="AmcorPro Book" w:hAnsi="AmcorPro Book"/>
          <w:color w:val="000000"/>
          <w:sz w:val="22"/>
          <w:szCs w:val="22"/>
        </w:rPr>
      </w:pPr>
      <w:r w:rsidRPr="005B3D94">
        <w:rPr>
          <w:rFonts w:ascii="AmcorPro Book" w:hAnsi="AmcorPro Book" w:cs="Open Sans"/>
          <w:color w:val="000000"/>
          <w:sz w:val="22"/>
          <w:szCs w:val="22"/>
          <w:shd w:val="clear" w:color="auto" w:fill="FFFFFF"/>
        </w:rPr>
        <w:t xml:space="preserve">Hr-inform.co.uk. </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202</w:t>
      </w:r>
      <w:r w:rsidR="00253CD0" w:rsidRPr="005B3D94">
        <w:rPr>
          <w:rFonts w:ascii="AmcorPro Book" w:hAnsi="AmcorPro Book" w:cs="Open Sans"/>
          <w:color w:val="000000"/>
          <w:sz w:val="22"/>
          <w:szCs w:val="22"/>
          <w:shd w:val="clear" w:color="auto" w:fill="FFFFFF"/>
        </w:rPr>
        <w:t>1)</w:t>
      </w:r>
      <w:r w:rsidRPr="005B3D94">
        <w:rPr>
          <w:rFonts w:ascii="AmcorPro Book" w:hAnsi="AmcorPro Book" w:cs="Open Sans"/>
          <w:color w:val="000000"/>
          <w:sz w:val="22"/>
          <w:szCs w:val="22"/>
          <w:shd w:val="clear" w:color="auto" w:fill="FFFFFF"/>
        </w:rPr>
        <w:t> </w:t>
      </w:r>
      <w:r w:rsidRPr="005B3D94">
        <w:rPr>
          <w:rFonts w:ascii="AmcorPro Book" w:hAnsi="AmcorPro Book" w:cs="Open Sans"/>
          <w:i/>
          <w:iCs/>
          <w:color w:val="000000"/>
          <w:sz w:val="22"/>
          <w:szCs w:val="22"/>
          <w:shd w:val="clear" w:color="auto" w:fill="FFFFFF"/>
        </w:rPr>
        <w:t>Case Law | CIPD HR-inform</w:t>
      </w:r>
      <w:r w:rsidRPr="005B3D94">
        <w:rPr>
          <w:rFonts w:ascii="AmcorPro Book" w:hAnsi="AmcorPro Book" w:cs="Open Sans"/>
          <w:color w:val="000000"/>
          <w:sz w:val="22"/>
          <w:szCs w:val="22"/>
          <w:shd w:val="clear" w:color="auto" w:fill="FFFFFF"/>
        </w:rPr>
        <w:t>. [online] Available at: &lt;https://www.hr-inform.co.uk/case-law?field_category_target_id=8&gt; [Accessed 28 February 2022].</w:t>
      </w:r>
    </w:p>
    <w:p w14:paraId="7BCF5A4C" w14:textId="3FCDD620" w:rsidR="00745643" w:rsidRPr="005B3D94" w:rsidRDefault="00456E8C" w:rsidP="00DB07AD">
      <w:pPr>
        <w:pStyle w:val="ListParagraph"/>
        <w:numPr>
          <w:ilvl w:val="0"/>
          <w:numId w:val="8"/>
        </w:numPr>
        <w:rPr>
          <w:rFonts w:ascii="AmcorPro Book" w:hAnsi="AmcorPro Book" w:cs="Open Sans"/>
          <w:color w:val="F4B083" w:themeColor="accent2" w:themeTint="99"/>
          <w:shd w:val="clear" w:color="auto" w:fill="FFFFFF"/>
        </w:rPr>
      </w:pPr>
      <w:r w:rsidRPr="005B3D94">
        <w:rPr>
          <w:rFonts w:ascii="AmcorPro Book" w:hAnsi="AmcorPro Book" w:cs="Open Sans"/>
          <w:shd w:val="clear" w:color="auto" w:fill="FFFFFF"/>
        </w:rPr>
        <w:t>AMCOR,HR. (2018) Statutory right to Shared Parental leave. [Accessed 13 March 2022]</w:t>
      </w:r>
      <w:r w:rsidR="00745643" w:rsidRPr="005B3D94">
        <w:rPr>
          <w:rFonts w:ascii="AmcorPro Book" w:hAnsi="AmcorPro Book" w:cs="Open Sans"/>
          <w:shd w:val="clear" w:color="auto" w:fill="FFFFFF"/>
        </w:rPr>
        <w:t>.</w:t>
      </w:r>
    </w:p>
    <w:p w14:paraId="7EF53ABE" w14:textId="15AAD53C" w:rsidR="00745643" w:rsidRPr="005B3D94" w:rsidRDefault="008A46F5" w:rsidP="009849E6">
      <w:pPr>
        <w:pStyle w:val="ListParagraph"/>
        <w:numPr>
          <w:ilvl w:val="0"/>
          <w:numId w:val="8"/>
        </w:numPr>
        <w:rPr>
          <w:rFonts w:ascii="AmcorPro Book" w:hAnsi="AmcorPro Book" w:cs="Open Sans"/>
          <w:color w:val="000000"/>
          <w:shd w:val="clear" w:color="auto" w:fill="FFFFFF"/>
        </w:rPr>
      </w:pPr>
      <w:r w:rsidRPr="005B3D94">
        <w:rPr>
          <w:rFonts w:ascii="Times New Roman" w:hAnsi="Times New Roman" w:cs="Times New Roman"/>
          <w:color w:val="F4B083" w:themeColor="accent2" w:themeTint="99"/>
        </w:rPr>
        <w:t>‌</w:t>
      </w:r>
      <w:r w:rsidR="00760F02" w:rsidRPr="005B3D94">
        <w:rPr>
          <w:rFonts w:ascii="AmcorPro Book" w:hAnsi="AmcorPro Book" w:cs="Open Sans"/>
          <w:color w:val="000000"/>
          <w:shd w:val="clear" w:color="auto" w:fill="FFFFFF"/>
        </w:rPr>
        <w:t xml:space="preserve"> CIPD. </w:t>
      </w:r>
      <w:r w:rsidR="00253CD0" w:rsidRPr="005B3D94">
        <w:rPr>
          <w:rFonts w:ascii="AmcorPro Book" w:hAnsi="AmcorPro Book" w:cs="Open Sans"/>
          <w:color w:val="000000"/>
          <w:shd w:val="clear" w:color="auto" w:fill="FFFFFF"/>
        </w:rPr>
        <w:t>(</w:t>
      </w:r>
      <w:r w:rsidR="00760F02"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00760F02" w:rsidRPr="005B3D94">
        <w:rPr>
          <w:rFonts w:ascii="AmcorPro Book" w:hAnsi="AmcorPro Book" w:cs="Open Sans"/>
          <w:color w:val="000000"/>
          <w:shd w:val="clear" w:color="auto" w:fill="FFFFFF"/>
        </w:rPr>
        <w:t> </w:t>
      </w:r>
      <w:r w:rsidR="00760F02" w:rsidRPr="005B3D94">
        <w:rPr>
          <w:rFonts w:ascii="AmcorPro Book" w:hAnsi="AmcorPro Book" w:cs="Open Sans"/>
          <w:i/>
          <w:iCs/>
          <w:color w:val="000000"/>
          <w:shd w:val="clear" w:color="auto" w:fill="FFFFFF"/>
        </w:rPr>
        <w:t>Working Hours &amp; Time Off Work | Factsheets | CIPD</w:t>
      </w:r>
      <w:r w:rsidR="00760F02" w:rsidRPr="005B3D94">
        <w:rPr>
          <w:rFonts w:ascii="AmcorPro Book" w:hAnsi="AmcorPro Book" w:cs="Open Sans"/>
          <w:color w:val="000000"/>
          <w:shd w:val="clear" w:color="auto" w:fill="FFFFFF"/>
        </w:rPr>
        <w:t>. [online] Available at: &lt;https://www.cipd.co.uk/knowledge/fundamentals/emp-law/working-time/factsheet&gt; [Accessed 25 February 2022].</w:t>
      </w:r>
    </w:p>
    <w:p w14:paraId="2D045EDE" w14:textId="30391F69" w:rsidR="00745643" w:rsidRPr="005B3D94" w:rsidRDefault="008A46F5" w:rsidP="00B629B6">
      <w:pPr>
        <w:pStyle w:val="ListParagraph"/>
        <w:numPr>
          <w:ilvl w:val="0"/>
          <w:numId w:val="8"/>
        </w:numPr>
        <w:rPr>
          <w:rFonts w:ascii="AmcorPro Book" w:hAnsi="AmcorPro Book" w:cs="Times New Roman"/>
          <w:color w:val="000000"/>
        </w:rPr>
      </w:pPr>
      <w:r w:rsidRPr="005B3D94">
        <w:rPr>
          <w:rFonts w:ascii="AmcorPro Book" w:hAnsi="AmcorPro Book" w:cs="Open Sans"/>
          <w:color w:val="000000"/>
          <w:shd w:val="clear" w:color="auto" w:fill="FFFFFF"/>
        </w:rPr>
        <w:t xml:space="preserve">GOV.UK.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National Minimum Wage and National Living Wage rates</w:t>
      </w:r>
      <w:r w:rsidRPr="005B3D94">
        <w:rPr>
          <w:rFonts w:ascii="AmcorPro Book" w:hAnsi="AmcorPro Book" w:cs="Open Sans"/>
          <w:color w:val="000000"/>
          <w:shd w:val="clear" w:color="auto" w:fill="FFFFFF"/>
        </w:rPr>
        <w:t>. [online] Available at: &lt;https://www.gov.uk/national-minimum-wage-rates&gt; [Accessed 25 February 2022].</w:t>
      </w:r>
    </w:p>
    <w:p w14:paraId="06CDBAF5" w14:textId="1A76BBB0" w:rsidR="00745643" w:rsidRPr="005B3D94" w:rsidRDefault="00BD7A36" w:rsidP="00BE66CF">
      <w:pPr>
        <w:pStyle w:val="ListParagraph"/>
        <w:numPr>
          <w:ilvl w:val="0"/>
          <w:numId w:val="8"/>
        </w:numPr>
        <w:rPr>
          <w:rFonts w:ascii="AmcorPro Book" w:hAnsi="AmcorPro Book" w:cs="Times New Roman"/>
          <w:color w:val="000000"/>
        </w:rPr>
      </w:pPr>
      <w:r w:rsidRPr="005B3D94">
        <w:rPr>
          <w:rFonts w:ascii="AmcorPro Book" w:hAnsi="AmcorPro Book" w:cs="Open Sans"/>
          <w:color w:val="000000"/>
          <w:shd w:val="clear" w:color="auto" w:fill="FFFFFF"/>
        </w:rPr>
        <w:t>GOV.UK. (2022) </w:t>
      </w:r>
      <w:r w:rsidRPr="005B3D94">
        <w:rPr>
          <w:rFonts w:ascii="AmcorPro Book" w:hAnsi="AmcorPro Book" w:cs="Open Sans"/>
          <w:i/>
          <w:iCs/>
          <w:color w:val="000000"/>
          <w:shd w:val="clear" w:color="auto" w:fill="FFFFFF"/>
        </w:rPr>
        <w:t>Holiday entitlement</w:t>
      </w:r>
      <w:r w:rsidRPr="005B3D94">
        <w:rPr>
          <w:rFonts w:ascii="AmcorPro Book" w:hAnsi="AmcorPro Book" w:cs="Open Sans"/>
          <w:color w:val="000000"/>
          <w:shd w:val="clear" w:color="auto" w:fill="FFFFFF"/>
        </w:rPr>
        <w:t>. [online] Available at: &lt;https://www.gov.uk/holiday-entitlement-rights/holiday-pay-the-basics&gt; [Accessed 25 February 2022].</w:t>
      </w:r>
    </w:p>
    <w:p w14:paraId="2518762F" w14:textId="194E5C91" w:rsidR="00456E8C" w:rsidRPr="005B3D94" w:rsidRDefault="00456E8C" w:rsidP="00BE66CF">
      <w:pPr>
        <w:pStyle w:val="ListParagraph"/>
        <w:numPr>
          <w:ilvl w:val="0"/>
          <w:numId w:val="8"/>
        </w:numPr>
        <w:rPr>
          <w:rFonts w:ascii="AmcorPro Book" w:hAnsi="AmcorPro Book" w:cs="Times New Roman"/>
          <w:color w:val="000000"/>
        </w:rPr>
      </w:pPr>
      <w:r w:rsidRPr="005B3D94">
        <w:rPr>
          <w:rFonts w:ascii="AmcorPro Book" w:hAnsi="AmcorPro Book" w:cs="Open Sans"/>
          <w:color w:val="000000"/>
          <w:shd w:val="clear" w:color="auto" w:fill="FFFFFF"/>
        </w:rPr>
        <w:t xml:space="preserve">Thompsonstradeunion.law.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2017</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Summary of the Law on Working Time</w:t>
      </w:r>
      <w:r w:rsidRPr="005B3D94">
        <w:rPr>
          <w:rFonts w:ascii="AmcorPro Book" w:hAnsi="AmcorPro Book" w:cs="Open Sans"/>
          <w:color w:val="000000"/>
          <w:shd w:val="clear" w:color="auto" w:fill="FFFFFF"/>
        </w:rPr>
        <w:t>. [online] Available at: &lt;https://www.thompsonstradeunion.law/media/1176/working-hours-a-summary-of-the-law-thompsons-solicitors.pdf&gt; [Accessed 27 February 2022].</w:t>
      </w:r>
    </w:p>
    <w:p w14:paraId="1B67199B" w14:textId="6BEC1F5F" w:rsidR="00BB5925" w:rsidRPr="005B3D94" w:rsidRDefault="00BB5925" w:rsidP="00BB5925">
      <w:pPr>
        <w:pStyle w:val="NormalWeb"/>
        <w:numPr>
          <w:ilvl w:val="0"/>
          <w:numId w:val="8"/>
        </w:numPr>
        <w:rPr>
          <w:rFonts w:ascii="AmcorPro Book" w:hAnsi="AmcorPro Book"/>
          <w:color w:val="000000"/>
          <w:sz w:val="22"/>
          <w:szCs w:val="22"/>
        </w:rPr>
      </w:pPr>
      <w:r w:rsidRPr="005B3D94">
        <w:rPr>
          <w:rFonts w:ascii="AmcorPro Book" w:hAnsi="AmcorPro Book" w:cs="Open Sans"/>
          <w:color w:val="000000"/>
          <w:sz w:val="22"/>
          <w:szCs w:val="22"/>
          <w:shd w:val="clear" w:color="auto" w:fill="FFFFFF"/>
        </w:rPr>
        <w:t xml:space="preserve">CIPD. </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2022</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 </w:t>
      </w:r>
      <w:r w:rsidRPr="005B3D94">
        <w:rPr>
          <w:rFonts w:ascii="AmcorPro Book" w:hAnsi="AmcorPro Book" w:cs="Open Sans"/>
          <w:i/>
          <w:iCs/>
          <w:color w:val="000000"/>
          <w:sz w:val="22"/>
          <w:szCs w:val="22"/>
          <w:shd w:val="clear" w:color="auto" w:fill="FFFFFF"/>
        </w:rPr>
        <w:t>Working Time Cases | CIPD</w:t>
      </w:r>
      <w:r w:rsidRPr="005B3D94">
        <w:rPr>
          <w:rFonts w:ascii="AmcorPro Book" w:hAnsi="AmcorPro Book" w:cs="Open Sans"/>
          <w:color w:val="000000"/>
          <w:sz w:val="22"/>
          <w:szCs w:val="22"/>
          <w:shd w:val="clear" w:color="auto" w:fill="FFFFFF"/>
        </w:rPr>
        <w:t>. [online] Available at: &lt;https://www.cipd.co.uk/knowledge/fundamentals/emp-law/working-time/cases&gt; [Accessed 27 February 2022].</w:t>
      </w:r>
    </w:p>
    <w:p w14:paraId="3C08B30A" w14:textId="3B257D12" w:rsidR="00BB5925" w:rsidRPr="005B3D94" w:rsidRDefault="00BB5925" w:rsidP="00BB5925">
      <w:pPr>
        <w:pStyle w:val="NormalWeb"/>
        <w:numPr>
          <w:ilvl w:val="0"/>
          <w:numId w:val="8"/>
        </w:numPr>
        <w:rPr>
          <w:rFonts w:ascii="AmcorPro Book" w:hAnsi="AmcorPro Book" w:cs="Open Sans"/>
          <w:color w:val="000000"/>
          <w:sz w:val="22"/>
          <w:szCs w:val="22"/>
          <w:shd w:val="clear" w:color="auto" w:fill="FFFFFF"/>
        </w:rPr>
      </w:pPr>
      <w:r w:rsidRPr="005B3D94">
        <w:rPr>
          <w:rFonts w:ascii="AmcorPro Book" w:hAnsi="AmcorPro Book" w:cs="Open Sans"/>
          <w:color w:val="000000"/>
          <w:sz w:val="22"/>
          <w:szCs w:val="22"/>
          <w:shd w:val="clear" w:color="auto" w:fill="FFFFFF"/>
        </w:rPr>
        <w:t xml:space="preserve">ACAS. </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2022</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 </w:t>
      </w:r>
      <w:r w:rsidRPr="005B3D94">
        <w:rPr>
          <w:rFonts w:ascii="AmcorPro Book" w:hAnsi="AmcorPro Book" w:cs="Open Sans"/>
          <w:i/>
          <w:iCs/>
          <w:color w:val="000000"/>
          <w:sz w:val="22"/>
          <w:szCs w:val="22"/>
          <w:shd w:val="clear" w:color="auto" w:fill="FFFFFF"/>
        </w:rPr>
        <w:t>Working Hours</w:t>
      </w:r>
      <w:r w:rsidRPr="005B3D94">
        <w:rPr>
          <w:rFonts w:ascii="AmcorPro Book" w:hAnsi="AmcorPro Book" w:cs="Open Sans"/>
          <w:color w:val="000000"/>
          <w:sz w:val="22"/>
          <w:szCs w:val="22"/>
          <w:shd w:val="clear" w:color="auto" w:fill="FFFFFF"/>
        </w:rPr>
        <w:t>. [online] Available at: &lt;https://www.acas.org.uk/the-maximum-hours-an-employee-can-work&gt; [Accessed 13 March 2022].</w:t>
      </w:r>
    </w:p>
    <w:p w14:paraId="197DD9CA" w14:textId="6AA17F47" w:rsidR="00BB5925" w:rsidRPr="005B3D94" w:rsidRDefault="00BB5925" w:rsidP="00BB5925">
      <w:pPr>
        <w:pStyle w:val="NormalWeb"/>
        <w:numPr>
          <w:ilvl w:val="0"/>
          <w:numId w:val="8"/>
        </w:numPr>
        <w:rPr>
          <w:rFonts w:ascii="AmcorPro Book" w:hAnsi="AmcorPro Book"/>
          <w:color w:val="000000"/>
          <w:sz w:val="22"/>
          <w:szCs w:val="22"/>
        </w:rPr>
      </w:pPr>
      <w:r w:rsidRPr="005B3D94">
        <w:rPr>
          <w:rFonts w:ascii="AmcorPro Book" w:hAnsi="AmcorPro Book" w:cs="Open Sans"/>
          <w:color w:val="000000"/>
          <w:sz w:val="22"/>
          <w:szCs w:val="22"/>
          <w:shd w:val="clear" w:color="auto" w:fill="FFFFFF"/>
        </w:rPr>
        <w:t xml:space="preserve">CIPD. </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2021</w:t>
      </w:r>
      <w:r w:rsidR="00253CD0" w:rsidRPr="005B3D94">
        <w:rPr>
          <w:rFonts w:ascii="AmcorPro Book" w:hAnsi="AmcorPro Book" w:cs="Open Sans"/>
          <w:color w:val="000000"/>
          <w:sz w:val="22"/>
          <w:szCs w:val="22"/>
          <w:shd w:val="clear" w:color="auto" w:fill="FFFFFF"/>
        </w:rPr>
        <w:t>)</w:t>
      </w:r>
      <w:r w:rsidRPr="005B3D94">
        <w:rPr>
          <w:rFonts w:ascii="AmcorPro Book" w:hAnsi="AmcorPro Book" w:cs="Open Sans"/>
          <w:color w:val="000000"/>
          <w:sz w:val="22"/>
          <w:szCs w:val="22"/>
          <w:shd w:val="clear" w:color="auto" w:fill="FFFFFF"/>
        </w:rPr>
        <w:t> </w:t>
      </w:r>
      <w:r w:rsidRPr="005B3D94">
        <w:rPr>
          <w:rFonts w:ascii="AmcorPro Book" w:hAnsi="AmcorPro Book" w:cs="Open Sans"/>
          <w:i/>
          <w:iCs/>
          <w:color w:val="000000"/>
          <w:sz w:val="22"/>
          <w:szCs w:val="22"/>
          <w:shd w:val="clear" w:color="auto" w:fill="FFFFFF"/>
        </w:rPr>
        <w:t>Working Hours &amp; Time Off Work | Factsheets | CIPD</w:t>
      </w:r>
      <w:r w:rsidRPr="005B3D94">
        <w:rPr>
          <w:rFonts w:ascii="AmcorPro Book" w:hAnsi="AmcorPro Book" w:cs="Open Sans"/>
          <w:color w:val="000000"/>
          <w:sz w:val="22"/>
          <w:szCs w:val="22"/>
          <w:shd w:val="clear" w:color="auto" w:fill="FFFFFF"/>
        </w:rPr>
        <w:t>. [online] Available at: &lt;https://www.cipd.co.uk/knowledge/fundamentals/emp-law/working-time/factsheet&gt; [Accessed 27 February 2022].</w:t>
      </w:r>
    </w:p>
    <w:p w14:paraId="7D4A8F5E" w14:textId="61421648" w:rsidR="00760F02" w:rsidRPr="005B3D94" w:rsidRDefault="00760F02" w:rsidP="008A46F5">
      <w:pPr>
        <w:pStyle w:val="ListParagraph"/>
        <w:numPr>
          <w:ilvl w:val="0"/>
          <w:numId w:val="8"/>
        </w:numPr>
        <w:rPr>
          <w:rFonts w:ascii="AmcorPro Book" w:hAnsi="AmcorPro Book"/>
        </w:rPr>
      </w:pPr>
      <w:r w:rsidRPr="005B3D94">
        <w:rPr>
          <w:rFonts w:ascii="AmcorPro Book" w:hAnsi="AmcorPro Book" w:cs="Open Sans"/>
          <w:color w:val="000000"/>
          <w:shd w:val="clear" w:color="auto" w:fill="FFFFFF"/>
        </w:rPr>
        <w:t xml:space="preserve">CIPD.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Working Time Cases | CIPD</w:t>
      </w:r>
      <w:r w:rsidRPr="005B3D94">
        <w:rPr>
          <w:rFonts w:ascii="AmcorPro Book" w:hAnsi="AmcorPro Book" w:cs="Open Sans"/>
          <w:color w:val="000000"/>
          <w:shd w:val="clear" w:color="auto" w:fill="FFFFFF"/>
        </w:rPr>
        <w:t>. [online] Available at: &lt;https://www.cipd.co.uk/knowledge/fundamentals/emp-law/working-time/cases#gref&gt; [Accessed 27 February 2022].</w:t>
      </w:r>
    </w:p>
    <w:p w14:paraId="59419BC6" w14:textId="77777777" w:rsidR="00745643" w:rsidRPr="005B3D94" w:rsidRDefault="008A46F5" w:rsidP="00C22AA9">
      <w:pPr>
        <w:pStyle w:val="ListParagraph"/>
        <w:numPr>
          <w:ilvl w:val="0"/>
          <w:numId w:val="8"/>
        </w:numPr>
        <w:rPr>
          <w:rFonts w:ascii="AmcorPro Book" w:hAnsi="AmcorPro Book" w:cs="Times New Roman"/>
          <w:color w:val="000000"/>
        </w:rPr>
      </w:pPr>
      <w:r w:rsidRPr="005B3D94">
        <w:rPr>
          <w:rFonts w:ascii="AmcorPro Book" w:hAnsi="AmcorPro Book" w:cs="Open Sans"/>
          <w:shd w:val="clear" w:color="auto" w:fill="FFFFFF"/>
        </w:rPr>
        <w:t>AMCOR,HR. (2021), Paternity Leave Request. [Accessed 27 February  2022]</w:t>
      </w:r>
      <w:r w:rsidR="00745643" w:rsidRPr="005B3D94">
        <w:rPr>
          <w:rFonts w:ascii="AmcorPro Book" w:hAnsi="AmcorPro Book" w:cs="Open Sans"/>
          <w:shd w:val="clear" w:color="auto" w:fill="FFFFFF"/>
        </w:rPr>
        <w:t>.</w:t>
      </w:r>
    </w:p>
    <w:p w14:paraId="1F5F54C6" w14:textId="3F5DBD6B" w:rsidR="00253CD0" w:rsidRPr="005B3D94" w:rsidRDefault="008A46F5" w:rsidP="00CF04FA">
      <w:pPr>
        <w:pStyle w:val="ListParagraph"/>
        <w:numPr>
          <w:ilvl w:val="0"/>
          <w:numId w:val="8"/>
        </w:numPr>
        <w:rPr>
          <w:rFonts w:ascii="AmcorPro Book" w:hAnsi="AmcorPro Book"/>
          <w:color w:val="000000"/>
        </w:rPr>
      </w:pPr>
      <w:r w:rsidRPr="005B3D94">
        <w:rPr>
          <w:rFonts w:ascii="AmcorPro Book" w:hAnsi="AmcorPro Book" w:cs="Open Sans"/>
          <w:color w:val="000000"/>
          <w:shd w:val="clear" w:color="auto" w:fill="FFFFFF"/>
        </w:rPr>
        <w:t>Daniels, K., (2019) </w:t>
      </w:r>
      <w:r w:rsidRPr="005B3D94">
        <w:rPr>
          <w:rFonts w:ascii="AmcorPro Book" w:hAnsi="AmcorPro Book" w:cs="Open Sans"/>
          <w:i/>
          <w:iCs/>
          <w:color w:val="000000"/>
          <w:shd w:val="clear" w:color="auto" w:fill="FFFFFF"/>
        </w:rPr>
        <w:t>Introduction to Employment Law</w:t>
      </w:r>
      <w:r w:rsidRPr="005B3D94">
        <w:rPr>
          <w:rFonts w:ascii="AmcorPro Book" w:hAnsi="AmcorPro Book" w:cs="Open Sans"/>
          <w:color w:val="000000"/>
          <w:shd w:val="clear" w:color="auto" w:fill="FFFFFF"/>
        </w:rPr>
        <w:t>. 5th ed. /London: Kogan Page Limited, p.101-106.</w:t>
      </w:r>
    </w:p>
    <w:p w14:paraId="3560D8C3" w14:textId="69D847CA" w:rsidR="00253CD0" w:rsidRPr="005B3D94" w:rsidRDefault="008A46F5" w:rsidP="00922E45">
      <w:pPr>
        <w:pStyle w:val="ListParagraph"/>
        <w:numPr>
          <w:ilvl w:val="0"/>
          <w:numId w:val="8"/>
        </w:numPr>
        <w:rPr>
          <w:rFonts w:ascii="AmcorPro Book" w:hAnsi="AmcorPro Book" w:cs="Times New Roman"/>
          <w:color w:val="000000"/>
        </w:rPr>
      </w:pPr>
      <w:r w:rsidRPr="005B3D94">
        <w:rPr>
          <w:rFonts w:ascii="AmcorPro Book" w:hAnsi="AmcorPro Book" w:cs="Open Sans"/>
          <w:color w:val="000000"/>
          <w:shd w:val="clear" w:color="auto" w:fill="FFFFFF"/>
        </w:rPr>
        <w:t xml:space="preserve">Employment Cases Update.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2014</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Employment Cases Update: Sefton Borough Council v Wainwright UKEAT/0168/14/LA</w:t>
      </w:r>
      <w:r w:rsidRPr="005B3D94">
        <w:rPr>
          <w:rFonts w:ascii="AmcorPro Book" w:hAnsi="AmcorPro Book" w:cs="Open Sans"/>
          <w:color w:val="000000"/>
          <w:shd w:val="clear" w:color="auto" w:fill="FFFFFF"/>
        </w:rPr>
        <w:t>. [online] Available at: &lt;https://employmentcasesupdate.co.uk/content/sefton-borough-council-v-wainwright-ukeat-0168-14-la.b8f2c52aa0af4df88fb801f536c0e856.htm&gt; [Accessed 28 February 2022].</w:t>
      </w:r>
    </w:p>
    <w:p w14:paraId="56925132" w14:textId="44BCC2AE" w:rsidR="00253CD0" w:rsidRPr="005B3D94" w:rsidRDefault="00237C72" w:rsidP="00013816">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GOV.UK.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Flexible working</w:t>
      </w:r>
      <w:r w:rsidRPr="005B3D94">
        <w:rPr>
          <w:rFonts w:ascii="AmcorPro Book" w:hAnsi="AmcorPro Book" w:cs="Open Sans"/>
          <w:color w:val="000000"/>
          <w:shd w:val="clear" w:color="auto" w:fill="FFFFFF"/>
        </w:rPr>
        <w:t>. [online] Available at: &lt;https://www.gov.uk/flexible-working&gt; [Accessed 2 March 2022].</w:t>
      </w:r>
    </w:p>
    <w:p w14:paraId="7C60403E" w14:textId="37792C30" w:rsidR="00253CD0" w:rsidRPr="005B3D94" w:rsidRDefault="00237C72" w:rsidP="00BD7BCC">
      <w:pPr>
        <w:pStyle w:val="ListParagraph"/>
        <w:numPr>
          <w:ilvl w:val="0"/>
          <w:numId w:val="8"/>
        </w:numPr>
        <w:rPr>
          <w:rFonts w:ascii="AmcorPro Book" w:hAnsi="AmcorPro Book" w:cs="Times New Roman"/>
          <w:color w:val="F4B083" w:themeColor="accent2" w:themeTint="99"/>
        </w:rPr>
      </w:pPr>
      <w:r w:rsidRPr="005B3D94">
        <w:rPr>
          <w:rFonts w:ascii="AmcorPro Book" w:hAnsi="AmcorPro Book" w:cs="Open Sans"/>
          <w:color w:val="000000"/>
          <w:shd w:val="clear" w:color="auto" w:fill="FFFFFF"/>
        </w:rPr>
        <w:t xml:space="preserve">Acas.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Flexible Working</w:t>
      </w:r>
      <w:r w:rsidRPr="005B3D94">
        <w:rPr>
          <w:rFonts w:ascii="AmcorPro Book" w:hAnsi="AmcorPro Book" w:cs="Open Sans"/>
          <w:color w:val="000000"/>
          <w:shd w:val="clear" w:color="auto" w:fill="FFFFFF"/>
        </w:rPr>
        <w:t xml:space="preserve"> . [online] Available at: &lt;https://www.acas.org.uk/Flexible-working&gt; [Accessed 25 February 2022].</w:t>
      </w:r>
    </w:p>
    <w:p w14:paraId="01C104F2" w14:textId="1433BC79" w:rsidR="00253CD0" w:rsidRPr="005B3D94" w:rsidRDefault="00745643" w:rsidP="00F83F35">
      <w:pPr>
        <w:pStyle w:val="ListParagraph"/>
        <w:numPr>
          <w:ilvl w:val="0"/>
          <w:numId w:val="8"/>
        </w:numPr>
        <w:rPr>
          <w:rFonts w:ascii="AmcorPro Book" w:hAnsi="AmcorPro Book" w:cs="Times New Roman"/>
          <w:color w:val="000000"/>
        </w:rPr>
      </w:pPr>
      <w:r w:rsidRPr="005B3D94">
        <w:rPr>
          <w:rFonts w:ascii="AmcorPro Book" w:hAnsi="AmcorPro Book"/>
        </w:rPr>
        <w:lastRenderedPageBreak/>
        <w:t xml:space="preserve">Acas. </w:t>
      </w:r>
      <w:r w:rsidR="00253CD0" w:rsidRPr="005B3D94">
        <w:rPr>
          <w:rFonts w:ascii="AmcorPro Book" w:hAnsi="AmcorPro Book"/>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time-off-to-help-someone-else</w:t>
      </w:r>
      <w:r w:rsidRPr="005B3D94">
        <w:rPr>
          <w:rFonts w:ascii="AmcorPro Book" w:hAnsi="AmcorPro Book" w:cs="Open Sans"/>
          <w:color w:val="000000"/>
          <w:shd w:val="clear" w:color="auto" w:fill="FFFFFF"/>
        </w:rPr>
        <w:t>. [online] Available at: &lt;https://www.acas.org.uk/absence-from-work/time-off-to-help-someone-else&gt; [Accessed 2 March 2022].</w:t>
      </w:r>
    </w:p>
    <w:p w14:paraId="58124745" w14:textId="12DA4CC6" w:rsidR="00253CD0" w:rsidRPr="005B3D94" w:rsidRDefault="00237C72" w:rsidP="008C78C6">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Zona, D.,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2021</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New mother awarded £185,000 after employer refused flexible working - Collyer Bristow</w:t>
      </w:r>
      <w:r w:rsidRPr="005B3D94">
        <w:rPr>
          <w:rFonts w:ascii="AmcorPro Book" w:hAnsi="AmcorPro Book" w:cs="Open Sans"/>
          <w:color w:val="000000"/>
          <w:shd w:val="clear" w:color="auto" w:fill="FFFFFF"/>
        </w:rPr>
        <w:t>. [online] Collyer Bristow. Available at: &lt;https://collyerbristow.com/shorter-reads/new-mother-awarded-185000-after-employer-refused-flexible-working/&gt; [Accessed 2 March 2022].</w:t>
      </w:r>
    </w:p>
    <w:p w14:paraId="770B678D" w14:textId="1A136B34" w:rsidR="00253CD0" w:rsidRPr="005B3D94" w:rsidRDefault="00BA295D" w:rsidP="0062176F">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CIPD.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Recruitment &amp; Selection Q&amp;As | CIPD</w:t>
      </w:r>
      <w:r w:rsidRPr="005B3D94">
        <w:rPr>
          <w:rFonts w:ascii="AmcorPro Book" w:hAnsi="AmcorPro Book" w:cs="Open Sans"/>
          <w:color w:val="000000"/>
          <w:shd w:val="clear" w:color="auto" w:fill="FFFFFF"/>
        </w:rPr>
        <w:t>. [online] Available at: &lt;https://www.cipd.co.uk/knowledge/fundamentals/emp-law/recruitment/questions#gref&gt; [Accessed 2 March 2022].</w:t>
      </w:r>
    </w:p>
    <w:p w14:paraId="6BA169E8" w14:textId="211034E1" w:rsidR="00237C72" w:rsidRPr="005B3D94" w:rsidRDefault="00237C72" w:rsidP="0062176F">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Popat, J.,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2019</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Avoiding discrimination during the recruitment process</w:t>
      </w:r>
      <w:r w:rsidRPr="005B3D94">
        <w:rPr>
          <w:rFonts w:ascii="AmcorPro Book" w:hAnsi="AmcorPro Book" w:cs="Open Sans"/>
          <w:color w:val="000000"/>
          <w:shd w:val="clear" w:color="auto" w:fill="FFFFFF"/>
        </w:rPr>
        <w:t>. [online] People Management. Available at: &lt;https://www.peoplemanagement.co.uk/experts/legal/avoiding-discrimination-during-recruitment-process#gref&gt; [Accessed 2 March 2022].</w:t>
      </w:r>
    </w:p>
    <w:p w14:paraId="04340177" w14:textId="5BF0AAE4" w:rsidR="00BA295D" w:rsidRPr="005B3D94" w:rsidRDefault="00887D64" w:rsidP="000B4933">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Slezak, P., </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2012</w:t>
      </w:r>
      <w:r w:rsidR="00253CD0"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"No Indians Or Asians": Avoiding Discrimination in Job Ads</w:t>
      </w:r>
      <w:r w:rsidRPr="005B3D94">
        <w:rPr>
          <w:rFonts w:ascii="AmcorPro Book" w:hAnsi="AmcorPro Book" w:cs="Open Sans"/>
          <w:color w:val="000000"/>
          <w:shd w:val="clear" w:color="auto" w:fill="FFFFFF"/>
        </w:rPr>
        <w:t>. [online] Zippia For Employers. Available at: &lt;https://www.zippia.com/employer/avoiding-discrimination-in-job-ads/&gt; [Accessed 7 March 2022].</w:t>
      </w:r>
    </w:p>
    <w:p w14:paraId="0A5EDDDA" w14:textId="424D9985" w:rsidR="00BA295D" w:rsidRPr="005B3D94" w:rsidRDefault="00237C72" w:rsidP="003A7936">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Chamberlain, P.,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When is positive action lawful understanding Mr M Furlong v The Chief Constable of Cheshire Police</w:t>
      </w:r>
      <w:r w:rsidRPr="005B3D94">
        <w:rPr>
          <w:rFonts w:ascii="AmcorPro Book" w:hAnsi="AmcorPro Book" w:cs="Open Sans"/>
          <w:color w:val="000000"/>
          <w:shd w:val="clear" w:color="auto" w:fill="FFFFFF"/>
        </w:rPr>
        <w:t>. [online] Jmw.co.uk. Available at: &lt;https://www.jmw.co.uk/services-for-business/employment-law/blog/when-positive-action-lawful-understanding-mr-m-furlong-v-chief-constable-cheshire-police-2018-uket&gt; [Accessed 18 March 2022].</w:t>
      </w:r>
    </w:p>
    <w:p w14:paraId="23949045" w14:textId="2D04A31E" w:rsidR="00887D64" w:rsidRPr="005B3D94" w:rsidRDefault="00887D64" w:rsidP="00A74000">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Equalityhumanrights.com.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Your rights under the Equality Act 2010 | Equality and Human Rights Commission</w:t>
      </w:r>
      <w:r w:rsidRPr="005B3D94">
        <w:rPr>
          <w:rFonts w:ascii="AmcorPro Book" w:hAnsi="AmcorPro Book" w:cs="Open Sans"/>
          <w:color w:val="000000"/>
          <w:shd w:val="clear" w:color="auto" w:fill="FFFFFF"/>
        </w:rPr>
        <w:t>. [online] Available at: &lt;https://www.equalityhumanrights.com/en/advice-and-guidance/your-rights-under-equality-act-2010&gt; [Accessed 2 March 2022].</w:t>
      </w:r>
    </w:p>
    <w:p w14:paraId="00A0D901" w14:textId="440E555C" w:rsidR="00BA295D" w:rsidRPr="005B3D94" w:rsidRDefault="00887D64" w:rsidP="00773138">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Davidsonmorris.com.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2021</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What is Positive Discrimination</w:t>
      </w:r>
      <w:r w:rsidRPr="005B3D94">
        <w:rPr>
          <w:rFonts w:ascii="AmcorPro Book" w:hAnsi="AmcorPro Book" w:cs="Open Sans"/>
          <w:color w:val="000000"/>
          <w:shd w:val="clear" w:color="auto" w:fill="FFFFFF"/>
        </w:rPr>
        <w:t>. [online] Available at: &lt;https://www.davidsonmorris.com/positive-discrimination/#:~:text=Positive%20action%20is%20permissible%2C%20whilst,as%20age%2C%20sex%20or%20race.&gt; [Accessed 5 March 2022].</w:t>
      </w:r>
    </w:p>
    <w:p w14:paraId="30033766" w14:textId="2A80F625" w:rsidR="00BA295D" w:rsidRPr="005B3D94" w:rsidRDefault="00951B75" w:rsidP="00E2472C">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Citizensadvice.org.uk.</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Comparators in direct discrimination cases</w:t>
      </w:r>
      <w:r w:rsidRPr="005B3D94">
        <w:rPr>
          <w:rFonts w:ascii="AmcorPro Book" w:hAnsi="AmcorPro Book" w:cs="Open Sans"/>
          <w:color w:val="000000"/>
          <w:shd w:val="clear" w:color="auto" w:fill="FFFFFF"/>
        </w:rPr>
        <w:t>. [online] Available at: &lt;https://www.citizensadvice.org.uk/law-and-courts/discrimination/what-are-the-different-types-of-discrimination/comparators-in-direct-discrimination-cases/#:~:text=If%20you%20want%20to%20show,calls%20this%20person%20a%20comparator.&gt; [Accessed 2 March 2022].</w:t>
      </w:r>
    </w:p>
    <w:p w14:paraId="60FF65F7" w14:textId="73DD7826" w:rsidR="00BA295D" w:rsidRPr="005B3D94" w:rsidRDefault="00951B75" w:rsidP="00A42252">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Acas.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xml:space="preserve"> Reasonable Adjustments. [online] Available at:  &lt;https://www.acas.org.uk/reasonable-adjustments&gt; [Accessed 18 March 2022].</w:t>
      </w:r>
    </w:p>
    <w:p w14:paraId="1106A2F2" w14:textId="11A6FC23" w:rsidR="00237C72" w:rsidRPr="005B3D94" w:rsidRDefault="00237C72" w:rsidP="00A42252">
      <w:pPr>
        <w:pStyle w:val="ListParagraph"/>
        <w:numPr>
          <w:ilvl w:val="0"/>
          <w:numId w:val="8"/>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Iimpo, S.,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2019</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Controversial Employment Discrimination Cases | The Lawyer Portal</w:t>
      </w:r>
      <w:r w:rsidRPr="005B3D94">
        <w:rPr>
          <w:rFonts w:ascii="AmcorPro Book" w:hAnsi="AmcorPro Book" w:cs="Open Sans"/>
          <w:color w:val="000000"/>
          <w:shd w:val="clear" w:color="auto" w:fill="FFFFFF"/>
        </w:rPr>
        <w:t>. [online] The Lawyer Portal. Available at: &lt;https://www.thelawyerportal.com/blog/controversial-employment-discrimination-cases/&gt; [Accessed 2 March 2022].</w:t>
      </w:r>
    </w:p>
    <w:p w14:paraId="664F7FA4" w14:textId="18E011D2" w:rsidR="00951B75" w:rsidRPr="005B3D94" w:rsidRDefault="00951B75" w:rsidP="00951B75">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Polc, L.,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Why is Recruitment Strategy Important</w:t>
      </w:r>
      <w:r w:rsidRPr="005B3D94">
        <w:rPr>
          <w:rFonts w:ascii="AmcorPro Book" w:hAnsi="AmcorPro Book" w:cs="Open Sans"/>
          <w:color w:val="000000"/>
          <w:shd w:val="clear" w:color="auto" w:fill="FFFFFF"/>
        </w:rPr>
        <w:t>. [online] Hrmhandbook.com. Available at: &lt;https://hrmhandbook.com/hrp/recruitment/strategy-importance/&gt; [Accessed 13 March 2022].</w:t>
      </w:r>
    </w:p>
    <w:p w14:paraId="10114253" w14:textId="0A5A2713" w:rsidR="00BD7A36" w:rsidRPr="005B3D94" w:rsidRDefault="00BD7A36" w:rsidP="00BD7A36">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ACAS.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When an employer may make a decision based on age, race or another protected characteristic</w:t>
      </w:r>
      <w:r w:rsidRPr="005B3D94">
        <w:rPr>
          <w:rFonts w:ascii="AmcorPro Book" w:hAnsi="AmcorPro Book" w:cs="Open Sans"/>
          <w:color w:val="000000"/>
          <w:shd w:val="clear" w:color="auto" w:fill="FFFFFF"/>
        </w:rPr>
        <w:t>. [online] Available at: &lt;https://www.acas.org.uk/employer-decision-protected-characteristic/crucial-for-job#:~:text=In%20rare%20cases%20an%20employer,as%20an%20'occupational%20requirement'.&gt; [Accessed 22 March 2022].</w:t>
      </w:r>
    </w:p>
    <w:p w14:paraId="785E0AE9" w14:textId="3F2D7D79" w:rsidR="008A46F5" w:rsidRPr="005B3D94" w:rsidRDefault="00745643" w:rsidP="008A46F5">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CIPD.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Recruitment &amp; Selection Q&amp;As | CIPD</w:t>
      </w:r>
      <w:r w:rsidRPr="005B3D94">
        <w:rPr>
          <w:rFonts w:ascii="AmcorPro Book" w:hAnsi="AmcorPro Book" w:cs="Open Sans"/>
          <w:color w:val="000000"/>
          <w:shd w:val="clear" w:color="auto" w:fill="FFFFFF"/>
        </w:rPr>
        <w:t>. [online] Available at: &lt;https://www.cipd.co.uk/knowledge/fundamentals/emp-law/recruitment/questions#gref&gt; [Accessed 27 March 2022].</w:t>
      </w:r>
    </w:p>
    <w:p w14:paraId="42DA4D9B" w14:textId="2EF48695" w:rsidR="00BA295D" w:rsidRPr="005B3D94" w:rsidRDefault="00BA295D" w:rsidP="00BA295D">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Equalityhumanrights.com.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2021</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What is equal pay? | Equality and Human Rights Commission</w:t>
      </w:r>
      <w:r w:rsidRPr="005B3D94">
        <w:rPr>
          <w:rFonts w:ascii="AmcorPro Book" w:hAnsi="AmcorPro Book" w:cs="Open Sans"/>
          <w:color w:val="000000"/>
          <w:shd w:val="clear" w:color="auto" w:fill="FFFFFF"/>
        </w:rPr>
        <w:t>. [online] Available at: &lt;https://www.equalityhumanrights.com/en/advice-and-guidance/what-equal-pay#:~:text=claimants%20are%20women.-</w:t>
      </w:r>
      <w:r w:rsidRPr="005B3D94">
        <w:rPr>
          <w:rFonts w:ascii="AmcorPro Book" w:hAnsi="AmcorPro Book" w:cs="Open Sans"/>
          <w:color w:val="000000"/>
          <w:shd w:val="clear" w:color="auto" w:fill="FFFFFF"/>
        </w:rPr>
        <w:lastRenderedPageBreak/>
        <w:t>,What%20equal%20pay%20means,and%20employers%20must%20follow%20it.&gt; [Accessed 4 March 2022].</w:t>
      </w:r>
    </w:p>
    <w:p w14:paraId="0F530EBF" w14:textId="6698BDCC" w:rsidR="00BA295D" w:rsidRPr="005B3D94" w:rsidRDefault="00BA295D" w:rsidP="00BA295D">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Nibusinessinfo.co.uk.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2021</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Defences to an equal pay claim | nibusinessinfo.co.uk</w:t>
      </w:r>
      <w:r w:rsidRPr="005B3D94">
        <w:rPr>
          <w:rFonts w:ascii="AmcorPro Book" w:hAnsi="AmcorPro Book" w:cs="Open Sans"/>
          <w:color w:val="000000"/>
          <w:shd w:val="clear" w:color="auto" w:fill="FFFFFF"/>
        </w:rPr>
        <w:t>. [online] Available at: &lt;https://www.nibusinessinfo.co.uk/content/defences-equal-pay-claim&gt; [Accessed 4 March 2022].</w:t>
      </w:r>
    </w:p>
    <w:p w14:paraId="59529973" w14:textId="496F01B6" w:rsidR="00BA295D" w:rsidRPr="005B3D94" w:rsidRDefault="00BA295D" w:rsidP="00BA295D">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Butler, S.,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2021</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Supreme court rules against Asda in workers' equal pay case</w:t>
      </w:r>
      <w:r w:rsidRPr="005B3D94">
        <w:rPr>
          <w:rFonts w:ascii="AmcorPro Book" w:hAnsi="AmcorPro Book" w:cs="Open Sans"/>
          <w:color w:val="000000"/>
          <w:shd w:val="clear" w:color="auto" w:fill="FFFFFF"/>
        </w:rPr>
        <w:t>. [online] the Guardian. Available at: &lt;https://www.theguardian.com/business/2021/mar/26/court-rules-against-asda-in-workers-equal-pay-case&gt; [Accessed 5 March 2022].</w:t>
      </w:r>
    </w:p>
    <w:p w14:paraId="50D5C7B0" w14:textId="4FEBF2F5" w:rsidR="00BA295D" w:rsidRPr="005B3D94" w:rsidRDefault="00BA295D" w:rsidP="00BA295D">
      <w:pPr>
        <w:pStyle w:val="ListParagraph"/>
        <w:numPr>
          <w:ilvl w:val="0"/>
          <w:numId w:val="8"/>
        </w:numPr>
        <w:rPr>
          <w:rFonts w:ascii="AmcorPro Book" w:hAnsi="AmcorPro Book"/>
          <w:color w:val="C45911" w:themeColor="accent2" w:themeShade="BF"/>
        </w:rPr>
      </w:pPr>
      <w:r w:rsidRPr="005B3D94">
        <w:rPr>
          <w:rFonts w:ascii="AmcorPro Book" w:hAnsi="AmcorPro Book" w:cs="Open Sans"/>
          <w:color w:val="000000"/>
          <w:shd w:val="clear" w:color="auto" w:fill="FFFFFF"/>
        </w:rPr>
        <w:t xml:space="preserve">CIPD.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Equal Pay Cases | CIPD</w:t>
      </w:r>
      <w:r w:rsidRPr="005B3D94">
        <w:rPr>
          <w:rFonts w:ascii="AmcorPro Book" w:hAnsi="AmcorPro Book" w:cs="Open Sans"/>
          <w:color w:val="000000"/>
          <w:shd w:val="clear" w:color="auto" w:fill="FFFFFF"/>
        </w:rPr>
        <w:t>. [online] Available at: &lt;https://www.cipd.co.uk/knowledge/fundamentals/emp-law/equal-pay/cases&gt; [Accessed 5 March 2022].</w:t>
      </w:r>
    </w:p>
    <w:p w14:paraId="7AB05E43" w14:textId="77777777" w:rsidR="00BB5925" w:rsidRPr="005B3D94" w:rsidRDefault="00BB5925" w:rsidP="00D26886">
      <w:pPr>
        <w:pStyle w:val="ListParagraph"/>
        <w:rPr>
          <w:rFonts w:ascii="AmcorPro Book" w:hAnsi="AmcorPro Book"/>
          <w:color w:val="C45911" w:themeColor="accent2" w:themeShade="BF"/>
        </w:rPr>
      </w:pPr>
    </w:p>
    <w:p w14:paraId="51F5BDB2" w14:textId="1D6775AE" w:rsidR="00D766C7" w:rsidRPr="005B3D94" w:rsidRDefault="00D766C7" w:rsidP="00D26886">
      <w:pPr>
        <w:rPr>
          <w:rFonts w:ascii="AmcorPro Book" w:hAnsi="AmcorPro Book"/>
        </w:rPr>
      </w:pPr>
      <w:r w:rsidRPr="005B3D94">
        <w:rPr>
          <w:rFonts w:ascii="AmcorPro Book" w:hAnsi="AmcorPro Book"/>
          <w:b/>
          <w:bCs/>
        </w:rPr>
        <w:t xml:space="preserve">Task Two - </w:t>
      </w:r>
      <w:r w:rsidRPr="005B3D94">
        <w:rPr>
          <w:rFonts w:ascii="AmcorPro Book" w:hAnsi="AmcorPro Book"/>
        </w:rPr>
        <w:t>Bibliography</w:t>
      </w:r>
    </w:p>
    <w:p w14:paraId="23BAA4BA" w14:textId="48B6E81A" w:rsidR="00D766C7" w:rsidRPr="005B3D94" w:rsidRDefault="00D766C7" w:rsidP="00D26886">
      <w:pPr>
        <w:pStyle w:val="ListParagraph"/>
        <w:numPr>
          <w:ilvl w:val="0"/>
          <w:numId w:val="25"/>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DANIELS, K.,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2019</w:t>
      </w:r>
      <w:r w:rsidR="00D26886" w:rsidRPr="005B3D94">
        <w:rPr>
          <w:rFonts w:ascii="AmcorPro Book" w:hAnsi="AmcorPro Book" w:cs="Open Sans"/>
          <w:color w:val="000000"/>
          <w:shd w:val="clear" w:color="auto" w:fill="FFFFFF"/>
        </w:rPr>
        <w:t xml:space="preserve">) </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INTRODUCTION TO EMPLOYMENT LAW</w:t>
      </w:r>
      <w:r w:rsidRPr="005B3D94">
        <w:rPr>
          <w:rFonts w:ascii="AmcorPro Book" w:hAnsi="AmcorPro Book" w:cs="Open Sans"/>
          <w:color w:val="000000"/>
          <w:shd w:val="clear" w:color="auto" w:fill="FFFFFF"/>
        </w:rPr>
        <w:t>. 5th ed. London: KOGAN PAGE, pp188.</w:t>
      </w:r>
    </w:p>
    <w:p w14:paraId="4A4E4458" w14:textId="125321FF" w:rsidR="00D766C7" w:rsidRPr="005B3D94" w:rsidRDefault="00D766C7" w:rsidP="00D26886">
      <w:pPr>
        <w:pStyle w:val="ListParagraph"/>
        <w:numPr>
          <w:ilvl w:val="0"/>
          <w:numId w:val="25"/>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Hr-inform.co.uk.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Case Law | CIPD HR-inform</w:t>
      </w:r>
      <w:r w:rsidRPr="005B3D94">
        <w:rPr>
          <w:rFonts w:ascii="AmcorPro Book" w:hAnsi="AmcorPro Book" w:cs="Open Sans"/>
          <w:color w:val="000000"/>
          <w:shd w:val="clear" w:color="auto" w:fill="FFFFFF"/>
        </w:rPr>
        <w:t>. [online] Available at: &lt;https://www.hr-inform.co.uk/case-law?field_category_target_id=14&gt; [Accessed 24 March 2022].</w:t>
      </w:r>
    </w:p>
    <w:p w14:paraId="37A0B677" w14:textId="77777777" w:rsidR="00D766C7" w:rsidRPr="005B3D94" w:rsidRDefault="00D766C7" w:rsidP="00D26886">
      <w:pPr>
        <w:pStyle w:val="ListParagraph"/>
        <w:numPr>
          <w:ilvl w:val="0"/>
          <w:numId w:val="25"/>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(Redundancy Flowchart - SJ Beale HR Consult / redundancy-flowchart-sj-beale-hr-consult.pdf / PDF4PRO, 2022)</w:t>
      </w:r>
    </w:p>
    <w:p w14:paraId="2B84CC8C" w14:textId="6C685D97" w:rsidR="00D766C7" w:rsidRPr="005B3D94" w:rsidRDefault="00D766C7" w:rsidP="00D26886">
      <w:pPr>
        <w:pStyle w:val="ListParagraph"/>
        <w:numPr>
          <w:ilvl w:val="0"/>
          <w:numId w:val="25"/>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Davidsonmorris.com.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When does TUPE not apply</w:t>
      </w:r>
      <w:r w:rsidRPr="005B3D94">
        <w:rPr>
          <w:rFonts w:ascii="AmcorPro Book" w:hAnsi="AmcorPro Book" w:cs="Open Sans"/>
          <w:color w:val="000000"/>
          <w:shd w:val="clear" w:color="auto" w:fill="FFFFFF"/>
        </w:rPr>
        <w:t>. [online] Available at: &lt;https://www.davidsonmorris.com/when-does-tupe-not-apply/&gt; [Accessed 23 March 2022].</w:t>
      </w:r>
    </w:p>
    <w:p w14:paraId="20A7DE1E" w14:textId="3F5C7421" w:rsidR="00D766C7" w:rsidRPr="005B3D94" w:rsidRDefault="00D766C7" w:rsidP="00D26886">
      <w:pPr>
        <w:pStyle w:val="ListParagraph"/>
        <w:numPr>
          <w:ilvl w:val="0"/>
          <w:numId w:val="25"/>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Howat Avraam Solicitors.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TUPE Transfers: the Basics</w:t>
      </w:r>
      <w:r w:rsidRPr="005B3D94">
        <w:rPr>
          <w:rFonts w:ascii="AmcorPro Book" w:hAnsi="AmcorPro Book" w:cs="Open Sans"/>
          <w:color w:val="000000"/>
          <w:shd w:val="clear" w:color="auto" w:fill="FFFFFF"/>
        </w:rPr>
        <w:t>. [online] Available at: &lt;https://www.howatavraamsolicitors.co.uk/tupe-transfers-the-basics.&gt; [Accessed 23 March 2022].</w:t>
      </w:r>
    </w:p>
    <w:p w14:paraId="6300F4C5" w14:textId="237EB87D" w:rsidR="00D766C7" w:rsidRPr="005B3D94" w:rsidRDefault="00D766C7" w:rsidP="00D26886">
      <w:pPr>
        <w:pStyle w:val="ListParagraph"/>
        <w:numPr>
          <w:ilvl w:val="0"/>
          <w:numId w:val="25"/>
        </w:numPr>
        <w:rPr>
          <w:rFonts w:ascii="AmcorPro Book" w:hAnsi="AmcorPro Book" w:cs="Open Sans"/>
          <w:color w:val="000000"/>
          <w:shd w:val="clear" w:color="auto" w:fill="FFFFFF"/>
        </w:rPr>
      </w:pPr>
      <w:r w:rsidRPr="005B3D94">
        <w:rPr>
          <w:rFonts w:ascii="AmcorPro Book" w:hAnsi="AmcorPro Book" w:cs="Open Sans"/>
          <w:color w:val="000000"/>
          <w:shd w:val="clear" w:color="auto" w:fill="FFFFFF"/>
        </w:rPr>
        <w:t xml:space="preserve">DANIELS, K., </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2019</w:t>
      </w:r>
      <w:r w:rsidR="00D26886" w:rsidRPr="005B3D94">
        <w:rPr>
          <w:rFonts w:ascii="AmcorPro Book" w:hAnsi="AmcorPro Book" w:cs="Open Sans"/>
          <w:color w:val="000000"/>
          <w:shd w:val="clear" w:color="auto" w:fill="FFFFFF"/>
        </w:rPr>
        <w:t>)</w:t>
      </w:r>
      <w:r w:rsidRPr="005B3D94">
        <w:rPr>
          <w:rFonts w:ascii="AmcorPro Book" w:hAnsi="AmcorPro Book" w:cs="Open Sans"/>
          <w:color w:val="000000"/>
          <w:shd w:val="clear" w:color="auto" w:fill="FFFFFF"/>
        </w:rPr>
        <w:t>. </w:t>
      </w:r>
      <w:r w:rsidRPr="005B3D94">
        <w:rPr>
          <w:rFonts w:ascii="AmcorPro Book" w:hAnsi="AmcorPro Book" w:cs="Open Sans"/>
          <w:i/>
          <w:iCs/>
          <w:color w:val="000000"/>
          <w:shd w:val="clear" w:color="auto" w:fill="FFFFFF"/>
        </w:rPr>
        <w:t>INTRODUCTION TO EMPLOYMENT LAW</w:t>
      </w:r>
      <w:r w:rsidRPr="005B3D94">
        <w:rPr>
          <w:rFonts w:ascii="AmcorPro Book" w:hAnsi="AmcorPro Book" w:cs="Open Sans"/>
          <w:color w:val="000000"/>
          <w:shd w:val="clear" w:color="auto" w:fill="FFFFFF"/>
        </w:rPr>
        <w:t>. 5th ed. London: KOGAN PAGE, pp.77, 78.</w:t>
      </w:r>
    </w:p>
    <w:p w14:paraId="36BB1B89" w14:textId="584C35B5" w:rsidR="00D766C7" w:rsidRPr="005B3D94" w:rsidRDefault="00745643" w:rsidP="00D26886">
      <w:pPr>
        <w:pStyle w:val="ListParagraph"/>
        <w:numPr>
          <w:ilvl w:val="0"/>
          <w:numId w:val="25"/>
        </w:numPr>
        <w:rPr>
          <w:rFonts w:ascii="AmcorPro Book" w:hAnsi="AmcorPro Book"/>
        </w:rPr>
      </w:pPr>
      <w:r w:rsidRPr="005B3D94">
        <w:rPr>
          <w:rFonts w:ascii="AmcorPro Book" w:hAnsi="AmcorPro Book" w:cs="Open Sans"/>
          <w:color w:val="000000"/>
          <w:shd w:val="clear" w:color="auto" w:fill="FFFFFF"/>
        </w:rPr>
        <w:t>A</w:t>
      </w:r>
      <w:r w:rsidR="00D766C7" w:rsidRPr="005B3D94">
        <w:rPr>
          <w:rFonts w:ascii="AmcorPro Book" w:hAnsi="AmcorPro Book" w:cs="Open Sans"/>
          <w:color w:val="000000"/>
          <w:shd w:val="clear" w:color="auto" w:fill="FFFFFF"/>
        </w:rPr>
        <w:t xml:space="preserve">cas.org.uk. </w:t>
      </w:r>
      <w:r w:rsidR="00D26886" w:rsidRPr="005B3D94">
        <w:rPr>
          <w:rFonts w:ascii="AmcorPro Book" w:hAnsi="AmcorPro Book" w:cs="Open Sans"/>
          <w:color w:val="000000"/>
          <w:shd w:val="clear" w:color="auto" w:fill="FFFFFF"/>
        </w:rPr>
        <w:t>(</w:t>
      </w:r>
      <w:r w:rsidR="00D766C7" w:rsidRPr="005B3D94">
        <w:rPr>
          <w:rFonts w:ascii="AmcorPro Book" w:hAnsi="AmcorPro Book" w:cs="Open Sans"/>
          <w:color w:val="000000"/>
          <w:shd w:val="clear" w:color="auto" w:fill="FFFFFF"/>
        </w:rPr>
        <w:t>2022</w:t>
      </w:r>
      <w:r w:rsidR="00D26886" w:rsidRPr="005B3D94">
        <w:rPr>
          <w:rFonts w:ascii="AmcorPro Book" w:hAnsi="AmcorPro Book" w:cs="Open Sans"/>
          <w:color w:val="000000"/>
          <w:shd w:val="clear" w:color="auto" w:fill="FFFFFF"/>
        </w:rPr>
        <w:t>)</w:t>
      </w:r>
      <w:r w:rsidR="00D766C7" w:rsidRPr="005B3D94">
        <w:rPr>
          <w:rFonts w:ascii="AmcorPro Book" w:hAnsi="AmcorPro Book" w:cs="Open Sans"/>
          <w:color w:val="000000"/>
          <w:shd w:val="clear" w:color="auto" w:fill="FFFFFF"/>
        </w:rPr>
        <w:t>. </w:t>
      </w:r>
      <w:r w:rsidR="00D766C7" w:rsidRPr="005B3D94">
        <w:rPr>
          <w:rFonts w:ascii="AmcorPro Book" w:hAnsi="AmcorPro Book" w:cs="Open Sans"/>
          <w:i/>
          <w:iCs/>
          <w:color w:val="000000"/>
          <w:shd w:val="clear" w:color="auto" w:fill="FFFFFF"/>
        </w:rPr>
        <w:t>Your rights during redundancy</w:t>
      </w:r>
      <w:r w:rsidR="00D766C7" w:rsidRPr="005B3D94">
        <w:rPr>
          <w:rFonts w:ascii="AmcorPro Book" w:hAnsi="AmcorPro Book" w:cs="Open Sans"/>
          <w:color w:val="000000"/>
          <w:shd w:val="clear" w:color="auto" w:fill="FFFFFF"/>
        </w:rPr>
        <w:t>. [online] Available at: &lt;https://www.acas.org.uk/your-rights-during-redundancy/taking-another-job-with-your-employer&gt; [Accessed 24 March 2022].</w:t>
      </w:r>
    </w:p>
    <w:sectPr w:rsidR="00D766C7" w:rsidRPr="005B3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AmcorPro Book">
    <w:panose1 w:val="02000503000000020003"/>
    <w:charset w:val="00"/>
    <w:family w:val="auto"/>
    <w:pitch w:val="variable"/>
    <w:sig w:usb0="A00000EF" w:usb1="5000205B"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47DB"/>
    <w:multiLevelType w:val="multilevel"/>
    <w:tmpl w:val="CE88DF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F3923"/>
    <w:multiLevelType w:val="hybridMultilevel"/>
    <w:tmpl w:val="E5DE3B02"/>
    <w:lvl w:ilvl="0" w:tplc="0D444192">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D59F4"/>
    <w:multiLevelType w:val="multilevel"/>
    <w:tmpl w:val="55C841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EA03E97"/>
    <w:multiLevelType w:val="hybridMultilevel"/>
    <w:tmpl w:val="7E8075E8"/>
    <w:lvl w:ilvl="0" w:tplc="5116309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258AD"/>
    <w:multiLevelType w:val="hybridMultilevel"/>
    <w:tmpl w:val="59B6F51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617A1"/>
    <w:multiLevelType w:val="hybridMultilevel"/>
    <w:tmpl w:val="BD9CB7F4"/>
    <w:lvl w:ilvl="0" w:tplc="9F144B00">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7D4C70"/>
    <w:multiLevelType w:val="hybridMultilevel"/>
    <w:tmpl w:val="3350D6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497E68"/>
    <w:multiLevelType w:val="hybridMultilevel"/>
    <w:tmpl w:val="C7BAE8A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3D27ED"/>
    <w:multiLevelType w:val="multilevel"/>
    <w:tmpl w:val="E1AC1D88"/>
    <w:lvl w:ilvl="0">
      <w:start w:val="1"/>
      <w:numFmt w:val="decimal"/>
      <w:lvlText w:val="%1"/>
      <w:lvlJc w:val="left"/>
      <w:pPr>
        <w:ind w:left="360" w:hanging="36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9" w15:restartNumberingAfterBreak="0">
    <w:nsid w:val="37B71C09"/>
    <w:multiLevelType w:val="multilevel"/>
    <w:tmpl w:val="9DCE7D5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3E6975EA"/>
    <w:multiLevelType w:val="multilevel"/>
    <w:tmpl w:val="C316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DE41D5"/>
    <w:multiLevelType w:val="multilevel"/>
    <w:tmpl w:val="AEEC307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42E75F1C"/>
    <w:multiLevelType w:val="hybridMultilevel"/>
    <w:tmpl w:val="393619FE"/>
    <w:lvl w:ilvl="0" w:tplc="C5142A4E">
      <w:start w:val="3"/>
      <w:numFmt w:val="bullet"/>
      <w:lvlText w:val=""/>
      <w:lvlJc w:val="left"/>
      <w:pPr>
        <w:ind w:left="1080" w:hanging="360"/>
      </w:pPr>
      <w:rPr>
        <w:rFonts w:ascii="Symbol" w:eastAsiaTheme="minorHAnsi" w:hAnsi="Symbol" w:cs="Open San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4E12D4E"/>
    <w:multiLevelType w:val="hybridMultilevel"/>
    <w:tmpl w:val="EF2857B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E46E3D"/>
    <w:multiLevelType w:val="hybridMultilevel"/>
    <w:tmpl w:val="DAF47CB0"/>
    <w:lvl w:ilvl="0" w:tplc="3C5CDFA8">
      <w:numFmt w:val="bullet"/>
      <w:lvlText w:val=""/>
      <w:lvlJc w:val="left"/>
      <w:pPr>
        <w:ind w:left="1800" w:hanging="360"/>
      </w:pPr>
      <w:rPr>
        <w:rFonts w:ascii="Symbol" w:eastAsiaTheme="minorHAnsi" w:hAnsi="Symbol" w:cstheme="minorBidi"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474F6928"/>
    <w:multiLevelType w:val="hybridMultilevel"/>
    <w:tmpl w:val="3F285E68"/>
    <w:lvl w:ilvl="0" w:tplc="0456D07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302650"/>
    <w:multiLevelType w:val="hybridMultilevel"/>
    <w:tmpl w:val="6EEE15D4"/>
    <w:lvl w:ilvl="0" w:tplc="9CCE3CA2">
      <w:start w:val="3"/>
      <w:numFmt w:val="bullet"/>
      <w:lvlText w:val=""/>
      <w:lvlJc w:val="left"/>
      <w:pPr>
        <w:ind w:left="720" w:hanging="360"/>
      </w:pPr>
      <w:rPr>
        <w:rFonts w:ascii="Symbol" w:eastAsiaTheme="minorHAnsi" w:hAnsi="Symbol" w:cs="Open Sans"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86D21"/>
    <w:multiLevelType w:val="hybridMultilevel"/>
    <w:tmpl w:val="4F609F28"/>
    <w:lvl w:ilvl="0" w:tplc="65F868DC">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A411B8"/>
    <w:multiLevelType w:val="hybridMultilevel"/>
    <w:tmpl w:val="CCAA0E2E"/>
    <w:lvl w:ilvl="0" w:tplc="5E6A7506">
      <w:start w:val="2"/>
      <w:numFmt w:val="bullet"/>
      <w:lvlText w:val=""/>
      <w:lvlJc w:val="left"/>
      <w:pPr>
        <w:ind w:left="1080" w:hanging="360"/>
      </w:pPr>
      <w:rPr>
        <w:rFonts w:ascii="Symbol" w:eastAsia="Times New Roman" w:hAnsi="Symbo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BF05FF7"/>
    <w:multiLevelType w:val="multilevel"/>
    <w:tmpl w:val="84426DF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CF20234"/>
    <w:multiLevelType w:val="multilevel"/>
    <w:tmpl w:val="674435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DC10A60"/>
    <w:multiLevelType w:val="hybridMultilevel"/>
    <w:tmpl w:val="A29003BA"/>
    <w:lvl w:ilvl="0" w:tplc="B134C0DE">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C22AB7"/>
    <w:multiLevelType w:val="multilevel"/>
    <w:tmpl w:val="B4C22DA4"/>
    <w:lvl w:ilvl="0">
      <w:start w:val="1"/>
      <w:numFmt w:val="decimal"/>
      <w:lvlText w:val="%1"/>
      <w:lvlJc w:val="left"/>
      <w:pPr>
        <w:ind w:left="360" w:hanging="36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3" w15:restartNumberingAfterBreak="0">
    <w:nsid w:val="67B610E7"/>
    <w:multiLevelType w:val="multilevel"/>
    <w:tmpl w:val="4064CE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1E82854"/>
    <w:multiLevelType w:val="multilevel"/>
    <w:tmpl w:val="8F6C8B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2A20AE3"/>
    <w:multiLevelType w:val="hybridMultilevel"/>
    <w:tmpl w:val="C49E946C"/>
    <w:lvl w:ilvl="0" w:tplc="02F4C6E4">
      <w:numFmt w:val="bullet"/>
      <w:lvlText w:val=""/>
      <w:lvlJc w:val="left"/>
      <w:pPr>
        <w:ind w:left="1080" w:hanging="360"/>
      </w:pPr>
      <w:rPr>
        <w:rFonts w:ascii="Symbol" w:eastAsiaTheme="minorHAnsi" w:hAnsi="Symbol" w:cstheme="minorBidi" w:hint="default"/>
        <w:color w:val="auto"/>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9"/>
  </w:num>
  <w:num w:numId="3">
    <w:abstractNumId w:val="11"/>
  </w:num>
  <w:num w:numId="4">
    <w:abstractNumId w:val="23"/>
  </w:num>
  <w:num w:numId="5">
    <w:abstractNumId w:val="20"/>
  </w:num>
  <w:num w:numId="6">
    <w:abstractNumId w:val="2"/>
  </w:num>
  <w:num w:numId="7">
    <w:abstractNumId w:val="15"/>
  </w:num>
  <w:num w:numId="8">
    <w:abstractNumId w:val="16"/>
  </w:num>
  <w:num w:numId="9">
    <w:abstractNumId w:val="0"/>
  </w:num>
  <w:num w:numId="10">
    <w:abstractNumId w:val="24"/>
  </w:num>
  <w:num w:numId="11">
    <w:abstractNumId w:val="4"/>
  </w:num>
  <w:num w:numId="12">
    <w:abstractNumId w:val="13"/>
  </w:num>
  <w:num w:numId="13">
    <w:abstractNumId w:val="18"/>
  </w:num>
  <w:num w:numId="14">
    <w:abstractNumId w:val="6"/>
  </w:num>
  <w:num w:numId="15">
    <w:abstractNumId w:val="25"/>
  </w:num>
  <w:num w:numId="16">
    <w:abstractNumId w:val="12"/>
  </w:num>
  <w:num w:numId="17">
    <w:abstractNumId w:val="1"/>
  </w:num>
  <w:num w:numId="18">
    <w:abstractNumId w:val="5"/>
  </w:num>
  <w:num w:numId="19">
    <w:abstractNumId w:val="21"/>
  </w:num>
  <w:num w:numId="20">
    <w:abstractNumId w:val="17"/>
  </w:num>
  <w:num w:numId="21">
    <w:abstractNumId w:val="3"/>
  </w:num>
  <w:num w:numId="22">
    <w:abstractNumId w:val="8"/>
  </w:num>
  <w:num w:numId="23">
    <w:abstractNumId w:val="22"/>
  </w:num>
  <w:num w:numId="24">
    <w:abstractNumId w:val="14"/>
  </w:num>
  <w:num w:numId="25">
    <w:abstractNumId w:val="1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656"/>
    <w:rsid w:val="000000BF"/>
    <w:rsid w:val="00000774"/>
    <w:rsid w:val="000030F8"/>
    <w:rsid w:val="00003A54"/>
    <w:rsid w:val="00004320"/>
    <w:rsid w:val="00004EAC"/>
    <w:rsid w:val="00005168"/>
    <w:rsid w:val="00006CDA"/>
    <w:rsid w:val="00007769"/>
    <w:rsid w:val="00012122"/>
    <w:rsid w:val="00012BEE"/>
    <w:rsid w:val="00014425"/>
    <w:rsid w:val="00014883"/>
    <w:rsid w:val="00017CE7"/>
    <w:rsid w:val="0002015B"/>
    <w:rsid w:val="00021188"/>
    <w:rsid w:val="000229F6"/>
    <w:rsid w:val="0002433E"/>
    <w:rsid w:val="00024A0A"/>
    <w:rsid w:val="0002521E"/>
    <w:rsid w:val="0002528E"/>
    <w:rsid w:val="00025CF2"/>
    <w:rsid w:val="00026B31"/>
    <w:rsid w:val="00026D93"/>
    <w:rsid w:val="000277D7"/>
    <w:rsid w:val="00027A2C"/>
    <w:rsid w:val="00027EE6"/>
    <w:rsid w:val="000309C7"/>
    <w:rsid w:val="00030CC1"/>
    <w:rsid w:val="00032179"/>
    <w:rsid w:val="00032285"/>
    <w:rsid w:val="0003239C"/>
    <w:rsid w:val="00032BD2"/>
    <w:rsid w:val="00033133"/>
    <w:rsid w:val="00034307"/>
    <w:rsid w:val="00035D61"/>
    <w:rsid w:val="000373EB"/>
    <w:rsid w:val="00040F4E"/>
    <w:rsid w:val="00043254"/>
    <w:rsid w:val="00043811"/>
    <w:rsid w:val="000470BB"/>
    <w:rsid w:val="00047C9F"/>
    <w:rsid w:val="00050AE5"/>
    <w:rsid w:val="00052FCA"/>
    <w:rsid w:val="00053169"/>
    <w:rsid w:val="000547C7"/>
    <w:rsid w:val="000548A6"/>
    <w:rsid w:val="000554FD"/>
    <w:rsid w:val="0006010D"/>
    <w:rsid w:val="0006171F"/>
    <w:rsid w:val="000626C8"/>
    <w:rsid w:val="000626ED"/>
    <w:rsid w:val="0006308E"/>
    <w:rsid w:val="0006356C"/>
    <w:rsid w:val="00064361"/>
    <w:rsid w:val="000656DE"/>
    <w:rsid w:val="000658CA"/>
    <w:rsid w:val="00065FCB"/>
    <w:rsid w:val="00067957"/>
    <w:rsid w:val="0007017A"/>
    <w:rsid w:val="00072E57"/>
    <w:rsid w:val="00073A99"/>
    <w:rsid w:val="0007418B"/>
    <w:rsid w:val="000741A5"/>
    <w:rsid w:val="0007464C"/>
    <w:rsid w:val="000749AF"/>
    <w:rsid w:val="00076309"/>
    <w:rsid w:val="00076721"/>
    <w:rsid w:val="0007675C"/>
    <w:rsid w:val="00077FB8"/>
    <w:rsid w:val="00080154"/>
    <w:rsid w:val="0008111D"/>
    <w:rsid w:val="00081627"/>
    <w:rsid w:val="00081700"/>
    <w:rsid w:val="00081D79"/>
    <w:rsid w:val="00083789"/>
    <w:rsid w:val="000837BD"/>
    <w:rsid w:val="00084D4F"/>
    <w:rsid w:val="00084DE3"/>
    <w:rsid w:val="00084FD9"/>
    <w:rsid w:val="0008504A"/>
    <w:rsid w:val="00092784"/>
    <w:rsid w:val="000932BA"/>
    <w:rsid w:val="00094946"/>
    <w:rsid w:val="00096AB6"/>
    <w:rsid w:val="000973B7"/>
    <w:rsid w:val="000A1225"/>
    <w:rsid w:val="000A1A0D"/>
    <w:rsid w:val="000A1CD3"/>
    <w:rsid w:val="000A21C3"/>
    <w:rsid w:val="000A2E70"/>
    <w:rsid w:val="000A4382"/>
    <w:rsid w:val="000A4EC8"/>
    <w:rsid w:val="000A57AE"/>
    <w:rsid w:val="000B0B1C"/>
    <w:rsid w:val="000B36B1"/>
    <w:rsid w:val="000B38B1"/>
    <w:rsid w:val="000B39C4"/>
    <w:rsid w:val="000B4613"/>
    <w:rsid w:val="000B661F"/>
    <w:rsid w:val="000B6B5C"/>
    <w:rsid w:val="000C0803"/>
    <w:rsid w:val="000C1EC7"/>
    <w:rsid w:val="000C200E"/>
    <w:rsid w:val="000C41E4"/>
    <w:rsid w:val="000C5BEB"/>
    <w:rsid w:val="000C5E41"/>
    <w:rsid w:val="000C6B06"/>
    <w:rsid w:val="000C7495"/>
    <w:rsid w:val="000D1739"/>
    <w:rsid w:val="000D1D48"/>
    <w:rsid w:val="000D1D4A"/>
    <w:rsid w:val="000D1DE6"/>
    <w:rsid w:val="000D2C3D"/>
    <w:rsid w:val="000D2F78"/>
    <w:rsid w:val="000D4714"/>
    <w:rsid w:val="000D54DE"/>
    <w:rsid w:val="000D56BF"/>
    <w:rsid w:val="000D65B4"/>
    <w:rsid w:val="000D6825"/>
    <w:rsid w:val="000D6BA8"/>
    <w:rsid w:val="000D73DC"/>
    <w:rsid w:val="000D77E2"/>
    <w:rsid w:val="000E044C"/>
    <w:rsid w:val="000E0F3F"/>
    <w:rsid w:val="000E203D"/>
    <w:rsid w:val="000E3A34"/>
    <w:rsid w:val="000E3CE3"/>
    <w:rsid w:val="000E3E82"/>
    <w:rsid w:val="000E48E2"/>
    <w:rsid w:val="000E569E"/>
    <w:rsid w:val="000E5C6A"/>
    <w:rsid w:val="000E6CDE"/>
    <w:rsid w:val="000F0073"/>
    <w:rsid w:val="000F03D3"/>
    <w:rsid w:val="000F0544"/>
    <w:rsid w:val="000F2087"/>
    <w:rsid w:val="000F268F"/>
    <w:rsid w:val="000F2837"/>
    <w:rsid w:val="000F3990"/>
    <w:rsid w:val="000F4C39"/>
    <w:rsid w:val="000F627B"/>
    <w:rsid w:val="000F6E42"/>
    <w:rsid w:val="000F759E"/>
    <w:rsid w:val="000F7743"/>
    <w:rsid w:val="001007A9"/>
    <w:rsid w:val="00102C48"/>
    <w:rsid w:val="0010385F"/>
    <w:rsid w:val="00104FDA"/>
    <w:rsid w:val="00105761"/>
    <w:rsid w:val="0010669B"/>
    <w:rsid w:val="001068DE"/>
    <w:rsid w:val="00106E10"/>
    <w:rsid w:val="00106F42"/>
    <w:rsid w:val="00112F9B"/>
    <w:rsid w:val="001130D8"/>
    <w:rsid w:val="00113393"/>
    <w:rsid w:val="001163D4"/>
    <w:rsid w:val="00116537"/>
    <w:rsid w:val="00116AB6"/>
    <w:rsid w:val="0012063B"/>
    <w:rsid w:val="00120F39"/>
    <w:rsid w:val="0012280D"/>
    <w:rsid w:val="00123D73"/>
    <w:rsid w:val="00124504"/>
    <w:rsid w:val="00124516"/>
    <w:rsid w:val="00125847"/>
    <w:rsid w:val="0012633E"/>
    <w:rsid w:val="001301CF"/>
    <w:rsid w:val="001308E9"/>
    <w:rsid w:val="00132982"/>
    <w:rsid w:val="00132C1F"/>
    <w:rsid w:val="00133016"/>
    <w:rsid w:val="00134148"/>
    <w:rsid w:val="00136B6D"/>
    <w:rsid w:val="00137076"/>
    <w:rsid w:val="00140C0D"/>
    <w:rsid w:val="0014127D"/>
    <w:rsid w:val="00141EB8"/>
    <w:rsid w:val="00142777"/>
    <w:rsid w:val="001433D4"/>
    <w:rsid w:val="0014467D"/>
    <w:rsid w:val="001448DD"/>
    <w:rsid w:val="00144A6B"/>
    <w:rsid w:val="00144C29"/>
    <w:rsid w:val="0014565F"/>
    <w:rsid w:val="00145C4B"/>
    <w:rsid w:val="001464B6"/>
    <w:rsid w:val="00146D9D"/>
    <w:rsid w:val="0014710A"/>
    <w:rsid w:val="00147558"/>
    <w:rsid w:val="00147D41"/>
    <w:rsid w:val="001501CF"/>
    <w:rsid w:val="0015094A"/>
    <w:rsid w:val="00151530"/>
    <w:rsid w:val="00152317"/>
    <w:rsid w:val="001544D3"/>
    <w:rsid w:val="001545DD"/>
    <w:rsid w:val="00155729"/>
    <w:rsid w:val="0015608A"/>
    <w:rsid w:val="00156A6D"/>
    <w:rsid w:val="001579C1"/>
    <w:rsid w:val="0016139E"/>
    <w:rsid w:val="00161654"/>
    <w:rsid w:val="0016466C"/>
    <w:rsid w:val="0016619D"/>
    <w:rsid w:val="00166CF9"/>
    <w:rsid w:val="00166FE2"/>
    <w:rsid w:val="00167381"/>
    <w:rsid w:val="00167D32"/>
    <w:rsid w:val="00170392"/>
    <w:rsid w:val="00170A15"/>
    <w:rsid w:val="00170A7E"/>
    <w:rsid w:val="00170B95"/>
    <w:rsid w:val="0017220B"/>
    <w:rsid w:val="00172F9F"/>
    <w:rsid w:val="00172FF1"/>
    <w:rsid w:val="00173550"/>
    <w:rsid w:val="00173F94"/>
    <w:rsid w:val="001759C5"/>
    <w:rsid w:val="0017654E"/>
    <w:rsid w:val="00176C75"/>
    <w:rsid w:val="00177D7E"/>
    <w:rsid w:val="00177F75"/>
    <w:rsid w:val="00181807"/>
    <w:rsid w:val="001821FF"/>
    <w:rsid w:val="001823EA"/>
    <w:rsid w:val="001835A2"/>
    <w:rsid w:val="0018389A"/>
    <w:rsid w:val="00183EBF"/>
    <w:rsid w:val="001843DB"/>
    <w:rsid w:val="00184BF9"/>
    <w:rsid w:val="00184BFE"/>
    <w:rsid w:val="00184C11"/>
    <w:rsid w:val="001864FA"/>
    <w:rsid w:val="001908AB"/>
    <w:rsid w:val="00190A06"/>
    <w:rsid w:val="00191F2E"/>
    <w:rsid w:val="00193FE8"/>
    <w:rsid w:val="00196244"/>
    <w:rsid w:val="001962DD"/>
    <w:rsid w:val="00197A8B"/>
    <w:rsid w:val="001A028E"/>
    <w:rsid w:val="001A03F7"/>
    <w:rsid w:val="001A0591"/>
    <w:rsid w:val="001A14EB"/>
    <w:rsid w:val="001A18D4"/>
    <w:rsid w:val="001A1A80"/>
    <w:rsid w:val="001A22EF"/>
    <w:rsid w:val="001A36D5"/>
    <w:rsid w:val="001A3C85"/>
    <w:rsid w:val="001A4454"/>
    <w:rsid w:val="001A4B4F"/>
    <w:rsid w:val="001A4B9F"/>
    <w:rsid w:val="001A4EFB"/>
    <w:rsid w:val="001A5753"/>
    <w:rsid w:val="001A5FAB"/>
    <w:rsid w:val="001A66F7"/>
    <w:rsid w:val="001A6B10"/>
    <w:rsid w:val="001A755D"/>
    <w:rsid w:val="001B102F"/>
    <w:rsid w:val="001B1B27"/>
    <w:rsid w:val="001B2B92"/>
    <w:rsid w:val="001B3107"/>
    <w:rsid w:val="001B3EBD"/>
    <w:rsid w:val="001B3F9E"/>
    <w:rsid w:val="001B472D"/>
    <w:rsid w:val="001B49FE"/>
    <w:rsid w:val="001B510F"/>
    <w:rsid w:val="001B5D13"/>
    <w:rsid w:val="001B6B63"/>
    <w:rsid w:val="001C0016"/>
    <w:rsid w:val="001C1B10"/>
    <w:rsid w:val="001C2724"/>
    <w:rsid w:val="001C40F4"/>
    <w:rsid w:val="001C4101"/>
    <w:rsid w:val="001C4EE5"/>
    <w:rsid w:val="001C54B3"/>
    <w:rsid w:val="001C5B5E"/>
    <w:rsid w:val="001C6587"/>
    <w:rsid w:val="001C6EA7"/>
    <w:rsid w:val="001C7103"/>
    <w:rsid w:val="001D1308"/>
    <w:rsid w:val="001D195D"/>
    <w:rsid w:val="001D2BAB"/>
    <w:rsid w:val="001D3041"/>
    <w:rsid w:val="001D3E60"/>
    <w:rsid w:val="001D4C79"/>
    <w:rsid w:val="001D5D1E"/>
    <w:rsid w:val="001D7295"/>
    <w:rsid w:val="001E0004"/>
    <w:rsid w:val="001E1BE6"/>
    <w:rsid w:val="001E24DB"/>
    <w:rsid w:val="001E2A2B"/>
    <w:rsid w:val="001E4708"/>
    <w:rsid w:val="001E4C61"/>
    <w:rsid w:val="001E57EB"/>
    <w:rsid w:val="001E583A"/>
    <w:rsid w:val="001E5AE4"/>
    <w:rsid w:val="001E79CE"/>
    <w:rsid w:val="001E7B8D"/>
    <w:rsid w:val="001F01FA"/>
    <w:rsid w:val="001F0E7C"/>
    <w:rsid w:val="001F208C"/>
    <w:rsid w:val="001F227C"/>
    <w:rsid w:val="001F30E7"/>
    <w:rsid w:val="001F5CB0"/>
    <w:rsid w:val="001F791F"/>
    <w:rsid w:val="002040C5"/>
    <w:rsid w:val="0020679E"/>
    <w:rsid w:val="00207F5F"/>
    <w:rsid w:val="00210F5D"/>
    <w:rsid w:val="00212628"/>
    <w:rsid w:val="002132F8"/>
    <w:rsid w:val="002133B1"/>
    <w:rsid w:val="00213834"/>
    <w:rsid w:val="00214B16"/>
    <w:rsid w:val="00215FD3"/>
    <w:rsid w:val="00216984"/>
    <w:rsid w:val="00216A28"/>
    <w:rsid w:val="002172EB"/>
    <w:rsid w:val="00217787"/>
    <w:rsid w:val="002200CE"/>
    <w:rsid w:val="00220644"/>
    <w:rsid w:val="00220B47"/>
    <w:rsid w:val="002214B9"/>
    <w:rsid w:val="00222665"/>
    <w:rsid w:val="002241A5"/>
    <w:rsid w:val="00225CDA"/>
    <w:rsid w:val="002268A9"/>
    <w:rsid w:val="00227ABB"/>
    <w:rsid w:val="00227F06"/>
    <w:rsid w:val="002311D2"/>
    <w:rsid w:val="0023314F"/>
    <w:rsid w:val="00233297"/>
    <w:rsid w:val="002346A1"/>
    <w:rsid w:val="00234EF6"/>
    <w:rsid w:val="00235953"/>
    <w:rsid w:val="00236255"/>
    <w:rsid w:val="00237C72"/>
    <w:rsid w:val="00242579"/>
    <w:rsid w:val="002426FD"/>
    <w:rsid w:val="00242FEC"/>
    <w:rsid w:val="00246B78"/>
    <w:rsid w:val="00246F60"/>
    <w:rsid w:val="0024780F"/>
    <w:rsid w:val="00250824"/>
    <w:rsid w:val="00250957"/>
    <w:rsid w:val="00251A86"/>
    <w:rsid w:val="00251B34"/>
    <w:rsid w:val="00252D91"/>
    <w:rsid w:val="00253253"/>
    <w:rsid w:val="002534B9"/>
    <w:rsid w:val="00253614"/>
    <w:rsid w:val="00253CD0"/>
    <w:rsid w:val="00254D6D"/>
    <w:rsid w:val="0025607F"/>
    <w:rsid w:val="002571B0"/>
    <w:rsid w:val="0026105A"/>
    <w:rsid w:val="00261091"/>
    <w:rsid w:val="0026142D"/>
    <w:rsid w:val="00261F6E"/>
    <w:rsid w:val="002629E0"/>
    <w:rsid w:val="00262D41"/>
    <w:rsid w:val="00262EFE"/>
    <w:rsid w:val="00263742"/>
    <w:rsid w:val="00270577"/>
    <w:rsid w:val="0027146E"/>
    <w:rsid w:val="002733DC"/>
    <w:rsid w:val="00273F0C"/>
    <w:rsid w:val="00274767"/>
    <w:rsid w:val="00274EAD"/>
    <w:rsid w:val="002779AC"/>
    <w:rsid w:val="00277A05"/>
    <w:rsid w:val="00277D9E"/>
    <w:rsid w:val="00280329"/>
    <w:rsid w:val="00280389"/>
    <w:rsid w:val="002803B3"/>
    <w:rsid w:val="00280B58"/>
    <w:rsid w:val="00280BBB"/>
    <w:rsid w:val="00281976"/>
    <w:rsid w:val="00282C75"/>
    <w:rsid w:val="00283200"/>
    <w:rsid w:val="00284341"/>
    <w:rsid w:val="00286EE9"/>
    <w:rsid w:val="00290A16"/>
    <w:rsid w:val="00291C85"/>
    <w:rsid w:val="00292F75"/>
    <w:rsid w:val="002947F9"/>
    <w:rsid w:val="002953BA"/>
    <w:rsid w:val="002954AF"/>
    <w:rsid w:val="00296F9F"/>
    <w:rsid w:val="002A19B0"/>
    <w:rsid w:val="002A1BAA"/>
    <w:rsid w:val="002A2E64"/>
    <w:rsid w:val="002A49E8"/>
    <w:rsid w:val="002A6536"/>
    <w:rsid w:val="002A6CBA"/>
    <w:rsid w:val="002A7F63"/>
    <w:rsid w:val="002B0541"/>
    <w:rsid w:val="002B10C8"/>
    <w:rsid w:val="002B135C"/>
    <w:rsid w:val="002B1395"/>
    <w:rsid w:val="002B1B70"/>
    <w:rsid w:val="002B2968"/>
    <w:rsid w:val="002B3229"/>
    <w:rsid w:val="002C0878"/>
    <w:rsid w:val="002C0C72"/>
    <w:rsid w:val="002C13B2"/>
    <w:rsid w:val="002C3284"/>
    <w:rsid w:val="002C3856"/>
    <w:rsid w:val="002C5100"/>
    <w:rsid w:val="002C520B"/>
    <w:rsid w:val="002C5443"/>
    <w:rsid w:val="002C5775"/>
    <w:rsid w:val="002C5CA5"/>
    <w:rsid w:val="002C624B"/>
    <w:rsid w:val="002C63D2"/>
    <w:rsid w:val="002C76C5"/>
    <w:rsid w:val="002C7911"/>
    <w:rsid w:val="002D027D"/>
    <w:rsid w:val="002D26D1"/>
    <w:rsid w:val="002D3019"/>
    <w:rsid w:val="002D4175"/>
    <w:rsid w:val="002D4A5B"/>
    <w:rsid w:val="002D4A8A"/>
    <w:rsid w:val="002D5806"/>
    <w:rsid w:val="002D7816"/>
    <w:rsid w:val="002D7C1A"/>
    <w:rsid w:val="002D7F6E"/>
    <w:rsid w:val="002E04EC"/>
    <w:rsid w:val="002E1B88"/>
    <w:rsid w:val="002E259A"/>
    <w:rsid w:val="002E25D6"/>
    <w:rsid w:val="002E45E4"/>
    <w:rsid w:val="002E6254"/>
    <w:rsid w:val="002E7D64"/>
    <w:rsid w:val="002F0D5E"/>
    <w:rsid w:val="002F17CB"/>
    <w:rsid w:val="002F3627"/>
    <w:rsid w:val="002F44D9"/>
    <w:rsid w:val="002F456E"/>
    <w:rsid w:val="002F73D8"/>
    <w:rsid w:val="00300A08"/>
    <w:rsid w:val="00301DC4"/>
    <w:rsid w:val="00301E22"/>
    <w:rsid w:val="00302F8A"/>
    <w:rsid w:val="00303C10"/>
    <w:rsid w:val="00304C1A"/>
    <w:rsid w:val="003057A7"/>
    <w:rsid w:val="00305A79"/>
    <w:rsid w:val="0030640E"/>
    <w:rsid w:val="00306E4F"/>
    <w:rsid w:val="0031161C"/>
    <w:rsid w:val="00313F4B"/>
    <w:rsid w:val="00315A0F"/>
    <w:rsid w:val="0031776A"/>
    <w:rsid w:val="00321ECE"/>
    <w:rsid w:val="003221B1"/>
    <w:rsid w:val="00322CBB"/>
    <w:rsid w:val="00323F6D"/>
    <w:rsid w:val="00324BA5"/>
    <w:rsid w:val="0032547B"/>
    <w:rsid w:val="00325926"/>
    <w:rsid w:val="00325E72"/>
    <w:rsid w:val="00325FDC"/>
    <w:rsid w:val="00332B02"/>
    <w:rsid w:val="00333EE5"/>
    <w:rsid w:val="00334960"/>
    <w:rsid w:val="0033692A"/>
    <w:rsid w:val="003377A9"/>
    <w:rsid w:val="003400F5"/>
    <w:rsid w:val="00340BD3"/>
    <w:rsid w:val="00340FAC"/>
    <w:rsid w:val="0034252B"/>
    <w:rsid w:val="00342702"/>
    <w:rsid w:val="00342C0A"/>
    <w:rsid w:val="00342C44"/>
    <w:rsid w:val="003448BE"/>
    <w:rsid w:val="00345279"/>
    <w:rsid w:val="003462FD"/>
    <w:rsid w:val="00347644"/>
    <w:rsid w:val="00347CD8"/>
    <w:rsid w:val="003503DA"/>
    <w:rsid w:val="003512CE"/>
    <w:rsid w:val="003513B6"/>
    <w:rsid w:val="00351F5C"/>
    <w:rsid w:val="0035241E"/>
    <w:rsid w:val="003545BA"/>
    <w:rsid w:val="003546A7"/>
    <w:rsid w:val="003548EE"/>
    <w:rsid w:val="00354CC6"/>
    <w:rsid w:val="003561F4"/>
    <w:rsid w:val="0035660A"/>
    <w:rsid w:val="003628DF"/>
    <w:rsid w:val="003629FE"/>
    <w:rsid w:val="00364BFB"/>
    <w:rsid w:val="00364D26"/>
    <w:rsid w:val="00364DED"/>
    <w:rsid w:val="00365598"/>
    <w:rsid w:val="0036583A"/>
    <w:rsid w:val="00366F10"/>
    <w:rsid w:val="003707E9"/>
    <w:rsid w:val="00372116"/>
    <w:rsid w:val="00373834"/>
    <w:rsid w:val="00373DB1"/>
    <w:rsid w:val="003747D6"/>
    <w:rsid w:val="00374A2A"/>
    <w:rsid w:val="00375189"/>
    <w:rsid w:val="003754FF"/>
    <w:rsid w:val="003761CF"/>
    <w:rsid w:val="003813B7"/>
    <w:rsid w:val="00381834"/>
    <w:rsid w:val="00382613"/>
    <w:rsid w:val="00382C47"/>
    <w:rsid w:val="00382F85"/>
    <w:rsid w:val="003838FB"/>
    <w:rsid w:val="00384CC4"/>
    <w:rsid w:val="003853B6"/>
    <w:rsid w:val="0038569C"/>
    <w:rsid w:val="0038610D"/>
    <w:rsid w:val="003863C5"/>
    <w:rsid w:val="003875A0"/>
    <w:rsid w:val="0039012B"/>
    <w:rsid w:val="0039041D"/>
    <w:rsid w:val="00390CF5"/>
    <w:rsid w:val="00391474"/>
    <w:rsid w:val="00391B26"/>
    <w:rsid w:val="003927EE"/>
    <w:rsid w:val="003928E6"/>
    <w:rsid w:val="00392F01"/>
    <w:rsid w:val="00393AFD"/>
    <w:rsid w:val="003942AD"/>
    <w:rsid w:val="00395302"/>
    <w:rsid w:val="003964A3"/>
    <w:rsid w:val="00396C66"/>
    <w:rsid w:val="003A0FA9"/>
    <w:rsid w:val="003A175D"/>
    <w:rsid w:val="003A18C2"/>
    <w:rsid w:val="003A4EE9"/>
    <w:rsid w:val="003A63AC"/>
    <w:rsid w:val="003A7BB8"/>
    <w:rsid w:val="003B026E"/>
    <w:rsid w:val="003B0A8E"/>
    <w:rsid w:val="003B1059"/>
    <w:rsid w:val="003B1C8E"/>
    <w:rsid w:val="003B2BE9"/>
    <w:rsid w:val="003B3C51"/>
    <w:rsid w:val="003B419B"/>
    <w:rsid w:val="003B4EFE"/>
    <w:rsid w:val="003B56D6"/>
    <w:rsid w:val="003B7240"/>
    <w:rsid w:val="003B7601"/>
    <w:rsid w:val="003C12CF"/>
    <w:rsid w:val="003C23F4"/>
    <w:rsid w:val="003C26FD"/>
    <w:rsid w:val="003C3E5C"/>
    <w:rsid w:val="003C4552"/>
    <w:rsid w:val="003C551A"/>
    <w:rsid w:val="003D0453"/>
    <w:rsid w:val="003D0A91"/>
    <w:rsid w:val="003D0BC6"/>
    <w:rsid w:val="003D1527"/>
    <w:rsid w:val="003D1A1D"/>
    <w:rsid w:val="003D1C63"/>
    <w:rsid w:val="003D1D76"/>
    <w:rsid w:val="003D29CB"/>
    <w:rsid w:val="003D3200"/>
    <w:rsid w:val="003D467B"/>
    <w:rsid w:val="003D4A10"/>
    <w:rsid w:val="003D5FFC"/>
    <w:rsid w:val="003D7467"/>
    <w:rsid w:val="003D76F4"/>
    <w:rsid w:val="003E06F3"/>
    <w:rsid w:val="003E1953"/>
    <w:rsid w:val="003E268F"/>
    <w:rsid w:val="003E3EA8"/>
    <w:rsid w:val="003E5E9A"/>
    <w:rsid w:val="003E7489"/>
    <w:rsid w:val="003E7CD2"/>
    <w:rsid w:val="003F0A90"/>
    <w:rsid w:val="003F0F9C"/>
    <w:rsid w:val="003F213F"/>
    <w:rsid w:val="003F2CF8"/>
    <w:rsid w:val="003F30DE"/>
    <w:rsid w:val="003F37F7"/>
    <w:rsid w:val="003F5132"/>
    <w:rsid w:val="003F5222"/>
    <w:rsid w:val="003F55F9"/>
    <w:rsid w:val="003F5CB4"/>
    <w:rsid w:val="003F6A49"/>
    <w:rsid w:val="003F7E18"/>
    <w:rsid w:val="00400EE9"/>
    <w:rsid w:val="00402FAE"/>
    <w:rsid w:val="0040379B"/>
    <w:rsid w:val="004041DB"/>
    <w:rsid w:val="00404886"/>
    <w:rsid w:val="00404F84"/>
    <w:rsid w:val="00405785"/>
    <w:rsid w:val="004065DF"/>
    <w:rsid w:val="00406B50"/>
    <w:rsid w:val="00407FCC"/>
    <w:rsid w:val="004114F8"/>
    <w:rsid w:val="00411722"/>
    <w:rsid w:val="00411868"/>
    <w:rsid w:val="0041217C"/>
    <w:rsid w:val="004122E0"/>
    <w:rsid w:val="0041255B"/>
    <w:rsid w:val="00412595"/>
    <w:rsid w:val="0041271C"/>
    <w:rsid w:val="0041431B"/>
    <w:rsid w:val="0041597C"/>
    <w:rsid w:val="00421A9B"/>
    <w:rsid w:val="00421E65"/>
    <w:rsid w:val="0042248F"/>
    <w:rsid w:val="00423673"/>
    <w:rsid w:val="00424392"/>
    <w:rsid w:val="00426F47"/>
    <w:rsid w:val="00427347"/>
    <w:rsid w:val="00431026"/>
    <w:rsid w:val="00431A08"/>
    <w:rsid w:val="00431EBB"/>
    <w:rsid w:val="00432481"/>
    <w:rsid w:val="00433035"/>
    <w:rsid w:val="00433A4E"/>
    <w:rsid w:val="00433BD3"/>
    <w:rsid w:val="00434103"/>
    <w:rsid w:val="00435D28"/>
    <w:rsid w:val="00437EEA"/>
    <w:rsid w:val="0044049E"/>
    <w:rsid w:val="00440C88"/>
    <w:rsid w:val="00440E38"/>
    <w:rsid w:val="00441AFA"/>
    <w:rsid w:val="0044265D"/>
    <w:rsid w:val="00443931"/>
    <w:rsid w:val="004441A6"/>
    <w:rsid w:val="004449F4"/>
    <w:rsid w:val="00445637"/>
    <w:rsid w:val="00446BB4"/>
    <w:rsid w:val="00447884"/>
    <w:rsid w:val="0045074A"/>
    <w:rsid w:val="00450CB2"/>
    <w:rsid w:val="00450DF5"/>
    <w:rsid w:val="00451481"/>
    <w:rsid w:val="00451762"/>
    <w:rsid w:val="0045286F"/>
    <w:rsid w:val="00452E28"/>
    <w:rsid w:val="00454033"/>
    <w:rsid w:val="00456E8C"/>
    <w:rsid w:val="00457D89"/>
    <w:rsid w:val="00463210"/>
    <w:rsid w:val="00463364"/>
    <w:rsid w:val="00465AEE"/>
    <w:rsid w:val="00465E7D"/>
    <w:rsid w:val="004702D6"/>
    <w:rsid w:val="00471C3F"/>
    <w:rsid w:val="00472725"/>
    <w:rsid w:val="004741E5"/>
    <w:rsid w:val="00474780"/>
    <w:rsid w:val="004751AC"/>
    <w:rsid w:val="0047553B"/>
    <w:rsid w:val="00476540"/>
    <w:rsid w:val="00476C61"/>
    <w:rsid w:val="004771D1"/>
    <w:rsid w:val="004773AE"/>
    <w:rsid w:val="00481841"/>
    <w:rsid w:val="004830FE"/>
    <w:rsid w:val="004831C8"/>
    <w:rsid w:val="00484598"/>
    <w:rsid w:val="004845B8"/>
    <w:rsid w:val="004857F0"/>
    <w:rsid w:val="00485DBC"/>
    <w:rsid w:val="004872BD"/>
    <w:rsid w:val="00487A66"/>
    <w:rsid w:val="004904BD"/>
    <w:rsid w:val="004913AF"/>
    <w:rsid w:val="00491D89"/>
    <w:rsid w:val="00492D1C"/>
    <w:rsid w:val="004943B4"/>
    <w:rsid w:val="004948D4"/>
    <w:rsid w:val="00495777"/>
    <w:rsid w:val="00495E5F"/>
    <w:rsid w:val="00495EB7"/>
    <w:rsid w:val="0049621B"/>
    <w:rsid w:val="004965D1"/>
    <w:rsid w:val="004969CC"/>
    <w:rsid w:val="00497940"/>
    <w:rsid w:val="004A0E25"/>
    <w:rsid w:val="004A10A9"/>
    <w:rsid w:val="004A208B"/>
    <w:rsid w:val="004A2D44"/>
    <w:rsid w:val="004A4D9E"/>
    <w:rsid w:val="004A5B02"/>
    <w:rsid w:val="004A5E77"/>
    <w:rsid w:val="004A6BB7"/>
    <w:rsid w:val="004A7160"/>
    <w:rsid w:val="004A7AF4"/>
    <w:rsid w:val="004B079D"/>
    <w:rsid w:val="004B07A8"/>
    <w:rsid w:val="004B0826"/>
    <w:rsid w:val="004B0AA1"/>
    <w:rsid w:val="004B12A8"/>
    <w:rsid w:val="004B18BE"/>
    <w:rsid w:val="004B2539"/>
    <w:rsid w:val="004B2B20"/>
    <w:rsid w:val="004B2D5B"/>
    <w:rsid w:val="004B4AA2"/>
    <w:rsid w:val="004B4F57"/>
    <w:rsid w:val="004B5072"/>
    <w:rsid w:val="004B5413"/>
    <w:rsid w:val="004B64C1"/>
    <w:rsid w:val="004B65B3"/>
    <w:rsid w:val="004B6B53"/>
    <w:rsid w:val="004C0E69"/>
    <w:rsid w:val="004C3E35"/>
    <w:rsid w:val="004C429C"/>
    <w:rsid w:val="004C5A70"/>
    <w:rsid w:val="004D1793"/>
    <w:rsid w:val="004D3304"/>
    <w:rsid w:val="004D3B90"/>
    <w:rsid w:val="004D4B33"/>
    <w:rsid w:val="004D4E36"/>
    <w:rsid w:val="004D56F4"/>
    <w:rsid w:val="004D6513"/>
    <w:rsid w:val="004D794F"/>
    <w:rsid w:val="004E0129"/>
    <w:rsid w:val="004E0194"/>
    <w:rsid w:val="004E1FB8"/>
    <w:rsid w:val="004E2DC6"/>
    <w:rsid w:val="004E38BE"/>
    <w:rsid w:val="004E4138"/>
    <w:rsid w:val="004E484F"/>
    <w:rsid w:val="004E720C"/>
    <w:rsid w:val="004F0F40"/>
    <w:rsid w:val="004F12A9"/>
    <w:rsid w:val="004F139D"/>
    <w:rsid w:val="004F1AA2"/>
    <w:rsid w:val="004F1DDC"/>
    <w:rsid w:val="004F4918"/>
    <w:rsid w:val="004F4B75"/>
    <w:rsid w:val="004F4DA7"/>
    <w:rsid w:val="004F57B5"/>
    <w:rsid w:val="004F74F7"/>
    <w:rsid w:val="00500431"/>
    <w:rsid w:val="00502150"/>
    <w:rsid w:val="00503EA0"/>
    <w:rsid w:val="005040A1"/>
    <w:rsid w:val="00504683"/>
    <w:rsid w:val="00504703"/>
    <w:rsid w:val="00504B74"/>
    <w:rsid w:val="00504DEC"/>
    <w:rsid w:val="0050504E"/>
    <w:rsid w:val="0050517F"/>
    <w:rsid w:val="00505784"/>
    <w:rsid w:val="00507E5B"/>
    <w:rsid w:val="00511E43"/>
    <w:rsid w:val="00513AA1"/>
    <w:rsid w:val="00515DDA"/>
    <w:rsid w:val="0051682D"/>
    <w:rsid w:val="00516975"/>
    <w:rsid w:val="005173FC"/>
    <w:rsid w:val="005175D7"/>
    <w:rsid w:val="005178F1"/>
    <w:rsid w:val="0052000E"/>
    <w:rsid w:val="005200CA"/>
    <w:rsid w:val="00520B7E"/>
    <w:rsid w:val="00521FB9"/>
    <w:rsid w:val="00522001"/>
    <w:rsid w:val="0052211E"/>
    <w:rsid w:val="00523B1F"/>
    <w:rsid w:val="0052445D"/>
    <w:rsid w:val="005244DB"/>
    <w:rsid w:val="00525C25"/>
    <w:rsid w:val="00525E45"/>
    <w:rsid w:val="00526686"/>
    <w:rsid w:val="005301D2"/>
    <w:rsid w:val="00530461"/>
    <w:rsid w:val="00533987"/>
    <w:rsid w:val="00533A35"/>
    <w:rsid w:val="00533B62"/>
    <w:rsid w:val="00534500"/>
    <w:rsid w:val="005345A7"/>
    <w:rsid w:val="005362C3"/>
    <w:rsid w:val="00536870"/>
    <w:rsid w:val="00536A8B"/>
    <w:rsid w:val="005401C9"/>
    <w:rsid w:val="00540619"/>
    <w:rsid w:val="00544E3F"/>
    <w:rsid w:val="00545057"/>
    <w:rsid w:val="00545DB8"/>
    <w:rsid w:val="00546B10"/>
    <w:rsid w:val="00547217"/>
    <w:rsid w:val="005501E6"/>
    <w:rsid w:val="00550913"/>
    <w:rsid w:val="00550F54"/>
    <w:rsid w:val="00551120"/>
    <w:rsid w:val="00551282"/>
    <w:rsid w:val="00551B18"/>
    <w:rsid w:val="00552596"/>
    <w:rsid w:val="00553C05"/>
    <w:rsid w:val="00553C77"/>
    <w:rsid w:val="0055627B"/>
    <w:rsid w:val="00557769"/>
    <w:rsid w:val="00562202"/>
    <w:rsid w:val="005628D9"/>
    <w:rsid w:val="00562C48"/>
    <w:rsid w:val="00564826"/>
    <w:rsid w:val="005659EC"/>
    <w:rsid w:val="0056653B"/>
    <w:rsid w:val="0056687C"/>
    <w:rsid w:val="005668EF"/>
    <w:rsid w:val="00566977"/>
    <w:rsid w:val="005669C9"/>
    <w:rsid w:val="005672ED"/>
    <w:rsid w:val="00567740"/>
    <w:rsid w:val="00571FB2"/>
    <w:rsid w:val="00572974"/>
    <w:rsid w:val="00572A8F"/>
    <w:rsid w:val="00572B10"/>
    <w:rsid w:val="00574FA0"/>
    <w:rsid w:val="005752D1"/>
    <w:rsid w:val="00576F1D"/>
    <w:rsid w:val="00577BB3"/>
    <w:rsid w:val="0058002C"/>
    <w:rsid w:val="005802AB"/>
    <w:rsid w:val="00580479"/>
    <w:rsid w:val="00580C08"/>
    <w:rsid w:val="00580F33"/>
    <w:rsid w:val="00581239"/>
    <w:rsid w:val="00581C8C"/>
    <w:rsid w:val="00582462"/>
    <w:rsid w:val="00582752"/>
    <w:rsid w:val="00582769"/>
    <w:rsid w:val="00582995"/>
    <w:rsid w:val="00582E11"/>
    <w:rsid w:val="005830DD"/>
    <w:rsid w:val="0058494D"/>
    <w:rsid w:val="00586452"/>
    <w:rsid w:val="005877D2"/>
    <w:rsid w:val="00590BC0"/>
    <w:rsid w:val="00590C71"/>
    <w:rsid w:val="0059104F"/>
    <w:rsid w:val="005916DD"/>
    <w:rsid w:val="00591D9C"/>
    <w:rsid w:val="005944BB"/>
    <w:rsid w:val="00594B66"/>
    <w:rsid w:val="005950DA"/>
    <w:rsid w:val="0059527A"/>
    <w:rsid w:val="00595B4B"/>
    <w:rsid w:val="00596A88"/>
    <w:rsid w:val="005A12EA"/>
    <w:rsid w:val="005A137B"/>
    <w:rsid w:val="005A149F"/>
    <w:rsid w:val="005A2660"/>
    <w:rsid w:val="005A2A88"/>
    <w:rsid w:val="005A30DB"/>
    <w:rsid w:val="005A5369"/>
    <w:rsid w:val="005A5577"/>
    <w:rsid w:val="005A5CB7"/>
    <w:rsid w:val="005A653C"/>
    <w:rsid w:val="005B0B7F"/>
    <w:rsid w:val="005B1DA4"/>
    <w:rsid w:val="005B368A"/>
    <w:rsid w:val="005B369A"/>
    <w:rsid w:val="005B3D94"/>
    <w:rsid w:val="005B41A5"/>
    <w:rsid w:val="005B42AB"/>
    <w:rsid w:val="005B4629"/>
    <w:rsid w:val="005B5830"/>
    <w:rsid w:val="005B73C8"/>
    <w:rsid w:val="005B7B93"/>
    <w:rsid w:val="005C0E45"/>
    <w:rsid w:val="005C0E48"/>
    <w:rsid w:val="005C10E9"/>
    <w:rsid w:val="005C3A55"/>
    <w:rsid w:val="005C3A5E"/>
    <w:rsid w:val="005C4719"/>
    <w:rsid w:val="005C4BA6"/>
    <w:rsid w:val="005C6292"/>
    <w:rsid w:val="005C77DD"/>
    <w:rsid w:val="005C786C"/>
    <w:rsid w:val="005D04B9"/>
    <w:rsid w:val="005D0DFE"/>
    <w:rsid w:val="005D1121"/>
    <w:rsid w:val="005D17B0"/>
    <w:rsid w:val="005D31F6"/>
    <w:rsid w:val="005D4137"/>
    <w:rsid w:val="005D4340"/>
    <w:rsid w:val="005D54EA"/>
    <w:rsid w:val="005D5513"/>
    <w:rsid w:val="005D5D3B"/>
    <w:rsid w:val="005D6793"/>
    <w:rsid w:val="005D7B92"/>
    <w:rsid w:val="005D7D41"/>
    <w:rsid w:val="005D7F77"/>
    <w:rsid w:val="005E24DF"/>
    <w:rsid w:val="005E2F6D"/>
    <w:rsid w:val="005E3B3C"/>
    <w:rsid w:val="005E4245"/>
    <w:rsid w:val="005E4C77"/>
    <w:rsid w:val="005E5D6C"/>
    <w:rsid w:val="005E6C62"/>
    <w:rsid w:val="005E74A7"/>
    <w:rsid w:val="005E7662"/>
    <w:rsid w:val="005E7E4E"/>
    <w:rsid w:val="005F0056"/>
    <w:rsid w:val="005F0307"/>
    <w:rsid w:val="005F0ECB"/>
    <w:rsid w:val="005F14BD"/>
    <w:rsid w:val="005F33DB"/>
    <w:rsid w:val="005F36CB"/>
    <w:rsid w:val="005F3ABB"/>
    <w:rsid w:val="005F3FF9"/>
    <w:rsid w:val="005F5110"/>
    <w:rsid w:val="005F5184"/>
    <w:rsid w:val="005F576F"/>
    <w:rsid w:val="005F6380"/>
    <w:rsid w:val="005F7509"/>
    <w:rsid w:val="0060240A"/>
    <w:rsid w:val="006030EC"/>
    <w:rsid w:val="00604D14"/>
    <w:rsid w:val="00605A95"/>
    <w:rsid w:val="00607874"/>
    <w:rsid w:val="006079BF"/>
    <w:rsid w:val="00610449"/>
    <w:rsid w:val="00610A04"/>
    <w:rsid w:val="00611C2C"/>
    <w:rsid w:val="00612446"/>
    <w:rsid w:val="00612D11"/>
    <w:rsid w:val="0061790F"/>
    <w:rsid w:val="00620808"/>
    <w:rsid w:val="00620972"/>
    <w:rsid w:val="00622872"/>
    <w:rsid w:val="006229B4"/>
    <w:rsid w:val="00624818"/>
    <w:rsid w:val="00626336"/>
    <w:rsid w:val="00626EBC"/>
    <w:rsid w:val="0062759F"/>
    <w:rsid w:val="00632B57"/>
    <w:rsid w:val="00632B5E"/>
    <w:rsid w:val="00634FB6"/>
    <w:rsid w:val="00635643"/>
    <w:rsid w:val="00636565"/>
    <w:rsid w:val="006367EF"/>
    <w:rsid w:val="0063755C"/>
    <w:rsid w:val="00640DCA"/>
    <w:rsid w:val="0064107D"/>
    <w:rsid w:val="006417DF"/>
    <w:rsid w:val="00642094"/>
    <w:rsid w:val="006426C4"/>
    <w:rsid w:val="006429C4"/>
    <w:rsid w:val="00642C88"/>
    <w:rsid w:val="006436A8"/>
    <w:rsid w:val="00643B15"/>
    <w:rsid w:val="006445D2"/>
    <w:rsid w:val="00644C71"/>
    <w:rsid w:val="006520A1"/>
    <w:rsid w:val="00652A72"/>
    <w:rsid w:val="00653EF8"/>
    <w:rsid w:val="00654048"/>
    <w:rsid w:val="00654160"/>
    <w:rsid w:val="006548F1"/>
    <w:rsid w:val="00655933"/>
    <w:rsid w:val="00655AFF"/>
    <w:rsid w:val="00655D48"/>
    <w:rsid w:val="00657291"/>
    <w:rsid w:val="00657474"/>
    <w:rsid w:val="00657DA7"/>
    <w:rsid w:val="00661296"/>
    <w:rsid w:val="0066163F"/>
    <w:rsid w:val="00663D4F"/>
    <w:rsid w:val="006644CC"/>
    <w:rsid w:val="006665D0"/>
    <w:rsid w:val="00666A54"/>
    <w:rsid w:val="00666C6E"/>
    <w:rsid w:val="006676F9"/>
    <w:rsid w:val="006678F1"/>
    <w:rsid w:val="00670B3E"/>
    <w:rsid w:val="00671080"/>
    <w:rsid w:val="006716C2"/>
    <w:rsid w:val="00671DD4"/>
    <w:rsid w:val="00672A48"/>
    <w:rsid w:val="00672EBE"/>
    <w:rsid w:val="006743F7"/>
    <w:rsid w:val="00674985"/>
    <w:rsid w:val="006753B4"/>
    <w:rsid w:val="00676254"/>
    <w:rsid w:val="00676857"/>
    <w:rsid w:val="00677820"/>
    <w:rsid w:val="006814D6"/>
    <w:rsid w:val="00681969"/>
    <w:rsid w:val="00681C10"/>
    <w:rsid w:val="006820D6"/>
    <w:rsid w:val="00682705"/>
    <w:rsid w:val="00682ECA"/>
    <w:rsid w:val="00683010"/>
    <w:rsid w:val="00684A88"/>
    <w:rsid w:val="006874D2"/>
    <w:rsid w:val="006916D5"/>
    <w:rsid w:val="0069363D"/>
    <w:rsid w:val="00693CDE"/>
    <w:rsid w:val="00695102"/>
    <w:rsid w:val="00697554"/>
    <w:rsid w:val="0069792D"/>
    <w:rsid w:val="006A030C"/>
    <w:rsid w:val="006A05F6"/>
    <w:rsid w:val="006A107B"/>
    <w:rsid w:val="006A2012"/>
    <w:rsid w:val="006A325F"/>
    <w:rsid w:val="006A3B43"/>
    <w:rsid w:val="006A3C9F"/>
    <w:rsid w:val="006A49A9"/>
    <w:rsid w:val="006A4A5D"/>
    <w:rsid w:val="006A5389"/>
    <w:rsid w:val="006A5836"/>
    <w:rsid w:val="006A6464"/>
    <w:rsid w:val="006A6681"/>
    <w:rsid w:val="006A7037"/>
    <w:rsid w:val="006B01E4"/>
    <w:rsid w:val="006B097F"/>
    <w:rsid w:val="006B178A"/>
    <w:rsid w:val="006B1D9D"/>
    <w:rsid w:val="006B27DF"/>
    <w:rsid w:val="006B2833"/>
    <w:rsid w:val="006B28C5"/>
    <w:rsid w:val="006B2CF5"/>
    <w:rsid w:val="006B3397"/>
    <w:rsid w:val="006B4AF9"/>
    <w:rsid w:val="006B4FFB"/>
    <w:rsid w:val="006B5616"/>
    <w:rsid w:val="006B5FB2"/>
    <w:rsid w:val="006B6075"/>
    <w:rsid w:val="006B6307"/>
    <w:rsid w:val="006B70B2"/>
    <w:rsid w:val="006B73E4"/>
    <w:rsid w:val="006B763B"/>
    <w:rsid w:val="006B7AD2"/>
    <w:rsid w:val="006C005A"/>
    <w:rsid w:val="006C0070"/>
    <w:rsid w:val="006C0D91"/>
    <w:rsid w:val="006C35FC"/>
    <w:rsid w:val="006C571D"/>
    <w:rsid w:val="006C6076"/>
    <w:rsid w:val="006C6C87"/>
    <w:rsid w:val="006C74F7"/>
    <w:rsid w:val="006D0028"/>
    <w:rsid w:val="006D02F7"/>
    <w:rsid w:val="006D0633"/>
    <w:rsid w:val="006D09E1"/>
    <w:rsid w:val="006D0CC5"/>
    <w:rsid w:val="006D132F"/>
    <w:rsid w:val="006D1996"/>
    <w:rsid w:val="006D375E"/>
    <w:rsid w:val="006D3A7C"/>
    <w:rsid w:val="006D3E6E"/>
    <w:rsid w:val="006D569F"/>
    <w:rsid w:val="006D6DFD"/>
    <w:rsid w:val="006D7A95"/>
    <w:rsid w:val="006E0780"/>
    <w:rsid w:val="006E0FB2"/>
    <w:rsid w:val="006E10F2"/>
    <w:rsid w:val="006E14E3"/>
    <w:rsid w:val="006E1823"/>
    <w:rsid w:val="006E287D"/>
    <w:rsid w:val="006E3D38"/>
    <w:rsid w:val="006E4063"/>
    <w:rsid w:val="006E56B2"/>
    <w:rsid w:val="006E56D3"/>
    <w:rsid w:val="006E5A29"/>
    <w:rsid w:val="006E6BA9"/>
    <w:rsid w:val="006E7A68"/>
    <w:rsid w:val="006F05BB"/>
    <w:rsid w:val="006F2345"/>
    <w:rsid w:val="006F37F4"/>
    <w:rsid w:val="006F4B39"/>
    <w:rsid w:val="006F4B6F"/>
    <w:rsid w:val="006F638E"/>
    <w:rsid w:val="006F665E"/>
    <w:rsid w:val="00700E24"/>
    <w:rsid w:val="00701D20"/>
    <w:rsid w:val="007021BD"/>
    <w:rsid w:val="00702B5D"/>
    <w:rsid w:val="00702EF0"/>
    <w:rsid w:val="0070330C"/>
    <w:rsid w:val="00704591"/>
    <w:rsid w:val="00704A9E"/>
    <w:rsid w:val="00704DF1"/>
    <w:rsid w:val="007052DC"/>
    <w:rsid w:val="007059F0"/>
    <w:rsid w:val="00705EE2"/>
    <w:rsid w:val="007101F3"/>
    <w:rsid w:val="00711414"/>
    <w:rsid w:val="00712376"/>
    <w:rsid w:val="00712585"/>
    <w:rsid w:val="00712755"/>
    <w:rsid w:val="00712BE3"/>
    <w:rsid w:val="00716B32"/>
    <w:rsid w:val="0071782C"/>
    <w:rsid w:val="007213B5"/>
    <w:rsid w:val="0072141D"/>
    <w:rsid w:val="00721E57"/>
    <w:rsid w:val="00722456"/>
    <w:rsid w:val="007236F5"/>
    <w:rsid w:val="00724501"/>
    <w:rsid w:val="00727113"/>
    <w:rsid w:val="00727470"/>
    <w:rsid w:val="00730995"/>
    <w:rsid w:val="007315E4"/>
    <w:rsid w:val="00731758"/>
    <w:rsid w:val="007318FB"/>
    <w:rsid w:val="00732591"/>
    <w:rsid w:val="00732D41"/>
    <w:rsid w:val="007334BC"/>
    <w:rsid w:val="00733DAA"/>
    <w:rsid w:val="00735CE3"/>
    <w:rsid w:val="00736BCC"/>
    <w:rsid w:val="00740F62"/>
    <w:rsid w:val="0074112A"/>
    <w:rsid w:val="007427C7"/>
    <w:rsid w:val="00743037"/>
    <w:rsid w:val="00743B79"/>
    <w:rsid w:val="007441F3"/>
    <w:rsid w:val="0074459B"/>
    <w:rsid w:val="00744AAE"/>
    <w:rsid w:val="00745108"/>
    <w:rsid w:val="00745643"/>
    <w:rsid w:val="00745D7B"/>
    <w:rsid w:val="00745EF5"/>
    <w:rsid w:val="00747942"/>
    <w:rsid w:val="007500F8"/>
    <w:rsid w:val="0075013F"/>
    <w:rsid w:val="00750788"/>
    <w:rsid w:val="00750E3D"/>
    <w:rsid w:val="007511FF"/>
    <w:rsid w:val="00751425"/>
    <w:rsid w:val="00751B1F"/>
    <w:rsid w:val="0075555D"/>
    <w:rsid w:val="00755C03"/>
    <w:rsid w:val="00756104"/>
    <w:rsid w:val="00756A6A"/>
    <w:rsid w:val="00756E28"/>
    <w:rsid w:val="007575EB"/>
    <w:rsid w:val="00760F02"/>
    <w:rsid w:val="00761264"/>
    <w:rsid w:val="007623FF"/>
    <w:rsid w:val="00762627"/>
    <w:rsid w:val="007632FB"/>
    <w:rsid w:val="00763975"/>
    <w:rsid w:val="00764107"/>
    <w:rsid w:val="007645D0"/>
    <w:rsid w:val="00764C2B"/>
    <w:rsid w:val="00764DA7"/>
    <w:rsid w:val="0076512B"/>
    <w:rsid w:val="007667E0"/>
    <w:rsid w:val="007704F5"/>
    <w:rsid w:val="007714A2"/>
    <w:rsid w:val="00771679"/>
    <w:rsid w:val="00771E85"/>
    <w:rsid w:val="00773005"/>
    <w:rsid w:val="0077358C"/>
    <w:rsid w:val="00776A81"/>
    <w:rsid w:val="00776E27"/>
    <w:rsid w:val="007770C8"/>
    <w:rsid w:val="00777226"/>
    <w:rsid w:val="007774E1"/>
    <w:rsid w:val="00777EEA"/>
    <w:rsid w:val="00780DF4"/>
    <w:rsid w:val="00781143"/>
    <w:rsid w:val="007821DB"/>
    <w:rsid w:val="00782825"/>
    <w:rsid w:val="007843A2"/>
    <w:rsid w:val="00784E0A"/>
    <w:rsid w:val="00786F72"/>
    <w:rsid w:val="00786F92"/>
    <w:rsid w:val="0078725C"/>
    <w:rsid w:val="00787566"/>
    <w:rsid w:val="007879C2"/>
    <w:rsid w:val="00787C2B"/>
    <w:rsid w:val="00787C48"/>
    <w:rsid w:val="00791E6C"/>
    <w:rsid w:val="00791F96"/>
    <w:rsid w:val="007922E7"/>
    <w:rsid w:val="0079357F"/>
    <w:rsid w:val="0079387D"/>
    <w:rsid w:val="007941CD"/>
    <w:rsid w:val="007948DA"/>
    <w:rsid w:val="007A0469"/>
    <w:rsid w:val="007A0934"/>
    <w:rsid w:val="007A0C6D"/>
    <w:rsid w:val="007A1049"/>
    <w:rsid w:val="007A22AC"/>
    <w:rsid w:val="007A3D5B"/>
    <w:rsid w:val="007A3E22"/>
    <w:rsid w:val="007B0627"/>
    <w:rsid w:val="007B19FB"/>
    <w:rsid w:val="007B407C"/>
    <w:rsid w:val="007B60D1"/>
    <w:rsid w:val="007B77CF"/>
    <w:rsid w:val="007C066D"/>
    <w:rsid w:val="007C0EF2"/>
    <w:rsid w:val="007C21ED"/>
    <w:rsid w:val="007C294F"/>
    <w:rsid w:val="007C29EB"/>
    <w:rsid w:val="007C2B91"/>
    <w:rsid w:val="007C308D"/>
    <w:rsid w:val="007C41EB"/>
    <w:rsid w:val="007C44B5"/>
    <w:rsid w:val="007C48A8"/>
    <w:rsid w:val="007C6514"/>
    <w:rsid w:val="007C6CB0"/>
    <w:rsid w:val="007D05BA"/>
    <w:rsid w:val="007D0F66"/>
    <w:rsid w:val="007D13CD"/>
    <w:rsid w:val="007D1C71"/>
    <w:rsid w:val="007D2A3E"/>
    <w:rsid w:val="007D3326"/>
    <w:rsid w:val="007D3E29"/>
    <w:rsid w:val="007D4964"/>
    <w:rsid w:val="007D626C"/>
    <w:rsid w:val="007D7E77"/>
    <w:rsid w:val="007E0ABE"/>
    <w:rsid w:val="007E1C21"/>
    <w:rsid w:val="007E29CB"/>
    <w:rsid w:val="007E2CA3"/>
    <w:rsid w:val="007E300B"/>
    <w:rsid w:val="007E3199"/>
    <w:rsid w:val="007E5511"/>
    <w:rsid w:val="007E619A"/>
    <w:rsid w:val="007E6638"/>
    <w:rsid w:val="007E692D"/>
    <w:rsid w:val="007E6D9E"/>
    <w:rsid w:val="007E7892"/>
    <w:rsid w:val="007F0FA4"/>
    <w:rsid w:val="007F1322"/>
    <w:rsid w:val="007F18BD"/>
    <w:rsid w:val="007F2BF4"/>
    <w:rsid w:val="007F4FB5"/>
    <w:rsid w:val="007F596C"/>
    <w:rsid w:val="007F5A44"/>
    <w:rsid w:val="007F7A42"/>
    <w:rsid w:val="00800480"/>
    <w:rsid w:val="00800C4F"/>
    <w:rsid w:val="00803051"/>
    <w:rsid w:val="008039B1"/>
    <w:rsid w:val="008046E1"/>
    <w:rsid w:val="00804E2D"/>
    <w:rsid w:val="008071A6"/>
    <w:rsid w:val="0080759B"/>
    <w:rsid w:val="00812CB9"/>
    <w:rsid w:val="00815DAD"/>
    <w:rsid w:val="008169B9"/>
    <w:rsid w:val="00816C7A"/>
    <w:rsid w:val="0081712F"/>
    <w:rsid w:val="008172FC"/>
    <w:rsid w:val="00817554"/>
    <w:rsid w:val="00817D75"/>
    <w:rsid w:val="008206F6"/>
    <w:rsid w:val="008229B0"/>
    <w:rsid w:val="0082316C"/>
    <w:rsid w:val="00823A23"/>
    <w:rsid w:val="00823A4E"/>
    <w:rsid w:val="00826C94"/>
    <w:rsid w:val="008306A5"/>
    <w:rsid w:val="00830EF8"/>
    <w:rsid w:val="008315D2"/>
    <w:rsid w:val="00832A31"/>
    <w:rsid w:val="00832ABE"/>
    <w:rsid w:val="00833916"/>
    <w:rsid w:val="00834C93"/>
    <w:rsid w:val="00834FCE"/>
    <w:rsid w:val="00836085"/>
    <w:rsid w:val="008362B1"/>
    <w:rsid w:val="00837CA6"/>
    <w:rsid w:val="00840609"/>
    <w:rsid w:val="00840678"/>
    <w:rsid w:val="00840F6F"/>
    <w:rsid w:val="0084189B"/>
    <w:rsid w:val="00842D06"/>
    <w:rsid w:val="0084446E"/>
    <w:rsid w:val="00845319"/>
    <w:rsid w:val="00847449"/>
    <w:rsid w:val="00847969"/>
    <w:rsid w:val="00850773"/>
    <w:rsid w:val="00850D9C"/>
    <w:rsid w:val="008525DD"/>
    <w:rsid w:val="008525E8"/>
    <w:rsid w:val="008532EB"/>
    <w:rsid w:val="00854869"/>
    <w:rsid w:val="00854E61"/>
    <w:rsid w:val="0085507A"/>
    <w:rsid w:val="008559E0"/>
    <w:rsid w:val="008561D0"/>
    <w:rsid w:val="00857BC6"/>
    <w:rsid w:val="008602B5"/>
    <w:rsid w:val="00862FFF"/>
    <w:rsid w:val="008645D4"/>
    <w:rsid w:val="00864A01"/>
    <w:rsid w:val="00865D82"/>
    <w:rsid w:val="008661E1"/>
    <w:rsid w:val="008679D0"/>
    <w:rsid w:val="0087058C"/>
    <w:rsid w:val="0087181B"/>
    <w:rsid w:val="00873E8D"/>
    <w:rsid w:val="00874863"/>
    <w:rsid w:val="00874B70"/>
    <w:rsid w:val="00874E24"/>
    <w:rsid w:val="0087575C"/>
    <w:rsid w:val="00876540"/>
    <w:rsid w:val="00876B34"/>
    <w:rsid w:val="00876BF5"/>
    <w:rsid w:val="00876D39"/>
    <w:rsid w:val="008775AF"/>
    <w:rsid w:val="0087783E"/>
    <w:rsid w:val="00880C1E"/>
    <w:rsid w:val="00883347"/>
    <w:rsid w:val="00885631"/>
    <w:rsid w:val="00887911"/>
    <w:rsid w:val="00887D64"/>
    <w:rsid w:val="00887F2F"/>
    <w:rsid w:val="008900C7"/>
    <w:rsid w:val="00891191"/>
    <w:rsid w:val="0089607B"/>
    <w:rsid w:val="008977A2"/>
    <w:rsid w:val="00897EF3"/>
    <w:rsid w:val="008A01EF"/>
    <w:rsid w:val="008A2FB0"/>
    <w:rsid w:val="008A3638"/>
    <w:rsid w:val="008A41F7"/>
    <w:rsid w:val="008A45D1"/>
    <w:rsid w:val="008A46F5"/>
    <w:rsid w:val="008A5DC8"/>
    <w:rsid w:val="008A7F36"/>
    <w:rsid w:val="008B0645"/>
    <w:rsid w:val="008B1631"/>
    <w:rsid w:val="008B29AD"/>
    <w:rsid w:val="008B331E"/>
    <w:rsid w:val="008B3804"/>
    <w:rsid w:val="008B3E88"/>
    <w:rsid w:val="008B469B"/>
    <w:rsid w:val="008B595E"/>
    <w:rsid w:val="008B6B39"/>
    <w:rsid w:val="008B6F9D"/>
    <w:rsid w:val="008B71F6"/>
    <w:rsid w:val="008B7939"/>
    <w:rsid w:val="008C1979"/>
    <w:rsid w:val="008C26D7"/>
    <w:rsid w:val="008C2732"/>
    <w:rsid w:val="008C4779"/>
    <w:rsid w:val="008C5E3E"/>
    <w:rsid w:val="008C62FA"/>
    <w:rsid w:val="008C6578"/>
    <w:rsid w:val="008C6CA7"/>
    <w:rsid w:val="008C7D04"/>
    <w:rsid w:val="008D0565"/>
    <w:rsid w:val="008D08B9"/>
    <w:rsid w:val="008D1B0A"/>
    <w:rsid w:val="008D24C7"/>
    <w:rsid w:val="008D36BF"/>
    <w:rsid w:val="008D3728"/>
    <w:rsid w:val="008D38D2"/>
    <w:rsid w:val="008D4F8C"/>
    <w:rsid w:val="008D5ACD"/>
    <w:rsid w:val="008D71A1"/>
    <w:rsid w:val="008E2FC6"/>
    <w:rsid w:val="008E3CF2"/>
    <w:rsid w:val="008E51BC"/>
    <w:rsid w:val="008E6CCC"/>
    <w:rsid w:val="008F1580"/>
    <w:rsid w:val="008F188E"/>
    <w:rsid w:val="008F31E0"/>
    <w:rsid w:val="008F5BD6"/>
    <w:rsid w:val="008F6BD2"/>
    <w:rsid w:val="008F6F55"/>
    <w:rsid w:val="008F7CDF"/>
    <w:rsid w:val="009007E9"/>
    <w:rsid w:val="009012A2"/>
    <w:rsid w:val="00901A7B"/>
    <w:rsid w:val="00902E2F"/>
    <w:rsid w:val="0090456E"/>
    <w:rsid w:val="00904E77"/>
    <w:rsid w:val="009050D2"/>
    <w:rsid w:val="0090565F"/>
    <w:rsid w:val="0090567F"/>
    <w:rsid w:val="0090593B"/>
    <w:rsid w:val="00905C42"/>
    <w:rsid w:val="0090652C"/>
    <w:rsid w:val="00907491"/>
    <w:rsid w:val="00910B10"/>
    <w:rsid w:val="00911150"/>
    <w:rsid w:val="009121DC"/>
    <w:rsid w:val="00912204"/>
    <w:rsid w:val="00912758"/>
    <w:rsid w:val="00915784"/>
    <w:rsid w:val="00917606"/>
    <w:rsid w:val="00917AC0"/>
    <w:rsid w:val="009218E4"/>
    <w:rsid w:val="009227AE"/>
    <w:rsid w:val="00922B70"/>
    <w:rsid w:val="00922C60"/>
    <w:rsid w:val="009244E4"/>
    <w:rsid w:val="00925374"/>
    <w:rsid w:val="009260F1"/>
    <w:rsid w:val="0092645F"/>
    <w:rsid w:val="009264E9"/>
    <w:rsid w:val="009267BD"/>
    <w:rsid w:val="009275F2"/>
    <w:rsid w:val="00930554"/>
    <w:rsid w:val="00930A1B"/>
    <w:rsid w:val="0093103F"/>
    <w:rsid w:val="00931881"/>
    <w:rsid w:val="00932100"/>
    <w:rsid w:val="0093323C"/>
    <w:rsid w:val="00933E46"/>
    <w:rsid w:val="009345B2"/>
    <w:rsid w:val="00935E43"/>
    <w:rsid w:val="00937F2E"/>
    <w:rsid w:val="00937FAF"/>
    <w:rsid w:val="0094034F"/>
    <w:rsid w:val="00940A1B"/>
    <w:rsid w:val="00940FD1"/>
    <w:rsid w:val="0094151F"/>
    <w:rsid w:val="00942BC3"/>
    <w:rsid w:val="00943E30"/>
    <w:rsid w:val="00945B5F"/>
    <w:rsid w:val="0095014D"/>
    <w:rsid w:val="00951A5D"/>
    <w:rsid w:val="00951B75"/>
    <w:rsid w:val="009529AB"/>
    <w:rsid w:val="00952FFB"/>
    <w:rsid w:val="0095323D"/>
    <w:rsid w:val="0095445D"/>
    <w:rsid w:val="00954BC4"/>
    <w:rsid w:val="00955030"/>
    <w:rsid w:val="009555D6"/>
    <w:rsid w:val="00955AA5"/>
    <w:rsid w:val="00956C4D"/>
    <w:rsid w:val="00956D1D"/>
    <w:rsid w:val="0096042E"/>
    <w:rsid w:val="009608B4"/>
    <w:rsid w:val="009627F8"/>
    <w:rsid w:val="00963727"/>
    <w:rsid w:val="00963A6B"/>
    <w:rsid w:val="00963BBB"/>
    <w:rsid w:val="009666CB"/>
    <w:rsid w:val="00966A5A"/>
    <w:rsid w:val="00967500"/>
    <w:rsid w:val="009709BD"/>
    <w:rsid w:val="00970D77"/>
    <w:rsid w:val="00970DE9"/>
    <w:rsid w:val="009717C6"/>
    <w:rsid w:val="009719D7"/>
    <w:rsid w:val="009727D9"/>
    <w:rsid w:val="00973F32"/>
    <w:rsid w:val="00974745"/>
    <w:rsid w:val="00974ED5"/>
    <w:rsid w:val="009760BC"/>
    <w:rsid w:val="009763FF"/>
    <w:rsid w:val="00976923"/>
    <w:rsid w:val="00977340"/>
    <w:rsid w:val="00977763"/>
    <w:rsid w:val="00981459"/>
    <w:rsid w:val="00981CD9"/>
    <w:rsid w:val="00982E95"/>
    <w:rsid w:val="00983016"/>
    <w:rsid w:val="00983A97"/>
    <w:rsid w:val="00984234"/>
    <w:rsid w:val="00984479"/>
    <w:rsid w:val="00985EBB"/>
    <w:rsid w:val="0098669F"/>
    <w:rsid w:val="009910AC"/>
    <w:rsid w:val="00991159"/>
    <w:rsid w:val="00991CFA"/>
    <w:rsid w:val="009924E0"/>
    <w:rsid w:val="0099271D"/>
    <w:rsid w:val="00993925"/>
    <w:rsid w:val="00993A81"/>
    <w:rsid w:val="00994CFA"/>
    <w:rsid w:val="00995776"/>
    <w:rsid w:val="00995861"/>
    <w:rsid w:val="00996CD1"/>
    <w:rsid w:val="00996F2D"/>
    <w:rsid w:val="009970C4"/>
    <w:rsid w:val="0099732F"/>
    <w:rsid w:val="0099796F"/>
    <w:rsid w:val="009A0484"/>
    <w:rsid w:val="009A09F6"/>
    <w:rsid w:val="009A0DE1"/>
    <w:rsid w:val="009A1360"/>
    <w:rsid w:val="009A1A07"/>
    <w:rsid w:val="009A1C0E"/>
    <w:rsid w:val="009A1DF9"/>
    <w:rsid w:val="009A20F0"/>
    <w:rsid w:val="009A2B98"/>
    <w:rsid w:val="009A40D9"/>
    <w:rsid w:val="009A5813"/>
    <w:rsid w:val="009A5A06"/>
    <w:rsid w:val="009B08FE"/>
    <w:rsid w:val="009B0A11"/>
    <w:rsid w:val="009B10E3"/>
    <w:rsid w:val="009B1F01"/>
    <w:rsid w:val="009B2EE1"/>
    <w:rsid w:val="009B3159"/>
    <w:rsid w:val="009B3D30"/>
    <w:rsid w:val="009B46F3"/>
    <w:rsid w:val="009B4AEE"/>
    <w:rsid w:val="009B4CB9"/>
    <w:rsid w:val="009B4EF6"/>
    <w:rsid w:val="009B5ECF"/>
    <w:rsid w:val="009B5EE3"/>
    <w:rsid w:val="009B66C7"/>
    <w:rsid w:val="009B7DE2"/>
    <w:rsid w:val="009C0EA4"/>
    <w:rsid w:val="009C0FEF"/>
    <w:rsid w:val="009C1C25"/>
    <w:rsid w:val="009C1C92"/>
    <w:rsid w:val="009C2148"/>
    <w:rsid w:val="009C2C11"/>
    <w:rsid w:val="009C4988"/>
    <w:rsid w:val="009C59C7"/>
    <w:rsid w:val="009C7348"/>
    <w:rsid w:val="009C7893"/>
    <w:rsid w:val="009D0AE8"/>
    <w:rsid w:val="009D2209"/>
    <w:rsid w:val="009D23F1"/>
    <w:rsid w:val="009D2934"/>
    <w:rsid w:val="009D4846"/>
    <w:rsid w:val="009D53EF"/>
    <w:rsid w:val="009D562F"/>
    <w:rsid w:val="009D634B"/>
    <w:rsid w:val="009D6E0A"/>
    <w:rsid w:val="009E0244"/>
    <w:rsid w:val="009E0D21"/>
    <w:rsid w:val="009E1CD8"/>
    <w:rsid w:val="009E27D7"/>
    <w:rsid w:val="009E2F6C"/>
    <w:rsid w:val="009E4023"/>
    <w:rsid w:val="009E41C8"/>
    <w:rsid w:val="009E4953"/>
    <w:rsid w:val="009E4984"/>
    <w:rsid w:val="009E5254"/>
    <w:rsid w:val="009E5385"/>
    <w:rsid w:val="009E5BFB"/>
    <w:rsid w:val="009E5F64"/>
    <w:rsid w:val="009E6387"/>
    <w:rsid w:val="009F04EA"/>
    <w:rsid w:val="009F13CC"/>
    <w:rsid w:val="009F17D9"/>
    <w:rsid w:val="009F1EF6"/>
    <w:rsid w:val="009F4BF9"/>
    <w:rsid w:val="009F5044"/>
    <w:rsid w:val="009F512A"/>
    <w:rsid w:val="009F5559"/>
    <w:rsid w:val="009F5C05"/>
    <w:rsid w:val="009F6096"/>
    <w:rsid w:val="009F63A5"/>
    <w:rsid w:val="009F78B2"/>
    <w:rsid w:val="009F7BB5"/>
    <w:rsid w:val="00A0064D"/>
    <w:rsid w:val="00A0092E"/>
    <w:rsid w:val="00A01C2F"/>
    <w:rsid w:val="00A02C54"/>
    <w:rsid w:val="00A044B6"/>
    <w:rsid w:val="00A055A6"/>
    <w:rsid w:val="00A06FEE"/>
    <w:rsid w:val="00A108B0"/>
    <w:rsid w:val="00A10916"/>
    <w:rsid w:val="00A11739"/>
    <w:rsid w:val="00A118DF"/>
    <w:rsid w:val="00A11FF9"/>
    <w:rsid w:val="00A12064"/>
    <w:rsid w:val="00A13166"/>
    <w:rsid w:val="00A15964"/>
    <w:rsid w:val="00A15ABB"/>
    <w:rsid w:val="00A16998"/>
    <w:rsid w:val="00A17F1B"/>
    <w:rsid w:val="00A23002"/>
    <w:rsid w:val="00A2344F"/>
    <w:rsid w:val="00A2679C"/>
    <w:rsid w:val="00A26C8F"/>
    <w:rsid w:val="00A278E7"/>
    <w:rsid w:val="00A30181"/>
    <w:rsid w:val="00A3286B"/>
    <w:rsid w:val="00A334A6"/>
    <w:rsid w:val="00A34E58"/>
    <w:rsid w:val="00A34E5E"/>
    <w:rsid w:val="00A35AAF"/>
    <w:rsid w:val="00A3624E"/>
    <w:rsid w:val="00A364D0"/>
    <w:rsid w:val="00A40733"/>
    <w:rsid w:val="00A4089C"/>
    <w:rsid w:val="00A41AE4"/>
    <w:rsid w:val="00A422E1"/>
    <w:rsid w:val="00A43532"/>
    <w:rsid w:val="00A44349"/>
    <w:rsid w:val="00A44EAB"/>
    <w:rsid w:val="00A45891"/>
    <w:rsid w:val="00A4669D"/>
    <w:rsid w:val="00A46DCE"/>
    <w:rsid w:val="00A470A9"/>
    <w:rsid w:val="00A523AF"/>
    <w:rsid w:val="00A53B23"/>
    <w:rsid w:val="00A54B98"/>
    <w:rsid w:val="00A55A45"/>
    <w:rsid w:val="00A56102"/>
    <w:rsid w:val="00A61491"/>
    <w:rsid w:val="00A61513"/>
    <w:rsid w:val="00A61EAF"/>
    <w:rsid w:val="00A622FA"/>
    <w:rsid w:val="00A62AB0"/>
    <w:rsid w:val="00A62DCD"/>
    <w:rsid w:val="00A63845"/>
    <w:rsid w:val="00A64742"/>
    <w:rsid w:val="00A6483A"/>
    <w:rsid w:val="00A652E1"/>
    <w:rsid w:val="00A65873"/>
    <w:rsid w:val="00A65A03"/>
    <w:rsid w:val="00A6619F"/>
    <w:rsid w:val="00A66466"/>
    <w:rsid w:val="00A671E5"/>
    <w:rsid w:val="00A673D5"/>
    <w:rsid w:val="00A67FC9"/>
    <w:rsid w:val="00A70F4A"/>
    <w:rsid w:val="00A71976"/>
    <w:rsid w:val="00A727B6"/>
    <w:rsid w:val="00A73BE6"/>
    <w:rsid w:val="00A740EF"/>
    <w:rsid w:val="00A747D7"/>
    <w:rsid w:val="00A76291"/>
    <w:rsid w:val="00A77A0D"/>
    <w:rsid w:val="00A80F41"/>
    <w:rsid w:val="00A80FC1"/>
    <w:rsid w:val="00A8119C"/>
    <w:rsid w:val="00A812CB"/>
    <w:rsid w:val="00A819A3"/>
    <w:rsid w:val="00A81B1C"/>
    <w:rsid w:val="00A8230B"/>
    <w:rsid w:val="00A82661"/>
    <w:rsid w:val="00A827F3"/>
    <w:rsid w:val="00A832AA"/>
    <w:rsid w:val="00A84A2B"/>
    <w:rsid w:val="00A84C20"/>
    <w:rsid w:val="00A85705"/>
    <w:rsid w:val="00A877DF"/>
    <w:rsid w:val="00A87883"/>
    <w:rsid w:val="00A9154C"/>
    <w:rsid w:val="00A93D4F"/>
    <w:rsid w:val="00A94250"/>
    <w:rsid w:val="00A9458E"/>
    <w:rsid w:val="00A96285"/>
    <w:rsid w:val="00A9673A"/>
    <w:rsid w:val="00A96850"/>
    <w:rsid w:val="00A96B9C"/>
    <w:rsid w:val="00A973AE"/>
    <w:rsid w:val="00AA0FC7"/>
    <w:rsid w:val="00AA14EF"/>
    <w:rsid w:val="00AA23A0"/>
    <w:rsid w:val="00AA24CE"/>
    <w:rsid w:val="00AA45DE"/>
    <w:rsid w:val="00AA5CFC"/>
    <w:rsid w:val="00AA5D3D"/>
    <w:rsid w:val="00AA63B9"/>
    <w:rsid w:val="00AA6ACD"/>
    <w:rsid w:val="00AA7546"/>
    <w:rsid w:val="00AA75C1"/>
    <w:rsid w:val="00AA7748"/>
    <w:rsid w:val="00AB392D"/>
    <w:rsid w:val="00AB532A"/>
    <w:rsid w:val="00AB5C9C"/>
    <w:rsid w:val="00AB637D"/>
    <w:rsid w:val="00AB6D62"/>
    <w:rsid w:val="00AB7EDB"/>
    <w:rsid w:val="00AC0B24"/>
    <w:rsid w:val="00AC181C"/>
    <w:rsid w:val="00AC333E"/>
    <w:rsid w:val="00AC3498"/>
    <w:rsid w:val="00AC3652"/>
    <w:rsid w:val="00AC379A"/>
    <w:rsid w:val="00AC444A"/>
    <w:rsid w:val="00AC473B"/>
    <w:rsid w:val="00AC4C70"/>
    <w:rsid w:val="00AD2EC8"/>
    <w:rsid w:val="00AD3021"/>
    <w:rsid w:val="00AD3609"/>
    <w:rsid w:val="00AD5C6D"/>
    <w:rsid w:val="00AD668E"/>
    <w:rsid w:val="00AE0353"/>
    <w:rsid w:val="00AE0C74"/>
    <w:rsid w:val="00AE1099"/>
    <w:rsid w:val="00AE186E"/>
    <w:rsid w:val="00AE4DD8"/>
    <w:rsid w:val="00AE5C0D"/>
    <w:rsid w:val="00AE6C26"/>
    <w:rsid w:val="00AE7732"/>
    <w:rsid w:val="00AE7C86"/>
    <w:rsid w:val="00AF00A0"/>
    <w:rsid w:val="00AF0402"/>
    <w:rsid w:val="00AF0535"/>
    <w:rsid w:val="00AF06A0"/>
    <w:rsid w:val="00AF2148"/>
    <w:rsid w:val="00AF2CDA"/>
    <w:rsid w:val="00AF2EFB"/>
    <w:rsid w:val="00AF3247"/>
    <w:rsid w:val="00AF35C1"/>
    <w:rsid w:val="00AF4434"/>
    <w:rsid w:val="00AF4BA1"/>
    <w:rsid w:val="00AF6CFA"/>
    <w:rsid w:val="00AF6E0E"/>
    <w:rsid w:val="00AF7D0F"/>
    <w:rsid w:val="00B00249"/>
    <w:rsid w:val="00B00F5B"/>
    <w:rsid w:val="00B023B4"/>
    <w:rsid w:val="00B05C23"/>
    <w:rsid w:val="00B06DAB"/>
    <w:rsid w:val="00B06E48"/>
    <w:rsid w:val="00B06F2D"/>
    <w:rsid w:val="00B10579"/>
    <w:rsid w:val="00B109B5"/>
    <w:rsid w:val="00B10A36"/>
    <w:rsid w:val="00B11C0D"/>
    <w:rsid w:val="00B11C5A"/>
    <w:rsid w:val="00B1243A"/>
    <w:rsid w:val="00B136B1"/>
    <w:rsid w:val="00B13E2D"/>
    <w:rsid w:val="00B14D74"/>
    <w:rsid w:val="00B153EA"/>
    <w:rsid w:val="00B1556B"/>
    <w:rsid w:val="00B1613B"/>
    <w:rsid w:val="00B16FEE"/>
    <w:rsid w:val="00B170E5"/>
    <w:rsid w:val="00B20902"/>
    <w:rsid w:val="00B20C17"/>
    <w:rsid w:val="00B21ABC"/>
    <w:rsid w:val="00B2299F"/>
    <w:rsid w:val="00B229CB"/>
    <w:rsid w:val="00B22C63"/>
    <w:rsid w:val="00B238D4"/>
    <w:rsid w:val="00B24B5E"/>
    <w:rsid w:val="00B261AC"/>
    <w:rsid w:val="00B27A7E"/>
    <w:rsid w:val="00B27A8D"/>
    <w:rsid w:val="00B27BDB"/>
    <w:rsid w:val="00B30533"/>
    <w:rsid w:val="00B3091A"/>
    <w:rsid w:val="00B30BA0"/>
    <w:rsid w:val="00B33BE6"/>
    <w:rsid w:val="00B33D5F"/>
    <w:rsid w:val="00B33D96"/>
    <w:rsid w:val="00B357C8"/>
    <w:rsid w:val="00B36836"/>
    <w:rsid w:val="00B36958"/>
    <w:rsid w:val="00B37E4D"/>
    <w:rsid w:val="00B4247D"/>
    <w:rsid w:val="00B42548"/>
    <w:rsid w:val="00B428F1"/>
    <w:rsid w:val="00B44084"/>
    <w:rsid w:val="00B44915"/>
    <w:rsid w:val="00B4515A"/>
    <w:rsid w:val="00B46239"/>
    <w:rsid w:val="00B46757"/>
    <w:rsid w:val="00B46894"/>
    <w:rsid w:val="00B47921"/>
    <w:rsid w:val="00B50E09"/>
    <w:rsid w:val="00B515F9"/>
    <w:rsid w:val="00B53187"/>
    <w:rsid w:val="00B540AC"/>
    <w:rsid w:val="00B5470A"/>
    <w:rsid w:val="00B54D48"/>
    <w:rsid w:val="00B55D0D"/>
    <w:rsid w:val="00B5720C"/>
    <w:rsid w:val="00B57723"/>
    <w:rsid w:val="00B57C78"/>
    <w:rsid w:val="00B60135"/>
    <w:rsid w:val="00B604F9"/>
    <w:rsid w:val="00B60A50"/>
    <w:rsid w:val="00B61D48"/>
    <w:rsid w:val="00B6319D"/>
    <w:rsid w:val="00B64DDA"/>
    <w:rsid w:val="00B6541A"/>
    <w:rsid w:val="00B65940"/>
    <w:rsid w:val="00B65EE7"/>
    <w:rsid w:val="00B71BF1"/>
    <w:rsid w:val="00B72231"/>
    <w:rsid w:val="00B72455"/>
    <w:rsid w:val="00B73CFE"/>
    <w:rsid w:val="00B7451D"/>
    <w:rsid w:val="00B76D13"/>
    <w:rsid w:val="00B772CD"/>
    <w:rsid w:val="00B82814"/>
    <w:rsid w:val="00B82F92"/>
    <w:rsid w:val="00B836B0"/>
    <w:rsid w:val="00B83BB9"/>
    <w:rsid w:val="00B85136"/>
    <w:rsid w:val="00B86787"/>
    <w:rsid w:val="00B87B4F"/>
    <w:rsid w:val="00B91FA0"/>
    <w:rsid w:val="00B921CB"/>
    <w:rsid w:val="00B92618"/>
    <w:rsid w:val="00B92DB5"/>
    <w:rsid w:val="00B93643"/>
    <w:rsid w:val="00B95D00"/>
    <w:rsid w:val="00B97B0C"/>
    <w:rsid w:val="00BA00E1"/>
    <w:rsid w:val="00BA11A4"/>
    <w:rsid w:val="00BA2150"/>
    <w:rsid w:val="00BA295D"/>
    <w:rsid w:val="00BA2EE0"/>
    <w:rsid w:val="00BA3169"/>
    <w:rsid w:val="00BA33CC"/>
    <w:rsid w:val="00BA74B8"/>
    <w:rsid w:val="00BB1400"/>
    <w:rsid w:val="00BB1C82"/>
    <w:rsid w:val="00BB1D4B"/>
    <w:rsid w:val="00BB1FB8"/>
    <w:rsid w:val="00BB44F4"/>
    <w:rsid w:val="00BB4902"/>
    <w:rsid w:val="00BB4C60"/>
    <w:rsid w:val="00BB5925"/>
    <w:rsid w:val="00BB5ADF"/>
    <w:rsid w:val="00BB6A17"/>
    <w:rsid w:val="00BB6D42"/>
    <w:rsid w:val="00BB7BCD"/>
    <w:rsid w:val="00BC088D"/>
    <w:rsid w:val="00BC2482"/>
    <w:rsid w:val="00BC273D"/>
    <w:rsid w:val="00BC29E1"/>
    <w:rsid w:val="00BC3A35"/>
    <w:rsid w:val="00BC3F54"/>
    <w:rsid w:val="00BC48B9"/>
    <w:rsid w:val="00BC6339"/>
    <w:rsid w:val="00BC68B4"/>
    <w:rsid w:val="00BC762B"/>
    <w:rsid w:val="00BD0F37"/>
    <w:rsid w:val="00BD1A4D"/>
    <w:rsid w:val="00BD1FE7"/>
    <w:rsid w:val="00BD2218"/>
    <w:rsid w:val="00BD3672"/>
    <w:rsid w:val="00BD3B78"/>
    <w:rsid w:val="00BD68B6"/>
    <w:rsid w:val="00BD6FDC"/>
    <w:rsid w:val="00BD779F"/>
    <w:rsid w:val="00BD79E7"/>
    <w:rsid w:val="00BD7A36"/>
    <w:rsid w:val="00BD7B38"/>
    <w:rsid w:val="00BE18D2"/>
    <w:rsid w:val="00BE19D1"/>
    <w:rsid w:val="00BE1A19"/>
    <w:rsid w:val="00BE1C38"/>
    <w:rsid w:val="00BE2B06"/>
    <w:rsid w:val="00BE2F85"/>
    <w:rsid w:val="00BE3019"/>
    <w:rsid w:val="00BE35DD"/>
    <w:rsid w:val="00BE36E4"/>
    <w:rsid w:val="00BF122E"/>
    <w:rsid w:val="00BF3816"/>
    <w:rsid w:val="00BF50D1"/>
    <w:rsid w:val="00BF5F3B"/>
    <w:rsid w:val="00BF7675"/>
    <w:rsid w:val="00C00A05"/>
    <w:rsid w:val="00C02355"/>
    <w:rsid w:val="00C02569"/>
    <w:rsid w:val="00C0301A"/>
    <w:rsid w:val="00C04CF0"/>
    <w:rsid w:val="00C06003"/>
    <w:rsid w:val="00C064A1"/>
    <w:rsid w:val="00C064FC"/>
    <w:rsid w:val="00C07701"/>
    <w:rsid w:val="00C10F4C"/>
    <w:rsid w:val="00C10FA8"/>
    <w:rsid w:val="00C11D41"/>
    <w:rsid w:val="00C1321F"/>
    <w:rsid w:val="00C134C6"/>
    <w:rsid w:val="00C14BB0"/>
    <w:rsid w:val="00C14F55"/>
    <w:rsid w:val="00C15C1E"/>
    <w:rsid w:val="00C170C2"/>
    <w:rsid w:val="00C20731"/>
    <w:rsid w:val="00C22C4F"/>
    <w:rsid w:val="00C22F56"/>
    <w:rsid w:val="00C23871"/>
    <w:rsid w:val="00C2732E"/>
    <w:rsid w:val="00C305B7"/>
    <w:rsid w:val="00C307ED"/>
    <w:rsid w:val="00C31947"/>
    <w:rsid w:val="00C31B7F"/>
    <w:rsid w:val="00C323FD"/>
    <w:rsid w:val="00C32609"/>
    <w:rsid w:val="00C326AC"/>
    <w:rsid w:val="00C32920"/>
    <w:rsid w:val="00C32CE4"/>
    <w:rsid w:val="00C338CC"/>
    <w:rsid w:val="00C33CB9"/>
    <w:rsid w:val="00C34513"/>
    <w:rsid w:val="00C34BCE"/>
    <w:rsid w:val="00C36CB3"/>
    <w:rsid w:val="00C4026E"/>
    <w:rsid w:val="00C404D3"/>
    <w:rsid w:val="00C411C3"/>
    <w:rsid w:val="00C41F3A"/>
    <w:rsid w:val="00C4270C"/>
    <w:rsid w:val="00C42C4E"/>
    <w:rsid w:val="00C439ED"/>
    <w:rsid w:val="00C43F0A"/>
    <w:rsid w:val="00C44529"/>
    <w:rsid w:val="00C4512A"/>
    <w:rsid w:val="00C46185"/>
    <w:rsid w:val="00C463F8"/>
    <w:rsid w:val="00C475A0"/>
    <w:rsid w:val="00C50170"/>
    <w:rsid w:val="00C50D31"/>
    <w:rsid w:val="00C50FFA"/>
    <w:rsid w:val="00C51873"/>
    <w:rsid w:val="00C518EC"/>
    <w:rsid w:val="00C519BF"/>
    <w:rsid w:val="00C51C21"/>
    <w:rsid w:val="00C5375C"/>
    <w:rsid w:val="00C538C3"/>
    <w:rsid w:val="00C55C46"/>
    <w:rsid w:val="00C57984"/>
    <w:rsid w:val="00C57E1C"/>
    <w:rsid w:val="00C61D48"/>
    <w:rsid w:val="00C629E7"/>
    <w:rsid w:val="00C63A1F"/>
    <w:rsid w:val="00C63BBA"/>
    <w:rsid w:val="00C63EA3"/>
    <w:rsid w:val="00C6506F"/>
    <w:rsid w:val="00C665E7"/>
    <w:rsid w:val="00C70826"/>
    <w:rsid w:val="00C71765"/>
    <w:rsid w:val="00C73E77"/>
    <w:rsid w:val="00C74A1A"/>
    <w:rsid w:val="00C75DEF"/>
    <w:rsid w:val="00C77F02"/>
    <w:rsid w:val="00C80A34"/>
    <w:rsid w:val="00C8123B"/>
    <w:rsid w:val="00C81584"/>
    <w:rsid w:val="00C81D20"/>
    <w:rsid w:val="00C82420"/>
    <w:rsid w:val="00C82E6A"/>
    <w:rsid w:val="00C8367C"/>
    <w:rsid w:val="00C84C68"/>
    <w:rsid w:val="00C84F1A"/>
    <w:rsid w:val="00C853CA"/>
    <w:rsid w:val="00C86F53"/>
    <w:rsid w:val="00C87CDA"/>
    <w:rsid w:val="00C87E7A"/>
    <w:rsid w:val="00C87F61"/>
    <w:rsid w:val="00C90E82"/>
    <w:rsid w:val="00C91494"/>
    <w:rsid w:val="00C92478"/>
    <w:rsid w:val="00C9350B"/>
    <w:rsid w:val="00C9355E"/>
    <w:rsid w:val="00C94DFC"/>
    <w:rsid w:val="00C9661C"/>
    <w:rsid w:val="00C96BF7"/>
    <w:rsid w:val="00C97A21"/>
    <w:rsid w:val="00CA0FDC"/>
    <w:rsid w:val="00CA16C1"/>
    <w:rsid w:val="00CA1E81"/>
    <w:rsid w:val="00CA227D"/>
    <w:rsid w:val="00CA3EBF"/>
    <w:rsid w:val="00CA5595"/>
    <w:rsid w:val="00CA7AF0"/>
    <w:rsid w:val="00CB15D9"/>
    <w:rsid w:val="00CB1ED8"/>
    <w:rsid w:val="00CB2532"/>
    <w:rsid w:val="00CB2639"/>
    <w:rsid w:val="00CB38A1"/>
    <w:rsid w:val="00CB49BC"/>
    <w:rsid w:val="00CB566D"/>
    <w:rsid w:val="00CB5ADC"/>
    <w:rsid w:val="00CB6881"/>
    <w:rsid w:val="00CB7BA7"/>
    <w:rsid w:val="00CC0B88"/>
    <w:rsid w:val="00CC1524"/>
    <w:rsid w:val="00CC2169"/>
    <w:rsid w:val="00CC28C0"/>
    <w:rsid w:val="00CC29FA"/>
    <w:rsid w:val="00CC348B"/>
    <w:rsid w:val="00CC7C2C"/>
    <w:rsid w:val="00CD054D"/>
    <w:rsid w:val="00CD1B0F"/>
    <w:rsid w:val="00CD1C1B"/>
    <w:rsid w:val="00CD1F02"/>
    <w:rsid w:val="00CD4E1B"/>
    <w:rsid w:val="00CD5C8B"/>
    <w:rsid w:val="00CD65E1"/>
    <w:rsid w:val="00CD70B4"/>
    <w:rsid w:val="00CD7A18"/>
    <w:rsid w:val="00CE095B"/>
    <w:rsid w:val="00CE21F0"/>
    <w:rsid w:val="00CE28DB"/>
    <w:rsid w:val="00CE51C9"/>
    <w:rsid w:val="00CE6671"/>
    <w:rsid w:val="00CE703D"/>
    <w:rsid w:val="00CE7AE3"/>
    <w:rsid w:val="00CF0040"/>
    <w:rsid w:val="00CF030E"/>
    <w:rsid w:val="00CF09FA"/>
    <w:rsid w:val="00CF0ACB"/>
    <w:rsid w:val="00CF20F3"/>
    <w:rsid w:val="00CF253A"/>
    <w:rsid w:val="00CF2A9B"/>
    <w:rsid w:val="00CF3210"/>
    <w:rsid w:val="00CF3B93"/>
    <w:rsid w:val="00CF3D36"/>
    <w:rsid w:val="00CF631A"/>
    <w:rsid w:val="00CF791C"/>
    <w:rsid w:val="00D010CB"/>
    <w:rsid w:val="00D02499"/>
    <w:rsid w:val="00D02916"/>
    <w:rsid w:val="00D02F3D"/>
    <w:rsid w:val="00D031B0"/>
    <w:rsid w:val="00D03A47"/>
    <w:rsid w:val="00D0484C"/>
    <w:rsid w:val="00D04E66"/>
    <w:rsid w:val="00D04FCE"/>
    <w:rsid w:val="00D05222"/>
    <w:rsid w:val="00D05909"/>
    <w:rsid w:val="00D05A6C"/>
    <w:rsid w:val="00D05FE2"/>
    <w:rsid w:val="00D06092"/>
    <w:rsid w:val="00D070A2"/>
    <w:rsid w:val="00D0795A"/>
    <w:rsid w:val="00D07CE9"/>
    <w:rsid w:val="00D11C6E"/>
    <w:rsid w:val="00D12D6B"/>
    <w:rsid w:val="00D13EC8"/>
    <w:rsid w:val="00D14254"/>
    <w:rsid w:val="00D14634"/>
    <w:rsid w:val="00D15826"/>
    <w:rsid w:val="00D15C74"/>
    <w:rsid w:val="00D166BB"/>
    <w:rsid w:val="00D21F07"/>
    <w:rsid w:val="00D22162"/>
    <w:rsid w:val="00D22E08"/>
    <w:rsid w:val="00D23FF5"/>
    <w:rsid w:val="00D2519D"/>
    <w:rsid w:val="00D25A49"/>
    <w:rsid w:val="00D26886"/>
    <w:rsid w:val="00D27993"/>
    <w:rsid w:val="00D308D1"/>
    <w:rsid w:val="00D31BFD"/>
    <w:rsid w:val="00D31EE8"/>
    <w:rsid w:val="00D32D7D"/>
    <w:rsid w:val="00D337AF"/>
    <w:rsid w:val="00D33902"/>
    <w:rsid w:val="00D33FC9"/>
    <w:rsid w:val="00D3418E"/>
    <w:rsid w:val="00D34661"/>
    <w:rsid w:val="00D356BD"/>
    <w:rsid w:val="00D35968"/>
    <w:rsid w:val="00D35B49"/>
    <w:rsid w:val="00D378D1"/>
    <w:rsid w:val="00D37928"/>
    <w:rsid w:val="00D400DD"/>
    <w:rsid w:val="00D411D7"/>
    <w:rsid w:val="00D413FC"/>
    <w:rsid w:val="00D41CBA"/>
    <w:rsid w:val="00D431C1"/>
    <w:rsid w:val="00D43746"/>
    <w:rsid w:val="00D43A82"/>
    <w:rsid w:val="00D43B02"/>
    <w:rsid w:val="00D43D00"/>
    <w:rsid w:val="00D43E46"/>
    <w:rsid w:val="00D4482A"/>
    <w:rsid w:val="00D45D65"/>
    <w:rsid w:val="00D505E7"/>
    <w:rsid w:val="00D510AB"/>
    <w:rsid w:val="00D52306"/>
    <w:rsid w:val="00D52C2F"/>
    <w:rsid w:val="00D544AD"/>
    <w:rsid w:val="00D5451B"/>
    <w:rsid w:val="00D545E9"/>
    <w:rsid w:val="00D54921"/>
    <w:rsid w:val="00D54C8E"/>
    <w:rsid w:val="00D54DEA"/>
    <w:rsid w:val="00D55339"/>
    <w:rsid w:val="00D55B4D"/>
    <w:rsid w:val="00D57167"/>
    <w:rsid w:val="00D63BC9"/>
    <w:rsid w:val="00D6470F"/>
    <w:rsid w:val="00D64F41"/>
    <w:rsid w:val="00D6542A"/>
    <w:rsid w:val="00D65813"/>
    <w:rsid w:val="00D65FFD"/>
    <w:rsid w:val="00D67738"/>
    <w:rsid w:val="00D708C5"/>
    <w:rsid w:val="00D70A3C"/>
    <w:rsid w:val="00D719A5"/>
    <w:rsid w:val="00D71CC4"/>
    <w:rsid w:val="00D7216D"/>
    <w:rsid w:val="00D730F5"/>
    <w:rsid w:val="00D733C1"/>
    <w:rsid w:val="00D7340B"/>
    <w:rsid w:val="00D75269"/>
    <w:rsid w:val="00D766C7"/>
    <w:rsid w:val="00D80064"/>
    <w:rsid w:val="00D80B6E"/>
    <w:rsid w:val="00D82BDE"/>
    <w:rsid w:val="00D8335F"/>
    <w:rsid w:val="00D83430"/>
    <w:rsid w:val="00D854F1"/>
    <w:rsid w:val="00D86054"/>
    <w:rsid w:val="00D861A3"/>
    <w:rsid w:val="00D87115"/>
    <w:rsid w:val="00D901ED"/>
    <w:rsid w:val="00D90B11"/>
    <w:rsid w:val="00D92885"/>
    <w:rsid w:val="00D935D4"/>
    <w:rsid w:val="00D94656"/>
    <w:rsid w:val="00D949B4"/>
    <w:rsid w:val="00D9564D"/>
    <w:rsid w:val="00D95846"/>
    <w:rsid w:val="00D9690B"/>
    <w:rsid w:val="00D9719B"/>
    <w:rsid w:val="00D97F67"/>
    <w:rsid w:val="00DA2E54"/>
    <w:rsid w:val="00DA2E7D"/>
    <w:rsid w:val="00DA3D73"/>
    <w:rsid w:val="00DA4144"/>
    <w:rsid w:val="00DA41EE"/>
    <w:rsid w:val="00DA599A"/>
    <w:rsid w:val="00DA6EA0"/>
    <w:rsid w:val="00DA7E8A"/>
    <w:rsid w:val="00DB0233"/>
    <w:rsid w:val="00DB0472"/>
    <w:rsid w:val="00DB0E36"/>
    <w:rsid w:val="00DB1F47"/>
    <w:rsid w:val="00DB2B41"/>
    <w:rsid w:val="00DB2EB9"/>
    <w:rsid w:val="00DB3919"/>
    <w:rsid w:val="00DB4022"/>
    <w:rsid w:val="00DB40A2"/>
    <w:rsid w:val="00DB4207"/>
    <w:rsid w:val="00DB49DE"/>
    <w:rsid w:val="00DB5C81"/>
    <w:rsid w:val="00DB7C3F"/>
    <w:rsid w:val="00DB7D15"/>
    <w:rsid w:val="00DC01A0"/>
    <w:rsid w:val="00DC11CB"/>
    <w:rsid w:val="00DC1339"/>
    <w:rsid w:val="00DC2541"/>
    <w:rsid w:val="00DC2BEC"/>
    <w:rsid w:val="00DC3AA2"/>
    <w:rsid w:val="00DC50FB"/>
    <w:rsid w:val="00DC673D"/>
    <w:rsid w:val="00DD05A0"/>
    <w:rsid w:val="00DD1B59"/>
    <w:rsid w:val="00DD20F6"/>
    <w:rsid w:val="00DD31AF"/>
    <w:rsid w:val="00DD3B54"/>
    <w:rsid w:val="00DD43D6"/>
    <w:rsid w:val="00DD4C4D"/>
    <w:rsid w:val="00DD60BD"/>
    <w:rsid w:val="00DD6B66"/>
    <w:rsid w:val="00DD6CDE"/>
    <w:rsid w:val="00DD721D"/>
    <w:rsid w:val="00DE03A9"/>
    <w:rsid w:val="00DE0FDE"/>
    <w:rsid w:val="00DE1D32"/>
    <w:rsid w:val="00DE1E5C"/>
    <w:rsid w:val="00DE273D"/>
    <w:rsid w:val="00DE3508"/>
    <w:rsid w:val="00DE3ED2"/>
    <w:rsid w:val="00DE41EA"/>
    <w:rsid w:val="00DE510A"/>
    <w:rsid w:val="00DE5BE5"/>
    <w:rsid w:val="00DE5CA2"/>
    <w:rsid w:val="00DE6BEF"/>
    <w:rsid w:val="00DF0860"/>
    <w:rsid w:val="00DF09F8"/>
    <w:rsid w:val="00DF2974"/>
    <w:rsid w:val="00DF3A22"/>
    <w:rsid w:val="00DF3DBA"/>
    <w:rsid w:val="00DF4073"/>
    <w:rsid w:val="00DF407C"/>
    <w:rsid w:val="00DF4844"/>
    <w:rsid w:val="00DF5685"/>
    <w:rsid w:val="00DF6B48"/>
    <w:rsid w:val="00DF742B"/>
    <w:rsid w:val="00E00185"/>
    <w:rsid w:val="00E007CC"/>
    <w:rsid w:val="00E02089"/>
    <w:rsid w:val="00E02DCA"/>
    <w:rsid w:val="00E02E77"/>
    <w:rsid w:val="00E03A13"/>
    <w:rsid w:val="00E04BBC"/>
    <w:rsid w:val="00E104C6"/>
    <w:rsid w:val="00E104E5"/>
    <w:rsid w:val="00E11167"/>
    <w:rsid w:val="00E11CDC"/>
    <w:rsid w:val="00E127F8"/>
    <w:rsid w:val="00E164DB"/>
    <w:rsid w:val="00E16DF8"/>
    <w:rsid w:val="00E17EC6"/>
    <w:rsid w:val="00E20912"/>
    <w:rsid w:val="00E235EB"/>
    <w:rsid w:val="00E24A11"/>
    <w:rsid w:val="00E2513E"/>
    <w:rsid w:val="00E271F6"/>
    <w:rsid w:val="00E27F0C"/>
    <w:rsid w:val="00E306F5"/>
    <w:rsid w:val="00E30F32"/>
    <w:rsid w:val="00E31A0F"/>
    <w:rsid w:val="00E31EB9"/>
    <w:rsid w:val="00E3290A"/>
    <w:rsid w:val="00E32F2E"/>
    <w:rsid w:val="00E35A4F"/>
    <w:rsid w:val="00E35C6F"/>
    <w:rsid w:val="00E35F09"/>
    <w:rsid w:val="00E361DB"/>
    <w:rsid w:val="00E36C52"/>
    <w:rsid w:val="00E37672"/>
    <w:rsid w:val="00E41067"/>
    <w:rsid w:val="00E41983"/>
    <w:rsid w:val="00E419B3"/>
    <w:rsid w:val="00E4271A"/>
    <w:rsid w:val="00E4277F"/>
    <w:rsid w:val="00E467DE"/>
    <w:rsid w:val="00E472C0"/>
    <w:rsid w:val="00E47D1D"/>
    <w:rsid w:val="00E50FCA"/>
    <w:rsid w:val="00E5253B"/>
    <w:rsid w:val="00E52DF7"/>
    <w:rsid w:val="00E5489D"/>
    <w:rsid w:val="00E56D14"/>
    <w:rsid w:val="00E57656"/>
    <w:rsid w:val="00E5796D"/>
    <w:rsid w:val="00E61383"/>
    <w:rsid w:val="00E6203F"/>
    <w:rsid w:val="00E64413"/>
    <w:rsid w:val="00E6483E"/>
    <w:rsid w:val="00E6559F"/>
    <w:rsid w:val="00E666C9"/>
    <w:rsid w:val="00E66E9B"/>
    <w:rsid w:val="00E7025B"/>
    <w:rsid w:val="00E702D6"/>
    <w:rsid w:val="00E7084E"/>
    <w:rsid w:val="00E71A97"/>
    <w:rsid w:val="00E71F67"/>
    <w:rsid w:val="00E71F9D"/>
    <w:rsid w:val="00E7314B"/>
    <w:rsid w:val="00E74503"/>
    <w:rsid w:val="00E74DDF"/>
    <w:rsid w:val="00E753C2"/>
    <w:rsid w:val="00E76219"/>
    <w:rsid w:val="00E7679E"/>
    <w:rsid w:val="00E76F2B"/>
    <w:rsid w:val="00E77E19"/>
    <w:rsid w:val="00E77F39"/>
    <w:rsid w:val="00E77FCE"/>
    <w:rsid w:val="00E800E3"/>
    <w:rsid w:val="00E80755"/>
    <w:rsid w:val="00E81A95"/>
    <w:rsid w:val="00E81C1E"/>
    <w:rsid w:val="00E81CC0"/>
    <w:rsid w:val="00E82F63"/>
    <w:rsid w:val="00E8492C"/>
    <w:rsid w:val="00E856B5"/>
    <w:rsid w:val="00E90C85"/>
    <w:rsid w:val="00E91A24"/>
    <w:rsid w:val="00E9219C"/>
    <w:rsid w:val="00E92776"/>
    <w:rsid w:val="00E92E95"/>
    <w:rsid w:val="00E93F33"/>
    <w:rsid w:val="00E955A1"/>
    <w:rsid w:val="00E96F68"/>
    <w:rsid w:val="00E9770C"/>
    <w:rsid w:val="00E97A1D"/>
    <w:rsid w:val="00EA0912"/>
    <w:rsid w:val="00EA0B3E"/>
    <w:rsid w:val="00EA15CD"/>
    <w:rsid w:val="00EA22E4"/>
    <w:rsid w:val="00EA3936"/>
    <w:rsid w:val="00EA448A"/>
    <w:rsid w:val="00EA4D72"/>
    <w:rsid w:val="00EB01AC"/>
    <w:rsid w:val="00EB1949"/>
    <w:rsid w:val="00EB2E16"/>
    <w:rsid w:val="00EB3EC1"/>
    <w:rsid w:val="00EB4DC5"/>
    <w:rsid w:val="00EB5306"/>
    <w:rsid w:val="00EB7EA8"/>
    <w:rsid w:val="00EC0EE4"/>
    <w:rsid w:val="00EC282E"/>
    <w:rsid w:val="00EC2DEB"/>
    <w:rsid w:val="00EC3CDA"/>
    <w:rsid w:val="00EC42B8"/>
    <w:rsid w:val="00EC50E9"/>
    <w:rsid w:val="00EC6A78"/>
    <w:rsid w:val="00EC7E7E"/>
    <w:rsid w:val="00ED20B0"/>
    <w:rsid w:val="00ED3823"/>
    <w:rsid w:val="00ED55B8"/>
    <w:rsid w:val="00ED5EAC"/>
    <w:rsid w:val="00ED73D7"/>
    <w:rsid w:val="00ED7C9A"/>
    <w:rsid w:val="00ED7D89"/>
    <w:rsid w:val="00EE0C04"/>
    <w:rsid w:val="00EE21A3"/>
    <w:rsid w:val="00EE22D5"/>
    <w:rsid w:val="00EE2AC4"/>
    <w:rsid w:val="00EE2B94"/>
    <w:rsid w:val="00EE53E9"/>
    <w:rsid w:val="00EE5405"/>
    <w:rsid w:val="00EE624B"/>
    <w:rsid w:val="00EE6B0C"/>
    <w:rsid w:val="00EF04F7"/>
    <w:rsid w:val="00EF1260"/>
    <w:rsid w:val="00EF24A6"/>
    <w:rsid w:val="00EF4BCF"/>
    <w:rsid w:val="00EF65B1"/>
    <w:rsid w:val="00EF72B6"/>
    <w:rsid w:val="00EF77DC"/>
    <w:rsid w:val="00EF7E39"/>
    <w:rsid w:val="00F0097C"/>
    <w:rsid w:val="00F015F9"/>
    <w:rsid w:val="00F018ED"/>
    <w:rsid w:val="00F01D1D"/>
    <w:rsid w:val="00F01EB2"/>
    <w:rsid w:val="00F02592"/>
    <w:rsid w:val="00F025FF"/>
    <w:rsid w:val="00F02C06"/>
    <w:rsid w:val="00F03EE1"/>
    <w:rsid w:val="00F05925"/>
    <w:rsid w:val="00F0727F"/>
    <w:rsid w:val="00F0741F"/>
    <w:rsid w:val="00F078DC"/>
    <w:rsid w:val="00F113A8"/>
    <w:rsid w:val="00F12421"/>
    <w:rsid w:val="00F13F4B"/>
    <w:rsid w:val="00F14370"/>
    <w:rsid w:val="00F15AB9"/>
    <w:rsid w:val="00F15EA7"/>
    <w:rsid w:val="00F171D2"/>
    <w:rsid w:val="00F1724E"/>
    <w:rsid w:val="00F17FCB"/>
    <w:rsid w:val="00F21342"/>
    <w:rsid w:val="00F228A6"/>
    <w:rsid w:val="00F22C06"/>
    <w:rsid w:val="00F22F5E"/>
    <w:rsid w:val="00F25373"/>
    <w:rsid w:val="00F25D1D"/>
    <w:rsid w:val="00F309E4"/>
    <w:rsid w:val="00F31358"/>
    <w:rsid w:val="00F32002"/>
    <w:rsid w:val="00F3228F"/>
    <w:rsid w:val="00F32CD1"/>
    <w:rsid w:val="00F33E93"/>
    <w:rsid w:val="00F344D3"/>
    <w:rsid w:val="00F3458E"/>
    <w:rsid w:val="00F34834"/>
    <w:rsid w:val="00F349BD"/>
    <w:rsid w:val="00F3700E"/>
    <w:rsid w:val="00F42342"/>
    <w:rsid w:val="00F4309F"/>
    <w:rsid w:val="00F4346E"/>
    <w:rsid w:val="00F43960"/>
    <w:rsid w:val="00F442A4"/>
    <w:rsid w:val="00F44BF4"/>
    <w:rsid w:val="00F452F3"/>
    <w:rsid w:val="00F4730D"/>
    <w:rsid w:val="00F51EC7"/>
    <w:rsid w:val="00F52F85"/>
    <w:rsid w:val="00F5362E"/>
    <w:rsid w:val="00F54769"/>
    <w:rsid w:val="00F54FD5"/>
    <w:rsid w:val="00F55292"/>
    <w:rsid w:val="00F6069F"/>
    <w:rsid w:val="00F61B31"/>
    <w:rsid w:val="00F61C65"/>
    <w:rsid w:val="00F61DB2"/>
    <w:rsid w:val="00F64D17"/>
    <w:rsid w:val="00F651F2"/>
    <w:rsid w:val="00F65532"/>
    <w:rsid w:val="00F65621"/>
    <w:rsid w:val="00F65C56"/>
    <w:rsid w:val="00F664E2"/>
    <w:rsid w:val="00F70013"/>
    <w:rsid w:val="00F70198"/>
    <w:rsid w:val="00F70C18"/>
    <w:rsid w:val="00F712BE"/>
    <w:rsid w:val="00F74253"/>
    <w:rsid w:val="00F7444F"/>
    <w:rsid w:val="00F75C2E"/>
    <w:rsid w:val="00F768AD"/>
    <w:rsid w:val="00F773FA"/>
    <w:rsid w:val="00F777DA"/>
    <w:rsid w:val="00F77849"/>
    <w:rsid w:val="00F80BED"/>
    <w:rsid w:val="00F80FC8"/>
    <w:rsid w:val="00F81193"/>
    <w:rsid w:val="00F81525"/>
    <w:rsid w:val="00F84083"/>
    <w:rsid w:val="00F8442B"/>
    <w:rsid w:val="00F84444"/>
    <w:rsid w:val="00F8452C"/>
    <w:rsid w:val="00F85E47"/>
    <w:rsid w:val="00F8608F"/>
    <w:rsid w:val="00F87024"/>
    <w:rsid w:val="00F87466"/>
    <w:rsid w:val="00F8775C"/>
    <w:rsid w:val="00F87A9D"/>
    <w:rsid w:val="00F9090D"/>
    <w:rsid w:val="00F90E94"/>
    <w:rsid w:val="00F9174A"/>
    <w:rsid w:val="00F92AC4"/>
    <w:rsid w:val="00F9366E"/>
    <w:rsid w:val="00F93C0D"/>
    <w:rsid w:val="00F94368"/>
    <w:rsid w:val="00F948C3"/>
    <w:rsid w:val="00F9507F"/>
    <w:rsid w:val="00F95770"/>
    <w:rsid w:val="00F95D1C"/>
    <w:rsid w:val="00F969F5"/>
    <w:rsid w:val="00F96FC6"/>
    <w:rsid w:val="00F97AAC"/>
    <w:rsid w:val="00F97E0C"/>
    <w:rsid w:val="00FA10DB"/>
    <w:rsid w:val="00FA18F7"/>
    <w:rsid w:val="00FA19AA"/>
    <w:rsid w:val="00FA4537"/>
    <w:rsid w:val="00FA7B08"/>
    <w:rsid w:val="00FB17FE"/>
    <w:rsid w:val="00FB3145"/>
    <w:rsid w:val="00FB3DDC"/>
    <w:rsid w:val="00FB4852"/>
    <w:rsid w:val="00FB57F7"/>
    <w:rsid w:val="00FB5C2D"/>
    <w:rsid w:val="00FB7F7A"/>
    <w:rsid w:val="00FC185A"/>
    <w:rsid w:val="00FC18F0"/>
    <w:rsid w:val="00FC1D9C"/>
    <w:rsid w:val="00FC2D26"/>
    <w:rsid w:val="00FC3BD3"/>
    <w:rsid w:val="00FC3F73"/>
    <w:rsid w:val="00FC4263"/>
    <w:rsid w:val="00FC470C"/>
    <w:rsid w:val="00FC55C2"/>
    <w:rsid w:val="00FC57FA"/>
    <w:rsid w:val="00FC610B"/>
    <w:rsid w:val="00FD0CAE"/>
    <w:rsid w:val="00FD1A68"/>
    <w:rsid w:val="00FD1AD4"/>
    <w:rsid w:val="00FD4705"/>
    <w:rsid w:val="00FD6B76"/>
    <w:rsid w:val="00FD746A"/>
    <w:rsid w:val="00FE0C59"/>
    <w:rsid w:val="00FE3E02"/>
    <w:rsid w:val="00FE3F37"/>
    <w:rsid w:val="00FE450C"/>
    <w:rsid w:val="00FE7ADE"/>
    <w:rsid w:val="00FF04FD"/>
    <w:rsid w:val="00FF13C4"/>
    <w:rsid w:val="00FF1F69"/>
    <w:rsid w:val="00FF2BD5"/>
    <w:rsid w:val="00FF4C7D"/>
    <w:rsid w:val="00FF4F04"/>
    <w:rsid w:val="00FF7415"/>
    <w:rsid w:val="00FF7952"/>
    <w:rsid w:val="00FF7B0C"/>
    <w:rsid w:val="00FF7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E398"/>
  <w15:chartTrackingRefBased/>
  <w15:docId w15:val="{882E853A-7D99-488C-AD36-B77B6286D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575C"/>
    <w:pPr>
      <w:ind w:left="720"/>
      <w:contextualSpacing/>
    </w:pPr>
  </w:style>
  <w:style w:type="paragraph" w:styleId="NormalWeb">
    <w:name w:val="Normal (Web)"/>
    <w:basedOn w:val="Normal"/>
    <w:uiPriority w:val="99"/>
    <w:unhideWhenUsed/>
    <w:rsid w:val="00FE45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glossaryterm">
    <w:name w:val="co_glossaryterm"/>
    <w:basedOn w:val="DefaultParagraphFont"/>
    <w:rsid w:val="00303C10"/>
  </w:style>
  <w:style w:type="character" w:styleId="Hyperlink">
    <w:name w:val="Hyperlink"/>
    <w:basedOn w:val="DefaultParagraphFont"/>
    <w:uiPriority w:val="99"/>
    <w:unhideWhenUsed/>
    <w:rsid w:val="00303C10"/>
    <w:rPr>
      <w:color w:val="0000FF"/>
      <w:u w:val="single"/>
    </w:rPr>
  </w:style>
  <w:style w:type="character" w:styleId="UnresolvedMention">
    <w:name w:val="Unresolved Mention"/>
    <w:basedOn w:val="DefaultParagraphFont"/>
    <w:uiPriority w:val="99"/>
    <w:semiHidden/>
    <w:unhideWhenUsed/>
    <w:rsid w:val="00E61383"/>
    <w:rPr>
      <w:color w:val="605E5C"/>
      <w:shd w:val="clear" w:color="auto" w:fill="E1DFDD"/>
    </w:rPr>
  </w:style>
  <w:style w:type="table" w:styleId="TableGrid">
    <w:name w:val="Table Grid"/>
    <w:basedOn w:val="TableNormal"/>
    <w:uiPriority w:val="39"/>
    <w:rsid w:val="00386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1">
    <w:name w:val="List Table 2 Accent 1"/>
    <w:basedOn w:val="TableNormal"/>
    <w:uiPriority w:val="47"/>
    <w:rsid w:val="0015608A"/>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A1173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491D89"/>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E0208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C84C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200205">
      <w:bodyDiv w:val="1"/>
      <w:marLeft w:val="0"/>
      <w:marRight w:val="0"/>
      <w:marTop w:val="0"/>
      <w:marBottom w:val="0"/>
      <w:divBdr>
        <w:top w:val="none" w:sz="0" w:space="0" w:color="auto"/>
        <w:left w:val="none" w:sz="0" w:space="0" w:color="auto"/>
        <w:bottom w:val="none" w:sz="0" w:space="0" w:color="auto"/>
        <w:right w:val="none" w:sz="0" w:space="0" w:color="auto"/>
      </w:divBdr>
    </w:div>
    <w:div w:id="706220030">
      <w:bodyDiv w:val="1"/>
      <w:marLeft w:val="0"/>
      <w:marRight w:val="0"/>
      <w:marTop w:val="0"/>
      <w:marBottom w:val="0"/>
      <w:divBdr>
        <w:top w:val="none" w:sz="0" w:space="0" w:color="auto"/>
        <w:left w:val="none" w:sz="0" w:space="0" w:color="auto"/>
        <w:bottom w:val="none" w:sz="0" w:space="0" w:color="auto"/>
        <w:right w:val="none" w:sz="0" w:space="0" w:color="auto"/>
      </w:divBdr>
    </w:div>
    <w:div w:id="1476487361">
      <w:bodyDiv w:val="1"/>
      <w:marLeft w:val="0"/>
      <w:marRight w:val="0"/>
      <w:marTop w:val="0"/>
      <w:marBottom w:val="0"/>
      <w:divBdr>
        <w:top w:val="none" w:sz="0" w:space="0" w:color="auto"/>
        <w:left w:val="none" w:sz="0" w:space="0" w:color="auto"/>
        <w:bottom w:val="none" w:sz="0" w:space="0" w:color="auto"/>
        <w:right w:val="none" w:sz="0" w:space="0" w:color="auto"/>
      </w:divBdr>
      <w:divsChild>
        <w:div w:id="1088388796">
          <w:marLeft w:val="0"/>
          <w:marRight w:val="0"/>
          <w:marTop w:val="0"/>
          <w:marBottom w:val="0"/>
          <w:divBdr>
            <w:top w:val="none" w:sz="0" w:space="0" w:color="auto"/>
            <w:left w:val="none" w:sz="0" w:space="0" w:color="auto"/>
            <w:bottom w:val="none" w:sz="0" w:space="0" w:color="auto"/>
            <w:right w:val="none" w:sz="0" w:space="0" w:color="auto"/>
          </w:divBdr>
          <w:divsChild>
            <w:div w:id="1511260318">
              <w:marLeft w:val="0"/>
              <w:marRight w:val="0"/>
              <w:marTop w:val="180"/>
              <w:marBottom w:val="180"/>
              <w:divBdr>
                <w:top w:val="none" w:sz="0" w:space="0" w:color="auto"/>
                <w:left w:val="none" w:sz="0" w:space="0" w:color="auto"/>
                <w:bottom w:val="none" w:sz="0" w:space="0" w:color="auto"/>
                <w:right w:val="none" w:sz="0" w:space="0" w:color="auto"/>
              </w:divBdr>
            </w:div>
          </w:divsChild>
        </w:div>
        <w:div w:id="445932069">
          <w:marLeft w:val="0"/>
          <w:marRight w:val="0"/>
          <w:marTop w:val="0"/>
          <w:marBottom w:val="0"/>
          <w:divBdr>
            <w:top w:val="none" w:sz="0" w:space="0" w:color="auto"/>
            <w:left w:val="none" w:sz="0" w:space="0" w:color="auto"/>
            <w:bottom w:val="none" w:sz="0" w:space="0" w:color="auto"/>
            <w:right w:val="none" w:sz="0" w:space="0" w:color="auto"/>
          </w:divBdr>
          <w:divsChild>
            <w:div w:id="1623922967">
              <w:marLeft w:val="0"/>
              <w:marRight w:val="0"/>
              <w:marTop w:val="0"/>
              <w:marBottom w:val="0"/>
              <w:divBdr>
                <w:top w:val="none" w:sz="0" w:space="0" w:color="auto"/>
                <w:left w:val="none" w:sz="0" w:space="0" w:color="auto"/>
                <w:bottom w:val="none" w:sz="0" w:space="0" w:color="auto"/>
                <w:right w:val="none" w:sz="0" w:space="0" w:color="auto"/>
              </w:divBdr>
              <w:divsChild>
                <w:div w:id="1727992622">
                  <w:marLeft w:val="0"/>
                  <w:marRight w:val="0"/>
                  <w:marTop w:val="0"/>
                  <w:marBottom w:val="0"/>
                  <w:divBdr>
                    <w:top w:val="none" w:sz="0" w:space="0" w:color="auto"/>
                    <w:left w:val="none" w:sz="0" w:space="0" w:color="auto"/>
                    <w:bottom w:val="none" w:sz="0" w:space="0" w:color="auto"/>
                    <w:right w:val="none" w:sz="0" w:space="0" w:color="auto"/>
                  </w:divBdr>
                  <w:divsChild>
                    <w:div w:id="959410477">
                      <w:marLeft w:val="0"/>
                      <w:marRight w:val="0"/>
                      <w:marTop w:val="0"/>
                      <w:marBottom w:val="0"/>
                      <w:divBdr>
                        <w:top w:val="none" w:sz="0" w:space="0" w:color="auto"/>
                        <w:left w:val="none" w:sz="0" w:space="0" w:color="auto"/>
                        <w:bottom w:val="none" w:sz="0" w:space="0" w:color="auto"/>
                        <w:right w:val="none" w:sz="0" w:space="0" w:color="auto"/>
                      </w:divBdr>
                      <w:divsChild>
                        <w:div w:id="1265116034">
                          <w:marLeft w:val="0"/>
                          <w:marRight w:val="0"/>
                          <w:marTop w:val="0"/>
                          <w:marBottom w:val="0"/>
                          <w:divBdr>
                            <w:top w:val="none" w:sz="0" w:space="0" w:color="auto"/>
                            <w:left w:val="none" w:sz="0" w:space="0" w:color="auto"/>
                            <w:bottom w:val="none" w:sz="0" w:space="0" w:color="auto"/>
                            <w:right w:val="none" w:sz="0" w:space="0" w:color="auto"/>
                          </w:divBdr>
                          <w:divsChild>
                            <w:div w:id="54186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884257">
      <w:bodyDiv w:val="1"/>
      <w:marLeft w:val="0"/>
      <w:marRight w:val="0"/>
      <w:marTop w:val="0"/>
      <w:marBottom w:val="0"/>
      <w:divBdr>
        <w:top w:val="none" w:sz="0" w:space="0" w:color="auto"/>
        <w:left w:val="none" w:sz="0" w:space="0" w:color="auto"/>
        <w:bottom w:val="none" w:sz="0" w:space="0" w:color="auto"/>
        <w:right w:val="none" w:sz="0" w:space="0" w:color="auto"/>
      </w:divBdr>
      <w:divsChild>
        <w:div w:id="427234412">
          <w:marLeft w:val="0"/>
          <w:marRight w:val="0"/>
          <w:marTop w:val="0"/>
          <w:marBottom w:val="0"/>
          <w:divBdr>
            <w:top w:val="none" w:sz="0" w:space="0" w:color="auto"/>
            <w:left w:val="none" w:sz="0" w:space="0" w:color="auto"/>
            <w:bottom w:val="none" w:sz="0" w:space="0" w:color="auto"/>
            <w:right w:val="none" w:sz="0" w:space="0" w:color="auto"/>
          </w:divBdr>
          <w:divsChild>
            <w:div w:id="92632083">
              <w:marLeft w:val="0"/>
              <w:marRight w:val="0"/>
              <w:marTop w:val="0"/>
              <w:marBottom w:val="0"/>
              <w:divBdr>
                <w:top w:val="none" w:sz="0" w:space="0" w:color="auto"/>
                <w:left w:val="none" w:sz="0" w:space="0" w:color="auto"/>
                <w:bottom w:val="none" w:sz="0" w:space="0" w:color="auto"/>
                <w:right w:val="none" w:sz="0" w:space="0" w:color="auto"/>
              </w:divBdr>
            </w:div>
          </w:divsChild>
        </w:div>
        <w:div w:id="1737165927">
          <w:marLeft w:val="0"/>
          <w:marRight w:val="0"/>
          <w:marTop w:val="0"/>
          <w:marBottom w:val="0"/>
          <w:divBdr>
            <w:top w:val="none" w:sz="0" w:space="0" w:color="auto"/>
            <w:left w:val="none" w:sz="0" w:space="0" w:color="auto"/>
            <w:bottom w:val="none" w:sz="0" w:space="0" w:color="auto"/>
            <w:right w:val="none" w:sz="0" w:space="0" w:color="auto"/>
          </w:divBdr>
          <w:divsChild>
            <w:div w:id="1579948316">
              <w:marLeft w:val="0"/>
              <w:marRight w:val="0"/>
              <w:marTop w:val="0"/>
              <w:marBottom w:val="0"/>
              <w:divBdr>
                <w:top w:val="none" w:sz="0" w:space="0" w:color="auto"/>
                <w:left w:val="none" w:sz="0" w:space="0" w:color="auto"/>
                <w:bottom w:val="none" w:sz="0" w:space="0" w:color="auto"/>
                <w:right w:val="none" w:sz="0" w:space="0" w:color="auto"/>
              </w:divBdr>
              <w:divsChild>
                <w:div w:id="1657372250">
                  <w:marLeft w:val="0"/>
                  <w:marRight w:val="0"/>
                  <w:marTop w:val="0"/>
                  <w:marBottom w:val="0"/>
                  <w:divBdr>
                    <w:top w:val="none" w:sz="0" w:space="0" w:color="auto"/>
                    <w:left w:val="none" w:sz="0" w:space="0" w:color="auto"/>
                    <w:bottom w:val="none" w:sz="0" w:space="0" w:color="auto"/>
                    <w:right w:val="none" w:sz="0" w:space="0" w:color="auto"/>
                  </w:divBdr>
                  <w:divsChild>
                    <w:div w:id="82046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97291">
              <w:marLeft w:val="0"/>
              <w:marRight w:val="0"/>
              <w:marTop w:val="0"/>
              <w:marBottom w:val="0"/>
              <w:divBdr>
                <w:top w:val="none" w:sz="0" w:space="0" w:color="auto"/>
                <w:left w:val="none" w:sz="0" w:space="0" w:color="auto"/>
                <w:bottom w:val="none" w:sz="0" w:space="0" w:color="auto"/>
                <w:right w:val="none" w:sz="0" w:space="0" w:color="auto"/>
              </w:divBdr>
              <w:divsChild>
                <w:div w:id="67963673">
                  <w:marLeft w:val="0"/>
                  <w:marRight w:val="0"/>
                  <w:marTop w:val="0"/>
                  <w:marBottom w:val="0"/>
                  <w:divBdr>
                    <w:top w:val="none" w:sz="0" w:space="0" w:color="auto"/>
                    <w:left w:val="none" w:sz="0" w:space="0" w:color="auto"/>
                    <w:bottom w:val="none" w:sz="0" w:space="0" w:color="auto"/>
                    <w:right w:val="none" w:sz="0" w:space="0" w:color="auto"/>
                  </w:divBdr>
                  <w:divsChild>
                    <w:div w:id="130785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732730">
              <w:marLeft w:val="0"/>
              <w:marRight w:val="0"/>
              <w:marTop w:val="0"/>
              <w:marBottom w:val="0"/>
              <w:divBdr>
                <w:top w:val="none" w:sz="0" w:space="0" w:color="auto"/>
                <w:left w:val="none" w:sz="0" w:space="0" w:color="auto"/>
                <w:bottom w:val="none" w:sz="0" w:space="0" w:color="auto"/>
                <w:right w:val="none" w:sz="0" w:space="0" w:color="auto"/>
              </w:divBdr>
              <w:divsChild>
                <w:div w:id="1338268040">
                  <w:marLeft w:val="0"/>
                  <w:marRight w:val="0"/>
                  <w:marTop w:val="0"/>
                  <w:marBottom w:val="0"/>
                  <w:divBdr>
                    <w:top w:val="none" w:sz="0" w:space="0" w:color="auto"/>
                    <w:left w:val="none" w:sz="0" w:space="0" w:color="auto"/>
                    <w:bottom w:val="none" w:sz="0" w:space="0" w:color="auto"/>
                    <w:right w:val="none" w:sz="0" w:space="0" w:color="auto"/>
                  </w:divBdr>
                  <w:divsChild>
                    <w:div w:id="2073649234">
                      <w:marLeft w:val="0"/>
                      <w:marRight w:val="0"/>
                      <w:marTop w:val="0"/>
                      <w:marBottom w:val="0"/>
                      <w:divBdr>
                        <w:top w:val="none" w:sz="0" w:space="0" w:color="auto"/>
                        <w:left w:val="none" w:sz="0" w:space="0" w:color="auto"/>
                        <w:bottom w:val="none" w:sz="0" w:space="0" w:color="auto"/>
                        <w:right w:val="none" w:sz="0" w:space="0" w:color="auto"/>
                      </w:divBdr>
                    </w:div>
                  </w:divsChild>
                </w:div>
                <w:div w:id="1325667412">
                  <w:marLeft w:val="0"/>
                  <w:marRight w:val="0"/>
                  <w:marTop w:val="0"/>
                  <w:marBottom w:val="0"/>
                  <w:divBdr>
                    <w:top w:val="none" w:sz="0" w:space="0" w:color="auto"/>
                    <w:left w:val="none" w:sz="0" w:space="0" w:color="auto"/>
                    <w:bottom w:val="none" w:sz="0" w:space="0" w:color="auto"/>
                    <w:right w:val="none" w:sz="0" w:space="0" w:color="auto"/>
                  </w:divBdr>
                  <w:divsChild>
                    <w:div w:id="189340265">
                      <w:marLeft w:val="0"/>
                      <w:marRight w:val="0"/>
                      <w:marTop w:val="0"/>
                      <w:marBottom w:val="0"/>
                      <w:divBdr>
                        <w:top w:val="none" w:sz="0" w:space="0" w:color="auto"/>
                        <w:left w:val="none" w:sz="0" w:space="0" w:color="auto"/>
                        <w:bottom w:val="none" w:sz="0" w:space="0" w:color="auto"/>
                        <w:right w:val="none" w:sz="0" w:space="0" w:color="auto"/>
                      </w:divBdr>
                      <w:divsChild>
                        <w:div w:id="1514028804">
                          <w:marLeft w:val="0"/>
                          <w:marRight w:val="0"/>
                          <w:marTop w:val="0"/>
                          <w:marBottom w:val="0"/>
                          <w:divBdr>
                            <w:top w:val="none" w:sz="0" w:space="0" w:color="auto"/>
                            <w:left w:val="none" w:sz="0" w:space="0" w:color="auto"/>
                            <w:bottom w:val="none" w:sz="0" w:space="0" w:color="auto"/>
                            <w:right w:val="none" w:sz="0" w:space="0" w:color="auto"/>
                          </w:divBdr>
                          <w:divsChild>
                            <w:div w:id="169596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566468">
                      <w:marLeft w:val="0"/>
                      <w:marRight w:val="0"/>
                      <w:marTop w:val="0"/>
                      <w:marBottom w:val="0"/>
                      <w:divBdr>
                        <w:top w:val="none" w:sz="0" w:space="0" w:color="auto"/>
                        <w:left w:val="none" w:sz="0" w:space="0" w:color="auto"/>
                        <w:bottom w:val="none" w:sz="0" w:space="0" w:color="auto"/>
                        <w:right w:val="none" w:sz="0" w:space="0" w:color="auto"/>
                      </w:divBdr>
                      <w:divsChild>
                        <w:div w:id="1515269976">
                          <w:marLeft w:val="0"/>
                          <w:marRight w:val="0"/>
                          <w:marTop w:val="0"/>
                          <w:marBottom w:val="0"/>
                          <w:divBdr>
                            <w:top w:val="none" w:sz="0" w:space="0" w:color="auto"/>
                            <w:left w:val="none" w:sz="0" w:space="0" w:color="auto"/>
                            <w:bottom w:val="none" w:sz="0" w:space="0" w:color="auto"/>
                            <w:right w:val="none" w:sz="0" w:space="0" w:color="auto"/>
                          </w:divBdr>
                          <w:divsChild>
                            <w:div w:id="9471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08033">
              <w:marLeft w:val="0"/>
              <w:marRight w:val="0"/>
              <w:marTop w:val="0"/>
              <w:marBottom w:val="0"/>
              <w:divBdr>
                <w:top w:val="none" w:sz="0" w:space="0" w:color="auto"/>
                <w:left w:val="none" w:sz="0" w:space="0" w:color="auto"/>
                <w:bottom w:val="none" w:sz="0" w:space="0" w:color="auto"/>
                <w:right w:val="none" w:sz="0" w:space="0" w:color="auto"/>
              </w:divBdr>
              <w:divsChild>
                <w:div w:id="2077589023">
                  <w:marLeft w:val="0"/>
                  <w:marRight w:val="0"/>
                  <w:marTop w:val="0"/>
                  <w:marBottom w:val="0"/>
                  <w:divBdr>
                    <w:top w:val="none" w:sz="0" w:space="0" w:color="auto"/>
                    <w:left w:val="none" w:sz="0" w:space="0" w:color="auto"/>
                    <w:bottom w:val="none" w:sz="0" w:space="0" w:color="auto"/>
                    <w:right w:val="none" w:sz="0" w:space="0" w:color="auto"/>
                  </w:divBdr>
                  <w:divsChild>
                    <w:div w:id="129513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314666">
          <w:marLeft w:val="0"/>
          <w:marRight w:val="0"/>
          <w:marTop w:val="0"/>
          <w:marBottom w:val="0"/>
          <w:divBdr>
            <w:top w:val="none" w:sz="0" w:space="0" w:color="auto"/>
            <w:left w:val="none" w:sz="0" w:space="0" w:color="auto"/>
            <w:bottom w:val="none" w:sz="0" w:space="0" w:color="auto"/>
            <w:right w:val="none" w:sz="0" w:space="0" w:color="auto"/>
          </w:divBdr>
          <w:divsChild>
            <w:div w:id="1468207380">
              <w:marLeft w:val="0"/>
              <w:marRight w:val="0"/>
              <w:marTop w:val="0"/>
              <w:marBottom w:val="0"/>
              <w:divBdr>
                <w:top w:val="none" w:sz="0" w:space="0" w:color="auto"/>
                <w:left w:val="none" w:sz="0" w:space="0" w:color="auto"/>
                <w:bottom w:val="none" w:sz="0" w:space="0" w:color="auto"/>
                <w:right w:val="none" w:sz="0" w:space="0" w:color="auto"/>
              </w:divBdr>
            </w:div>
          </w:divsChild>
        </w:div>
        <w:div w:id="1745493065">
          <w:marLeft w:val="0"/>
          <w:marRight w:val="0"/>
          <w:marTop w:val="0"/>
          <w:marBottom w:val="0"/>
          <w:divBdr>
            <w:top w:val="none" w:sz="0" w:space="0" w:color="auto"/>
            <w:left w:val="none" w:sz="0" w:space="0" w:color="auto"/>
            <w:bottom w:val="none" w:sz="0" w:space="0" w:color="auto"/>
            <w:right w:val="none" w:sz="0" w:space="0" w:color="auto"/>
          </w:divBdr>
          <w:divsChild>
            <w:div w:id="839463262">
              <w:marLeft w:val="0"/>
              <w:marRight w:val="0"/>
              <w:marTop w:val="0"/>
              <w:marBottom w:val="0"/>
              <w:divBdr>
                <w:top w:val="none" w:sz="0" w:space="0" w:color="auto"/>
                <w:left w:val="none" w:sz="0" w:space="0" w:color="auto"/>
                <w:bottom w:val="none" w:sz="0" w:space="0" w:color="auto"/>
                <w:right w:val="none" w:sz="0" w:space="0" w:color="auto"/>
              </w:divBdr>
              <w:divsChild>
                <w:div w:id="639460811">
                  <w:marLeft w:val="0"/>
                  <w:marRight w:val="0"/>
                  <w:marTop w:val="0"/>
                  <w:marBottom w:val="0"/>
                  <w:divBdr>
                    <w:top w:val="none" w:sz="0" w:space="0" w:color="auto"/>
                    <w:left w:val="none" w:sz="0" w:space="0" w:color="auto"/>
                    <w:bottom w:val="none" w:sz="0" w:space="0" w:color="auto"/>
                    <w:right w:val="none" w:sz="0" w:space="0" w:color="auto"/>
                  </w:divBdr>
                  <w:divsChild>
                    <w:div w:id="88317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07144">
              <w:marLeft w:val="0"/>
              <w:marRight w:val="0"/>
              <w:marTop w:val="0"/>
              <w:marBottom w:val="0"/>
              <w:divBdr>
                <w:top w:val="none" w:sz="0" w:space="0" w:color="auto"/>
                <w:left w:val="none" w:sz="0" w:space="0" w:color="auto"/>
                <w:bottom w:val="none" w:sz="0" w:space="0" w:color="auto"/>
                <w:right w:val="none" w:sz="0" w:space="0" w:color="auto"/>
              </w:divBdr>
              <w:divsChild>
                <w:div w:id="183060563">
                  <w:marLeft w:val="0"/>
                  <w:marRight w:val="0"/>
                  <w:marTop w:val="0"/>
                  <w:marBottom w:val="0"/>
                  <w:divBdr>
                    <w:top w:val="none" w:sz="0" w:space="0" w:color="auto"/>
                    <w:left w:val="none" w:sz="0" w:space="0" w:color="auto"/>
                    <w:bottom w:val="none" w:sz="0" w:space="0" w:color="auto"/>
                    <w:right w:val="none" w:sz="0" w:space="0" w:color="auto"/>
                  </w:divBdr>
                  <w:divsChild>
                    <w:div w:id="185919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24388">
              <w:marLeft w:val="0"/>
              <w:marRight w:val="0"/>
              <w:marTop w:val="0"/>
              <w:marBottom w:val="0"/>
              <w:divBdr>
                <w:top w:val="none" w:sz="0" w:space="0" w:color="auto"/>
                <w:left w:val="none" w:sz="0" w:space="0" w:color="auto"/>
                <w:bottom w:val="none" w:sz="0" w:space="0" w:color="auto"/>
                <w:right w:val="none" w:sz="0" w:space="0" w:color="auto"/>
              </w:divBdr>
              <w:divsChild>
                <w:div w:id="1842038303">
                  <w:marLeft w:val="0"/>
                  <w:marRight w:val="0"/>
                  <w:marTop w:val="0"/>
                  <w:marBottom w:val="0"/>
                  <w:divBdr>
                    <w:top w:val="none" w:sz="0" w:space="0" w:color="auto"/>
                    <w:left w:val="none" w:sz="0" w:space="0" w:color="auto"/>
                    <w:bottom w:val="none" w:sz="0" w:space="0" w:color="auto"/>
                    <w:right w:val="none" w:sz="0" w:space="0" w:color="auto"/>
                  </w:divBdr>
                  <w:divsChild>
                    <w:div w:id="178487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6984">
              <w:marLeft w:val="0"/>
              <w:marRight w:val="0"/>
              <w:marTop w:val="0"/>
              <w:marBottom w:val="0"/>
              <w:divBdr>
                <w:top w:val="none" w:sz="0" w:space="0" w:color="auto"/>
                <w:left w:val="none" w:sz="0" w:space="0" w:color="auto"/>
                <w:bottom w:val="none" w:sz="0" w:space="0" w:color="auto"/>
                <w:right w:val="none" w:sz="0" w:space="0" w:color="auto"/>
              </w:divBdr>
              <w:divsChild>
                <w:div w:id="716704612">
                  <w:marLeft w:val="0"/>
                  <w:marRight w:val="0"/>
                  <w:marTop w:val="0"/>
                  <w:marBottom w:val="0"/>
                  <w:divBdr>
                    <w:top w:val="none" w:sz="0" w:space="0" w:color="auto"/>
                    <w:left w:val="none" w:sz="0" w:space="0" w:color="auto"/>
                    <w:bottom w:val="none" w:sz="0" w:space="0" w:color="auto"/>
                    <w:right w:val="none" w:sz="0" w:space="0" w:color="auto"/>
                  </w:divBdr>
                  <w:divsChild>
                    <w:div w:id="107331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097152">
              <w:marLeft w:val="0"/>
              <w:marRight w:val="0"/>
              <w:marTop w:val="0"/>
              <w:marBottom w:val="0"/>
              <w:divBdr>
                <w:top w:val="none" w:sz="0" w:space="0" w:color="auto"/>
                <w:left w:val="none" w:sz="0" w:space="0" w:color="auto"/>
                <w:bottom w:val="none" w:sz="0" w:space="0" w:color="auto"/>
                <w:right w:val="none" w:sz="0" w:space="0" w:color="auto"/>
              </w:divBdr>
              <w:divsChild>
                <w:div w:id="529924415">
                  <w:marLeft w:val="0"/>
                  <w:marRight w:val="0"/>
                  <w:marTop w:val="0"/>
                  <w:marBottom w:val="0"/>
                  <w:divBdr>
                    <w:top w:val="none" w:sz="0" w:space="0" w:color="auto"/>
                    <w:left w:val="none" w:sz="0" w:space="0" w:color="auto"/>
                    <w:bottom w:val="none" w:sz="0" w:space="0" w:color="auto"/>
                    <w:right w:val="none" w:sz="0" w:space="0" w:color="auto"/>
                  </w:divBdr>
                  <w:divsChild>
                    <w:div w:id="16852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588447">
              <w:marLeft w:val="0"/>
              <w:marRight w:val="0"/>
              <w:marTop w:val="0"/>
              <w:marBottom w:val="0"/>
              <w:divBdr>
                <w:top w:val="none" w:sz="0" w:space="0" w:color="auto"/>
                <w:left w:val="none" w:sz="0" w:space="0" w:color="auto"/>
                <w:bottom w:val="none" w:sz="0" w:space="0" w:color="auto"/>
                <w:right w:val="none" w:sz="0" w:space="0" w:color="auto"/>
              </w:divBdr>
              <w:divsChild>
                <w:div w:id="1197113306">
                  <w:marLeft w:val="0"/>
                  <w:marRight w:val="0"/>
                  <w:marTop w:val="0"/>
                  <w:marBottom w:val="0"/>
                  <w:divBdr>
                    <w:top w:val="none" w:sz="0" w:space="0" w:color="auto"/>
                    <w:left w:val="none" w:sz="0" w:space="0" w:color="auto"/>
                    <w:bottom w:val="none" w:sz="0" w:space="0" w:color="auto"/>
                    <w:right w:val="none" w:sz="0" w:space="0" w:color="auto"/>
                  </w:divBdr>
                  <w:divsChild>
                    <w:div w:id="66292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443621">
              <w:marLeft w:val="0"/>
              <w:marRight w:val="0"/>
              <w:marTop w:val="0"/>
              <w:marBottom w:val="0"/>
              <w:divBdr>
                <w:top w:val="none" w:sz="0" w:space="0" w:color="auto"/>
                <w:left w:val="none" w:sz="0" w:space="0" w:color="auto"/>
                <w:bottom w:val="none" w:sz="0" w:space="0" w:color="auto"/>
                <w:right w:val="none" w:sz="0" w:space="0" w:color="auto"/>
              </w:divBdr>
              <w:divsChild>
                <w:div w:id="366880503">
                  <w:marLeft w:val="0"/>
                  <w:marRight w:val="0"/>
                  <w:marTop w:val="0"/>
                  <w:marBottom w:val="0"/>
                  <w:divBdr>
                    <w:top w:val="none" w:sz="0" w:space="0" w:color="auto"/>
                    <w:left w:val="none" w:sz="0" w:space="0" w:color="auto"/>
                    <w:bottom w:val="none" w:sz="0" w:space="0" w:color="auto"/>
                    <w:right w:val="none" w:sz="0" w:space="0" w:color="auto"/>
                  </w:divBdr>
                  <w:divsChild>
                    <w:div w:id="93162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449878">
          <w:marLeft w:val="0"/>
          <w:marRight w:val="0"/>
          <w:marTop w:val="0"/>
          <w:marBottom w:val="0"/>
          <w:divBdr>
            <w:top w:val="none" w:sz="0" w:space="0" w:color="auto"/>
            <w:left w:val="none" w:sz="0" w:space="0" w:color="auto"/>
            <w:bottom w:val="none" w:sz="0" w:space="0" w:color="auto"/>
            <w:right w:val="none" w:sz="0" w:space="0" w:color="auto"/>
          </w:divBdr>
          <w:divsChild>
            <w:div w:id="92472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337844">
      <w:bodyDiv w:val="1"/>
      <w:marLeft w:val="0"/>
      <w:marRight w:val="0"/>
      <w:marTop w:val="0"/>
      <w:marBottom w:val="0"/>
      <w:divBdr>
        <w:top w:val="none" w:sz="0" w:space="0" w:color="auto"/>
        <w:left w:val="none" w:sz="0" w:space="0" w:color="auto"/>
        <w:bottom w:val="none" w:sz="0" w:space="0" w:color="auto"/>
        <w:right w:val="none" w:sz="0" w:space="0" w:color="auto"/>
      </w:divBdr>
    </w:div>
    <w:div w:id="1606379837">
      <w:bodyDiv w:val="1"/>
      <w:marLeft w:val="0"/>
      <w:marRight w:val="0"/>
      <w:marTop w:val="0"/>
      <w:marBottom w:val="0"/>
      <w:divBdr>
        <w:top w:val="none" w:sz="0" w:space="0" w:color="auto"/>
        <w:left w:val="none" w:sz="0" w:space="0" w:color="auto"/>
        <w:bottom w:val="none" w:sz="0" w:space="0" w:color="auto"/>
        <w:right w:val="none" w:sz="0" w:space="0" w:color="auto"/>
      </w:divBdr>
    </w:div>
    <w:div w:id="1640570173">
      <w:bodyDiv w:val="1"/>
      <w:marLeft w:val="0"/>
      <w:marRight w:val="0"/>
      <w:marTop w:val="0"/>
      <w:marBottom w:val="0"/>
      <w:divBdr>
        <w:top w:val="none" w:sz="0" w:space="0" w:color="auto"/>
        <w:left w:val="none" w:sz="0" w:space="0" w:color="auto"/>
        <w:bottom w:val="none" w:sz="0" w:space="0" w:color="auto"/>
        <w:right w:val="none" w:sz="0" w:space="0" w:color="auto"/>
      </w:divBdr>
    </w:div>
    <w:div w:id="1924609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F9F8F8-9637-4BFF-A34C-1C924018A106}"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D7884728-4E83-405F-B152-93CD67BA493C}">
      <dgm:prSet phldrT="[Text]"/>
      <dgm:spPr>
        <a:xfrm rot="5400000">
          <a:off x="-183328" y="184705"/>
          <a:ext cx="1222193" cy="855535"/>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Preparation</a:t>
          </a:r>
        </a:p>
      </dgm:t>
    </dgm:pt>
    <dgm:pt modelId="{E683BB5E-E042-47A6-9DF4-56CC45CB9C04}" type="parTrans" cxnId="{D86B359E-0002-447F-BC91-B8DDE82151EA}">
      <dgm:prSet/>
      <dgm:spPr/>
      <dgm:t>
        <a:bodyPr/>
        <a:lstStyle/>
        <a:p>
          <a:endParaRPr lang="en-GB"/>
        </a:p>
      </dgm:t>
    </dgm:pt>
    <dgm:pt modelId="{011E2BBC-6FAC-48CB-B412-AF6867ECFEC0}" type="sibTrans" cxnId="{D86B359E-0002-447F-BC91-B8DDE82151EA}">
      <dgm:prSet/>
      <dgm:spPr/>
      <dgm:t>
        <a:bodyPr/>
        <a:lstStyle/>
        <a:p>
          <a:endParaRPr lang="en-GB"/>
        </a:p>
      </dgm:t>
    </dgm:pt>
    <dgm:pt modelId="{CB9F185A-4077-4113-A1D0-B66405FA64DF}">
      <dgm:prSet phldrT="[Text]" custT="1"/>
      <dgm:spPr>
        <a:xfrm rot="5400000">
          <a:off x="2746154" y="-1917717"/>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Create the business rationale for closing the site and making the redundancies.</a:t>
          </a:r>
        </a:p>
      </dgm:t>
    </dgm:pt>
    <dgm:pt modelId="{73EB3FCE-7BD1-4B7D-AA83-06F9F63D48EA}" type="parTrans" cxnId="{687D9409-88E2-49D0-A875-A4AF1174AE36}">
      <dgm:prSet/>
      <dgm:spPr/>
      <dgm:t>
        <a:bodyPr/>
        <a:lstStyle/>
        <a:p>
          <a:endParaRPr lang="en-GB"/>
        </a:p>
      </dgm:t>
    </dgm:pt>
    <dgm:pt modelId="{85622CA4-0E0D-4A41-938E-44BE71F37E71}" type="sibTrans" cxnId="{687D9409-88E2-49D0-A875-A4AF1174AE36}">
      <dgm:prSet/>
      <dgm:spPr/>
      <dgm:t>
        <a:bodyPr/>
        <a:lstStyle/>
        <a:p>
          <a:endParaRPr lang="en-GB"/>
        </a:p>
      </dgm:t>
    </dgm:pt>
    <dgm:pt modelId="{2AAB0B8A-EE36-4814-A1E0-AD10E1F462EC}">
      <dgm:prSet phldrT="[Text]" custT="1"/>
      <dgm:spPr>
        <a:xfrm rot="5400000">
          <a:off x="2746154" y="-1917717"/>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Identify the timeframe and prepare the appropriate documentation, including the marking criteria for selection if required.</a:t>
          </a:r>
        </a:p>
      </dgm:t>
    </dgm:pt>
    <dgm:pt modelId="{D1620D8E-471C-434D-BBB7-2C57E9A9792E}" type="parTrans" cxnId="{0972A442-1410-42D4-A77F-CC1F435B55BC}">
      <dgm:prSet/>
      <dgm:spPr/>
      <dgm:t>
        <a:bodyPr/>
        <a:lstStyle/>
        <a:p>
          <a:endParaRPr lang="en-GB"/>
        </a:p>
      </dgm:t>
    </dgm:pt>
    <dgm:pt modelId="{940FFC38-0510-4839-9FC9-245C9BF67A43}" type="sibTrans" cxnId="{0972A442-1410-42D4-A77F-CC1F435B55BC}">
      <dgm:prSet/>
      <dgm:spPr/>
      <dgm:t>
        <a:bodyPr/>
        <a:lstStyle/>
        <a:p>
          <a:endParaRPr lang="en-GB"/>
        </a:p>
      </dgm:t>
    </dgm:pt>
    <dgm:pt modelId="{ED16EB1A-3E95-4632-917A-35C986EC9F40}">
      <dgm:prSet phldrT="[Text]"/>
      <dgm:spPr>
        <a:xfrm rot="5400000">
          <a:off x="-183328" y="1291026"/>
          <a:ext cx="1222193" cy="855535"/>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Consultation</a:t>
          </a:r>
        </a:p>
      </dgm:t>
    </dgm:pt>
    <dgm:pt modelId="{4DA6791B-EA74-4E59-8F34-903111CE4722}" type="parTrans" cxnId="{8A203C1C-FEF3-4632-A03A-A9BE1C0A9945}">
      <dgm:prSet/>
      <dgm:spPr/>
      <dgm:t>
        <a:bodyPr/>
        <a:lstStyle/>
        <a:p>
          <a:endParaRPr lang="en-GB"/>
        </a:p>
      </dgm:t>
    </dgm:pt>
    <dgm:pt modelId="{69C24AC9-7428-4183-95BF-54D2F31C8631}" type="sibTrans" cxnId="{8A203C1C-FEF3-4632-A03A-A9BE1C0A9945}">
      <dgm:prSet/>
      <dgm:spPr/>
      <dgm:t>
        <a:bodyPr/>
        <a:lstStyle/>
        <a:p>
          <a:endParaRPr lang="en-GB"/>
        </a:p>
      </dgm:t>
    </dgm:pt>
    <dgm:pt modelId="{7B1B0B44-4E2F-48F9-860B-8117BEBFA586}">
      <dgm:prSet phldrT="[Text]" custT="1"/>
      <dgm:spPr>
        <a:xfrm rot="5400000">
          <a:off x="2773754" y="-810522"/>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Consult with individuals, giving them reasonable warning of the impending redundancy.</a:t>
          </a:r>
        </a:p>
      </dgm:t>
    </dgm:pt>
    <dgm:pt modelId="{13ED9CC1-1634-4578-A0BB-63A9FBE48AB6}" type="parTrans" cxnId="{8BBE7D49-E825-4F15-9921-A4342E565C09}">
      <dgm:prSet/>
      <dgm:spPr/>
      <dgm:t>
        <a:bodyPr/>
        <a:lstStyle/>
        <a:p>
          <a:endParaRPr lang="en-GB"/>
        </a:p>
      </dgm:t>
    </dgm:pt>
    <dgm:pt modelId="{891E80C4-94FC-4B76-B703-D981E488659A}" type="sibTrans" cxnId="{8BBE7D49-E825-4F15-9921-A4342E565C09}">
      <dgm:prSet/>
      <dgm:spPr/>
      <dgm:t>
        <a:bodyPr/>
        <a:lstStyle/>
        <a:p>
          <a:endParaRPr lang="en-GB"/>
        </a:p>
      </dgm:t>
    </dgm:pt>
    <dgm:pt modelId="{67203719-A904-4BD5-BAC2-ABB74CE3602E}">
      <dgm:prSet phldrT="[Text]" custT="1"/>
      <dgm:spPr>
        <a:xfrm rot="5400000">
          <a:off x="2773754" y="-810522"/>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The length of the consultation period depends upon company policy and the number of employees affected</a:t>
          </a:r>
          <a:r>
            <a:rPr lang="en-GB" sz="600">
              <a:solidFill>
                <a:sysClr val="windowText" lastClr="000000">
                  <a:hueOff val="0"/>
                  <a:satOff val="0"/>
                  <a:lumOff val="0"/>
                  <a:alphaOff val="0"/>
                </a:sysClr>
              </a:solidFill>
              <a:latin typeface="Calibri" panose="020F0502020204030204"/>
              <a:ea typeface="+mn-ea"/>
              <a:cs typeface="+mn-cs"/>
            </a:rPr>
            <a:t>.</a:t>
          </a:r>
        </a:p>
      </dgm:t>
    </dgm:pt>
    <dgm:pt modelId="{8DBCA895-973E-43D2-8960-5D3E793DB522}" type="parTrans" cxnId="{926F151D-BF4B-4989-9F1B-335D60A88947}">
      <dgm:prSet/>
      <dgm:spPr/>
      <dgm:t>
        <a:bodyPr/>
        <a:lstStyle/>
        <a:p>
          <a:endParaRPr lang="en-GB"/>
        </a:p>
      </dgm:t>
    </dgm:pt>
    <dgm:pt modelId="{6EEB2B1F-8B47-4114-859B-E75E894674E1}" type="sibTrans" cxnId="{926F151D-BF4B-4989-9F1B-335D60A88947}">
      <dgm:prSet/>
      <dgm:spPr/>
      <dgm:t>
        <a:bodyPr/>
        <a:lstStyle/>
        <a:p>
          <a:endParaRPr lang="en-GB"/>
        </a:p>
      </dgm:t>
    </dgm:pt>
    <dgm:pt modelId="{381AEBB9-A781-4DFB-9FA5-ACE02E903B68}">
      <dgm:prSet phldrT="[Text]"/>
      <dgm:spPr>
        <a:xfrm rot="5400000">
          <a:off x="-183328" y="2397347"/>
          <a:ext cx="1222193" cy="855535"/>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Selection</a:t>
          </a:r>
        </a:p>
      </dgm:t>
    </dgm:pt>
    <dgm:pt modelId="{91B46F8E-A070-48BE-9CE7-9524AECDE701}" type="parTrans" cxnId="{AED0078D-A662-4996-B617-3EF6E60F20A7}">
      <dgm:prSet/>
      <dgm:spPr/>
      <dgm:t>
        <a:bodyPr/>
        <a:lstStyle/>
        <a:p>
          <a:endParaRPr lang="en-GB"/>
        </a:p>
      </dgm:t>
    </dgm:pt>
    <dgm:pt modelId="{56AAEB86-A230-49AD-87D4-74B0F7934812}" type="sibTrans" cxnId="{AED0078D-A662-4996-B617-3EF6E60F20A7}">
      <dgm:prSet/>
      <dgm:spPr/>
      <dgm:t>
        <a:bodyPr/>
        <a:lstStyle/>
        <a:p>
          <a:endParaRPr lang="en-GB"/>
        </a:p>
      </dgm:t>
    </dgm:pt>
    <dgm:pt modelId="{C1298809-2EA3-4959-B8BB-465408C054F0}">
      <dgm:prSet phldrT="[Text]" custT="1"/>
      <dgm:spPr>
        <a:xfrm rot="5400000">
          <a:off x="2773754" y="295798"/>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This involves evaluating the pool of individuals identified as at risk of redundancy.</a:t>
          </a:r>
        </a:p>
      </dgm:t>
    </dgm:pt>
    <dgm:pt modelId="{40DDFB31-CEF4-4C45-A6ED-2A61D54D501D}" type="parTrans" cxnId="{1039130F-8C82-46A9-A059-DEF5C1A47C66}">
      <dgm:prSet/>
      <dgm:spPr/>
      <dgm:t>
        <a:bodyPr/>
        <a:lstStyle/>
        <a:p>
          <a:endParaRPr lang="en-GB"/>
        </a:p>
      </dgm:t>
    </dgm:pt>
    <dgm:pt modelId="{46353DFC-50BD-4308-AE84-749BA53917E9}" type="sibTrans" cxnId="{1039130F-8C82-46A9-A059-DEF5C1A47C66}">
      <dgm:prSet/>
      <dgm:spPr/>
      <dgm:t>
        <a:bodyPr/>
        <a:lstStyle/>
        <a:p>
          <a:endParaRPr lang="en-GB"/>
        </a:p>
      </dgm:t>
    </dgm:pt>
    <dgm:pt modelId="{B15E404A-8B27-435E-8199-BE3FDFBCEBD5}">
      <dgm:prSet phldrT="[Text]" custT="1"/>
      <dgm:spPr>
        <a:xfrm rot="5400000">
          <a:off x="2746154" y="-1917717"/>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Identify the pool for selection.</a:t>
          </a:r>
        </a:p>
      </dgm:t>
    </dgm:pt>
    <dgm:pt modelId="{4EF88DF0-38B2-4583-9795-FC0330BADBB0}" type="parTrans" cxnId="{9EFB9AD4-FE26-47E9-9FEF-11BF8DC2921A}">
      <dgm:prSet/>
      <dgm:spPr/>
      <dgm:t>
        <a:bodyPr/>
        <a:lstStyle/>
        <a:p>
          <a:endParaRPr lang="en-GB"/>
        </a:p>
      </dgm:t>
    </dgm:pt>
    <dgm:pt modelId="{9F56102E-8A2E-43EA-ADAD-0AE882F59D5D}" type="sibTrans" cxnId="{9EFB9AD4-FE26-47E9-9FEF-11BF8DC2921A}">
      <dgm:prSet/>
      <dgm:spPr/>
      <dgm:t>
        <a:bodyPr/>
        <a:lstStyle/>
        <a:p>
          <a:endParaRPr lang="en-GB"/>
        </a:p>
      </dgm:t>
    </dgm:pt>
    <dgm:pt modelId="{543F9519-4145-4C2C-A1B1-BA0A4AA5D356}">
      <dgm:prSet phldrT="[Text]" custT="1"/>
      <dgm:spPr>
        <a:xfrm rot="5400000">
          <a:off x="2773754" y="295798"/>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Employees will be assessed against the criteria, ensuring the selection criteria is objective and fairly applied against the selected employees</a:t>
          </a:r>
          <a:r>
            <a:rPr lang="en-GB" sz="600">
              <a:solidFill>
                <a:sysClr val="windowText" lastClr="000000">
                  <a:hueOff val="0"/>
                  <a:satOff val="0"/>
                  <a:lumOff val="0"/>
                  <a:alphaOff val="0"/>
                </a:sysClr>
              </a:solidFill>
              <a:latin typeface="Calibri" panose="020F0502020204030204"/>
              <a:ea typeface="+mn-ea"/>
              <a:cs typeface="+mn-cs"/>
            </a:rPr>
            <a:t>. </a:t>
          </a:r>
        </a:p>
      </dgm:t>
    </dgm:pt>
    <dgm:pt modelId="{3C554571-2EF5-42C9-AB56-2356C433F6A9}" type="parTrans" cxnId="{CEF51732-BC96-4397-99EB-AC1533CDFBDC}">
      <dgm:prSet/>
      <dgm:spPr/>
      <dgm:t>
        <a:bodyPr/>
        <a:lstStyle/>
        <a:p>
          <a:endParaRPr lang="en-GB"/>
        </a:p>
      </dgm:t>
    </dgm:pt>
    <dgm:pt modelId="{70A32865-44D0-448A-94CC-68813C91D476}" type="sibTrans" cxnId="{CEF51732-BC96-4397-99EB-AC1533CDFBDC}">
      <dgm:prSet/>
      <dgm:spPr/>
      <dgm:t>
        <a:bodyPr/>
        <a:lstStyle/>
        <a:p>
          <a:endParaRPr lang="en-GB"/>
        </a:p>
      </dgm:t>
    </dgm:pt>
    <dgm:pt modelId="{F8282F5B-AD9A-47D6-B91D-B1F61BCF4125}">
      <dgm:prSet/>
      <dgm:spPr>
        <a:xfrm rot="5400000">
          <a:off x="-183328" y="3503668"/>
          <a:ext cx="1222193" cy="855535"/>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Notice of Redundancy</a:t>
          </a:r>
        </a:p>
      </dgm:t>
    </dgm:pt>
    <dgm:pt modelId="{B8BF91E9-A5DB-43E1-8710-117419401684}" type="parTrans" cxnId="{3F8F6788-FA2A-4033-A8C1-0A10BA378048}">
      <dgm:prSet/>
      <dgm:spPr/>
      <dgm:t>
        <a:bodyPr/>
        <a:lstStyle/>
        <a:p>
          <a:endParaRPr lang="en-GB"/>
        </a:p>
      </dgm:t>
    </dgm:pt>
    <dgm:pt modelId="{DA9AB637-85D9-4F0B-8EA7-267FD2D5E601}" type="sibTrans" cxnId="{3F8F6788-FA2A-4033-A8C1-0A10BA378048}">
      <dgm:prSet/>
      <dgm:spPr/>
      <dgm:t>
        <a:bodyPr/>
        <a:lstStyle/>
        <a:p>
          <a:endParaRPr lang="en-GB"/>
        </a:p>
      </dgm:t>
    </dgm:pt>
    <dgm:pt modelId="{E7B369E8-58A4-41B6-AC17-4AC181658308}">
      <dgm:prSet custT="1"/>
      <dgm:spPr>
        <a:xfrm rot="5400000">
          <a:off x="2773754" y="1402119"/>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The employer must give written notice to the selected employees that they are 'at risk' and invite them to indivdual meetings. </a:t>
          </a:r>
        </a:p>
      </dgm:t>
    </dgm:pt>
    <dgm:pt modelId="{6C9A6E95-44A5-47F3-8B92-12C500813A5C}" type="parTrans" cxnId="{9ADB810B-D42B-4925-B8A9-E79A5BA77B21}">
      <dgm:prSet/>
      <dgm:spPr/>
      <dgm:t>
        <a:bodyPr/>
        <a:lstStyle/>
        <a:p>
          <a:endParaRPr lang="en-GB"/>
        </a:p>
      </dgm:t>
    </dgm:pt>
    <dgm:pt modelId="{70C36FF4-A3A7-4A7E-8B5D-E0F0A23FC486}" type="sibTrans" cxnId="{9ADB810B-D42B-4925-B8A9-E79A5BA77B21}">
      <dgm:prSet/>
      <dgm:spPr/>
      <dgm:t>
        <a:bodyPr/>
        <a:lstStyle/>
        <a:p>
          <a:endParaRPr lang="en-GB"/>
        </a:p>
      </dgm:t>
    </dgm:pt>
    <dgm:pt modelId="{8BA33C8E-5C9D-4694-91D1-662EAAD51E31}">
      <dgm:prSet custT="1"/>
      <dgm:spPr>
        <a:xfrm rot="5400000">
          <a:off x="2773754" y="1402119"/>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A further consultation meeting must be held, taking into consideration any points raised by the affected employees.</a:t>
          </a:r>
        </a:p>
      </dgm:t>
    </dgm:pt>
    <dgm:pt modelId="{667DEED5-F75B-41E3-A2E0-6E33C6497D7D}" type="parTrans" cxnId="{E8234930-251D-46F1-B62B-22C70F0CF55C}">
      <dgm:prSet/>
      <dgm:spPr/>
      <dgm:t>
        <a:bodyPr/>
        <a:lstStyle/>
        <a:p>
          <a:endParaRPr lang="en-GB"/>
        </a:p>
      </dgm:t>
    </dgm:pt>
    <dgm:pt modelId="{5353932E-EB4D-45BA-9C6F-679B9A1C50F5}" type="sibTrans" cxnId="{E8234930-251D-46F1-B62B-22C70F0CF55C}">
      <dgm:prSet/>
      <dgm:spPr/>
      <dgm:t>
        <a:bodyPr/>
        <a:lstStyle/>
        <a:p>
          <a:endParaRPr lang="en-GB"/>
        </a:p>
      </dgm:t>
    </dgm:pt>
    <dgm:pt modelId="{4E24F038-AEF0-4CC1-A838-58B5FB84BBDD}">
      <dgm:prSet custT="1"/>
      <dgm:spPr>
        <a:xfrm rot="5400000">
          <a:off x="2773754" y="1402119"/>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Once the individual consultations are complete and the final decisions are made.  Written notice of redundancy should be issued to the affected employees, confirming redundancy payment and notice pay.  This should be the greatest of either the contractual notice or the statutory minimum notice.</a:t>
          </a:r>
        </a:p>
      </dgm:t>
    </dgm:pt>
    <dgm:pt modelId="{5AA38A1C-5263-4550-B320-E88B1BA43A4F}" type="parTrans" cxnId="{444AA962-9828-4C1A-8AD9-1B936068525F}">
      <dgm:prSet/>
      <dgm:spPr/>
      <dgm:t>
        <a:bodyPr/>
        <a:lstStyle/>
        <a:p>
          <a:endParaRPr lang="en-GB"/>
        </a:p>
      </dgm:t>
    </dgm:pt>
    <dgm:pt modelId="{D001A25A-7568-44A4-8754-A6229F090FE1}" type="sibTrans" cxnId="{444AA962-9828-4C1A-8AD9-1B936068525F}">
      <dgm:prSet/>
      <dgm:spPr/>
      <dgm:t>
        <a:bodyPr/>
        <a:lstStyle/>
        <a:p>
          <a:endParaRPr lang="en-GB"/>
        </a:p>
      </dgm:t>
    </dgm:pt>
    <dgm:pt modelId="{8F7B2148-0C85-4EB9-A2F6-2307E100DD91}">
      <dgm:prSet custT="1"/>
      <dgm:spPr>
        <a:xfrm rot="5400000">
          <a:off x="2773754" y="1402119"/>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Employees should be given the right to appeal.</a:t>
          </a:r>
        </a:p>
      </dgm:t>
    </dgm:pt>
    <dgm:pt modelId="{9806E43D-A7A7-4E3E-B428-55D0144ED154}" type="parTrans" cxnId="{FF9110B3-BA6B-4C16-86AB-F353D36CFB4E}">
      <dgm:prSet/>
      <dgm:spPr/>
      <dgm:t>
        <a:bodyPr/>
        <a:lstStyle/>
        <a:p>
          <a:endParaRPr lang="en-GB"/>
        </a:p>
      </dgm:t>
    </dgm:pt>
    <dgm:pt modelId="{ED5C66C5-ADF1-4040-87CC-9FC7B5AA60D2}" type="sibTrans" cxnId="{FF9110B3-BA6B-4C16-86AB-F353D36CFB4E}">
      <dgm:prSet/>
      <dgm:spPr/>
      <dgm:t>
        <a:bodyPr/>
        <a:lstStyle/>
        <a:p>
          <a:endParaRPr lang="en-GB"/>
        </a:p>
      </dgm:t>
    </dgm:pt>
    <dgm:pt modelId="{DB517208-7C80-4F34-8C94-DB388AE245CE}">
      <dgm:prSet/>
      <dgm:spPr>
        <a:xfrm rot="5400000">
          <a:off x="-183328" y="4609989"/>
          <a:ext cx="1222193" cy="855535"/>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Redundancy Pay</a:t>
          </a:r>
        </a:p>
      </dgm:t>
    </dgm:pt>
    <dgm:pt modelId="{B5575A8E-18ED-49AA-B51E-E58DEF9B7A50}" type="parTrans" cxnId="{A7060F66-AD05-42B4-A166-D012BF791F97}">
      <dgm:prSet/>
      <dgm:spPr/>
      <dgm:t>
        <a:bodyPr/>
        <a:lstStyle/>
        <a:p>
          <a:endParaRPr lang="en-GB"/>
        </a:p>
      </dgm:t>
    </dgm:pt>
    <dgm:pt modelId="{A78AB3BC-0E4D-4418-93CD-88F6B2A38F8F}" type="sibTrans" cxnId="{A7060F66-AD05-42B4-A166-D012BF791F97}">
      <dgm:prSet/>
      <dgm:spPr/>
      <dgm:t>
        <a:bodyPr/>
        <a:lstStyle/>
        <a:p>
          <a:endParaRPr lang="en-GB"/>
        </a:p>
      </dgm:t>
    </dgm:pt>
    <dgm:pt modelId="{1D0EC326-9D68-4C3C-9275-756F4002A0EC}">
      <dgm:prSet custT="1"/>
      <dgm:spPr>
        <a:xfrm rot="5400000">
          <a:off x="2762872" y="2532901"/>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Employees with more than 2 years service are entitled to a minimum statutory redundancy payment which is based upon a formula using the employees length of servicer and age at time of redundancy.  </a:t>
          </a:r>
        </a:p>
      </dgm:t>
    </dgm:pt>
    <dgm:pt modelId="{96B99AD7-0566-4D05-A081-2A82E3315CE5}" type="parTrans" cxnId="{C563E0F7-E2ED-4D17-9B67-BDD36BD70069}">
      <dgm:prSet/>
      <dgm:spPr/>
      <dgm:t>
        <a:bodyPr/>
        <a:lstStyle/>
        <a:p>
          <a:endParaRPr lang="en-GB"/>
        </a:p>
      </dgm:t>
    </dgm:pt>
    <dgm:pt modelId="{51BF75C5-8E53-4D04-9B8B-924E92B71350}" type="sibTrans" cxnId="{C563E0F7-E2ED-4D17-9B67-BDD36BD70069}">
      <dgm:prSet/>
      <dgm:spPr/>
      <dgm:t>
        <a:bodyPr/>
        <a:lstStyle/>
        <a:p>
          <a:endParaRPr lang="en-GB"/>
        </a:p>
      </dgm:t>
    </dgm:pt>
    <dgm:pt modelId="{8B30B3F1-2E7C-41DF-96B4-BD123AB8EC07}">
      <dgm:prSet phldrT="[Text]" custT="1"/>
      <dgm:spPr>
        <a:xfrm rot="5400000">
          <a:off x="2746154" y="-1917717"/>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Identify any suitable alternative positions available. </a:t>
          </a:r>
        </a:p>
      </dgm:t>
    </dgm:pt>
    <dgm:pt modelId="{5207057D-519C-4FAF-BE06-D0933DBD41B8}" type="parTrans" cxnId="{6B140A7A-E60F-46E6-9B05-E65DB273B77E}">
      <dgm:prSet/>
      <dgm:spPr/>
      <dgm:t>
        <a:bodyPr/>
        <a:lstStyle/>
        <a:p>
          <a:endParaRPr lang="en-GB"/>
        </a:p>
      </dgm:t>
    </dgm:pt>
    <dgm:pt modelId="{E4CB91DD-EB2E-4123-9057-E996767DD315}" type="sibTrans" cxnId="{6B140A7A-E60F-46E6-9B05-E65DB273B77E}">
      <dgm:prSet/>
      <dgm:spPr/>
      <dgm:t>
        <a:bodyPr/>
        <a:lstStyle/>
        <a:p>
          <a:endParaRPr lang="en-GB"/>
        </a:p>
      </dgm:t>
    </dgm:pt>
    <dgm:pt modelId="{EF297517-A4C2-4FE7-9A42-425029D947D2}">
      <dgm:prSet phldrT="[Text]"/>
      <dgm:spPr>
        <a:xfrm rot="5400000">
          <a:off x="2773754" y="-810522"/>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endParaRPr lang="en-GB" sz="600">
            <a:solidFill>
              <a:sysClr val="windowText" lastClr="000000">
                <a:hueOff val="0"/>
                <a:satOff val="0"/>
                <a:lumOff val="0"/>
                <a:alphaOff val="0"/>
              </a:sysClr>
            </a:solidFill>
            <a:latin typeface="Calibri" panose="020F0502020204030204"/>
            <a:ea typeface="+mn-ea"/>
            <a:cs typeface="+mn-cs"/>
          </a:endParaRPr>
        </a:p>
      </dgm:t>
    </dgm:pt>
    <dgm:pt modelId="{C3B3E0A5-193E-4864-8D99-44F997BA3BD2}" type="parTrans" cxnId="{1BA06A60-BC4F-429B-930F-642CC0730014}">
      <dgm:prSet/>
      <dgm:spPr/>
      <dgm:t>
        <a:bodyPr/>
        <a:lstStyle/>
        <a:p>
          <a:endParaRPr lang="en-GB"/>
        </a:p>
      </dgm:t>
    </dgm:pt>
    <dgm:pt modelId="{4B1490B9-453C-4214-AB5B-0FA5C60F0EF6}" type="sibTrans" cxnId="{1BA06A60-BC4F-429B-930F-642CC0730014}">
      <dgm:prSet/>
      <dgm:spPr/>
      <dgm:t>
        <a:bodyPr/>
        <a:lstStyle/>
        <a:p>
          <a:endParaRPr lang="en-GB"/>
        </a:p>
      </dgm:t>
    </dgm:pt>
    <dgm:pt modelId="{5917AD53-795F-47B1-80BB-9ADB5A4A5D3E}">
      <dgm:prSet custT="1"/>
      <dgm:spPr>
        <a:xfrm rot="5400000">
          <a:off x="2762872" y="2532901"/>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The redunancy payment will be paid plus with notice pay, outstanding holiday pay.</a:t>
          </a:r>
        </a:p>
      </dgm:t>
    </dgm:pt>
    <dgm:pt modelId="{27F119AE-F2E6-458E-9BCC-9E0F6228F0F4}" type="parTrans" cxnId="{3431BFED-62A4-4496-A175-BD1AACA90522}">
      <dgm:prSet/>
      <dgm:spPr/>
      <dgm:t>
        <a:bodyPr/>
        <a:lstStyle/>
        <a:p>
          <a:endParaRPr lang="en-GB"/>
        </a:p>
      </dgm:t>
    </dgm:pt>
    <dgm:pt modelId="{4063F994-CEF7-4B68-A7AB-E6BF18BDA9D9}" type="sibTrans" cxnId="{3431BFED-62A4-4496-A175-BD1AACA90522}">
      <dgm:prSet/>
      <dgm:spPr/>
      <dgm:t>
        <a:bodyPr/>
        <a:lstStyle/>
        <a:p>
          <a:endParaRPr lang="en-GB"/>
        </a:p>
      </dgm:t>
    </dgm:pt>
    <dgm:pt modelId="{8A991E6A-D3CD-4AF3-8EA3-F57AC674E6D4}">
      <dgm:prSet phldrT="[Text]" custT="1"/>
      <dgm:spPr>
        <a:xfrm rot="5400000">
          <a:off x="2746154" y="-1917717"/>
          <a:ext cx="794425" cy="4630864"/>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n-GB" sz="800">
              <a:solidFill>
                <a:sysClr val="windowText" lastClr="000000">
                  <a:hueOff val="0"/>
                  <a:satOff val="0"/>
                  <a:lumOff val="0"/>
                  <a:alphaOff val="0"/>
                </a:sysClr>
              </a:solidFill>
              <a:latin typeface="Calibri" panose="020F0502020204030204"/>
              <a:ea typeface="+mn-ea"/>
              <a:cs typeface="+mn-cs"/>
            </a:rPr>
            <a:t>Refer to company redundancy polices and trade union agreements.</a:t>
          </a:r>
        </a:p>
      </dgm:t>
    </dgm:pt>
    <dgm:pt modelId="{30006AC9-8F8A-4086-BEF9-B9D0E93587A5}" type="parTrans" cxnId="{6EE58916-FEAC-49E7-9476-4F71DBCE46D2}">
      <dgm:prSet/>
      <dgm:spPr/>
      <dgm:t>
        <a:bodyPr/>
        <a:lstStyle/>
        <a:p>
          <a:endParaRPr lang="en-GB"/>
        </a:p>
      </dgm:t>
    </dgm:pt>
    <dgm:pt modelId="{1132AB6F-7ED2-4E57-A956-6DE5DBB1109C}" type="sibTrans" cxnId="{6EE58916-FEAC-49E7-9476-4F71DBCE46D2}">
      <dgm:prSet/>
      <dgm:spPr/>
      <dgm:t>
        <a:bodyPr/>
        <a:lstStyle/>
        <a:p>
          <a:endParaRPr lang="en-GB"/>
        </a:p>
      </dgm:t>
    </dgm:pt>
    <dgm:pt modelId="{DBBCFFE2-AF83-4AAD-ACCC-AA3871679B53}" type="pres">
      <dgm:prSet presAssocID="{D3F9F8F8-9637-4BFF-A34C-1C924018A106}" presName="linearFlow" presStyleCnt="0">
        <dgm:presLayoutVars>
          <dgm:dir/>
          <dgm:animLvl val="lvl"/>
          <dgm:resizeHandles val="exact"/>
        </dgm:presLayoutVars>
      </dgm:prSet>
      <dgm:spPr/>
    </dgm:pt>
    <dgm:pt modelId="{DA235195-D518-4328-9C69-13D8DDE0C0F6}" type="pres">
      <dgm:prSet presAssocID="{D7884728-4E83-405F-B152-93CD67BA493C}" presName="composite" presStyleCnt="0"/>
      <dgm:spPr/>
    </dgm:pt>
    <dgm:pt modelId="{2BD452E6-105C-4AD0-AA78-F2A79C49799C}" type="pres">
      <dgm:prSet presAssocID="{D7884728-4E83-405F-B152-93CD67BA493C}" presName="parentText" presStyleLbl="alignNode1" presStyleIdx="0" presStyleCnt="5">
        <dgm:presLayoutVars>
          <dgm:chMax val="1"/>
          <dgm:bulletEnabled val="1"/>
        </dgm:presLayoutVars>
      </dgm:prSet>
      <dgm:spPr/>
    </dgm:pt>
    <dgm:pt modelId="{216FB6CF-978E-4E21-AFA0-709CE2FA608B}" type="pres">
      <dgm:prSet presAssocID="{D7884728-4E83-405F-B152-93CD67BA493C}" presName="descendantText" presStyleLbl="alignAcc1" presStyleIdx="0" presStyleCnt="5" custScaleX="98353" custLinFactNeighborX="-596" custLinFactNeighborY="-110">
        <dgm:presLayoutVars>
          <dgm:bulletEnabled val="1"/>
        </dgm:presLayoutVars>
      </dgm:prSet>
      <dgm:spPr/>
    </dgm:pt>
    <dgm:pt modelId="{A5C8128B-FF7B-47B5-B620-ADE753CDDAB4}" type="pres">
      <dgm:prSet presAssocID="{011E2BBC-6FAC-48CB-B412-AF6867ECFEC0}" presName="sp" presStyleCnt="0"/>
      <dgm:spPr/>
    </dgm:pt>
    <dgm:pt modelId="{F1F2AB11-3248-41A9-8E41-902AFE7665E3}" type="pres">
      <dgm:prSet presAssocID="{ED16EB1A-3E95-4632-917A-35C986EC9F40}" presName="composite" presStyleCnt="0"/>
      <dgm:spPr/>
    </dgm:pt>
    <dgm:pt modelId="{F134A81E-27C6-442D-A436-1F8775700F03}" type="pres">
      <dgm:prSet presAssocID="{ED16EB1A-3E95-4632-917A-35C986EC9F40}" presName="parentText" presStyleLbl="alignNode1" presStyleIdx="1" presStyleCnt="5">
        <dgm:presLayoutVars>
          <dgm:chMax val="1"/>
          <dgm:bulletEnabled val="1"/>
        </dgm:presLayoutVars>
      </dgm:prSet>
      <dgm:spPr/>
    </dgm:pt>
    <dgm:pt modelId="{28D01734-A098-4977-ABDF-46E51FDCBF2E}" type="pres">
      <dgm:prSet presAssocID="{ED16EB1A-3E95-4632-917A-35C986EC9F40}" presName="descendantText" presStyleLbl="alignAcc1" presStyleIdx="1" presStyleCnt="5">
        <dgm:presLayoutVars>
          <dgm:bulletEnabled val="1"/>
        </dgm:presLayoutVars>
      </dgm:prSet>
      <dgm:spPr/>
    </dgm:pt>
    <dgm:pt modelId="{B1A52C34-BD92-42D2-902E-BC48068355B9}" type="pres">
      <dgm:prSet presAssocID="{69C24AC9-7428-4183-95BF-54D2F31C8631}" presName="sp" presStyleCnt="0"/>
      <dgm:spPr/>
    </dgm:pt>
    <dgm:pt modelId="{1617BD7E-D9C5-422B-AEBD-09854302322A}" type="pres">
      <dgm:prSet presAssocID="{381AEBB9-A781-4DFB-9FA5-ACE02E903B68}" presName="composite" presStyleCnt="0"/>
      <dgm:spPr/>
    </dgm:pt>
    <dgm:pt modelId="{887489AF-F22C-4F08-8B20-A9CC65CC9D73}" type="pres">
      <dgm:prSet presAssocID="{381AEBB9-A781-4DFB-9FA5-ACE02E903B68}" presName="parentText" presStyleLbl="alignNode1" presStyleIdx="2" presStyleCnt="5">
        <dgm:presLayoutVars>
          <dgm:chMax val="1"/>
          <dgm:bulletEnabled val="1"/>
        </dgm:presLayoutVars>
      </dgm:prSet>
      <dgm:spPr/>
    </dgm:pt>
    <dgm:pt modelId="{C5E8E5AD-1DEA-4F4E-A0A9-8C150564010F}" type="pres">
      <dgm:prSet presAssocID="{381AEBB9-A781-4DFB-9FA5-ACE02E903B68}" presName="descendantText" presStyleLbl="alignAcc1" presStyleIdx="2" presStyleCnt="5">
        <dgm:presLayoutVars>
          <dgm:bulletEnabled val="1"/>
        </dgm:presLayoutVars>
      </dgm:prSet>
      <dgm:spPr/>
    </dgm:pt>
    <dgm:pt modelId="{BD8FF680-1D18-45DF-8CD7-61EC2EB90587}" type="pres">
      <dgm:prSet presAssocID="{56AAEB86-A230-49AD-87D4-74B0F7934812}" presName="sp" presStyleCnt="0"/>
      <dgm:spPr/>
    </dgm:pt>
    <dgm:pt modelId="{FABD650A-51B3-4064-812D-FB9B434BD169}" type="pres">
      <dgm:prSet presAssocID="{F8282F5B-AD9A-47D6-B91D-B1F61BCF4125}" presName="composite" presStyleCnt="0"/>
      <dgm:spPr/>
    </dgm:pt>
    <dgm:pt modelId="{DBE3DBBF-98D9-4A3C-A4F7-BD11979D4784}" type="pres">
      <dgm:prSet presAssocID="{F8282F5B-AD9A-47D6-B91D-B1F61BCF4125}" presName="parentText" presStyleLbl="alignNode1" presStyleIdx="3" presStyleCnt="5">
        <dgm:presLayoutVars>
          <dgm:chMax val="1"/>
          <dgm:bulletEnabled val="1"/>
        </dgm:presLayoutVars>
      </dgm:prSet>
      <dgm:spPr/>
    </dgm:pt>
    <dgm:pt modelId="{95C31431-A526-46E6-8B68-129FD3C9F417}" type="pres">
      <dgm:prSet presAssocID="{F8282F5B-AD9A-47D6-B91D-B1F61BCF4125}" presName="descendantText" presStyleLbl="alignAcc1" presStyleIdx="3" presStyleCnt="5" custScaleY="142373">
        <dgm:presLayoutVars>
          <dgm:bulletEnabled val="1"/>
        </dgm:presLayoutVars>
      </dgm:prSet>
      <dgm:spPr/>
    </dgm:pt>
    <dgm:pt modelId="{9CDB38FB-5F84-48E8-B371-6B8047BDC1C3}" type="pres">
      <dgm:prSet presAssocID="{DA9AB637-85D9-4F0B-8EA7-267FD2D5E601}" presName="sp" presStyleCnt="0"/>
      <dgm:spPr/>
    </dgm:pt>
    <dgm:pt modelId="{538D5F45-0DEA-488D-9FEB-99A65994FAB0}" type="pres">
      <dgm:prSet presAssocID="{DB517208-7C80-4F34-8C94-DB388AE245CE}" presName="composite" presStyleCnt="0"/>
      <dgm:spPr/>
    </dgm:pt>
    <dgm:pt modelId="{41010B3A-89FC-4501-9881-AA9CBF5BFDAA}" type="pres">
      <dgm:prSet presAssocID="{DB517208-7C80-4F34-8C94-DB388AE245CE}" presName="parentText" presStyleLbl="alignNode1" presStyleIdx="4" presStyleCnt="5">
        <dgm:presLayoutVars>
          <dgm:chMax val="1"/>
          <dgm:bulletEnabled val="1"/>
        </dgm:presLayoutVars>
      </dgm:prSet>
      <dgm:spPr/>
    </dgm:pt>
    <dgm:pt modelId="{FDC65A72-6B40-4A45-8622-EEF18EA7839F}" type="pres">
      <dgm:prSet presAssocID="{DB517208-7C80-4F34-8C94-DB388AE245CE}" presName="descendantText" presStyleLbl="alignAcc1" presStyleIdx="4" presStyleCnt="5" custLinFactNeighborX="-235" custLinFactNeighborY="3079">
        <dgm:presLayoutVars>
          <dgm:bulletEnabled val="1"/>
        </dgm:presLayoutVars>
      </dgm:prSet>
      <dgm:spPr/>
    </dgm:pt>
  </dgm:ptLst>
  <dgm:cxnLst>
    <dgm:cxn modelId="{F1330504-A743-442A-8662-F0A9EF1F67B3}" type="presOf" srcId="{EF297517-A4C2-4FE7-9A42-425029D947D2}" destId="{28D01734-A098-4977-ABDF-46E51FDCBF2E}" srcOrd="0" destOrd="2" presId="urn:microsoft.com/office/officeart/2005/8/layout/chevron2"/>
    <dgm:cxn modelId="{B860E106-CAC2-4AF7-8F36-524332050248}" type="presOf" srcId="{67203719-A904-4BD5-BAC2-ABB74CE3602E}" destId="{28D01734-A098-4977-ABDF-46E51FDCBF2E}" srcOrd="0" destOrd="1" presId="urn:microsoft.com/office/officeart/2005/8/layout/chevron2"/>
    <dgm:cxn modelId="{687D9409-88E2-49D0-A875-A4AF1174AE36}" srcId="{D7884728-4E83-405F-B152-93CD67BA493C}" destId="{CB9F185A-4077-4113-A1D0-B66405FA64DF}" srcOrd="0" destOrd="0" parTransId="{73EB3FCE-7BD1-4B7D-AA83-06F9F63D48EA}" sibTransId="{85622CA4-0E0D-4A41-938E-44BE71F37E71}"/>
    <dgm:cxn modelId="{9ADB810B-D42B-4925-B8A9-E79A5BA77B21}" srcId="{F8282F5B-AD9A-47D6-B91D-B1F61BCF4125}" destId="{E7B369E8-58A4-41B6-AC17-4AC181658308}" srcOrd="0" destOrd="0" parTransId="{6C9A6E95-44A5-47F3-8B92-12C500813A5C}" sibTransId="{70C36FF4-A3A7-4A7E-8B5D-E0F0A23FC486}"/>
    <dgm:cxn modelId="{1039130F-8C82-46A9-A059-DEF5C1A47C66}" srcId="{381AEBB9-A781-4DFB-9FA5-ACE02E903B68}" destId="{C1298809-2EA3-4959-B8BB-465408C054F0}" srcOrd="0" destOrd="0" parTransId="{40DDFB31-CEF4-4C45-A6ED-2A61D54D501D}" sibTransId="{46353DFC-50BD-4308-AE84-749BA53917E9}"/>
    <dgm:cxn modelId="{1F59D915-E997-4287-8896-377DC18246CF}" type="presOf" srcId="{2AAB0B8A-EE36-4814-A1E0-AD10E1F462EC}" destId="{216FB6CF-978E-4E21-AFA0-709CE2FA608B}" srcOrd="0" destOrd="1" presId="urn:microsoft.com/office/officeart/2005/8/layout/chevron2"/>
    <dgm:cxn modelId="{6EE58916-FEAC-49E7-9476-4F71DBCE46D2}" srcId="{D7884728-4E83-405F-B152-93CD67BA493C}" destId="{8A991E6A-D3CD-4AF3-8EA3-F57AC674E6D4}" srcOrd="2" destOrd="0" parTransId="{30006AC9-8F8A-4086-BEF9-B9D0E93587A5}" sibTransId="{1132AB6F-7ED2-4E57-A956-6DE5DBB1109C}"/>
    <dgm:cxn modelId="{8A203C1C-FEF3-4632-A03A-A9BE1C0A9945}" srcId="{D3F9F8F8-9637-4BFF-A34C-1C924018A106}" destId="{ED16EB1A-3E95-4632-917A-35C986EC9F40}" srcOrd="1" destOrd="0" parTransId="{4DA6791B-EA74-4E59-8F34-903111CE4722}" sibTransId="{69C24AC9-7428-4183-95BF-54D2F31C8631}"/>
    <dgm:cxn modelId="{926F151D-BF4B-4989-9F1B-335D60A88947}" srcId="{ED16EB1A-3E95-4632-917A-35C986EC9F40}" destId="{67203719-A904-4BD5-BAC2-ABB74CE3602E}" srcOrd="1" destOrd="0" parTransId="{8DBCA895-973E-43D2-8960-5D3E793DB522}" sibTransId="{6EEB2B1F-8B47-4114-859B-E75E894674E1}"/>
    <dgm:cxn modelId="{5425C11F-9F25-4615-BEC1-F18DED5A7C00}" type="presOf" srcId="{F8282F5B-AD9A-47D6-B91D-B1F61BCF4125}" destId="{DBE3DBBF-98D9-4A3C-A4F7-BD11979D4784}" srcOrd="0" destOrd="0" presId="urn:microsoft.com/office/officeart/2005/8/layout/chevron2"/>
    <dgm:cxn modelId="{7A9C462B-1FEF-4E82-9AF2-45E6A2FBD3F3}" type="presOf" srcId="{7B1B0B44-4E2F-48F9-860B-8117BEBFA586}" destId="{28D01734-A098-4977-ABDF-46E51FDCBF2E}" srcOrd="0" destOrd="0" presId="urn:microsoft.com/office/officeart/2005/8/layout/chevron2"/>
    <dgm:cxn modelId="{81F2532C-B216-4E92-97F0-254F9534C0AD}" type="presOf" srcId="{8BA33C8E-5C9D-4694-91D1-662EAAD51E31}" destId="{95C31431-A526-46E6-8B68-129FD3C9F417}" srcOrd="0" destOrd="1" presId="urn:microsoft.com/office/officeart/2005/8/layout/chevron2"/>
    <dgm:cxn modelId="{E8234930-251D-46F1-B62B-22C70F0CF55C}" srcId="{F8282F5B-AD9A-47D6-B91D-B1F61BCF4125}" destId="{8BA33C8E-5C9D-4694-91D1-662EAAD51E31}" srcOrd="1" destOrd="0" parTransId="{667DEED5-F75B-41E3-A2E0-6E33C6497D7D}" sibTransId="{5353932E-EB4D-45BA-9C6F-679B9A1C50F5}"/>
    <dgm:cxn modelId="{AA3AFD31-5624-4B8C-A45F-16597A625AC2}" type="presOf" srcId="{D3F9F8F8-9637-4BFF-A34C-1C924018A106}" destId="{DBBCFFE2-AF83-4AAD-ACCC-AA3871679B53}" srcOrd="0" destOrd="0" presId="urn:microsoft.com/office/officeart/2005/8/layout/chevron2"/>
    <dgm:cxn modelId="{CEF51732-BC96-4397-99EB-AC1533CDFBDC}" srcId="{381AEBB9-A781-4DFB-9FA5-ACE02E903B68}" destId="{543F9519-4145-4C2C-A1B1-BA0A4AA5D356}" srcOrd="1" destOrd="0" parTransId="{3C554571-2EF5-42C9-AB56-2356C433F6A9}" sibTransId="{70A32865-44D0-448A-94CC-68813C91D476}"/>
    <dgm:cxn modelId="{1BA06A60-BC4F-429B-930F-642CC0730014}" srcId="{ED16EB1A-3E95-4632-917A-35C986EC9F40}" destId="{EF297517-A4C2-4FE7-9A42-425029D947D2}" srcOrd="2" destOrd="0" parTransId="{C3B3E0A5-193E-4864-8D99-44F997BA3BD2}" sibTransId="{4B1490B9-453C-4214-AB5B-0FA5C60F0EF6}"/>
    <dgm:cxn modelId="{0972A442-1410-42D4-A77F-CC1F435B55BC}" srcId="{D7884728-4E83-405F-B152-93CD67BA493C}" destId="{2AAB0B8A-EE36-4814-A1E0-AD10E1F462EC}" srcOrd="1" destOrd="0" parTransId="{D1620D8E-471C-434D-BBB7-2C57E9A9792E}" sibTransId="{940FFC38-0510-4839-9FC9-245C9BF67A43}"/>
    <dgm:cxn modelId="{444AA962-9828-4C1A-8AD9-1B936068525F}" srcId="{F8282F5B-AD9A-47D6-B91D-B1F61BCF4125}" destId="{4E24F038-AEF0-4CC1-A838-58B5FB84BBDD}" srcOrd="2" destOrd="0" parTransId="{5AA38A1C-5263-4550-B320-E88B1BA43A4F}" sibTransId="{D001A25A-7568-44A4-8754-A6229F090FE1}"/>
    <dgm:cxn modelId="{B119E763-87D9-4A8E-95EB-6F8FC9203112}" type="presOf" srcId="{1D0EC326-9D68-4C3C-9275-756F4002A0EC}" destId="{FDC65A72-6B40-4A45-8622-EEF18EA7839F}" srcOrd="0" destOrd="0" presId="urn:microsoft.com/office/officeart/2005/8/layout/chevron2"/>
    <dgm:cxn modelId="{A7060F66-AD05-42B4-A166-D012BF791F97}" srcId="{D3F9F8F8-9637-4BFF-A34C-1C924018A106}" destId="{DB517208-7C80-4F34-8C94-DB388AE245CE}" srcOrd="4" destOrd="0" parTransId="{B5575A8E-18ED-49AA-B51E-E58DEF9B7A50}" sibTransId="{A78AB3BC-0E4D-4418-93CD-88F6B2A38F8F}"/>
    <dgm:cxn modelId="{A70E9747-D13A-4F91-8E65-DB77EA444F6F}" type="presOf" srcId="{B15E404A-8B27-435E-8199-BE3FDFBCEBD5}" destId="{216FB6CF-978E-4E21-AFA0-709CE2FA608B}" srcOrd="0" destOrd="4" presId="urn:microsoft.com/office/officeart/2005/8/layout/chevron2"/>
    <dgm:cxn modelId="{8BBE7D49-E825-4F15-9921-A4342E565C09}" srcId="{ED16EB1A-3E95-4632-917A-35C986EC9F40}" destId="{7B1B0B44-4E2F-48F9-860B-8117BEBFA586}" srcOrd="0" destOrd="0" parTransId="{13ED9CC1-1634-4578-A0BB-63A9FBE48AB6}" sibTransId="{891E80C4-94FC-4B76-B703-D981E488659A}"/>
    <dgm:cxn modelId="{75584F4A-ED13-42D3-BEE0-7F7A091ECFBA}" type="presOf" srcId="{DB517208-7C80-4F34-8C94-DB388AE245CE}" destId="{41010B3A-89FC-4501-9881-AA9CBF5BFDAA}" srcOrd="0" destOrd="0" presId="urn:microsoft.com/office/officeart/2005/8/layout/chevron2"/>
    <dgm:cxn modelId="{5B27FC6D-3A68-4C74-9014-80D2D0AAC297}" type="presOf" srcId="{ED16EB1A-3E95-4632-917A-35C986EC9F40}" destId="{F134A81E-27C6-442D-A436-1F8775700F03}" srcOrd="0" destOrd="0" presId="urn:microsoft.com/office/officeart/2005/8/layout/chevron2"/>
    <dgm:cxn modelId="{D4E8E853-C149-49D1-BF78-2B222C8E56C1}" type="presOf" srcId="{8A991E6A-D3CD-4AF3-8EA3-F57AC674E6D4}" destId="{216FB6CF-978E-4E21-AFA0-709CE2FA608B}" srcOrd="0" destOrd="2" presId="urn:microsoft.com/office/officeart/2005/8/layout/chevron2"/>
    <dgm:cxn modelId="{DC33B779-A633-40BB-98F6-C4B0AE456C81}" type="presOf" srcId="{D7884728-4E83-405F-B152-93CD67BA493C}" destId="{2BD452E6-105C-4AD0-AA78-F2A79C49799C}" srcOrd="0" destOrd="0" presId="urn:microsoft.com/office/officeart/2005/8/layout/chevron2"/>
    <dgm:cxn modelId="{6B140A7A-E60F-46E6-9B05-E65DB273B77E}" srcId="{D7884728-4E83-405F-B152-93CD67BA493C}" destId="{8B30B3F1-2E7C-41DF-96B4-BD123AB8EC07}" srcOrd="3" destOrd="0" parTransId="{5207057D-519C-4FAF-BE06-D0933DBD41B8}" sibTransId="{E4CB91DD-EB2E-4123-9057-E996767DD315}"/>
    <dgm:cxn modelId="{61CABF5A-B745-4A5C-9F46-F604F717806E}" type="presOf" srcId="{8F7B2148-0C85-4EB9-A2F6-2307E100DD91}" destId="{95C31431-A526-46E6-8B68-129FD3C9F417}" srcOrd="0" destOrd="3" presId="urn:microsoft.com/office/officeart/2005/8/layout/chevron2"/>
    <dgm:cxn modelId="{3F8F6788-FA2A-4033-A8C1-0A10BA378048}" srcId="{D3F9F8F8-9637-4BFF-A34C-1C924018A106}" destId="{F8282F5B-AD9A-47D6-B91D-B1F61BCF4125}" srcOrd="3" destOrd="0" parTransId="{B8BF91E9-A5DB-43E1-8710-117419401684}" sibTransId="{DA9AB637-85D9-4F0B-8EA7-267FD2D5E601}"/>
    <dgm:cxn modelId="{AED0078D-A662-4996-B617-3EF6E60F20A7}" srcId="{D3F9F8F8-9637-4BFF-A34C-1C924018A106}" destId="{381AEBB9-A781-4DFB-9FA5-ACE02E903B68}" srcOrd="2" destOrd="0" parTransId="{91B46F8E-A070-48BE-9CE7-9524AECDE701}" sibTransId="{56AAEB86-A230-49AD-87D4-74B0F7934812}"/>
    <dgm:cxn modelId="{9172BA90-A86B-42F1-8FC5-AA177674DB16}" type="presOf" srcId="{E7B369E8-58A4-41B6-AC17-4AC181658308}" destId="{95C31431-A526-46E6-8B68-129FD3C9F417}" srcOrd="0" destOrd="0" presId="urn:microsoft.com/office/officeart/2005/8/layout/chevron2"/>
    <dgm:cxn modelId="{D86B359E-0002-447F-BC91-B8DDE82151EA}" srcId="{D3F9F8F8-9637-4BFF-A34C-1C924018A106}" destId="{D7884728-4E83-405F-B152-93CD67BA493C}" srcOrd="0" destOrd="0" parTransId="{E683BB5E-E042-47A6-9DF4-56CC45CB9C04}" sibTransId="{011E2BBC-6FAC-48CB-B412-AF6867ECFEC0}"/>
    <dgm:cxn modelId="{85B910A4-869A-454D-A100-270437F45C15}" type="presOf" srcId="{CB9F185A-4077-4113-A1D0-B66405FA64DF}" destId="{216FB6CF-978E-4E21-AFA0-709CE2FA608B}" srcOrd="0" destOrd="0" presId="urn:microsoft.com/office/officeart/2005/8/layout/chevron2"/>
    <dgm:cxn modelId="{BAD1B7AB-8C9B-494B-A346-80DD91BFF091}" type="presOf" srcId="{C1298809-2EA3-4959-B8BB-465408C054F0}" destId="{C5E8E5AD-1DEA-4F4E-A0A9-8C150564010F}" srcOrd="0" destOrd="0" presId="urn:microsoft.com/office/officeart/2005/8/layout/chevron2"/>
    <dgm:cxn modelId="{350EE8AD-6C47-40C3-BE78-C1C6D8BD7E27}" type="presOf" srcId="{8B30B3F1-2E7C-41DF-96B4-BD123AB8EC07}" destId="{216FB6CF-978E-4E21-AFA0-709CE2FA608B}" srcOrd="0" destOrd="3" presId="urn:microsoft.com/office/officeart/2005/8/layout/chevron2"/>
    <dgm:cxn modelId="{FF9110B3-BA6B-4C16-86AB-F353D36CFB4E}" srcId="{F8282F5B-AD9A-47D6-B91D-B1F61BCF4125}" destId="{8F7B2148-0C85-4EB9-A2F6-2307E100DD91}" srcOrd="3" destOrd="0" parTransId="{9806E43D-A7A7-4E3E-B428-55D0144ED154}" sibTransId="{ED5C66C5-ADF1-4040-87CC-9FC7B5AA60D2}"/>
    <dgm:cxn modelId="{D123BAB3-01A9-42A9-9565-AE1720097D84}" type="presOf" srcId="{4E24F038-AEF0-4CC1-A838-58B5FB84BBDD}" destId="{95C31431-A526-46E6-8B68-129FD3C9F417}" srcOrd="0" destOrd="2" presId="urn:microsoft.com/office/officeart/2005/8/layout/chevron2"/>
    <dgm:cxn modelId="{9EFB9AD4-FE26-47E9-9FEF-11BF8DC2921A}" srcId="{D7884728-4E83-405F-B152-93CD67BA493C}" destId="{B15E404A-8B27-435E-8199-BE3FDFBCEBD5}" srcOrd="4" destOrd="0" parTransId="{4EF88DF0-38B2-4583-9795-FC0330BADBB0}" sibTransId="{9F56102E-8A2E-43EA-ADAD-0AE882F59D5D}"/>
    <dgm:cxn modelId="{74D98CD7-DB87-4C1E-892C-B3A71F861DD6}" type="presOf" srcId="{5917AD53-795F-47B1-80BB-9ADB5A4A5D3E}" destId="{FDC65A72-6B40-4A45-8622-EEF18EA7839F}" srcOrd="0" destOrd="1" presId="urn:microsoft.com/office/officeart/2005/8/layout/chevron2"/>
    <dgm:cxn modelId="{6B5CC0D9-4D96-435A-A048-23DB5AF880F7}" type="presOf" srcId="{543F9519-4145-4C2C-A1B1-BA0A4AA5D356}" destId="{C5E8E5AD-1DEA-4F4E-A0A9-8C150564010F}" srcOrd="0" destOrd="1" presId="urn:microsoft.com/office/officeart/2005/8/layout/chevron2"/>
    <dgm:cxn modelId="{3431BFED-62A4-4496-A175-BD1AACA90522}" srcId="{DB517208-7C80-4F34-8C94-DB388AE245CE}" destId="{5917AD53-795F-47B1-80BB-9ADB5A4A5D3E}" srcOrd="1" destOrd="0" parTransId="{27F119AE-F2E6-458E-9BCC-9E0F6228F0F4}" sibTransId="{4063F994-CEF7-4B68-A7AB-E6BF18BDA9D9}"/>
    <dgm:cxn modelId="{C563E0F7-E2ED-4D17-9B67-BDD36BD70069}" srcId="{DB517208-7C80-4F34-8C94-DB388AE245CE}" destId="{1D0EC326-9D68-4C3C-9275-756F4002A0EC}" srcOrd="0" destOrd="0" parTransId="{96B99AD7-0566-4D05-A081-2A82E3315CE5}" sibTransId="{51BF75C5-8E53-4D04-9B8B-924E92B71350}"/>
    <dgm:cxn modelId="{F7F1BEFD-30F1-4A63-AFE3-11FB6E9CB1C8}" type="presOf" srcId="{381AEBB9-A781-4DFB-9FA5-ACE02E903B68}" destId="{887489AF-F22C-4F08-8B20-A9CC65CC9D73}" srcOrd="0" destOrd="0" presId="urn:microsoft.com/office/officeart/2005/8/layout/chevron2"/>
    <dgm:cxn modelId="{755FEC21-9BFD-411B-BCCB-2FB6AAF58861}" type="presParOf" srcId="{DBBCFFE2-AF83-4AAD-ACCC-AA3871679B53}" destId="{DA235195-D518-4328-9C69-13D8DDE0C0F6}" srcOrd="0" destOrd="0" presId="urn:microsoft.com/office/officeart/2005/8/layout/chevron2"/>
    <dgm:cxn modelId="{569C29A1-DC6F-4904-BD61-D8D291443FF8}" type="presParOf" srcId="{DA235195-D518-4328-9C69-13D8DDE0C0F6}" destId="{2BD452E6-105C-4AD0-AA78-F2A79C49799C}" srcOrd="0" destOrd="0" presId="urn:microsoft.com/office/officeart/2005/8/layout/chevron2"/>
    <dgm:cxn modelId="{3E6FACD4-E79D-42BD-B784-6CC9F543D328}" type="presParOf" srcId="{DA235195-D518-4328-9C69-13D8DDE0C0F6}" destId="{216FB6CF-978E-4E21-AFA0-709CE2FA608B}" srcOrd="1" destOrd="0" presId="urn:microsoft.com/office/officeart/2005/8/layout/chevron2"/>
    <dgm:cxn modelId="{BFF6ECC5-73D0-480B-A1CF-83A2B3E6079F}" type="presParOf" srcId="{DBBCFFE2-AF83-4AAD-ACCC-AA3871679B53}" destId="{A5C8128B-FF7B-47B5-B620-ADE753CDDAB4}" srcOrd="1" destOrd="0" presId="urn:microsoft.com/office/officeart/2005/8/layout/chevron2"/>
    <dgm:cxn modelId="{60D34FCB-3A4C-4341-814B-F35B33CCCC41}" type="presParOf" srcId="{DBBCFFE2-AF83-4AAD-ACCC-AA3871679B53}" destId="{F1F2AB11-3248-41A9-8E41-902AFE7665E3}" srcOrd="2" destOrd="0" presId="urn:microsoft.com/office/officeart/2005/8/layout/chevron2"/>
    <dgm:cxn modelId="{1BF6A4C0-D1DC-4219-B25C-6E637417BF4E}" type="presParOf" srcId="{F1F2AB11-3248-41A9-8E41-902AFE7665E3}" destId="{F134A81E-27C6-442D-A436-1F8775700F03}" srcOrd="0" destOrd="0" presId="urn:microsoft.com/office/officeart/2005/8/layout/chevron2"/>
    <dgm:cxn modelId="{4604E8A7-B3B7-45F8-A11E-FA8AA775400D}" type="presParOf" srcId="{F1F2AB11-3248-41A9-8E41-902AFE7665E3}" destId="{28D01734-A098-4977-ABDF-46E51FDCBF2E}" srcOrd="1" destOrd="0" presId="urn:microsoft.com/office/officeart/2005/8/layout/chevron2"/>
    <dgm:cxn modelId="{AAE36989-7D3C-4AF2-B5FC-FE7C1F98E481}" type="presParOf" srcId="{DBBCFFE2-AF83-4AAD-ACCC-AA3871679B53}" destId="{B1A52C34-BD92-42D2-902E-BC48068355B9}" srcOrd="3" destOrd="0" presId="urn:microsoft.com/office/officeart/2005/8/layout/chevron2"/>
    <dgm:cxn modelId="{2369C6CA-4571-4F38-9E9F-8944FA551EE3}" type="presParOf" srcId="{DBBCFFE2-AF83-4AAD-ACCC-AA3871679B53}" destId="{1617BD7E-D9C5-422B-AEBD-09854302322A}" srcOrd="4" destOrd="0" presId="urn:microsoft.com/office/officeart/2005/8/layout/chevron2"/>
    <dgm:cxn modelId="{467A309E-BF91-4A65-9BBA-A73338583475}" type="presParOf" srcId="{1617BD7E-D9C5-422B-AEBD-09854302322A}" destId="{887489AF-F22C-4F08-8B20-A9CC65CC9D73}" srcOrd="0" destOrd="0" presId="urn:microsoft.com/office/officeart/2005/8/layout/chevron2"/>
    <dgm:cxn modelId="{DFD838C5-3A27-4AF2-9C93-AC234D207ABA}" type="presParOf" srcId="{1617BD7E-D9C5-422B-AEBD-09854302322A}" destId="{C5E8E5AD-1DEA-4F4E-A0A9-8C150564010F}" srcOrd="1" destOrd="0" presId="urn:microsoft.com/office/officeart/2005/8/layout/chevron2"/>
    <dgm:cxn modelId="{FF373ACD-6F5D-458D-9EDF-A9C97E20AB1C}" type="presParOf" srcId="{DBBCFFE2-AF83-4AAD-ACCC-AA3871679B53}" destId="{BD8FF680-1D18-45DF-8CD7-61EC2EB90587}" srcOrd="5" destOrd="0" presId="urn:microsoft.com/office/officeart/2005/8/layout/chevron2"/>
    <dgm:cxn modelId="{58D90797-6FCA-47C0-A0A0-17A0CEEA020C}" type="presParOf" srcId="{DBBCFFE2-AF83-4AAD-ACCC-AA3871679B53}" destId="{FABD650A-51B3-4064-812D-FB9B434BD169}" srcOrd="6" destOrd="0" presId="urn:microsoft.com/office/officeart/2005/8/layout/chevron2"/>
    <dgm:cxn modelId="{E5AFE939-93BF-4A30-BAC9-10C1065E2752}" type="presParOf" srcId="{FABD650A-51B3-4064-812D-FB9B434BD169}" destId="{DBE3DBBF-98D9-4A3C-A4F7-BD11979D4784}" srcOrd="0" destOrd="0" presId="urn:microsoft.com/office/officeart/2005/8/layout/chevron2"/>
    <dgm:cxn modelId="{2E6B6804-DFA4-45A7-BB0F-01EDD5D28AB1}" type="presParOf" srcId="{FABD650A-51B3-4064-812D-FB9B434BD169}" destId="{95C31431-A526-46E6-8B68-129FD3C9F417}" srcOrd="1" destOrd="0" presId="urn:microsoft.com/office/officeart/2005/8/layout/chevron2"/>
    <dgm:cxn modelId="{EE024921-65A6-4286-B15D-B9E64852B7EE}" type="presParOf" srcId="{DBBCFFE2-AF83-4AAD-ACCC-AA3871679B53}" destId="{9CDB38FB-5F84-48E8-B371-6B8047BDC1C3}" srcOrd="7" destOrd="0" presId="urn:microsoft.com/office/officeart/2005/8/layout/chevron2"/>
    <dgm:cxn modelId="{FA07689D-FB7F-4DBD-AC82-6BDB4F38A4E5}" type="presParOf" srcId="{DBBCFFE2-AF83-4AAD-ACCC-AA3871679B53}" destId="{538D5F45-0DEA-488D-9FEB-99A65994FAB0}" srcOrd="8" destOrd="0" presId="urn:microsoft.com/office/officeart/2005/8/layout/chevron2"/>
    <dgm:cxn modelId="{5517FA9D-771A-437E-AD17-D7641B199125}" type="presParOf" srcId="{538D5F45-0DEA-488D-9FEB-99A65994FAB0}" destId="{41010B3A-89FC-4501-9881-AA9CBF5BFDAA}" srcOrd="0" destOrd="0" presId="urn:microsoft.com/office/officeart/2005/8/layout/chevron2"/>
    <dgm:cxn modelId="{575BD88F-C6F6-44D0-B620-7F90E0EE50D0}" type="presParOf" srcId="{538D5F45-0DEA-488D-9FEB-99A65994FAB0}" destId="{FDC65A72-6B40-4A45-8622-EEF18EA7839F}"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D452E6-105C-4AD0-AA78-F2A79C49799C}">
      <dsp:nvSpPr>
        <dsp:cNvPr id="0" name=""/>
        <dsp:cNvSpPr/>
      </dsp:nvSpPr>
      <dsp:spPr>
        <a:xfrm rot="5400000">
          <a:off x="-176535" y="201518"/>
          <a:ext cx="1176900" cy="823830"/>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Preparation</a:t>
          </a:r>
        </a:p>
      </dsp:txBody>
      <dsp:txXfrm rot="-5400000">
        <a:off x="0" y="436898"/>
        <a:ext cx="823830" cy="353070"/>
      </dsp:txXfrm>
    </dsp:sp>
    <dsp:sp modelId="{216FB6CF-978E-4E21-AFA0-709CE2FA608B}">
      <dsp:nvSpPr>
        <dsp:cNvPr id="0" name=""/>
        <dsp:cNvSpPr/>
      </dsp:nvSpPr>
      <dsp:spPr>
        <a:xfrm rot="5400000">
          <a:off x="2744833" y="-1886254"/>
          <a:ext cx="764985" cy="4585777"/>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Create the business rationale for closing the site and making the redundancies.</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Identify the timeframe and prepare the appropriate documentation, including the marking criteria for selection if required.</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Refer to company redundancy polices and trade union agreements.</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Identify any suitable alternative positions available. </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Identify the pool for selection.</a:t>
          </a:r>
        </a:p>
      </dsp:txBody>
      <dsp:txXfrm rot="-5400000">
        <a:off x="834438" y="61484"/>
        <a:ext cx="4548434" cy="690299"/>
      </dsp:txXfrm>
    </dsp:sp>
    <dsp:sp modelId="{F134A81E-27C6-442D-A436-1F8775700F03}">
      <dsp:nvSpPr>
        <dsp:cNvPr id="0" name=""/>
        <dsp:cNvSpPr/>
      </dsp:nvSpPr>
      <dsp:spPr>
        <a:xfrm rot="5400000">
          <a:off x="-176535" y="1266840"/>
          <a:ext cx="1176900" cy="823830"/>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Consultation</a:t>
          </a:r>
        </a:p>
      </dsp:txBody>
      <dsp:txXfrm rot="-5400000">
        <a:off x="0" y="1502220"/>
        <a:ext cx="823830" cy="353070"/>
      </dsp:txXfrm>
    </dsp:sp>
    <dsp:sp modelId="{28D01734-A098-4977-ABDF-46E51FDCBF2E}">
      <dsp:nvSpPr>
        <dsp:cNvPr id="0" name=""/>
        <dsp:cNvSpPr/>
      </dsp:nvSpPr>
      <dsp:spPr>
        <a:xfrm rot="5400000">
          <a:off x="2772622" y="-858486"/>
          <a:ext cx="764985" cy="4662569"/>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Consult with individuals, giving them reasonable warning of the impending redundancy.</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The length of the consultation period depends upon company policy and the number of employees affected</a:t>
          </a:r>
          <a:r>
            <a:rPr lang="en-GB" sz="600" kern="1200">
              <a:solidFill>
                <a:sysClr val="windowText" lastClr="000000">
                  <a:hueOff val="0"/>
                  <a:satOff val="0"/>
                  <a:lumOff val="0"/>
                  <a:alphaOff val="0"/>
                </a:sysClr>
              </a:solidFill>
              <a:latin typeface="Calibri" panose="020F0502020204030204"/>
              <a:ea typeface="+mn-ea"/>
              <a:cs typeface="+mn-cs"/>
            </a:rPr>
            <a:t>.</a:t>
          </a:r>
        </a:p>
        <a:p>
          <a:pPr marL="57150" lvl="1" indent="-57150" algn="l" defTabSz="266700">
            <a:lnSpc>
              <a:spcPct val="90000"/>
            </a:lnSpc>
            <a:spcBef>
              <a:spcPct val="0"/>
            </a:spcBef>
            <a:spcAft>
              <a:spcPct val="15000"/>
            </a:spcAft>
            <a:buChar char="•"/>
          </a:pPr>
          <a:endParaRPr lang="en-GB" sz="600" kern="1200">
            <a:solidFill>
              <a:sysClr val="windowText" lastClr="000000">
                <a:hueOff val="0"/>
                <a:satOff val="0"/>
                <a:lumOff val="0"/>
                <a:alphaOff val="0"/>
              </a:sysClr>
            </a:solidFill>
            <a:latin typeface="Calibri" panose="020F0502020204030204"/>
            <a:ea typeface="+mn-ea"/>
            <a:cs typeface="+mn-cs"/>
          </a:endParaRPr>
        </a:p>
      </dsp:txBody>
      <dsp:txXfrm rot="-5400000">
        <a:off x="823831" y="1127648"/>
        <a:ext cx="4625226" cy="690299"/>
      </dsp:txXfrm>
    </dsp:sp>
    <dsp:sp modelId="{887489AF-F22C-4F08-8B20-A9CC65CC9D73}">
      <dsp:nvSpPr>
        <dsp:cNvPr id="0" name=""/>
        <dsp:cNvSpPr/>
      </dsp:nvSpPr>
      <dsp:spPr>
        <a:xfrm rot="5400000">
          <a:off x="-176535" y="2332163"/>
          <a:ext cx="1176900" cy="823830"/>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Selection</a:t>
          </a:r>
        </a:p>
      </dsp:txBody>
      <dsp:txXfrm rot="-5400000">
        <a:off x="0" y="2567543"/>
        <a:ext cx="823830" cy="353070"/>
      </dsp:txXfrm>
    </dsp:sp>
    <dsp:sp modelId="{C5E8E5AD-1DEA-4F4E-A0A9-8C150564010F}">
      <dsp:nvSpPr>
        <dsp:cNvPr id="0" name=""/>
        <dsp:cNvSpPr/>
      </dsp:nvSpPr>
      <dsp:spPr>
        <a:xfrm rot="5400000">
          <a:off x="2772622" y="206835"/>
          <a:ext cx="764985" cy="4662569"/>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This involves evaluating the pool of individuals identified as at risk of redundancy.</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Employees will be assessed against the criteria, ensuring the selection criteria is objective and fairly applied against the selected employees</a:t>
          </a:r>
          <a:r>
            <a:rPr lang="en-GB" sz="600" kern="1200">
              <a:solidFill>
                <a:sysClr val="windowText" lastClr="000000">
                  <a:hueOff val="0"/>
                  <a:satOff val="0"/>
                  <a:lumOff val="0"/>
                  <a:alphaOff val="0"/>
                </a:sysClr>
              </a:solidFill>
              <a:latin typeface="Calibri" panose="020F0502020204030204"/>
              <a:ea typeface="+mn-ea"/>
              <a:cs typeface="+mn-cs"/>
            </a:rPr>
            <a:t>. </a:t>
          </a:r>
        </a:p>
      </dsp:txBody>
      <dsp:txXfrm rot="-5400000">
        <a:off x="823831" y="2192970"/>
        <a:ext cx="4625226" cy="690299"/>
      </dsp:txXfrm>
    </dsp:sp>
    <dsp:sp modelId="{DBE3DBBF-98D9-4A3C-A4F7-BD11979D4784}">
      <dsp:nvSpPr>
        <dsp:cNvPr id="0" name=""/>
        <dsp:cNvSpPr/>
      </dsp:nvSpPr>
      <dsp:spPr>
        <a:xfrm rot="5400000">
          <a:off x="-176535" y="3559558"/>
          <a:ext cx="1176900" cy="823830"/>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Notice of Redundancy</a:t>
          </a:r>
        </a:p>
      </dsp:txBody>
      <dsp:txXfrm rot="-5400000">
        <a:off x="0" y="3794938"/>
        <a:ext cx="823830" cy="353070"/>
      </dsp:txXfrm>
    </dsp:sp>
    <dsp:sp modelId="{95C31431-A526-46E6-8B68-129FD3C9F417}">
      <dsp:nvSpPr>
        <dsp:cNvPr id="0" name=""/>
        <dsp:cNvSpPr/>
      </dsp:nvSpPr>
      <dsp:spPr>
        <a:xfrm rot="5400000">
          <a:off x="2610548" y="1434231"/>
          <a:ext cx="1089132" cy="4662569"/>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The employer must give written notice to the selected employees that they are 'at risk' and invite them to indivdual meetings. </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A further consultation meeting must be held, taking into consideration any points raised by the affected employees.</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Once the individual consultations are complete and the final decisions are made.  Written notice of redundancy should be issued to the affected employees, confirming redundancy payment and notice pay.  This should be the greatest of either the contractual notice or the statutory minimum notice.</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Employees should be given the right to appeal.</a:t>
          </a:r>
        </a:p>
      </dsp:txBody>
      <dsp:txXfrm rot="-5400000">
        <a:off x="823830" y="3274117"/>
        <a:ext cx="4609402" cy="982798"/>
      </dsp:txXfrm>
    </dsp:sp>
    <dsp:sp modelId="{41010B3A-89FC-4501-9881-AA9CBF5BFDAA}">
      <dsp:nvSpPr>
        <dsp:cNvPr id="0" name=""/>
        <dsp:cNvSpPr/>
      </dsp:nvSpPr>
      <dsp:spPr>
        <a:xfrm rot="5400000">
          <a:off x="-176535" y="4624881"/>
          <a:ext cx="1176900" cy="823830"/>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Redundancy Pay</a:t>
          </a:r>
        </a:p>
      </dsp:txBody>
      <dsp:txXfrm rot="-5400000">
        <a:off x="0" y="4860261"/>
        <a:ext cx="823830" cy="353070"/>
      </dsp:txXfrm>
    </dsp:sp>
    <dsp:sp modelId="{FDC65A72-6B40-4A45-8622-EEF18EA7839F}">
      <dsp:nvSpPr>
        <dsp:cNvPr id="0" name=""/>
        <dsp:cNvSpPr/>
      </dsp:nvSpPr>
      <dsp:spPr>
        <a:xfrm rot="5400000">
          <a:off x="2761665" y="2523107"/>
          <a:ext cx="764985" cy="4662569"/>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Employees with more than 2 years service are entitled to a minimum statutory redundancy payment which is based upon a formula using the employees length of servicer and age at time of redundancy.  </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Calibri" panose="020F0502020204030204"/>
              <a:ea typeface="+mn-ea"/>
              <a:cs typeface="+mn-cs"/>
            </a:rPr>
            <a:t>The redunancy payment will be paid plus with notice pay, outstanding holiday pay.</a:t>
          </a:r>
        </a:p>
      </dsp:txBody>
      <dsp:txXfrm rot="-5400000">
        <a:off x="812874" y="4509242"/>
        <a:ext cx="4625226" cy="69029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B45D65-CFDA-4533-91E3-6AC4D1523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10850</Words>
  <Characters>61851</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Hancock</dc:creator>
  <cp:keywords/>
  <dc:description/>
  <cp:lastModifiedBy>Marie Hancock</cp:lastModifiedBy>
  <cp:revision>3</cp:revision>
  <dcterms:created xsi:type="dcterms:W3CDTF">2022-03-27T19:39:00Z</dcterms:created>
  <dcterms:modified xsi:type="dcterms:W3CDTF">2022-03-27T19:42:00Z</dcterms:modified>
</cp:coreProperties>
</file>