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99F385" w14:textId="77777777" w:rsidR="005E6CDF" w:rsidRDefault="005E6CDF" w:rsidP="005E6CDF"/>
    <w:p w14:paraId="6E2009FC" w14:textId="77777777" w:rsidR="005E6CDF" w:rsidRDefault="005E6CDF" w:rsidP="005E6CDF"/>
    <w:p w14:paraId="5E2BEC20" w14:textId="77777777" w:rsidR="005E6CDF" w:rsidRDefault="005E6CDF" w:rsidP="005E6CDF"/>
    <w:p w14:paraId="560E70E6" w14:textId="77777777" w:rsidR="005E6CDF" w:rsidRDefault="005E6CDF" w:rsidP="005E6CDF">
      <w:pPr>
        <w:keepNext/>
        <w:pBdr>
          <w:top w:val="single" w:sz="12" w:space="1" w:color="auto"/>
          <w:left w:val="single" w:sz="12" w:space="1" w:color="auto"/>
          <w:bottom w:val="single" w:sz="12" w:space="1" w:color="auto"/>
          <w:right w:val="single" w:sz="12" w:space="1" w:color="auto"/>
        </w:pBdr>
        <w:shd w:val="pct15" w:color="auto" w:fill="auto"/>
        <w:jc w:val="center"/>
        <w:outlineLvl w:val="0"/>
        <w:rPr>
          <w:rFonts w:cs="Calibri"/>
          <w:b/>
          <w:sz w:val="28"/>
          <w:szCs w:val="28"/>
          <w:u w:val="single"/>
        </w:rPr>
      </w:pPr>
      <w:r>
        <w:t xml:space="preserve">                       </w:t>
      </w:r>
      <w:r>
        <w:rPr>
          <w:b/>
          <w:sz w:val="32"/>
          <w:szCs w:val="32"/>
        </w:rPr>
        <w:t xml:space="preserve"> </w:t>
      </w:r>
      <w:r>
        <w:rPr>
          <w:rFonts w:cs="Calibri"/>
          <w:b/>
          <w:sz w:val="28"/>
          <w:szCs w:val="28"/>
          <w:u w:val="single"/>
        </w:rPr>
        <w:t xml:space="preserve">Global Destination Management </w:t>
      </w:r>
    </w:p>
    <w:p w14:paraId="030E0944" w14:textId="77777777" w:rsidR="005E6CDF" w:rsidRDefault="005E6CDF" w:rsidP="005E6CDF">
      <w:pPr>
        <w:rPr>
          <w:rFonts w:cs="Times New Roman"/>
          <w:b/>
          <w:sz w:val="32"/>
          <w:szCs w:val="32"/>
        </w:rPr>
      </w:pPr>
      <w:r>
        <w:rPr>
          <w:b/>
          <w:sz w:val="32"/>
          <w:szCs w:val="32"/>
        </w:rPr>
        <w:t xml:space="preserve">    </w:t>
      </w:r>
    </w:p>
    <w:p w14:paraId="4C8623C9" w14:textId="77777777" w:rsidR="005E6CDF" w:rsidRDefault="005E6CDF" w:rsidP="005E6CDF">
      <w:pPr>
        <w:rPr>
          <w:sz w:val="28"/>
          <w:szCs w:val="28"/>
        </w:rPr>
      </w:pPr>
      <w:r>
        <w:rPr>
          <w:sz w:val="28"/>
          <w:szCs w:val="28"/>
        </w:rPr>
        <w:t xml:space="preserve"> </w:t>
      </w:r>
    </w:p>
    <w:p w14:paraId="5117A4B2" w14:textId="77777777" w:rsidR="005E6CDF" w:rsidRDefault="005E6CDF" w:rsidP="005E6CDF">
      <w:pPr>
        <w:tabs>
          <w:tab w:val="left" w:pos="7905"/>
        </w:tabs>
        <w:rPr>
          <w:sz w:val="28"/>
          <w:szCs w:val="28"/>
        </w:rPr>
      </w:pPr>
      <w:r>
        <w:rPr>
          <w:sz w:val="28"/>
          <w:szCs w:val="28"/>
        </w:rPr>
        <w:tab/>
      </w:r>
    </w:p>
    <w:p w14:paraId="131626DF" w14:textId="77777777" w:rsidR="005E6CDF" w:rsidRDefault="005E6CDF" w:rsidP="005E6CDF">
      <w:pPr>
        <w:tabs>
          <w:tab w:val="left" w:pos="1890"/>
        </w:tabs>
        <w:rPr>
          <w:sz w:val="28"/>
          <w:szCs w:val="28"/>
        </w:rPr>
      </w:pPr>
      <w:r>
        <w:rPr>
          <w:sz w:val="28"/>
          <w:szCs w:val="28"/>
        </w:rPr>
        <w:tab/>
        <w:t>MODULE CODE:</w:t>
      </w:r>
      <w:r>
        <w:rPr>
          <w:rFonts w:eastAsia="Times New Roman" w:cs="Arial"/>
          <w:b/>
          <w:sz w:val="28"/>
          <w:szCs w:val="28"/>
          <w:lang w:eastAsia="en-GB"/>
        </w:rPr>
        <w:t xml:space="preserve"> M6X01932</w:t>
      </w:r>
    </w:p>
    <w:p w14:paraId="53DDE332" w14:textId="77777777" w:rsidR="005E6CDF" w:rsidRDefault="005E6CDF" w:rsidP="005E6CDF">
      <w:pPr>
        <w:tabs>
          <w:tab w:val="left" w:pos="1890"/>
        </w:tabs>
        <w:rPr>
          <w:sz w:val="28"/>
          <w:szCs w:val="28"/>
        </w:rPr>
      </w:pPr>
      <w:r>
        <w:rPr>
          <w:sz w:val="28"/>
          <w:szCs w:val="28"/>
        </w:rPr>
        <w:t xml:space="preserve">                              STUDENT NAME: EMILIAN</w:t>
      </w:r>
      <w:r>
        <w:rPr>
          <w:b/>
          <w:sz w:val="28"/>
          <w:szCs w:val="28"/>
        </w:rPr>
        <w:t xml:space="preserve"> TULUCA</w:t>
      </w:r>
    </w:p>
    <w:p w14:paraId="0261D91F" w14:textId="77777777" w:rsidR="005E6CDF" w:rsidRDefault="005E6CDF" w:rsidP="005E6CDF">
      <w:pPr>
        <w:tabs>
          <w:tab w:val="left" w:pos="1890"/>
        </w:tabs>
        <w:rPr>
          <w:sz w:val="28"/>
          <w:szCs w:val="28"/>
        </w:rPr>
      </w:pPr>
      <w:r>
        <w:rPr>
          <w:sz w:val="28"/>
          <w:szCs w:val="28"/>
        </w:rPr>
        <w:t xml:space="preserve">                              STUDENT ID NUMBER:</w:t>
      </w:r>
      <w:r>
        <w:rPr>
          <w:b/>
          <w:sz w:val="28"/>
          <w:szCs w:val="28"/>
        </w:rPr>
        <w:t>1814973</w:t>
      </w:r>
    </w:p>
    <w:p w14:paraId="7ED33993" w14:textId="59D8D55B" w:rsidR="005E6CDF" w:rsidRDefault="005E6CDF" w:rsidP="005E6CDF">
      <w:pPr>
        <w:tabs>
          <w:tab w:val="left" w:pos="1890"/>
        </w:tabs>
        <w:rPr>
          <w:sz w:val="28"/>
          <w:szCs w:val="28"/>
        </w:rPr>
      </w:pPr>
      <w:r>
        <w:rPr>
          <w:sz w:val="28"/>
          <w:szCs w:val="28"/>
        </w:rPr>
        <w:t xml:space="preserve">                              LECTURER:</w:t>
      </w:r>
      <w:r>
        <w:t xml:space="preserve"> </w:t>
      </w:r>
      <w:r w:rsidR="00FF200B">
        <w:rPr>
          <w:b/>
          <w:sz w:val="28"/>
          <w:szCs w:val="28"/>
        </w:rPr>
        <w:t>JOHN HOWELLS</w:t>
      </w:r>
      <w:bookmarkStart w:id="0" w:name="_GoBack"/>
      <w:bookmarkEnd w:id="0"/>
    </w:p>
    <w:p w14:paraId="0854A8E8" w14:textId="77777777" w:rsidR="005E6CDF" w:rsidRDefault="005E6CDF" w:rsidP="005E6CDF">
      <w:pPr>
        <w:tabs>
          <w:tab w:val="left" w:pos="1890"/>
        </w:tabs>
        <w:rPr>
          <w:sz w:val="28"/>
          <w:szCs w:val="28"/>
        </w:rPr>
      </w:pPr>
    </w:p>
    <w:p w14:paraId="32E07112" w14:textId="77777777" w:rsidR="005E6CDF" w:rsidRDefault="005E6CDF" w:rsidP="005E6CDF">
      <w:pPr>
        <w:tabs>
          <w:tab w:val="left" w:pos="1890"/>
        </w:tabs>
        <w:rPr>
          <w:sz w:val="28"/>
          <w:szCs w:val="28"/>
        </w:rPr>
      </w:pPr>
      <w:r>
        <w:rPr>
          <w:sz w:val="28"/>
          <w:szCs w:val="28"/>
        </w:rPr>
        <w:t xml:space="preserve">                                        </w:t>
      </w:r>
    </w:p>
    <w:p w14:paraId="675EA07F" w14:textId="77777777" w:rsidR="005E6CDF" w:rsidRDefault="005E6CDF" w:rsidP="005E6CDF">
      <w:pPr>
        <w:tabs>
          <w:tab w:val="left" w:pos="3285"/>
        </w:tabs>
        <w:jc w:val="center"/>
        <w:rPr>
          <w:b/>
          <w:sz w:val="32"/>
          <w:szCs w:val="32"/>
        </w:rPr>
      </w:pPr>
      <w:r>
        <w:rPr>
          <w:b/>
          <w:sz w:val="32"/>
          <w:szCs w:val="32"/>
        </w:rPr>
        <w:t>TITLE</w:t>
      </w:r>
    </w:p>
    <w:p w14:paraId="344003A0" w14:textId="77777777" w:rsidR="005E6CDF" w:rsidRDefault="005E6CDF" w:rsidP="005E6CDF">
      <w:pPr>
        <w:spacing w:after="2"/>
        <w:ind w:left="96" w:hanging="10"/>
        <w:jc w:val="center"/>
        <w:rPr>
          <w:rFonts w:ascii="Arial" w:hAnsi="Arial" w:cs="Arial"/>
          <w:b/>
          <w:sz w:val="36"/>
          <w:szCs w:val="36"/>
        </w:rPr>
      </w:pPr>
      <w:r>
        <w:rPr>
          <w:b/>
          <w:sz w:val="32"/>
          <w:szCs w:val="32"/>
        </w:rPr>
        <w:t>Tourism, Recreation and Regional Development: Perspectives in France and Abroad</w:t>
      </w:r>
    </w:p>
    <w:p w14:paraId="16D7E2A6" w14:textId="77777777" w:rsidR="005E6CDF" w:rsidRDefault="005E6CDF" w:rsidP="005E6CDF">
      <w:pPr>
        <w:spacing w:after="2"/>
        <w:ind w:left="96" w:hanging="10"/>
        <w:rPr>
          <w:rFonts w:ascii="Arial" w:hAnsi="Arial" w:cs="Arial"/>
          <w:b/>
          <w:sz w:val="36"/>
          <w:szCs w:val="36"/>
        </w:rPr>
      </w:pPr>
    </w:p>
    <w:p w14:paraId="731EC5C1" w14:textId="77777777" w:rsidR="005E6CDF" w:rsidRDefault="005E6CDF" w:rsidP="005E6CDF">
      <w:pPr>
        <w:spacing w:after="2"/>
        <w:ind w:left="96" w:hanging="10"/>
        <w:rPr>
          <w:rFonts w:ascii="Arial" w:hAnsi="Arial" w:cs="Arial"/>
          <w:b/>
          <w:sz w:val="36"/>
          <w:szCs w:val="36"/>
        </w:rPr>
      </w:pPr>
    </w:p>
    <w:p w14:paraId="7E9579F1" w14:textId="77777777" w:rsidR="005E6CDF" w:rsidRDefault="005E6CDF" w:rsidP="005E6CDF">
      <w:pPr>
        <w:spacing w:after="2"/>
        <w:ind w:left="96" w:hanging="10"/>
        <w:rPr>
          <w:rFonts w:ascii="Arial" w:hAnsi="Arial" w:cs="Arial"/>
          <w:b/>
          <w:sz w:val="36"/>
          <w:szCs w:val="36"/>
        </w:rPr>
      </w:pPr>
    </w:p>
    <w:p w14:paraId="47740411" w14:textId="77777777" w:rsidR="005E6CDF" w:rsidRDefault="005E6CDF" w:rsidP="005E6CDF">
      <w:pPr>
        <w:spacing w:after="2"/>
        <w:ind w:left="96" w:hanging="10"/>
        <w:rPr>
          <w:rFonts w:ascii="Arial" w:hAnsi="Arial" w:cs="Arial"/>
          <w:b/>
          <w:sz w:val="36"/>
          <w:szCs w:val="36"/>
        </w:rPr>
      </w:pPr>
    </w:p>
    <w:p w14:paraId="48CCE135" w14:textId="77777777" w:rsidR="005E6CDF" w:rsidRDefault="005E6CDF" w:rsidP="005E6CDF">
      <w:pPr>
        <w:spacing w:after="2"/>
        <w:ind w:left="96" w:hanging="10"/>
        <w:rPr>
          <w:rFonts w:ascii="Arial" w:hAnsi="Arial" w:cs="Arial"/>
          <w:b/>
          <w:sz w:val="36"/>
          <w:szCs w:val="36"/>
        </w:rPr>
      </w:pPr>
    </w:p>
    <w:p w14:paraId="76E890B5" w14:textId="77777777" w:rsidR="005E6CDF" w:rsidRDefault="005E6CDF" w:rsidP="005E6CDF">
      <w:pPr>
        <w:spacing w:after="2"/>
        <w:ind w:left="96" w:hanging="10"/>
        <w:rPr>
          <w:rFonts w:ascii="Arial" w:hAnsi="Arial" w:cs="Arial"/>
          <w:b/>
          <w:sz w:val="36"/>
          <w:szCs w:val="36"/>
        </w:rPr>
      </w:pPr>
    </w:p>
    <w:p w14:paraId="53046384" w14:textId="77777777" w:rsidR="005E6CDF" w:rsidRDefault="005E6CDF" w:rsidP="005E6CDF">
      <w:pPr>
        <w:spacing w:after="2"/>
        <w:ind w:left="96" w:hanging="10"/>
        <w:rPr>
          <w:rFonts w:ascii="Arial" w:hAnsi="Arial" w:cs="Arial"/>
          <w:b/>
          <w:sz w:val="36"/>
          <w:szCs w:val="36"/>
        </w:rPr>
      </w:pPr>
    </w:p>
    <w:p w14:paraId="6A6AB137" w14:textId="77777777" w:rsidR="005E6CDF" w:rsidRDefault="005E6CDF" w:rsidP="005E6CDF">
      <w:pPr>
        <w:spacing w:after="2"/>
        <w:ind w:left="96" w:hanging="10"/>
        <w:rPr>
          <w:rFonts w:ascii="Arial" w:hAnsi="Arial" w:cs="Arial"/>
          <w:b/>
          <w:sz w:val="36"/>
          <w:szCs w:val="36"/>
        </w:rPr>
      </w:pPr>
    </w:p>
    <w:p w14:paraId="1A1D8B43" w14:textId="77777777" w:rsidR="005E6CDF" w:rsidRDefault="005E6CDF" w:rsidP="005E6CDF">
      <w:pPr>
        <w:spacing w:after="2"/>
        <w:ind w:left="96" w:hanging="10"/>
        <w:rPr>
          <w:rFonts w:ascii="Arial" w:hAnsi="Arial" w:cs="Arial"/>
          <w:b/>
          <w:sz w:val="36"/>
          <w:szCs w:val="36"/>
        </w:rPr>
      </w:pPr>
    </w:p>
    <w:p w14:paraId="7A743B9D" w14:textId="77777777" w:rsidR="005E6CDF" w:rsidRDefault="005E6CDF" w:rsidP="005E6CDF">
      <w:pPr>
        <w:spacing w:after="2"/>
        <w:ind w:left="96" w:hanging="10"/>
        <w:rPr>
          <w:rFonts w:ascii="Arial" w:hAnsi="Arial" w:cs="Arial"/>
          <w:b/>
          <w:sz w:val="36"/>
          <w:szCs w:val="36"/>
        </w:rPr>
      </w:pPr>
    </w:p>
    <w:p w14:paraId="581FF1AA" w14:textId="77777777" w:rsidR="005E6CDF" w:rsidRDefault="005E6CDF" w:rsidP="005E6CDF">
      <w:pPr>
        <w:spacing w:after="2"/>
        <w:ind w:left="96" w:hanging="10"/>
        <w:rPr>
          <w:rFonts w:ascii="Arial" w:hAnsi="Arial" w:cs="Arial"/>
          <w:b/>
          <w:sz w:val="36"/>
          <w:szCs w:val="36"/>
        </w:rPr>
      </w:pPr>
    </w:p>
    <w:p w14:paraId="5C86FBDF" w14:textId="77777777" w:rsidR="005E6CDF" w:rsidRDefault="005E6CDF" w:rsidP="005E6CDF">
      <w:pPr>
        <w:spacing w:after="2"/>
        <w:ind w:left="96" w:hanging="10"/>
        <w:rPr>
          <w:rFonts w:ascii="Arial" w:hAnsi="Arial" w:cs="Arial"/>
          <w:b/>
          <w:sz w:val="36"/>
          <w:szCs w:val="36"/>
        </w:rPr>
      </w:pPr>
    </w:p>
    <w:p w14:paraId="4179702E" w14:textId="77777777" w:rsidR="005E6CDF" w:rsidRDefault="005E6CDF" w:rsidP="005E6CDF">
      <w:pPr>
        <w:rPr>
          <w:rFonts w:ascii="Calibri" w:hAnsi="Calibri" w:cs="Times New Roman"/>
        </w:rPr>
      </w:pPr>
    </w:p>
    <w:p w14:paraId="6AD16A34" w14:textId="77777777" w:rsidR="005E6CDF" w:rsidRDefault="005E6CDF" w:rsidP="005E6CDF"/>
    <w:p w14:paraId="7EE43064" w14:textId="77777777" w:rsidR="005E6CDF" w:rsidRDefault="005E6CDF" w:rsidP="005E6CDF">
      <w:pPr>
        <w:spacing w:after="2"/>
        <w:ind w:left="96" w:hanging="10"/>
        <w:rPr>
          <w:rFonts w:ascii="Arial" w:hAnsi="Arial" w:cs="Arial"/>
          <w:b/>
          <w:sz w:val="36"/>
          <w:szCs w:val="36"/>
        </w:rPr>
      </w:pPr>
      <w:r>
        <w:rPr>
          <w:rFonts w:ascii="Arial" w:hAnsi="Arial" w:cs="Arial"/>
          <w:b/>
          <w:sz w:val="36"/>
          <w:szCs w:val="36"/>
        </w:rPr>
        <w:t>Contents:</w:t>
      </w:r>
    </w:p>
    <w:p w14:paraId="132174ED" w14:textId="77777777" w:rsidR="005E6CDF" w:rsidRDefault="005E6CDF" w:rsidP="005E6CDF">
      <w:pPr>
        <w:spacing w:after="2"/>
        <w:ind w:left="96" w:hanging="10"/>
        <w:rPr>
          <w:rFonts w:ascii="Arial" w:hAnsi="Arial" w:cs="Arial"/>
          <w:b/>
          <w:sz w:val="36"/>
          <w:szCs w:val="36"/>
        </w:rPr>
      </w:pPr>
    </w:p>
    <w:p w14:paraId="058F60AC" w14:textId="77777777" w:rsidR="005E6CDF" w:rsidRDefault="005E6CDF" w:rsidP="005E6CDF">
      <w:pPr>
        <w:spacing w:after="2"/>
        <w:rPr>
          <w:rFonts w:ascii="Arial" w:hAnsi="Arial" w:cs="Arial"/>
          <w:b/>
          <w:sz w:val="28"/>
          <w:szCs w:val="28"/>
        </w:rPr>
      </w:pPr>
      <w:r>
        <w:rPr>
          <w:rFonts w:ascii="Arial" w:hAnsi="Arial" w:cs="Arial"/>
          <w:b/>
          <w:sz w:val="28"/>
          <w:szCs w:val="28"/>
        </w:rPr>
        <w:t>1 INTRODUCTION</w:t>
      </w:r>
    </w:p>
    <w:p w14:paraId="687C5F47" w14:textId="77777777" w:rsidR="005E6CDF" w:rsidRDefault="005E6CDF" w:rsidP="005E6CDF">
      <w:pPr>
        <w:spacing w:after="2"/>
        <w:rPr>
          <w:rFonts w:ascii="Arial" w:hAnsi="Arial" w:cs="Arial"/>
          <w:b/>
          <w:sz w:val="28"/>
          <w:szCs w:val="28"/>
        </w:rPr>
      </w:pPr>
      <w:r>
        <w:rPr>
          <w:rFonts w:ascii="Arial" w:hAnsi="Arial" w:cs="Arial"/>
          <w:b/>
          <w:sz w:val="28"/>
          <w:szCs w:val="28"/>
        </w:rPr>
        <w:t xml:space="preserve"> </w:t>
      </w:r>
    </w:p>
    <w:p w14:paraId="06601ADC" w14:textId="77777777" w:rsidR="005E6CDF" w:rsidRDefault="005E6CDF" w:rsidP="005E6CDF">
      <w:pPr>
        <w:spacing w:after="2"/>
        <w:rPr>
          <w:rFonts w:ascii="Arial" w:hAnsi="Arial" w:cs="Arial"/>
          <w:b/>
          <w:sz w:val="28"/>
          <w:szCs w:val="28"/>
        </w:rPr>
      </w:pPr>
      <w:r>
        <w:rPr>
          <w:rFonts w:ascii="Arial" w:hAnsi="Arial" w:cs="Arial"/>
          <w:b/>
          <w:sz w:val="28"/>
          <w:szCs w:val="28"/>
        </w:rPr>
        <w:t>2. Between metropolitan bases of the travel industry, another test for France, tried in Europe</w:t>
      </w:r>
    </w:p>
    <w:p w14:paraId="2FF32B43" w14:textId="77777777" w:rsidR="005E6CDF" w:rsidRDefault="005E6CDF" w:rsidP="005E6CDF">
      <w:pPr>
        <w:rPr>
          <w:rFonts w:ascii="Arial" w:hAnsi="Arial" w:cs="Arial"/>
          <w:sz w:val="28"/>
          <w:szCs w:val="28"/>
        </w:rPr>
      </w:pPr>
      <w:r>
        <w:rPr>
          <w:rFonts w:ascii="Arial" w:hAnsi="Arial" w:cs="Arial"/>
          <w:sz w:val="28"/>
          <w:szCs w:val="28"/>
        </w:rPr>
        <w:t xml:space="preserve"> </w:t>
      </w:r>
    </w:p>
    <w:p w14:paraId="1ECF6BCE" w14:textId="77777777" w:rsidR="005E6CDF" w:rsidRDefault="005E6CDF" w:rsidP="005E6CDF">
      <w:pPr>
        <w:rPr>
          <w:rFonts w:ascii="Arial" w:hAnsi="Arial" w:cs="Arial"/>
          <w:b/>
          <w:sz w:val="28"/>
          <w:szCs w:val="28"/>
        </w:rPr>
      </w:pPr>
      <w:r>
        <w:rPr>
          <w:rFonts w:ascii="Arial" w:hAnsi="Arial" w:cs="Arial"/>
          <w:b/>
          <w:sz w:val="28"/>
          <w:szCs w:val="28"/>
        </w:rPr>
        <w:t>3</w:t>
      </w:r>
      <w:r>
        <w:rPr>
          <w:rFonts w:ascii="Arial" w:hAnsi="Arial" w:cs="Arial"/>
          <w:sz w:val="28"/>
          <w:szCs w:val="28"/>
        </w:rPr>
        <w:t>.</w:t>
      </w:r>
      <w:r>
        <w:rPr>
          <w:rFonts w:ascii="Arial" w:hAnsi="Arial" w:cs="Arial"/>
          <w:b/>
          <w:sz w:val="28"/>
          <w:szCs w:val="28"/>
        </w:rPr>
        <w:t xml:space="preserve"> Preferences of between civil participation for the creation and the executives of the travel industry </w:t>
      </w:r>
    </w:p>
    <w:p w14:paraId="166775BC" w14:textId="77777777" w:rsidR="005E6CDF" w:rsidRDefault="005E6CDF" w:rsidP="005E6CDF">
      <w:pPr>
        <w:rPr>
          <w:rFonts w:ascii="Arial" w:hAnsi="Arial" w:cs="Arial"/>
          <w:sz w:val="28"/>
          <w:szCs w:val="28"/>
        </w:rPr>
      </w:pPr>
    </w:p>
    <w:p w14:paraId="1A1C741B" w14:textId="77777777" w:rsidR="005E6CDF" w:rsidRDefault="005E6CDF" w:rsidP="005E6CDF">
      <w:pPr>
        <w:rPr>
          <w:rFonts w:ascii="Arial" w:hAnsi="Arial" w:cs="Arial"/>
          <w:b/>
          <w:sz w:val="28"/>
          <w:szCs w:val="28"/>
        </w:rPr>
      </w:pPr>
      <w:r>
        <w:rPr>
          <w:rFonts w:ascii="Arial" w:hAnsi="Arial" w:cs="Arial"/>
          <w:b/>
          <w:sz w:val="28"/>
          <w:szCs w:val="28"/>
        </w:rPr>
        <w:t>4. An administration of interdependencies that takes long to characterize</w:t>
      </w:r>
    </w:p>
    <w:p w14:paraId="509EFC3C" w14:textId="77777777" w:rsidR="005E6CDF" w:rsidRDefault="005E6CDF" w:rsidP="005E6CDF">
      <w:pPr>
        <w:rPr>
          <w:rFonts w:ascii="Arial" w:hAnsi="Arial" w:cs="Arial"/>
          <w:b/>
          <w:sz w:val="28"/>
          <w:szCs w:val="28"/>
        </w:rPr>
      </w:pPr>
    </w:p>
    <w:p w14:paraId="7E3F6E1F" w14:textId="61A115C0" w:rsidR="005E6CDF" w:rsidRDefault="005E6CDF" w:rsidP="005E6CDF">
      <w:pPr>
        <w:rPr>
          <w:rFonts w:ascii="Arial" w:hAnsi="Arial" w:cs="Arial"/>
          <w:b/>
          <w:sz w:val="28"/>
          <w:szCs w:val="28"/>
        </w:rPr>
      </w:pPr>
      <w:r>
        <w:rPr>
          <w:rFonts w:ascii="Arial" w:hAnsi="Arial" w:cs="Arial"/>
          <w:b/>
          <w:sz w:val="28"/>
          <w:szCs w:val="28"/>
        </w:rPr>
        <w:t xml:space="preserve">5.Discussed question: does the smoothing out of the travel industry inside between regions truly create neighborhood solidarity and expand business exercises? </w:t>
      </w:r>
    </w:p>
    <w:p w14:paraId="6270A3C8" w14:textId="77777777" w:rsidR="005E6CDF" w:rsidRDefault="005E6CDF" w:rsidP="005E6CDF">
      <w:pPr>
        <w:rPr>
          <w:rFonts w:ascii="Arial" w:hAnsi="Arial" w:cs="Arial"/>
          <w:b/>
          <w:sz w:val="28"/>
          <w:szCs w:val="28"/>
        </w:rPr>
      </w:pPr>
    </w:p>
    <w:p w14:paraId="164807B3" w14:textId="77777777" w:rsidR="005E6CDF" w:rsidRDefault="005E6CDF" w:rsidP="005E6CDF">
      <w:pPr>
        <w:rPr>
          <w:rFonts w:ascii="Arial" w:hAnsi="Arial" w:cs="Arial"/>
          <w:b/>
          <w:sz w:val="28"/>
          <w:szCs w:val="28"/>
        </w:rPr>
      </w:pPr>
      <w:r>
        <w:rPr>
          <w:rFonts w:ascii="Arial" w:hAnsi="Arial" w:cs="Arial"/>
          <w:b/>
          <w:sz w:val="28"/>
          <w:szCs w:val="28"/>
        </w:rPr>
        <w:t>6.CONCLUSION</w:t>
      </w:r>
    </w:p>
    <w:p w14:paraId="645C21E9" w14:textId="77777777" w:rsidR="005E6CDF" w:rsidRDefault="005E6CDF" w:rsidP="005E6CDF">
      <w:pPr>
        <w:rPr>
          <w:rFonts w:ascii="Arial" w:hAnsi="Arial" w:cs="Arial"/>
          <w:b/>
          <w:sz w:val="28"/>
          <w:szCs w:val="28"/>
        </w:rPr>
      </w:pPr>
    </w:p>
    <w:p w14:paraId="3D8DD737" w14:textId="77777777" w:rsidR="005E6CDF" w:rsidRDefault="005E6CDF" w:rsidP="005E6CDF">
      <w:pPr>
        <w:rPr>
          <w:rFonts w:ascii="Arial" w:hAnsi="Arial" w:cs="Arial"/>
          <w:b/>
          <w:sz w:val="28"/>
          <w:szCs w:val="28"/>
        </w:rPr>
      </w:pPr>
      <w:r>
        <w:rPr>
          <w:rFonts w:ascii="Arial" w:hAnsi="Arial" w:cs="Arial"/>
          <w:b/>
          <w:sz w:val="28"/>
          <w:szCs w:val="28"/>
        </w:rPr>
        <w:t>7.REFERENCES</w:t>
      </w:r>
    </w:p>
    <w:p w14:paraId="05861E38" w14:textId="77777777" w:rsidR="005E6CDF" w:rsidRDefault="005E6CDF" w:rsidP="005E6CDF">
      <w:pPr>
        <w:rPr>
          <w:rFonts w:ascii="Calibri" w:hAnsi="Calibri" w:cs="Times New Roman"/>
          <w:b/>
          <w:sz w:val="28"/>
          <w:szCs w:val="28"/>
        </w:rPr>
      </w:pPr>
    </w:p>
    <w:p w14:paraId="0541F788" w14:textId="77777777" w:rsidR="005E6CDF" w:rsidRDefault="005E6CDF" w:rsidP="005E6CDF">
      <w:pPr>
        <w:rPr>
          <w:b/>
          <w:sz w:val="28"/>
          <w:szCs w:val="28"/>
        </w:rPr>
      </w:pPr>
    </w:p>
    <w:p w14:paraId="4EC1BDD3" w14:textId="77777777" w:rsidR="005E6CDF" w:rsidRDefault="005E6CDF" w:rsidP="005E6CDF"/>
    <w:p w14:paraId="171685B3" w14:textId="77777777" w:rsidR="005E6CDF" w:rsidRDefault="005E6CDF" w:rsidP="005E6CDF">
      <w:pPr>
        <w:rPr>
          <w:b/>
          <w:bCs/>
          <w:sz w:val="40"/>
          <w:szCs w:val="40"/>
        </w:rPr>
      </w:pPr>
    </w:p>
    <w:p w14:paraId="40B30077" w14:textId="51DFF067" w:rsidR="00937300" w:rsidRDefault="00BE7C64" w:rsidP="00BE7C64">
      <w:pPr>
        <w:jc w:val="center"/>
        <w:rPr>
          <w:b/>
          <w:bCs/>
          <w:sz w:val="40"/>
          <w:szCs w:val="40"/>
        </w:rPr>
      </w:pPr>
      <w:r w:rsidRPr="00BE7C64">
        <w:rPr>
          <w:b/>
          <w:bCs/>
          <w:sz w:val="40"/>
          <w:szCs w:val="40"/>
        </w:rPr>
        <w:lastRenderedPageBreak/>
        <w:t>France</w:t>
      </w:r>
    </w:p>
    <w:p w14:paraId="034BBD29" w14:textId="0BA47E60" w:rsidR="00BE7C64" w:rsidRDefault="00BE7C64" w:rsidP="00BE7C64">
      <w:pPr>
        <w:rPr>
          <w:b/>
          <w:bCs/>
          <w:sz w:val="28"/>
          <w:szCs w:val="28"/>
        </w:rPr>
      </w:pPr>
    </w:p>
    <w:p w14:paraId="4090F05C" w14:textId="186184D3" w:rsidR="00BE7C64" w:rsidRDefault="00BE7C64" w:rsidP="00BE7C64">
      <w:pPr>
        <w:ind w:firstLine="720"/>
        <w:rPr>
          <w:sz w:val="28"/>
          <w:szCs w:val="28"/>
        </w:rPr>
      </w:pPr>
      <w:r w:rsidRPr="00BE7C64">
        <w:rPr>
          <w:sz w:val="28"/>
          <w:szCs w:val="28"/>
        </w:rPr>
        <w:t>Metropolitan France is situated in Western Europe, stretches out from the Mediterranean Sea to the English Channel and the North Sea. It is close by Belgium, Spain, and Italy. France is in the southeast of the United Kingdom and connections with it by the English Channel. Moreover, France has scarcely any quantities of domains around the globe, which included French Guiana that in Northern South America, close by the North Atlantic Ocean, among Brazil and Suriname. Guadeloupe and Martinique are arranged on the Caribbean island. The gathering is an island situated in the Indian Ocean in southern Africa.</w:t>
      </w:r>
    </w:p>
    <w:p w14:paraId="3A2243A7" w14:textId="77777777" w:rsidR="00BE7C64" w:rsidRDefault="00BE7C64" w:rsidP="00BE7C64">
      <w:pPr>
        <w:shd w:val="clear" w:color="auto" w:fill="FFFFFF"/>
        <w:spacing w:after="100" w:afterAutospacing="1" w:line="240" w:lineRule="auto"/>
        <w:outlineLvl w:val="1"/>
        <w:rPr>
          <w:rFonts w:eastAsia="Times New Roman" w:cstheme="minorHAnsi"/>
          <w:b/>
          <w:bCs/>
          <w:color w:val="212529"/>
          <w:sz w:val="32"/>
          <w:szCs w:val="32"/>
        </w:rPr>
      </w:pPr>
    </w:p>
    <w:p w14:paraId="3019921B" w14:textId="5E172CE5" w:rsidR="00BE7C64" w:rsidRPr="00BE7C64" w:rsidRDefault="00BE7C64" w:rsidP="00BE7C64">
      <w:pPr>
        <w:shd w:val="clear" w:color="auto" w:fill="FFFFFF"/>
        <w:spacing w:after="100" w:afterAutospacing="1" w:line="240" w:lineRule="auto"/>
        <w:outlineLvl w:val="1"/>
        <w:rPr>
          <w:rFonts w:eastAsia="Times New Roman" w:cstheme="minorHAnsi"/>
          <w:b/>
          <w:bCs/>
          <w:color w:val="212529"/>
          <w:sz w:val="32"/>
          <w:szCs w:val="32"/>
        </w:rPr>
      </w:pPr>
      <w:r w:rsidRPr="00BE7C64">
        <w:rPr>
          <w:rFonts w:eastAsia="Times New Roman" w:cstheme="minorHAnsi"/>
          <w:b/>
          <w:bCs/>
          <w:color w:val="212529"/>
          <w:sz w:val="32"/>
          <w:szCs w:val="32"/>
        </w:rPr>
        <w:t>Tourism: the historical context</w:t>
      </w:r>
    </w:p>
    <w:p w14:paraId="14DE74D6" w14:textId="75B6BEFA" w:rsidR="00BE7C64" w:rsidRPr="00BE7C64" w:rsidRDefault="00BE7C64" w:rsidP="00BE7C64">
      <w:pPr>
        <w:ind w:firstLine="720"/>
        <w:rPr>
          <w:sz w:val="28"/>
          <w:szCs w:val="28"/>
        </w:rPr>
      </w:pPr>
      <w:r w:rsidRPr="00BE7C64">
        <w:rPr>
          <w:sz w:val="28"/>
          <w:szCs w:val="28"/>
        </w:rPr>
        <w:t>The most punctual of the travel industry found in France is in the seventeenth and eighteenth hundreds of years, which is known as The Grand Tour, which embraced by essentially high society European youngsters for training purposes, for example, unknown dialects, culture, and craft of the objective, riding, and moving, and so on In the eighteenth century, the example began to change, individuals changed their motivation from Grand Tour to wellbeing the travel industry, spa occasion. In France, there were Aix-les-Bains and Vichy, and so forth spa towns give explicit offices to wellbeing and recreation to its guests, and they for the most part originated from privileged societies as low-class individuals can't bear toward the start, however working-class guests later. Vichy is most likely the most popular French spas, despite the fact that it presently draws in less rich unfamiliar customers than in the period before the Second World War. (Boniface B and Cooper C, 2005, p. 205)</w:t>
      </w:r>
      <w:r>
        <w:rPr>
          <w:sz w:val="28"/>
          <w:szCs w:val="28"/>
        </w:rPr>
        <w:t>.</w:t>
      </w:r>
    </w:p>
    <w:p w14:paraId="70315868" w14:textId="7FC751AB" w:rsidR="00BE7C64" w:rsidRDefault="00BE7C64" w:rsidP="00BE7C64">
      <w:pPr>
        <w:ind w:firstLine="720"/>
        <w:rPr>
          <w:sz w:val="28"/>
          <w:szCs w:val="28"/>
        </w:rPr>
      </w:pPr>
      <w:r w:rsidRPr="00BE7C64">
        <w:rPr>
          <w:sz w:val="28"/>
          <w:szCs w:val="28"/>
        </w:rPr>
        <w:t xml:space="preserve">Toward the start of the nineteenth century, individuals began to move from spa occasion to ocean side retreat for clinical reasons as drinking seawater can battle different illnesses or issues, however amusement soon rather than the motivation behind clinical reasons. From the center of the nineteenth century, there is a pattern of the expanding number of working-class vacationers travel to the shoreline resort by following high society stride, they are mostly families with </w:t>
      </w:r>
      <w:r w:rsidRPr="00BE7C64">
        <w:rPr>
          <w:sz w:val="28"/>
          <w:szCs w:val="28"/>
        </w:rPr>
        <w:lastRenderedPageBreak/>
        <w:t>youngsters, which lead increasingly more of the French coasts to be produced for the travel industry, the French Riviera and the north bank of France from</w:t>
      </w:r>
      <w:r>
        <w:rPr>
          <w:sz w:val="28"/>
          <w:szCs w:val="28"/>
        </w:rPr>
        <w:t xml:space="preserve"> </w:t>
      </w:r>
      <w:r w:rsidRPr="00BE7C64">
        <w:rPr>
          <w:sz w:val="28"/>
          <w:szCs w:val="28"/>
        </w:rPr>
        <w:t>Boulogne to Cherbourg. Elevated retreats begin to draw in travelers from the finish of the nineteenth century during the time of the colder time of year. Ski resort before long got mainstream, and France got one of the famous objections for a skiing occasion. The French Alps have become Europe's most mainstream winter sports objective, drawing in homegrown and unfamiliar skiers the same. (Boniface B and Copper C, 2005, p.207).</w:t>
      </w:r>
    </w:p>
    <w:p w14:paraId="05801C64" w14:textId="77777777" w:rsidR="00BE7C64" w:rsidRDefault="00BE7C64" w:rsidP="00BE7C64">
      <w:pPr>
        <w:rPr>
          <w:rFonts w:cstheme="minorHAnsi"/>
          <w:b/>
          <w:bCs/>
          <w:color w:val="212529"/>
          <w:sz w:val="32"/>
          <w:szCs w:val="32"/>
        </w:rPr>
      </w:pPr>
    </w:p>
    <w:p w14:paraId="4E0075A3" w14:textId="4F8A3E2D" w:rsidR="00BE7C64" w:rsidRPr="00BE7C64" w:rsidRDefault="00BE7C64" w:rsidP="00BE7C64">
      <w:pPr>
        <w:rPr>
          <w:rFonts w:cstheme="minorHAnsi"/>
          <w:b/>
          <w:bCs/>
          <w:color w:val="212529"/>
          <w:sz w:val="32"/>
          <w:szCs w:val="32"/>
        </w:rPr>
      </w:pPr>
      <w:r w:rsidRPr="00BE7C64">
        <w:rPr>
          <w:rFonts w:cstheme="minorHAnsi"/>
          <w:b/>
          <w:bCs/>
          <w:color w:val="212529"/>
          <w:sz w:val="32"/>
          <w:szCs w:val="32"/>
        </w:rPr>
        <w:t>Migration, population structure, language, and religion</w:t>
      </w:r>
    </w:p>
    <w:p w14:paraId="417BE6F1" w14:textId="3A613591" w:rsidR="00BE7C64" w:rsidRDefault="00BE7C64" w:rsidP="00BE7C64">
      <w:pPr>
        <w:ind w:firstLine="720"/>
        <w:rPr>
          <w:sz w:val="28"/>
          <w:szCs w:val="28"/>
        </w:rPr>
      </w:pPr>
      <w:r w:rsidRPr="00BE7C64">
        <w:rPr>
          <w:sz w:val="28"/>
          <w:szCs w:val="28"/>
        </w:rPr>
        <w:t>As per the Migration Policy foundation 2004, 140,033 individuals stream into France from different nations. 64.4% are from Africa, 8.7% are from Americans, 16.6% are from Asia, 9.8% are from Europe, 0.3% are from Oceania and 0.1% are from the obscure. As indicated by CIA world factbook 2009, the absolute populace in metropolitan France is gauge 62,150,775 (July 2009), 18.6% of 0-14 years of age (6,129,729 male and 5,838,925 female), 65% of 15-64 years of age (20,963,124 male and 20,929,280 female), and 16.4 % of 65 years of age and over (gauge 4,403,248 male and 6,155,767 females, 2009). The official language individuals use in France is French. Nonetheless, barely any quantities of individuals actually utilizing provincial lingos, for example, Provencal, Breton, Alsatian, Corsican, Catalan, Basque, and Flemish, which declining quickly as of late. As indicated by the CIA world factbook, Roman Catholicism is the fundamental religion in France, which is 83%-88%, 2% are Protestant, 1% are Jewish, 5%-10% are Muslim and 4% are unaffiliated.</w:t>
      </w:r>
    </w:p>
    <w:p w14:paraId="0D53ACC1" w14:textId="77777777" w:rsidR="00BE7C64" w:rsidRDefault="00BE7C64" w:rsidP="00BE7C64">
      <w:pPr>
        <w:pStyle w:val="Heading2"/>
        <w:shd w:val="clear" w:color="auto" w:fill="FFFFFF"/>
        <w:spacing w:before="0" w:beforeAutospacing="0"/>
        <w:rPr>
          <w:rFonts w:asciiTheme="minorHAnsi" w:hAnsiTheme="minorHAnsi" w:cstheme="minorHAnsi"/>
          <w:color w:val="212529"/>
          <w:sz w:val="32"/>
          <w:szCs w:val="32"/>
        </w:rPr>
      </w:pPr>
    </w:p>
    <w:p w14:paraId="3D9200D5" w14:textId="1F57FB62" w:rsidR="00BE7C64" w:rsidRPr="00BE7C64" w:rsidRDefault="00BE7C64" w:rsidP="00BE7C64">
      <w:pPr>
        <w:pStyle w:val="Heading2"/>
        <w:shd w:val="clear" w:color="auto" w:fill="FFFFFF"/>
        <w:spacing w:before="0" w:beforeAutospacing="0"/>
        <w:rPr>
          <w:rFonts w:asciiTheme="minorHAnsi" w:hAnsiTheme="minorHAnsi" w:cstheme="minorHAnsi"/>
          <w:color w:val="212529"/>
          <w:sz w:val="32"/>
          <w:szCs w:val="32"/>
        </w:rPr>
      </w:pPr>
      <w:r w:rsidRPr="00BE7C64">
        <w:rPr>
          <w:rFonts w:asciiTheme="minorHAnsi" w:hAnsiTheme="minorHAnsi" w:cstheme="minorHAnsi"/>
          <w:color w:val="212529"/>
          <w:sz w:val="32"/>
          <w:szCs w:val="32"/>
        </w:rPr>
        <w:t>Agriculture, tourism, and rural development</w:t>
      </w:r>
    </w:p>
    <w:p w14:paraId="45540A46" w14:textId="7FDA7358" w:rsidR="00BE7C64" w:rsidRPr="00BE7C64" w:rsidRDefault="00BE7C64" w:rsidP="00BE7C64">
      <w:pPr>
        <w:ind w:firstLine="720"/>
        <w:rPr>
          <w:sz w:val="28"/>
          <w:szCs w:val="28"/>
        </w:rPr>
      </w:pPr>
      <w:r w:rsidRPr="00BE7C64">
        <w:rPr>
          <w:sz w:val="28"/>
          <w:szCs w:val="28"/>
        </w:rPr>
        <w:t xml:space="preserve">France is one of the nations with very much created rustic the travel industry with 80% of provincial zones in French an area (Sources, 2005) which carry monetary benefit to the nation and country regions. In 2005, the travel industry utilization in France added up to 108.11 billion euros, of which around 59 billion for the occupants. The portion of rustic territories regarding the travel </w:t>
      </w:r>
      <w:r w:rsidRPr="00BE7C64">
        <w:rPr>
          <w:sz w:val="28"/>
          <w:szCs w:val="28"/>
        </w:rPr>
        <w:lastRenderedPageBreak/>
        <w:t xml:space="preserve">industry utilization speaks to 19.3% or around 20 billion euros. (Source, 2005, creator's interpretation). The most mainstream rustic the travel industry exercises are exploring the great outdoors and convoys in provincial territories. But French individuals consistently go outdoors and processions, unfamiliar sightseers from different nations like the United Kingdom are additionally similar to visit France for outdoors and parade throughout the mid-year, particularly is for the instructive reason, for example, Scout. </w:t>
      </w:r>
    </w:p>
    <w:p w14:paraId="3E50D1EB" w14:textId="4E8694B2" w:rsidR="00BE7C64" w:rsidRDefault="00BE7C64" w:rsidP="00BE7C64">
      <w:pPr>
        <w:ind w:firstLine="720"/>
        <w:rPr>
          <w:sz w:val="28"/>
          <w:szCs w:val="28"/>
        </w:rPr>
      </w:pPr>
      <w:r w:rsidRPr="00BE7C64">
        <w:rPr>
          <w:sz w:val="28"/>
          <w:szCs w:val="28"/>
        </w:rPr>
        <w:t>The Federation du Scoutisme Francais campaigned the administration for the acknowledgment of their preparation and capabilities bringing about the 1998 demonstration controlling camps and exercises coordinated by perceived French Scouting Associations (ScouteBaseUK, 2007). Country the travel industry began creates in 1950 in France as the legislature saw its likely estimation. In France, there are assortments of exercises for provincial the travel industry, for example, Gîtes, Logis de France, Chambres d'Hôtes, Fermes-Auberges, food, and drink as legacy, Crafts, ecomisées and Loisirs Accueil, these models are effective and roused by the public area and for the most part is flexibly convenience, food and drink during individuals' vacation by the conventional way. (Swarbroke J, 1999a, p.164-165). Food and drink as legacy's case are mixed refreshments, and Vineyards is a renowned territory for mixed refreshments, this action is about the perception of grapes developing and being reaped, wine creation, tasting, and visiting wine basements, even purchase wines. (Sznajder M and Scrimgeour F et al, 2009, p249). As per Rural the travel industry International, the most visited territories in France for country the travel industry are situated in the Mediterranean territory, for example, Dordogne, Provence, Pyrenees, Massif Central, and the Alps, and so on</w:t>
      </w:r>
      <w:r>
        <w:rPr>
          <w:sz w:val="28"/>
          <w:szCs w:val="28"/>
        </w:rPr>
        <w:t>.</w:t>
      </w:r>
    </w:p>
    <w:p w14:paraId="32C673D5" w14:textId="77777777" w:rsidR="00BE7C64" w:rsidRDefault="00BE7C64" w:rsidP="00BE7C64">
      <w:pPr>
        <w:rPr>
          <w:rFonts w:cstheme="minorHAnsi"/>
          <w:b/>
          <w:bCs/>
          <w:color w:val="212529"/>
          <w:sz w:val="32"/>
          <w:szCs w:val="32"/>
        </w:rPr>
      </w:pPr>
    </w:p>
    <w:p w14:paraId="1C0344D0" w14:textId="5BBE68C7" w:rsidR="00BE7C64" w:rsidRDefault="00BE7C64" w:rsidP="00BE7C64">
      <w:pPr>
        <w:rPr>
          <w:rFonts w:cstheme="minorHAnsi"/>
          <w:b/>
          <w:bCs/>
          <w:color w:val="212529"/>
          <w:sz w:val="32"/>
          <w:szCs w:val="32"/>
        </w:rPr>
      </w:pPr>
      <w:r w:rsidRPr="00BE7C64">
        <w:rPr>
          <w:rFonts w:cstheme="minorHAnsi"/>
          <w:b/>
          <w:bCs/>
          <w:color w:val="212529"/>
          <w:sz w:val="32"/>
          <w:szCs w:val="32"/>
        </w:rPr>
        <w:t>Seasonality and employment</w:t>
      </w:r>
    </w:p>
    <w:p w14:paraId="37859768" w14:textId="4F982F1A" w:rsidR="00BE7C64" w:rsidRPr="00BE7C64" w:rsidRDefault="00BE7C64" w:rsidP="00BE7C64">
      <w:pPr>
        <w:ind w:firstLine="720"/>
        <w:rPr>
          <w:rFonts w:cstheme="minorHAnsi"/>
          <w:sz w:val="28"/>
          <w:szCs w:val="28"/>
        </w:rPr>
      </w:pPr>
      <w:r w:rsidRPr="00BE7C64">
        <w:rPr>
          <w:rFonts w:cstheme="minorHAnsi"/>
          <w:sz w:val="28"/>
          <w:szCs w:val="28"/>
        </w:rPr>
        <w:t xml:space="preserve">France is the significant objective at the highest point of the position on International Tourist Arrivals by as indicated by UNWTO 2009, which had 79.3million traveler appearance, and the worldwide the travel industry receipts are 55.6billion that position at third. Traffic volume in France connect with school occasion firmly as families can take their youngsters to go on vacation, similar to Christmas, New Year and summer occasion. In winter, French individuals will go </w:t>
      </w:r>
      <w:r w:rsidRPr="00BE7C64">
        <w:rPr>
          <w:rFonts w:cstheme="minorHAnsi"/>
          <w:sz w:val="28"/>
          <w:szCs w:val="28"/>
        </w:rPr>
        <w:lastRenderedPageBreak/>
        <w:t xml:space="preserve">for winter sports occasions with their families constantly, and their number one objective is the mountain, and the vehicle they utilized for movement larger part is a vehicle, subsequently, it prompts substantial traffic during these occasions. Besides, July to August traffic volume occupied just as abroad travelers will visit France during summer. Bookkeeping to the Observatory of Tourism, 39.5% of French individuals travel on vacations at any rate once throughout the colder time of year season. The most loved objective during this time of the year is the mountain, with 21.7% of overnight remains. (Buffalo Futé, 2009) </w:t>
      </w:r>
    </w:p>
    <w:p w14:paraId="3D126D56" w14:textId="62217169" w:rsidR="00BE7C64" w:rsidRDefault="00BE7C64" w:rsidP="00BE7C64">
      <w:pPr>
        <w:ind w:firstLine="720"/>
        <w:rPr>
          <w:rFonts w:cstheme="minorHAnsi"/>
          <w:sz w:val="28"/>
          <w:szCs w:val="28"/>
        </w:rPr>
      </w:pPr>
      <w:r w:rsidRPr="00BE7C64">
        <w:rPr>
          <w:rFonts w:cstheme="minorHAnsi"/>
          <w:sz w:val="28"/>
          <w:szCs w:val="28"/>
        </w:rPr>
        <w:t>As per Eurostat, the business rate in France is step by step expanded from 59.6% (1997) to 64.9% (2008) and diminishing to 64.2% (2009). The normal working hours for all day occupations every week are 41. Plus, the joblessness rate in France from 9.1% (March 2009) increment to 10.1% (February 2010). Not quite the same as other European nations, visit administrators and the comprehensive occasion isn't famous in France the same number of French individuals like to design their homegrown occasion all alone than movement abroad. Moreover, they travel via vehicle essentially instead of flight, about 80% of French individuals travel via vehicle. Accordingly, there are very few positions given by the visit administrator to neighborhood individuals, just 5% of the all-out individuals working in the entire the travel industry. (Pompl W and Lavery P, 1993, p.214) However, different territories in the travel industry like convenience, attractions gave loads of openings for work to neighborhood individuals.</w:t>
      </w:r>
    </w:p>
    <w:p w14:paraId="6C4CDCC5" w14:textId="77777777" w:rsidR="00BE7C64" w:rsidRDefault="00BE7C64" w:rsidP="00BE7C64">
      <w:pPr>
        <w:pStyle w:val="NormalWeb"/>
        <w:shd w:val="clear" w:color="auto" w:fill="FFFFFF"/>
        <w:jc w:val="center"/>
        <w:rPr>
          <w:rFonts w:ascii="Arial" w:hAnsi="Arial" w:cs="Arial"/>
          <w:b/>
          <w:bCs/>
          <w:color w:val="212121"/>
          <w:sz w:val="28"/>
          <w:szCs w:val="28"/>
        </w:rPr>
      </w:pPr>
    </w:p>
    <w:p w14:paraId="6A7B3D8E" w14:textId="130CC777" w:rsidR="00BE7C64" w:rsidRPr="00BE7C64" w:rsidRDefault="00BE7C64" w:rsidP="00BE7C64">
      <w:pPr>
        <w:pStyle w:val="NormalWeb"/>
        <w:shd w:val="clear" w:color="auto" w:fill="FFFFFF"/>
        <w:jc w:val="center"/>
        <w:rPr>
          <w:rFonts w:ascii="Arial" w:hAnsi="Arial" w:cs="Arial"/>
          <w:b/>
          <w:bCs/>
          <w:color w:val="212121"/>
          <w:sz w:val="28"/>
          <w:szCs w:val="28"/>
        </w:rPr>
      </w:pPr>
      <w:r w:rsidRPr="003C5AFA">
        <w:rPr>
          <w:rFonts w:ascii="Arial" w:hAnsi="Arial" w:cs="Arial"/>
          <w:b/>
          <w:bCs/>
          <w:color w:val="212121"/>
          <w:sz w:val="28"/>
          <w:szCs w:val="28"/>
        </w:rPr>
        <w:t xml:space="preserve">Six reasons why France is </w:t>
      </w:r>
      <w:r>
        <w:rPr>
          <w:rFonts w:ascii="Arial" w:hAnsi="Arial" w:cs="Arial"/>
          <w:b/>
          <w:bCs/>
          <w:color w:val="212121"/>
          <w:sz w:val="28"/>
          <w:szCs w:val="28"/>
        </w:rPr>
        <w:t xml:space="preserve">the </w:t>
      </w:r>
      <w:r w:rsidRPr="003C5AFA">
        <w:rPr>
          <w:rFonts w:ascii="Arial" w:hAnsi="Arial" w:cs="Arial"/>
          <w:b/>
          <w:bCs/>
          <w:color w:val="212121"/>
          <w:sz w:val="28"/>
          <w:szCs w:val="28"/>
        </w:rPr>
        <w:t>top tourist destination</w:t>
      </w:r>
    </w:p>
    <w:p w14:paraId="457E22E0" w14:textId="77777777" w:rsidR="00BE7C64" w:rsidRDefault="00BE7C64" w:rsidP="00BE7C64">
      <w:pPr>
        <w:rPr>
          <w:rFonts w:cstheme="minorHAnsi"/>
          <w:sz w:val="28"/>
          <w:szCs w:val="28"/>
        </w:rPr>
      </w:pPr>
    </w:p>
    <w:p w14:paraId="2940E28C" w14:textId="1ECDEC37" w:rsidR="00BE7C64" w:rsidRPr="00BE7C64" w:rsidRDefault="00BE7C64" w:rsidP="00BE7C64">
      <w:pPr>
        <w:rPr>
          <w:rFonts w:cstheme="minorHAnsi"/>
          <w:sz w:val="28"/>
          <w:szCs w:val="28"/>
        </w:rPr>
      </w:pPr>
      <w:r w:rsidRPr="00BE7C64">
        <w:rPr>
          <w:rFonts w:cstheme="minorHAnsi"/>
          <w:sz w:val="28"/>
          <w:szCs w:val="28"/>
        </w:rPr>
        <w:t xml:space="preserve">1. The City of Light </w:t>
      </w:r>
    </w:p>
    <w:p w14:paraId="393FD1B4" w14:textId="32DAF73A" w:rsidR="00BE7C64" w:rsidRPr="00BE7C64" w:rsidRDefault="00BE7C64" w:rsidP="00BE7C64">
      <w:pPr>
        <w:ind w:firstLine="720"/>
        <w:rPr>
          <w:rFonts w:cstheme="minorHAnsi"/>
          <w:sz w:val="28"/>
          <w:szCs w:val="28"/>
        </w:rPr>
      </w:pPr>
      <w:r w:rsidRPr="00BE7C64">
        <w:rPr>
          <w:rFonts w:cstheme="minorHAnsi"/>
          <w:sz w:val="28"/>
          <w:szCs w:val="28"/>
        </w:rPr>
        <w:t xml:space="preserve">It nearly abandons saying; however, the French capital is an enormous draw for unfamiliar guests – more than 30 million of them a year, actually, more than some other city on the planet. What makes it so famous? Where to begin. There's the city's sentimental picture, the staggering engineering, the Louver exhibition hall, the notable Eiffel Tower just as the straightforward joy of sitting at a bistro patio and viewing the world pass by. European and US guests have run </w:t>
      </w:r>
      <w:r w:rsidRPr="00BE7C64">
        <w:rPr>
          <w:rFonts w:cstheme="minorHAnsi"/>
          <w:sz w:val="28"/>
          <w:szCs w:val="28"/>
        </w:rPr>
        <w:lastRenderedPageBreak/>
        <w:t xml:space="preserve">here from everywhere the world for a long time, and they hold returning and lately the allure of Paris has grasped the far east, with increasingly more Chinese nationals coming to get a brief look at the Champs Elysées and its variety of boutiques. </w:t>
      </w:r>
    </w:p>
    <w:p w14:paraId="605CACBF" w14:textId="77777777" w:rsidR="00BE7C64" w:rsidRPr="00BE7C64" w:rsidRDefault="00BE7C64" w:rsidP="00BE7C64">
      <w:pPr>
        <w:rPr>
          <w:rFonts w:cstheme="minorHAnsi"/>
          <w:sz w:val="28"/>
          <w:szCs w:val="28"/>
        </w:rPr>
      </w:pPr>
    </w:p>
    <w:p w14:paraId="0C147EA1" w14:textId="154B4144" w:rsidR="00BE7C64" w:rsidRPr="00BE7C64" w:rsidRDefault="00BE7C64" w:rsidP="00BE7C64">
      <w:pPr>
        <w:rPr>
          <w:rFonts w:cstheme="minorHAnsi"/>
          <w:sz w:val="28"/>
          <w:szCs w:val="28"/>
        </w:rPr>
      </w:pPr>
      <w:r w:rsidRPr="00BE7C64">
        <w:rPr>
          <w:rFonts w:cstheme="minorHAnsi"/>
          <w:sz w:val="28"/>
          <w:szCs w:val="28"/>
        </w:rPr>
        <w:t xml:space="preserve">2. An assortment of sun, ocean, and mountains </w:t>
      </w:r>
    </w:p>
    <w:p w14:paraId="094AA009" w14:textId="2154D099" w:rsidR="00BE7C64" w:rsidRPr="00BE7C64" w:rsidRDefault="00BE7C64" w:rsidP="00BE7C64">
      <w:pPr>
        <w:ind w:firstLine="720"/>
        <w:rPr>
          <w:rFonts w:cstheme="minorHAnsi"/>
          <w:sz w:val="28"/>
          <w:szCs w:val="28"/>
        </w:rPr>
      </w:pPr>
      <w:r w:rsidRPr="00BE7C64">
        <w:rPr>
          <w:rFonts w:cstheme="minorHAnsi"/>
          <w:sz w:val="28"/>
          <w:szCs w:val="28"/>
        </w:rPr>
        <w:t xml:space="preserve">Many French individuals disregard worldwide objections for their mid-year occasions and rather decide to go inside their own nation. Why? Indeed, as they'll be quick to let you know, this is on the grounds that France has everything, from sandy sea shores to snow-covered mountains and huge territories of open country. Simon Dawson, from UK visit administrator French Cycling Holidays, concurs. "Various areas have totally various appearances," he says. "There's the moving open country, incredible urban communities like Paris, Lyon, Marseille." </w:t>
      </w:r>
    </w:p>
    <w:p w14:paraId="0EEA3FEE" w14:textId="77777777" w:rsidR="00BE7C64" w:rsidRPr="00BE7C64" w:rsidRDefault="00BE7C64" w:rsidP="00BE7C64">
      <w:pPr>
        <w:rPr>
          <w:rFonts w:cstheme="minorHAnsi"/>
          <w:sz w:val="28"/>
          <w:szCs w:val="28"/>
        </w:rPr>
      </w:pPr>
    </w:p>
    <w:p w14:paraId="52A595D9" w14:textId="4DD33495" w:rsidR="00BE7C64" w:rsidRPr="00BE7C64" w:rsidRDefault="00BE7C64" w:rsidP="00BE7C64">
      <w:pPr>
        <w:rPr>
          <w:rFonts w:cstheme="minorHAnsi"/>
          <w:sz w:val="28"/>
          <w:szCs w:val="28"/>
        </w:rPr>
      </w:pPr>
      <w:r w:rsidRPr="00BE7C64">
        <w:rPr>
          <w:rFonts w:cstheme="minorHAnsi"/>
          <w:sz w:val="28"/>
          <w:szCs w:val="28"/>
        </w:rPr>
        <w:t xml:space="preserve">3. Key area </w:t>
      </w:r>
    </w:p>
    <w:p w14:paraId="3572873D" w14:textId="5FE81D89" w:rsidR="00BE7C64" w:rsidRPr="00BE7C64" w:rsidRDefault="00BE7C64" w:rsidP="00BE7C64">
      <w:pPr>
        <w:ind w:firstLine="720"/>
        <w:rPr>
          <w:rFonts w:cstheme="minorHAnsi"/>
          <w:sz w:val="28"/>
          <w:szCs w:val="28"/>
        </w:rPr>
      </w:pPr>
      <w:r w:rsidRPr="00BE7C64">
        <w:rPr>
          <w:rFonts w:cstheme="minorHAnsi"/>
          <w:sz w:val="28"/>
          <w:szCs w:val="28"/>
        </w:rPr>
        <w:t xml:space="preserve">Some portion of France's allure, be that as it may, could simply be a sheer happenstance of geology. For instance, for UK holidaymakers hoping to get away from their country’s questionable summers, France is only a short bounce over the Channel, an excursion some 12.6 million made in 2013. Explorers from another of France's neighbors, Germany, made up 13 million guests to France a year ago, more than some other nation. Nonetheless, not every one of these guests are coming to see France itself. "In view of France's position numerous sightseers are compelled to go through the nation on their approach to different objections," clarifies Didier Arino, leader of the travel industry pros Protourisme. "Somewhere in the range of 15 and 20 million of the guests who come to France are simply going through on their approach to Italy or Spain." </w:t>
      </w:r>
    </w:p>
    <w:p w14:paraId="05BB0E19" w14:textId="77777777" w:rsidR="00BE7C64" w:rsidRPr="00BE7C64" w:rsidRDefault="00BE7C64" w:rsidP="00BE7C64">
      <w:pPr>
        <w:rPr>
          <w:rFonts w:cstheme="minorHAnsi"/>
          <w:sz w:val="28"/>
          <w:szCs w:val="28"/>
        </w:rPr>
      </w:pPr>
    </w:p>
    <w:p w14:paraId="398B863F" w14:textId="77777777" w:rsidR="00BE7C64" w:rsidRDefault="00BE7C64" w:rsidP="00BE7C64">
      <w:pPr>
        <w:rPr>
          <w:rFonts w:cstheme="minorHAnsi"/>
          <w:sz w:val="28"/>
          <w:szCs w:val="28"/>
        </w:rPr>
      </w:pPr>
    </w:p>
    <w:p w14:paraId="6D52D6BF" w14:textId="77777777" w:rsidR="00BE7C64" w:rsidRDefault="00BE7C64" w:rsidP="00BE7C64">
      <w:pPr>
        <w:rPr>
          <w:rFonts w:cstheme="minorHAnsi"/>
          <w:sz w:val="28"/>
          <w:szCs w:val="28"/>
        </w:rPr>
      </w:pPr>
    </w:p>
    <w:p w14:paraId="4CBF343A" w14:textId="77777777" w:rsidR="00BE7C64" w:rsidRDefault="00BE7C64" w:rsidP="00BE7C64">
      <w:pPr>
        <w:rPr>
          <w:rFonts w:cstheme="minorHAnsi"/>
          <w:sz w:val="28"/>
          <w:szCs w:val="28"/>
        </w:rPr>
      </w:pPr>
    </w:p>
    <w:p w14:paraId="74188DE0" w14:textId="1E054F48" w:rsidR="00BE7C64" w:rsidRPr="00BE7C64" w:rsidRDefault="00BE7C64" w:rsidP="00BE7C64">
      <w:pPr>
        <w:rPr>
          <w:rFonts w:cstheme="minorHAnsi"/>
          <w:sz w:val="28"/>
          <w:szCs w:val="28"/>
        </w:rPr>
      </w:pPr>
      <w:r w:rsidRPr="00BE7C64">
        <w:rPr>
          <w:rFonts w:cstheme="minorHAnsi"/>
          <w:sz w:val="28"/>
          <w:szCs w:val="28"/>
        </w:rPr>
        <w:lastRenderedPageBreak/>
        <w:t xml:space="preserve">4. Break to the open country </w:t>
      </w:r>
    </w:p>
    <w:p w14:paraId="5D21B676" w14:textId="7FBCC87E" w:rsidR="00BE7C64" w:rsidRPr="00BE7C64" w:rsidRDefault="00BE7C64" w:rsidP="00BE7C64">
      <w:pPr>
        <w:ind w:firstLine="720"/>
        <w:rPr>
          <w:rFonts w:cstheme="minorHAnsi"/>
          <w:sz w:val="28"/>
          <w:szCs w:val="28"/>
        </w:rPr>
      </w:pPr>
      <w:r w:rsidRPr="00BE7C64">
        <w:rPr>
          <w:rFonts w:cstheme="minorHAnsi"/>
          <w:sz w:val="28"/>
          <w:szCs w:val="28"/>
        </w:rPr>
        <w:t xml:space="preserve">Around 80% of France is the open country – and its vast majority dazzling and quiet. Other than Paris, this is the piece of France most travelers need to see, says Dawson. "The most mainstream territories for our clients are the Loire Valley, Provence, the renowned lovely districts of France," he says. The wide open is especially famous with those from the UK, who have a romanticized vision of rustic life in France, as per Protourisme's Arino. "The British are infatuated with country France. They glorify the open country," he says. The Brits appreciate the difference of the tranquil "France profonde" contrasted with the hurrying around of the towns and urban communities’ huge numbers of them live in. </w:t>
      </w:r>
    </w:p>
    <w:p w14:paraId="7161BCBC" w14:textId="77777777" w:rsidR="00BE7C64" w:rsidRPr="00BE7C64" w:rsidRDefault="00BE7C64" w:rsidP="00BE7C64">
      <w:pPr>
        <w:rPr>
          <w:rFonts w:cstheme="minorHAnsi"/>
          <w:sz w:val="28"/>
          <w:szCs w:val="28"/>
        </w:rPr>
      </w:pPr>
    </w:p>
    <w:p w14:paraId="4D925967" w14:textId="77777777" w:rsidR="00BE7C64" w:rsidRPr="00BE7C64" w:rsidRDefault="00BE7C64" w:rsidP="00BE7C64">
      <w:pPr>
        <w:rPr>
          <w:rFonts w:cstheme="minorHAnsi"/>
          <w:sz w:val="28"/>
          <w:szCs w:val="28"/>
        </w:rPr>
      </w:pPr>
      <w:r w:rsidRPr="00BE7C64">
        <w:rPr>
          <w:rFonts w:cstheme="minorHAnsi"/>
          <w:sz w:val="28"/>
          <w:szCs w:val="28"/>
        </w:rPr>
        <w:t xml:space="preserve">5. Food and wine </w:t>
      </w:r>
    </w:p>
    <w:p w14:paraId="042600C1" w14:textId="155B7E91" w:rsidR="00BE7C64" w:rsidRPr="00BE7C64" w:rsidRDefault="00BE7C64" w:rsidP="00BE7C64">
      <w:pPr>
        <w:ind w:firstLine="720"/>
        <w:rPr>
          <w:rFonts w:cstheme="minorHAnsi"/>
          <w:sz w:val="28"/>
          <w:szCs w:val="28"/>
        </w:rPr>
      </w:pPr>
      <w:r w:rsidRPr="00BE7C64">
        <w:rPr>
          <w:rFonts w:cstheme="minorHAnsi"/>
          <w:sz w:val="28"/>
          <w:szCs w:val="28"/>
        </w:rPr>
        <w:t xml:space="preserve">France is, obviously, indistinguishable from its renowned gastronomical conventions and the opportunity to feast on French fortes, even the worn-out snails or steak tartare is no uncertainty a significant portion of what pulls in guests to the nation. France knows this and is quick to secure its status as the world's food capital, as confirmed by its ongoing "custom made" food mark plot intended to debilitate culinary specialists from utilizing solidified or prepared arranged fixings. </w:t>
      </w:r>
    </w:p>
    <w:p w14:paraId="74A7240E" w14:textId="77777777" w:rsidR="00BE7C64" w:rsidRPr="00BE7C64" w:rsidRDefault="00BE7C64" w:rsidP="00BE7C64">
      <w:pPr>
        <w:rPr>
          <w:rFonts w:cstheme="minorHAnsi"/>
          <w:sz w:val="28"/>
          <w:szCs w:val="28"/>
        </w:rPr>
      </w:pPr>
      <w:r w:rsidRPr="00BE7C64">
        <w:rPr>
          <w:rFonts w:cstheme="minorHAnsi"/>
          <w:sz w:val="28"/>
          <w:szCs w:val="28"/>
        </w:rPr>
        <w:t xml:space="preserve">No appropriate French supper is finished without a couple of glasses of 'vin' and the nation's huge swath of home-delivered wines is another draw for sightseers. Every year, around 24 million unfamiliar travelers visit Bordeaux, Burgundy, and France's other wine areas. </w:t>
      </w:r>
    </w:p>
    <w:p w14:paraId="4B1F299E" w14:textId="77777777" w:rsidR="00BE7C64" w:rsidRPr="00BE7C64" w:rsidRDefault="00BE7C64" w:rsidP="00BE7C64">
      <w:pPr>
        <w:rPr>
          <w:rFonts w:cstheme="minorHAnsi"/>
          <w:sz w:val="28"/>
          <w:szCs w:val="28"/>
        </w:rPr>
      </w:pPr>
    </w:p>
    <w:p w14:paraId="058C680C" w14:textId="77777777" w:rsidR="00BE7C64" w:rsidRPr="00BE7C64" w:rsidRDefault="00BE7C64" w:rsidP="00BE7C64">
      <w:pPr>
        <w:rPr>
          <w:rFonts w:cstheme="minorHAnsi"/>
          <w:sz w:val="28"/>
          <w:szCs w:val="28"/>
        </w:rPr>
      </w:pPr>
      <w:r w:rsidRPr="00BE7C64">
        <w:rPr>
          <w:rFonts w:cstheme="minorHAnsi"/>
          <w:sz w:val="28"/>
          <w:szCs w:val="28"/>
        </w:rPr>
        <w:t xml:space="preserve">6. Workmanship, history, and culture </w:t>
      </w:r>
    </w:p>
    <w:p w14:paraId="274DE30C" w14:textId="0EA951D7" w:rsidR="00BE7C64" w:rsidRDefault="00BE7C64" w:rsidP="00BE7C64">
      <w:pPr>
        <w:ind w:firstLine="720"/>
        <w:rPr>
          <w:rFonts w:cstheme="minorHAnsi"/>
          <w:sz w:val="28"/>
          <w:szCs w:val="28"/>
        </w:rPr>
      </w:pPr>
      <w:r w:rsidRPr="00BE7C64">
        <w:rPr>
          <w:rFonts w:cstheme="minorHAnsi"/>
          <w:sz w:val="28"/>
          <w:szCs w:val="28"/>
        </w:rPr>
        <w:t xml:space="preserve">France is incredibly pleased with its long and regularly wild history, from the French Revolution to Napoleon and the two universal wars, and chronicled destinations are frequently on the agenda for guests. There's the acclaimed fight locales of the Somme and the D-Day arrivals, just as the shocking chateaux, houses of worship, and churches that finish the scene. France has somewhere in the range of 39 destinations on Unesco's World Heritage list, placing it fourth in </w:t>
      </w:r>
      <w:r w:rsidRPr="00BE7C64">
        <w:rPr>
          <w:rFonts w:cstheme="minorHAnsi"/>
          <w:sz w:val="28"/>
          <w:szCs w:val="28"/>
        </w:rPr>
        <w:lastRenderedPageBreak/>
        <w:t>the worldwide rankings. Exhibition halls and craftsmanship displays are likewise a significant draw for vacationers. The Louver alone, home to the Mona Lisa among around 35,000 different relics and craftsmanship’s, pulls in 9.7 million guests per year, more than some other historical center on the planet.</w:t>
      </w:r>
    </w:p>
    <w:p w14:paraId="10B56061" w14:textId="23631F7E" w:rsidR="00BE7C64" w:rsidRDefault="00BE7C64" w:rsidP="00BE7C64">
      <w:pPr>
        <w:rPr>
          <w:rFonts w:cstheme="minorHAnsi"/>
          <w:sz w:val="28"/>
          <w:szCs w:val="28"/>
        </w:rPr>
      </w:pPr>
    </w:p>
    <w:p w14:paraId="417D11B8" w14:textId="5504ACB5" w:rsidR="00BE7C64" w:rsidRDefault="00BE7C64" w:rsidP="00BE7C64">
      <w:pPr>
        <w:pStyle w:val="Heading2"/>
        <w:shd w:val="clear" w:color="auto" w:fill="FFFFFF"/>
        <w:spacing w:before="0" w:beforeAutospacing="0"/>
        <w:rPr>
          <w:rFonts w:asciiTheme="minorHAnsi" w:hAnsiTheme="minorHAnsi" w:cstheme="minorHAnsi"/>
          <w:color w:val="212529"/>
          <w:sz w:val="32"/>
          <w:szCs w:val="32"/>
        </w:rPr>
      </w:pPr>
      <w:r w:rsidRPr="00BE7C64">
        <w:rPr>
          <w:rFonts w:asciiTheme="minorHAnsi" w:hAnsiTheme="minorHAnsi" w:cstheme="minorHAnsi"/>
          <w:color w:val="212529"/>
          <w:sz w:val="32"/>
          <w:szCs w:val="32"/>
        </w:rPr>
        <w:t>Transport and development; Spatial patterns of travel</w:t>
      </w:r>
    </w:p>
    <w:p w14:paraId="53950F2A" w14:textId="3C3FDB0C" w:rsidR="00BE7C64" w:rsidRPr="00BE7C64" w:rsidRDefault="00BE7C64" w:rsidP="00C22B5C">
      <w:pPr>
        <w:pStyle w:val="Heading2"/>
        <w:shd w:val="clear" w:color="auto" w:fill="FFFFFF"/>
        <w:ind w:firstLine="720"/>
        <w:rPr>
          <w:rFonts w:asciiTheme="minorHAnsi" w:hAnsiTheme="minorHAnsi" w:cstheme="minorHAnsi"/>
          <w:b w:val="0"/>
          <w:bCs w:val="0"/>
          <w:color w:val="212529"/>
          <w:sz w:val="28"/>
          <w:szCs w:val="28"/>
        </w:rPr>
      </w:pPr>
      <w:r w:rsidRPr="00BE7C64">
        <w:rPr>
          <w:rFonts w:asciiTheme="minorHAnsi" w:hAnsiTheme="minorHAnsi" w:cstheme="minorHAnsi"/>
          <w:b w:val="0"/>
          <w:bCs w:val="0"/>
          <w:color w:val="212529"/>
          <w:sz w:val="28"/>
          <w:szCs w:val="28"/>
        </w:rPr>
        <w:t xml:space="preserve">Transport is consistently significant for movement to and inside the objective, and the improvement of transport drives individuals can arrive at their objective simpler and snappier. There are various methods of transport, incorporate street, rail, air, and ocean. Vacationers fundamentally use air transport for additional locations; nonetheless, the development of minimal effort carriers drives an </w:t>
      </w:r>
      <w:r w:rsidR="00C22B5C" w:rsidRPr="00BE7C64">
        <w:rPr>
          <w:rFonts w:asciiTheme="minorHAnsi" w:hAnsiTheme="minorHAnsi" w:cstheme="minorHAnsi"/>
          <w:b w:val="0"/>
          <w:bCs w:val="0"/>
          <w:color w:val="212529"/>
          <w:sz w:val="28"/>
          <w:szCs w:val="28"/>
        </w:rPr>
        <w:t>ever-increasing</w:t>
      </w:r>
      <w:r w:rsidRPr="00BE7C64">
        <w:rPr>
          <w:rFonts w:asciiTheme="minorHAnsi" w:hAnsiTheme="minorHAnsi" w:cstheme="minorHAnsi"/>
          <w:b w:val="0"/>
          <w:bCs w:val="0"/>
          <w:color w:val="212529"/>
          <w:sz w:val="28"/>
          <w:szCs w:val="28"/>
        </w:rPr>
        <w:t xml:space="preserve"> number of travelers to utilize air transport as this is much faster than the other strategy for transport lately. France has both worldwide and homegrown air terminals, which is available for inbound, outbound and homegrown the travel industry. Street transport is the soonest transport on the planet and still mainstream for homegrown travel and inside Europe, this incorporates vehicles, transports, and trains, and so on Nonetheless, transports are getting obsolete even it is the least expensive approach to travel, and just for a short separation as it isn't happy than the other technique for transport and moderate. Vehicle travel for homegrown the travel industry in France is enormous as France has an assortment of assets for various kinds of occasion, even unique interest occasion, incorporates skiing, sea shores, food, and drink, metropolitan and country, and so forth occasion. </w:t>
      </w:r>
    </w:p>
    <w:p w14:paraId="633B5FBD" w14:textId="7407D542" w:rsidR="00BE7C64" w:rsidRPr="00BE7C64" w:rsidRDefault="00BE7C64" w:rsidP="00C22B5C">
      <w:pPr>
        <w:pStyle w:val="Heading2"/>
        <w:shd w:val="clear" w:color="auto" w:fill="FFFFFF"/>
        <w:ind w:firstLine="720"/>
        <w:rPr>
          <w:rFonts w:asciiTheme="minorHAnsi" w:hAnsiTheme="minorHAnsi" w:cstheme="minorHAnsi"/>
          <w:b w:val="0"/>
          <w:bCs w:val="0"/>
          <w:color w:val="212529"/>
          <w:sz w:val="28"/>
          <w:szCs w:val="28"/>
        </w:rPr>
      </w:pPr>
      <w:r w:rsidRPr="00BE7C64">
        <w:rPr>
          <w:rFonts w:asciiTheme="minorHAnsi" w:hAnsiTheme="minorHAnsi" w:cstheme="minorHAnsi"/>
          <w:b w:val="0"/>
          <w:bCs w:val="0"/>
          <w:color w:val="212529"/>
          <w:sz w:val="28"/>
          <w:szCs w:val="28"/>
        </w:rPr>
        <w:t>Transport via vehicle overwhelms the travel industry in France, representing 66% of inbound sightseers and just about 80% of a homegrown occasion (Boniface B and Cooper C, 2005, p.198)</w:t>
      </w:r>
      <w:r w:rsidR="00C22B5C">
        <w:rPr>
          <w:rFonts w:asciiTheme="minorHAnsi" w:hAnsiTheme="minorHAnsi" w:cstheme="minorHAnsi"/>
          <w:b w:val="0"/>
          <w:bCs w:val="0"/>
          <w:color w:val="212529"/>
          <w:sz w:val="28"/>
          <w:szCs w:val="28"/>
        </w:rPr>
        <w:t>.</w:t>
      </w:r>
      <w:r w:rsidRPr="00BE7C64">
        <w:rPr>
          <w:rFonts w:asciiTheme="minorHAnsi" w:hAnsiTheme="minorHAnsi" w:cstheme="minorHAnsi"/>
          <w:b w:val="0"/>
          <w:bCs w:val="0"/>
          <w:color w:val="212529"/>
          <w:sz w:val="28"/>
          <w:szCs w:val="28"/>
        </w:rPr>
        <w:t xml:space="preserve"> Rail transport is famous for homegrown travel and inside Europe. The advancement of rapid trains builds the quantities of individuals travel via train as it is quicker and agreeable than air transport. Homegrown travel inside France by rail transport is additionally normal as the organization of the fast train covered a portion of the primary urban communities in France, which drives it simpler to get to. </w:t>
      </w:r>
    </w:p>
    <w:p w14:paraId="77D4AEBF" w14:textId="77777777" w:rsidR="00BE7C64" w:rsidRPr="00BE7C64" w:rsidRDefault="00BE7C64" w:rsidP="00BE7C64">
      <w:pPr>
        <w:pStyle w:val="Heading2"/>
        <w:shd w:val="clear" w:color="auto" w:fill="FFFFFF"/>
        <w:rPr>
          <w:rFonts w:asciiTheme="minorHAnsi" w:hAnsiTheme="minorHAnsi" w:cstheme="minorHAnsi"/>
          <w:b w:val="0"/>
          <w:bCs w:val="0"/>
          <w:color w:val="212529"/>
          <w:sz w:val="28"/>
          <w:szCs w:val="28"/>
        </w:rPr>
      </w:pPr>
    </w:p>
    <w:p w14:paraId="2F626CFA" w14:textId="50632EC8" w:rsidR="00BE7C64" w:rsidRPr="00BE7C64" w:rsidRDefault="00BE7C64" w:rsidP="00C22B5C">
      <w:pPr>
        <w:pStyle w:val="Heading2"/>
        <w:shd w:val="clear" w:color="auto" w:fill="FFFFFF"/>
        <w:ind w:firstLine="720"/>
        <w:rPr>
          <w:rFonts w:asciiTheme="minorHAnsi" w:hAnsiTheme="minorHAnsi" w:cstheme="minorHAnsi"/>
          <w:b w:val="0"/>
          <w:bCs w:val="0"/>
          <w:color w:val="212529"/>
          <w:sz w:val="28"/>
          <w:szCs w:val="28"/>
        </w:rPr>
      </w:pPr>
      <w:r w:rsidRPr="00BE7C64">
        <w:rPr>
          <w:rFonts w:asciiTheme="minorHAnsi" w:hAnsiTheme="minorHAnsi" w:cstheme="minorHAnsi"/>
          <w:b w:val="0"/>
          <w:bCs w:val="0"/>
          <w:color w:val="212529"/>
          <w:sz w:val="28"/>
          <w:szCs w:val="28"/>
        </w:rPr>
        <w:lastRenderedPageBreak/>
        <w:t>These Run essentially on committed track at paces of 270 kilometers for every hour, connecting Paris to Lyon, Lille, Mantes, Bordeaux, and Nice. (Boniface B and Cooper C, 2005, p.187)</w:t>
      </w:r>
      <w:r w:rsidR="00C22B5C">
        <w:rPr>
          <w:rFonts w:asciiTheme="minorHAnsi" w:hAnsiTheme="minorHAnsi" w:cstheme="minorHAnsi"/>
          <w:b w:val="0"/>
          <w:bCs w:val="0"/>
          <w:color w:val="212529"/>
          <w:sz w:val="28"/>
          <w:szCs w:val="28"/>
        </w:rPr>
        <w:t>.</w:t>
      </w:r>
      <w:r w:rsidRPr="00BE7C64">
        <w:rPr>
          <w:rFonts w:asciiTheme="minorHAnsi" w:hAnsiTheme="minorHAnsi" w:cstheme="minorHAnsi"/>
          <w:b w:val="0"/>
          <w:bCs w:val="0"/>
          <w:color w:val="212529"/>
          <w:sz w:val="28"/>
          <w:szCs w:val="28"/>
        </w:rPr>
        <w:t xml:space="preserve"> Ocean is the other strategy for transport, be that as it may, it may not as famous as the other method of transport as it took more time to arrive at the objective, and cost much more than the other, particularly its voyage. Be that as it may, there is increasingly more voyage occasion to France as of late, chiefly originate from Britain. Cross-Channel ships are the favored vehicle mode for sightseers from Britain. (Boniface B and Cooper C, 2005, p.199)</w:t>
      </w:r>
      <w:r w:rsidR="00C22B5C">
        <w:rPr>
          <w:rFonts w:asciiTheme="minorHAnsi" w:hAnsiTheme="minorHAnsi" w:cstheme="minorHAnsi"/>
          <w:b w:val="0"/>
          <w:bCs w:val="0"/>
          <w:color w:val="212529"/>
          <w:sz w:val="28"/>
          <w:szCs w:val="28"/>
        </w:rPr>
        <w:t>.</w:t>
      </w:r>
    </w:p>
    <w:p w14:paraId="78FA92E5" w14:textId="77777777" w:rsidR="00C22B5C" w:rsidRPr="00C22B5C" w:rsidRDefault="00C22B5C" w:rsidP="00C22B5C">
      <w:pPr>
        <w:pStyle w:val="Heading2"/>
        <w:shd w:val="clear" w:color="auto" w:fill="FFFFFF"/>
        <w:spacing w:before="0" w:beforeAutospacing="0"/>
        <w:rPr>
          <w:rFonts w:asciiTheme="minorHAnsi" w:hAnsiTheme="minorHAnsi" w:cstheme="minorHAnsi"/>
          <w:color w:val="212529"/>
          <w:sz w:val="32"/>
          <w:szCs w:val="32"/>
        </w:rPr>
      </w:pPr>
      <w:r w:rsidRPr="00C22B5C">
        <w:rPr>
          <w:rFonts w:asciiTheme="minorHAnsi" w:hAnsiTheme="minorHAnsi" w:cstheme="minorHAnsi"/>
          <w:color w:val="212529"/>
          <w:sz w:val="32"/>
          <w:szCs w:val="32"/>
        </w:rPr>
        <w:t>Conclusion</w:t>
      </w:r>
    </w:p>
    <w:p w14:paraId="2CBBF399" w14:textId="3474E384" w:rsidR="00BE7C64" w:rsidRDefault="00C22B5C" w:rsidP="00C22B5C">
      <w:pPr>
        <w:ind w:firstLine="720"/>
        <w:rPr>
          <w:rFonts w:cstheme="minorHAnsi"/>
          <w:sz w:val="28"/>
          <w:szCs w:val="28"/>
        </w:rPr>
      </w:pPr>
      <w:r w:rsidRPr="00C22B5C">
        <w:rPr>
          <w:rFonts w:cstheme="minorHAnsi"/>
          <w:sz w:val="28"/>
          <w:szCs w:val="28"/>
        </w:rPr>
        <w:t>Generally speaking, France is probably the soonest nation to create the travel industry and is one of the mainstream objections on the planet these days as France had an assortment of regular assets for various the travel industry exercises, subsequently, France's homegrown the travel industry is gigantic. French individuals travel via vehicle fundamentally, so it causes a high volume of traffic during the times of school occasion as a large portion of them to go for homegrown the travel industry. Notwithstanding, the immense homegrown the travel industry prompts the absence of individuals require comprehensive occasion and visit administrators, subsequently visit administrators in France can't give many openings for work to French individuals. Rustic the travel industry in France is very much evolved just as France has a lot of provincial territories for the travel industry and grew almost 60 years, which advances to both French individuals and unfamiliar vacationers. The mainstream instances of rustic the travel industry is exploring the great outdoors and convoys. There are various methods of transport for getting to and getting around with France and vehicles is the most mainstream one. In any case, significant distance objections are mostly by flight. In addition, the rapid train turned out to be increasingly more well known in France steadily as it is a great deal agreeable and available. There isn't a specific EU strategy for the travel industry, yet there is ecological arrangement, rustic improvement strategy, work strategy, and transport strategy which are connected with the travel industry intently.</w:t>
      </w:r>
    </w:p>
    <w:p w14:paraId="034913A0" w14:textId="25829E58" w:rsidR="00FF200B" w:rsidRDefault="00FF200B" w:rsidP="00C22B5C">
      <w:pPr>
        <w:ind w:firstLine="720"/>
        <w:rPr>
          <w:rFonts w:cstheme="minorHAnsi"/>
          <w:sz w:val="28"/>
          <w:szCs w:val="28"/>
        </w:rPr>
      </w:pPr>
    </w:p>
    <w:p w14:paraId="4E9D8CEA" w14:textId="1D6A2191" w:rsidR="00FF200B" w:rsidRDefault="00FF200B" w:rsidP="00FF200B">
      <w:pPr>
        <w:shd w:val="clear" w:color="auto" w:fill="FFFFFF"/>
        <w:spacing w:before="100" w:beforeAutospacing="1" w:after="100" w:afterAutospacing="1" w:line="240" w:lineRule="auto"/>
        <w:outlineLvl w:val="2"/>
        <w:rPr>
          <w:rFonts w:ascii="Segoe UI" w:eastAsia="Times New Roman" w:hAnsi="Segoe UI" w:cs="Segoe UI"/>
          <w:color w:val="212529"/>
          <w:sz w:val="27"/>
          <w:szCs w:val="27"/>
          <w:lang w:val="en-GB" w:eastAsia="en-GB"/>
        </w:rPr>
      </w:pPr>
      <w:r>
        <w:rPr>
          <w:rFonts w:ascii="Segoe UI" w:eastAsia="Times New Roman" w:hAnsi="Segoe UI" w:cs="Segoe UI"/>
          <w:color w:val="212529"/>
          <w:sz w:val="27"/>
          <w:szCs w:val="27"/>
          <w:lang w:val="en-GB" w:eastAsia="en-GB"/>
        </w:rPr>
        <w:t>References</w:t>
      </w:r>
    </w:p>
    <w:p w14:paraId="0B967FAF" w14:textId="77777777" w:rsidR="00FF200B" w:rsidRPr="00FF200B" w:rsidRDefault="00FF200B" w:rsidP="00FF200B">
      <w:pPr>
        <w:shd w:val="clear" w:color="auto" w:fill="FFFFFF"/>
        <w:spacing w:before="100" w:beforeAutospacing="1" w:after="100" w:afterAutospacing="1" w:line="240" w:lineRule="auto"/>
        <w:outlineLvl w:val="2"/>
        <w:rPr>
          <w:rFonts w:ascii="Segoe UI" w:eastAsia="Times New Roman" w:hAnsi="Segoe UI" w:cs="Segoe UI"/>
          <w:color w:val="212529"/>
          <w:sz w:val="27"/>
          <w:szCs w:val="27"/>
          <w:lang w:val="en-GB" w:eastAsia="en-GB"/>
        </w:rPr>
      </w:pPr>
    </w:p>
    <w:p w14:paraId="0D33C713" w14:textId="77777777" w:rsidR="00FF200B" w:rsidRPr="00FF200B" w:rsidRDefault="00FF200B" w:rsidP="00FF200B">
      <w:pPr>
        <w:shd w:val="clear" w:color="auto" w:fill="FFFFFF"/>
        <w:spacing w:beforeAutospacing="1" w:after="0" w:afterAutospacing="1" w:line="240" w:lineRule="auto"/>
        <w:rPr>
          <w:rFonts w:ascii="Segoe UI" w:eastAsia="Times New Roman" w:hAnsi="Segoe UI" w:cs="Segoe UI"/>
          <w:color w:val="212529"/>
          <w:sz w:val="24"/>
          <w:szCs w:val="24"/>
          <w:lang w:val="en-GB" w:eastAsia="en-GB"/>
        </w:rPr>
      </w:pPr>
      <w:r w:rsidRPr="00FF200B">
        <w:rPr>
          <w:rFonts w:ascii="Segoe UI" w:eastAsia="Times New Roman" w:hAnsi="Segoe UI" w:cs="Segoe UI"/>
          <w:color w:val="212529"/>
          <w:sz w:val="24"/>
          <w:szCs w:val="24"/>
          <w:lang w:val="en-GB" w:eastAsia="en-GB"/>
        </w:rPr>
        <w:t>Ashworth, G. and Larkham, P. eds., 2013. </w:t>
      </w:r>
      <w:r w:rsidRPr="00FF200B">
        <w:rPr>
          <w:rFonts w:ascii="Segoe UI" w:eastAsia="Times New Roman" w:hAnsi="Segoe UI" w:cs="Segoe UI"/>
          <w:i/>
          <w:iCs/>
          <w:color w:val="212529"/>
          <w:sz w:val="24"/>
          <w:szCs w:val="24"/>
          <w:lang w:val="en-GB" w:eastAsia="en-GB"/>
        </w:rPr>
        <w:t>Building a new heritage (RLE Tourism)</w:t>
      </w:r>
      <w:r w:rsidRPr="00FF200B">
        <w:rPr>
          <w:rFonts w:ascii="Segoe UI" w:eastAsia="Times New Roman" w:hAnsi="Segoe UI" w:cs="Segoe UI"/>
          <w:color w:val="212529"/>
          <w:sz w:val="24"/>
          <w:szCs w:val="24"/>
          <w:lang w:val="en-GB" w:eastAsia="en-GB"/>
        </w:rPr>
        <w:t>. Routledge.</w:t>
      </w:r>
    </w:p>
    <w:p w14:paraId="1668E41E" w14:textId="77777777" w:rsidR="00FF200B" w:rsidRPr="00FF200B" w:rsidRDefault="00FF200B" w:rsidP="00FF200B">
      <w:pPr>
        <w:shd w:val="clear" w:color="auto" w:fill="FFFFFF"/>
        <w:spacing w:beforeAutospacing="1" w:after="0" w:afterAutospacing="1" w:line="240" w:lineRule="auto"/>
        <w:rPr>
          <w:rFonts w:ascii="Segoe UI" w:eastAsia="Times New Roman" w:hAnsi="Segoe UI" w:cs="Segoe UI"/>
          <w:color w:val="212529"/>
          <w:sz w:val="24"/>
          <w:szCs w:val="24"/>
          <w:lang w:val="en-GB" w:eastAsia="en-GB"/>
        </w:rPr>
      </w:pPr>
      <w:r w:rsidRPr="00FF200B">
        <w:rPr>
          <w:rFonts w:ascii="Segoe UI" w:eastAsia="Times New Roman" w:hAnsi="Segoe UI" w:cs="Segoe UI"/>
          <w:color w:val="212529"/>
          <w:sz w:val="24"/>
          <w:szCs w:val="24"/>
          <w:lang w:val="en-GB" w:eastAsia="en-GB"/>
        </w:rPr>
        <w:t>Boniface, P., 2013. </w:t>
      </w:r>
      <w:r w:rsidRPr="00FF200B">
        <w:rPr>
          <w:rFonts w:ascii="Segoe UI" w:eastAsia="Times New Roman" w:hAnsi="Segoe UI" w:cs="Segoe UI"/>
          <w:i/>
          <w:iCs/>
          <w:color w:val="212529"/>
          <w:sz w:val="24"/>
          <w:szCs w:val="24"/>
          <w:lang w:val="en-GB" w:eastAsia="en-GB"/>
        </w:rPr>
        <w:t>Managing quality cultural tourism</w:t>
      </w:r>
      <w:r w:rsidRPr="00FF200B">
        <w:rPr>
          <w:rFonts w:ascii="Segoe UI" w:eastAsia="Times New Roman" w:hAnsi="Segoe UI" w:cs="Segoe UI"/>
          <w:color w:val="212529"/>
          <w:sz w:val="24"/>
          <w:szCs w:val="24"/>
          <w:lang w:val="en-GB" w:eastAsia="en-GB"/>
        </w:rPr>
        <w:t>. Routledge.</w:t>
      </w:r>
    </w:p>
    <w:p w14:paraId="51041FED" w14:textId="77777777" w:rsidR="00FF200B" w:rsidRPr="00FF200B" w:rsidRDefault="00FF200B" w:rsidP="00FF200B">
      <w:pPr>
        <w:shd w:val="clear" w:color="auto" w:fill="FFFFFF"/>
        <w:spacing w:beforeAutospacing="1" w:after="0" w:afterAutospacing="1" w:line="240" w:lineRule="auto"/>
        <w:rPr>
          <w:rFonts w:ascii="Segoe UI" w:eastAsia="Times New Roman" w:hAnsi="Segoe UI" w:cs="Segoe UI"/>
          <w:color w:val="212529"/>
          <w:sz w:val="24"/>
          <w:szCs w:val="24"/>
          <w:lang w:val="en-GB" w:eastAsia="en-GB"/>
        </w:rPr>
      </w:pPr>
      <w:r w:rsidRPr="00FF200B">
        <w:rPr>
          <w:rFonts w:ascii="Segoe UI" w:eastAsia="Times New Roman" w:hAnsi="Segoe UI" w:cs="Segoe UI"/>
          <w:color w:val="212529"/>
          <w:sz w:val="24"/>
          <w:szCs w:val="24"/>
          <w:lang w:val="en-GB" w:eastAsia="en-GB"/>
        </w:rPr>
        <w:t>Bourdeau, L. and Gravari-Barbas, M., 2016. </w:t>
      </w:r>
      <w:r w:rsidRPr="00FF200B">
        <w:rPr>
          <w:rFonts w:ascii="Segoe UI" w:eastAsia="Times New Roman" w:hAnsi="Segoe UI" w:cs="Segoe UI"/>
          <w:i/>
          <w:iCs/>
          <w:color w:val="212529"/>
          <w:sz w:val="24"/>
          <w:szCs w:val="24"/>
          <w:lang w:val="en-GB" w:eastAsia="en-GB"/>
        </w:rPr>
        <w:t>World Heritage, Tourism and Identity: Inscription and Co-production</w:t>
      </w:r>
      <w:r w:rsidRPr="00FF200B">
        <w:rPr>
          <w:rFonts w:ascii="Segoe UI" w:eastAsia="Times New Roman" w:hAnsi="Segoe UI" w:cs="Segoe UI"/>
          <w:color w:val="212529"/>
          <w:sz w:val="24"/>
          <w:szCs w:val="24"/>
          <w:lang w:val="en-GB" w:eastAsia="en-GB"/>
        </w:rPr>
        <w:t>. Routledge.</w:t>
      </w:r>
    </w:p>
    <w:p w14:paraId="26499673" w14:textId="77777777" w:rsidR="00FF200B" w:rsidRPr="00FF200B" w:rsidRDefault="00FF200B" w:rsidP="00FF200B">
      <w:pPr>
        <w:shd w:val="clear" w:color="auto" w:fill="FFFFFF"/>
        <w:spacing w:beforeAutospacing="1" w:after="0" w:afterAutospacing="1" w:line="240" w:lineRule="auto"/>
        <w:rPr>
          <w:rFonts w:ascii="Segoe UI" w:eastAsia="Times New Roman" w:hAnsi="Segoe UI" w:cs="Segoe UI"/>
          <w:color w:val="212529"/>
          <w:sz w:val="24"/>
          <w:szCs w:val="24"/>
          <w:lang w:val="en-GB" w:eastAsia="en-GB"/>
        </w:rPr>
      </w:pPr>
      <w:r w:rsidRPr="00FF200B">
        <w:rPr>
          <w:rFonts w:ascii="Segoe UI" w:eastAsia="Times New Roman" w:hAnsi="Segoe UI" w:cs="Segoe UI"/>
          <w:color w:val="212529"/>
          <w:sz w:val="24"/>
          <w:szCs w:val="24"/>
          <w:lang w:val="en-GB" w:eastAsia="en-GB"/>
        </w:rPr>
        <w:t>Briassoulis, H. and Van der Straaten, J. eds., 2013. </w:t>
      </w:r>
      <w:r w:rsidRPr="00FF200B">
        <w:rPr>
          <w:rFonts w:ascii="Segoe UI" w:eastAsia="Times New Roman" w:hAnsi="Segoe UI" w:cs="Segoe UI"/>
          <w:i/>
          <w:iCs/>
          <w:color w:val="212529"/>
          <w:sz w:val="24"/>
          <w:szCs w:val="24"/>
          <w:lang w:val="en-GB" w:eastAsia="en-GB"/>
        </w:rPr>
        <w:t>Tourism and the environment: regional, economic, cultural and policy issues</w:t>
      </w:r>
      <w:r w:rsidRPr="00FF200B">
        <w:rPr>
          <w:rFonts w:ascii="Segoe UI" w:eastAsia="Times New Roman" w:hAnsi="Segoe UI" w:cs="Segoe UI"/>
          <w:color w:val="212529"/>
          <w:sz w:val="24"/>
          <w:szCs w:val="24"/>
          <w:lang w:val="en-GB" w:eastAsia="en-GB"/>
        </w:rPr>
        <w:t> (Vol. 6). Springer Science &amp; Business Media.</w:t>
      </w:r>
    </w:p>
    <w:p w14:paraId="701D7AF6" w14:textId="77777777" w:rsidR="00FF200B" w:rsidRPr="00FF200B" w:rsidRDefault="00FF200B" w:rsidP="00FF200B">
      <w:pPr>
        <w:shd w:val="clear" w:color="auto" w:fill="FFFFFF"/>
        <w:spacing w:beforeAutospacing="1" w:after="0" w:afterAutospacing="1" w:line="240" w:lineRule="auto"/>
        <w:rPr>
          <w:rFonts w:ascii="Segoe UI" w:eastAsia="Times New Roman" w:hAnsi="Segoe UI" w:cs="Segoe UI"/>
          <w:color w:val="212529"/>
          <w:sz w:val="24"/>
          <w:szCs w:val="24"/>
          <w:lang w:val="en-GB" w:eastAsia="en-GB"/>
        </w:rPr>
      </w:pPr>
      <w:r w:rsidRPr="00FF200B">
        <w:rPr>
          <w:rFonts w:ascii="Segoe UI" w:eastAsia="Times New Roman" w:hAnsi="Segoe UI" w:cs="Segoe UI"/>
          <w:color w:val="212529"/>
          <w:sz w:val="24"/>
          <w:szCs w:val="24"/>
          <w:lang w:val="en-GB" w:eastAsia="en-GB"/>
        </w:rPr>
        <w:t>Du Cros, H. and McKercher, B., 2014. </w:t>
      </w:r>
      <w:r w:rsidRPr="00FF200B">
        <w:rPr>
          <w:rFonts w:ascii="Segoe UI" w:eastAsia="Times New Roman" w:hAnsi="Segoe UI" w:cs="Segoe UI"/>
          <w:i/>
          <w:iCs/>
          <w:color w:val="212529"/>
          <w:sz w:val="24"/>
          <w:szCs w:val="24"/>
          <w:lang w:val="en-GB" w:eastAsia="en-GB"/>
        </w:rPr>
        <w:t>Cultural tourism</w:t>
      </w:r>
      <w:r w:rsidRPr="00FF200B">
        <w:rPr>
          <w:rFonts w:ascii="Segoe UI" w:eastAsia="Times New Roman" w:hAnsi="Segoe UI" w:cs="Segoe UI"/>
          <w:color w:val="212529"/>
          <w:sz w:val="24"/>
          <w:szCs w:val="24"/>
          <w:lang w:val="en-GB" w:eastAsia="en-GB"/>
        </w:rPr>
        <w:t>. Routledge.</w:t>
      </w:r>
    </w:p>
    <w:p w14:paraId="3603309F" w14:textId="77777777" w:rsidR="00FF200B" w:rsidRPr="00FF200B" w:rsidRDefault="00FF200B" w:rsidP="00FF200B">
      <w:pPr>
        <w:shd w:val="clear" w:color="auto" w:fill="FFFFFF"/>
        <w:spacing w:beforeAutospacing="1" w:after="0" w:afterAutospacing="1" w:line="240" w:lineRule="auto"/>
        <w:rPr>
          <w:rFonts w:ascii="Segoe UI" w:eastAsia="Times New Roman" w:hAnsi="Segoe UI" w:cs="Segoe UI"/>
          <w:color w:val="212529"/>
          <w:sz w:val="24"/>
          <w:szCs w:val="24"/>
          <w:lang w:val="en-GB" w:eastAsia="en-GB"/>
        </w:rPr>
      </w:pPr>
      <w:r w:rsidRPr="00FF200B">
        <w:rPr>
          <w:rFonts w:ascii="Segoe UI" w:eastAsia="Times New Roman" w:hAnsi="Segoe UI" w:cs="Segoe UI"/>
          <w:color w:val="212529"/>
          <w:sz w:val="24"/>
          <w:szCs w:val="24"/>
          <w:lang w:val="en-GB" w:eastAsia="en-GB"/>
        </w:rPr>
        <w:t>Liu, Y.D., 2014. Cultural events and cultural tourism development: Lessons from the European Capitals of Culture. </w:t>
      </w:r>
      <w:r w:rsidRPr="00FF200B">
        <w:rPr>
          <w:rFonts w:ascii="Segoe UI" w:eastAsia="Times New Roman" w:hAnsi="Segoe UI" w:cs="Segoe UI"/>
          <w:i/>
          <w:iCs/>
          <w:color w:val="212529"/>
          <w:sz w:val="24"/>
          <w:szCs w:val="24"/>
          <w:lang w:val="en-GB" w:eastAsia="en-GB"/>
        </w:rPr>
        <w:t>European Planning Studies</w:t>
      </w:r>
      <w:r w:rsidRPr="00FF200B">
        <w:rPr>
          <w:rFonts w:ascii="Segoe UI" w:eastAsia="Times New Roman" w:hAnsi="Segoe UI" w:cs="Segoe UI"/>
          <w:color w:val="212529"/>
          <w:sz w:val="24"/>
          <w:szCs w:val="24"/>
          <w:lang w:val="en-GB" w:eastAsia="en-GB"/>
        </w:rPr>
        <w:t>, </w:t>
      </w:r>
      <w:r w:rsidRPr="00FF200B">
        <w:rPr>
          <w:rFonts w:ascii="Segoe UI" w:eastAsia="Times New Roman" w:hAnsi="Segoe UI" w:cs="Segoe UI"/>
          <w:i/>
          <w:iCs/>
          <w:color w:val="212529"/>
          <w:sz w:val="24"/>
          <w:szCs w:val="24"/>
          <w:lang w:val="en-GB" w:eastAsia="en-GB"/>
        </w:rPr>
        <w:t>22</w:t>
      </w:r>
      <w:r w:rsidRPr="00FF200B">
        <w:rPr>
          <w:rFonts w:ascii="Segoe UI" w:eastAsia="Times New Roman" w:hAnsi="Segoe UI" w:cs="Segoe UI"/>
          <w:color w:val="212529"/>
          <w:sz w:val="24"/>
          <w:szCs w:val="24"/>
          <w:lang w:val="en-GB" w:eastAsia="en-GB"/>
        </w:rPr>
        <w:t>(3), pp.498-514.</w:t>
      </w:r>
    </w:p>
    <w:p w14:paraId="336D03FA" w14:textId="77777777" w:rsidR="00FF200B" w:rsidRPr="00FF200B" w:rsidRDefault="00FF200B" w:rsidP="00FF200B">
      <w:pPr>
        <w:shd w:val="clear" w:color="auto" w:fill="FFFFFF"/>
        <w:spacing w:beforeAutospacing="1" w:after="0" w:afterAutospacing="1" w:line="240" w:lineRule="auto"/>
        <w:rPr>
          <w:rFonts w:ascii="Segoe UI" w:eastAsia="Times New Roman" w:hAnsi="Segoe UI" w:cs="Segoe UI"/>
          <w:color w:val="212529"/>
          <w:sz w:val="24"/>
          <w:szCs w:val="24"/>
          <w:lang w:val="en-GB" w:eastAsia="en-GB"/>
        </w:rPr>
      </w:pPr>
      <w:r w:rsidRPr="00FF200B">
        <w:rPr>
          <w:rFonts w:ascii="Segoe UI" w:eastAsia="Times New Roman" w:hAnsi="Segoe UI" w:cs="Segoe UI"/>
          <w:color w:val="212529"/>
          <w:sz w:val="24"/>
          <w:szCs w:val="24"/>
          <w:lang w:val="en-GB" w:eastAsia="en-GB"/>
        </w:rPr>
        <w:t>Mowforth, M. and Munt, I., 2015. </w:t>
      </w:r>
      <w:r w:rsidRPr="00FF200B">
        <w:rPr>
          <w:rFonts w:ascii="Segoe UI" w:eastAsia="Times New Roman" w:hAnsi="Segoe UI" w:cs="Segoe UI"/>
          <w:i/>
          <w:iCs/>
          <w:color w:val="212529"/>
          <w:sz w:val="24"/>
          <w:szCs w:val="24"/>
          <w:lang w:val="en-GB" w:eastAsia="en-GB"/>
        </w:rPr>
        <w:t>Tourism and sustainability: Development, globalisation and new tourism in the third world</w:t>
      </w:r>
      <w:r w:rsidRPr="00FF200B">
        <w:rPr>
          <w:rFonts w:ascii="Segoe UI" w:eastAsia="Times New Roman" w:hAnsi="Segoe UI" w:cs="Segoe UI"/>
          <w:color w:val="212529"/>
          <w:sz w:val="24"/>
          <w:szCs w:val="24"/>
          <w:lang w:val="en-GB" w:eastAsia="en-GB"/>
        </w:rPr>
        <w:t>. Routledge.</w:t>
      </w:r>
    </w:p>
    <w:p w14:paraId="783E5AD8" w14:textId="77777777" w:rsidR="00FF200B" w:rsidRPr="00FF200B" w:rsidRDefault="00FF200B" w:rsidP="00FF200B">
      <w:pPr>
        <w:shd w:val="clear" w:color="auto" w:fill="FFFFFF"/>
        <w:spacing w:beforeAutospacing="1" w:after="0" w:afterAutospacing="1" w:line="240" w:lineRule="auto"/>
        <w:rPr>
          <w:rFonts w:ascii="Segoe UI" w:eastAsia="Times New Roman" w:hAnsi="Segoe UI" w:cs="Segoe UI"/>
          <w:color w:val="212529"/>
          <w:sz w:val="24"/>
          <w:szCs w:val="24"/>
          <w:lang w:val="en-GB" w:eastAsia="en-GB"/>
        </w:rPr>
      </w:pPr>
      <w:r w:rsidRPr="00FF200B">
        <w:rPr>
          <w:rFonts w:ascii="Segoe UI" w:eastAsia="Times New Roman" w:hAnsi="Segoe UI" w:cs="Segoe UI"/>
          <w:color w:val="212529"/>
          <w:sz w:val="24"/>
          <w:szCs w:val="24"/>
          <w:lang w:val="en-GB" w:eastAsia="en-GB"/>
        </w:rPr>
        <w:t>Perfetto, M.C. and Presenza, A., 2017. Conceptualising industrial heritage tourism management. ;</w:t>
      </w:r>
      <w:r w:rsidRPr="00FF200B">
        <w:rPr>
          <w:rFonts w:ascii="Segoe UI" w:eastAsia="Times New Roman" w:hAnsi="Segoe UI" w:cs="Segoe UI"/>
          <w:i/>
          <w:iCs/>
          <w:color w:val="212529"/>
          <w:sz w:val="24"/>
          <w:szCs w:val="24"/>
          <w:lang w:val="en-GB" w:eastAsia="en-GB"/>
        </w:rPr>
        <w:t>International Journal of Tourism Policy</w:t>
      </w:r>
      <w:r w:rsidRPr="00FF200B">
        <w:rPr>
          <w:rFonts w:ascii="Segoe UI" w:eastAsia="Times New Roman" w:hAnsi="Segoe UI" w:cs="Segoe UI"/>
          <w:color w:val="212529"/>
          <w:sz w:val="24"/>
          <w:szCs w:val="24"/>
          <w:lang w:val="en-GB" w:eastAsia="en-GB"/>
        </w:rPr>
        <w:t>, </w:t>
      </w:r>
      <w:r w:rsidRPr="00FF200B">
        <w:rPr>
          <w:rFonts w:ascii="Segoe UI" w:eastAsia="Times New Roman" w:hAnsi="Segoe UI" w:cs="Segoe UI"/>
          <w:i/>
          <w:iCs/>
          <w:color w:val="212529"/>
          <w:sz w:val="24"/>
          <w:szCs w:val="24"/>
          <w:lang w:val="en-GB" w:eastAsia="en-GB"/>
        </w:rPr>
        <w:t>7</w:t>
      </w:r>
      <w:r w:rsidRPr="00FF200B">
        <w:rPr>
          <w:rFonts w:ascii="Segoe UI" w:eastAsia="Times New Roman" w:hAnsi="Segoe UI" w:cs="Segoe UI"/>
          <w:color w:val="212529"/>
          <w:sz w:val="24"/>
          <w:szCs w:val="24"/>
          <w:lang w:val="en-GB" w:eastAsia="en-GB"/>
        </w:rPr>
        <w:t>(2), pp.110-128.</w:t>
      </w:r>
    </w:p>
    <w:p w14:paraId="0B30062F" w14:textId="77777777" w:rsidR="00FF200B" w:rsidRPr="00FF200B" w:rsidRDefault="00FF200B" w:rsidP="00FF200B">
      <w:pPr>
        <w:shd w:val="clear" w:color="auto" w:fill="FFFFFF"/>
        <w:spacing w:before="100" w:beforeAutospacing="1" w:after="100" w:afterAutospacing="1" w:line="240" w:lineRule="auto"/>
        <w:rPr>
          <w:rFonts w:ascii="Segoe UI" w:eastAsia="Times New Roman" w:hAnsi="Segoe UI" w:cs="Segoe UI"/>
          <w:color w:val="212529"/>
          <w:sz w:val="24"/>
          <w:szCs w:val="24"/>
          <w:lang w:val="en-GB" w:eastAsia="en-GB"/>
        </w:rPr>
      </w:pPr>
      <w:r w:rsidRPr="00FF200B">
        <w:rPr>
          <w:rFonts w:ascii="Segoe UI" w:eastAsia="Times New Roman" w:hAnsi="Segoe UI" w:cs="Segoe UI"/>
          <w:color w:val="212529"/>
          <w:sz w:val="24"/>
          <w:szCs w:val="24"/>
          <w:lang w:val="en-GB" w:eastAsia="en-GB"/>
        </w:rPr>
        <w:t>Prohaska, S., 2015. Contemporary issues in cultural heritage tourism.</w:t>
      </w:r>
    </w:p>
    <w:p w14:paraId="1F0158CF" w14:textId="77777777" w:rsidR="00FF200B" w:rsidRPr="00BE7C64" w:rsidRDefault="00FF200B" w:rsidP="00C22B5C">
      <w:pPr>
        <w:ind w:firstLine="720"/>
        <w:rPr>
          <w:rFonts w:cstheme="minorHAnsi"/>
          <w:sz w:val="28"/>
          <w:szCs w:val="28"/>
        </w:rPr>
      </w:pPr>
    </w:p>
    <w:sectPr w:rsidR="00FF200B" w:rsidRPr="00BE7C6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QwNza1NDQ2NzA0sTBU0lEKTi0uzszPAykwqgUAIeiSoiwAAAA="/>
  </w:docVars>
  <w:rsids>
    <w:rsidRoot w:val="0025739C"/>
    <w:rsid w:val="0025739C"/>
    <w:rsid w:val="005E6CDF"/>
    <w:rsid w:val="00937300"/>
    <w:rsid w:val="00BE7C64"/>
    <w:rsid w:val="00C22B5C"/>
    <w:rsid w:val="00FF20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C1850"/>
  <w15:chartTrackingRefBased/>
  <w15:docId w15:val="{DEB474DE-31F2-4A2D-B138-C95C0CB77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BE7C64"/>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FF200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E7C64"/>
    <w:rPr>
      <w:rFonts w:ascii="Times New Roman" w:eastAsia="Times New Roman" w:hAnsi="Times New Roman" w:cs="Times New Roman"/>
      <w:b/>
      <w:bCs/>
      <w:sz w:val="36"/>
      <w:szCs w:val="36"/>
    </w:rPr>
  </w:style>
  <w:style w:type="paragraph" w:styleId="NormalWeb">
    <w:name w:val="Normal (Web)"/>
    <w:basedOn w:val="Normal"/>
    <w:uiPriority w:val="99"/>
    <w:unhideWhenUsed/>
    <w:rsid w:val="00BE7C6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FF200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4240410">
      <w:bodyDiv w:val="1"/>
      <w:marLeft w:val="0"/>
      <w:marRight w:val="0"/>
      <w:marTop w:val="0"/>
      <w:marBottom w:val="0"/>
      <w:divBdr>
        <w:top w:val="none" w:sz="0" w:space="0" w:color="auto"/>
        <w:left w:val="none" w:sz="0" w:space="0" w:color="auto"/>
        <w:bottom w:val="none" w:sz="0" w:space="0" w:color="auto"/>
        <w:right w:val="none" w:sz="0" w:space="0" w:color="auto"/>
      </w:divBdr>
    </w:div>
    <w:div w:id="1566643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2851</Words>
  <Characters>16255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Kos Lyght</dc:creator>
  <cp:keywords/>
  <dc:description/>
  <cp:lastModifiedBy>emil tuluca</cp:lastModifiedBy>
  <cp:revision>5</cp:revision>
  <dcterms:created xsi:type="dcterms:W3CDTF">2020-11-05T18:13:00Z</dcterms:created>
  <dcterms:modified xsi:type="dcterms:W3CDTF">2020-11-18T01:16:00Z</dcterms:modified>
</cp:coreProperties>
</file>