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B64926" w14:textId="77777777" w:rsidR="003259D3" w:rsidRDefault="003259D3" w:rsidP="006A1589">
      <w:pPr>
        <w:pStyle w:val="TOCHeading"/>
        <w:rPr>
          <w:rFonts w:ascii="Times New Roman" w:eastAsiaTheme="minorHAnsi" w:hAnsi="Times New Roman" w:cstheme="minorBidi"/>
          <w:color w:val="auto"/>
          <w:sz w:val="24"/>
          <w:szCs w:val="22"/>
        </w:rPr>
      </w:pPr>
    </w:p>
    <w:p w14:paraId="6004DBD9" w14:textId="77777777" w:rsidR="003259D3" w:rsidRDefault="003259D3"/>
    <w:p w14:paraId="17CF31BC" w14:textId="77777777" w:rsidR="003259D3" w:rsidRDefault="003259D3"/>
    <w:p w14:paraId="78232760" w14:textId="77777777" w:rsidR="003259D3" w:rsidRDefault="003259D3" w:rsidP="003259D3">
      <w:pPr>
        <w:jc w:val="center"/>
        <w:rPr>
          <w:sz w:val="40"/>
          <w:szCs w:val="40"/>
        </w:rPr>
      </w:pPr>
      <w:r w:rsidRPr="003259D3">
        <w:rPr>
          <w:sz w:val="40"/>
          <w:szCs w:val="40"/>
        </w:rPr>
        <w:t>University of Wales Trinity Saint David</w:t>
      </w:r>
    </w:p>
    <w:p w14:paraId="20C34032" w14:textId="77777777" w:rsidR="00957045" w:rsidRDefault="00957045" w:rsidP="003259D3">
      <w:pPr>
        <w:jc w:val="center"/>
        <w:rPr>
          <w:sz w:val="40"/>
          <w:szCs w:val="40"/>
        </w:rPr>
      </w:pPr>
      <w:r>
        <w:rPr>
          <w:sz w:val="40"/>
          <w:szCs w:val="40"/>
        </w:rPr>
        <w:t>London</w:t>
      </w:r>
    </w:p>
    <w:p w14:paraId="1561B7CC" w14:textId="77777777" w:rsidR="00957045" w:rsidRDefault="00957045" w:rsidP="003259D3">
      <w:pPr>
        <w:jc w:val="center"/>
        <w:rPr>
          <w:sz w:val="40"/>
          <w:szCs w:val="40"/>
        </w:rPr>
      </w:pPr>
    </w:p>
    <w:p w14:paraId="0131B2B5" w14:textId="77777777" w:rsidR="00957045" w:rsidRDefault="00957045" w:rsidP="00957045">
      <w:pPr>
        <w:jc w:val="center"/>
        <w:rPr>
          <w:sz w:val="40"/>
          <w:szCs w:val="40"/>
        </w:rPr>
      </w:pPr>
      <w:r>
        <w:rPr>
          <w:sz w:val="40"/>
          <w:szCs w:val="40"/>
        </w:rPr>
        <w:t>The Global Business Environment</w:t>
      </w:r>
    </w:p>
    <w:p w14:paraId="3F5CA50F" w14:textId="77777777" w:rsidR="00957045" w:rsidRDefault="00957045" w:rsidP="003259D3">
      <w:pPr>
        <w:jc w:val="center"/>
        <w:rPr>
          <w:sz w:val="40"/>
          <w:szCs w:val="40"/>
        </w:rPr>
      </w:pPr>
      <w:r>
        <w:rPr>
          <w:sz w:val="40"/>
          <w:szCs w:val="40"/>
        </w:rPr>
        <w:t>(LCBB4005)</w:t>
      </w:r>
    </w:p>
    <w:p w14:paraId="6ABF2E3F" w14:textId="77777777" w:rsidR="00957045" w:rsidRDefault="00957045" w:rsidP="003259D3">
      <w:pPr>
        <w:jc w:val="center"/>
        <w:rPr>
          <w:sz w:val="40"/>
          <w:szCs w:val="40"/>
        </w:rPr>
      </w:pPr>
    </w:p>
    <w:p w14:paraId="4F796F6E" w14:textId="77777777" w:rsidR="00957045" w:rsidRDefault="00957045" w:rsidP="003259D3">
      <w:pPr>
        <w:jc w:val="center"/>
        <w:rPr>
          <w:sz w:val="40"/>
          <w:szCs w:val="40"/>
        </w:rPr>
      </w:pPr>
      <w:r>
        <w:rPr>
          <w:sz w:val="40"/>
          <w:szCs w:val="40"/>
        </w:rPr>
        <w:t>Assessment 1</w:t>
      </w:r>
    </w:p>
    <w:p w14:paraId="0D80264B" w14:textId="77777777" w:rsidR="00957045" w:rsidRDefault="00957045" w:rsidP="00957045">
      <w:pPr>
        <w:jc w:val="center"/>
        <w:rPr>
          <w:sz w:val="40"/>
          <w:szCs w:val="40"/>
        </w:rPr>
      </w:pPr>
      <w:r>
        <w:rPr>
          <w:sz w:val="40"/>
          <w:szCs w:val="40"/>
        </w:rPr>
        <w:t>Environmental Analysis of Car Industry</w:t>
      </w:r>
    </w:p>
    <w:p w14:paraId="117CA17E" w14:textId="77777777" w:rsidR="00957045" w:rsidRDefault="00957045" w:rsidP="003259D3">
      <w:pPr>
        <w:jc w:val="center"/>
        <w:rPr>
          <w:sz w:val="40"/>
          <w:szCs w:val="40"/>
        </w:rPr>
      </w:pPr>
    </w:p>
    <w:p w14:paraId="0392C559" w14:textId="77777777" w:rsidR="00957045" w:rsidRDefault="00957045" w:rsidP="003259D3">
      <w:pPr>
        <w:jc w:val="center"/>
        <w:rPr>
          <w:sz w:val="40"/>
          <w:szCs w:val="40"/>
        </w:rPr>
      </w:pPr>
    </w:p>
    <w:p w14:paraId="33DAF4A7" w14:textId="73763155" w:rsidR="00957045" w:rsidRDefault="00957045" w:rsidP="00957045">
      <w:pPr>
        <w:rPr>
          <w:sz w:val="36"/>
          <w:szCs w:val="36"/>
        </w:rPr>
      </w:pPr>
      <w:r w:rsidRPr="00957045">
        <w:rPr>
          <w:sz w:val="36"/>
          <w:szCs w:val="36"/>
        </w:rPr>
        <w:t>Submitted to</w:t>
      </w:r>
      <w:r>
        <w:rPr>
          <w:sz w:val="36"/>
          <w:szCs w:val="36"/>
        </w:rPr>
        <w:t>:                                                          Submitted by:</w:t>
      </w:r>
    </w:p>
    <w:p w14:paraId="3C54B1B1" w14:textId="77777777" w:rsidR="00957045" w:rsidRDefault="00957045" w:rsidP="00957045">
      <w:pPr>
        <w:rPr>
          <w:sz w:val="36"/>
          <w:szCs w:val="36"/>
        </w:rPr>
      </w:pPr>
      <w:r>
        <w:rPr>
          <w:sz w:val="36"/>
          <w:szCs w:val="36"/>
        </w:rPr>
        <w:t>Molly Jack                                                        Nadya Zarankova</w:t>
      </w:r>
    </w:p>
    <w:p w14:paraId="3DFB2AEE" w14:textId="70B62996" w:rsidR="003259D3" w:rsidRPr="00957045" w:rsidRDefault="00957045" w:rsidP="00957045">
      <w:pPr>
        <w:rPr>
          <w:sz w:val="36"/>
          <w:szCs w:val="36"/>
        </w:rPr>
      </w:pPr>
      <w:r>
        <w:rPr>
          <w:sz w:val="36"/>
          <w:szCs w:val="36"/>
        </w:rPr>
        <w:t xml:space="preserve">                                                                                        1914056</w:t>
      </w:r>
      <w:r w:rsidR="003259D3" w:rsidRPr="00957045">
        <w:rPr>
          <w:sz w:val="36"/>
          <w:szCs w:val="36"/>
        </w:rPr>
        <w:br w:type="page"/>
      </w:r>
    </w:p>
    <w:p w14:paraId="06F41BDF" w14:textId="77777777" w:rsidR="003259D3" w:rsidRDefault="003259D3"/>
    <w:sdt>
      <w:sdtPr>
        <w:rPr>
          <w:rFonts w:ascii="Times New Roman" w:eastAsiaTheme="minorHAnsi" w:hAnsi="Times New Roman" w:cstheme="minorBidi"/>
          <w:color w:val="auto"/>
          <w:sz w:val="24"/>
          <w:szCs w:val="22"/>
        </w:rPr>
        <w:id w:val="589126207"/>
        <w:docPartObj>
          <w:docPartGallery w:val="Table of Contents"/>
          <w:docPartUnique/>
        </w:docPartObj>
      </w:sdtPr>
      <w:sdtEndPr>
        <w:rPr>
          <w:b/>
          <w:bCs/>
          <w:noProof/>
        </w:rPr>
      </w:sdtEndPr>
      <w:sdtContent>
        <w:p w14:paraId="5810E769" w14:textId="11211A50" w:rsidR="006A1589" w:rsidRDefault="006A1589" w:rsidP="006A1589">
          <w:pPr>
            <w:pStyle w:val="TOCHeading"/>
          </w:pPr>
          <w:r>
            <w:t>Contents</w:t>
          </w:r>
        </w:p>
        <w:p w14:paraId="2FF981C8" w14:textId="621883AA" w:rsidR="003259D3" w:rsidRDefault="006A1589">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61036753" w:history="1">
            <w:r w:rsidR="003259D3" w:rsidRPr="003131DE">
              <w:rPr>
                <w:rStyle w:val="Hyperlink"/>
                <w:noProof/>
              </w:rPr>
              <w:t>Introduction</w:t>
            </w:r>
            <w:r w:rsidR="003259D3">
              <w:rPr>
                <w:noProof/>
                <w:webHidden/>
              </w:rPr>
              <w:tab/>
            </w:r>
            <w:r w:rsidR="003259D3">
              <w:rPr>
                <w:noProof/>
                <w:webHidden/>
              </w:rPr>
              <w:fldChar w:fldCharType="begin"/>
            </w:r>
            <w:r w:rsidR="003259D3">
              <w:rPr>
                <w:noProof/>
                <w:webHidden/>
              </w:rPr>
              <w:instrText xml:space="preserve"> PAGEREF _Toc61036753 \h </w:instrText>
            </w:r>
            <w:r w:rsidR="003259D3">
              <w:rPr>
                <w:noProof/>
                <w:webHidden/>
              </w:rPr>
            </w:r>
            <w:r w:rsidR="003259D3">
              <w:rPr>
                <w:noProof/>
                <w:webHidden/>
              </w:rPr>
              <w:fldChar w:fldCharType="separate"/>
            </w:r>
            <w:r w:rsidR="003259D3">
              <w:rPr>
                <w:noProof/>
                <w:webHidden/>
              </w:rPr>
              <w:t>2</w:t>
            </w:r>
            <w:r w:rsidR="003259D3">
              <w:rPr>
                <w:noProof/>
                <w:webHidden/>
              </w:rPr>
              <w:fldChar w:fldCharType="end"/>
            </w:r>
          </w:hyperlink>
        </w:p>
        <w:p w14:paraId="11F49739" w14:textId="2FFBFC66" w:rsidR="003259D3" w:rsidRDefault="003259D3">
          <w:pPr>
            <w:pStyle w:val="TOC1"/>
            <w:tabs>
              <w:tab w:val="right" w:leader="dot" w:pos="9350"/>
            </w:tabs>
            <w:rPr>
              <w:rFonts w:asciiTheme="minorHAnsi" w:eastAsiaTheme="minorEastAsia" w:hAnsiTheme="minorHAnsi"/>
              <w:noProof/>
              <w:sz w:val="22"/>
              <w:lang w:val="en-GB" w:eastAsia="en-GB"/>
            </w:rPr>
          </w:pPr>
          <w:hyperlink w:anchor="_Toc61036754" w:history="1">
            <w:r w:rsidRPr="003131DE">
              <w:rPr>
                <w:rStyle w:val="Hyperlink"/>
                <w:noProof/>
              </w:rPr>
              <w:t>Business environment of the Car manufacturing industry</w:t>
            </w:r>
            <w:r>
              <w:rPr>
                <w:noProof/>
                <w:webHidden/>
              </w:rPr>
              <w:tab/>
            </w:r>
            <w:r>
              <w:rPr>
                <w:noProof/>
                <w:webHidden/>
              </w:rPr>
              <w:fldChar w:fldCharType="begin"/>
            </w:r>
            <w:r>
              <w:rPr>
                <w:noProof/>
                <w:webHidden/>
              </w:rPr>
              <w:instrText xml:space="preserve"> PAGEREF _Toc61036754 \h </w:instrText>
            </w:r>
            <w:r>
              <w:rPr>
                <w:noProof/>
                <w:webHidden/>
              </w:rPr>
            </w:r>
            <w:r>
              <w:rPr>
                <w:noProof/>
                <w:webHidden/>
              </w:rPr>
              <w:fldChar w:fldCharType="separate"/>
            </w:r>
            <w:r>
              <w:rPr>
                <w:noProof/>
                <w:webHidden/>
              </w:rPr>
              <w:t>2</w:t>
            </w:r>
            <w:r>
              <w:rPr>
                <w:noProof/>
                <w:webHidden/>
              </w:rPr>
              <w:fldChar w:fldCharType="end"/>
            </w:r>
          </w:hyperlink>
        </w:p>
        <w:p w14:paraId="6F5A16B5" w14:textId="445553A2" w:rsidR="003259D3" w:rsidRDefault="003259D3">
          <w:pPr>
            <w:pStyle w:val="TOC2"/>
            <w:tabs>
              <w:tab w:val="right" w:leader="dot" w:pos="9350"/>
            </w:tabs>
            <w:rPr>
              <w:rFonts w:asciiTheme="minorHAnsi" w:eastAsiaTheme="minorEastAsia" w:hAnsiTheme="minorHAnsi"/>
              <w:noProof/>
              <w:sz w:val="22"/>
              <w:lang w:val="en-GB" w:eastAsia="en-GB"/>
            </w:rPr>
          </w:pPr>
          <w:hyperlink w:anchor="_Toc61036755" w:history="1">
            <w:r w:rsidRPr="003131DE">
              <w:rPr>
                <w:rStyle w:val="Hyperlink"/>
                <w:noProof/>
                <w:shd w:val="clear" w:color="auto" w:fill="FFFFFF"/>
              </w:rPr>
              <w:t>PESTLE Analysis</w:t>
            </w:r>
            <w:r>
              <w:rPr>
                <w:noProof/>
                <w:webHidden/>
              </w:rPr>
              <w:tab/>
            </w:r>
            <w:r>
              <w:rPr>
                <w:noProof/>
                <w:webHidden/>
              </w:rPr>
              <w:fldChar w:fldCharType="begin"/>
            </w:r>
            <w:r>
              <w:rPr>
                <w:noProof/>
                <w:webHidden/>
              </w:rPr>
              <w:instrText xml:space="preserve"> PAGEREF _Toc61036755 \h </w:instrText>
            </w:r>
            <w:r>
              <w:rPr>
                <w:noProof/>
                <w:webHidden/>
              </w:rPr>
            </w:r>
            <w:r>
              <w:rPr>
                <w:noProof/>
                <w:webHidden/>
              </w:rPr>
              <w:fldChar w:fldCharType="separate"/>
            </w:r>
            <w:r>
              <w:rPr>
                <w:noProof/>
                <w:webHidden/>
              </w:rPr>
              <w:t>2</w:t>
            </w:r>
            <w:r>
              <w:rPr>
                <w:noProof/>
                <w:webHidden/>
              </w:rPr>
              <w:fldChar w:fldCharType="end"/>
            </w:r>
          </w:hyperlink>
        </w:p>
        <w:p w14:paraId="6E261603" w14:textId="4EC62E59" w:rsidR="003259D3" w:rsidRDefault="003259D3">
          <w:pPr>
            <w:pStyle w:val="TOC2"/>
            <w:tabs>
              <w:tab w:val="right" w:leader="dot" w:pos="9350"/>
            </w:tabs>
            <w:rPr>
              <w:rFonts w:asciiTheme="minorHAnsi" w:eastAsiaTheme="minorEastAsia" w:hAnsiTheme="minorHAnsi"/>
              <w:noProof/>
              <w:sz w:val="22"/>
              <w:lang w:val="en-GB" w:eastAsia="en-GB"/>
            </w:rPr>
          </w:pPr>
          <w:hyperlink w:anchor="_Toc61036756" w:history="1">
            <w:r w:rsidRPr="003131DE">
              <w:rPr>
                <w:rStyle w:val="Hyperlink"/>
                <w:noProof/>
                <w:shd w:val="clear" w:color="auto" w:fill="FFFFFF"/>
              </w:rPr>
              <w:t>SWOT Analysis</w:t>
            </w:r>
            <w:r>
              <w:rPr>
                <w:noProof/>
                <w:webHidden/>
              </w:rPr>
              <w:tab/>
            </w:r>
            <w:r>
              <w:rPr>
                <w:noProof/>
                <w:webHidden/>
              </w:rPr>
              <w:fldChar w:fldCharType="begin"/>
            </w:r>
            <w:r>
              <w:rPr>
                <w:noProof/>
                <w:webHidden/>
              </w:rPr>
              <w:instrText xml:space="preserve"> PAGEREF _Toc61036756 \h </w:instrText>
            </w:r>
            <w:r>
              <w:rPr>
                <w:noProof/>
                <w:webHidden/>
              </w:rPr>
            </w:r>
            <w:r>
              <w:rPr>
                <w:noProof/>
                <w:webHidden/>
              </w:rPr>
              <w:fldChar w:fldCharType="separate"/>
            </w:r>
            <w:r>
              <w:rPr>
                <w:noProof/>
                <w:webHidden/>
              </w:rPr>
              <w:t>4</w:t>
            </w:r>
            <w:r>
              <w:rPr>
                <w:noProof/>
                <w:webHidden/>
              </w:rPr>
              <w:fldChar w:fldCharType="end"/>
            </w:r>
          </w:hyperlink>
        </w:p>
        <w:p w14:paraId="46275F76" w14:textId="71BE9F97" w:rsidR="003259D3" w:rsidRDefault="003259D3">
          <w:pPr>
            <w:pStyle w:val="TOC2"/>
            <w:tabs>
              <w:tab w:val="right" w:leader="dot" w:pos="9350"/>
            </w:tabs>
            <w:rPr>
              <w:rFonts w:asciiTheme="minorHAnsi" w:eastAsiaTheme="minorEastAsia" w:hAnsiTheme="minorHAnsi"/>
              <w:noProof/>
              <w:sz w:val="22"/>
              <w:lang w:val="en-GB" w:eastAsia="en-GB"/>
            </w:rPr>
          </w:pPr>
          <w:hyperlink w:anchor="_Toc61036757" w:history="1">
            <w:r w:rsidRPr="003131DE">
              <w:rPr>
                <w:rStyle w:val="Hyperlink"/>
                <w:noProof/>
                <w:shd w:val="clear" w:color="auto" w:fill="FFFFFF"/>
              </w:rPr>
              <w:t>Porter’s value chain</w:t>
            </w:r>
            <w:r>
              <w:rPr>
                <w:noProof/>
                <w:webHidden/>
              </w:rPr>
              <w:tab/>
            </w:r>
            <w:r>
              <w:rPr>
                <w:noProof/>
                <w:webHidden/>
              </w:rPr>
              <w:fldChar w:fldCharType="begin"/>
            </w:r>
            <w:r>
              <w:rPr>
                <w:noProof/>
                <w:webHidden/>
              </w:rPr>
              <w:instrText xml:space="preserve"> PAGEREF _Toc61036757 \h </w:instrText>
            </w:r>
            <w:r>
              <w:rPr>
                <w:noProof/>
                <w:webHidden/>
              </w:rPr>
            </w:r>
            <w:r>
              <w:rPr>
                <w:noProof/>
                <w:webHidden/>
              </w:rPr>
              <w:fldChar w:fldCharType="separate"/>
            </w:r>
            <w:r>
              <w:rPr>
                <w:noProof/>
                <w:webHidden/>
              </w:rPr>
              <w:t>5</w:t>
            </w:r>
            <w:r>
              <w:rPr>
                <w:noProof/>
                <w:webHidden/>
              </w:rPr>
              <w:fldChar w:fldCharType="end"/>
            </w:r>
          </w:hyperlink>
        </w:p>
        <w:p w14:paraId="6F85FAC5" w14:textId="2DC4BDAD" w:rsidR="003259D3" w:rsidRDefault="003259D3">
          <w:pPr>
            <w:pStyle w:val="TOC3"/>
            <w:tabs>
              <w:tab w:val="right" w:leader="dot" w:pos="9350"/>
            </w:tabs>
            <w:rPr>
              <w:rFonts w:asciiTheme="minorHAnsi" w:eastAsiaTheme="minorEastAsia" w:hAnsiTheme="minorHAnsi"/>
              <w:noProof/>
              <w:sz w:val="22"/>
              <w:lang w:val="en-GB" w:eastAsia="en-GB"/>
            </w:rPr>
          </w:pPr>
          <w:hyperlink w:anchor="_Toc61036758" w:history="1">
            <w:r w:rsidRPr="003131DE">
              <w:rPr>
                <w:rStyle w:val="Hyperlink"/>
                <w:noProof/>
                <w:shd w:val="clear" w:color="auto" w:fill="FFFFFF"/>
              </w:rPr>
              <w:t>Primary activities</w:t>
            </w:r>
            <w:r>
              <w:rPr>
                <w:noProof/>
                <w:webHidden/>
              </w:rPr>
              <w:tab/>
            </w:r>
            <w:r>
              <w:rPr>
                <w:noProof/>
                <w:webHidden/>
              </w:rPr>
              <w:fldChar w:fldCharType="begin"/>
            </w:r>
            <w:r>
              <w:rPr>
                <w:noProof/>
                <w:webHidden/>
              </w:rPr>
              <w:instrText xml:space="preserve"> PAGEREF _Toc61036758 \h </w:instrText>
            </w:r>
            <w:r>
              <w:rPr>
                <w:noProof/>
                <w:webHidden/>
              </w:rPr>
            </w:r>
            <w:r>
              <w:rPr>
                <w:noProof/>
                <w:webHidden/>
              </w:rPr>
              <w:fldChar w:fldCharType="separate"/>
            </w:r>
            <w:r>
              <w:rPr>
                <w:noProof/>
                <w:webHidden/>
              </w:rPr>
              <w:t>5</w:t>
            </w:r>
            <w:r>
              <w:rPr>
                <w:noProof/>
                <w:webHidden/>
              </w:rPr>
              <w:fldChar w:fldCharType="end"/>
            </w:r>
          </w:hyperlink>
        </w:p>
        <w:p w14:paraId="01F24DA8" w14:textId="3001624E" w:rsidR="003259D3" w:rsidRDefault="003259D3">
          <w:pPr>
            <w:pStyle w:val="TOC3"/>
            <w:tabs>
              <w:tab w:val="right" w:leader="dot" w:pos="9350"/>
            </w:tabs>
            <w:rPr>
              <w:rFonts w:asciiTheme="minorHAnsi" w:eastAsiaTheme="minorEastAsia" w:hAnsiTheme="minorHAnsi"/>
              <w:noProof/>
              <w:sz w:val="22"/>
              <w:lang w:val="en-GB" w:eastAsia="en-GB"/>
            </w:rPr>
          </w:pPr>
          <w:hyperlink w:anchor="_Toc61036759" w:history="1">
            <w:r w:rsidRPr="003131DE">
              <w:rPr>
                <w:rStyle w:val="Hyperlink"/>
                <w:noProof/>
                <w:shd w:val="clear" w:color="auto" w:fill="FFFFFF"/>
              </w:rPr>
              <w:t>Supportive activities</w:t>
            </w:r>
            <w:r>
              <w:rPr>
                <w:noProof/>
                <w:webHidden/>
              </w:rPr>
              <w:tab/>
            </w:r>
            <w:r>
              <w:rPr>
                <w:noProof/>
                <w:webHidden/>
              </w:rPr>
              <w:fldChar w:fldCharType="begin"/>
            </w:r>
            <w:r>
              <w:rPr>
                <w:noProof/>
                <w:webHidden/>
              </w:rPr>
              <w:instrText xml:space="preserve"> PAGEREF _Toc61036759 \h </w:instrText>
            </w:r>
            <w:r>
              <w:rPr>
                <w:noProof/>
                <w:webHidden/>
              </w:rPr>
            </w:r>
            <w:r>
              <w:rPr>
                <w:noProof/>
                <w:webHidden/>
              </w:rPr>
              <w:fldChar w:fldCharType="separate"/>
            </w:r>
            <w:r>
              <w:rPr>
                <w:noProof/>
                <w:webHidden/>
              </w:rPr>
              <w:t>5</w:t>
            </w:r>
            <w:r>
              <w:rPr>
                <w:noProof/>
                <w:webHidden/>
              </w:rPr>
              <w:fldChar w:fldCharType="end"/>
            </w:r>
          </w:hyperlink>
        </w:p>
        <w:p w14:paraId="4799E3B2" w14:textId="0387CC51" w:rsidR="003259D3" w:rsidRDefault="003259D3">
          <w:pPr>
            <w:pStyle w:val="TOC1"/>
            <w:tabs>
              <w:tab w:val="right" w:leader="dot" w:pos="9350"/>
            </w:tabs>
            <w:rPr>
              <w:rFonts w:asciiTheme="minorHAnsi" w:eastAsiaTheme="minorEastAsia" w:hAnsiTheme="minorHAnsi"/>
              <w:noProof/>
              <w:sz w:val="22"/>
              <w:lang w:val="en-GB" w:eastAsia="en-GB"/>
            </w:rPr>
          </w:pPr>
          <w:hyperlink w:anchor="_Toc61036760" w:history="1">
            <w:r w:rsidRPr="003131DE">
              <w:rPr>
                <w:rStyle w:val="Hyperlink"/>
                <w:noProof/>
                <w:shd w:val="clear" w:color="auto" w:fill="FFFFFF"/>
              </w:rPr>
              <w:t>Assessment of opportunities and challenges</w:t>
            </w:r>
            <w:r>
              <w:rPr>
                <w:noProof/>
                <w:webHidden/>
              </w:rPr>
              <w:tab/>
            </w:r>
            <w:r>
              <w:rPr>
                <w:noProof/>
                <w:webHidden/>
              </w:rPr>
              <w:fldChar w:fldCharType="begin"/>
            </w:r>
            <w:r>
              <w:rPr>
                <w:noProof/>
                <w:webHidden/>
              </w:rPr>
              <w:instrText xml:space="preserve"> PAGEREF _Toc61036760 \h </w:instrText>
            </w:r>
            <w:r>
              <w:rPr>
                <w:noProof/>
                <w:webHidden/>
              </w:rPr>
            </w:r>
            <w:r>
              <w:rPr>
                <w:noProof/>
                <w:webHidden/>
              </w:rPr>
              <w:fldChar w:fldCharType="separate"/>
            </w:r>
            <w:r>
              <w:rPr>
                <w:noProof/>
                <w:webHidden/>
              </w:rPr>
              <w:t>6</w:t>
            </w:r>
            <w:r>
              <w:rPr>
                <w:noProof/>
                <w:webHidden/>
              </w:rPr>
              <w:fldChar w:fldCharType="end"/>
            </w:r>
          </w:hyperlink>
        </w:p>
        <w:p w14:paraId="75C1104F" w14:textId="510B41C1" w:rsidR="003259D3" w:rsidRDefault="003259D3">
          <w:pPr>
            <w:pStyle w:val="TOC2"/>
            <w:tabs>
              <w:tab w:val="right" w:leader="dot" w:pos="9350"/>
            </w:tabs>
            <w:rPr>
              <w:rFonts w:asciiTheme="minorHAnsi" w:eastAsiaTheme="minorEastAsia" w:hAnsiTheme="minorHAnsi"/>
              <w:noProof/>
              <w:sz w:val="22"/>
              <w:lang w:val="en-GB" w:eastAsia="en-GB"/>
            </w:rPr>
          </w:pPr>
          <w:hyperlink w:anchor="_Toc61036761" w:history="1">
            <w:r w:rsidRPr="003131DE">
              <w:rPr>
                <w:rStyle w:val="Hyperlink"/>
                <w:noProof/>
                <w:shd w:val="clear" w:color="auto" w:fill="FFFFFF"/>
              </w:rPr>
              <w:t>Opportunities</w:t>
            </w:r>
            <w:r>
              <w:rPr>
                <w:noProof/>
                <w:webHidden/>
              </w:rPr>
              <w:tab/>
            </w:r>
            <w:r>
              <w:rPr>
                <w:noProof/>
                <w:webHidden/>
              </w:rPr>
              <w:fldChar w:fldCharType="begin"/>
            </w:r>
            <w:r>
              <w:rPr>
                <w:noProof/>
                <w:webHidden/>
              </w:rPr>
              <w:instrText xml:space="preserve"> PAGEREF _Toc61036761 \h </w:instrText>
            </w:r>
            <w:r>
              <w:rPr>
                <w:noProof/>
                <w:webHidden/>
              </w:rPr>
            </w:r>
            <w:r>
              <w:rPr>
                <w:noProof/>
                <w:webHidden/>
              </w:rPr>
              <w:fldChar w:fldCharType="separate"/>
            </w:r>
            <w:r>
              <w:rPr>
                <w:noProof/>
                <w:webHidden/>
              </w:rPr>
              <w:t>6</w:t>
            </w:r>
            <w:r>
              <w:rPr>
                <w:noProof/>
                <w:webHidden/>
              </w:rPr>
              <w:fldChar w:fldCharType="end"/>
            </w:r>
          </w:hyperlink>
        </w:p>
        <w:p w14:paraId="0A9BA615" w14:textId="18AA509C" w:rsidR="003259D3" w:rsidRDefault="003259D3">
          <w:pPr>
            <w:pStyle w:val="TOC2"/>
            <w:tabs>
              <w:tab w:val="right" w:leader="dot" w:pos="9350"/>
            </w:tabs>
            <w:rPr>
              <w:rFonts w:asciiTheme="minorHAnsi" w:eastAsiaTheme="minorEastAsia" w:hAnsiTheme="minorHAnsi"/>
              <w:noProof/>
              <w:sz w:val="22"/>
              <w:lang w:val="en-GB" w:eastAsia="en-GB"/>
            </w:rPr>
          </w:pPr>
          <w:hyperlink w:anchor="_Toc61036762" w:history="1">
            <w:r w:rsidRPr="003131DE">
              <w:rPr>
                <w:rStyle w:val="Hyperlink"/>
                <w:noProof/>
                <w:shd w:val="clear" w:color="auto" w:fill="FFFFFF"/>
              </w:rPr>
              <w:t>Challenges</w:t>
            </w:r>
            <w:r>
              <w:rPr>
                <w:noProof/>
                <w:webHidden/>
              </w:rPr>
              <w:tab/>
            </w:r>
            <w:r>
              <w:rPr>
                <w:noProof/>
                <w:webHidden/>
              </w:rPr>
              <w:fldChar w:fldCharType="begin"/>
            </w:r>
            <w:r>
              <w:rPr>
                <w:noProof/>
                <w:webHidden/>
              </w:rPr>
              <w:instrText xml:space="preserve"> PAGEREF _Toc61036762 \h </w:instrText>
            </w:r>
            <w:r>
              <w:rPr>
                <w:noProof/>
                <w:webHidden/>
              </w:rPr>
            </w:r>
            <w:r>
              <w:rPr>
                <w:noProof/>
                <w:webHidden/>
              </w:rPr>
              <w:fldChar w:fldCharType="separate"/>
            </w:r>
            <w:r>
              <w:rPr>
                <w:noProof/>
                <w:webHidden/>
              </w:rPr>
              <w:t>7</w:t>
            </w:r>
            <w:r>
              <w:rPr>
                <w:noProof/>
                <w:webHidden/>
              </w:rPr>
              <w:fldChar w:fldCharType="end"/>
            </w:r>
          </w:hyperlink>
        </w:p>
        <w:p w14:paraId="103F1F04" w14:textId="0D2EF493" w:rsidR="003259D3" w:rsidRDefault="003259D3">
          <w:pPr>
            <w:pStyle w:val="TOC1"/>
            <w:tabs>
              <w:tab w:val="right" w:leader="dot" w:pos="9350"/>
            </w:tabs>
            <w:rPr>
              <w:rFonts w:asciiTheme="minorHAnsi" w:eastAsiaTheme="minorEastAsia" w:hAnsiTheme="minorHAnsi"/>
              <w:noProof/>
              <w:sz w:val="22"/>
              <w:lang w:val="en-GB" w:eastAsia="en-GB"/>
            </w:rPr>
          </w:pPr>
          <w:hyperlink w:anchor="_Toc61036763" w:history="1">
            <w:r w:rsidRPr="003131DE">
              <w:rPr>
                <w:rStyle w:val="Hyperlink"/>
                <w:noProof/>
                <w:shd w:val="clear" w:color="auto" w:fill="FFFFFF"/>
              </w:rPr>
              <w:t>Conclusion</w:t>
            </w:r>
            <w:r>
              <w:rPr>
                <w:noProof/>
                <w:webHidden/>
              </w:rPr>
              <w:tab/>
            </w:r>
            <w:r>
              <w:rPr>
                <w:noProof/>
                <w:webHidden/>
              </w:rPr>
              <w:fldChar w:fldCharType="begin"/>
            </w:r>
            <w:r>
              <w:rPr>
                <w:noProof/>
                <w:webHidden/>
              </w:rPr>
              <w:instrText xml:space="preserve"> PAGEREF _Toc61036763 \h </w:instrText>
            </w:r>
            <w:r>
              <w:rPr>
                <w:noProof/>
                <w:webHidden/>
              </w:rPr>
            </w:r>
            <w:r>
              <w:rPr>
                <w:noProof/>
                <w:webHidden/>
              </w:rPr>
              <w:fldChar w:fldCharType="separate"/>
            </w:r>
            <w:r>
              <w:rPr>
                <w:noProof/>
                <w:webHidden/>
              </w:rPr>
              <w:t>8</w:t>
            </w:r>
            <w:r>
              <w:rPr>
                <w:noProof/>
                <w:webHidden/>
              </w:rPr>
              <w:fldChar w:fldCharType="end"/>
            </w:r>
          </w:hyperlink>
        </w:p>
        <w:p w14:paraId="60959672" w14:textId="3648F226" w:rsidR="003259D3" w:rsidRDefault="003259D3">
          <w:pPr>
            <w:pStyle w:val="TOC1"/>
            <w:tabs>
              <w:tab w:val="right" w:leader="dot" w:pos="9350"/>
            </w:tabs>
            <w:rPr>
              <w:rFonts w:asciiTheme="minorHAnsi" w:eastAsiaTheme="minorEastAsia" w:hAnsiTheme="minorHAnsi"/>
              <w:noProof/>
              <w:sz w:val="22"/>
              <w:lang w:val="en-GB" w:eastAsia="en-GB"/>
            </w:rPr>
          </w:pPr>
          <w:hyperlink w:anchor="_Toc61036764" w:history="1">
            <w:r w:rsidRPr="003131DE">
              <w:rPr>
                <w:rStyle w:val="Hyperlink"/>
                <w:noProof/>
              </w:rPr>
              <w:t>References</w:t>
            </w:r>
            <w:r>
              <w:rPr>
                <w:noProof/>
                <w:webHidden/>
              </w:rPr>
              <w:tab/>
            </w:r>
            <w:r>
              <w:rPr>
                <w:noProof/>
                <w:webHidden/>
              </w:rPr>
              <w:fldChar w:fldCharType="begin"/>
            </w:r>
            <w:r>
              <w:rPr>
                <w:noProof/>
                <w:webHidden/>
              </w:rPr>
              <w:instrText xml:space="preserve"> PAGEREF _Toc61036764 \h </w:instrText>
            </w:r>
            <w:r>
              <w:rPr>
                <w:noProof/>
                <w:webHidden/>
              </w:rPr>
            </w:r>
            <w:r>
              <w:rPr>
                <w:noProof/>
                <w:webHidden/>
              </w:rPr>
              <w:fldChar w:fldCharType="separate"/>
            </w:r>
            <w:r>
              <w:rPr>
                <w:noProof/>
                <w:webHidden/>
              </w:rPr>
              <w:t>9</w:t>
            </w:r>
            <w:r>
              <w:rPr>
                <w:noProof/>
                <w:webHidden/>
              </w:rPr>
              <w:fldChar w:fldCharType="end"/>
            </w:r>
          </w:hyperlink>
        </w:p>
        <w:p w14:paraId="239369F4" w14:textId="65B983E1" w:rsidR="006A1589" w:rsidRDefault="006A1589" w:rsidP="006A1589">
          <w:r>
            <w:rPr>
              <w:b/>
              <w:bCs/>
              <w:noProof/>
            </w:rPr>
            <w:fldChar w:fldCharType="end"/>
          </w:r>
        </w:p>
      </w:sdtContent>
    </w:sdt>
    <w:p w14:paraId="695477BA" w14:textId="77777777" w:rsidR="006A1589" w:rsidRDefault="006A1589" w:rsidP="006A1589">
      <w:pPr>
        <w:spacing w:line="360" w:lineRule="auto"/>
        <w:jc w:val="both"/>
        <w:rPr>
          <w:rFonts w:eastAsiaTheme="majorEastAsia" w:cstheme="majorBidi"/>
          <w:b/>
          <w:color w:val="1F3864" w:themeColor="accent1" w:themeShade="80"/>
          <w:sz w:val="32"/>
          <w:szCs w:val="32"/>
        </w:rPr>
      </w:pPr>
      <w:r>
        <w:br w:type="page"/>
      </w:r>
    </w:p>
    <w:p w14:paraId="6881FC59" w14:textId="2EF9434E" w:rsidR="006A1589" w:rsidRDefault="006A1589" w:rsidP="006A1589">
      <w:pPr>
        <w:pStyle w:val="Heading1"/>
        <w:spacing w:line="360" w:lineRule="auto"/>
        <w:jc w:val="both"/>
      </w:pPr>
      <w:bookmarkStart w:id="0" w:name="_Toc61036753"/>
      <w:r>
        <w:lastRenderedPageBreak/>
        <w:t>Introduction</w:t>
      </w:r>
      <w:bookmarkEnd w:id="0"/>
      <w:r>
        <w:t xml:space="preserve"> </w:t>
      </w:r>
    </w:p>
    <w:p w14:paraId="5DBAE41B" w14:textId="1A563BBD" w:rsidR="006A1589" w:rsidRPr="003D443B" w:rsidRDefault="006A1589" w:rsidP="006A1589">
      <w:pPr>
        <w:spacing w:line="360" w:lineRule="auto"/>
        <w:jc w:val="both"/>
      </w:pPr>
      <w:r w:rsidRPr="003D443B">
        <w:t xml:space="preserve">This report will examine and assess the business environment of a car manufacturing industry as well as evaluate the Global Business Environment opportunities and challenges that are influencing the business operations at the global level. For supporting the arguments regarding the changes in the business environment due to technological advancements in this report will focus on the determinants of </w:t>
      </w:r>
      <w:r>
        <w:t>PESTLE</w:t>
      </w:r>
      <w:r w:rsidRPr="003D443B">
        <w:t xml:space="preserve"> analysis, a SWOT analysis, and </w:t>
      </w:r>
      <w:r>
        <w:t>P</w:t>
      </w:r>
      <w:r w:rsidRPr="003D443B">
        <w:t xml:space="preserve">orter's value chain analysis. </w:t>
      </w:r>
      <w:r>
        <w:t>T</w:t>
      </w:r>
      <w:r w:rsidRPr="003D443B">
        <w:t xml:space="preserve">he </w:t>
      </w:r>
      <w:r w:rsidRPr="003D443B">
        <w:t>focus</w:t>
      </w:r>
      <w:r w:rsidRPr="003D443B">
        <w:t xml:space="preserve"> of this report is to assess the macroeconomic foundations and changes in the short run and long-run strategy of a car manufacturing industry due to huge changes in the market structures which are revolutionizing the current International economy.</w:t>
      </w:r>
    </w:p>
    <w:p w14:paraId="65CDD0B9" w14:textId="552049C6" w:rsidR="00EB5014" w:rsidRDefault="006A1589" w:rsidP="006A1589">
      <w:pPr>
        <w:pStyle w:val="Heading1"/>
        <w:spacing w:line="360" w:lineRule="auto"/>
        <w:jc w:val="both"/>
      </w:pPr>
      <w:bookmarkStart w:id="1" w:name="_Toc61036754"/>
      <w:r>
        <w:t>Business environment of the Car manufacturing industry</w:t>
      </w:r>
      <w:bookmarkEnd w:id="1"/>
    </w:p>
    <w:p w14:paraId="23CD3F25" w14:textId="7F544B6E" w:rsidR="006A1589" w:rsidRPr="003259D3" w:rsidRDefault="006A1589" w:rsidP="003259D3">
      <w:pPr>
        <w:spacing w:line="360" w:lineRule="auto"/>
        <w:jc w:val="both"/>
        <w:rPr>
          <w:rFonts w:eastAsiaTheme="majorEastAsia" w:cstheme="majorBidi"/>
          <w:b/>
          <w:color w:val="1F3864" w:themeColor="accent1" w:themeShade="80"/>
          <w:sz w:val="32"/>
          <w:szCs w:val="32"/>
        </w:rPr>
      </w:pPr>
      <w:r w:rsidRPr="003D443B">
        <w:rPr>
          <w:shd w:val="clear" w:color="auto" w:fill="FFFFFF"/>
        </w:rPr>
        <w:t xml:space="preserve">Over several years the car manufacturing industry is there facing the problems of low profitability and overcapacity but the automotive industry has strengthened its influence and significance in the market by focusing a prominent role in economic forces around the world. </w:t>
      </w:r>
      <w:r>
        <w:rPr>
          <w:shd w:val="clear" w:color="auto" w:fill="FFFFFF"/>
        </w:rPr>
        <w:t>T</w:t>
      </w:r>
      <w:r w:rsidRPr="003D443B">
        <w:rPr>
          <w:shd w:val="clear" w:color="auto" w:fill="FFFFFF"/>
        </w:rPr>
        <w:t>he car manufacturing industry is one of the great consumers of oil that ut</w:t>
      </w:r>
      <w:r>
        <w:rPr>
          <w:shd w:val="clear" w:color="auto" w:fill="FFFFFF"/>
        </w:rPr>
        <w:t>ilizes half of the world's oil (</w:t>
      </w:r>
      <w:r w:rsidRPr="005262B2">
        <w:rPr>
          <w:shd w:val="clear" w:color="auto" w:fill="FFFFFF"/>
        </w:rPr>
        <w:t>Sturgeon</w:t>
      </w:r>
      <w:r>
        <w:rPr>
          <w:shd w:val="clear" w:color="auto" w:fill="FFFFFF"/>
        </w:rPr>
        <w:t xml:space="preserve"> et al., </w:t>
      </w:r>
      <w:r w:rsidRPr="005262B2">
        <w:rPr>
          <w:shd w:val="clear" w:color="auto" w:fill="FFFFFF"/>
        </w:rPr>
        <w:t>201</w:t>
      </w:r>
      <w:r>
        <w:rPr>
          <w:shd w:val="clear" w:color="auto" w:fill="FFFFFF"/>
        </w:rPr>
        <w:t>9).</w:t>
      </w:r>
    </w:p>
    <w:p w14:paraId="13FC4489" w14:textId="5B16EF3D" w:rsidR="006A1589" w:rsidRDefault="006A1589" w:rsidP="006A1589">
      <w:pPr>
        <w:pStyle w:val="Heading2"/>
        <w:spacing w:line="360" w:lineRule="auto"/>
        <w:jc w:val="both"/>
        <w:rPr>
          <w:shd w:val="clear" w:color="auto" w:fill="FFFFFF"/>
        </w:rPr>
      </w:pPr>
      <w:bookmarkStart w:id="2" w:name="_Toc61036755"/>
      <w:r>
        <w:rPr>
          <w:shd w:val="clear" w:color="auto" w:fill="FFFFFF"/>
        </w:rPr>
        <w:t>PEST</w:t>
      </w:r>
      <w:r>
        <w:rPr>
          <w:shd w:val="clear" w:color="auto" w:fill="FFFFFF"/>
        </w:rPr>
        <w:t>LE</w:t>
      </w:r>
      <w:r>
        <w:rPr>
          <w:shd w:val="clear" w:color="auto" w:fill="FFFFFF"/>
        </w:rPr>
        <w:t xml:space="preserve"> Analysis</w:t>
      </w:r>
      <w:bookmarkEnd w:id="2"/>
    </w:p>
    <w:p w14:paraId="4FDE0A4B" w14:textId="77777777" w:rsidR="006A1589" w:rsidRPr="003D443B" w:rsidRDefault="006A1589" w:rsidP="006A1589">
      <w:pPr>
        <w:spacing w:line="360" w:lineRule="auto"/>
        <w:jc w:val="both"/>
        <w:rPr>
          <w:shd w:val="clear" w:color="auto" w:fill="FFFFFF"/>
        </w:rPr>
      </w:pPr>
      <w:r w:rsidRPr="003D443B">
        <w:rPr>
          <w:shd w:val="clear" w:color="auto" w:fill="FFFFFF"/>
        </w:rPr>
        <w:t xml:space="preserve">For more than 150 years, the car manufacturing industry has operated in the world with various environmental ramifications which determine the influence of political, economic, social, technological, legal, and environmental factors of the car manufacturing industry. </w:t>
      </w:r>
    </w:p>
    <w:p w14:paraId="143DC6E0" w14:textId="458B68E3" w:rsidR="006A1589" w:rsidRPr="003D443B" w:rsidRDefault="006A1589" w:rsidP="006A1589">
      <w:pPr>
        <w:spacing w:line="360" w:lineRule="auto"/>
        <w:jc w:val="both"/>
        <w:rPr>
          <w:shd w:val="clear" w:color="auto" w:fill="FFFFFF"/>
        </w:rPr>
      </w:pPr>
      <w:r w:rsidRPr="003D443B">
        <w:rPr>
          <w:b/>
          <w:shd w:val="clear" w:color="auto" w:fill="FFFFFF"/>
        </w:rPr>
        <w:t>Political:</w:t>
      </w:r>
      <w:r w:rsidRPr="003D443B">
        <w:rPr>
          <w:shd w:val="clear" w:color="auto" w:fill="FFFFFF"/>
        </w:rPr>
        <w:t xml:space="preserve"> political factors including safety regulations and the admission policies set by the government</w:t>
      </w:r>
      <w:r>
        <w:rPr>
          <w:shd w:val="clear" w:color="auto" w:fill="FFFFFF"/>
        </w:rPr>
        <w:t>s</w:t>
      </w:r>
      <w:r w:rsidRPr="003D443B">
        <w:rPr>
          <w:shd w:val="clear" w:color="auto" w:fill="FFFFFF"/>
        </w:rPr>
        <w:t xml:space="preserve"> of every country regarding the production of cars are influencing the environment and existing market of motor vehicles</w:t>
      </w:r>
      <w:r>
        <w:rPr>
          <w:shd w:val="clear" w:color="auto" w:fill="FFFFFF"/>
        </w:rPr>
        <w:t xml:space="preserve"> (Gusikhin et al.,</w:t>
      </w:r>
      <w:r w:rsidRPr="005262B2">
        <w:rPr>
          <w:shd w:val="clear" w:color="auto" w:fill="FFFFFF"/>
        </w:rPr>
        <w:t xml:space="preserve"> 201</w:t>
      </w:r>
      <w:r>
        <w:rPr>
          <w:shd w:val="clear" w:color="auto" w:fill="FFFFFF"/>
        </w:rPr>
        <w:t>7)</w:t>
      </w:r>
      <w:r w:rsidRPr="003D443B">
        <w:rPr>
          <w:shd w:val="clear" w:color="auto" w:fill="FFFFFF"/>
        </w:rPr>
        <w:t xml:space="preserve">. One of the major impacts of the car manufacturing industry on the environment is the emission of carbon and other toxic gases which are hazardous. </w:t>
      </w:r>
    </w:p>
    <w:p w14:paraId="21033ADF" w14:textId="3D726D16" w:rsidR="006A1589" w:rsidRPr="003D443B" w:rsidRDefault="006A1589" w:rsidP="006A1589">
      <w:pPr>
        <w:spacing w:line="360" w:lineRule="auto"/>
        <w:jc w:val="both"/>
        <w:rPr>
          <w:shd w:val="clear" w:color="auto" w:fill="FFFFFF"/>
        </w:rPr>
      </w:pPr>
      <w:r w:rsidRPr="003D443B">
        <w:rPr>
          <w:b/>
          <w:shd w:val="clear" w:color="auto" w:fill="FFFFFF"/>
        </w:rPr>
        <w:t>Economic:</w:t>
      </w:r>
      <w:r w:rsidRPr="003D443B">
        <w:rPr>
          <w:shd w:val="clear" w:color="auto" w:fill="FFFFFF"/>
        </w:rPr>
        <w:t xml:space="preserve"> </w:t>
      </w:r>
      <w:r w:rsidR="008100A5" w:rsidRPr="008100A5">
        <w:rPr>
          <w:shd w:val="clear" w:color="auto" w:fill="FFFFFF"/>
        </w:rPr>
        <w:t xml:space="preserve">decreasing disposable incomes are influencing greatly on the spending power of individuals which means they cannot spend their disposable incomes on luxury items including electronics and automobiles (Pavlínek, 2015).  The automotive industry has overcome the economic </w:t>
      </w:r>
      <w:r w:rsidR="008100A5" w:rsidRPr="008100A5">
        <w:rPr>
          <w:shd w:val="clear" w:color="auto" w:fill="FFFFFF"/>
        </w:rPr>
        <w:t>uncertainty</w:t>
      </w:r>
      <w:r w:rsidR="008100A5" w:rsidRPr="008100A5">
        <w:rPr>
          <w:shd w:val="clear" w:color="auto" w:fill="FFFFFF"/>
        </w:rPr>
        <w:t xml:space="preserve"> from the past several years thanks to the growing demand for motor vehicles.</w:t>
      </w:r>
    </w:p>
    <w:p w14:paraId="13F63908" w14:textId="77777777" w:rsidR="006A1589" w:rsidRPr="003D443B" w:rsidRDefault="006A1589" w:rsidP="006A1589">
      <w:pPr>
        <w:spacing w:line="360" w:lineRule="auto"/>
        <w:jc w:val="both"/>
        <w:rPr>
          <w:shd w:val="clear" w:color="auto" w:fill="FFFFFF"/>
        </w:rPr>
      </w:pPr>
      <w:r w:rsidRPr="003D443B">
        <w:rPr>
          <w:b/>
          <w:shd w:val="clear" w:color="auto" w:fill="FFFFFF"/>
        </w:rPr>
        <w:lastRenderedPageBreak/>
        <w:t xml:space="preserve">Social: </w:t>
      </w:r>
      <w:r w:rsidRPr="003D443B">
        <w:rPr>
          <w:shd w:val="clear" w:color="auto" w:fill="FFFFFF"/>
        </w:rPr>
        <w:t>social factors include the popularity of driving that is raising many problems and issues regarding the cultural phenomena of motor vehicles and the industry itself as well</w:t>
      </w:r>
      <w:r>
        <w:rPr>
          <w:shd w:val="clear" w:color="auto" w:fill="FFFFFF"/>
        </w:rPr>
        <w:t xml:space="preserve"> (Pavlínek, 2015)</w:t>
      </w:r>
      <w:r w:rsidRPr="003D443B">
        <w:rPr>
          <w:shd w:val="clear" w:color="auto" w:fill="FFFFFF"/>
        </w:rPr>
        <w:t xml:space="preserve">. </w:t>
      </w:r>
    </w:p>
    <w:p w14:paraId="67F6AE56" w14:textId="7EC4234E" w:rsidR="006A1589" w:rsidRDefault="006A1589" w:rsidP="006A1589">
      <w:pPr>
        <w:spacing w:line="360" w:lineRule="auto"/>
        <w:jc w:val="both"/>
        <w:rPr>
          <w:shd w:val="clear" w:color="auto" w:fill="FFFFFF"/>
        </w:rPr>
      </w:pPr>
      <w:r w:rsidRPr="003D443B">
        <w:rPr>
          <w:b/>
          <w:shd w:val="clear" w:color="auto" w:fill="FFFFFF"/>
        </w:rPr>
        <w:t>Technological:</w:t>
      </w:r>
      <w:r w:rsidRPr="003D443B">
        <w:rPr>
          <w:shd w:val="clear" w:color="auto" w:fill="FFFFFF"/>
        </w:rPr>
        <w:t xml:space="preserve"> the self-driving cars which are the major food of advancement in the automotive industry that is the influencing on the business strategies over the car manufacturing companies and that they </w:t>
      </w:r>
      <w:r w:rsidRPr="003D443B">
        <w:rPr>
          <w:shd w:val="clear" w:color="auto" w:fill="FFFFFF"/>
        </w:rPr>
        <w:t>must</w:t>
      </w:r>
      <w:r w:rsidRPr="003D443B">
        <w:rPr>
          <w:shd w:val="clear" w:color="auto" w:fill="FFFFFF"/>
        </w:rPr>
        <w:t xml:space="preserve"> invent conventional cars in the future to stay relevant in the industry</w:t>
      </w:r>
      <w:r>
        <w:rPr>
          <w:shd w:val="clear" w:color="auto" w:fill="FFFFFF"/>
        </w:rPr>
        <w:t xml:space="preserve"> (Gusikhin et al.,</w:t>
      </w:r>
      <w:r w:rsidRPr="005262B2">
        <w:rPr>
          <w:shd w:val="clear" w:color="auto" w:fill="FFFFFF"/>
        </w:rPr>
        <w:t xml:space="preserve"> 201</w:t>
      </w:r>
      <w:r>
        <w:rPr>
          <w:shd w:val="clear" w:color="auto" w:fill="FFFFFF"/>
        </w:rPr>
        <w:t>7)</w:t>
      </w:r>
      <w:r w:rsidRPr="003D443B">
        <w:rPr>
          <w:shd w:val="clear" w:color="auto" w:fill="FFFFFF"/>
        </w:rPr>
        <w:t xml:space="preserve">. </w:t>
      </w:r>
    </w:p>
    <w:p w14:paraId="4379075E" w14:textId="77777777" w:rsidR="006A1589" w:rsidRPr="003D443B" w:rsidRDefault="006A1589" w:rsidP="006A1589">
      <w:pPr>
        <w:spacing w:line="360" w:lineRule="auto"/>
        <w:jc w:val="both"/>
        <w:rPr>
          <w:shd w:val="clear" w:color="auto" w:fill="FFFFFF"/>
        </w:rPr>
      </w:pPr>
      <w:r w:rsidRPr="003D443B">
        <w:rPr>
          <w:b/>
          <w:shd w:val="clear" w:color="auto" w:fill="FFFFFF"/>
        </w:rPr>
        <w:t>Legal:</w:t>
      </w:r>
      <w:r w:rsidRPr="003D443B">
        <w:rPr>
          <w:shd w:val="clear" w:color="auto" w:fill="FFFFFF"/>
        </w:rPr>
        <w:t xml:space="preserve"> copyright issues order the legal factors which are affecting the automotive industry in the UK as it requires the certain features to manufacture a car including the copyrights, patent laws, and trademarks</w:t>
      </w:r>
      <w:r>
        <w:rPr>
          <w:shd w:val="clear" w:color="auto" w:fill="FFFFFF"/>
        </w:rPr>
        <w:t xml:space="preserve"> (Gusikhin et al.,</w:t>
      </w:r>
      <w:r w:rsidRPr="005262B2">
        <w:rPr>
          <w:shd w:val="clear" w:color="auto" w:fill="FFFFFF"/>
        </w:rPr>
        <w:t xml:space="preserve"> 201</w:t>
      </w:r>
      <w:r>
        <w:rPr>
          <w:shd w:val="clear" w:color="auto" w:fill="FFFFFF"/>
        </w:rPr>
        <w:t>7)</w:t>
      </w:r>
      <w:r w:rsidRPr="003D443B">
        <w:rPr>
          <w:shd w:val="clear" w:color="auto" w:fill="FFFFFF"/>
        </w:rPr>
        <w:t>.</w:t>
      </w:r>
    </w:p>
    <w:p w14:paraId="7D8B0F8D" w14:textId="1F073D8F" w:rsidR="006A1589" w:rsidRPr="003D443B" w:rsidRDefault="006A1589" w:rsidP="006A1589">
      <w:pPr>
        <w:spacing w:line="360" w:lineRule="auto"/>
        <w:jc w:val="both"/>
        <w:rPr>
          <w:b/>
          <w:shd w:val="clear" w:color="auto" w:fill="FFFFFF"/>
        </w:rPr>
      </w:pPr>
      <w:r w:rsidRPr="003D443B">
        <w:rPr>
          <w:b/>
          <w:shd w:val="clear" w:color="auto" w:fill="FFFFFF"/>
        </w:rPr>
        <w:t>Environmental:</w:t>
      </w:r>
      <w:r w:rsidRPr="003D443B">
        <w:rPr>
          <w:shd w:val="clear" w:color="auto" w:fill="FFFFFF"/>
        </w:rPr>
        <w:t xml:space="preserve">  </w:t>
      </w:r>
      <w:r w:rsidRPr="00B87D24">
        <w:t>The macro environment of business which is globally operate must subject which have positive effect to the ecological conditions. In terms of car industry, there is an ecological trend which helps in determining the availability of materials which is considered by production process of the companies. Due to strict policies United Kingdom forces car industry of nation to minimise the use of sources that produce harmful impacts on environment</w:t>
      </w:r>
      <w:r w:rsidRPr="00022F10">
        <w:rPr>
          <w:bCs/>
          <w:shd w:val="clear" w:color="auto" w:fill="FFFFFF"/>
        </w:rPr>
        <w:t xml:space="preserve"> (Pavlínek, 2015)</w:t>
      </w:r>
      <w:r w:rsidRPr="00B87D24">
        <w:t xml:space="preserve">. Thus, in terms of protecting the environment of UK car industry is forced to produce cars that works with battery. From 2030 the use of internal combustion cars will be forbidden in the </w:t>
      </w:r>
      <w:r w:rsidRPr="008100A5">
        <w:t>UK.</w:t>
      </w:r>
    </w:p>
    <w:p w14:paraId="739417F6" w14:textId="77777777" w:rsidR="006A1589" w:rsidRDefault="006A1589" w:rsidP="006A1589">
      <w:pPr>
        <w:spacing w:line="360" w:lineRule="auto"/>
        <w:jc w:val="both"/>
        <w:rPr>
          <w:noProof/>
        </w:rPr>
      </w:pPr>
    </w:p>
    <w:p w14:paraId="77B29235" w14:textId="77777777" w:rsidR="003259D3" w:rsidRDefault="003259D3" w:rsidP="006A1589">
      <w:pPr>
        <w:spacing w:line="360" w:lineRule="auto"/>
        <w:jc w:val="center"/>
        <w:rPr>
          <w:shd w:val="clear" w:color="auto" w:fill="FFFFFF"/>
        </w:rPr>
      </w:pPr>
    </w:p>
    <w:p w14:paraId="4D05AEA3" w14:textId="77777777" w:rsidR="003259D3" w:rsidRDefault="003259D3">
      <w:pPr>
        <w:rPr>
          <w:shd w:val="clear" w:color="auto" w:fill="FFFFFF"/>
        </w:rPr>
      </w:pPr>
      <w:r>
        <w:rPr>
          <w:shd w:val="clear" w:color="auto" w:fill="FFFFFF"/>
        </w:rPr>
        <w:br w:type="page"/>
      </w:r>
    </w:p>
    <w:p w14:paraId="13682FCE" w14:textId="189FFEFB" w:rsidR="006A1589" w:rsidRDefault="006A1589" w:rsidP="006A1589">
      <w:pPr>
        <w:spacing w:line="360" w:lineRule="auto"/>
        <w:jc w:val="center"/>
        <w:rPr>
          <w:shd w:val="clear" w:color="auto" w:fill="FFFFFF"/>
        </w:rPr>
      </w:pPr>
      <w:r>
        <w:rPr>
          <w:noProof/>
        </w:rPr>
        <w:lastRenderedPageBreak/>
        <w:drawing>
          <wp:inline distT="0" distB="0" distL="0" distR="0" wp14:anchorId="67FFD497" wp14:editId="5C8B9014">
            <wp:extent cx="3694670" cy="3343444"/>
            <wp:effectExtent l="0" t="0" r="1270" b="0"/>
            <wp:docPr id="3" name="Picture 3" descr="PESTEL | Analyzing the macro-environment of your company - ION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70905" name="Picture 5" descr="PESTEL | Analyzing the macro-environment of your company - IONOS"/>
                    <pic:cNvPicPr>
                      <a:picLocks noChangeAspect="1" noChangeArrowheads="1"/>
                    </pic:cNvPicPr>
                  </pic:nvPicPr>
                  <pic:blipFill>
                    <a:blip r:embed="rId7">
                      <a:extLst>
                        <a:ext uri="{28A0092B-C50C-407E-A947-70E740481C1C}">
                          <a14:useLocalDpi xmlns:a14="http://schemas.microsoft.com/office/drawing/2010/main" val="0"/>
                        </a:ext>
                      </a:extLst>
                    </a:blip>
                    <a:srcRect l="29525" r="8299"/>
                    <a:stretch>
                      <a:fillRect/>
                    </a:stretch>
                  </pic:blipFill>
                  <pic:spPr bwMode="auto">
                    <a:xfrm>
                      <a:off x="0" y="0"/>
                      <a:ext cx="3695516" cy="3344210"/>
                    </a:xfrm>
                    <a:prstGeom prst="rect">
                      <a:avLst/>
                    </a:prstGeom>
                    <a:noFill/>
                    <a:ln>
                      <a:noFill/>
                    </a:ln>
                    <a:extLst>
                      <a:ext uri="{53640926-AAD7-44D8-BBD7-CCE9431645EC}">
                        <a14:shadowObscured xmlns:a14="http://schemas.microsoft.com/office/drawing/2010/main"/>
                      </a:ext>
                    </a:extLst>
                  </pic:spPr>
                </pic:pic>
              </a:graphicData>
            </a:graphic>
          </wp:inline>
        </w:drawing>
      </w:r>
    </w:p>
    <w:p w14:paraId="1EFEB9FF" w14:textId="77777777" w:rsidR="006A1589" w:rsidRPr="003D443B" w:rsidRDefault="006A1589" w:rsidP="006A1589">
      <w:pPr>
        <w:pStyle w:val="Heading2"/>
        <w:spacing w:line="360" w:lineRule="auto"/>
        <w:jc w:val="both"/>
        <w:rPr>
          <w:shd w:val="clear" w:color="auto" w:fill="FFFFFF"/>
        </w:rPr>
      </w:pPr>
      <w:bookmarkStart w:id="3" w:name="_Toc61036756"/>
      <w:r>
        <w:rPr>
          <w:shd w:val="clear" w:color="auto" w:fill="FFFFFF"/>
        </w:rPr>
        <w:t>SWOT Analysis</w:t>
      </w:r>
      <w:bookmarkEnd w:id="3"/>
    </w:p>
    <w:tbl>
      <w:tblPr>
        <w:tblStyle w:val="GridTable1Light"/>
        <w:tblW w:w="0" w:type="auto"/>
        <w:tblLook w:val="04A0" w:firstRow="1" w:lastRow="0" w:firstColumn="1" w:lastColumn="0" w:noHBand="0" w:noVBand="1"/>
      </w:tblPr>
      <w:tblGrid>
        <w:gridCol w:w="4675"/>
        <w:gridCol w:w="4675"/>
      </w:tblGrid>
      <w:tr w:rsidR="006A1589" w14:paraId="71836E20" w14:textId="77777777" w:rsidTr="005F39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D321C0B" w14:textId="77777777" w:rsidR="006A1589" w:rsidRDefault="006A1589" w:rsidP="005F39AC">
            <w:pPr>
              <w:spacing w:line="360" w:lineRule="auto"/>
              <w:jc w:val="both"/>
            </w:pPr>
            <w:r>
              <w:t xml:space="preserve">STRENGTHS </w:t>
            </w:r>
          </w:p>
        </w:tc>
        <w:tc>
          <w:tcPr>
            <w:tcW w:w="4675" w:type="dxa"/>
          </w:tcPr>
          <w:p w14:paraId="766A9282" w14:textId="77777777" w:rsidR="006A1589" w:rsidRDefault="006A1589" w:rsidP="005F39AC">
            <w:pPr>
              <w:spacing w:line="360" w:lineRule="auto"/>
              <w:jc w:val="both"/>
              <w:cnfStyle w:val="100000000000" w:firstRow="1" w:lastRow="0" w:firstColumn="0" w:lastColumn="0" w:oddVBand="0" w:evenVBand="0" w:oddHBand="0" w:evenHBand="0" w:firstRowFirstColumn="0" w:firstRowLastColumn="0" w:lastRowFirstColumn="0" w:lastRowLastColumn="0"/>
            </w:pPr>
            <w:r>
              <w:t>WEAKNESSES</w:t>
            </w:r>
          </w:p>
        </w:tc>
      </w:tr>
      <w:tr w:rsidR="006A1589" w14:paraId="4D0445A3" w14:textId="77777777" w:rsidTr="005F39AC">
        <w:tc>
          <w:tcPr>
            <w:cnfStyle w:val="001000000000" w:firstRow="0" w:lastRow="0" w:firstColumn="1" w:lastColumn="0" w:oddVBand="0" w:evenVBand="0" w:oddHBand="0" w:evenHBand="0" w:firstRowFirstColumn="0" w:firstRowLastColumn="0" w:lastRowFirstColumn="0" w:lastRowLastColumn="0"/>
            <w:tcW w:w="4675" w:type="dxa"/>
          </w:tcPr>
          <w:p w14:paraId="5A24A6DA" w14:textId="5BD6B71B" w:rsidR="006A1589" w:rsidRPr="003D443B" w:rsidRDefault="008100A5" w:rsidP="005F39AC">
            <w:pPr>
              <w:spacing w:line="360" w:lineRule="auto"/>
              <w:jc w:val="both"/>
            </w:pPr>
            <w:r w:rsidRPr="008100A5">
              <w:rPr>
                <w:b w:val="0"/>
              </w:rPr>
              <w:t xml:space="preserve">Economic growth and continuous innovation in the manufacturing of cars in the automotive industry brings creativity and technological advancements which strengthens the overall industry by focusing on the continuous growth and freedom of the automobile production in the world that provides access to the markets and as it supports the consumers because that is an economic transaction for everyone to modify the quality of life </w:t>
            </w:r>
            <w:r w:rsidR="006A1589" w:rsidRPr="0028290F">
              <w:rPr>
                <w:b w:val="0"/>
                <w:shd w:val="clear" w:color="auto" w:fill="FFFFFF"/>
              </w:rPr>
              <w:t>(MacNeill &amp; Chanaron, 2015)</w:t>
            </w:r>
            <w:r w:rsidR="006A1589">
              <w:rPr>
                <w:b w:val="0"/>
                <w:shd w:val="clear" w:color="auto" w:fill="FFFFFF"/>
              </w:rPr>
              <w:t>.</w:t>
            </w:r>
          </w:p>
        </w:tc>
        <w:tc>
          <w:tcPr>
            <w:tcW w:w="4675" w:type="dxa"/>
          </w:tcPr>
          <w:p w14:paraId="4B21E252" w14:textId="1A519B1B" w:rsidR="006A1589" w:rsidRPr="003D443B" w:rsidRDefault="00FC0515" w:rsidP="005F39AC">
            <w:pPr>
              <w:spacing w:line="360" w:lineRule="auto"/>
              <w:jc w:val="both"/>
              <w:cnfStyle w:val="000000000000" w:firstRow="0" w:lastRow="0" w:firstColumn="0" w:lastColumn="0" w:oddVBand="0" w:evenVBand="0" w:oddHBand="0" w:evenHBand="0" w:firstRowFirstColumn="0" w:firstRowLastColumn="0" w:lastRowFirstColumn="0" w:lastRowLastColumn="0"/>
            </w:pPr>
            <w:r w:rsidRPr="003D443B">
              <w:t xml:space="preserve">Weaknesses of car manufacturing industry </w:t>
            </w:r>
            <w:r w:rsidRPr="00DC4BA3">
              <w:t>involve the bargaining power of a consumer</w:t>
            </w:r>
            <w:r w:rsidR="00DC4BA3" w:rsidRPr="00DC4BA3">
              <w:t xml:space="preserve">. </w:t>
            </w:r>
            <w:r w:rsidR="00DC4BA3" w:rsidRPr="00DC4BA3">
              <w:t>From last 3-4 years car industry has shifted from demand to supply market segment</w:t>
            </w:r>
            <w:r w:rsidR="00DC4BA3" w:rsidRPr="00DC4BA3">
              <w:t xml:space="preserve">. That </w:t>
            </w:r>
            <w:r w:rsidRPr="003D443B">
              <w:t>represents the stiff competition among the</w:t>
            </w:r>
            <w:r w:rsidR="00DC4BA3">
              <w:t xml:space="preserve"> </w:t>
            </w:r>
            <w:r w:rsidRPr="003D443B">
              <w:t xml:space="preserve">sellers in the automobile industry which influences greatly </w:t>
            </w:r>
            <w:r w:rsidR="00DC4BA3">
              <w:t>o</w:t>
            </w:r>
            <w:r w:rsidRPr="003D443B">
              <w:t>n the growth rate of</w:t>
            </w:r>
            <w:r w:rsidR="00DC4BA3">
              <w:t xml:space="preserve"> </w:t>
            </w:r>
            <w:r w:rsidRPr="003D443B">
              <w:t>car manufa</w:t>
            </w:r>
            <w:r>
              <w:t xml:space="preserve">cturing companies in the market </w:t>
            </w:r>
            <w:r w:rsidR="006A1589">
              <w:rPr>
                <w:shd w:val="clear" w:color="auto" w:fill="FFFFFF"/>
              </w:rPr>
              <w:t>(</w:t>
            </w:r>
            <w:r w:rsidR="006A1589" w:rsidRPr="005262B2">
              <w:rPr>
                <w:shd w:val="clear" w:color="auto" w:fill="FFFFFF"/>
              </w:rPr>
              <w:t>MacN</w:t>
            </w:r>
            <w:r w:rsidR="006A1589">
              <w:rPr>
                <w:shd w:val="clear" w:color="auto" w:fill="FFFFFF"/>
              </w:rPr>
              <w:t xml:space="preserve">eill &amp; Chanaron, </w:t>
            </w:r>
            <w:r w:rsidR="006A1589" w:rsidRPr="005262B2">
              <w:rPr>
                <w:shd w:val="clear" w:color="auto" w:fill="FFFFFF"/>
              </w:rPr>
              <w:t>201</w:t>
            </w:r>
            <w:r w:rsidR="006A1589">
              <w:rPr>
                <w:shd w:val="clear" w:color="auto" w:fill="FFFFFF"/>
              </w:rPr>
              <w:t>5).</w:t>
            </w:r>
          </w:p>
          <w:p w14:paraId="6DF4378E" w14:textId="77777777" w:rsidR="006A1589" w:rsidRDefault="006A1589" w:rsidP="005F39AC">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A1589" w14:paraId="1B88AB25" w14:textId="77777777" w:rsidTr="005F39AC">
        <w:tc>
          <w:tcPr>
            <w:cnfStyle w:val="001000000000" w:firstRow="0" w:lastRow="0" w:firstColumn="1" w:lastColumn="0" w:oddVBand="0" w:evenVBand="0" w:oddHBand="0" w:evenHBand="0" w:firstRowFirstColumn="0" w:firstRowLastColumn="0" w:lastRowFirstColumn="0" w:lastRowLastColumn="0"/>
            <w:tcW w:w="4675" w:type="dxa"/>
          </w:tcPr>
          <w:p w14:paraId="37F04C37" w14:textId="77777777" w:rsidR="006A1589" w:rsidRPr="00A40B00" w:rsidRDefault="006A1589" w:rsidP="005F39AC">
            <w:pPr>
              <w:spacing w:line="360" w:lineRule="auto"/>
              <w:jc w:val="both"/>
            </w:pPr>
            <w:r w:rsidRPr="00A40B00">
              <w:t xml:space="preserve">OPPORTUNITIES </w:t>
            </w:r>
          </w:p>
        </w:tc>
        <w:tc>
          <w:tcPr>
            <w:tcW w:w="4675" w:type="dxa"/>
          </w:tcPr>
          <w:p w14:paraId="18A8B732" w14:textId="77777777" w:rsidR="006A1589" w:rsidRPr="00A40B00" w:rsidRDefault="006A1589" w:rsidP="005F39AC">
            <w:pPr>
              <w:spacing w:line="360" w:lineRule="auto"/>
              <w:jc w:val="both"/>
              <w:cnfStyle w:val="000000000000" w:firstRow="0" w:lastRow="0" w:firstColumn="0" w:lastColumn="0" w:oddVBand="0" w:evenVBand="0" w:oddHBand="0" w:evenHBand="0" w:firstRowFirstColumn="0" w:firstRowLastColumn="0" w:lastRowFirstColumn="0" w:lastRowLastColumn="0"/>
              <w:rPr>
                <w:b/>
              </w:rPr>
            </w:pPr>
            <w:r w:rsidRPr="00A40B00">
              <w:rPr>
                <w:b/>
              </w:rPr>
              <w:t xml:space="preserve">THREATS </w:t>
            </w:r>
          </w:p>
        </w:tc>
      </w:tr>
      <w:tr w:rsidR="006A1589" w14:paraId="0D26FEB5" w14:textId="77777777" w:rsidTr="005F39AC">
        <w:tc>
          <w:tcPr>
            <w:cnfStyle w:val="001000000000" w:firstRow="0" w:lastRow="0" w:firstColumn="1" w:lastColumn="0" w:oddVBand="0" w:evenVBand="0" w:oddHBand="0" w:evenHBand="0" w:firstRowFirstColumn="0" w:firstRowLastColumn="0" w:lastRowFirstColumn="0" w:lastRowLastColumn="0"/>
            <w:tcW w:w="4675" w:type="dxa"/>
          </w:tcPr>
          <w:p w14:paraId="651A63D6" w14:textId="30A999BD" w:rsidR="006A1589" w:rsidRPr="003D443B" w:rsidRDefault="006A1589" w:rsidP="005F39AC">
            <w:pPr>
              <w:spacing w:line="360" w:lineRule="auto"/>
              <w:jc w:val="both"/>
            </w:pPr>
            <w:r w:rsidRPr="003D443B">
              <w:rPr>
                <w:b w:val="0"/>
              </w:rPr>
              <w:t xml:space="preserve">The industry can introduce and invent fuel-efficient vehicles and market expansion strategies by producing cost-effective products </w:t>
            </w:r>
            <w:r w:rsidRPr="003D443B">
              <w:rPr>
                <w:b w:val="0"/>
              </w:rPr>
              <w:lastRenderedPageBreak/>
              <w:t xml:space="preserve">that will be environment friendly as well. Moreover, the automobile industry </w:t>
            </w:r>
            <w:r w:rsidR="00DC4BA3" w:rsidRPr="003D443B">
              <w:rPr>
                <w:b w:val="0"/>
              </w:rPr>
              <w:t>can</w:t>
            </w:r>
            <w:r w:rsidRPr="003D443B">
              <w:rPr>
                <w:b w:val="0"/>
              </w:rPr>
              <w:t xml:space="preserve"> modify the lifestyle by changing the preferences of the customer groups and consumer demands that can be done by increasing the availability of data and information about the essential features of the automobiles to the targeted market</w:t>
            </w:r>
            <w:r>
              <w:t xml:space="preserve"> </w:t>
            </w:r>
            <w:r w:rsidRPr="0028290F">
              <w:rPr>
                <w:b w:val="0"/>
                <w:shd w:val="clear" w:color="auto" w:fill="FFFFFF"/>
              </w:rPr>
              <w:t>(Karmokolias &amp; Mundial, 2010)</w:t>
            </w:r>
            <w:r>
              <w:rPr>
                <w:b w:val="0"/>
                <w:shd w:val="clear" w:color="auto" w:fill="FFFFFF"/>
              </w:rPr>
              <w:t>.</w:t>
            </w:r>
          </w:p>
          <w:p w14:paraId="4074E7D4" w14:textId="77777777" w:rsidR="006A1589" w:rsidRDefault="006A1589" w:rsidP="005F39AC">
            <w:pPr>
              <w:spacing w:line="360" w:lineRule="auto"/>
              <w:jc w:val="both"/>
            </w:pPr>
          </w:p>
        </w:tc>
        <w:tc>
          <w:tcPr>
            <w:tcW w:w="4675" w:type="dxa"/>
          </w:tcPr>
          <w:p w14:paraId="5FEE76BF" w14:textId="1777EF82" w:rsidR="006A1589" w:rsidRPr="003D443B" w:rsidRDefault="00DC4BA3" w:rsidP="005F39AC">
            <w:pPr>
              <w:spacing w:line="360" w:lineRule="auto"/>
              <w:jc w:val="both"/>
              <w:cnfStyle w:val="000000000000" w:firstRow="0" w:lastRow="0" w:firstColumn="0" w:lastColumn="0" w:oddVBand="0" w:evenVBand="0" w:oddHBand="0" w:evenHBand="0" w:firstRowFirstColumn="0" w:firstRowLastColumn="0" w:lastRowFirstColumn="0" w:lastRowLastColumn="0"/>
            </w:pPr>
            <w:r w:rsidRPr="00DC4BA3">
              <w:lastRenderedPageBreak/>
              <w:t xml:space="preserve">Intense competition in the car manufacturing industry is one of the great threats to the car manufacturers as allows the entrance of new </w:t>
            </w:r>
            <w:r w:rsidRPr="00DC4BA3">
              <w:lastRenderedPageBreak/>
              <w:t xml:space="preserve">players in the industry that can bring volatility in </w:t>
            </w:r>
            <w:r w:rsidRPr="00DC4BA3">
              <w:t>the prices</w:t>
            </w:r>
            <w:r w:rsidRPr="00DC4BA3">
              <w:t>. The automobile industry must invest huge amounts in research and development to target the desired customers. These threats can determine the growth of the overall industry</w:t>
            </w:r>
            <w:r w:rsidR="00EF2B02">
              <w:t xml:space="preserve"> </w:t>
            </w:r>
            <w:r w:rsidR="006A1589">
              <w:rPr>
                <w:shd w:val="clear" w:color="auto" w:fill="FFFFFF"/>
              </w:rPr>
              <w:t>(</w:t>
            </w:r>
            <w:r w:rsidR="006A1589" w:rsidRPr="005262B2">
              <w:rPr>
                <w:shd w:val="clear" w:color="auto" w:fill="FFFFFF"/>
              </w:rPr>
              <w:t>Kar</w:t>
            </w:r>
            <w:r w:rsidR="006A1589">
              <w:rPr>
                <w:shd w:val="clear" w:color="auto" w:fill="FFFFFF"/>
              </w:rPr>
              <w:t xml:space="preserve">mokolias &amp; Mundial, </w:t>
            </w:r>
            <w:r w:rsidR="006A1589" w:rsidRPr="005262B2">
              <w:rPr>
                <w:shd w:val="clear" w:color="auto" w:fill="FFFFFF"/>
              </w:rPr>
              <w:t>201</w:t>
            </w:r>
            <w:r w:rsidR="006A1589">
              <w:rPr>
                <w:shd w:val="clear" w:color="auto" w:fill="FFFFFF"/>
              </w:rPr>
              <w:t>0)</w:t>
            </w:r>
            <w:r w:rsidR="00EF2B02">
              <w:rPr>
                <w:shd w:val="clear" w:color="auto" w:fill="FFFFFF"/>
              </w:rPr>
              <w:t>.</w:t>
            </w:r>
          </w:p>
          <w:p w14:paraId="5A4E6935" w14:textId="77777777" w:rsidR="006A1589" w:rsidRDefault="006A1589" w:rsidP="005F39AC">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2C06212C" w14:textId="77777777" w:rsidR="006A1589" w:rsidRDefault="006A1589" w:rsidP="006A1589">
      <w:pPr>
        <w:pStyle w:val="Heading2"/>
        <w:spacing w:line="360" w:lineRule="auto"/>
        <w:jc w:val="both"/>
        <w:rPr>
          <w:shd w:val="clear" w:color="auto" w:fill="FFFFFF"/>
        </w:rPr>
      </w:pPr>
      <w:bookmarkStart w:id="4" w:name="_Toc61036757"/>
      <w:r>
        <w:rPr>
          <w:shd w:val="clear" w:color="auto" w:fill="FFFFFF"/>
        </w:rPr>
        <w:lastRenderedPageBreak/>
        <w:t>Porter’s value chain</w:t>
      </w:r>
      <w:bookmarkEnd w:id="4"/>
    </w:p>
    <w:p w14:paraId="02337067" w14:textId="117F529C" w:rsidR="006A1589" w:rsidRPr="003D443B" w:rsidRDefault="006A1589" w:rsidP="006A1589">
      <w:pPr>
        <w:spacing w:line="360" w:lineRule="auto"/>
        <w:jc w:val="both"/>
        <w:rPr>
          <w:shd w:val="clear" w:color="auto" w:fill="FFFFFF"/>
        </w:rPr>
      </w:pPr>
      <w:r w:rsidRPr="003D443B">
        <w:rPr>
          <w:shd w:val="clear" w:color="auto" w:fill="FFFFFF"/>
        </w:rPr>
        <w:t xml:space="preserve">Value chain analysis covers the entire range of primary and supportive activities in the car manufacturing industry that identifies the conception of the product to </w:t>
      </w:r>
      <w:r w:rsidR="00EF2B02" w:rsidRPr="003D443B">
        <w:rPr>
          <w:shd w:val="clear" w:color="auto" w:fill="FFFFFF"/>
        </w:rPr>
        <w:t>it is</w:t>
      </w:r>
      <w:r w:rsidRPr="003D443B">
        <w:rPr>
          <w:shd w:val="clear" w:color="auto" w:fill="FFFFFF"/>
        </w:rPr>
        <w:t xml:space="preserve"> a final delivery into the end consumer</w:t>
      </w:r>
      <w:r>
        <w:rPr>
          <w:shd w:val="clear" w:color="auto" w:fill="FFFFFF"/>
        </w:rPr>
        <w:t xml:space="preserve"> (Hirz et al., 2017)</w:t>
      </w:r>
      <w:r w:rsidRPr="003D443B">
        <w:rPr>
          <w:shd w:val="clear" w:color="auto" w:fill="FFFFFF"/>
        </w:rPr>
        <w:t xml:space="preserve">. </w:t>
      </w:r>
      <w:r w:rsidR="00EF2B02">
        <w:rPr>
          <w:shd w:val="clear" w:color="auto" w:fill="FFFFFF"/>
        </w:rPr>
        <w:t>T</w:t>
      </w:r>
      <w:r w:rsidRPr="003D443B">
        <w:rPr>
          <w:shd w:val="clear" w:color="auto" w:fill="FFFFFF"/>
        </w:rPr>
        <w:t>he value chain analysis helps the management of the automobile companies for making modifications and improvements in the industry by overcoming the problems and focusing on the new procedures to replace the production processes by identifying the improvements that will increase the efficiency and productivity of the operations.</w:t>
      </w:r>
    </w:p>
    <w:p w14:paraId="0A6BC39D" w14:textId="77777777" w:rsidR="006A1589" w:rsidRPr="003D443B" w:rsidRDefault="006A1589" w:rsidP="006A1589">
      <w:pPr>
        <w:pStyle w:val="Heading3"/>
        <w:spacing w:line="360" w:lineRule="auto"/>
        <w:jc w:val="both"/>
        <w:rPr>
          <w:shd w:val="clear" w:color="auto" w:fill="FFFFFF"/>
        </w:rPr>
      </w:pPr>
      <w:bookmarkStart w:id="5" w:name="_Toc61036758"/>
      <w:r w:rsidRPr="003D443B">
        <w:rPr>
          <w:shd w:val="clear" w:color="auto" w:fill="FFFFFF"/>
        </w:rPr>
        <w:t>Primary activities</w:t>
      </w:r>
      <w:bookmarkEnd w:id="5"/>
      <w:r w:rsidRPr="003D443B">
        <w:rPr>
          <w:shd w:val="clear" w:color="auto" w:fill="FFFFFF"/>
        </w:rPr>
        <w:t xml:space="preserve"> </w:t>
      </w:r>
    </w:p>
    <w:p w14:paraId="2A2194EB" w14:textId="77777777" w:rsidR="00EF2B02" w:rsidRDefault="00EF2B02" w:rsidP="002E282C">
      <w:pPr>
        <w:spacing w:line="360" w:lineRule="auto"/>
        <w:jc w:val="both"/>
        <w:rPr>
          <w:b/>
          <w:shd w:val="clear" w:color="auto" w:fill="FFFFFF"/>
        </w:rPr>
      </w:pPr>
      <w:r w:rsidRPr="00EF2B02">
        <w:rPr>
          <w:shd w:val="clear" w:color="auto" w:fill="FFFFFF"/>
        </w:rPr>
        <w:t xml:space="preserve">The primary activities of the car manufacturing industry involve inbound logistics, operations, outbound logistics, marketing, sales, and services. Inbound logistics represents the line of production while the operations represent the main stage in which the production of cars is done (Hirz et al., 2017). In the outbound logistics the process of moving the final goods to the end consumers and retailers is by using the techniques of promotions and advertisements to provide the customer support services. </w:t>
      </w:r>
    </w:p>
    <w:p w14:paraId="10EEE8FA" w14:textId="7B05D74D" w:rsidR="006A1589" w:rsidRPr="003D443B" w:rsidRDefault="006A1589" w:rsidP="006A1589">
      <w:pPr>
        <w:pStyle w:val="Heading3"/>
        <w:spacing w:line="360" w:lineRule="auto"/>
        <w:jc w:val="both"/>
        <w:rPr>
          <w:shd w:val="clear" w:color="auto" w:fill="FFFFFF"/>
        </w:rPr>
      </w:pPr>
      <w:bookmarkStart w:id="6" w:name="_Toc61036759"/>
      <w:r w:rsidRPr="003D443B">
        <w:rPr>
          <w:shd w:val="clear" w:color="auto" w:fill="FFFFFF"/>
        </w:rPr>
        <w:t>Supportive activities</w:t>
      </w:r>
      <w:bookmarkEnd w:id="6"/>
      <w:r w:rsidRPr="003D443B">
        <w:rPr>
          <w:shd w:val="clear" w:color="auto" w:fill="FFFFFF"/>
        </w:rPr>
        <w:t xml:space="preserve"> </w:t>
      </w:r>
    </w:p>
    <w:p w14:paraId="386C74FF" w14:textId="548F94C6" w:rsidR="006A1589" w:rsidRDefault="006A1589" w:rsidP="006A1589">
      <w:pPr>
        <w:spacing w:line="360" w:lineRule="auto"/>
        <w:jc w:val="both"/>
        <w:rPr>
          <w:shd w:val="clear" w:color="auto" w:fill="FFFFFF"/>
        </w:rPr>
      </w:pPr>
      <w:r w:rsidRPr="003D443B">
        <w:rPr>
          <w:shd w:val="clear" w:color="auto" w:fill="FFFFFF"/>
        </w:rPr>
        <w:t>The supportive activities include the infrastructure, Human Resource Management, Technology, and procurement of the car manufacturing industry. The structure, culture, Finance, and the management of the automobile industry can be determined by its organisational structure</w:t>
      </w:r>
      <w:r>
        <w:rPr>
          <w:shd w:val="clear" w:color="auto" w:fill="FFFFFF"/>
        </w:rPr>
        <w:t xml:space="preserve"> (Jeanneau &amp; Pichant, </w:t>
      </w:r>
      <w:r w:rsidRPr="005262B2">
        <w:rPr>
          <w:shd w:val="clear" w:color="auto" w:fill="FFFFFF"/>
        </w:rPr>
        <w:t>201</w:t>
      </w:r>
      <w:r>
        <w:rPr>
          <w:shd w:val="clear" w:color="auto" w:fill="FFFFFF"/>
        </w:rPr>
        <w:t>0)</w:t>
      </w:r>
      <w:r w:rsidRPr="003D443B">
        <w:rPr>
          <w:shd w:val="clear" w:color="auto" w:fill="FFFFFF"/>
        </w:rPr>
        <w:t xml:space="preserve">. On the other hand, the human resource management is significant for all the vehicle brands as it provides a thermally managed human capital and motivated employees for dealing with the challenges in the industry. Technology is important in the car manufacturing </w:t>
      </w:r>
      <w:r w:rsidRPr="003D443B">
        <w:rPr>
          <w:shd w:val="clear" w:color="auto" w:fill="FFFFFF"/>
        </w:rPr>
        <w:lastRenderedPageBreak/>
        <w:t xml:space="preserve">industry as well because it directs the production from stage one to the end of production and adds value to the final product by focusing on its marketing and sales. One of the support activities procurement in the automobile industry </w:t>
      </w:r>
      <w:r w:rsidR="002E282C">
        <w:rPr>
          <w:shd w:val="clear" w:color="auto" w:fill="FFFFFF"/>
        </w:rPr>
        <w:t>i</w:t>
      </w:r>
      <w:r w:rsidRPr="003D443B">
        <w:rPr>
          <w:shd w:val="clear" w:color="auto" w:fill="FFFFFF"/>
        </w:rPr>
        <w:t>s it involves the procurement of raw materials from the suppliers.</w:t>
      </w:r>
    </w:p>
    <w:p w14:paraId="33D11AA0" w14:textId="77777777" w:rsidR="006A1589" w:rsidRDefault="006A1589" w:rsidP="006A1589">
      <w:pPr>
        <w:rPr>
          <w:shd w:val="clear" w:color="auto" w:fill="FFFFFF"/>
        </w:rPr>
      </w:pPr>
      <w:r>
        <w:rPr>
          <w:noProof/>
        </w:rPr>
        <w:drawing>
          <wp:inline distT="0" distB="0" distL="0" distR="0" wp14:anchorId="71232654" wp14:editId="6C826743">
            <wp:extent cx="5942965" cy="2903838"/>
            <wp:effectExtent l="0" t="0" r="635" b="0"/>
            <wp:docPr id="6" name="Picture 6" descr="Value chain Presentation Template - Free PowerPoint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72949" name="Picture 9" descr="Value chain Presentation Template - Free PowerPoint Templates"/>
                    <pic:cNvPicPr>
                      <a:picLocks noChangeAspect="1" noChangeArrowheads="1"/>
                    </pic:cNvPicPr>
                  </pic:nvPicPr>
                  <pic:blipFill>
                    <a:blip r:embed="rId8" cstate="print">
                      <a:extLst>
                        <a:ext uri="{28A0092B-C50C-407E-A947-70E740481C1C}">
                          <a14:useLocalDpi xmlns:a14="http://schemas.microsoft.com/office/drawing/2010/main" val="0"/>
                        </a:ext>
                      </a:extLst>
                    </a:blip>
                    <a:srcRect t="23291" b="11542"/>
                    <a:stretch>
                      <a:fillRect/>
                    </a:stretch>
                  </pic:blipFill>
                  <pic:spPr bwMode="auto">
                    <a:xfrm>
                      <a:off x="0" y="0"/>
                      <a:ext cx="5943600" cy="2904148"/>
                    </a:xfrm>
                    <a:prstGeom prst="rect">
                      <a:avLst/>
                    </a:prstGeom>
                    <a:noFill/>
                    <a:ln>
                      <a:noFill/>
                    </a:ln>
                    <a:extLst>
                      <a:ext uri="{53640926-AAD7-44D8-BBD7-CCE9431645EC}">
                        <a14:shadowObscured xmlns:a14="http://schemas.microsoft.com/office/drawing/2010/main"/>
                      </a:ext>
                    </a:extLst>
                  </pic:spPr>
                </pic:pic>
              </a:graphicData>
            </a:graphic>
          </wp:inline>
        </w:drawing>
      </w:r>
    </w:p>
    <w:p w14:paraId="77F74A9B" w14:textId="77777777" w:rsidR="006A1589" w:rsidRDefault="006A1589" w:rsidP="006A1589">
      <w:pPr>
        <w:pStyle w:val="Heading1"/>
        <w:spacing w:line="360" w:lineRule="auto"/>
        <w:jc w:val="both"/>
        <w:rPr>
          <w:shd w:val="clear" w:color="auto" w:fill="FFFFFF"/>
        </w:rPr>
      </w:pPr>
      <w:bookmarkStart w:id="7" w:name="_Toc61036760"/>
      <w:r>
        <w:rPr>
          <w:shd w:val="clear" w:color="auto" w:fill="FFFFFF"/>
        </w:rPr>
        <w:t>Assessment of opportunities and challenges</w:t>
      </w:r>
      <w:bookmarkEnd w:id="7"/>
    </w:p>
    <w:p w14:paraId="64F61E62" w14:textId="77777777" w:rsidR="006A1589" w:rsidRDefault="006A1589" w:rsidP="006A1589">
      <w:pPr>
        <w:spacing w:line="360" w:lineRule="auto"/>
        <w:jc w:val="both"/>
        <w:rPr>
          <w:shd w:val="clear" w:color="auto" w:fill="FFFFFF"/>
        </w:rPr>
      </w:pPr>
      <w:r w:rsidRPr="003D443B">
        <w:rPr>
          <w:shd w:val="clear" w:color="auto" w:fill="FFFFFF"/>
        </w:rPr>
        <w:t>To gain the competitive advantage, there is a need to critically assess the opportunities and challenges in the car manufacturing industry to explore the methods that different vehicle companies can strengthen their market position in the industry to compete with their competitors. Based on the evaluation and analysis of the business environment of the car manufacturing industry over several years here are some significant opportunities and challenges that must be noticed to maintain ef</w:t>
      </w:r>
      <w:r>
        <w:rPr>
          <w:shd w:val="clear" w:color="auto" w:fill="FFFFFF"/>
        </w:rPr>
        <w:t>ficient growth in the industry (Chiaberge, 2011).</w:t>
      </w:r>
      <w:r w:rsidRPr="005262B2">
        <w:rPr>
          <w:shd w:val="clear" w:color="auto" w:fill="FFFFFF"/>
        </w:rPr>
        <w:t xml:space="preserve"> </w:t>
      </w:r>
    </w:p>
    <w:p w14:paraId="50F87C07" w14:textId="77777777" w:rsidR="006A1589" w:rsidRDefault="006A1589" w:rsidP="006A1589">
      <w:pPr>
        <w:pStyle w:val="Heading2"/>
        <w:spacing w:line="360" w:lineRule="auto"/>
        <w:jc w:val="both"/>
        <w:rPr>
          <w:shd w:val="clear" w:color="auto" w:fill="FFFFFF"/>
        </w:rPr>
      </w:pPr>
      <w:bookmarkStart w:id="8" w:name="_Toc61036761"/>
      <w:r>
        <w:rPr>
          <w:shd w:val="clear" w:color="auto" w:fill="FFFFFF"/>
        </w:rPr>
        <w:t>Opportunities</w:t>
      </w:r>
      <w:bookmarkEnd w:id="8"/>
    </w:p>
    <w:p w14:paraId="79D281B0" w14:textId="33FCBC33" w:rsidR="002E282C" w:rsidRDefault="002E282C" w:rsidP="006A1589">
      <w:pPr>
        <w:pStyle w:val="ListParagraph"/>
        <w:numPr>
          <w:ilvl w:val="0"/>
          <w:numId w:val="2"/>
        </w:numPr>
        <w:spacing w:line="360" w:lineRule="auto"/>
        <w:jc w:val="both"/>
        <w:rPr>
          <w:shd w:val="clear" w:color="auto" w:fill="FFFFFF"/>
        </w:rPr>
      </w:pPr>
      <w:r w:rsidRPr="002E282C">
        <w:rPr>
          <w:shd w:val="clear" w:color="auto" w:fill="FFFFFF"/>
        </w:rPr>
        <w:t xml:space="preserve">The car manufacturing companies they must stand out from the rest of the companies as most of the potential customers are attracted towards the design of the </w:t>
      </w:r>
      <w:r w:rsidRPr="002E282C">
        <w:rPr>
          <w:shd w:val="clear" w:color="auto" w:fill="FFFFFF"/>
        </w:rPr>
        <w:t>cars,</w:t>
      </w:r>
      <w:r w:rsidRPr="002E282C">
        <w:rPr>
          <w:shd w:val="clear" w:color="auto" w:fill="FFFFFF"/>
        </w:rPr>
        <w:t xml:space="preserve"> so it is a continuous opportunity for the car manufacturers as it allows the car manufacturing industry to focus on the competitive advantage and its accomplishment by launching new and unique designs of the cars to compete with their competitors and maintaining healthy competition in the industry (Traub et al., 2017). </w:t>
      </w:r>
    </w:p>
    <w:p w14:paraId="0BAEF73B" w14:textId="7AD87465" w:rsidR="006A1589" w:rsidRPr="003D443B" w:rsidRDefault="006A1589" w:rsidP="006A1589">
      <w:pPr>
        <w:pStyle w:val="ListParagraph"/>
        <w:numPr>
          <w:ilvl w:val="0"/>
          <w:numId w:val="2"/>
        </w:numPr>
        <w:spacing w:line="360" w:lineRule="auto"/>
        <w:jc w:val="both"/>
        <w:rPr>
          <w:shd w:val="clear" w:color="auto" w:fill="FFFFFF"/>
        </w:rPr>
      </w:pPr>
      <w:r w:rsidRPr="003D443B">
        <w:rPr>
          <w:shd w:val="clear" w:color="auto" w:fill="FFFFFF"/>
        </w:rPr>
        <w:lastRenderedPageBreak/>
        <w:t xml:space="preserve">On the other </w:t>
      </w:r>
      <w:r w:rsidR="002E282C" w:rsidRPr="003D443B">
        <w:rPr>
          <w:shd w:val="clear" w:color="auto" w:fill="FFFFFF"/>
        </w:rPr>
        <w:t>hand,</w:t>
      </w:r>
      <w:r w:rsidRPr="003D443B">
        <w:rPr>
          <w:shd w:val="clear" w:color="auto" w:fill="FFFFFF"/>
        </w:rPr>
        <w:t xml:space="preserve"> different innovative vehicles like fuel efficiency that will provide a cost-effective program for the consumers as well so that they can afford reasonable automobiles to use in their daily life and improve their quality of life (Traub et al., 2017).</w:t>
      </w:r>
      <w:r w:rsidR="002E282C">
        <w:rPr>
          <w:shd w:val="clear" w:color="auto" w:fill="FFFFFF"/>
        </w:rPr>
        <w:t xml:space="preserve"> C</w:t>
      </w:r>
      <w:r w:rsidRPr="003D443B">
        <w:rPr>
          <w:shd w:val="clear" w:color="auto" w:fill="FFFFFF"/>
        </w:rPr>
        <w:t>hanging lifestyle of the potential consumers is a great opportunity for the automobile industry as it has the powerful forces which can influence greatly on the preferences of the consumers that includes the shift in the demand of the consumers, regulatory requirements of the consumers for the safety and economic construction, and increased availability of information and data about the automobile products.</w:t>
      </w:r>
    </w:p>
    <w:p w14:paraId="524F52DF" w14:textId="52E522AE" w:rsidR="006A1589" w:rsidRPr="003D443B" w:rsidRDefault="006A1589" w:rsidP="006A1589">
      <w:pPr>
        <w:pStyle w:val="ListParagraph"/>
        <w:numPr>
          <w:ilvl w:val="0"/>
          <w:numId w:val="2"/>
        </w:numPr>
        <w:spacing w:line="360" w:lineRule="auto"/>
        <w:jc w:val="both"/>
        <w:rPr>
          <w:shd w:val="clear" w:color="auto" w:fill="FFFFFF"/>
        </w:rPr>
      </w:pPr>
      <w:r w:rsidRPr="003D443B">
        <w:rPr>
          <w:shd w:val="clear" w:color="auto" w:fill="FFFFFF"/>
        </w:rPr>
        <w:t>Fuel-efficient vehicles and fuel prices</w:t>
      </w:r>
      <w:r w:rsidR="00C10534">
        <w:rPr>
          <w:shd w:val="clear" w:color="auto" w:fill="FFFFFF"/>
        </w:rPr>
        <w:t xml:space="preserve"> </w:t>
      </w:r>
      <w:r w:rsidRPr="003D443B">
        <w:rPr>
          <w:shd w:val="clear" w:color="auto" w:fill="FFFFFF"/>
        </w:rPr>
        <w:t>relate to each other as in the coming years the innovation and creativity will be greatly in fashion for designing the automobiles and the vehicles in the automotive manufacturing industry because it requires the fuel-efficient products as well that allows the manufacturers to focus on their designing of the vehicles (Black et al., 2017).</w:t>
      </w:r>
    </w:p>
    <w:p w14:paraId="482B16F1" w14:textId="77777777" w:rsidR="006A1589" w:rsidRDefault="006A1589" w:rsidP="006A1589">
      <w:pPr>
        <w:pStyle w:val="Heading2"/>
        <w:spacing w:line="360" w:lineRule="auto"/>
        <w:jc w:val="both"/>
        <w:rPr>
          <w:shd w:val="clear" w:color="auto" w:fill="FFFFFF"/>
        </w:rPr>
      </w:pPr>
      <w:bookmarkStart w:id="9" w:name="_Toc61036762"/>
      <w:r>
        <w:rPr>
          <w:shd w:val="clear" w:color="auto" w:fill="FFFFFF"/>
        </w:rPr>
        <w:t>Challenges</w:t>
      </w:r>
      <w:bookmarkEnd w:id="9"/>
    </w:p>
    <w:p w14:paraId="381C04E7" w14:textId="5BF88812" w:rsidR="006A1589" w:rsidRPr="003D443B" w:rsidRDefault="006A1589" w:rsidP="006A1589">
      <w:pPr>
        <w:spacing w:line="360" w:lineRule="auto"/>
        <w:jc w:val="both"/>
        <w:rPr>
          <w:shd w:val="clear" w:color="auto" w:fill="FFFFFF"/>
        </w:rPr>
      </w:pPr>
      <w:r w:rsidRPr="003D443B">
        <w:rPr>
          <w:shd w:val="clear" w:color="auto" w:fill="FFFFFF"/>
        </w:rPr>
        <w:t xml:space="preserve">For many years, the automotive industry of the UK is facing challenges in terms of a competition in the workforce that is influencing greatly on its productivity and profitability which is acting as a great hurdle in its growth in </w:t>
      </w:r>
      <w:r w:rsidR="00C10534" w:rsidRPr="003D443B">
        <w:rPr>
          <w:shd w:val="clear" w:color="auto" w:fill="FFFFFF"/>
        </w:rPr>
        <w:t>the global</w:t>
      </w:r>
      <w:r w:rsidRPr="003D443B">
        <w:rPr>
          <w:shd w:val="clear" w:color="auto" w:fill="FFFFFF"/>
        </w:rPr>
        <w:t xml:space="preserve"> market. Some of the significant </w:t>
      </w:r>
      <w:r>
        <w:rPr>
          <w:shd w:val="clear" w:color="auto" w:fill="FFFFFF"/>
        </w:rPr>
        <w:t>challenges are mentioned below:</w:t>
      </w:r>
    </w:p>
    <w:p w14:paraId="25F4D43B" w14:textId="77777777" w:rsidR="006A1589" w:rsidRPr="003D443B" w:rsidRDefault="006A1589" w:rsidP="006A1589">
      <w:pPr>
        <w:pStyle w:val="ListParagraph"/>
        <w:numPr>
          <w:ilvl w:val="0"/>
          <w:numId w:val="3"/>
        </w:numPr>
        <w:spacing w:line="360" w:lineRule="auto"/>
        <w:jc w:val="both"/>
        <w:rPr>
          <w:shd w:val="clear" w:color="auto" w:fill="FFFFFF"/>
        </w:rPr>
      </w:pPr>
      <w:r w:rsidRPr="003D443B">
        <w:rPr>
          <w:shd w:val="clear" w:color="auto" w:fill="FFFFFF"/>
        </w:rPr>
        <w:t xml:space="preserve">One of the great challenges in the automotive industry is the workforce challenges that should be overcome it to maintain and improve the expertise in the automobile industry which will bring effectivity and the efficiency in the workforce of the car manufacturing industry because there is a great skill gap in the workers of the automotive sector that are threatened by their poor skills and capabilities (Szmytka et al., 2019). </w:t>
      </w:r>
    </w:p>
    <w:p w14:paraId="2DF4490E" w14:textId="77777777" w:rsidR="00C10534" w:rsidRDefault="00C10534" w:rsidP="006A1589">
      <w:pPr>
        <w:pStyle w:val="ListParagraph"/>
        <w:numPr>
          <w:ilvl w:val="0"/>
          <w:numId w:val="3"/>
        </w:numPr>
        <w:spacing w:line="360" w:lineRule="auto"/>
        <w:jc w:val="both"/>
        <w:rPr>
          <w:shd w:val="clear" w:color="auto" w:fill="FFFFFF"/>
        </w:rPr>
      </w:pPr>
      <w:r w:rsidRPr="00C10534">
        <w:rPr>
          <w:shd w:val="clear" w:color="auto" w:fill="FFFFFF"/>
        </w:rPr>
        <w:t>Another great challenge to the automotive industry is the engagement of a community that requires the significant relationship between the car manufacturing industry and the Global suppliers of the manufacturing materials (Szmytka et al., 2019). The workforce in the automotive manufacturing industry needs having unique and efficient skills and talent in the industry so that there will be implemented on the effective and essential technological advancements to focus on the approach of the new standards</w:t>
      </w:r>
      <w:r>
        <w:rPr>
          <w:shd w:val="clear" w:color="auto" w:fill="FFFFFF"/>
        </w:rPr>
        <w:t>.</w:t>
      </w:r>
    </w:p>
    <w:p w14:paraId="62900086" w14:textId="2307AF03" w:rsidR="006A1589" w:rsidRPr="003D443B" w:rsidRDefault="006A1589" w:rsidP="006A1589">
      <w:pPr>
        <w:pStyle w:val="ListParagraph"/>
        <w:numPr>
          <w:ilvl w:val="0"/>
          <w:numId w:val="3"/>
        </w:numPr>
        <w:spacing w:line="360" w:lineRule="auto"/>
        <w:jc w:val="both"/>
        <w:rPr>
          <w:shd w:val="clear" w:color="auto" w:fill="FFFFFF"/>
        </w:rPr>
      </w:pPr>
      <w:r w:rsidRPr="003D443B">
        <w:rPr>
          <w:shd w:val="clear" w:color="auto" w:fill="FFFFFF"/>
        </w:rPr>
        <w:lastRenderedPageBreak/>
        <w:t xml:space="preserve">Another main challenge to the automobile industry in the UK is the intense competition and that is influencing greatly on the productivity and profitability of automobile companies because they </w:t>
      </w:r>
      <w:r w:rsidR="00C10534" w:rsidRPr="003D443B">
        <w:rPr>
          <w:shd w:val="clear" w:color="auto" w:fill="FFFFFF"/>
        </w:rPr>
        <w:t>must</w:t>
      </w:r>
      <w:r w:rsidRPr="003D443B">
        <w:rPr>
          <w:shd w:val="clear" w:color="auto" w:fill="FFFFFF"/>
        </w:rPr>
        <w:t xml:space="preserve"> deal with the extensive competition in the market to launch their new and unique products in the industry (Wiese et al., 2020).</w:t>
      </w:r>
    </w:p>
    <w:p w14:paraId="497106B8" w14:textId="77777777" w:rsidR="006A1589" w:rsidRDefault="006A1589" w:rsidP="006A1589">
      <w:pPr>
        <w:pStyle w:val="Heading1"/>
        <w:spacing w:line="360" w:lineRule="auto"/>
        <w:jc w:val="both"/>
      </w:pPr>
      <w:bookmarkStart w:id="10" w:name="_Toc61036763"/>
      <w:r>
        <w:rPr>
          <w:shd w:val="clear" w:color="auto" w:fill="FFFFFF"/>
        </w:rPr>
        <w:t>Conclusion</w:t>
      </w:r>
      <w:bookmarkEnd w:id="10"/>
      <w:r>
        <w:rPr>
          <w:shd w:val="clear" w:color="auto" w:fill="FFFFFF"/>
        </w:rPr>
        <w:t xml:space="preserve"> </w:t>
      </w:r>
    </w:p>
    <w:p w14:paraId="101BAC38" w14:textId="68977007" w:rsidR="006A1589" w:rsidRDefault="00C10534" w:rsidP="006A1589">
      <w:pPr>
        <w:spacing w:line="360" w:lineRule="auto"/>
        <w:jc w:val="both"/>
      </w:pPr>
      <w:r w:rsidRPr="00C10534">
        <w:t xml:space="preserve">This report has been greatly evaluated on the political, economic, </w:t>
      </w:r>
      <w:r w:rsidR="004359B6" w:rsidRPr="00C10534">
        <w:t>social,</w:t>
      </w:r>
      <w:r w:rsidRPr="00C10534">
        <w:t xml:space="preserve"> and technological environmental and legal factors which are influencing the determinants of the car manufacturing industry in the UK as well as the main requirement of this report was to focus on the opportunities and challenges to the manufacturing industry to gain the competitive advantage. By focusing on the competitive environment and its theories this report has been established in such a way to explore the strengths and weaknesses of the car manufacturing industry and comparing it with the Global Business Environment.</w:t>
      </w:r>
      <w:r w:rsidR="006A1589">
        <w:br w:type="page"/>
      </w:r>
    </w:p>
    <w:p w14:paraId="10AA9EFD" w14:textId="77777777" w:rsidR="006A1589" w:rsidRDefault="006A1589" w:rsidP="006A1589">
      <w:pPr>
        <w:pStyle w:val="Heading1"/>
        <w:spacing w:line="360" w:lineRule="auto"/>
        <w:jc w:val="both"/>
      </w:pPr>
      <w:bookmarkStart w:id="11" w:name="_Toc61036764"/>
      <w:r>
        <w:lastRenderedPageBreak/>
        <w:t>References</w:t>
      </w:r>
      <w:bookmarkEnd w:id="11"/>
    </w:p>
    <w:p w14:paraId="7CA1FDB0" w14:textId="77777777" w:rsidR="006A1589" w:rsidRPr="005262B2" w:rsidRDefault="006A1589" w:rsidP="004359B6">
      <w:pPr>
        <w:spacing w:line="360" w:lineRule="auto"/>
        <w:ind w:left="360"/>
        <w:jc w:val="both"/>
      </w:pPr>
      <w:r w:rsidRPr="004359B6">
        <w:rPr>
          <w:shd w:val="clear" w:color="auto" w:fill="FFFFFF"/>
        </w:rPr>
        <w:t>Black, A., Makundi, B., &amp; McLennan, T. (2017). “Africa’s automotive industry: potential and challenges”. </w:t>
      </w:r>
      <w:r w:rsidRPr="004359B6">
        <w:rPr>
          <w:i/>
          <w:iCs/>
          <w:shd w:val="clear" w:color="auto" w:fill="FFFFFF"/>
        </w:rPr>
        <w:t>Work. Pap. Ser</w:t>
      </w:r>
      <w:r w:rsidRPr="004359B6">
        <w:rPr>
          <w:shd w:val="clear" w:color="auto" w:fill="FFFFFF"/>
        </w:rPr>
        <w:t>, </w:t>
      </w:r>
      <w:r w:rsidRPr="004359B6">
        <w:rPr>
          <w:i/>
          <w:iCs/>
          <w:shd w:val="clear" w:color="auto" w:fill="FFFFFF"/>
        </w:rPr>
        <w:t>282</w:t>
      </w:r>
      <w:r w:rsidRPr="004359B6">
        <w:rPr>
          <w:shd w:val="clear" w:color="auto" w:fill="FFFFFF"/>
        </w:rPr>
        <w:t>, 11-14.</w:t>
      </w:r>
    </w:p>
    <w:p w14:paraId="6D8E4877" w14:textId="302DFDA4" w:rsidR="006A1589" w:rsidRPr="005262B2" w:rsidRDefault="006A1589" w:rsidP="004359B6">
      <w:pPr>
        <w:spacing w:line="360" w:lineRule="auto"/>
        <w:ind w:left="360"/>
        <w:jc w:val="both"/>
      </w:pPr>
      <w:r w:rsidRPr="004359B6">
        <w:rPr>
          <w:shd w:val="clear" w:color="auto" w:fill="FFFFFF"/>
        </w:rPr>
        <w:t>Ch</w:t>
      </w:r>
      <w:r w:rsidR="004359B6">
        <w:rPr>
          <w:shd w:val="clear" w:color="auto" w:fill="FFFFFF"/>
        </w:rPr>
        <w:t>i</w:t>
      </w:r>
      <w:r w:rsidRPr="004359B6">
        <w:rPr>
          <w:shd w:val="clear" w:color="auto" w:fill="FFFFFF"/>
        </w:rPr>
        <w:t>a</w:t>
      </w:r>
      <w:r w:rsidR="004359B6">
        <w:rPr>
          <w:shd w:val="clear" w:color="auto" w:fill="FFFFFF"/>
        </w:rPr>
        <w:t>be</w:t>
      </w:r>
      <w:r w:rsidRPr="004359B6">
        <w:rPr>
          <w:shd w:val="clear" w:color="auto" w:fill="FFFFFF"/>
        </w:rPr>
        <w:t xml:space="preserve">rge, M. (Ed.). (2011). </w:t>
      </w:r>
      <w:r w:rsidRPr="004359B6">
        <w:rPr>
          <w:i/>
          <w:iCs/>
          <w:shd w:val="clear" w:color="auto" w:fill="FFFFFF"/>
        </w:rPr>
        <w:t>New trends and developments in the automotive industry</w:t>
      </w:r>
      <w:r w:rsidRPr="004359B6">
        <w:rPr>
          <w:shd w:val="clear" w:color="auto" w:fill="FFFFFF"/>
        </w:rPr>
        <w:t>. BoD–Books on Demand.</w:t>
      </w:r>
    </w:p>
    <w:p w14:paraId="067EDD11" w14:textId="77777777" w:rsidR="006A1589" w:rsidRPr="005262B2" w:rsidRDefault="006A1589" w:rsidP="004359B6">
      <w:pPr>
        <w:spacing w:line="360" w:lineRule="auto"/>
        <w:ind w:left="360"/>
        <w:jc w:val="both"/>
      </w:pPr>
      <w:r w:rsidRPr="004359B6">
        <w:rPr>
          <w:shd w:val="clear" w:color="auto" w:fill="FFFFFF"/>
        </w:rPr>
        <w:t>Gusikhin, O., Rychtyckyj, N., &amp; Filev, D. (2017). “Intelligent systems in the automotive industry: applications and trends”. </w:t>
      </w:r>
      <w:r w:rsidRPr="004359B6">
        <w:rPr>
          <w:i/>
          <w:iCs/>
          <w:shd w:val="clear" w:color="auto" w:fill="FFFFFF"/>
        </w:rPr>
        <w:t>Knowledge and Information Systems</w:t>
      </w:r>
      <w:r w:rsidRPr="004359B6">
        <w:rPr>
          <w:shd w:val="clear" w:color="auto" w:fill="FFFFFF"/>
        </w:rPr>
        <w:t>, </w:t>
      </w:r>
      <w:r w:rsidRPr="004359B6">
        <w:rPr>
          <w:i/>
          <w:iCs/>
          <w:shd w:val="clear" w:color="auto" w:fill="FFFFFF"/>
        </w:rPr>
        <w:t>12</w:t>
      </w:r>
      <w:r w:rsidRPr="004359B6">
        <w:rPr>
          <w:shd w:val="clear" w:color="auto" w:fill="FFFFFF"/>
        </w:rPr>
        <w:t>(2), 147-168.</w:t>
      </w:r>
    </w:p>
    <w:p w14:paraId="4BF394F0" w14:textId="77777777" w:rsidR="006A1589" w:rsidRPr="005262B2" w:rsidRDefault="006A1589" w:rsidP="004359B6">
      <w:pPr>
        <w:spacing w:line="360" w:lineRule="auto"/>
        <w:ind w:left="360"/>
        <w:jc w:val="both"/>
      </w:pPr>
      <w:r w:rsidRPr="004359B6">
        <w:rPr>
          <w:shd w:val="clear" w:color="auto" w:fill="FFFFFF"/>
        </w:rPr>
        <w:t>Hirz, M., Rossbacher, P., &amp; Gulanová, J. (2017). “Future trends in CAD–from the perspective of the automotive industry”. </w:t>
      </w:r>
      <w:r w:rsidRPr="004359B6">
        <w:rPr>
          <w:i/>
          <w:iCs/>
          <w:shd w:val="clear" w:color="auto" w:fill="FFFFFF"/>
        </w:rPr>
        <w:t>Computer-aided design and applications</w:t>
      </w:r>
      <w:r w:rsidRPr="004359B6">
        <w:rPr>
          <w:shd w:val="clear" w:color="auto" w:fill="FFFFFF"/>
        </w:rPr>
        <w:t>, </w:t>
      </w:r>
      <w:r w:rsidRPr="004359B6">
        <w:rPr>
          <w:i/>
          <w:iCs/>
          <w:shd w:val="clear" w:color="auto" w:fill="FFFFFF"/>
        </w:rPr>
        <w:t>14</w:t>
      </w:r>
      <w:r w:rsidRPr="004359B6">
        <w:rPr>
          <w:shd w:val="clear" w:color="auto" w:fill="FFFFFF"/>
        </w:rPr>
        <w:t>(6), 734-741.</w:t>
      </w:r>
    </w:p>
    <w:p w14:paraId="5AA5AB21" w14:textId="77777777" w:rsidR="006A1589" w:rsidRPr="005262B2" w:rsidRDefault="006A1589" w:rsidP="004359B6">
      <w:pPr>
        <w:spacing w:line="360" w:lineRule="auto"/>
        <w:ind w:left="360"/>
        <w:jc w:val="both"/>
      </w:pPr>
      <w:r w:rsidRPr="004359B6">
        <w:rPr>
          <w:shd w:val="clear" w:color="auto" w:fill="FFFFFF"/>
        </w:rPr>
        <w:t>Jeanneau, M., &amp; Pichant, P. (2010). “The trends of steel products in the European automotive industry”. </w:t>
      </w:r>
      <w:r w:rsidRPr="004359B6">
        <w:rPr>
          <w:i/>
          <w:iCs/>
          <w:shd w:val="clear" w:color="auto" w:fill="FFFFFF"/>
        </w:rPr>
        <w:t>Revue de Métallurgie</w:t>
      </w:r>
      <w:r w:rsidRPr="004359B6">
        <w:rPr>
          <w:shd w:val="clear" w:color="auto" w:fill="FFFFFF"/>
        </w:rPr>
        <w:t>, </w:t>
      </w:r>
      <w:r w:rsidRPr="004359B6">
        <w:rPr>
          <w:i/>
          <w:iCs/>
          <w:shd w:val="clear" w:color="auto" w:fill="FFFFFF"/>
        </w:rPr>
        <w:t>97</w:t>
      </w:r>
      <w:r w:rsidRPr="004359B6">
        <w:rPr>
          <w:shd w:val="clear" w:color="auto" w:fill="FFFFFF"/>
        </w:rPr>
        <w:t>(11), 1399-1408.</w:t>
      </w:r>
    </w:p>
    <w:p w14:paraId="20A2F911" w14:textId="77777777" w:rsidR="006A1589" w:rsidRPr="005262B2" w:rsidRDefault="006A1589" w:rsidP="004359B6">
      <w:pPr>
        <w:spacing w:line="360" w:lineRule="auto"/>
        <w:ind w:left="360"/>
        <w:jc w:val="both"/>
      </w:pPr>
      <w:r w:rsidRPr="00EB5014">
        <w:rPr>
          <w:shd w:val="clear" w:color="auto" w:fill="FFFFFF"/>
        </w:rPr>
        <w:t>Karmokolias, Y., &amp; Mundial, B. (2010). </w:t>
      </w:r>
      <w:r w:rsidRPr="00EB5014">
        <w:rPr>
          <w:i/>
          <w:iCs/>
          <w:shd w:val="clear" w:color="auto" w:fill="FFFFFF"/>
        </w:rPr>
        <w:t>Automotive industry trends and prospects for investment in developing countries</w:t>
      </w:r>
      <w:r w:rsidRPr="00EB5014">
        <w:rPr>
          <w:shd w:val="clear" w:color="auto" w:fill="FFFFFF"/>
        </w:rPr>
        <w:t> (No. 7). World Bank.</w:t>
      </w:r>
    </w:p>
    <w:p w14:paraId="2739C01E" w14:textId="77777777" w:rsidR="006A1589" w:rsidRPr="005262B2" w:rsidRDefault="006A1589" w:rsidP="004359B6">
      <w:pPr>
        <w:spacing w:line="360" w:lineRule="auto"/>
        <w:ind w:left="360"/>
        <w:jc w:val="both"/>
      </w:pPr>
      <w:r w:rsidRPr="004359B6">
        <w:rPr>
          <w:shd w:val="clear" w:color="auto" w:fill="FFFFFF"/>
        </w:rPr>
        <w:t>MacNeill, S., &amp; Chanaron, J. J. (2015). “Trends and drivers of change in the European automotive industry:(I) mapping the current situation”. </w:t>
      </w:r>
      <w:r w:rsidRPr="004359B6">
        <w:rPr>
          <w:i/>
          <w:iCs/>
          <w:shd w:val="clear" w:color="auto" w:fill="FFFFFF"/>
        </w:rPr>
        <w:t>International journal of automotive technology and management</w:t>
      </w:r>
      <w:r w:rsidRPr="004359B6">
        <w:rPr>
          <w:shd w:val="clear" w:color="auto" w:fill="FFFFFF"/>
        </w:rPr>
        <w:t>, </w:t>
      </w:r>
      <w:r w:rsidRPr="004359B6">
        <w:rPr>
          <w:i/>
          <w:iCs/>
          <w:shd w:val="clear" w:color="auto" w:fill="FFFFFF"/>
        </w:rPr>
        <w:t>5</w:t>
      </w:r>
      <w:r w:rsidRPr="004359B6">
        <w:rPr>
          <w:shd w:val="clear" w:color="auto" w:fill="FFFFFF"/>
        </w:rPr>
        <w:t>(1), 83-106.</w:t>
      </w:r>
    </w:p>
    <w:p w14:paraId="6D8C088D" w14:textId="77777777" w:rsidR="006A1589" w:rsidRPr="005262B2" w:rsidRDefault="006A1589" w:rsidP="004359B6">
      <w:pPr>
        <w:spacing w:line="360" w:lineRule="auto"/>
        <w:ind w:left="360"/>
        <w:jc w:val="both"/>
      </w:pPr>
      <w:r w:rsidRPr="004359B6">
        <w:rPr>
          <w:shd w:val="clear" w:color="auto" w:fill="FFFFFF"/>
        </w:rPr>
        <w:t>Pavlínek, P. (2015). “The impact of the 2008–2009 crisis on the automotive industry: global trends and firm-level effects in Central Europe”. </w:t>
      </w:r>
      <w:r w:rsidRPr="004359B6">
        <w:rPr>
          <w:i/>
          <w:iCs/>
          <w:shd w:val="clear" w:color="auto" w:fill="FFFFFF"/>
        </w:rPr>
        <w:t>European Urban and Regional Studies</w:t>
      </w:r>
      <w:r w:rsidRPr="004359B6">
        <w:rPr>
          <w:shd w:val="clear" w:color="auto" w:fill="FFFFFF"/>
        </w:rPr>
        <w:t>, </w:t>
      </w:r>
      <w:r w:rsidRPr="004359B6">
        <w:rPr>
          <w:i/>
          <w:iCs/>
          <w:shd w:val="clear" w:color="auto" w:fill="FFFFFF"/>
        </w:rPr>
        <w:t>22</w:t>
      </w:r>
      <w:r w:rsidRPr="004359B6">
        <w:rPr>
          <w:shd w:val="clear" w:color="auto" w:fill="FFFFFF"/>
        </w:rPr>
        <w:t>(1), 20-40.</w:t>
      </w:r>
    </w:p>
    <w:p w14:paraId="3030F845" w14:textId="4E3FD982" w:rsidR="006A1589" w:rsidRPr="005262B2" w:rsidRDefault="006A1589" w:rsidP="004359B6">
      <w:pPr>
        <w:spacing w:line="360" w:lineRule="auto"/>
        <w:ind w:left="360"/>
        <w:jc w:val="both"/>
      </w:pPr>
      <w:r w:rsidRPr="004359B6">
        <w:rPr>
          <w:shd w:val="clear" w:color="auto" w:fill="FFFFFF"/>
        </w:rPr>
        <w:t>Sturgeon, T. J., Memedovic, O., Van Biesebroeck, J., &amp; Gereffi, G. (2019). “Globalisation of the automotive industry: main features and trends”. </w:t>
      </w:r>
      <w:r w:rsidRPr="004359B6">
        <w:rPr>
          <w:i/>
          <w:iCs/>
          <w:shd w:val="clear" w:color="auto" w:fill="FFFFFF"/>
        </w:rPr>
        <w:t xml:space="preserve">International Journal of Technological Learning, </w:t>
      </w:r>
      <w:r w:rsidR="00EB5014" w:rsidRPr="004359B6">
        <w:rPr>
          <w:i/>
          <w:iCs/>
          <w:shd w:val="clear" w:color="auto" w:fill="FFFFFF"/>
        </w:rPr>
        <w:t>innovation,</w:t>
      </w:r>
      <w:r w:rsidRPr="004359B6">
        <w:rPr>
          <w:i/>
          <w:iCs/>
          <w:shd w:val="clear" w:color="auto" w:fill="FFFFFF"/>
        </w:rPr>
        <w:t xml:space="preserve"> and development</w:t>
      </w:r>
      <w:r w:rsidRPr="004359B6">
        <w:rPr>
          <w:shd w:val="clear" w:color="auto" w:fill="FFFFFF"/>
        </w:rPr>
        <w:t>, </w:t>
      </w:r>
      <w:r w:rsidRPr="004359B6">
        <w:rPr>
          <w:i/>
          <w:iCs/>
          <w:shd w:val="clear" w:color="auto" w:fill="FFFFFF"/>
        </w:rPr>
        <w:t>2</w:t>
      </w:r>
      <w:r w:rsidRPr="004359B6">
        <w:rPr>
          <w:shd w:val="clear" w:color="auto" w:fill="FFFFFF"/>
        </w:rPr>
        <w:t>(1-2), 7-24.</w:t>
      </w:r>
    </w:p>
    <w:p w14:paraId="61B12A09" w14:textId="77777777" w:rsidR="006A1589" w:rsidRPr="005262B2" w:rsidRDefault="006A1589" w:rsidP="004359B6">
      <w:pPr>
        <w:spacing w:line="360" w:lineRule="auto"/>
        <w:ind w:left="360"/>
        <w:jc w:val="both"/>
      </w:pPr>
      <w:r w:rsidRPr="004359B6">
        <w:rPr>
          <w:shd w:val="clear" w:color="auto" w:fill="FFFFFF"/>
        </w:rPr>
        <w:t>Szmytka, F., Osmond, P., Rémy, L., Masson, P. D., Forré, A., &amp; Hoche, F. X. (2019). “Some Recent Advances on Thermal–mechanical Fatigue Design and Upcoming Challenges for the Automotive Industry”. </w:t>
      </w:r>
      <w:r w:rsidRPr="004359B6">
        <w:rPr>
          <w:i/>
          <w:iCs/>
          <w:shd w:val="clear" w:color="auto" w:fill="FFFFFF"/>
        </w:rPr>
        <w:t>Metals</w:t>
      </w:r>
      <w:r w:rsidRPr="004359B6">
        <w:rPr>
          <w:shd w:val="clear" w:color="auto" w:fill="FFFFFF"/>
        </w:rPr>
        <w:t>, </w:t>
      </w:r>
      <w:r w:rsidRPr="004359B6">
        <w:rPr>
          <w:i/>
          <w:iCs/>
          <w:shd w:val="clear" w:color="auto" w:fill="FFFFFF"/>
        </w:rPr>
        <w:t>9</w:t>
      </w:r>
      <w:r w:rsidRPr="004359B6">
        <w:rPr>
          <w:shd w:val="clear" w:color="auto" w:fill="FFFFFF"/>
        </w:rPr>
        <w:t>(7), 794.</w:t>
      </w:r>
    </w:p>
    <w:p w14:paraId="64A6733C" w14:textId="77777777" w:rsidR="006A1589" w:rsidRPr="005262B2" w:rsidRDefault="006A1589" w:rsidP="004359B6">
      <w:pPr>
        <w:spacing w:line="360" w:lineRule="auto"/>
        <w:ind w:left="360"/>
        <w:jc w:val="both"/>
      </w:pPr>
      <w:r w:rsidRPr="004359B6">
        <w:rPr>
          <w:shd w:val="clear" w:color="auto" w:fill="FFFFFF"/>
        </w:rPr>
        <w:t>Traub, M., Maier, A., &amp; Barbehön, K. L. (2017). “Future automotive architecture and the impact of IT trends”. </w:t>
      </w:r>
      <w:r w:rsidRPr="004359B6">
        <w:rPr>
          <w:i/>
          <w:iCs/>
          <w:shd w:val="clear" w:color="auto" w:fill="FFFFFF"/>
        </w:rPr>
        <w:t>IEEE Software</w:t>
      </w:r>
      <w:r w:rsidRPr="004359B6">
        <w:rPr>
          <w:shd w:val="clear" w:color="auto" w:fill="FFFFFF"/>
        </w:rPr>
        <w:t>, </w:t>
      </w:r>
      <w:r w:rsidRPr="004359B6">
        <w:rPr>
          <w:i/>
          <w:iCs/>
          <w:shd w:val="clear" w:color="auto" w:fill="FFFFFF"/>
        </w:rPr>
        <w:t>34</w:t>
      </w:r>
      <w:r w:rsidRPr="004359B6">
        <w:rPr>
          <w:shd w:val="clear" w:color="auto" w:fill="FFFFFF"/>
        </w:rPr>
        <w:t>(3), 27-32.</w:t>
      </w:r>
    </w:p>
    <w:p w14:paraId="609FA813" w14:textId="77777777" w:rsidR="006A1589" w:rsidRDefault="006A1589" w:rsidP="004359B6">
      <w:pPr>
        <w:spacing w:line="360" w:lineRule="auto"/>
        <w:ind w:left="360"/>
        <w:jc w:val="both"/>
      </w:pPr>
      <w:r w:rsidRPr="004359B6">
        <w:rPr>
          <w:shd w:val="clear" w:color="auto" w:fill="FFFFFF"/>
        </w:rPr>
        <w:lastRenderedPageBreak/>
        <w:t>Wiese, M., Thiede, S., &amp; Herrmann, C. (2020). “Rapid manufacturing of automotive polymer series parts: A systematic review of processes, materials and challenges”. </w:t>
      </w:r>
      <w:r w:rsidRPr="004359B6">
        <w:rPr>
          <w:i/>
          <w:iCs/>
          <w:shd w:val="clear" w:color="auto" w:fill="FFFFFF"/>
        </w:rPr>
        <w:t>Additive Manufacturing</w:t>
      </w:r>
      <w:r w:rsidRPr="004359B6">
        <w:rPr>
          <w:shd w:val="clear" w:color="auto" w:fill="FFFFFF"/>
        </w:rPr>
        <w:t>, 101582.</w:t>
      </w:r>
    </w:p>
    <w:p w14:paraId="51BF973D" w14:textId="38166DAB" w:rsidR="00FA727C" w:rsidRDefault="00FA727C"/>
    <w:sectPr w:rsidR="00FA727C" w:rsidSect="003259D3">
      <w:footerReference w:type="default" r:id="rId9"/>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71B73E" w14:textId="77777777" w:rsidR="003259D3" w:rsidRDefault="003259D3" w:rsidP="003259D3">
      <w:pPr>
        <w:spacing w:after="0" w:line="240" w:lineRule="auto"/>
      </w:pPr>
      <w:r>
        <w:separator/>
      </w:r>
    </w:p>
  </w:endnote>
  <w:endnote w:type="continuationSeparator" w:id="0">
    <w:p w14:paraId="1F45A750" w14:textId="77777777" w:rsidR="003259D3" w:rsidRDefault="003259D3" w:rsidP="003259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7880522"/>
      <w:docPartObj>
        <w:docPartGallery w:val="Page Numbers (Bottom of Page)"/>
        <w:docPartUnique/>
      </w:docPartObj>
    </w:sdtPr>
    <w:sdtEndPr>
      <w:rPr>
        <w:noProof/>
      </w:rPr>
    </w:sdtEndPr>
    <w:sdtContent>
      <w:p w14:paraId="2ED8D53F" w14:textId="06093AEC" w:rsidR="003259D3" w:rsidRDefault="003259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78A978" w14:textId="77777777" w:rsidR="003259D3" w:rsidRDefault="00325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55C653" w14:textId="77777777" w:rsidR="003259D3" w:rsidRDefault="003259D3" w:rsidP="003259D3">
      <w:pPr>
        <w:spacing w:after="0" w:line="240" w:lineRule="auto"/>
      </w:pPr>
      <w:r>
        <w:separator/>
      </w:r>
    </w:p>
  </w:footnote>
  <w:footnote w:type="continuationSeparator" w:id="0">
    <w:p w14:paraId="1D44E8D6" w14:textId="77777777" w:rsidR="003259D3" w:rsidRDefault="003259D3" w:rsidP="003259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1D21E1"/>
    <w:multiLevelType w:val="hybridMultilevel"/>
    <w:tmpl w:val="FA089F38"/>
    <w:lvl w:ilvl="0" w:tplc="E2DE1200">
      <w:start w:val="1"/>
      <w:numFmt w:val="bullet"/>
      <w:lvlText w:val=""/>
      <w:lvlJc w:val="left"/>
      <w:pPr>
        <w:ind w:left="720" w:hanging="360"/>
      </w:pPr>
      <w:rPr>
        <w:rFonts w:ascii="Symbol" w:hAnsi="Symbol" w:hint="default"/>
      </w:rPr>
    </w:lvl>
    <w:lvl w:ilvl="1" w:tplc="CBD07C2A" w:tentative="1">
      <w:start w:val="1"/>
      <w:numFmt w:val="bullet"/>
      <w:lvlText w:val="o"/>
      <w:lvlJc w:val="left"/>
      <w:pPr>
        <w:ind w:left="1440" w:hanging="360"/>
      </w:pPr>
      <w:rPr>
        <w:rFonts w:ascii="Courier New" w:hAnsi="Courier New" w:cs="Courier New" w:hint="default"/>
      </w:rPr>
    </w:lvl>
    <w:lvl w:ilvl="2" w:tplc="C9C40F0C" w:tentative="1">
      <w:start w:val="1"/>
      <w:numFmt w:val="bullet"/>
      <w:lvlText w:val=""/>
      <w:lvlJc w:val="left"/>
      <w:pPr>
        <w:ind w:left="2160" w:hanging="360"/>
      </w:pPr>
      <w:rPr>
        <w:rFonts w:ascii="Wingdings" w:hAnsi="Wingdings" w:hint="default"/>
      </w:rPr>
    </w:lvl>
    <w:lvl w:ilvl="3" w:tplc="B5F646AE" w:tentative="1">
      <w:start w:val="1"/>
      <w:numFmt w:val="bullet"/>
      <w:lvlText w:val=""/>
      <w:lvlJc w:val="left"/>
      <w:pPr>
        <w:ind w:left="2880" w:hanging="360"/>
      </w:pPr>
      <w:rPr>
        <w:rFonts w:ascii="Symbol" w:hAnsi="Symbol" w:hint="default"/>
      </w:rPr>
    </w:lvl>
    <w:lvl w:ilvl="4" w:tplc="1562C3C6" w:tentative="1">
      <w:start w:val="1"/>
      <w:numFmt w:val="bullet"/>
      <w:lvlText w:val="o"/>
      <w:lvlJc w:val="left"/>
      <w:pPr>
        <w:ind w:left="3600" w:hanging="360"/>
      </w:pPr>
      <w:rPr>
        <w:rFonts w:ascii="Courier New" w:hAnsi="Courier New" w:cs="Courier New" w:hint="default"/>
      </w:rPr>
    </w:lvl>
    <w:lvl w:ilvl="5" w:tplc="1B2E1D90" w:tentative="1">
      <w:start w:val="1"/>
      <w:numFmt w:val="bullet"/>
      <w:lvlText w:val=""/>
      <w:lvlJc w:val="left"/>
      <w:pPr>
        <w:ind w:left="4320" w:hanging="360"/>
      </w:pPr>
      <w:rPr>
        <w:rFonts w:ascii="Wingdings" w:hAnsi="Wingdings" w:hint="default"/>
      </w:rPr>
    </w:lvl>
    <w:lvl w:ilvl="6" w:tplc="6816AC44" w:tentative="1">
      <w:start w:val="1"/>
      <w:numFmt w:val="bullet"/>
      <w:lvlText w:val=""/>
      <w:lvlJc w:val="left"/>
      <w:pPr>
        <w:ind w:left="5040" w:hanging="360"/>
      </w:pPr>
      <w:rPr>
        <w:rFonts w:ascii="Symbol" w:hAnsi="Symbol" w:hint="default"/>
      </w:rPr>
    </w:lvl>
    <w:lvl w:ilvl="7" w:tplc="62FA8042" w:tentative="1">
      <w:start w:val="1"/>
      <w:numFmt w:val="bullet"/>
      <w:lvlText w:val="o"/>
      <w:lvlJc w:val="left"/>
      <w:pPr>
        <w:ind w:left="5760" w:hanging="360"/>
      </w:pPr>
      <w:rPr>
        <w:rFonts w:ascii="Courier New" w:hAnsi="Courier New" w:cs="Courier New" w:hint="default"/>
      </w:rPr>
    </w:lvl>
    <w:lvl w:ilvl="8" w:tplc="CB784106" w:tentative="1">
      <w:start w:val="1"/>
      <w:numFmt w:val="bullet"/>
      <w:lvlText w:val=""/>
      <w:lvlJc w:val="left"/>
      <w:pPr>
        <w:ind w:left="6480" w:hanging="360"/>
      </w:pPr>
      <w:rPr>
        <w:rFonts w:ascii="Wingdings" w:hAnsi="Wingdings" w:hint="default"/>
      </w:rPr>
    </w:lvl>
  </w:abstractNum>
  <w:abstractNum w:abstractNumId="1" w15:restartNumberingAfterBreak="0">
    <w:nsid w:val="3AE4788D"/>
    <w:multiLevelType w:val="hybridMultilevel"/>
    <w:tmpl w:val="3AB82F50"/>
    <w:lvl w:ilvl="0" w:tplc="6D5857A0">
      <w:start w:val="1"/>
      <w:numFmt w:val="decimal"/>
      <w:lvlText w:val="%1."/>
      <w:lvlJc w:val="left"/>
      <w:pPr>
        <w:ind w:left="720" w:hanging="360"/>
      </w:pPr>
    </w:lvl>
    <w:lvl w:ilvl="1" w:tplc="29EA750E" w:tentative="1">
      <w:start w:val="1"/>
      <w:numFmt w:val="lowerLetter"/>
      <w:lvlText w:val="%2."/>
      <w:lvlJc w:val="left"/>
      <w:pPr>
        <w:ind w:left="1440" w:hanging="360"/>
      </w:pPr>
    </w:lvl>
    <w:lvl w:ilvl="2" w:tplc="02B894CE" w:tentative="1">
      <w:start w:val="1"/>
      <w:numFmt w:val="lowerRoman"/>
      <w:lvlText w:val="%3."/>
      <w:lvlJc w:val="right"/>
      <w:pPr>
        <w:ind w:left="2160" w:hanging="180"/>
      </w:pPr>
    </w:lvl>
    <w:lvl w:ilvl="3" w:tplc="239C6EF8" w:tentative="1">
      <w:start w:val="1"/>
      <w:numFmt w:val="decimal"/>
      <w:lvlText w:val="%4."/>
      <w:lvlJc w:val="left"/>
      <w:pPr>
        <w:ind w:left="2880" w:hanging="360"/>
      </w:pPr>
    </w:lvl>
    <w:lvl w:ilvl="4" w:tplc="AA6677F8" w:tentative="1">
      <w:start w:val="1"/>
      <w:numFmt w:val="lowerLetter"/>
      <w:lvlText w:val="%5."/>
      <w:lvlJc w:val="left"/>
      <w:pPr>
        <w:ind w:left="3600" w:hanging="360"/>
      </w:pPr>
    </w:lvl>
    <w:lvl w:ilvl="5" w:tplc="E628500C" w:tentative="1">
      <w:start w:val="1"/>
      <w:numFmt w:val="lowerRoman"/>
      <w:lvlText w:val="%6."/>
      <w:lvlJc w:val="right"/>
      <w:pPr>
        <w:ind w:left="4320" w:hanging="180"/>
      </w:pPr>
    </w:lvl>
    <w:lvl w:ilvl="6" w:tplc="42EA69EA" w:tentative="1">
      <w:start w:val="1"/>
      <w:numFmt w:val="decimal"/>
      <w:lvlText w:val="%7."/>
      <w:lvlJc w:val="left"/>
      <w:pPr>
        <w:ind w:left="5040" w:hanging="360"/>
      </w:pPr>
    </w:lvl>
    <w:lvl w:ilvl="7" w:tplc="AB2AD5BC" w:tentative="1">
      <w:start w:val="1"/>
      <w:numFmt w:val="lowerLetter"/>
      <w:lvlText w:val="%8."/>
      <w:lvlJc w:val="left"/>
      <w:pPr>
        <w:ind w:left="5760" w:hanging="360"/>
      </w:pPr>
    </w:lvl>
    <w:lvl w:ilvl="8" w:tplc="2F1A46B6" w:tentative="1">
      <w:start w:val="1"/>
      <w:numFmt w:val="lowerRoman"/>
      <w:lvlText w:val="%9."/>
      <w:lvlJc w:val="right"/>
      <w:pPr>
        <w:ind w:left="6480" w:hanging="180"/>
      </w:pPr>
    </w:lvl>
  </w:abstractNum>
  <w:abstractNum w:abstractNumId="2" w15:restartNumberingAfterBreak="0">
    <w:nsid w:val="65901808"/>
    <w:multiLevelType w:val="hybridMultilevel"/>
    <w:tmpl w:val="295AD480"/>
    <w:lvl w:ilvl="0" w:tplc="821E1D02">
      <w:start w:val="1"/>
      <w:numFmt w:val="bullet"/>
      <w:lvlText w:val=""/>
      <w:lvlJc w:val="left"/>
      <w:pPr>
        <w:ind w:left="720" w:hanging="360"/>
      </w:pPr>
      <w:rPr>
        <w:rFonts w:ascii="Symbol" w:hAnsi="Symbol" w:hint="default"/>
      </w:rPr>
    </w:lvl>
    <w:lvl w:ilvl="1" w:tplc="466ADF7A" w:tentative="1">
      <w:start w:val="1"/>
      <w:numFmt w:val="bullet"/>
      <w:lvlText w:val="o"/>
      <w:lvlJc w:val="left"/>
      <w:pPr>
        <w:ind w:left="1440" w:hanging="360"/>
      </w:pPr>
      <w:rPr>
        <w:rFonts w:ascii="Courier New" w:hAnsi="Courier New" w:cs="Courier New" w:hint="default"/>
      </w:rPr>
    </w:lvl>
    <w:lvl w:ilvl="2" w:tplc="E14CB750" w:tentative="1">
      <w:start w:val="1"/>
      <w:numFmt w:val="bullet"/>
      <w:lvlText w:val=""/>
      <w:lvlJc w:val="left"/>
      <w:pPr>
        <w:ind w:left="2160" w:hanging="360"/>
      </w:pPr>
      <w:rPr>
        <w:rFonts w:ascii="Wingdings" w:hAnsi="Wingdings" w:hint="default"/>
      </w:rPr>
    </w:lvl>
    <w:lvl w:ilvl="3" w:tplc="2CCE2A6C" w:tentative="1">
      <w:start w:val="1"/>
      <w:numFmt w:val="bullet"/>
      <w:lvlText w:val=""/>
      <w:lvlJc w:val="left"/>
      <w:pPr>
        <w:ind w:left="2880" w:hanging="360"/>
      </w:pPr>
      <w:rPr>
        <w:rFonts w:ascii="Symbol" w:hAnsi="Symbol" w:hint="default"/>
      </w:rPr>
    </w:lvl>
    <w:lvl w:ilvl="4" w:tplc="D99EFE4E" w:tentative="1">
      <w:start w:val="1"/>
      <w:numFmt w:val="bullet"/>
      <w:lvlText w:val="o"/>
      <w:lvlJc w:val="left"/>
      <w:pPr>
        <w:ind w:left="3600" w:hanging="360"/>
      </w:pPr>
      <w:rPr>
        <w:rFonts w:ascii="Courier New" w:hAnsi="Courier New" w:cs="Courier New" w:hint="default"/>
      </w:rPr>
    </w:lvl>
    <w:lvl w:ilvl="5" w:tplc="8F24DAD6" w:tentative="1">
      <w:start w:val="1"/>
      <w:numFmt w:val="bullet"/>
      <w:lvlText w:val=""/>
      <w:lvlJc w:val="left"/>
      <w:pPr>
        <w:ind w:left="4320" w:hanging="360"/>
      </w:pPr>
      <w:rPr>
        <w:rFonts w:ascii="Wingdings" w:hAnsi="Wingdings" w:hint="default"/>
      </w:rPr>
    </w:lvl>
    <w:lvl w:ilvl="6" w:tplc="D320000E" w:tentative="1">
      <w:start w:val="1"/>
      <w:numFmt w:val="bullet"/>
      <w:lvlText w:val=""/>
      <w:lvlJc w:val="left"/>
      <w:pPr>
        <w:ind w:left="5040" w:hanging="360"/>
      </w:pPr>
      <w:rPr>
        <w:rFonts w:ascii="Symbol" w:hAnsi="Symbol" w:hint="default"/>
      </w:rPr>
    </w:lvl>
    <w:lvl w:ilvl="7" w:tplc="7D2C7C56" w:tentative="1">
      <w:start w:val="1"/>
      <w:numFmt w:val="bullet"/>
      <w:lvlText w:val="o"/>
      <w:lvlJc w:val="left"/>
      <w:pPr>
        <w:ind w:left="5760" w:hanging="360"/>
      </w:pPr>
      <w:rPr>
        <w:rFonts w:ascii="Courier New" w:hAnsi="Courier New" w:cs="Courier New" w:hint="default"/>
      </w:rPr>
    </w:lvl>
    <w:lvl w:ilvl="8" w:tplc="6FE0687E"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589"/>
    <w:rsid w:val="002E282C"/>
    <w:rsid w:val="003259D3"/>
    <w:rsid w:val="004359B6"/>
    <w:rsid w:val="006A1589"/>
    <w:rsid w:val="008100A5"/>
    <w:rsid w:val="00957045"/>
    <w:rsid w:val="00C10534"/>
    <w:rsid w:val="00DC4BA3"/>
    <w:rsid w:val="00EB5014"/>
    <w:rsid w:val="00EF2B02"/>
    <w:rsid w:val="00FA727C"/>
    <w:rsid w:val="00FC0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CA6BB"/>
  <w15:chartTrackingRefBased/>
  <w15:docId w15:val="{8EE9D2E0-74BB-4A65-8507-866B45786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589"/>
    <w:rPr>
      <w:rFonts w:ascii="Times New Roman" w:hAnsi="Times New Roman"/>
      <w:sz w:val="24"/>
      <w:lang w:val="en-US"/>
    </w:rPr>
  </w:style>
  <w:style w:type="paragraph" w:styleId="Heading1">
    <w:name w:val="heading 1"/>
    <w:basedOn w:val="Normal"/>
    <w:next w:val="Normal"/>
    <w:link w:val="Heading1Char"/>
    <w:uiPriority w:val="9"/>
    <w:qFormat/>
    <w:rsid w:val="006A1589"/>
    <w:pPr>
      <w:keepNext/>
      <w:keepLines/>
      <w:spacing w:before="240" w:after="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6A1589"/>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6A1589"/>
    <w:pPr>
      <w:keepNext/>
      <w:keepLines/>
      <w:spacing w:before="40" w:after="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A1589"/>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6A1589"/>
    <w:rPr>
      <w:rFonts w:ascii="Times New Roman" w:eastAsiaTheme="majorEastAsia" w:hAnsi="Times New Roman" w:cstheme="majorBidi"/>
      <w:b/>
      <w:color w:val="1F3864" w:themeColor="accent1" w:themeShade="80"/>
      <w:sz w:val="32"/>
      <w:szCs w:val="32"/>
      <w:lang w:val="en-US"/>
    </w:rPr>
  </w:style>
  <w:style w:type="character" w:customStyle="1" w:styleId="Heading2Char">
    <w:name w:val="Heading 2 Char"/>
    <w:basedOn w:val="DefaultParagraphFont"/>
    <w:link w:val="Heading2"/>
    <w:uiPriority w:val="9"/>
    <w:rsid w:val="006A1589"/>
    <w:rPr>
      <w:rFonts w:ascii="Times New Roman" w:eastAsiaTheme="majorEastAsia" w:hAnsi="Times New Roman" w:cstheme="majorBidi"/>
      <w:b/>
      <w:color w:val="2F5496" w:themeColor="accent1" w:themeShade="BF"/>
      <w:sz w:val="28"/>
      <w:szCs w:val="26"/>
      <w:lang w:val="en-US"/>
    </w:rPr>
  </w:style>
  <w:style w:type="character" w:customStyle="1" w:styleId="Heading3Char">
    <w:name w:val="Heading 3 Char"/>
    <w:basedOn w:val="DefaultParagraphFont"/>
    <w:link w:val="Heading3"/>
    <w:uiPriority w:val="9"/>
    <w:rsid w:val="006A1589"/>
    <w:rPr>
      <w:rFonts w:ascii="Times New Roman" w:eastAsiaTheme="majorEastAsia" w:hAnsi="Times New Roman" w:cstheme="majorBidi"/>
      <w:b/>
      <w:color w:val="1F3763" w:themeColor="accent1" w:themeShade="7F"/>
      <w:sz w:val="26"/>
      <w:szCs w:val="24"/>
      <w:lang w:val="en-US"/>
    </w:rPr>
  </w:style>
  <w:style w:type="paragraph" w:styleId="ListParagraph">
    <w:name w:val="List Paragraph"/>
    <w:basedOn w:val="Normal"/>
    <w:uiPriority w:val="34"/>
    <w:qFormat/>
    <w:rsid w:val="006A1589"/>
    <w:pPr>
      <w:ind w:left="720"/>
      <w:contextualSpacing/>
    </w:pPr>
  </w:style>
  <w:style w:type="paragraph" w:styleId="TOCHeading">
    <w:name w:val="TOC Heading"/>
    <w:basedOn w:val="Heading1"/>
    <w:next w:val="Normal"/>
    <w:uiPriority w:val="39"/>
    <w:unhideWhenUsed/>
    <w:qFormat/>
    <w:rsid w:val="006A1589"/>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A1589"/>
    <w:pPr>
      <w:spacing w:after="100"/>
    </w:pPr>
  </w:style>
  <w:style w:type="paragraph" w:styleId="TOC2">
    <w:name w:val="toc 2"/>
    <w:basedOn w:val="Normal"/>
    <w:next w:val="Normal"/>
    <w:autoRedefine/>
    <w:uiPriority w:val="39"/>
    <w:unhideWhenUsed/>
    <w:rsid w:val="006A1589"/>
    <w:pPr>
      <w:spacing w:after="100"/>
      <w:ind w:left="240"/>
    </w:pPr>
  </w:style>
  <w:style w:type="character" w:styleId="Hyperlink">
    <w:name w:val="Hyperlink"/>
    <w:basedOn w:val="DefaultParagraphFont"/>
    <w:uiPriority w:val="99"/>
    <w:unhideWhenUsed/>
    <w:rsid w:val="006A1589"/>
    <w:rPr>
      <w:color w:val="0563C1" w:themeColor="hyperlink"/>
      <w:u w:val="single"/>
    </w:rPr>
  </w:style>
  <w:style w:type="table" w:styleId="GridTable1Light">
    <w:name w:val="Grid Table 1 Light"/>
    <w:basedOn w:val="TableNormal"/>
    <w:uiPriority w:val="46"/>
    <w:rsid w:val="006A1589"/>
    <w:pPr>
      <w:spacing w:after="0" w:line="240" w:lineRule="auto"/>
    </w:pPr>
    <w:rPr>
      <w:lang w:val="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6A1589"/>
    <w:pPr>
      <w:spacing w:after="100"/>
      <w:ind w:left="480"/>
    </w:pPr>
  </w:style>
  <w:style w:type="paragraph" w:styleId="Header">
    <w:name w:val="header"/>
    <w:basedOn w:val="Normal"/>
    <w:link w:val="HeaderChar"/>
    <w:uiPriority w:val="99"/>
    <w:unhideWhenUsed/>
    <w:rsid w:val="003259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9D3"/>
    <w:rPr>
      <w:rFonts w:ascii="Times New Roman" w:hAnsi="Times New Roman"/>
      <w:sz w:val="24"/>
      <w:lang w:val="en-US"/>
    </w:rPr>
  </w:style>
  <w:style w:type="paragraph" w:styleId="Footer">
    <w:name w:val="footer"/>
    <w:basedOn w:val="Normal"/>
    <w:link w:val="FooterChar"/>
    <w:uiPriority w:val="99"/>
    <w:unhideWhenUsed/>
    <w:rsid w:val="003259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9D3"/>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11</Pages>
  <Words>2294</Words>
  <Characters>13077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Zarankova</dc:creator>
  <cp:keywords/>
  <dc:description/>
  <cp:lastModifiedBy>Nadya Zarankova</cp:lastModifiedBy>
  <cp:revision>1</cp:revision>
  <dcterms:created xsi:type="dcterms:W3CDTF">2021-01-08T20:28:00Z</dcterms:created>
  <dcterms:modified xsi:type="dcterms:W3CDTF">2021-01-08T22:27:00Z</dcterms:modified>
</cp:coreProperties>
</file>