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AF669D" w14:textId="5C633EDB" w:rsidR="00EE387B" w:rsidRDefault="000D3E85">
      <w:r>
        <w:rPr>
          <w:u w:val="single"/>
        </w:rPr>
        <w:t xml:space="preserve">Autism: </w:t>
      </w:r>
      <w:r>
        <w:t>Literature and Policy.</w:t>
      </w:r>
    </w:p>
    <w:p w14:paraId="666F3E6F" w14:textId="54BB1139" w:rsidR="000D3E85" w:rsidRDefault="000D3E85"/>
    <w:p w14:paraId="26B674C8" w14:textId="44C9C3F4" w:rsidR="00681EEC" w:rsidRDefault="00681EEC">
      <w:r>
        <w:t>Autism is by no means the most prevalent learning need</w:t>
      </w:r>
      <w:r w:rsidR="005A2640">
        <w:t>. A</w:t>
      </w:r>
      <w:r>
        <w:t>ccording to the National Autistic Society (2018):</w:t>
      </w:r>
    </w:p>
    <w:p w14:paraId="27909CF0" w14:textId="40AAED81" w:rsidR="000D3E85" w:rsidRPr="00A63A44" w:rsidRDefault="00681EEC" w:rsidP="00681EEC">
      <w:pPr>
        <w:ind w:firstLine="720"/>
      </w:pPr>
      <w:r>
        <w:t>“</w:t>
      </w:r>
      <w:r w:rsidRPr="00681EEC">
        <w:t xml:space="preserve">There are </w:t>
      </w:r>
      <w:r w:rsidRPr="00A63A44">
        <w:t>approximately 700,000 autistic adults and children in the UK.”</w:t>
      </w:r>
    </w:p>
    <w:p w14:paraId="78664753" w14:textId="6138D0BA" w:rsidR="00681EEC" w:rsidRDefault="00681EEC" w:rsidP="00681EEC">
      <w:r w:rsidRPr="00A63A44">
        <w:t>When compared to other learning needs such as Dyslexia, which roughly 10% of the population of the UK has, according to British Government data, it would be fair to stipulate that the consequences of Autism are far less widespread than those</w:t>
      </w:r>
      <w:r>
        <w:t xml:space="preserve"> of other learning needs. This, however, is far from the truth. Due to its nature as a spectrum condition, Autism can affect those who</w:t>
      </w:r>
      <w:r w:rsidR="00531D93">
        <w:t xml:space="preserve"> have the condition in different ways, and each person who has autism will be faced with, and deal with their own unique difficulties</w:t>
      </w:r>
      <w:r w:rsidR="007C4CFC">
        <w:t xml:space="preserve"> </w:t>
      </w:r>
      <w:r w:rsidR="007C4CFC" w:rsidRPr="00947A72">
        <w:t xml:space="preserve">(Cashin, 2005). </w:t>
      </w:r>
      <w:r w:rsidR="00531D93" w:rsidRPr="00947A72">
        <w:t>Due to</w:t>
      </w:r>
      <w:r w:rsidR="00531D93">
        <w:t xml:space="preserve"> this, there has been a vast amount of research done on the topic of Autism in order to be able to unravel the condition, and find the best ways to help those who are affected by it. It is important to recognise that those with Autism require support, as opposed to treatment and a ‘cure’, as there is no such cure available. </w:t>
      </w:r>
      <w:r w:rsidR="005445AB">
        <w:br/>
      </w:r>
      <w:r w:rsidR="00531D93">
        <w:t>As previously mentioned, Autism is a spectrum condition, and therefore can have an effect on many aspects of a person’s social development, language, and education, with varying degrees of severity. This is described in a diagnostic fashion through the use of levels of functioning, with there being High, Mid, and Low-functioning diagnoses.</w:t>
      </w:r>
      <w:r w:rsidR="00853377">
        <w:t xml:space="preserve"> </w:t>
      </w:r>
      <w:r w:rsidR="00C262AA">
        <w:t xml:space="preserve">These diagnoses are given based on what is referred to as the triad of impairments, these being Impaired Communication, Impaired Social Skills, and Impaired Spontaneity, which is more often referred to as restricted or repetitive patterns of behaviour. </w:t>
      </w:r>
      <w:r w:rsidR="00853377">
        <w:t>In addition to this, those who fall into the category of being high functioning may be diagnosed as having Asperger’s syndrome, as opposed to Autism.</w:t>
      </w:r>
      <w:r w:rsidR="00C262AA">
        <w:t xml:space="preserve"> Asperger’s syndrome was previously described as being a milder form of autism, however the fourth edition of the </w:t>
      </w:r>
      <w:r w:rsidR="00C262AA" w:rsidRPr="00C262AA">
        <w:t xml:space="preserve">Diagnostic and Statistical </w:t>
      </w:r>
      <w:r w:rsidR="00C262AA" w:rsidRPr="00947A72">
        <w:t>Manual of Mental Disorders (DSM) listed Asperger’s as a separate diagnosis (Autism Society, 2020). However, this was rescinded in 2013, with the fifth edition of the DSM stating</w:t>
      </w:r>
      <w:r w:rsidR="00C262AA">
        <w:t xml:space="preserve"> that diagnoses of Autism, Asperger’s, and Pervasive Developmental disorder were to be unified under the umbrella of Autism Spectrum Disorder (ASD). </w:t>
      </w:r>
      <w:r w:rsidR="00C33167">
        <w:t>According to the DSM-V (2013, Preface Pg. Xliii):</w:t>
      </w:r>
    </w:p>
    <w:p w14:paraId="6BCB0888" w14:textId="4E09DEF2" w:rsidR="005932E3" w:rsidRDefault="00C33167" w:rsidP="00C33167">
      <w:r>
        <w:tab/>
        <w:t xml:space="preserve">“This </w:t>
      </w:r>
      <w:r w:rsidRPr="002278D1">
        <w:t>change is designed to improve the sensitivity and specificity of the criteria for the diagnosis of autism spectrum disorder and to identify more focused treatment targets for the specific impairments identified.”</w:t>
      </w:r>
      <w:r w:rsidR="005932E3" w:rsidRPr="002278D1">
        <w:t>.</w:t>
      </w:r>
    </w:p>
    <w:p w14:paraId="56F145B1" w14:textId="7EEC7648" w:rsidR="005932E3" w:rsidRPr="002278D1" w:rsidRDefault="00D67A23" w:rsidP="00C33167">
      <w:r>
        <w:t xml:space="preserve">In their article </w:t>
      </w:r>
      <w:r w:rsidRPr="002845B8">
        <w:rPr>
          <w:i/>
          <w:iCs/>
        </w:rPr>
        <w:t>‘Educational Implications of the DSM-5 Criteria for Autism</w:t>
      </w:r>
      <w:r w:rsidRPr="00D67A23">
        <w:rPr>
          <w:i/>
          <w:iCs/>
        </w:rPr>
        <w:t xml:space="preserve"> Spectrum Disorders’</w:t>
      </w:r>
      <w:r>
        <w:t xml:space="preserve">, </w:t>
      </w:r>
      <w:r w:rsidR="002845B8">
        <w:t xml:space="preserve">the authors: </w:t>
      </w:r>
      <w:r>
        <w:t xml:space="preserve">Prykanowski </w:t>
      </w:r>
      <w:r w:rsidR="002845B8">
        <w:t>E</w:t>
      </w:r>
      <w:r>
        <w:t>t Al</w:t>
      </w:r>
      <w:r w:rsidR="002845B8">
        <w:t xml:space="preserve">, </w:t>
      </w:r>
      <w:r>
        <w:t xml:space="preserve"> speak about how in the American education system having a clinical diagnosis of ASD does not explicitly entitle a student to receiving educational support, and that they must also </w:t>
      </w:r>
      <w:r w:rsidR="00AD3685">
        <w:t xml:space="preserve">be eligible to receive support under the </w:t>
      </w:r>
      <w:r w:rsidR="00AD3685" w:rsidRPr="00AD3685">
        <w:t>Individuals with Disabilities Education Act</w:t>
      </w:r>
      <w:r w:rsidR="00AD3685">
        <w:t xml:space="preserve"> (IDEA) which has a separate set of criteria. Prykanowski notes that the key difference is that to qualify for support under IDEA</w:t>
      </w:r>
      <w:r w:rsidR="00127792">
        <w:t xml:space="preserve">, the student’s disability must have a direct and negative affect on their education. This could potentially cause issues for students who fall on the higher-functioning end of the autistic spectrum, as depending on the nature how they are affected by their Autism they may not necessarily struggle academically. </w:t>
      </w:r>
      <w:r w:rsidR="005445AB">
        <w:t>F</w:t>
      </w:r>
      <w:r w:rsidR="00127792">
        <w:t xml:space="preserve">or example, a student who has Asperger’s syndrome may struggle with certain aspects of social interactions, such as understanding the subtleties of spoken language, like tone of voice, or reading body language in social situations. This could affect the student’s performance in more expressive subjects, English or drama for example, but at the same time the student may be incredibly able in more concise subjects such as science and maths. This conflict of ability would potentially lead to the student not necessarily receiving the support that </w:t>
      </w:r>
      <w:r w:rsidR="00127792">
        <w:lastRenderedPageBreak/>
        <w:t>they need, as it</w:t>
      </w:r>
      <w:r w:rsidR="002845B8">
        <w:t xml:space="preserve"> could be deemed</w:t>
      </w:r>
      <w:r w:rsidR="00127792">
        <w:t xml:space="preserve"> that their diagnosis was not having a negative effect on their education overall. </w:t>
      </w:r>
      <w:r w:rsidR="005445AB">
        <w:br/>
      </w:r>
      <w:r w:rsidR="002845B8">
        <w:t xml:space="preserve">Prykanowski does go on to describe how for students considered to be ‘higher functioning’, there are still strategies that could be implemented in order to assist them in the school environment, even if they have not been given a clinical diagnosis. This disparity between the educational and clinical </w:t>
      </w:r>
      <w:r w:rsidR="002845B8" w:rsidRPr="002278D1">
        <w:t>approaches to ASD is something that Prykanowski raises as a cause of concern, stating that:</w:t>
      </w:r>
    </w:p>
    <w:p w14:paraId="65FEC899" w14:textId="788A50B6" w:rsidR="002845B8" w:rsidRDefault="002845B8" w:rsidP="00C33167">
      <w:r w:rsidRPr="002278D1">
        <w:tab/>
        <w:t>“Families consulting with both schools and clinic may become confused and frustrated when the two are not aligned.”</w:t>
      </w:r>
      <w:r>
        <w:t xml:space="preserve"> (Prykanowski, Et Al, 2015, Pg. 35)</w:t>
      </w:r>
      <w:r w:rsidR="00A145DF">
        <w:t xml:space="preserve"> </w:t>
      </w:r>
    </w:p>
    <w:p w14:paraId="6D474C0D" w14:textId="675D3F34" w:rsidR="00490AFB" w:rsidRDefault="005445AB" w:rsidP="00C33167">
      <w:r>
        <w:t xml:space="preserve">Following this, </w:t>
      </w:r>
      <w:r w:rsidR="00490AFB">
        <w:t>Prykanowski goes on to answer a number of key questions about how the two can be integrated in the best interest of the student. However it is quite clear that when examined thoroughly that the system and format of educational support being supplied in the example of the American School System is not sufficient1 for learners who would be classified as having additional learning needs in Wales, but fall short of qualifying for support in the United States. This could be due to a multitude of factors, but it is primarily due to some very particular conditions that are placed on a person being able to receive a diagnosis, and thus stand in better stead to receive educational support.</w:t>
      </w:r>
    </w:p>
    <w:p w14:paraId="663BFEAB" w14:textId="06617004" w:rsidR="003407F3" w:rsidRDefault="00A145DF" w:rsidP="00A7373B">
      <w:r>
        <w:t>Th</w:t>
      </w:r>
      <w:r w:rsidR="004A3A93">
        <w:t>e aforementioned</w:t>
      </w:r>
      <w:r>
        <w:t xml:space="preserve"> disparity</w:t>
      </w:r>
      <w:r w:rsidR="004A3A93">
        <w:t xml:space="preserve"> between clinical and educational support</w:t>
      </w:r>
      <w:r>
        <w:t xml:space="preserve"> is largely avoided in the new iteration of the Welsh education system, following the introduction of the new ALN reform.</w:t>
      </w:r>
      <w:r w:rsidR="0002029D">
        <w:t xml:space="preserve"> A guide to the new Act, </w:t>
      </w:r>
      <w:r w:rsidR="0002029D" w:rsidRPr="0002029D">
        <w:rPr>
          <w:i/>
          <w:iCs/>
        </w:rPr>
        <w:t>‘</w:t>
      </w:r>
      <w:r w:rsidR="0002029D" w:rsidRPr="00696504">
        <w:rPr>
          <w:i/>
          <w:iCs/>
        </w:rPr>
        <w:t>Implementing the Additional Learning Needs and Education Tribunal (Wales) Act 2018’</w:t>
      </w:r>
      <w:r w:rsidR="0002029D" w:rsidRPr="00696504">
        <w:t xml:space="preserve"> (Welsh Government, 2018) outlines how it is the responsibility of the school to determine whether a student has ALN or not. This guidance is straightforward and universally applied</w:t>
      </w:r>
      <w:r w:rsidR="005445AB" w:rsidRPr="00696504">
        <w:t xml:space="preserve"> to maintained schools</w:t>
      </w:r>
      <w:r w:rsidR="0002029D" w:rsidRPr="00696504">
        <w:t>,</w:t>
      </w:r>
      <w:r w:rsidR="008005C3" w:rsidRPr="00696504">
        <w:t xml:space="preserve"> except for in certain situations as outlined in the guide. These are more to do with the student’s educational situation as opposed to the criteria for</w:t>
      </w:r>
      <w:r w:rsidR="008005C3">
        <w:t xml:space="preserve"> if they have ALN or not. For </w:t>
      </w:r>
      <w:r w:rsidR="008B4A0B">
        <w:t>example,</w:t>
      </w:r>
      <w:r w:rsidR="008005C3">
        <w:t xml:space="preserve"> </w:t>
      </w:r>
      <w:r w:rsidR="008B4A0B">
        <w:t xml:space="preserve">one of the stipulations in the </w:t>
      </w:r>
      <w:r w:rsidR="008005C3">
        <w:t>guide states that</w:t>
      </w:r>
      <w:r w:rsidR="008B4A0B">
        <w:t xml:space="preserve"> should a child be looked after by the Local Authority (LA), it would be the prerogative of said LA to </w:t>
      </w:r>
      <w:r w:rsidR="005445AB">
        <w:t>determine the nature of the student’s ALN, regardless of whether they were in a maintained school or not.</w:t>
      </w:r>
      <w:r w:rsidR="005445AB">
        <w:br/>
      </w:r>
      <w:r w:rsidR="005E2FE8">
        <w:t xml:space="preserve">This system of placing responsibility in the hands of the educators will make the process of identifying ALN, and being able to provide the best possible support to the students with ALN much more streamlined. This will allow the students to be supported in as simple and timely a manner as possible, thus reducing the stress that comes with ALN assessment and strategy implementation. Which for a student with Autism, would be large. As one could imagine, the prospect of facing assessments, and then having </w:t>
      </w:r>
      <w:r w:rsidR="002D1A8B">
        <w:t>the content of the school day changed due to new intervention may be stressful for a student with autism who would likely struggle with even minor changes to routine already.</w:t>
      </w:r>
      <w:r w:rsidR="00D44E8B">
        <w:t xml:space="preserve"> This is mitigated throughout the process of creating an Individual Development Plan </w:t>
      </w:r>
      <w:r w:rsidR="00137670">
        <w:t xml:space="preserve">(IDP) </w:t>
      </w:r>
      <w:r w:rsidR="00D44E8B">
        <w:t>for a student by that the student and their parents are involved throughout the process, and have a number of opportunities to offer input into the process, and say what they believe is best for the student.</w:t>
      </w:r>
      <w:r w:rsidR="003407F3">
        <w:t xml:space="preserve"> Despite this, there are still some minor issues that could arise from this system. For example</w:t>
      </w:r>
      <w:r w:rsidR="00A7373B">
        <w:t xml:space="preserve">, the provision able to be offered by a LA will only be what they are able to offer, and therefore could differ depending on the means available to the LA. This could lead to a family wanting to move to a different LA area, in order to receive better provision. This structure of providing support can also lead to issues </w:t>
      </w:r>
      <w:r w:rsidR="00A6230B">
        <w:t>if a student who already receives support has to move schools into a different LA. Th</w:t>
      </w:r>
      <w:r w:rsidR="00137670">
        <w:t>is</w:t>
      </w:r>
      <w:r w:rsidR="00A6230B">
        <w:t xml:space="preserve"> issue could be easily resolved however, by </w:t>
      </w:r>
      <w:r w:rsidR="00137670">
        <w:t>transferring the student’s IDP to their new school, and said school then making any adjustments based on what provisions they can and cannot provide.</w:t>
      </w:r>
      <w:r w:rsidR="00D44E8B">
        <w:br/>
      </w:r>
    </w:p>
    <w:p w14:paraId="451494BD" w14:textId="77777777" w:rsidR="003407F3" w:rsidRDefault="003407F3" w:rsidP="0002029D"/>
    <w:p w14:paraId="7CB75324" w14:textId="6DC0BD52" w:rsidR="00DC3414" w:rsidRDefault="00825125" w:rsidP="00DC3414">
      <w:r>
        <w:lastRenderedPageBreak/>
        <w:t xml:space="preserve">To look at Welsh Government publications in a more practical sense, one of the documents that have been produced solely for the purpose of assisting students with ASD is entitled </w:t>
      </w:r>
      <w:r w:rsidRPr="00825125">
        <w:rPr>
          <w:i/>
          <w:iCs/>
        </w:rPr>
        <w:t>‘</w:t>
      </w:r>
      <w:r w:rsidRPr="00DC3414">
        <w:rPr>
          <w:i/>
          <w:iCs/>
        </w:rPr>
        <w:t>Support for Children and Young</w:t>
      </w:r>
      <w:r w:rsidRPr="00DC3414">
        <w:rPr>
          <w:i/>
          <w:iCs/>
        </w:rPr>
        <w:t xml:space="preserve"> </w:t>
      </w:r>
      <w:r w:rsidRPr="00DC3414">
        <w:rPr>
          <w:i/>
          <w:iCs/>
        </w:rPr>
        <w:t>People with Autistic Spectrum</w:t>
      </w:r>
      <w:r w:rsidRPr="00DC3414">
        <w:rPr>
          <w:i/>
          <w:iCs/>
        </w:rPr>
        <w:t xml:space="preserve"> </w:t>
      </w:r>
      <w:r w:rsidRPr="00DC3414">
        <w:rPr>
          <w:i/>
          <w:iCs/>
        </w:rPr>
        <w:t>Disorder (ASD) in educational</w:t>
      </w:r>
      <w:r w:rsidRPr="00DC3414">
        <w:rPr>
          <w:i/>
          <w:iCs/>
        </w:rPr>
        <w:t xml:space="preserve"> </w:t>
      </w:r>
      <w:r w:rsidRPr="00DC3414">
        <w:rPr>
          <w:i/>
          <w:iCs/>
        </w:rPr>
        <w:t>settings</w:t>
      </w:r>
      <w:r w:rsidRPr="00DC3414">
        <w:t>’</w:t>
      </w:r>
      <w:r w:rsidRPr="00DC3414">
        <w:rPr>
          <w:i/>
          <w:iCs/>
        </w:rPr>
        <w:t xml:space="preserve"> </w:t>
      </w:r>
      <w:r w:rsidRPr="00DC3414">
        <w:t>(2019). This document was produced in order to provide a summary of evidence that supports different types of interventions that can be used with</w:t>
      </w:r>
      <w:r>
        <w:t xml:space="preserve"> students who have ASD.</w:t>
      </w:r>
      <w:r w:rsidR="00D44E8B">
        <w:t xml:space="preserve"> </w:t>
      </w:r>
      <w:r w:rsidR="008709D6">
        <w:t>This document proves useful when trying to determine what strategies would be the best practice to use with some of the difficulties that could be faced by an autistic student. For example</w:t>
      </w:r>
      <w:r w:rsidR="00DC3414">
        <w:t>, the document describes how for a student who struggles with social interactions, that the strategy of using Social Skills Training could be effective, stating that:</w:t>
      </w:r>
    </w:p>
    <w:p w14:paraId="4AB014CD" w14:textId="17536FCE" w:rsidR="00DC3414" w:rsidRDefault="00DC3414" w:rsidP="00DC3414">
      <w:pPr>
        <w:ind w:firstLine="720"/>
      </w:pPr>
      <w:r>
        <w:t>“</w:t>
      </w:r>
      <w:r w:rsidRPr="00DC3414">
        <w:t>Improvements were noted in the frequency, length and quality of social interaction between c</w:t>
      </w:r>
      <w:r w:rsidRPr="00DC3414">
        <w:rPr>
          <w:highlight w:val="yellow"/>
        </w:rPr>
        <w:t>hildren and young people with ASD and their peers without ASD.</w:t>
      </w:r>
      <w:r w:rsidRPr="00DC3414">
        <w:rPr>
          <w:highlight w:val="yellow"/>
        </w:rPr>
        <w:t>” (Welsh Government, 2019, Pg.</w:t>
      </w:r>
      <w:r>
        <w:t xml:space="preserve"> 10)</w:t>
      </w:r>
    </w:p>
    <w:p w14:paraId="76F4E2C3" w14:textId="0B6F4C6C" w:rsidR="00DC3414" w:rsidRDefault="00DC3414" w:rsidP="00DC3414">
      <w:r>
        <w:t xml:space="preserve">This document and the information within would be useful for practitioners who were trying to decide on what strategies could be effective for helping students with particular needs, as it provides a comprehensive catalogue of evidence, on interventions designed to help many </w:t>
      </w:r>
      <w:r w:rsidR="00010E28">
        <w:t xml:space="preserve">difficulties associated with ASD, from social skills mentioned above, to visual processing issues. These factors make this publication a useful tool for school and LA staff in supporting the decisions made during the development of a student’s IDP, however it does present some shortcomings. For example, one of the shortcomings which is immediately apparent is that the document itself does not provide a detailed description of the nature of the interventions themselves, instead only presenting evidence as to whether they are </w:t>
      </w:r>
      <w:r w:rsidR="00A50384">
        <w:t>e</w:t>
      </w:r>
      <w:r w:rsidR="00010E28">
        <w:t>ffective or not.</w:t>
      </w:r>
      <w:r w:rsidR="001C00B2">
        <w:t xml:space="preserve"> This leaves staff at a disadvantage as they need to search through limited government documentation to build an effective strategy. A simple and much more effective solution to this issue would be to combine this document with one that explains each intervention strategy, thus creating an easy to access and interpret database of Government recommended strategies that have been supported by research. </w:t>
      </w:r>
      <w:r w:rsidR="00C8654B">
        <w:br/>
        <w:t xml:space="preserve">The second of this documents’ shortcomings is that it is noted that the evidence supporting some of the strategies, such as that of Reinforcement, is not very comprehensive, due to there not being a large number of studies. This allows a degree of un-reliability into the evidence presented, which given that the document is produced by the Welsh Government is not a positive. This draws attention to the recurring statement that the symptoms and abilities of each autistic person are unique to them. Therefore, it is important for the practitioner to acknowledge that whilst certain strategies may be recommended, and supported by strong evidence, they may not be suitable for the student’s unique case. This becomes yet another strength of the Welsh ALN system, as </w:t>
      </w:r>
      <w:r w:rsidR="005A2640">
        <w:t>ultimately the responsibility of producing the IDP falls to the teaching staff and other professionals who would be expected to have the best relationship with, and therefore the best understanding of what would be the best approach for the student in question.</w:t>
      </w:r>
    </w:p>
    <w:p w14:paraId="47D38A79" w14:textId="29D02B6B" w:rsidR="005A2640" w:rsidRDefault="005A2640" w:rsidP="00DC3414">
      <w:r>
        <w:t>In conclusion, ASD as we know it is one of the most prominently researched forms of ALN, having been first described by Kanner as early as 1943. However, due to its unique nature as a spectrum condition, it continues to present new and unique challenges to educators as they try to provide the most effective and positive assistance to those with ASD as they can.</w:t>
      </w:r>
      <w:r w:rsidR="00E109CE">
        <w:t xml:space="preserve"> The policy and documents spoken about in this essay are only a small representation of the myriad writings about ASD. The one clear that the recurring feature is the focus on the nature of autism, in that it affects each individual in a unique manner. This can be a positive, in that no two people with autism will approach challenges in the same manner, and can introduce those who work with them to many unique perspectives. However, from the documents available, it is clear that there is a degree of vagueness that accompanies the advice regarding which strategies to use, due to the fact that what works for </w:t>
      </w:r>
      <w:r w:rsidR="00E109CE">
        <w:lastRenderedPageBreak/>
        <w:t>one student may not for another. But this issue can lead to those who work with students with autism developing the best possible strategies based on the knowledge and provision available to them, and giving studen</w:t>
      </w:r>
      <w:r w:rsidR="001D5FAF">
        <w:t>t</w:t>
      </w:r>
      <w:r w:rsidR="00E109CE">
        <w:t>s with autism the best possible experience in education.</w:t>
      </w:r>
    </w:p>
    <w:p w14:paraId="321E732D" w14:textId="55354DE1" w:rsidR="00094080" w:rsidRDefault="00094080" w:rsidP="00DC3414"/>
    <w:p w14:paraId="78F983FB" w14:textId="17492CD2" w:rsidR="00094080" w:rsidRDefault="00094080" w:rsidP="00DC3414"/>
    <w:p w14:paraId="6D4938D9" w14:textId="2A77D852" w:rsidR="00094080" w:rsidRDefault="00094080" w:rsidP="00DC3414">
      <w:r>
        <w:rPr>
          <w:u w:val="single"/>
        </w:rPr>
        <w:t>Reference List:</w:t>
      </w:r>
    </w:p>
    <w:p w14:paraId="47112671" w14:textId="77777777" w:rsidR="00BC27BD" w:rsidRPr="002278D1" w:rsidRDefault="00BC27BD" w:rsidP="00947A72">
      <w:pPr>
        <w:pStyle w:val="ListParagraph"/>
        <w:numPr>
          <w:ilvl w:val="0"/>
          <w:numId w:val="1"/>
        </w:numPr>
        <w:rPr>
          <w:i/>
          <w:iCs/>
        </w:rPr>
      </w:pPr>
      <w:r>
        <w:t xml:space="preserve">American Psychiatric Association. (2013) </w:t>
      </w:r>
      <w:r w:rsidRPr="00947A72">
        <w:rPr>
          <w:i/>
          <w:iCs/>
        </w:rPr>
        <w:t xml:space="preserve">Diagnostic </w:t>
      </w:r>
      <w:r>
        <w:rPr>
          <w:i/>
          <w:iCs/>
        </w:rPr>
        <w:t>a</w:t>
      </w:r>
      <w:r w:rsidRPr="00947A72">
        <w:rPr>
          <w:i/>
          <w:iCs/>
        </w:rPr>
        <w:t xml:space="preserve">nd Statistical Manual </w:t>
      </w:r>
      <w:r>
        <w:rPr>
          <w:i/>
          <w:iCs/>
        </w:rPr>
        <w:t>o</w:t>
      </w:r>
      <w:r w:rsidRPr="00947A72">
        <w:rPr>
          <w:i/>
          <w:iCs/>
        </w:rPr>
        <w:t>f Mental Disorders</w:t>
      </w:r>
      <w:r>
        <w:rPr>
          <w:i/>
          <w:iCs/>
        </w:rPr>
        <w:t>, Fifth Edition</w:t>
      </w:r>
      <w:r>
        <w:t xml:space="preserve">. </w:t>
      </w:r>
      <w:r>
        <w:t>Washington, DC</w:t>
      </w:r>
      <w:r>
        <w:t>: American Psychiatric Publishing.</w:t>
      </w:r>
    </w:p>
    <w:p w14:paraId="77FC8DF8" w14:textId="77777777" w:rsidR="00BC27BD" w:rsidRPr="00947A72" w:rsidRDefault="00BC27BD" w:rsidP="00947A72">
      <w:pPr>
        <w:pStyle w:val="ListParagraph"/>
        <w:numPr>
          <w:ilvl w:val="0"/>
          <w:numId w:val="1"/>
        </w:numPr>
      </w:pPr>
      <w:r w:rsidRPr="00947A72">
        <w:t>Autis</w:t>
      </w:r>
      <w:r>
        <w:t>m</w:t>
      </w:r>
      <w:r w:rsidRPr="00947A72">
        <w:t xml:space="preserve"> Society (20</w:t>
      </w:r>
      <w:r>
        <w:t>20</w:t>
      </w:r>
      <w:r w:rsidRPr="00947A72">
        <w:t xml:space="preserve">) </w:t>
      </w:r>
      <w:r w:rsidRPr="00947A72">
        <w:rPr>
          <w:i/>
          <w:iCs/>
        </w:rPr>
        <w:t>Asperger</w:t>
      </w:r>
      <w:r>
        <w:rPr>
          <w:i/>
          <w:iCs/>
        </w:rPr>
        <w:t>’</w:t>
      </w:r>
      <w:r w:rsidRPr="00947A72">
        <w:rPr>
          <w:i/>
          <w:iCs/>
        </w:rPr>
        <w:t>s Syndrome</w:t>
      </w:r>
      <w:r w:rsidRPr="00947A72">
        <w:t xml:space="preserve">. Available at: https://www.autism-society.org/what-is/aspergers-syndrome/ (Accessed: </w:t>
      </w:r>
      <w:r>
        <w:t>17</w:t>
      </w:r>
      <w:r w:rsidRPr="00947A72">
        <w:t>/05/2020)</w:t>
      </w:r>
    </w:p>
    <w:p w14:paraId="2EDF69E4" w14:textId="77777777" w:rsidR="00BC27BD" w:rsidRDefault="00BC27BD" w:rsidP="00094080">
      <w:pPr>
        <w:pStyle w:val="ListParagraph"/>
        <w:numPr>
          <w:ilvl w:val="0"/>
          <w:numId w:val="1"/>
        </w:numPr>
      </w:pPr>
      <w:r>
        <w:t>Cashin, A. (2005) ‘</w:t>
      </w:r>
      <w:r w:rsidRPr="00A63A44">
        <w:t>Autism: Understanding Conceptual Processing Deficits</w:t>
      </w:r>
      <w:r>
        <w:t xml:space="preserve">’ </w:t>
      </w:r>
      <w:r w:rsidRPr="00A63A44">
        <w:rPr>
          <w:i/>
          <w:iCs/>
        </w:rPr>
        <w:t>Journal of Psychosocial Nursing &amp; Mental Health Services</w:t>
      </w:r>
      <w:r>
        <w:rPr>
          <w:i/>
          <w:iCs/>
        </w:rPr>
        <w:t xml:space="preserve">, </w:t>
      </w:r>
      <w:r w:rsidRPr="00947A72">
        <w:t>43(4</w:t>
      </w:r>
      <w:r>
        <w:t xml:space="preserve">), Pp. 22-30. Available from: </w:t>
      </w:r>
      <w:hyperlink r:id="rId6" w:history="1">
        <w:r w:rsidRPr="00220308">
          <w:rPr>
            <w:rStyle w:val="Hyperlink"/>
          </w:rPr>
          <w:t>https://search-proquest-com.ezproxy.uwtsd.ac.uk/docview/2391967054/abstract/4E6D9CED49E449E4PQ/1?accountid=130472</w:t>
        </w:r>
      </w:hyperlink>
      <w:r>
        <w:t xml:space="preserve"> (Accessed: 16/05/2020)</w:t>
      </w:r>
    </w:p>
    <w:p w14:paraId="4BEE20FA" w14:textId="77777777" w:rsidR="00BC27BD" w:rsidRDefault="00BC27BD" w:rsidP="00094080">
      <w:pPr>
        <w:pStyle w:val="ListParagraph"/>
        <w:numPr>
          <w:ilvl w:val="0"/>
          <w:numId w:val="1"/>
        </w:numPr>
      </w:pPr>
      <w:r>
        <w:t xml:space="preserve">Government Digital Service (2017) </w:t>
      </w:r>
      <w:r>
        <w:rPr>
          <w:i/>
          <w:iCs/>
        </w:rPr>
        <w:t>Research and analysis: Simone, Dyslexic User</w:t>
      </w:r>
      <w:r>
        <w:t xml:space="preserve">. Available at: </w:t>
      </w:r>
      <w:hyperlink r:id="rId7" w:history="1">
        <w:r w:rsidRPr="00220308">
          <w:rPr>
            <w:rStyle w:val="Hyperlink"/>
          </w:rPr>
          <w:t>https://www.gov.uk/government/publications/understanding-disabilities-and-impairments-user-profiles/simone-dyslexic-user</w:t>
        </w:r>
      </w:hyperlink>
      <w:r>
        <w:t xml:space="preserve"> (Accessed: 16/05/2020)</w:t>
      </w:r>
    </w:p>
    <w:p w14:paraId="0973E5CC" w14:textId="77777777" w:rsidR="00BC27BD" w:rsidRDefault="00BC27BD" w:rsidP="00094080">
      <w:pPr>
        <w:pStyle w:val="ListParagraph"/>
        <w:numPr>
          <w:ilvl w:val="0"/>
          <w:numId w:val="1"/>
        </w:numPr>
      </w:pPr>
      <w:r>
        <w:t xml:space="preserve">National Autistic Society (2018) </w:t>
      </w:r>
      <w:r>
        <w:rPr>
          <w:i/>
          <w:iCs/>
        </w:rPr>
        <w:t>About Autism</w:t>
      </w:r>
      <w:r>
        <w:t xml:space="preserve">. Available at: </w:t>
      </w:r>
      <w:r w:rsidRPr="00094080">
        <w:t>https://www.autism.org.uk/about.aspx</w:t>
      </w:r>
      <w:r>
        <w:t xml:space="preserve"> (Accessed: 15/05/2020)</w:t>
      </w:r>
    </w:p>
    <w:p w14:paraId="3E4387D2" w14:textId="77777777" w:rsidR="00BC27BD" w:rsidRDefault="00BC27BD" w:rsidP="002278D1">
      <w:pPr>
        <w:pStyle w:val="ListParagraph"/>
        <w:numPr>
          <w:ilvl w:val="0"/>
          <w:numId w:val="1"/>
        </w:numPr>
      </w:pPr>
      <w:r>
        <w:t>Prykanowski</w:t>
      </w:r>
      <w:r w:rsidRPr="002278D1">
        <w:t xml:space="preserve">, </w:t>
      </w:r>
      <w:r>
        <w:t>D</w:t>
      </w:r>
      <w:r w:rsidRPr="002278D1">
        <w:t>.</w:t>
      </w:r>
      <w:r>
        <w:t xml:space="preserve"> Et Al.</w:t>
      </w:r>
      <w:r w:rsidRPr="002278D1">
        <w:t xml:space="preserve"> (20</w:t>
      </w:r>
      <w:r>
        <w:t>1</w:t>
      </w:r>
      <w:r w:rsidRPr="002278D1">
        <w:t xml:space="preserve">5) ‘Educational Implications of the DSM-5 Criteria for Autism Spectrum Disorders’ </w:t>
      </w:r>
      <w:r w:rsidRPr="002278D1">
        <w:rPr>
          <w:i/>
          <w:iCs/>
        </w:rPr>
        <w:t xml:space="preserve">Beyond </w:t>
      </w:r>
      <w:proofErr w:type="spellStart"/>
      <w:r w:rsidRPr="002278D1">
        <w:rPr>
          <w:i/>
          <w:iCs/>
        </w:rPr>
        <w:t>Behavior</w:t>
      </w:r>
      <w:proofErr w:type="spellEnd"/>
      <w:r w:rsidRPr="002278D1">
        <w:t xml:space="preserve">, </w:t>
      </w:r>
      <w:r>
        <w:t>24(</w:t>
      </w:r>
      <w:r w:rsidRPr="002278D1">
        <w:t>2</w:t>
      </w:r>
      <w:r>
        <w:t>)</w:t>
      </w:r>
      <w:r w:rsidRPr="002278D1">
        <w:t>, pp. 30-38</w:t>
      </w:r>
      <w:r w:rsidRPr="002278D1">
        <w:cr/>
        <w:t xml:space="preserve"> Available from: https://www-jstor-org.ezproxy.uwtsd.ac.uk/stable/pdf/26341297.pdf?refreqid=excelsior%3Af2b97ce5ff3665da234861808e4e4152 (Accessed: 1</w:t>
      </w:r>
      <w:r>
        <w:t>7</w:t>
      </w:r>
      <w:r w:rsidRPr="002278D1">
        <w:t>/05/2020)</w:t>
      </w:r>
    </w:p>
    <w:p w14:paraId="3FBE4C6B" w14:textId="77777777" w:rsidR="00BC27BD" w:rsidRPr="002278D1" w:rsidRDefault="00BC27BD" w:rsidP="002278D1">
      <w:pPr>
        <w:pStyle w:val="ListParagraph"/>
        <w:numPr>
          <w:ilvl w:val="0"/>
          <w:numId w:val="1"/>
        </w:numPr>
      </w:pPr>
      <w:bookmarkStart w:id="0" w:name="_Hlk40735356"/>
      <w:r>
        <w:t>Welsh Government</w:t>
      </w:r>
      <w:r w:rsidRPr="002278D1">
        <w:t xml:space="preserve"> (201</w:t>
      </w:r>
      <w:r>
        <w:t>8</w:t>
      </w:r>
      <w:r w:rsidRPr="002278D1">
        <w:rPr>
          <w:i/>
          <w:iCs/>
        </w:rPr>
        <w:t>) Implementing the Additional</w:t>
      </w:r>
      <w:r w:rsidRPr="002278D1">
        <w:rPr>
          <w:i/>
          <w:iCs/>
        </w:rPr>
        <w:t xml:space="preserve"> </w:t>
      </w:r>
      <w:r w:rsidRPr="002278D1">
        <w:rPr>
          <w:i/>
          <w:iCs/>
        </w:rPr>
        <w:t>Learning Needs and Education</w:t>
      </w:r>
      <w:r w:rsidRPr="002278D1">
        <w:rPr>
          <w:i/>
          <w:iCs/>
        </w:rPr>
        <w:t xml:space="preserve"> </w:t>
      </w:r>
      <w:r w:rsidRPr="002278D1">
        <w:rPr>
          <w:i/>
          <w:iCs/>
        </w:rPr>
        <w:t>Tribunal (Wales) Act 2018</w:t>
      </w:r>
      <w:r w:rsidRPr="002278D1">
        <w:t xml:space="preserve">. Available at: </w:t>
      </w:r>
      <w:r w:rsidRPr="00696504">
        <w:t>https://gov.wales/sites/default/files/publications/2018-11/additional-learning-needs-and-education-tribunal-wales-act-2018-implementation-guide-for-individual-development-plans.pdf</w:t>
      </w:r>
      <w:r w:rsidRPr="00696504">
        <w:t xml:space="preserve"> </w:t>
      </w:r>
      <w:r w:rsidRPr="002278D1">
        <w:t>(Accessed: 1</w:t>
      </w:r>
      <w:r>
        <w:t>7</w:t>
      </w:r>
      <w:r w:rsidRPr="002278D1">
        <w:t>/05/2020)</w:t>
      </w:r>
    </w:p>
    <w:bookmarkEnd w:id="0"/>
    <w:p w14:paraId="02868981" w14:textId="77777777" w:rsidR="00BC27BD" w:rsidRPr="00696504" w:rsidRDefault="00BC27BD" w:rsidP="00696504">
      <w:pPr>
        <w:pStyle w:val="ListParagraph"/>
        <w:numPr>
          <w:ilvl w:val="0"/>
          <w:numId w:val="1"/>
        </w:numPr>
        <w:rPr>
          <w:i/>
          <w:iCs/>
        </w:rPr>
      </w:pPr>
      <w:r>
        <w:t>Welsh Government</w:t>
      </w:r>
      <w:r w:rsidRPr="002278D1">
        <w:t xml:space="preserve"> (201</w:t>
      </w:r>
      <w:r>
        <w:t>9</w:t>
      </w:r>
      <w:r w:rsidRPr="002278D1">
        <w:rPr>
          <w:i/>
          <w:iCs/>
        </w:rPr>
        <w:t>)</w:t>
      </w:r>
      <w:r w:rsidRPr="00696504">
        <w:t xml:space="preserve"> </w:t>
      </w:r>
      <w:r w:rsidRPr="00696504">
        <w:rPr>
          <w:i/>
          <w:iCs/>
        </w:rPr>
        <w:t>Support for Children and Young</w:t>
      </w:r>
      <w:r>
        <w:rPr>
          <w:i/>
          <w:iCs/>
        </w:rPr>
        <w:t xml:space="preserve"> </w:t>
      </w:r>
      <w:r w:rsidRPr="00696504">
        <w:rPr>
          <w:i/>
          <w:iCs/>
        </w:rPr>
        <w:t>People with Autistic Spectrum</w:t>
      </w:r>
      <w:r w:rsidRPr="00696504">
        <w:rPr>
          <w:i/>
          <w:iCs/>
        </w:rPr>
        <w:t xml:space="preserve"> </w:t>
      </w:r>
      <w:r w:rsidRPr="00696504">
        <w:rPr>
          <w:i/>
          <w:iCs/>
        </w:rPr>
        <w:t>Disorder (ASD) in educational</w:t>
      </w:r>
      <w:r w:rsidRPr="00696504">
        <w:rPr>
          <w:i/>
          <w:iCs/>
        </w:rPr>
        <w:t xml:space="preserve"> s</w:t>
      </w:r>
      <w:r w:rsidRPr="00696504">
        <w:rPr>
          <w:i/>
          <w:iCs/>
        </w:rPr>
        <w:t>ettings</w:t>
      </w:r>
      <w:r w:rsidRPr="00696504">
        <w:rPr>
          <w:i/>
          <w:iCs/>
        </w:rPr>
        <w:t>.</w:t>
      </w:r>
      <w:r w:rsidRPr="002278D1">
        <w:t xml:space="preserve"> Available at: </w:t>
      </w:r>
      <w:r w:rsidRPr="00696504">
        <w:t>https://gov.wales/sites/default/files/publications/2019-01/ways-of-supporting-learners-with-autistic-spectrum-disorder-asd.pdf</w:t>
      </w:r>
      <w:r w:rsidRPr="00696504">
        <w:t xml:space="preserve"> </w:t>
      </w:r>
      <w:r w:rsidRPr="002278D1">
        <w:t>(Accessed: 1</w:t>
      </w:r>
      <w:r>
        <w:t>8</w:t>
      </w:r>
      <w:r w:rsidRPr="002278D1">
        <w:t>/05/2020)</w:t>
      </w:r>
    </w:p>
    <w:sectPr w:rsidR="00BC27BD" w:rsidRPr="006965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CE36A8"/>
    <w:multiLevelType w:val="hybridMultilevel"/>
    <w:tmpl w:val="F7565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E85"/>
    <w:rsid w:val="00010E28"/>
    <w:rsid w:val="0002029D"/>
    <w:rsid w:val="00060020"/>
    <w:rsid w:val="00094080"/>
    <w:rsid w:val="000D3E85"/>
    <w:rsid w:val="00107DA8"/>
    <w:rsid w:val="00127792"/>
    <w:rsid w:val="00137670"/>
    <w:rsid w:val="00194D6D"/>
    <w:rsid w:val="001C00B2"/>
    <w:rsid w:val="001D5FAF"/>
    <w:rsid w:val="002278D1"/>
    <w:rsid w:val="002845B8"/>
    <w:rsid w:val="002D1A8B"/>
    <w:rsid w:val="003407F3"/>
    <w:rsid w:val="00490AFB"/>
    <w:rsid w:val="004A3A93"/>
    <w:rsid w:val="00531D93"/>
    <w:rsid w:val="005445AB"/>
    <w:rsid w:val="005932E3"/>
    <w:rsid w:val="005A2640"/>
    <w:rsid w:val="005E2FE8"/>
    <w:rsid w:val="005F69D2"/>
    <w:rsid w:val="00681EEC"/>
    <w:rsid w:val="00696504"/>
    <w:rsid w:val="007635CC"/>
    <w:rsid w:val="007C4CFC"/>
    <w:rsid w:val="007E50CA"/>
    <w:rsid w:val="008005C3"/>
    <w:rsid w:val="00825125"/>
    <w:rsid w:val="00853377"/>
    <w:rsid w:val="008709D6"/>
    <w:rsid w:val="008B4A0B"/>
    <w:rsid w:val="00947A72"/>
    <w:rsid w:val="009E109F"/>
    <w:rsid w:val="00A145DF"/>
    <w:rsid w:val="00A50384"/>
    <w:rsid w:val="00A6230B"/>
    <w:rsid w:val="00A63A44"/>
    <w:rsid w:val="00A7373B"/>
    <w:rsid w:val="00AD3685"/>
    <w:rsid w:val="00B6412C"/>
    <w:rsid w:val="00BC27BD"/>
    <w:rsid w:val="00C262AA"/>
    <w:rsid w:val="00C33167"/>
    <w:rsid w:val="00C8654B"/>
    <w:rsid w:val="00CA1ECD"/>
    <w:rsid w:val="00CA25DA"/>
    <w:rsid w:val="00D44E8B"/>
    <w:rsid w:val="00D67A23"/>
    <w:rsid w:val="00DC3414"/>
    <w:rsid w:val="00E109CE"/>
    <w:rsid w:val="00EE387B"/>
    <w:rsid w:val="00FA0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71C15"/>
  <w15:chartTrackingRefBased/>
  <w15:docId w15:val="{9CD53E41-B5F0-401C-AB9C-4EE4C280B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4080"/>
    <w:pPr>
      <w:ind w:left="720"/>
      <w:contextualSpacing/>
    </w:pPr>
  </w:style>
  <w:style w:type="character" w:styleId="Hyperlink">
    <w:name w:val="Hyperlink"/>
    <w:basedOn w:val="DefaultParagraphFont"/>
    <w:uiPriority w:val="99"/>
    <w:unhideWhenUsed/>
    <w:rsid w:val="00094080"/>
    <w:rPr>
      <w:color w:val="0563C1" w:themeColor="hyperlink"/>
      <w:u w:val="single"/>
    </w:rPr>
  </w:style>
  <w:style w:type="character" w:styleId="UnresolvedMention">
    <w:name w:val="Unresolved Mention"/>
    <w:basedOn w:val="DefaultParagraphFont"/>
    <w:uiPriority w:val="99"/>
    <w:semiHidden/>
    <w:unhideWhenUsed/>
    <w:rsid w:val="000940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3480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gov.uk/government/publications/understanding-disabilities-and-impairments-user-profiles/simone-dyslexic-use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search-proquest-com.ezproxy.uwtsd.ac.uk/docview/2391967054/abstract/4E6D9CED49E449E4PQ/1?accountid=130472"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6B6B5F7-0A0A-426B-B5BB-BBCF8AE124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1544</TotalTime>
  <Pages>4</Pages>
  <Words>2179</Words>
  <Characters>12425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Le Bas</dc:creator>
  <cp:keywords/>
  <dc:description/>
  <cp:lastModifiedBy>Will Le Bas</cp:lastModifiedBy>
  <cp:revision>15</cp:revision>
  <dcterms:created xsi:type="dcterms:W3CDTF">2020-05-15T15:46:00Z</dcterms:created>
  <dcterms:modified xsi:type="dcterms:W3CDTF">2020-05-18T22:05:00Z</dcterms:modified>
</cp:coreProperties>
</file>