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41D0F05" w14:paraId="56FEBE0A" wp14:textId="5C902FA3">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041D0F05" w:rsidR="046956BD">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041D0F05" w:rsidR="046956B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Developing a project within an organization</w:t>
      </w:r>
    </w:p>
    <w:p xmlns:wp14="http://schemas.microsoft.com/office/word/2010/wordml" w:rsidP="041D0F05" w14:paraId="1AE0EA55" wp14:textId="5E4F35CE">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28F17200" wp14:textId="2DD0F1C0">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Student name: Alina G </w:t>
      </w: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Mucenic</w:t>
      </w: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41D0F05" w14:paraId="2C8C072A" wp14:textId="7F096D02">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ID number: 2108840</w:t>
      </w:r>
    </w:p>
    <w:p xmlns:wp14="http://schemas.microsoft.com/office/word/2010/wordml" w:rsidP="041D0F05" w14:paraId="759C1A7C" wp14:textId="35B9013E">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Module: </w:t>
      </w: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Managing Projects in the Organisation</w:t>
      </w:r>
    </w:p>
    <w:p xmlns:wp14="http://schemas.microsoft.com/office/word/2010/wordml" w:rsidP="041D0F05" w14:paraId="1FB3FB3F" wp14:textId="6398877D">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0273FDFA" wp14:textId="1F345166">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47E8175B">
        <w:drawing>
          <wp:inline xmlns:wp14="http://schemas.microsoft.com/office/word/2010/wordprocessingDrawing" wp14:editId="041D0F05" wp14:anchorId="56F7423A">
            <wp:extent cx="1280160" cy="1061466"/>
            <wp:effectExtent l="0" t="0" r="0" b="0"/>
            <wp:docPr id="26076068" name="" title=""/>
            <wp:cNvGraphicFramePr>
              <a:graphicFrameLocks noChangeAspect="1"/>
            </wp:cNvGraphicFramePr>
            <a:graphic>
              <a:graphicData uri="http://schemas.openxmlformats.org/drawingml/2006/picture">
                <pic:pic>
                  <pic:nvPicPr>
                    <pic:cNvPr id="0" name=""/>
                    <pic:cNvPicPr/>
                  </pic:nvPicPr>
                  <pic:blipFill>
                    <a:blip r:embed="R8803f93ef6a64f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0160" cy="1061466"/>
                    </a:xfrm>
                    <a:prstGeom prst="rect">
                      <a:avLst/>
                    </a:prstGeom>
                  </pic:spPr>
                </pic:pic>
              </a:graphicData>
            </a:graphic>
          </wp:inline>
        </w:drawing>
      </w:r>
    </w:p>
    <w:p xmlns:wp14="http://schemas.microsoft.com/office/word/2010/wordml" w:rsidP="041D0F05" w14:paraId="1520FC56" wp14:textId="5F6CFB4A">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5F755DEC" wp14:textId="6ADFC456">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65D42248" wp14:textId="59FC720F">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75C48019" wp14:textId="1407DEE0">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7989D7D8" wp14:textId="4D2F0F78">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791CD81E">
        <w:drawing>
          <wp:inline xmlns:wp14="http://schemas.microsoft.com/office/word/2010/wordprocessingDrawing" wp14:editId="365872FF" wp14:anchorId="4A4AA9FC">
            <wp:extent cx="2628900" cy="1743075"/>
            <wp:effectExtent l="0" t="0" r="0" b="0"/>
            <wp:docPr id="1657107091" name="" title=""/>
            <wp:cNvGraphicFramePr>
              <a:graphicFrameLocks noChangeAspect="1"/>
            </wp:cNvGraphicFramePr>
            <a:graphic>
              <a:graphicData uri="http://schemas.openxmlformats.org/drawingml/2006/picture">
                <pic:pic>
                  <pic:nvPicPr>
                    <pic:cNvPr id="0" name=""/>
                    <pic:cNvPicPr/>
                  </pic:nvPicPr>
                  <pic:blipFill>
                    <a:blip r:embed="Ra12c2b09b38442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28900" cy="1743075"/>
                    </a:xfrm>
                    <a:prstGeom prst="rect">
                      <a:avLst/>
                    </a:prstGeom>
                  </pic:spPr>
                </pic:pic>
              </a:graphicData>
            </a:graphic>
          </wp:inline>
        </w:drawing>
      </w:r>
    </w:p>
    <w:p xmlns:wp14="http://schemas.microsoft.com/office/word/2010/wordml" w:rsidP="041D0F05" w14:paraId="4B132A52" wp14:textId="6995BD77">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57607F58" wp14:textId="0AE9A99F">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2A6DAA4C" wp14:textId="6B3A509B">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51189F67" wp14:textId="28500FDF">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0F04848A" wp14:textId="6DA81BEE">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265B808C" wp14:textId="426B17DD">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54CC4FB4" wp14:textId="62495F64">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341B2A68" wp14:textId="7EE13AD1">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284D89D0" wp14:textId="6CBCCC22">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135B7A17" wp14:textId="12F38408">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41D0F05" w:rsidR="791CD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41D0F05" w:rsidR="04695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BMSW5009</w:t>
      </w:r>
    </w:p>
    <w:p xmlns:wp14="http://schemas.microsoft.com/office/word/2010/wordml" w:rsidP="041D0F05" w14:paraId="2D757BB1" wp14:textId="5F42859C">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0AE87BAC" wp14:textId="60FC86CA">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041D0F05" w14:paraId="5E3A8C6E" wp14:textId="7596FD2E">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49185137" wp14:textId="4C92FC58">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6C6F109D" wp14:textId="08749C1C">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27322941" wp14:textId="11AA5C6C">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4C8D48CF" wp14:textId="2CB83F01">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7BB1FAA6" wp14:textId="21EDC711">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72E3BAFF" wp14:textId="6D0F567D">
      <w:pPr>
        <w:pStyle w:val="Normal"/>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041D0F05" w14:paraId="1CC26C7E" wp14:textId="65A0876F">
      <w:pPr>
        <w:pStyle w:val="Normal"/>
        <w:rPr>
          <w:rFonts w:ascii="Calibri" w:hAnsi="Calibri" w:eastAsia="Calibri" w:cs="Calibri" w:asciiTheme="minorAscii" w:hAnsiTheme="minorAscii" w:eastAsiaTheme="minorAscii" w:cstheme="minorAscii"/>
          <w:b w:val="1"/>
          <w:bCs w:val="1"/>
          <w:sz w:val="24"/>
          <w:szCs w:val="24"/>
          <w:u w:val="single"/>
        </w:rPr>
      </w:pPr>
      <w:r w:rsidRPr="041D0F05" w:rsidR="1A2D8640">
        <w:rPr>
          <w:rFonts w:ascii="Calibri" w:hAnsi="Calibri" w:eastAsia="Calibri" w:cs="Calibri" w:asciiTheme="minorAscii" w:hAnsiTheme="minorAscii" w:eastAsiaTheme="minorAscii" w:cstheme="minorAscii"/>
          <w:b w:val="1"/>
          <w:bCs w:val="1"/>
          <w:sz w:val="24"/>
          <w:szCs w:val="24"/>
          <w:u w:val="single"/>
        </w:rPr>
        <w:t>Executive Summary</w:t>
      </w:r>
      <w:r w:rsidRPr="041D0F05" w:rsidR="1A2D8640">
        <w:rPr>
          <w:rFonts w:ascii="Calibri" w:hAnsi="Calibri" w:eastAsia="Calibri" w:cs="Calibri" w:asciiTheme="minorAscii" w:hAnsiTheme="minorAscii" w:eastAsiaTheme="minorAscii" w:cstheme="minorAscii"/>
          <w:b w:val="1"/>
          <w:bCs w:val="1"/>
          <w:sz w:val="24"/>
          <w:szCs w:val="24"/>
        </w:rPr>
        <w:t xml:space="preserve">  </w:t>
      </w:r>
    </w:p>
    <w:p xmlns:wp14="http://schemas.microsoft.com/office/word/2010/wordml" w:rsidP="041D0F05" w14:paraId="071A087A" wp14:textId="460FD2C6">
      <w:pPr>
        <w:pStyle w:val="Normal"/>
        <w:rPr>
          <w:rFonts w:ascii="Calibri" w:hAnsi="Calibri" w:eastAsia="Calibri" w:cs="Calibri" w:asciiTheme="minorAscii" w:hAnsiTheme="minorAscii" w:eastAsiaTheme="minorAscii" w:cstheme="minorAscii"/>
        </w:rPr>
      </w:pPr>
      <w:r w:rsidRPr="041D0F05" w:rsidR="1A2D8640">
        <w:rPr>
          <w:rFonts w:ascii="Calibri" w:hAnsi="Calibri" w:eastAsia="Calibri" w:cs="Calibri" w:asciiTheme="minorAscii" w:hAnsiTheme="minorAscii" w:eastAsiaTheme="minorAscii" w:cstheme="minorAscii"/>
        </w:rPr>
        <w:t xml:space="preserve">This report </w:t>
      </w:r>
      <w:r w:rsidRPr="041D0F05" w:rsidR="1A2D8640">
        <w:rPr>
          <w:rFonts w:ascii="Calibri" w:hAnsi="Calibri" w:eastAsia="Calibri" w:cs="Calibri" w:asciiTheme="minorAscii" w:hAnsiTheme="minorAscii" w:eastAsiaTheme="minorAscii" w:cstheme="minorAscii"/>
        </w:rPr>
        <w:t>provides</w:t>
      </w:r>
      <w:r w:rsidRPr="041D0F05" w:rsidR="1A2D8640">
        <w:rPr>
          <w:rFonts w:ascii="Calibri" w:hAnsi="Calibri" w:eastAsia="Calibri" w:cs="Calibri" w:asciiTheme="minorAscii" w:hAnsiTheme="minorAscii" w:eastAsiaTheme="minorAscii" w:cstheme="minorAscii"/>
        </w:rPr>
        <w:t xml:space="preserve"> a critical evaluation of the project management tools and techniques employed in the "Awareness Raising Project for Career Development Progression in the Workplace" conducted at Cardiff Hub Library. This report examines the advantages and disadvantages of several tools commonly used in project management, including aims/objectives, Quad charts, Iron triangle, WBS, Gantt chart, risk analysis, SWOT and PESTLE analysis, and stakeholder analysis. Additionally, the paper examines the utilisation of these tools </w:t>
      </w:r>
      <w:r w:rsidRPr="041D0F05" w:rsidR="1A2D8640">
        <w:rPr>
          <w:rFonts w:ascii="Calibri" w:hAnsi="Calibri" w:eastAsia="Calibri" w:cs="Calibri" w:asciiTheme="minorAscii" w:hAnsiTheme="minorAscii" w:eastAsiaTheme="minorAscii" w:cstheme="minorAscii"/>
        </w:rPr>
        <w:t>in the process of project</w:t>
      </w:r>
      <w:r w:rsidRPr="041D0F05" w:rsidR="1A2D8640">
        <w:rPr>
          <w:rFonts w:ascii="Calibri" w:hAnsi="Calibri" w:eastAsia="Calibri" w:cs="Calibri" w:asciiTheme="minorAscii" w:hAnsiTheme="minorAscii" w:eastAsiaTheme="minorAscii" w:cstheme="minorAscii"/>
        </w:rPr>
        <w:t xml:space="preserve"> planning and implementation. In addition, this report investigates the communication strategies employed for </w:t>
      </w:r>
      <w:r w:rsidRPr="041D0F05" w:rsidR="1A2D8640">
        <w:rPr>
          <w:rFonts w:ascii="Calibri" w:hAnsi="Calibri" w:eastAsia="Calibri" w:cs="Calibri" w:asciiTheme="minorAscii" w:hAnsiTheme="minorAscii" w:eastAsiaTheme="minorAscii" w:cstheme="minorAscii"/>
        </w:rPr>
        <w:t>disseminating</w:t>
      </w:r>
      <w:r w:rsidRPr="041D0F05" w:rsidR="1A2D8640">
        <w:rPr>
          <w:rFonts w:ascii="Calibri" w:hAnsi="Calibri" w:eastAsia="Calibri" w:cs="Calibri" w:asciiTheme="minorAscii" w:hAnsiTheme="minorAscii" w:eastAsiaTheme="minorAscii" w:cstheme="minorAscii"/>
        </w:rPr>
        <w:t xml:space="preserve"> project plans to stakeholders and concludes by offering suggestions for enhancing project management practises within Cardiff Hub Library in the future.</w:t>
      </w:r>
    </w:p>
    <w:p xmlns:wp14="http://schemas.microsoft.com/office/word/2010/wordml" w:rsidP="041D0F05" w14:paraId="5E5787A5" wp14:textId="328DDA0F">
      <w:pPr>
        <w:pStyle w:val="Normal"/>
        <w:rPr>
          <w:rFonts w:ascii="Calibri" w:hAnsi="Calibri" w:eastAsia="Calibri" w:cs="Calibri" w:asciiTheme="minorAscii" w:hAnsiTheme="minorAscii" w:eastAsiaTheme="minorAscii" w:cstheme="minorAscii"/>
        </w:rPr>
      </w:pPr>
    </w:p>
    <w:p w:rsidR="65A476C9" w:rsidP="041D0F05" w:rsidRDefault="65A476C9" w14:paraId="76DEB3A0" w14:textId="184BAF18">
      <w:pPr>
        <w:pStyle w:val="Normal"/>
        <w:rPr>
          <w:rFonts w:ascii="Calibri" w:hAnsi="Calibri" w:eastAsia="Calibri" w:cs="Calibri" w:asciiTheme="minorAscii" w:hAnsiTheme="minorAscii" w:eastAsiaTheme="minorAscii" w:cstheme="minorAscii"/>
        </w:rPr>
      </w:pPr>
    </w:p>
    <w:p w:rsidR="65A476C9" w:rsidP="041D0F05" w:rsidRDefault="65A476C9" w14:paraId="3496BD32" w14:textId="6CE73EEF">
      <w:pPr>
        <w:pStyle w:val="Normal"/>
        <w:rPr>
          <w:rFonts w:ascii="Calibri" w:hAnsi="Calibri" w:eastAsia="Calibri" w:cs="Calibri" w:asciiTheme="minorAscii" w:hAnsiTheme="minorAscii" w:eastAsiaTheme="minorAscii" w:cstheme="minorAscii"/>
        </w:rPr>
      </w:pPr>
    </w:p>
    <w:p w:rsidR="65A476C9" w:rsidP="041D0F05" w:rsidRDefault="65A476C9" w14:paraId="4E4DA2E4" w14:textId="208D0A2C">
      <w:pPr>
        <w:pStyle w:val="Normal"/>
        <w:rPr>
          <w:rFonts w:ascii="Calibri" w:hAnsi="Calibri" w:eastAsia="Calibri" w:cs="Calibri" w:asciiTheme="minorAscii" w:hAnsiTheme="minorAscii" w:eastAsiaTheme="minorAscii" w:cstheme="minorAscii"/>
        </w:rPr>
      </w:pPr>
    </w:p>
    <w:p w:rsidR="65A476C9" w:rsidP="041D0F05" w:rsidRDefault="65A476C9" w14:paraId="2A269489" w14:textId="748E70DD">
      <w:pPr>
        <w:pStyle w:val="Normal"/>
        <w:rPr>
          <w:rFonts w:ascii="Calibri" w:hAnsi="Calibri" w:eastAsia="Calibri" w:cs="Calibri" w:asciiTheme="minorAscii" w:hAnsiTheme="minorAscii" w:eastAsiaTheme="minorAscii" w:cstheme="minorAscii"/>
        </w:rPr>
      </w:pPr>
    </w:p>
    <w:p w:rsidR="65A476C9" w:rsidP="041D0F05" w:rsidRDefault="65A476C9" w14:paraId="2EFF1E10" w14:textId="440F77AD">
      <w:pPr>
        <w:pStyle w:val="Normal"/>
        <w:rPr>
          <w:rFonts w:ascii="Calibri" w:hAnsi="Calibri" w:eastAsia="Calibri" w:cs="Calibri" w:asciiTheme="minorAscii" w:hAnsiTheme="minorAscii" w:eastAsiaTheme="minorAscii" w:cstheme="minorAscii"/>
        </w:rPr>
      </w:pPr>
    </w:p>
    <w:p w:rsidR="65A476C9" w:rsidP="041D0F05" w:rsidRDefault="65A476C9" w14:paraId="4639EA7F" w14:textId="4449D005">
      <w:pPr>
        <w:pStyle w:val="Normal"/>
        <w:rPr>
          <w:rFonts w:ascii="Calibri" w:hAnsi="Calibri" w:eastAsia="Calibri" w:cs="Calibri" w:asciiTheme="minorAscii" w:hAnsiTheme="minorAscii" w:eastAsiaTheme="minorAscii" w:cstheme="minorAscii"/>
        </w:rPr>
      </w:pPr>
    </w:p>
    <w:p w:rsidR="65A476C9" w:rsidP="041D0F05" w:rsidRDefault="65A476C9" w14:paraId="2FDDF953" w14:textId="5A39ED6C">
      <w:pPr>
        <w:pStyle w:val="Normal"/>
        <w:rPr>
          <w:rFonts w:ascii="Calibri" w:hAnsi="Calibri" w:eastAsia="Calibri" w:cs="Calibri" w:asciiTheme="minorAscii" w:hAnsiTheme="minorAscii" w:eastAsiaTheme="minorAscii" w:cstheme="minorAscii"/>
        </w:rPr>
      </w:pPr>
    </w:p>
    <w:p w:rsidR="65A476C9" w:rsidP="041D0F05" w:rsidRDefault="65A476C9" w14:paraId="14B8529D" w14:textId="3AAAF92F">
      <w:pPr>
        <w:pStyle w:val="Normal"/>
        <w:rPr>
          <w:rFonts w:ascii="Calibri" w:hAnsi="Calibri" w:eastAsia="Calibri" w:cs="Calibri" w:asciiTheme="minorAscii" w:hAnsiTheme="minorAscii" w:eastAsiaTheme="minorAscii" w:cstheme="minorAscii"/>
        </w:rPr>
      </w:pPr>
    </w:p>
    <w:p w:rsidR="65A476C9" w:rsidP="041D0F05" w:rsidRDefault="65A476C9" w14:paraId="1961C175" w14:textId="3AD65BD5">
      <w:pPr>
        <w:pStyle w:val="Normal"/>
        <w:rPr>
          <w:rFonts w:ascii="Calibri" w:hAnsi="Calibri" w:eastAsia="Calibri" w:cs="Calibri" w:asciiTheme="minorAscii" w:hAnsiTheme="minorAscii" w:eastAsiaTheme="minorAscii" w:cstheme="minorAscii"/>
        </w:rPr>
      </w:pPr>
    </w:p>
    <w:p w:rsidR="65A476C9" w:rsidP="041D0F05" w:rsidRDefault="65A476C9" w14:paraId="793980F2" w14:textId="17441314">
      <w:pPr>
        <w:pStyle w:val="Normal"/>
        <w:rPr>
          <w:rFonts w:ascii="Calibri" w:hAnsi="Calibri" w:eastAsia="Calibri" w:cs="Calibri" w:asciiTheme="minorAscii" w:hAnsiTheme="minorAscii" w:eastAsiaTheme="minorAscii" w:cstheme="minorAscii"/>
        </w:rPr>
      </w:pPr>
    </w:p>
    <w:p w:rsidR="65A476C9" w:rsidP="041D0F05" w:rsidRDefault="65A476C9" w14:paraId="17FF81E7" w14:textId="213512D9">
      <w:pPr>
        <w:pStyle w:val="Normal"/>
        <w:rPr>
          <w:rFonts w:ascii="Calibri" w:hAnsi="Calibri" w:eastAsia="Calibri" w:cs="Calibri" w:asciiTheme="minorAscii" w:hAnsiTheme="minorAscii" w:eastAsiaTheme="minorAscii" w:cstheme="minorAscii"/>
        </w:rPr>
      </w:pPr>
    </w:p>
    <w:p w:rsidR="65A476C9" w:rsidP="041D0F05" w:rsidRDefault="65A476C9" w14:paraId="5F12F95A" w14:textId="6599C7A7">
      <w:pPr>
        <w:pStyle w:val="Normal"/>
        <w:rPr>
          <w:rFonts w:ascii="Calibri" w:hAnsi="Calibri" w:eastAsia="Calibri" w:cs="Calibri" w:asciiTheme="minorAscii" w:hAnsiTheme="minorAscii" w:eastAsiaTheme="minorAscii" w:cstheme="minorAscii"/>
        </w:rPr>
      </w:pPr>
    </w:p>
    <w:p w:rsidR="65A476C9" w:rsidP="041D0F05" w:rsidRDefault="65A476C9" w14:paraId="52EEC17D" w14:textId="0DA486B1">
      <w:pPr>
        <w:pStyle w:val="Normal"/>
        <w:rPr>
          <w:rFonts w:ascii="Calibri" w:hAnsi="Calibri" w:eastAsia="Calibri" w:cs="Calibri" w:asciiTheme="minorAscii" w:hAnsiTheme="minorAscii" w:eastAsiaTheme="minorAscii" w:cstheme="minorAscii"/>
        </w:rPr>
      </w:pPr>
    </w:p>
    <w:p w:rsidR="65A476C9" w:rsidP="041D0F05" w:rsidRDefault="65A476C9" w14:paraId="79D6896E" w14:textId="04555113">
      <w:pPr>
        <w:pStyle w:val="Normal"/>
        <w:rPr>
          <w:rFonts w:ascii="Calibri" w:hAnsi="Calibri" w:eastAsia="Calibri" w:cs="Calibri" w:asciiTheme="minorAscii" w:hAnsiTheme="minorAscii" w:eastAsiaTheme="minorAscii" w:cstheme="minorAscii"/>
        </w:rPr>
      </w:pPr>
    </w:p>
    <w:p w:rsidR="65A476C9" w:rsidP="041D0F05" w:rsidRDefault="65A476C9" w14:paraId="333089D2" w14:textId="75CA01CB">
      <w:pPr>
        <w:pStyle w:val="Normal"/>
        <w:rPr>
          <w:rFonts w:ascii="Calibri" w:hAnsi="Calibri" w:eastAsia="Calibri" w:cs="Calibri" w:asciiTheme="minorAscii" w:hAnsiTheme="minorAscii" w:eastAsiaTheme="minorAscii" w:cstheme="minorAscii"/>
        </w:rPr>
      </w:pPr>
    </w:p>
    <w:p w:rsidR="65A476C9" w:rsidP="041D0F05" w:rsidRDefault="65A476C9" w14:paraId="6F22A72D" w14:textId="01FCA438">
      <w:pPr>
        <w:pStyle w:val="Normal"/>
        <w:rPr>
          <w:rFonts w:ascii="Calibri" w:hAnsi="Calibri" w:eastAsia="Calibri" w:cs="Calibri" w:asciiTheme="minorAscii" w:hAnsiTheme="minorAscii" w:eastAsiaTheme="minorAscii" w:cstheme="minorAscii"/>
        </w:rPr>
      </w:pPr>
    </w:p>
    <w:p w:rsidR="65A476C9" w:rsidP="041D0F05" w:rsidRDefault="65A476C9" w14:paraId="534EFFBE" w14:textId="6ACC5837">
      <w:pPr>
        <w:pStyle w:val="Normal"/>
        <w:rPr>
          <w:rFonts w:ascii="Calibri" w:hAnsi="Calibri" w:eastAsia="Calibri" w:cs="Calibri" w:asciiTheme="minorAscii" w:hAnsiTheme="minorAscii" w:eastAsiaTheme="minorAscii" w:cstheme="minorAscii"/>
        </w:rPr>
      </w:pPr>
    </w:p>
    <w:p w:rsidR="65A476C9" w:rsidP="041D0F05" w:rsidRDefault="65A476C9" w14:paraId="023E5377" w14:textId="24542E36">
      <w:pPr>
        <w:pStyle w:val="Normal"/>
        <w:rPr>
          <w:rFonts w:ascii="Calibri" w:hAnsi="Calibri" w:eastAsia="Calibri" w:cs="Calibri" w:asciiTheme="minorAscii" w:hAnsiTheme="minorAscii" w:eastAsiaTheme="minorAscii" w:cstheme="minorAscii"/>
        </w:rPr>
      </w:pPr>
    </w:p>
    <w:p w:rsidR="22C338DE" w:rsidP="041D0F05" w:rsidRDefault="22C338DE" w14:paraId="303E2076" w14:textId="296A1290">
      <w:pPr>
        <w:pStyle w:val="Normal"/>
        <w:rPr>
          <w:rFonts w:ascii="Calibri" w:hAnsi="Calibri" w:eastAsia="Calibri" w:cs="Calibri" w:asciiTheme="minorAscii" w:hAnsiTheme="minorAscii" w:eastAsiaTheme="minorAscii" w:cstheme="minorAscii"/>
          <w:b w:val="1"/>
          <w:bCs w:val="1"/>
          <w:sz w:val="24"/>
          <w:szCs w:val="24"/>
          <w:u w:val="single"/>
        </w:rPr>
      </w:pPr>
      <w:r w:rsidRPr="041D0F05" w:rsidR="22C338DE">
        <w:rPr>
          <w:rFonts w:ascii="Calibri" w:hAnsi="Calibri" w:eastAsia="Calibri" w:cs="Calibri" w:asciiTheme="minorAscii" w:hAnsiTheme="minorAscii" w:eastAsiaTheme="minorAscii" w:cstheme="minorAscii"/>
          <w:b w:val="1"/>
          <w:bCs w:val="1"/>
          <w:sz w:val="24"/>
          <w:szCs w:val="24"/>
          <w:u w:val="single"/>
        </w:rPr>
        <w:t>Table Content</w:t>
      </w:r>
      <w:r w:rsidRPr="041D0F05" w:rsidR="22C338DE">
        <w:rPr>
          <w:rFonts w:ascii="Calibri" w:hAnsi="Calibri" w:eastAsia="Calibri" w:cs="Calibri" w:asciiTheme="minorAscii" w:hAnsiTheme="minorAscii" w:eastAsiaTheme="minorAscii" w:cstheme="minorAscii"/>
          <w:b w:val="1"/>
          <w:bCs w:val="1"/>
          <w:sz w:val="24"/>
          <w:szCs w:val="24"/>
        </w:rPr>
        <w:t xml:space="preserve"> </w:t>
      </w:r>
    </w:p>
    <w:p w:rsidR="65A476C9" w:rsidP="041D0F05" w:rsidRDefault="65A476C9" w14:paraId="3AD53D8F" w14:textId="4317947C">
      <w:pPr>
        <w:pStyle w:val="Normal"/>
        <w:rPr>
          <w:rFonts w:ascii="Calibri" w:hAnsi="Calibri" w:eastAsia="Calibri" w:cs="Calibri" w:asciiTheme="minorAscii" w:hAnsiTheme="minorAscii" w:eastAsiaTheme="minorAscii" w:cstheme="minorAscii"/>
        </w:rPr>
      </w:pPr>
    </w:p>
    <w:p w:rsidR="65A476C9" w:rsidP="041D0F05" w:rsidRDefault="65A476C9" w14:paraId="408EDB2D" w14:textId="246F20B2">
      <w:pPr>
        <w:pStyle w:val="Normal"/>
        <w:rPr>
          <w:rFonts w:ascii="Calibri" w:hAnsi="Calibri" w:eastAsia="Calibri" w:cs="Calibri" w:asciiTheme="minorAscii" w:hAnsiTheme="minorAscii" w:eastAsiaTheme="minorAscii" w:cstheme="minorAscii"/>
        </w:rPr>
      </w:pPr>
    </w:p>
    <w:p w:rsidR="75D70F75" w:rsidP="041D0F05" w:rsidRDefault="75D70F75" w14:paraId="27CDED82" w14:textId="32D61A31">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Introduction                                                                                                         1</w:t>
      </w:r>
    </w:p>
    <w:p w:rsidR="75D70F75" w:rsidP="041D0F05" w:rsidRDefault="75D70F75" w14:paraId="7A99144C" w14:textId="6DEA342A">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Terms of Reference                                                                                             2 </w:t>
      </w:r>
    </w:p>
    <w:p w:rsidR="75D70F75" w:rsidP="041D0F05" w:rsidRDefault="75D70F75" w14:paraId="10C88E7A" w14:textId="2B67AC15">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Procedure                                                                                                       </w:t>
      </w:r>
      <w:r w:rsidRPr="041D0F05" w:rsidR="19B0CB82">
        <w:rPr>
          <w:rFonts w:ascii="Calibri" w:hAnsi="Calibri" w:eastAsia="Calibri" w:cs="Calibri" w:asciiTheme="minorAscii" w:hAnsiTheme="minorAscii" w:eastAsiaTheme="minorAscii" w:cstheme="minorAscii"/>
          <w:sz w:val="24"/>
          <w:szCs w:val="24"/>
        </w:rPr>
        <w:t xml:space="preserve">     </w:t>
      </w:r>
      <w:r w:rsidRPr="041D0F05" w:rsidR="75D70F75">
        <w:rPr>
          <w:rFonts w:ascii="Calibri" w:hAnsi="Calibri" w:eastAsia="Calibri" w:cs="Calibri" w:asciiTheme="minorAscii" w:hAnsiTheme="minorAscii" w:eastAsiaTheme="minorAscii" w:cstheme="minorAscii"/>
          <w:sz w:val="24"/>
          <w:szCs w:val="24"/>
        </w:rPr>
        <w:t xml:space="preserve"> 3</w:t>
      </w:r>
    </w:p>
    <w:p w:rsidR="75D70F75" w:rsidP="041D0F05" w:rsidRDefault="75D70F75" w14:paraId="6BD00B2C" w14:textId="46180346">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Main Findings                                                                                                        4</w:t>
      </w:r>
    </w:p>
    <w:p w:rsidR="75D70F75" w:rsidP="041D0F05" w:rsidRDefault="75D70F75" w14:paraId="1B6F0E8F" w14:textId="44E76E23">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Critical Discussion of Project Management Tools and Techniques</w:t>
      </w:r>
      <w:r w:rsidRPr="041D0F05" w:rsidR="3AC20619">
        <w:rPr>
          <w:rFonts w:ascii="Calibri" w:hAnsi="Calibri" w:eastAsia="Calibri" w:cs="Calibri" w:asciiTheme="minorAscii" w:hAnsiTheme="minorAscii" w:eastAsiaTheme="minorAscii" w:cstheme="minorAscii"/>
          <w:sz w:val="24"/>
          <w:szCs w:val="24"/>
        </w:rPr>
        <w:t xml:space="preserve">              4.1</w:t>
      </w:r>
    </w:p>
    <w:p w:rsidR="75D70F75" w:rsidP="041D0F05" w:rsidRDefault="75D70F75" w14:paraId="01525D6D" w14:textId="0E8AA0C4">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Aims/Objectives</w:t>
      </w:r>
      <w:r w:rsidRPr="041D0F05" w:rsidR="66D7DF32">
        <w:rPr>
          <w:rFonts w:ascii="Calibri" w:hAnsi="Calibri" w:eastAsia="Calibri" w:cs="Calibri" w:asciiTheme="minorAscii" w:hAnsiTheme="minorAscii" w:eastAsiaTheme="minorAscii" w:cstheme="minorAscii"/>
          <w:sz w:val="24"/>
          <w:szCs w:val="24"/>
        </w:rPr>
        <w:t xml:space="preserve">                                                                                                   4.2</w:t>
      </w:r>
    </w:p>
    <w:p w:rsidR="75D70F75" w:rsidP="041D0F05" w:rsidRDefault="75D70F75" w14:paraId="6A2A1FCA" w14:textId="2BEAA353">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Quad Charts</w:t>
      </w:r>
      <w:r w:rsidRPr="041D0F05" w:rsidR="7D15949F">
        <w:rPr>
          <w:rFonts w:ascii="Calibri" w:hAnsi="Calibri" w:eastAsia="Calibri" w:cs="Calibri" w:asciiTheme="minorAscii" w:hAnsiTheme="minorAscii" w:eastAsiaTheme="minorAscii" w:cstheme="minorAscii"/>
          <w:sz w:val="24"/>
          <w:szCs w:val="24"/>
        </w:rPr>
        <w:t xml:space="preserve">                                                                                                          4.3</w:t>
      </w:r>
    </w:p>
    <w:p w:rsidR="75D70F75" w:rsidP="041D0F05" w:rsidRDefault="75D70F75" w14:paraId="122F045D" w14:textId="0EA31415">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Iron Triangle</w:t>
      </w:r>
      <w:r w:rsidRPr="041D0F05" w:rsidR="7F3D1C52">
        <w:rPr>
          <w:rFonts w:ascii="Calibri" w:hAnsi="Calibri" w:eastAsia="Calibri" w:cs="Calibri" w:asciiTheme="minorAscii" w:hAnsiTheme="minorAscii" w:eastAsiaTheme="minorAscii" w:cstheme="minorAscii"/>
          <w:sz w:val="24"/>
          <w:szCs w:val="24"/>
        </w:rPr>
        <w:t xml:space="preserve">                                                                                                          4.4</w:t>
      </w:r>
    </w:p>
    <w:p w:rsidR="75D70F75" w:rsidP="041D0F05" w:rsidRDefault="75D70F75" w14:paraId="44A8AAF9" w14:textId="6619988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Work Breakdown Structure (</w:t>
      </w:r>
      <w:r w:rsidRPr="041D0F05" w:rsidR="75D70F75">
        <w:rPr>
          <w:rFonts w:ascii="Calibri" w:hAnsi="Calibri" w:eastAsia="Calibri" w:cs="Calibri" w:asciiTheme="minorAscii" w:hAnsiTheme="minorAscii" w:eastAsiaTheme="minorAscii" w:cstheme="minorAscii"/>
          <w:sz w:val="24"/>
          <w:szCs w:val="24"/>
        </w:rPr>
        <w:t>WBS)</w:t>
      </w:r>
      <w:r w:rsidRPr="041D0F05" w:rsidR="1F162E00">
        <w:rPr>
          <w:rFonts w:ascii="Calibri" w:hAnsi="Calibri" w:eastAsia="Calibri" w:cs="Calibri" w:asciiTheme="minorAscii" w:hAnsiTheme="minorAscii" w:eastAsiaTheme="minorAscii" w:cstheme="minorAscii"/>
          <w:sz w:val="24"/>
          <w:szCs w:val="24"/>
        </w:rPr>
        <w:t xml:space="preserve">   </w:t>
      </w:r>
      <w:r w:rsidRPr="041D0F05" w:rsidR="1F162E00">
        <w:rPr>
          <w:rFonts w:ascii="Calibri" w:hAnsi="Calibri" w:eastAsia="Calibri" w:cs="Calibri" w:asciiTheme="minorAscii" w:hAnsiTheme="minorAscii" w:eastAsiaTheme="minorAscii" w:cstheme="minorAscii"/>
          <w:sz w:val="24"/>
          <w:szCs w:val="24"/>
        </w:rPr>
        <w:t xml:space="preserve">                                                                 4.5</w:t>
      </w:r>
    </w:p>
    <w:p w:rsidR="75D70F75" w:rsidP="041D0F05" w:rsidRDefault="75D70F75" w14:paraId="266F7D08" w14:textId="6A2CD4E8">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Gantt Chart</w:t>
      </w:r>
      <w:r w:rsidRPr="041D0F05" w:rsidR="571F7998">
        <w:rPr>
          <w:rFonts w:ascii="Calibri" w:hAnsi="Calibri" w:eastAsia="Calibri" w:cs="Calibri" w:asciiTheme="minorAscii" w:hAnsiTheme="minorAscii" w:eastAsiaTheme="minorAscii" w:cstheme="minorAscii"/>
          <w:sz w:val="24"/>
          <w:szCs w:val="24"/>
        </w:rPr>
        <w:t xml:space="preserve">                                                                                                             4.6</w:t>
      </w:r>
    </w:p>
    <w:p w:rsidR="75D70F75" w:rsidP="041D0F05" w:rsidRDefault="75D70F75" w14:paraId="5E38739C" w14:textId="5AE2DED4">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Risk Analysis</w:t>
      </w:r>
      <w:r w:rsidRPr="041D0F05" w:rsidR="102CA7A0">
        <w:rPr>
          <w:rFonts w:ascii="Calibri" w:hAnsi="Calibri" w:eastAsia="Calibri" w:cs="Calibri" w:asciiTheme="minorAscii" w:hAnsiTheme="minorAscii" w:eastAsiaTheme="minorAscii" w:cstheme="minorAscii"/>
          <w:sz w:val="24"/>
          <w:szCs w:val="24"/>
        </w:rPr>
        <w:t xml:space="preserve">                                                                                                          4.7</w:t>
      </w:r>
    </w:p>
    <w:p w:rsidR="75D70F75" w:rsidP="041D0F05" w:rsidRDefault="75D70F75" w14:paraId="52CD8209" w14:textId="75917989">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SWOT and PESTLE Analysis</w:t>
      </w:r>
      <w:r w:rsidRPr="041D0F05" w:rsidR="7E68A098">
        <w:rPr>
          <w:rFonts w:ascii="Calibri" w:hAnsi="Calibri" w:eastAsia="Calibri" w:cs="Calibri" w:asciiTheme="minorAscii" w:hAnsiTheme="minorAscii" w:eastAsiaTheme="minorAscii" w:cstheme="minorAscii"/>
          <w:sz w:val="24"/>
          <w:szCs w:val="24"/>
        </w:rPr>
        <w:t xml:space="preserve">                                                                                 4.8</w:t>
      </w:r>
    </w:p>
    <w:p w:rsidR="75D70F75" w:rsidP="041D0F05" w:rsidRDefault="75D70F75" w14:paraId="5BB6C589" w14:textId="6FE46D81">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Stakeholder Analysis</w:t>
      </w:r>
      <w:r w:rsidRPr="041D0F05" w:rsidR="19A25A90">
        <w:rPr>
          <w:rFonts w:ascii="Calibri" w:hAnsi="Calibri" w:eastAsia="Calibri" w:cs="Calibri" w:asciiTheme="minorAscii" w:hAnsiTheme="minorAscii" w:eastAsiaTheme="minorAscii" w:cstheme="minorAscii"/>
          <w:sz w:val="24"/>
          <w:szCs w:val="24"/>
        </w:rPr>
        <w:t xml:space="preserve">                                                                                             4.9</w:t>
      </w:r>
    </w:p>
    <w:p w:rsidR="75D70F75" w:rsidP="041D0F05" w:rsidRDefault="75D70F75" w14:paraId="076DF0CC" w14:textId="02736EC2">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Communication and Stakeholders</w:t>
      </w:r>
      <w:r w:rsidRPr="041D0F05" w:rsidR="1A4ED190">
        <w:rPr>
          <w:rFonts w:ascii="Calibri" w:hAnsi="Calibri" w:eastAsia="Calibri" w:cs="Calibri" w:asciiTheme="minorAscii" w:hAnsiTheme="minorAscii" w:eastAsiaTheme="minorAscii" w:cstheme="minorAscii"/>
          <w:sz w:val="24"/>
          <w:szCs w:val="24"/>
        </w:rPr>
        <w:t xml:space="preserve">                                                                         </w:t>
      </w:r>
      <w:r w:rsidRPr="041D0F05" w:rsidR="026B2211">
        <w:rPr>
          <w:rFonts w:ascii="Calibri" w:hAnsi="Calibri" w:eastAsia="Calibri" w:cs="Calibri" w:asciiTheme="minorAscii" w:hAnsiTheme="minorAscii" w:eastAsiaTheme="minorAscii" w:cstheme="minorAscii"/>
          <w:sz w:val="24"/>
          <w:szCs w:val="24"/>
        </w:rPr>
        <w:t>5</w:t>
      </w:r>
    </w:p>
    <w:p w:rsidR="75D70F75" w:rsidP="041D0F05" w:rsidRDefault="75D70F75" w14:paraId="712CA8DB" w14:textId="270D24F9">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Communication Methods Used</w:t>
      </w:r>
      <w:r w:rsidRPr="041D0F05" w:rsidR="26BD1EC0">
        <w:rPr>
          <w:rFonts w:ascii="Calibri" w:hAnsi="Calibri" w:eastAsia="Calibri" w:cs="Calibri" w:asciiTheme="minorAscii" w:hAnsiTheme="minorAscii" w:eastAsiaTheme="minorAscii" w:cstheme="minorAscii"/>
          <w:sz w:val="24"/>
          <w:szCs w:val="24"/>
        </w:rPr>
        <w:t xml:space="preserve">                                                                            </w:t>
      </w:r>
      <w:r w:rsidRPr="041D0F05" w:rsidR="6352CE47">
        <w:rPr>
          <w:rFonts w:ascii="Calibri" w:hAnsi="Calibri" w:eastAsia="Calibri" w:cs="Calibri" w:asciiTheme="minorAscii" w:hAnsiTheme="minorAscii" w:eastAsiaTheme="minorAscii" w:cstheme="minorAscii"/>
          <w:sz w:val="24"/>
          <w:szCs w:val="24"/>
        </w:rPr>
        <w:t>5</w:t>
      </w:r>
      <w:r w:rsidRPr="041D0F05" w:rsidR="26BD1EC0">
        <w:rPr>
          <w:rFonts w:ascii="Calibri" w:hAnsi="Calibri" w:eastAsia="Calibri" w:cs="Calibri" w:asciiTheme="minorAscii" w:hAnsiTheme="minorAscii" w:eastAsiaTheme="minorAscii" w:cstheme="minorAscii"/>
          <w:sz w:val="24"/>
          <w:szCs w:val="24"/>
        </w:rPr>
        <w:t>.1</w:t>
      </w:r>
      <w:r w:rsidRPr="041D0F05" w:rsidR="61BD94A9">
        <w:rPr>
          <w:rFonts w:ascii="Calibri" w:hAnsi="Calibri" w:eastAsia="Calibri" w:cs="Calibri" w:asciiTheme="minorAscii" w:hAnsiTheme="minorAscii" w:eastAsiaTheme="minorAscii" w:cstheme="minorAscii"/>
          <w:sz w:val="24"/>
          <w:szCs w:val="24"/>
        </w:rPr>
        <w:t xml:space="preserve"> </w:t>
      </w:r>
      <w:r w:rsidRPr="041D0F05" w:rsidR="75D70F75">
        <w:rPr>
          <w:rFonts w:ascii="Calibri" w:hAnsi="Calibri" w:eastAsia="Calibri" w:cs="Calibri" w:asciiTheme="minorAscii" w:hAnsiTheme="minorAscii" w:eastAsiaTheme="minorAscii" w:cstheme="minorAscii"/>
          <w:sz w:val="24"/>
          <w:szCs w:val="24"/>
        </w:rPr>
        <w:t xml:space="preserve"> Communication</w:t>
      </w:r>
      <w:r w:rsidRPr="041D0F05" w:rsidR="75D70F75">
        <w:rPr>
          <w:rFonts w:ascii="Calibri" w:hAnsi="Calibri" w:eastAsia="Calibri" w:cs="Calibri" w:asciiTheme="minorAscii" w:hAnsiTheme="minorAscii" w:eastAsiaTheme="minorAscii" w:cstheme="minorAscii"/>
          <w:sz w:val="24"/>
          <w:szCs w:val="24"/>
        </w:rPr>
        <w:t xml:space="preserve"> Challenges and Lessons Learned</w:t>
      </w:r>
      <w:r w:rsidRPr="041D0F05" w:rsidR="21945C14">
        <w:rPr>
          <w:rFonts w:ascii="Calibri" w:hAnsi="Calibri" w:eastAsia="Calibri" w:cs="Calibri" w:asciiTheme="minorAscii" w:hAnsiTheme="minorAscii" w:eastAsiaTheme="minorAscii" w:cstheme="minorAscii"/>
          <w:sz w:val="24"/>
          <w:szCs w:val="24"/>
        </w:rPr>
        <w:t xml:space="preserve">                                             </w:t>
      </w:r>
      <w:r w:rsidRPr="041D0F05" w:rsidR="25D5AF3F">
        <w:rPr>
          <w:rFonts w:ascii="Calibri" w:hAnsi="Calibri" w:eastAsia="Calibri" w:cs="Calibri" w:asciiTheme="minorAscii" w:hAnsiTheme="minorAscii" w:eastAsiaTheme="minorAscii" w:cstheme="minorAscii"/>
          <w:sz w:val="24"/>
          <w:szCs w:val="24"/>
        </w:rPr>
        <w:t>5</w:t>
      </w:r>
      <w:r w:rsidRPr="041D0F05" w:rsidR="21945C14">
        <w:rPr>
          <w:rFonts w:ascii="Calibri" w:hAnsi="Calibri" w:eastAsia="Calibri" w:cs="Calibri" w:asciiTheme="minorAscii" w:hAnsiTheme="minorAscii" w:eastAsiaTheme="minorAscii" w:cstheme="minorAscii"/>
          <w:sz w:val="24"/>
          <w:szCs w:val="24"/>
        </w:rPr>
        <w:t>.</w:t>
      </w:r>
      <w:r w:rsidRPr="041D0F05" w:rsidR="0AE4D342">
        <w:rPr>
          <w:rFonts w:ascii="Calibri" w:hAnsi="Calibri" w:eastAsia="Calibri" w:cs="Calibri" w:asciiTheme="minorAscii" w:hAnsiTheme="minorAscii" w:eastAsiaTheme="minorAscii" w:cstheme="minorAscii"/>
          <w:sz w:val="24"/>
          <w:szCs w:val="24"/>
        </w:rPr>
        <w:t>2</w:t>
      </w:r>
    </w:p>
    <w:p w:rsidR="75D70F75" w:rsidP="041D0F05" w:rsidRDefault="75D70F75" w14:paraId="20789C50" w14:textId="5F243066">
      <w:pPr>
        <w:pStyle w:val="Normal"/>
        <w:rPr>
          <w:rFonts w:ascii="Calibri" w:hAnsi="Calibri" w:eastAsia="Calibri" w:cs="Calibri" w:asciiTheme="minorAscii" w:hAnsiTheme="minorAscii" w:eastAsiaTheme="minorAscii" w:cstheme="minorAscii"/>
          <w:sz w:val="24"/>
          <w:szCs w:val="24"/>
        </w:rPr>
      </w:pPr>
      <w:r w:rsidRPr="041D0F05" w:rsidR="75D70F75">
        <w:rPr>
          <w:rFonts w:ascii="Calibri" w:hAnsi="Calibri" w:eastAsia="Calibri" w:cs="Calibri" w:asciiTheme="minorAscii" w:hAnsiTheme="minorAscii" w:eastAsiaTheme="minorAscii" w:cstheme="minorAscii"/>
          <w:sz w:val="24"/>
          <w:szCs w:val="24"/>
        </w:rPr>
        <w:t xml:space="preserve"> </w:t>
      </w:r>
      <w:r w:rsidRPr="041D0F05" w:rsidR="75D70F75">
        <w:rPr>
          <w:rFonts w:ascii="Calibri" w:hAnsi="Calibri" w:eastAsia="Calibri" w:cs="Calibri" w:asciiTheme="minorAscii" w:hAnsiTheme="minorAscii" w:eastAsiaTheme="minorAscii" w:cstheme="minorAscii"/>
          <w:sz w:val="24"/>
          <w:szCs w:val="24"/>
        </w:rPr>
        <w:t>Conclusion</w:t>
      </w:r>
      <w:r w:rsidRPr="041D0F05" w:rsidR="66BD42FB">
        <w:rPr>
          <w:rFonts w:ascii="Calibri" w:hAnsi="Calibri" w:eastAsia="Calibri" w:cs="Calibri" w:asciiTheme="minorAscii" w:hAnsiTheme="minorAscii" w:eastAsiaTheme="minorAscii" w:cstheme="minorAscii"/>
          <w:sz w:val="24"/>
          <w:szCs w:val="24"/>
        </w:rPr>
        <w:t xml:space="preserve">                                                                                                                    </w:t>
      </w:r>
      <w:r w:rsidRPr="041D0F05" w:rsidR="3F6A7969">
        <w:rPr>
          <w:rFonts w:ascii="Calibri" w:hAnsi="Calibri" w:eastAsia="Calibri" w:cs="Calibri" w:asciiTheme="minorAscii" w:hAnsiTheme="minorAscii" w:eastAsiaTheme="minorAscii" w:cstheme="minorAscii"/>
          <w:sz w:val="24"/>
          <w:szCs w:val="24"/>
        </w:rPr>
        <w:t>6</w:t>
      </w:r>
    </w:p>
    <w:p w:rsidR="65A476C9" w:rsidP="041D0F05" w:rsidRDefault="65A476C9" w14:paraId="01A53316" w14:textId="50698A1D">
      <w:pPr>
        <w:pStyle w:val="Normal"/>
        <w:rPr>
          <w:rFonts w:ascii="Calibri" w:hAnsi="Calibri" w:eastAsia="Calibri" w:cs="Calibri" w:asciiTheme="minorAscii" w:hAnsiTheme="minorAscii" w:eastAsiaTheme="minorAscii" w:cstheme="minorAscii"/>
        </w:rPr>
      </w:pPr>
    </w:p>
    <w:p w:rsidR="65A476C9" w:rsidP="041D0F05" w:rsidRDefault="65A476C9" w14:paraId="4761CDAA" w14:textId="1A985E12">
      <w:pPr>
        <w:pStyle w:val="Normal"/>
        <w:rPr>
          <w:rFonts w:ascii="Calibri" w:hAnsi="Calibri" w:eastAsia="Calibri" w:cs="Calibri" w:asciiTheme="minorAscii" w:hAnsiTheme="minorAscii" w:eastAsiaTheme="minorAscii" w:cstheme="minorAscii"/>
        </w:rPr>
      </w:pPr>
    </w:p>
    <w:p w:rsidR="65A476C9" w:rsidP="041D0F05" w:rsidRDefault="65A476C9" w14:paraId="264FB5BE" w14:textId="0BF255E5">
      <w:pPr>
        <w:pStyle w:val="Normal"/>
        <w:rPr>
          <w:rFonts w:ascii="Calibri" w:hAnsi="Calibri" w:eastAsia="Calibri" w:cs="Calibri" w:asciiTheme="minorAscii" w:hAnsiTheme="minorAscii" w:eastAsiaTheme="minorAscii" w:cstheme="minorAscii"/>
        </w:rPr>
      </w:pPr>
    </w:p>
    <w:p w:rsidR="65A476C9" w:rsidP="041D0F05" w:rsidRDefault="65A476C9" w14:paraId="0E88F674" w14:textId="3656113C">
      <w:pPr>
        <w:pStyle w:val="Normal"/>
        <w:rPr>
          <w:rFonts w:ascii="Calibri" w:hAnsi="Calibri" w:eastAsia="Calibri" w:cs="Calibri" w:asciiTheme="minorAscii" w:hAnsiTheme="minorAscii" w:eastAsiaTheme="minorAscii" w:cstheme="minorAscii"/>
        </w:rPr>
      </w:pPr>
    </w:p>
    <w:p w:rsidR="65A476C9" w:rsidP="041D0F05" w:rsidRDefault="65A476C9" w14:paraId="45CE4A34" w14:textId="71300FC2">
      <w:pPr>
        <w:pStyle w:val="Normal"/>
        <w:rPr>
          <w:rFonts w:ascii="Calibri" w:hAnsi="Calibri" w:eastAsia="Calibri" w:cs="Calibri" w:asciiTheme="minorAscii" w:hAnsiTheme="minorAscii" w:eastAsiaTheme="minorAscii" w:cstheme="minorAscii"/>
        </w:rPr>
      </w:pPr>
    </w:p>
    <w:p w:rsidR="65A476C9" w:rsidP="041D0F05" w:rsidRDefault="65A476C9" w14:paraId="6E3A7E9A" w14:textId="6977542E">
      <w:pPr>
        <w:pStyle w:val="Normal"/>
        <w:rPr>
          <w:rFonts w:ascii="Calibri" w:hAnsi="Calibri" w:eastAsia="Calibri" w:cs="Calibri" w:asciiTheme="minorAscii" w:hAnsiTheme="minorAscii" w:eastAsiaTheme="minorAscii" w:cstheme="minorAscii"/>
        </w:rPr>
      </w:pPr>
    </w:p>
    <w:p w:rsidR="65A476C9" w:rsidP="041D0F05" w:rsidRDefault="65A476C9" w14:paraId="307206DF" w14:textId="5EF289A8">
      <w:pPr>
        <w:pStyle w:val="Normal"/>
        <w:rPr>
          <w:rFonts w:ascii="Calibri" w:hAnsi="Calibri" w:eastAsia="Calibri" w:cs="Calibri" w:asciiTheme="minorAscii" w:hAnsiTheme="minorAscii" w:eastAsiaTheme="minorAscii" w:cstheme="minorAscii"/>
        </w:rPr>
      </w:pPr>
    </w:p>
    <w:p w:rsidR="65A476C9" w:rsidP="041D0F05" w:rsidRDefault="65A476C9" w14:paraId="135FDC78" w14:textId="6602861B">
      <w:pPr>
        <w:pStyle w:val="Normal"/>
        <w:rPr>
          <w:rFonts w:ascii="Calibri" w:hAnsi="Calibri" w:eastAsia="Calibri" w:cs="Calibri" w:asciiTheme="minorAscii" w:hAnsiTheme="minorAscii" w:eastAsiaTheme="minorAscii" w:cstheme="minorAscii"/>
        </w:rPr>
      </w:pPr>
    </w:p>
    <w:p w:rsidR="65A476C9" w:rsidP="041D0F05" w:rsidRDefault="65A476C9" w14:paraId="3278497B" w14:textId="53CF438F">
      <w:pPr>
        <w:pStyle w:val="Normal"/>
        <w:rPr>
          <w:rFonts w:ascii="Calibri" w:hAnsi="Calibri" w:eastAsia="Calibri" w:cs="Calibri" w:asciiTheme="minorAscii" w:hAnsiTheme="minorAscii" w:eastAsiaTheme="minorAscii" w:cstheme="minorAscii"/>
        </w:rPr>
      </w:pPr>
    </w:p>
    <w:p w:rsidR="65A476C9" w:rsidP="041D0F05" w:rsidRDefault="65A476C9" w14:paraId="3CA8EE11" w14:textId="35AFB04B">
      <w:pPr>
        <w:pStyle w:val="Normal"/>
        <w:rPr>
          <w:rFonts w:ascii="Calibri" w:hAnsi="Calibri" w:eastAsia="Calibri" w:cs="Calibri" w:asciiTheme="minorAscii" w:hAnsiTheme="minorAscii" w:eastAsiaTheme="minorAscii" w:cstheme="minorAscii"/>
        </w:rPr>
      </w:pPr>
    </w:p>
    <w:p w:rsidR="65A476C9" w:rsidP="041D0F05" w:rsidRDefault="65A476C9" w14:paraId="0E772DEA" w14:textId="6AD97FAB">
      <w:pPr>
        <w:pStyle w:val="Normal"/>
        <w:rPr>
          <w:rFonts w:ascii="Calibri" w:hAnsi="Calibri" w:eastAsia="Calibri" w:cs="Calibri" w:asciiTheme="minorAscii" w:hAnsiTheme="minorAscii" w:eastAsiaTheme="minorAscii" w:cstheme="minorAscii"/>
        </w:rPr>
      </w:pPr>
    </w:p>
    <w:p w:rsidR="22C338DE" w:rsidP="041D0F05" w:rsidRDefault="22C338DE" w14:paraId="4AB78925" w14:textId="6FF572F2">
      <w:pPr>
        <w:pStyle w:val="Normal"/>
        <w:rPr>
          <w:rFonts w:ascii="Calibri" w:hAnsi="Calibri" w:eastAsia="Calibri" w:cs="Calibri" w:asciiTheme="minorAscii" w:hAnsiTheme="minorAscii" w:eastAsiaTheme="minorAscii" w:cstheme="minorAscii"/>
          <w:b w:val="1"/>
          <w:bCs w:val="1"/>
          <w:u w:val="single"/>
        </w:rPr>
      </w:pPr>
      <w:r w:rsidRPr="041D0F05" w:rsidR="22C338DE">
        <w:rPr>
          <w:rFonts w:ascii="Calibri" w:hAnsi="Calibri" w:eastAsia="Calibri" w:cs="Calibri" w:asciiTheme="minorAscii" w:hAnsiTheme="minorAscii" w:eastAsiaTheme="minorAscii" w:cstheme="minorAscii"/>
          <w:b w:val="1"/>
          <w:bCs w:val="1"/>
          <w:u w:val="single"/>
        </w:rPr>
        <w:t>Introduction</w:t>
      </w:r>
    </w:p>
    <w:p w:rsidR="22C338DE" w:rsidP="041D0F05" w:rsidRDefault="22C338DE" w14:paraId="67693E87" w14:textId="1E6CE170">
      <w:pPr>
        <w:pStyle w:val="Normal"/>
        <w:rPr>
          <w:rFonts w:ascii="Calibri" w:hAnsi="Calibri" w:eastAsia="Calibri" w:cs="Calibri" w:asciiTheme="minorAscii" w:hAnsiTheme="minorAscii" w:eastAsiaTheme="minorAscii" w:cstheme="minorAscii"/>
        </w:rPr>
      </w:pPr>
      <w:r w:rsidRPr="041D0F05" w:rsidR="22C338DE">
        <w:rPr>
          <w:rFonts w:ascii="Calibri" w:hAnsi="Calibri" w:eastAsia="Calibri" w:cs="Calibri" w:asciiTheme="minorAscii" w:hAnsiTheme="minorAscii" w:eastAsiaTheme="minorAscii" w:cstheme="minorAscii"/>
        </w:rPr>
        <w:t xml:space="preserve"> </w:t>
      </w:r>
    </w:p>
    <w:p w:rsidR="2A891775" w:rsidP="041D0F05" w:rsidRDefault="2A891775" w14:paraId="4D153ED1" w14:textId="3060A3F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this report is to conduct a comprehensive evaluation of the project management tools and techniques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utilized</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the "Awareness Raising Project for Career Development Progression in the Workplace" at Cardiff Hub Library. According to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Saidazimov</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Yoqubova</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(2023), this report assesses the efficacy of different tools and techniques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utilized</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the planning and execution of projects while also </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analyzing</w:t>
      </w:r>
      <w:r w:rsidRPr="041D0F05" w:rsidR="2A8917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communication strategies employed to effectively communicate project plans to stakeholders. The report presents recommendations for enhancing project management practices within Cardiff Hub Library.</w:t>
      </w:r>
    </w:p>
    <w:p w:rsidR="041D0F05" w:rsidP="041D0F05" w:rsidRDefault="041D0F05" w14:paraId="7544B839" w14:textId="204CEB2C">
      <w:pPr>
        <w:pStyle w:val="Normal"/>
        <w:rPr>
          <w:rFonts w:ascii="Calibri" w:hAnsi="Calibri" w:eastAsia="Calibri" w:cs="Calibri" w:asciiTheme="minorAscii" w:hAnsiTheme="minorAscii" w:eastAsiaTheme="minorAscii" w:cstheme="minorAscii"/>
        </w:rPr>
      </w:pPr>
    </w:p>
    <w:p w:rsidR="22C338DE" w:rsidP="041D0F05" w:rsidRDefault="22C338DE" w14:paraId="4E770911" w14:textId="5201DEE5">
      <w:pPr>
        <w:pStyle w:val="Normal"/>
        <w:rPr>
          <w:rFonts w:ascii="Calibri" w:hAnsi="Calibri" w:eastAsia="Calibri" w:cs="Calibri" w:asciiTheme="minorAscii" w:hAnsiTheme="minorAscii" w:eastAsiaTheme="minorAscii" w:cstheme="minorAscii"/>
        </w:rPr>
      </w:pPr>
      <w:r w:rsidRPr="041D0F05" w:rsidR="22C338DE">
        <w:rPr>
          <w:rFonts w:ascii="Calibri" w:hAnsi="Calibri" w:eastAsia="Calibri" w:cs="Calibri" w:asciiTheme="minorAscii" w:hAnsiTheme="minorAscii" w:eastAsiaTheme="minorAscii" w:cstheme="minorAscii"/>
        </w:rPr>
        <w:t xml:space="preserve"> </w:t>
      </w:r>
    </w:p>
    <w:p w:rsidR="65A476C9" w:rsidP="041D0F05" w:rsidRDefault="65A476C9" w14:paraId="4DA45C8B" w14:textId="66E022A3">
      <w:pPr>
        <w:pStyle w:val="Normal"/>
        <w:rPr>
          <w:rFonts w:ascii="Calibri" w:hAnsi="Calibri" w:eastAsia="Calibri" w:cs="Calibri" w:asciiTheme="minorAscii" w:hAnsiTheme="minorAscii" w:eastAsiaTheme="minorAscii" w:cstheme="minorAscii"/>
        </w:rPr>
      </w:pPr>
    </w:p>
    <w:p w:rsidR="65A476C9" w:rsidP="041D0F05" w:rsidRDefault="65A476C9" w14:paraId="17F83289" w14:textId="5AA155F0">
      <w:pPr>
        <w:pStyle w:val="Normal"/>
        <w:rPr>
          <w:rFonts w:ascii="Calibri" w:hAnsi="Calibri" w:eastAsia="Calibri" w:cs="Calibri" w:asciiTheme="minorAscii" w:hAnsiTheme="minorAscii" w:eastAsiaTheme="minorAscii" w:cstheme="minorAscii"/>
        </w:rPr>
      </w:pPr>
    </w:p>
    <w:p w:rsidR="65A476C9" w:rsidP="041D0F05" w:rsidRDefault="65A476C9" w14:paraId="6B380618" w14:textId="7DAA4188">
      <w:pPr>
        <w:pStyle w:val="Normal"/>
        <w:rPr>
          <w:rFonts w:ascii="Calibri" w:hAnsi="Calibri" w:eastAsia="Calibri" w:cs="Calibri" w:asciiTheme="minorAscii" w:hAnsiTheme="minorAscii" w:eastAsiaTheme="minorAscii" w:cstheme="minorAscii"/>
        </w:rPr>
      </w:pPr>
    </w:p>
    <w:p w:rsidR="65A476C9" w:rsidP="041D0F05" w:rsidRDefault="65A476C9" w14:paraId="62F2A305" w14:textId="47ECE43D">
      <w:pPr>
        <w:pStyle w:val="Normal"/>
        <w:rPr>
          <w:rFonts w:ascii="Calibri" w:hAnsi="Calibri" w:eastAsia="Calibri" w:cs="Calibri" w:asciiTheme="minorAscii" w:hAnsiTheme="minorAscii" w:eastAsiaTheme="minorAscii" w:cstheme="minorAscii"/>
        </w:rPr>
      </w:pPr>
    </w:p>
    <w:p w:rsidR="65A476C9" w:rsidP="041D0F05" w:rsidRDefault="65A476C9" w14:paraId="1AA005F2" w14:textId="25E0516C">
      <w:pPr>
        <w:pStyle w:val="Normal"/>
        <w:rPr>
          <w:rFonts w:ascii="Calibri" w:hAnsi="Calibri" w:eastAsia="Calibri" w:cs="Calibri" w:asciiTheme="minorAscii" w:hAnsiTheme="minorAscii" w:eastAsiaTheme="minorAscii" w:cstheme="minorAscii"/>
        </w:rPr>
      </w:pPr>
    </w:p>
    <w:p w:rsidR="65A476C9" w:rsidP="041D0F05" w:rsidRDefault="65A476C9" w14:paraId="2C8BFDC7" w14:textId="08D46507">
      <w:pPr>
        <w:pStyle w:val="Normal"/>
        <w:rPr>
          <w:rFonts w:ascii="Calibri" w:hAnsi="Calibri" w:eastAsia="Calibri" w:cs="Calibri" w:asciiTheme="minorAscii" w:hAnsiTheme="minorAscii" w:eastAsiaTheme="minorAscii" w:cstheme="minorAscii"/>
        </w:rPr>
      </w:pPr>
    </w:p>
    <w:p w:rsidR="65A476C9" w:rsidP="041D0F05" w:rsidRDefault="65A476C9" w14:paraId="337829E8" w14:textId="6D571EB3">
      <w:pPr>
        <w:pStyle w:val="Normal"/>
        <w:rPr>
          <w:rFonts w:ascii="Calibri" w:hAnsi="Calibri" w:eastAsia="Calibri" w:cs="Calibri" w:asciiTheme="minorAscii" w:hAnsiTheme="minorAscii" w:eastAsiaTheme="minorAscii" w:cstheme="minorAscii"/>
        </w:rPr>
      </w:pPr>
    </w:p>
    <w:p w:rsidR="65A476C9" w:rsidP="041D0F05" w:rsidRDefault="65A476C9" w14:paraId="0AC18AE5" w14:textId="03D6B797">
      <w:pPr>
        <w:pStyle w:val="Normal"/>
        <w:rPr>
          <w:rFonts w:ascii="Calibri" w:hAnsi="Calibri" w:eastAsia="Calibri" w:cs="Calibri" w:asciiTheme="minorAscii" w:hAnsiTheme="minorAscii" w:eastAsiaTheme="minorAscii" w:cstheme="minorAscii"/>
        </w:rPr>
      </w:pPr>
    </w:p>
    <w:p w:rsidR="65A476C9" w:rsidP="041D0F05" w:rsidRDefault="65A476C9" w14:paraId="5AB8FF3B" w14:textId="7CC86EB0">
      <w:pPr>
        <w:pStyle w:val="Normal"/>
        <w:rPr>
          <w:rFonts w:ascii="Calibri" w:hAnsi="Calibri" w:eastAsia="Calibri" w:cs="Calibri" w:asciiTheme="minorAscii" w:hAnsiTheme="minorAscii" w:eastAsiaTheme="minorAscii" w:cstheme="minorAscii"/>
        </w:rPr>
      </w:pPr>
    </w:p>
    <w:p w:rsidR="65A476C9" w:rsidP="041D0F05" w:rsidRDefault="65A476C9" w14:paraId="30A2B44B" w14:textId="26B6B3B7">
      <w:pPr>
        <w:pStyle w:val="Normal"/>
        <w:rPr>
          <w:rFonts w:ascii="Calibri" w:hAnsi="Calibri" w:eastAsia="Calibri" w:cs="Calibri" w:asciiTheme="minorAscii" w:hAnsiTheme="minorAscii" w:eastAsiaTheme="minorAscii" w:cstheme="minorAscii"/>
        </w:rPr>
      </w:pPr>
    </w:p>
    <w:p w:rsidR="65A476C9" w:rsidP="041D0F05" w:rsidRDefault="65A476C9" w14:paraId="6950777C" w14:textId="2C3EAE1B">
      <w:pPr>
        <w:pStyle w:val="Normal"/>
        <w:rPr>
          <w:rFonts w:ascii="Calibri" w:hAnsi="Calibri" w:eastAsia="Calibri" w:cs="Calibri" w:asciiTheme="minorAscii" w:hAnsiTheme="minorAscii" w:eastAsiaTheme="minorAscii" w:cstheme="minorAscii"/>
        </w:rPr>
      </w:pPr>
    </w:p>
    <w:p w:rsidR="65A476C9" w:rsidP="041D0F05" w:rsidRDefault="65A476C9" w14:paraId="0E94A00E" w14:textId="0DD07A19">
      <w:pPr>
        <w:pStyle w:val="Normal"/>
        <w:rPr>
          <w:rFonts w:ascii="Calibri" w:hAnsi="Calibri" w:eastAsia="Calibri" w:cs="Calibri" w:asciiTheme="minorAscii" w:hAnsiTheme="minorAscii" w:eastAsiaTheme="minorAscii" w:cstheme="minorAscii"/>
        </w:rPr>
      </w:pPr>
    </w:p>
    <w:p w:rsidR="65A476C9" w:rsidP="041D0F05" w:rsidRDefault="65A476C9" w14:paraId="7567E520" w14:textId="1C3DC09D">
      <w:pPr>
        <w:pStyle w:val="Normal"/>
        <w:rPr>
          <w:rFonts w:ascii="Calibri" w:hAnsi="Calibri" w:eastAsia="Calibri" w:cs="Calibri" w:asciiTheme="minorAscii" w:hAnsiTheme="minorAscii" w:eastAsiaTheme="minorAscii" w:cstheme="minorAscii"/>
        </w:rPr>
      </w:pPr>
    </w:p>
    <w:p w:rsidR="65A476C9" w:rsidP="041D0F05" w:rsidRDefault="65A476C9" w14:paraId="234EAF0D" w14:textId="06D7BE8F">
      <w:pPr>
        <w:pStyle w:val="Normal"/>
        <w:rPr>
          <w:rFonts w:ascii="Calibri" w:hAnsi="Calibri" w:eastAsia="Calibri" w:cs="Calibri" w:asciiTheme="minorAscii" w:hAnsiTheme="minorAscii" w:eastAsiaTheme="minorAscii" w:cstheme="minorAscii"/>
        </w:rPr>
      </w:pPr>
    </w:p>
    <w:p w:rsidR="041D0F05" w:rsidP="041D0F05" w:rsidRDefault="041D0F05" w14:paraId="265C055E" w14:textId="402050DD">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36A63BE5" w14:textId="608BD22F">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2BE69ECC" w14:textId="161C9A5A">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4541F61F" w14:textId="4641A48A">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61324D8E" w14:textId="439AD5F3">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49EDDF5A" w14:textId="152E041A">
      <w:pPr>
        <w:pStyle w:val="Normal"/>
        <w:rPr>
          <w:rFonts w:ascii="Calibri" w:hAnsi="Calibri" w:eastAsia="Calibri" w:cs="Calibri" w:asciiTheme="minorAscii" w:hAnsiTheme="minorAscii" w:eastAsiaTheme="minorAscii" w:cstheme="minorAscii"/>
          <w:b w:val="1"/>
          <w:bCs w:val="1"/>
          <w:sz w:val="24"/>
          <w:szCs w:val="24"/>
          <w:u w:val="single"/>
        </w:rPr>
      </w:pPr>
    </w:p>
    <w:p w:rsidR="69C27913" w:rsidP="041D0F05" w:rsidRDefault="69C27913" w14:paraId="39CD31C6" w14:textId="043790FA">
      <w:pPr>
        <w:pStyle w:val="Normal"/>
        <w:rPr>
          <w:rFonts w:ascii="Calibri" w:hAnsi="Calibri" w:eastAsia="Calibri" w:cs="Calibri" w:asciiTheme="minorAscii" w:hAnsiTheme="minorAscii" w:eastAsiaTheme="minorAscii" w:cstheme="minorAscii"/>
          <w:b w:val="1"/>
          <w:bCs w:val="1"/>
          <w:sz w:val="24"/>
          <w:szCs w:val="24"/>
          <w:u w:val="single"/>
        </w:rPr>
      </w:pPr>
      <w:r w:rsidRPr="041D0F05" w:rsidR="69C27913">
        <w:rPr>
          <w:rFonts w:ascii="Calibri" w:hAnsi="Calibri" w:eastAsia="Calibri" w:cs="Calibri" w:asciiTheme="minorAscii" w:hAnsiTheme="minorAscii" w:eastAsiaTheme="minorAscii" w:cstheme="minorAscii"/>
          <w:b w:val="1"/>
          <w:bCs w:val="1"/>
          <w:sz w:val="24"/>
          <w:szCs w:val="24"/>
          <w:u w:val="single"/>
        </w:rPr>
        <w:t>Terms Of Reference</w:t>
      </w:r>
      <w:r w:rsidRPr="041D0F05" w:rsidR="69C27913">
        <w:rPr>
          <w:rFonts w:ascii="Calibri" w:hAnsi="Calibri" w:eastAsia="Calibri" w:cs="Calibri" w:asciiTheme="minorAscii" w:hAnsiTheme="minorAscii" w:eastAsiaTheme="minorAscii" w:cstheme="minorAscii"/>
          <w:b w:val="1"/>
          <w:bCs w:val="1"/>
          <w:sz w:val="24"/>
          <w:szCs w:val="24"/>
        </w:rPr>
        <w:t xml:space="preserve"> </w:t>
      </w:r>
    </w:p>
    <w:p w:rsidR="65A476C9" w:rsidP="041D0F05" w:rsidRDefault="65A476C9" w14:paraId="76559578" w14:textId="373AF954">
      <w:pPr>
        <w:pStyle w:val="Normal"/>
        <w:rPr>
          <w:rFonts w:ascii="Calibri" w:hAnsi="Calibri" w:eastAsia="Calibri" w:cs="Calibri" w:asciiTheme="minorAscii" w:hAnsiTheme="minorAscii" w:eastAsiaTheme="minorAscii" w:cstheme="minorAscii"/>
        </w:rPr>
      </w:pPr>
    </w:p>
    <w:p w:rsidR="35D0DE35" w:rsidP="041D0F05" w:rsidRDefault="35D0DE35" w14:paraId="733195D2" w14:textId="21BA722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purpose of this report, as per the request of Julie Thomas, is to investigate and shed light on the process of project development within an organizational context. The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this study is to conduct a comprehensive analysis of the essential stages and factors implicated in the effective implementation of a project. This paper will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comprehensive examination of an actual project development process, highlighting the encountered challenges, implemented strategies, and resulting outcomes. The combination of firsthand experience and comprehensive scholarly investigation will yield a distinctive amalgamation of theoretical and applied comprehension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regarding</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project development within an organizational framework. The primary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the report is to produce practical insights and recommendations for organizations that are interested in effectively developing projects. The document will offer direction on crucial elements including project planning, stakeholder engagement, resource allocation, risk management, and project monitoring. The report is slated to be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finalized</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submitted on July 07, 2023, </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accordance with</w:t>
      </w:r>
      <w:r w:rsidRPr="041D0F05" w:rsidR="35D0DE3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specified deadline of July. The report will be developed based on the project requirements received by July, with the aim of addressing the specific needs and expectations outlined in the project request.</w:t>
      </w:r>
    </w:p>
    <w:p w:rsidR="041D0F05" w:rsidP="041D0F05" w:rsidRDefault="041D0F05" w14:paraId="0F3D8BC0" w14:textId="0ECAD028">
      <w:pPr>
        <w:pStyle w:val="Normal"/>
        <w:rPr>
          <w:rFonts w:ascii="Calibri" w:hAnsi="Calibri" w:eastAsia="Calibri" w:cs="Calibri" w:asciiTheme="minorAscii" w:hAnsiTheme="minorAscii" w:eastAsiaTheme="minorAscii" w:cstheme="minorAscii"/>
        </w:rPr>
      </w:pPr>
    </w:p>
    <w:p w:rsidR="65A476C9" w:rsidP="041D0F05" w:rsidRDefault="65A476C9" w14:paraId="3FE10862" w14:textId="19BCCE75">
      <w:pPr>
        <w:pStyle w:val="Normal"/>
        <w:rPr>
          <w:rFonts w:ascii="Calibri" w:hAnsi="Calibri" w:eastAsia="Calibri" w:cs="Calibri" w:asciiTheme="minorAscii" w:hAnsiTheme="minorAscii" w:eastAsiaTheme="minorAscii" w:cstheme="minorAscii"/>
        </w:rPr>
      </w:pPr>
    </w:p>
    <w:p w:rsidR="65A476C9" w:rsidP="041D0F05" w:rsidRDefault="65A476C9" w14:paraId="6635D375" w14:textId="4D4A9596">
      <w:pPr>
        <w:pStyle w:val="Normal"/>
        <w:rPr>
          <w:rFonts w:ascii="Calibri" w:hAnsi="Calibri" w:eastAsia="Calibri" w:cs="Calibri" w:asciiTheme="minorAscii" w:hAnsiTheme="minorAscii" w:eastAsiaTheme="minorAscii" w:cstheme="minorAscii"/>
        </w:rPr>
      </w:pPr>
    </w:p>
    <w:p w:rsidR="65A476C9" w:rsidP="041D0F05" w:rsidRDefault="65A476C9" w14:paraId="0AD6E25D" w14:textId="6F6D9D88">
      <w:pPr>
        <w:pStyle w:val="Normal"/>
        <w:rPr>
          <w:rFonts w:ascii="Calibri" w:hAnsi="Calibri" w:eastAsia="Calibri" w:cs="Calibri" w:asciiTheme="minorAscii" w:hAnsiTheme="minorAscii" w:eastAsiaTheme="minorAscii" w:cstheme="minorAscii"/>
        </w:rPr>
      </w:pPr>
    </w:p>
    <w:p w:rsidR="65A476C9" w:rsidP="041D0F05" w:rsidRDefault="65A476C9" w14:paraId="09AB72AB" w14:textId="374EA408">
      <w:pPr>
        <w:pStyle w:val="Normal"/>
        <w:rPr>
          <w:rFonts w:ascii="Calibri" w:hAnsi="Calibri" w:eastAsia="Calibri" w:cs="Calibri" w:asciiTheme="minorAscii" w:hAnsiTheme="minorAscii" w:eastAsiaTheme="minorAscii" w:cstheme="minorAscii"/>
        </w:rPr>
      </w:pPr>
    </w:p>
    <w:p w:rsidR="65A476C9" w:rsidP="041D0F05" w:rsidRDefault="65A476C9" w14:paraId="639C0B28" w14:textId="2A788D64">
      <w:pPr>
        <w:pStyle w:val="Normal"/>
        <w:rPr>
          <w:rFonts w:ascii="Calibri" w:hAnsi="Calibri" w:eastAsia="Calibri" w:cs="Calibri" w:asciiTheme="minorAscii" w:hAnsiTheme="minorAscii" w:eastAsiaTheme="minorAscii" w:cstheme="minorAscii"/>
        </w:rPr>
      </w:pPr>
    </w:p>
    <w:p w:rsidR="65A476C9" w:rsidP="041D0F05" w:rsidRDefault="65A476C9" w14:paraId="7AD09419" w14:textId="0AAFFCD6">
      <w:pPr>
        <w:pStyle w:val="Normal"/>
        <w:rPr>
          <w:rFonts w:ascii="Calibri" w:hAnsi="Calibri" w:eastAsia="Calibri" w:cs="Calibri" w:asciiTheme="minorAscii" w:hAnsiTheme="minorAscii" w:eastAsiaTheme="minorAscii" w:cstheme="minorAscii"/>
        </w:rPr>
      </w:pPr>
    </w:p>
    <w:p w:rsidR="65A476C9" w:rsidP="041D0F05" w:rsidRDefault="65A476C9" w14:paraId="209CC4C9" w14:textId="350C6ACE">
      <w:pPr>
        <w:pStyle w:val="Normal"/>
        <w:rPr>
          <w:rFonts w:ascii="Calibri" w:hAnsi="Calibri" w:eastAsia="Calibri" w:cs="Calibri" w:asciiTheme="minorAscii" w:hAnsiTheme="minorAscii" w:eastAsiaTheme="minorAscii" w:cstheme="minorAscii"/>
        </w:rPr>
      </w:pPr>
    </w:p>
    <w:p w:rsidR="65A476C9" w:rsidP="041D0F05" w:rsidRDefault="65A476C9" w14:paraId="01A1C1DD" w14:textId="2697977E">
      <w:pPr>
        <w:pStyle w:val="Normal"/>
        <w:rPr>
          <w:rFonts w:ascii="Calibri" w:hAnsi="Calibri" w:eastAsia="Calibri" w:cs="Calibri" w:asciiTheme="minorAscii" w:hAnsiTheme="minorAscii" w:eastAsiaTheme="minorAscii" w:cstheme="minorAscii"/>
        </w:rPr>
      </w:pPr>
    </w:p>
    <w:p w:rsidR="65A476C9" w:rsidP="041D0F05" w:rsidRDefault="65A476C9" w14:paraId="48C407A7" w14:textId="592028E0">
      <w:pPr>
        <w:pStyle w:val="Normal"/>
        <w:rPr>
          <w:rFonts w:ascii="Calibri" w:hAnsi="Calibri" w:eastAsia="Calibri" w:cs="Calibri" w:asciiTheme="minorAscii" w:hAnsiTheme="minorAscii" w:eastAsiaTheme="minorAscii" w:cstheme="minorAscii"/>
        </w:rPr>
      </w:pPr>
    </w:p>
    <w:p w:rsidR="65A476C9" w:rsidP="041D0F05" w:rsidRDefault="65A476C9" w14:paraId="28D80888" w14:textId="10A91B35">
      <w:pPr>
        <w:pStyle w:val="Normal"/>
        <w:rPr>
          <w:rFonts w:ascii="Calibri" w:hAnsi="Calibri" w:eastAsia="Calibri" w:cs="Calibri" w:asciiTheme="minorAscii" w:hAnsiTheme="minorAscii" w:eastAsiaTheme="minorAscii" w:cstheme="minorAscii"/>
        </w:rPr>
      </w:pPr>
    </w:p>
    <w:p w:rsidR="65A476C9" w:rsidP="041D0F05" w:rsidRDefault="65A476C9" w14:paraId="3A64C727" w14:textId="448F0215">
      <w:pPr>
        <w:pStyle w:val="Normal"/>
        <w:rPr>
          <w:rFonts w:ascii="Calibri" w:hAnsi="Calibri" w:eastAsia="Calibri" w:cs="Calibri" w:asciiTheme="minorAscii" w:hAnsiTheme="minorAscii" w:eastAsiaTheme="minorAscii" w:cstheme="minorAscii"/>
        </w:rPr>
      </w:pPr>
    </w:p>
    <w:p w:rsidR="65A476C9" w:rsidP="041D0F05" w:rsidRDefault="65A476C9" w14:paraId="17250B2C" w14:textId="182C9F65">
      <w:pPr>
        <w:pStyle w:val="Normal"/>
        <w:rPr>
          <w:rFonts w:ascii="Calibri" w:hAnsi="Calibri" w:eastAsia="Calibri" w:cs="Calibri" w:asciiTheme="minorAscii" w:hAnsiTheme="minorAscii" w:eastAsiaTheme="minorAscii" w:cstheme="minorAscii"/>
        </w:rPr>
      </w:pPr>
    </w:p>
    <w:p w:rsidR="65A476C9" w:rsidP="041D0F05" w:rsidRDefault="65A476C9" w14:paraId="1A3B5D19" w14:textId="2D909CFA">
      <w:pPr>
        <w:pStyle w:val="Normal"/>
        <w:rPr>
          <w:rFonts w:ascii="Calibri" w:hAnsi="Calibri" w:eastAsia="Calibri" w:cs="Calibri" w:asciiTheme="minorAscii" w:hAnsiTheme="minorAscii" w:eastAsiaTheme="minorAscii" w:cstheme="minorAscii"/>
        </w:rPr>
      </w:pPr>
    </w:p>
    <w:p w:rsidR="65A476C9" w:rsidP="041D0F05" w:rsidRDefault="65A476C9" w14:paraId="6E1A0F85" w14:textId="29190747">
      <w:pPr>
        <w:pStyle w:val="Normal"/>
        <w:rPr>
          <w:rFonts w:ascii="Calibri" w:hAnsi="Calibri" w:eastAsia="Calibri" w:cs="Calibri" w:asciiTheme="minorAscii" w:hAnsiTheme="minorAscii" w:eastAsiaTheme="minorAscii" w:cstheme="minorAscii"/>
        </w:rPr>
      </w:pPr>
    </w:p>
    <w:p w:rsidR="65A476C9" w:rsidP="041D0F05" w:rsidRDefault="65A476C9" w14:paraId="66760268" w14:textId="08B4B6D5">
      <w:pPr>
        <w:pStyle w:val="Normal"/>
        <w:rPr>
          <w:rFonts w:ascii="Calibri" w:hAnsi="Calibri" w:eastAsia="Calibri" w:cs="Calibri" w:asciiTheme="minorAscii" w:hAnsiTheme="minorAscii" w:eastAsiaTheme="minorAscii" w:cstheme="minorAscii"/>
        </w:rPr>
      </w:pPr>
    </w:p>
    <w:p w:rsidR="65A476C9" w:rsidP="041D0F05" w:rsidRDefault="65A476C9" w14:paraId="51385A8E" w14:textId="12D94E40">
      <w:pPr>
        <w:pStyle w:val="Normal"/>
        <w:rPr>
          <w:rFonts w:ascii="Calibri" w:hAnsi="Calibri" w:eastAsia="Calibri" w:cs="Calibri" w:asciiTheme="minorAscii" w:hAnsiTheme="minorAscii" w:eastAsiaTheme="minorAscii" w:cstheme="minorAscii"/>
        </w:rPr>
      </w:pPr>
    </w:p>
    <w:p w:rsidR="65A476C9" w:rsidP="041D0F05" w:rsidRDefault="65A476C9" w14:paraId="5FF8078E" w14:textId="584BC6AE">
      <w:pPr>
        <w:pStyle w:val="Normal"/>
        <w:rPr>
          <w:rFonts w:ascii="Calibri" w:hAnsi="Calibri" w:eastAsia="Calibri" w:cs="Calibri" w:asciiTheme="minorAscii" w:hAnsiTheme="minorAscii" w:eastAsiaTheme="minorAscii" w:cstheme="minorAscii"/>
        </w:rPr>
      </w:pPr>
    </w:p>
    <w:p w:rsidR="65A476C9" w:rsidP="041D0F05" w:rsidRDefault="65A476C9" w14:paraId="1574C345" w14:textId="4612453C">
      <w:pPr>
        <w:pStyle w:val="Normal"/>
        <w:rPr>
          <w:rFonts w:ascii="Calibri" w:hAnsi="Calibri" w:eastAsia="Calibri" w:cs="Calibri" w:asciiTheme="minorAscii" w:hAnsiTheme="minorAscii" w:eastAsiaTheme="minorAscii" w:cstheme="minorAscii"/>
        </w:rPr>
      </w:pPr>
    </w:p>
    <w:p w:rsidR="041D0F05" w:rsidP="041D0F05" w:rsidRDefault="041D0F05" w14:paraId="1E0D4D29" w14:textId="47FE1D77">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3084B26A" w14:textId="2A666DDE">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2806A4B9" w14:textId="7AC7C5E3">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52950E3C" w14:textId="020055D6">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4DDF295D" w14:textId="6ABD63E1">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550B207B" w14:textId="788EB61B">
      <w:pPr>
        <w:pStyle w:val="Normal"/>
        <w:rPr>
          <w:rFonts w:ascii="Calibri" w:hAnsi="Calibri" w:eastAsia="Calibri" w:cs="Calibri" w:asciiTheme="minorAscii" w:hAnsiTheme="minorAscii" w:eastAsiaTheme="minorAscii" w:cstheme="minorAscii"/>
          <w:b w:val="1"/>
          <w:bCs w:val="1"/>
          <w:sz w:val="24"/>
          <w:szCs w:val="24"/>
          <w:u w:val="single"/>
        </w:rPr>
      </w:pPr>
    </w:p>
    <w:p w:rsidR="041D0F05" w:rsidP="041D0F05" w:rsidRDefault="041D0F05" w14:paraId="38C7AA86" w14:textId="43A3896B">
      <w:pPr>
        <w:pStyle w:val="Normal"/>
        <w:rPr>
          <w:rFonts w:ascii="Calibri" w:hAnsi="Calibri" w:eastAsia="Calibri" w:cs="Calibri" w:asciiTheme="minorAscii" w:hAnsiTheme="minorAscii" w:eastAsiaTheme="minorAscii" w:cstheme="minorAscii"/>
          <w:b w:val="1"/>
          <w:bCs w:val="1"/>
          <w:sz w:val="24"/>
          <w:szCs w:val="24"/>
          <w:u w:val="single"/>
        </w:rPr>
      </w:pPr>
    </w:p>
    <w:p w:rsidR="69C27913" w:rsidP="041D0F05" w:rsidRDefault="69C27913" w14:paraId="187EFD98" w14:textId="0CB903F2">
      <w:pPr>
        <w:pStyle w:val="Normal"/>
        <w:rPr>
          <w:rFonts w:ascii="Calibri" w:hAnsi="Calibri" w:eastAsia="Calibri" w:cs="Calibri" w:asciiTheme="minorAscii" w:hAnsiTheme="minorAscii" w:eastAsiaTheme="minorAscii" w:cstheme="minorAscii"/>
          <w:b w:val="1"/>
          <w:bCs w:val="1"/>
          <w:sz w:val="24"/>
          <w:szCs w:val="24"/>
          <w:u w:val="single"/>
        </w:rPr>
      </w:pPr>
      <w:r w:rsidRPr="041D0F05" w:rsidR="69C27913">
        <w:rPr>
          <w:rFonts w:ascii="Calibri" w:hAnsi="Calibri" w:eastAsia="Calibri" w:cs="Calibri" w:asciiTheme="minorAscii" w:hAnsiTheme="minorAscii" w:eastAsiaTheme="minorAscii" w:cstheme="minorAscii"/>
          <w:b w:val="1"/>
          <w:bCs w:val="1"/>
          <w:sz w:val="24"/>
          <w:szCs w:val="24"/>
          <w:u w:val="single"/>
        </w:rPr>
        <w:t>Procedure</w:t>
      </w:r>
      <w:r w:rsidRPr="041D0F05" w:rsidR="69C27913">
        <w:rPr>
          <w:rFonts w:ascii="Calibri" w:hAnsi="Calibri" w:eastAsia="Calibri" w:cs="Calibri" w:asciiTheme="minorAscii" w:hAnsiTheme="minorAscii" w:eastAsiaTheme="minorAscii" w:cstheme="minorAscii"/>
          <w:b w:val="1"/>
          <w:bCs w:val="1"/>
          <w:sz w:val="24"/>
          <w:szCs w:val="24"/>
        </w:rPr>
        <w:t xml:space="preserve">  </w:t>
      </w:r>
    </w:p>
    <w:p w:rsidR="65A476C9" w:rsidP="041D0F05" w:rsidRDefault="65A476C9" w14:paraId="351312C1" w14:textId="2E3B60DC">
      <w:pPr>
        <w:pStyle w:val="Normal"/>
        <w:rPr>
          <w:rFonts w:ascii="Calibri" w:hAnsi="Calibri" w:eastAsia="Calibri" w:cs="Calibri" w:asciiTheme="minorAscii" w:hAnsiTheme="minorAscii" w:eastAsiaTheme="minorAscii" w:cstheme="minorAscii"/>
        </w:rPr>
      </w:pPr>
    </w:p>
    <w:p w:rsidR="152350CE" w:rsidP="041D0F05" w:rsidRDefault="152350CE" w14:paraId="7D1CF15F" w14:textId="33027881">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152350C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To evaluate project management practices, a mixed-methods approach will be used in the research. The stages in the process are as follows: Build a complete knowledge foundation by doing a thorough examination of academic literature, business reports, and case studies. Examine and assess a variety of project management tools and methods, such as goals and </w:t>
      </w:r>
      <w:r w:rsidRPr="041D0F05" w:rsidR="152350C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objectives</w:t>
      </w:r>
      <w:r w:rsidRPr="041D0F05" w:rsidR="152350C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quad charts, iron triangles, work breakdown structures (WBS), Gantt charts, risk analysis, SWOT and PESTLE analyses, stakeholder analyses, and hard and soft assessment. Examine instances of tool engagement in practical project planning and execution, finding both effective tools and procedures and those with limited effectiveness. Critical Discussion of Tool Engagement in Project Planning and Implementation. Stakeholder involvement and prioritization, communication obstacles, and lessons gained are all covered in this section on communication with stakeholders.</w:t>
      </w:r>
    </w:p>
    <w:p w:rsidR="65A476C9" w:rsidP="041D0F05" w:rsidRDefault="65A476C9" w14:paraId="78D85714" w14:textId="7A103320">
      <w:pPr>
        <w:pStyle w:val="Normal"/>
        <w:rPr>
          <w:rFonts w:ascii="Calibri" w:hAnsi="Calibri" w:eastAsia="Calibri" w:cs="Calibri" w:asciiTheme="minorAscii" w:hAnsiTheme="minorAscii" w:eastAsiaTheme="minorAscii" w:cstheme="minorAscii"/>
        </w:rPr>
      </w:pPr>
    </w:p>
    <w:p w:rsidR="65A476C9" w:rsidP="041D0F05" w:rsidRDefault="65A476C9" w14:paraId="79BB45A1" w14:textId="765BADC9">
      <w:pPr>
        <w:pStyle w:val="Normal"/>
        <w:rPr>
          <w:rFonts w:ascii="Calibri" w:hAnsi="Calibri" w:eastAsia="Calibri" w:cs="Calibri" w:asciiTheme="minorAscii" w:hAnsiTheme="minorAscii" w:eastAsiaTheme="minorAscii" w:cstheme="minorAscii"/>
        </w:rPr>
      </w:pPr>
    </w:p>
    <w:p w:rsidR="65A476C9" w:rsidP="041D0F05" w:rsidRDefault="65A476C9" w14:paraId="47D15BCC" w14:textId="1683F12A">
      <w:pPr>
        <w:pStyle w:val="Normal"/>
        <w:rPr>
          <w:rFonts w:ascii="Calibri" w:hAnsi="Calibri" w:eastAsia="Calibri" w:cs="Calibri" w:asciiTheme="minorAscii" w:hAnsiTheme="minorAscii" w:eastAsiaTheme="minorAscii" w:cstheme="minorAscii"/>
        </w:rPr>
      </w:pPr>
    </w:p>
    <w:p w:rsidR="65A476C9" w:rsidP="041D0F05" w:rsidRDefault="65A476C9" w14:paraId="5E0E0E6F" w14:textId="7D332AD4">
      <w:pPr>
        <w:pStyle w:val="Normal"/>
        <w:rPr>
          <w:rFonts w:ascii="Calibri" w:hAnsi="Calibri" w:eastAsia="Calibri" w:cs="Calibri" w:asciiTheme="minorAscii" w:hAnsiTheme="minorAscii" w:eastAsiaTheme="minorAscii" w:cstheme="minorAscii"/>
        </w:rPr>
      </w:pPr>
    </w:p>
    <w:p w:rsidR="65A476C9" w:rsidP="041D0F05" w:rsidRDefault="65A476C9" w14:paraId="6270AD54" w14:textId="3FA4B4A8">
      <w:pPr>
        <w:pStyle w:val="Normal"/>
        <w:rPr>
          <w:rFonts w:ascii="Calibri" w:hAnsi="Calibri" w:eastAsia="Calibri" w:cs="Calibri" w:asciiTheme="minorAscii" w:hAnsiTheme="minorAscii" w:eastAsiaTheme="minorAscii" w:cstheme="minorAscii"/>
        </w:rPr>
      </w:pPr>
    </w:p>
    <w:p w:rsidR="65A476C9" w:rsidP="041D0F05" w:rsidRDefault="65A476C9" w14:paraId="0B5E1964" w14:textId="14F5E4C0">
      <w:pPr>
        <w:pStyle w:val="Normal"/>
        <w:rPr>
          <w:rFonts w:ascii="Calibri" w:hAnsi="Calibri" w:eastAsia="Calibri" w:cs="Calibri" w:asciiTheme="minorAscii" w:hAnsiTheme="minorAscii" w:eastAsiaTheme="minorAscii" w:cstheme="minorAscii"/>
        </w:rPr>
      </w:pPr>
    </w:p>
    <w:p w:rsidR="65A476C9" w:rsidP="041D0F05" w:rsidRDefault="65A476C9" w14:paraId="442EA2CA" w14:textId="0D8C278A">
      <w:pPr>
        <w:pStyle w:val="Normal"/>
        <w:rPr>
          <w:rFonts w:ascii="Calibri" w:hAnsi="Calibri" w:eastAsia="Calibri" w:cs="Calibri" w:asciiTheme="minorAscii" w:hAnsiTheme="minorAscii" w:eastAsiaTheme="minorAscii" w:cstheme="minorAscii"/>
        </w:rPr>
      </w:pPr>
    </w:p>
    <w:p w:rsidR="65A476C9" w:rsidP="041D0F05" w:rsidRDefault="65A476C9" w14:paraId="5A32467C" w14:textId="16E7B3E4">
      <w:pPr>
        <w:pStyle w:val="Normal"/>
        <w:rPr>
          <w:rFonts w:ascii="Calibri" w:hAnsi="Calibri" w:eastAsia="Calibri" w:cs="Calibri" w:asciiTheme="minorAscii" w:hAnsiTheme="minorAscii" w:eastAsiaTheme="minorAscii" w:cstheme="minorAscii"/>
        </w:rPr>
      </w:pPr>
    </w:p>
    <w:p w:rsidR="65A476C9" w:rsidP="041D0F05" w:rsidRDefault="65A476C9" w14:paraId="28FB8825" w14:textId="79D128D9">
      <w:pPr>
        <w:pStyle w:val="Normal"/>
        <w:rPr>
          <w:rFonts w:ascii="Calibri" w:hAnsi="Calibri" w:eastAsia="Calibri" w:cs="Calibri" w:asciiTheme="minorAscii" w:hAnsiTheme="minorAscii" w:eastAsiaTheme="minorAscii" w:cstheme="minorAscii"/>
        </w:rPr>
      </w:pPr>
    </w:p>
    <w:p w:rsidR="65A476C9" w:rsidP="041D0F05" w:rsidRDefault="65A476C9" w14:paraId="7AF1DEB1" w14:textId="4F969348">
      <w:pPr>
        <w:pStyle w:val="Normal"/>
        <w:rPr>
          <w:rFonts w:ascii="Calibri" w:hAnsi="Calibri" w:eastAsia="Calibri" w:cs="Calibri" w:asciiTheme="minorAscii" w:hAnsiTheme="minorAscii" w:eastAsiaTheme="minorAscii" w:cstheme="minorAscii"/>
        </w:rPr>
      </w:pPr>
    </w:p>
    <w:p w:rsidR="65A476C9" w:rsidP="041D0F05" w:rsidRDefault="65A476C9" w14:paraId="55FC1317" w14:textId="363F0EBB">
      <w:pPr>
        <w:pStyle w:val="Normal"/>
        <w:rPr>
          <w:rFonts w:ascii="Calibri" w:hAnsi="Calibri" w:eastAsia="Calibri" w:cs="Calibri" w:asciiTheme="minorAscii" w:hAnsiTheme="minorAscii" w:eastAsiaTheme="minorAscii" w:cstheme="minorAscii"/>
        </w:rPr>
      </w:pPr>
    </w:p>
    <w:p w:rsidR="65A476C9" w:rsidP="041D0F05" w:rsidRDefault="65A476C9" w14:paraId="4CE1DBA8" w14:textId="06D86B10">
      <w:pPr>
        <w:pStyle w:val="Normal"/>
        <w:rPr>
          <w:rFonts w:ascii="Calibri" w:hAnsi="Calibri" w:eastAsia="Calibri" w:cs="Calibri" w:asciiTheme="minorAscii" w:hAnsiTheme="minorAscii" w:eastAsiaTheme="minorAscii" w:cstheme="minorAscii"/>
        </w:rPr>
      </w:pPr>
    </w:p>
    <w:p w:rsidR="65A476C9" w:rsidP="041D0F05" w:rsidRDefault="65A476C9" w14:paraId="14F01D99" w14:textId="0AB0D09E">
      <w:pPr>
        <w:pStyle w:val="Normal"/>
        <w:rPr>
          <w:rFonts w:ascii="Calibri" w:hAnsi="Calibri" w:eastAsia="Calibri" w:cs="Calibri" w:asciiTheme="minorAscii" w:hAnsiTheme="minorAscii" w:eastAsiaTheme="minorAscii" w:cstheme="minorAscii"/>
        </w:rPr>
      </w:pPr>
    </w:p>
    <w:p w:rsidR="65A476C9" w:rsidP="041D0F05" w:rsidRDefault="65A476C9" w14:paraId="6E76CC8A" w14:textId="532BF30F">
      <w:pPr>
        <w:pStyle w:val="Normal"/>
        <w:rPr>
          <w:rFonts w:ascii="Calibri" w:hAnsi="Calibri" w:eastAsia="Calibri" w:cs="Calibri" w:asciiTheme="minorAscii" w:hAnsiTheme="minorAscii" w:eastAsiaTheme="minorAscii" w:cstheme="minorAscii"/>
        </w:rPr>
      </w:pPr>
    </w:p>
    <w:p w:rsidR="65A476C9" w:rsidP="041D0F05" w:rsidRDefault="65A476C9" w14:paraId="4C8647DA" w14:textId="1CACBBA9">
      <w:pPr>
        <w:pStyle w:val="Normal"/>
        <w:rPr>
          <w:rFonts w:ascii="Calibri" w:hAnsi="Calibri" w:eastAsia="Calibri" w:cs="Calibri" w:asciiTheme="minorAscii" w:hAnsiTheme="minorAscii" w:eastAsiaTheme="minorAscii" w:cstheme="minorAscii"/>
        </w:rPr>
      </w:pPr>
    </w:p>
    <w:p w:rsidR="65A476C9" w:rsidP="041D0F05" w:rsidRDefault="65A476C9" w14:paraId="718B7EBB" w14:textId="7AC77C29">
      <w:pPr>
        <w:pStyle w:val="Normal"/>
        <w:rPr>
          <w:rFonts w:ascii="Calibri" w:hAnsi="Calibri" w:eastAsia="Calibri" w:cs="Calibri" w:asciiTheme="minorAscii" w:hAnsiTheme="minorAscii" w:eastAsiaTheme="minorAscii" w:cstheme="minorAscii"/>
        </w:rPr>
      </w:pPr>
    </w:p>
    <w:p w:rsidR="65A476C9" w:rsidP="041D0F05" w:rsidRDefault="65A476C9" w14:paraId="010A11CD" w14:textId="2039AE19">
      <w:pPr>
        <w:pStyle w:val="Normal"/>
        <w:rPr>
          <w:rFonts w:ascii="Calibri" w:hAnsi="Calibri" w:eastAsia="Calibri" w:cs="Calibri" w:asciiTheme="minorAscii" w:hAnsiTheme="minorAscii" w:eastAsiaTheme="minorAscii" w:cstheme="minorAscii"/>
        </w:rPr>
      </w:pPr>
    </w:p>
    <w:p w:rsidR="65A476C9" w:rsidP="041D0F05" w:rsidRDefault="65A476C9" w14:paraId="50C36CA5" w14:textId="4DD0D9FF">
      <w:pPr>
        <w:pStyle w:val="Normal"/>
        <w:rPr>
          <w:rFonts w:ascii="Calibri" w:hAnsi="Calibri" w:eastAsia="Calibri" w:cs="Calibri" w:asciiTheme="minorAscii" w:hAnsiTheme="minorAscii" w:eastAsiaTheme="minorAscii" w:cstheme="minorAscii"/>
        </w:rPr>
      </w:pPr>
    </w:p>
    <w:p w:rsidR="65A476C9" w:rsidP="041D0F05" w:rsidRDefault="65A476C9" w14:paraId="15A46B70" w14:textId="5457ABD9">
      <w:pPr>
        <w:pStyle w:val="Normal"/>
        <w:rPr>
          <w:rFonts w:ascii="Calibri" w:hAnsi="Calibri" w:eastAsia="Calibri" w:cs="Calibri" w:asciiTheme="minorAscii" w:hAnsiTheme="minorAscii" w:eastAsiaTheme="minorAscii" w:cstheme="minorAscii"/>
        </w:rPr>
      </w:pPr>
    </w:p>
    <w:p w:rsidR="65A476C9" w:rsidP="041D0F05" w:rsidRDefault="65A476C9" w14:paraId="47B89B4C" w14:textId="0C0F88E7">
      <w:pPr>
        <w:pStyle w:val="Normal"/>
        <w:rPr>
          <w:rFonts w:ascii="Calibri" w:hAnsi="Calibri" w:eastAsia="Calibri" w:cs="Calibri" w:asciiTheme="minorAscii" w:hAnsiTheme="minorAscii" w:eastAsiaTheme="minorAscii" w:cstheme="minorAscii"/>
        </w:rPr>
      </w:pPr>
    </w:p>
    <w:p w:rsidR="65A476C9" w:rsidP="041D0F05" w:rsidRDefault="65A476C9" w14:paraId="5B907C2D" w14:textId="30412C37">
      <w:pPr>
        <w:pStyle w:val="Normal"/>
        <w:rPr>
          <w:rFonts w:ascii="Calibri" w:hAnsi="Calibri" w:eastAsia="Calibri" w:cs="Calibri" w:asciiTheme="minorAscii" w:hAnsiTheme="minorAscii" w:eastAsiaTheme="minorAscii" w:cstheme="minorAscii"/>
        </w:rPr>
      </w:pPr>
    </w:p>
    <w:p w:rsidR="65A476C9" w:rsidP="041D0F05" w:rsidRDefault="65A476C9" w14:paraId="2CB2C884" w14:textId="798DDC14">
      <w:pPr>
        <w:pStyle w:val="Normal"/>
        <w:rPr>
          <w:rFonts w:ascii="Calibri" w:hAnsi="Calibri" w:eastAsia="Calibri" w:cs="Calibri" w:asciiTheme="minorAscii" w:hAnsiTheme="minorAscii" w:eastAsiaTheme="minorAscii" w:cstheme="minorAscii"/>
        </w:rPr>
      </w:pPr>
    </w:p>
    <w:p w:rsidR="0C21E713" w:rsidP="041D0F05" w:rsidRDefault="0C21E713" w14:paraId="050AB0C7" w14:textId="1D3BF0DF">
      <w:pPr>
        <w:pStyle w:val="Normal"/>
        <w:rPr>
          <w:rFonts w:ascii="Calibri" w:hAnsi="Calibri" w:eastAsia="Calibri" w:cs="Calibri" w:asciiTheme="minorAscii" w:hAnsiTheme="minorAscii" w:eastAsiaTheme="minorAscii" w:cstheme="minorAscii"/>
          <w:sz w:val="28"/>
          <w:szCs w:val="28"/>
          <w:u w:val="single"/>
        </w:rPr>
      </w:pPr>
      <w:r w:rsidRPr="041D0F05" w:rsidR="0C21E713">
        <w:rPr>
          <w:rFonts w:ascii="Calibri" w:hAnsi="Calibri" w:eastAsia="Calibri" w:cs="Calibri" w:asciiTheme="minorAscii" w:hAnsiTheme="minorAscii" w:eastAsiaTheme="minorAscii" w:cstheme="minorAscii"/>
          <w:b w:val="1"/>
          <w:bCs w:val="1"/>
          <w:sz w:val="28"/>
          <w:szCs w:val="28"/>
          <w:u w:val="single"/>
        </w:rPr>
        <w:t>Main Findings</w:t>
      </w:r>
      <w:r w:rsidRPr="041D0F05" w:rsidR="0C21E713">
        <w:rPr>
          <w:rFonts w:ascii="Calibri" w:hAnsi="Calibri" w:eastAsia="Calibri" w:cs="Calibri" w:asciiTheme="minorAscii" w:hAnsiTheme="minorAscii" w:eastAsiaTheme="minorAscii" w:cstheme="minorAscii"/>
          <w:b w:val="1"/>
          <w:bCs w:val="1"/>
          <w:sz w:val="28"/>
          <w:szCs w:val="28"/>
        </w:rPr>
        <w:t xml:space="preserve">  </w:t>
      </w:r>
      <w:r w:rsidRPr="041D0F05" w:rsidR="0C21E713">
        <w:rPr>
          <w:rFonts w:ascii="Calibri" w:hAnsi="Calibri" w:eastAsia="Calibri" w:cs="Calibri" w:asciiTheme="minorAscii" w:hAnsiTheme="minorAscii" w:eastAsiaTheme="minorAscii" w:cstheme="minorAscii"/>
          <w:sz w:val="28"/>
          <w:szCs w:val="28"/>
        </w:rPr>
        <w:t xml:space="preserve"> </w:t>
      </w:r>
    </w:p>
    <w:p w:rsidR="65A476C9" w:rsidP="041D0F05" w:rsidRDefault="65A476C9" w14:paraId="614A8E5E" w14:textId="46DB90E2">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5FD451B1" w14:textId="06FE0D95">
      <w:pPr>
        <w:pStyle w:val="Normal"/>
        <w:rPr>
          <w:rFonts w:ascii="Calibri" w:hAnsi="Calibri" w:eastAsia="Calibri" w:cs="Calibri" w:asciiTheme="minorAscii" w:hAnsiTheme="minorAscii" w:eastAsiaTheme="minorAscii" w:cstheme="minorAscii"/>
          <w:color w:val="FF0000"/>
          <w:sz w:val="24"/>
          <w:szCs w:val="24"/>
        </w:rPr>
      </w:pPr>
      <w:r w:rsidRPr="041D0F05" w:rsidR="72597EF9">
        <w:rPr>
          <w:rFonts w:ascii="Calibri" w:hAnsi="Calibri" w:eastAsia="Calibri" w:cs="Calibri" w:asciiTheme="minorAscii" w:hAnsiTheme="minorAscii" w:eastAsiaTheme="minorAscii" w:cstheme="minorAscii"/>
          <w:color w:val="FF0000"/>
          <w:sz w:val="24"/>
          <w:szCs w:val="24"/>
        </w:rPr>
        <w:t>Analysis and Evaluation of Project Management Tools and Techniques</w:t>
      </w:r>
    </w:p>
    <w:p w:rsidR="601130A5" w:rsidP="041D0F05" w:rsidRDefault="601130A5" w14:paraId="0DA65924" w14:textId="0E47DC23">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601130A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analysis and evaluation of project management tools and techniques </w:t>
      </w:r>
      <w:r w:rsidRPr="041D0F05" w:rsidR="601130A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utilized</w:t>
      </w:r>
      <w:r w:rsidRPr="041D0F05" w:rsidR="601130A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the "Awareness Raising Project for Career Development Progression in the Workplace" have yielded the following findings</w:t>
      </w:r>
    </w:p>
    <w:p w:rsidR="65A476C9" w:rsidP="041D0F05" w:rsidRDefault="65A476C9" w14:paraId="1360408C" w14:textId="209F0E07">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5214C4BF" w14:textId="60E09ACC">
      <w:pPr>
        <w:pStyle w:val="Normal"/>
        <w:rPr>
          <w:rFonts w:ascii="Calibri" w:hAnsi="Calibri" w:eastAsia="Calibri" w:cs="Calibri" w:asciiTheme="minorAscii" w:hAnsiTheme="minorAscii" w:eastAsiaTheme="minorAscii" w:cstheme="minorAscii"/>
          <w:b w:val="1"/>
          <w:bCs w:val="1"/>
          <w:sz w:val="24"/>
          <w:szCs w:val="24"/>
          <w:u w:val="single"/>
        </w:rPr>
      </w:pPr>
      <w:r w:rsidRPr="041D0F05" w:rsidR="72597EF9">
        <w:rPr>
          <w:rFonts w:ascii="Calibri" w:hAnsi="Calibri" w:eastAsia="Calibri" w:cs="Calibri" w:asciiTheme="minorAscii" w:hAnsiTheme="minorAscii" w:eastAsiaTheme="minorAscii" w:cstheme="minorAscii"/>
          <w:b w:val="1"/>
          <w:bCs w:val="1"/>
          <w:sz w:val="24"/>
          <w:szCs w:val="24"/>
          <w:u w:val="single"/>
        </w:rPr>
        <w:t>Aims/Objectives</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72597EF9" w:rsidP="041D0F05" w:rsidRDefault="72597EF9" w14:paraId="5A1DAE19" w14:textId="7D64EF5B">
      <w:pPr>
        <w:pStyle w:val="Normal"/>
        <w:bidi w:val="0"/>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p>
    <w:p w:rsidR="4D39B182" w:rsidP="041D0F05" w:rsidRDefault="4D39B182" w14:paraId="116DFF86" w14:textId="0D566952">
      <w:pPr>
        <w:pStyle w:val="Normal"/>
        <w:rPr>
          <w:rFonts w:ascii="Calibri" w:hAnsi="Calibri" w:eastAsia="Calibri" w:cs="Calibri" w:asciiTheme="minorAscii" w:hAnsiTheme="minorAscii" w:eastAsiaTheme="minorAscii" w:cstheme="minorAscii"/>
          <w:noProof w:val="0"/>
          <w:sz w:val="22"/>
          <w:szCs w:val="22"/>
          <w:lang w:val="en-GB"/>
        </w:rPr>
      </w:pPr>
      <w:r w:rsidR="4D39B182">
        <w:drawing>
          <wp:inline wp14:editId="2DF38F96" wp14:anchorId="0AEDC209">
            <wp:extent cx="2324100" cy="1971675"/>
            <wp:effectExtent l="0" t="0" r="0" b="0"/>
            <wp:docPr id="1522648033" name="" title=""/>
            <wp:cNvGraphicFramePr>
              <a:graphicFrameLocks noChangeAspect="1"/>
            </wp:cNvGraphicFramePr>
            <a:graphic>
              <a:graphicData uri="http://schemas.openxmlformats.org/drawingml/2006/picture">
                <pic:pic>
                  <pic:nvPicPr>
                    <pic:cNvPr id="0" name=""/>
                    <pic:cNvPicPr/>
                  </pic:nvPicPr>
                  <pic:blipFill>
                    <a:blip r:embed="R341b6fec816145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24100" cy="1971675"/>
                    </a:xfrm>
                    <a:prstGeom prst="rect">
                      <a:avLst/>
                    </a:prstGeom>
                  </pic:spPr>
                </pic:pic>
              </a:graphicData>
            </a:graphic>
          </wp:inline>
        </w:drawing>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 xml:space="preserve">The project's goals and </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objectives</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 xml:space="preserve"> were formulated to </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establish</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 xml:space="preserve"> a clear and purposeful direction and rationale for the project (Shaw, 2003). The </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objectives</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 xml:space="preserve"> aligned the project's activities with the desired outcomes, </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providing</w:t>
      </w:r>
      <w:r w:rsidRPr="041D0F05" w:rsidR="6677C709">
        <w:rPr>
          <w:rFonts w:ascii="Calibri" w:hAnsi="Calibri" w:eastAsia="Calibri" w:cs="Calibri" w:asciiTheme="minorAscii" w:hAnsiTheme="minorAscii" w:eastAsiaTheme="minorAscii" w:cstheme="minorAscii"/>
          <w:b w:val="0"/>
          <w:bCs w:val="0"/>
          <w:i w:val="0"/>
          <w:iCs w:val="0"/>
          <w:caps w:val="0"/>
          <w:smallCaps w:val="0"/>
          <w:color w:val="374151"/>
          <w:sz w:val="24"/>
          <w:szCs w:val="24"/>
        </w:rPr>
        <w:t xml:space="preserve"> a framework for effective project planning and implementation</w:t>
      </w:r>
      <w:r w:rsidRPr="041D0F05" w:rsidR="6677C709">
        <w:rPr>
          <w:rFonts w:ascii="Calibri" w:hAnsi="Calibri" w:eastAsia="Calibri" w:cs="Calibri" w:asciiTheme="minorAscii" w:hAnsiTheme="minorAscii" w:eastAsiaTheme="minorAscii" w:cstheme="minorAscii"/>
        </w:rPr>
        <w:t xml:space="preserve"> </w:t>
      </w:r>
      <w:r w:rsidRPr="041D0F05" w:rsidR="02B57B2C">
        <w:rPr>
          <w:rFonts w:ascii="Calibri" w:hAnsi="Calibri" w:eastAsia="Calibri" w:cs="Calibri" w:asciiTheme="minorAscii" w:hAnsiTheme="minorAscii" w:eastAsiaTheme="minorAscii" w:cstheme="minorAscii"/>
        </w:rPr>
        <w:t xml:space="preserve">The accomplishment was made possible due to the pivotal role played by the participants in the project. </w:t>
      </w:r>
      <w:r w:rsidRPr="041D0F05" w:rsidR="75D1AD5E">
        <w:rPr>
          <w:rFonts w:ascii="Calibri" w:hAnsi="Calibri" w:eastAsia="Calibri" w:cs="Calibri" w:asciiTheme="minorAscii" w:hAnsiTheme="minorAscii" w:eastAsiaTheme="minorAscii" w:cstheme="minorAscii"/>
          <w:noProof w:val="0"/>
          <w:sz w:val="22"/>
          <w:szCs w:val="22"/>
          <w:lang w:val="en-GB"/>
        </w:rPr>
        <w:t>(Shaw 2003)</w:t>
      </w:r>
    </w:p>
    <w:p w:rsidR="4D39B182" w:rsidP="041D0F05" w:rsidRDefault="4D39B182" w14:paraId="5BD964A3" w14:textId="441C9B89">
      <w:pPr>
        <w:pStyle w:val="Normal"/>
        <w:rPr>
          <w:rFonts w:ascii="Calibri" w:hAnsi="Calibri" w:eastAsia="Calibri" w:cs="Calibri" w:asciiTheme="minorAscii" w:hAnsiTheme="minorAscii" w:eastAsiaTheme="minorAscii" w:cstheme="minorAscii"/>
        </w:rPr>
      </w:pPr>
    </w:p>
    <w:p w:rsidR="4D39B182" w:rsidP="041D0F05" w:rsidRDefault="4D39B182" w14:paraId="0AB79B16" w14:textId="6CF9B824">
      <w:pPr>
        <w:pStyle w:val="Normal"/>
        <w:rPr>
          <w:rFonts w:ascii="Calibri" w:hAnsi="Calibri" w:eastAsia="Calibri" w:cs="Calibri" w:asciiTheme="minorAscii" w:hAnsiTheme="minorAscii" w:eastAsiaTheme="minorAscii" w:cstheme="minorAscii"/>
        </w:rPr>
      </w:pPr>
    </w:p>
    <w:p w:rsidR="4D39B182" w:rsidP="041D0F05" w:rsidRDefault="4D39B182" w14:paraId="0272A556" w14:textId="386625B9">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1E8BB77C" w14:textId="44801FC9">
      <w:pPr>
        <w:pStyle w:val="Normal"/>
        <w:rPr>
          <w:rFonts w:ascii="Calibri" w:hAnsi="Calibri" w:eastAsia="Calibri" w:cs="Calibri" w:asciiTheme="minorAscii" w:hAnsiTheme="minorAscii" w:eastAsiaTheme="minorAscii" w:cstheme="minorAscii"/>
          <w:b w:val="1"/>
          <w:bCs w:val="1"/>
          <w:sz w:val="24"/>
          <w:szCs w:val="24"/>
          <w:u w:val="single"/>
        </w:rPr>
      </w:pPr>
      <w:r w:rsidRPr="041D0F05" w:rsidR="72597EF9">
        <w:rPr>
          <w:rFonts w:ascii="Calibri" w:hAnsi="Calibri" w:eastAsia="Calibri" w:cs="Calibri" w:asciiTheme="minorAscii" w:hAnsiTheme="minorAscii" w:eastAsiaTheme="minorAscii" w:cstheme="minorAscii"/>
          <w:b w:val="1"/>
          <w:bCs w:val="1"/>
          <w:sz w:val="24"/>
          <w:szCs w:val="24"/>
          <w:u w:val="single"/>
        </w:rPr>
        <w:t>Quad Charts</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64CA72E8" w:rsidP="041D0F05" w:rsidRDefault="64CA72E8" w14:paraId="63ABE1DD" w14:textId="7F45B666">
      <w:pPr>
        <w:pStyle w:val="Normal"/>
        <w:rPr>
          <w:rFonts w:ascii="Calibri" w:hAnsi="Calibri" w:eastAsia="Calibri" w:cs="Calibri" w:asciiTheme="minorAscii" w:hAnsiTheme="minorAscii" w:eastAsiaTheme="minorAscii" w:cstheme="minorAscii"/>
          <w:sz w:val="24"/>
          <w:szCs w:val="24"/>
        </w:rPr>
      </w:pPr>
      <w:r w:rsidR="64CA72E8">
        <w:drawing>
          <wp:inline wp14:editId="2E7DD6AF" wp14:anchorId="68A0ABF8">
            <wp:extent cx="2295525" cy="1990725"/>
            <wp:effectExtent l="0" t="0" r="0" b="0"/>
            <wp:docPr id="1559480955" name="" title=""/>
            <wp:cNvGraphicFramePr>
              <a:graphicFrameLocks noChangeAspect="1"/>
            </wp:cNvGraphicFramePr>
            <a:graphic>
              <a:graphicData uri="http://schemas.openxmlformats.org/drawingml/2006/picture">
                <pic:pic>
                  <pic:nvPicPr>
                    <pic:cNvPr id="0" name=""/>
                    <pic:cNvPicPr/>
                  </pic:nvPicPr>
                  <pic:blipFill>
                    <a:blip r:embed="Rce99ef43a2c545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95525" cy="1990725"/>
                    </a:xfrm>
                    <a:prstGeom prst="rect">
                      <a:avLst/>
                    </a:prstGeom>
                  </pic:spPr>
                </pic:pic>
              </a:graphicData>
            </a:graphic>
          </wp:inline>
        </w:drawing>
      </w:r>
    </w:p>
    <w:p w:rsidR="72597EF9" w:rsidP="041D0F05" w:rsidRDefault="72597EF9" w14:paraId="5E7D28C7" w14:textId="354EECB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1033E75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Quad charts were </w:t>
      </w:r>
      <w:r w:rsidRPr="041D0F05" w:rsidR="1033E75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utilized</w:t>
      </w:r>
      <w:r w:rsidRPr="041D0F05" w:rsidR="1033E75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as a visual medium for conveying essential project information, including </w:t>
      </w:r>
      <w:r w:rsidRPr="041D0F05" w:rsidR="1033E75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objectives</w:t>
      </w:r>
      <w:r w:rsidRPr="041D0F05" w:rsidR="1033E75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deliverables, potential hazards, and stakeholder involvement (Ford and Wei, 2015). These concise summaries aided in effectively communicating project details and progress to stakeholders, ensuring a shared understanding of project goals and achievements.</w:t>
      </w:r>
    </w:p>
    <w:p w:rsidR="72597EF9" w:rsidP="041D0F05" w:rsidRDefault="72597EF9" w14:paraId="5C0FC75B" w14:textId="3E4FE92C">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r w:rsidRPr="041D0F05" w:rsidR="72597EF9">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75323516" w14:textId="13B219F1">
      <w:pPr>
        <w:pStyle w:val="Normal"/>
        <w:rPr>
          <w:rFonts w:ascii="Calibri" w:hAnsi="Calibri" w:eastAsia="Calibri" w:cs="Calibri" w:asciiTheme="minorAscii" w:hAnsiTheme="minorAscii" w:eastAsiaTheme="minorAscii" w:cstheme="minorAscii"/>
          <w:sz w:val="24"/>
          <w:szCs w:val="24"/>
        </w:rPr>
      </w:pPr>
      <w:r w:rsidRPr="041D0F05" w:rsidR="66F70123">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3A4CE601" w14:textId="38623181">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2435A374" w14:textId="0F105280">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71650F4C" w14:textId="1B822282">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b w:val="1"/>
          <w:bCs w:val="1"/>
          <w:sz w:val="24"/>
          <w:szCs w:val="24"/>
          <w:u w:val="single"/>
        </w:rPr>
        <w:t>Iron Triangle</w:t>
      </w:r>
      <w:r w:rsidRPr="041D0F05" w:rsidR="72597EF9">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6C84F631" w14:textId="794EB397">
      <w:pPr>
        <w:pStyle w:val="Normal"/>
        <w:rPr>
          <w:rFonts w:ascii="Calibri" w:hAnsi="Calibri" w:eastAsia="Calibri" w:cs="Calibri" w:asciiTheme="minorAscii" w:hAnsiTheme="minorAscii" w:eastAsiaTheme="minorAscii" w:cstheme="minorAscii"/>
          <w:sz w:val="24"/>
          <w:szCs w:val="24"/>
        </w:rPr>
      </w:pPr>
    </w:p>
    <w:p w:rsidR="441CE581" w:rsidP="041D0F05" w:rsidRDefault="441CE581" w14:paraId="0FC81D36" w14:textId="1B2EC4AD">
      <w:pPr>
        <w:pStyle w:val="Normal"/>
        <w:rPr>
          <w:rFonts w:ascii="Calibri" w:hAnsi="Calibri" w:eastAsia="Calibri" w:cs="Calibri" w:asciiTheme="minorAscii" w:hAnsiTheme="minorAscii" w:eastAsiaTheme="minorAscii" w:cstheme="minorAscii"/>
          <w:sz w:val="24"/>
          <w:szCs w:val="24"/>
        </w:rPr>
      </w:pPr>
      <w:r w:rsidR="441CE581">
        <w:drawing>
          <wp:inline wp14:editId="6AE4B687" wp14:anchorId="02706019">
            <wp:extent cx="2619375" cy="1743075"/>
            <wp:effectExtent l="0" t="0" r="0" b="0"/>
            <wp:docPr id="801329889" name="" title=""/>
            <wp:cNvGraphicFramePr>
              <a:graphicFrameLocks noChangeAspect="1"/>
            </wp:cNvGraphicFramePr>
            <a:graphic>
              <a:graphicData uri="http://schemas.openxmlformats.org/drawingml/2006/picture">
                <pic:pic>
                  <pic:nvPicPr>
                    <pic:cNvPr id="0" name=""/>
                    <pic:cNvPicPr/>
                  </pic:nvPicPr>
                  <pic:blipFill>
                    <a:blip r:embed="Rcb5764a4e4f04e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1743075"/>
                    </a:xfrm>
                    <a:prstGeom prst="rect">
                      <a:avLst/>
                    </a:prstGeom>
                  </pic:spPr>
                </pic:pic>
              </a:graphicData>
            </a:graphic>
          </wp:inline>
        </w:drawing>
      </w:r>
    </w:p>
    <w:p w:rsidR="65A476C9" w:rsidP="041D0F05" w:rsidRDefault="65A476C9" w14:paraId="32507E06" w14:textId="72D1E261">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6DAA2B03" w14:textId="15B1A57A">
      <w:pPr>
        <w:pStyle w:val="Normal"/>
        <w:rPr>
          <w:rFonts w:ascii="Calibri" w:hAnsi="Calibri" w:eastAsia="Calibri" w:cs="Calibri" w:asciiTheme="minorAscii" w:hAnsiTheme="minorAscii" w:eastAsiaTheme="minorAscii" w:cstheme="minorAscii"/>
          <w:sz w:val="24"/>
          <w:szCs w:val="24"/>
        </w:rPr>
      </w:pPr>
      <w:r w:rsidRPr="041D0F05" w:rsidR="3FEB1650">
        <w:rPr>
          <w:rFonts w:ascii="Calibri" w:hAnsi="Calibri" w:eastAsia="Calibri" w:cs="Calibri" w:asciiTheme="minorAscii" w:hAnsiTheme="minorAscii" w:eastAsiaTheme="minorAscii" w:cstheme="minorAscii"/>
          <w:sz w:val="24"/>
          <w:szCs w:val="24"/>
        </w:rPr>
        <w:t xml:space="preserve"> </w:t>
      </w:r>
      <w:r w:rsidRPr="041D0F05" w:rsidR="10B32172">
        <w:rPr>
          <w:rFonts w:ascii="Calibri" w:hAnsi="Calibri" w:eastAsia="Calibri" w:cs="Calibri" w:asciiTheme="minorAscii" w:hAnsiTheme="minorAscii" w:eastAsiaTheme="minorAscii" w:cstheme="minorAscii"/>
          <w:sz w:val="24"/>
          <w:szCs w:val="24"/>
        </w:rPr>
        <w:t xml:space="preserve">The Iron Triangle, a conceptual framework that encompasses the dimensions of cost, time, and scope, has proven to be highly beneficial in effectively managing project constraints and </w:t>
      </w:r>
      <w:r w:rsidRPr="041D0F05" w:rsidR="10B32172">
        <w:rPr>
          <w:rFonts w:ascii="Calibri" w:hAnsi="Calibri" w:eastAsia="Calibri" w:cs="Calibri" w:asciiTheme="minorAscii" w:hAnsiTheme="minorAscii" w:eastAsiaTheme="minorAscii" w:cstheme="minorAscii"/>
          <w:sz w:val="24"/>
          <w:szCs w:val="24"/>
        </w:rPr>
        <w:t>f</w:t>
      </w:r>
      <w:r w:rsidRPr="041D0F05" w:rsidR="10B32172">
        <w:rPr>
          <w:rFonts w:ascii="Calibri" w:hAnsi="Calibri" w:eastAsia="Calibri" w:cs="Calibri" w:asciiTheme="minorAscii" w:hAnsiTheme="minorAscii" w:eastAsiaTheme="minorAscii" w:cstheme="minorAscii"/>
          <w:sz w:val="24"/>
          <w:szCs w:val="24"/>
        </w:rPr>
        <w:t>acilitating</w:t>
      </w:r>
      <w:r w:rsidRPr="041D0F05" w:rsidR="10B32172">
        <w:rPr>
          <w:rFonts w:ascii="Calibri" w:hAnsi="Calibri" w:eastAsia="Calibri" w:cs="Calibri" w:asciiTheme="minorAscii" w:hAnsiTheme="minorAscii" w:eastAsiaTheme="minorAscii" w:cstheme="minorAscii"/>
          <w:sz w:val="24"/>
          <w:szCs w:val="24"/>
        </w:rPr>
        <w:t xml:space="preserve"> </w:t>
      </w:r>
      <w:r w:rsidRPr="041D0F05" w:rsidR="10B32172">
        <w:rPr>
          <w:rFonts w:ascii="Calibri" w:hAnsi="Calibri" w:eastAsia="Calibri" w:cs="Calibri" w:asciiTheme="minorAscii" w:hAnsiTheme="minorAscii" w:eastAsiaTheme="minorAscii" w:cstheme="minorAscii"/>
          <w:sz w:val="24"/>
          <w:szCs w:val="24"/>
        </w:rPr>
        <w:t xml:space="preserve">informed decision-making </w:t>
      </w:r>
      <w:r w:rsidRPr="041D0F05" w:rsidR="10B32172">
        <w:rPr>
          <w:rFonts w:ascii="Calibri" w:hAnsi="Calibri" w:eastAsia="Calibri" w:cs="Calibri" w:asciiTheme="minorAscii" w:hAnsiTheme="minorAscii" w:eastAsiaTheme="minorAscii" w:cstheme="minorAscii"/>
          <w:sz w:val="24"/>
          <w:szCs w:val="24"/>
        </w:rPr>
        <w:t>r</w:t>
      </w:r>
      <w:r w:rsidRPr="041D0F05" w:rsidR="10B32172">
        <w:rPr>
          <w:rFonts w:ascii="Calibri" w:hAnsi="Calibri" w:eastAsia="Calibri" w:cs="Calibri" w:asciiTheme="minorAscii" w:hAnsiTheme="minorAscii" w:eastAsiaTheme="minorAscii" w:cstheme="minorAscii"/>
          <w:sz w:val="24"/>
          <w:szCs w:val="24"/>
        </w:rPr>
        <w:t>egarding</w:t>
      </w:r>
      <w:r w:rsidRPr="041D0F05" w:rsidR="10B32172">
        <w:rPr>
          <w:rFonts w:ascii="Calibri" w:hAnsi="Calibri" w:eastAsia="Calibri" w:cs="Calibri" w:asciiTheme="minorAscii" w:hAnsiTheme="minorAscii" w:eastAsiaTheme="minorAscii" w:cstheme="minorAscii"/>
          <w:sz w:val="24"/>
          <w:szCs w:val="24"/>
        </w:rPr>
        <w:t xml:space="preserve"> </w:t>
      </w:r>
      <w:r w:rsidRPr="041D0F05" w:rsidR="10B32172">
        <w:rPr>
          <w:rFonts w:ascii="Calibri" w:hAnsi="Calibri" w:eastAsia="Calibri" w:cs="Calibri" w:asciiTheme="minorAscii" w:hAnsiTheme="minorAscii" w:eastAsiaTheme="minorAscii" w:cstheme="minorAscii"/>
          <w:sz w:val="24"/>
          <w:szCs w:val="24"/>
        </w:rPr>
        <w:t xml:space="preserve">trade-offs within the project. </w:t>
      </w:r>
      <w:r w:rsidRPr="041D0F05" w:rsidR="446A4AC5">
        <w:rPr>
          <w:rFonts w:ascii="Calibri" w:hAnsi="Calibri" w:eastAsia="Calibri" w:cs="Calibri" w:asciiTheme="minorAscii" w:hAnsiTheme="minorAscii" w:eastAsiaTheme="minorAscii" w:cstheme="minorAscii"/>
          <w:noProof w:val="0"/>
          <w:sz w:val="24"/>
          <w:szCs w:val="24"/>
          <w:lang w:val="en-GB"/>
        </w:rPr>
        <w:t>(Lehtonen 2014)</w:t>
      </w:r>
      <w:r w:rsidRPr="041D0F05" w:rsidR="446A4AC5">
        <w:rPr>
          <w:rFonts w:ascii="Calibri" w:hAnsi="Calibri" w:eastAsia="Calibri" w:cs="Calibri" w:asciiTheme="minorAscii" w:hAnsiTheme="minorAscii" w:eastAsiaTheme="minorAscii" w:cstheme="minorAscii"/>
          <w:sz w:val="24"/>
          <w:szCs w:val="24"/>
        </w:rPr>
        <w:t xml:space="preserve"> </w:t>
      </w:r>
      <w:r w:rsidRPr="041D0F05" w:rsidR="10B32172">
        <w:rPr>
          <w:rFonts w:ascii="Calibri" w:hAnsi="Calibri" w:eastAsia="Calibri" w:cs="Calibri" w:asciiTheme="minorAscii" w:hAnsiTheme="minorAscii" w:eastAsiaTheme="minorAscii" w:cstheme="minorAscii"/>
          <w:sz w:val="24"/>
          <w:szCs w:val="24"/>
        </w:rPr>
        <w:t xml:space="preserve">Both </w:t>
      </w:r>
      <w:r w:rsidRPr="041D0F05" w:rsidR="10B32172">
        <w:rPr>
          <w:rFonts w:ascii="Calibri" w:hAnsi="Calibri" w:eastAsia="Calibri" w:cs="Calibri" w:asciiTheme="minorAscii" w:hAnsiTheme="minorAscii" w:eastAsiaTheme="minorAscii" w:cstheme="minorAscii"/>
          <w:sz w:val="24"/>
          <w:szCs w:val="24"/>
        </w:rPr>
        <w:t>o</w:t>
      </w:r>
      <w:r w:rsidRPr="041D0F05" w:rsidR="10B32172">
        <w:rPr>
          <w:rFonts w:ascii="Calibri" w:hAnsi="Calibri" w:eastAsia="Calibri" w:cs="Calibri" w:asciiTheme="minorAscii" w:hAnsiTheme="minorAscii" w:eastAsiaTheme="minorAscii" w:cstheme="minorAscii"/>
          <w:sz w:val="24"/>
          <w:szCs w:val="24"/>
        </w:rPr>
        <w:t>bjectives</w:t>
      </w:r>
      <w:r w:rsidRPr="041D0F05" w:rsidR="10B32172">
        <w:rPr>
          <w:rFonts w:ascii="Calibri" w:hAnsi="Calibri" w:eastAsia="Calibri" w:cs="Calibri" w:asciiTheme="minorAscii" w:hAnsiTheme="minorAscii" w:eastAsiaTheme="minorAscii" w:cstheme="minorAscii"/>
          <w:sz w:val="24"/>
          <w:szCs w:val="24"/>
        </w:rPr>
        <w:t xml:space="preserve"> </w:t>
      </w:r>
      <w:r w:rsidRPr="041D0F05" w:rsidR="10B32172">
        <w:rPr>
          <w:rFonts w:ascii="Calibri" w:hAnsi="Calibri" w:eastAsia="Calibri" w:cs="Calibri" w:asciiTheme="minorAscii" w:hAnsiTheme="minorAscii" w:eastAsiaTheme="minorAscii" w:cstheme="minorAscii"/>
          <w:sz w:val="24"/>
          <w:szCs w:val="24"/>
        </w:rPr>
        <w:t xml:space="preserve">can be achieved through effective management of the project's constraints. </w:t>
      </w:r>
    </w:p>
    <w:p w:rsidR="72597EF9" w:rsidP="041D0F05" w:rsidRDefault="72597EF9" w14:paraId="435B0093" w14:textId="22D0AE1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7E0888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Iron Triangle, a conceptual framework encompassing time, financial resources, and quality, played a crucial role in managing project constraints and </w:t>
      </w:r>
      <w:r w:rsidRPr="041D0F05" w:rsidR="7E0888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facilitating</w:t>
      </w:r>
      <w:r w:rsidRPr="041D0F05" w:rsidR="7E0888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decision-making </w:t>
      </w:r>
      <w:r w:rsidRPr="041D0F05" w:rsidR="7E0888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regarding</w:t>
      </w:r>
      <w:r w:rsidRPr="041D0F05" w:rsidR="7E0888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trade-offs within the project (Chaudhry et al., 2020). By effectively managing these constraints, the project team was able to balance competing priorities and ensure successful project outcomes.</w:t>
      </w:r>
    </w:p>
    <w:p w:rsidR="72597EF9" w:rsidP="041D0F05" w:rsidRDefault="72597EF9" w14:paraId="3D5E17FB" w14:textId="6D6977F5">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57A10320" w14:textId="3A680E25">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5D3CDE9B" w14:textId="5302B7EA">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6B7F5ACE" w14:textId="63C61B15">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51531459" w14:textId="001C66FA">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28A1E471" w14:textId="699092CE">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665DCEAF" w14:textId="42557F78">
      <w:pPr>
        <w:pStyle w:val="Normal"/>
        <w:rPr>
          <w:rFonts w:ascii="Calibri" w:hAnsi="Calibri" w:eastAsia="Calibri" w:cs="Calibri" w:asciiTheme="minorAscii" w:hAnsiTheme="minorAscii" w:eastAsiaTheme="minorAscii" w:cstheme="minorAscii"/>
          <w:sz w:val="24"/>
          <w:szCs w:val="24"/>
        </w:rPr>
      </w:pPr>
      <w:r w:rsidRPr="041D0F05" w:rsidR="10B32172">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0460A553" w14:textId="04741408">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71D195C9" w14:textId="458B74A9">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1A4DDBB1" w14:textId="616CFDAF">
      <w:pPr>
        <w:pStyle w:val="Normal"/>
        <w:bidi w:val="0"/>
        <w:rPr>
          <w:rFonts w:ascii="Calibri" w:hAnsi="Calibri" w:eastAsia="Calibri" w:cs="Calibri" w:asciiTheme="minorAscii" w:hAnsiTheme="minorAscii" w:eastAsiaTheme="minorAscii" w:cstheme="minorAscii"/>
          <w:b w:val="1"/>
          <w:bCs w:val="1"/>
          <w:sz w:val="24"/>
          <w:szCs w:val="24"/>
        </w:rPr>
      </w:pPr>
      <w:r w:rsidRPr="041D0F05" w:rsidR="72597EF9">
        <w:rPr>
          <w:rFonts w:ascii="Calibri" w:hAnsi="Calibri" w:eastAsia="Calibri" w:cs="Calibri" w:asciiTheme="minorAscii" w:hAnsiTheme="minorAscii" w:eastAsiaTheme="minorAscii" w:cstheme="minorAscii"/>
          <w:b w:val="1"/>
          <w:bCs w:val="1"/>
          <w:sz w:val="24"/>
          <w:szCs w:val="24"/>
        </w:rPr>
        <w:t xml:space="preserve"> Work Breakdown Structure (</w:t>
      </w:r>
      <w:r w:rsidRPr="041D0F05" w:rsidR="72597EF9">
        <w:rPr>
          <w:rFonts w:ascii="Calibri" w:hAnsi="Calibri" w:eastAsia="Calibri" w:cs="Calibri" w:asciiTheme="minorAscii" w:hAnsiTheme="minorAscii" w:eastAsiaTheme="minorAscii" w:cstheme="minorAscii"/>
          <w:b w:val="1"/>
          <w:bCs w:val="1"/>
          <w:sz w:val="24"/>
          <w:szCs w:val="24"/>
        </w:rPr>
        <w:t xml:space="preserve">WBS)   </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65A476C9" w:rsidP="041D0F05" w:rsidRDefault="65A476C9" w14:paraId="4F40EBDC" w14:textId="243A20CC">
      <w:pPr>
        <w:pStyle w:val="Normal"/>
        <w:bidi w:val="0"/>
        <w:rPr>
          <w:rFonts w:ascii="Calibri" w:hAnsi="Calibri" w:eastAsia="Calibri" w:cs="Calibri" w:asciiTheme="minorAscii" w:hAnsiTheme="minorAscii" w:eastAsiaTheme="minorAscii" w:cstheme="minorAscii"/>
          <w:b w:val="1"/>
          <w:bCs w:val="1"/>
          <w:sz w:val="24"/>
          <w:szCs w:val="24"/>
        </w:rPr>
      </w:pPr>
    </w:p>
    <w:p w:rsidR="65A476C9" w:rsidP="041D0F05" w:rsidRDefault="65A476C9" w14:paraId="59CD078E" w14:textId="76A5A4D6">
      <w:pPr>
        <w:pStyle w:val="Normal"/>
        <w:bidi w:val="0"/>
        <w:rPr>
          <w:rFonts w:ascii="Calibri" w:hAnsi="Calibri" w:eastAsia="Calibri" w:cs="Calibri" w:asciiTheme="minorAscii" w:hAnsiTheme="minorAscii" w:eastAsiaTheme="minorAscii" w:cstheme="minorAscii"/>
          <w:b w:val="1"/>
          <w:bCs w:val="1"/>
          <w:sz w:val="24"/>
          <w:szCs w:val="24"/>
        </w:rPr>
      </w:pPr>
    </w:p>
    <w:p w:rsidR="00266629" w:rsidP="041D0F05" w:rsidRDefault="00266629" w14:paraId="0F0C82A1" w14:textId="4D7CAF1B">
      <w:pPr>
        <w:pStyle w:val="Normal"/>
        <w:bidi w:val="0"/>
        <w:rPr>
          <w:rFonts w:ascii="Calibri" w:hAnsi="Calibri" w:eastAsia="Calibri" w:cs="Calibri" w:asciiTheme="minorAscii" w:hAnsiTheme="minorAscii" w:eastAsiaTheme="minorAscii" w:cstheme="minorAscii"/>
        </w:rPr>
      </w:pPr>
      <w:r w:rsidR="00266629">
        <w:drawing>
          <wp:inline wp14:editId="792D2D98" wp14:anchorId="60CC658E">
            <wp:extent cx="2152650" cy="2124075"/>
            <wp:effectExtent l="0" t="0" r="0" b="0"/>
            <wp:docPr id="545290948" name="" title=""/>
            <wp:cNvGraphicFramePr>
              <a:graphicFrameLocks noChangeAspect="1"/>
            </wp:cNvGraphicFramePr>
            <a:graphic>
              <a:graphicData uri="http://schemas.openxmlformats.org/drawingml/2006/picture">
                <pic:pic>
                  <pic:nvPicPr>
                    <pic:cNvPr id="0" name=""/>
                    <pic:cNvPicPr/>
                  </pic:nvPicPr>
                  <pic:blipFill>
                    <a:blip r:embed="Rbe178cbbbf0d44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52650" cy="2124075"/>
                    </a:xfrm>
                    <a:prstGeom prst="rect">
                      <a:avLst/>
                    </a:prstGeom>
                  </pic:spPr>
                </pic:pic>
              </a:graphicData>
            </a:graphic>
          </wp:inline>
        </w:drawing>
      </w:r>
    </w:p>
    <w:p w:rsidR="00266629" w:rsidP="041D0F05" w:rsidRDefault="00266629" w14:paraId="61EA2A53" w14:textId="66B8940C">
      <w:pPr>
        <w:pStyle w:val="Normal"/>
        <w:bidi w:val="0"/>
        <w:rPr>
          <w:rFonts w:ascii="Calibri" w:hAnsi="Calibri" w:eastAsia="Calibri" w:cs="Calibri" w:asciiTheme="minorAscii" w:hAnsiTheme="minorAscii" w:eastAsiaTheme="minorAscii" w:cstheme="minorAscii"/>
        </w:rPr>
      </w:pPr>
    </w:p>
    <w:p w:rsidR="00266629" w:rsidP="041D0F05" w:rsidRDefault="00266629" w14:paraId="46A995C4" w14:textId="21F2FD3E">
      <w:pPr>
        <w:bidi w:val="0"/>
        <w:spacing w:after="160" w:line="259" w:lineRule="auto"/>
        <w:rPr>
          <w:rFonts w:ascii="Calibri" w:hAnsi="Calibri" w:eastAsia="Calibri" w:cs="Calibri" w:asciiTheme="minorAscii" w:hAnsiTheme="minorAscii" w:eastAsiaTheme="minorAscii" w:cstheme="minorAscii"/>
        </w:rPr>
      </w:pPr>
      <w:r w:rsidRPr="041D0F05" w:rsidR="431404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implementation of the Work Breakdown Structure (WBS) significantly enhanced project planning, resource allocation, and progress monitoring (Nugroho and Latife, 2021). It </w:t>
      </w:r>
      <w:r w:rsidRPr="041D0F05" w:rsidR="431404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facilitated</w:t>
      </w:r>
      <w:r w:rsidRPr="041D0F05" w:rsidR="431404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task division into manageable components, resulting in improved clarity and coordination. The WBS </w:t>
      </w:r>
      <w:r w:rsidRPr="041D0F05" w:rsidR="431404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provided</w:t>
      </w:r>
      <w:r w:rsidRPr="041D0F05" w:rsidR="431404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hierarchical breakdown of project tasks, allowing for a systematic approach to project management and ensuring clear task assignments and responsibilities.</w:t>
      </w:r>
      <w:r w:rsidRPr="041D0F05" w:rsidR="43140405">
        <w:rPr>
          <w:rFonts w:ascii="Calibri" w:hAnsi="Calibri" w:eastAsia="Calibri" w:cs="Calibri" w:asciiTheme="minorAscii" w:hAnsiTheme="minorAscii" w:eastAsiaTheme="minorAscii" w:cstheme="minorAscii"/>
        </w:rPr>
        <w:t xml:space="preserve"> </w:t>
      </w:r>
    </w:p>
    <w:p w:rsidR="00266629" w:rsidP="041D0F05" w:rsidRDefault="00266629" w14:paraId="6080B9FE" w14:textId="395CB1D9">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By implementing a well-defined framework, the team would be able to </w:t>
      </w:r>
      <w:r w:rsidRPr="041D0F05" w:rsidR="37DE91F2">
        <w:rPr>
          <w:rFonts w:ascii="Calibri" w:hAnsi="Calibri" w:eastAsia="Calibri" w:cs="Calibri" w:asciiTheme="minorAscii" w:hAnsiTheme="minorAscii" w:eastAsiaTheme="minorAscii" w:cstheme="minorAscii"/>
        </w:rPr>
        <w:t>allocate</w:t>
      </w:r>
      <w:r w:rsidRPr="041D0F05" w:rsidR="37DE91F2">
        <w:rPr>
          <w:rFonts w:ascii="Calibri" w:hAnsi="Calibri" w:eastAsia="Calibri" w:cs="Calibri" w:asciiTheme="minorAscii" w:hAnsiTheme="minorAscii" w:eastAsiaTheme="minorAscii" w:cstheme="minorAscii"/>
        </w:rPr>
        <w:t xml:space="preserve"> resources with greater precision and enhance their ability to </w:t>
      </w:r>
      <w:r w:rsidRPr="041D0F05" w:rsidR="37DE91F2">
        <w:rPr>
          <w:rFonts w:ascii="Calibri" w:hAnsi="Calibri" w:eastAsia="Calibri" w:cs="Calibri" w:asciiTheme="minorAscii" w:hAnsiTheme="minorAscii" w:eastAsiaTheme="minorAscii" w:cstheme="minorAscii"/>
        </w:rPr>
        <w:t>monitor</w:t>
      </w:r>
      <w:r w:rsidRPr="041D0F05" w:rsidR="37DE91F2">
        <w:rPr>
          <w:rFonts w:ascii="Calibri" w:hAnsi="Calibri" w:eastAsia="Calibri" w:cs="Calibri" w:asciiTheme="minorAscii" w:hAnsiTheme="minorAscii" w:eastAsiaTheme="minorAscii" w:cstheme="minorAscii"/>
        </w:rPr>
        <w:t xml:space="preserve"> and assess progress. The implementation of the Work Breakdown Structure (WBS) </w:t>
      </w:r>
      <w:r w:rsidRPr="041D0F05" w:rsidR="6556C98A">
        <w:rPr>
          <w:rFonts w:ascii="Calibri" w:hAnsi="Calibri" w:eastAsia="Calibri" w:cs="Calibri" w:asciiTheme="minorAscii" w:hAnsiTheme="minorAscii" w:eastAsiaTheme="minorAscii" w:cstheme="minorAscii"/>
          <w:noProof w:val="0"/>
          <w:sz w:val="22"/>
          <w:szCs w:val="22"/>
          <w:lang w:val="en-GB"/>
        </w:rPr>
        <w:t>(CVA 2017)</w:t>
      </w:r>
      <w:r w:rsidRPr="041D0F05" w:rsidR="6556C98A">
        <w:rPr>
          <w:rFonts w:ascii="Calibri" w:hAnsi="Calibri" w:eastAsia="Calibri" w:cs="Calibri" w:asciiTheme="minorAscii" w:hAnsiTheme="minorAscii" w:eastAsiaTheme="minorAscii" w:cstheme="minorAscii"/>
        </w:rPr>
        <w:t xml:space="preserve"> </w:t>
      </w:r>
      <w:r w:rsidRPr="041D0F05" w:rsidR="37DE91F2">
        <w:rPr>
          <w:rFonts w:ascii="Calibri" w:hAnsi="Calibri" w:eastAsia="Calibri" w:cs="Calibri" w:asciiTheme="minorAscii" w:hAnsiTheme="minorAscii" w:eastAsiaTheme="minorAscii" w:cstheme="minorAscii"/>
        </w:rPr>
        <w:t xml:space="preserve">has resulted in the optimisation of project management processes, thereby enhancing operational </w:t>
      </w:r>
      <w:r w:rsidRPr="041D0F05" w:rsidR="37DE91F2">
        <w:rPr>
          <w:rFonts w:ascii="Calibri" w:hAnsi="Calibri" w:eastAsia="Calibri" w:cs="Calibri" w:asciiTheme="minorAscii" w:hAnsiTheme="minorAscii" w:eastAsiaTheme="minorAscii" w:cstheme="minorAscii"/>
        </w:rPr>
        <w:t>effectiveness</w:t>
      </w:r>
      <w:r w:rsidRPr="041D0F05" w:rsidR="37DE91F2">
        <w:rPr>
          <w:rFonts w:ascii="Calibri" w:hAnsi="Calibri" w:eastAsia="Calibri" w:cs="Calibri" w:asciiTheme="minorAscii" w:hAnsiTheme="minorAscii" w:eastAsiaTheme="minorAscii" w:cstheme="minorAscii"/>
        </w:rPr>
        <w:t xml:space="preserve"> and yielding enhanced project outcomes.</w:t>
      </w:r>
    </w:p>
    <w:p w:rsidR="00266629" w:rsidP="041D0F05" w:rsidRDefault="00266629" w14:paraId="56B0D367" w14:textId="15D915C8">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3DD2B301" w14:textId="5B2F791A">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53896894" w14:textId="0E4F020C">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77C2DA6C" w14:textId="7D795F8F">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3107B00D" w14:textId="75ACB0A6">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6C0374B2" w14:textId="4990E8F3">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78C0347A" w14:textId="470F84EE">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19503512" w14:textId="45EEC346">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551BB2D7" w14:textId="1DE85B0C">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1FEA456B" w14:textId="6BF31FEC">
      <w:pPr>
        <w:pStyle w:val="Normal"/>
        <w:bidi w:val="0"/>
        <w:rPr>
          <w:rFonts w:ascii="Calibri" w:hAnsi="Calibri" w:eastAsia="Calibri" w:cs="Calibri" w:asciiTheme="minorAscii" w:hAnsiTheme="minorAscii" w:eastAsiaTheme="minorAscii" w:cstheme="minorAscii"/>
        </w:rPr>
      </w:pPr>
      <w:r w:rsidRPr="041D0F05" w:rsidR="37DE91F2">
        <w:rPr>
          <w:rFonts w:ascii="Calibri" w:hAnsi="Calibri" w:eastAsia="Calibri" w:cs="Calibri" w:asciiTheme="minorAscii" w:hAnsiTheme="minorAscii" w:eastAsiaTheme="minorAscii" w:cstheme="minorAscii"/>
        </w:rPr>
        <w:t xml:space="preserve"> </w:t>
      </w:r>
    </w:p>
    <w:p w:rsidR="00266629" w:rsidP="041D0F05" w:rsidRDefault="00266629" w14:paraId="13878BE6" w14:textId="441E9534">
      <w:pPr>
        <w:pStyle w:val="Normal"/>
        <w:bidi w:val="0"/>
        <w:rPr>
          <w:rFonts w:ascii="Calibri" w:hAnsi="Calibri" w:eastAsia="Calibri" w:cs="Calibri" w:asciiTheme="minorAscii" w:hAnsiTheme="minorAscii" w:eastAsiaTheme="minorAscii" w:cstheme="minorAscii"/>
        </w:rPr>
      </w:pPr>
    </w:p>
    <w:p w:rsidR="72597EF9" w:rsidP="041D0F05" w:rsidRDefault="72597EF9" w14:paraId="105C3D01" w14:textId="0031A0D7">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r w:rsidRPr="041D0F05" w:rsidR="72597EF9">
        <w:rPr>
          <w:rFonts w:ascii="Calibri" w:hAnsi="Calibri" w:eastAsia="Calibri" w:cs="Calibri" w:asciiTheme="minorAscii" w:hAnsiTheme="minorAscii" w:eastAsiaTheme="minorAscii" w:cstheme="minorAscii"/>
          <w:b w:val="1"/>
          <w:bCs w:val="1"/>
          <w:sz w:val="24"/>
          <w:szCs w:val="24"/>
          <w:u w:val="single"/>
        </w:rPr>
        <w:t>Gantt Chart</w:t>
      </w:r>
      <w:r w:rsidRPr="041D0F05" w:rsidR="72597EF9">
        <w:rPr>
          <w:rFonts w:ascii="Calibri" w:hAnsi="Calibri" w:eastAsia="Calibri" w:cs="Calibri" w:asciiTheme="minorAscii" w:hAnsiTheme="minorAscii" w:eastAsiaTheme="minorAscii" w:cstheme="minorAscii"/>
          <w:b w:val="1"/>
          <w:bCs w:val="1"/>
          <w:sz w:val="24"/>
          <w:szCs w:val="24"/>
        </w:rPr>
        <w:t xml:space="preserve"> </w:t>
      </w:r>
      <w:r w:rsidRPr="041D0F05" w:rsidR="72597EF9">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6872C95A" w14:textId="4CBA6D64">
      <w:pPr>
        <w:pStyle w:val="Normal"/>
        <w:rPr>
          <w:rFonts w:ascii="Calibri" w:hAnsi="Calibri" w:eastAsia="Calibri" w:cs="Calibri" w:asciiTheme="minorAscii" w:hAnsiTheme="minorAscii" w:eastAsiaTheme="minorAscii" w:cstheme="minorAscii"/>
          <w:sz w:val="24"/>
          <w:szCs w:val="24"/>
        </w:rPr>
      </w:pPr>
    </w:p>
    <w:p w:rsidR="3ECB4B5A" w:rsidP="041D0F05" w:rsidRDefault="3ECB4B5A" w14:paraId="30AF7FAC" w14:textId="05EDF1D9">
      <w:pPr>
        <w:pStyle w:val="Normal"/>
        <w:rPr>
          <w:rFonts w:ascii="Calibri" w:hAnsi="Calibri" w:eastAsia="Calibri" w:cs="Calibri" w:asciiTheme="minorAscii" w:hAnsiTheme="minorAscii" w:eastAsiaTheme="minorAscii" w:cstheme="minorAscii"/>
        </w:rPr>
      </w:pPr>
      <w:r w:rsidR="3ECB4B5A">
        <w:drawing>
          <wp:inline wp14:editId="4656D8E7" wp14:anchorId="55055ADC">
            <wp:extent cx="4572000" cy="3429000"/>
            <wp:effectExtent l="0" t="0" r="0" b="0"/>
            <wp:docPr id="1723496913" name="" title=""/>
            <wp:cNvGraphicFramePr>
              <a:graphicFrameLocks noChangeAspect="1"/>
            </wp:cNvGraphicFramePr>
            <a:graphic>
              <a:graphicData uri="http://schemas.openxmlformats.org/drawingml/2006/picture">
                <pic:pic>
                  <pic:nvPicPr>
                    <pic:cNvPr id="0" name=""/>
                    <pic:cNvPicPr/>
                  </pic:nvPicPr>
                  <pic:blipFill>
                    <a:blip r:embed="R0d111dc138cf4f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65A476C9" w:rsidP="041D0F05" w:rsidRDefault="65A476C9" w14:paraId="1222BA05" w14:textId="4857B30D">
      <w:pPr>
        <w:pStyle w:val="Normal"/>
        <w:rPr>
          <w:rFonts w:ascii="Calibri" w:hAnsi="Calibri" w:eastAsia="Calibri" w:cs="Calibri" w:asciiTheme="minorAscii" w:hAnsiTheme="minorAscii" w:eastAsiaTheme="minorAscii" w:cstheme="minorAscii"/>
          <w:sz w:val="24"/>
          <w:szCs w:val="24"/>
        </w:rPr>
      </w:pPr>
    </w:p>
    <w:p w:rsidR="65A476C9" w:rsidP="041D0F05" w:rsidRDefault="65A476C9" w14:paraId="3D3B36C0" w14:textId="49BCD9BF">
      <w:pPr>
        <w:spacing w:after="160" w:line="259" w:lineRule="auto"/>
        <w:rPr>
          <w:rFonts w:ascii="Calibri" w:hAnsi="Calibri" w:eastAsia="Calibri" w:cs="Calibri" w:asciiTheme="minorAscii" w:hAnsiTheme="minorAscii" w:eastAsiaTheme="minorAscii" w:cstheme="minorAscii"/>
          <w:sz w:val="24"/>
          <w:szCs w:val="24"/>
        </w:rPr>
      </w:pP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Gantt Chart aided in organizing and supervising project activities by </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providing</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graphical representation of project timelines, task durations, and interconnections (Ong et al., 2016). It </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facilitated</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resource allocation, enabling effective monitoring of progress against planned milestones. The Gantt chart allowed project managers to </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identify</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critical paths, </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allocate</w:t>
      </w:r>
      <w:r w:rsidRPr="041D0F05" w:rsidR="079B4D7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resources efficiently, and track progress.</w:t>
      </w:r>
      <w:r w:rsidRPr="041D0F05" w:rsidR="079B4D79">
        <w:rPr>
          <w:rFonts w:ascii="Calibri" w:hAnsi="Calibri" w:eastAsia="Calibri" w:cs="Calibri" w:asciiTheme="minorAscii" w:hAnsiTheme="minorAscii" w:eastAsiaTheme="minorAscii" w:cstheme="minorAscii"/>
          <w:sz w:val="24"/>
          <w:szCs w:val="24"/>
        </w:rPr>
        <w:t xml:space="preserve"> </w:t>
      </w:r>
      <w:r w:rsidRPr="041D0F05" w:rsidR="60356A6C">
        <w:rPr>
          <w:rFonts w:ascii="Calibri" w:hAnsi="Calibri" w:eastAsia="Calibri" w:cs="Calibri" w:asciiTheme="minorAscii" w:hAnsiTheme="minorAscii" w:eastAsiaTheme="minorAscii" w:cstheme="minorAscii"/>
          <w:sz w:val="24"/>
          <w:szCs w:val="24"/>
        </w:rPr>
        <w:t xml:space="preserve"> The utilisation of the Gantt chart </w:t>
      </w:r>
      <w:r w:rsidRPr="041D0F05" w:rsidR="60356A6C">
        <w:rPr>
          <w:rFonts w:ascii="Calibri" w:hAnsi="Calibri" w:eastAsia="Calibri" w:cs="Calibri" w:asciiTheme="minorAscii" w:hAnsiTheme="minorAscii" w:eastAsiaTheme="minorAscii" w:cstheme="minorAscii"/>
          <w:sz w:val="24"/>
          <w:szCs w:val="24"/>
        </w:rPr>
        <w:t>facilitated</w:t>
      </w:r>
      <w:r w:rsidRPr="041D0F05" w:rsidR="60356A6C">
        <w:rPr>
          <w:rFonts w:ascii="Calibri" w:hAnsi="Calibri" w:eastAsia="Calibri" w:cs="Calibri" w:asciiTheme="minorAscii" w:hAnsiTheme="minorAscii" w:eastAsiaTheme="minorAscii" w:cstheme="minorAscii"/>
          <w:sz w:val="24"/>
          <w:szCs w:val="24"/>
        </w:rPr>
        <w:t xml:space="preserve"> the efficient organisation and supervision of project activities by the project team, thereby enabling the effective monitoring of progress and identification of critical task sequences</w:t>
      </w:r>
      <w:r w:rsidRPr="041D0F05" w:rsidR="073A9B4A">
        <w:rPr>
          <w:rFonts w:ascii="Calibri" w:hAnsi="Calibri" w:eastAsia="Calibri" w:cs="Calibri" w:asciiTheme="minorAscii" w:hAnsiTheme="minorAscii" w:eastAsiaTheme="minorAscii" w:cstheme="minorAscii"/>
          <w:sz w:val="24"/>
          <w:szCs w:val="24"/>
        </w:rPr>
        <w:t xml:space="preserve"> </w:t>
      </w:r>
      <w:r w:rsidRPr="041D0F05" w:rsidR="073A9B4A">
        <w:rPr>
          <w:rFonts w:ascii="Calibri" w:hAnsi="Calibri" w:eastAsia="Calibri" w:cs="Calibri" w:asciiTheme="minorAscii" w:hAnsiTheme="minorAscii" w:eastAsiaTheme="minorAscii" w:cstheme="minorAscii"/>
          <w:noProof w:val="0"/>
          <w:sz w:val="24"/>
          <w:szCs w:val="24"/>
          <w:lang w:val="en-GB"/>
        </w:rPr>
        <w:t>(Kimura 1986)</w:t>
      </w:r>
      <w:r w:rsidRPr="041D0F05" w:rsidR="60356A6C">
        <w:rPr>
          <w:rFonts w:ascii="Calibri" w:hAnsi="Calibri" w:eastAsia="Calibri" w:cs="Calibri" w:asciiTheme="minorAscii" w:hAnsiTheme="minorAscii" w:eastAsiaTheme="minorAscii" w:cstheme="minorAscii"/>
          <w:sz w:val="24"/>
          <w:szCs w:val="24"/>
        </w:rPr>
        <w:t xml:space="preserve">. This tool </w:t>
      </w:r>
      <w:r w:rsidRPr="041D0F05" w:rsidR="60356A6C">
        <w:rPr>
          <w:rFonts w:ascii="Calibri" w:hAnsi="Calibri" w:eastAsia="Calibri" w:cs="Calibri" w:asciiTheme="minorAscii" w:hAnsiTheme="minorAscii" w:eastAsiaTheme="minorAscii" w:cstheme="minorAscii"/>
          <w:sz w:val="24"/>
          <w:szCs w:val="24"/>
        </w:rPr>
        <w:t>facilitated</w:t>
      </w:r>
      <w:r w:rsidRPr="041D0F05" w:rsidR="60356A6C">
        <w:rPr>
          <w:rFonts w:ascii="Calibri" w:hAnsi="Calibri" w:eastAsia="Calibri" w:cs="Calibri" w:asciiTheme="minorAscii" w:hAnsiTheme="minorAscii" w:eastAsiaTheme="minorAscii" w:cstheme="minorAscii"/>
          <w:sz w:val="24"/>
          <w:szCs w:val="24"/>
        </w:rPr>
        <w:t xml:space="preserve"> the effective allocation of resources by project managers, enabling them to make well-informed decisions and ensuring the seamless execution of the project.</w:t>
      </w:r>
    </w:p>
    <w:p w:rsidR="65A476C9" w:rsidP="041D0F05" w:rsidRDefault="65A476C9" w14:paraId="733179AF" w14:textId="4641DC6B">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5939DE41" w14:textId="778E1A0F">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6D1E1832" w14:textId="03034F35">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4325B381" w14:textId="5E5D23F0">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56DDDE66" w14:textId="7DA19FF1">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54A8BAB0" w14:textId="5D3E8F0F">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2CBF5C21" w14:textId="02963B30">
      <w:pPr>
        <w:pStyle w:val="Normal"/>
        <w:rPr>
          <w:rFonts w:ascii="Calibri" w:hAnsi="Calibri" w:eastAsia="Calibri" w:cs="Calibri" w:asciiTheme="minorAscii" w:hAnsiTheme="minorAscii" w:eastAsiaTheme="minorAscii" w:cstheme="minorAscii"/>
          <w:sz w:val="24"/>
          <w:szCs w:val="24"/>
        </w:rPr>
      </w:pPr>
      <w:r w:rsidRPr="041D0F05" w:rsidR="60356A6C">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1424CAC0" w14:textId="796A3EC5">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7A823CA3" w14:textId="73B9693C">
      <w:pPr>
        <w:pStyle w:val="Normal"/>
        <w:rPr>
          <w:rFonts w:ascii="Calibri" w:hAnsi="Calibri" w:eastAsia="Calibri" w:cs="Calibri" w:asciiTheme="minorAscii" w:hAnsiTheme="minorAscii" w:eastAsiaTheme="minorAscii" w:cstheme="minorAscii"/>
          <w:b w:val="1"/>
          <w:bCs w:val="1"/>
          <w:sz w:val="24"/>
          <w:szCs w:val="24"/>
          <w:u w:val="single"/>
        </w:rPr>
      </w:pPr>
      <w:r w:rsidRPr="041D0F05" w:rsidR="72597EF9">
        <w:rPr>
          <w:rFonts w:ascii="Calibri" w:hAnsi="Calibri" w:eastAsia="Calibri" w:cs="Calibri" w:asciiTheme="minorAscii" w:hAnsiTheme="minorAscii" w:eastAsiaTheme="minorAscii" w:cstheme="minorAscii"/>
          <w:b w:val="1"/>
          <w:bCs w:val="1"/>
          <w:sz w:val="24"/>
          <w:szCs w:val="24"/>
        </w:rPr>
        <w:t xml:space="preserve"> </w:t>
      </w:r>
      <w:r w:rsidRPr="041D0F05" w:rsidR="72597EF9">
        <w:rPr>
          <w:rFonts w:ascii="Calibri" w:hAnsi="Calibri" w:eastAsia="Calibri" w:cs="Calibri" w:asciiTheme="minorAscii" w:hAnsiTheme="minorAscii" w:eastAsiaTheme="minorAscii" w:cstheme="minorAscii"/>
          <w:b w:val="1"/>
          <w:bCs w:val="1"/>
          <w:sz w:val="24"/>
          <w:szCs w:val="24"/>
          <w:u w:val="single"/>
        </w:rPr>
        <w:t>Risk Analysis</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65A476C9" w:rsidP="041D0F05" w:rsidRDefault="65A476C9" w14:paraId="109BFFFE" w14:textId="05C056E3">
      <w:pPr>
        <w:pStyle w:val="Normal"/>
        <w:rPr>
          <w:rFonts w:ascii="Calibri" w:hAnsi="Calibri" w:eastAsia="Calibri" w:cs="Calibri" w:asciiTheme="minorAscii" w:hAnsiTheme="minorAscii" w:eastAsiaTheme="minorAscii" w:cstheme="minorAscii"/>
          <w:b w:val="1"/>
          <w:bCs w:val="1"/>
          <w:sz w:val="24"/>
          <w:szCs w:val="24"/>
        </w:rPr>
      </w:pPr>
    </w:p>
    <w:p w:rsidR="2A66B899" w:rsidP="041D0F05" w:rsidRDefault="2A66B899" w14:paraId="43671A9B" w14:textId="16523C0F">
      <w:pPr>
        <w:pStyle w:val="Normal"/>
        <w:rPr>
          <w:rFonts w:ascii="Calibri" w:hAnsi="Calibri" w:eastAsia="Calibri" w:cs="Calibri" w:asciiTheme="minorAscii" w:hAnsiTheme="minorAscii" w:eastAsiaTheme="minorAscii" w:cstheme="minorAscii"/>
          <w:b w:val="1"/>
          <w:bCs w:val="1"/>
          <w:sz w:val="24"/>
          <w:szCs w:val="24"/>
        </w:rPr>
      </w:pPr>
      <w:r w:rsidR="2A66B899">
        <w:drawing>
          <wp:inline wp14:editId="144AF049" wp14:anchorId="1264419F">
            <wp:extent cx="2867025" cy="1590675"/>
            <wp:effectExtent l="0" t="0" r="0" b="0"/>
            <wp:docPr id="83871847" name="" title=""/>
            <wp:cNvGraphicFramePr>
              <a:graphicFrameLocks noChangeAspect="1"/>
            </wp:cNvGraphicFramePr>
            <a:graphic>
              <a:graphicData uri="http://schemas.openxmlformats.org/drawingml/2006/picture">
                <pic:pic>
                  <pic:nvPicPr>
                    <pic:cNvPr id="0" name=""/>
                    <pic:cNvPicPr/>
                  </pic:nvPicPr>
                  <pic:blipFill>
                    <a:blip r:embed="R722373f1533442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67025" cy="1590675"/>
                    </a:xfrm>
                    <a:prstGeom prst="rect">
                      <a:avLst/>
                    </a:prstGeom>
                  </pic:spPr>
                </pic:pic>
              </a:graphicData>
            </a:graphic>
          </wp:inline>
        </w:drawing>
      </w:r>
    </w:p>
    <w:p w:rsidR="370C892A" w:rsidP="041D0F05" w:rsidRDefault="370C892A" w14:paraId="1A32DD6D" w14:textId="1849D5AC">
      <w:pPr>
        <w:pStyle w:val="Normal"/>
        <w:rPr>
          <w:rFonts w:ascii="Calibri" w:hAnsi="Calibri" w:eastAsia="Calibri" w:cs="Calibri" w:asciiTheme="minorAscii" w:hAnsiTheme="minorAscii" w:eastAsiaTheme="minorAscii" w:cstheme="minorAscii"/>
          <w:b w:val="0"/>
          <w:bCs w:val="0"/>
          <w:sz w:val="22"/>
          <w:szCs w:val="22"/>
        </w:rPr>
      </w:pPr>
      <w:r w:rsidRPr="041D0F05" w:rsidR="370C892A">
        <w:rPr>
          <w:rFonts w:ascii="Calibri" w:hAnsi="Calibri" w:eastAsia="Calibri" w:cs="Calibri" w:asciiTheme="minorAscii" w:hAnsiTheme="minorAscii" w:eastAsiaTheme="minorAscii" w:cstheme="minorAscii"/>
          <w:b w:val="0"/>
          <w:bCs w:val="0"/>
          <w:sz w:val="22"/>
          <w:szCs w:val="22"/>
        </w:rPr>
        <w:t xml:space="preserve">The application of risk analysis played a pivotal role in the "Awareness Raising Project for Career Development Progression in the Workplace for Individuals at Cardiff Hub Library." </w:t>
      </w:r>
      <w:r w:rsidRPr="041D0F05" w:rsidR="59FAD061">
        <w:rPr>
          <w:rFonts w:ascii="Calibri" w:hAnsi="Calibri" w:eastAsia="Calibri" w:cs="Calibri" w:asciiTheme="minorAscii" w:hAnsiTheme="minorAscii" w:eastAsiaTheme="minorAscii" w:cstheme="minorAscii"/>
          <w:b w:val="0"/>
          <w:bCs w:val="0"/>
          <w:sz w:val="22"/>
          <w:szCs w:val="22"/>
        </w:rPr>
        <w:t xml:space="preserve"> According to </w:t>
      </w:r>
      <w:r w:rsidRPr="041D0F05" w:rsidR="59FAD061">
        <w:rPr>
          <w:rFonts w:ascii="Calibri" w:hAnsi="Calibri" w:eastAsia="Calibri" w:cs="Calibri" w:asciiTheme="minorAscii" w:hAnsiTheme="minorAscii" w:eastAsiaTheme="minorAscii" w:cstheme="minorAscii"/>
          <w:noProof w:val="0"/>
          <w:sz w:val="22"/>
          <w:szCs w:val="22"/>
          <w:lang w:val="en-GB"/>
        </w:rPr>
        <w:t>(North 2019) r</w:t>
      </w:r>
      <w:r w:rsidRPr="041D0F05" w:rsidR="370C892A">
        <w:rPr>
          <w:rFonts w:ascii="Calibri" w:hAnsi="Calibri" w:eastAsia="Calibri" w:cs="Calibri" w:asciiTheme="minorAscii" w:hAnsiTheme="minorAscii" w:eastAsiaTheme="minorAscii" w:cstheme="minorAscii"/>
          <w:b w:val="0"/>
          <w:bCs w:val="0"/>
          <w:sz w:val="22"/>
          <w:szCs w:val="22"/>
        </w:rPr>
        <w:t xml:space="preserve">isk analysis is a methodical process that entails the systematic identification, evaluation, and prioritisation of potential risks that are linked to the project. Through a comprehensive assessment of potential risks, the project team successfully formulated proactive measures, including the creation of contingency plans and the implementation of strategies aimed at minimising the impact of said risks. The implementation of this </w:t>
      </w:r>
      <w:r w:rsidRPr="041D0F05" w:rsidR="370C892A">
        <w:rPr>
          <w:rFonts w:ascii="Calibri" w:hAnsi="Calibri" w:eastAsia="Calibri" w:cs="Calibri" w:asciiTheme="minorAscii" w:hAnsiTheme="minorAscii" w:eastAsiaTheme="minorAscii" w:cstheme="minorAscii"/>
          <w:b w:val="0"/>
          <w:bCs w:val="0"/>
          <w:sz w:val="22"/>
          <w:szCs w:val="22"/>
        </w:rPr>
        <w:t>methodology</w:t>
      </w:r>
      <w:r w:rsidRPr="041D0F05" w:rsidR="370C892A">
        <w:rPr>
          <w:rFonts w:ascii="Calibri" w:hAnsi="Calibri" w:eastAsia="Calibri" w:cs="Calibri" w:asciiTheme="minorAscii" w:hAnsiTheme="minorAscii" w:eastAsiaTheme="minorAscii" w:cstheme="minorAscii"/>
          <w:b w:val="0"/>
          <w:bCs w:val="0"/>
          <w:sz w:val="22"/>
          <w:szCs w:val="22"/>
        </w:rPr>
        <w:t xml:space="preserve"> proved to be instrumental in mitigating the influence of uncertainties on the project's results, thereby augmenting its overall efficacy</w:t>
      </w:r>
      <w:r w:rsidRPr="041D0F05" w:rsidR="394D42FA">
        <w:rPr>
          <w:rFonts w:ascii="Calibri" w:hAnsi="Calibri" w:eastAsia="Calibri" w:cs="Calibri" w:asciiTheme="minorAscii" w:hAnsiTheme="minorAscii" w:eastAsiaTheme="minorAscii" w:cstheme="minorAscii"/>
          <w:b w:val="0"/>
          <w:bCs w:val="0"/>
          <w:sz w:val="22"/>
          <w:szCs w:val="22"/>
        </w:rPr>
        <w:t xml:space="preserve"> </w:t>
      </w:r>
      <w:r w:rsidRPr="041D0F05" w:rsidR="394D42FA">
        <w:rPr>
          <w:rFonts w:ascii="Calibri" w:hAnsi="Calibri" w:eastAsia="Calibri" w:cs="Calibri" w:asciiTheme="minorAscii" w:hAnsiTheme="minorAscii" w:eastAsiaTheme="minorAscii" w:cstheme="minorAscii"/>
          <w:noProof w:val="0"/>
          <w:sz w:val="22"/>
          <w:szCs w:val="22"/>
          <w:lang w:val="en-GB"/>
        </w:rPr>
        <w:t>(Rand 2004)</w:t>
      </w:r>
      <w:r w:rsidRPr="041D0F05" w:rsidR="370C892A">
        <w:rPr>
          <w:rFonts w:ascii="Calibri" w:hAnsi="Calibri" w:eastAsia="Calibri" w:cs="Calibri" w:asciiTheme="minorAscii" w:hAnsiTheme="minorAscii" w:eastAsiaTheme="minorAscii" w:cstheme="minorAscii"/>
          <w:b w:val="0"/>
          <w:bCs w:val="0"/>
          <w:sz w:val="22"/>
          <w:szCs w:val="22"/>
        </w:rPr>
        <w:t xml:space="preserve">. The project team </w:t>
      </w:r>
      <w:r w:rsidRPr="041D0F05" w:rsidR="370C892A">
        <w:rPr>
          <w:rFonts w:ascii="Calibri" w:hAnsi="Calibri" w:eastAsia="Calibri" w:cs="Calibri" w:asciiTheme="minorAscii" w:hAnsiTheme="minorAscii" w:eastAsiaTheme="minorAscii" w:cstheme="minorAscii"/>
          <w:b w:val="0"/>
          <w:bCs w:val="0"/>
          <w:sz w:val="22"/>
          <w:szCs w:val="22"/>
        </w:rPr>
        <w:t>possesses</w:t>
      </w:r>
      <w:r w:rsidRPr="041D0F05" w:rsidR="370C892A">
        <w:rPr>
          <w:rFonts w:ascii="Calibri" w:hAnsi="Calibri" w:eastAsia="Calibri" w:cs="Calibri" w:asciiTheme="minorAscii" w:hAnsiTheme="minorAscii" w:eastAsiaTheme="minorAscii" w:cstheme="minorAscii"/>
          <w:b w:val="0"/>
          <w:bCs w:val="0"/>
          <w:sz w:val="22"/>
          <w:szCs w:val="22"/>
        </w:rPr>
        <w:t xml:space="preserve"> the ability to proactively </w:t>
      </w:r>
      <w:r w:rsidRPr="041D0F05" w:rsidR="370C892A">
        <w:rPr>
          <w:rFonts w:ascii="Calibri" w:hAnsi="Calibri" w:eastAsia="Calibri" w:cs="Calibri" w:asciiTheme="minorAscii" w:hAnsiTheme="minorAscii" w:eastAsiaTheme="minorAscii" w:cstheme="minorAscii"/>
          <w:b w:val="0"/>
          <w:bCs w:val="0"/>
          <w:sz w:val="22"/>
          <w:szCs w:val="22"/>
        </w:rPr>
        <w:t>identify</w:t>
      </w:r>
      <w:r w:rsidRPr="041D0F05" w:rsidR="370C892A">
        <w:rPr>
          <w:rFonts w:ascii="Calibri" w:hAnsi="Calibri" w:eastAsia="Calibri" w:cs="Calibri" w:asciiTheme="minorAscii" w:hAnsiTheme="minorAscii" w:eastAsiaTheme="minorAscii" w:cstheme="minorAscii"/>
          <w:b w:val="0"/>
          <w:bCs w:val="0"/>
          <w:sz w:val="22"/>
          <w:szCs w:val="22"/>
        </w:rPr>
        <w:t xml:space="preserve"> and mitigate potential challenges, thereby enhancing the likelihood of achieving success and </w:t>
      </w:r>
      <w:r w:rsidRPr="041D0F05" w:rsidR="370C892A">
        <w:rPr>
          <w:rFonts w:ascii="Calibri" w:hAnsi="Calibri" w:eastAsia="Calibri" w:cs="Calibri" w:asciiTheme="minorAscii" w:hAnsiTheme="minorAscii" w:eastAsiaTheme="minorAscii" w:cstheme="minorAscii"/>
          <w:b w:val="0"/>
          <w:bCs w:val="0"/>
          <w:sz w:val="22"/>
          <w:szCs w:val="22"/>
        </w:rPr>
        <w:t>facilitating</w:t>
      </w:r>
      <w:r w:rsidRPr="041D0F05" w:rsidR="370C892A">
        <w:rPr>
          <w:rFonts w:ascii="Calibri" w:hAnsi="Calibri" w:eastAsia="Calibri" w:cs="Calibri" w:asciiTheme="minorAscii" w:hAnsiTheme="minorAscii" w:eastAsiaTheme="minorAscii" w:cstheme="minorAscii"/>
          <w:b w:val="0"/>
          <w:bCs w:val="0"/>
          <w:sz w:val="22"/>
          <w:szCs w:val="22"/>
        </w:rPr>
        <w:t xml:space="preserve"> the seamless execution of the project.</w:t>
      </w:r>
    </w:p>
    <w:p w:rsidR="370C892A" w:rsidP="041D0F05" w:rsidRDefault="370C892A" w14:paraId="1B8968C9" w14:textId="16012A15">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4788A309" w14:textId="49A339D1">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071CB723" w14:textId="3160D08A">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01C27AFD" w14:textId="3FD2411F">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1ED2C72A" w14:textId="15CC2555">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52FFD4DA" w14:textId="07EDED97">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07D0E900" w14:textId="17972799">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7D197BC0" w14:textId="3AEC4141">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5F05AF6D" w14:textId="6B57C6DB">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7815E6CC" w14:textId="1B4725CC">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7786C3F1" w14:textId="7F6B084F">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1C08E8D9" w14:textId="78ED8C9C">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107C1A0B" w14:textId="006C79E9">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370C892A" w:rsidP="041D0F05" w:rsidRDefault="370C892A" w14:paraId="39312640" w14:textId="3CE3883F">
      <w:pPr>
        <w:pStyle w:val="Normal"/>
        <w:rPr>
          <w:rFonts w:ascii="Calibri" w:hAnsi="Calibri" w:eastAsia="Calibri" w:cs="Calibri" w:asciiTheme="minorAscii" w:hAnsiTheme="minorAscii" w:eastAsiaTheme="minorAscii" w:cstheme="minorAscii"/>
          <w:b w:val="1"/>
          <w:bCs w:val="1"/>
          <w:sz w:val="24"/>
          <w:szCs w:val="24"/>
        </w:rPr>
      </w:pPr>
      <w:r w:rsidRPr="041D0F05" w:rsidR="370C892A">
        <w:rPr>
          <w:rFonts w:ascii="Calibri" w:hAnsi="Calibri" w:eastAsia="Calibri" w:cs="Calibri" w:asciiTheme="minorAscii" w:hAnsiTheme="minorAscii" w:eastAsiaTheme="minorAscii" w:cstheme="minorAscii"/>
          <w:b w:val="1"/>
          <w:bCs w:val="1"/>
          <w:sz w:val="24"/>
          <w:szCs w:val="24"/>
        </w:rPr>
        <w:t xml:space="preserve"> </w:t>
      </w:r>
    </w:p>
    <w:p w:rsidR="041D0F05" w:rsidP="041D0F05" w:rsidRDefault="041D0F05" w14:paraId="596805E7" w14:textId="3B64708C">
      <w:pPr>
        <w:pStyle w:val="Normal"/>
        <w:rPr>
          <w:rFonts w:ascii="Calibri" w:hAnsi="Calibri" w:eastAsia="Calibri" w:cs="Calibri" w:asciiTheme="minorAscii" w:hAnsiTheme="minorAscii" w:eastAsiaTheme="minorAscii" w:cstheme="minorAscii"/>
          <w:b w:val="1"/>
          <w:bCs w:val="1"/>
          <w:sz w:val="24"/>
          <w:szCs w:val="24"/>
        </w:rPr>
      </w:pPr>
    </w:p>
    <w:p w:rsidR="041D0F05" w:rsidP="041D0F05" w:rsidRDefault="041D0F05" w14:paraId="3961E368" w14:textId="322F9485">
      <w:pPr>
        <w:pStyle w:val="Normal"/>
        <w:rPr>
          <w:rFonts w:ascii="Calibri" w:hAnsi="Calibri" w:eastAsia="Calibri" w:cs="Calibri" w:asciiTheme="minorAscii" w:hAnsiTheme="minorAscii" w:eastAsiaTheme="minorAscii" w:cstheme="minorAscii"/>
          <w:b w:val="1"/>
          <w:bCs w:val="1"/>
          <w:sz w:val="24"/>
          <w:szCs w:val="24"/>
        </w:rPr>
      </w:pPr>
    </w:p>
    <w:p w:rsidR="72597EF9" w:rsidP="041D0F05" w:rsidRDefault="72597EF9" w14:paraId="26303417" w14:textId="4E0BF17A">
      <w:pPr>
        <w:pStyle w:val="Normal"/>
        <w:rPr>
          <w:rFonts w:ascii="Calibri" w:hAnsi="Calibri" w:eastAsia="Calibri" w:cs="Calibri" w:asciiTheme="minorAscii" w:hAnsiTheme="minorAscii" w:eastAsiaTheme="minorAscii" w:cstheme="minorAscii"/>
          <w:b w:val="1"/>
          <w:bCs w:val="1"/>
          <w:sz w:val="24"/>
          <w:szCs w:val="24"/>
          <w:u w:val="single"/>
        </w:rPr>
      </w:pPr>
      <w:r w:rsidRPr="041D0F05" w:rsidR="72597EF9">
        <w:rPr>
          <w:rFonts w:ascii="Calibri" w:hAnsi="Calibri" w:eastAsia="Calibri" w:cs="Calibri" w:asciiTheme="minorAscii" w:hAnsiTheme="minorAscii" w:eastAsiaTheme="minorAscii" w:cstheme="minorAscii"/>
          <w:b w:val="1"/>
          <w:bCs w:val="1"/>
          <w:sz w:val="24"/>
          <w:szCs w:val="24"/>
        </w:rPr>
        <w:t xml:space="preserve"> </w:t>
      </w:r>
      <w:r w:rsidRPr="041D0F05" w:rsidR="72597EF9">
        <w:rPr>
          <w:rFonts w:ascii="Calibri" w:hAnsi="Calibri" w:eastAsia="Calibri" w:cs="Calibri" w:asciiTheme="minorAscii" w:hAnsiTheme="minorAscii" w:eastAsiaTheme="minorAscii" w:cstheme="minorAscii"/>
          <w:b w:val="1"/>
          <w:bCs w:val="1"/>
          <w:sz w:val="24"/>
          <w:szCs w:val="24"/>
        </w:rPr>
        <w:t xml:space="preserve"> </w:t>
      </w:r>
      <w:r w:rsidRPr="041D0F05" w:rsidR="72597EF9">
        <w:rPr>
          <w:rFonts w:ascii="Calibri" w:hAnsi="Calibri" w:eastAsia="Calibri" w:cs="Calibri" w:asciiTheme="minorAscii" w:hAnsiTheme="minorAscii" w:eastAsiaTheme="minorAscii" w:cstheme="minorAscii"/>
          <w:b w:val="1"/>
          <w:bCs w:val="1"/>
          <w:sz w:val="24"/>
          <w:szCs w:val="24"/>
          <w:u w:val="single"/>
        </w:rPr>
        <w:t>SWOT and PESTLE Analysis</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09B92B32" w:rsidP="041D0F05" w:rsidRDefault="09B92B32" w14:paraId="4B9F7231" w14:textId="2801530E">
      <w:pPr>
        <w:pStyle w:val="Normal"/>
        <w:rPr>
          <w:rFonts w:ascii="Calibri" w:hAnsi="Calibri" w:eastAsia="Calibri" w:cs="Calibri" w:asciiTheme="minorAscii" w:hAnsiTheme="minorAscii" w:eastAsiaTheme="minorAscii" w:cstheme="minorAscii"/>
          <w:sz w:val="24"/>
          <w:szCs w:val="24"/>
        </w:rPr>
      </w:pPr>
      <w:r w:rsidR="09B92B32">
        <w:drawing>
          <wp:inline wp14:editId="4B9FD67C" wp14:anchorId="02FA4CBA">
            <wp:extent cx="2952750" cy="1543050"/>
            <wp:effectExtent l="0" t="0" r="0" b="0"/>
            <wp:docPr id="1849286673" name="" title=""/>
            <wp:cNvGraphicFramePr>
              <a:graphicFrameLocks noChangeAspect="1"/>
            </wp:cNvGraphicFramePr>
            <a:graphic>
              <a:graphicData uri="http://schemas.openxmlformats.org/drawingml/2006/picture">
                <pic:pic>
                  <pic:nvPicPr>
                    <pic:cNvPr id="0" name=""/>
                    <pic:cNvPicPr/>
                  </pic:nvPicPr>
                  <pic:blipFill>
                    <a:blip r:embed="R81b9c45dc2f141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1543050"/>
                    </a:xfrm>
                    <a:prstGeom prst="rect">
                      <a:avLst/>
                    </a:prstGeom>
                  </pic:spPr>
                </pic:pic>
              </a:graphicData>
            </a:graphic>
          </wp:inline>
        </w:drawing>
      </w:r>
    </w:p>
    <w:p w:rsidR="72597EF9" w:rsidP="041D0F05" w:rsidRDefault="72597EF9" w14:paraId="533E8CC9" w14:textId="79ED807F">
      <w:pPr>
        <w:pStyle w:val="Normal"/>
        <w:rPr>
          <w:rFonts w:ascii="Calibri" w:hAnsi="Calibri" w:eastAsia="Calibri" w:cs="Calibri" w:asciiTheme="minorAscii" w:hAnsiTheme="minorAscii" w:eastAsiaTheme="minorAscii" w:cstheme="minorAscii"/>
          <w:sz w:val="24"/>
          <w:szCs w:val="24"/>
        </w:rPr>
      </w:pPr>
      <w:r w:rsidRPr="041D0F05" w:rsidR="31584099">
        <w:rPr>
          <w:rFonts w:ascii="Calibri" w:hAnsi="Calibri" w:eastAsia="Calibri" w:cs="Calibri" w:asciiTheme="minorAscii" w:hAnsiTheme="minorAscii" w:eastAsiaTheme="minorAscii" w:cstheme="minorAscii"/>
          <w:sz w:val="24"/>
          <w:szCs w:val="24"/>
        </w:rPr>
        <w:t>"Awareness Raising Project for Career Development Progression in the Workplace for Individuals at Cardiff Hub Library" benefits from SWOT and PESTLE analyses.</w:t>
      </w:r>
    </w:p>
    <w:p w:rsidR="72597EF9" w:rsidP="041D0F05" w:rsidRDefault="72597EF9" w14:paraId="4308C837" w14:textId="528AE18E">
      <w:pPr>
        <w:pStyle w:val="Normal"/>
        <w:rPr>
          <w:rFonts w:ascii="Calibri" w:hAnsi="Calibri" w:eastAsia="Calibri" w:cs="Calibri" w:asciiTheme="minorAscii" w:hAnsiTheme="minorAscii" w:eastAsiaTheme="minorAscii" w:cstheme="minorAscii"/>
          <w:sz w:val="24"/>
          <w:szCs w:val="24"/>
        </w:rPr>
      </w:pPr>
      <w:r w:rsidRPr="041D0F05" w:rsidR="31584099">
        <w:rPr>
          <w:rFonts w:ascii="Calibri" w:hAnsi="Calibri" w:eastAsia="Calibri" w:cs="Calibri" w:asciiTheme="minorAscii" w:hAnsiTheme="minorAscii" w:eastAsiaTheme="minorAscii" w:cstheme="minorAscii"/>
          <w:sz w:val="24"/>
          <w:szCs w:val="24"/>
        </w:rPr>
        <w:t>SWOT analysis examines the project's inherent strengths and weaknesses. The project team learns its strengths, weaknesses, and future issues</w:t>
      </w:r>
      <w:r w:rsidRPr="041D0F05" w:rsidR="6AC49375">
        <w:rPr>
          <w:rFonts w:ascii="Calibri" w:hAnsi="Calibri" w:eastAsia="Calibri" w:cs="Calibri" w:asciiTheme="minorAscii" w:hAnsiTheme="minorAscii" w:eastAsiaTheme="minorAscii" w:cstheme="minorAscii"/>
          <w:sz w:val="24"/>
          <w:szCs w:val="24"/>
        </w:rPr>
        <w:t xml:space="preserve"> </w:t>
      </w:r>
      <w:r w:rsidRPr="041D0F05" w:rsidR="6AC49375">
        <w:rPr>
          <w:rFonts w:ascii="Calibri" w:hAnsi="Calibri" w:eastAsia="Calibri" w:cs="Calibri" w:asciiTheme="minorAscii" w:hAnsiTheme="minorAscii" w:eastAsiaTheme="minorAscii" w:cstheme="minorAscii"/>
          <w:noProof w:val="0"/>
          <w:sz w:val="24"/>
          <w:szCs w:val="24"/>
          <w:lang w:val="en-GB"/>
        </w:rPr>
        <w:t>(</w:t>
      </w:r>
      <w:r w:rsidRPr="041D0F05" w:rsidR="6AC49375">
        <w:rPr>
          <w:rFonts w:ascii="Calibri" w:hAnsi="Calibri" w:eastAsia="Calibri" w:cs="Calibri" w:asciiTheme="minorAscii" w:hAnsiTheme="minorAscii" w:eastAsiaTheme="minorAscii" w:cstheme="minorAscii"/>
          <w:noProof w:val="0"/>
          <w:sz w:val="24"/>
          <w:szCs w:val="24"/>
          <w:lang w:val="en-GB"/>
        </w:rPr>
        <w:t>Lormis</w:t>
      </w:r>
      <w:r w:rsidRPr="041D0F05" w:rsidR="6AC49375">
        <w:rPr>
          <w:rFonts w:ascii="Calibri" w:hAnsi="Calibri" w:eastAsia="Calibri" w:cs="Calibri" w:asciiTheme="minorAscii" w:hAnsiTheme="minorAscii" w:eastAsiaTheme="minorAscii" w:cstheme="minorAscii"/>
          <w:noProof w:val="0"/>
          <w:sz w:val="24"/>
          <w:szCs w:val="24"/>
          <w:lang w:val="en-GB"/>
        </w:rPr>
        <w:t xml:space="preserve"> 2020)</w:t>
      </w:r>
      <w:r w:rsidRPr="041D0F05" w:rsidR="31584099">
        <w:rPr>
          <w:rFonts w:ascii="Calibri" w:hAnsi="Calibri" w:eastAsia="Calibri" w:cs="Calibri" w:asciiTheme="minorAscii" w:hAnsiTheme="minorAscii" w:eastAsiaTheme="minorAscii" w:cstheme="minorAscii"/>
          <w:sz w:val="24"/>
          <w:szCs w:val="24"/>
        </w:rPr>
        <w:t>.</w:t>
      </w:r>
      <w:r w:rsidRPr="041D0F05" w:rsidR="07D9AD54">
        <w:rPr>
          <w:rFonts w:ascii="Calibri" w:hAnsi="Calibri" w:eastAsia="Calibri" w:cs="Calibri" w:asciiTheme="minorAscii" w:hAnsiTheme="minorAscii" w:eastAsiaTheme="minorAscii" w:cstheme="minorAscii"/>
          <w:sz w:val="24"/>
          <w:szCs w:val="24"/>
        </w:rPr>
        <w:t xml:space="preserve"> </w:t>
      </w:r>
      <w:r w:rsidRPr="041D0F05" w:rsidR="31584099">
        <w:rPr>
          <w:rFonts w:ascii="Calibri" w:hAnsi="Calibri" w:eastAsia="Calibri" w:cs="Calibri" w:asciiTheme="minorAscii" w:hAnsiTheme="minorAscii" w:eastAsiaTheme="minorAscii" w:cstheme="minorAscii"/>
          <w:sz w:val="24"/>
          <w:szCs w:val="24"/>
        </w:rPr>
        <w:t xml:space="preserve"> </w:t>
      </w:r>
      <w:r w:rsidRPr="041D0F05" w:rsidR="31584099">
        <w:rPr>
          <w:rFonts w:ascii="Calibri" w:hAnsi="Calibri" w:eastAsia="Calibri" w:cs="Calibri" w:asciiTheme="minorAscii" w:hAnsiTheme="minorAscii" w:eastAsiaTheme="minorAscii" w:cstheme="minorAscii"/>
          <w:sz w:val="24"/>
          <w:szCs w:val="24"/>
        </w:rPr>
        <w:t>The project team can capitalise on strengths. They can minimise project impacts by identifying and correcting flaws.</w:t>
      </w:r>
      <w:r w:rsidRPr="041D0F05" w:rsidR="6DF8DA43">
        <w:rPr>
          <w:rFonts w:ascii="Calibri" w:hAnsi="Calibri" w:eastAsia="Calibri" w:cs="Calibri" w:asciiTheme="minorAscii" w:hAnsiTheme="minorAscii" w:eastAsiaTheme="minorAscii" w:cstheme="minorAscii"/>
          <w:sz w:val="24"/>
          <w:szCs w:val="24"/>
        </w:rPr>
        <w:t xml:space="preserve"> </w:t>
      </w:r>
      <w:r w:rsidRPr="041D0F05" w:rsidR="31584099">
        <w:rPr>
          <w:rFonts w:ascii="Calibri" w:hAnsi="Calibri" w:eastAsia="Calibri" w:cs="Calibri" w:asciiTheme="minorAscii" w:hAnsiTheme="minorAscii" w:eastAsiaTheme="minorAscii" w:cstheme="minorAscii"/>
          <w:sz w:val="24"/>
          <w:szCs w:val="24"/>
        </w:rPr>
        <w:t>PESTLE analysis, on the other hand, examines project-impacting externalities. It covers political, economic, social, technical, legal, and environmental variables surrounding the project. This study reveals project prospects and external dangers</w:t>
      </w:r>
      <w:r w:rsidRPr="041D0F05" w:rsidR="335AC07A">
        <w:rPr>
          <w:rFonts w:ascii="Calibri" w:hAnsi="Calibri" w:eastAsia="Calibri" w:cs="Calibri" w:asciiTheme="minorAscii" w:hAnsiTheme="minorAscii" w:eastAsiaTheme="minorAscii" w:cstheme="minorAscii"/>
          <w:sz w:val="24"/>
          <w:szCs w:val="24"/>
        </w:rPr>
        <w:t>.</w:t>
      </w:r>
      <w:r w:rsidRPr="041D0F05" w:rsidR="31584099">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4009184F" w14:textId="2E43732B">
      <w:pPr>
        <w:pStyle w:val="Normal"/>
        <w:rPr>
          <w:rFonts w:ascii="Calibri" w:hAnsi="Calibri" w:eastAsia="Calibri" w:cs="Calibri" w:asciiTheme="minorAscii" w:hAnsiTheme="minorAscii" w:eastAsiaTheme="minorAscii" w:cstheme="minorAscii"/>
          <w:sz w:val="24"/>
          <w:szCs w:val="24"/>
        </w:rPr>
      </w:pPr>
      <w:r w:rsidRPr="041D0F05" w:rsidR="31584099">
        <w:rPr>
          <w:rFonts w:ascii="Calibri" w:hAnsi="Calibri" w:eastAsia="Calibri" w:cs="Calibri" w:asciiTheme="minorAscii" w:hAnsiTheme="minorAscii" w:eastAsiaTheme="minorAscii" w:cstheme="minorAscii"/>
          <w:sz w:val="24"/>
          <w:szCs w:val="24"/>
        </w:rPr>
        <w:t xml:space="preserve">SWOT and PESTLE evaluations inform strategic decision-making. They helped the project team discover strengths and possibilities. They also </w:t>
      </w:r>
      <w:r w:rsidRPr="041D0F05" w:rsidR="31584099">
        <w:rPr>
          <w:rFonts w:ascii="Calibri" w:hAnsi="Calibri" w:eastAsia="Calibri" w:cs="Calibri" w:asciiTheme="minorAscii" w:hAnsiTheme="minorAscii" w:eastAsiaTheme="minorAscii" w:cstheme="minorAscii"/>
          <w:sz w:val="24"/>
          <w:szCs w:val="24"/>
        </w:rPr>
        <w:t>identified</w:t>
      </w:r>
      <w:r w:rsidRPr="041D0F05" w:rsidR="31584099">
        <w:rPr>
          <w:rFonts w:ascii="Calibri" w:hAnsi="Calibri" w:eastAsia="Calibri" w:cs="Calibri" w:asciiTheme="minorAscii" w:hAnsiTheme="minorAscii" w:eastAsiaTheme="minorAscii" w:cstheme="minorAscii"/>
          <w:sz w:val="24"/>
          <w:szCs w:val="24"/>
        </w:rPr>
        <w:t xml:space="preserve"> risks and problems that must be addressed to ensure project success. The project team may make educated judgements and </w:t>
      </w:r>
      <w:r w:rsidRPr="041D0F05" w:rsidR="31584099">
        <w:rPr>
          <w:rFonts w:ascii="Calibri" w:hAnsi="Calibri" w:eastAsia="Calibri" w:cs="Calibri" w:asciiTheme="minorAscii" w:hAnsiTheme="minorAscii" w:eastAsiaTheme="minorAscii" w:cstheme="minorAscii"/>
          <w:sz w:val="24"/>
          <w:szCs w:val="24"/>
        </w:rPr>
        <w:t>establish</w:t>
      </w:r>
      <w:r w:rsidRPr="041D0F05" w:rsidR="31584099">
        <w:rPr>
          <w:rFonts w:ascii="Calibri" w:hAnsi="Calibri" w:eastAsia="Calibri" w:cs="Calibri" w:asciiTheme="minorAscii" w:hAnsiTheme="minorAscii" w:eastAsiaTheme="minorAscii" w:cstheme="minorAscii"/>
          <w:sz w:val="24"/>
          <w:szCs w:val="24"/>
        </w:rPr>
        <w:t xml:space="preserve"> effective strategies to maximise the project's chances of success by considering internal and external elements</w:t>
      </w:r>
      <w:r w:rsidRPr="041D0F05" w:rsidR="76968761">
        <w:rPr>
          <w:rFonts w:ascii="Calibri" w:hAnsi="Calibri" w:eastAsia="Calibri" w:cs="Calibri" w:asciiTheme="minorAscii" w:hAnsiTheme="minorAscii" w:eastAsiaTheme="minorAscii" w:cstheme="minorAscii"/>
          <w:sz w:val="24"/>
          <w:szCs w:val="24"/>
        </w:rPr>
        <w:t xml:space="preserve"> </w:t>
      </w:r>
      <w:r w:rsidRPr="041D0F05" w:rsidR="76968761">
        <w:rPr>
          <w:rFonts w:ascii="Calibri" w:hAnsi="Calibri" w:eastAsia="Calibri" w:cs="Calibri" w:asciiTheme="minorAscii" w:hAnsiTheme="minorAscii" w:eastAsiaTheme="minorAscii" w:cstheme="minorAscii"/>
          <w:noProof w:val="0"/>
          <w:sz w:val="24"/>
          <w:szCs w:val="24"/>
          <w:lang w:val="en-GB"/>
        </w:rPr>
        <w:t>(Christodoulou and Cullinane 2019).</w:t>
      </w:r>
    </w:p>
    <w:p w:rsidR="72597EF9" w:rsidP="041D0F05" w:rsidRDefault="72597EF9" w14:paraId="454335C4" w14:textId="469A9BF2">
      <w:pPr>
        <w:pStyle w:val="Normal"/>
        <w:rPr>
          <w:rFonts w:ascii="Calibri" w:hAnsi="Calibri" w:eastAsia="Calibri" w:cs="Calibri" w:asciiTheme="minorAscii" w:hAnsiTheme="minorAscii" w:eastAsiaTheme="minorAscii" w:cstheme="minorAscii"/>
          <w:b w:val="1"/>
          <w:bCs w:val="1"/>
          <w:sz w:val="24"/>
          <w:szCs w:val="24"/>
          <w:u w:val="single"/>
        </w:rPr>
      </w:pPr>
      <w:r w:rsidRPr="041D0F05" w:rsidR="72597EF9">
        <w:rPr>
          <w:rFonts w:ascii="Calibri" w:hAnsi="Calibri" w:eastAsia="Calibri" w:cs="Calibri" w:asciiTheme="minorAscii" w:hAnsiTheme="minorAscii" w:eastAsiaTheme="minorAscii" w:cstheme="minorAscii"/>
          <w:b w:val="1"/>
          <w:bCs w:val="1"/>
          <w:sz w:val="24"/>
          <w:szCs w:val="24"/>
          <w:u w:val="single"/>
        </w:rPr>
        <w:t>Stakeholder Analysis</w:t>
      </w:r>
      <w:r w:rsidRPr="041D0F05" w:rsidR="72597EF9">
        <w:rPr>
          <w:rFonts w:ascii="Calibri" w:hAnsi="Calibri" w:eastAsia="Calibri" w:cs="Calibri" w:asciiTheme="minorAscii" w:hAnsiTheme="minorAscii" w:eastAsiaTheme="minorAscii" w:cstheme="minorAscii"/>
          <w:b w:val="1"/>
          <w:bCs w:val="1"/>
          <w:sz w:val="24"/>
          <w:szCs w:val="24"/>
        </w:rPr>
        <w:t xml:space="preserve">   </w:t>
      </w:r>
    </w:p>
    <w:p w:rsidR="3FE1AD1B" w:rsidP="041D0F05" w:rsidRDefault="3FE1AD1B" w14:paraId="6B30DCF2" w14:textId="644EEC45">
      <w:pPr>
        <w:pStyle w:val="Normal"/>
        <w:rPr>
          <w:rFonts w:ascii="Calibri" w:hAnsi="Calibri" w:eastAsia="Calibri" w:cs="Calibri" w:asciiTheme="minorAscii" w:hAnsiTheme="minorAscii" w:eastAsiaTheme="minorAscii" w:cstheme="minorAscii"/>
          <w:sz w:val="24"/>
          <w:szCs w:val="24"/>
        </w:rPr>
      </w:pPr>
      <w:r w:rsidR="3FE1AD1B">
        <w:drawing>
          <wp:inline wp14:editId="75E3CAF1" wp14:anchorId="2F69D1CD">
            <wp:extent cx="2581275" cy="1771650"/>
            <wp:effectExtent l="0" t="0" r="0" b="0"/>
            <wp:docPr id="548880266" name="" title=""/>
            <wp:cNvGraphicFramePr>
              <a:graphicFrameLocks noChangeAspect="1"/>
            </wp:cNvGraphicFramePr>
            <a:graphic>
              <a:graphicData uri="http://schemas.openxmlformats.org/drawingml/2006/picture">
                <pic:pic>
                  <pic:nvPicPr>
                    <pic:cNvPr id="0" name=""/>
                    <pic:cNvPicPr/>
                  </pic:nvPicPr>
                  <pic:blipFill>
                    <a:blip r:embed="R267603be7e8e43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81275" cy="1771650"/>
                    </a:xfrm>
                    <a:prstGeom prst="rect">
                      <a:avLst/>
                    </a:prstGeom>
                  </pic:spPr>
                </pic:pic>
              </a:graphicData>
            </a:graphic>
          </wp:inline>
        </w:drawing>
      </w:r>
    </w:p>
    <w:p w:rsidR="65A476C9" w:rsidP="041D0F05" w:rsidRDefault="65A476C9" w14:paraId="6DDD1CF8" w14:textId="03BD8467">
      <w:pPr>
        <w:pStyle w:val="Normal"/>
        <w:rPr>
          <w:rFonts w:ascii="Calibri" w:hAnsi="Calibri" w:eastAsia="Calibri" w:cs="Calibri" w:asciiTheme="minorAscii" w:hAnsiTheme="minorAscii" w:eastAsiaTheme="minorAscii" w:cstheme="minorAscii"/>
          <w:sz w:val="24"/>
          <w:szCs w:val="24"/>
        </w:rPr>
      </w:pPr>
      <w:r w:rsidRPr="041D0F05" w:rsidR="4FC18F54">
        <w:rPr>
          <w:rFonts w:ascii="Calibri" w:hAnsi="Calibri" w:eastAsia="Calibri" w:cs="Calibri" w:asciiTheme="minorAscii" w:hAnsiTheme="minorAscii" w:eastAsiaTheme="minorAscii" w:cstheme="minorAscii"/>
          <w:sz w:val="24"/>
          <w:szCs w:val="24"/>
        </w:rPr>
        <w:t xml:space="preserve">Stakeholder analysis prioritised project stakeholders. Stakeholder analysis meticulously </w:t>
      </w:r>
      <w:r w:rsidRPr="041D0F05" w:rsidR="4FC18F54">
        <w:rPr>
          <w:rFonts w:ascii="Calibri" w:hAnsi="Calibri" w:eastAsia="Calibri" w:cs="Calibri" w:asciiTheme="minorAscii" w:hAnsiTheme="minorAscii" w:eastAsiaTheme="minorAscii" w:cstheme="minorAscii"/>
          <w:sz w:val="24"/>
          <w:szCs w:val="24"/>
        </w:rPr>
        <w:t>identifies</w:t>
      </w:r>
      <w:r w:rsidRPr="041D0F05" w:rsidR="4FC18F54">
        <w:rPr>
          <w:rFonts w:ascii="Calibri" w:hAnsi="Calibri" w:eastAsia="Calibri" w:cs="Calibri" w:asciiTheme="minorAscii" w:hAnsiTheme="minorAscii" w:eastAsiaTheme="minorAscii" w:cstheme="minorAscii"/>
          <w:sz w:val="24"/>
          <w:szCs w:val="24"/>
        </w:rPr>
        <w:t xml:space="preserve"> persons, groups, and organisations that potentially </w:t>
      </w:r>
      <w:r w:rsidRPr="041D0F05" w:rsidR="4FC18F54">
        <w:rPr>
          <w:rFonts w:ascii="Calibri" w:hAnsi="Calibri" w:eastAsia="Calibri" w:cs="Calibri" w:asciiTheme="minorAscii" w:hAnsiTheme="minorAscii" w:eastAsiaTheme="minorAscii" w:cstheme="minorAscii"/>
          <w:sz w:val="24"/>
          <w:szCs w:val="24"/>
        </w:rPr>
        <w:t>impact</w:t>
      </w:r>
      <w:r w:rsidRPr="041D0F05" w:rsidR="4FC18F54">
        <w:rPr>
          <w:rFonts w:ascii="Calibri" w:hAnsi="Calibri" w:eastAsia="Calibri" w:cs="Calibri" w:asciiTheme="minorAscii" w:hAnsiTheme="minorAscii" w:eastAsiaTheme="minorAscii" w:cstheme="minorAscii"/>
          <w:sz w:val="24"/>
          <w:szCs w:val="24"/>
        </w:rPr>
        <w:t xml:space="preserve"> the project. Project teams understood stakeholders' needs and concerns after a comprehensive investigation. </w:t>
      </w:r>
      <w:r w:rsidRPr="041D0F05" w:rsidR="4FC18F54">
        <w:rPr>
          <w:rFonts w:ascii="Calibri" w:hAnsi="Calibri" w:eastAsia="Calibri" w:cs="Calibri" w:asciiTheme="minorAscii" w:hAnsiTheme="minorAscii" w:eastAsiaTheme="minorAscii" w:cstheme="minorAscii"/>
          <w:sz w:val="24"/>
          <w:szCs w:val="24"/>
        </w:rPr>
        <w:t>Understanding stakeholders helps project teams tailor communication and interaction to each stakeholder group's requirements and interests. Targeted communication informed stakeholders of project status, goals, and ramifications.</w:t>
      </w:r>
      <w:r w:rsidRPr="041D0F05" w:rsidR="762F3819">
        <w:rPr>
          <w:rFonts w:ascii="Calibri" w:hAnsi="Calibri" w:eastAsia="Calibri" w:cs="Calibri" w:asciiTheme="minorAscii" w:hAnsiTheme="minorAscii" w:eastAsiaTheme="minorAscii" w:cstheme="minorAscii"/>
          <w:noProof w:val="0"/>
          <w:sz w:val="24"/>
          <w:szCs w:val="24"/>
          <w:lang w:val="en-GB"/>
        </w:rPr>
        <w:t xml:space="preserve"> (Khatri and Singh 2021). </w:t>
      </w:r>
      <w:r w:rsidRPr="041D0F05" w:rsidR="4FC18F54">
        <w:rPr>
          <w:rFonts w:ascii="Calibri" w:hAnsi="Calibri" w:eastAsia="Calibri" w:cs="Calibri" w:asciiTheme="minorAscii" w:hAnsiTheme="minorAscii" w:eastAsiaTheme="minorAscii" w:cstheme="minorAscii"/>
          <w:sz w:val="24"/>
          <w:szCs w:val="24"/>
        </w:rPr>
        <w:t xml:space="preserve"> </w:t>
      </w:r>
      <w:r w:rsidRPr="041D0F05" w:rsidR="4FC18F54">
        <w:rPr>
          <w:rFonts w:ascii="Calibri" w:hAnsi="Calibri" w:eastAsia="Calibri" w:cs="Calibri" w:asciiTheme="minorAscii" w:hAnsiTheme="minorAscii" w:eastAsiaTheme="minorAscii" w:cstheme="minorAscii"/>
          <w:sz w:val="24"/>
          <w:szCs w:val="24"/>
        </w:rPr>
        <w:t xml:space="preserve">Stakeholder analysis </w:t>
      </w:r>
      <w:r w:rsidRPr="041D0F05" w:rsidR="4FC18F54">
        <w:rPr>
          <w:rFonts w:ascii="Calibri" w:hAnsi="Calibri" w:eastAsia="Calibri" w:cs="Calibri" w:asciiTheme="minorAscii" w:hAnsiTheme="minorAscii" w:eastAsiaTheme="minorAscii" w:cstheme="minorAscii"/>
          <w:sz w:val="24"/>
          <w:szCs w:val="24"/>
        </w:rPr>
        <w:t>identified</w:t>
      </w:r>
      <w:r w:rsidRPr="041D0F05" w:rsidR="4FC18F54">
        <w:rPr>
          <w:rFonts w:ascii="Calibri" w:hAnsi="Calibri" w:eastAsia="Calibri" w:cs="Calibri" w:asciiTheme="minorAscii" w:hAnsiTheme="minorAscii" w:eastAsiaTheme="minorAscii" w:cstheme="minorAscii"/>
          <w:sz w:val="24"/>
          <w:szCs w:val="24"/>
        </w:rPr>
        <w:t xml:space="preserve"> project-critical stakeholders. Recognising these key stakeholders helps project teams to actively involve them in decision-making and seek their support and endorsement. </w:t>
      </w:r>
      <w:r w:rsidRPr="041D0F05" w:rsidR="4FC18F54">
        <w:rPr>
          <w:rFonts w:ascii="Calibri" w:hAnsi="Calibri" w:eastAsia="Calibri" w:cs="Calibri" w:asciiTheme="minorAscii" w:hAnsiTheme="minorAscii" w:eastAsiaTheme="minorAscii" w:cstheme="minorAscii"/>
          <w:sz w:val="24"/>
          <w:szCs w:val="24"/>
        </w:rPr>
        <w:t xml:space="preserve">Stakeholder analysis examined stakeholders' perspectives, resolved their issues, and included them in the project to develop positive relationships. Proactive stakeholder participation improved project conditions. </w:t>
      </w:r>
      <w:r w:rsidRPr="041D0F05" w:rsidR="4FC18F54">
        <w:rPr>
          <w:rFonts w:ascii="Calibri" w:hAnsi="Calibri" w:eastAsia="Calibri" w:cs="Calibri" w:asciiTheme="minorAscii" w:hAnsiTheme="minorAscii" w:eastAsiaTheme="minorAscii" w:cstheme="minorAscii"/>
          <w:sz w:val="24"/>
          <w:szCs w:val="24"/>
        </w:rPr>
        <w:t xml:space="preserve">Stakeholder analysis helped project teams manage stakeholders. They </w:t>
      </w:r>
      <w:r w:rsidRPr="041D0F05" w:rsidR="4FC18F54">
        <w:rPr>
          <w:rFonts w:ascii="Calibri" w:hAnsi="Calibri" w:eastAsia="Calibri" w:cs="Calibri" w:asciiTheme="minorAscii" w:hAnsiTheme="minorAscii" w:eastAsiaTheme="minorAscii" w:cstheme="minorAscii"/>
          <w:sz w:val="24"/>
          <w:szCs w:val="24"/>
        </w:rPr>
        <w:t>anticipated</w:t>
      </w:r>
      <w:r w:rsidRPr="041D0F05" w:rsidR="4FC18F54">
        <w:rPr>
          <w:rFonts w:ascii="Calibri" w:hAnsi="Calibri" w:eastAsia="Calibri" w:cs="Calibri" w:asciiTheme="minorAscii" w:hAnsiTheme="minorAscii" w:eastAsiaTheme="minorAscii" w:cstheme="minorAscii"/>
          <w:sz w:val="24"/>
          <w:szCs w:val="24"/>
        </w:rPr>
        <w:t xml:space="preserve"> problems, resolved conflicts, and coordinated project operations with stakeholder expectations. This proactive approach reduced miscommunications and enhanced stakeholder satisfaction and project support.</w:t>
      </w:r>
    </w:p>
    <w:p w:rsidR="65A476C9" w:rsidP="041D0F05" w:rsidRDefault="65A476C9" w14:paraId="379F8945" w14:textId="69F6BAB7">
      <w:pPr>
        <w:pStyle w:val="Normal"/>
        <w:rPr>
          <w:rFonts w:ascii="Calibri" w:hAnsi="Calibri" w:eastAsia="Calibri" w:cs="Calibri" w:asciiTheme="minorAscii" w:hAnsiTheme="minorAscii" w:eastAsiaTheme="minorAscii" w:cstheme="minorAscii"/>
          <w:sz w:val="24"/>
          <w:szCs w:val="24"/>
        </w:rPr>
      </w:pPr>
      <w:r w:rsidRPr="041D0F05" w:rsidR="7C631F01">
        <w:rPr>
          <w:rFonts w:ascii="Calibri" w:hAnsi="Calibri" w:eastAsia="Calibri" w:cs="Calibri" w:asciiTheme="minorAscii" w:hAnsiTheme="minorAscii" w:eastAsiaTheme="minorAscii" w:cstheme="minorAscii"/>
          <w:sz w:val="24"/>
          <w:szCs w:val="24"/>
        </w:rPr>
        <w:t xml:space="preserve">According to </w:t>
      </w:r>
      <w:r w:rsidRPr="041D0F05" w:rsidR="7C631F01">
        <w:rPr>
          <w:rFonts w:ascii="Calibri" w:hAnsi="Calibri" w:eastAsia="Calibri" w:cs="Calibri" w:asciiTheme="minorAscii" w:hAnsiTheme="minorAscii" w:eastAsiaTheme="minorAscii" w:cstheme="minorAscii"/>
          <w:noProof w:val="0"/>
          <w:sz w:val="24"/>
          <w:szCs w:val="24"/>
          <w:lang w:val="en-GB"/>
        </w:rPr>
        <w:t>Marks (2023)</w:t>
      </w:r>
      <w:r w:rsidRPr="041D0F05" w:rsidR="7C631F01">
        <w:rPr>
          <w:rFonts w:ascii="Calibri" w:hAnsi="Calibri" w:eastAsia="Calibri" w:cs="Calibri" w:asciiTheme="minorAscii" w:hAnsiTheme="minorAscii" w:eastAsiaTheme="minorAscii" w:cstheme="minorAscii"/>
          <w:sz w:val="24"/>
          <w:szCs w:val="24"/>
        </w:rPr>
        <w:t xml:space="preserve"> </w:t>
      </w:r>
      <w:r w:rsidRPr="041D0F05" w:rsidR="7C631F01">
        <w:rPr>
          <w:rFonts w:ascii="Calibri" w:hAnsi="Calibri" w:eastAsia="Calibri" w:cs="Calibri" w:asciiTheme="minorAscii" w:hAnsiTheme="minorAscii" w:eastAsiaTheme="minorAscii" w:cstheme="minorAscii"/>
          <w:sz w:val="24"/>
          <w:szCs w:val="24"/>
        </w:rPr>
        <w:t>i</w:t>
      </w:r>
      <w:r w:rsidRPr="041D0F05" w:rsidR="4FC18F54">
        <w:rPr>
          <w:rFonts w:ascii="Calibri" w:hAnsi="Calibri" w:eastAsia="Calibri" w:cs="Calibri" w:asciiTheme="minorAscii" w:hAnsiTheme="minorAscii" w:eastAsiaTheme="minorAscii" w:cstheme="minorAscii"/>
          <w:sz w:val="24"/>
          <w:szCs w:val="24"/>
        </w:rPr>
        <w:t>dentifying</w:t>
      </w:r>
      <w:r w:rsidRPr="041D0F05" w:rsidR="4FC18F54">
        <w:rPr>
          <w:rFonts w:ascii="Calibri" w:hAnsi="Calibri" w:eastAsia="Calibri" w:cs="Calibri" w:asciiTheme="minorAscii" w:hAnsiTheme="minorAscii" w:eastAsiaTheme="minorAscii" w:cstheme="minorAscii"/>
          <w:sz w:val="24"/>
          <w:szCs w:val="24"/>
        </w:rPr>
        <w:t>, prioritising, and managing stakeholders made the project succeed. Customised communication and engagement enhanced stakeholder satisfaction, cooperation, and support throughout the project.</w:t>
      </w:r>
    </w:p>
    <w:p w:rsidR="041D0F05" w:rsidP="041D0F05" w:rsidRDefault="041D0F05" w14:paraId="3C781B48" w14:textId="54543633">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1ACBD638" w14:textId="2BACCBFD">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186D8FFF" w14:textId="7660853D">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6A4D1CAC" w14:textId="2E3B3DDC">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47A4E24E" w14:textId="77460D40">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7C256B50" w14:textId="3A2C61FA">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3DD32557" w14:textId="3B35F035">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4B60F4B2" w14:textId="229C7FD9">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5894F118" w14:textId="1FE5831D">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496396C1" w14:textId="7FF4EEB0">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7F643DD5" w14:textId="50629E38">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4897B7E2" w14:textId="13279269">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0BDA5736" w14:textId="6A6E029B">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009B9728" w14:textId="0E19A376">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0470E4B4" w14:textId="7D197A3A">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5567EC9E" w14:textId="3A50C342">
      <w:pPr>
        <w:pStyle w:val="Normal"/>
        <w:rPr>
          <w:rFonts w:ascii="Calibri" w:hAnsi="Calibri" w:eastAsia="Calibri" w:cs="Calibri" w:asciiTheme="minorAscii" w:hAnsiTheme="minorAscii" w:eastAsiaTheme="minorAscii" w:cstheme="minorAscii"/>
          <w:b w:val="1"/>
          <w:bCs w:val="1"/>
          <w:sz w:val="28"/>
          <w:szCs w:val="28"/>
        </w:rPr>
      </w:pPr>
    </w:p>
    <w:p w:rsidR="041D0F05" w:rsidP="041D0F05" w:rsidRDefault="041D0F05" w14:paraId="08FD1517" w14:textId="5305A4BD">
      <w:pPr>
        <w:pStyle w:val="Normal"/>
        <w:rPr>
          <w:rFonts w:ascii="Calibri" w:hAnsi="Calibri" w:eastAsia="Calibri" w:cs="Calibri" w:asciiTheme="minorAscii" w:hAnsiTheme="minorAscii" w:eastAsiaTheme="minorAscii" w:cstheme="minorAscii"/>
          <w:b w:val="1"/>
          <w:bCs w:val="1"/>
          <w:sz w:val="28"/>
          <w:szCs w:val="28"/>
        </w:rPr>
      </w:pPr>
    </w:p>
    <w:p w:rsidR="72597EF9" w:rsidP="041D0F05" w:rsidRDefault="72597EF9" w14:paraId="3D611757" w14:textId="5C16D64E">
      <w:pPr>
        <w:pStyle w:val="Normal"/>
        <w:rPr>
          <w:rFonts w:ascii="Calibri" w:hAnsi="Calibri" w:eastAsia="Calibri" w:cs="Calibri" w:asciiTheme="minorAscii" w:hAnsiTheme="minorAscii" w:eastAsiaTheme="minorAscii" w:cstheme="minorAscii"/>
          <w:b w:val="1"/>
          <w:bCs w:val="1"/>
          <w:sz w:val="28"/>
          <w:szCs w:val="28"/>
          <w:u w:val="single"/>
        </w:rPr>
      </w:pPr>
      <w:r w:rsidRPr="041D0F05" w:rsidR="72597EF9">
        <w:rPr>
          <w:rFonts w:ascii="Calibri" w:hAnsi="Calibri" w:eastAsia="Calibri" w:cs="Calibri" w:asciiTheme="minorAscii" w:hAnsiTheme="minorAscii" w:eastAsiaTheme="minorAscii" w:cstheme="minorAscii"/>
          <w:b w:val="1"/>
          <w:bCs w:val="1"/>
          <w:sz w:val="28"/>
          <w:szCs w:val="28"/>
        </w:rPr>
        <w:t xml:space="preserve"> </w:t>
      </w:r>
      <w:r w:rsidRPr="041D0F05" w:rsidR="114B01EE">
        <w:rPr>
          <w:rFonts w:ascii="Calibri" w:hAnsi="Calibri" w:eastAsia="Calibri" w:cs="Calibri" w:asciiTheme="minorAscii" w:hAnsiTheme="minorAscii" w:eastAsiaTheme="minorAscii" w:cstheme="minorAscii"/>
          <w:b w:val="1"/>
          <w:bCs w:val="1"/>
          <w:sz w:val="28"/>
          <w:szCs w:val="28"/>
          <w:u w:val="single"/>
        </w:rPr>
        <w:t>Communication and Stakeholders</w:t>
      </w:r>
    </w:p>
    <w:p w:rsidR="051C53CF" w:rsidP="041D0F05" w:rsidRDefault="051C53CF" w14:paraId="65DD212D" w14:textId="174032CC">
      <w:pPr>
        <w:pStyle w:val="Normal"/>
        <w:rPr>
          <w:rFonts w:ascii="Calibri" w:hAnsi="Calibri" w:eastAsia="Calibri" w:cs="Calibri" w:asciiTheme="minorAscii" w:hAnsiTheme="minorAscii" w:eastAsiaTheme="minorAscii" w:cstheme="minorAscii"/>
          <w:sz w:val="24"/>
          <w:szCs w:val="24"/>
        </w:rPr>
      </w:pPr>
      <w:r w:rsidR="051C53CF">
        <w:drawing>
          <wp:inline wp14:editId="6D27A74A" wp14:anchorId="4521B18B">
            <wp:extent cx="2152650" cy="2124075"/>
            <wp:effectExtent l="0" t="0" r="0" b="0"/>
            <wp:docPr id="1982301308" name="" title=""/>
            <wp:cNvGraphicFramePr>
              <a:graphicFrameLocks noChangeAspect="1"/>
            </wp:cNvGraphicFramePr>
            <a:graphic>
              <a:graphicData uri="http://schemas.openxmlformats.org/drawingml/2006/picture">
                <pic:pic>
                  <pic:nvPicPr>
                    <pic:cNvPr id="0" name=""/>
                    <pic:cNvPicPr/>
                  </pic:nvPicPr>
                  <pic:blipFill>
                    <a:blip r:embed="R9a023ffe581448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52650" cy="2124075"/>
                    </a:xfrm>
                    <a:prstGeom prst="rect">
                      <a:avLst/>
                    </a:prstGeom>
                  </pic:spPr>
                </pic:pic>
              </a:graphicData>
            </a:graphic>
          </wp:inline>
        </w:drawing>
      </w:r>
    </w:p>
    <w:p w:rsidR="65A476C9" w:rsidP="041D0F05" w:rsidRDefault="65A476C9" w14:paraId="30199B09" w14:textId="26FF74DE">
      <w:pPr>
        <w:pStyle w:val="Normal"/>
        <w:rPr>
          <w:rFonts w:ascii="Calibri" w:hAnsi="Calibri" w:eastAsia="Calibri" w:cs="Calibri" w:asciiTheme="minorAscii" w:hAnsiTheme="minorAscii" w:eastAsiaTheme="minorAscii" w:cstheme="minorAscii"/>
          <w:sz w:val="24"/>
          <w:szCs w:val="24"/>
        </w:rPr>
      </w:pPr>
    </w:p>
    <w:p w:rsidR="65A476C9" w:rsidP="041D0F05" w:rsidRDefault="65A476C9" w14:paraId="0D176CB2" w14:textId="125BE2C1">
      <w:pPr>
        <w:pStyle w:val="Normal"/>
        <w:rPr>
          <w:rFonts w:ascii="Calibri" w:hAnsi="Calibri" w:eastAsia="Calibri" w:cs="Calibri" w:asciiTheme="minorAscii" w:hAnsiTheme="minorAscii" w:eastAsiaTheme="minorAscii" w:cstheme="minorAscii"/>
          <w:sz w:val="24"/>
          <w:szCs w:val="24"/>
        </w:rPr>
      </w:pPr>
    </w:p>
    <w:p w:rsidR="65A476C9" w:rsidP="041D0F05" w:rsidRDefault="65A476C9" w14:paraId="447984C5" w14:textId="2418DA1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Effective communication played a fundamental role in </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establishing</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robust relationships, aligning project activities with stakeholder expectations, and </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facilitating</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timely</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decision-making (</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Mahmic-Kaknjo</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2017). By engaging in the exchange of information and gathering valuable input, project teams fostered trust, cooperation, and stakeholder involvement. The project team employed various communication methods, such as meetings, presentations, and reports, to </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disseminate</w:t>
      </w:r>
      <w:r w:rsidRPr="041D0F05" w:rsidR="5921282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project plans and progress updates to stakeholders.</w:t>
      </w:r>
    </w:p>
    <w:p w:rsidR="65A476C9" w:rsidP="041D0F05" w:rsidRDefault="65A476C9" w14:paraId="7FCFCC98" w14:textId="265BE7F2">
      <w:pPr>
        <w:pStyle w:val="Normal"/>
        <w:rPr>
          <w:rFonts w:ascii="Calibri" w:hAnsi="Calibri" w:eastAsia="Calibri" w:cs="Calibri" w:asciiTheme="minorAscii" w:hAnsiTheme="minorAscii" w:eastAsiaTheme="minorAscii" w:cstheme="minorAscii"/>
          <w:sz w:val="24"/>
          <w:szCs w:val="24"/>
        </w:rPr>
      </w:pPr>
    </w:p>
    <w:p w:rsidR="65A476C9" w:rsidP="041D0F05" w:rsidRDefault="65A476C9" w14:paraId="5C5C1006" w14:textId="62218B50">
      <w:pPr>
        <w:pStyle w:val="Normal"/>
        <w:rPr>
          <w:rFonts w:ascii="Calibri" w:hAnsi="Calibri" w:eastAsia="Calibri" w:cs="Calibri" w:asciiTheme="minorAscii" w:hAnsiTheme="minorAscii" w:eastAsiaTheme="minorAscii" w:cstheme="minorAscii"/>
          <w:sz w:val="24"/>
          <w:szCs w:val="24"/>
        </w:rPr>
      </w:pPr>
      <w:r w:rsidRPr="041D0F05" w:rsidR="4D780387">
        <w:rPr>
          <w:rFonts w:ascii="Calibri" w:hAnsi="Calibri" w:eastAsia="Calibri" w:cs="Calibri" w:asciiTheme="minorAscii" w:hAnsiTheme="minorAscii" w:eastAsiaTheme="minorAscii" w:cstheme="minorAscii"/>
          <w:sz w:val="24"/>
          <w:szCs w:val="24"/>
        </w:rPr>
        <w:t xml:space="preserve"> Through the establishment of open and transparent communication channels, project teams </w:t>
      </w:r>
      <w:r w:rsidRPr="041D0F05" w:rsidR="4D780387">
        <w:rPr>
          <w:rFonts w:ascii="Calibri" w:hAnsi="Calibri" w:eastAsia="Calibri" w:cs="Calibri" w:asciiTheme="minorAscii" w:hAnsiTheme="minorAscii" w:eastAsiaTheme="minorAscii" w:cstheme="minorAscii"/>
          <w:sz w:val="24"/>
          <w:szCs w:val="24"/>
        </w:rPr>
        <w:t>are able to</w:t>
      </w:r>
      <w:r w:rsidRPr="041D0F05" w:rsidR="4D780387">
        <w:rPr>
          <w:rFonts w:ascii="Calibri" w:hAnsi="Calibri" w:eastAsia="Calibri" w:cs="Calibri" w:asciiTheme="minorAscii" w:hAnsiTheme="minorAscii" w:eastAsiaTheme="minorAscii" w:cstheme="minorAscii"/>
          <w:sz w:val="24"/>
          <w:szCs w:val="24"/>
        </w:rPr>
        <w:t xml:space="preserve"> engage in the exchange of information, gather valuable input, and effectively address any concerns that may arise. This </w:t>
      </w:r>
      <w:r w:rsidRPr="041D0F05" w:rsidR="4D780387">
        <w:rPr>
          <w:rFonts w:ascii="Calibri" w:hAnsi="Calibri" w:eastAsia="Calibri" w:cs="Calibri" w:asciiTheme="minorAscii" w:hAnsiTheme="minorAscii" w:eastAsiaTheme="minorAscii" w:cstheme="minorAscii"/>
          <w:sz w:val="24"/>
          <w:szCs w:val="24"/>
        </w:rPr>
        <w:t>facilitates</w:t>
      </w:r>
      <w:r w:rsidRPr="041D0F05" w:rsidR="4D780387">
        <w:rPr>
          <w:rFonts w:ascii="Calibri" w:hAnsi="Calibri" w:eastAsia="Calibri" w:cs="Calibri" w:asciiTheme="minorAscii" w:hAnsiTheme="minorAscii" w:eastAsiaTheme="minorAscii" w:cstheme="minorAscii"/>
          <w:sz w:val="24"/>
          <w:szCs w:val="24"/>
        </w:rPr>
        <w:t xml:space="preserve"> the development of trust, encourages cooperation, and improves the involvement of stakeholders. Furthermore, the implementation of effective communication strategies plays a crucial role in the management of expectations, the establishment of clarity in project </w:t>
      </w:r>
      <w:r w:rsidRPr="041D0F05" w:rsidR="4D780387">
        <w:rPr>
          <w:rFonts w:ascii="Calibri" w:hAnsi="Calibri" w:eastAsia="Calibri" w:cs="Calibri" w:asciiTheme="minorAscii" w:hAnsiTheme="minorAscii" w:eastAsiaTheme="minorAscii" w:cstheme="minorAscii"/>
          <w:sz w:val="24"/>
          <w:szCs w:val="24"/>
        </w:rPr>
        <w:t>objectives</w:t>
      </w:r>
      <w:r w:rsidRPr="041D0F05" w:rsidR="4D780387">
        <w:rPr>
          <w:rFonts w:ascii="Calibri" w:hAnsi="Calibri" w:eastAsia="Calibri" w:cs="Calibri" w:asciiTheme="minorAscii" w:hAnsiTheme="minorAscii" w:eastAsiaTheme="minorAscii" w:cstheme="minorAscii"/>
          <w:sz w:val="24"/>
          <w:szCs w:val="24"/>
        </w:rPr>
        <w:t>,</w:t>
      </w:r>
      <w:r w:rsidRPr="041D0F05" w:rsidR="2FB1AE42">
        <w:rPr>
          <w:rFonts w:ascii="Calibri" w:hAnsi="Calibri" w:eastAsia="Calibri" w:cs="Calibri" w:asciiTheme="minorAscii" w:hAnsiTheme="minorAscii" w:eastAsiaTheme="minorAscii" w:cstheme="minorAscii"/>
          <w:noProof w:val="0"/>
          <w:sz w:val="24"/>
          <w:szCs w:val="24"/>
          <w:lang w:val="en-GB"/>
        </w:rPr>
        <w:t xml:space="preserve"> (</w:t>
      </w:r>
      <w:r w:rsidRPr="041D0F05" w:rsidR="2FB1AE42">
        <w:rPr>
          <w:rFonts w:ascii="Calibri" w:hAnsi="Calibri" w:eastAsia="Calibri" w:cs="Calibri" w:asciiTheme="minorAscii" w:hAnsiTheme="minorAscii" w:eastAsiaTheme="minorAscii" w:cstheme="minorAscii"/>
          <w:noProof w:val="0"/>
          <w:sz w:val="24"/>
          <w:szCs w:val="24"/>
          <w:lang w:val="en-GB"/>
        </w:rPr>
        <w:t>Sakharkar</w:t>
      </w:r>
      <w:r w:rsidRPr="041D0F05" w:rsidR="2FB1AE42">
        <w:rPr>
          <w:rFonts w:ascii="Calibri" w:hAnsi="Calibri" w:eastAsia="Calibri" w:cs="Calibri" w:asciiTheme="minorAscii" w:hAnsiTheme="minorAscii" w:eastAsiaTheme="minorAscii" w:cstheme="minorAscii"/>
          <w:noProof w:val="0"/>
          <w:sz w:val="24"/>
          <w:szCs w:val="24"/>
          <w:lang w:val="en-GB"/>
        </w:rPr>
        <w:t xml:space="preserve"> and Chow 2004)</w:t>
      </w:r>
      <w:r w:rsidRPr="041D0F05" w:rsidR="4D780387">
        <w:rPr>
          <w:rFonts w:ascii="Calibri" w:hAnsi="Calibri" w:eastAsia="Calibri" w:cs="Calibri" w:asciiTheme="minorAscii" w:hAnsiTheme="minorAscii" w:eastAsiaTheme="minorAscii" w:cstheme="minorAscii"/>
          <w:sz w:val="24"/>
          <w:szCs w:val="24"/>
        </w:rPr>
        <w:t xml:space="preserve"> and the facilitation of </w:t>
      </w:r>
      <w:r w:rsidRPr="041D0F05" w:rsidR="4D780387">
        <w:rPr>
          <w:rFonts w:ascii="Calibri" w:hAnsi="Calibri" w:eastAsia="Calibri" w:cs="Calibri" w:asciiTheme="minorAscii" w:hAnsiTheme="minorAscii" w:eastAsiaTheme="minorAscii" w:cstheme="minorAscii"/>
          <w:sz w:val="24"/>
          <w:szCs w:val="24"/>
        </w:rPr>
        <w:t>timely</w:t>
      </w:r>
      <w:r w:rsidRPr="041D0F05" w:rsidR="4D780387">
        <w:rPr>
          <w:rFonts w:ascii="Calibri" w:hAnsi="Calibri" w:eastAsia="Calibri" w:cs="Calibri" w:asciiTheme="minorAscii" w:hAnsiTheme="minorAscii" w:eastAsiaTheme="minorAscii" w:cstheme="minorAscii"/>
          <w:sz w:val="24"/>
          <w:szCs w:val="24"/>
        </w:rPr>
        <w:t xml:space="preserve"> decision-making. In its entirety, this aspect significantly contributes to the project's success by </w:t>
      </w:r>
      <w:r w:rsidRPr="041D0F05" w:rsidR="4D780387">
        <w:rPr>
          <w:rFonts w:ascii="Calibri" w:hAnsi="Calibri" w:eastAsia="Calibri" w:cs="Calibri" w:asciiTheme="minorAscii" w:hAnsiTheme="minorAscii" w:eastAsiaTheme="minorAscii" w:cstheme="minorAscii"/>
          <w:sz w:val="24"/>
          <w:szCs w:val="24"/>
        </w:rPr>
        <w:t>facilitating</w:t>
      </w:r>
      <w:r w:rsidRPr="041D0F05" w:rsidR="4D780387">
        <w:rPr>
          <w:rFonts w:ascii="Calibri" w:hAnsi="Calibri" w:eastAsia="Calibri" w:cs="Calibri" w:asciiTheme="minorAscii" w:hAnsiTheme="minorAscii" w:eastAsiaTheme="minorAscii" w:cstheme="minorAscii"/>
          <w:sz w:val="24"/>
          <w:szCs w:val="24"/>
        </w:rPr>
        <w:t xml:space="preserve"> the active engagement of stakeholders and fostering a collective comprehension of project </w:t>
      </w:r>
      <w:r w:rsidRPr="041D0F05" w:rsidR="4D780387">
        <w:rPr>
          <w:rFonts w:ascii="Calibri" w:hAnsi="Calibri" w:eastAsia="Calibri" w:cs="Calibri" w:asciiTheme="minorAscii" w:hAnsiTheme="minorAscii" w:eastAsiaTheme="minorAscii" w:cstheme="minorAscii"/>
          <w:sz w:val="24"/>
          <w:szCs w:val="24"/>
        </w:rPr>
        <w:t>objectives</w:t>
      </w:r>
      <w:r w:rsidRPr="041D0F05" w:rsidR="4D780387">
        <w:rPr>
          <w:rFonts w:ascii="Calibri" w:hAnsi="Calibri" w:eastAsia="Calibri" w:cs="Calibri" w:asciiTheme="minorAscii" w:hAnsiTheme="minorAscii" w:eastAsiaTheme="minorAscii" w:cstheme="minorAscii"/>
          <w:sz w:val="24"/>
          <w:szCs w:val="24"/>
        </w:rPr>
        <w:t xml:space="preserve"> and advancements.</w:t>
      </w:r>
    </w:p>
    <w:p w:rsidR="65A476C9" w:rsidP="041D0F05" w:rsidRDefault="65A476C9" w14:paraId="65C0E618" w14:textId="28677202">
      <w:pPr>
        <w:pStyle w:val="Normal"/>
        <w:rPr>
          <w:rFonts w:ascii="Calibri" w:hAnsi="Calibri" w:eastAsia="Calibri" w:cs="Calibri" w:asciiTheme="minorAscii" w:hAnsiTheme="minorAscii" w:eastAsiaTheme="minorAscii" w:cstheme="minorAscii"/>
          <w:sz w:val="24"/>
          <w:szCs w:val="24"/>
        </w:rPr>
      </w:pPr>
      <w:r w:rsidRPr="041D0F05" w:rsidR="4D780387">
        <w:rPr>
          <w:rFonts w:ascii="Calibri" w:hAnsi="Calibri" w:eastAsia="Calibri" w:cs="Calibri" w:asciiTheme="minorAscii" w:hAnsiTheme="minorAscii" w:eastAsiaTheme="minorAscii" w:cstheme="minorAscii"/>
          <w:sz w:val="24"/>
          <w:szCs w:val="24"/>
        </w:rPr>
        <w:t xml:space="preserve"> </w:t>
      </w:r>
    </w:p>
    <w:p w:rsidR="65A476C9" w:rsidP="041D0F05" w:rsidRDefault="65A476C9" w14:paraId="4D956B9C" w14:textId="7FBA211B">
      <w:pPr>
        <w:pStyle w:val="Normal"/>
        <w:rPr>
          <w:rFonts w:ascii="Calibri" w:hAnsi="Calibri" w:eastAsia="Calibri" w:cs="Calibri" w:asciiTheme="minorAscii" w:hAnsiTheme="minorAscii" w:eastAsiaTheme="minorAscii" w:cstheme="minorAscii"/>
          <w:sz w:val="24"/>
          <w:szCs w:val="24"/>
        </w:rPr>
      </w:pPr>
      <w:r w:rsidRPr="041D0F05" w:rsidR="4D780387">
        <w:rPr>
          <w:rFonts w:ascii="Calibri" w:hAnsi="Calibri" w:eastAsia="Calibri" w:cs="Calibri" w:asciiTheme="minorAscii" w:hAnsiTheme="minorAscii" w:eastAsiaTheme="minorAscii" w:cstheme="minorAscii"/>
          <w:sz w:val="24"/>
          <w:szCs w:val="24"/>
        </w:rPr>
        <w:t xml:space="preserve"> </w:t>
      </w:r>
    </w:p>
    <w:p w:rsidR="0570CFF2" w:rsidP="041D0F05" w:rsidRDefault="0570CFF2" w14:paraId="56ED4320" w14:textId="1CEC7B67">
      <w:pPr>
        <w:pStyle w:val="Normal"/>
        <w:rPr>
          <w:rFonts w:ascii="Calibri" w:hAnsi="Calibri" w:eastAsia="Calibri" w:cs="Calibri" w:asciiTheme="minorAscii" w:hAnsiTheme="minorAscii" w:eastAsiaTheme="minorAscii" w:cstheme="minorAscii"/>
          <w:b w:val="1"/>
          <w:bCs w:val="1"/>
          <w:sz w:val="24"/>
          <w:szCs w:val="24"/>
          <w:u w:val="single"/>
        </w:rPr>
      </w:pPr>
      <w:r w:rsidRPr="041D0F05" w:rsidR="0570CFF2">
        <w:rPr>
          <w:rFonts w:ascii="Calibri" w:hAnsi="Calibri" w:eastAsia="Calibri" w:cs="Calibri" w:asciiTheme="minorAscii" w:hAnsiTheme="minorAscii" w:eastAsiaTheme="minorAscii" w:cstheme="minorAscii"/>
          <w:b w:val="1"/>
          <w:bCs w:val="1"/>
          <w:sz w:val="24"/>
          <w:szCs w:val="24"/>
          <w:u w:val="single"/>
        </w:rPr>
        <w:t>Communication Methods Used</w:t>
      </w:r>
    </w:p>
    <w:p w:rsidR="65A476C9" w:rsidP="041D0F05" w:rsidRDefault="65A476C9" w14:paraId="59A75C22" w14:textId="3FC74E78">
      <w:pPr>
        <w:pStyle w:val="Normal"/>
        <w:rPr>
          <w:rFonts w:ascii="Calibri" w:hAnsi="Calibri" w:eastAsia="Calibri" w:cs="Calibri" w:asciiTheme="minorAscii" w:hAnsiTheme="minorAscii" w:eastAsiaTheme="minorAscii" w:cstheme="minorAscii"/>
        </w:rPr>
      </w:pPr>
    </w:p>
    <w:p w:rsidR="72597EF9" w:rsidP="041D0F05" w:rsidRDefault="72597EF9" w14:paraId="67F3C228" w14:textId="0B3F05C4">
      <w:pPr>
        <w:pStyle w:val="Normal"/>
        <w:rPr>
          <w:rFonts w:ascii="Calibri" w:hAnsi="Calibri" w:eastAsia="Calibri" w:cs="Calibri" w:asciiTheme="minorAscii" w:hAnsiTheme="minorAscii" w:eastAsiaTheme="minorAscii" w:cstheme="minorAscii"/>
          <w:sz w:val="24"/>
          <w:szCs w:val="24"/>
        </w:rPr>
      </w:pPr>
      <w:r w:rsidRPr="041D0F05" w:rsidR="7C119C5B">
        <w:rPr>
          <w:rFonts w:ascii="Calibri" w:hAnsi="Calibri" w:eastAsia="Calibri" w:cs="Calibri" w:asciiTheme="minorAscii" w:hAnsiTheme="minorAscii" w:eastAsiaTheme="minorAscii" w:cstheme="minorAscii"/>
          <w:sz w:val="24"/>
          <w:szCs w:val="24"/>
        </w:rPr>
        <w:t xml:space="preserve">A range of communication strategies, including team meetings, project reports, and email updates, were utilised to </w:t>
      </w:r>
      <w:r w:rsidRPr="041D0F05" w:rsidR="7C119C5B">
        <w:rPr>
          <w:rFonts w:ascii="Calibri" w:hAnsi="Calibri" w:eastAsia="Calibri" w:cs="Calibri" w:asciiTheme="minorAscii" w:hAnsiTheme="minorAscii" w:eastAsiaTheme="minorAscii" w:cstheme="minorAscii"/>
          <w:sz w:val="24"/>
          <w:szCs w:val="24"/>
        </w:rPr>
        <w:t>facilitate</w:t>
      </w:r>
      <w:r w:rsidRPr="041D0F05" w:rsidR="7C119C5B">
        <w:rPr>
          <w:rFonts w:ascii="Calibri" w:hAnsi="Calibri" w:eastAsia="Calibri" w:cs="Calibri" w:asciiTheme="minorAscii" w:hAnsiTheme="minorAscii" w:eastAsiaTheme="minorAscii" w:cstheme="minorAscii"/>
          <w:sz w:val="24"/>
          <w:szCs w:val="24"/>
        </w:rPr>
        <w:t xml:space="preserve"> efficient dissemination of project advancements, obstacles, and alterations to relevant stakeholders. Nevertheless, the project faced challenges in effectively organising meetings and obtaining prompt feedback </w:t>
      </w:r>
      <w:r w:rsidRPr="041D0F05" w:rsidR="7C119C5B">
        <w:rPr>
          <w:rFonts w:ascii="Calibri" w:hAnsi="Calibri" w:eastAsia="Calibri" w:cs="Calibri" w:asciiTheme="minorAscii" w:hAnsiTheme="minorAscii" w:eastAsiaTheme="minorAscii" w:cstheme="minorAscii"/>
          <w:sz w:val="24"/>
          <w:szCs w:val="24"/>
        </w:rPr>
        <w:t>as a result of</w:t>
      </w:r>
      <w:r w:rsidRPr="041D0F05" w:rsidR="7C119C5B">
        <w:rPr>
          <w:rFonts w:ascii="Calibri" w:hAnsi="Calibri" w:eastAsia="Calibri" w:cs="Calibri" w:asciiTheme="minorAscii" w:hAnsiTheme="minorAscii" w:eastAsiaTheme="minorAscii" w:cstheme="minorAscii"/>
          <w:sz w:val="24"/>
          <w:szCs w:val="24"/>
        </w:rPr>
        <w:t xml:space="preserve"> conflicting schedules and the limited availability of stakeholders</w:t>
      </w:r>
      <w:r w:rsidRPr="041D0F05" w:rsidR="238F48D8">
        <w:rPr>
          <w:rFonts w:ascii="Calibri" w:hAnsi="Calibri" w:eastAsia="Calibri" w:cs="Calibri" w:asciiTheme="minorAscii" w:hAnsiTheme="minorAscii" w:eastAsiaTheme="minorAscii" w:cstheme="minorAscii"/>
          <w:noProof w:val="0"/>
          <w:sz w:val="24"/>
          <w:szCs w:val="24"/>
          <w:lang w:val="en-GB"/>
        </w:rPr>
        <w:t xml:space="preserve"> (Abbaci et al. 2008).</w:t>
      </w:r>
      <w:r w:rsidRPr="041D0F05" w:rsidR="238F48D8">
        <w:rPr>
          <w:rFonts w:ascii="Calibri" w:hAnsi="Calibri" w:eastAsia="Calibri" w:cs="Calibri" w:asciiTheme="minorAscii" w:hAnsiTheme="minorAscii" w:eastAsiaTheme="minorAscii" w:cstheme="minorAscii"/>
          <w:sz w:val="24"/>
          <w:szCs w:val="24"/>
        </w:rPr>
        <w:t xml:space="preserve"> </w:t>
      </w:r>
      <w:r w:rsidRPr="041D0F05" w:rsidR="7C119C5B">
        <w:rPr>
          <w:rFonts w:ascii="Calibri" w:hAnsi="Calibri" w:eastAsia="Calibri" w:cs="Calibri" w:asciiTheme="minorAscii" w:hAnsiTheme="minorAscii" w:eastAsiaTheme="minorAscii" w:cstheme="minorAscii"/>
          <w:sz w:val="24"/>
          <w:szCs w:val="24"/>
        </w:rPr>
        <w:t xml:space="preserve">The challenges highlight the importance of proactive communication and the need to adopt tailored strategies that are in line with the preferences and constraints of stakeholders. By gaining an understanding of the communication requirements of stakeholders and adjusting communication strategies accordingly, the project has the potential to improve stakeholder involvement and </w:t>
      </w:r>
      <w:r w:rsidRPr="041D0F05" w:rsidR="7C119C5B">
        <w:rPr>
          <w:rFonts w:ascii="Calibri" w:hAnsi="Calibri" w:eastAsia="Calibri" w:cs="Calibri" w:asciiTheme="minorAscii" w:hAnsiTheme="minorAscii" w:eastAsiaTheme="minorAscii" w:cstheme="minorAscii"/>
          <w:sz w:val="24"/>
          <w:szCs w:val="24"/>
        </w:rPr>
        <w:t>facilitate</w:t>
      </w:r>
      <w:r w:rsidRPr="041D0F05" w:rsidR="7C119C5B">
        <w:rPr>
          <w:rFonts w:ascii="Calibri" w:hAnsi="Calibri" w:eastAsia="Calibri" w:cs="Calibri" w:asciiTheme="minorAscii" w:hAnsiTheme="minorAscii" w:eastAsiaTheme="minorAscii" w:cstheme="minorAscii"/>
          <w:sz w:val="24"/>
          <w:szCs w:val="24"/>
        </w:rPr>
        <w:t xml:space="preserve"> effective information sharing.</w:t>
      </w:r>
    </w:p>
    <w:p w:rsidR="72597EF9" w:rsidP="041D0F05" w:rsidRDefault="72597EF9" w14:paraId="23257C0A" w14:textId="6A42C2BB">
      <w:pPr>
        <w:pStyle w:val="Normal"/>
        <w:rPr>
          <w:rFonts w:ascii="Calibri" w:hAnsi="Calibri" w:eastAsia="Calibri" w:cs="Calibri" w:asciiTheme="minorAscii" w:hAnsiTheme="minorAscii" w:eastAsiaTheme="minorAscii" w:cstheme="minorAscii"/>
          <w:sz w:val="24"/>
          <w:szCs w:val="24"/>
        </w:rPr>
      </w:pPr>
      <w:r w:rsidRPr="041D0F05" w:rsidR="7C119C5B">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2D39666B" w14:textId="0B877D4B">
      <w:pPr>
        <w:pStyle w:val="Normal"/>
        <w:rPr>
          <w:rFonts w:ascii="Calibri" w:hAnsi="Calibri" w:eastAsia="Calibri" w:cs="Calibri" w:asciiTheme="minorAscii" w:hAnsiTheme="minorAscii" w:eastAsiaTheme="minorAscii" w:cstheme="minorAscii"/>
          <w:sz w:val="24"/>
          <w:szCs w:val="24"/>
        </w:rPr>
      </w:pPr>
    </w:p>
    <w:p w:rsidR="72597EF9" w:rsidP="041D0F05" w:rsidRDefault="72597EF9" w14:paraId="13DA4112" w14:textId="11ED2ADA">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2FF06AC4" w14:textId="63A485EC">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3F9F5BF3" w14:textId="05C72324">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263E2B60" w14:textId="61C72C00">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3B56AEBA" w14:textId="3D6777C7">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7D788043" w14:textId="1CB1C157">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5A3BA743" w14:textId="0773DE2B">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6950A009" w14:textId="3EF842D3">
      <w:pPr>
        <w:pStyle w:val="Normal"/>
        <w:rPr>
          <w:rFonts w:ascii="Calibri" w:hAnsi="Calibri" w:eastAsia="Calibri" w:cs="Calibri" w:asciiTheme="minorAscii" w:hAnsiTheme="minorAscii" w:eastAsiaTheme="minorAscii" w:cstheme="minorAscii"/>
          <w:sz w:val="24"/>
          <w:szCs w:val="24"/>
        </w:rPr>
      </w:pPr>
      <w:r w:rsidRPr="041D0F05" w:rsidR="2E79BA25">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56BDAC32" w14:textId="396D9F44">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p>
    <w:p w:rsidR="72597EF9" w:rsidP="041D0F05" w:rsidRDefault="72597EF9" w14:paraId="4A619BB2" w14:textId="1A441423">
      <w:pPr>
        <w:pStyle w:val="Normal"/>
        <w:rPr>
          <w:rFonts w:ascii="Calibri" w:hAnsi="Calibri" w:eastAsia="Calibri" w:cs="Calibri" w:asciiTheme="minorAscii" w:hAnsiTheme="minorAscii" w:eastAsiaTheme="minorAscii" w:cstheme="minorAscii"/>
          <w:sz w:val="24"/>
          <w:szCs w:val="24"/>
        </w:rPr>
      </w:pPr>
      <w:r w:rsidRPr="041D0F05" w:rsidR="72597EF9">
        <w:rPr>
          <w:rFonts w:ascii="Calibri" w:hAnsi="Calibri" w:eastAsia="Calibri" w:cs="Calibri" w:asciiTheme="minorAscii" w:hAnsiTheme="minorAscii" w:eastAsiaTheme="minorAscii" w:cstheme="minorAscii"/>
          <w:sz w:val="24"/>
          <w:szCs w:val="24"/>
        </w:rPr>
        <w:t xml:space="preserve"> </w:t>
      </w:r>
    </w:p>
    <w:p w:rsidR="082E35ED" w:rsidP="041D0F05" w:rsidRDefault="082E35ED" w14:paraId="09E2A96C" w14:textId="59B3F4DC">
      <w:pPr>
        <w:pStyle w:val="Normal"/>
        <w:rPr>
          <w:rFonts w:ascii="Calibri" w:hAnsi="Calibri" w:eastAsia="Calibri" w:cs="Calibri" w:asciiTheme="minorAscii" w:hAnsiTheme="minorAscii" w:eastAsiaTheme="minorAscii" w:cstheme="minorAscii"/>
          <w:b w:val="1"/>
          <w:bCs w:val="1"/>
          <w:sz w:val="24"/>
          <w:szCs w:val="24"/>
          <w:u w:val="single"/>
        </w:rPr>
      </w:pPr>
      <w:r w:rsidRPr="041D0F05" w:rsidR="082E35ED">
        <w:rPr>
          <w:rFonts w:ascii="Calibri" w:hAnsi="Calibri" w:eastAsia="Calibri" w:cs="Calibri" w:asciiTheme="minorAscii" w:hAnsiTheme="minorAscii" w:eastAsiaTheme="minorAscii" w:cstheme="minorAscii"/>
          <w:b w:val="1"/>
          <w:bCs w:val="1"/>
          <w:sz w:val="24"/>
          <w:szCs w:val="24"/>
          <w:u w:val="single"/>
        </w:rPr>
        <w:t>Communication Challenges and Lessons Learned</w:t>
      </w:r>
    </w:p>
    <w:p w:rsidR="4187252E" w:rsidP="041D0F05" w:rsidRDefault="4187252E" w14:paraId="4A3ADC74" w14:textId="5FD06282">
      <w:pPr>
        <w:pStyle w:val="Normal"/>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Customised communication techniques and proactive approaches are necessary when scheduling conflicts and stakeholder availability arise.</w:t>
      </w:r>
    </w:p>
    <w:p w:rsidR="4187252E" w:rsidP="041D0F05" w:rsidRDefault="4187252E" w14:paraId="2527F5F9" w14:textId="26452C3E">
      <w:pPr>
        <w:pStyle w:val="Normal"/>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Assess stakeholder roles, responsibilities, preferences, and communication styles. This tailors your communication to their requirements. Determine each stakeholder's preferred communication routes. Some prefer in-person meetings, while others respond better to emails, phone conversations, or instant chat. Communicate better through their chosen channels. Prioritise critical information. Avoid information overload by organising </w:t>
      </w:r>
      <w:r w:rsidRPr="041D0F05" w:rsidR="38131AA5">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you're</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messaging to highlight key points.</w:t>
      </w:r>
      <w:r w:rsidRPr="041D0F05" w:rsidR="71FAA4B2">
        <w:rPr>
          <w:rFonts w:ascii="Calibri" w:hAnsi="Calibri" w:eastAsia="Calibri" w:cs="Calibri" w:asciiTheme="minorAscii" w:hAnsiTheme="minorAscii" w:eastAsiaTheme="minorAscii" w:cstheme="minorAscii"/>
          <w:noProof w:val="0"/>
          <w:sz w:val="24"/>
          <w:szCs w:val="24"/>
          <w:lang w:val="en-GB"/>
        </w:rPr>
        <w:t xml:space="preserve"> (</w:t>
      </w:r>
      <w:r w:rsidRPr="041D0F05" w:rsidR="71FAA4B2">
        <w:rPr>
          <w:rFonts w:ascii="Calibri" w:hAnsi="Calibri" w:eastAsia="Calibri" w:cs="Calibri" w:asciiTheme="minorAscii" w:hAnsiTheme="minorAscii" w:eastAsiaTheme="minorAscii" w:cstheme="minorAscii"/>
          <w:noProof w:val="0"/>
          <w:sz w:val="24"/>
          <w:szCs w:val="24"/>
          <w:lang w:val="en-GB"/>
        </w:rPr>
        <w:t>Herovic</w:t>
      </w:r>
      <w:r w:rsidRPr="041D0F05" w:rsidR="71FAA4B2">
        <w:rPr>
          <w:rFonts w:ascii="Calibri" w:hAnsi="Calibri" w:eastAsia="Calibri" w:cs="Calibri" w:asciiTheme="minorAscii" w:hAnsiTheme="minorAscii" w:eastAsiaTheme="minorAscii" w:cstheme="minorAscii"/>
          <w:noProof w:val="0"/>
          <w:sz w:val="24"/>
          <w:szCs w:val="24"/>
          <w:lang w:val="en-GB"/>
        </w:rPr>
        <w:t xml:space="preserve"> et al. 2019)</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w:t>
      </w:r>
    </w:p>
    <w:p w:rsidR="4187252E" w:rsidP="041D0F05" w:rsidRDefault="4187252E" w14:paraId="29C375B7" w14:textId="16160FDA">
      <w:pPr>
        <w:pStyle w:val="Normal"/>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t>Flexible Scheduling</w:t>
      </w:r>
      <w:r w:rsidRPr="041D0F05" w:rsidR="73E30FB9">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t xml:space="preserve">, </w:t>
      </w:r>
      <w:r w:rsidRPr="041D0F05" w:rsidR="2EF5573F">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recognise</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competing schedules and seek meeting flexibility. Consider stakeholder availability while scheduling. Find convenient hours using shared calendars or scheduling tools.</w:t>
      </w:r>
    </w:p>
    <w:p w:rsidR="4187252E" w:rsidP="041D0F05" w:rsidRDefault="4187252E" w14:paraId="3B942AB9" w14:textId="20075105">
      <w:pPr>
        <w:pStyle w:val="Normal"/>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t xml:space="preserve"> Proactive Communication</w:t>
      </w:r>
    </w:p>
    <w:p w:rsidR="4187252E" w:rsidP="041D0F05" w:rsidRDefault="4187252E" w14:paraId="7504F28A" w14:textId="19D712F6">
      <w:pPr>
        <w:pStyle w:val="Normal"/>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Communicate before stakeholders do. Even if not </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requested</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provide</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updates, progress reports, and </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important information</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This shows your stakeholder engagement commitment. Clear and Concise messaging: Keep your messaging simple and straightforward. Avoid confusing stakeholders with technical language. Simple language and context aid comprehension. </w:t>
      </w:r>
    </w:p>
    <w:p w:rsidR="4187252E" w:rsidP="041D0F05" w:rsidRDefault="4187252E" w14:paraId="33BF4438" w14:textId="576B866C">
      <w:pPr>
        <w:pStyle w:val="Normal"/>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1"/>
          <w:bCs w:val="1"/>
          <w:i w:val="0"/>
          <w:iCs w:val="0"/>
          <w:caps w:val="0"/>
          <w:smallCaps w:val="0"/>
          <w:noProof w:val="0"/>
          <w:color w:val="343541"/>
          <w:sz w:val="24"/>
          <w:szCs w:val="24"/>
          <w:lang w:val="en-GB"/>
        </w:rPr>
        <w:t>Tailored Communication:</w:t>
      </w:r>
    </w:p>
    <w:p w:rsidR="4187252E" w:rsidP="041D0F05" w:rsidRDefault="4187252E" w14:paraId="55927FCF" w14:textId="76A16EEF">
      <w:pPr>
        <w:pStyle w:val="Normal"/>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pP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Tailor your tone and style to diverse stakeholders. Some like an overview, while others prefer details. Customise </w:t>
      </w:r>
      <w:r w:rsidRPr="041D0F05" w:rsidR="022C02EC">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you're</w:t>
      </w:r>
      <w:r w:rsidRPr="041D0F05" w:rsidR="4187252E">
        <w:rPr>
          <w:rFonts w:ascii="Calibri" w:hAnsi="Calibri" w:eastAsia="Calibri" w:cs="Calibri" w:asciiTheme="minorAscii" w:hAnsiTheme="minorAscii" w:eastAsiaTheme="minorAscii" w:cstheme="minorAscii"/>
          <w:b w:val="0"/>
          <w:bCs w:val="0"/>
          <w:i w:val="0"/>
          <w:iCs w:val="0"/>
          <w:caps w:val="0"/>
          <w:smallCaps w:val="0"/>
          <w:noProof w:val="0"/>
          <w:color w:val="343541"/>
          <w:sz w:val="24"/>
          <w:szCs w:val="24"/>
          <w:lang w:val="en-GB"/>
        </w:rPr>
        <w:t xml:space="preserve"> messaging to each stakeholder.</w:t>
      </w:r>
    </w:p>
    <w:p w:rsidR="65A476C9" w:rsidP="041D0F05" w:rsidRDefault="65A476C9" w14:paraId="64289476" w14:textId="58141967">
      <w:pPr>
        <w:pStyle w:val="Normal"/>
        <w:rPr>
          <w:rFonts w:ascii="Calibri" w:hAnsi="Calibri" w:eastAsia="Calibri" w:cs="Calibri" w:asciiTheme="minorAscii" w:hAnsiTheme="minorAscii" w:eastAsiaTheme="minorAscii" w:cstheme="minorAscii"/>
          <w:b w:val="1"/>
          <w:bCs w:val="1"/>
          <w:sz w:val="28"/>
          <w:szCs w:val="28"/>
          <w:u w:val="single"/>
        </w:rPr>
      </w:pPr>
    </w:p>
    <w:p w:rsidR="65A476C9" w:rsidP="041D0F05" w:rsidRDefault="65A476C9" w14:paraId="470D17FC" w14:textId="1475A3C2">
      <w:pPr>
        <w:pStyle w:val="Normal"/>
        <w:rPr>
          <w:rFonts w:ascii="Calibri" w:hAnsi="Calibri" w:eastAsia="Calibri" w:cs="Calibri" w:asciiTheme="minorAscii" w:hAnsiTheme="minorAscii" w:eastAsiaTheme="minorAscii" w:cstheme="minorAscii"/>
          <w:b w:val="1"/>
          <w:bCs w:val="1"/>
          <w:sz w:val="28"/>
          <w:szCs w:val="28"/>
          <w:u w:val="single"/>
        </w:rPr>
      </w:pPr>
    </w:p>
    <w:p w:rsidR="65A476C9" w:rsidP="041D0F05" w:rsidRDefault="65A476C9" w14:paraId="4015917E" w14:textId="67667595">
      <w:pPr>
        <w:pStyle w:val="Normal"/>
        <w:rPr>
          <w:rFonts w:ascii="Calibri" w:hAnsi="Calibri" w:eastAsia="Calibri" w:cs="Calibri" w:asciiTheme="minorAscii" w:hAnsiTheme="minorAscii" w:eastAsiaTheme="minorAscii" w:cstheme="minorAscii"/>
          <w:b w:val="1"/>
          <w:bCs w:val="1"/>
          <w:sz w:val="28"/>
          <w:szCs w:val="28"/>
          <w:u w:val="single"/>
        </w:rPr>
      </w:pPr>
    </w:p>
    <w:p w:rsidR="65A476C9" w:rsidP="041D0F05" w:rsidRDefault="65A476C9" w14:paraId="67D36C10" w14:textId="39AFF969">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4822B278" w14:textId="30972BD8">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520D373C" w14:textId="2BC5C24F">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1EB2656C" w14:textId="6759C2AA">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15C925B8" w14:textId="7768C423">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79A33B33" w14:textId="4295E632">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16335031" w14:textId="0C50E11A">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055D6777" w14:textId="0927D1FE">
      <w:pPr>
        <w:pStyle w:val="Normal"/>
        <w:rPr>
          <w:rFonts w:ascii="Calibri" w:hAnsi="Calibri" w:eastAsia="Calibri" w:cs="Calibri" w:asciiTheme="minorAscii" w:hAnsiTheme="minorAscii" w:eastAsiaTheme="minorAscii" w:cstheme="minorAscii"/>
          <w:b w:val="1"/>
          <w:bCs w:val="1"/>
          <w:sz w:val="28"/>
          <w:szCs w:val="28"/>
          <w:u w:val="single"/>
        </w:rPr>
      </w:pPr>
    </w:p>
    <w:p w:rsidR="041D0F05" w:rsidP="041D0F05" w:rsidRDefault="041D0F05" w14:paraId="1A831D87" w14:textId="236C4253">
      <w:pPr>
        <w:pStyle w:val="Normal"/>
        <w:rPr>
          <w:rFonts w:ascii="Calibri" w:hAnsi="Calibri" w:eastAsia="Calibri" w:cs="Calibri" w:asciiTheme="minorAscii" w:hAnsiTheme="minorAscii" w:eastAsiaTheme="minorAscii" w:cstheme="minorAscii"/>
          <w:b w:val="1"/>
          <w:bCs w:val="1"/>
          <w:sz w:val="28"/>
          <w:szCs w:val="28"/>
          <w:u w:val="single"/>
        </w:rPr>
      </w:pPr>
    </w:p>
    <w:p w:rsidR="6CBB9C6A" w:rsidP="041D0F05" w:rsidRDefault="6CBB9C6A" w14:paraId="3B50559E" w14:textId="006EB21C">
      <w:pPr>
        <w:pStyle w:val="Normal"/>
        <w:rPr>
          <w:rFonts w:ascii="Calibri" w:hAnsi="Calibri" w:eastAsia="Calibri" w:cs="Calibri" w:asciiTheme="minorAscii" w:hAnsiTheme="minorAscii" w:eastAsiaTheme="minorAscii" w:cstheme="minorAscii"/>
          <w:b w:val="1"/>
          <w:bCs w:val="1"/>
          <w:sz w:val="28"/>
          <w:szCs w:val="28"/>
        </w:rPr>
      </w:pPr>
      <w:r w:rsidRPr="041D0F05" w:rsidR="6CBB9C6A">
        <w:rPr>
          <w:rFonts w:ascii="Calibri" w:hAnsi="Calibri" w:eastAsia="Calibri" w:cs="Calibri" w:asciiTheme="minorAscii" w:hAnsiTheme="minorAscii" w:eastAsiaTheme="minorAscii" w:cstheme="minorAscii"/>
          <w:b w:val="1"/>
          <w:bCs w:val="1"/>
          <w:sz w:val="28"/>
          <w:szCs w:val="28"/>
          <w:u w:val="single"/>
        </w:rPr>
        <w:t>Conclusion</w:t>
      </w:r>
      <w:r w:rsidRPr="041D0F05" w:rsidR="6CBB9C6A">
        <w:rPr>
          <w:rFonts w:ascii="Calibri" w:hAnsi="Calibri" w:eastAsia="Calibri" w:cs="Calibri" w:asciiTheme="minorAscii" w:hAnsiTheme="minorAscii" w:eastAsiaTheme="minorAscii" w:cstheme="minorAscii"/>
          <w:b w:val="1"/>
          <w:bCs w:val="1"/>
          <w:sz w:val="28"/>
          <w:szCs w:val="28"/>
        </w:rPr>
        <w:t xml:space="preserve"> </w:t>
      </w:r>
    </w:p>
    <w:p w:rsidR="041D0F05" w:rsidP="041D0F05" w:rsidRDefault="041D0F05" w14:paraId="0EC1866C" w14:textId="0495EE5E">
      <w:pPr>
        <w:pStyle w:val="Normal"/>
        <w:rPr>
          <w:rFonts w:ascii="Calibri" w:hAnsi="Calibri" w:eastAsia="Calibri" w:cs="Calibri" w:asciiTheme="minorAscii" w:hAnsiTheme="minorAscii" w:eastAsiaTheme="minorAscii" w:cstheme="minorAscii"/>
          <w:b w:val="0"/>
          <w:bCs w:val="0"/>
          <w:sz w:val="24"/>
          <w:szCs w:val="24"/>
        </w:rPr>
      </w:pPr>
    </w:p>
    <w:p w:rsidR="6CBB9C6A" w:rsidP="041D0F05" w:rsidRDefault="6CBB9C6A" w14:paraId="3FCE846A" w14:textId="5A424735">
      <w:pPr>
        <w:pStyle w:val="Normal"/>
        <w:rPr>
          <w:rFonts w:ascii="Calibri" w:hAnsi="Calibri" w:eastAsia="Calibri" w:cs="Calibri" w:asciiTheme="minorAscii" w:hAnsiTheme="minorAscii" w:eastAsiaTheme="minorAscii" w:cstheme="minorAscii"/>
          <w:b w:val="0"/>
          <w:bCs w:val="0"/>
          <w:sz w:val="24"/>
          <w:szCs w:val="24"/>
        </w:rPr>
      </w:pPr>
      <w:r w:rsidRPr="041D0F05" w:rsidR="3396016A">
        <w:rPr>
          <w:rFonts w:ascii="Calibri" w:hAnsi="Calibri" w:eastAsia="Calibri" w:cs="Calibri" w:asciiTheme="minorAscii" w:hAnsiTheme="minorAscii" w:eastAsiaTheme="minorAscii" w:cstheme="minorAscii"/>
          <w:b w:val="0"/>
          <w:bCs w:val="0"/>
          <w:sz w:val="24"/>
          <w:szCs w:val="24"/>
        </w:rPr>
        <w:t xml:space="preserve">To ensure the successful execution of the project, it is crucial to </w:t>
      </w:r>
      <w:r w:rsidRPr="041D0F05" w:rsidR="3396016A">
        <w:rPr>
          <w:rFonts w:ascii="Calibri" w:hAnsi="Calibri" w:eastAsia="Calibri" w:cs="Calibri" w:asciiTheme="minorAscii" w:hAnsiTheme="minorAscii" w:eastAsiaTheme="minorAscii" w:cstheme="minorAscii"/>
          <w:b w:val="0"/>
          <w:bCs w:val="0"/>
          <w:sz w:val="24"/>
          <w:szCs w:val="24"/>
        </w:rPr>
        <w:t>possess</w:t>
      </w:r>
      <w:r w:rsidRPr="041D0F05" w:rsidR="3396016A">
        <w:rPr>
          <w:rFonts w:ascii="Calibri" w:hAnsi="Calibri" w:eastAsia="Calibri" w:cs="Calibri" w:asciiTheme="minorAscii" w:hAnsiTheme="minorAscii" w:eastAsiaTheme="minorAscii" w:cstheme="minorAscii"/>
          <w:b w:val="0"/>
          <w:bCs w:val="0"/>
          <w:sz w:val="24"/>
          <w:szCs w:val="24"/>
        </w:rPr>
        <w:t xml:space="preserve"> efficient tools and methodologies for project management, alongside effective communication strategies. The assessment of the tools and techniques employed in the "Awareness Raising Project for Career Development Progression in the Workplace" </w:t>
      </w:r>
      <w:r w:rsidRPr="041D0F05" w:rsidR="3396016A">
        <w:rPr>
          <w:rFonts w:ascii="Calibri" w:hAnsi="Calibri" w:eastAsia="Calibri" w:cs="Calibri" w:asciiTheme="minorAscii" w:hAnsiTheme="minorAscii" w:eastAsiaTheme="minorAscii" w:cstheme="minorAscii"/>
          <w:b w:val="0"/>
          <w:bCs w:val="0"/>
          <w:sz w:val="24"/>
          <w:szCs w:val="24"/>
        </w:rPr>
        <w:t>ascertained</w:t>
      </w:r>
      <w:r w:rsidRPr="041D0F05" w:rsidR="3396016A">
        <w:rPr>
          <w:rFonts w:ascii="Calibri" w:hAnsi="Calibri" w:eastAsia="Calibri" w:cs="Calibri" w:asciiTheme="minorAscii" w:hAnsiTheme="minorAscii" w:eastAsiaTheme="minorAscii" w:cstheme="minorAscii"/>
          <w:b w:val="0"/>
          <w:bCs w:val="0"/>
          <w:sz w:val="24"/>
          <w:szCs w:val="24"/>
        </w:rPr>
        <w:t xml:space="preserve"> the effectiveness of said tools and techniques in enhancing project clarity, resource allocation, risk mitigation, and stakeholder engagement. The results of this study offer suggestions for enhancing project management practises, particularly by emphasising the importance of effective communication and the development of tailored solutions to address the requirements and challenges presented by stakeholders. The findings underscore the importance of creating personalised solutions to address the needs and challenges presented by stakeholders.</w:t>
      </w:r>
    </w:p>
    <w:p w:rsidR="6CBB9C6A" w:rsidP="041D0F05" w:rsidRDefault="6CBB9C6A" w14:paraId="4C830580" w14:textId="39CFB30E">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7DE0C7B1" w14:textId="44610F4D">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3EFFBBF1" w14:textId="664BCC72">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4CDE4E46" w14:textId="747CA94F">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108C7AAE" w14:textId="20002C16">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1DC58A6B" w14:textId="5DFDA7B8">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0D29586B" w14:textId="5CD24248">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6243EE6E" w14:textId="1AF8F8BB">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041D0F05" w:rsidRDefault="6CBB9C6A" w14:paraId="41844F9D" w14:textId="466EC1CE">
      <w:pPr>
        <w:pStyle w:val="Normal"/>
        <w:rPr>
          <w:rFonts w:ascii="Calibri" w:hAnsi="Calibri" w:eastAsia="Calibri" w:cs="Calibri" w:asciiTheme="minorAscii" w:hAnsiTheme="minorAscii" w:eastAsiaTheme="minorAscii" w:cstheme="minorAscii"/>
          <w:b w:val="1"/>
          <w:bCs w:val="1"/>
          <w:sz w:val="28"/>
          <w:szCs w:val="28"/>
        </w:rPr>
      </w:pPr>
      <w:r w:rsidRPr="041D0F05" w:rsidR="3396016A">
        <w:rPr>
          <w:rFonts w:ascii="Calibri" w:hAnsi="Calibri" w:eastAsia="Calibri" w:cs="Calibri" w:asciiTheme="minorAscii" w:hAnsiTheme="minorAscii" w:eastAsiaTheme="minorAscii" w:cstheme="minorAscii"/>
          <w:b w:val="1"/>
          <w:bCs w:val="1"/>
          <w:sz w:val="28"/>
          <w:szCs w:val="28"/>
        </w:rPr>
        <w:t xml:space="preserve"> </w:t>
      </w:r>
    </w:p>
    <w:p w:rsidR="6CBB9C6A" w:rsidP="65A476C9" w:rsidRDefault="6CBB9C6A" w14:paraId="1C69D24A" w14:textId="5833088C">
      <w:pPr>
        <w:pStyle w:val="Normal"/>
      </w:pPr>
      <w:r w:rsidRPr="041D0F05" w:rsidR="3396016A">
        <w:rPr>
          <w:b w:val="1"/>
          <w:bCs w:val="1"/>
          <w:sz w:val="28"/>
          <w:szCs w:val="28"/>
        </w:rPr>
        <w:t xml:space="preserve"> </w:t>
      </w:r>
    </w:p>
    <w:p w:rsidR="6CBB9C6A" w:rsidP="65A476C9" w:rsidRDefault="6CBB9C6A" w14:paraId="7D678260" w14:textId="406A0298">
      <w:pPr>
        <w:pStyle w:val="Normal"/>
      </w:pPr>
      <w:r w:rsidRPr="041D0F05" w:rsidR="3396016A">
        <w:rPr>
          <w:b w:val="1"/>
          <w:bCs w:val="1"/>
          <w:sz w:val="28"/>
          <w:szCs w:val="28"/>
        </w:rPr>
        <w:t xml:space="preserve"> </w:t>
      </w:r>
    </w:p>
    <w:p w:rsidR="6CBB9C6A" w:rsidP="65A476C9" w:rsidRDefault="6CBB9C6A" w14:paraId="16761FDB" w14:textId="0515FD0C">
      <w:pPr>
        <w:pStyle w:val="Normal"/>
      </w:pPr>
      <w:r w:rsidRPr="041D0F05" w:rsidR="3396016A">
        <w:rPr>
          <w:b w:val="1"/>
          <w:bCs w:val="1"/>
          <w:sz w:val="28"/>
          <w:szCs w:val="28"/>
        </w:rPr>
        <w:t xml:space="preserve"> </w:t>
      </w:r>
    </w:p>
    <w:p w:rsidR="6CBB9C6A" w:rsidP="65A476C9" w:rsidRDefault="6CBB9C6A" w14:paraId="287F0681" w14:textId="145AAF1B">
      <w:pPr>
        <w:pStyle w:val="Normal"/>
      </w:pPr>
      <w:r w:rsidRPr="041D0F05" w:rsidR="3396016A">
        <w:rPr>
          <w:b w:val="1"/>
          <w:bCs w:val="1"/>
          <w:sz w:val="28"/>
          <w:szCs w:val="28"/>
        </w:rPr>
        <w:t xml:space="preserve"> </w:t>
      </w:r>
    </w:p>
    <w:p w:rsidR="6CBB9C6A" w:rsidP="65A476C9" w:rsidRDefault="6CBB9C6A" w14:paraId="58F98625" w14:textId="7C2E836C">
      <w:pPr>
        <w:pStyle w:val="Normal"/>
      </w:pPr>
      <w:r w:rsidRPr="041D0F05" w:rsidR="3396016A">
        <w:rPr>
          <w:b w:val="1"/>
          <w:bCs w:val="1"/>
          <w:sz w:val="28"/>
          <w:szCs w:val="28"/>
        </w:rPr>
        <w:t xml:space="preserve"> </w:t>
      </w:r>
    </w:p>
    <w:p w:rsidR="6CBB9C6A" w:rsidP="65A476C9" w:rsidRDefault="6CBB9C6A" w14:paraId="13138734" w14:textId="1E161591">
      <w:pPr>
        <w:pStyle w:val="Normal"/>
      </w:pPr>
      <w:r w:rsidRPr="041D0F05" w:rsidR="3396016A">
        <w:rPr>
          <w:b w:val="1"/>
          <w:bCs w:val="1"/>
          <w:sz w:val="28"/>
          <w:szCs w:val="28"/>
        </w:rPr>
        <w:t xml:space="preserve"> </w:t>
      </w:r>
    </w:p>
    <w:p w:rsidR="6CBB9C6A" w:rsidP="65A476C9" w:rsidRDefault="6CBB9C6A" w14:paraId="707A2455" w14:textId="0711217C">
      <w:pPr>
        <w:pStyle w:val="Normal"/>
      </w:pPr>
      <w:r w:rsidRPr="041D0F05" w:rsidR="3396016A">
        <w:rPr>
          <w:b w:val="1"/>
          <w:bCs w:val="1"/>
          <w:sz w:val="28"/>
          <w:szCs w:val="28"/>
        </w:rPr>
        <w:t xml:space="preserve"> </w:t>
      </w:r>
    </w:p>
    <w:p w:rsidR="6CBB9C6A" w:rsidP="65A476C9" w:rsidRDefault="6CBB9C6A" w14:paraId="3FF4ACB5" w14:textId="7B988E7A">
      <w:pPr>
        <w:pStyle w:val="Normal"/>
      </w:pPr>
      <w:r w:rsidRPr="041D0F05" w:rsidR="3396016A">
        <w:rPr>
          <w:b w:val="1"/>
          <w:bCs w:val="1"/>
          <w:sz w:val="28"/>
          <w:szCs w:val="28"/>
        </w:rPr>
        <w:t xml:space="preserve"> </w:t>
      </w:r>
    </w:p>
    <w:p w:rsidR="6CBB9C6A" w:rsidP="65A476C9" w:rsidRDefault="6CBB9C6A" w14:paraId="449F2259" w14:textId="39C314C0">
      <w:pPr>
        <w:pStyle w:val="Normal"/>
      </w:pPr>
      <w:r w:rsidRPr="041D0F05" w:rsidR="3396016A">
        <w:rPr>
          <w:b w:val="1"/>
          <w:bCs w:val="1"/>
          <w:sz w:val="28"/>
          <w:szCs w:val="28"/>
        </w:rPr>
        <w:t xml:space="preserve"> </w:t>
      </w:r>
    </w:p>
    <w:p w:rsidR="6CBB9C6A" w:rsidP="65A476C9" w:rsidRDefault="6CBB9C6A" w14:paraId="1A2A8CD6" w14:textId="3D6364C8">
      <w:pPr>
        <w:pStyle w:val="Normal"/>
      </w:pPr>
      <w:r w:rsidRPr="041D0F05" w:rsidR="3396016A">
        <w:rPr>
          <w:b w:val="1"/>
          <w:bCs w:val="1"/>
          <w:sz w:val="28"/>
          <w:szCs w:val="28"/>
        </w:rPr>
        <w:t xml:space="preserve"> </w:t>
      </w:r>
    </w:p>
    <w:p w:rsidR="6CBB9C6A" w:rsidP="041D0F05" w:rsidRDefault="6CBB9C6A" w14:paraId="698068AD" w14:textId="1B83A39E">
      <w:pPr>
        <w:pStyle w:val="Normal"/>
        <w:rPr>
          <w:b w:val="1"/>
          <w:bCs w:val="1"/>
          <w:sz w:val="28"/>
          <w:szCs w:val="28"/>
        </w:rPr>
      </w:pPr>
      <w:r w:rsidRPr="041D0F05" w:rsidR="3396016A">
        <w:rPr>
          <w:b w:val="1"/>
          <w:bCs w:val="1"/>
          <w:sz w:val="28"/>
          <w:szCs w:val="28"/>
        </w:rPr>
        <w:t xml:space="preserve"> </w:t>
      </w:r>
    </w:p>
    <w:p w:rsidR="6CBB9C6A" w:rsidP="65A476C9" w:rsidRDefault="6CBB9C6A" w14:paraId="59A1A928" w14:textId="24F2C478">
      <w:pPr>
        <w:pStyle w:val="Normal"/>
        <w:rPr>
          <w:b w:val="1"/>
          <w:bCs w:val="1"/>
          <w:sz w:val="28"/>
          <w:szCs w:val="28"/>
        </w:rPr>
      </w:pPr>
      <w:r w:rsidRPr="041D0F05" w:rsidR="6CBB9C6A">
        <w:rPr>
          <w:b w:val="1"/>
          <w:bCs w:val="1"/>
          <w:sz w:val="28"/>
          <w:szCs w:val="28"/>
          <w:u w:val="single"/>
        </w:rPr>
        <w:t>Reference List</w:t>
      </w:r>
      <w:r w:rsidRPr="041D0F05" w:rsidR="6CBB9C6A">
        <w:rPr>
          <w:b w:val="1"/>
          <w:bCs w:val="1"/>
          <w:sz w:val="28"/>
          <w:szCs w:val="28"/>
        </w:rPr>
        <w:t xml:space="preserve"> </w:t>
      </w:r>
    </w:p>
    <w:p w:rsidR="65A476C9" w:rsidP="041D0F05" w:rsidRDefault="65A476C9" w14:paraId="5937AD5B" w14:textId="329A44E5">
      <w:pPr>
        <w:pStyle w:val="Normal"/>
        <w:rPr>
          <w:rFonts w:ascii="Calibri" w:hAnsi="Calibri" w:eastAsia="Calibri" w:cs="Calibri" w:asciiTheme="minorAscii" w:hAnsiTheme="minorAscii" w:eastAsiaTheme="minorAscii" w:cstheme="minorAscii"/>
          <w:b w:val="1"/>
          <w:bCs w:val="1"/>
          <w:sz w:val="22"/>
          <w:szCs w:val="22"/>
        </w:rPr>
      </w:pPr>
    </w:p>
    <w:p w:rsidR="65A476C9" w:rsidP="041D0F05" w:rsidRDefault="65A476C9" w14:paraId="26DE930A" w14:textId="75EB11A4">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Abbaci, M., Barberi-Heyob, M., Blondel, W., Guillemin, F., &amp;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Didelon</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J. (2008). Advantages and limitations of commonly used methods to assay the molecular permeability of gap junctional intercellular communication.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BioTechniques</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45(1), 33–62. </w:t>
      </w:r>
      <w:hyperlink r:id="Red6922a603bf4224">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http://dx.doi.org/10.2144/000112810</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r w:rsidRPr="041D0F05" w:rsidR="038E024F">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05/07/2023</w:t>
      </w:r>
    </w:p>
    <w:p w:rsidR="65A476C9" w:rsidP="041D0F05" w:rsidRDefault="65A476C9" w14:paraId="74787B40" w14:textId="3BEBB792">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Announcement (ScienceDirect Article in Press). (2004). Assessing Writing, 9(1), III–IV. </w:t>
      </w:r>
      <w:hyperlink r:id="R92d19d6e8a404748">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http://dx.doi.org/10.1016/s1075-2935(04)00016-9</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32BDBE35">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04/07/2023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495C7C16" w14:textId="660A9FC8">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Chaudhry, A. F., Aniol, H., &amp;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Shegos</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C. J. (2020). </w:t>
      </w:r>
      <w:hyperlink r:id="R6bce97636a5b465a">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https://www.consultant360.com/article/consultant360/congenital-hypothyroidism-due-thyroid-agenesis</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Consultant. </w:t>
      </w:r>
      <w:hyperlink r:id="Ra6c8b121debc4736">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http://dx.doi.org/10.25270/con.2020.05.00011</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62AF6BC1">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27/06/2023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44120433" w14:textId="25948136">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Christodoulou, A., &amp; Cullinane, K. (2019).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Identifying</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the Main Opportunities and Challenges from the Implementation of a Port Energy Management System: A SWOT/PESTLE Analysis. Sustainability, 11(21), 6046. </w:t>
      </w:r>
      <w:hyperlink r:id="Rc94c65b53a294933">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http://dx.doi.org/10.3390/su11216046</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200E2D2B">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26/06/2023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277F2FA1" w14:textId="3B86C584">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CVA, K. (2017). </w:t>
      </w:r>
      <w:hyperlink r:id="R5fb9bcf4162045f4">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https://www.medwinpublishers.com/JOBD/JOBD16000139.pdf</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Journal of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Orthopedics</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&amp; Bone Disorders, 1(7). </w:t>
      </w:r>
      <w:hyperlink r:id="Rdb743c64840d4ef8">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http://dx.doi.org/10.23880/jobd-16000139</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w:t>
      </w:r>
      <w:r w:rsidRPr="041D0F05" w:rsidR="621DF70E">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19/06/2023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18959C3C" w14:textId="7651D224">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Ford, J. D., &amp; Wei, T. (2015). Quad Charts in the Classroom to Reinforce Technical Communication Fundamentals. Journal of Technical Writing and Communication, 45(3), 275–284. </w:t>
      </w:r>
      <w:hyperlink r:id="Rcf2280224dc148d2">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http://dx.doi.org/10.1177/0047281615578848</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6596AA84">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23/06/2023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403D8CA8" w14:textId="2593576F">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Godin, K., Stapleton, J., Kirkpatrick, S. I., Hanning, R. M., &amp; Leatherdale, S. T. (2015). Applying systematic review search methods to the grey literature: a case study examining guidelines for school-based breakfast programs in Canada. Systematic Reviews, 4(1). </w:t>
      </w:r>
      <w:hyperlink r:id="R903fe7de56e1425e">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http://dx.doi.org/10.1186/s13643-015-0125-0</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205BDD3B">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30/07/2023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69DA8BD7" w14:textId="2ECA474A">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Gupta, R. (2022). MDPI Sustainability: Special Issue “Innovations in Sustainable Materials and Construction Technologies.” Sustainability, 14(4), 2289. </w:t>
      </w:r>
      <w:hyperlink r:id="R16b8f1ba0735466a">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http://dx.doi.org/10.3390/su14042289</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w:t>
      </w:r>
      <w:r w:rsidRPr="041D0F05" w:rsidR="0216D561">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02/07/2023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485268FA" w14:textId="1738CA2A">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Herovic</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E., Sellnow, T. L., &amp; Sellnow, D. D. (2019). Challenges and opportunities for pre-crisis emergency risk communication: lessons learned from the earthquake community. Journal of Risk Research, 23(3), 349–364. </w:t>
      </w:r>
      <w:hyperlink r:id="R7cff17add4ff43dd">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http://dx.doi.org/10.1080/13669877.2019.1569097</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1A955428">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06/07/2023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24BA7ED1" w14:textId="183D9B3D">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Khatri, Y., &amp; Singh, S. K. (2021). Cross project defect prediction: a comprehensive survey with its SWOT analysis - Innovations in Systems and Software Engineering. </w:t>
      </w:r>
      <w:hyperlink r:id="R0f658ca754974356">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https://link.springer.com/article/10.1007/s11334-020-00380-5</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22C462C8">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05/07/2023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55F86837" w14:textId="6E13C9D9">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Kimura, G. D. (1986). A structure editor for abstract document objects. IEEE Transactions on Software Engineering, SE-12(3), 417–435. </w:t>
      </w:r>
      <w:hyperlink r:id="Rac5ae1e9a7fd47bc">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http://dx.doi.org/10.1109/tse.1986.6312883</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Accessed </w:t>
      </w:r>
      <w:r w:rsidRPr="041D0F05" w:rsidR="58127330">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w:t>
      </w:r>
      <w:r w:rsidRPr="041D0F05" w:rsidR="58127330">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9/06/2023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71D5B56C" w14:textId="2276C76C">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Lehtonen, M. (2014). Evaluating megaprojects: From the ‘iron triangle’ to network mapping. Evaluation, 20(3), 278–295. </w:t>
      </w:r>
      <w:hyperlink r:id="Ra7e0466dee314ef4">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http://dx.doi.org/10.1177/1356389014539868</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6A8613FA">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25/06/2023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19826AEC" w14:textId="0FB9811D">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Lormis</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G. (2020). »Es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ist</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meine</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Entscheidung</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Psychosoziale</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Umschau</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35(4), 39–40. </w:t>
      </w:r>
      <w:hyperlink r:id="Rcb4877579381429f">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http://dx.doi.org/10.5771/0930-4177-2020-4-39</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w:t>
      </w:r>
      <w:r w:rsidRPr="041D0F05" w:rsidR="4A4E7F9B">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7E088E3D">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28/06/2023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56D5BBDE" w14:textId="1F4B44CB">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Mahmic-Kaknjo</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M. (2017). </w:t>
      </w:r>
      <w:hyperlink r:id="R831a713c36234b83">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http://cejpaediatrics.com/index.php/pt/article/view/282/pdf</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The Central European Journal of Paediatrics, 13(1), 42–45. </w:t>
      </w:r>
      <w:hyperlink r:id="Re5842f1bc4564ae8">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http://dx.doi.org/10.5457/p2005-114.168</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737A92C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27/06/2023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1617F99C" w14:textId="1442277B">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Marks, R. (2023). </w:t>
      </w:r>
      <w:hyperlink r:id="R6de365c3492a4063">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https://actascientific.com/ASOR/pdf/ASOR-06-0704.pdf</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Acta Scientific Orthopaedics, 6(3), 126–133. </w:t>
      </w:r>
      <w:hyperlink r:id="R0d2dc037e7ec4b50">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http://dx.doi.org/10.31080/asor.2023.06.0704</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177C9C08">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03/07/2023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0930A27E" w14:textId="23FC78DC">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Nugroho, D. B., &amp; Latife, Y. (2021). Development of Work Breakdown Structure (WBS) for Safety Planning on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Tunneling</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Work Projects Based on Risk. Journal of Physics: Conference Series, 1858(1), 012076. </w:t>
      </w:r>
      <w:hyperlink r:id="R121327ab9a1343cc">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http://dx.doi.org/10.1088/1742-6596/1858/1/012076</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(Accessed </w:t>
      </w:r>
      <w:r w:rsidRPr="041D0F05" w:rsidR="764ADC7E">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07/07/2023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593909BE" w14:textId="2C996758">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Ong, H. Y., Wang, C., &amp; Zainon, N. (2016). Integrated Earned Value Gantt Chart (EV-Gantt) Tool for Project Portfolio Planning and Monitoring Optimization. Engineering Management Journal, 28(1), 39–53. </w:t>
      </w:r>
      <w:hyperlink r:id="Rc7f9f5062db84e8d">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http://dx.doi.org/10.1080/10429247.2015.1135033</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Accessed </w:t>
      </w:r>
      <w:r w:rsidRPr="041D0F05" w:rsidR="533C03B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0</w:t>
      </w:r>
      <w:r w:rsidRPr="041D0F05" w:rsidR="533C03B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3/07/2023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44193472" w14:textId="78C28F16">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Rand, R. W. (2004).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Stereotaxy</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Recollections of Robert W. Rand, M.D., Ph.D. Neurosurgery, 54(4), 992–998. </w:t>
      </w:r>
      <w:hyperlink r:id="R1dc9e6c21f8244cc">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http://dx.doi.org/10.1227/01.neu.0000115724.84112.ae</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w:t>
      </w:r>
      <w:r w:rsidRPr="041D0F05" w:rsidR="257A9865">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06/07/2023</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w:t>
      </w:r>
    </w:p>
    <w:p w:rsidR="65A476C9" w:rsidP="041D0F05" w:rsidRDefault="65A476C9" w14:paraId="0871E00F" w14:textId="5B8DF69A">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Saidazimov</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S., &amp;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Yoqubova</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N. (2023). The role and importance of information technologies in the development of New Uzbekistan.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Современные</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тенденции</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инновационного</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развития</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науки</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и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образования</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в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глобальном</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мире</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1(1), 240–243. </w:t>
      </w:r>
      <w:hyperlink r:id="R70a36f9e8ad247cb">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http://dx.doi.org/10.47689/stars.university-pp240-243</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 11/06/2023)</w:t>
      </w:r>
    </w:p>
    <w:p w:rsidR="65A476C9" w:rsidP="041D0F05" w:rsidRDefault="65A476C9" w14:paraId="0D23F336" w14:textId="5522CCA1">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Sakharkar</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K. R., &amp; Chow, V. T. K. (2004). Exploring genome architecture through GOV: a WWW-based gene order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visualizer.Bioinformatics</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20(6), 984–985. </w:t>
      </w:r>
      <w:hyperlink r:id="R793c1aacd0aa404a">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http://dx.doi.org/10.1093/bioinformatics/bth046</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 20/06/2023)</w:t>
      </w:r>
    </w:p>
    <w:p w:rsidR="65A476C9" w:rsidP="041D0F05" w:rsidRDefault="65A476C9" w14:paraId="37A26F50" w14:textId="5C43BD82">
      <w:pPr>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pP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Shaw, M. K. (2003). Cell invasion by </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Theileria</w:t>
      </w:r>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xml:space="preserve"> sporozoites. Trends in Parasitology, 19(1), 2–6. </w:t>
      </w:r>
      <w:hyperlink r:id="Ra296b0206b634467">
        <w:r w:rsidRPr="041D0F05" w:rsidR="52712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http://dx.doi.org/10.1016/s1471-4922(02)00015-6</w:t>
        </w:r>
      </w:hyperlink>
      <w:r w:rsidRPr="041D0F05" w:rsidR="52712072">
        <w:rPr>
          <w:rFonts w:ascii="Calibri" w:hAnsi="Calibri" w:eastAsia="Calibri" w:cs="Calibri" w:asciiTheme="minorAscii" w:hAnsiTheme="minorAscii" w:eastAsiaTheme="minorAscii" w:cstheme="minorAscii"/>
          <w:b w:val="0"/>
          <w:bCs w:val="0"/>
          <w:i w:val="0"/>
          <w:iCs w:val="0"/>
          <w:caps w:val="0"/>
          <w:smallCaps w:val="0"/>
          <w:noProof w:val="0"/>
          <w:color w:val="374151"/>
          <w:sz w:val="22"/>
          <w:szCs w:val="22"/>
          <w:lang w:val="en-GB"/>
        </w:rPr>
        <w:t>. (Accessed17/06/2023)</w:t>
      </w:r>
    </w:p>
    <w:p w:rsidR="65A476C9" w:rsidP="65A476C9" w:rsidRDefault="65A476C9" w14:paraId="12AEDDC0" w14:textId="3F560D72">
      <w:pPr>
        <w:pStyle w:val="Normal"/>
        <w:rPr>
          <w:b w:val="1"/>
          <w:bCs w:val="1"/>
          <w:sz w:val="28"/>
          <w:szCs w:val="28"/>
        </w:rPr>
      </w:pPr>
    </w:p>
    <w:p w:rsidR="65A476C9" w:rsidP="65A476C9" w:rsidRDefault="65A476C9" w14:paraId="29F3F475" w14:textId="3DAAA0FB">
      <w:pPr>
        <w:pStyle w:val="Normal"/>
        <w:rPr>
          <w:b w:val="1"/>
          <w:bCs w:val="1"/>
          <w:sz w:val="28"/>
          <w:szCs w:val="28"/>
        </w:rPr>
      </w:pPr>
    </w:p>
    <w:p w:rsidR="65A476C9" w:rsidP="65A476C9" w:rsidRDefault="65A476C9" w14:paraId="1F6B7FFC" w14:textId="13F3E257">
      <w:pPr>
        <w:pStyle w:val="Normal"/>
        <w:rPr>
          <w:b w:val="1"/>
          <w:bCs w:val="1"/>
          <w:sz w:val="28"/>
          <w:szCs w:val="28"/>
        </w:rPr>
      </w:pPr>
    </w:p>
    <w:p w:rsidR="6CBB9C6A" w:rsidP="041D0F05" w:rsidRDefault="6CBB9C6A" w14:paraId="4D39ED6C" w14:textId="4BEC6341">
      <w:pPr>
        <w:pStyle w:val="Normal"/>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B64B8C"/>
    <w:rsid w:val="00266629"/>
    <w:rsid w:val="007EE6E7"/>
    <w:rsid w:val="0091837F"/>
    <w:rsid w:val="0216D561"/>
    <w:rsid w:val="021AB748"/>
    <w:rsid w:val="022C02EC"/>
    <w:rsid w:val="026B2211"/>
    <w:rsid w:val="02813EA4"/>
    <w:rsid w:val="02B4316E"/>
    <w:rsid w:val="02B57B2C"/>
    <w:rsid w:val="038824CF"/>
    <w:rsid w:val="038E024F"/>
    <w:rsid w:val="03BC9E67"/>
    <w:rsid w:val="041D0F05"/>
    <w:rsid w:val="046956BD"/>
    <w:rsid w:val="0498F3D2"/>
    <w:rsid w:val="04A14548"/>
    <w:rsid w:val="051C53CF"/>
    <w:rsid w:val="0570CFF2"/>
    <w:rsid w:val="0634C433"/>
    <w:rsid w:val="073A9B4A"/>
    <w:rsid w:val="07452F12"/>
    <w:rsid w:val="079B4D79"/>
    <w:rsid w:val="07A0F77F"/>
    <w:rsid w:val="07D9AD54"/>
    <w:rsid w:val="081C0862"/>
    <w:rsid w:val="082E00F8"/>
    <w:rsid w:val="082E35ED"/>
    <w:rsid w:val="09550E93"/>
    <w:rsid w:val="09B92B32"/>
    <w:rsid w:val="0AD89841"/>
    <w:rsid w:val="0AE4D342"/>
    <w:rsid w:val="0B1022DC"/>
    <w:rsid w:val="0C0CA73B"/>
    <w:rsid w:val="0C21E713"/>
    <w:rsid w:val="0CABF33D"/>
    <w:rsid w:val="0CBAEC27"/>
    <w:rsid w:val="0D97C8AA"/>
    <w:rsid w:val="0E47C39E"/>
    <w:rsid w:val="0F0C0470"/>
    <w:rsid w:val="0F19AD28"/>
    <w:rsid w:val="102CA7A0"/>
    <w:rsid w:val="1033E758"/>
    <w:rsid w:val="10A9DCF0"/>
    <w:rsid w:val="10B32172"/>
    <w:rsid w:val="111831A3"/>
    <w:rsid w:val="114B01EE"/>
    <w:rsid w:val="1188CDA4"/>
    <w:rsid w:val="12770B89"/>
    <w:rsid w:val="1490E82F"/>
    <w:rsid w:val="14B9E2A1"/>
    <w:rsid w:val="152350CE"/>
    <w:rsid w:val="15F84D9F"/>
    <w:rsid w:val="16D723DE"/>
    <w:rsid w:val="177C9C08"/>
    <w:rsid w:val="17C6E2C6"/>
    <w:rsid w:val="185499E2"/>
    <w:rsid w:val="18CD7FBA"/>
    <w:rsid w:val="19A25A90"/>
    <w:rsid w:val="19B0CB82"/>
    <w:rsid w:val="1A2D8640"/>
    <w:rsid w:val="1A33CF43"/>
    <w:rsid w:val="1A4ED190"/>
    <w:rsid w:val="1A955428"/>
    <w:rsid w:val="1AEDDA61"/>
    <w:rsid w:val="1B3BFD2B"/>
    <w:rsid w:val="1B83B30A"/>
    <w:rsid w:val="1BF6BE0F"/>
    <w:rsid w:val="1CA6B903"/>
    <w:rsid w:val="1D885C61"/>
    <w:rsid w:val="1DFA1138"/>
    <w:rsid w:val="1F162E00"/>
    <w:rsid w:val="1F43C888"/>
    <w:rsid w:val="200E2D2B"/>
    <w:rsid w:val="204A3231"/>
    <w:rsid w:val="205BDD3B"/>
    <w:rsid w:val="20BFFD23"/>
    <w:rsid w:val="20CA2F32"/>
    <w:rsid w:val="21945C14"/>
    <w:rsid w:val="21FE5143"/>
    <w:rsid w:val="22BB5BC5"/>
    <w:rsid w:val="22C338DE"/>
    <w:rsid w:val="22C462C8"/>
    <w:rsid w:val="232DAA45"/>
    <w:rsid w:val="238F48D8"/>
    <w:rsid w:val="23E5D62E"/>
    <w:rsid w:val="23F79DE5"/>
    <w:rsid w:val="240C9AF9"/>
    <w:rsid w:val="257A9865"/>
    <w:rsid w:val="25D5AF3F"/>
    <w:rsid w:val="26B46428"/>
    <w:rsid w:val="26BD1EC0"/>
    <w:rsid w:val="26F9507F"/>
    <w:rsid w:val="27415E3C"/>
    <w:rsid w:val="2A66B899"/>
    <w:rsid w:val="2A7B34A5"/>
    <w:rsid w:val="2A891775"/>
    <w:rsid w:val="2C666859"/>
    <w:rsid w:val="2C8C241B"/>
    <w:rsid w:val="2E79BA25"/>
    <w:rsid w:val="2EF5573F"/>
    <w:rsid w:val="2F4EA5C8"/>
    <w:rsid w:val="2F792AF5"/>
    <w:rsid w:val="2FB1AE42"/>
    <w:rsid w:val="300011E2"/>
    <w:rsid w:val="30BAD914"/>
    <w:rsid w:val="30EA7629"/>
    <w:rsid w:val="31502DB9"/>
    <w:rsid w:val="31584099"/>
    <w:rsid w:val="319BE243"/>
    <w:rsid w:val="31F88F55"/>
    <w:rsid w:val="32BDBE35"/>
    <w:rsid w:val="334C8BE4"/>
    <w:rsid w:val="335AC07A"/>
    <w:rsid w:val="3396016A"/>
    <w:rsid w:val="3406B8E7"/>
    <w:rsid w:val="344C9C18"/>
    <w:rsid w:val="35D0DE35"/>
    <w:rsid w:val="35E86C79"/>
    <w:rsid w:val="3647A259"/>
    <w:rsid w:val="36D8F5AA"/>
    <w:rsid w:val="370C892A"/>
    <w:rsid w:val="376D388B"/>
    <w:rsid w:val="37843CDA"/>
    <w:rsid w:val="37C3387B"/>
    <w:rsid w:val="37DE91F2"/>
    <w:rsid w:val="38131AA5"/>
    <w:rsid w:val="39200D3B"/>
    <w:rsid w:val="394D42FA"/>
    <w:rsid w:val="3A77F2ED"/>
    <w:rsid w:val="3AC20619"/>
    <w:rsid w:val="3C984ECE"/>
    <w:rsid w:val="3E6F4BCA"/>
    <w:rsid w:val="3E8F3E8B"/>
    <w:rsid w:val="3ECB4B5A"/>
    <w:rsid w:val="3F18F998"/>
    <w:rsid w:val="3F496B8E"/>
    <w:rsid w:val="3F6A7969"/>
    <w:rsid w:val="3F8F4EBF"/>
    <w:rsid w:val="3FBC1A6B"/>
    <w:rsid w:val="3FE1AD1B"/>
    <w:rsid w:val="3FEB1650"/>
    <w:rsid w:val="402B0EEC"/>
    <w:rsid w:val="40330009"/>
    <w:rsid w:val="40DAC8D8"/>
    <w:rsid w:val="412B1F20"/>
    <w:rsid w:val="4187252E"/>
    <w:rsid w:val="43140405"/>
    <w:rsid w:val="4392DA62"/>
    <w:rsid w:val="441CE581"/>
    <w:rsid w:val="4462BFE2"/>
    <w:rsid w:val="446A4AC5"/>
    <w:rsid w:val="44D2FEC3"/>
    <w:rsid w:val="45C09A98"/>
    <w:rsid w:val="46541DC8"/>
    <w:rsid w:val="473883AD"/>
    <w:rsid w:val="47E8175B"/>
    <w:rsid w:val="49363105"/>
    <w:rsid w:val="49568070"/>
    <w:rsid w:val="4A4E7F9B"/>
    <w:rsid w:val="4AD20166"/>
    <w:rsid w:val="4B13FCF7"/>
    <w:rsid w:val="4B29148B"/>
    <w:rsid w:val="4C2FDC1C"/>
    <w:rsid w:val="4C6DD1C7"/>
    <w:rsid w:val="4D39B182"/>
    <w:rsid w:val="4D780387"/>
    <w:rsid w:val="4DCBAC7D"/>
    <w:rsid w:val="4EB9B791"/>
    <w:rsid w:val="4FC18F54"/>
    <w:rsid w:val="5093822F"/>
    <w:rsid w:val="51493070"/>
    <w:rsid w:val="525C99C1"/>
    <w:rsid w:val="52712072"/>
    <w:rsid w:val="529F1DA0"/>
    <w:rsid w:val="5305E67F"/>
    <w:rsid w:val="533C03B2"/>
    <w:rsid w:val="5371CAB0"/>
    <w:rsid w:val="53B7ADE1"/>
    <w:rsid w:val="56CCB6FC"/>
    <w:rsid w:val="571F7998"/>
    <w:rsid w:val="57D6FABD"/>
    <w:rsid w:val="57D957A2"/>
    <w:rsid w:val="58127330"/>
    <w:rsid w:val="5817D465"/>
    <w:rsid w:val="59212826"/>
    <w:rsid w:val="59C5126E"/>
    <w:rsid w:val="59FAD061"/>
    <w:rsid w:val="5AA8B6E6"/>
    <w:rsid w:val="5B4F7527"/>
    <w:rsid w:val="5BCAAD4C"/>
    <w:rsid w:val="5C3FCC82"/>
    <w:rsid w:val="5D209A7C"/>
    <w:rsid w:val="5D3ED5FF"/>
    <w:rsid w:val="5D9BEF74"/>
    <w:rsid w:val="5E6B7B77"/>
    <w:rsid w:val="601130A5"/>
    <w:rsid w:val="60356A6C"/>
    <w:rsid w:val="603B2CFD"/>
    <w:rsid w:val="609E1E6F"/>
    <w:rsid w:val="60FE9AA0"/>
    <w:rsid w:val="619813F3"/>
    <w:rsid w:val="61BD94A9"/>
    <w:rsid w:val="621DF70E"/>
    <w:rsid w:val="62AF6BC1"/>
    <w:rsid w:val="6352CE47"/>
    <w:rsid w:val="63A1A209"/>
    <w:rsid w:val="64CA72E8"/>
    <w:rsid w:val="6507C515"/>
    <w:rsid w:val="6556C98A"/>
    <w:rsid w:val="6596AA84"/>
    <w:rsid w:val="65A476C9"/>
    <w:rsid w:val="65D6453B"/>
    <w:rsid w:val="6677C709"/>
    <w:rsid w:val="66BD42FB"/>
    <w:rsid w:val="66D7DF32"/>
    <w:rsid w:val="66F70123"/>
    <w:rsid w:val="672D17AC"/>
    <w:rsid w:val="68CB3A5A"/>
    <w:rsid w:val="68E72EDB"/>
    <w:rsid w:val="69C27913"/>
    <w:rsid w:val="6A0430AA"/>
    <w:rsid w:val="6A8613FA"/>
    <w:rsid w:val="6AB64B8C"/>
    <w:rsid w:val="6AC49375"/>
    <w:rsid w:val="6BE0D116"/>
    <w:rsid w:val="6BFAA1B9"/>
    <w:rsid w:val="6C7BFD62"/>
    <w:rsid w:val="6CBB9C6A"/>
    <w:rsid w:val="6D3BD16C"/>
    <w:rsid w:val="6DE73EE9"/>
    <w:rsid w:val="6DF8DA43"/>
    <w:rsid w:val="6DFF3947"/>
    <w:rsid w:val="6E3564D4"/>
    <w:rsid w:val="6FBAA56E"/>
    <w:rsid w:val="6FE52F2D"/>
    <w:rsid w:val="70526542"/>
    <w:rsid w:val="706E5F08"/>
    <w:rsid w:val="70A60AE9"/>
    <w:rsid w:val="70DEE1DB"/>
    <w:rsid w:val="7136DA09"/>
    <w:rsid w:val="71F50EAE"/>
    <w:rsid w:val="71FAA4B2"/>
    <w:rsid w:val="7208B6CA"/>
    <w:rsid w:val="720A2F69"/>
    <w:rsid w:val="72597EF9"/>
    <w:rsid w:val="737A92C2"/>
    <w:rsid w:val="738A0604"/>
    <w:rsid w:val="7390DF0F"/>
    <w:rsid w:val="73A5FFCA"/>
    <w:rsid w:val="73E30FB9"/>
    <w:rsid w:val="73EBE2FB"/>
    <w:rsid w:val="746E7ACB"/>
    <w:rsid w:val="7482D007"/>
    <w:rsid w:val="755850F9"/>
    <w:rsid w:val="7587B35C"/>
    <w:rsid w:val="75ACCEEB"/>
    <w:rsid w:val="75D1AD5E"/>
    <w:rsid w:val="75D70F75"/>
    <w:rsid w:val="75DB3D10"/>
    <w:rsid w:val="762F3819"/>
    <w:rsid w:val="764ADC7E"/>
    <w:rsid w:val="76968761"/>
    <w:rsid w:val="76B3BA5B"/>
    <w:rsid w:val="76C1A6C6"/>
    <w:rsid w:val="77D718B5"/>
    <w:rsid w:val="7803698F"/>
    <w:rsid w:val="785D7727"/>
    <w:rsid w:val="791CD81E"/>
    <w:rsid w:val="7A2241FA"/>
    <w:rsid w:val="7B01A1ED"/>
    <w:rsid w:val="7BF6F4E0"/>
    <w:rsid w:val="7C119C5B"/>
    <w:rsid w:val="7C631F01"/>
    <w:rsid w:val="7D15949F"/>
    <w:rsid w:val="7D30E84A"/>
    <w:rsid w:val="7D92C541"/>
    <w:rsid w:val="7E08886F"/>
    <w:rsid w:val="7E088E3D"/>
    <w:rsid w:val="7E29B24D"/>
    <w:rsid w:val="7E68A098"/>
    <w:rsid w:val="7F3D1C52"/>
    <w:rsid w:val="7F85A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64B8C"/>
  <w15:chartTrackingRefBased/>
  <w15:docId w15:val="{C062EE15-CDFA-4E12-869E-355F9B886B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9.jpg" Id="R8803f93ef6a64f66" /><Relationship Type="http://schemas.openxmlformats.org/officeDocument/2006/relationships/image" Target="/media/imagea.jpg" Id="Ra12c2b09b38442ad" /><Relationship Type="http://schemas.openxmlformats.org/officeDocument/2006/relationships/image" Target="/media/imageb.jpg" Id="R341b6fec81614587" /><Relationship Type="http://schemas.openxmlformats.org/officeDocument/2006/relationships/image" Target="/media/imagec.jpg" Id="Rce99ef43a2c5456f" /><Relationship Type="http://schemas.openxmlformats.org/officeDocument/2006/relationships/image" Target="/media/image4.png" Id="Rcb5764a4e4f04e31" /><Relationship Type="http://schemas.openxmlformats.org/officeDocument/2006/relationships/image" Target="/media/image5.png" Id="Rbe178cbbbf0d44d7" /><Relationship Type="http://schemas.openxmlformats.org/officeDocument/2006/relationships/image" Target="/media/image6.png" Id="R0d111dc138cf4fd3" /><Relationship Type="http://schemas.openxmlformats.org/officeDocument/2006/relationships/image" Target="/media/imaged.jpg" Id="R722373f153344246" /><Relationship Type="http://schemas.openxmlformats.org/officeDocument/2006/relationships/image" Target="/media/imagee.jpg" Id="R81b9c45dc2f141c2" /><Relationship Type="http://schemas.openxmlformats.org/officeDocument/2006/relationships/image" Target="/media/imagef.jpg" Id="R267603be7e8e43e4" /><Relationship Type="http://schemas.openxmlformats.org/officeDocument/2006/relationships/image" Target="/media/image10.jpg" Id="R9a023ffe58144895" /><Relationship Type="http://schemas.openxmlformats.org/officeDocument/2006/relationships/hyperlink" Target="http://dx.doi.org/10.2144/000112810" TargetMode="External" Id="Red6922a603bf4224" /><Relationship Type="http://schemas.openxmlformats.org/officeDocument/2006/relationships/hyperlink" Target="http://dx.doi.org/10.1016/s1075-2935(04)00016-9" TargetMode="External" Id="R92d19d6e8a404748" /><Relationship Type="http://schemas.openxmlformats.org/officeDocument/2006/relationships/hyperlink" Target="https://www.consultant360.com/article/consultant360/congenital-hypothyroidism-due-thyroid-agenesis" TargetMode="External" Id="R6bce97636a5b465a" /><Relationship Type="http://schemas.openxmlformats.org/officeDocument/2006/relationships/hyperlink" Target="http://dx.doi.org/10.25270/con.2020.05.00011" TargetMode="External" Id="Ra6c8b121debc4736" /><Relationship Type="http://schemas.openxmlformats.org/officeDocument/2006/relationships/hyperlink" Target="http://dx.doi.org/10.3390/su11216046" TargetMode="External" Id="Rc94c65b53a294933" /><Relationship Type="http://schemas.openxmlformats.org/officeDocument/2006/relationships/hyperlink" Target="https://www.medwinpublishers.com/JOBD/JOBD16000139.pdf" TargetMode="External" Id="R5fb9bcf4162045f4" /><Relationship Type="http://schemas.openxmlformats.org/officeDocument/2006/relationships/hyperlink" Target="http://dx.doi.org/10.23880/jobd-16000139" TargetMode="External" Id="Rdb743c64840d4ef8" /><Relationship Type="http://schemas.openxmlformats.org/officeDocument/2006/relationships/hyperlink" Target="http://dx.doi.org/10.1177/0047281615578848" TargetMode="External" Id="Rcf2280224dc148d2" /><Relationship Type="http://schemas.openxmlformats.org/officeDocument/2006/relationships/hyperlink" Target="http://dx.doi.org/10.1186/s13643-015-0125-0" TargetMode="External" Id="R903fe7de56e1425e" /><Relationship Type="http://schemas.openxmlformats.org/officeDocument/2006/relationships/hyperlink" Target="http://dx.doi.org/10.3390/su14042289" TargetMode="External" Id="R16b8f1ba0735466a" /><Relationship Type="http://schemas.openxmlformats.org/officeDocument/2006/relationships/hyperlink" Target="http://dx.doi.org/10.1080/13669877.2019.1569097" TargetMode="External" Id="R7cff17add4ff43dd" /><Relationship Type="http://schemas.openxmlformats.org/officeDocument/2006/relationships/hyperlink" Target="https://link.springer.com/article/10.1007/s11334-020-00380-5" TargetMode="External" Id="R0f658ca754974356" /><Relationship Type="http://schemas.openxmlformats.org/officeDocument/2006/relationships/hyperlink" Target="http://dx.doi.org/10.1109/tse.1986.6312883" TargetMode="External" Id="Rac5ae1e9a7fd47bc" /><Relationship Type="http://schemas.openxmlformats.org/officeDocument/2006/relationships/hyperlink" Target="http://dx.doi.org/10.1177/1356389014539868" TargetMode="External" Id="Ra7e0466dee314ef4" /><Relationship Type="http://schemas.openxmlformats.org/officeDocument/2006/relationships/hyperlink" Target="http://dx.doi.org/10.5771/0930-4177-2020-4-39" TargetMode="External" Id="Rcb4877579381429f" /><Relationship Type="http://schemas.openxmlformats.org/officeDocument/2006/relationships/hyperlink" Target="http://cejpaediatrics.com/index.php/pt/article/view/282/pdf" TargetMode="External" Id="R831a713c36234b83" /><Relationship Type="http://schemas.openxmlformats.org/officeDocument/2006/relationships/hyperlink" Target="http://dx.doi.org/10.5457/p2005-114.168" TargetMode="External" Id="Re5842f1bc4564ae8" /><Relationship Type="http://schemas.openxmlformats.org/officeDocument/2006/relationships/hyperlink" Target="https://actascientific.com/ASOR/pdf/ASOR-06-0704.pdf" TargetMode="External" Id="R6de365c3492a4063" /><Relationship Type="http://schemas.openxmlformats.org/officeDocument/2006/relationships/hyperlink" Target="http://dx.doi.org/10.31080/asor.2023.06.0704" TargetMode="External" Id="R0d2dc037e7ec4b50" /><Relationship Type="http://schemas.openxmlformats.org/officeDocument/2006/relationships/hyperlink" Target="http://dx.doi.org/10.1088/1742-6596/1858/1/012076" TargetMode="External" Id="R121327ab9a1343cc" /><Relationship Type="http://schemas.openxmlformats.org/officeDocument/2006/relationships/hyperlink" Target="http://dx.doi.org/10.1080/10429247.2015.1135033" TargetMode="External" Id="Rc7f9f5062db84e8d" /><Relationship Type="http://schemas.openxmlformats.org/officeDocument/2006/relationships/hyperlink" Target="http://dx.doi.org/10.1227/01.neu.0000115724.84112.ae" TargetMode="External" Id="R1dc9e6c21f8244cc" /><Relationship Type="http://schemas.openxmlformats.org/officeDocument/2006/relationships/hyperlink" Target="http://dx.doi.org/10.47689/stars.university-pp240-243" TargetMode="External" Id="R70a36f9e8ad247cb" /><Relationship Type="http://schemas.openxmlformats.org/officeDocument/2006/relationships/hyperlink" Target="http://dx.doi.org/10.1093/bioinformatics/bth046" TargetMode="External" Id="R793c1aacd0aa404a" /><Relationship Type="http://schemas.openxmlformats.org/officeDocument/2006/relationships/hyperlink" Target="http://dx.doi.org/10.1016/s1471-4922(02)00015-6" TargetMode="External" Id="Ra296b0206b6344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Mucenic (2108840)</dc:creator>
  <keywords/>
  <dc:description/>
  <lastModifiedBy>Alina Mucenic (2108840)</lastModifiedBy>
  <revision>3</revision>
  <dcterms:created xsi:type="dcterms:W3CDTF">2023-07-04T19:59:04.1758461Z</dcterms:created>
  <dcterms:modified xsi:type="dcterms:W3CDTF">2023-07-07T13:08:57.5308476Z</dcterms:modified>
</coreProperties>
</file>