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7A70F" w14:textId="77777777" w:rsidR="00E73C2A" w:rsidRDefault="00E73C2A"/>
    <w:p w14:paraId="4C281AA2" w14:textId="0AB9683B" w:rsidR="001134F0" w:rsidRDefault="001134F0">
      <w:r>
        <w:t>Name : Zara Farooq</w:t>
      </w:r>
    </w:p>
    <w:p w14:paraId="49120AF4" w14:textId="0198A534" w:rsidR="001134F0" w:rsidRDefault="001134F0">
      <w:r>
        <w:t>Student ID</w:t>
      </w:r>
      <w:r w:rsidR="00D6193A">
        <w:t>: 2525293</w:t>
      </w:r>
    </w:p>
    <w:p w14:paraId="6B5A62B4" w14:textId="6A679BA9" w:rsidR="001134F0" w:rsidRDefault="00D6193A">
      <w:r>
        <w:t xml:space="preserve">Module : Introduction to Public Health </w:t>
      </w:r>
    </w:p>
    <w:p w14:paraId="7F34301D" w14:textId="412988FB" w:rsidR="00D6193A" w:rsidRDefault="00D6193A" w:rsidP="00D6193A">
      <w:pPr>
        <w:rPr>
          <w:lang w:val="en-US"/>
        </w:rPr>
      </w:pPr>
      <w:r>
        <w:rPr>
          <w:lang w:val="en-US"/>
        </w:rPr>
        <w:t>Medrol</w:t>
      </w:r>
      <w:r>
        <w:rPr>
          <w:lang w:val="en-US"/>
        </w:rPr>
        <w:t xml:space="preserve"> Code : </w:t>
      </w:r>
      <w:r>
        <w:rPr>
          <w:lang w:val="en-US"/>
        </w:rPr>
        <w:t xml:space="preserve"> </w:t>
      </w:r>
      <w:r>
        <w:rPr>
          <w:lang w:val="en-US"/>
        </w:rPr>
        <w:t xml:space="preserve">  LCH4008</w:t>
      </w:r>
    </w:p>
    <w:p w14:paraId="2B356A44" w14:textId="4267B81E" w:rsidR="00D6193A" w:rsidRDefault="00D6193A" w:rsidP="00D6193A">
      <w:pPr>
        <w:rPr>
          <w:lang w:val="en-US"/>
        </w:rPr>
      </w:pPr>
      <w:r>
        <w:rPr>
          <w:lang w:val="en-US"/>
        </w:rPr>
        <w:t>Lecture Name</w:t>
      </w:r>
      <w:r>
        <w:rPr>
          <w:lang w:val="en-US"/>
        </w:rPr>
        <w:t xml:space="preserve">: Aisha Bakre </w:t>
      </w:r>
    </w:p>
    <w:p w14:paraId="0996E3E7" w14:textId="6C1F602C" w:rsidR="001134F0" w:rsidRDefault="00D6193A">
      <w:r>
        <w:t>Submission deadline 21/07/2026</w:t>
      </w:r>
    </w:p>
    <w:p w14:paraId="6F14AB79" w14:textId="77777777" w:rsidR="00247C87" w:rsidRDefault="00247C87"/>
    <w:p w14:paraId="21D95FCD" w14:textId="77777777" w:rsidR="00247C87" w:rsidRDefault="00247C87"/>
    <w:p w14:paraId="5D31803B" w14:textId="77777777" w:rsidR="00247C87" w:rsidRDefault="00247C87"/>
    <w:p w14:paraId="632BAA20" w14:textId="77777777" w:rsidR="00247C87" w:rsidRDefault="00247C87"/>
    <w:p w14:paraId="7F236E26" w14:textId="77777777" w:rsidR="00247C87" w:rsidRDefault="00247C87"/>
    <w:p w14:paraId="43904EF4" w14:textId="77777777" w:rsidR="00247C87" w:rsidRDefault="00247C87"/>
    <w:p w14:paraId="1B9D8A3E" w14:textId="77777777" w:rsidR="00247C87" w:rsidRDefault="00247C87"/>
    <w:p w14:paraId="2CE0A8AD" w14:textId="77777777" w:rsidR="00247C87" w:rsidRDefault="00247C87"/>
    <w:p w14:paraId="29AE2BE1" w14:textId="77777777" w:rsidR="00247C87" w:rsidRDefault="00247C87"/>
    <w:p w14:paraId="46636E59" w14:textId="77777777" w:rsidR="00247C87" w:rsidRDefault="00247C87"/>
    <w:p w14:paraId="130CEE08" w14:textId="77777777" w:rsidR="00247C87" w:rsidRDefault="00247C87"/>
    <w:p w14:paraId="15760741" w14:textId="77777777" w:rsidR="00247C87" w:rsidRDefault="00247C87"/>
    <w:p w14:paraId="7F29B520" w14:textId="77777777" w:rsidR="00247C87" w:rsidRDefault="00247C87"/>
    <w:p w14:paraId="40200A0B" w14:textId="77777777" w:rsidR="00247C87" w:rsidRDefault="00247C87"/>
    <w:p w14:paraId="2F421566" w14:textId="77777777" w:rsidR="00247C87" w:rsidRDefault="00247C87" w:rsidP="0017791B">
      <w:r>
        <w:rPr>
          <w:sz w:val="40"/>
          <w:szCs w:val="40"/>
        </w:rPr>
        <w:t>Type 1 Diabetes: A Public Health Report</w:t>
      </w:r>
    </w:p>
    <w:p w14:paraId="6718C709" w14:textId="77777777" w:rsidR="00247C87" w:rsidRDefault="00247C87"/>
    <w:p w14:paraId="42783AD8" w14:textId="77777777" w:rsidR="00247C87" w:rsidRDefault="00247C87"/>
    <w:p w14:paraId="6755E9AA" w14:textId="77777777" w:rsidR="00247C87" w:rsidRDefault="00247C87"/>
    <w:p w14:paraId="14839614" w14:textId="77777777" w:rsidR="00247C87" w:rsidRDefault="00247C87"/>
    <w:p w14:paraId="6E7784C8" w14:textId="77777777" w:rsidR="00247C87" w:rsidRDefault="00247C87"/>
    <w:p w14:paraId="4B412F92" w14:textId="77777777" w:rsidR="00247C87" w:rsidRDefault="00247C87"/>
    <w:p w14:paraId="652683F6" w14:textId="77777777" w:rsidR="00247C87" w:rsidRDefault="00247C87"/>
    <w:p w14:paraId="75DA468F" w14:textId="77777777" w:rsidR="00247C87" w:rsidRDefault="00247C87"/>
    <w:p w14:paraId="7970A780" w14:textId="77777777" w:rsidR="00247C87" w:rsidRDefault="00247C87"/>
    <w:p w14:paraId="5925CED3" w14:textId="77777777" w:rsidR="00247C87" w:rsidRDefault="00247C87"/>
    <w:p w14:paraId="30B068DB" w14:textId="77777777" w:rsidR="00247C87" w:rsidRDefault="00247C87"/>
    <w:p w14:paraId="50E62728" w14:textId="77777777" w:rsidR="00247C87" w:rsidRDefault="00247C87"/>
    <w:p w14:paraId="48630413" w14:textId="77777777" w:rsidR="00247C87" w:rsidRDefault="00247C87"/>
    <w:p w14:paraId="32C9B85D" w14:textId="77777777" w:rsidR="00247C87" w:rsidRDefault="00247C87"/>
    <w:p w14:paraId="03B2C002" w14:textId="77777777" w:rsidR="00247C87" w:rsidRDefault="00247C87"/>
    <w:p w14:paraId="7A1A7140" w14:textId="77777777" w:rsidR="00247C87" w:rsidRDefault="00247C87"/>
    <w:p w14:paraId="00F53BFE" w14:textId="77777777" w:rsidR="00247C87" w:rsidRDefault="00247C87"/>
    <w:p w14:paraId="594D4E69" w14:textId="77777777" w:rsidR="00247C87" w:rsidRDefault="00247C87"/>
    <w:p w14:paraId="17D5135F" w14:textId="77777777" w:rsidR="00247C87" w:rsidRDefault="00247C87"/>
    <w:p w14:paraId="29D34B07" w14:textId="77777777" w:rsidR="00247C87" w:rsidRDefault="00247C87"/>
    <w:p w14:paraId="45A2DF8A" w14:textId="77777777" w:rsidR="00247C87" w:rsidRDefault="00247C87"/>
    <w:p w14:paraId="3A8CDF8C" w14:textId="77777777" w:rsidR="00247C87" w:rsidRDefault="00247C87"/>
    <w:p w14:paraId="54C90F7A" w14:textId="77777777" w:rsidR="00247C87" w:rsidRDefault="00247C87"/>
    <w:p w14:paraId="47E8115C" w14:textId="77777777" w:rsidR="00247C87" w:rsidRDefault="00247C87"/>
    <w:p w14:paraId="4423012A" w14:textId="77777777" w:rsidR="0017791B" w:rsidRDefault="0017791B"/>
    <w:p w14:paraId="608AA165" w14:textId="77777777" w:rsidR="0017791B" w:rsidRDefault="0017791B"/>
    <w:p w14:paraId="63320801" w14:textId="77777777" w:rsidR="0017791B" w:rsidRDefault="0017791B"/>
    <w:p w14:paraId="28FD8D8B" w14:textId="77777777" w:rsidR="0017791B" w:rsidRDefault="0017791B"/>
    <w:p w14:paraId="089328B6" w14:textId="77777777" w:rsidR="0017791B" w:rsidRDefault="0017791B"/>
    <w:p w14:paraId="2160A27E" w14:textId="77777777" w:rsidR="0017791B" w:rsidRDefault="0017791B"/>
    <w:p w14:paraId="152E81FD" w14:textId="77777777" w:rsidR="0017791B" w:rsidRDefault="0017791B"/>
    <w:p w14:paraId="34C3C2B1" w14:textId="77777777" w:rsidR="0017791B" w:rsidRDefault="0017791B"/>
    <w:p w14:paraId="7FB90956" w14:textId="77777777" w:rsidR="0017791B" w:rsidRDefault="0017791B"/>
    <w:p w14:paraId="667AAB47" w14:textId="77777777" w:rsidR="0017791B" w:rsidRDefault="0017791B"/>
    <w:p w14:paraId="103FC5AD" w14:textId="77777777" w:rsidR="0017791B" w:rsidRDefault="0017791B"/>
    <w:p w14:paraId="04221D50" w14:textId="77777777" w:rsidR="0017791B" w:rsidRDefault="0017791B"/>
    <w:p w14:paraId="2E8DB341" w14:textId="77777777" w:rsidR="0017791B" w:rsidRDefault="0017791B"/>
    <w:p w14:paraId="026AEDBC" w14:textId="77777777" w:rsidR="0017791B" w:rsidRDefault="0017791B"/>
    <w:p w14:paraId="5FC13722" w14:textId="7AF9C5BB" w:rsidR="00247C87" w:rsidRDefault="0017791B" w:rsidP="0017791B">
      <w:pPr>
        <w:pStyle w:val="Heading1"/>
      </w:pPr>
      <w:r>
        <w:t xml:space="preserve">Introduction </w:t>
      </w:r>
    </w:p>
    <w:p w14:paraId="7E04B648" w14:textId="0EE0102F" w:rsidR="00247C87" w:rsidRPr="00247C87" w:rsidRDefault="00247C87" w:rsidP="00247C87">
      <w:r w:rsidRPr="00247C87">
        <w:t xml:space="preserve">Type 1 diabetes is a chronic autoimmune condition where the immune system attacks and destroys insulin-producing beta cells in the pancreas. Insulin is a </w:t>
      </w:r>
      <w:r w:rsidR="002D002C">
        <w:t xml:space="preserve">crucial </w:t>
      </w:r>
      <w:r w:rsidRPr="00247C87">
        <w:t xml:space="preserve">hormone </w:t>
      </w:r>
      <w:r w:rsidR="002D002C">
        <w:t>that is r</w:t>
      </w:r>
      <w:r w:rsidRPr="00247C87">
        <w:t xml:space="preserve">equired to regulate blood glucose levels </w:t>
      </w:r>
      <w:r w:rsidR="007B28D7">
        <w:t>this happens by it allowing</w:t>
      </w:r>
      <w:r w:rsidRPr="00247C87">
        <w:t xml:space="preserve"> glucose to enter cells </w:t>
      </w:r>
      <w:r w:rsidR="002D002C">
        <w:t xml:space="preserve">which in turn </w:t>
      </w:r>
      <w:r w:rsidRPr="00247C87">
        <w:t>provide</w:t>
      </w:r>
      <w:r w:rsidR="002D002C">
        <w:t xml:space="preserve">s </w:t>
      </w:r>
      <w:r w:rsidRPr="00247C87">
        <w:t>energy. Without sufficient insulin produ</w:t>
      </w:r>
      <w:r w:rsidR="004230F4">
        <w:t>c</w:t>
      </w:r>
      <w:r w:rsidRPr="00247C87">
        <w:t xml:space="preserve">tion, glucose accumulates in the bloodstream, resulting in hyperglycaemia (high blood glucose levels) </w:t>
      </w:r>
      <w:sdt>
        <w:sdtPr>
          <w:id w:val="-600801138"/>
          <w:citation/>
        </w:sdtPr>
        <w:sdtContent>
          <w:r w:rsidR="0017791B">
            <w:fldChar w:fldCharType="begin"/>
          </w:r>
          <w:r w:rsidR="0017791B">
            <w:instrText xml:space="preserve"> CITATION NHS24 \l 2057 </w:instrText>
          </w:r>
          <w:r w:rsidR="0017791B">
            <w:fldChar w:fldCharType="separate"/>
          </w:r>
          <w:r w:rsidR="0017791B">
            <w:rPr>
              <w:noProof/>
            </w:rPr>
            <w:t xml:space="preserve"> (NHS, 2024)</w:t>
          </w:r>
          <w:r w:rsidR="0017791B">
            <w:fldChar w:fldCharType="end"/>
          </w:r>
        </w:sdtContent>
      </w:sdt>
      <w:r w:rsidRPr="00247C87">
        <w:t xml:space="preserve">. Unlike type 2 diabetes, type 1 diabetes is not primarily caused by </w:t>
      </w:r>
      <w:r w:rsidR="004230F4">
        <w:t xml:space="preserve">factors of lifestyle such as eating habits. This </w:t>
      </w:r>
      <w:r w:rsidRPr="00247C87">
        <w:t xml:space="preserve"> usually develops during childhood or </w:t>
      </w:r>
      <w:r w:rsidR="007B28D7">
        <w:t xml:space="preserve"> even </w:t>
      </w:r>
      <w:r w:rsidRPr="00247C87">
        <w:t>early adulthood, although it can occur at any age.</w:t>
      </w:r>
    </w:p>
    <w:p w14:paraId="15D1F6F9" w14:textId="3CA85171" w:rsidR="00247C87" w:rsidRPr="00247C87" w:rsidRDefault="00D23C06" w:rsidP="00247C87">
      <w:r>
        <w:t>The common signs and symptoms of type 1 diabetes include excessive thirst (polydipsia, an excessive thirst , frequent episodes of urination  (polyuria), unexplained weight loss, fatigue, blurred vision and increased hunger</w:t>
      </w:r>
      <w:r w:rsidR="00247C87" w:rsidRPr="00247C87">
        <w:t xml:space="preserve">, If </w:t>
      </w:r>
      <w:r>
        <w:t xml:space="preserve"> left </w:t>
      </w:r>
      <w:r w:rsidR="00247C87" w:rsidRPr="00247C87">
        <w:t xml:space="preserve">untreated, type 1 diabetes can lead to diabetic ketoacidosis (DKA), a potentially life-threatening condition caused by a severe lack of insulin </w:t>
      </w:r>
      <w:sdt>
        <w:sdtPr>
          <w:id w:val="-614748808"/>
          <w:citation/>
        </w:sdtPr>
        <w:sdtContent>
          <w:r w:rsidR="00D202DF">
            <w:fldChar w:fldCharType="begin"/>
          </w:r>
          <w:r w:rsidR="00D202DF">
            <w:instrText xml:space="preserve"> CITATION Int24 \l 2057 </w:instrText>
          </w:r>
          <w:r w:rsidR="00D202DF">
            <w:fldChar w:fldCharType="separate"/>
          </w:r>
          <w:r w:rsidR="00D202DF">
            <w:rPr>
              <w:noProof/>
            </w:rPr>
            <w:t>(federation, 2024)</w:t>
          </w:r>
          <w:r w:rsidR="00D202DF">
            <w:fldChar w:fldCharType="end"/>
          </w:r>
        </w:sdtContent>
      </w:sdt>
    </w:p>
    <w:p w14:paraId="32FC6A07" w14:textId="26D27289" w:rsidR="00247C87" w:rsidRPr="00247C87" w:rsidRDefault="00247C87" w:rsidP="00247C87">
      <w:r w:rsidRPr="00247C87">
        <w:t xml:space="preserve">Type 1 diabetes </w:t>
      </w:r>
      <w:r w:rsidR="007B28D7">
        <w:t xml:space="preserve">is a </w:t>
      </w:r>
      <w:r w:rsidRPr="00247C87">
        <w:t xml:space="preserve"> significant global </w:t>
      </w:r>
      <w:r w:rsidR="007B28D7">
        <w:t>health concern</w:t>
      </w:r>
      <w:r w:rsidRPr="00247C87">
        <w:t xml:space="preserve">. The International Diabetes Federation (IDF) estimates that approximately 1.2 million children and adolescents under 19 years live with type 1 diabetes worldwide, with incidence rates continuing to increase in many countries </w:t>
      </w:r>
      <w:sdt>
        <w:sdtPr>
          <w:id w:val="1622332636"/>
          <w:citation/>
        </w:sdtPr>
        <w:sdtContent>
          <w:r w:rsidR="004559C4">
            <w:fldChar w:fldCharType="begin"/>
          </w:r>
          <w:r w:rsidR="004559C4">
            <w:instrText xml:space="preserve"> CITATION Int24 \l 2057 </w:instrText>
          </w:r>
          <w:r w:rsidR="004559C4">
            <w:fldChar w:fldCharType="separate"/>
          </w:r>
          <w:r w:rsidR="004559C4">
            <w:rPr>
              <w:noProof/>
            </w:rPr>
            <w:t>(federation, 2024)</w:t>
          </w:r>
          <w:r w:rsidR="004559C4">
            <w:fldChar w:fldCharType="end"/>
          </w:r>
        </w:sdtContent>
      </w:sdt>
      <w:r w:rsidRPr="00247C87">
        <w:t>). In the United Kingdom, around 400,000 people live with type 1 diabetes, including approximately 29,000 children and young people (</w:t>
      </w:r>
      <w:sdt>
        <w:sdtPr>
          <w:id w:val="779994026"/>
          <w:citation/>
        </w:sdtPr>
        <w:sdtContent>
          <w:r w:rsidR="0004175C">
            <w:fldChar w:fldCharType="begin"/>
          </w:r>
          <w:r w:rsidR="0004175C">
            <w:instrText xml:space="preserve"> CITATION NHS24 \l 2057 </w:instrText>
          </w:r>
          <w:r w:rsidR="0004175C">
            <w:fldChar w:fldCharType="separate"/>
          </w:r>
          <w:r w:rsidR="0004175C">
            <w:rPr>
              <w:noProof/>
            </w:rPr>
            <w:t xml:space="preserve"> (NHS, 2024)</w:t>
          </w:r>
          <w:r w:rsidR="0004175C">
            <w:fldChar w:fldCharType="end"/>
          </w:r>
        </w:sdtContent>
      </w:sdt>
      <w:r w:rsidRPr="00247C87">
        <w:t xml:space="preserve">. The increasing </w:t>
      </w:r>
      <w:r w:rsidR="007B28D7">
        <w:t>presence</w:t>
      </w:r>
      <w:r w:rsidRPr="00247C87">
        <w:t xml:space="preserve"> of the condition creates ongoing </w:t>
      </w:r>
      <w:r w:rsidR="00D23C06">
        <w:t xml:space="preserve">challenge and to more demand from the public </w:t>
      </w:r>
      <w:r w:rsidRPr="00247C87">
        <w:t xml:space="preserve"> on health and social care services, particularly for lifelong disease management and prevention of </w:t>
      </w:r>
      <w:r w:rsidR="007B28D7">
        <w:t xml:space="preserve"> any further </w:t>
      </w:r>
      <w:r w:rsidRPr="00247C87">
        <w:t>complications.</w:t>
      </w:r>
    </w:p>
    <w:p w14:paraId="187C5188" w14:textId="77777777" w:rsidR="00247C87" w:rsidRPr="00247C87" w:rsidRDefault="00247C87" w:rsidP="00247C87">
      <w:pPr>
        <w:rPr>
          <w:b/>
          <w:bCs/>
        </w:rPr>
      </w:pPr>
      <w:r w:rsidRPr="00247C87">
        <w:rPr>
          <w:b/>
          <w:bCs/>
        </w:rPr>
        <w:t>Main Body</w:t>
      </w:r>
    </w:p>
    <w:p w14:paraId="745090B7" w14:textId="77777777" w:rsidR="00247C87" w:rsidRPr="00247C87" w:rsidRDefault="00247C87" w:rsidP="00247C87">
      <w:pPr>
        <w:rPr>
          <w:b/>
          <w:bCs/>
        </w:rPr>
      </w:pPr>
      <w:r w:rsidRPr="00247C87">
        <w:rPr>
          <w:b/>
          <w:bCs/>
        </w:rPr>
        <w:t>Approaches Used to Measure and Monitor Type 1 Diabetes</w:t>
      </w:r>
    </w:p>
    <w:p w14:paraId="51CCB32B" w14:textId="713C993B" w:rsidR="00247C87" w:rsidRPr="00247C87" w:rsidRDefault="00247C87" w:rsidP="00247C87">
      <w:r w:rsidRPr="00247C87">
        <w:t xml:space="preserve">Effective measurement and monitoring of type 1 diabetes are essential for understanding </w:t>
      </w:r>
      <w:r w:rsidR="004230F4">
        <w:t>patterns in diseases.</w:t>
      </w:r>
      <w:r w:rsidRPr="00247C87">
        <w:t xml:space="preserve">, improving treatment </w:t>
      </w:r>
      <w:r w:rsidR="007B28D7">
        <w:t xml:space="preserve">results and assisting the </w:t>
      </w:r>
      <w:r w:rsidRPr="00247C87">
        <w:t xml:space="preserve"> planning healthcare services. Public health organisations use several approaches t</w:t>
      </w:r>
      <w:r w:rsidR="007B28D7">
        <w:t xml:space="preserve">o </w:t>
      </w:r>
      <w:r w:rsidRPr="00247C87">
        <w:t xml:space="preserve">collect and analyse </w:t>
      </w:r>
      <w:r w:rsidR="007B28D7">
        <w:t>data</w:t>
      </w:r>
      <w:r w:rsidRPr="00247C87">
        <w:t xml:space="preserve"> </w:t>
      </w:r>
      <w:r w:rsidR="007B28D7">
        <w:t>related</w:t>
      </w:r>
      <w:r w:rsidRPr="00247C87">
        <w:t xml:space="preserve"> </w:t>
      </w:r>
      <w:r w:rsidR="007B28D7">
        <w:t xml:space="preserve"> to </w:t>
      </w:r>
      <w:r w:rsidRPr="00247C87">
        <w:t>diabetes within communities.</w:t>
      </w:r>
    </w:p>
    <w:p w14:paraId="350247AC" w14:textId="538D5BC3" w:rsidR="00247C87" w:rsidRPr="00247C87" w:rsidRDefault="00247C87" w:rsidP="00247C87">
      <w:r w:rsidRPr="00247C87">
        <w:lastRenderedPageBreak/>
        <w:t xml:space="preserve">One important approach is disease surveillance through population-based databases and registries. In the UK, the National Diabetes Audit (NDA), managed by NHS England, collects information from healthcare providers </w:t>
      </w:r>
      <w:r w:rsidR="007B28D7">
        <w:t xml:space="preserve">which helps them to </w:t>
      </w:r>
      <w:r w:rsidRPr="00247C87">
        <w:t xml:space="preserve"> monitor diabetes prevalence, treatment quality and outcomes. The audit helps identify inequalities in diabetes care and evaluates whether individuals </w:t>
      </w:r>
      <w:r w:rsidR="000524AE">
        <w:t xml:space="preserve">are receiving the </w:t>
      </w:r>
      <w:r w:rsidRPr="00247C87">
        <w:t xml:space="preserve"> </w:t>
      </w:r>
      <w:r w:rsidR="007B28D7">
        <w:t>required</w:t>
      </w:r>
      <w:r w:rsidRPr="00247C87">
        <w:t xml:space="preserve"> monitoring, including blood glucose testing, eye screening and kidney checks (</w:t>
      </w:r>
      <w:sdt>
        <w:sdtPr>
          <w:id w:val="1018047819"/>
          <w:citation/>
        </w:sdtPr>
        <w:sdtContent>
          <w:r w:rsidR="00980D67">
            <w:fldChar w:fldCharType="begin"/>
          </w:r>
          <w:r w:rsidR="00980D67">
            <w:instrText xml:space="preserve"> CITATION NHS25 \l 2057 </w:instrText>
          </w:r>
          <w:r w:rsidR="00980D67">
            <w:fldChar w:fldCharType="separate"/>
          </w:r>
          <w:r w:rsidR="00980D67">
            <w:rPr>
              <w:noProof/>
            </w:rPr>
            <w:t xml:space="preserve"> (England, 2025)</w:t>
          </w:r>
          <w:r w:rsidR="00980D67">
            <w:fldChar w:fldCharType="end"/>
          </w:r>
        </w:sdtContent>
      </w:sdt>
      <w:r w:rsidRPr="00247C87">
        <w:t xml:space="preserve">Such surveillance systems allow policymakers to understand the burden </w:t>
      </w:r>
      <w:r w:rsidR="000524AE">
        <w:t>diabetes carries</w:t>
      </w:r>
      <w:r w:rsidRPr="00247C87">
        <w:t>.</w:t>
      </w:r>
    </w:p>
    <w:p w14:paraId="33845D2A" w14:textId="0C9DB653" w:rsidR="00247C87" w:rsidRPr="00247C87" w:rsidRDefault="00247C87" w:rsidP="00247C87">
      <w:r w:rsidRPr="00247C87">
        <w:t xml:space="preserve">Another method used to monitor type 1 diabetes is epidemiological research. Epidemiology examines patterns of disease occurrence by analysing </w:t>
      </w:r>
      <w:r w:rsidR="000524AE">
        <w:t>areas</w:t>
      </w:r>
      <w:r w:rsidRPr="00247C87">
        <w:t xml:space="preserve"> such as age, geographical location, gender and socioeconomic status. Research studies have shown </w:t>
      </w:r>
      <w:r w:rsidR="007B28D7">
        <w:t xml:space="preserve">that there are differences in </w:t>
      </w:r>
      <w:r w:rsidRPr="00247C87">
        <w:t xml:space="preserve"> type 1 diabetes inciden</w:t>
      </w:r>
      <w:r w:rsidR="007B28D7">
        <w:t>ts</w:t>
      </w:r>
      <w:r w:rsidRPr="00247C87">
        <w:t xml:space="preserve"> between</w:t>
      </w:r>
      <w:r w:rsidR="007B28D7">
        <w:t xml:space="preserve"> different </w:t>
      </w:r>
      <w:r w:rsidRPr="00247C87">
        <w:t xml:space="preserve"> populations, suggesting that genetic and environmental </w:t>
      </w:r>
      <w:r w:rsidR="007B28D7">
        <w:t xml:space="preserve">are factors that </w:t>
      </w:r>
      <w:proofErr w:type="spellStart"/>
      <w:r w:rsidR="007B28D7">
        <w:t>effect</w:t>
      </w:r>
      <w:proofErr w:type="spellEnd"/>
      <w:r w:rsidR="007B28D7">
        <w:t xml:space="preserve"> influence the disease.</w:t>
      </w:r>
      <w:r w:rsidRPr="00247C87">
        <w:t xml:space="preserve"> (Patterson et al., 2019). This information supports public health planning and helps researchers investigate possible causes of increasing incidence.</w:t>
      </w:r>
    </w:p>
    <w:p w14:paraId="77F6D944" w14:textId="5FCF5D3C" w:rsidR="00247C87" w:rsidRPr="00247C87" w:rsidRDefault="00247C87" w:rsidP="00247C87">
      <w:r w:rsidRPr="00247C87">
        <w:t xml:space="preserve">Clinical monitoring is also essential for individuals living with type 1 diabetes. Healthcare professionals measure blood glucose levels using blood glucose meters or continuous glucose monitoring (CGM) devices. CGM technology provides real-time information about glucose levels </w:t>
      </w:r>
      <w:r w:rsidR="007B28D7">
        <w:t xml:space="preserve">this allows for patients to adjust </w:t>
      </w:r>
      <w:proofErr w:type="spellStart"/>
      <w:r w:rsidR="007B28D7">
        <w:t>thei</w:t>
      </w:r>
      <w:proofErr w:type="spellEnd"/>
      <w:r w:rsidR="007B28D7">
        <w:t xml:space="preserve"> insulin doses</w:t>
      </w:r>
      <w:r w:rsidRPr="00247C87">
        <w:t>, diet and physical activity (</w:t>
      </w:r>
      <w:sdt>
        <w:sdtPr>
          <w:id w:val="677473134"/>
          <w:citation/>
        </w:sdtPr>
        <w:sdtContent>
          <w:r w:rsidR="000F135D">
            <w:fldChar w:fldCharType="begin"/>
          </w:r>
          <w:r w:rsidR="000F135D">
            <w:instrText xml:space="preserve"> CITATION NIC22 \l 2057 </w:instrText>
          </w:r>
          <w:r w:rsidR="000F135D">
            <w:fldChar w:fldCharType="separate"/>
          </w:r>
          <w:r w:rsidR="000F135D">
            <w:rPr>
              <w:noProof/>
            </w:rPr>
            <w:t xml:space="preserve"> (excellence, 2022)</w:t>
          </w:r>
          <w:r w:rsidR="000F135D">
            <w:fldChar w:fldCharType="end"/>
          </w:r>
        </w:sdtContent>
      </w:sdt>
      <w:r w:rsidRPr="00247C87">
        <w:t xml:space="preserve">). Another important measurement is glycated haemoglobin (HbA1c), which indicates average blood glucose control over approximately three months. Maintaining recommended HbA1c levels reduces the risk of diabetes-related complications </w:t>
      </w:r>
      <w:sdt>
        <w:sdtPr>
          <w:id w:val="-1668315558"/>
          <w:citation/>
        </w:sdtPr>
        <w:sdtContent>
          <w:r w:rsidR="00196E7E">
            <w:fldChar w:fldCharType="begin"/>
          </w:r>
          <w:r w:rsidR="00196E7E">
            <w:instrText xml:space="preserve"> CITATION Max24 \l 2057 </w:instrText>
          </w:r>
          <w:r w:rsidR="00196E7E">
            <w:fldChar w:fldCharType="separate"/>
          </w:r>
          <w:r w:rsidR="00196E7E">
            <w:rPr>
              <w:noProof/>
            </w:rPr>
            <w:t>(Max Bingham, 2024)</w:t>
          </w:r>
          <w:r w:rsidR="00196E7E">
            <w:fldChar w:fldCharType="end"/>
          </w:r>
        </w:sdtContent>
      </w:sdt>
      <w:r w:rsidRPr="00247C87">
        <w:t>).</w:t>
      </w:r>
    </w:p>
    <w:p w14:paraId="53F9EAB5" w14:textId="2027AF23" w:rsidR="00247C87" w:rsidRPr="00247C87" w:rsidRDefault="00247C87" w:rsidP="00247C87">
      <w:r w:rsidRPr="00247C87">
        <w:t xml:space="preserve">Although monitoring methods have improved significantly, challenges remain. Access to advanced technologies such as CGM devices </w:t>
      </w:r>
      <w:r w:rsidR="00D71757">
        <w:t xml:space="preserve"> are reliant on your social and economic status as the technology is not readily available everywhere</w:t>
      </w:r>
      <w:r w:rsidRPr="00247C87">
        <w:t xml:space="preserve">. Therefore, public health strategies must ensure equal access to diabetes monitoring services to reduce </w:t>
      </w:r>
      <w:r w:rsidR="00D71757">
        <w:t>inequalities in healthcare provided</w:t>
      </w:r>
    </w:p>
    <w:p w14:paraId="35ADF5E6" w14:textId="77777777" w:rsidR="00247C87" w:rsidRPr="00247C87" w:rsidRDefault="00247C87" w:rsidP="00247C87">
      <w:pPr>
        <w:rPr>
          <w:b/>
          <w:bCs/>
        </w:rPr>
      </w:pPr>
      <w:r w:rsidRPr="00247C87">
        <w:rPr>
          <w:b/>
          <w:bCs/>
        </w:rPr>
        <w:t>How Type 1 Diabetes is Controlled</w:t>
      </w:r>
    </w:p>
    <w:p w14:paraId="6DBF51B8" w14:textId="13F61E51" w:rsidR="00247C87" w:rsidRPr="00247C87" w:rsidRDefault="00247C87" w:rsidP="00247C87">
      <w:r w:rsidRPr="00247C87">
        <w:t xml:space="preserve">Type 1 diabetes cannot currently </w:t>
      </w:r>
      <w:r w:rsidR="00D71757">
        <w:t>not curable</w:t>
      </w:r>
      <w:r w:rsidRPr="00247C87">
        <w:t xml:space="preserve">; therefore, management </w:t>
      </w:r>
      <w:r w:rsidR="00D71757">
        <w:t xml:space="preserve"> is crucial as it </w:t>
      </w:r>
      <w:r w:rsidRPr="00247C87">
        <w:t>focuses on controlling blood glucose levels and preventing</w:t>
      </w:r>
      <w:r w:rsidR="00D71757">
        <w:t xml:space="preserve"> any further </w:t>
      </w:r>
      <w:r w:rsidRPr="00247C87">
        <w:t xml:space="preserve"> complications. The primary treatment approach is insulin replacement therapy because people with type 1 diabetes </w:t>
      </w:r>
      <w:r w:rsidR="00D71757">
        <w:t xml:space="preserve">due to patients being unable to naturally produce enough of it </w:t>
      </w:r>
      <w:r w:rsidRPr="00247C87">
        <w:t>.</w:t>
      </w:r>
    </w:p>
    <w:p w14:paraId="5FAEDF87" w14:textId="3DB27B2D" w:rsidR="00247C87" w:rsidRPr="00247C87" w:rsidRDefault="00247C87" w:rsidP="00247C87">
      <w:r w:rsidRPr="00247C87">
        <w:t>Insulin can be administered through multiple daily injections or insulin pump therapy. Insulin pumps provide continuous insulin delivery and may improve glucose control for some individuals compared with traditional injections (</w:t>
      </w:r>
      <w:sdt>
        <w:sdtPr>
          <w:id w:val="-1218129555"/>
          <w:citation/>
        </w:sdtPr>
        <w:sdtContent>
          <w:r w:rsidR="00635956">
            <w:fldChar w:fldCharType="begin"/>
          </w:r>
          <w:r w:rsidR="00635956">
            <w:instrText xml:space="preserve"> CITATION NIC22 \l 2057 </w:instrText>
          </w:r>
          <w:r w:rsidR="00635956">
            <w:fldChar w:fldCharType="separate"/>
          </w:r>
          <w:r w:rsidR="00635956">
            <w:rPr>
              <w:noProof/>
            </w:rPr>
            <w:t xml:space="preserve"> (excellence, 2022)</w:t>
          </w:r>
          <w:r w:rsidR="00635956">
            <w:fldChar w:fldCharType="end"/>
          </w:r>
        </w:sdtContent>
      </w:sdt>
      <w:r w:rsidRPr="00247C87">
        <w:t xml:space="preserve">). However, effective insulin management requires </w:t>
      </w:r>
      <w:r w:rsidR="00D71757">
        <w:t>for the glucose levels to be continuously monitored.</w:t>
      </w:r>
      <w:r w:rsidRPr="00247C87">
        <w:t xml:space="preserve"> and adjust insulin according to </w:t>
      </w:r>
      <w:r w:rsidR="00D71757">
        <w:t>lifestyle factors such as diet</w:t>
      </w:r>
      <w:r w:rsidRPr="00247C87">
        <w:t>.</w:t>
      </w:r>
    </w:p>
    <w:p w14:paraId="52C2163C" w14:textId="4477DD01" w:rsidR="00247C87" w:rsidRPr="00247C87" w:rsidRDefault="00247C87" w:rsidP="00247C87">
      <w:r w:rsidRPr="00247C87">
        <w:lastRenderedPageBreak/>
        <w:t xml:space="preserve">Dietary management is another important aspect of diabetes control. Individuals with type 1 diabetes are encouraged to understand carbohydrate counting because carbohydrate intake directly affects blood glucose levels. Diabetes specialist dietitians provide education to help individuals make </w:t>
      </w:r>
      <w:r w:rsidR="00D71757">
        <w:t>better nutritional choices to assist in their treatment</w:t>
      </w:r>
      <w:r w:rsidRPr="00247C87">
        <w:t xml:space="preserve"> while maintaining a balanced diet (</w:t>
      </w:r>
      <w:sdt>
        <w:sdtPr>
          <w:id w:val="1576163986"/>
          <w:citation/>
        </w:sdtPr>
        <w:sdtContent>
          <w:r w:rsidR="0093631B">
            <w:fldChar w:fldCharType="begin"/>
          </w:r>
          <w:r w:rsidR="0093631B">
            <w:instrText xml:space="preserve"> CITATION NHS25 \l 2057 </w:instrText>
          </w:r>
          <w:r w:rsidR="0093631B">
            <w:fldChar w:fldCharType="separate"/>
          </w:r>
          <w:r w:rsidR="0093631B">
            <w:rPr>
              <w:noProof/>
            </w:rPr>
            <w:t xml:space="preserve"> (England, 2025)</w:t>
          </w:r>
          <w:r w:rsidR="0093631B">
            <w:fldChar w:fldCharType="end"/>
          </w:r>
        </w:sdtContent>
      </w:sdt>
      <w:r w:rsidRPr="00247C87">
        <w:t>).</w:t>
      </w:r>
    </w:p>
    <w:p w14:paraId="5D6C0DB9" w14:textId="7E42BA32" w:rsidR="00247C87" w:rsidRPr="00247C87" w:rsidRDefault="00247C87" w:rsidP="00247C87">
      <w:r w:rsidRPr="00247C87">
        <w:t xml:space="preserve">Physical activity also contributes to improved diabetes management. Regular exercise can increase insulin sensitivity and support cardiovascular health. However, people with type 1 diabetes must carefully monitor glucose levels during exercise because physical activity can increase the risk of hypoglycaemia (low blood glucose) </w:t>
      </w:r>
      <w:sdt>
        <w:sdtPr>
          <w:id w:val="-551618294"/>
          <w:citation/>
        </w:sdtPr>
        <w:sdtContent>
          <w:r w:rsidR="0093631B">
            <w:fldChar w:fldCharType="begin"/>
          </w:r>
          <w:r w:rsidR="0093631B">
            <w:instrText xml:space="preserve"> CITATION Max24 \l 2057 </w:instrText>
          </w:r>
          <w:r w:rsidR="0093631B">
            <w:fldChar w:fldCharType="separate"/>
          </w:r>
          <w:r w:rsidR="0093631B">
            <w:rPr>
              <w:noProof/>
            </w:rPr>
            <w:t>(Max Bingham, 2024)</w:t>
          </w:r>
          <w:r w:rsidR="0093631B">
            <w:fldChar w:fldCharType="end"/>
          </w:r>
        </w:sdtContent>
      </w:sdt>
      <w:r w:rsidRPr="00247C87">
        <w:t xml:space="preserve">Education and self-management support are central to controlling type 1 diabetes. Structured education programmes, such as Dose Adjustment For Normal Eating (DAFNE), help individuals develop skills in insulin adjustment, carbohydrate management and recognising complications. </w:t>
      </w:r>
      <w:r w:rsidR="00D71757">
        <w:t xml:space="preserve">Allowing users to </w:t>
      </w:r>
      <w:proofErr w:type="spellStart"/>
      <w:r w:rsidR="00D71757">
        <w:t>mange</w:t>
      </w:r>
      <w:proofErr w:type="spellEnd"/>
      <w:r w:rsidR="00D71757">
        <w:t xml:space="preserve"> diabetes independently which in turn</w:t>
      </w:r>
      <w:r w:rsidRPr="00247C87">
        <w:t xml:space="preserve"> improves quality of life and reduces hospital admissions (</w:t>
      </w:r>
      <w:sdt>
        <w:sdtPr>
          <w:id w:val="820011290"/>
          <w:citation/>
        </w:sdtPr>
        <w:sdtContent>
          <w:r w:rsidR="0093631B">
            <w:fldChar w:fldCharType="begin"/>
          </w:r>
          <w:r w:rsidR="0093631B">
            <w:instrText xml:space="preserve"> CITATION NIC22 \l 2057 </w:instrText>
          </w:r>
          <w:r w:rsidR="0093631B">
            <w:fldChar w:fldCharType="separate"/>
          </w:r>
          <w:r w:rsidR="0093631B">
            <w:rPr>
              <w:noProof/>
            </w:rPr>
            <w:t xml:space="preserve"> (excellence, 2022)</w:t>
          </w:r>
          <w:r w:rsidR="0093631B">
            <w:fldChar w:fldCharType="end"/>
          </w:r>
        </w:sdtContent>
      </w:sdt>
      <w:r w:rsidRPr="00247C87">
        <w:t>).</w:t>
      </w:r>
    </w:p>
    <w:p w14:paraId="15575EA2" w14:textId="79EDAA00" w:rsidR="00247C87" w:rsidRPr="00247C87" w:rsidRDefault="00247C87" w:rsidP="00247C87">
      <w:r w:rsidRPr="00247C87">
        <w:t xml:space="preserve">Public health strategies </w:t>
      </w:r>
      <w:r w:rsidR="00D71757">
        <w:t xml:space="preserve">such as screening regularly,  </w:t>
      </w:r>
      <w:r w:rsidR="00F42137">
        <w:t xml:space="preserve">help in </w:t>
      </w:r>
      <w:r w:rsidRPr="00247C87">
        <w:t xml:space="preserve"> preventing complications. People with diabetes require </w:t>
      </w:r>
      <w:r w:rsidR="00F42137">
        <w:t xml:space="preserve"> more </w:t>
      </w:r>
      <w:r w:rsidRPr="00247C87">
        <w:t>routine checks for diabetic eye disease, kidney disease, nerve damage and cardiovascular risk factors</w:t>
      </w:r>
      <w:r w:rsidR="00F42137">
        <w:t xml:space="preserve"> as they are mor susceptible to it </w:t>
      </w:r>
      <w:r w:rsidRPr="00247C87">
        <w:t>. Early identification allows treatment interventions before serious complications develop (</w:t>
      </w:r>
      <w:sdt>
        <w:sdtPr>
          <w:id w:val="293493947"/>
          <w:citation/>
        </w:sdtPr>
        <w:sdtContent>
          <w:r w:rsidR="0093631B">
            <w:fldChar w:fldCharType="begin"/>
          </w:r>
          <w:r w:rsidR="0093631B">
            <w:instrText xml:space="preserve"> CITATION NHS25 \l 2057 </w:instrText>
          </w:r>
          <w:r w:rsidR="0093631B">
            <w:fldChar w:fldCharType="separate"/>
          </w:r>
          <w:r w:rsidR="0093631B">
            <w:rPr>
              <w:noProof/>
            </w:rPr>
            <w:t xml:space="preserve"> (England, 2025)</w:t>
          </w:r>
          <w:r w:rsidR="0093631B">
            <w:fldChar w:fldCharType="end"/>
          </w:r>
        </w:sdtContent>
      </w:sdt>
      <w:r w:rsidRPr="00247C87">
        <w:t>).</w:t>
      </w:r>
    </w:p>
    <w:p w14:paraId="53D619F5" w14:textId="77777777" w:rsidR="00247C87" w:rsidRPr="00247C87" w:rsidRDefault="00247C87" w:rsidP="00247C87">
      <w:pPr>
        <w:rPr>
          <w:b/>
          <w:bCs/>
        </w:rPr>
      </w:pPr>
      <w:r w:rsidRPr="00247C87">
        <w:rPr>
          <w:b/>
          <w:bCs/>
        </w:rPr>
        <w:t>Consequences of Type 1 Diabetes on People in the Community</w:t>
      </w:r>
    </w:p>
    <w:p w14:paraId="57AEB32E" w14:textId="77777777" w:rsidR="00247C87" w:rsidRPr="00247C87" w:rsidRDefault="00247C87" w:rsidP="00247C87">
      <w:r w:rsidRPr="00247C87">
        <w:t>Type 1 diabetes affects individuals physically, psychologically and socially. The lifelong requirement for insulin management can create significant challenges in everyday life. People must continuously monitor blood glucose levels, plan meals and manage insulin administration, which may affect education, employment and social activities.</w:t>
      </w:r>
    </w:p>
    <w:p w14:paraId="641CCA1E" w14:textId="3FB57DD0" w:rsidR="00247C87" w:rsidRPr="00247C87" w:rsidRDefault="00247C87" w:rsidP="00247C87">
      <w:r w:rsidRPr="00247C87">
        <w:t>One major consequence is the risk of acute complications. Hypoglycaemia can cause confusion, dizziness, seizures and, in severe cases, loss of consciousness. Diabetic ketoacidosis is another serious complication that can require emergency hospital treatment. These events can place pressure on individuals, families and healthcare services (</w:t>
      </w:r>
      <w:sdt>
        <w:sdtPr>
          <w:id w:val="-1582286914"/>
          <w:citation/>
        </w:sdtPr>
        <w:sdtContent>
          <w:r w:rsidR="0093631B">
            <w:fldChar w:fldCharType="begin"/>
          </w:r>
          <w:r w:rsidR="0093631B">
            <w:instrText xml:space="preserve"> CITATION NHS24 \l 2057 </w:instrText>
          </w:r>
          <w:r w:rsidR="0093631B">
            <w:fldChar w:fldCharType="separate"/>
          </w:r>
          <w:r w:rsidR="0093631B">
            <w:rPr>
              <w:noProof/>
            </w:rPr>
            <w:t xml:space="preserve"> (NHS, 2024)</w:t>
          </w:r>
          <w:r w:rsidR="0093631B">
            <w:fldChar w:fldCharType="end"/>
          </w:r>
        </w:sdtContent>
      </w:sdt>
    </w:p>
    <w:p w14:paraId="3F82DC02" w14:textId="561092E9" w:rsidR="00247C87" w:rsidRPr="00247C87" w:rsidRDefault="00247C87" w:rsidP="00247C87">
      <w:r w:rsidRPr="00247C87">
        <w:t xml:space="preserve">Long-term poor glucose control may contribute to complications including cardiovascular disease, kidney failure, nerve damage and vision loss. These complications can reduce independence and </w:t>
      </w:r>
      <w:r w:rsidR="00F42137">
        <w:t>lead to increased support via the healthcare system</w:t>
      </w:r>
      <w:r w:rsidRPr="00247C87">
        <w:t>. According to the World Health Organization (</w:t>
      </w:r>
      <w:sdt>
        <w:sdtPr>
          <w:id w:val="564066501"/>
          <w:citation/>
        </w:sdtPr>
        <w:sdtContent>
          <w:r w:rsidR="002A4EA5">
            <w:fldChar w:fldCharType="begin"/>
          </w:r>
          <w:r w:rsidR="002A4EA5">
            <w:instrText xml:space="preserve"> CITATION Wor24 \l 2057 </w:instrText>
          </w:r>
          <w:r w:rsidR="002A4EA5">
            <w:fldChar w:fldCharType="separate"/>
          </w:r>
          <w:r w:rsidR="002A4EA5">
            <w:rPr>
              <w:noProof/>
            </w:rPr>
            <w:t xml:space="preserve"> (Orgainzation, 2024)</w:t>
          </w:r>
          <w:r w:rsidR="002A4EA5">
            <w:fldChar w:fldCharType="end"/>
          </w:r>
        </w:sdtContent>
      </w:sdt>
      <w:r w:rsidRPr="00247C87">
        <w:t>), diabetes contributes significantly to disability and premature mortality worldwide.</w:t>
      </w:r>
    </w:p>
    <w:p w14:paraId="1A3EFCEA" w14:textId="07B52DA2" w:rsidR="00247C87" w:rsidRPr="00247C87" w:rsidRDefault="00247C87" w:rsidP="00247C87">
      <w:r w:rsidRPr="00247C87">
        <w:t>The psychological impact of type 1 diabetes should also be considered. Living with a lifelong condition may</w:t>
      </w:r>
      <w:r w:rsidR="00F42137">
        <w:t xml:space="preserve"> have mental effects such as the</w:t>
      </w:r>
      <w:r w:rsidRPr="00247C87">
        <w:t xml:space="preserve"> increase</w:t>
      </w:r>
      <w:r w:rsidR="00F42137">
        <w:t>d</w:t>
      </w:r>
      <w:r w:rsidRPr="00247C87">
        <w:t xml:space="preserve"> the risk of anxiety, </w:t>
      </w:r>
      <w:r w:rsidRPr="00247C87">
        <w:lastRenderedPageBreak/>
        <w:t>diabetes distress and depression. Young people with type 1 diabetes may experience difficulties managing their condition alongside school, friendships and social activities. Psychological support is therefore an important element of comprehensive diabetes care (</w:t>
      </w:r>
      <w:sdt>
        <w:sdtPr>
          <w:id w:val="630903848"/>
          <w:citation/>
        </w:sdtPr>
        <w:sdtContent>
          <w:r w:rsidR="009902AC">
            <w:fldChar w:fldCharType="begin"/>
          </w:r>
          <w:r w:rsidR="009902AC">
            <w:instrText xml:space="preserve"> CITATION NHS24 \l 2057 </w:instrText>
          </w:r>
          <w:r w:rsidR="009902AC">
            <w:fldChar w:fldCharType="separate"/>
          </w:r>
          <w:r w:rsidR="009902AC">
            <w:rPr>
              <w:noProof/>
            </w:rPr>
            <w:t xml:space="preserve"> (NHS, 2024)</w:t>
          </w:r>
          <w:r w:rsidR="009902AC">
            <w:fldChar w:fldCharType="end"/>
          </w:r>
        </w:sdtContent>
      </w:sdt>
      <w:r w:rsidRPr="00247C87">
        <w:t>).</w:t>
      </w:r>
    </w:p>
    <w:p w14:paraId="7D795BB8" w14:textId="77777777" w:rsidR="00247C87" w:rsidRPr="00247C87" w:rsidRDefault="00247C87" w:rsidP="00247C87">
      <w:r w:rsidRPr="00247C87">
        <w:t>Families and carers may also experience challenges. Parents of children with type 1 diabetes often provide support with glucose monitoring and insulin administration, particularly when children are young. This responsibility can create emotional and financial pressures for families.</w:t>
      </w:r>
    </w:p>
    <w:p w14:paraId="33C0A352" w14:textId="77777777" w:rsidR="00247C87" w:rsidRPr="00247C87" w:rsidRDefault="00247C87" w:rsidP="00247C87">
      <w:r w:rsidRPr="00247C87">
        <w:t>At a community level, increasing numbers of people living with diabetes create demands on healthcare services, including specialist diabetes teams, hospital services and community nursing support. Effective prevention of complications and improved self-management are therefore important public health priorities.</w:t>
      </w:r>
    </w:p>
    <w:p w14:paraId="004655D6" w14:textId="77777777" w:rsidR="00247C87" w:rsidRPr="00247C87" w:rsidRDefault="00247C87" w:rsidP="00247C87">
      <w:pPr>
        <w:rPr>
          <w:b/>
          <w:bCs/>
        </w:rPr>
      </w:pPr>
      <w:r w:rsidRPr="00247C87">
        <w:rPr>
          <w:b/>
          <w:bCs/>
        </w:rPr>
        <w:t>Health and Social Care Support Services Required</w:t>
      </w:r>
    </w:p>
    <w:p w14:paraId="2557AC70" w14:textId="036840E4" w:rsidR="00247C87" w:rsidRPr="00247C87" w:rsidRDefault="00247C87" w:rsidP="00247C87">
      <w:r w:rsidRPr="00247C87">
        <w:t xml:space="preserve">People with type 1 diabetes require coordinated support from </w:t>
      </w:r>
      <w:r w:rsidR="00F42137">
        <w:t xml:space="preserve">multiple health </w:t>
      </w:r>
      <w:proofErr w:type="spellStart"/>
      <w:r w:rsidR="00F42137">
        <w:t>secotrs</w:t>
      </w:r>
      <w:proofErr w:type="spellEnd"/>
      <w:r w:rsidR="00F42137">
        <w:t xml:space="preserve"> and their dedicated professionals </w:t>
      </w:r>
      <w:r w:rsidRPr="00247C87">
        <w:t>Effective diabetes care involves collaboration between individuals, families, healthcare providers and community services.</w:t>
      </w:r>
    </w:p>
    <w:p w14:paraId="2F7F1949" w14:textId="0534393F" w:rsidR="00247C87" w:rsidRPr="00247C87" w:rsidRDefault="00247C87" w:rsidP="00247C87">
      <w:r w:rsidRPr="00247C87">
        <w:t xml:space="preserve">General practitioners (GPs) </w:t>
      </w:r>
      <w:r w:rsidR="00F42137">
        <w:t>have an important</w:t>
      </w:r>
      <w:r w:rsidRPr="00247C87">
        <w:t xml:space="preserve"> in monitoring overall health, managing referrals and coordinating care. Diabetes specialist nurses provide education, support insulin management and help individuals develop confidence in self-care. </w:t>
      </w:r>
      <w:r w:rsidR="00F42137">
        <w:t>More specialised professionals like endocrinologists</w:t>
      </w:r>
      <w:r w:rsidRPr="00247C87">
        <w:t>, manage complex cases and treatment adjustments.</w:t>
      </w:r>
    </w:p>
    <w:p w14:paraId="39F9CA28" w14:textId="7AABAD64" w:rsidR="00247C87" w:rsidRPr="00247C87" w:rsidRDefault="00247C87" w:rsidP="00247C87">
      <w:r w:rsidRPr="00247C87">
        <w:t xml:space="preserve">Dietitians support individuals with nutritional planning, particularly carbohydrate counting and maintaining healthy eating patterns. Podiatrists </w:t>
      </w:r>
      <w:r w:rsidR="00F42137">
        <w:t>asses the feet of patients to prevent ulcers or any risk that could lead to it amputations</w:t>
      </w:r>
      <w:r w:rsidRPr="00247C87">
        <w:t>. Retinal screening services identify early signs of diabetic eye disease and help prevent avoidable blindness (</w:t>
      </w:r>
      <w:sdt>
        <w:sdtPr>
          <w:id w:val="137778257"/>
          <w:citation/>
        </w:sdtPr>
        <w:sdtContent>
          <w:r w:rsidR="00AE4B62">
            <w:fldChar w:fldCharType="begin"/>
          </w:r>
          <w:r w:rsidR="00AE4B62">
            <w:instrText xml:space="preserve"> CITATION NHS25 \l 2057 </w:instrText>
          </w:r>
          <w:r w:rsidR="00AE4B62">
            <w:fldChar w:fldCharType="separate"/>
          </w:r>
          <w:r w:rsidR="00AE4B62">
            <w:rPr>
              <w:noProof/>
            </w:rPr>
            <w:t xml:space="preserve"> (England, 2025)</w:t>
          </w:r>
          <w:r w:rsidR="00AE4B62">
            <w:fldChar w:fldCharType="end"/>
          </w:r>
        </w:sdtContent>
      </w:sdt>
      <w:r w:rsidRPr="00247C87">
        <w:t>).</w:t>
      </w:r>
    </w:p>
    <w:p w14:paraId="3ECD22B1" w14:textId="5D05175B" w:rsidR="00247C87" w:rsidRPr="00247C87" w:rsidRDefault="00247C87" w:rsidP="00247C87">
      <w:r w:rsidRPr="00247C87">
        <w:t xml:space="preserve">Mental health support is also required because diabetes can </w:t>
      </w:r>
      <w:r w:rsidR="00F42137">
        <w:t xml:space="preserve">have a strain on a person mental health, as the constant injections and regulation can cause fatigue and anxiety. </w:t>
      </w:r>
      <w:r w:rsidRPr="00247C87">
        <w:t>. Access to counselling and psychological services can help individuals manage diabetes-related stress and improve quality of life.</w:t>
      </w:r>
    </w:p>
    <w:p w14:paraId="5EB8C90D" w14:textId="77777777" w:rsidR="00247C87" w:rsidRPr="00247C87" w:rsidRDefault="00247C87" w:rsidP="00247C87">
      <w:r w:rsidRPr="00247C87">
        <w:t>Community-based services are particularly important for vulnerable groups, including older adults, individuals with disabilities and those experiencing social inequalities. Health and social care professionals should provide personalised support that considers an individual's social circumstances, lifestyle and ability to manage their condition independently.</w:t>
      </w:r>
    </w:p>
    <w:p w14:paraId="7205CF03" w14:textId="2501404F" w:rsidR="00247C87" w:rsidRPr="00247C87" w:rsidRDefault="00247C87" w:rsidP="00247C87">
      <w:r w:rsidRPr="00247C87">
        <w:t xml:space="preserve">Technology-based support is increasingly important. Digital health tools, including glucose monitoring applications and online education resources, </w:t>
      </w:r>
      <w:r w:rsidR="00F2401B">
        <w:t xml:space="preserve">improve the way of </w:t>
      </w:r>
      <w:r w:rsidR="00F2401B">
        <w:lastRenderedPageBreak/>
        <w:t xml:space="preserve">life for patients and allowing its management to be easier.  </w:t>
      </w:r>
      <w:r w:rsidRPr="00247C87">
        <w:t>providers must ensure that technology does not increase inequalities by excluding people who have limited digital access or skills.</w:t>
      </w:r>
    </w:p>
    <w:p w14:paraId="63E39761" w14:textId="77777777" w:rsidR="00247C87" w:rsidRPr="00247C87" w:rsidRDefault="00247C87" w:rsidP="00247C87">
      <w:pPr>
        <w:rPr>
          <w:b/>
          <w:bCs/>
        </w:rPr>
      </w:pPr>
      <w:r w:rsidRPr="00247C87">
        <w:rPr>
          <w:b/>
          <w:bCs/>
        </w:rPr>
        <w:t>Conclusion</w:t>
      </w:r>
    </w:p>
    <w:p w14:paraId="2D3356A8" w14:textId="3A8F9F57" w:rsidR="00247C87" w:rsidRPr="00247C87" w:rsidRDefault="00247C87" w:rsidP="00247C87">
      <w:r w:rsidRPr="00247C87">
        <w:t>Type 1 diabetes is a lifelong autoimmune condition that creates significant challenges for individuals and public health services. Although advances in insulin therapy, monitoring technology and education have improved disease management</w:t>
      </w:r>
      <w:r w:rsidR="00F2401B">
        <w:t xml:space="preserve"> and the overall quality of life a patient has.  </w:t>
      </w:r>
      <w:r w:rsidRPr="00247C87">
        <w:t xml:space="preserve"> people with type 1 diabetes continue to experience risks of </w:t>
      </w:r>
      <w:r w:rsidR="00F2401B">
        <w:t>more abnormal systems and</w:t>
      </w:r>
      <w:r w:rsidRPr="00247C87">
        <w:t xml:space="preserve">. </w:t>
      </w:r>
      <w:r w:rsidR="00F2401B">
        <w:t xml:space="preserve"> The overall monitoring of </w:t>
      </w:r>
      <w:r w:rsidRPr="00247C87">
        <w:t xml:space="preserve">diabetes through surveillance systems, clinical assessments and </w:t>
      </w:r>
      <w:r w:rsidR="00F2401B">
        <w:t>further research</w:t>
      </w:r>
      <w:r w:rsidRPr="00247C87">
        <w:t xml:space="preserve"> allows healthcare services to </w:t>
      </w:r>
      <w:r w:rsidR="00F2401B">
        <w:t>needs of the community and improve the care delivered.</w:t>
      </w:r>
      <w:r w:rsidRPr="00247C87">
        <w:t>. Effective control requires insulin therapy, healthy lifestyle management, education and regular screening. Th</w:t>
      </w:r>
      <w:r w:rsidR="00F2401B">
        <w:t>is</w:t>
      </w:r>
      <w:r w:rsidRPr="00247C87">
        <w:t xml:space="preserve"> condition </w:t>
      </w:r>
      <w:r w:rsidR="00F2401B">
        <w:t>doesn’t just effect</w:t>
      </w:r>
      <w:r w:rsidRPr="00247C87">
        <w:t xml:space="preserve"> physical</w:t>
      </w:r>
      <w:r w:rsidR="00F2401B">
        <w:t xml:space="preserve"> but </w:t>
      </w:r>
      <w:r w:rsidRPr="00247C87">
        <w:t xml:space="preserve"> psychological and social </w:t>
      </w:r>
      <w:r w:rsidR="00F2401B">
        <w:t xml:space="preserve">aspects., which highlights the effectiveness of a unified health support . </w:t>
      </w:r>
      <w:r w:rsidRPr="00247C87">
        <w:t>A multidisciplinary approach involving healthcare professionals, community services and individuals themselves is essential to improve outcomes and quality of life for people living with type 1 diabetes.</w:t>
      </w:r>
    </w:p>
    <w:p w14:paraId="25902C85" w14:textId="77777777" w:rsidR="00247C87" w:rsidRPr="00247C87" w:rsidRDefault="00247C87" w:rsidP="00247C87">
      <w:pPr>
        <w:rPr>
          <w:b/>
          <w:bCs/>
        </w:rPr>
      </w:pPr>
      <w:r w:rsidRPr="00247C87">
        <w:rPr>
          <w:b/>
          <w:bCs/>
        </w:rPr>
        <w:t>Reference List (Harvard Style)</w:t>
      </w:r>
    </w:p>
    <w:p w14:paraId="2708BAB7" w14:textId="77777777" w:rsidR="00247C87" w:rsidRPr="00247C87" w:rsidRDefault="00247C87" w:rsidP="00247C87">
      <w:r w:rsidRPr="00247C87">
        <w:t xml:space="preserve">American Diabetes Association (2024) </w:t>
      </w:r>
      <w:r w:rsidRPr="00247C87">
        <w:rPr>
          <w:i/>
          <w:iCs/>
        </w:rPr>
        <w:t>Standards of Care in Diabetes—2024</w:t>
      </w:r>
      <w:r w:rsidRPr="00247C87">
        <w:t xml:space="preserve">. Available at: </w:t>
      </w:r>
      <w:hyperlink r:id="rId7" w:history="1">
        <w:r w:rsidRPr="00247C87">
          <w:rPr>
            <w:rStyle w:val="Hyperlink"/>
          </w:rPr>
          <w:t>https://diabetesjournals.org/care</w:t>
        </w:r>
      </w:hyperlink>
    </w:p>
    <w:p w14:paraId="14EFD480" w14:textId="77777777" w:rsidR="00247C87" w:rsidRPr="00247C87" w:rsidRDefault="00247C87" w:rsidP="00247C87">
      <w:r w:rsidRPr="00247C87">
        <w:t xml:space="preserve">Diabetes UK (2024) </w:t>
      </w:r>
      <w:r w:rsidRPr="00247C87">
        <w:rPr>
          <w:i/>
          <w:iCs/>
        </w:rPr>
        <w:t>Type 1 diabetes: Causes, symptoms and treatment</w:t>
      </w:r>
      <w:r w:rsidRPr="00247C87">
        <w:t xml:space="preserve">. Available at: </w:t>
      </w:r>
      <w:hyperlink r:id="rId8" w:history="1">
        <w:r w:rsidRPr="00247C87">
          <w:rPr>
            <w:rStyle w:val="Hyperlink"/>
          </w:rPr>
          <w:t>https://www.diabetes.org.uk</w:t>
        </w:r>
      </w:hyperlink>
    </w:p>
    <w:p w14:paraId="4FB7FA0E" w14:textId="77777777" w:rsidR="00247C87" w:rsidRPr="00247C87" w:rsidRDefault="00247C87" w:rsidP="00247C87">
      <w:r w:rsidRPr="00247C87">
        <w:t xml:space="preserve">International Diabetes Federation (IDF) (2025) </w:t>
      </w:r>
      <w:r w:rsidRPr="00247C87">
        <w:rPr>
          <w:i/>
          <w:iCs/>
        </w:rPr>
        <w:t>IDF Diabetes Atlas</w:t>
      </w:r>
      <w:r w:rsidRPr="00247C87">
        <w:t xml:space="preserve">. Available at: </w:t>
      </w:r>
      <w:hyperlink r:id="rId9" w:history="1">
        <w:r w:rsidRPr="00247C87">
          <w:rPr>
            <w:rStyle w:val="Hyperlink"/>
          </w:rPr>
          <w:t>https://diabetesatlas.org</w:t>
        </w:r>
      </w:hyperlink>
    </w:p>
    <w:p w14:paraId="6000D6D5" w14:textId="77777777" w:rsidR="00247C87" w:rsidRPr="00247C87" w:rsidRDefault="00247C87" w:rsidP="00247C87">
      <w:r w:rsidRPr="00247C87">
        <w:t xml:space="preserve">NHS (2024) </w:t>
      </w:r>
      <w:r w:rsidRPr="00247C87">
        <w:rPr>
          <w:i/>
          <w:iCs/>
        </w:rPr>
        <w:t>Type 1 diabetes</w:t>
      </w:r>
      <w:r w:rsidRPr="00247C87">
        <w:t xml:space="preserve">. Available at: </w:t>
      </w:r>
      <w:hyperlink r:id="rId10" w:history="1">
        <w:r w:rsidRPr="00247C87">
          <w:rPr>
            <w:rStyle w:val="Hyperlink"/>
          </w:rPr>
          <w:t>https://www.nhs.uk/conditions/type-1-diabetes/</w:t>
        </w:r>
      </w:hyperlink>
    </w:p>
    <w:p w14:paraId="1B3E8ADD" w14:textId="77777777" w:rsidR="00247C87" w:rsidRPr="00247C87" w:rsidRDefault="00247C87" w:rsidP="00247C87">
      <w:r w:rsidRPr="00247C87">
        <w:t xml:space="preserve">NHS England (2024) </w:t>
      </w:r>
      <w:r w:rsidRPr="00247C87">
        <w:rPr>
          <w:i/>
          <w:iCs/>
        </w:rPr>
        <w:t>National Diabetes Audit</w:t>
      </w:r>
      <w:r w:rsidRPr="00247C87">
        <w:t xml:space="preserve">. Available at: </w:t>
      </w:r>
      <w:hyperlink r:id="rId11" w:history="1">
        <w:r w:rsidRPr="00247C87">
          <w:rPr>
            <w:rStyle w:val="Hyperlink"/>
          </w:rPr>
          <w:t>https://digital.nhs.uk/data-and-information/clinical-audits-and-registries/national-diabetes-audit</w:t>
        </w:r>
      </w:hyperlink>
    </w:p>
    <w:p w14:paraId="4961FFD3" w14:textId="77777777" w:rsidR="00247C87" w:rsidRPr="00247C87" w:rsidRDefault="00247C87" w:rsidP="00247C87">
      <w:r w:rsidRPr="00247C87">
        <w:t xml:space="preserve">National Institute for Health and Care Excellence (NICE) (2022) </w:t>
      </w:r>
      <w:r w:rsidRPr="00247C87">
        <w:rPr>
          <w:i/>
          <w:iCs/>
        </w:rPr>
        <w:t>Type 1 diabetes in adults: diagnosis and management (NG17)</w:t>
      </w:r>
      <w:r w:rsidRPr="00247C87">
        <w:t xml:space="preserve">. Available at: </w:t>
      </w:r>
      <w:hyperlink r:id="rId12" w:history="1">
        <w:r w:rsidRPr="00247C87">
          <w:rPr>
            <w:rStyle w:val="Hyperlink"/>
          </w:rPr>
          <w:t>https://www.nice.org.uk/guidance/ng17</w:t>
        </w:r>
      </w:hyperlink>
    </w:p>
    <w:p w14:paraId="4FA01CB1" w14:textId="77777777" w:rsidR="00247C87" w:rsidRPr="00247C87" w:rsidRDefault="00247C87" w:rsidP="00247C87">
      <w:r w:rsidRPr="00247C87">
        <w:t xml:space="preserve">Patterson, C.C. et al. (2019) ‘Trends and cyclical variation in the incidence of childhood type 1 diabetes in 26 European centres’, </w:t>
      </w:r>
      <w:proofErr w:type="spellStart"/>
      <w:r w:rsidRPr="00247C87">
        <w:rPr>
          <w:i/>
          <w:iCs/>
        </w:rPr>
        <w:t>Diabetologia</w:t>
      </w:r>
      <w:proofErr w:type="spellEnd"/>
      <w:r w:rsidRPr="00247C87">
        <w:t>, 62, pp. 408–417.</w:t>
      </w:r>
    </w:p>
    <w:p w14:paraId="4C798060" w14:textId="77777777" w:rsidR="00247C87" w:rsidRPr="00247C87" w:rsidRDefault="00247C87" w:rsidP="00247C87">
      <w:r w:rsidRPr="00247C87">
        <w:t xml:space="preserve">World Health Organization (WHO) (2023) </w:t>
      </w:r>
      <w:r w:rsidRPr="00247C87">
        <w:rPr>
          <w:i/>
          <w:iCs/>
        </w:rPr>
        <w:t>Diabetes</w:t>
      </w:r>
      <w:r w:rsidRPr="00247C87">
        <w:t xml:space="preserve">. Available at: </w:t>
      </w:r>
      <w:hyperlink r:id="rId13" w:history="1">
        <w:r w:rsidRPr="00247C87">
          <w:rPr>
            <w:rStyle w:val="Hyperlink"/>
          </w:rPr>
          <w:t>https://www.who.int/news-room/fact-sheets/detail/diabetes</w:t>
        </w:r>
      </w:hyperlink>
    </w:p>
    <w:p w14:paraId="7921B378" w14:textId="77777777" w:rsidR="00247C87" w:rsidRDefault="00247C87"/>
    <w:p w14:paraId="59792C0A" w14:textId="77777777" w:rsidR="00247C87" w:rsidRDefault="00247C87"/>
    <w:p w14:paraId="1C21DE00" w14:textId="77777777" w:rsidR="00247C87" w:rsidRDefault="00247C87"/>
    <w:p w14:paraId="0BE24273" w14:textId="77777777" w:rsidR="00247C87" w:rsidRDefault="00247C87"/>
    <w:p w14:paraId="0714AEA8" w14:textId="77777777" w:rsidR="00247C87" w:rsidRDefault="00247C87"/>
    <w:p w14:paraId="3B45D3DE" w14:textId="77777777" w:rsidR="00247C87" w:rsidRDefault="00247C87"/>
    <w:p w14:paraId="5891CB33" w14:textId="77777777" w:rsidR="00247C87" w:rsidRDefault="00247C87"/>
    <w:p w14:paraId="2058881D" w14:textId="77777777" w:rsidR="00247C87" w:rsidRDefault="00247C87"/>
    <w:p w14:paraId="3213E736" w14:textId="77777777" w:rsidR="00247C87" w:rsidRDefault="00247C87"/>
    <w:p w14:paraId="67F659D5" w14:textId="77777777" w:rsidR="00247C87" w:rsidRDefault="00247C87"/>
    <w:sectPr w:rsidR="00247C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73C75" w14:textId="77777777" w:rsidR="00F22649" w:rsidRDefault="00F22649" w:rsidP="007B28D7">
      <w:pPr>
        <w:spacing w:after="0" w:line="240" w:lineRule="auto"/>
      </w:pPr>
      <w:r>
        <w:separator/>
      </w:r>
    </w:p>
  </w:endnote>
  <w:endnote w:type="continuationSeparator" w:id="0">
    <w:p w14:paraId="3CC31C4C" w14:textId="77777777" w:rsidR="00F22649" w:rsidRDefault="00F22649" w:rsidP="007B28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E8BB8" w14:textId="77777777" w:rsidR="00F22649" w:rsidRDefault="00F22649" w:rsidP="007B28D7">
      <w:pPr>
        <w:spacing w:after="0" w:line="240" w:lineRule="auto"/>
      </w:pPr>
      <w:r>
        <w:separator/>
      </w:r>
    </w:p>
  </w:footnote>
  <w:footnote w:type="continuationSeparator" w:id="0">
    <w:p w14:paraId="6BB10E1B" w14:textId="77777777" w:rsidR="00F22649" w:rsidRDefault="00F22649" w:rsidP="007B28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C87"/>
    <w:rsid w:val="0004175C"/>
    <w:rsid w:val="000524AE"/>
    <w:rsid w:val="000F135D"/>
    <w:rsid w:val="001134F0"/>
    <w:rsid w:val="0017791B"/>
    <w:rsid w:val="00196E7E"/>
    <w:rsid w:val="00247C87"/>
    <w:rsid w:val="002852C1"/>
    <w:rsid w:val="002A4EA5"/>
    <w:rsid w:val="002D002C"/>
    <w:rsid w:val="004230F4"/>
    <w:rsid w:val="004559C4"/>
    <w:rsid w:val="00635956"/>
    <w:rsid w:val="006A062A"/>
    <w:rsid w:val="006F5AD0"/>
    <w:rsid w:val="007B28D7"/>
    <w:rsid w:val="00853710"/>
    <w:rsid w:val="0093631B"/>
    <w:rsid w:val="00980D67"/>
    <w:rsid w:val="009902AC"/>
    <w:rsid w:val="00A06822"/>
    <w:rsid w:val="00A15F61"/>
    <w:rsid w:val="00AE4B62"/>
    <w:rsid w:val="00D01692"/>
    <w:rsid w:val="00D202DF"/>
    <w:rsid w:val="00D23C06"/>
    <w:rsid w:val="00D6193A"/>
    <w:rsid w:val="00D71757"/>
    <w:rsid w:val="00E73C2A"/>
    <w:rsid w:val="00F22649"/>
    <w:rsid w:val="00F2401B"/>
    <w:rsid w:val="00F42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A99AD"/>
  <w15:chartTrackingRefBased/>
  <w15:docId w15:val="{21A968D4-26E2-48F5-9015-5846BF7FA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7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7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7C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7C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7C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7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7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7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7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7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7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7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7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7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7C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7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7C87"/>
    <w:rPr>
      <w:rFonts w:eastAsiaTheme="majorEastAsia" w:cstheme="majorBidi"/>
      <w:color w:val="272727" w:themeColor="text1" w:themeTint="D8"/>
    </w:rPr>
  </w:style>
  <w:style w:type="paragraph" w:styleId="Title">
    <w:name w:val="Title"/>
    <w:basedOn w:val="Normal"/>
    <w:next w:val="Normal"/>
    <w:link w:val="TitleChar"/>
    <w:uiPriority w:val="10"/>
    <w:qFormat/>
    <w:rsid w:val="00247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7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7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7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7C87"/>
    <w:pPr>
      <w:spacing w:before="160"/>
      <w:jc w:val="center"/>
    </w:pPr>
    <w:rPr>
      <w:i/>
      <w:iCs/>
      <w:color w:val="404040" w:themeColor="text1" w:themeTint="BF"/>
    </w:rPr>
  </w:style>
  <w:style w:type="character" w:customStyle="1" w:styleId="QuoteChar">
    <w:name w:val="Quote Char"/>
    <w:basedOn w:val="DefaultParagraphFont"/>
    <w:link w:val="Quote"/>
    <w:uiPriority w:val="29"/>
    <w:rsid w:val="00247C87"/>
    <w:rPr>
      <w:i/>
      <w:iCs/>
      <w:color w:val="404040" w:themeColor="text1" w:themeTint="BF"/>
    </w:rPr>
  </w:style>
  <w:style w:type="paragraph" w:styleId="ListParagraph">
    <w:name w:val="List Paragraph"/>
    <w:basedOn w:val="Normal"/>
    <w:uiPriority w:val="34"/>
    <w:qFormat/>
    <w:rsid w:val="00247C87"/>
    <w:pPr>
      <w:ind w:left="720"/>
      <w:contextualSpacing/>
    </w:pPr>
  </w:style>
  <w:style w:type="character" w:styleId="IntenseEmphasis">
    <w:name w:val="Intense Emphasis"/>
    <w:basedOn w:val="DefaultParagraphFont"/>
    <w:uiPriority w:val="21"/>
    <w:qFormat/>
    <w:rsid w:val="00247C87"/>
    <w:rPr>
      <w:i/>
      <w:iCs/>
      <w:color w:val="0F4761" w:themeColor="accent1" w:themeShade="BF"/>
    </w:rPr>
  </w:style>
  <w:style w:type="paragraph" w:styleId="IntenseQuote">
    <w:name w:val="Intense Quote"/>
    <w:basedOn w:val="Normal"/>
    <w:next w:val="Normal"/>
    <w:link w:val="IntenseQuoteChar"/>
    <w:uiPriority w:val="30"/>
    <w:qFormat/>
    <w:rsid w:val="00247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7C87"/>
    <w:rPr>
      <w:i/>
      <w:iCs/>
      <w:color w:val="0F4761" w:themeColor="accent1" w:themeShade="BF"/>
    </w:rPr>
  </w:style>
  <w:style w:type="character" w:styleId="IntenseReference">
    <w:name w:val="Intense Reference"/>
    <w:basedOn w:val="DefaultParagraphFont"/>
    <w:uiPriority w:val="32"/>
    <w:qFormat/>
    <w:rsid w:val="00247C87"/>
    <w:rPr>
      <w:b/>
      <w:bCs/>
      <w:smallCaps/>
      <w:color w:val="0F4761" w:themeColor="accent1" w:themeShade="BF"/>
      <w:spacing w:val="5"/>
    </w:rPr>
  </w:style>
  <w:style w:type="character" w:styleId="Hyperlink">
    <w:name w:val="Hyperlink"/>
    <w:basedOn w:val="DefaultParagraphFont"/>
    <w:uiPriority w:val="99"/>
    <w:unhideWhenUsed/>
    <w:rsid w:val="00247C87"/>
    <w:rPr>
      <w:color w:val="467886" w:themeColor="hyperlink"/>
      <w:u w:val="single"/>
    </w:rPr>
  </w:style>
  <w:style w:type="character" w:styleId="UnresolvedMention">
    <w:name w:val="Unresolved Mention"/>
    <w:basedOn w:val="DefaultParagraphFont"/>
    <w:uiPriority w:val="99"/>
    <w:semiHidden/>
    <w:unhideWhenUsed/>
    <w:rsid w:val="00247C87"/>
    <w:rPr>
      <w:color w:val="605E5C"/>
      <w:shd w:val="clear" w:color="auto" w:fill="E1DFDD"/>
    </w:rPr>
  </w:style>
  <w:style w:type="character" w:styleId="FollowedHyperlink">
    <w:name w:val="FollowedHyperlink"/>
    <w:basedOn w:val="DefaultParagraphFont"/>
    <w:uiPriority w:val="99"/>
    <w:semiHidden/>
    <w:unhideWhenUsed/>
    <w:rsid w:val="0017791B"/>
    <w:rPr>
      <w:color w:val="96607D" w:themeColor="followedHyperlink"/>
      <w:u w:val="single"/>
    </w:rPr>
  </w:style>
  <w:style w:type="paragraph" w:styleId="FootnoteText">
    <w:name w:val="footnote text"/>
    <w:basedOn w:val="Normal"/>
    <w:link w:val="FootnoteTextChar"/>
    <w:uiPriority w:val="99"/>
    <w:semiHidden/>
    <w:unhideWhenUsed/>
    <w:rsid w:val="007B28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28D7"/>
    <w:rPr>
      <w:sz w:val="20"/>
      <w:szCs w:val="20"/>
    </w:rPr>
  </w:style>
  <w:style w:type="character" w:styleId="FootnoteReference">
    <w:name w:val="footnote reference"/>
    <w:basedOn w:val="DefaultParagraphFont"/>
    <w:uiPriority w:val="99"/>
    <w:semiHidden/>
    <w:unhideWhenUsed/>
    <w:rsid w:val="007B28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6083">
      <w:bodyDiv w:val="1"/>
      <w:marLeft w:val="0"/>
      <w:marRight w:val="0"/>
      <w:marTop w:val="0"/>
      <w:marBottom w:val="0"/>
      <w:divBdr>
        <w:top w:val="none" w:sz="0" w:space="0" w:color="auto"/>
        <w:left w:val="none" w:sz="0" w:space="0" w:color="auto"/>
        <w:bottom w:val="none" w:sz="0" w:space="0" w:color="auto"/>
        <w:right w:val="none" w:sz="0" w:space="0" w:color="auto"/>
      </w:divBdr>
    </w:div>
    <w:div w:id="148332896">
      <w:bodyDiv w:val="1"/>
      <w:marLeft w:val="0"/>
      <w:marRight w:val="0"/>
      <w:marTop w:val="0"/>
      <w:marBottom w:val="0"/>
      <w:divBdr>
        <w:top w:val="none" w:sz="0" w:space="0" w:color="auto"/>
        <w:left w:val="none" w:sz="0" w:space="0" w:color="auto"/>
        <w:bottom w:val="none" w:sz="0" w:space="0" w:color="auto"/>
        <w:right w:val="none" w:sz="0" w:space="0" w:color="auto"/>
      </w:divBdr>
    </w:div>
    <w:div w:id="202406550">
      <w:bodyDiv w:val="1"/>
      <w:marLeft w:val="0"/>
      <w:marRight w:val="0"/>
      <w:marTop w:val="0"/>
      <w:marBottom w:val="0"/>
      <w:divBdr>
        <w:top w:val="none" w:sz="0" w:space="0" w:color="auto"/>
        <w:left w:val="none" w:sz="0" w:space="0" w:color="auto"/>
        <w:bottom w:val="none" w:sz="0" w:space="0" w:color="auto"/>
        <w:right w:val="none" w:sz="0" w:space="0" w:color="auto"/>
      </w:divBdr>
    </w:div>
    <w:div w:id="326132618">
      <w:bodyDiv w:val="1"/>
      <w:marLeft w:val="0"/>
      <w:marRight w:val="0"/>
      <w:marTop w:val="0"/>
      <w:marBottom w:val="0"/>
      <w:divBdr>
        <w:top w:val="none" w:sz="0" w:space="0" w:color="auto"/>
        <w:left w:val="none" w:sz="0" w:space="0" w:color="auto"/>
        <w:bottom w:val="none" w:sz="0" w:space="0" w:color="auto"/>
        <w:right w:val="none" w:sz="0" w:space="0" w:color="auto"/>
      </w:divBdr>
    </w:div>
    <w:div w:id="347097788">
      <w:bodyDiv w:val="1"/>
      <w:marLeft w:val="0"/>
      <w:marRight w:val="0"/>
      <w:marTop w:val="0"/>
      <w:marBottom w:val="0"/>
      <w:divBdr>
        <w:top w:val="none" w:sz="0" w:space="0" w:color="auto"/>
        <w:left w:val="none" w:sz="0" w:space="0" w:color="auto"/>
        <w:bottom w:val="none" w:sz="0" w:space="0" w:color="auto"/>
        <w:right w:val="none" w:sz="0" w:space="0" w:color="auto"/>
      </w:divBdr>
    </w:div>
    <w:div w:id="485316455">
      <w:bodyDiv w:val="1"/>
      <w:marLeft w:val="0"/>
      <w:marRight w:val="0"/>
      <w:marTop w:val="0"/>
      <w:marBottom w:val="0"/>
      <w:divBdr>
        <w:top w:val="none" w:sz="0" w:space="0" w:color="auto"/>
        <w:left w:val="none" w:sz="0" w:space="0" w:color="auto"/>
        <w:bottom w:val="none" w:sz="0" w:space="0" w:color="auto"/>
        <w:right w:val="none" w:sz="0" w:space="0" w:color="auto"/>
      </w:divBdr>
    </w:div>
    <w:div w:id="912933257">
      <w:bodyDiv w:val="1"/>
      <w:marLeft w:val="0"/>
      <w:marRight w:val="0"/>
      <w:marTop w:val="0"/>
      <w:marBottom w:val="0"/>
      <w:divBdr>
        <w:top w:val="none" w:sz="0" w:space="0" w:color="auto"/>
        <w:left w:val="none" w:sz="0" w:space="0" w:color="auto"/>
        <w:bottom w:val="none" w:sz="0" w:space="0" w:color="auto"/>
        <w:right w:val="none" w:sz="0" w:space="0" w:color="auto"/>
      </w:divBdr>
    </w:div>
    <w:div w:id="960576210">
      <w:bodyDiv w:val="1"/>
      <w:marLeft w:val="0"/>
      <w:marRight w:val="0"/>
      <w:marTop w:val="0"/>
      <w:marBottom w:val="0"/>
      <w:divBdr>
        <w:top w:val="none" w:sz="0" w:space="0" w:color="auto"/>
        <w:left w:val="none" w:sz="0" w:space="0" w:color="auto"/>
        <w:bottom w:val="none" w:sz="0" w:space="0" w:color="auto"/>
        <w:right w:val="none" w:sz="0" w:space="0" w:color="auto"/>
      </w:divBdr>
    </w:div>
    <w:div w:id="1210193726">
      <w:bodyDiv w:val="1"/>
      <w:marLeft w:val="0"/>
      <w:marRight w:val="0"/>
      <w:marTop w:val="0"/>
      <w:marBottom w:val="0"/>
      <w:divBdr>
        <w:top w:val="none" w:sz="0" w:space="0" w:color="auto"/>
        <w:left w:val="none" w:sz="0" w:space="0" w:color="auto"/>
        <w:bottom w:val="none" w:sz="0" w:space="0" w:color="auto"/>
        <w:right w:val="none" w:sz="0" w:space="0" w:color="auto"/>
      </w:divBdr>
    </w:div>
    <w:div w:id="1213345495">
      <w:bodyDiv w:val="1"/>
      <w:marLeft w:val="0"/>
      <w:marRight w:val="0"/>
      <w:marTop w:val="0"/>
      <w:marBottom w:val="0"/>
      <w:divBdr>
        <w:top w:val="none" w:sz="0" w:space="0" w:color="auto"/>
        <w:left w:val="none" w:sz="0" w:space="0" w:color="auto"/>
        <w:bottom w:val="none" w:sz="0" w:space="0" w:color="auto"/>
        <w:right w:val="none" w:sz="0" w:space="0" w:color="auto"/>
      </w:divBdr>
    </w:div>
    <w:div w:id="1496846745">
      <w:bodyDiv w:val="1"/>
      <w:marLeft w:val="0"/>
      <w:marRight w:val="0"/>
      <w:marTop w:val="0"/>
      <w:marBottom w:val="0"/>
      <w:divBdr>
        <w:top w:val="none" w:sz="0" w:space="0" w:color="auto"/>
        <w:left w:val="none" w:sz="0" w:space="0" w:color="auto"/>
        <w:bottom w:val="none" w:sz="0" w:space="0" w:color="auto"/>
        <w:right w:val="none" w:sz="0" w:space="0" w:color="auto"/>
      </w:divBdr>
    </w:div>
    <w:div w:id="1508326904">
      <w:bodyDiv w:val="1"/>
      <w:marLeft w:val="0"/>
      <w:marRight w:val="0"/>
      <w:marTop w:val="0"/>
      <w:marBottom w:val="0"/>
      <w:divBdr>
        <w:top w:val="none" w:sz="0" w:space="0" w:color="auto"/>
        <w:left w:val="none" w:sz="0" w:space="0" w:color="auto"/>
        <w:bottom w:val="none" w:sz="0" w:space="0" w:color="auto"/>
        <w:right w:val="none" w:sz="0" w:space="0" w:color="auto"/>
      </w:divBdr>
    </w:div>
    <w:div w:id="1723746751">
      <w:bodyDiv w:val="1"/>
      <w:marLeft w:val="0"/>
      <w:marRight w:val="0"/>
      <w:marTop w:val="0"/>
      <w:marBottom w:val="0"/>
      <w:divBdr>
        <w:top w:val="none" w:sz="0" w:space="0" w:color="auto"/>
        <w:left w:val="none" w:sz="0" w:space="0" w:color="auto"/>
        <w:bottom w:val="none" w:sz="0" w:space="0" w:color="auto"/>
        <w:right w:val="none" w:sz="0" w:space="0" w:color="auto"/>
      </w:divBdr>
    </w:div>
    <w:div w:id="1798595928">
      <w:bodyDiv w:val="1"/>
      <w:marLeft w:val="0"/>
      <w:marRight w:val="0"/>
      <w:marTop w:val="0"/>
      <w:marBottom w:val="0"/>
      <w:divBdr>
        <w:top w:val="none" w:sz="0" w:space="0" w:color="auto"/>
        <w:left w:val="none" w:sz="0" w:space="0" w:color="auto"/>
        <w:bottom w:val="none" w:sz="0" w:space="0" w:color="auto"/>
        <w:right w:val="none" w:sz="0" w:space="0" w:color="auto"/>
      </w:divBdr>
    </w:div>
    <w:div w:id="1881627042">
      <w:bodyDiv w:val="1"/>
      <w:marLeft w:val="0"/>
      <w:marRight w:val="0"/>
      <w:marTop w:val="0"/>
      <w:marBottom w:val="0"/>
      <w:divBdr>
        <w:top w:val="none" w:sz="0" w:space="0" w:color="auto"/>
        <w:left w:val="none" w:sz="0" w:space="0" w:color="auto"/>
        <w:bottom w:val="none" w:sz="0" w:space="0" w:color="auto"/>
        <w:right w:val="none" w:sz="0" w:space="0" w:color="auto"/>
      </w:divBdr>
    </w:div>
    <w:div w:id="1897740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 TargetMode="External"/><Relationship Id="rId13" Type="http://schemas.openxmlformats.org/officeDocument/2006/relationships/hyperlink" Target="https://www.who.int/news-room/fact-sheets/detail/diabetes" TargetMode="External"/><Relationship Id="rId3" Type="http://schemas.openxmlformats.org/officeDocument/2006/relationships/settings" Target="settings.xml"/><Relationship Id="rId7" Type="http://schemas.openxmlformats.org/officeDocument/2006/relationships/hyperlink" Target="https://diabetesjournals.org/care" TargetMode="External"/><Relationship Id="rId12" Type="http://schemas.openxmlformats.org/officeDocument/2006/relationships/hyperlink" Target="https://www.nice.org.uk/guidance/ng1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igital.nhs.uk/data-and-information/clinical-audits-and-registries/national-diabetes-audi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hs.uk/conditions/type-1-diabetes/" TargetMode="External"/><Relationship Id="rId4" Type="http://schemas.openxmlformats.org/officeDocument/2006/relationships/webSettings" Target="webSettings.xml"/><Relationship Id="rId9" Type="http://schemas.openxmlformats.org/officeDocument/2006/relationships/hyperlink" Target="https://diabetesatlas.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NHS24</b:Tag>
    <b:SourceType>InternetSite</b:SourceType>
    <b:Guid>{E97D0A38-E07F-4200-A10A-AC87E3CF2BAD}</b:Guid>
    <b:Title>Health A to Z</b:Title>
    <b:Year>2024</b:Year>
    <b:Author>
      <b:Author>
        <b:NameList>
          <b:Person>
            <b:Last>NHS</b:Last>
          </b:Person>
        </b:NameList>
      </b:Author>
    </b:Author>
    <b:InternetSiteTitle>NHS</b:InternetSiteTitle>
    <b:URL>https://www.nhs.uk/conditions/type-1-diabetes/</b:URL>
    <b:RefOrder>1</b:RefOrder>
  </b:Source>
  <b:Source>
    <b:Tag>Int24</b:Tag>
    <b:SourceType>JournalArticle</b:SourceType>
    <b:Guid>{A66D08B1-181F-4FCB-BEE5-9DE6E0070500}</b:Guid>
    <b:Title>The Diabetes Atlas</b:Title>
    <b:Year>2024</b:Year>
    <b:Author>
      <b:Author>
        <b:NameList>
          <b:Person>
            <b:Last>federation</b:Last>
            <b:First>International</b:First>
            <b:Middle>dieabete</b:Middle>
          </b:Person>
        </b:NameList>
      </b:Author>
    </b:Author>
    <b:JournalName>International dieabete federation </b:JournalName>
    <b:RefOrder>2</b:RefOrder>
  </b:Source>
  <b:Source>
    <b:Tag>NHS25</b:Tag>
    <b:SourceType>InternetSite</b:SourceType>
    <b:Guid>{BC1FB106-9A48-43A3-91AB-AFF8B74D86E1}</b:Guid>
    <b:Title>National Diabetes Audit Programme</b:Title>
    <b:Year>2025</b:Year>
    <b:Author>
      <b:Author>
        <b:NameList>
          <b:Person>
            <b:Last>England</b:Last>
            <b:First>NHS</b:First>
          </b:Person>
        </b:NameList>
      </b:Author>
    </b:Author>
    <b:InternetSiteTitle>NHS England </b:InternetSiteTitle>
    <b:Month>11</b:Month>
    <b:Day>27</b:Day>
    <b:URL>https://digital.nhs.uk/data-and-information/clinical-audits-and-registries/national-diabetes-audit</b:URL>
    <b:RefOrder>3</b:RefOrder>
  </b:Source>
  <b:Source>
    <b:Tag>NIC22</b:Tag>
    <b:SourceType>InternetSite</b:SourceType>
    <b:Guid>{F32D8C0C-04C9-4307-B757-AC661C593EAF}</b:Guid>
    <b:Author>
      <b:Author>
        <b:NameList>
          <b:Person>
            <b:Last>excellence</b:Last>
            <b:First>NICE</b:First>
            <b:Middle>National Institute for Health care</b:Middle>
          </b:Person>
        </b:NameList>
      </b:Author>
    </b:Author>
    <b:Title>Type 1 diabetes in adults: diagnosis and management</b:Title>
    <b:InternetSiteTitle>NICE National Institute for Health care excellence </b:InternetSiteTitle>
    <b:Year>2022</b:Year>
    <b:Month>08</b:Month>
    <b:Day>17</b:Day>
    <b:URL>https://www.nice.org.uk/guidance/ng17</b:URL>
    <b:RefOrder>4</b:RefOrder>
  </b:Source>
  <b:Source>
    <b:Tag>Max24</b:Tag>
    <b:SourceType>JournalArticle</b:SourceType>
    <b:Guid>{5E187562-B226-4199-B810-185F7B3E4499}</b:Guid>
    <b:Title>AMerican Diabetes Association</b:Title>
    <b:Year>2024</b:Year>
    <b:Author>
      <b:BookAuthor>
        <b:NameList>
          <b:Person>
            <b:Last>Ferrannini</b:Last>
            <b:First>Anna</b:First>
          </b:Person>
        </b:NameList>
      </b:BookAuthor>
      <b:Author>
        <b:NameList>
          <b:Person>
            <b:Last>Max Bingham</b:Last>
            <b:First>PhD</b:First>
          </b:Person>
        </b:NameList>
      </b:Author>
    </b:Author>
    <b:BookTitle>Diabetes Care </b:BookTitle>
    <b:Pages>https://doi.org/10.2337/dc24-ti06</b:Pages>
    <b:Publisher>2024</b:Publisher>
    <b:JournalName> Diabetes Care</b:JournalName>
    <b:RefOrder>5</b:RefOrder>
  </b:Source>
  <b:Source>
    <b:Tag>Wor24</b:Tag>
    <b:SourceType>InternetSite</b:SourceType>
    <b:Guid>{ABE43AC5-4F2F-415A-B4F3-45D0E1708E81}</b:Guid>
    <b:Title>World Health Orgainzation </b:Title>
    <b:Year>2024</b:Year>
    <b:Author>
      <b:Author>
        <b:NameList>
          <b:Person>
            <b:Last>Orgainzation</b:Last>
            <b:First>World</b:First>
            <b:Middle>Health</b:Middle>
          </b:Person>
        </b:NameList>
      </b:Author>
    </b:Author>
    <b:InternetSiteTitle>World Health Orgainzation </b:InternetSiteTitle>
    <b:Month>11</b:Month>
    <b:Day>14</b:Day>
    <b:URL>https://www.who.int/news-room/fact-sheets/detail/diabetes</b:URL>
    <b:RefOrder>6</b:RefOrder>
  </b:Source>
</b:Sources>
</file>

<file path=customXml/itemProps1.xml><?xml version="1.0" encoding="utf-8"?>
<ds:datastoreItem xmlns:ds="http://schemas.openxmlformats.org/officeDocument/2006/customXml" ds:itemID="{792E0ADE-BB02-4F46-8417-16A8CF3E6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2108</Words>
  <Characters>12021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Farrock</dc:creator>
  <cp:keywords/>
  <dc:description/>
  <cp:lastModifiedBy>Zara Farooq</cp:lastModifiedBy>
  <cp:revision>3</cp:revision>
  <dcterms:created xsi:type="dcterms:W3CDTF">2026-07-20T22:40:00Z</dcterms:created>
  <dcterms:modified xsi:type="dcterms:W3CDTF">2026-07-20T22:48:00Z</dcterms:modified>
</cp:coreProperties>
</file>