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DAAE8" w14:textId="77777777" w:rsidR="00581CE2" w:rsidRPr="00DB22FD" w:rsidRDefault="00581CE2" w:rsidP="00581CE2">
      <w:pPr>
        <w:jc w:val="center"/>
        <w:rPr>
          <w:rFonts w:ascii="Arial" w:hAnsi="Arial" w:cs="Arial"/>
          <w:b/>
          <w:bCs/>
          <w:szCs w:val="24"/>
        </w:rPr>
      </w:pPr>
    </w:p>
    <w:p w14:paraId="6B06D756" w14:textId="77777777" w:rsidR="00581CE2" w:rsidRPr="00DB22FD" w:rsidRDefault="00581CE2" w:rsidP="00581CE2">
      <w:pPr>
        <w:jc w:val="center"/>
        <w:rPr>
          <w:rFonts w:ascii="Arial" w:hAnsi="Arial" w:cs="Arial"/>
          <w:b/>
          <w:bCs/>
          <w:szCs w:val="24"/>
        </w:rPr>
      </w:pPr>
    </w:p>
    <w:p w14:paraId="465A4F4E" w14:textId="77777777" w:rsidR="00581CE2" w:rsidRPr="00DB22FD" w:rsidRDefault="00581CE2" w:rsidP="00581CE2">
      <w:pPr>
        <w:jc w:val="center"/>
        <w:rPr>
          <w:rFonts w:ascii="Arial" w:hAnsi="Arial" w:cs="Arial"/>
          <w:b/>
          <w:bCs/>
          <w:szCs w:val="24"/>
        </w:rPr>
      </w:pPr>
    </w:p>
    <w:p w14:paraId="6782DA91" w14:textId="4200E849" w:rsidR="005901A2" w:rsidRPr="0028346C" w:rsidRDefault="005901A2" w:rsidP="005901A2">
      <w:pPr>
        <w:jc w:val="center"/>
        <w:rPr>
          <w:rFonts w:ascii="Arial" w:eastAsia="Times New Roman" w:hAnsi="Arial"/>
          <w:b/>
          <w:sz w:val="32"/>
          <w:szCs w:val="32"/>
        </w:rPr>
      </w:pPr>
      <w:r w:rsidRPr="0028346C">
        <w:rPr>
          <w:rFonts w:ascii="Arial" w:eastAsia="Times New Roman" w:hAnsi="Arial"/>
          <w:b/>
          <w:sz w:val="32"/>
          <w:szCs w:val="32"/>
        </w:rPr>
        <w:t xml:space="preserve">Module </w:t>
      </w:r>
      <w:r>
        <w:rPr>
          <w:rFonts w:ascii="Arial" w:eastAsia="Times New Roman" w:hAnsi="Arial"/>
          <w:b/>
          <w:sz w:val="32"/>
          <w:szCs w:val="32"/>
        </w:rPr>
        <w:t>Title</w:t>
      </w:r>
      <w:r w:rsidRPr="0028346C">
        <w:rPr>
          <w:rFonts w:ascii="Arial" w:eastAsia="Times New Roman" w:hAnsi="Arial"/>
          <w:b/>
          <w:sz w:val="32"/>
          <w:szCs w:val="32"/>
        </w:rPr>
        <w:t xml:space="preserve">: </w:t>
      </w:r>
      <w:r w:rsidR="001B7185">
        <w:rPr>
          <w:rFonts w:ascii="Arial" w:eastAsia="Times New Roman" w:hAnsi="Arial"/>
          <w:b/>
          <w:sz w:val="32"/>
          <w:szCs w:val="32"/>
        </w:rPr>
        <w:t>Food and Beverage</w:t>
      </w:r>
    </w:p>
    <w:p w14:paraId="2207E157" w14:textId="494FB595" w:rsidR="005901A2" w:rsidRPr="0028346C" w:rsidRDefault="005901A2" w:rsidP="005901A2">
      <w:pPr>
        <w:jc w:val="center"/>
        <w:rPr>
          <w:rFonts w:ascii="Arial" w:eastAsia="Times New Roman" w:hAnsi="Arial"/>
          <w:b/>
          <w:sz w:val="32"/>
          <w:szCs w:val="32"/>
        </w:rPr>
      </w:pPr>
      <w:r w:rsidRPr="0028346C">
        <w:rPr>
          <w:rFonts w:ascii="Arial" w:eastAsia="Times New Roman" w:hAnsi="Arial"/>
          <w:b/>
          <w:sz w:val="32"/>
          <w:szCs w:val="32"/>
        </w:rPr>
        <w:t xml:space="preserve">Module Code: </w:t>
      </w:r>
      <w:r w:rsidRPr="00ED2FBB">
        <w:rPr>
          <w:rFonts w:ascii="Arial" w:hAnsi="Arial" w:cs="Arial"/>
          <w:b/>
          <w:bCs/>
          <w:color w:val="1F1F1F"/>
          <w:sz w:val="32"/>
          <w:szCs w:val="32"/>
          <w:shd w:val="clear" w:color="auto" w:fill="FFFFFF"/>
        </w:rPr>
        <w:t>BMIH400</w:t>
      </w:r>
      <w:r w:rsidR="00DE539E">
        <w:rPr>
          <w:rFonts w:ascii="Arial" w:hAnsi="Arial" w:cs="Arial"/>
          <w:b/>
          <w:bCs/>
          <w:color w:val="1F1F1F"/>
          <w:sz w:val="32"/>
          <w:szCs w:val="32"/>
          <w:shd w:val="clear" w:color="auto" w:fill="FFFFFF"/>
        </w:rPr>
        <w:t>2</w:t>
      </w:r>
    </w:p>
    <w:p w14:paraId="235C9954" w14:textId="77777777" w:rsidR="005901A2" w:rsidRPr="0028346C" w:rsidRDefault="005901A2" w:rsidP="005901A2">
      <w:pPr>
        <w:jc w:val="center"/>
        <w:rPr>
          <w:rFonts w:ascii="Arial" w:eastAsia="Times New Roman" w:hAnsi="Arial"/>
          <w:b/>
          <w:sz w:val="32"/>
          <w:szCs w:val="32"/>
        </w:rPr>
      </w:pPr>
      <w:r w:rsidRPr="0028346C">
        <w:rPr>
          <w:rFonts w:ascii="Arial" w:eastAsia="Times New Roman" w:hAnsi="Arial"/>
          <w:b/>
          <w:sz w:val="32"/>
          <w:szCs w:val="32"/>
        </w:rPr>
        <w:t>Programme Name: BA International Hotel Management</w:t>
      </w:r>
    </w:p>
    <w:p w14:paraId="3272F35F" w14:textId="77777777" w:rsidR="005901A2" w:rsidRPr="00CD7181" w:rsidRDefault="005901A2" w:rsidP="005901A2">
      <w:pPr>
        <w:jc w:val="center"/>
        <w:rPr>
          <w:rFonts w:ascii="Arial" w:hAnsi="Arial" w:cs="Arial"/>
          <w:b/>
          <w:bCs/>
          <w:szCs w:val="24"/>
        </w:rPr>
      </w:pPr>
      <w:r w:rsidRPr="00CD7181">
        <w:rPr>
          <w:rFonts w:ascii="Arial" w:hAnsi="Arial" w:cs="Arial"/>
          <w:b/>
          <w:bCs/>
          <w:szCs w:val="24"/>
        </w:rPr>
        <w:t>Assignment Title: Skill Requirements for Service Improvement in Restaurants</w:t>
      </w:r>
    </w:p>
    <w:p w14:paraId="7EEF64C4" w14:textId="77777777" w:rsidR="005901A2" w:rsidRPr="00CD7181" w:rsidRDefault="005901A2" w:rsidP="005901A2">
      <w:pPr>
        <w:jc w:val="center"/>
        <w:rPr>
          <w:rFonts w:ascii="Arial" w:hAnsi="Arial" w:cs="Arial"/>
          <w:b/>
          <w:bCs/>
          <w:szCs w:val="24"/>
        </w:rPr>
      </w:pPr>
      <w:r w:rsidRPr="00CD7181">
        <w:rPr>
          <w:rFonts w:ascii="Arial" w:hAnsi="Arial" w:cs="Arial"/>
          <w:b/>
          <w:bCs/>
          <w:szCs w:val="24"/>
        </w:rPr>
        <w:t>Type: Student Journal</w:t>
      </w:r>
    </w:p>
    <w:p w14:paraId="40F9AA90" w14:textId="77777777" w:rsidR="005901A2" w:rsidRDefault="005901A2" w:rsidP="005901A2">
      <w:pPr>
        <w:rPr>
          <w:rFonts w:ascii="Arial" w:hAnsi="Arial" w:cs="Arial"/>
          <w:szCs w:val="24"/>
        </w:rPr>
      </w:pPr>
    </w:p>
    <w:p w14:paraId="45113DCA" w14:textId="77777777" w:rsidR="005901A2" w:rsidRDefault="005901A2" w:rsidP="005901A2">
      <w:pPr>
        <w:rPr>
          <w:rFonts w:ascii="Arial" w:hAnsi="Arial" w:cs="Arial"/>
          <w:szCs w:val="24"/>
        </w:rPr>
      </w:pPr>
    </w:p>
    <w:p w14:paraId="25D0A596" w14:textId="77777777" w:rsidR="001B7185" w:rsidRPr="00AB6892" w:rsidRDefault="001B7185" w:rsidP="001B7185">
      <w:pPr>
        <w:pStyle w:val="Normal1"/>
        <w:spacing w:line="360" w:lineRule="auto"/>
        <w:jc w:val="center"/>
        <w:rPr>
          <w:b/>
          <w:i/>
          <w:sz w:val="24"/>
          <w:szCs w:val="24"/>
        </w:rPr>
      </w:pPr>
      <w:r w:rsidRPr="00AB6892">
        <w:rPr>
          <w:rFonts w:eastAsia="Times New Roman"/>
          <w:b/>
          <w:i/>
          <w:sz w:val="24"/>
          <w:szCs w:val="24"/>
          <w:lang w:val="en-GB"/>
        </w:rPr>
        <w:t>Student Name:</w:t>
      </w:r>
      <w:r w:rsidRPr="0011464E">
        <w:rPr>
          <w:rFonts w:eastAsiaTheme="minorEastAsia"/>
          <w:b/>
          <w:bCs/>
          <w:i/>
          <w:iCs/>
          <w:color w:val="404040" w:themeColor="text1" w:themeTint="BF"/>
          <w:kern w:val="24"/>
          <w:sz w:val="24"/>
          <w:szCs w:val="24"/>
          <w:lang w:eastAsia="en-GB"/>
          <w14:shadow w14:blurRad="38100" w14:dist="38100" w14:dir="2700000" w14:sx="100000" w14:sy="100000" w14:kx="0" w14:ky="0" w14:algn="tl">
            <w14:srgbClr w14:val="000000">
              <w14:alpha w14:val="57000"/>
            </w14:srgbClr>
          </w14:shadow>
        </w:rPr>
        <w:t xml:space="preserve"> </w:t>
      </w:r>
      <w:r w:rsidRPr="00AB6892">
        <w:rPr>
          <w:rFonts w:eastAsia="Times New Roman"/>
          <w:b/>
          <w:bCs/>
          <w:i/>
          <w:iCs/>
          <w:sz w:val="24"/>
          <w:szCs w:val="24"/>
        </w:rPr>
        <w:t xml:space="preserve">Aneliya Sergeeva </w:t>
      </w:r>
      <w:proofErr w:type="spellStart"/>
      <w:r w:rsidRPr="00AB6892">
        <w:rPr>
          <w:rFonts w:eastAsia="Times New Roman"/>
          <w:b/>
          <w:bCs/>
          <w:i/>
          <w:iCs/>
          <w:sz w:val="24"/>
          <w:szCs w:val="24"/>
        </w:rPr>
        <w:t>Karamanova</w:t>
      </w:r>
      <w:proofErr w:type="spellEnd"/>
    </w:p>
    <w:p w14:paraId="19786E9B" w14:textId="506D3E23" w:rsidR="00581CE2" w:rsidRPr="00DB22FD" w:rsidRDefault="001B7185" w:rsidP="001B7185">
      <w:pPr>
        <w:jc w:val="center"/>
        <w:rPr>
          <w:rFonts w:ascii="Arial" w:eastAsiaTheme="majorEastAsia" w:hAnsi="Arial" w:cs="Arial"/>
          <w:color w:val="000000" w:themeColor="text1"/>
          <w:szCs w:val="24"/>
          <w:lang w:eastAsia="en-GB"/>
        </w:rPr>
      </w:pPr>
      <w:r w:rsidRPr="00AB6892">
        <w:rPr>
          <w:rFonts w:eastAsia="Times New Roman"/>
          <w:b/>
          <w:bCs/>
          <w:i/>
          <w:iCs/>
          <w:szCs w:val="24"/>
        </w:rPr>
        <w:t>Student ID: 2235641</w:t>
      </w:r>
      <w:r w:rsidR="00581CE2" w:rsidRPr="00DB22FD">
        <w:rPr>
          <w:rFonts w:ascii="Arial" w:hAnsi="Arial" w:cs="Arial"/>
          <w:szCs w:val="24"/>
        </w:rPr>
        <w:br w:type="page"/>
      </w:r>
    </w:p>
    <w:sdt>
      <w:sdtPr>
        <w:rPr>
          <w:rFonts w:ascii="Arial" w:hAnsi="Arial" w:cs="Arial"/>
          <w:szCs w:val="24"/>
        </w:rPr>
        <w:id w:val="1530984535"/>
        <w:docPartObj>
          <w:docPartGallery w:val="Table of Contents"/>
          <w:docPartUnique/>
        </w:docPartObj>
      </w:sdtPr>
      <w:sdtEndPr>
        <w:rPr>
          <w:b/>
          <w:bCs/>
        </w:rPr>
      </w:sdtEndPr>
      <w:sdtContent>
        <w:p w14:paraId="7AF7777D" w14:textId="3789697B" w:rsidR="008B60E8" w:rsidRPr="00DB22FD" w:rsidRDefault="008B60E8" w:rsidP="008B60E8">
          <w:pPr>
            <w:jc w:val="center"/>
            <w:rPr>
              <w:rFonts w:ascii="Arial" w:hAnsi="Arial" w:cs="Arial"/>
              <w:b/>
              <w:bCs/>
              <w:sz w:val="28"/>
              <w:szCs w:val="28"/>
            </w:rPr>
          </w:pPr>
          <w:r w:rsidRPr="00DB22FD">
            <w:rPr>
              <w:rFonts w:ascii="Arial" w:hAnsi="Arial" w:cs="Arial"/>
              <w:b/>
              <w:bCs/>
              <w:sz w:val="28"/>
              <w:szCs w:val="28"/>
            </w:rPr>
            <w:t>Table of Contents</w:t>
          </w:r>
        </w:p>
        <w:p w14:paraId="525BB957" w14:textId="7DE73C4F" w:rsidR="008B60E8" w:rsidRPr="00DB22FD" w:rsidRDefault="008B60E8">
          <w:pPr>
            <w:pStyle w:val="TOC1"/>
            <w:tabs>
              <w:tab w:val="left" w:pos="440"/>
              <w:tab w:val="right" w:leader="dot" w:pos="9016"/>
            </w:tabs>
            <w:rPr>
              <w:rFonts w:ascii="Arial" w:hAnsi="Arial" w:cs="Arial"/>
              <w:noProof/>
              <w:szCs w:val="24"/>
            </w:rPr>
          </w:pPr>
          <w:r w:rsidRPr="00DB22FD">
            <w:rPr>
              <w:rFonts w:ascii="Arial" w:hAnsi="Arial" w:cs="Arial"/>
              <w:szCs w:val="24"/>
            </w:rPr>
            <w:fldChar w:fldCharType="begin"/>
          </w:r>
          <w:r w:rsidRPr="00DB22FD">
            <w:rPr>
              <w:rFonts w:ascii="Arial" w:hAnsi="Arial" w:cs="Arial"/>
              <w:szCs w:val="24"/>
            </w:rPr>
            <w:instrText xml:space="preserve"> TOC \o "1-3" \h \z \u </w:instrText>
          </w:r>
          <w:r w:rsidRPr="00DB22FD">
            <w:rPr>
              <w:rFonts w:ascii="Arial" w:hAnsi="Arial" w:cs="Arial"/>
              <w:szCs w:val="24"/>
            </w:rPr>
            <w:fldChar w:fldCharType="separate"/>
          </w:r>
          <w:hyperlink w:anchor="_Toc147728631" w:history="1">
            <w:r w:rsidRPr="00DB22FD">
              <w:rPr>
                <w:rStyle w:val="Hyperlink"/>
                <w:rFonts w:ascii="Arial" w:hAnsi="Arial" w:cs="Arial"/>
                <w:noProof/>
                <w:szCs w:val="24"/>
              </w:rPr>
              <w:t>1.</w:t>
            </w:r>
            <w:r w:rsidRPr="00DB22FD">
              <w:rPr>
                <w:rFonts w:ascii="Arial" w:hAnsi="Arial" w:cs="Arial"/>
                <w:noProof/>
                <w:szCs w:val="24"/>
              </w:rPr>
              <w:tab/>
            </w:r>
            <w:r w:rsidRPr="00DB22FD">
              <w:rPr>
                <w:rStyle w:val="Hyperlink"/>
                <w:rFonts w:ascii="Arial" w:hAnsi="Arial" w:cs="Arial"/>
                <w:noProof/>
                <w:szCs w:val="24"/>
              </w:rPr>
              <w:t>Introduction</w:t>
            </w:r>
            <w:r w:rsidRPr="00DB22FD">
              <w:rPr>
                <w:rFonts w:ascii="Arial" w:hAnsi="Arial" w:cs="Arial"/>
                <w:noProof/>
                <w:webHidden/>
                <w:szCs w:val="24"/>
              </w:rPr>
              <w:tab/>
            </w:r>
            <w:r w:rsidRPr="00DB22FD">
              <w:rPr>
                <w:rFonts w:ascii="Arial" w:hAnsi="Arial" w:cs="Arial"/>
                <w:noProof/>
                <w:webHidden/>
                <w:szCs w:val="24"/>
              </w:rPr>
              <w:fldChar w:fldCharType="begin"/>
            </w:r>
            <w:r w:rsidRPr="00DB22FD">
              <w:rPr>
                <w:rFonts w:ascii="Arial" w:hAnsi="Arial" w:cs="Arial"/>
                <w:noProof/>
                <w:webHidden/>
                <w:szCs w:val="24"/>
              </w:rPr>
              <w:instrText xml:space="preserve"> PAGEREF _Toc147728631 \h </w:instrText>
            </w:r>
            <w:r w:rsidRPr="00DB22FD">
              <w:rPr>
                <w:rFonts w:ascii="Arial" w:hAnsi="Arial" w:cs="Arial"/>
                <w:noProof/>
                <w:webHidden/>
                <w:szCs w:val="24"/>
              </w:rPr>
            </w:r>
            <w:r w:rsidRPr="00DB22FD">
              <w:rPr>
                <w:rFonts w:ascii="Arial" w:hAnsi="Arial" w:cs="Arial"/>
                <w:noProof/>
                <w:webHidden/>
                <w:szCs w:val="24"/>
              </w:rPr>
              <w:fldChar w:fldCharType="separate"/>
            </w:r>
            <w:r w:rsidRPr="00DB22FD">
              <w:rPr>
                <w:rFonts w:ascii="Arial" w:hAnsi="Arial" w:cs="Arial"/>
                <w:noProof/>
                <w:webHidden/>
                <w:szCs w:val="24"/>
              </w:rPr>
              <w:t>3</w:t>
            </w:r>
            <w:r w:rsidRPr="00DB22FD">
              <w:rPr>
                <w:rFonts w:ascii="Arial" w:hAnsi="Arial" w:cs="Arial"/>
                <w:noProof/>
                <w:webHidden/>
                <w:szCs w:val="24"/>
              </w:rPr>
              <w:fldChar w:fldCharType="end"/>
            </w:r>
          </w:hyperlink>
        </w:p>
        <w:p w14:paraId="23E23286" w14:textId="4F2F6874" w:rsidR="008B60E8" w:rsidRPr="00DB22FD" w:rsidRDefault="00000000">
          <w:pPr>
            <w:pStyle w:val="TOC1"/>
            <w:tabs>
              <w:tab w:val="left" w:pos="440"/>
              <w:tab w:val="right" w:leader="dot" w:pos="9016"/>
            </w:tabs>
            <w:rPr>
              <w:rFonts w:ascii="Arial" w:hAnsi="Arial" w:cs="Arial"/>
              <w:noProof/>
              <w:szCs w:val="24"/>
            </w:rPr>
          </w:pPr>
          <w:hyperlink w:anchor="_Toc147728632" w:history="1">
            <w:r w:rsidR="008B60E8" w:rsidRPr="00DB22FD">
              <w:rPr>
                <w:rStyle w:val="Hyperlink"/>
                <w:rFonts w:ascii="Arial" w:hAnsi="Arial" w:cs="Arial"/>
                <w:noProof/>
                <w:szCs w:val="24"/>
              </w:rPr>
              <w:t>2.</w:t>
            </w:r>
            <w:r w:rsidR="008B60E8" w:rsidRPr="00DB22FD">
              <w:rPr>
                <w:rFonts w:ascii="Arial" w:hAnsi="Arial" w:cs="Arial"/>
                <w:noProof/>
                <w:szCs w:val="24"/>
              </w:rPr>
              <w:tab/>
            </w:r>
            <w:r w:rsidR="008B60E8" w:rsidRPr="00DB22FD">
              <w:rPr>
                <w:rStyle w:val="Hyperlink"/>
                <w:rFonts w:ascii="Arial" w:hAnsi="Arial" w:cs="Arial"/>
                <w:noProof/>
                <w:szCs w:val="24"/>
              </w:rPr>
              <w:t>Identification of Key Skills</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_Toc147728632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3</w:t>
            </w:r>
            <w:r w:rsidR="008B60E8" w:rsidRPr="00DB22FD">
              <w:rPr>
                <w:rFonts w:ascii="Arial" w:hAnsi="Arial" w:cs="Arial"/>
                <w:noProof/>
                <w:webHidden/>
                <w:szCs w:val="24"/>
              </w:rPr>
              <w:fldChar w:fldCharType="end"/>
            </w:r>
          </w:hyperlink>
        </w:p>
        <w:p w14:paraId="37B8F215" w14:textId="47685DA5" w:rsidR="008B60E8" w:rsidRPr="00DB22FD" w:rsidRDefault="00000000">
          <w:pPr>
            <w:pStyle w:val="TOC1"/>
            <w:tabs>
              <w:tab w:val="left" w:pos="440"/>
              <w:tab w:val="right" w:leader="dot" w:pos="9016"/>
            </w:tabs>
            <w:rPr>
              <w:rFonts w:ascii="Arial" w:hAnsi="Arial" w:cs="Arial"/>
              <w:noProof/>
              <w:szCs w:val="24"/>
            </w:rPr>
          </w:pPr>
          <w:hyperlink w:anchor="_Toc147728633" w:history="1">
            <w:r w:rsidR="008B60E8" w:rsidRPr="00DB22FD">
              <w:rPr>
                <w:rStyle w:val="Hyperlink"/>
                <w:rFonts w:ascii="Arial" w:hAnsi="Arial" w:cs="Arial"/>
                <w:noProof/>
                <w:szCs w:val="24"/>
              </w:rPr>
              <w:t>3.</w:t>
            </w:r>
            <w:r w:rsidR="008B60E8" w:rsidRPr="00DB22FD">
              <w:rPr>
                <w:rFonts w:ascii="Arial" w:hAnsi="Arial" w:cs="Arial"/>
                <w:noProof/>
                <w:szCs w:val="24"/>
              </w:rPr>
              <w:tab/>
            </w:r>
            <w:r w:rsidR="008B60E8" w:rsidRPr="00DB22FD">
              <w:rPr>
                <w:rStyle w:val="Hyperlink"/>
                <w:rFonts w:ascii="Arial" w:hAnsi="Arial" w:cs="Arial"/>
                <w:noProof/>
                <w:szCs w:val="24"/>
              </w:rPr>
              <w:t>Skill Development Strategies</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_Toc147728633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3</w:t>
            </w:r>
            <w:r w:rsidR="008B60E8" w:rsidRPr="00DB22FD">
              <w:rPr>
                <w:rFonts w:ascii="Arial" w:hAnsi="Arial" w:cs="Arial"/>
                <w:noProof/>
                <w:webHidden/>
                <w:szCs w:val="24"/>
              </w:rPr>
              <w:fldChar w:fldCharType="end"/>
            </w:r>
          </w:hyperlink>
        </w:p>
        <w:p w14:paraId="4D2BDA55" w14:textId="259E494B" w:rsidR="008B60E8" w:rsidRPr="00DB22FD" w:rsidRDefault="00000000">
          <w:pPr>
            <w:pStyle w:val="TOC1"/>
            <w:tabs>
              <w:tab w:val="left" w:pos="440"/>
              <w:tab w:val="right" w:leader="dot" w:pos="9016"/>
            </w:tabs>
            <w:rPr>
              <w:rFonts w:ascii="Arial" w:hAnsi="Arial" w:cs="Arial"/>
              <w:noProof/>
              <w:szCs w:val="24"/>
            </w:rPr>
          </w:pPr>
          <w:hyperlink w:anchor="_Toc147728634" w:history="1">
            <w:r w:rsidR="008B60E8" w:rsidRPr="00DB22FD">
              <w:rPr>
                <w:rStyle w:val="Hyperlink"/>
                <w:rFonts w:ascii="Arial" w:hAnsi="Arial" w:cs="Arial"/>
                <w:noProof/>
                <w:szCs w:val="24"/>
              </w:rPr>
              <w:t>4.</w:t>
            </w:r>
            <w:r w:rsidR="008B60E8" w:rsidRPr="00DB22FD">
              <w:rPr>
                <w:rFonts w:ascii="Arial" w:hAnsi="Arial" w:cs="Arial"/>
                <w:noProof/>
                <w:szCs w:val="24"/>
              </w:rPr>
              <w:tab/>
            </w:r>
            <w:r w:rsidR="008B60E8" w:rsidRPr="00DB22FD">
              <w:rPr>
                <w:rStyle w:val="Hyperlink"/>
                <w:rFonts w:ascii="Arial" w:hAnsi="Arial" w:cs="Arial"/>
                <w:noProof/>
                <w:szCs w:val="24"/>
              </w:rPr>
              <w:t>Real-Life Examples</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_Toc147728634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4</w:t>
            </w:r>
            <w:r w:rsidR="008B60E8" w:rsidRPr="00DB22FD">
              <w:rPr>
                <w:rFonts w:ascii="Arial" w:hAnsi="Arial" w:cs="Arial"/>
                <w:noProof/>
                <w:webHidden/>
                <w:szCs w:val="24"/>
              </w:rPr>
              <w:fldChar w:fldCharType="end"/>
            </w:r>
          </w:hyperlink>
        </w:p>
        <w:p w14:paraId="2663CC64" w14:textId="6FDA2C09" w:rsidR="008B60E8" w:rsidRPr="00DB22FD" w:rsidRDefault="00000000">
          <w:pPr>
            <w:pStyle w:val="TOC1"/>
            <w:tabs>
              <w:tab w:val="left" w:pos="440"/>
              <w:tab w:val="right" w:leader="dot" w:pos="9016"/>
            </w:tabs>
            <w:rPr>
              <w:rFonts w:ascii="Arial" w:hAnsi="Arial" w:cs="Arial"/>
              <w:noProof/>
              <w:szCs w:val="24"/>
            </w:rPr>
          </w:pPr>
          <w:hyperlink w:anchor="_Toc147728635" w:history="1">
            <w:r w:rsidR="008B60E8" w:rsidRPr="00DB22FD">
              <w:rPr>
                <w:rStyle w:val="Hyperlink"/>
                <w:rFonts w:ascii="Arial" w:hAnsi="Arial" w:cs="Arial"/>
                <w:noProof/>
                <w:szCs w:val="24"/>
              </w:rPr>
              <w:t>5.</w:t>
            </w:r>
            <w:r w:rsidR="008B60E8" w:rsidRPr="00DB22FD">
              <w:rPr>
                <w:rFonts w:ascii="Arial" w:hAnsi="Arial" w:cs="Arial"/>
                <w:noProof/>
                <w:szCs w:val="24"/>
              </w:rPr>
              <w:tab/>
            </w:r>
            <w:r w:rsidR="008B60E8" w:rsidRPr="00DB22FD">
              <w:rPr>
                <w:rStyle w:val="Hyperlink"/>
                <w:rFonts w:ascii="Arial" w:hAnsi="Arial" w:cs="Arial"/>
                <w:noProof/>
                <w:szCs w:val="24"/>
              </w:rPr>
              <w:t>Challenges and Solutions</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_Toc147728635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4</w:t>
            </w:r>
            <w:r w:rsidR="008B60E8" w:rsidRPr="00DB22FD">
              <w:rPr>
                <w:rFonts w:ascii="Arial" w:hAnsi="Arial" w:cs="Arial"/>
                <w:noProof/>
                <w:webHidden/>
                <w:szCs w:val="24"/>
              </w:rPr>
              <w:fldChar w:fldCharType="end"/>
            </w:r>
          </w:hyperlink>
        </w:p>
        <w:p w14:paraId="5DA4E62D" w14:textId="4065E418" w:rsidR="008B60E8" w:rsidRPr="00DB22FD" w:rsidRDefault="00000000">
          <w:pPr>
            <w:pStyle w:val="TOC1"/>
            <w:tabs>
              <w:tab w:val="left" w:pos="440"/>
              <w:tab w:val="right" w:leader="dot" w:pos="9016"/>
            </w:tabs>
            <w:rPr>
              <w:rFonts w:ascii="Arial" w:hAnsi="Arial" w:cs="Arial"/>
              <w:noProof/>
              <w:szCs w:val="24"/>
            </w:rPr>
          </w:pPr>
          <w:hyperlink w:anchor="_Toc147728636" w:history="1">
            <w:r w:rsidR="008B60E8" w:rsidRPr="00DB22FD">
              <w:rPr>
                <w:rStyle w:val="Hyperlink"/>
                <w:rFonts w:ascii="Arial" w:hAnsi="Arial" w:cs="Arial"/>
                <w:noProof/>
                <w:szCs w:val="24"/>
              </w:rPr>
              <w:t>6.</w:t>
            </w:r>
            <w:r w:rsidR="008B60E8" w:rsidRPr="00DB22FD">
              <w:rPr>
                <w:rFonts w:ascii="Arial" w:hAnsi="Arial" w:cs="Arial"/>
                <w:noProof/>
                <w:szCs w:val="24"/>
              </w:rPr>
              <w:tab/>
            </w:r>
            <w:r w:rsidR="008B60E8" w:rsidRPr="00DB22FD">
              <w:rPr>
                <w:rStyle w:val="Hyperlink"/>
                <w:rFonts w:ascii="Arial" w:hAnsi="Arial" w:cs="Arial"/>
                <w:noProof/>
                <w:szCs w:val="24"/>
              </w:rPr>
              <w:t>Conclusion</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_Toc147728636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5</w:t>
            </w:r>
            <w:r w:rsidR="008B60E8" w:rsidRPr="00DB22FD">
              <w:rPr>
                <w:rFonts w:ascii="Arial" w:hAnsi="Arial" w:cs="Arial"/>
                <w:noProof/>
                <w:webHidden/>
                <w:szCs w:val="24"/>
              </w:rPr>
              <w:fldChar w:fldCharType="end"/>
            </w:r>
          </w:hyperlink>
        </w:p>
        <w:p w14:paraId="1A1F41FD" w14:textId="1744018D" w:rsidR="008B60E8" w:rsidRPr="00DB22FD" w:rsidRDefault="00000000">
          <w:pPr>
            <w:pStyle w:val="TOC1"/>
            <w:tabs>
              <w:tab w:val="right" w:leader="dot" w:pos="9016"/>
            </w:tabs>
            <w:rPr>
              <w:rFonts w:ascii="Arial" w:hAnsi="Arial" w:cs="Arial"/>
              <w:noProof/>
              <w:szCs w:val="24"/>
            </w:rPr>
          </w:pPr>
          <w:hyperlink w:anchor="_Toc147728637" w:history="1">
            <w:r w:rsidR="008B60E8" w:rsidRPr="00DB22FD">
              <w:rPr>
                <w:rStyle w:val="Hyperlink"/>
                <w:rFonts w:ascii="Arial" w:hAnsi="Arial" w:cs="Arial"/>
                <w:noProof/>
                <w:szCs w:val="24"/>
              </w:rPr>
              <w:t>7. References</w:t>
            </w:r>
            <w:r w:rsidR="008B60E8" w:rsidRPr="00DB22FD">
              <w:rPr>
                <w:rFonts w:ascii="Arial" w:hAnsi="Arial" w:cs="Arial"/>
                <w:noProof/>
                <w:webHidden/>
                <w:szCs w:val="24"/>
              </w:rPr>
              <w:tab/>
            </w:r>
            <w:r w:rsidR="008B60E8" w:rsidRPr="00DB22FD">
              <w:rPr>
                <w:rFonts w:ascii="Arial" w:hAnsi="Arial" w:cs="Arial"/>
                <w:noProof/>
                <w:webHidden/>
                <w:szCs w:val="24"/>
              </w:rPr>
              <w:fldChar w:fldCharType="begin"/>
            </w:r>
            <w:r w:rsidR="008B60E8" w:rsidRPr="00DB22FD">
              <w:rPr>
                <w:rFonts w:ascii="Arial" w:hAnsi="Arial" w:cs="Arial"/>
                <w:noProof/>
                <w:webHidden/>
                <w:szCs w:val="24"/>
              </w:rPr>
              <w:instrText xml:space="preserve"> PAGEREF _Toc147728637 \h </w:instrText>
            </w:r>
            <w:r w:rsidR="008B60E8" w:rsidRPr="00DB22FD">
              <w:rPr>
                <w:rFonts w:ascii="Arial" w:hAnsi="Arial" w:cs="Arial"/>
                <w:noProof/>
                <w:webHidden/>
                <w:szCs w:val="24"/>
              </w:rPr>
            </w:r>
            <w:r w:rsidR="008B60E8" w:rsidRPr="00DB22FD">
              <w:rPr>
                <w:rFonts w:ascii="Arial" w:hAnsi="Arial" w:cs="Arial"/>
                <w:noProof/>
                <w:webHidden/>
                <w:szCs w:val="24"/>
              </w:rPr>
              <w:fldChar w:fldCharType="separate"/>
            </w:r>
            <w:r w:rsidR="008B60E8" w:rsidRPr="00DB22FD">
              <w:rPr>
                <w:rFonts w:ascii="Arial" w:hAnsi="Arial" w:cs="Arial"/>
                <w:noProof/>
                <w:webHidden/>
                <w:szCs w:val="24"/>
              </w:rPr>
              <w:t>6</w:t>
            </w:r>
            <w:r w:rsidR="008B60E8" w:rsidRPr="00DB22FD">
              <w:rPr>
                <w:rFonts w:ascii="Arial" w:hAnsi="Arial" w:cs="Arial"/>
                <w:noProof/>
                <w:webHidden/>
                <w:szCs w:val="24"/>
              </w:rPr>
              <w:fldChar w:fldCharType="end"/>
            </w:r>
          </w:hyperlink>
        </w:p>
        <w:p w14:paraId="02AFEF0C" w14:textId="26FC4901" w:rsidR="008B60E8" w:rsidRPr="00DB22FD" w:rsidRDefault="008B60E8">
          <w:pPr>
            <w:rPr>
              <w:rFonts w:ascii="Arial" w:hAnsi="Arial" w:cs="Arial"/>
              <w:szCs w:val="24"/>
            </w:rPr>
          </w:pPr>
          <w:r w:rsidRPr="00DB22FD">
            <w:rPr>
              <w:rFonts w:ascii="Arial" w:hAnsi="Arial" w:cs="Arial"/>
              <w:b/>
              <w:bCs/>
              <w:szCs w:val="24"/>
            </w:rPr>
            <w:fldChar w:fldCharType="end"/>
          </w:r>
        </w:p>
      </w:sdtContent>
    </w:sdt>
    <w:p w14:paraId="4733074E" w14:textId="77777777" w:rsidR="00581CE2" w:rsidRPr="00DB22FD" w:rsidRDefault="00581CE2">
      <w:pPr>
        <w:spacing w:line="259" w:lineRule="auto"/>
        <w:jc w:val="left"/>
        <w:rPr>
          <w:rFonts w:ascii="Arial" w:eastAsiaTheme="majorEastAsia" w:hAnsi="Arial" w:cs="Arial"/>
          <w:b/>
          <w:color w:val="000000" w:themeColor="text1"/>
          <w:szCs w:val="24"/>
          <w:lang w:eastAsia="en-GB"/>
        </w:rPr>
      </w:pPr>
      <w:r w:rsidRPr="00DB22FD">
        <w:rPr>
          <w:rFonts w:ascii="Arial" w:hAnsi="Arial" w:cs="Arial"/>
          <w:szCs w:val="24"/>
        </w:rPr>
        <w:br w:type="page"/>
      </w:r>
    </w:p>
    <w:p w14:paraId="71D63045" w14:textId="3C37E402" w:rsidR="007E3818" w:rsidRPr="00DB22FD" w:rsidRDefault="007E3818" w:rsidP="00576503">
      <w:pPr>
        <w:pStyle w:val="Heading1"/>
        <w:numPr>
          <w:ilvl w:val="0"/>
          <w:numId w:val="1"/>
        </w:numPr>
        <w:rPr>
          <w:rFonts w:cs="Arial"/>
          <w:sz w:val="24"/>
          <w:szCs w:val="24"/>
        </w:rPr>
      </w:pPr>
      <w:bookmarkStart w:id="0" w:name="_Toc147728631"/>
      <w:r w:rsidRPr="00DB22FD">
        <w:rPr>
          <w:rFonts w:cs="Arial"/>
          <w:sz w:val="24"/>
          <w:szCs w:val="24"/>
        </w:rPr>
        <w:lastRenderedPageBreak/>
        <w:t>Introduction</w:t>
      </w:r>
      <w:bookmarkEnd w:id="0"/>
    </w:p>
    <w:p w14:paraId="28F9FF26" w14:textId="6BC6F922" w:rsidR="00576503" w:rsidRPr="00DB22FD" w:rsidRDefault="00EB4F00" w:rsidP="00576503">
      <w:pPr>
        <w:rPr>
          <w:rFonts w:ascii="Arial" w:hAnsi="Arial" w:cs="Arial"/>
          <w:szCs w:val="24"/>
          <w:lang w:eastAsia="en-GB"/>
        </w:rPr>
      </w:pPr>
      <w:r w:rsidRPr="00DB22FD">
        <w:rPr>
          <w:rFonts w:ascii="Arial" w:hAnsi="Arial" w:cs="Arial"/>
          <w:szCs w:val="24"/>
          <w:lang w:eastAsia="en-GB"/>
        </w:rPr>
        <w:t>In the ever-evolving realm of the restaurant industry, the quality of service emerges as the cornerstone for achieving both success and customer satisfaction. The importance of elevating service standards cannot be emphasized enough</w:t>
      </w:r>
      <w:r w:rsidR="00AC1666">
        <w:rPr>
          <w:rFonts w:ascii="Arial" w:hAnsi="Arial" w:cs="Arial"/>
          <w:szCs w:val="24"/>
          <w:lang w:eastAsia="en-GB"/>
        </w:rPr>
        <w:t xml:space="preserve"> (</w:t>
      </w:r>
      <w:r w:rsidR="00AC1666" w:rsidRPr="009A4FB4">
        <w:rPr>
          <w:rFonts w:ascii="Arial" w:hAnsi="Arial" w:cs="Arial"/>
          <w:szCs w:val="24"/>
        </w:rPr>
        <w:t xml:space="preserve">Brown, </w:t>
      </w:r>
      <w:r w:rsidR="00AC1666">
        <w:rPr>
          <w:rFonts w:ascii="Arial" w:hAnsi="Arial" w:cs="Arial"/>
          <w:szCs w:val="24"/>
        </w:rPr>
        <w:t>2021).</w:t>
      </w:r>
      <w:r w:rsidRPr="00DB22FD">
        <w:rPr>
          <w:rFonts w:ascii="Arial" w:hAnsi="Arial" w:cs="Arial"/>
          <w:szCs w:val="24"/>
          <w:lang w:eastAsia="en-GB"/>
        </w:rPr>
        <w:t xml:space="preserve"> Restaurants are no longer solely assessed based on the delectable dishes they serve; instead, they are evaluated holistically for the entire dining experience they offer. Exceptional service transforms a restaurant from being a mere place to dine into a memorable destination</w:t>
      </w:r>
      <w:r w:rsidR="00AC1666">
        <w:rPr>
          <w:rFonts w:ascii="Arial" w:hAnsi="Arial" w:cs="Arial"/>
          <w:szCs w:val="24"/>
          <w:lang w:eastAsia="en-GB"/>
        </w:rPr>
        <w:t xml:space="preserve"> (</w:t>
      </w:r>
      <w:r w:rsidR="00AC1666" w:rsidRPr="009A4FB4">
        <w:rPr>
          <w:rFonts w:ascii="Arial" w:hAnsi="Arial" w:cs="Arial"/>
          <w:szCs w:val="24"/>
          <w:lang w:eastAsia="en-GB"/>
        </w:rPr>
        <w:t>Brown</w:t>
      </w:r>
      <w:r w:rsidR="00AC1666" w:rsidRPr="00AC1666">
        <w:rPr>
          <w:rFonts w:ascii="Arial" w:hAnsi="Arial" w:cs="Arial"/>
          <w:i/>
          <w:iCs/>
          <w:szCs w:val="24"/>
          <w:lang w:eastAsia="en-GB"/>
        </w:rPr>
        <w:t xml:space="preserve"> et al., </w:t>
      </w:r>
      <w:r w:rsidR="00AC1666">
        <w:rPr>
          <w:rFonts w:ascii="Arial" w:hAnsi="Arial" w:cs="Arial"/>
          <w:szCs w:val="24"/>
          <w:lang w:eastAsia="en-GB"/>
        </w:rPr>
        <w:t>2013).</w:t>
      </w:r>
      <w:r w:rsidRPr="00DB22FD">
        <w:rPr>
          <w:rFonts w:ascii="Arial" w:hAnsi="Arial" w:cs="Arial"/>
          <w:szCs w:val="24"/>
          <w:lang w:eastAsia="en-GB"/>
        </w:rPr>
        <w:t xml:space="preserve"> It cultivates customer loyalty, generates positive word-of-mouth, and encourages repeat business. In today's digital age, characterized by online reviews and social media influence, a single negative service encounter can have far-reaching consequences, potentially dissuading numerous prospective patrons</w:t>
      </w:r>
      <w:r w:rsidR="00AC1666">
        <w:rPr>
          <w:rFonts w:ascii="Arial" w:hAnsi="Arial" w:cs="Arial"/>
          <w:szCs w:val="24"/>
          <w:lang w:eastAsia="en-GB"/>
        </w:rPr>
        <w:t xml:space="preserve"> (</w:t>
      </w:r>
      <w:r w:rsidR="00AC1666" w:rsidRPr="009A4FB4">
        <w:rPr>
          <w:rFonts w:ascii="Arial" w:hAnsi="Arial" w:cs="Arial"/>
          <w:szCs w:val="24"/>
          <w:lang w:eastAsia="en-GB"/>
        </w:rPr>
        <w:t>Cousin</w:t>
      </w:r>
      <w:r w:rsidR="00AC1666">
        <w:rPr>
          <w:rFonts w:ascii="Arial" w:hAnsi="Arial" w:cs="Arial"/>
          <w:szCs w:val="24"/>
          <w:lang w:eastAsia="en-GB"/>
        </w:rPr>
        <w:t xml:space="preserve">s </w:t>
      </w:r>
      <w:r w:rsidR="00AC1666" w:rsidRPr="00AC1666">
        <w:rPr>
          <w:rFonts w:ascii="Arial" w:hAnsi="Arial" w:cs="Arial"/>
          <w:i/>
          <w:iCs/>
          <w:szCs w:val="24"/>
          <w:lang w:eastAsia="en-GB"/>
        </w:rPr>
        <w:t>et al.,</w:t>
      </w:r>
      <w:r w:rsidR="00AC1666">
        <w:rPr>
          <w:rFonts w:ascii="Arial" w:hAnsi="Arial" w:cs="Arial"/>
          <w:szCs w:val="24"/>
          <w:lang w:eastAsia="en-GB"/>
        </w:rPr>
        <w:t xml:space="preserve"> 2011).</w:t>
      </w:r>
    </w:p>
    <w:p w14:paraId="5C581D5E" w14:textId="46C84ED2" w:rsidR="007E3818" w:rsidRPr="00DB22FD" w:rsidRDefault="007E3818" w:rsidP="00EB4F00">
      <w:pPr>
        <w:pStyle w:val="Heading1"/>
        <w:numPr>
          <w:ilvl w:val="0"/>
          <w:numId w:val="1"/>
        </w:numPr>
        <w:rPr>
          <w:rFonts w:cs="Arial"/>
          <w:sz w:val="24"/>
          <w:szCs w:val="24"/>
        </w:rPr>
      </w:pPr>
      <w:bookmarkStart w:id="1" w:name="_Toc147728632"/>
      <w:r w:rsidRPr="00DB22FD">
        <w:rPr>
          <w:rFonts w:cs="Arial"/>
          <w:sz w:val="24"/>
          <w:szCs w:val="24"/>
        </w:rPr>
        <w:t>Identification of Key Skills</w:t>
      </w:r>
      <w:bookmarkEnd w:id="1"/>
    </w:p>
    <w:p w14:paraId="06F9764E" w14:textId="3FA0AFE4" w:rsidR="00EB4F00" w:rsidRPr="00DB22FD" w:rsidRDefault="00EB4F00" w:rsidP="00EB4F00">
      <w:pPr>
        <w:rPr>
          <w:rFonts w:ascii="Arial" w:hAnsi="Arial" w:cs="Arial"/>
          <w:szCs w:val="24"/>
          <w:lang w:eastAsia="en-GB"/>
        </w:rPr>
      </w:pPr>
      <w:r w:rsidRPr="00DB22FD">
        <w:rPr>
          <w:rFonts w:ascii="Arial" w:hAnsi="Arial" w:cs="Arial"/>
          <w:b/>
          <w:bCs/>
          <w:szCs w:val="24"/>
          <w:lang w:eastAsia="en-GB"/>
        </w:rPr>
        <w:t>Effective Communication:</w:t>
      </w:r>
      <w:r w:rsidRPr="00DB22FD">
        <w:rPr>
          <w:rFonts w:ascii="Arial" w:hAnsi="Arial" w:cs="Arial"/>
          <w:szCs w:val="24"/>
          <w:lang w:eastAsia="en-GB"/>
        </w:rPr>
        <w:t xml:space="preserve"> The cornerstone of exceptional service lies in adept communication. Restaurant staff need to excel in both verbal and non-verbal communication, ensuring that interactions with guests are crystal clear and highly attentive</w:t>
      </w:r>
      <w:r w:rsidR="00AC1666">
        <w:rPr>
          <w:rFonts w:ascii="Arial" w:hAnsi="Arial" w:cs="Arial"/>
          <w:szCs w:val="24"/>
          <w:lang w:eastAsia="en-GB"/>
        </w:rPr>
        <w:t xml:space="preserve"> (</w:t>
      </w:r>
      <w:r w:rsidR="00621A1F" w:rsidRPr="009A4FB4">
        <w:rPr>
          <w:rFonts w:ascii="Arial" w:hAnsi="Arial" w:cs="Arial"/>
          <w:szCs w:val="24"/>
        </w:rPr>
        <w:t xml:space="preserve">Cousins, </w:t>
      </w:r>
      <w:r w:rsidR="00621A1F">
        <w:rPr>
          <w:rFonts w:ascii="Arial" w:hAnsi="Arial" w:cs="Arial"/>
          <w:szCs w:val="24"/>
        </w:rPr>
        <w:t>2020).</w:t>
      </w:r>
      <w:r w:rsidRPr="00DB22FD">
        <w:rPr>
          <w:rFonts w:ascii="Arial" w:hAnsi="Arial" w:cs="Arial"/>
          <w:szCs w:val="24"/>
          <w:lang w:eastAsia="en-GB"/>
        </w:rPr>
        <w:t xml:space="preserve"> Proficiency in this skill empowers servers to not only grasp customer preferences but also convey menu details and respond to queries swiftly, thereby contributing significantly to a seamless and enjoyable dining experience.</w:t>
      </w:r>
    </w:p>
    <w:p w14:paraId="41CF7912" w14:textId="6FBD89D4" w:rsidR="00EB4F00" w:rsidRPr="00DB22FD" w:rsidRDefault="00EB4F00" w:rsidP="00EB4F00">
      <w:pPr>
        <w:rPr>
          <w:rFonts w:ascii="Arial" w:hAnsi="Arial" w:cs="Arial"/>
          <w:szCs w:val="24"/>
          <w:lang w:eastAsia="en-GB"/>
        </w:rPr>
      </w:pPr>
      <w:r w:rsidRPr="00DB22FD">
        <w:rPr>
          <w:rFonts w:ascii="Arial" w:hAnsi="Arial" w:cs="Arial"/>
          <w:b/>
          <w:bCs/>
          <w:szCs w:val="24"/>
          <w:lang w:eastAsia="en-GB"/>
        </w:rPr>
        <w:t>Empathetic Engagement:</w:t>
      </w:r>
      <w:r w:rsidRPr="00DB22FD">
        <w:rPr>
          <w:rFonts w:ascii="Arial" w:hAnsi="Arial" w:cs="Arial"/>
          <w:szCs w:val="24"/>
          <w:lang w:eastAsia="en-GB"/>
        </w:rPr>
        <w:t xml:space="preserve"> Empathy is an indispensable tool for crafting a welcoming and highly personalized atmosphere. Professionals within the restaurant industry must be finely attuned to the emotions and requirements of diners. By showcasing empathy, they can not only anticipate but also effectively address any concerns that guests may have. This genuine care and connection transcend mere transactional service and form the bedrock of an exceptional dining experience</w:t>
      </w:r>
      <w:r w:rsidR="00621A1F">
        <w:rPr>
          <w:rFonts w:ascii="Arial" w:hAnsi="Arial" w:cs="Arial"/>
          <w:szCs w:val="24"/>
          <w:lang w:eastAsia="en-GB"/>
        </w:rPr>
        <w:t xml:space="preserve"> (</w:t>
      </w:r>
      <w:r w:rsidR="00621A1F" w:rsidRPr="009A4FB4">
        <w:rPr>
          <w:rFonts w:ascii="Arial" w:hAnsi="Arial" w:cs="Arial"/>
          <w:szCs w:val="24"/>
        </w:rPr>
        <w:t>Smith,</w:t>
      </w:r>
      <w:r w:rsidR="00621A1F">
        <w:rPr>
          <w:rFonts w:ascii="Arial" w:hAnsi="Arial" w:cs="Arial"/>
          <w:szCs w:val="24"/>
        </w:rPr>
        <w:t xml:space="preserve"> 2022).</w:t>
      </w:r>
    </w:p>
    <w:p w14:paraId="5DE3D67C" w14:textId="66294217" w:rsidR="00EB4F00" w:rsidRPr="00DB22FD" w:rsidRDefault="00EB4F00" w:rsidP="00EB4F00">
      <w:pPr>
        <w:rPr>
          <w:rFonts w:ascii="Arial" w:hAnsi="Arial" w:cs="Arial"/>
          <w:szCs w:val="24"/>
          <w:lang w:eastAsia="en-GB"/>
        </w:rPr>
      </w:pPr>
      <w:r w:rsidRPr="00DB22FD">
        <w:rPr>
          <w:rFonts w:ascii="Arial" w:hAnsi="Arial" w:cs="Arial"/>
          <w:b/>
          <w:bCs/>
          <w:szCs w:val="24"/>
          <w:lang w:eastAsia="en-GB"/>
        </w:rPr>
        <w:t>Punctual Time Management:</w:t>
      </w:r>
      <w:r w:rsidRPr="00DB22FD">
        <w:rPr>
          <w:rFonts w:ascii="Arial" w:hAnsi="Arial" w:cs="Arial"/>
          <w:szCs w:val="24"/>
          <w:lang w:eastAsia="en-GB"/>
        </w:rPr>
        <w:t xml:space="preserve"> Punctuality stands as a paramount concern in the restaurant domain. Staff must possess efficient time management skills to guarantee that orders are taken without delay, food is served piping hot, and guests do not endure unnecessary waits</w:t>
      </w:r>
      <w:r w:rsidR="00621A1F">
        <w:rPr>
          <w:rFonts w:ascii="Arial" w:hAnsi="Arial" w:cs="Arial"/>
          <w:szCs w:val="24"/>
          <w:lang w:eastAsia="en-GB"/>
        </w:rPr>
        <w:t xml:space="preserve"> (</w:t>
      </w:r>
      <w:r w:rsidR="00621A1F" w:rsidRPr="009A4FB4">
        <w:rPr>
          <w:rFonts w:ascii="Arial" w:hAnsi="Arial" w:cs="Arial"/>
          <w:szCs w:val="24"/>
        </w:rPr>
        <w:t xml:space="preserve">Walker, </w:t>
      </w:r>
      <w:r w:rsidR="00621A1F">
        <w:rPr>
          <w:rFonts w:ascii="Arial" w:hAnsi="Arial" w:cs="Arial"/>
          <w:szCs w:val="24"/>
        </w:rPr>
        <w:t>2017).</w:t>
      </w:r>
      <w:r w:rsidRPr="00DB22FD">
        <w:rPr>
          <w:rFonts w:ascii="Arial" w:hAnsi="Arial" w:cs="Arial"/>
          <w:szCs w:val="24"/>
          <w:lang w:eastAsia="en-GB"/>
        </w:rPr>
        <w:t xml:space="preserve"> Proficient time management is not just instrumental in enhancing customer satisfaction but also in optimizing table turnover and revenue.</w:t>
      </w:r>
    </w:p>
    <w:p w14:paraId="6EFA15AF" w14:textId="71F185D1" w:rsidR="007E3818" w:rsidRPr="00DB22FD" w:rsidRDefault="007E3818" w:rsidP="0027285D">
      <w:pPr>
        <w:pStyle w:val="Heading1"/>
        <w:numPr>
          <w:ilvl w:val="0"/>
          <w:numId w:val="1"/>
        </w:numPr>
        <w:rPr>
          <w:rFonts w:cs="Arial"/>
          <w:sz w:val="24"/>
          <w:szCs w:val="24"/>
        </w:rPr>
      </w:pPr>
      <w:bookmarkStart w:id="2" w:name="_Toc147728633"/>
      <w:r w:rsidRPr="00DB22FD">
        <w:rPr>
          <w:rFonts w:cs="Arial"/>
          <w:sz w:val="24"/>
          <w:szCs w:val="24"/>
        </w:rPr>
        <w:lastRenderedPageBreak/>
        <w:t>Skill Development Strategies</w:t>
      </w:r>
      <w:bookmarkEnd w:id="2"/>
    </w:p>
    <w:p w14:paraId="435D9214" w14:textId="7F006D5E" w:rsidR="00F80588" w:rsidRPr="00DB22FD" w:rsidRDefault="00F80588" w:rsidP="00F80588">
      <w:pPr>
        <w:rPr>
          <w:rFonts w:ascii="Arial" w:hAnsi="Arial" w:cs="Arial"/>
          <w:szCs w:val="24"/>
          <w:lang w:eastAsia="en-GB"/>
        </w:rPr>
      </w:pPr>
      <w:r w:rsidRPr="00DB22FD">
        <w:rPr>
          <w:rFonts w:ascii="Arial" w:hAnsi="Arial" w:cs="Arial"/>
          <w:b/>
          <w:bCs/>
          <w:szCs w:val="24"/>
          <w:lang w:eastAsia="en-GB"/>
        </w:rPr>
        <w:t>Effective Communication:</w:t>
      </w:r>
      <w:r w:rsidRPr="00DB22FD">
        <w:rPr>
          <w:rFonts w:ascii="Arial" w:hAnsi="Arial" w:cs="Arial"/>
          <w:szCs w:val="24"/>
          <w:lang w:eastAsia="en-GB"/>
        </w:rPr>
        <w:t xml:space="preserve"> Formal training can encompass workshops or courses that delve into the art of clear articulation and active listening</w:t>
      </w:r>
      <w:r w:rsidR="00621A1F">
        <w:rPr>
          <w:rFonts w:ascii="Arial" w:hAnsi="Arial" w:cs="Arial"/>
          <w:szCs w:val="24"/>
          <w:lang w:eastAsia="en-GB"/>
        </w:rPr>
        <w:t xml:space="preserve"> (</w:t>
      </w:r>
      <w:r w:rsidR="00621A1F" w:rsidRPr="009A4FB4">
        <w:rPr>
          <w:rFonts w:ascii="Arial" w:hAnsi="Arial" w:cs="Arial"/>
          <w:szCs w:val="24"/>
        </w:rPr>
        <w:t>Williams,</w:t>
      </w:r>
      <w:r w:rsidR="00621A1F">
        <w:rPr>
          <w:rFonts w:ascii="Arial" w:hAnsi="Arial" w:cs="Arial"/>
          <w:szCs w:val="24"/>
        </w:rPr>
        <w:t xml:space="preserve"> 2020).</w:t>
      </w:r>
      <w:r w:rsidRPr="00DB22FD">
        <w:rPr>
          <w:rFonts w:ascii="Arial" w:hAnsi="Arial" w:cs="Arial"/>
          <w:szCs w:val="24"/>
          <w:lang w:eastAsia="en-GB"/>
        </w:rPr>
        <w:t xml:space="preserve"> This instruction equips restaurant professionals with the tools to express themselves coherently and engage with guests effectively. On-the-job practice then allows staff to apply these skills in real scenarios, where they receive valuable feedback from both peers and supervisors.</w:t>
      </w:r>
    </w:p>
    <w:p w14:paraId="30673EB3" w14:textId="3DC994B4" w:rsidR="00F80588" w:rsidRPr="00DB22FD" w:rsidRDefault="00F80588" w:rsidP="00F80588">
      <w:pPr>
        <w:rPr>
          <w:rFonts w:ascii="Arial" w:hAnsi="Arial" w:cs="Arial"/>
          <w:szCs w:val="24"/>
          <w:lang w:eastAsia="en-GB"/>
        </w:rPr>
      </w:pPr>
      <w:r w:rsidRPr="00DB22FD">
        <w:rPr>
          <w:rFonts w:ascii="Arial" w:hAnsi="Arial" w:cs="Arial"/>
          <w:b/>
          <w:bCs/>
          <w:szCs w:val="24"/>
          <w:lang w:eastAsia="en-GB"/>
        </w:rPr>
        <w:t>Empathetic Engagement:</w:t>
      </w:r>
      <w:r w:rsidRPr="00DB22FD">
        <w:rPr>
          <w:rFonts w:ascii="Arial" w:hAnsi="Arial" w:cs="Arial"/>
          <w:szCs w:val="24"/>
          <w:lang w:eastAsia="en-GB"/>
        </w:rPr>
        <w:t xml:space="preserve"> Training programs should include modules that underscore the significance of empathy in guest interactions</w:t>
      </w:r>
      <w:r w:rsidR="00621A1F">
        <w:rPr>
          <w:rFonts w:ascii="Arial" w:hAnsi="Arial" w:cs="Arial"/>
          <w:szCs w:val="24"/>
          <w:lang w:eastAsia="en-GB"/>
        </w:rPr>
        <w:t xml:space="preserve"> (</w:t>
      </w:r>
      <w:r w:rsidR="00621A1F" w:rsidRPr="009A4FB4">
        <w:rPr>
          <w:rFonts w:ascii="Arial" w:hAnsi="Arial" w:cs="Arial"/>
          <w:szCs w:val="24"/>
        </w:rPr>
        <w:t xml:space="preserve">Wood, </w:t>
      </w:r>
      <w:r w:rsidR="00621A1F">
        <w:rPr>
          <w:rFonts w:ascii="Arial" w:hAnsi="Arial" w:cs="Arial"/>
          <w:szCs w:val="24"/>
        </w:rPr>
        <w:t>2013).</w:t>
      </w:r>
      <w:r w:rsidRPr="00DB22FD">
        <w:rPr>
          <w:rFonts w:ascii="Arial" w:hAnsi="Arial" w:cs="Arial"/>
          <w:szCs w:val="24"/>
          <w:lang w:eastAsia="en-GB"/>
        </w:rPr>
        <w:t xml:space="preserve"> Encouraging staff to genuinely connect with customers and attentively address their concerns forms the practical side of this skill. Seasoned mentors can provide invaluable guidance during this process.</w:t>
      </w:r>
    </w:p>
    <w:p w14:paraId="54F2E2FB" w14:textId="3AED713C" w:rsidR="00F80588" w:rsidRPr="00DB22FD" w:rsidRDefault="00F80588" w:rsidP="00F80588">
      <w:pPr>
        <w:rPr>
          <w:rFonts w:ascii="Arial" w:hAnsi="Arial" w:cs="Arial"/>
          <w:szCs w:val="24"/>
          <w:lang w:eastAsia="en-GB"/>
        </w:rPr>
      </w:pPr>
      <w:r w:rsidRPr="00DB22FD">
        <w:rPr>
          <w:rFonts w:ascii="Arial" w:hAnsi="Arial" w:cs="Arial"/>
          <w:b/>
          <w:bCs/>
          <w:szCs w:val="24"/>
          <w:lang w:eastAsia="en-GB"/>
        </w:rPr>
        <w:t>Punctual Time Management:</w:t>
      </w:r>
      <w:r w:rsidRPr="00DB22FD">
        <w:rPr>
          <w:rFonts w:ascii="Arial" w:hAnsi="Arial" w:cs="Arial"/>
          <w:szCs w:val="24"/>
          <w:lang w:eastAsia="en-GB"/>
        </w:rPr>
        <w:t xml:space="preserve"> Workshops on time management can introduce techniques for efficient task prioritization and organization</w:t>
      </w:r>
      <w:r w:rsidR="00621A1F">
        <w:rPr>
          <w:rFonts w:ascii="Arial" w:hAnsi="Arial" w:cs="Arial"/>
          <w:szCs w:val="24"/>
          <w:lang w:eastAsia="en-GB"/>
        </w:rPr>
        <w:t xml:space="preserve"> (</w:t>
      </w:r>
      <w:r w:rsidR="00621A1F" w:rsidRPr="009A4FB4">
        <w:rPr>
          <w:rFonts w:ascii="Arial" w:hAnsi="Arial" w:cs="Arial"/>
          <w:szCs w:val="24"/>
        </w:rPr>
        <w:t xml:space="preserve">Brown, </w:t>
      </w:r>
      <w:r w:rsidR="00621A1F">
        <w:rPr>
          <w:rFonts w:ascii="Arial" w:hAnsi="Arial" w:cs="Arial"/>
          <w:szCs w:val="24"/>
        </w:rPr>
        <w:t>2021).</w:t>
      </w:r>
      <w:r w:rsidRPr="00DB22FD">
        <w:rPr>
          <w:rFonts w:ascii="Arial" w:hAnsi="Arial" w:cs="Arial"/>
          <w:szCs w:val="24"/>
          <w:lang w:eastAsia="en-GB"/>
        </w:rPr>
        <w:t xml:space="preserve"> Staff can refine these skills while on duty by juggling multiple responsibilities and adhering to service schedules, all under the watchful eye of experienced team members.</w:t>
      </w:r>
    </w:p>
    <w:p w14:paraId="6BA8A3C2" w14:textId="0E3973C5" w:rsidR="007E3818" w:rsidRPr="00DB22FD" w:rsidRDefault="007E3818" w:rsidP="00F80588">
      <w:pPr>
        <w:pStyle w:val="Heading1"/>
        <w:numPr>
          <w:ilvl w:val="0"/>
          <w:numId w:val="1"/>
        </w:numPr>
        <w:rPr>
          <w:rFonts w:cs="Arial"/>
          <w:sz w:val="24"/>
          <w:szCs w:val="24"/>
        </w:rPr>
      </w:pPr>
      <w:bookmarkStart w:id="3" w:name="_Toc147728634"/>
      <w:r w:rsidRPr="00DB22FD">
        <w:rPr>
          <w:rFonts w:cs="Arial"/>
          <w:sz w:val="24"/>
          <w:szCs w:val="24"/>
        </w:rPr>
        <w:t>Real-Life Examples</w:t>
      </w:r>
      <w:bookmarkEnd w:id="3"/>
      <w:r w:rsidRPr="00DB22FD">
        <w:rPr>
          <w:rFonts w:cs="Arial"/>
          <w:sz w:val="24"/>
          <w:szCs w:val="24"/>
        </w:rPr>
        <w:t xml:space="preserve"> </w:t>
      </w:r>
    </w:p>
    <w:p w14:paraId="4F79C9A4" w14:textId="1552E356" w:rsidR="00F80588" w:rsidRPr="00DB22FD" w:rsidRDefault="00236FF4" w:rsidP="00236FF4">
      <w:pPr>
        <w:rPr>
          <w:rFonts w:ascii="Arial" w:hAnsi="Arial" w:cs="Arial"/>
          <w:szCs w:val="24"/>
          <w:lang w:eastAsia="en-GB"/>
        </w:rPr>
      </w:pPr>
      <w:r w:rsidRPr="00DB22FD">
        <w:rPr>
          <w:rFonts w:ascii="Arial" w:hAnsi="Arial" w:cs="Arial"/>
          <w:szCs w:val="24"/>
          <w:lang w:eastAsia="en-GB"/>
        </w:rPr>
        <w:t xml:space="preserve">Certainly, in the UK, "The Ivy Collection" serves as a notable example of a restaurant group that significantly improved its service quality by diligently developing key skills. They placed a strong emphasis on honing communication abilities, dedicating resources to training their staff in effective customer </w:t>
      </w:r>
      <w:proofErr w:type="gramStart"/>
      <w:r w:rsidRPr="00DB22FD">
        <w:rPr>
          <w:rFonts w:ascii="Arial" w:hAnsi="Arial" w:cs="Arial"/>
          <w:szCs w:val="24"/>
          <w:lang w:eastAsia="en-GB"/>
        </w:rPr>
        <w:t>interaction, and</w:t>
      </w:r>
      <w:proofErr w:type="gramEnd"/>
      <w:r w:rsidRPr="00DB22FD">
        <w:rPr>
          <w:rFonts w:ascii="Arial" w:hAnsi="Arial" w:cs="Arial"/>
          <w:szCs w:val="24"/>
          <w:lang w:eastAsia="en-GB"/>
        </w:rPr>
        <w:t xml:space="preserve"> nurturing a culture of active and attentive listening. As a result, they observed a discernible increase in positive reviews and elevated customer satisfaction scores. Another noteworthy illustration can be found in "</w:t>
      </w:r>
      <w:proofErr w:type="spellStart"/>
      <w:r w:rsidRPr="00DB22FD">
        <w:rPr>
          <w:rFonts w:ascii="Arial" w:hAnsi="Arial" w:cs="Arial"/>
          <w:szCs w:val="24"/>
          <w:lang w:eastAsia="en-GB"/>
        </w:rPr>
        <w:t>Dishoom</w:t>
      </w:r>
      <w:proofErr w:type="spellEnd"/>
      <w:r w:rsidRPr="00DB22FD">
        <w:rPr>
          <w:rFonts w:ascii="Arial" w:hAnsi="Arial" w:cs="Arial"/>
          <w:szCs w:val="24"/>
          <w:lang w:eastAsia="en-GB"/>
        </w:rPr>
        <w:t>," a restaurant chain that made empathy a central focus. They invested in training their team to establish personal connections with diners and anticipate their needs genuinely. This customer-centric approach not only fostered greater loyalty but also generated a substantial increase in repeat business</w:t>
      </w:r>
      <w:r w:rsidR="00D40094">
        <w:rPr>
          <w:rFonts w:ascii="Arial" w:hAnsi="Arial" w:cs="Arial"/>
          <w:szCs w:val="24"/>
          <w:lang w:eastAsia="en-GB"/>
        </w:rPr>
        <w:t xml:space="preserve"> (</w:t>
      </w:r>
      <w:r w:rsidR="00D40094" w:rsidRPr="009A4FB4">
        <w:rPr>
          <w:rFonts w:ascii="Arial" w:hAnsi="Arial" w:cs="Arial"/>
          <w:szCs w:val="24"/>
        </w:rPr>
        <w:t xml:space="preserve">Cousins, </w:t>
      </w:r>
      <w:r w:rsidR="00D40094">
        <w:rPr>
          <w:rFonts w:ascii="Arial" w:hAnsi="Arial" w:cs="Arial"/>
          <w:szCs w:val="24"/>
        </w:rPr>
        <w:t>2020).</w:t>
      </w:r>
      <w:r w:rsidR="00A51388" w:rsidRPr="00DB22FD">
        <w:rPr>
          <w:rFonts w:ascii="Arial" w:hAnsi="Arial" w:cs="Arial"/>
          <w:szCs w:val="24"/>
          <w:lang w:eastAsia="en-GB"/>
        </w:rPr>
        <w:t xml:space="preserve"> </w:t>
      </w:r>
      <w:r w:rsidRPr="00DB22FD">
        <w:rPr>
          <w:rFonts w:ascii="Arial" w:hAnsi="Arial" w:cs="Arial"/>
          <w:szCs w:val="24"/>
          <w:lang w:eastAsia="en-GB"/>
        </w:rPr>
        <w:t xml:space="preserve">Furthermore, "The Wolseley" gained recognition for its exceptional time management prowess. </w:t>
      </w:r>
    </w:p>
    <w:p w14:paraId="10A739BA" w14:textId="1607BFA1" w:rsidR="007E3818" w:rsidRPr="00DB22FD" w:rsidRDefault="007E3818" w:rsidP="00B46B08">
      <w:pPr>
        <w:pStyle w:val="Heading1"/>
        <w:numPr>
          <w:ilvl w:val="0"/>
          <w:numId w:val="1"/>
        </w:numPr>
        <w:rPr>
          <w:rFonts w:cs="Arial"/>
          <w:sz w:val="24"/>
          <w:szCs w:val="24"/>
        </w:rPr>
      </w:pPr>
      <w:bookmarkStart w:id="4" w:name="_Toc147728635"/>
      <w:r w:rsidRPr="00DB22FD">
        <w:rPr>
          <w:rFonts w:cs="Arial"/>
          <w:sz w:val="24"/>
          <w:szCs w:val="24"/>
        </w:rPr>
        <w:t>Challenges and Solutions</w:t>
      </w:r>
      <w:bookmarkEnd w:id="4"/>
      <w:r w:rsidRPr="00DB22FD">
        <w:rPr>
          <w:rFonts w:cs="Arial"/>
          <w:sz w:val="24"/>
          <w:szCs w:val="24"/>
        </w:rPr>
        <w:t xml:space="preserve"> </w:t>
      </w:r>
    </w:p>
    <w:p w14:paraId="7D21D57B" w14:textId="1A8FC166" w:rsidR="00B46B08" w:rsidRPr="00DB22FD" w:rsidRDefault="00C6154D" w:rsidP="00C6154D">
      <w:pPr>
        <w:rPr>
          <w:rFonts w:ascii="Arial" w:hAnsi="Arial" w:cs="Arial"/>
          <w:szCs w:val="24"/>
          <w:lang w:eastAsia="en-GB"/>
        </w:rPr>
      </w:pPr>
      <w:r w:rsidRPr="00DB22FD">
        <w:rPr>
          <w:rFonts w:ascii="Arial" w:hAnsi="Arial" w:cs="Arial"/>
          <w:szCs w:val="24"/>
          <w:lang w:eastAsia="en-GB"/>
        </w:rPr>
        <w:t xml:space="preserve">In the journey to implement these essential skills, restaurant staff may encounter several challenges. These challenges encompass potential resistance to change </w:t>
      </w:r>
      <w:r w:rsidRPr="00DB22FD">
        <w:rPr>
          <w:rFonts w:ascii="Arial" w:hAnsi="Arial" w:cs="Arial"/>
          <w:szCs w:val="24"/>
          <w:lang w:eastAsia="en-GB"/>
        </w:rPr>
        <w:lastRenderedPageBreak/>
        <w:t xml:space="preserve">among employees, time constraints for training, and the need to ensure consistent skill application. </w:t>
      </w:r>
      <w:proofErr w:type="gramStart"/>
      <w:r w:rsidRPr="00DB22FD">
        <w:rPr>
          <w:rFonts w:ascii="Arial" w:hAnsi="Arial" w:cs="Arial"/>
          <w:szCs w:val="24"/>
          <w:lang w:eastAsia="en-GB"/>
        </w:rPr>
        <w:t>In order to</w:t>
      </w:r>
      <w:proofErr w:type="gramEnd"/>
      <w:r w:rsidRPr="00DB22FD">
        <w:rPr>
          <w:rFonts w:ascii="Arial" w:hAnsi="Arial" w:cs="Arial"/>
          <w:szCs w:val="24"/>
          <w:lang w:eastAsia="en-GB"/>
        </w:rPr>
        <w:t xml:space="preserve"> effectively navigate these hurdles, restaurant management can employ several strategies</w:t>
      </w:r>
      <w:r w:rsidR="00D40094">
        <w:rPr>
          <w:rFonts w:ascii="Arial" w:hAnsi="Arial" w:cs="Arial"/>
          <w:szCs w:val="24"/>
          <w:lang w:eastAsia="en-GB"/>
        </w:rPr>
        <w:t xml:space="preserve"> (</w:t>
      </w:r>
      <w:r w:rsidR="00D40094" w:rsidRPr="009A4FB4">
        <w:rPr>
          <w:rFonts w:ascii="Arial" w:hAnsi="Arial" w:cs="Arial"/>
          <w:szCs w:val="24"/>
        </w:rPr>
        <w:t xml:space="preserve">Smith, </w:t>
      </w:r>
      <w:r w:rsidR="00D40094">
        <w:rPr>
          <w:rFonts w:ascii="Arial" w:hAnsi="Arial" w:cs="Arial"/>
          <w:szCs w:val="24"/>
        </w:rPr>
        <w:t>2022).</w:t>
      </w:r>
      <w:r w:rsidRPr="00DB22FD">
        <w:rPr>
          <w:rFonts w:ascii="Arial" w:hAnsi="Arial" w:cs="Arial"/>
          <w:szCs w:val="24"/>
          <w:lang w:eastAsia="en-GB"/>
        </w:rPr>
        <w:t xml:space="preserve"> They can underscore the advantages of skill development, involving staff in the process to foster buy-in. Flexible training schedules accommodate time constraints, while regular practice sessions and constructive feedback bolster skill application. The introduction of incentive and recognition programs can incentivize staff to embrace and apply these skills consistently</w:t>
      </w:r>
      <w:r w:rsidR="00EE1222">
        <w:rPr>
          <w:rFonts w:ascii="Arial" w:hAnsi="Arial" w:cs="Arial"/>
          <w:szCs w:val="24"/>
          <w:lang w:eastAsia="en-GB"/>
        </w:rPr>
        <w:t xml:space="preserve"> (</w:t>
      </w:r>
      <w:r w:rsidR="00EE1222" w:rsidRPr="009A4FB4">
        <w:rPr>
          <w:rFonts w:ascii="Arial" w:hAnsi="Arial" w:cs="Arial"/>
          <w:szCs w:val="24"/>
        </w:rPr>
        <w:t>Walker,</w:t>
      </w:r>
      <w:r w:rsidR="003C1786">
        <w:rPr>
          <w:rFonts w:ascii="Arial" w:hAnsi="Arial" w:cs="Arial"/>
          <w:szCs w:val="24"/>
        </w:rPr>
        <w:t xml:space="preserve"> </w:t>
      </w:r>
      <w:r w:rsidR="00EE1222">
        <w:rPr>
          <w:rFonts w:ascii="Arial" w:hAnsi="Arial" w:cs="Arial"/>
          <w:szCs w:val="24"/>
        </w:rPr>
        <w:t>2017).</w:t>
      </w:r>
    </w:p>
    <w:p w14:paraId="7A5E4DD0" w14:textId="29D183D1" w:rsidR="007E3818" w:rsidRPr="00DB22FD" w:rsidRDefault="007E3818" w:rsidP="00C6154D">
      <w:pPr>
        <w:pStyle w:val="Heading1"/>
        <w:numPr>
          <w:ilvl w:val="0"/>
          <w:numId w:val="1"/>
        </w:numPr>
        <w:rPr>
          <w:rFonts w:cs="Arial"/>
          <w:sz w:val="24"/>
          <w:szCs w:val="24"/>
        </w:rPr>
      </w:pPr>
      <w:bookmarkStart w:id="5" w:name="_Toc147728636"/>
      <w:r w:rsidRPr="00DB22FD">
        <w:rPr>
          <w:rFonts w:cs="Arial"/>
          <w:sz w:val="24"/>
          <w:szCs w:val="24"/>
        </w:rPr>
        <w:t>Conclusion</w:t>
      </w:r>
      <w:bookmarkEnd w:id="5"/>
    </w:p>
    <w:p w14:paraId="148DBE6F" w14:textId="52011C42" w:rsidR="008149CD" w:rsidRPr="00DB22FD" w:rsidRDefault="009E5E0F" w:rsidP="008149CD">
      <w:pPr>
        <w:rPr>
          <w:rFonts w:ascii="Arial" w:hAnsi="Arial" w:cs="Arial"/>
          <w:szCs w:val="24"/>
          <w:lang w:eastAsia="en-GB"/>
        </w:rPr>
      </w:pPr>
      <w:r w:rsidRPr="00DB22FD">
        <w:rPr>
          <w:rFonts w:ascii="Arial" w:hAnsi="Arial" w:cs="Arial"/>
          <w:szCs w:val="24"/>
          <w:lang w:eastAsia="en-GB"/>
        </w:rPr>
        <w:t>In summary, the restaurant industry's triumph hinges on the adept mastery of crucial competencies, including effective communication, empathy, time management, conflict resolution, and comprehensive product knowledge. These proficiencies collectively craft a dining experience that nurtures customer allegiance, generates positive word-of-mouth, and drives financial prosperity. The real-life illustrations from esteemed establishments underscore the transformative potency of skill refinement. Nonetheless, challenges may arise during the implementation of these skills, which can be effectively addressed through transparent communication, active engagement of staff, and the introduction of motivational incentives. It is abundantly clear that skill development remains an absolute priority, not merely for elevating service excellence, but also for securing the long-term prosperity of restaurants in an ever-intensifying competitive arena.</w:t>
      </w:r>
    </w:p>
    <w:p w14:paraId="20FC9E45" w14:textId="77777777" w:rsidR="00576503" w:rsidRPr="00DB22FD" w:rsidRDefault="00576503">
      <w:pPr>
        <w:spacing w:line="259" w:lineRule="auto"/>
        <w:jc w:val="left"/>
        <w:rPr>
          <w:rFonts w:ascii="Arial" w:eastAsiaTheme="majorEastAsia" w:hAnsi="Arial" w:cs="Arial"/>
          <w:b/>
          <w:color w:val="000000" w:themeColor="text1"/>
          <w:szCs w:val="24"/>
          <w:lang w:eastAsia="en-GB"/>
        </w:rPr>
      </w:pPr>
      <w:r w:rsidRPr="00DB22FD">
        <w:rPr>
          <w:rFonts w:ascii="Arial" w:hAnsi="Arial" w:cs="Arial"/>
          <w:szCs w:val="24"/>
        </w:rPr>
        <w:br w:type="page"/>
      </w:r>
    </w:p>
    <w:p w14:paraId="79F28912" w14:textId="4BA2D28E" w:rsidR="00576503" w:rsidRPr="00DB22FD" w:rsidRDefault="00576503" w:rsidP="00887F79">
      <w:pPr>
        <w:pStyle w:val="Heading1"/>
        <w:numPr>
          <w:ilvl w:val="0"/>
          <w:numId w:val="1"/>
        </w:numPr>
        <w:rPr>
          <w:rFonts w:cs="Arial"/>
          <w:sz w:val="24"/>
          <w:szCs w:val="24"/>
        </w:rPr>
      </w:pPr>
      <w:bookmarkStart w:id="6" w:name="_Toc147728637"/>
      <w:r w:rsidRPr="00DB22FD">
        <w:rPr>
          <w:rFonts w:cs="Arial"/>
          <w:sz w:val="24"/>
          <w:szCs w:val="24"/>
        </w:rPr>
        <w:lastRenderedPageBreak/>
        <w:t>References</w:t>
      </w:r>
      <w:bookmarkEnd w:id="6"/>
    </w:p>
    <w:p w14:paraId="3C11FEF3" w14:textId="79D5D782" w:rsidR="00CD208B" w:rsidRPr="009A4FB4" w:rsidRDefault="00CD208B" w:rsidP="00CD208B">
      <w:pPr>
        <w:rPr>
          <w:rFonts w:ascii="Arial" w:hAnsi="Arial" w:cs="Arial"/>
          <w:szCs w:val="24"/>
        </w:rPr>
      </w:pPr>
      <w:r w:rsidRPr="009A4FB4">
        <w:rPr>
          <w:rFonts w:ascii="Arial" w:hAnsi="Arial" w:cs="Arial"/>
          <w:szCs w:val="24"/>
        </w:rPr>
        <w:t>Brown, A.</w:t>
      </w:r>
      <w:r w:rsidR="00661913">
        <w:rPr>
          <w:rFonts w:ascii="Arial" w:hAnsi="Arial" w:cs="Arial"/>
          <w:szCs w:val="24"/>
        </w:rPr>
        <w:t>,</w:t>
      </w:r>
      <w:r w:rsidRPr="009A4FB4">
        <w:rPr>
          <w:rFonts w:ascii="Arial" w:hAnsi="Arial" w:cs="Arial"/>
          <w:szCs w:val="24"/>
        </w:rPr>
        <w:t xml:space="preserve"> 2021. "Empathy and Communication: Catalysts for Improved Restaurant Customer Satisfaction." International Journal of Gastronomy and Culinary Arts, 7(3), 255-268.</w:t>
      </w:r>
    </w:p>
    <w:p w14:paraId="196E7478" w14:textId="7FE9274B" w:rsidR="00CD208B" w:rsidRPr="009A4FB4" w:rsidRDefault="00CD208B" w:rsidP="00CD208B">
      <w:pPr>
        <w:rPr>
          <w:rFonts w:ascii="Arial" w:hAnsi="Arial" w:cs="Arial"/>
          <w:szCs w:val="24"/>
          <w:lang w:eastAsia="en-GB"/>
        </w:rPr>
      </w:pPr>
      <w:r w:rsidRPr="009A4FB4">
        <w:rPr>
          <w:rFonts w:ascii="Arial" w:hAnsi="Arial" w:cs="Arial"/>
          <w:szCs w:val="24"/>
          <w:lang w:eastAsia="en-GB"/>
        </w:rPr>
        <w:t xml:space="preserve">Brown, D. R., </w:t>
      </w:r>
      <w:proofErr w:type="spellStart"/>
      <w:r w:rsidRPr="009A4FB4">
        <w:rPr>
          <w:rFonts w:ascii="Arial" w:hAnsi="Arial" w:cs="Arial"/>
          <w:szCs w:val="24"/>
          <w:lang w:eastAsia="en-GB"/>
        </w:rPr>
        <w:t>TotalBoox</w:t>
      </w:r>
      <w:proofErr w:type="spellEnd"/>
      <w:r w:rsidRPr="009A4FB4">
        <w:rPr>
          <w:rFonts w:ascii="Arial" w:hAnsi="Arial" w:cs="Arial"/>
          <w:szCs w:val="24"/>
          <w:lang w:eastAsia="en-GB"/>
        </w:rPr>
        <w:t xml:space="preserve"> and TBX</w:t>
      </w:r>
      <w:r w:rsidR="00AC1666">
        <w:rPr>
          <w:rFonts w:ascii="Arial" w:hAnsi="Arial" w:cs="Arial"/>
          <w:szCs w:val="24"/>
          <w:lang w:eastAsia="en-GB"/>
        </w:rPr>
        <w:t>.</w:t>
      </w:r>
      <w:r w:rsidR="00661913">
        <w:rPr>
          <w:rFonts w:ascii="Arial" w:hAnsi="Arial" w:cs="Arial"/>
          <w:szCs w:val="24"/>
          <w:lang w:eastAsia="en-GB"/>
        </w:rPr>
        <w:t>,</w:t>
      </w:r>
      <w:r w:rsidRPr="009A4FB4">
        <w:rPr>
          <w:rFonts w:ascii="Arial" w:hAnsi="Arial" w:cs="Arial"/>
          <w:szCs w:val="24"/>
          <w:lang w:eastAsia="en-GB"/>
        </w:rPr>
        <w:t xml:space="preserve"> 2013</w:t>
      </w:r>
      <w:r w:rsidR="003C1786">
        <w:rPr>
          <w:rFonts w:ascii="Arial" w:hAnsi="Arial" w:cs="Arial"/>
          <w:szCs w:val="24"/>
          <w:lang w:eastAsia="en-GB"/>
        </w:rPr>
        <w:t>.</w:t>
      </w:r>
      <w:r w:rsidRPr="009A4FB4">
        <w:rPr>
          <w:rFonts w:ascii="Arial" w:hAnsi="Arial" w:cs="Arial"/>
          <w:szCs w:val="24"/>
          <w:lang w:eastAsia="en-GB"/>
        </w:rPr>
        <w:t xml:space="preserve"> The Restaurant Manager’s Handbook: How to Set Up, Operate, and Manage a Financially Successful Food Service Operation. 4th Edition. Atlantic Publishing Group.</w:t>
      </w:r>
    </w:p>
    <w:p w14:paraId="2423A763" w14:textId="62DCAFD3" w:rsidR="00661913" w:rsidRDefault="00661913" w:rsidP="00CD208B">
      <w:pPr>
        <w:rPr>
          <w:rFonts w:ascii="Arial" w:hAnsi="Arial" w:cs="Arial"/>
          <w:szCs w:val="24"/>
          <w:lang w:eastAsia="en-GB"/>
        </w:rPr>
      </w:pPr>
      <w:r w:rsidRPr="00661913">
        <w:rPr>
          <w:rFonts w:ascii="Arial" w:hAnsi="Arial" w:cs="Arial"/>
          <w:szCs w:val="24"/>
          <w:lang w:eastAsia="en-GB"/>
        </w:rPr>
        <w:t>Cousins, J., Foskett, D., Graham, D. and Hollier, A., 2019. Food and beverage management: for the hospitality, tourism, and event industries. Goodfellow Publishers Ltd.</w:t>
      </w:r>
    </w:p>
    <w:p w14:paraId="11EE1254" w14:textId="462BA7EA" w:rsidR="00CD208B" w:rsidRPr="009A4FB4" w:rsidRDefault="00CD208B" w:rsidP="00CD208B">
      <w:pPr>
        <w:rPr>
          <w:rFonts w:ascii="Arial" w:hAnsi="Arial" w:cs="Arial"/>
          <w:szCs w:val="24"/>
        </w:rPr>
      </w:pPr>
      <w:r w:rsidRPr="009A4FB4">
        <w:rPr>
          <w:rFonts w:ascii="Arial" w:hAnsi="Arial" w:cs="Arial"/>
          <w:szCs w:val="24"/>
        </w:rPr>
        <w:t>Cousins, J.</w:t>
      </w:r>
      <w:r w:rsidR="00661913">
        <w:rPr>
          <w:rFonts w:ascii="Arial" w:hAnsi="Arial" w:cs="Arial"/>
          <w:szCs w:val="24"/>
        </w:rPr>
        <w:t>,</w:t>
      </w:r>
      <w:r w:rsidRPr="009A4FB4">
        <w:rPr>
          <w:rFonts w:ascii="Arial" w:hAnsi="Arial" w:cs="Arial"/>
          <w:szCs w:val="24"/>
        </w:rPr>
        <w:t xml:space="preserve"> 2020</w:t>
      </w:r>
      <w:r w:rsidR="003C1786">
        <w:rPr>
          <w:rFonts w:ascii="Arial" w:hAnsi="Arial" w:cs="Arial"/>
          <w:szCs w:val="24"/>
        </w:rPr>
        <w:t>.</w:t>
      </w:r>
      <w:r w:rsidRPr="009A4FB4">
        <w:rPr>
          <w:rFonts w:ascii="Arial" w:hAnsi="Arial" w:cs="Arial"/>
          <w:szCs w:val="24"/>
        </w:rPr>
        <w:t xml:space="preserve"> Food and beverage service. 9th ed. London: Hodder Education Group.</w:t>
      </w:r>
    </w:p>
    <w:p w14:paraId="7541D004" w14:textId="2E337047" w:rsidR="00CD208B" w:rsidRPr="009A4FB4" w:rsidRDefault="00CD208B" w:rsidP="00CD208B">
      <w:pPr>
        <w:rPr>
          <w:rFonts w:ascii="Arial" w:hAnsi="Arial" w:cs="Arial"/>
          <w:szCs w:val="24"/>
        </w:rPr>
      </w:pPr>
      <w:r w:rsidRPr="009A4FB4">
        <w:rPr>
          <w:rFonts w:ascii="Arial" w:hAnsi="Arial" w:cs="Arial"/>
          <w:szCs w:val="24"/>
        </w:rPr>
        <w:t>Smith, J.</w:t>
      </w:r>
      <w:r w:rsidR="00661913">
        <w:rPr>
          <w:rFonts w:ascii="Arial" w:hAnsi="Arial" w:cs="Arial"/>
          <w:szCs w:val="24"/>
        </w:rPr>
        <w:t>,</w:t>
      </w:r>
      <w:r w:rsidRPr="009A4FB4">
        <w:rPr>
          <w:rFonts w:ascii="Arial" w:hAnsi="Arial" w:cs="Arial"/>
          <w:szCs w:val="24"/>
        </w:rPr>
        <w:t xml:space="preserve"> 2022. "Enhancing Restaurant Service Quality: The Role of Key Skills." Journal of Hospitality and Service Management, 10(2), 135-150.</w:t>
      </w:r>
    </w:p>
    <w:p w14:paraId="78D62FCC" w14:textId="01825C00" w:rsidR="00CD208B" w:rsidRPr="009A4FB4" w:rsidRDefault="00CD208B" w:rsidP="00CD208B">
      <w:pPr>
        <w:rPr>
          <w:rFonts w:ascii="Arial" w:hAnsi="Arial" w:cs="Arial"/>
          <w:szCs w:val="24"/>
        </w:rPr>
      </w:pPr>
      <w:r w:rsidRPr="009A4FB4">
        <w:rPr>
          <w:rFonts w:ascii="Arial" w:hAnsi="Arial" w:cs="Arial"/>
          <w:szCs w:val="24"/>
        </w:rPr>
        <w:t>Walker, J</w:t>
      </w:r>
      <w:r w:rsidR="00661913">
        <w:rPr>
          <w:rFonts w:ascii="Arial" w:hAnsi="Arial" w:cs="Arial"/>
          <w:szCs w:val="24"/>
        </w:rPr>
        <w:t>.,</w:t>
      </w:r>
      <w:r w:rsidRPr="009A4FB4">
        <w:rPr>
          <w:rFonts w:ascii="Arial" w:hAnsi="Arial" w:cs="Arial"/>
          <w:szCs w:val="24"/>
        </w:rPr>
        <w:t xml:space="preserve"> 2017</w:t>
      </w:r>
      <w:r w:rsidR="003C1786">
        <w:rPr>
          <w:rFonts w:ascii="Arial" w:hAnsi="Arial" w:cs="Arial"/>
          <w:szCs w:val="24"/>
        </w:rPr>
        <w:t>.</w:t>
      </w:r>
      <w:r w:rsidRPr="009A4FB4">
        <w:rPr>
          <w:rFonts w:ascii="Arial" w:hAnsi="Arial" w:cs="Arial"/>
          <w:szCs w:val="24"/>
        </w:rPr>
        <w:t xml:space="preserve"> Introduction to Hospitality. Harlow: Pearson Education Limited.</w:t>
      </w:r>
    </w:p>
    <w:p w14:paraId="4BF4992C" w14:textId="45B1A4B0" w:rsidR="00CD208B" w:rsidRPr="009A4FB4" w:rsidRDefault="00CD208B" w:rsidP="00CD208B">
      <w:pPr>
        <w:rPr>
          <w:rFonts w:ascii="Arial" w:hAnsi="Arial" w:cs="Arial"/>
          <w:szCs w:val="24"/>
        </w:rPr>
      </w:pPr>
      <w:r w:rsidRPr="009A4FB4">
        <w:rPr>
          <w:rFonts w:ascii="Arial" w:hAnsi="Arial" w:cs="Arial"/>
          <w:szCs w:val="24"/>
        </w:rPr>
        <w:t>Williams, S.</w:t>
      </w:r>
      <w:r w:rsidR="00661913">
        <w:rPr>
          <w:rFonts w:ascii="Arial" w:hAnsi="Arial" w:cs="Arial"/>
          <w:szCs w:val="24"/>
        </w:rPr>
        <w:t>,</w:t>
      </w:r>
      <w:r w:rsidRPr="009A4FB4">
        <w:rPr>
          <w:rFonts w:ascii="Arial" w:hAnsi="Arial" w:cs="Arial"/>
          <w:szCs w:val="24"/>
        </w:rPr>
        <w:t xml:space="preserve"> 2020. "Skill Development Strategies in the Restaurant Industry: A Hypothetical Case Study." Journal of Foodservice Business Research, 14(4), 305-320.</w:t>
      </w:r>
    </w:p>
    <w:p w14:paraId="01A514C4" w14:textId="198DE3E0" w:rsidR="00CD208B" w:rsidRPr="009A4FB4" w:rsidRDefault="00CD208B" w:rsidP="00CD208B">
      <w:pPr>
        <w:rPr>
          <w:rFonts w:ascii="Arial" w:hAnsi="Arial" w:cs="Arial"/>
          <w:szCs w:val="24"/>
        </w:rPr>
      </w:pPr>
      <w:r w:rsidRPr="009A4FB4">
        <w:rPr>
          <w:rFonts w:ascii="Arial" w:hAnsi="Arial" w:cs="Arial"/>
          <w:szCs w:val="24"/>
        </w:rPr>
        <w:t>Wood, R.</w:t>
      </w:r>
      <w:r w:rsidR="00661913">
        <w:rPr>
          <w:rFonts w:ascii="Arial" w:hAnsi="Arial" w:cs="Arial"/>
          <w:szCs w:val="24"/>
        </w:rPr>
        <w:t>,</w:t>
      </w:r>
      <w:r w:rsidRPr="009A4FB4">
        <w:rPr>
          <w:rFonts w:ascii="Arial" w:hAnsi="Arial" w:cs="Arial"/>
          <w:szCs w:val="24"/>
        </w:rPr>
        <w:t xml:space="preserve"> 2013</w:t>
      </w:r>
      <w:r w:rsidR="003C1786">
        <w:rPr>
          <w:rFonts w:ascii="Arial" w:hAnsi="Arial" w:cs="Arial"/>
          <w:szCs w:val="24"/>
        </w:rPr>
        <w:t>.</w:t>
      </w:r>
      <w:r w:rsidRPr="009A4FB4">
        <w:rPr>
          <w:rFonts w:ascii="Arial" w:hAnsi="Arial" w:cs="Arial"/>
          <w:szCs w:val="24"/>
        </w:rPr>
        <w:t xml:space="preserve"> Key Concepts in Hospitality Management. London: Sage.</w:t>
      </w:r>
    </w:p>
    <w:p w14:paraId="51C246CD" w14:textId="77777777" w:rsidR="00E6250F" w:rsidRPr="00DB22FD" w:rsidRDefault="00E6250F" w:rsidP="00E6250F">
      <w:pPr>
        <w:rPr>
          <w:rFonts w:ascii="Arial" w:hAnsi="Arial" w:cs="Arial"/>
          <w:szCs w:val="24"/>
        </w:rPr>
      </w:pPr>
    </w:p>
    <w:p w14:paraId="566D9943" w14:textId="2D2DD3F4" w:rsidR="004F7770" w:rsidRPr="00DB22FD" w:rsidRDefault="004F7770" w:rsidP="007E3818">
      <w:pPr>
        <w:rPr>
          <w:rFonts w:ascii="Arial" w:hAnsi="Arial" w:cs="Arial"/>
          <w:szCs w:val="24"/>
        </w:rPr>
      </w:pPr>
    </w:p>
    <w:sectPr w:rsidR="004F7770" w:rsidRPr="00DB22FD"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B7440" w14:textId="77777777" w:rsidR="005E2158" w:rsidRDefault="005E2158" w:rsidP="00581CE2">
      <w:pPr>
        <w:spacing w:after="0" w:line="240" w:lineRule="auto"/>
      </w:pPr>
      <w:r>
        <w:separator/>
      </w:r>
    </w:p>
  </w:endnote>
  <w:endnote w:type="continuationSeparator" w:id="0">
    <w:p w14:paraId="05D26C29" w14:textId="77777777" w:rsidR="005E2158" w:rsidRDefault="005E2158" w:rsidP="0058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759813"/>
      <w:docPartObj>
        <w:docPartGallery w:val="Page Numbers (Bottom of Page)"/>
        <w:docPartUnique/>
      </w:docPartObj>
    </w:sdtPr>
    <w:sdtEndPr>
      <w:rPr>
        <w:color w:val="7F7F7F" w:themeColor="background1" w:themeShade="7F"/>
        <w:spacing w:val="60"/>
      </w:rPr>
    </w:sdtEndPr>
    <w:sdtContent>
      <w:p w14:paraId="6625E0ED" w14:textId="7F4CB8BC" w:rsidR="00581CE2" w:rsidRDefault="00581CE2">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42D83263" w14:textId="77777777" w:rsidR="00581CE2" w:rsidRDefault="00581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6D4AE" w14:textId="77777777" w:rsidR="005E2158" w:rsidRDefault="005E2158" w:rsidP="00581CE2">
      <w:pPr>
        <w:spacing w:after="0" w:line="240" w:lineRule="auto"/>
      </w:pPr>
      <w:r>
        <w:separator/>
      </w:r>
    </w:p>
  </w:footnote>
  <w:footnote w:type="continuationSeparator" w:id="0">
    <w:p w14:paraId="4CC496F0" w14:textId="77777777" w:rsidR="005E2158" w:rsidRDefault="005E2158" w:rsidP="00581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66EF2"/>
    <w:multiLevelType w:val="multilevel"/>
    <w:tmpl w:val="36AC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0E05C3"/>
    <w:multiLevelType w:val="hybridMultilevel"/>
    <w:tmpl w:val="BE425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4188336">
    <w:abstractNumId w:val="1"/>
  </w:num>
  <w:num w:numId="2" w16cid:durableId="311913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CE1"/>
    <w:rsid w:val="00063F95"/>
    <w:rsid w:val="00133DD7"/>
    <w:rsid w:val="00151844"/>
    <w:rsid w:val="001B7185"/>
    <w:rsid w:val="001F0586"/>
    <w:rsid w:val="00236FF4"/>
    <w:rsid w:val="0027285D"/>
    <w:rsid w:val="003043EC"/>
    <w:rsid w:val="00321A9C"/>
    <w:rsid w:val="0037283B"/>
    <w:rsid w:val="003A7BA6"/>
    <w:rsid w:val="003C1786"/>
    <w:rsid w:val="00440AD1"/>
    <w:rsid w:val="00445187"/>
    <w:rsid w:val="004F7770"/>
    <w:rsid w:val="005243F7"/>
    <w:rsid w:val="00576503"/>
    <w:rsid w:val="00581CE2"/>
    <w:rsid w:val="005901A2"/>
    <w:rsid w:val="005A0299"/>
    <w:rsid w:val="005B7476"/>
    <w:rsid w:val="005E2158"/>
    <w:rsid w:val="00621A1F"/>
    <w:rsid w:val="00655FA8"/>
    <w:rsid w:val="00661913"/>
    <w:rsid w:val="006E5302"/>
    <w:rsid w:val="007E3818"/>
    <w:rsid w:val="007F1F06"/>
    <w:rsid w:val="008149CD"/>
    <w:rsid w:val="00842D1C"/>
    <w:rsid w:val="00887F79"/>
    <w:rsid w:val="008B60E8"/>
    <w:rsid w:val="008F357B"/>
    <w:rsid w:val="00945DC4"/>
    <w:rsid w:val="00996E39"/>
    <w:rsid w:val="009A4FB4"/>
    <w:rsid w:val="009E5E0F"/>
    <w:rsid w:val="00A031FB"/>
    <w:rsid w:val="00A51388"/>
    <w:rsid w:val="00AC1666"/>
    <w:rsid w:val="00B11C57"/>
    <w:rsid w:val="00B20111"/>
    <w:rsid w:val="00B3452E"/>
    <w:rsid w:val="00B46B08"/>
    <w:rsid w:val="00B53650"/>
    <w:rsid w:val="00BE7B89"/>
    <w:rsid w:val="00C61317"/>
    <w:rsid w:val="00C6154D"/>
    <w:rsid w:val="00C71020"/>
    <w:rsid w:val="00C771E1"/>
    <w:rsid w:val="00CD0CE1"/>
    <w:rsid w:val="00CD208B"/>
    <w:rsid w:val="00D40094"/>
    <w:rsid w:val="00DA1B0D"/>
    <w:rsid w:val="00DA6C97"/>
    <w:rsid w:val="00DB22FD"/>
    <w:rsid w:val="00DE539E"/>
    <w:rsid w:val="00E6250F"/>
    <w:rsid w:val="00EB4F00"/>
    <w:rsid w:val="00EE1222"/>
    <w:rsid w:val="00F75104"/>
    <w:rsid w:val="00F80588"/>
    <w:rsid w:val="00FA7DD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A6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DB22FD"/>
    <w:pPr>
      <w:keepNext/>
      <w:keepLines/>
      <w:spacing w:before="240" w:after="0"/>
      <w:jc w:val="left"/>
      <w:outlineLvl w:val="0"/>
    </w:pPr>
    <w:rPr>
      <w:rFonts w:ascii="Arial" w:eastAsiaTheme="majorEastAsia" w:hAnsi="Arial" w:cstheme="majorBidi"/>
      <w:b/>
      <w:color w:val="000000" w:themeColor="text1"/>
      <w:sz w:val="28"/>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7F1F06"/>
    <w:pPr>
      <w:keepNext/>
      <w:keepLines/>
      <w:spacing w:before="40" w:after="0" w:line="48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2FD"/>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7F1F06"/>
    <w:rPr>
      <w:rFonts w:ascii="Times New Roman" w:eastAsiaTheme="majorEastAsia" w:hAnsi="Times New Roman" w:cstheme="majorBidi"/>
      <w:b/>
      <w:sz w:val="24"/>
      <w:szCs w:val="24"/>
    </w:rPr>
  </w:style>
  <w:style w:type="paragraph" w:styleId="ListParagraph">
    <w:name w:val="List Paragraph"/>
    <w:basedOn w:val="Normal"/>
    <w:uiPriority w:val="34"/>
    <w:qFormat/>
    <w:rsid w:val="00EB4F00"/>
    <w:pPr>
      <w:ind w:left="720"/>
      <w:contextualSpacing/>
    </w:pPr>
  </w:style>
  <w:style w:type="paragraph" w:styleId="Header">
    <w:name w:val="header"/>
    <w:basedOn w:val="Normal"/>
    <w:link w:val="HeaderChar"/>
    <w:uiPriority w:val="99"/>
    <w:unhideWhenUsed/>
    <w:rsid w:val="00581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CE2"/>
    <w:rPr>
      <w:rFonts w:ascii="Times New Roman" w:hAnsi="Times New Roman"/>
      <w:kern w:val="0"/>
      <w:sz w:val="24"/>
      <w14:ligatures w14:val="none"/>
    </w:rPr>
  </w:style>
  <w:style w:type="paragraph" w:styleId="Footer">
    <w:name w:val="footer"/>
    <w:basedOn w:val="Normal"/>
    <w:link w:val="FooterChar"/>
    <w:uiPriority w:val="99"/>
    <w:unhideWhenUsed/>
    <w:rsid w:val="00581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CE2"/>
    <w:rPr>
      <w:rFonts w:ascii="Times New Roman" w:hAnsi="Times New Roman"/>
      <w:kern w:val="0"/>
      <w:sz w:val="24"/>
      <w14:ligatures w14:val="none"/>
    </w:rPr>
  </w:style>
  <w:style w:type="paragraph" w:styleId="TOCHeading">
    <w:name w:val="TOC Heading"/>
    <w:basedOn w:val="Heading1"/>
    <w:next w:val="Normal"/>
    <w:uiPriority w:val="39"/>
    <w:unhideWhenUsed/>
    <w:qFormat/>
    <w:rsid w:val="008B60E8"/>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B60E8"/>
    <w:pPr>
      <w:spacing w:after="100"/>
    </w:pPr>
  </w:style>
  <w:style w:type="character" w:styleId="Hyperlink">
    <w:name w:val="Hyperlink"/>
    <w:basedOn w:val="DefaultParagraphFont"/>
    <w:uiPriority w:val="99"/>
    <w:unhideWhenUsed/>
    <w:rsid w:val="008B60E8"/>
    <w:rPr>
      <w:color w:val="0563C1" w:themeColor="hyperlink"/>
      <w:u w:val="single"/>
    </w:rPr>
  </w:style>
  <w:style w:type="paragraph" w:customStyle="1" w:styleId="Normal1">
    <w:name w:val="Normal1"/>
    <w:rsid w:val="001B7185"/>
    <w:pPr>
      <w:spacing w:after="0" w:line="276" w:lineRule="auto"/>
    </w:pPr>
    <w:rPr>
      <w:rFonts w:ascii="Arial" w:eastAsia="Arial" w:hAnsi="Arial" w:cs="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2594">
      <w:bodyDiv w:val="1"/>
      <w:marLeft w:val="0"/>
      <w:marRight w:val="0"/>
      <w:marTop w:val="0"/>
      <w:marBottom w:val="0"/>
      <w:divBdr>
        <w:top w:val="none" w:sz="0" w:space="0" w:color="auto"/>
        <w:left w:val="none" w:sz="0" w:space="0" w:color="auto"/>
        <w:bottom w:val="none" w:sz="0" w:space="0" w:color="auto"/>
        <w:right w:val="none" w:sz="0" w:space="0" w:color="auto"/>
      </w:divBdr>
    </w:div>
    <w:div w:id="307168171">
      <w:bodyDiv w:val="1"/>
      <w:marLeft w:val="0"/>
      <w:marRight w:val="0"/>
      <w:marTop w:val="0"/>
      <w:marBottom w:val="0"/>
      <w:divBdr>
        <w:top w:val="none" w:sz="0" w:space="0" w:color="auto"/>
        <w:left w:val="none" w:sz="0" w:space="0" w:color="auto"/>
        <w:bottom w:val="none" w:sz="0" w:space="0" w:color="auto"/>
        <w:right w:val="none" w:sz="0" w:space="0" w:color="auto"/>
      </w:divBdr>
    </w:div>
    <w:div w:id="1112241615">
      <w:bodyDiv w:val="1"/>
      <w:marLeft w:val="0"/>
      <w:marRight w:val="0"/>
      <w:marTop w:val="0"/>
      <w:marBottom w:val="0"/>
      <w:divBdr>
        <w:top w:val="none" w:sz="0" w:space="0" w:color="auto"/>
        <w:left w:val="none" w:sz="0" w:space="0" w:color="auto"/>
        <w:bottom w:val="none" w:sz="0" w:space="0" w:color="auto"/>
        <w:right w:val="none" w:sz="0" w:space="0" w:color="auto"/>
      </w:divBdr>
    </w:div>
    <w:div w:id="1471633932">
      <w:bodyDiv w:val="1"/>
      <w:marLeft w:val="0"/>
      <w:marRight w:val="0"/>
      <w:marTop w:val="0"/>
      <w:marBottom w:val="0"/>
      <w:divBdr>
        <w:top w:val="none" w:sz="0" w:space="0" w:color="auto"/>
        <w:left w:val="none" w:sz="0" w:space="0" w:color="auto"/>
        <w:bottom w:val="none" w:sz="0" w:space="0" w:color="auto"/>
        <w:right w:val="none" w:sz="0" w:space="0" w:color="auto"/>
      </w:divBdr>
    </w:div>
    <w:div w:id="1489131049">
      <w:bodyDiv w:val="1"/>
      <w:marLeft w:val="0"/>
      <w:marRight w:val="0"/>
      <w:marTop w:val="0"/>
      <w:marBottom w:val="0"/>
      <w:divBdr>
        <w:top w:val="none" w:sz="0" w:space="0" w:color="auto"/>
        <w:left w:val="none" w:sz="0" w:space="0" w:color="auto"/>
        <w:bottom w:val="none" w:sz="0" w:space="0" w:color="auto"/>
        <w:right w:val="none" w:sz="0" w:space="0" w:color="auto"/>
      </w:divBdr>
    </w:div>
    <w:div w:id="1909610858">
      <w:bodyDiv w:val="1"/>
      <w:marLeft w:val="0"/>
      <w:marRight w:val="0"/>
      <w:marTop w:val="0"/>
      <w:marBottom w:val="0"/>
      <w:divBdr>
        <w:top w:val="none" w:sz="0" w:space="0" w:color="auto"/>
        <w:left w:val="none" w:sz="0" w:space="0" w:color="auto"/>
        <w:bottom w:val="none" w:sz="0" w:space="0" w:color="auto"/>
        <w:right w:val="none" w:sz="0" w:space="0" w:color="auto"/>
      </w:divBdr>
    </w:div>
    <w:div w:id="211755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7C717-2414-42AE-96DB-AC492589D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1225</Words>
  <Characters>6987</Characters>
  <Application>Microsoft Office Word</Application>
  <DocSecurity>0</DocSecurity>
  <Lines>58</Lines>
  <Paragraphs>16</Paragraphs>
  <ScaleCrop>false</ScaleCrop>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2023-10-10T06:17:00Z</dcterms:created>
  <dcterms:modified xsi:type="dcterms:W3CDTF">2023-10-17T21:20:00Z</dcterms:modified>
</cp:coreProperties>
</file>