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C615F" w14:textId="77777777" w:rsidR="00C776BD" w:rsidRPr="00A705F3" w:rsidRDefault="00DE59FB">
      <w:pPr>
        <w:pStyle w:val="Title"/>
        <w:rPr>
          <w:lang w:val="en-GB"/>
        </w:rPr>
      </w:pPr>
      <w:r w:rsidRPr="00A705F3">
        <w:rPr>
          <w:lang w:val="en-GB"/>
        </w:rPr>
        <w:t>Economics of Sustainability BMSP6007</w:t>
      </w:r>
    </w:p>
    <w:p w14:paraId="1EF06556" w14:textId="77777777" w:rsidR="00C776BD" w:rsidRPr="00A705F3" w:rsidRDefault="00DE59FB">
      <w:pPr>
        <w:pStyle w:val="Title2"/>
        <w:rPr>
          <w:lang w:val="en-GB"/>
        </w:rPr>
      </w:pPr>
      <w:r w:rsidRPr="00A705F3">
        <w:rPr>
          <w:lang w:val="en-GB"/>
        </w:rPr>
        <w:t>Matthew Edward Kilgariff</w:t>
      </w:r>
    </w:p>
    <w:p w14:paraId="076C61CC" w14:textId="77777777" w:rsidR="00C776BD" w:rsidRPr="00A705F3" w:rsidRDefault="00DE59FB">
      <w:pPr>
        <w:pStyle w:val="Title2"/>
        <w:rPr>
          <w:lang w:val="en-GB"/>
        </w:rPr>
      </w:pPr>
      <w:r w:rsidRPr="00A705F3">
        <w:rPr>
          <w:lang w:val="en-GB"/>
        </w:rPr>
        <w:t xml:space="preserve">University of Wales, Trinity Saint David </w:t>
      </w:r>
    </w:p>
    <w:p w14:paraId="63F08282" w14:textId="77777777" w:rsidR="00C776BD" w:rsidRPr="00A705F3" w:rsidRDefault="00DE59FB">
      <w:pPr>
        <w:pStyle w:val="Title2"/>
        <w:rPr>
          <w:lang w:val="en-GB"/>
        </w:rPr>
      </w:pPr>
      <w:r w:rsidRPr="00A705F3">
        <w:rPr>
          <w:lang w:val="en-GB"/>
        </w:rPr>
        <w:t>Anthony Burns</w:t>
      </w:r>
    </w:p>
    <w:p w14:paraId="1CCBA64C" w14:textId="77777777" w:rsidR="00C776BD" w:rsidRPr="00A705F3" w:rsidRDefault="00C776BD">
      <w:pPr>
        <w:pStyle w:val="Body"/>
      </w:pPr>
    </w:p>
    <w:p w14:paraId="4BB768C2" w14:textId="77777777" w:rsidR="00C776BD" w:rsidRPr="00A705F3" w:rsidRDefault="00C776BD">
      <w:pPr>
        <w:pStyle w:val="Body"/>
      </w:pPr>
    </w:p>
    <w:p w14:paraId="563AA853" w14:textId="77777777" w:rsidR="00C776BD" w:rsidRPr="00A705F3" w:rsidRDefault="00C776BD">
      <w:pPr>
        <w:pStyle w:val="Body"/>
      </w:pPr>
    </w:p>
    <w:p w14:paraId="23586DCB" w14:textId="77777777" w:rsidR="00C776BD" w:rsidRPr="00A705F3" w:rsidRDefault="00C776BD">
      <w:pPr>
        <w:pStyle w:val="Body"/>
      </w:pPr>
    </w:p>
    <w:p w14:paraId="1278BEF8" w14:textId="77777777" w:rsidR="00C776BD" w:rsidRPr="00A705F3" w:rsidRDefault="00C776BD">
      <w:pPr>
        <w:pStyle w:val="Body"/>
      </w:pPr>
    </w:p>
    <w:p w14:paraId="3D42E8BD" w14:textId="77777777" w:rsidR="00C776BD" w:rsidRPr="00A705F3" w:rsidRDefault="00C776BD">
      <w:pPr>
        <w:pStyle w:val="Body"/>
      </w:pPr>
    </w:p>
    <w:p w14:paraId="7633E3B6" w14:textId="77777777" w:rsidR="00C776BD" w:rsidRPr="00A705F3" w:rsidRDefault="00DE59FB">
      <w:pPr>
        <w:pStyle w:val="SectionTitle"/>
        <w:rPr>
          <w:b/>
          <w:bCs/>
          <w:lang w:val="en-GB"/>
        </w:rPr>
      </w:pPr>
      <w:r w:rsidRPr="00A705F3">
        <w:rPr>
          <w:rFonts w:eastAsia="Arial Unicode MS" w:cs="Arial Unicode MS"/>
          <w:b/>
          <w:bCs/>
          <w:lang w:val="en-GB"/>
        </w:rPr>
        <w:lastRenderedPageBreak/>
        <w:t>Introduction</w:t>
      </w:r>
    </w:p>
    <w:p w14:paraId="3FB3AC29" w14:textId="659FB3F6" w:rsidR="00C776BD" w:rsidRDefault="00DE59FB">
      <w:pPr>
        <w:pStyle w:val="Body"/>
        <w:spacing w:line="480" w:lineRule="auto"/>
      </w:pPr>
      <w:r w:rsidRPr="00A705F3">
        <w:t xml:space="preserve">       This report </w:t>
      </w:r>
      <w:r w:rsidR="00D34A92">
        <w:t xml:space="preserve">demonstrates </w:t>
      </w:r>
      <w:r w:rsidRPr="00A705F3">
        <w:t>that the clothing industry is an example of market failure. The textile industry has been producing high volume fashion at a low cost to the consumer without proper consideration of the environmental impact. The UK</w:t>
      </w:r>
      <w:r w:rsidRPr="00A705F3">
        <w:rPr>
          <w:rtl/>
        </w:rPr>
        <w:t>’</w:t>
      </w:r>
      <w:r w:rsidRPr="00A705F3">
        <w:t>s fashion industry is the most wasteful in Europe (Parliament UK (2019), with 336,000 tonnes of textiles reaching landfill sites in 2018 (WRAP UK. (2019). The general public and media are becoming increasingly aware of th</w:t>
      </w:r>
      <w:r w:rsidR="00680677">
        <w:t xml:space="preserve">is </w:t>
      </w:r>
      <w:r w:rsidRPr="00A705F3">
        <w:t xml:space="preserve">damage </w:t>
      </w:r>
      <w:r w:rsidR="00A90FEF">
        <w:t xml:space="preserve">so </w:t>
      </w:r>
      <w:r w:rsidRPr="00A705F3">
        <w:t>businesses will need to account for their actions in future.</w:t>
      </w:r>
    </w:p>
    <w:p w14:paraId="49B89046" w14:textId="6A9D94A7" w:rsidR="007744FE" w:rsidRPr="00A705F3" w:rsidRDefault="007744FE">
      <w:pPr>
        <w:pStyle w:val="Body"/>
        <w:spacing w:line="480" w:lineRule="auto"/>
      </w:pPr>
      <w:r>
        <w:t xml:space="preserve">          </w:t>
      </w:r>
      <w:r w:rsidRPr="00A705F3">
        <w:t>A report by the Global Fashion Agenda (2017) states that 79 billion cubic meters of water, 1715 million tons of CO2 and 92 million tons of waste were used in 2017 for</w:t>
      </w:r>
      <w:r>
        <w:t xml:space="preserve"> </w:t>
      </w:r>
      <w:r w:rsidRPr="00A705F3">
        <w:t xml:space="preserve">the textile industry. European Parliamentary Research Service (2019) estimate that by 2030 if business continues on this current trajectory that these numbers will increase by at least 50%. This is not sustainable and </w:t>
      </w:r>
      <w:r w:rsidR="00EA535A">
        <w:t xml:space="preserve">obviously </w:t>
      </w:r>
      <w:r w:rsidRPr="00A705F3">
        <w:t>damaging to the environment.</w:t>
      </w:r>
    </w:p>
    <w:p w14:paraId="6AE08239" w14:textId="77777777" w:rsidR="00C776BD" w:rsidRPr="00A705F3" w:rsidRDefault="00C776BD">
      <w:pPr>
        <w:pStyle w:val="Body"/>
        <w:spacing w:line="480" w:lineRule="auto"/>
      </w:pPr>
    </w:p>
    <w:p w14:paraId="41F0C309" w14:textId="44A0B875" w:rsidR="00C776BD" w:rsidRPr="00A705F3" w:rsidRDefault="00B2385E">
      <w:pPr>
        <w:pStyle w:val="Body"/>
        <w:spacing w:line="480" w:lineRule="auto"/>
        <w:rPr>
          <w:b/>
          <w:bCs/>
        </w:rPr>
      </w:pPr>
      <w:r w:rsidRPr="00A705F3">
        <w:rPr>
          <w:b/>
          <w:bCs/>
        </w:rPr>
        <w:t>Enviro</w:t>
      </w:r>
      <w:r>
        <w:rPr>
          <w:b/>
          <w:bCs/>
        </w:rPr>
        <w:t xml:space="preserve">nmental Economics. </w:t>
      </w:r>
      <w:r w:rsidR="00DE59FB" w:rsidRPr="00A705F3">
        <w:rPr>
          <w:b/>
          <w:bCs/>
        </w:rPr>
        <w:t xml:space="preserve"> </w:t>
      </w:r>
    </w:p>
    <w:p w14:paraId="4C7713B3" w14:textId="0D695197" w:rsidR="00C776BD" w:rsidRPr="00A705F3" w:rsidRDefault="00DE59FB">
      <w:pPr>
        <w:pStyle w:val="Body"/>
        <w:spacing w:line="480" w:lineRule="auto"/>
      </w:pPr>
      <w:r w:rsidRPr="00A705F3">
        <w:rPr>
          <w:b/>
          <w:bCs/>
        </w:rPr>
        <w:t xml:space="preserve">          </w:t>
      </w:r>
      <w:r w:rsidRPr="00A705F3">
        <w:t xml:space="preserve">The current capitalist economic model is unfit for purpose because of the pressure of striving for </w:t>
      </w:r>
      <w:r w:rsidR="00680677">
        <w:t xml:space="preserve">ongoing </w:t>
      </w:r>
      <w:r w:rsidRPr="00A705F3">
        <w:t xml:space="preserve">growth </w:t>
      </w:r>
      <w:r w:rsidR="00EA535A">
        <w:t xml:space="preserve">but </w:t>
      </w:r>
      <w:r w:rsidRPr="00A705F3">
        <w:t>with only finite resources. Th</w:t>
      </w:r>
      <w:r w:rsidR="00A90FEF">
        <w:t xml:space="preserve">is </w:t>
      </w:r>
      <w:r w:rsidRPr="00A705F3">
        <w:t>relentless  pursuit of profit is unsustainable</w:t>
      </w:r>
      <w:r w:rsidR="00680677">
        <w:t>. There</w:t>
      </w:r>
      <w:r w:rsidRPr="00A705F3">
        <w:t xml:space="preserve"> must </w:t>
      </w:r>
      <w:r w:rsidR="00680677">
        <w:t xml:space="preserve">be </w:t>
      </w:r>
      <w:r w:rsidRPr="00A705F3">
        <w:t xml:space="preserve">a balance with environmental and social costs.  </w:t>
      </w:r>
    </w:p>
    <w:p w14:paraId="0F3B954B" w14:textId="1A8F6905" w:rsidR="00C776BD" w:rsidRPr="00A705F3" w:rsidRDefault="00DE59FB">
      <w:pPr>
        <w:pStyle w:val="Body"/>
        <w:spacing w:line="480" w:lineRule="auto"/>
      </w:pPr>
      <w:r w:rsidRPr="00A705F3">
        <w:t xml:space="preserve">          There is also the belief that individuals are entitled to as much natural resources as their money can buy (Monbiot, G. (2019). This increases inequality and leads to less economically active countries using resources at an unsustainable rate for the benefit of the affluent ones. The textile industry has outsourced most of its production to countries such as India and China where labour is cheaper. This can stress natural resources, threaten water supplies and increase carbon emissions as well as </w:t>
      </w:r>
      <w:r w:rsidR="00680677">
        <w:t xml:space="preserve">other </w:t>
      </w:r>
      <w:r w:rsidRPr="00A705F3">
        <w:t>issues such as poor working conditions and low pay.</w:t>
      </w:r>
      <w:r w:rsidR="00EA535A">
        <w:t xml:space="preserve"> When a country </w:t>
      </w:r>
      <w:r w:rsidR="00EA535A">
        <w:lastRenderedPageBreak/>
        <w:t>such as China becomes too expensive , then companies move to cheaper countries such as Myanmar and Ethiopia. Ethiopia’s garment workers are reported to be the lowest paid in the world</w:t>
      </w:r>
      <w:r w:rsidR="00BF26F7">
        <w:t xml:space="preserve"> (</w:t>
      </w:r>
      <w:r w:rsidR="00BF26F7" w:rsidRPr="00A705F3">
        <w:t>Waite, M. (2009).</w:t>
      </w:r>
    </w:p>
    <w:p w14:paraId="15C338B3" w14:textId="120362BF" w:rsidR="00A26D3F" w:rsidRDefault="00DE59FB">
      <w:pPr>
        <w:pStyle w:val="Body"/>
        <w:spacing w:line="480" w:lineRule="auto"/>
      </w:pPr>
      <w:r w:rsidRPr="00A705F3">
        <w:t xml:space="preserve">          A more sustainable trajectory is essential. Current systems and models need to align with </w:t>
      </w:r>
      <w:r w:rsidR="00A90FEF">
        <w:t xml:space="preserve">a </w:t>
      </w:r>
      <w:r w:rsidRPr="00A705F3">
        <w:t xml:space="preserve">respect for the natural environment. The </w:t>
      </w:r>
      <w:r w:rsidRPr="00A705F3">
        <w:rPr>
          <w:rtl/>
        </w:rPr>
        <w:t>‘</w:t>
      </w:r>
      <w:r w:rsidRPr="00A705F3">
        <w:t>Circular Flow Mod</w:t>
      </w:r>
      <w:proofErr w:type="spellStart"/>
      <w:r w:rsidR="00A26D3F">
        <w:rPr>
          <w:rtl/>
        </w:rPr>
        <w:t>el</w:t>
      </w:r>
      <w:proofErr w:type="spellEnd"/>
      <w:r w:rsidRPr="00A705F3">
        <w:t xml:space="preserve"> </w:t>
      </w:r>
      <w:r w:rsidR="00A26D3F">
        <w:t xml:space="preserve"> (</w:t>
      </w:r>
      <w:r w:rsidR="00A26D3F" w:rsidRPr="00A26D3F">
        <w:rPr>
          <w:b/>
        </w:rPr>
        <w:t>Figure 1.0</w:t>
      </w:r>
      <w:r w:rsidR="00A26D3F">
        <w:t xml:space="preserve">) is </w:t>
      </w:r>
      <w:r w:rsidRPr="00A705F3">
        <w:t xml:space="preserve">an economic model that presents supply and demand flows through the output and factor markets. </w:t>
      </w:r>
      <w:r w:rsidR="00E10CE2">
        <w:t>The households supply value to the firms in the form of labour, land and resources in exchange for the supply of goods and services</w:t>
      </w:r>
      <w:r w:rsidR="00BF26F7">
        <w:t xml:space="preserve"> (</w:t>
      </w:r>
      <w:proofErr w:type="spellStart"/>
      <w:r w:rsidR="00BF26F7" w:rsidRPr="00A705F3">
        <w:rPr>
          <w:shd w:val="clear" w:color="auto" w:fill="FFFFFF"/>
        </w:rPr>
        <w:t>Hussen</w:t>
      </w:r>
      <w:proofErr w:type="spellEnd"/>
      <w:r w:rsidR="00BF26F7" w:rsidRPr="00A705F3">
        <w:rPr>
          <w:shd w:val="clear" w:color="auto" w:fill="FFFFFF"/>
        </w:rPr>
        <w:t>, A. (2019).  </w:t>
      </w:r>
      <w:r w:rsidR="00E10CE2">
        <w:t xml:space="preserve"> </w:t>
      </w:r>
    </w:p>
    <w:p w14:paraId="57015562" w14:textId="3328EAED" w:rsidR="00A26D3F" w:rsidRDefault="00A26D3F">
      <w:pPr>
        <w:pStyle w:val="Body"/>
        <w:spacing w:line="480" w:lineRule="auto"/>
      </w:pPr>
      <w:r>
        <w:rPr>
          <w:noProof/>
        </w:rPr>
        <w:drawing>
          <wp:anchor distT="0" distB="0" distL="114300" distR="114300" simplePos="0" relativeHeight="251662336" behindDoc="0" locked="0" layoutInCell="1" allowOverlap="1" wp14:anchorId="43C958AB" wp14:editId="25C1AE55">
            <wp:simplePos x="0" y="0"/>
            <wp:positionH relativeFrom="column">
              <wp:posOffset>609600</wp:posOffset>
            </wp:positionH>
            <wp:positionV relativeFrom="paragraph">
              <wp:posOffset>2540</wp:posOffset>
            </wp:positionV>
            <wp:extent cx="4779034" cy="2167414"/>
            <wp:effectExtent l="0" t="0" r="0" b="4445"/>
            <wp:wrapThrough wrapText="bothSides">
              <wp:wrapPolygon edited="0">
                <wp:start x="0" y="0"/>
                <wp:lineTo x="0" y="21518"/>
                <wp:lineTo x="21525" y="21518"/>
                <wp:lineTo x="21525" y="0"/>
                <wp:lineTo x="0" y="0"/>
              </wp:wrapPolygon>
            </wp:wrapThrough>
            <wp:docPr id="19460" name="Picture 4" descr="S2423-F01-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60" name="Picture 4" descr="S2423-F01-01"/>
                    <pic:cNvPicPr>
                      <a:picLocks noGrp="1" noChangeAspect="1" noChangeArrowheads="1"/>
                    </pic:cNvPicPr>
                  </pic:nvPicPr>
                  <pic:blipFill>
                    <a:blip r:embed="rId6" cstate="print">
                      <a:lum bright="-18000" contrast="36000"/>
                      <a:grayscl/>
                      <a:extLst>
                        <a:ext uri="{28A0092B-C50C-407E-A947-70E740481C1C}">
                          <a14:useLocalDpi xmlns:a14="http://schemas.microsoft.com/office/drawing/2010/main" val="0"/>
                        </a:ext>
                      </a:extLst>
                    </a:blip>
                    <a:srcRect/>
                    <a:stretch>
                      <a:fillRect/>
                    </a:stretch>
                  </pic:blipFill>
                  <pic:spPr bwMode="auto">
                    <a:xfrm>
                      <a:off x="0" y="0"/>
                      <a:ext cx="4779034" cy="2167414"/>
                    </a:xfrm>
                    <a:prstGeom prst="rect">
                      <a:avLst/>
                    </a:prstGeom>
                    <a:gradFill rotWithShape="1">
                      <a:gsLst>
                        <a:gs pos="0">
                          <a:srgbClr val="4154A3"/>
                        </a:gs>
                        <a:gs pos="50000">
                          <a:schemeClr val="accent1">
                            <a:alpha val="70000"/>
                          </a:schemeClr>
                        </a:gs>
                        <a:gs pos="100000">
                          <a:srgbClr val="4154A3"/>
                        </a:gs>
                      </a:gsLst>
                      <a:lin ang="18900000" scaled="1"/>
                    </a:grad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0145455D" w14:textId="77777777" w:rsidR="00A26D3F" w:rsidRDefault="00A26D3F">
      <w:pPr>
        <w:pStyle w:val="Body"/>
        <w:spacing w:line="480" w:lineRule="auto"/>
        <w:rPr>
          <w:i/>
          <w:sz w:val="20"/>
          <w:szCs w:val="20"/>
        </w:rPr>
      </w:pPr>
    </w:p>
    <w:p w14:paraId="03CC1CBA" w14:textId="77777777" w:rsidR="00A26D3F" w:rsidRDefault="00A26D3F">
      <w:pPr>
        <w:pStyle w:val="Body"/>
        <w:spacing w:line="480" w:lineRule="auto"/>
        <w:rPr>
          <w:i/>
          <w:sz w:val="20"/>
          <w:szCs w:val="20"/>
        </w:rPr>
      </w:pPr>
    </w:p>
    <w:p w14:paraId="0F52581C" w14:textId="77777777" w:rsidR="00A26D3F" w:rsidRDefault="00A26D3F">
      <w:pPr>
        <w:pStyle w:val="Body"/>
        <w:spacing w:line="480" w:lineRule="auto"/>
        <w:rPr>
          <w:i/>
          <w:sz w:val="20"/>
          <w:szCs w:val="20"/>
        </w:rPr>
      </w:pPr>
    </w:p>
    <w:p w14:paraId="7035F4D3" w14:textId="77777777" w:rsidR="00A26D3F" w:rsidRDefault="00A26D3F">
      <w:pPr>
        <w:pStyle w:val="Body"/>
        <w:spacing w:line="480" w:lineRule="auto"/>
        <w:rPr>
          <w:i/>
          <w:sz w:val="20"/>
          <w:szCs w:val="20"/>
        </w:rPr>
      </w:pPr>
    </w:p>
    <w:p w14:paraId="114FABA9" w14:textId="77777777" w:rsidR="00A26D3F" w:rsidRDefault="00A26D3F">
      <w:pPr>
        <w:pStyle w:val="Body"/>
        <w:spacing w:line="480" w:lineRule="auto"/>
        <w:rPr>
          <w:i/>
          <w:sz w:val="20"/>
          <w:szCs w:val="20"/>
        </w:rPr>
      </w:pPr>
    </w:p>
    <w:p w14:paraId="1DDC2916" w14:textId="77777777" w:rsidR="00A26D3F" w:rsidRDefault="00A26D3F">
      <w:pPr>
        <w:pStyle w:val="Body"/>
        <w:spacing w:line="480" w:lineRule="auto"/>
        <w:rPr>
          <w:i/>
          <w:sz w:val="20"/>
          <w:szCs w:val="20"/>
        </w:rPr>
      </w:pPr>
    </w:p>
    <w:p w14:paraId="664ADA56" w14:textId="77777777" w:rsidR="00A26D3F" w:rsidRDefault="00A26D3F">
      <w:pPr>
        <w:pStyle w:val="Body"/>
        <w:spacing w:line="480" w:lineRule="auto"/>
        <w:rPr>
          <w:i/>
          <w:sz w:val="20"/>
          <w:szCs w:val="20"/>
        </w:rPr>
      </w:pPr>
    </w:p>
    <w:p w14:paraId="45A25049" w14:textId="2220FB06" w:rsidR="00A26D3F" w:rsidRPr="00A26D3F" w:rsidRDefault="00A26D3F">
      <w:pPr>
        <w:pStyle w:val="Body"/>
        <w:spacing w:line="480" w:lineRule="auto"/>
        <w:rPr>
          <w:i/>
          <w:sz w:val="20"/>
          <w:szCs w:val="20"/>
        </w:rPr>
      </w:pPr>
      <w:r w:rsidRPr="00A26D3F">
        <w:rPr>
          <w:i/>
          <w:sz w:val="20"/>
          <w:szCs w:val="20"/>
        </w:rPr>
        <w:t>Figure 1.0; Circular Flow Model</w:t>
      </w:r>
    </w:p>
    <w:p w14:paraId="7BDB1ADC" w14:textId="4637CE52" w:rsidR="00C776BD" w:rsidRPr="00A705F3" w:rsidRDefault="00AA1A72">
      <w:pPr>
        <w:pStyle w:val="Body"/>
        <w:spacing w:line="480" w:lineRule="auto"/>
      </w:pPr>
      <w:r>
        <w:t xml:space="preserve">         </w:t>
      </w:r>
      <w:r w:rsidR="00DE59FB" w:rsidRPr="00A705F3">
        <w:t>Ho</w:t>
      </w:r>
      <w:r w:rsidR="00E10CE2">
        <w:t>wever, t</w:t>
      </w:r>
      <w:r w:rsidR="00DE59FB" w:rsidRPr="00A705F3">
        <w:t>his model needs to be expanded to include the relationship between the economic activity and natural environment. The Material Balance Model</w:t>
      </w:r>
      <w:r w:rsidR="000448D4">
        <w:t xml:space="preserve"> (</w:t>
      </w:r>
      <w:r w:rsidR="000448D4" w:rsidRPr="00A705F3">
        <w:rPr>
          <w:b/>
          <w:bCs/>
        </w:rPr>
        <w:t>Figure 1.</w:t>
      </w:r>
      <w:r w:rsidR="000448D4">
        <w:rPr>
          <w:b/>
          <w:bCs/>
        </w:rPr>
        <w:t>1</w:t>
      </w:r>
      <w:r w:rsidR="000448D4" w:rsidRPr="000448D4">
        <w:rPr>
          <w:bCs/>
        </w:rPr>
        <w:t>)</w:t>
      </w:r>
      <w:r w:rsidR="00DE59FB" w:rsidRPr="00A705F3">
        <w:t xml:space="preserve"> is an adaptation of the Circular Flow Model which does incorporate the interdependence of economic activity and nature (Callan, S. &amp; Thomas, J., (2013)</w:t>
      </w:r>
      <w:r>
        <w:t>.</w:t>
      </w:r>
      <w:r w:rsidR="00DE59FB" w:rsidRPr="00A705F3">
        <w:t xml:space="preserve"> </w:t>
      </w:r>
      <w:r w:rsidR="000448D4">
        <w:t>T</w:t>
      </w:r>
      <w:r w:rsidR="00DE59FB" w:rsidRPr="00A705F3">
        <w:t xml:space="preserve">he residuals in this model can be recovered, recycled or re-used to extend the product lifecycle and to reduce the leak of waste back into the natural environment. </w:t>
      </w:r>
    </w:p>
    <w:p w14:paraId="348082CA" w14:textId="3400C384" w:rsidR="00C776BD" w:rsidRPr="00A26D3F" w:rsidRDefault="00A26D3F">
      <w:pPr>
        <w:pStyle w:val="Body"/>
        <w:spacing w:line="480" w:lineRule="auto"/>
      </w:pPr>
      <w:r w:rsidRPr="00A705F3">
        <w:rPr>
          <w:i/>
          <w:iCs/>
          <w:noProof/>
        </w:rPr>
        <w:lastRenderedPageBreak/>
        <w:drawing>
          <wp:anchor distT="57150" distB="57150" distL="57150" distR="57150" simplePos="0" relativeHeight="251659264" behindDoc="0" locked="0" layoutInCell="1" allowOverlap="1" wp14:anchorId="37DC8C34" wp14:editId="1B2A2C68">
            <wp:simplePos x="0" y="0"/>
            <wp:positionH relativeFrom="page">
              <wp:posOffset>858520</wp:posOffset>
            </wp:positionH>
            <wp:positionV relativeFrom="line">
              <wp:posOffset>138430</wp:posOffset>
            </wp:positionV>
            <wp:extent cx="6021705" cy="3112135"/>
            <wp:effectExtent l="0" t="0" r="0" b="0"/>
            <wp:wrapThrough wrapText="bothSides" distL="57150" distR="57150">
              <wp:wrapPolygon edited="1">
                <wp:start x="0" y="0"/>
                <wp:lineTo x="21600" y="0"/>
                <wp:lineTo x="21600" y="21600"/>
                <wp:lineTo x="0" y="21600"/>
                <wp:lineTo x="0" y="0"/>
              </wp:wrapPolygon>
            </wp:wrapThrough>
            <wp:docPr id="1073741825" name="officeArt object" descr="S2423-F01-02"/>
            <wp:cNvGraphicFramePr/>
            <a:graphic xmlns:a="http://schemas.openxmlformats.org/drawingml/2006/main">
              <a:graphicData uri="http://schemas.openxmlformats.org/drawingml/2006/picture">
                <pic:pic xmlns:pic="http://schemas.openxmlformats.org/drawingml/2006/picture">
                  <pic:nvPicPr>
                    <pic:cNvPr id="1073741825" name="S2423-F01-02" descr="S2423-F01-02"/>
                    <pic:cNvPicPr>
                      <a:picLocks noChangeAspect="1"/>
                    </pic:cNvPicPr>
                  </pic:nvPicPr>
                  <pic:blipFill>
                    <a:blip r:embed="rId7">
                      <a:extLst/>
                    </a:blip>
                    <a:stretch>
                      <a:fillRect/>
                    </a:stretch>
                  </pic:blipFill>
                  <pic:spPr>
                    <a:xfrm>
                      <a:off x="0" y="0"/>
                      <a:ext cx="6021705" cy="311213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DE59FB" w:rsidRPr="00A26D3F">
        <w:rPr>
          <w:i/>
          <w:iCs/>
          <w:sz w:val="20"/>
          <w:szCs w:val="20"/>
        </w:rPr>
        <w:t>Figure 1.</w:t>
      </w:r>
      <w:r w:rsidRPr="00A26D3F">
        <w:rPr>
          <w:i/>
          <w:iCs/>
          <w:sz w:val="20"/>
          <w:szCs w:val="20"/>
        </w:rPr>
        <w:t>1</w:t>
      </w:r>
      <w:r w:rsidR="00DE59FB" w:rsidRPr="00A26D3F">
        <w:rPr>
          <w:i/>
          <w:iCs/>
          <w:sz w:val="20"/>
          <w:szCs w:val="20"/>
        </w:rPr>
        <w:t xml:space="preserve"> Material Balance Model. Source: </w:t>
      </w:r>
      <w:proofErr w:type="spellStart"/>
      <w:r w:rsidR="00DE59FB" w:rsidRPr="00A26D3F">
        <w:rPr>
          <w:i/>
          <w:iCs/>
          <w:sz w:val="20"/>
          <w:szCs w:val="20"/>
          <w:shd w:val="clear" w:color="auto" w:fill="FFFFFF"/>
        </w:rPr>
        <w:t>Kneese</w:t>
      </w:r>
      <w:proofErr w:type="spellEnd"/>
      <w:r w:rsidR="00DE59FB" w:rsidRPr="00A26D3F">
        <w:rPr>
          <w:i/>
          <w:iCs/>
          <w:sz w:val="20"/>
          <w:szCs w:val="20"/>
          <w:shd w:val="clear" w:color="auto" w:fill="FFFFFF"/>
        </w:rPr>
        <w:t xml:space="preserve">, A., Ayres, R. &amp; </w:t>
      </w:r>
      <w:proofErr w:type="spellStart"/>
      <w:r w:rsidR="00DE59FB" w:rsidRPr="00A26D3F">
        <w:rPr>
          <w:i/>
          <w:iCs/>
          <w:sz w:val="20"/>
          <w:szCs w:val="20"/>
          <w:shd w:val="clear" w:color="auto" w:fill="FFFFFF"/>
        </w:rPr>
        <w:t>D'Arge</w:t>
      </w:r>
      <w:proofErr w:type="spellEnd"/>
      <w:r w:rsidR="00DE59FB" w:rsidRPr="00A26D3F">
        <w:rPr>
          <w:i/>
          <w:iCs/>
          <w:sz w:val="20"/>
          <w:szCs w:val="20"/>
          <w:shd w:val="clear" w:color="auto" w:fill="FFFFFF"/>
        </w:rPr>
        <w:t>, R. (2015). </w:t>
      </w:r>
    </w:p>
    <w:p w14:paraId="7E54AFE5" w14:textId="6BAEE412" w:rsidR="00C776BD" w:rsidRPr="00B53A7C" w:rsidRDefault="002F2F04" w:rsidP="007744FE">
      <w:pPr>
        <w:pStyle w:val="Body"/>
        <w:spacing w:line="480" w:lineRule="auto"/>
        <w:rPr>
          <w:iCs/>
          <w:bdr w:val="none" w:sz="0" w:space="0" w:color="auto"/>
        </w:rPr>
      </w:pPr>
      <w:r>
        <w:rPr>
          <w:shd w:val="clear" w:color="auto" w:fill="FFFFFF"/>
        </w:rPr>
        <w:t xml:space="preserve">         </w:t>
      </w:r>
      <w:r w:rsidR="00DE59FB" w:rsidRPr="00A705F3">
        <w:rPr>
          <w:shd w:val="clear" w:color="auto" w:fill="FFFFFF"/>
        </w:rPr>
        <w:t>At present, disposable consumption of clothing is embedded in our culture with only a fraction being recycled and the rest going to landfill.</w:t>
      </w:r>
      <w:r w:rsidR="00BF26F7">
        <w:rPr>
          <w:shd w:val="clear" w:color="auto" w:fill="FFFFFF"/>
        </w:rPr>
        <w:t xml:space="preserve"> In the UK 46% of binned textiles could in fact be recycled </w:t>
      </w:r>
      <w:r w:rsidR="00B53A7C">
        <w:rPr>
          <w:color w:val="auto"/>
          <w:shd w:val="clear" w:color="auto" w:fill="FFFFFF"/>
        </w:rPr>
        <w:t>(</w:t>
      </w:r>
      <w:r w:rsidR="00B53A7C" w:rsidRPr="00E93105">
        <w:rPr>
          <w:iCs/>
          <w:bdr w:val="none" w:sz="0" w:space="0" w:color="auto"/>
        </w:rPr>
        <w:t>Ross, G. (2019).</w:t>
      </w:r>
      <w:r w:rsidR="00B53A7C">
        <w:rPr>
          <w:iCs/>
          <w:bdr w:val="none" w:sz="0" w:space="0" w:color="auto"/>
        </w:rPr>
        <w:t xml:space="preserve"> </w:t>
      </w:r>
      <w:r w:rsidR="00DE59FB" w:rsidRPr="00A705F3">
        <w:rPr>
          <w:shd w:val="clear" w:color="auto" w:fill="FFFFFF"/>
        </w:rPr>
        <w:t xml:space="preserve">This is wasteful and needs to be addressed for the sake of the </w:t>
      </w:r>
      <w:r w:rsidR="00EA535A">
        <w:rPr>
          <w:shd w:val="clear" w:color="auto" w:fill="FFFFFF"/>
        </w:rPr>
        <w:t>environment</w:t>
      </w:r>
      <w:r w:rsidR="00DE59FB" w:rsidRPr="00A705F3">
        <w:rPr>
          <w:shd w:val="clear" w:color="auto" w:fill="FFFFFF"/>
        </w:rPr>
        <w:t>.</w:t>
      </w:r>
    </w:p>
    <w:p w14:paraId="11ECE5AC" w14:textId="77777777" w:rsidR="00C776BD" w:rsidRPr="00A705F3" w:rsidRDefault="00DE59FB">
      <w:pPr>
        <w:pStyle w:val="Title2"/>
        <w:rPr>
          <w:b/>
          <w:bCs/>
          <w:lang w:val="en-GB"/>
        </w:rPr>
      </w:pPr>
      <w:r w:rsidRPr="00A705F3">
        <w:rPr>
          <w:b/>
          <w:bCs/>
          <w:lang w:val="en-GB"/>
        </w:rPr>
        <w:t xml:space="preserve">Supply and Demand </w:t>
      </w:r>
    </w:p>
    <w:p w14:paraId="0472AFBF" w14:textId="728013D4" w:rsidR="009B4E3B" w:rsidRDefault="00A705F3">
      <w:pPr>
        <w:pStyle w:val="Body"/>
        <w:spacing w:line="480" w:lineRule="auto"/>
      </w:pPr>
      <w:r w:rsidRPr="00A705F3">
        <w:t xml:space="preserve">         </w:t>
      </w:r>
      <w:r w:rsidR="002A2B7A">
        <w:t xml:space="preserve">The main purpose of the supply and demand model is to determine market conditions. </w:t>
      </w:r>
      <w:r w:rsidR="00DE59FB" w:rsidRPr="00A705F3">
        <w:t xml:space="preserve">Supply and demand is the amount of a commodity produced and the </w:t>
      </w:r>
      <w:r w:rsidR="002A2B7A">
        <w:t>willing</w:t>
      </w:r>
      <w:r w:rsidR="009B4E3B">
        <w:t>ness of consumers to pay.</w:t>
      </w:r>
      <w:r w:rsidR="00DE59FB" w:rsidRPr="00A705F3">
        <w:t xml:space="preserve"> This helps businesses to determine prices and the quantity to produce. </w:t>
      </w:r>
      <w:r w:rsidR="009B4E3B">
        <w:t xml:space="preserve">The law of demand states there is an inverse relationship between </w:t>
      </w:r>
      <w:r w:rsidR="00D4067A">
        <w:t>price and quantity</w:t>
      </w:r>
      <w:r w:rsidR="009B4E3B">
        <w:t xml:space="preserve"> demand</w:t>
      </w:r>
      <w:r w:rsidR="00D4067A">
        <w:t>ed</w:t>
      </w:r>
      <w:r w:rsidR="00680677">
        <w:t xml:space="preserve"> which means that if the </w:t>
      </w:r>
      <w:r w:rsidR="00D4067A">
        <w:t xml:space="preserve"> price of clothing goes down </w:t>
      </w:r>
      <w:r w:rsidR="00680677">
        <w:t>,</w:t>
      </w:r>
      <w:r w:rsidR="00D4067A">
        <w:t>the demand will increase.</w:t>
      </w:r>
    </w:p>
    <w:p w14:paraId="1D9A6184" w14:textId="17CCDD2C" w:rsidR="00916AAD" w:rsidRDefault="002F2F04">
      <w:pPr>
        <w:pStyle w:val="Body"/>
        <w:spacing w:line="480" w:lineRule="auto"/>
      </w:pPr>
      <w:r>
        <w:t xml:space="preserve">         </w:t>
      </w:r>
      <w:r w:rsidR="00DE59FB" w:rsidRPr="00A705F3">
        <w:t xml:space="preserve">A equilibrium is met when supply and demand are equal within the market (Britannica (2018). </w:t>
      </w:r>
      <w:r w:rsidR="00DE59FB" w:rsidRPr="00A705F3">
        <w:rPr>
          <w:b/>
          <w:bCs/>
        </w:rPr>
        <w:t xml:space="preserve">Figure 2.0 </w:t>
      </w:r>
      <w:r w:rsidR="00DE59FB" w:rsidRPr="00A705F3">
        <w:t>is a graph showing the relationship between supply and demand. The equilibrium is</w:t>
      </w:r>
      <w:r w:rsidR="00C07B35">
        <w:t xml:space="preserve"> the point when the supply and demand curves meet</w:t>
      </w:r>
      <w:r w:rsidR="00DE59FB" w:rsidRPr="00A705F3">
        <w:t xml:space="preserve"> </w:t>
      </w:r>
      <w:r w:rsidR="00C07B35">
        <w:t>and show the equilibrium</w:t>
      </w:r>
      <w:r w:rsidR="00DE59FB" w:rsidRPr="00A705F3">
        <w:t xml:space="preserve"> </w:t>
      </w:r>
      <w:r w:rsidR="00DE59FB" w:rsidRPr="00A705F3">
        <w:lastRenderedPageBreak/>
        <w:t>price</w:t>
      </w:r>
      <w:r w:rsidR="00D4067A">
        <w:t xml:space="preserve"> </w:t>
      </w:r>
      <w:r w:rsidR="00D4067A" w:rsidRPr="00C07B35">
        <w:rPr>
          <w:i/>
        </w:rPr>
        <w:t>(p</w:t>
      </w:r>
      <w:r w:rsidR="00C07B35" w:rsidRPr="00C07B35">
        <w:rPr>
          <w:i/>
        </w:rPr>
        <w:t>)</w:t>
      </w:r>
      <w:r w:rsidR="00DE59FB" w:rsidRPr="00A705F3">
        <w:t xml:space="preserve"> and quantity</w:t>
      </w:r>
      <w:r w:rsidR="00C07B35">
        <w:t xml:space="preserve"> </w:t>
      </w:r>
      <w:r w:rsidR="00C07B35">
        <w:rPr>
          <w:i/>
        </w:rPr>
        <w:t>(q)</w:t>
      </w:r>
      <w:r w:rsidR="002E0040">
        <w:t xml:space="preserve">. </w:t>
      </w:r>
      <w:r w:rsidR="00DE59FB" w:rsidRPr="00A705F3">
        <w:t xml:space="preserve"> </w:t>
      </w:r>
      <w:r w:rsidR="00AA1A72">
        <w:t xml:space="preserve">This shows the price at which the product can be sold to reach </w:t>
      </w:r>
      <w:r>
        <w:t xml:space="preserve">profit </w:t>
      </w:r>
      <w:r w:rsidRPr="00A705F3">
        <w:rPr>
          <w:noProof/>
        </w:rPr>
        <w:drawing>
          <wp:anchor distT="57150" distB="57150" distL="57150" distR="57150" simplePos="0" relativeHeight="251660288" behindDoc="0" locked="0" layoutInCell="1" allowOverlap="1" wp14:anchorId="26ED133C" wp14:editId="6774ABDA">
            <wp:simplePos x="0" y="0"/>
            <wp:positionH relativeFrom="page">
              <wp:posOffset>813608</wp:posOffset>
            </wp:positionH>
            <wp:positionV relativeFrom="line">
              <wp:posOffset>390986</wp:posOffset>
            </wp:positionV>
            <wp:extent cx="2790222" cy="2457450"/>
            <wp:effectExtent l="0" t="0" r="0" b="0"/>
            <wp:wrapThrough wrapText="bothSides" distL="57150" distR="57150">
              <wp:wrapPolygon edited="1">
                <wp:start x="0" y="0"/>
                <wp:lineTo x="0" y="21600"/>
                <wp:lineTo x="21599" y="21600"/>
                <wp:lineTo x="21599" y="0"/>
                <wp:lineTo x="0" y="0"/>
              </wp:wrapPolygon>
            </wp:wrapThrough>
            <wp:docPr id="1073741827" name="officeArt object" descr="https://cdn.britannica.com/70/74270-050-317C4423/Illustration-price-relationship-demand.jpg"/>
            <wp:cNvGraphicFramePr/>
            <a:graphic xmlns:a="http://schemas.openxmlformats.org/drawingml/2006/main">
              <a:graphicData uri="http://schemas.openxmlformats.org/drawingml/2006/picture">
                <pic:pic xmlns:pic="http://schemas.openxmlformats.org/drawingml/2006/picture">
                  <pic:nvPicPr>
                    <pic:cNvPr id="1073741827" name="https://cdn.britannica.com/70/74270-050-317C4423/Illustration-price-relationship-demand.jpg" descr="https://cdn.britannica.com/70/74270-050-317C4423/Illustration-price-relationship-demand.jpg"/>
                    <pic:cNvPicPr>
                      <a:picLocks noChangeAspect="1"/>
                    </pic:cNvPicPr>
                  </pic:nvPicPr>
                  <pic:blipFill>
                    <a:blip r:embed="rId8">
                      <a:extLst/>
                    </a:blip>
                    <a:srcRect b="7193"/>
                    <a:stretch>
                      <a:fillRect/>
                    </a:stretch>
                  </pic:blipFill>
                  <pic:spPr>
                    <a:xfrm>
                      <a:off x="0" y="0"/>
                      <a:ext cx="2790222" cy="2457450"/>
                    </a:xfrm>
                    <a:prstGeom prst="rect">
                      <a:avLst/>
                    </a:prstGeom>
                    <a:ln w="12700" cap="flat">
                      <a:noFill/>
                      <a:miter lim="400000"/>
                    </a:ln>
                    <a:effectLst/>
                  </pic:spPr>
                </pic:pic>
              </a:graphicData>
            </a:graphic>
          </wp:anchor>
        </w:drawing>
      </w:r>
      <w:r>
        <w:t xml:space="preserve">maximization. </w:t>
      </w:r>
    </w:p>
    <w:p w14:paraId="66918841" w14:textId="294D961C" w:rsidR="00C07B35" w:rsidRPr="00C07B35" w:rsidRDefault="002F2F04">
      <w:pPr>
        <w:pStyle w:val="Body"/>
        <w:spacing w:line="480" w:lineRule="auto"/>
      </w:pPr>
      <w:r w:rsidRPr="00A705F3">
        <w:rPr>
          <w:noProof/>
        </w:rPr>
        <w:drawing>
          <wp:anchor distT="57150" distB="57150" distL="57150" distR="57150" simplePos="0" relativeHeight="251661312" behindDoc="0" locked="0" layoutInCell="1" allowOverlap="1" wp14:anchorId="271305C3" wp14:editId="26DC25AB">
            <wp:simplePos x="0" y="0"/>
            <wp:positionH relativeFrom="column">
              <wp:posOffset>3035935</wp:posOffset>
            </wp:positionH>
            <wp:positionV relativeFrom="line">
              <wp:posOffset>40640</wp:posOffset>
            </wp:positionV>
            <wp:extent cx="2644775" cy="2456815"/>
            <wp:effectExtent l="0" t="0" r="0" b="0"/>
            <wp:wrapThrough wrapText="bothSides" distL="57150" distR="57150">
              <wp:wrapPolygon edited="1">
                <wp:start x="0" y="0"/>
                <wp:lineTo x="21600" y="0"/>
                <wp:lineTo x="21600" y="21600"/>
                <wp:lineTo x="0" y="21600"/>
                <wp:lineTo x="0" y="0"/>
              </wp:wrapPolygon>
            </wp:wrapThrough>
            <wp:docPr id="1073741826" name="officeArt object" descr="decrease in supply"/>
            <wp:cNvGraphicFramePr/>
            <a:graphic xmlns:a="http://schemas.openxmlformats.org/drawingml/2006/main">
              <a:graphicData uri="http://schemas.openxmlformats.org/drawingml/2006/picture">
                <pic:pic xmlns:pic="http://schemas.openxmlformats.org/drawingml/2006/picture">
                  <pic:nvPicPr>
                    <pic:cNvPr id="1073741826" name="decrease in supply" descr="decrease in supply"/>
                    <pic:cNvPicPr>
                      <a:picLocks noChangeAspect="1"/>
                    </pic:cNvPicPr>
                  </pic:nvPicPr>
                  <pic:blipFill rotWithShape="1">
                    <a:blip r:embed="rId9">
                      <a:extLst/>
                    </a:blip>
                    <a:srcRect b="7522"/>
                    <a:stretch/>
                  </pic:blipFill>
                  <pic:spPr bwMode="auto">
                    <a:xfrm>
                      <a:off x="0" y="0"/>
                      <a:ext cx="2644775" cy="245681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A66F36" w14:textId="59E6AC87" w:rsidR="00D6138B" w:rsidRPr="00B2385E" w:rsidRDefault="00D6138B">
      <w:pPr>
        <w:pStyle w:val="Body"/>
        <w:spacing w:line="480" w:lineRule="auto"/>
        <w:rPr>
          <w:bCs/>
          <w:i/>
          <w:sz w:val="20"/>
          <w:szCs w:val="20"/>
        </w:rPr>
      </w:pPr>
      <w:r>
        <w:rPr>
          <w:b/>
          <w:bCs/>
        </w:rPr>
        <w:t xml:space="preserve">  </w:t>
      </w:r>
      <w:r w:rsidR="00DE59FB" w:rsidRPr="00D6138B">
        <w:rPr>
          <w:b/>
          <w:bCs/>
          <w:sz w:val="20"/>
          <w:szCs w:val="20"/>
        </w:rPr>
        <w:t>Figure 2.</w:t>
      </w:r>
      <w:r w:rsidR="00DE59FB" w:rsidRPr="007744FE">
        <w:rPr>
          <w:b/>
          <w:bCs/>
          <w:sz w:val="20"/>
          <w:szCs w:val="20"/>
        </w:rPr>
        <w:t xml:space="preserve">0         </w:t>
      </w:r>
      <w:r w:rsidRPr="007744FE">
        <w:rPr>
          <w:b/>
          <w:bCs/>
          <w:sz w:val="20"/>
          <w:szCs w:val="20"/>
        </w:rPr>
        <w:t xml:space="preserve">                                                                    </w:t>
      </w:r>
      <w:r w:rsidR="00DE59FB" w:rsidRPr="007744FE">
        <w:rPr>
          <w:b/>
          <w:bCs/>
          <w:sz w:val="20"/>
          <w:szCs w:val="20"/>
        </w:rPr>
        <w:t>Figure 2.1</w:t>
      </w:r>
      <w:r w:rsidRPr="00B2385E">
        <w:rPr>
          <w:bCs/>
          <w:i/>
          <w:sz w:val="20"/>
          <w:szCs w:val="20"/>
        </w:rPr>
        <w:t xml:space="preserve"> </w:t>
      </w:r>
      <w:r w:rsidR="00B2385E" w:rsidRPr="00B2385E">
        <w:rPr>
          <w:bCs/>
          <w:i/>
          <w:sz w:val="20"/>
          <w:szCs w:val="20"/>
        </w:rPr>
        <w:t xml:space="preserve">                Image </w:t>
      </w:r>
      <w:r w:rsidRPr="00B2385E">
        <w:rPr>
          <w:bCs/>
          <w:i/>
          <w:sz w:val="20"/>
          <w:szCs w:val="20"/>
        </w:rPr>
        <w:t>Source:</w:t>
      </w:r>
      <w:r w:rsidR="00B2385E" w:rsidRPr="00B2385E">
        <w:rPr>
          <w:bCs/>
          <w:i/>
          <w:sz w:val="20"/>
          <w:szCs w:val="20"/>
        </w:rPr>
        <w:t xml:space="preserve"> </w:t>
      </w:r>
      <w:r w:rsidRPr="00B2385E">
        <w:rPr>
          <w:i/>
          <w:sz w:val="20"/>
          <w:szCs w:val="20"/>
        </w:rPr>
        <w:t xml:space="preserve">Britannica (2018). </w:t>
      </w:r>
      <w:r w:rsidRPr="00B2385E">
        <w:rPr>
          <w:bCs/>
          <w:i/>
          <w:sz w:val="20"/>
          <w:szCs w:val="20"/>
        </w:rPr>
        <w:t xml:space="preserve">            </w:t>
      </w:r>
    </w:p>
    <w:p w14:paraId="0A7DFFF6" w14:textId="0B8B2F68" w:rsidR="00C776BD" w:rsidRPr="00D6138B" w:rsidRDefault="00D6138B">
      <w:pPr>
        <w:pStyle w:val="Body"/>
        <w:spacing w:line="480" w:lineRule="auto"/>
        <w:rPr>
          <w:b/>
          <w:bCs/>
          <w:sz w:val="20"/>
          <w:szCs w:val="20"/>
        </w:rPr>
      </w:pPr>
      <w:r w:rsidRPr="00D6138B">
        <w:rPr>
          <w:b/>
          <w:bCs/>
          <w:sz w:val="20"/>
          <w:szCs w:val="20"/>
        </w:rPr>
        <w:t xml:space="preserve">                            </w:t>
      </w:r>
    </w:p>
    <w:p w14:paraId="5D091CC2" w14:textId="36DA2EF3" w:rsidR="00C776BD" w:rsidRDefault="00DE59FB">
      <w:pPr>
        <w:pStyle w:val="Body"/>
        <w:spacing w:line="480" w:lineRule="auto"/>
      </w:pPr>
      <w:r w:rsidRPr="00A705F3">
        <w:rPr>
          <w:b/>
          <w:bCs/>
        </w:rPr>
        <w:t xml:space="preserve">Figure 2.1 </w:t>
      </w:r>
      <w:r w:rsidRPr="00A705F3">
        <w:t>shows a shift in supply. Any change in the supply,</w:t>
      </w:r>
      <w:r w:rsidR="00A705F3" w:rsidRPr="00A705F3">
        <w:t xml:space="preserve"> </w:t>
      </w:r>
      <w:r w:rsidRPr="00A705F3">
        <w:t xml:space="preserve">such as increased production costs, will cause a shift in the supply curve. </w:t>
      </w:r>
      <w:r w:rsidR="006122F9">
        <w:t xml:space="preserve">Taxes </w:t>
      </w:r>
      <w:r w:rsidR="00D6138B">
        <w:t xml:space="preserve">produce a shift to the left and a decrease in quantity </w:t>
      </w:r>
      <w:r w:rsidR="00680677">
        <w:t>because</w:t>
      </w:r>
      <w:r w:rsidR="00D6138B">
        <w:t xml:space="preserve"> it costs producers more to create the product. </w:t>
      </w:r>
    </w:p>
    <w:p w14:paraId="6D208447" w14:textId="77777777" w:rsidR="007744FE" w:rsidRPr="00A705F3" w:rsidRDefault="007744FE">
      <w:pPr>
        <w:pStyle w:val="Body"/>
        <w:spacing w:line="480" w:lineRule="auto"/>
      </w:pPr>
    </w:p>
    <w:p w14:paraId="41A11B2A" w14:textId="77777777" w:rsidR="00C776BD" w:rsidRPr="00A705F3" w:rsidRDefault="00DE59FB">
      <w:pPr>
        <w:pStyle w:val="Title2"/>
        <w:rPr>
          <w:b/>
          <w:bCs/>
          <w:lang w:val="en-GB"/>
        </w:rPr>
      </w:pPr>
      <w:r w:rsidRPr="00A705F3">
        <w:rPr>
          <w:b/>
          <w:bCs/>
          <w:lang w:val="en-GB"/>
        </w:rPr>
        <w:t>Market Failure</w:t>
      </w:r>
    </w:p>
    <w:p w14:paraId="5C9BE82F" w14:textId="77777777" w:rsidR="00C776BD" w:rsidRPr="00A705F3" w:rsidRDefault="00A705F3">
      <w:pPr>
        <w:pStyle w:val="Body"/>
        <w:spacing w:line="480" w:lineRule="auto"/>
      </w:pPr>
      <w:r w:rsidRPr="00A705F3">
        <w:t xml:space="preserve">     </w:t>
      </w:r>
      <w:r w:rsidR="00DE59FB" w:rsidRPr="00A705F3">
        <w:t>Market failure exists when free markets fail to manage resources effectively. Economists have described climate change as a market failure because the people profiting are not the ones who have to pay the environmental costs (Clark, D. (2012).</w:t>
      </w:r>
    </w:p>
    <w:p w14:paraId="1F5DFF9C" w14:textId="7542330C" w:rsidR="009B65A9" w:rsidRDefault="00A705F3" w:rsidP="0036003C">
      <w:pPr>
        <w:spacing w:line="480" w:lineRule="auto"/>
      </w:pPr>
      <w:r w:rsidRPr="00A705F3">
        <w:t xml:space="preserve">      </w:t>
      </w:r>
      <w:r w:rsidR="00DE59FB" w:rsidRPr="00A705F3">
        <w:t xml:space="preserve">Environmental conditions cause market failures through both environmental quality or externalities. </w:t>
      </w:r>
      <w:r w:rsidR="00680677">
        <w:t>P</w:t>
      </w:r>
      <w:r w:rsidR="00DE59FB" w:rsidRPr="00A705F3">
        <w:t>ublic</w:t>
      </w:r>
      <w:proofErr w:type="spellStart"/>
      <w:r w:rsidR="00840B1C">
        <w:rPr>
          <w:rtl/>
        </w:rPr>
        <w:t>good</w:t>
      </w:r>
      <w:r w:rsidR="00FE142B">
        <w:rPr>
          <w:rFonts w:hint="cs"/>
          <w:rtl/>
        </w:rPr>
        <w:t>s</w:t>
      </w:r>
      <w:proofErr w:type="spellEnd"/>
      <w:r w:rsidR="00236E78">
        <w:rPr>
          <w:rtl/>
        </w:rPr>
        <w:t xml:space="preserve"> </w:t>
      </w:r>
      <w:r w:rsidR="00E6280B">
        <w:t xml:space="preserve"> </w:t>
      </w:r>
      <w:r w:rsidR="00FE142B">
        <w:t xml:space="preserve">are </w:t>
      </w:r>
      <w:r w:rsidR="00DE59FB" w:rsidRPr="00A705F3">
        <w:t>nonrival</w:t>
      </w:r>
      <w:r w:rsidR="00680677">
        <w:t xml:space="preserve"> </w:t>
      </w:r>
      <w:r w:rsidR="00DE59FB" w:rsidRPr="00A705F3">
        <w:t>and nonexcludable commodities</w:t>
      </w:r>
      <w:r w:rsidR="00FE142B">
        <w:t xml:space="preserve"> </w:t>
      </w:r>
      <w:r w:rsidR="00EA535A">
        <w:t>such as</w:t>
      </w:r>
      <w:r w:rsidR="00DE59FB" w:rsidRPr="00A705F3">
        <w:t xml:space="preserve"> a beach or forest. The</w:t>
      </w:r>
      <w:r w:rsidRPr="00A705F3">
        <w:t>y a</w:t>
      </w:r>
      <w:r w:rsidR="00DE59FB" w:rsidRPr="00A705F3">
        <w:t xml:space="preserve">re commodities that are often used or affected within the manufacturing of </w:t>
      </w:r>
      <w:r w:rsidR="00DE59FB" w:rsidRPr="00A705F3">
        <w:lastRenderedPageBreak/>
        <w:t xml:space="preserve">products but are not always factored into the supply and demand model. </w:t>
      </w:r>
      <w:r w:rsidR="00B41421">
        <w:t xml:space="preserve">These </w:t>
      </w:r>
      <w:r w:rsidR="00FE142B">
        <w:t xml:space="preserve">types of </w:t>
      </w:r>
      <w:r w:rsidR="00B41421">
        <w:t xml:space="preserve">markets are </w:t>
      </w:r>
      <w:r w:rsidR="00FE142B">
        <w:t xml:space="preserve">in contrast </w:t>
      </w:r>
      <w:r w:rsidR="00A90FEF">
        <w:t xml:space="preserve">to </w:t>
      </w:r>
      <w:r w:rsidR="00B41421">
        <w:t>competitive markets</w:t>
      </w:r>
      <w:r w:rsidR="0036003C">
        <w:t>.</w:t>
      </w:r>
      <w:r w:rsidR="00B41421">
        <w:t xml:space="preserve"> </w:t>
      </w:r>
    </w:p>
    <w:p w14:paraId="42DC058A" w14:textId="1EA2561D" w:rsidR="009B65A9" w:rsidRPr="00EA535A" w:rsidRDefault="009B65A9" w:rsidP="009B65A9">
      <w:pPr>
        <w:spacing w:line="480" w:lineRule="auto"/>
        <w:rPr>
          <w:shd w:val="clear" w:color="auto" w:fill="FFFFFF"/>
        </w:rPr>
      </w:pPr>
      <w:r>
        <w:rPr>
          <w:shd w:val="clear" w:color="auto" w:fill="FFFFFF"/>
        </w:rPr>
        <w:t xml:space="preserve">      </w:t>
      </w:r>
      <w:r w:rsidR="0036003C">
        <w:rPr>
          <w:shd w:val="clear" w:color="auto" w:fill="FFFFFF"/>
        </w:rPr>
        <w:t>A</w:t>
      </w:r>
      <w:r w:rsidR="0036003C" w:rsidRPr="00C31B0C">
        <w:rPr>
          <w:shd w:val="clear" w:color="auto" w:fill="FFFFFF"/>
        </w:rPr>
        <w:t>llocative effic</w:t>
      </w:r>
      <w:r w:rsidR="0036003C">
        <w:rPr>
          <w:shd w:val="clear" w:color="auto" w:fill="FFFFFF"/>
        </w:rPr>
        <w:t>iency represents an optimal distribution of goods-to-demand and is a characteristic of an efficient market. A</w:t>
      </w:r>
      <w:r w:rsidR="0036003C" w:rsidRPr="00C31B0C">
        <w:rPr>
          <w:shd w:val="clear" w:color="auto" w:fill="FFFFFF"/>
        </w:rPr>
        <w:t>llocative effic</w:t>
      </w:r>
      <w:r w:rsidR="0036003C">
        <w:rPr>
          <w:shd w:val="clear" w:color="auto" w:fill="FFFFFF"/>
        </w:rPr>
        <w:t xml:space="preserve">iency is created </w:t>
      </w:r>
      <w:r w:rsidR="0036003C" w:rsidRPr="00C31B0C">
        <w:rPr>
          <w:shd w:val="clear" w:color="auto" w:fill="FFFFFF"/>
        </w:rPr>
        <w:t>whe</w:t>
      </w:r>
      <w:r w:rsidR="0036003C">
        <w:rPr>
          <w:shd w:val="clear" w:color="auto" w:fill="FFFFFF"/>
        </w:rPr>
        <w:t xml:space="preserve">n marginal social costs equal marginal social benefits. </w:t>
      </w:r>
      <w:r>
        <w:t>A</w:t>
      </w:r>
      <w:r w:rsidR="00B41421">
        <w:t xml:space="preserve">chieving allocative efficiency in a public goods market is </w:t>
      </w:r>
      <w:r w:rsidR="00FE142B">
        <w:t xml:space="preserve">challenging </w:t>
      </w:r>
      <w:r w:rsidR="00B41421">
        <w:t xml:space="preserve"> as the consumers willingness to pay is </w:t>
      </w:r>
      <w:r w:rsidR="00FE142B">
        <w:t xml:space="preserve">difficult to </w:t>
      </w:r>
      <w:r w:rsidR="00B41421">
        <w:t>define</w:t>
      </w:r>
      <w:r w:rsidRPr="00A705F3">
        <w:rPr>
          <w:shd w:val="clear" w:color="auto" w:fill="FFFFFF"/>
        </w:rPr>
        <w:t xml:space="preserve">. Public goods have no property rights so there is no incentive for private firms to behave </w:t>
      </w:r>
      <w:proofErr w:type="spellStart"/>
      <w:r w:rsidRPr="00A705F3">
        <w:rPr>
          <w:shd w:val="clear" w:color="auto" w:fill="FFFFFF"/>
        </w:rPr>
        <w:t>responsibly</w:t>
      </w:r>
      <w:r w:rsidR="00FE142B">
        <w:rPr>
          <w:shd w:val="clear" w:color="auto" w:fill="FFFFFF"/>
        </w:rPr>
        <w:t>,</w:t>
      </w:r>
      <w:r>
        <w:rPr>
          <w:shd w:val="clear" w:color="auto" w:fill="FFFFFF"/>
        </w:rPr>
        <w:t>therefore</w:t>
      </w:r>
      <w:proofErr w:type="spellEnd"/>
      <w:r>
        <w:rPr>
          <w:shd w:val="clear" w:color="auto" w:fill="FFFFFF"/>
        </w:rPr>
        <w:t xml:space="preserve"> t</w:t>
      </w:r>
      <w:r w:rsidRPr="00A705F3">
        <w:rPr>
          <w:shd w:val="clear" w:color="auto" w:fill="FFFFFF"/>
        </w:rPr>
        <w:t>he government must act as a third party moderator (</w:t>
      </w:r>
      <w:r w:rsidRPr="00A705F3">
        <w:t>Callan, S. &amp; Thomas, J., (2013).</w:t>
      </w:r>
      <w:r w:rsidRPr="00A705F3">
        <w:rPr>
          <w:i/>
          <w:iCs/>
        </w:rPr>
        <w:t> </w:t>
      </w:r>
      <w:r w:rsidRPr="00A705F3">
        <w:rPr>
          <w:shd w:val="clear" w:color="auto" w:fill="FFFFFF"/>
        </w:rPr>
        <w:t>Governments depend on policies to reduce market failure</w:t>
      </w:r>
      <w:r>
        <w:rPr>
          <w:shd w:val="clear" w:color="auto" w:fill="FFFFFF"/>
        </w:rPr>
        <w:t>.</w:t>
      </w:r>
    </w:p>
    <w:p w14:paraId="4C21B7D9" w14:textId="07AD4E52" w:rsidR="00C776BD" w:rsidRPr="00A705F3" w:rsidRDefault="00A705F3">
      <w:pPr>
        <w:pStyle w:val="Body"/>
        <w:spacing w:line="480" w:lineRule="auto"/>
      </w:pPr>
      <w:r w:rsidRPr="00A705F3">
        <w:t xml:space="preserve">      </w:t>
      </w:r>
      <w:r w:rsidR="00DE59FB" w:rsidRPr="00A705F3">
        <w:t>Externality is the effect that the production or consumption of a product has on its environment. Within the textile industry, negative externalities include water pollution caused by the dying process and pesticides used for growing raw materials. Water and electricity consumption is also needed for consumers to maintain their clothing (Hedge. (2014). Most of the garments sold in Europe and Northern America are manufactured in  places such as Bangladesh where there are negative social marginal effects associated with production. The workforce is often women who are poorly paid and with no prospects for advancement.</w:t>
      </w:r>
    </w:p>
    <w:p w14:paraId="387BD621" w14:textId="03EFB977" w:rsidR="00C776BD" w:rsidRPr="00A705F3" w:rsidRDefault="00A705F3">
      <w:pPr>
        <w:pStyle w:val="Body"/>
        <w:spacing w:line="480" w:lineRule="auto"/>
      </w:pPr>
      <w:r w:rsidRPr="00A705F3">
        <w:t xml:space="preserve">      </w:t>
      </w:r>
      <w:r w:rsidR="00DE59FB" w:rsidRPr="00A705F3">
        <w:t>Private textile retailers often neglect to account for the</w:t>
      </w:r>
      <w:r w:rsidR="009B65A9">
        <w:t xml:space="preserve"> negative</w:t>
      </w:r>
      <w:r w:rsidR="00DE59FB" w:rsidRPr="00A705F3">
        <w:t xml:space="preserve"> </w:t>
      </w:r>
      <w:r w:rsidR="009B65A9">
        <w:t>externalities</w:t>
      </w:r>
      <w:r w:rsidR="00DE59FB" w:rsidRPr="00A705F3">
        <w:t xml:space="preserve"> they impose on third parties (</w:t>
      </w:r>
      <w:r w:rsidR="00DE59FB" w:rsidRPr="00A705F3">
        <w:rPr>
          <w:shd w:val="clear" w:color="auto" w:fill="FFFFFF"/>
        </w:rPr>
        <w:t>Hussen, A. (2019)</w:t>
      </w:r>
      <w:r w:rsidR="0068474A">
        <w:rPr>
          <w:shd w:val="clear" w:color="auto" w:fill="FFFFFF"/>
        </w:rPr>
        <w:t>.</w:t>
      </w:r>
      <w:r w:rsidR="00DE59FB" w:rsidRPr="00A705F3">
        <w:rPr>
          <w:shd w:val="clear" w:color="auto" w:fill="FFFFFF"/>
        </w:rPr>
        <w:t xml:space="preserve"> Dye </w:t>
      </w:r>
      <w:r w:rsidR="00DE59FB" w:rsidRPr="00A705F3">
        <w:t>contaminating a river has an obvious environmental impact but there are social and health costs to the local community too</w:t>
      </w:r>
      <w:r w:rsidR="0068474A">
        <w:t>.</w:t>
      </w:r>
    </w:p>
    <w:p w14:paraId="60CFD0DE" w14:textId="1AB156B1" w:rsidR="0068474A" w:rsidRDefault="00A705F3">
      <w:pPr>
        <w:pStyle w:val="Body"/>
        <w:spacing w:line="480" w:lineRule="auto"/>
        <w:rPr>
          <w:shd w:val="clear" w:color="auto" w:fill="FFFFFF"/>
        </w:rPr>
      </w:pPr>
      <w:r>
        <w:t xml:space="preserve">       </w:t>
      </w:r>
      <w:r w:rsidR="00DE59FB" w:rsidRPr="00A705F3">
        <w:t>Every cotton T-shirt produced requires 1/3 of a pound of agricultural chemicals for its production (Waite, M. (2009).</w:t>
      </w:r>
      <w:r w:rsidR="002D1B98">
        <w:t xml:space="preserve"> </w:t>
      </w:r>
      <w:r w:rsidR="00DE59FB" w:rsidRPr="00A705F3">
        <w:rPr>
          <w:shd w:val="clear" w:color="auto" w:fill="FFFFFF"/>
        </w:rPr>
        <w:t xml:space="preserve">Dichlorodiphenyltrichloroethane, better known as DDT </w:t>
      </w:r>
      <w:commentRangeStart w:id="0"/>
      <w:r w:rsidR="00DE59FB" w:rsidRPr="00A705F3">
        <w:rPr>
          <w:shd w:val="clear" w:color="auto" w:fill="FFFFFF"/>
        </w:rPr>
        <w:t>,</w:t>
      </w:r>
      <w:commentRangeEnd w:id="0"/>
      <w:r w:rsidR="00DE59FB" w:rsidRPr="00A705F3">
        <w:commentReference w:id="0"/>
      </w:r>
      <w:r w:rsidR="00DE59FB" w:rsidRPr="00A705F3">
        <w:rPr>
          <w:shd w:val="clear" w:color="auto" w:fill="FFFFFF"/>
        </w:rPr>
        <w:t xml:space="preserve">was the pesticide previously used in the production of cotton. </w:t>
      </w:r>
      <w:r w:rsidR="00DE59FB" w:rsidRPr="00A705F3">
        <w:t xml:space="preserve">DDT was banned for agricultural use worldwide in 2001 by the Stockholm Convention on Persistent Organic Pollutants (Pesticide </w:t>
      </w:r>
      <w:r w:rsidR="00DE59FB" w:rsidRPr="00A705F3">
        <w:lastRenderedPageBreak/>
        <w:t xml:space="preserve">Action Network. (2018). </w:t>
      </w:r>
      <w:r w:rsidR="00DE59FB" w:rsidRPr="00A705F3">
        <w:rPr>
          <w:shd w:val="clear" w:color="auto" w:fill="FFFFFF"/>
        </w:rPr>
        <w:t>It was associated with unwanted health effects in humans such as endocrine disorders</w:t>
      </w:r>
      <w:r w:rsidR="00BB7CBA">
        <w:rPr>
          <w:shd w:val="clear" w:color="auto" w:fill="FFFFFF"/>
        </w:rPr>
        <w:t xml:space="preserve">, </w:t>
      </w:r>
      <w:r w:rsidR="00DE59FB" w:rsidRPr="00A705F3">
        <w:rPr>
          <w:shd w:val="clear" w:color="auto" w:fill="FFFFFF"/>
        </w:rPr>
        <w:t>impaired development of children (</w:t>
      </w:r>
      <w:proofErr w:type="spellStart"/>
      <w:r w:rsidR="00DE59FB" w:rsidRPr="00A705F3">
        <w:t>Alewu</w:t>
      </w:r>
      <w:proofErr w:type="spellEnd"/>
      <w:r w:rsidR="00DE59FB" w:rsidRPr="00A705F3">
        <w:t xml:space="preserve">, B., &amp; </w:t>
      </w:r>
      <w:proofErr w:type="spellStart"/>
      <w:r w:rsidR="00DE59FB" w:rsidRPr="00A705F3">
        <w:t>Nosiri</w:t>
      </w:r>
      <w:proofErr w:type="spellEnd"/>
      <w:r w:rsidR="00DE59FB" w:rsidRPr="00A705F3">
        <w:t xml:space="preserve"> C. (2011) </w:t>
      </w:r>
      <w:r w:rsidR="009B65A9">
        <w:t>and</w:t>
      </w:r>
      <w:r w:rsidR="00DE59FB" w:rsidRPr="00A705F3">
        <w:t xml:space="preserve"> an increased risk of breast cancer (Cohn, B., La Merrill, M., </w:t>
      </w:r>
      <w:proofErr w:type="spellStart"/>
      <w:r w:rsidR="00DE59FB" w:rsidRPr="00A705F3">
        <w:t>Krigbaum</w:t>
      </w:r>
      <w:proofErr w:type="spellEnd"/>
      <w:r w:rsidR="00DE59FB" w:rsidRPr="00A705F3">
        <w:t>, &amp; Cirillo, P. (2015). It also detrimentally affected wildlife. Birds ingested DDT by eating contaminated insects which reduc</w:t>
      </w:r>
      <w:r w:rsidR="009B65A9">
        <w:t>ed</w:t>
      </w:r>
      <w:r w:rsidR="00DE59FB" w:rsidRPr="00A705F3">
        <w:t xml:space="preserve"> the </w:t>
      </w:r>
      <w:r w:rsidR="00BB7CBA">
        <w:t xml:space="preserve">quality </w:t>
      </w:r>
      <w:r w:rsidR="00DE59FB" w:rsidRPr="00A705F3">
        <w:t xml:space="preserve">of </w:t>
      </w:r>
      <w:r w:rsidR="00BB7CBA">
        <w:t xml:space="preserve">the </w:t>
      </w:r>
      <w:r w:rsidR="00DE59FB" w:rsidRPr="00A705F3">
        <w:t>eggs they laid</w:t>
      </w:r>
      <w:r w:rsidR="009B65A9">
        <w:t xml:space="preserve">. </w:t>
      </w:r>
      <w:r w:rsidR="00DE59FB" w:rsidRPr="00A705F3">
        <w:t xml:space="preserve">This </w:t>
      </w:r>
      <w:r w:rsidR="009B65A9">
        <w:t xml:space="preserve">caused </w:t>
      </w:r>
      <w:r w:rsidR="00DE59FB" w:rsidRPr="00A705F3">
        <w:t xml:space="preserve">bald eagles and peregrine falcons in North America to </w:t>
      </w:r>
      <w:r w:rsidR="009B65A9">
        <w:t xml:space="preserve">become almost </w:t>
      </w:r>
      <w:r w:rsidR="00DE59FB" w:rsidRPr="00A705F3">
        <w:t>extinct (</w:t>
      </w:r>
      <w:r w:rsidR="00DE59FB" w:rsidRPr="00A705F3">
        <w:rPr>
          <w:shd w:val="clear" w:color="auto" w:fill="FFFFFF"/>
        </w:rPr>
        <w:t>Carson, R. (2002)</w:t>
      </w:r>
      <w:r w:rsidR="00DE59FB" w:rsidRPr="00A705F3">
        <w:t xml:space="preserve">. The Environmental Defence Fund filed lawsuits in New York which resulted in the Federal Government banning its use in the USA in 1972. Bald eagle numbers </w:t>
      </w:r>
      <w:r w:rsidR="009B65A9">
        <w:t xml:space="preserve">subsequently </w:t>
      </w:r>
      <w:r w:rsidR="00DE59FB" w:rsidRPr="00A705F3">
        <w:t>increased from 500 in 1972 to 10,000 by 2001 (Moss, D.</w:t>
      </w:r>
      <w:r w:rsidR="00DE59FB" w:rsidRPr="00A705F3">
        <w:rPr>
          <w:i/>
          <w:iCs/>
        </w:rPr>
        <w:t xml:space="preserve"> </w:t>
      </w:r>
      <w:r w:rsidR="00DE59FB" w:rsidRPr="00A705F3">
        <w:t xml:space="preserve"> (2012). By 1975 cotton prices in America had risen by 33%,  partly due to the banning of pesticides (</w:t>
      </w:r>
      <w:r w:rsidR="00DE59FB" w:rsidRPr="00A705F3">
        <w:rPr>
          <w:shd w:val="clear" w:color="auto" w:fill="FFFFFF"/>
        </w:rPr>
        <w:t>United States Environmental Protection Agency (1975)</w:t>
      </w:r>
      <w:r w:rsidR="00E9409F">
        <w:rPr>
          <w:shd w:val="clear" w:color="auto" w:fill="FFFFFF"/>
        </w:rPr>
        <w:t xml:space="preserve">. </w:t>
      </w:r>
    </w:p>
    <w:p w14:paraId="73BEC8FD" w14:textId="77777777" w:rsidR="001449FE" w:rsidRDefault="001449FE">
      <w:pPr>
        <w:pStyle w:val="Body"/>
        <w:spacing w:line="480" w:lineRule="auto"/>
        <w:rPr>
          <w:shd w:val="clear" w:color="auto" w:fill="FFFFFF"/>
        </w:rPr>
      </w:pPr>
    </w:p>
    <w:p w14:paraId="455D81FB" w14:textId="0D705620" w:rsidR="00976E7B" w:rsidRPr="00976E7B" w:rsidRDefault="00976E7B" w:rsidP="00976E7B">
      <w:pPr>
        <w:spacing w:line="480" w:lineRule="auto"/>
      </w:pPr>
      <w:r w:rsidRPr="00976E7B">
        <w:rPr>
          <w:b/>
          <w:shd w:val="clear" w:color="auto" w:fill="FFFFFF"/>
        </w:rPr>
        <w:t>Figure 3.0</w:t>
      </w:r>
      <w:r>
        <w:rPr>
          <w:shd w:val="clear" w:color="auto" w:fill="FFFFFF"/>
        </w:rPr>
        <w:t xml:space="preserve"> below shows a supply and demand graph of cotton pre and post the ban.</w:t>
      </w:r>
      <w:r w:rsidR="009B65A9">
        <w:rPr>
          <w:shd w:val="clear" w:color="auto" w:fill="FFFFFF"/>
        </w:rPr>
        <w:t xml:space="preserve"> </w:t>
      </w:r>
    </w:p>
    <w:p w14:paraId="41F6D779" w14:textId="018AD016" w:rsidR="0068474A" w:rsidRPr="00A705F3" w:rsidRDefault="0068474A">
      <w:pPr>
        <w:pStyle w:val="Body"/>
        <w:spacing w:line="480" w:lineRule="auto"/>
        <w:rPr>
          <w:shd w:val="clear" w:color="auto" w:fill="FFFFFF"/>
        </w:rPr>
      </w:pPr>
    </w:p>
    <w:p w14:paraId="1602F102" w14:textId="48D05091" w:rsidR="00976E7B" w:rsidRDefault="004A5724">
      <w:pPr>
        <w:pStyle w:val="Body"/>
        <w:spacing w:line="480" w:lineRule="auto"/>
      </w:pPr>
      <w:r w:rsidRPr="00A705F3">
        <w:rPr>
          <w:noProof/>
        </w:rPr>
        <w:drawing>
          <wp:inline distT="0" distB="0" distL="0" distR="0" wp14:anchorId="651E94BB" wp14:editId="613CAA71">
            <wp:extent cx="3530977" cy="2478866"/>
            <wp:effectExtent l="0" t="0" r="0" b="0"/>
            <wp:docPr id="5" name="officeArt object"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close up of a logo&#10;&#10;Description automatically generated" descr="A close up of a logoDescription automatically generated"/>
                    <pic:cNvPicPr>
                      <a:picLocks noChangeAspect="1"/>
                    </pic:cNvPicPr>
                  </pic:nvPicPr>
                  <pic:blipFill>
                    <a:blip r:embed="rId13">
                      <a:extLst/>
                    </a:blip>
                    <a:stretch>
                      <a:fillRect/>
                    </a:stretch>
                  </pic:blipFill>
                  <pic:spPr>
                    <a:xfrm>
                      <a:off x="0" y="0"/>
                      <a:ext cx="3561349" cy="2500188"/>
                    </a:xfrm>
                    <a:prstGeom prst="rect">
                      <a:avLst/>
                    </a:prstGeom>
                    <a:ln w="12700" cap="flat">
                      <a:noFill/>
                      <a:miter lim="400000"/>
                    </a:ln>
                    <a:effectLst/>
                  </pic:spPr>
                </pic:pic>
              </a:graphicData>
            </a:graphic>
          </wp:inline>
        </w:drawing>
      </w:r>
    </w:p>
    <w:p w14:paraId="0418660A" w14:textId="165A01C7" w:rsidR="00C776BD" w:rsidRPr="00976E7B" w:rsidRDefault="00976E7B">
      <w:pPr>
        <w:pStyle w:val="Body"/>
        <w:spacing w:line="480" w:lineRule="auto"/>
        <w:rPr>
          <w:i/>
          <w:sz w:val="20"/>
          <w:szCs w:val="20"/>
        </w:rPr>
      </w:pPr>
      <w:r w:rsidRPr="00976E7B">
        <w:rPr>
          <w:i/>
          <w:sz w:val="20"/>
          <w:szCs w:val="20"/>
        </w:rPr>
        <w:t xml:space="preserve">Figure 3.0: Supply and demand of cotton pre and post DDT ban. </w:t>
      </w:r>
    </w:p>
    <w:p w14:paraId="137D82F8" w14:textId="4D436C86" w:rsidR="00E272E4" w:rsidRDefault="004359ED">
      <w:pPr>
        <w:pStyle w:val="Body"/>
        <w:spacing w:line="480" w:lineRule="auto"/>
      </w:pPr>
      <w:r>
        <w:t xml:space="preserve">       </w:t>
      </w:r>
      <w:r w:rsidR="00DE59FB" w:rsidRPr="00A705F3">
        <w:t xml:space="preserve">Supply curve </w:t>
      </w:r>
      <w:r w:rsidR="00DE59FB" w:rsidRPr="00EA5E20">
        <w:rPr>
          <w:b/>
        </w:rPr>
        <w:t>S</w:t>
      </w:r>
      <w:r w:rsidR="00DE59FB" w:rsidRPr="00A705F3">
        <w:t xml:space="preserve"> shows the marginal private costs (</w:t>
      </w:r>
      <w:r w:rsidR="00DE59FB" w:rsidRPr="00EA5E20">
        <w:rPr>
          <w:b/>
        </w:rPr>
        <w:t>MPC</w:t>
      </w:r>
      <w:r w:rsidR="00DE59FB" w:rsidRPr="00A705F3">
        <w:t xml:space="preserve">) associated with production of cotton. </w:t>
      </w:r>
      <w:r w:rsidR="00E272E4">
        <w:t xml:space="preserve">Curve </w:t>
      </w:r>
      <w:r w:rsidR="00E272E4" w:rsidRPr="00E272E4">
        <w:rPr>
          <w:b/>
        </w:rPr>
        <w:t>D</w:t>
      </w:r>
      <w:r w:rsidR="00E272E4">
        <w:rPr>
          <w:b/>
        </w:rPr>
        <w:t xml:space="preserve"> </w:t>
      </w:r>
      <w:r w:rsidR="00E272E4">
        <w:t xml:space="preserve">represents the demand </w:t>
      </w:r>
      <w:r w:rsidR="00976E7B">
        <w:t xml:space="preserve">in the market </w:t>
      </w:r>
      <w:r w:rsidR="0021302F">
        <w:t>at different prices</w:t>
      </w:r>
      <w:r w:rsidR="00E272E4">
        <w:t xml:space="preserve"> </w:t>
      </w:r>
      <w:proofErr w:type="spellStart"/>
      <w:r w:rsidR="00E272E4">
        <w:t>i.e</w:t>
      </w:r>
      <w:proofErr w:type="spellEnd"/>
      <w:r w:rsidR="00E272E4">
        <w:t xml:space="preserve"> the </w:t>
      </w:r>
      <w:r w:rsidR="00C31B0C">
        <w:t>m</w:t>
      </w:r>
      <w:r w:rsidR="00E272E4">
        <w:t xml:space="preserve">arginal </w:t>
      </w:r>
      <w:r w:rsidR="00C31B0C">
        <w:t>s</w:t>
      </w:r>
      <w:r w:rsidR="00E272E4">
        <w:t xml:space="preserve">ocial </w:t>
      </w:r>
      <w:r w:rsidR="00C31B0C">
        <w:lastRenderedPageBreak/>
        <w:t>b</w:t>
      </w:r>
      <w:r w:rsidR="00E272E4">
        <w:t>enefits (</w:t>
      </w:r>
      <w:r w:rsidR="00E272E4" w:rsidRPr="00E272E4">
        <w:rPr>
          <w:b/>
        </w:rPr>
        <w:t>MSB</w:t>
      </w:r>
      <w:r w:rsidR="00E272E4">
        <w:t>).</w:t>
      </w:r>
      <w:r w:rsidR="00E272E4" w:rsidRPr="00E272E4">
        <w:t xml:space="preserve"> </w:t>
      </w:r>
      <w:r w:rsidR="0021302F">
        <w:t xml:space="preserve">Before the ban, American cotton farmers did not have to absorb the price of the environmental and social effects associated with using DDT. The equilibrium was at Q1. </w:t>
      </w:r>
    </w:p>
    <w:p w14:paraId="1D626A31" w14:textId="326D8F61" w:rsidR="00C31B0C" w:rsidRDefault="0021302F">
      <w:pPr>
        <w:pStyle w:val="Body"/>
        <w:spacing w:line="480" w:lineRule="auto"/>
      </w:pPr>
      <w:r>
        <w:t>M</w:t>
      </w:r>
      <w:r w:rsidR="00DE59FB" w:rsidRPr="00A705F3">
        <w:t>arginal external costs (</w:t>
      </w:r>
      <w:r w:rsidR="00DE59FB" w:rsidRPr="00EA5E20">
        <w:rPr>
          <w:b/>
        </w:rPr>
        <w:t>MEC</w:t>
      </w:r>
      <w:r w:rsidR="00DE59FB" w:rsidRPr="00A705F3">
        <w:t>) ha</w:t>
      </w:r>
      <w:r>
        <w:t>d</w:t>
      </w:r>
      <w:r w:rsidR="00DE59FB" w:rsidRPr="00A705F3">
        <w:t xml:space="preserve"> not been factored in to the supply</w:t>
      </w:r>
      <w:r w:rsidR="004A5724">
        <w:t xml:space="preserve"> (</w:t>
      </w:r>
      <w:proofErr w:type="spellStart"/>
      <w:r w:rsidR="004A5724" w:rsidRPr="00A705F3">
        <w:rPr>
          <w:shd w:val="clear" w:color="auto" w:fill="FFFFFF"/>
        </w:rPr>
        <w:t>Hussen</w:t>
      </w:r>
      <w:proofErr w:type="spellEnd"/>
      <w:r w:rsidR="004A5724" w:rsidRPr="00A705F3">
        <w:rPr>
          <w:shd w:val="clear" w:color="auto" w:fill="FFFFFF"/>
        </w:rPr>
        <w:t>, A. (2019).  </w:t>
      </w:r>
      <w:r w:rsidR="00DE59FB" w:rsidRPr="00A705F3">
        <w:t>.</w:t>
      </w:r>
      <w:r>
        <w:t xml:space="preserve"> After the ban</w:t>
      </w:r>
      <w:r w:rsidR="00C31B0C">
        <w:t>,</w:t>
      </w:r>
      <w:r>
        <w:t xml:space="preserve"> </w:t>
      </w:r>
      <w:r w:rsidR="00E9409F">
        <w:t>marginal private costs r</w:t>
      </w:r>
      <w:r w:rsidR="007B5012">
        <w:t>o</w:t>
      </w:r>
      <w:r w:rsidR="00E9409F">
        <w:t>se</w:t>
      </w:r>
      <w:r w:rsidR="00C31B0C">
        <w:t xml:space="preserve"> due to losing the economic benefit</w:t>
      </w:r>
      <w:r w:rsidR="007B5012">
        <w:t>s</w:t>
      </w:r>
      <w:r w:rsidR="00C31B0C">
        <w:t xml:space="preserve"> of DDT</w:t>
      </w:r>
      <w:r w:rsidR="00EA535A">
        <w:t xml:space="preserve"> .</w:t>
      </w:r>
      <w:r w:rsidR="00E9409F">
        <w:t xml:space="preserve"> </w:t>
      </w:r>
    </w:p>
    <w:p w14:paraId="4FBECE18" w14:textId="754BCA1D" w:rsidR="004A5724" w:rsidRPr="004A5724" w:rsidRDefault="004359ED" w:rsidP="000448D4">
      <w:pPr>
        <w:pStyle w:val="Body"/>
        <w:spacing w:line="480" w:lineRule="auto"/>
        <w:rPr>
          <w:bdr w:val="none" w:sz="0" w:space="0" w:color="auto"/>
          <w:shd w:val="clear" w:color="auto" w:fill="FFFFFF"/>
        </w:rPr>
      </w:pPr>
      <w:r>
        <w:t xml:space="preserve">        </w:t>
      </w:r>
      <w:r w:rsidR="00C31B0C">
        <w:t>When the</w:t>
      </w:r>
      <w:r w:rsidR="00DE59FB" w:rsidRPr="00A705F3">
        <w:t xml:space="preserve"> </w:t>
      </w:r>
      <w:r w:rsidR="00DE59FB" w:rsidRPr="00EA5E20">
        <w:rPr>
          <w:b/>
        </w:rPr>
        <w:t>MEC</w:t>
      </w:r>
      <w:r w:rsidR="00DE59FB" w:rsidRPr="00A705F3">
        <w:t xml:space="preserve"> is included </w:t>
      </w:r>
      <w:r w:rsidR="007B5012">
        <w:t>,</w:t>
      </w:r>
      <w:r w:rsidR="00DE59FB" w:rsidRPr="00A705F3">
        <w:t>there is a new supply curve, labelled marginal social costs (</w:t>
      </w:r>
      <w:r w:rsidR="00DE59FB" w:rsidRPr="00EA5E20">
        <w:rPr>
          <w:b/>
        </w:rPr>
        <w:t>MSC</w:t>
      </w:r>
      <w:r w:rsidR="00DE59FB" w:rsidRPr="00A705F3">
        <w:t xml:space="preserve">). </w:t>
      </w:r>
      <w:r w:rsidR="00C31B0C" w:rsidRPr="00C31B0C">
        <w:rPr>
          <w:b/>
        </w:rPr>
        <w:t>MSC</w:t>
      </w:r>
      <w:r w:rsidR="00DE59FB" w:rsidRPr="00A705F3">
        <w:t xml:space="preserve"> depicts the true cost of the cotton production</w:t>
      </w:r>
      <w:r w:rsidR="006458EC">
        <w:t>.</w:t>
      </w:r>
      <w:r w:rsidR="00E9409F">
        <w:t xml:space="preserve"> </w:t>
      </w:r>
      <w:r w:rsidR="00DE59FB" w:rsidRPr="00A705F3">
        <w:t xml:space="preserve">Negative externalities, such as loss of production due to the ban on DDT, impacts </w:t>
      </w:r>
      <w:r w:rsidR="00DE59FB" w:rsidRPr="000C5292">
        <w:rPr>
          <w:b/>
        </w:rPr>
        <w:t>MSC</w:t>
      </w:r>
      <w:r w:rsidR="00DE59FB" w:rsidRPr="00A705F3">
        <w:t xml:space="preserve"> and price (</w:t>
      </w:r>
      <w:r w:rsidR="00DE59FB" w:rsidRPr="00A705F3">
        <w:rPr>
          <w:shd w:val="clear" w:color="auto" w:fill="FFFFFF"/>
        </w:rPr>
        <w:t>Callan, S., &amp; Thomas, J. (2008). </w:t>
      </w:r>
      <w:r w:rsidR="00DE59FB" w:rsidRPr="00A705F3">
        <w:t>T</w:t>
      </w:r>
      <w:r w:rsidR="00BB7CBA">
        <w:t xml:space="preserve">he </w:t>
      </w:r>
      <w:r w:rsidR="00DE59FB" w:rsidRPr="00A705F3">
        <w:t xml:space="preserve"> graph </w:t>
      </w:r>
      <w:r w:rsidR="00BB7CBA">
        <w:t xml:space="preserve">(Figure 3.0) </w:t>
      </w:r>
      <w:r w:rsidR="00DE59FB" w:rsidRPr="00A705F3">
        <w:t xml:space="preserve">demonstrates the fact that the market has been overproducing and </w:t>
      </w:r>
      <w:r w:rsidR="000C5292" w:rsidRPr="00A705F3">
        <w:t>under-pricing</w:t>
      </w:r>
      <w:r w:rsidR="00DE59FB" w:rsidRPr="00A705F3">
        <w:t xml:space="preserve"> its products and is therefore failing.</w:t>
      </w:r>
      <w:r w:rsidR="00583CDA">
        <w:rPr>
          <w:bdr w:val="none" w:sz="0" w:space="0" w:color="auto"/>
          <w:shd w:val="clear" w:color="auto" w:fill="FFFFFF"/>
        </w:rPr>
        <w:t xml:space="preserve"> </w:t>
      </w:r>
    </w:p>
    <w:p w14:paraId="519F0AB6" w14:textId="77777777" w:rsidR="001F0E67" w:rsidRDefault="001F0E67" w:rsidP="00E73881">
      <w:pPr>
        <w:pStyle w:val="Title2"/>
        <w:jc w:val="left"/>
        <w:rPr>
          <w:b/>
          <w:bCs/>
          <w:shd w:val="clear" w:color="auto" w:fill="FFFFFF"/>
          <w:lang w:val="en-GB"/>
        </w:rPr>
      </w:pPr>
    </w:p>
    <w:p w14:paraId="0A7C8215" w14:textId="5A7B920E" w:rsidR="001449FE" w:rsidRPr="00A705F3" w:rsidRDefault="001449FE" w:rsidP="001449FE">
      <w:pPr>
        <w:pStyle w:val="Title2"/>
        <w:rPr>
          <w:b/>
          <w:bCs/>
          <w:shd w:val="clear" w:color="auto" w:fill="FFFFFF"/>
          <w:lang w:val="en-GB"/>
        </w:rPr>
      </w:pPr>
      <w:r w:rsidRPr="00A705F3">
        <w:rPr>
          <w:b/>
          <w:bCs/>
          <w:shd w:val="clear" w:color="auto" w:fill="FFFFFF"/>
          <w:lang w:val="en-GB"/>
        </w:rPr>
        <w:t>Environmental Standards</w:t>
      </w:r>
    </w:p>
    <w:p w14:paraId="724E6740" w14:textId="3E0404DD" w:rsidR="001449FE" w:rsidRPr="00A705F3" w:rsidRDefault="00B41799" w:rsidP="001449FE">
      <w:pPr>
        <w:pStyle w:val="Body"/>
        <w:spacing w:line="480" w:lineRule="auto"/>
      </w:pPr>
      <w:r>
        <w:t xml:space="preserve">        </w:t>
      </w:r>
      <w:r w:rsidR="001449FE" w:rsidRPr="00A705F3">
        <w:t>In the United States the Environmental Protection Agency (EPA) informs scientific research and pro</w:t>
      </w:r>
      <w:r w:rsidR="007B5012">
        <w:t>vides</w:t>
      </w:r>
      <w:r w:rsidR="001449FE" w:rsidRPr="00A705F3">
        <w:t xml:space="preserve"> recommendations on environmental policy. Environmental standards form the basis of most environmental policies. These can be ambient standards, technological-based standards or performance based standards (</w:t>
      </w:r>
      <w:proofErr w:type="spellStart"/>
      <w:r w:rsidR="001449FE" w:rsidRPr="00A705F3">
        <w:rPr>
          <w:shd w:val="clear" w:color="auto" w:fill="FFFFFF"/>
        </w:rPr>
        <w:t>Hussen</w:t>
      </w:r>
      <w:proofErr w:type="spellEnd"/>
      <w:r w:rsidR="001449FE" w:rsidRPr="00A705F3">
        <w:rPr>
          <w:shd w:val="clear" w:color="auto" w:fill="FFFFFF"/>
        </w:rPr>
        <w:t>, A. (2019).  </w:t>
      </w:r>
    </w:p>
    <w:p w14:paraId="44DBF75D" w14:textId="6C9DEF9A" w:rsidR="001449FE" w:rsidRPr="00A705F3" w:rsidRDefault="001449FE" w:rsidP="001449FE">
      <w:pPr>
        <w:pStyle w:val="Body"/>
        <w:spacing w:line="480" w:lineRule="auto"/>
      </w:pPr>
      <w:r w:rsidRPr="00263D0E">
        <w:rPr>
          <w:b/>
        </w:rPr>
        <w:t>Ambient standards</w:t>
      </w:r>
      <w:r w:rsidRPr="00A705F3">
        <w:t xml:space="preserve"> set a desired quality for an element of the environment. They are often used on air and water quality. They do not offer a physical solution but set an acceptable level that </w:t>
      </w:r>
      <w:r w:rsidR="007B5012">
        <w:t>can</w:t>
      </w:r>
      <w:r w:rsidRPr="00A705F3">
        <w:t xml:space="preserve"> then be enforced through another standard. </w:t>
      </w:r>
    </w:p>
    <w:p w14:paraId="45AD8107" w14:textId="4EBBEE78" w:rsidR="001449FE" w:rsidRPr="00A705F3" w:rsidRDefault="001449FE" w:rsidP="001449FE">
      <w:pPr>
        <w:pStyle w:val="Body"/>
        <w:spacing w:line="480" w:lineRule="auto"/>
      </w:pPr>
      <w:r w:rsidRPr="00263D0E">
        <w:rPr>
          <w:b/>
        </w:rPr>
        <w:t>Technological based standards</w:t>
      </w:r>
      <w:r w:rsidRPr="00A705F3">
        <w:t xml:space="preserve"> is when the </w:t>
      </w:r>
      <w:r w:rsidR="007B5012">
        <w:t>most effective</w:t>
      </w:r>
      <w:r w:rsidRPr="00A705F3">
        <w:t xml:space="preserve"> technology needed to prevent a pollutant is selected by a third party such as the EPA. All polluters within the industry must adhere to this and adopt the technology to provide a consistent level of abatement. </w:t>
      </w:r>
    </w:p>
    <w:p w14:paraId="2C3BC602" w14:textId="62272212" w:rsidR="001449FE" w:rsidRDefault="001449FE" w:rsidP="001449FE">
      <w:pPr>
        <w:pStyle w:val="Body"/>
        <w:spacing w:line="480" w:lineRule="auto"/>
      </w:pPr>
      <w:r w:rsidRPr="00263D0E">
        <w:rPr>
          <w:b/>
        </w:rPr>
        <w:lastRenderedPageBreak/>
        <w:t>Performance based standards</w:t>
      </w:r>
      <w:r w:rsidRPr="00A705F3">
        <w:t xml:space="preserve"> set a limit on how much pollution can be produced but is not prescriptive on how this is to be achieved. This allows businesses to create their own solutions to achieve compliance. </w:t>
      </w:r>
      <w:r w:rsidR="004A5724" w:rsidRPr="00A705F3">
        <w:t>(</w:t>
      </w:r>
      <w:r w:rsidR="004A5724" w:rsidRPr="00A705F3">
        <w:rPr>
          <w:shd w:val="clear" w:color="auto" w:fill="FFFFFF"/>
        </w:rPr>
        <w:t>Callan, S., &amp; Thomas, J. (2008). </w:t>
      </w:r>
    </w:p>
    <w:p w14:paraId="05919A14" w14:textId="3DD0AE42" w:rsidR="001449FE" w:rsidRDefault="001449FE" w:rsidP="00976E7B">
      <w:pPr>
        <w:spacing w:line="480" w:lineRule="auto"/>
      </w:pPr>
    </w:p>
    <w:p w14:paraId="09B9EE46" w14:textId="311C8F08" w:rsidR="001449FE" w:rsidRPr="001449FE" w:rsidRDefault="00992AC8" w:rsidP="00976E7B">
      <w:pPr>
        <w:spacing w:line="480" w:lineRule="auto"/>
        <w:rPr>
          <w:b/>
        </w:rPr>
      </w:pPr>
      <w:r>
        <w:rPr>
          <w:b/>
        </w:rPr>
        <w:t xml:space="preserve">                                                               </w:t>
      </w:r>
      <w:r w:rsidR="001449FE" w:rsidRPr="001449FE">
        <w:rPr>
          <w:b/>
        </w:rPr>
        <w:t xml:space="preserve">Solutions </w:t>
      </w:r>
    </w:p>
    <w:p w14:paraId="71E9F159" w14:textId="3BF77F0B" w:rsidR="00916AAD" w:rsidRDefault="00B41799" w:rsidP="00916AAD">
      <w:pPr>
        <w:pStyle w:val="Body"/>
        <w:spacing w:line="480" w:lineRule="auto"/>
        <w:rPr>
          <w:color w:val="auto"/>
          <w:shd w:val="clear" w:color="auto" w:fill="FFFFFF"/>
        </w:rPr>
      </w:pPr>
      <w:r>
        <w:rPr>
          <w:color w:val="auto"/>
        </w:rPr>
        <w:t xml:space="preserve">       </w:t>
      </w:r>
      <w:r w:rsidR="00916AAD" w:rsidRPr="00976E7B">
        <w:rPr>
          <w:color w:val="auto"/>
        </w:rPr>
        <w:t>Policies aiming to correct the effects of negative externalities rely on direct regulations (</w:t>
      </w:r>
      <w:proofErr w:type="spellStart"/>
      <w:r w:rsidR="00916AAD" w:rsidRPr="00976E7B">
        <w:rPr>
          <w:color w:val="auto"/>
          <w:shd w:val="clear" w:color="auto" w:fill="FFFFFF"/>
        </w:rPr>
        <w:t>Hussen</w:t>
      </w:r>
      <w:proofErr w:type="spellEnd"/>
      <w:r w:rsidR="00916AAD" w:rsidRPr="00976E7B">
        <w:rPr>
          <w:color w:val="auto"/>
          <w:shd w:val="clear" w:color="auto" w:fill="FFFFFF"/>
        </w:rPr>
        <w:t xml:space="preserve">, A. (2019). Garret Hardin (1968) suggests that the only way to resolve problems associated with public goods is through coercive methods. However this may lead to discouraging third parties to find their own creative solutions. </w:t>
      </w:r>
    </w:p>
    <w:p w14:paraId="20D18A56" w14:textId="0F99D036" w:rsidR="00267C60" w:rsidRPr="00976E7B" w:rsidRDefault="00267C60" w:rsidP="00916AAD">
      <w:pPr>
        <w:pStyle w:val="Body"/>
        <w:spacing w:line="480" w:lineRule="auto"/>
        <w:rPr>
          <w:color w:val="auto"/>
        </w:rPr>
      </w:pPr>
      <w:r>
        <w:rPr>
          <w:color w:val="auto"/>
        </w:rPr>
        <w:t xml:space="preserve">       Below </w:t>
      </w:r>
      <w:r w:rsidR="00BB7CBA">
        <w:rPr>
          <w:color w:val="auto"/>
        </w:rPr>
        <w:t xml:space="preserve">are </w:t>
      </w:r>
      <w:r>
        <w:rPr>
          <w:color w:val="auto"/>
        </w:rPr>
        <w:t>solutions</w:t>
      </w:r>
      <w:r w:rsidR="004E0EAB">
        <w:rPr>
          <w:color w:val="auto"/>
        </w:rPr>
        <w:t xml:space="preserve"> </w:t>
      </w:r>
      <w:r w:rsidR="00BB7CBA">
        <w:rPr>
          <w:color w:val="auto"/>
        </w:rPr>
        <w:t xml:space="preserve">that </w:t>
      </w:r>
      <w:r w:rsidR="004E0EAB">
        <w:rPr>
          <w:color w:val="auto"/>
        </w:rPr>
        <w:t>have been</w:t>
      </w:r>
      <w:r>
        <w:rPr>
          <w:color w:val="auto"/>
        </w:rPr>
        <w:t xml:space="preserve"> </w:t>
      </w:r>
      <w:r w:rsidR="004E0EAB">
        <w:rPr>
          <w:color w:val="auto"/>
        </w:rPr>
        <w:t xml:space="preserve">imposed </w:t>
      </w:r>
      <w:r w:rsidR="004B24B4">
        <w:rPr>
          <w:color w:val="auto"/>
        </w:rPr>
        <w:t xml:space="preserve">on </w:t>
      </w:r>
      <w:r w:rsidR="004E0EAB">
        <w:rPr>
          <w:color w:val="auto"/>
        </w:rPr>
        <w:t xml:space="preserve">the textile industry </w:t>
      </w:r>
      <w:r w:rsidR="004B24B4">
        <w:rPr>
          <w:color w:val="auto"/>
        </w:rPr>
        <w:t xml:space="preserve">to enable it to </w:t>
      </w:r>
      <w:r w:rsidR="004E0EAB">
        <w:rPr>
          <w:color w:val="auto"/>
        </w:rPr>
        <w:t xml:space="preserve">become more sustainable and </w:t>
      </w:r>
      <w:r w:rsidR="004B24B4">
        <w:rPr>
          <w:color w:val="auto"/>
        </w:rPr>
        <w:t xml:space="preserve">to </w:t>
      </w:r>
      <w:r w:rsidR="00EA535A">
        <w:rPr>
          <w:color w:val="auto"/>
        </w:rPr>
        <w:t xml:space="preserve">consider </w:t>
      </w:r>
      <w:r w:rsidR="004E0EAB">
        <w:rPr>
          <w:color w:val="auto"/>
        </w:rPr>
        <w:t xml:space="preserve">negative externalities. </w:t>
      </w:r>
    </w:p>
    <w:p w14:paraId="36DCE58F" w14:textId="3D7223A4" w:rsidR="00916AAD" w:rsidRPr="00976E7B" w:rsidRDefault="00267C60" w:rsidP="00916AAD">
      <w:pPr>
        <w:pStyle w:val="Body"/>
        <w:spacing w:line="480" w:lineRule="auto"/>
        <w:rPr>
          <w:color w:val="auto"/>
          <w:shd w:val="clear" w:color="auto" w:fill="FFFFFF"/>
        </w:rPr>
      </w:pPr>
      <w:r w:rsidRPr="00267C60">
        <w:rPr>
          <w:b/>
          <w:color w:val="auto"/>
          <w:shd w:val="clear" w:color="auto" w:fill="FFFFFF"/>
        </w:rPr>
        <w:t>Solution 1</w:t>
      </w:r>
      <w:r>
        <w:rPr>
          <w:color w:val="auto"/>
          <w:shd w:val="clear" w:color="auto" w:fill="FFFFFF"/>
        </w:rPr>
        <w:t>:</w:t>
      </w:r>
      <w:r w:rsidR="004B24B4">
        <w:rPr>
          <w:color w:val="auto"/>
          <w:shd w:val="clear" w:color="auto" w:fill="FFFFFF"/>
        </w:rPr>
        <w:t xml:space="preserve"> R</w:t>
      </w:r>
      <w:r w:rsidR="004E0EAB">
        <w:rPr>
          <w:color w:val="auto"/>
          <w:shd w:val="clear" w:color="auto" w:fill="FFFFFF"/>
        </w:rPr>
        <w:t xml:space="preserve">egistration, </w:t>
      </w:r>
      <w:r w:rsidR="004B24B4">
        <w:rPr>
          <w:color w:val="auto"/>
          <w:shd w:val="clear" w:color="auto" w:fill="FFFFFF"/>
        </w:rPr>
        <w:t>E</w:t>
      </w:r>
      <w:r w:rsidR="004E0EAB">
        <w:rPr>
          <w:color w:val="auto"/>
          <w:shd w:val="clear" w:color="auto" w:fill="FFFFFF"/>
        </w:rPr>
        <w:t xml:space="preserve">valuation, </w:t>
      </w:r>
      <w:r w:rsidR="004B24B4">
        <w:rPr>
          <w:color w:val="auto"/>
          <w:shd w:val="clear" w:color="auto" w:fill="FFFFFF"/>
        </w:rPr>
        <w:t>A</w:t>
      </w:r>
      <w:r w:rsidR="004E0EAB">
        <w:rPr>
          <w:color w:val="auto"/>
          <w:shd w:val="clear" w:color="auto" w:fill="FFFFFF"/>
        </w:rPr>
        <w:t>uthori</w:t>
      </w:r>
      <w:r w:rsidR="004B24B4">
        <w:rPr>
          <w:color w:val="auto"/>
          <w:shd w:val="clear" w:color="auto" w:fill="FFFFFF"/>
        </w:rPr>
        <w:t>s</w:t>
      </w:r>
      <w:r w:rsidR="004E0EAB">
        <w:rPr>
          <w:color w:val="auto"/>
          <w:shd w:val="clear" w:color="auto" w:fill="FFFFFF"/>
        </w:rPr>
        <w:t xml:space="preserve">ation and </w:t>
      </w:r>
      <w:r w:rsidR="004B24B4">
        <w:rPr>
          <w:color w:val="auto"/>
          <w:shd w:val="clear" w:color="auto" w:fill="FFFFFF"/>
        </w:rPr>
        <w:t>R</w:t>
      </w:r>
      <w:r w:rsidR="004E0EAB">
        <w:rPr>
          <w:color w:val="auto"/>
          <w:shd w:val="clear" w:color="auto" w:fill="FFFFFF"/>
        </w:rPr>
        <w:t xml:space="preserve">estriction of </w:t>
      </w:r>
      <w:r w:rsidR="004B24B4">
        <w:rPr>
          <w:color w:val="auto"/>
          <w:shd w:val="clear" w:color="auto" w:fill="FFFFFF"/>
        </w:rPr>
        <w:t>C</w:t>
      </w:r>
      <w:r w:rsidR="004E0EAB">
        <w:rPr>
          <w:color w:val="auto"/>
          <w:shd w:val="clear" w:color="auto" w:fill="FFFFFF"/>
        </w:rPr>
        <w:t xml:space="preserve">hemicals </w:t>
      </w:r>
      <w:r w:rsidR="004E0EAB">
        <w:rPr>
          <w:color w:val="auto"/>
          <w:shd w:val="clear" w:color="auto" w:fill="FFFFFF"/>
        </w:rPr>
        <w:t>(</w:t>
      </w:r>
      <w:r w:rsidR="004E0EAB" w:rsidRPr="004E0EAB">
        <w:rPr>
          <w:color w:val="auto"/>
          <w:shd w:val="clear" w:color="auto" w:fill="FFFFFF"/>
        </w:rPr>
        <w:t>REACH</w:t>
      </w:r>
      <w:r w:rsidR="004E0EAB">
        <w:rPr>
          <w:color w:val="auto"/>
          <w:shd w:val="clear" w:color="auto" w:fill="FFFFFF"/>
        </w:rPr>
        <w:t>)</w:t>
      </w:r>
      <w:r w:rsidR="00916AAD" w:rsidRPr="00976E7B">
        <w:rPr>
          <w:color w:val="auto"/>
          <w:shd w:val="clear" w:color="auto" w:fill="FFFFFF"/>
        </w:rPr>
        <w:t xml:space="preserve"> </w:t>
      </w:r>
      <w:r w:rsidR="004E0EAB">
        <w:rPr>
          <w:color w:val="auto"/>
          <w:shd w:val="clear" w:color="auto" w:fill="FFFFFF"/>
        </w:rPr>
        <w:t>is legislation</w:t>
      </w:r>
      <w:r w:rsidR="00916AAD" w:rsidRPr="00976E7B">
        <w:rPr>
          <w:color w:val="auto"/>
          <w:shd w:val="clear" w:color="auto" w:fill="FFFFFF"/>
        </w:rPr>
        <w:t xml:space="preserve"> by the European Union to ban the use of irritable chemicals in the production and retailing of clothing within the EU. Companies </w:t>
      </w:r>
      <w:r w:rsidR="007B5012">
        <w:rPr>
          <w:color w:val="auto"/>
          <w:shd w:val="clear" w:color="auto" w:fill="FFFFFF"/>
        </w:rPr>
        <w:t xml:space="preserve">are compelled to </w:t>
      </w:r>
      <w:r w:rsidR="00916AAD" w:rsidRPr="00976E7B">
        <w:rPr>
          <w:color w:val="auto"/>
          <w:shd w:val="clear" w:color="auto" w:fill="FFFFFF"/>
        </w:rPr>
        <w:t>monitor their regulatory obligations within production</w:t>
      </w:r>
      <w:r w:rsidR="007B5012">
        <w:rPr>
          <w:color w:val="auto"/>
          <w:shd w:val="clear" w:color="auto" w:fill="FFFFFF"/>
        </w:rPr>
        <w:t xml:space="preserve">. This </w:t>
      </w:r>
      <w:r w:rsidR="00916AAD" w:rsidRPr="00976E7B">
        <w:rPr>
          <w:color w:val="auto"/>
          <w:shd w:val="clear" w:color="auto" w:fill="FFFFFF"/>
        </w:rPr>
        <w:t>leads to less environmental risks such as chemical leakages and protection of workers</w:t>
      </w:r>
      <w:r w:rsidR="007B5012">
        <w:rPr>
          <w:color w:val="auto"/>
          <w:shd w:val="clear" w:color="auto" w:fill="FFFFFF"/>
        </w:rPr>
        <w:t>’</w:t>
      </w:r>
      <w:r w:rsidR="00916AAD" w:rsidRPr="00976E7B">
        <w:rPr>
          <w:color w:val="auto"/>
          <w:shd w:val="clear" w:color="auto" w:fill="FFFFFF"/>
        </w:rPr>
        <w:t xml:space="preserve"> and consumers</w:t>
      </w:r>
      <w:r w:rsidR="007B5012">
        <w:rPr>
          <w:color w:val="auto"/>
          <w:shd w:val="clear" w:color="auto" w:fill="FFFFFF"/>
        </w:rPr>
        <w:t xml:space="preserve">’ rights </w:t>
      </w:r>
      <w:r w:rsidR="00916AAD" w:rsidRPr="00976E7B">
        <w:rPr>
          <w:color w:val="auto"/>
          <w:shd w:val="clear" w:color="auto" w:fill="FFFFFF"/>
        </w:rPr>
        <w:t>(</w:t>
      </w:r>
      <w:r w:rsidR="00916AAD" w:rsidRPr="00976E7B">
        <w:rPr>
          <w:color w:val="auto"/>
        </w:rPr>
        <w:t>Anthesis. (2018)</w:t>
      </w:r>
      <w:r w:rsidR="00916AAD" w:rsidRPr="00976E7B">
        <w:rPr>
          <w:color w:val="auto"/>
          <w:shd w:val="clear" w:color="auto" w:fill="FFFFFF"/>
        </w:rPr>
        <w:t xml:space="preserve">. </w:t>
      </w:r>
    </w:p>
    <w:p w14:paraId="535F6D19" w14:textId="4C4BA0B5" w:rsidR="00916AAD" w:rsidRPr="00976E7B" w:rsidRDefault="00E73881" w:rsidP="00916AAD">
      <w:pPr>
        <w:pStyle w:val="Body"/>
        <w:spacing w:line="480" w:lineRule="auto"/>
        <w:rPr>
          <w:color w:val="auto"/>
          <w:shd w:val="clear" w:color="auto" w:fill="FFFFFF"/>
        </w:rPr>
      </w:pPr>
      <w:r>
        <w:rPr>
          <w:bCs/>
          <w:color w:val="auto"/>
          <w:shd w:val="clear" w:color="auto" w:fill="FFFFFF"/>
        </w:rPr>
        <w:t xml:space="preserve">        </w:t>
      </w:r>
      <w:r w:rsidR="00916AAD" w:rsidRPr="00976E7B">
        <w:rPr>
          <w:bCs/>
          <w:color w:val="auto"/>
          <w:shd w:val="clear" w:color="auto" w:fill="FFFFFF"/>
        </w:rPr>
        <w:t>Market based regulation</w:t>
      </w:r>
      <w:r w:rsidR="00916AAD" w:rsidRPr="00976E7B">
        <w:rPr>
          <w:color w:val="auto"/>
          <w:shd w:val="clear" w:color="auto" w:fill="FFFFFF"/>
        </w:rPr>
        <w:t xml:space="preserve"> can be achieved </w:t>
      </w:r>
      <w:r w:rsidR="007B5012">
        <w:rPr>
          <w:color w:val="auto"/>
          <w:shd w:val="clear" w:color="auto" w:fill="FFFFFF"/>
        </w:rPr>
        <w:t xml:space="preserve">by </w:t>
      </w:r>
      <w:r w:rsidR="00916AAD" w:rsidRPr="00976E7B">
        <w:rPr>
          <w:color w:val="auto"/>
          <w:shd w:val="clear" w:color="auto" w:fill="FFFFFF"/>
        </w:rPr>
        <w:t xml:space="preserve">providing incentives or charges so that the businesses within the market </w:t>
      </w:r>
      <w:r w:rsidR="007B5012">
        <w:rPr>
          <w:color w:val="auto"/>
          <w:shd w:val="clear" w:color="auto" w:fill="FFFFFF"/>
        </w:rPr>
        <w:t xml:space="preserve">can </w:t>
      </w:r>
      <w:r w:rsidR="00916AAD" w:rsidRPr="00976E7B">
        <w:rPr>
          <w:color w:val="auto"/>
          <w:shd w:val="clear" w:color="auto" w:fill="FFFFFF"/>
        </w:rPr>
        <w:t xml:space="preserve">attain a desired social goal. However this method </w:t>
      </w:r>
      <w:r w:rsidR="007B5012">
        <w:rPr>
          <w:color w:val="auto"/>
          <w:shd w:val="clear" w:color="auto" w:fill="FFFFFF"/>
        </w:rPr>
        <w:t xml:space="preserve">has the risk of </w:t>
      </w:r>
      <w:r w:rsidR="00916AAD" w:rsidRPr="00976E7B">
        <w:rPr>
          <w:color w:val="auto"/>
          <w:shd w:val="clear" w:color="auto" w:fill="FFFFFF"/>
        </w:rPr>
        <w:t xml:space="preserve">unintended negative effects on the market if transaction costs are not </w:t>
      </w:r>
      <w:r w:rsidR="004B24B4">
        <w:rPr>
          <w:color w:val="auto"/>
          <w:shd w:val="clear" w:color="auto" w:fill="FFFFFF"/>
        </w:rPr>
        <w:t>also included</w:t>
      </w:r>
      <w:r w:rsidR="00916AAD" w:rsidRPr="00976E7B">
        <w:rPr>
          <w:color w:val="auto"/>
          <w:shd w:val="clear" w:color="auto" w:fill="FFFFFF"/>
        </w:rPr>
        <w:t>.</w:t>
      </w:r>
    </w:p>
    <w:p w14:paraId="17F2D37A" w14:textId="77777777" w:rsidR="000D1D04" w:rsidRDefault="000D1D04">
      <w:pPr>
        <w:pStyle w:val="Body"/>
        <w:spacing w:line="480" w:lineRule="auto"/>
      </w:pPr>
    </w:p>
    <w:p w14:paraId="76DB7353" w14:textId="4F6150C2" w:rsidR="00B12340" w:rsidRDefault="00E6280B">
      <w:pPr>
        <w:pStyle w:val="Body"/>
        <w:spacing w:line="480" w:lineRule="auto"/>
      </w:pPr>
      <w:r w:rsidRPr="00E6280B">
        <w:rPr>
          <w:b/>
        </w:rPr>
        <w:t>Solution 2:</w:t>
      </w:r>
      <w:r>
        <w:t xml:space="preserve"> </w:t>
      </w:r>
      <w:r w:rsidR="007725D6">
        <w:t xml:space="preserve">The </w:t>
      </w:r>
      <w:r w:rsidR="000D1D04">
        <w:t xml:space="preserve">Federal </w:t>
      </w:r>
      <w:r w:rsidR="007725D6">
        <w:t>E</w:t>
      </w:r>
      <w:r w:rsidR="000D1D04">
        <w:t xml:space="preserve">nvironment </w:t>
      </w:r>
      <w:r w:rsidR="007725D6">
        <w:t>A</w:t>
      </w:r>
      <w:r w:rsidR="000D1D04">
        <w:t>gency and the EU set out voluntary guidelines referred to as BREF</w:t>
      </w:r>
      <w:r w:rsidR="00E73881">
        <w:t>s</w:t>
      </w:r>
      <w:r w:rsidR="000D1D04">
        <w:t xml:space="preserve"> </w:t>
      </w:r>
      <w:r w:rsidR="007725D6">
        <w:t>(</w:t>
      </w:r>
      <w:r w:rsidR="004B24B4">
        <w:t>B</w:t>
      </w:r>
      <w:r w:rsidR="000D1D04">
        <w:t xml:space="preserve">est </w:t>
      </w:r>
      <w:r w:rsidR="004B24B4">
        <w:t>A</w:t>
      </w:r>
      <w:r w:rsidR="000D1D04">
        <w:t xml:space="preserve">vailable </w:t>
      </w:r>
      <w:r w:rsidR="004B24B4">
        <w:t>T</w:t>
      </w:r>
      <w:r w:rsidR="000D1D04">
        <w:t>echniques</w:t>
      </w:r>
      <w:r w:rsidR="007725D6">
        <w:t xml:space="preserve"> </w:t>
      </w:r>
      <w:r w:rsidR="004B24B4">
        <w:t>R</w:t>
      </w:r>
      <w:r w:rsidR="007725D6">
        <w:t>eference documents)</w:t>
      </w:r>
      <w:r w:rsidR="000D1D04">
        <w:t>. The</w:t>
      </w:r>
      <w:r w:rsidR="007B5012">
        <w:t xml:space="preserve"> guidelines</w:t>
      </w:r>
      <w:r w:rsidR="000D1D04">
        <w:t xml:space="preserve"> show firms</w:t>
      </w:r>
      <w:r w:rsidR="004B24B4">
        <w:t>,</w:t>
      </w:r>
      <w:r w:rsidR="00BF26F7">
        <w:t xml:space="preserve"> </w:t>
      </w:r>
      <w:r w:rsidR="000D1D04">
        <w:t xml:space="preserve">in the textile and shoe </w:t>
      </w:r>
      <w:r w:rsidR="004B24B4">
        <w:t>sectors, how</w:t>
      </w:r>
      <w:r w:rsidR="000D1D04">
        <w:t xml:space="preserve"> to</w:t>
      </w:r>
      <w:r w:rsidR="007B5012">
        <w:t xml:space="preserve"> create </w:t>
      </w:r>
      <w:r w:rsidR="000D1D04">
        <w:t xml:space="preserve">technological improvements and </w:t>
      </w:r>
      <w:r w:rsidR="007725D6">
        <w:t>provide</w:t>
      </w:r>
      <w:r w:rsidR="004B24B4">
        <w:t xml:space="preserve"> </w:t>
      </w:r>
      <w:r w:rsidR="000D1D04">
        <w:lastRenderedPageBreak/>
        <w:t xml:space="preserve">environmental protection and management </w:t>
      </w:r>
      <w:r w:rsidR="007725D6">
        <w:t>solutions</w:t>
      </w:r>
      <w:r w:rsidR="000D1D04">
        <w:t>.</w:t>
      </w:r>
      <w:r>
        <w:t xml:space="preserve"> The</w:t>
      </w:r>
      <w:r w:rsidR="007725D6">
        <w:t xml:space="preserve">re are </w:t>
      </w:r>
      <w:r>
        <w:t xml:space="preserve">ambient and technological standards for the industry </w:t>
      </w:r>
      <w:r w:rsidR="007725D6">
        <w:t xml:space="preserve">so </w:t>
      </w:r>
      <w:r>
        <w:t>process</w:t>
      </w:r>
      <w:r w:rsidR="007725D6">
        <w:t xml:space="preserve">es can become </w:t>
      </w:r>
      <w:r>
        <w:t>more sustainable.</w:t>
      </w:r>
      <w:r w:rsidR="000D1D04">
        <w:t xml:space="preserve"> </w:t>
      </w:r>
      <w:r w:rsidR="00B12340">
        <w:t>The</w:t>
      </w:r>
      <w:r w:rsidR="007725D6">
        <w:t xml:space="preserve"> </w:t>
      </w:r>
      <w:r w:rsidR="00B12340">
        <w:t xml:space="preserve">standards for air emission, </w:t>
      </w:r>
      <w:r w:rsidR="00A34940">
        <w:t>water waste and energy</w:t>
      </w:r>
      <w:r w:rsidR="008025BD">
        <w:t xml:space="preserve"> (</w:t>
      </w:r>
      <w:r w:rsidR="008025BD" w:rsidRPr="008025BD">
        <w:rPr>
          <w:b/>
        </w:rPr>
        <w:t>Figure 4.0</w:t>
      </w:r>
      <w:r w:rsidR="008025BD">
        <w:t>)</w:t>
      </w:r>
      <w:r w:rsidR="00A34940">
        <w:t xml:space="preserve"> provide a benchmark to manufacturers</w:t>
      </w:r>
      <w:r w:rsidR="00F571E6">
        <w:t xml:space="preserve"> (Federal Environment Agency (2011).</w:t>
      </w:r>
    </w:p>
    <w:p w14:paraId="33E17D2D" w14:textId="510DEC02" w:rsidR="008025BD" w:rsidRDefault="008025BD">
      <w:pPr>
        <w:pStyle w:val="Body"/>
        <w:spacing w:line="480" w:lineRule="auto"/>
      </w:pPr>
      <w:r>
        <w:rPr>
          <w:noProof/>
          <w14:textOutline w14:w="0" w14:cap="rnd" w14:cmpd="sng" w14:algn="ctr">
            <w14:noFill/>
            <w14:prstDash w14:val="solid"/>
            <w14:bevel/>
          </w14:textOutline>
        </w:rPr>
        <w:drawing>
          <wp:inline distT="0" distB="0" distL="0" distR="0" wp14:anchorId="1E23DDC6" wp14:editId="2C50E375">
            <wp:extent cx="5943600" cy="2705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10 at 13.23.40.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705735"/>
                    </a:xfrm>
                    <a:prstGeom prst="rect">
                      <a:avLst/>
                    </a:prstGeom>
                  </pic:spPr>
                </pic:pic>
              </a:graphicData>
            </a:graphic>
          </wp:inline>
        </w:drawing>
      </w:r>
    </w:p>
    <w:p w14:paraId="54F4773B" w14:textId="1A6913F8" w:rsidR="008025BD" w:rsidRDefault="008025BD">
      <w:pPr>
        <w:pStyle w:val="Body"/>
        <w:spacing w:line="480" w:lineRule="auto"/>
        <w:rPr>
          <w:i/>
          <w:sz w:val="20"/>
          <w:szCs w:val="20"/>
        </w:rPr>
      </w:pPr>
      <w:r>
        <w:rPr>
          <w:i/>
          <w:sz w:val="20"/>
          <w:szCs w:val="20"/>
        </w:rPr>
        <w:t xml:space="preserve">     </w:t>
      </w:r>
      <w:r w:rsidRPr="008025BD">
        <w:rPr>
          <w:i/>
          <w:sz w:val="20"/>
          <w:szCs w:val="20"/>
        </w:rPr>
        <w:t xml:space="preserve">Figure 4.0: EU BREF textile production benchmarks. </w:t>
      </w:r>
    </w:p>
    <w:p w14:paraId="5BF3D93D" w14:textId="77777777" w:rsidR="008025BD" w:rsidRPr="008025BD" w:rsidRDefault="008025BD">
      <w:pPr>
        <w:pStyle w:val="Body"/>
        <w:spacing w:line="480" w:lineRule="auto"/>
        <w:rPr>
          <w:i/>
          <w:sz w:val="20"/>
          <w:szCs w:val="20"/>
        </w:rPr>
      </w:pPr>
    </w:p>
    <w:p w14:paraId="6C334723" w14:textId="0D739792" w:rsidR="00E73881" w:rsidRDefault="008025BD">
      <w:pPr>
        <w:pStyle w:val="Body"/>
        <w:spacing w:line="480" w:lineRule="auto"/>
      </w:pPr>
      <w:r>
        <w:t xml:space="preserve">      </w:t>
      </w:r>
      <w:r w:rsidR="004B24B4">
        <w:t>T</w:t>
      </w:r>
      <w:r>
        <w:t xml:space="preserve">hese </w:t>
      </w:r>
      <w:r w:rsidR="00A34940">
        <w:t>are not</w:t>
      </w:r>
      <w:r>
        <w:t xml:space="preserve"> yet</w:t>
      </w:r>
      <w:r w:rsidR="00A34940">
        <w:t xml:space="preserve"> legal requirements</w:t>
      </w:r>
      <w:r>
        <w:t xml:space="preserve"> in Europe</w:t>
      </w:r>
      <w:r w:rsidR="004B24B4">
        <w:t xml:space="preserve"> but </w:t>
      </w:r>
      <w:r>
        <w:t>they</w:t>
      </w:r>
      <w:r w:rsidR="00A34940">
        <w:t xml:space="preserve"> s</w:t>
      </w:r>
      <w:r w:rsidR="00B605C7">
        <w:t>how</w:t>
      </w:r>
      <w:r w:rsidR="00A34940">
        <w:t xml:space="preserve"> how to improve efficiency</w:t>
      </w:r>
      <w:r w:rsidR="007725D6">
        <w:t xml:space="preserve"> and sustainability.</w:t>
      </w:r>
      <w:r w:rsidR="00A34940">
        <w:t xml:space="preserve"> </w:t>
      </w:r>
      <w:r w:rsidR="00E73881">
        <w:t>In the UK when applying for an environmental permit you must state whether the associated emissions levels meet the BREF standards</w:t>
      </w:r>
      <w:r>
        <w:t xml:space="preserve"> (</w:t>
      </w:r>
      <w:r w:rsidRPr="008025BD">
        <w:rPr>
          <w:iCs/>
          <w:bdr w:val="none" w:sz="0" w:space="0" w:color="auto"/>
        </w:rPr>
        <w:t>GOV</w:t>
      </w:r>
      <w:r>
        <w:rPr>
          <w:iCs/>
          <w:bdr w:val="none" w:sz="0" w:space="0" w:color="auto"/>
        </w:rPr>
        <w:t xml:space="preserve"> </w:t>
      </w:r>
      <w:r w:rsidRPr="008025BD">
        <w:rPr>
          <w:iCs/>
          <w:bdr w:val="none" w:sz="0" w:space="0" w:color="auto"/>
        </w:rPr>
        <w:t>UK</w:t>
      </w:r>
      <w:r w:rsidRPr="008025BD">
        <w:rPr>
          <w:bdr w:val="none" w:sz="0" w:space="0" w:color="auto"/>
        </w:rPr>
        <w:t>. (2020).</w:t>
      </w:r>
    </w:p>
    <w:p w14:paraId="3FFD2DBB" w14:textId="77777777" w:rsidR="00267C60" w:rsidRDefault="00267C60" w:rsidP="00267C60">
      <w:pPr>
        <w:pStyle w:val="Body"/>
        <w:spacing w:line="480" w:lineRule="auto"/>
        <w:rPr>
          <w:color w:val="auto"/>
          <w:shd w:val="clear" w:color="auto" w:fill="FFFFFF"/>
        </w:rPr>
      </w:pPr>
    </w:p>
    <w:p w14:paraId="6ED04655" w14:textId="28ABBD88" w:rsidR="00267C60" w:rsidRDefault="00267C60" w:rsidP="00267C60">
      <w:pPr>
        <w:pStyle w:val="Body"/>
        <w:spacing w:line="480" w:lineRule="auto"/>
        <w:rPr>
          <w:color w:val="auto"/>
          <w:shd w:val="clear" w:color="auto" w:fill="FFFFFF"/>
        </w:rPr>
      </w:pPr>
      <w:r w:rsidRPr="00765513">
        <w:rPr>
          <w:b/>
          <w:color w:val="auto"/>
          <w:shd w:val="clear" w:color="auto" w:fill="FFFFFF"/>
        </w:rPr>
        <w:t xml:space="preserve">Solution </w:t>
      </w:r>
      <w:r>
        <w:rPr>
          <w:b/>
          <w:color w:val="auto"/>
          <w:shd w:val="clear" w:color="auto" w:fill="FFFFFF"/>
        </w:rPr>
        <w:t>3</w:t>
      </w:r>
      <w:r w:rsidRPr="00765513">
        <w:rPr>
          <w:b/>
          <w:color w:val="auto"/>
          <w:shd w:val="clear" w:color="auto" w:fill="FFFFFF"/>
        </w:rPr>
        <w:t>:</w:t>
      </w:r>
      <w:r>
        <w:rPr>
          <w:color w:val="auto"/>
          <w:shd w:val="clear" w:color="auto" w:fill="FFFFFF"/>
        </w:rPr>
        <w:t xml:space="preserve"> </w:t>
      </w:r>
      <w:r w:rsidRPr="00976E7B">
        <w:rPr>
          <w:color w:val="auto"/>
          <w:shd w:val="clear" w:color="auto" w:fill="FFFFFF"/>
        </w:rPr>
        <w:t>In 2019 a bill was rejected by the UK government to charge 1p per garment to prevent clothes going to landfill (</w:t>
      </w:r>
      <w:r w:rsidRPr="00976E7B">
        <w:rPr>
          <w:color w:val="auto"/>
        </w:rPr>
        <w:t>Carrington, D. (2019). This bill would have raised 35 million annually but the government</w:t>
      </w:r>
      <w:r w:rsidRPr="00976E7B">
        <w:rPr>
          <w:color w:val="auto"/>
          <w:rtl/>
        </w:rPr>
        <w:t>’</w:t>
      </w:r>
      <w:r w:rsidRPr="00976E7B">
        <w:rPr>
          <w:color w:val="auto"/>
        </w:rPr>
        <w:t xml:space="preserve">s response was; </w:t>
      </w:r>
      <w:r w:rsidRPr="00976E7B">
        <w:rPr>
          <w:color w:val="auto"/>
          <w:shd w:val="clear" w:color="auto" w:fill="FFFFFF"/>
          <w:rtl/>
        </w:rPr>
        <w:t>“</w:t>
      </w:r>
      <w:r w:rsidRPr="00976E7B">
        <w:rPr>
          <w:color w:val="auto"/>
          <w:shd w:val="clear" w:color="auto" w:fill="FFFFFF"/>
        </w:rPr>
        <w:t>We believe that positive approaches are required to find outlets for waste textiles rather than simply imposing a landfill ban.”</w:t>
      </w:r>
      <w:r>
        <w:rPr>
          <w:color w:val="auto"/>
          <w:shd w:val="clear" w:color="auto" w:fill="FFFFFF"/>
        </w:rPr>
        <w:t xml:space="preserve"> </w:t>
      </w:r>
    </w:p>
    <w:p w14:paraId="5F92D40F" w14:textId="64C67B15" w:rsidR="0085575C" w:rsidRDefault="000448D4" w:rsidP="00267C60">
      <w:pPr>
        <w:pStyle w:val="Body"/>
        <w:spacing w:line="480" w:lineRule="auto"/>
        <w:rPr>
          <w:iCs/>
          <w:bdr w:val="none" w:sz="0" w:space="0" w:color="auto"/>
        </w:rPr>
      </w:pPr>
      <w:r>
        <w:rPr>
          <w:color w:val="auto"/>
          <w:shd w:val="clear" w:color="auto" w:fill="FFFFFF"/>
        </w:rPr>
        <w:t xml:space="preserve">      </w:t>
      </w:r>
      <w:r w:rsidR="00390F2B">
        <w:rPr>
          <w:color w:val="auto"/>
          <w:shd w:val="clear" w:color="auto" w:fill="FFFFFF"/>
        </w:rPr>
        <w:t>Previously clothes were re-sold to developing countries across the world</w:t>
      </w:r>
      <w:r w:rsidR="00E93105">
        <w:rPr>
          <w:color w:val="auto"/>
          <w:shd w:val="clear" w:color="auto" w:fill="FFFFFF"/>
        </w:rPr>
        <w:t xml:space="preserve">. The volume of disposable textiles has flooded the market and now globally 87% of textiles are sent to landfill or </w:t>
      </w:r>
      <w:r w:rsidR="00E93105">
        <w:rPr>
          <w:color w:val="auto"/>
          <w:shd w:val="clear" w:color="auto" w:fill="FFFFFF"/>
        </w:rPr>
        <w:lastRenderedPageBreak/>
        <w:t>incinerated</w:t>
      </w:r>
      <w:r w:rsidR="00B605C7">
        <w:rPr>
          <w:color w:val="auto"/>
          <w:shd w:val="clear" w:color="auto" w:fill="FFFFFF"/>
        </w:rPr>
        <w:t xml:space="preserve"> with </w:t>
      </w:r>
      <w:r w:rsidR="00E93105">
        <w:rPr>
          <w:color w:val="auto"/>
          <w:shd w:val="clear" w:color="auto" w:fill="FFFFFF"/>
        </w:rPr>
        <w:t>only 1% being chemically recycled back to useable raw materials (</w:t>
      </w:r>
      <w:r w:rsidR="00E93105" w:rsidRPr="00E93105">
        <w:rPr>
          <w:iCs/>
          <w:bdr w:val="none" w:sz="0" w:space="0" w:color="auto"/>
        </w:rPr>
        <w:t>Ross, G. (2019).</w:t>
      </w:r>
      <w:r w:rsidR="00E93105">
        <w:rPr>
          <w:iCs/>
          <w:bdr w:val="none" w:sz="0" w:space="0" w:color="auto"/>
        </w:rPr>
        <w:t xml:space="preserve"> </w:t>
      </w:r>
    </w:p>
    <w:p w14:paraId="5A6CBA25" w14:textId="2F707F40" w:rsidR="002521D4" w:rsidRDefault="00763FB0" w:rsidP="008914BF">
      <w:pPr>
        <w:spacing w:line="480" w:lineRule="auto"/>
      </w:pPr>
      <w:r>
        <w:t xml:space="preserve">       </w:t>
      </w:r>
      <w:r w:rsidR="008C0749">
        <w:t xml:space="preserve">In January 2007 France </w:t>
      </w:r>
      <w:r w:rsidR="004B24B4">
        <w:t xml:space="preserve">created </w:t>
      </w:r>
      <w:r w:rsidR="008C0749">
        <w:t xml:space="preserve">legislation </w:t>
      </w:r>
      <w:r w:rsidR="004B24B4">
        <w:t xml:space="preserve">so </w:t>
      </w:r>
      <w:r w:rsidR="008C0749">
        <w:t xml:space="preserve">that all </w:t>
      </w:r>
      <w:r w:rsidR="004B24B4">
        <w:t xml:space="preserve">domestic </w:t>
      </w:r>
      <w:r w:rsidR="008C0749">
        <w:t>textile manufacturers</w:t>
      </w:r>
      <w:r w:rsidR="00E93105">
        <w:t xml:space="preserve"> pay a financial contribution</w:t>
      </w:r>
      <w:r w:rsidR="0091294A">
        <w:t xml:space="preserve"> (</w:t>
      </w:r>
      <w:r w:rsidR="0091294A" w:rsidRPr="0091294A">
        <w:t>France.Gov (2020)</w:t>
      </w:r>
      <w:r w:rsidR="00E93105">
        <w:t xml:space="preserve">. </w:t>
      </w:r>
      <w:r w:rsidR="008C0749">
        <w:t>Th</w:t>
      </w:r>
      <w:r w:rsidR="004B24B4">
        <w:t>e</w:t>
      </w:r>
      <w:r w:rsidR="008C0749">
        <w:t xml:space="preserve"> tax</w:t>
      </w:r>
      <w:r w:rsidR="00E93105">
        <w:t xml:space="preserve"> </w:t>
      </w:r>
      <w:r w:rsidR="004B24B4">
        <w:t xml:space="preserve">was </w:t>
      </w:r>
      <w:r w:rsidR="00E93105">
        <w:t>reduced for textile</w:t>
      </w:r>
      <w:r w:rsidR="008C0749">
        <w:t>s that are more environmentally friendly</w:t>
      </w:r>
      <w:r w:rsidR="0091294A">
        <w:t>, the same way more eco-friendly cars pay less tax</w:t>
      </w:r>
      <w:r w:rsidR="00E93105">
        <w:t xml:space="preserve">. </w:t>
      </w:r>
      <w:r w:rsidR="002521D4" w:rsidRPr="002521D4">
        <w:rPr>
          <w:b/>
        </w:rPr>
        <w:t>Figure 5.0</w:t>
      </w:r>
      <w:r w:rsidR="002521D4">
        <w:t xml:space="preserve"> shows the tariff system. </w:t>
      </w:r>
    </w:p>
    <w:p w14:paraId="66402FB6" w14:textId="5D6C3BA5" w:rsidR="002521D4" w:rsidRDefault="002521D4" w:rsidP="002521D4">
      <w:r>
        <w:fldChar w:fldCharType="begin"/>
      </w:r>
      <w:r>
        <w:instrText xml:space="preserve"> INCLUDEPICTURE "https://journals.sagepub.com/na101/home/literatum/publisher/sage/journals/content/wmra/2018/wmra_36_4/0734242x18759190/20180328/images/medium/10.1177_0734242x18759190-table1.gif" \* MERGEFORMATINET </w:instrText>
      </w:r>
      <w:r>
        <w:fldChar w:fldCharType="separate"/>
      </w:r>
      <w:r>
        <w:rPr>
          <w:noProof/>
        </w:rPr>
        <w:drawing>
          <wp:inline distT="0" distB="0" distL="0" distR="0" wp14:anchorId="22991826" wp14:editId="52032340">
            <wp:extent cx="5943600" cy="1589405"/>
            <wp:effectExtent l="0" t="0" r="0" b="0"/>
            <wp:docPr id="3" name="Picture 3"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589405"/>
                    </a:xfrm>
                    <a:prstGeom prst="rect">
                      <a:avLst/>
                    </a:prstGeom>
                    <a:noFill/>
                    <a:ln>
                      <a:noFill/>
                    </a:ln>
                  </pic:spPr>
                </pic:pic>
              </a:graphicData>
            </a:graphic>
          </wp:inline>
        </w:drawing>
      </w:r>
      <w:r>
        <w:fldChar w:fldCharType="end"/>
      </w:r>
    </w:p>
    <w:p w14:paraId="7231D2C0" w14:textId="77777777" w:rsidR="00763FB0" w:rsidRDefault="00763FB0" w:rsidP="008914BF">
      <w:pPr>
        <w:spacing w:line="480" w:lineRule="auto"/>
        <w:rPr>
          <w:i/>
          <w:sz w:val="20"/>
          <w:szCs w:val="20"/>
        </w:rPr>
      </w:pPr>
    </w:p>
    <w:p w14:paraId="3834C2A7" w14:textId="0A15678A" w:rsidR="002521D4" w:rsidRPr="00763FB0" w:rsidRDefault="00763FB0" w:rsidP="008914BF">
      <w:pPr>
        <w:spacing w:line="480" w:lineRule="auto"/>
        <w:rPr>
          <w:i/>
          <w:sz w:val="20"/>
          <w:szCs w:val="20"/>
          <w:shd w:val="clear" w:color="auto" w:fill="FFFFFF"/>
        </w:rPr>
      </w:pPr>
      <w:r w:rsidRPr="00763FB0">
        <w:rPr>
          <w:i/>
          <w:sz w:val="20"/>
          <w:szCs w:val="20"/>
        </w:rPr>
        <w:t xml:space="preserve">Figure 5.0 </w:t>
      </w:r>
      <w:r w:rsidRPr="00763FB0">
        <w:rPr>
          <w:i/>
          <w:sz w:val="20"/>
          <w:szCs w:val="20"/>
          <w:shd w:val="clear" w:color="auto" w:fill="FFFFFF"/>
        </w:rPr>
        <w:t xml:space="preserve">Source: </w:t>
      </w:r>
      <w:r w:rsidRPr="00763FB0">
        <w:rPr>
          <w:i/>
          <w:sz w:val="20"/>
          <w:szCs w:val="20"/>
          <w:shd w:val="clear" w:color="auto" w:fill="FFFFFF"/>
        </w:rPr>
        <w:t>Bukhari, A., Carrasco, R., &amp; Ponce-</w:t>
      </w:r>
      <w:proofErr w:type="spellStart"/>
      <w:r w:rsidRPr="00763FB0">
        <w:rPr>
          <w:i/>
          <w:sz w:val="20"/>
          <w:szCs w:val="20"/>
          <w:shd w:val="clear" w:color="auto" w:fill="FFFFFF"/>
        </w:rPr>
        <w:t>Cueto</w:t>
      </w:r>
      <w:proofErr w:type="spellEnd"/>
      <w:r w:rsidRPr="00763FB0">
        <w:rPr>
          <w:i/>
          <w:sz w:val="20"/>
          <w:szCs w:val="20"/>
          <w:shd w:val="clear" w:color="auto" w:fill="FFFFFF"/>
        </w:rPr>
        <w:t>, E. (2018).</w:t>
      </w:r>
    </w:p>
    <w:p w14:paraId="020EADCF" w14:textId="09CE85B5" w:rsidR="004B4B91" w:rsidRPr="008914BF" w:rsidRDefault="00763FB0" w:rsidP="008914BF">
      <w:pPr>
        <w:spacing w:line="480" w:lineRule="auto"/>
        <w:rPr>
          <w:shd w:val="clear" w:color="auto" w:fill="FFFFFF"/>
        </w:rPr>
      </w:pPr>
      <w:r>
        <w:t xml:space="preserve">        </w:t>
      </w:r>
      <w:r>
        <w:t xml:space="preserve">This </w:t>
      </w:r>
      <w:r w:rsidR="004B24B4">
        <w:rPr>
          <w:shd w:val="clear" w:color="auto" w:fill="FFFFFF"/>
        </w:rPr>
        <w:t xml:space="preserve">encourages </w:t>
      </w:r>
      <w:r w:rsidR="004140C2">
        <w:rPr>
          <w:shd w:val="clear" w:color="auto" w:fill="FFFFFF"/>
        </w:rPr>
        <w:t>manufacturers</w:t>
      </w:r>
      <w:r>
        <w:rPr>
          <w:shd w:val="clear" w:color="auto" w:fill="FFFFFF"/>
        </w:rPr>
        <w:t xml:space="preserve"> to develop more durable and </w:t>
      </w:r>
      <w:r w:rsidR="004140C2">
        <w:rPr>
          <w:shd w:val="clear" w:color="auto" w:fill="FFFFFF"/>
        </w:rPr>
        <w:t>sustainable products</w:t>
      </w:r>
      <w:r>
        <w:rPr>
          <w:shd w:val="clear" w:color="auto" w:fill="FFFFFF"/>
        </w:rPr>
        <w:t xml:space="preserve"> and </w:t>
      </w:r>
      <w:r w:rsidR="004140C2">
        <w:rPr>
          <w:shd w:val="clear" w:color="auto" w:fill="FFFFFF"/>
        </w:rPr>
        <w:t xml:space="preserve">to devise </w:t>
      </w:r>
      <w:r>
        <w:rPr>
          <w:shd w:val="clear" w:color="auto" w:fill="FFFFFF"/>
        </w:rPr>
        <w:t>innovative techniques for recycling</w:t>
      </w:r>
      <w:r w:rsidR="004140C2">
        <w:rPr>
          <w:shd w:val="clear" w:color="auto" w:fill="FFFFFF"/>
        </w:rPr>
        <w:t xml:space="preserve"> </w:t>
      </w:r>
      <w:r>
        <w:rPr>
          <w:shd w:val="clear" w:color="auto" w:fill="FFFFFF"/>
        </w:rPr>
        <w:t xml:space="preserve"> (</w:t>
      </w:r>
      <w:r w:rsidRPr="008914BF">
        <w:rPr>
          <w:shd w:val="clear" w:color="auto" w:fill="FFFFFF"/>
        </w:rPr>
        <w:t xml:space="preserve">Bukhari, A., </w:t>
      </w:r>
      <w:r>
        <w:rPr>
          <w:shd w:val="clear" w:color="auto" w:fill="FFFFFF"/>
        </w:rPr>
        <w:t>et al.</w:t>
      </w:r>
      <w:r w:rsidRPr="008914BF">
        <w:rPr>
          <w:shd w:val="clear" w:color="auto" w:fill="FFFFFF"/>
        </w:rPr>
        <w:t xml:space="preserve"> (2018).</w:t>
      </w:r>
      <w:r>
        <w:rPr>
          <w:shd w:val="clear" w:color="auto" w:fill="FFFFFF"/>
        </w:rPr>
        <w:t xml:space="preserve"> </w:t>
      </w:r>
      <w:r w:rsidR="00E93105">
        <w:t>Th</w:t>
      </w:r>
      <w:r w:rsidR="008C0749">
        <w:t>e money raised</w:t>
      </w:r>
      <w:r>
        <w:t xml:space="preserve"> </w:t>
      </w:r>
      <w:r w:rsidR="008C0749">
        <w:t>funds</w:t>
      </w:r>
      <w:r w:rsidR="00E93105">
        <w:t xml:space="preserve"> Eco</w:t>
      </w:r>
      <w:r w:rsidR="008C0749">
        <w:t xml:space="preserve"> </w:t>
      </w:r>
      <w:r w:rsidR="00E93105">
        <w:t>TLC</w:t>
      </w:r>
      <w:r w:rsidR="008C0749">
        <w:t xml:space="preserve"> which is an organisation encourag</w:t>
      </w:r>
      <w:r w:rsidR="004140C2">
        <w:t>ing</w:t>
      </w:r>
      <w:r w:rsidR="008C0749">
        <w:t xml:space="preserve"> </w:t>
      </w:r>
      <w:r w:rsidR="00E93105">
        <w:t xml:space="preserve">recycling and </w:t>
      </w:r>
      <w:r w:rsidR="004140C2">
        <w:t xml:space="preserve">revenue </w:t>
      </w:r>
      <w:r w:rsidR="00E93105">
        <w:t>from used clothing</w:t>
      </w:r>
      <w:r>
        <w:t xml:space="preserve"> </w:t>
      </w:r>
      <w:r w:rsidR="004140C2">
        <w:t xml:space="preserve">as well as </w:t>
      </w:r>
      <w:r>
        <w:t>supporting</w:t>
      </w:r>
      <w:r w:rsidR="00E93105">
        <w:t xml:space="preserve"> the collectors and sorters of textiles</w:t>
      </w:r>
      <w:r w:rsidR="008C0749">
        <w:t xml:space="preserve"> (</w:t>
      </w:r>
      <w:r w:rsidR="008C0749">
        <w:t>Morley, N., Bartlett, C. &amp; McGill, I. (2009).</w:t>
      </w:r>
      <w:r w:rsidR="008C0749">
        <w:t xml:space="preserve"> </w:t>
      </w:r>
      <w:r w:rsidR="00C55747">
        <w:t xml:space="preserve"> </w:t>
      </w:r>
    </w:p>
    <w:p w14:paraId="7614090D" w14:textId="3301218D" w:rsidR="00D84E35" w:rsidRPr="004B4B91" w:rsidRDefault="004B4B91" w:rsidP="000448D4">
      <w:pPr>
        <w:pStyle w:val="Heading4"/>
        <w:jc w:val="center"/>
      </w:pPr>
      <w:r w:rsidRPr="004B4B91">
        <w:t>Conclusion</w:t>
      </w:r>
    </w:p>
    <w:p w14:paraId="36B2E1D2" w14:textId="500E4360" w:rsidR="004F64CD" w:rsidRDefault="00992AC8" w:rsidP="008C0749">
      <w:pPr>
        <w:spacing w:line="480" w:lineRule="auto"/>
      </w:pPr>
      <w:r>
        <w:t xml:space="preserve">      </w:t>
      </w:r>
      <w:r w:rsidR="004F64CD">
        <w:t xml:space="preserve">  The current trajectory of the textile industry is unsustainable. Environmental standards </w:t>
      </w:r>
      <w:r w:rsidR="00201058">
        <w:t xml:space="preserve">need to examine all aspects of the industry from production to collection and recycling </w:t>
      </w:r>
      <w:r w:rsidR="00201058">
        <w:rPr>
          <w:shd w:val="clear" w:color="auto" w:fill="FFFFFF"/>
        </w:rPr>
        <w:t>(</w:t>
      </w:r>
      <w:r w:rsidR="00201058" w:rsidRPr="008914BF">
        <w:rPr>
          <w:shd w:val="clear" w:color="auto" w:fill="FFFFFF"/>
        </w:rPr>
        <w:t xml:space="preserve">Bukhari, A., </w:t>
      </w:r>
      <w:r w:rsidR="00201058">
        <w:rPr>
          <w:shd w:val="clear" w:color="auto" w:fill="FFFFFF"/>
        </w:rPr>
        <w:t>et al.</w:t>
      </w:r>
      <w:r w:rsidR="00201058" w:rsidRPr="008914BF">
        <w:rPr>
          <w:shd w:val="clear" w:color="auto" w:fill="FFFFFF"/>
        </w:rPr>
        <w:t xml:space="preserve"> (2018)</w:t>
      </w:r>
      <w:r w:rsidR="00201058">
        <w:t>. A</w:t>
      </w:r>
      <w:r w:rsidR="004B6110">
        <w:t xml:space="preserve"> </w:t>
      </w:r>
      <w:r w:rsidR="00201058">
        <w:t xml:space="preserve">problem arises </w:t>
      </w:r>
      <w:r w:rsidR="00CD69FE">
        <w:t>when</w:t>
      </w:r>
      <w:r w:rsidR="005A3D94">
        <w:t xml:space="preserve"> </w:t>
      </w:r>
      <w:r w:rsidR="00201058">
        <w:t xml:space="preserve">foreign imports do not have the </w:t>
      </w:r>
      <w:r w:rsidR="00CD69FE">
        <w:t>same</w:t>
      </w:r>
      <w:r w:rsidR="00201058">
        <w:t xml:space="preserve"> environmental standards</w:t>
      </w:r>
      <w:r w:rsidR="005A3D94">
        <w:t xml:space="preserve"> so can provide large quantities of cheap</w:t>
      </w:r>
      <w:r w:rsidR="00CD69FE">
        <w:t>,</w:t>
      </w:r>
      <w:r w:rsidR="00D74975">
        <w:t xml:space="preserve"> </w:t>
      </w:r>
      <w:r w:rsidR="005A3D94">
        <w:t xml:space="preserve">disposable fashion. </w:t>
      </w:r>
    </w:p>
    <w:p w14:paraId="6C609F44" w14:textId="77777777" w:rsidR="004F64CD" w:rsidRDefault="004F64CD" w:rsidP="008C0749">
      <w:pPr>
        <w:spacing w:line="480" w:lineRule="auto"/>
      </w:pPr>
    </w:p>
    <w:p w14:paraId="0A15AA1F" w14:textId="52E72224" w:rsidR="00DE3D8B" w:rsidRDefault="004F64CD" w:rsidP="008C0749">
      <w:pPr>
        <w:spacing w:line="480" w:lineRule="auto"/>
      </w:pPr>
      <w:r>
        <w:lastRenderedPageBreak/>
        <w:t xml:space="preserve">          </w:t>
      </w:r>
      <w:r w:rsidR="00EA08D3">
        <w:t xml:space="preserve">The responsibility lies not only </w:t>
      </w:r>
      <w:r w:rsidR="00CD69FE">
        <w:t xml:space="preserve">with </w:t>
      </w:r>
      <w:r w:rsidR="00EA08D3">
        <w:t>government</w:t>
      </w:r>
      <w:r w:rsidR="00CD69FE">
        <w:t>s</w:t>
      </w:r>
      <w:r w:rsidR="00EA08D3">
        <w:t xml:space="preserve"> or individual businesses but with consumers. This means choosing to buy wisely and </w:t>
      </w:r>
      <w:r w:rsidR="00DE3D8B">
        <w:t xml:space="preserve">ethically. </w:t>
      </w:r>
      <w:r>
        <w:t>C</w:t>
      </w:r>
      <w:r w:rsidR="00DE3D8B">
        <w:t>onsu</w:t>
      </w:r>
      <w:r>
        <w:t xml:space="preserve">mers </w:t>
      </w:r>
      <w:r w:rsidR="00DE3D8B">
        <w:t xml:space="preserve">must </w:t>
      </w:r>
      <w:r>
        <w:t xml:space="preserve">be mindful of the environmental and social </w:t>
      </w:r>
      <w:r w:rsidR="00D74975">
        <w:t>costs</w:t>
      </w:r>
      <w:r>
        <w:t xml:space="preserve"> </w:t>
      </w:r>
      <w:r w:rsidR="00D74975">
        <w:t>associated with the</w:t>
      </w:r>
      <w:r w:rsidR="00DE3D8B">
        <w:t xml:space="preserve"> choices they make when buying and disposing of clothes. </w:t>
      </w:r>
      <w:r w:rsidR="007A1CD4">
        <w:t xml:space="preserve">Eighty percent of European consumers now want brands to be more transparent about </w:t>
      </w:r>
      <w:r w:rsidR="0092088D">
        <w:t>their</w:t>
      </w:r>
      <w:r w:rsidR="006E4D42">
        <w:t xml:space="preserve"> supply chains to help </w:t>
      </w:r>
      <w:r w:rsidR="00DE3D8B">
        <w:t xml:space="preserve">them make informed and </w:t>
      </w:r>
      <w:r w:rsidR="0092088D">
        <w:t>sustainable</w:t>
      </w:r>
      <w:r w:rsidR="006E4D42">
        <w:t xml:space="preserve"> decisions</w:t>
      </w:r>
      <w:r w:rsidR="0092088D">
        <w:t xml:space="preserve"> (</w:t>
      </w:r>
      <w:r w:rsidR="0092088D" w:rsidRPr="006E4D42">
        <w:rPr>
          <w:iCs/>
        </w:rPr>
        <w:t>World Economic Forum</w:t>
      </w:r>
      <w:r w:rsidR="0092088D" w:rsidRPr="006E4D42">
        <w:t>. (2019).</w:t>
      </w:r>
      <w:r w:rsidR="0092088D">
        <w:t xml:space="preserve"> </w:t>
      </w:r>
    </w:p>
    <w:p w14:paraId="2AA771EB" w14:textId="6F16BCD6" w:rsidR="007A1CD4" w:rsidRDefault="00D74975" w:rsidP="008C0749">
      <w:pPr>
        <w:spacing w:line="480" w:lineRule="auto"/>
      </w:pPr>
      <w:r>
        <w:t xml:space="preserve">           </w:t>
      </w:r>
      <w:r w:rsidR="00DE3D8B">
        <w:t xml:space="preserve">The unfettered globalised clothing industry creates unacceptable inequalities. Workers are mired in poverty </w:t>
      </w:r>
      <w:r w:rsidR="00CD69FE">
        <w:t xml:space="preserve">so </w:t>
      </w:r>
      <w:r w:rsidR="00DE3D8B">
        <w:t xml:space="preserve">legislation </w:t>
      </w:r>
      <w:r w:rsidR="00CD69FE">
        <w:t xml:space="preserve">is needed to enforce acceptable working conditions and wages. </w:t>
      </w:r>
      <w:r w:rsidR="00B53A7C">
        <w:t xml:space="preserve">The natural world is struggling to cope with the demand from industries like textiles. </w:t>
      </w:r>
      <w:r w:rsidR="00CD69FE">
        <w:t>Customers can lead the change by buying ethical, sustainable garments.</w:t>
      </w:r>
      <w:r>
        <w:t xml:space="preserve"> </w:t>
      </w:r>
      <w:r w:rsidR="00CD69FE">
        <w:t xml:space="preserve">If </w:t>
      </w:r>
      <w:r w:rsidR="00EA535A">
        <w:t xml:space="preserve">customers </w:t>
      </w:r>
      <w:r w:rsidR="00CD69FE">
        <w:t>do this</w:t>
      </w:r>
      <w:r>
        <w:t>,</w:t>
      </w:r>
      <w:r w:rsidR="00CD69FE">
        <w:t xml:space="preserve"> the level of </w:t>
      </w:r>
      <w:bookmarkStart w:id="1" w:name="_GoBack"/>
      <w:bookmarkEnd w:id="1"/>
      <w:r w:rsidR="00CD69FE">
        <w:t xml:space="preserve">consumerism </w:t>
      </w:r>
      <w:r>
        <w:t xml:space="preserve">will decrease </w:t>
      </w:r>
      <w:r w:rsidR="00CD69FE">
        <w:t xml:space="preserve">and factories </w:t>
      </w:r>
      <w:r>
        <w:t>will</w:t>
      </w:r>
      <w:r w:rsidR="00CD69FE">
        <w:t xml:space="preserve"> produce </w:t>
      </w:r>
      <w:r>
        <w:t xml:space="preserve">less </w:t>
      </w:r>
      <w:r w:rsidR="00CD69FE">
        <w:t>clothes and waste.</w:t>
      </w:r>
    </w:p>
    <w:p w14:paraId="6255C027" w14:textId="2A4CD093" w:rsidR="00CD69FE" w:rsidRDefault="00D74975" w:rsidP="008C0749">
      <w:pPr>
        <w:spacing w:line="480" w:lineRule="auto"/>
      </w:pPr>
      <w:r>
        <w:t xml:space="preserve">           There needs to be a combination of government intervention</w:t>
      </w:r>
      <w:r w:rsidR="00130144">
        <w:t>, industry innovation</w:t>
      </w:r>
      <w:r>
        <w:t xml:space="preserve"> and social responsibility </w:t>
      </w:r>
      <w:r w:rsidR="00F509A3">
        <w:t xml:space="preserve">to help the textile </w:t>
      </w:r>
      <w:r w:rsidR="00130144">
        <w:t>market</w:t>
      </w:r>
      <w:r w:rsidR="00F509A3">
        <w:t xml:space="preserve"> maintain a healthier balance with the natural world. </w:t>
      </w:r>
    </w:p>
    <w:p w14:paraId="236E5EBA" w14:textId="2096ECA7" w:rsidR="00D74975" w:rsidRDefault="00D74975" w:rsidP="008C0749">
      <w:pPr>
        <w:spacing w:line="480" w:lineRule="auto"/>
      </w:pPr>
      <w:r>
        <w:t xml:space="preserve">           </w:t>
      </w:r>
    </w:p>
    <w:p w14:paraId="16598417" w14:textId="77777777" w:rsidR="00E93105" w:rsidRPr="006458EC" w:rsidRDefault="00E93105" w:rsidP="00267C60">
      <w:pPr>
        <w:pStyle w:val="Body"/>
        <w:spacing w:line="480" w:lineRule="auto"/>
        <w:rPr>
          <w:color w:val="auto"/>
          <w:shd w:val="clear" w:color="auto" w:fill="FFFFFF"/>
        </w:rPr>
      </w:pPr>
    </w:p>
    <w:p w14:paraId="6DDA5FA0" w14:textId="77777777" w:rsidR="00B12340" w:rsidRPr="00A705F3" w:rsidRDefault="00B12340">
      <w:pPr>
        <w:pStyle w:val="Body"/>
        <w:spacing w:line="480" w:lineRule="auto"/>
      </w:pPr>
    </w:p>
    <w:p w14:paraId="1C1AE1D7" w14:textId="77777777" w:rsidR="00C776BD" w:rsidRPr="003E5EE3" w:rsidRDefault="00DE59FB">
      <w:pPr>
        <w:pStyle w:val="SectionTitle"/>
        <w:rPr>
          <w:b/>
          <w:lang w:val="en-GB"/>
        </w:rPr>
      </w:pPr>
      <w:r w:rsidRPr="003E5EE3">
        <w:rPr>
          <w:rFonts w:eastAsia="Arial Unicode MS" w:cs="Arial Unicode MS"/>
          <w:b/>
          <w:lang w:val="en-GB"/>
        </w:rPr>
        <w:lastRenderedPageBreak/>
        <w:t>References</w:t>
      </w:r>
    </w:p>
    <w:p w14:paraId="71C41D4D" w14:textId="77777777" w:rsidR="00C776BD" w:rsidRPr="00A705F3" w:rsidRDefault="00DE59FB">
      <w:pPr>
        <w:pStyle w:val="Bibliography"/>
        <w:rPr>
          <w:lang w:val="en-GB"/>
        </w:rPr>
      </w:pPr>
      <w:proofErr w:type="spellStart"/>
      <w:r w:rsidRPr="00A705F3">
        <w:rPr>
          <w:lang w:val="en-GB"/>
        </w:rPr>
        <w:t>Alewu</w:t>
      </w:r>
      <w:proofErr w:type="spellEnd"/>
      <w:r w:rsidRPr="00A705F3">
        <w:rPr>
          <w:lang w:val="en-GB"/>
        </w:rPr>
        <w:t xml:space="preserve">, B., &amp; </w:t>
      </w:r>
      <w:proofErr w:type="spellStart"/>
      <w:r w:rsidRPr="00A705F3">
        <w:rPr>
          <w:lang w:val="en-GB"/>
        </w:rPr>
        <w:t>Nosiri</w:t>
      </w:r>
      <w:proofErr w:type="spellEnd"/>
      <w:r w:rsidRPr="00A705F3">
        <w:rPr>
          <w:lang w:val="en-GB"/>
        </w:rPr>
        <w:t xml:space="preserve"> C. (2011).  Pesticides in the Modern World – Effects of Pesticides Exposure. </w:t>
      </w:r>
    </w:p>
    <w:p w14:paraId="0BA507DD" w14:textId="77777777" w:rsidR="00C776BD" w:rsidRPr="00A705F3" w:rsidRDefault="00C776BD">
      <w:pPr>
        <w:pStyle w:val="Bibliography"/>
        <w:rPr>
          <w:lang w:val="en-GB"/>
        </w:rPr>
      </w:pPr>
    </w:p>
    <w:p w14:paraId="552B6A8C" w14:textId="77777777" w:rsidR="00C776BD" w:rsidRPr="00A705F3" w:rsidRDefault="00DE59FB">
      <w:pPr>
        <w:pStyle w:val="Bibliography"/>
        <w:rPr>
          <w:lang w:val="en-GB"/>
        </w:rPr>
      </w:pPr>
      <w:r w:rsidRPr="00A705F3">
        <w:rPr>
          <w:lang w:val="en-GB"/>
        </w:rPr>
        <w:t xml:space="preserve">Anthesis. (2018). </w:t>
      </w:r>
      <w:r w:rsidRPr="00A705F3">
        <w:rPr>
          <w:i/>
          <w:iCs/>
          <w:lang w:val="en-GB"/>
        </w:rPr>
        <w:t>New EU Restrictions of Hazardous Chemicals in Clothing and Textiles.</w:t>
      </w:r>
      <w:r w:rsidRPr="00A705F3">
        <w:rPr>
          <w:lang w:val="en-GB"/>
        </w:rPr>
        <w:t xml:space="preserve"> https://www.anthesisgroup.com/eu-restrictions-hazardous-chemicals-clothing-textiles/</w:t>
      </w:r>
    </w:p>
    <w:p w14:paraId="7DA35EB6" w14:textId="77777777" w:rsidR="00C776BD" w:rsidRPr="00A705F3" w:rsidRDefault="00C776BD">
      <w:pPr>
        <w:pStyle w:val="Bibliography"/>
        <w:rPr>
          <w:lang w:val="en-GB"/>
        </w:rPr>
      </w:pPr>
    </w:p>
    <w:p w14:paraId="7F7574DC" w14:textId="77777777" w:rsidR="00C776BD" w:rsidRPr="00A705F3" w:rsidRDefault="00DE59FB">
      <w:pPr>
        <w:pStyle w:val="Bibliography"/>
        <w:rPr>
          <w:lang w:val="en-GB"/>
        </w:rPr>
      </w:pPr>
      <w:r w:rsidRPr="00A705F3">
        <w:rPr>
          <w:lang w:val="en-GB"/>
        </w:rPr>
        <w:t xml:space="preserve">Britannica (2018). </w:t>
      </w:r>
      <w:r w:rsidRPr="00A705F3">
        <w:rPr>
          <w:i/>
          <w:iCs/>
          <w:lang w:val="en-GB"/>
        </w:rPr>
        <w:t>Supply and Demand.</w:t>
      </w:r>
      <w:r w:rsidRPr="00A705F3">
        <w:rPr>
          <w:lang w:val="en-GB"/>
        </w:rPr>
        <w:t xml:space="preserve"> https://www.britannica.com/topic/supply-and-demand</w:t>
      </w:r>
    </w:p>
    <w:p w14:paraId="5D36F855" w14:textId="77777777" w:rsidR="009312ED" w:rsidRDefault="009312ED" w:rsidP="009312ED">
      <w:pPr>
        <w:pStyle w:val="Bibliography"/>
        <w:rPr>
          <w:iCs/>
          <w:bdr w:val="none" w:sz="0" w:space="0" w:color="auto"/>
          <w:lang w:val="en-GB"/>
        </w:rPr>
      </w:pPr>
    </w:p>
    <w:p w14:paraId="4529B94C" w14:textId="78728A77" w:rsidR="009312ED" w:rsidRPr="009312ED" w:rsidRDefault="009312ED" w:rsidP="009312ED">
      <w:pPr>
        <w:pStyle w:val="Bibliography"/>
        <w:rPr>
          <w:bdr w:val="none" w:sz="0" w:space="0" w:color="auto"/>
          <w:lang w:val="en-GB"/>
        </w:rPr>
      </w:pPr>
      <w:r w:rsidRPr="009312ED">
        <w:rPr>
          <w:iCs/>
          <w:bdr w:val="none" w:sz="0" w:space="0" w:color="auto"/>
          <w:lang w:val="en-GB"/>
        </w:rPr>
        <w:t>Britannica (2019).</w:t>
      </w:r>
      <w:r>
        <w:rPr>
          <w:i/>
          <w:iCs/>
          <w:bdr w:val="none" w:sz="0" w:space="0" w:color="auto"/>
          <w:lang w:val="en-GB"/>
        </w:rPr>
        <w:t xml:space="preserve"> </w:t>
      </w:r>
      <w:r w:rsidRPr="009312ED">
        <w:rPr>
          <w:i/>
          <w:iCs/>
          <w:bdr w:val="none" w:sz="0" w:space="0" w:color="auto"/>
          <w:lang w:val="en-GB"/>
        </w:rPr>
        <w:t>Environmental economics - The Coase theorem</w:t>
      </w:r>
      <w:r w:rsidRPr="009312ED">
        <w:rPr>
          <w:bdr w:val="none" w:sz="0" w:space="0" w:color="auto"/>
          <w:lang w:val="en-GB"/>
        </w:rPr>
        <w:t>. Retrieved 7 April 2020, from https://www.britannica.com/topic/environmental-economics/The-Coase-theorem</w:t>
      </w:r>
    </w:p>
    <w:p w14:paraId="6ACDC729" w14:textId="77777777" w:rsidR="008914BF" w:rsidRDefault="008914BF" w:rsidP="008914BF">
      <w:pPr>
        <w:pStyle w:val="Bibliography"/>
        <w:rPr>
          <w:shd w:val="clear" w:color="auto" w:fill="FFFFFF"/>
        </w:rPr>
      </w:pPr>
    </w:p>
    <w:p w14:paraId="0F9B7601" w14:textId="736DD0F1" w:rsidR="008914BF" w:rsidRPr="008914BF" w:rsidRDefault="008914BF" w:rsidP="008914BF">
      <w:pPr>
        <w:pStyle w:val="Bibliography"/>
      </w:pPr>
      <w:r w:rsidRPr="008914BF">
        <w:rPr>
          <w:shd w:val="clear" w:color="auto" w:fill="FFFFFF"/>
        </w:rPr>
        <w:t>Bukhari, A., Carrasco, R.</w:t>
      </w:r>
      <w:r>
        <w:rPr>
          <w:shd w:val="clear" w:color="auto" w:fill="FFFFFF"/>
        </w:rPr>
        <w:t>,</w:t>
      </w:r>
      <w:r w:rsidRPr="008914BF">
        <w:rPr>
          <w:shd w:val="clear" w:color="auto" w:fill="FFFFFF"/>
        </w:rPr>
        <w:t xml:space="preserve"> &amp; Ponce-</w:t>
      </w:r>
      <w:proofErr w:type="spellStart"/>
      <w:r w:rsidRPr="008914BF">
        <w:rPr>
          <w:shd w:val="clear" w:color="auto" w:fill="FFFFFF"/>
        </w:rPr>
        <w:t>Cueto</w:t>
      </w:r>
      <w:proofErr w:type="spellEnd"/>
      <w:r w:rsidRPr="008914BF">
        <w:rPr>
          <w:shd w:val="clear" w:color="auto" w:fill="FFFFFF"/>
        </w:rPr>
        <w:t>, E. (2018). Developing a national programme for textiles and clothing recovery. </w:t>
      </w:r>
      <w:r w:rsidRPr="008914BF">
        <w:rPr>
          <w:i/>
          <w:iCs/>
          <w:shd w:val="clear" w:color="auto" w:fill="FFFFFF"/>
        </w:rPr>
        <w:t>Waste Management &amp; Research</w:t>
      </w:r>
      <w:r w:rsidRPr="008914BF">
        <w:rPr>
          <w:shd w:val="clear" w:color="auto" w:fill="FFFFFF"/>
        </w:rPr>
        <w:t>, </w:t>
      </w:r>
      <w:r w:rsidRPr="008914BF">
        <w:rPr>
          <w:i/>
          <w:iCs/>
          <w:shd w:val="clear" w:color="auto" w:fill="FFFFFF"/>
        </w:rPr>
        <w:t>36</w:t>
      </w:r>
      <w:r w:rsidRPr="008914BF">
        <w:rPr>
          <w:shd w:val="clear" w:color="auto" w:fill="FFFFFF"/>
        </w:rPr>
        <w:t>(4), 321–331. </w:t>
      </w:r>
      <w:r w:rsidRPr="00DD4F8B">
        <w:rPr>
          <w:color w:val="auto"/>
          <w:shd w:val="clear" w:color="auto" w:fill="FFFFFF"/>
        </w:rPr>
        <w:t>https://doi.org/10.1177/0734242X18759190</w:t>
      </w:r>
    </w:p>
    <w:p w14:paraId="581108CB" w14:textId="77777777" w:rsidR="00C776BD" w:rsidRPr="00A705F3" w:rsidRDefault="00C776BD">
      <w:pPr>
        <w:pStyle w:val="Bibliography"/>
        <w:rPr>
          <w:lang w:val="en-GB"/>
        </w:rPr>
      </w:pPr>
    </w:p>
    <w:p w14:paraId="208B2ABD" w14:textId="77777777" w:rsidR="00C776BD" w:rsidRPr="00A705F3" w:rsidRDefault="00DE59FB">
      <w:pPr>
        <w:pStyle w:val="Bibliography"/>
        <w:rPr>
          <w:lang w:val="en-GB"/>
        </w:rPr>
      </w:pPr>
      <w:r w:rsidRPr="00A705F3">
        <w:rPr>
          <w:lang w:val="en-GB"/>
        </w:rPr>
        <w:t xml:space="preserve">Carrington, D. (2019). </w:t>
      </w:r>
      <w:r w:rsidRPr="00A705F3">
        <w:rPr>
          <w:i/>
          <w:iCs/>
          <w:lang w:val="en-GB"/>
        </w:rPr>
        <w:t>Ministers reject plans for 1p per garment levy to tackle fast fashion.</w:t>
      </w:r>
      <w:r w:rsidRPr="00A705F3">
        <w:rPr>
          <w:lang w:val="en-GB"/>
        </w:rPr>
        <w:t xml:space="preserve"> The Guardian. https://www.theguardian.com/fashion/2019/jun/18/ministers-reject-charge-of-1p-an-item-to-clean-up-fast-fashion</w:t>
      </w:r>
    </w:p>
    <w:p w14:paraId="15F36A15" w14:textId="77777777" w:rsidR="00C776BD" w:rsidRPr="00A705F3" w:rsidRDefault="00C776BD">
      <w:pPr>
        <w:pStyle w:val="Bibliography"/>
        <w:rPr>
          <w:shd w:val="clear" w:color="auto" w:fill="FFFFFF"/>
          <w:lang w:val="en-GB"/>
        </w:rPr>
      </w:pPr>
    </w:p>
    <w:p w14:paraId="36395DCE" w14:textId="77777777" w:rsidR="00C776BD" w:rsidRPr="00A705F3" w:rsidRDefault="00DE59FB">
      <w:pPr>
        <w:pStyle w:val="Bibliography"/>
        <w:rPr>
          <w:lang w:val="en-GB"/>
        </w:rPr>
      </w:pPr>
      <w:r w:rsidRPr="00A705F3">
        <w:rPr>
          <w:shd w:val="clear" w:color="auto" w:fill="FFFFFF"/>
          <w:lang w:val="en-GB"/>
        </w:rPr>
        <w:t>Carson, R. (2002). </w:t>
      </w:r>
      <w:r w:rsidRPr="00A705F3">
        <w:rPr>
          <w:i/>
          <w:iCs/>
          <w:shd w:val="clear" w:color="auto" w:fill="FFFFFF"/>
          <w:lang w:val="en-GB"/>
        </w:rPr>
        <w:t>Silent Spring</w:t>
      </w:r>
      <w:r w:rsidRPr="00A705F3">
        <w:rPr>
          <w:shd w:val="clear" w:color="auto" w:fill="FFFFFF"/>
          <w:lang w:val="en-GB"/>
        </w:rPr>
        <w:t>. Boston: A Mariner Books.</w:t>
      </w:r>
    </w:p>
    <w:p w14:paraId="51D067D3" w14:textId="77777777" w:rsidR="00C776BD" w:rsidRPr="00A705F3" w:rsidRDefault="00C776BD">
      <w:pPr>
        <w:pStyle w:val="Bibliography"/>
        <w:rPr>
          <w:lang w:val="en-GB"/>
        </w:rPr>
      </w:pPr>
    </w:p>
    <w:p w14:paraId="432BE823" w14:textId="77777777" w:rsidR="00C776BD" w:rsidRPr="00A705F3" w:rsidRDefault="00DE59FB">
      <w:pPr>
        <w:pStyle w:val="Bibliography"/>
        <w:rPr>
          <w:lang w:val="en-GB"/>
        </w:rPr>
      </w:pPr>
      <w:r w:rsidRPr="00A705F3">
        <w:rPr>
          <w:lang w:val="en-GB"/>
        </w:rPr>
        <w:lastRenderedPageBreak/>
        <w:t xml:space="preserve">Clark, D. (2012). </w:t>
      </w:r>
      <w:r w:rsidRPr="00A705F3">
        <w:rPr>
          <w:i/>
          <w:iCs/>
          <w:lang w:val="en-GB"/>
        </w:rPr>
        <w:t>Why do economists describe climate change as a 'market failure’?</w:t>
      </w:r>
      <w:r w:rsidRPr="00A705F3">
        <w:rPr>
          <w:lang w:val="en-GB"/>
        </w:rPr>
        <w:t xml:space="preserve"> https://www.theguardian.com/environment/2012/may/21/economists-climate-change-market-failure</w:t>
      </w:r>
    </w:p>
    <w:p w14:paraId="0675626E" w14:textId="77777777" w:rsidR="00C776BD" w:rsidRPr="00A705F3" w:rsidRDefault="00C776BD">
      <w:pPr>
        <w:pStyle w:val="Bibliography"/>
        <w:rPr>
          <w:shd w:val="clear" w:color="auto" w:fill="FFFFFF"/>
          <w:lang w:val="en-GB"/>
        </w:rPr>
      </w:pPr>
    </w:p>
    <w:p w14:paraId="604DD606" w14:textId="77777777" w:rsidR="00C776BD" w:rsidRPr="00A705F3" w:rsidRDefault="00DE59FB">
      <w:pPr>
        <w:pStyle w:val="Bibliography"/>
        <w:rPr>
          <w:lang w:val="en-GB"/>
        </w:rPr>
      </w:pPr>
      <w:r w:rsidRPr="00A705F3">
        <w:rPr>
          <w:shd w:val="clear" w:color="auto" w:fill="FFFFFF"/>
          <w:lang w:val="en-GB"/>
        </w:rPr>
        <w:t>Callan, S., &amp; Thomas, J. (2008). </w:t>
      </w:r>
      <w:r w:rsidRPr="00A705F3">
        <w:rPr>
          <w:i/>
          <w:iCs/>
          <w:shd w:val="clear" w:color="auto" w:fill="FFFFFF"/>
          <w:lang w:val="en-GB"/>
        </w:rPr>
        <w:t>Resources and learning tools in environmental economics</w:t>
      </w:r>
      <w:r w:rsidRPr="00A705F3">
        <w:rPr>
          <w:shd w:val="clear" w:color="auto" w:fill="FFFFFF"/>
          <w:lang w:val="en-GB"/>
        </w:rPr>
        <w:t>. Mason, OH: Thomson/South-Western.</w:t>
      </w:r>
    </w:p>
    <w:p w14:paraId="251889A2" w14:textId="77777777" w:rsidR="00C776BD" w:rsidRPr="00A705F3" w:rsidRDefault="00C776BD">
      <w:pPr>
        <w:pStyle w:val="Body"/>
      </w:pPr>
    </w:p>
    <w:p w14:paraId="3964E372" w14:textId="77777777" w:rsidR="00C776BD" w:rsidRPr="00A705F3" w:rsidRDefault="00DE59FB">
      <w:pPr>
        <w:pStyle w:val="Bibliography"/>
        <w:rPr>
          <w:lang w:val="en-GB"/>
        </w:rPr>
      </w:pPr>
      <w:r w:rsidRPr="00A705F3">
        <w:rPr>
          <w:lang w:val="en-GB"/>
        </w:rPr>
        <w:t>Callan, S. &amp; Thomas, J., (2013).</w:t>
      </w:r>
      <w:r w:rsidRPr="00A705F3">
        <w:rPr>
          <w:i/>
          <w:iCs/>
          <w:lang w:val="en-GB"/>
        </w:rPr>
        <w:t> Environmental Economics and Management</w:t>
      </w:r>
      <w:r w:rsidRPr="00A705F3">
        <w:rPr>
          <w:lang w:val="en-GB"/>
        </w:rPr>
        <w:t>. Mason, OH: South-western college Publishing.</w:t>
      </w:r>
    </w:p>
    <w:p w14:paraId="6E764CDA" w14:textId="77777777" w:rsidR="00C776BD" w:rsidRPr="00A705F3" w:rsidRDefault="00C776BD">
      <w:pPr>
        <w:pStyle w:val="Bibliography"/>
        <w:rPr>
          <w:lang w:val="en-GB"/>
        </w:rPr>
      </w:pPr>
    </w:p>
    <w:p w14:paraId="4B6F2920" w14:textId="77777777" w:rsidR="00C776BD" w:rsidRPr="00A705F3" w:rsidRDefault="00DE59FB">
      <w:pPr>
        <w:pStyle w:val="Bibliography"/>
        <w:rPr>
          <w:lang w:val="en-GB"/>
        </w:rPr>
      </w:pPr>
      <w:r w:rsidRPr="00A705F3">
        <w:rPr>
          <w:lang w:val="en-GB"/>
        </w:rPr>
        <w:t xml:space="preserve">Cohn, B., La Merrill, M., </w:t>
      </w:r>
      <w:proofErr w:type="spellStart"/>
      <w:r w:rsidRPr="00A705F3">
        <w:rPr>
          <w:lang w:val="en-GB"/>
        </w:rPr>
        <w:t>Krigbaum</w:t>
      </w:r>
      <w:proofErr w:type="spellEnd"/>
      <w:r w:rsidRPr="00A705F3">
        <w:rPr>
          <w:lang w:val="en-GB"/>
        </w:rPr>
        <w:t>, &amp; Cirillo, P. (2015). DDT Exposure in Utero and Breast Cancer. </w:t>
      </w:r>
      <w:r w:rsidRPr="00A705F3">
        <w:rPr>
          <w:i/>
          <w:iCs/>
          <w:lang w:val="en-GB"/>
        </w:rPr>
        <w:t>The Journal Of Clinical Endocrinology &amp; Metabolism</w:t>
      </w:r>
      <w:r w:rsidRPr="00A705F3">
        <w:rPr>
          <w:lang w:val="en-GB"/>
        </w:rPr>
        <w:t>, </w:t>
      </w:r>
      <w:r w:rsidRPr="00A705F3">
        <w:rPr>
          <w:i/>
          <w:iCs/>
          <w:lang w:val="en-GB"/>
        </w:rPr>
        <w:t>100</w:t>
      </w:r>
      <w:r w:rsidRPr="00A705F3">
        <w:rPr>
          <w:lang w:val="en-GB"/>
        </w:rPr>
        <w:t>(8), 2865-2872. doi:10.1210/jc.2015-1841</w:t>
      </w:r>
    </w:p>
    <w:p w14:paraId="02899A0E" w14:textId="77777777" w:rsidR="00C776BD" w:rsidRPr="00A705F3" w:rsidRDefault="00C776BD">
      <w:pPr>
        <w:pStyle w:val="Bibliography"/>
        <w:rPr>
          <w:lang w:val="en-GB"/>
        </w:rPr>
      </w:pPr>
    </w:p>
    <w:p w14:paraId="73E7AE00" w14:textId="5F4D552F" w:rsidR="00C776BD" w:rsidRDefault="00DE59FB">
      <w:pPr>
        <w:pStyle w:val="Bibliography"/>
        <w:rPr>
          <w:lang w:val="en-GB"/>
        </w:rPr>
      </w:pPr>
      <w:r w:rsidRPr="00A705F3">
        <w:rPr>
          <w:lang w:val="en-GB"/>
        </w:rPr>
        <w:t xml:space="preserve">European Parliamentary Research Service (2019). </w:t>
      </w:r>
      <w:r w:rsidRPr="00A705F3">
        <w:rPr>
          <w:i/>
          <w:iCs/>
          <w:lang w:val="en-GB"/>
        </w:rPr>
        <w:t>Environmental Impact of the Textile industry.</w:t>
      </w:r>
      <w:r w:rsidRPr="00A705F3">
        <w:rPr>
          <w:lang w:val="en-GB"/>
        </w:rPr>
        <w:t xml:space="preserve"> EPRS. </w:t>
      </w:r>
    </w:p>
    <w:p w14:paraId="34C9E7A2" w14:textId="77777777" w:rsidR="00A34940" w:rsidRPr="00A34940" w:rsidRDefault="00A34940" w:rsidP="00A34940">
      <w:pPr>
        <w:pStyle w:val="Body"/>
      </w:pPr>
    </w:p>
    <w:p w14:paraId="7E41A2AD" w14:textId="351E1D0D" w:rsidR="00A34940" w:rsidRDefault="00A34940" w:rsidP="00A34940">
      <w:pPr>
        <w:pStyle w:val="Bibliography"/>
        <w:rPr>
          <w:lang w:val="en-GB"/>
        </w:rPr>
      </w:pPr>
      <w:r>
        <w:t xml:space="preserve">Federal Environment Agency (2011). </w:t>
      </w:r>
      <w:r w:rsidRPr="00A34940">
        <w:rPr>
          <w:i/>
        </w:rPr>
        <w:t>Environmental standards in the textile industry.</w:t>
      </w:r>
      <w:r>
        <w:rPr>
          <w:i/>
        </w:rPr>
        <w:t xml:space="preserve"> </w:t>
      </w:r>
      <w:r w:rsidRPr="00A34940">
        <w:t>https://www.umweltbundesamt.de/sites/default/files/medien/publikation/long/4289.pdf</w:t>
      </w:r>
    </w:p>
    <w:p w14:paraId="1D8E6A16" w14:textId="77777777" w:rsidR="0091294A" w:rsidRDefault="0091294A" w:rsidP="0091294A">
      <w:pPr>
        <w:pStyle w:val="Bibliography"/>
      </w:pPr>
    </w:p>
    <w:p w14:paraId="38112694" w14:textId="4E047F24" w:rsidR="0091294A" w:rsidRPr="0091294A" w:rsidRDefault="0091294A" w:rsidP="0091294A">
      <w:pPr>
        <w:pStyle w:val="Bibliography"/>
      </w:pPr>
      <w:r w:rsidRPr="0091294A">
        <w:t xml:space="preserve">France.Gov (2020). Code de </w:t>
      </w:r>
      <w:proofErr w:type="spellStart"/>
      <w:r w:rsidRPr="0091294A">
        <w:t>l'environnement</w:t>
      </w:r>
      <w:proofErr w:type="spellEnd"/>
      <w:r w:rsidRPr="0091294A">
        <w:t xml:space="preserve"> - Article L541-10-3 | https://www.legifrance.gouv.fr/affichCodeArticle.do;jsessionid=D245F102A49CF9F57990A1419986260B.tplgfr25s_3?idArticle=LEGIARTI000031066466&amp;cidTe</w:t>
      </w:r>
    </w:p>
    <w:p w14:paraId="4BF762B5" w14:textId="6C92947D" w:rsidR="00A34940" w:rsidRPr="0091294A" w:rsidRDefault="00A34940" w:rsidP="0091294A">
      <w:pPr>
        <w:pStyle w:val="Bibliography"/>
      </w:pPr>
    </w:p>
    <w:p w14:paraId="64F58C3E" w14:textId="56F5B2B3" w:rsidR="00C776BD" w:rsidRPr="00DD4F8B" w:rsidRDefault="00A34940" w:rsidP="00DD4F8B">
      <w:pPr>
        <w:pStyle w:val="Bibliography"/>
      </w:pPr>
      <w:r w:rsidRPr="0091294A">
        <w:lastRenderedPageBreak/>
        <w:t xml:space="preserve"> </w:t>
      </w:r>
    </w:p>
    <w:p w14:paraId="3B120875" w14:textId="77777777" w:rsidR="00C776BD" w:rsidRPr="00A705F3" w:rsidRDefault="00DE59FB">
      <w:pPr>
        <w:pStyle w:val="Bibliography"/>
        <w:rPr>
          <w:lang w:val="en-GB"/>
        </w:rPr>
      </w:pPr>
      <w:r w:rsidRPr="00A705F3">
        <w:rPr>
          <w:lang w:val="en-GB"/>
        </w:rPr>
        <w:t xml:space="preserve">Gaither, B., &amp; Sinclair, J. (2017). Environmental Marketplace Advocacy: Influences and Implications of U.S. Public Response. Journalism &amp; Mass Communication Quarterly, 95(1), 169-191. </w:t>
      </w:r>
      <w:proofErr w:type="spellStart"/>
      <w:r w:rsidRPr="00A705F3">
        <w:rPr>
          <w:lang w:val="en-GB"/>
        </w:rPr>
        <w:t>doi</w:t>
      </w:r>
      <w:proofErr w:type="spellEnd"/>
      <w:r w:rsidRPr="00A705F3">
        <w:rPr>
          <w:lang w:val="en-GB"/>
        </w:rPr>
        <w:t>: 10.1177/1077699017710452</w:t>
      </w:r>
    </w:p>
    <w:p w14:paraId="3DDB337E" w14:textId="77777777" w:rsidR="00C776BD" w:rsidRPr="00A705F3" w:rsidRDefault="00DE59FB">
      <w:pPr>
        <w:pStyle w:val="Bibliography"/>
        <w:rPr>
          <w:lang w:val="en-GB"/>
        </w:rPr>
      </w:pPr>
      <w:r w:rsidRPr="00A705F3">
        <w:rPr>
          <w:lang w:val="en-GB"/>
        </w:rPr>
        <w:t> </w:t>
      </w:r>
    </w:p>
    <w:p w14:paraId="1D532B16" w14:textId="1C171523" w:rsidR="00C776BD" w:rsidRPr="00A705F3" w:rsidRDefault="00DE59FB">
      <w:pPr>
        <w:pStyle w:val="Bibliography"/>
        <w:rPr>
          <w:lang w:val="en-GB"/>
        </w:rPr>
      </w:pPr>
      <w:r w:rsidRPr="00A705F3">
        <w:rPr>
          <w:lang w:val="en-GB"/>
        </w:rPr>
        <w:t>Global Fashion Agenda</w:t>
      </w:r>
      <w:r w:rsidR="008025BD">
        <w:rPr>
          <w:lang w:val="en-GB"/>
        </w:rPr>
        <w:t>.</w:t>
      </w:r>
      <w:r w:rsidRPr="00A705F3">
        <w:rPr>
          <w:lang w:val="en-GB"/>
        </w:rPr>
        <w:t xml:space="preserve"> (2017). </w:t>
      </w:r>
      <w:r w:rsidRPr="00A705F3">
        <w:rPr>
          <w:i/>
          <w:iCs/>
          <w:lang w:val="en-GB"/>
        </w:rPr>
        <w:t xml:space="preserve">A Call to Action for a Circular Fashion System. </w:t>
      </w:r>
      <w:r w:rsidRPr="00A705F3">
        <w:rPr>
          <w:lang w:val="en-GB"/>
        </w:rPr>
        <w:t xml:space="preserve">Copenhagen: Plan </w:t>
      </w:r>
      <w:proofErr w:type="spellStart"/>
      <w:r w:rsidRPr="00A705F3">
        <w:rPr>
          <w:lang w:val="en-GB"/>
        </w:rPr>
        <w:t>Miljo</w:t>
      </w:r>
      <w:proofErr w:type="spellEnd"/>
      <w:r w:rsidRPr="00A705F3">
        <w:rPr>
          <w:lang w:val="en-GB"/>
        </w:rPr>
        <w:t xml:space="preserve">. </w:t>
      </w:r>
    </w:p>
    <w:p w14:paraId="3A791243" w14:textId="77777777" w:rsidR="008025BD" w:rsidRDefault="008025BD" w:rsidP="008025BD">
      <w:pPr>
        <w:pStyle w:val="Bibliography"/>
        <w:rPr>
          <w:i/>
          <w:iCs/>
          <w:bdr w:val="none" w:sz="0" w:space="0" w:color="auto"/>
          <w:lang w:val="en-GB"/>
        </w:rPr>
      </w:pPr>
    </w:p>
    <w:p w14:paraId="7135E4BF" w14:textId="10707994" w:rsidR="008025BD" w:rsidRPr="008025BD" w:rsidRDefault="008025BD" w:rsidP="008025BD">
      <w:pPr>
        <w:pStyle w:val="Bibliography"/>
        <w:rPr>
          <w:bdr w:val="none" w:sz="0" w:space="0" w:color="auto"/>
          <w:lang w:val="en-GB"/>
        </w:rPr>
      </w:pPr>
      <w:r w:rsidRPr="008025BD">
        <w:rPr>
          <w:iCs/>
          <w:bdr w:val="none" w:sz="0" w:space="0" w:color="auto"/>
          <w:lang w:val="en-GB"/>
        </w:rPr>
        <w:t>GOV</w:t>
      </w:r>
      <w:r>
        <w:rPr>
          <w:iCs/>
          <w:bdr w:val="none" w:sz="0" w:space="0" w:color="auto"/>
          <w:lang w:val="en-GB"/>
        </w:rPr>
        <w:t xml:space="preserve"> </w:t>
      </w:r>
      <w:r w:rsidRPr="008025BD">
        <w:rPr>
          <w:iCs/>
          <w:bdr w:val="none" w:sz="0" w:space="0" w:color="auto"/>
          <w:lang w:val="en-GB"/>
        </w:rPr>
        <w:t>UK</w:t>
      </w:r>
      <w:r w:rsidRPr="008025BD">
        <w:rPr>
          <w:bdr w:val="none" w:sz="0" w:space="0" w:color="auto"/>
          <w:lang w:val="en-GB"/>
        </w:rPr>
        <w:t xml:space="preserve">. </w:t>
      </w:r>
      <w:r w:rsidRPr="008025BD">
        <w:rPr>
          <w:bdr w:val="none" w:sz="0" w:space="0" w:color="auto"/>
          <w:lang w:val="en-GB"/>
        </w:rPr>
        <w:t>(2020).</w:t>
      </w:r>
      <w:r>
        <w:rPr>
          <w:bdr w:val="none" w:sz="0" w:space="0" w:color="auto"/>
          <w:lang w:val="en-GB"/>
        </w:rPr>
        <w:t xml:space="preserve"> </w:t>
      </w:r>
      <w:r w:rsidRPr="008025BD">
        <w:rPr>
          <w:i/>
          <w:iCs/>
          <w:bdr w:val="none" w:sz="0" w:space="0" w:color="auto"/>
          <w:lang w:val="en-GB"/>
        </w:rPr>
        <w:t>Best available techniques: environmental permits</w:t>
      </w:r>
      <w:r w:rsidRPr="008025BD">
        <w:rPr>
          <w:bdr w:val="none" w:sz="0" w:space="0" w:color="auto"/>
          <w:lang w:val="en-GB"/>
        </w:rPr>
        <w:t>. https://www.gov.uk/guidance/best-available-techniques-environmental-permits#bat-in-your-permit-application</w:t>
      </w:r>
    </w:p>
    <w:p w14:paraId="593D3BC9" w14:textId="77777777" w:rsidR="004A5724" w:rsidRDefault="004A5724" w:rsidP="004A5724">
      <w:pPr>
        <w:pStyle w:val="Bibliography"/>
        <w:ind w:left="0" w:firstLine="0"/>
        <w:rPr>
          <w:shd w:val="clear" w:color="auto" w:fill="FFFFFF"/>
          <w:lang w:val="en-GB"/>
        </w:rPr>
      </w:pPr>
    </w:p>
    <w:p w14:paraId="3CAD85C6" w14:textId="531B4BF1" w:rsidR="004A5724" w:rsidRPr="00A705F3" w:rsidRDefault="004A5724" w:rsidP="004A5724">
      <w:pPr>
        <w:pStyle w:val="Bibliography"/>
        <w:ind w:left="0" w:firstLine="0"/>
        <w:rPr>
          <w:kern w:val="0"/>
          <w:lang w:val="en-GB"/>
        </w:rPr>
      </w:pPr>
      <w:r w:rsidRPr="00A705F3">
        <w:rPr>
          <w:shd w:val="clear" w:color="auto" w:fill="FFFFFF"/>
          <w:lang w:val="en-GB"/>
        </w:rPr>
        <w:t>Hardin, G. (1968). </w:t>
      </w:r>
      <w:r w:rsidRPr="00A705F3">
        <w:rPr>
          <w:i/>
          <w:iCs/>
          <w:shd w:val="clear" w:color="auto" w:fill="FFFFFF"/>
          <w:lang w:val="en-GB"/>
        </w:rPr>
        <w:t>The Tragedy of the Commons</w:t>
      </w:r>
      <w:r w:rsidRPr="00A705F3">
        <w:rPr>
          <w:shd w:val="clear" w:color="auto" w:fill="FFFFFF"/>
          <w:lang w:val="en-GB"/>
        </w:rPr>
        <w:t>. Santa Barbara: University of California.</w:t>
      </w:r>
    </w:p>
    <w:p w14:paraId="67F1D3D8" w14:textId="77777777" w:rsidR="004A5724" w:rsidRPr="00A705F3" w:rsidRDefault="004A5724" w:rsidP="004A5724">
      <w:pPr>
        <w:pStyle w:val="Bibliography"/>
        <w:rPr>
          <w:lang w:val="en-GB"/>
        </w:rPr>
      </w:pPr>
    </w:p>
    <w:p w14:paraId="1AA8BB51" w14:textId="5C076EF0" w:rsidR="00C776BD" w:rsidRDefault="004A5724" w:rsidP="004A5724">
      <w:pPr>
        <w:pStyle w:val="Bibliography"/>
        <w:rPr>
          <w:kern w:val="0"/>
          <w:lang w:val="en-GB"/>
        </w:rPr>
      </w:pPr>
      <w:r w:rsidRPr="00A705F3">
        <w:rPr>
          <w:lang w:val="en-GB"/>
        </w:rPr>
        <w:t xml:space="preserve">Hedge. (2014). </w:t>
      </w:r>
      <w:r w:rsidRPr="00A705F3">
        <w:rPr>
          <w:i/>
          <w:iCs/>
          <w:lang w:val="en-GB"/>
        </w:rPr>
        <w:t>The Economics of Fashion: Externalities</w:t>
      </w:r>
      <w:r w:rsidRPr="00A705F3">
        <w:rPr>
          <w:lang w:val="en-GB"/>
        </w:rPr>
        <w:t xml:space="preserve"> </w:t>
      </w:r>
      <w:r w:rsidRPr="00171F21">
        <w:rPr>
          <w:lang w:val="en-GB"/>
        </w:rPr>
        <w:t>https://fashionhedge.com/2014/09/06/the-economics-of-fashion-externalities/</w:t>
      </w:r>
    </w:p>
    <w:p w14:paraId="7ACD1923" w14:textId="77777777" w:rsidR="004A5724" w:rsidRPr="004A5724" w:rsidRDefault="004A5724" w:rsidP="004A5724">
      <w:pPr>
        <w:pStyle w:val="Body"/>
      </w:pPr>
    </w:p>
    <w:p w14:paraId="5626E179" w14:textId="77777777" w:rsidR="00C776BD" w:rsidRPr="00A705F3" w:rsidRDefault="00DE59FB">
      <w:pPr>
        <w:pStyle w:val="Bibliography"/>
        <w:rPr>
          <w:lang w:val="en-GB"/>
        </w:rPr>
      </w:pPr>
      <w:proofErr w:type="spellStart"/>
      <w:r w:rsidRPr="00A705F3">
        <w:rPr>
          <w:shd w:val="clear" w:color="auto" w:fill="FFFFFF"/>
          <w:lang w:val="en-GB"/>
        </w:rPr>
        <w:t>Hussen</w:t>
      </w:r>
      <w:proofErr w:type="spellEnd"/>
      <w:r w:rsidRPr="00A705F3">
        <w:rPr>
          <w:shd w:val="clear" w:color="auto" w:fill="FFFFFF"/>
          <w:lang w:val="en-GB"/>
        </w:rPr>
        <w:t>, A. (2019).  </w:t>
      </w:r>
      <w:r w:rsidRPr="00A705F3">
        <w:rPr>
          <w:i/>
          <w:iCs/>
          <w:shd w:val="clear" w:color="auto" w:fill="FFFFFF"/>
          <w:lang w:val="en-GB"/>
        </w:rPr>
        <w:t>Principles of environmental economics and sustainability.</w:t>
      </w:r>
      <w:r w:rsidRPr="00A705F3">
        <w:rPr>
          <w:shd w:val="clear" w:color="auto" w:fill="FFFFFF"/>
          <w:lang w:val="en-GB"/>
        </w:rPr>
        <w:t xml:space="preserve"> New York: Routledge.</w:t>
      </w:r>
    </w:p>
    <w:p w14:paraId="2CA4D100" w14:textId="77777777" w:rsidR="00C776BD" w:rsidRPr="00A705F3" w:rsidRDefault="00C776BD">
      <w:pPr>
        <w:pStyle w:val="Bibliography"/>
        <w:rPr>
          <w:lang w:val="en-GB"/>
        </w:rPr>
      </w:pPr>
    </w:p>
    <w:p w14:paraId="49F2B202" w14:textId="77777777" w:rsidR="00C776BD" w:rsidRPr="00A705F3" w:rsidRDefault="00DE59FB">
      <w:pPr>
        <w:pStyle w:val="Bibliography"/>
        <w:rPr>
          <w:lang w:val="en-GB"/>
        </w:rPr>
      </w:pPr>
      <w:proofErr w:type="spellStart"/>
      <w:r w:rsidRPr="00A705F3">
        <w:rPr>
          <w:lang w:val="en-GB"/>
        </w:rPr>
        <w:t>Jørgensen</w:t>
      </w:r>
      <w:proofErr w:type="spellEnd"/>
      <w:r w:rsidRPr="00A705F3">
        <w:rPr>
          <w:lang w:val="en-GB"/>
        </w:rPr>
        <w:t>, M., &amp; Jensen, C. (2012). The shaping of environmental impacts from Danish production and consumption of clothing. </w:t>
      </w:r>
      <w:r w:rsidRPr="00A705F3">
        <w:rPr>
          <w:i/>
          <w:iCs/>
          <w:lang w:val="en-GB"/>
        </w:rPr>
        <w:t>Ecological Economics</w:t>
      </w:r>
      <w:r w:rsidRPr="00A705F3">
        <w:rPr>
          <w:lang w:val="en-GB"/>
        </w:rPr>
        <w:t>, </w:t>
      </w:r>
      <w:r w:rsidRPr="00A705F3">
        <w:rPr>
          <w:i/>
          <w:iCs/>
          <w:lang w:val="en-GB"/>
        </w:rPr>
        <w:t>83</w:t>
      </w:r>
      <w:r w:rsidRPr="00A705F3">
        <w:rPr>
          <w:lang w:val="en-GB"/>
        </w:rPr>
        <w:t xml:space="preserve">, 164-173. </w:t>
      </w:r>
      <w:proofErr w:type="spellStart"/>
      <w:r w:rsidRPr="00A705F3">
        <w:rPr>
          <w:lang w:val="en-GB"/>
        </w:rPr>
        <w:t>doi</w:t>
      </w:r>
      <w:proofErr w:type="spellEnd"/>
      <w:r w:rsidRPr="00A705F3">
        <w:rPr>
          <w:lang w:val="en-GB"/>
        </w:rPr>
        <w:t>: 10.1016/j.ecolecon.2012.04.002</w:t>
      </w:r>
    </w:p>
    <w:p w14:paraId="7EA3DBBA" w14:textId="77777777" w:rsidR="00C776BD" w:rsidRPr="00A705F3" w:rsidRDefault="00C776BD">
      <w:pPr>
        <w:pStyle w:val="Bibliography"/>
        <w:rPr>
          <w:lang w:val="en-GB"/>
        </w:rPr>
      </w:pPr>
    </w:p>
    <w:p w14:paraId="6F316913" w14:textId="77777777" w:rsidR="00C776BD" w:rsidRPr="00A705F3" w:rsidRDefault="00DE59FB">
      <w:pPr>
        <w:pStyle w:val="Bibliography"/>
        <w:rPr>
          <w:lang w:val="en-GB"/>
        </w:rPr>
      </w:pPr>
      <w:r w:rsidRPr="00A705F3">
        <w:rPr>
          <w:lang w:val="en-GB"/>
        </w:rPr>
        <w:lastRenderedPageBreak/>
        <w:t xml:space="preserve">James, D., Jansen, H., </w:t>
      </w:r>
      <w:proofErr w:type="spellStart"/>
      <w:r w:rsidRPr="00A705F3">
        <w:rPr>
          <w:lang w:val="en-GB"/>
        </w:rPr>
        <w:t>Opschoor</w:t>
      </w:r>
      <w:proofErr w:type="spellEnd"/>
      <w:r w:rsidRPr="00A705F3">
        <w:rPr>
          <w:lang w:val="en-GB"/>
        </w:rPr>
        <w:t xml:space="preserve">, J. &amp; </w:t>
      </w:r>
      <w:proofErr w:type="spellStart"/>
      <w:r w:rsidRPr="00A705F3">
        <w:rPr>
          <w:lang w:val="en-GB"/>
        </w:rPr>
        <w:t>Wakeman</w:t>
      </w:r>
      <w:proofErr w:type="spellEnd"/>
      <w:r w:rsidRPr="00A705F3">
        <w:rPr>
          <w:lang w:val="en-GB"/>
        </w:rPr>
        <w:t xml:space="preserve">,    </w:t>
      </w:r>
      <w:proofErr w:type="spellStart"/>
      <w:r w:rsidRPr="00A705F3">
        <w:rPr>
          <w:lang w:val="en-GB"/>
        </w:rPr>
        <w:t>ml’:KR</w:t>
      </w:r>
      <w:proofErr w:type="spellEnd"/>
      <w:r w:rsidRPr="00A705F3">
        <w:rPr>
          <w:lang w:val="en-GB"/>
        </w:rPr>
        <w:t>., (2013). </w:t>
      </w:r>
      <w:r w:rsidRPr="00A705F3">
        <w:rPr>
          <w:i/>
          <w:iCs/>
          <w:lang w:val="en-GB"/>
        </w:rPr>
        <w:t xml:space="preserve">Economic Approaches to Environmental Problems. </w:t>
      </w:r>
      <w:r w:rsidRPr="00A705F3">
        <w:rPr>
          <w:lang w:val="en-GB"/>
        </w:rPr>
        <w:t>Amsterdam: Elsevier.</w:t>
      </w:r>
    </w:p>
    <w:p w14:paraId="5598FD81" w14:textId="77777777" w:rsidR="00C776BD" w:rsidRPr="00A705F3" w:rsidRDefault="00C776BD">
      <w:pPr>
        <w:pStyle w:val="Bibliography"/>
        <w:rPr>
          <w:shd w:val="clear" w:color="auto" w:fill="FFFFFF"/>
          <w:lang w:val="en-GB"/>
        </w:rPr>
      </w:pPr>
    </w:p>
    <w:p w14:paraId="69422496" w14:textId="77777777" w:rsidR="00C776BD" w:rsidRPr="00A705F3" w:rsidRDefault="00DE59FB">
      <w:pPr>
        <w:pStyle w:val="Bibliography"/>
        <w:rPr>
          <w:lang w:val="en-GB"/>
        </w:rPr>
      </w:pPr>
      <w:proofErr w:type="spellStart"/>
      <w:r w:rsidRPr="00A705F3">
        <w:rPr>
          <w:shd w:val="clear" w:color="auto" w:fill="FFFFFF"/>
          <w:lang w:val="en-GB"/>
        </w:rPr>
        <w:t>Kneese</w:t>
      </w:r>
      <w:proofErr w:type="spellEnd"/>
      <w:r w:rsidRPr="00A705F3">
        <w:rPr>
          <w:shd w:val="clear" w:color="auto" w:fill="FFFFFF"/>
          <w:lang w:val="en-GB"/>
        </w:rPr>
        <w:t xml:space="preserve">, A., Ayres, R. &amp; </w:t>
      </w:r>
      <w:proofErr w:type="spellStart"/>
      <w:r w:rsidRPr="00A705F3">
        <w:rPr>
          <w:shd w:val="clear" w:color="auto" w:fill="FFFFFF"/>
          <w:lang w:val="en-GB"/>
        </w:rPr>
        <w:t>D'Arge</w:t>
      </w:r>
      <w:proofErr w:type="spellEnd"/>
      <w:r w:rsidRPr="00A705F3">
        <w:rPr>
          <w:shd w:val="clear" w:color="auto" w:fill="FFFFFF"/>
          <w:lang w:val="en-GB"/>
        </w:rPr>
        <w:t>, R. (2015). </w:t>
      </w:r>
      <w:r w:rsidRPr="00A705F3">
        <w:rPr>
          <w:i/>
          <w:iCs/>
          <w:shd w:val="clear" w:color="auto" w:fill="FFFFFF"/>
          <w:lang w:val="en-GB"/>
        </w:rPr>
        <w:t>Economics and The Environment</w:t>
      </w:r>
      <w:r w:rsidRPr="00A705F3">
        <w:rPr>
          <w:shd w:val="clear" w:color="auto" w:fill="FFFFFF"/>
          <w:lang w:val="en-GB"/>
        </w:rPr>
        <w:t>. Oxford: Routledge.</w:t>
      </w:r>
    </w:p>
    <w:p w14:paraId="29828FD2" w14:textId="77777777" w:rsidR="00C776BD" w:rsidRPr="00A705F3" w:rsidRDefault="00C776BD">
      <w:pPr>
        <w:pStyle w:val="Bibliography"/>
        <w:rPr>
          <w:lang w:val="en-GB"/>
        </w:rPr>
      </w:pPr>
    </w:p>
    <w:p w14:paraId="10D43266" w14:textId="7DD3F315" w:rsidR="00C776BD" w:rsidRDefault="00DE59FB">
      <w:pPr>
        <w:pStyle w:val="Bibliography"/>
        <w:rPr>
          <w:rStyle w:val="Hyperlink0"/>
          <w:lang w:val="en-GB"/>
        </w:rPr>
      </w:pPr>
      <w:r w:rsidRPr="00A705F3">
        <w:rPr>
          <w:lang w:val="en-GB"/>
        </w:rPr>
        <w:t xml:space="preserve">Monbiot, G. (2019). </w:t>
      </w:r>
      <w:r w:rsidRPr="00A705F3">
        <w:rPr>
          <w:i/>
          <w:iCs/>
          <w:lang w:val="en-GB"/>
        </w:rPr>
        <w:t>Dare to declare capitalism dead – before it takes us all down with it.</w:t>
      </w:r>
      <w:r w:rsidRPr="00A705F3">
        <w:rPr>
          <w:lang w:val="en-GB"/>
        </w:rPr>
        <w:t xml:space="preserve"> </w:t>
      </w:r>
      <w:r w:rsidRPr="00171F21">
        <w:rPr>
          <w:rStyle w:val="Hyperlink0"/>
          <w:color w:val="auto"/>
          <w:u w:val="none"/>
          <w:lang w:val="en-GB"/>
        </w:rPr>
        <w:t>https://www.theguardian.com/commentisfree/2019/apr/25/capitalism-economic-system-survival-earth</w:t>
      </w:r>
    </w:p>
    <w:p w14:paraId="23426174" w14:textId="77777777" w:rsidR="00171F21" w:rsidRPr="00171F21" w:rsidRDefault="00171F21" w:rsidP="00171F21">
      <w:pPr>
        <w:pStyle w:val="Body"/>
      </w:pPr>
    </w:p>
    <w:p w14:paraId="4E1A5844" w14:textId="43600199" w:rsidR="008C0749" w:rsidRDefault="008C0749" w:rsidP="008C0749">
      <w:pPr>
        <w:pStyle w:val="Bibliography"/>
      </w:pPr>
      <w:r>
        <w:t>Morley, N., Bartlett, C</w:t>
      </w:r>
      <w:r>
        <w:t>. &amp;</w:t>
      </w:r>
      <w:r>
        <w:t xml:space="preserve"> McGill</w:t>
      </w:r>
      <w:r>
        <w:t>,</w:t>
      </w:r>
      <w:r>
        <w:t xml:space="preserve"> I. (2009). </w:t>
      </w:r>
      <w:r w:rsidRPr="008C0749">
        <w:rPr>
          <w:i/>
        </w:rPr>
        <w:t xml:space="preserve">Maximising Reuse and Recycling of UK Clothing and Textiles: A report to the Department for Environment, Food and Rural Affairs. </w:t>
      </w:r>
      <w:proofErr w:type="spellStart"/>
      <w:r>
        <w:t>Oakdene</w:t>
      </w:r>
      <w:proofErr w:type="spellEnd"/>
      <w:r>
        <w:t xml:space="preserve"> Hollins Ltd </w:t>
      </w:r>
    </w:p>
    <w:p w14:paraId="379E34FE" w14:textId="77777777" w:rsidR="00C776BD" w:rsidRPr="00A705F3" w:rsidRDefault="00C776BD">
      <w:pPr>
        <w:pStyle w:val="Body"/>
      </w:pPr>
    </w:p>
    <w:p w14:paraId="4B63C81E" w14:textId="77777777" w:rsidR="00C776BD" w:rsidRPr="00A705F3" w:rsidRDefault="00DE59FB">
      <w:pPr>
        <w:pStyle w:val="Bibliography"/>
        <w:rPr>
          <w:lang w:val="en-GB"/>
        </w:rPr>
      </w:pPr>
      <w:r w:rsidRPr="00A705F3">
        <w:rPr>
          <w:lang w:val="en-GB"/>
        </w:rPr>
        <w:t>Moss, D.</w:t>
      </w:r>
      <w:r w:rsidRPr="00A705F3">
        <w:rPr>
          <w:i/>
          <w:iCs/>
          <w:lang w:val="en-GB"/>
        </w:rPr>
        <w:t xml:space="preserve"> </w:t>
      </w:r>
      <w:r w:rsidRPr="00A705F3">
        <w:rPr>
          <w:lang w:val="en-GB"/>
        </w:rPr>
        <w:t xml:space="preserve"> (2012). </w:t>
      </w:r>
      <w:r w:rsidRPr="00A705F3">
        <w:rPr>
          <w:i/>
          <w:iCs/>
          <w:lang w:val="en-GB"/>
        </w:rPr>
        <w:t>Life after DDT.</w:t>
      </w:r>
      <w:r w:rsidRPr="00A705F3">
        <w:rPr>
          <w:lang w:val="en-GB"/>
        </w:rPr>
        <w:t xml:space="preserve"> Blue Ridge Outdoors Magazine. https://www.blueridgeoutdoors.com/go-outside/recovery-after-ddt/</w:t>
      </w:r>
    </w:p>
    <w:p w14:paraId="4E010A8D" w14:textId="77777777" w:rsidR="00C776BD" w:rsidRPr="00A705F3" w:rsidRDefault="00C776BD">
      <w:pPr>
        <w:pStyle w:val="Bibliography"/>
        <w:rPr>
          <w:lang w:val="en-GB"/>
        </w:rPr>
      </w:pPr>
    </w:p>
    <w:p w14:paraId="18FEB365" w14:textId="0B48644E" w:rsidR="00C776BD" w:rsidRPr="00171F21" w:rsidRDefault="00DE59FB">
      <w:pPr>
        <w:pStyle w:val="Bibliography"/>
        <w:rPr>
          <w:color w:val="auto"/>
          <w:lang w:val="en-GB"/>
        </w:rPr>
      </w:pPr>
      <w:r w:rsidRPr="00171F21">
        <w:rPr>
          <w:color w:val="auto"/>
          <w:lang w:val="en-GB"/>
        </w:rPr>
        <w:t>Parliament UK</w:t>
      </w:r>
      <w:r w:rsidR="008025BD" w:rsidRPr="00171F21">
        <w:rPr>
          <w:color w:val="auto"/>
          <w:lang w:val="en-GB"/>
        </w:rPr>
        <w:t>.</w:t>
      </w:r>
      <w:r w:rsidRPr="00171F21">
        <w:rPr>
          <w:color w:val="auto"/>
          <w:lang w:val="en-GB"/>
        </w:rPr>
        <w:t xml:space="preserve"> (2019). </w:t>
      </w:r>
      <w:r w:rsidRPr="00171F21">
        <w:rPr>
          <w:i/>
          <w:iCs/>
          <w:color w:val="auto"/>
          <w:lang w:val="en-GB"/>
        </w:rPr>
        <w:t>Fixing fashion: clothing consumption. House of Commons</w:t>
      </w:r>
      <w:r w:rsidRPr="00171F21">
        <w:rPr>
          <w:color w:val="auto"/>
          <w:lang w:val="en-GB"/>
        </w:rPr>
        <w:t xml:space="preserve">. </w:t>
      </w:r>
      <w:r w:rsidRPr="00171F21">
        <w:rPr>
          <w:rStyle w:val="Hyperlink0"/>
          <w:color w:val="auto"/>
          <w:u w:val="none"/>
          <w:lang w:val="en-GB"/>
        </w:rPr>
        <w:t>https://publications.parliament.uk/pa/cm201719/cmselect/cmenvaud/1952/report-files/195207.htm</w:t>
      </w:r>
    </w:p>
    <w:p w14:paraId="7E34D9F1" w14:textId="77777777" w:rsidR="00C776BD" w:rsidRPr="00171F21" w:rsidRDefault="00C776BD">
      <w:pPr>
        <w:pStyle w:val="Bibliography"/>
        <w:rPr>
          <w:i/>
          <w:iCs/>
          <w:color w:val="auto"/>
          <w:lang w:val="en-GB"/>
        </w:rPr>
      </w:pPr>
    </w:p>
    <w:p w14:paraId="4C99F1DA" w14:textId="2B319496" w:rsidR="00C776BD" w:rsidRPr="00171F21" w:rsidRDefault="00DE59FB">
      <w:pPr>
        <w:pStyle w:val="Bibliography"/>
        <w:rPr>
          <w:color w:val="auto"/>
          <w:lang w:val="en-GB"/>
        </w:rPr>
      </w:pPr>
      <w:r w:rsidRPr="00171F21">
        <w:rPr>
          <w:color w:val="auto"/>
          <w:lang w:val="en-GB"/>
        </w:rPr>
        <w:t xml:space="preserve">Pesticide Action Network. (2018). </w:t>
      </w:r>
      <w:r w:rsidRPr="00171F21">
        <w:rPr>
          <w:i/>
          <w:iCs/>
          <w:color w:val="auto"/>
          <w:lang w:val="en-GB"/>
        </w:rPr>
        <w:t>The DDT Story</w:t>
      </w:r>
      <w:r w:rsidR="00171F21">
        <w:rPr>
          <w:i/>
          <w:iCs/>
          <w:color w:val="auto"/>
          <w:lang w:val="en-GB"/>
        </w:rPr>
        <w:t>.</w:t>
      </w:r>
      <w:r w:rsidRPr="00171F21">
        <w:rPr>
          <w:color w:val="auto"/>
          <w:lang w:val="en-GB"/>
        </w:rPr>
        <w:t xml:space="preserve">  </w:t>
      </w:r>
      <w:r w:rsidRPr="00171F21">
        <w:rPr>
          <w:rStyle w:val="Link"/>
          <w:color w:val="auto"/>
          <w:u w:val="none"/>
          <w:lang w:val="en-GB"/>
        </w:rPr>
        <w:t>https://www.panna.org/resources/ddt-story</w:t>
      </w:r>
    </w:p>
    <w:p w14:paraId="6D2B56FF" w14:textId="77777777" w:rsidR="00E93105" w:rsidRDefault="00E93105" w:rsidP="00E93105">
      <w:pPr>
        <w:pStyle w:val="Bibliography"/>
        <w:rPr>
          <w:iCs/>
          <w:bdr w:val="none" w:sz="0" w:space="0" w:color="auto"/>
          <w:lang w:val="en-GB"/>
        </w:rPr>
      </w:pPr>
    </w:p>
    <w:p w14:paraId="7B3965B1" w14:textId="4D666B33" w:rsidR="00E93105" w:rsidRPr="00E93105" w:rsidRDefault="00E93105" w:rsidP="00E93105">
      <w:pPr>
        <w:pStyle w:val="Bibliography"/>
        <w:rPr>
          <w:bdr w:val="none" w:sz="0" w:space="0" w:color="auto"/>
          <w:lang w:val="en-GB"/>
        </w:rPr>
      </w:pPr>
      <w:r w:rsidRPr="00E93105">
        <w:rPr>
          <w:iCs/>
          <w:bdr w:val="none" w:sz="0" w:space="0" w:color="auto"/>
          <w:lang w:val="en-GB"/>
        </w:rPr>
        <w:lastRenderedPageBreak/>
        <w:t>Ross, G. (2019).</w:t>
      </w:r>
      <w:r>
        <w:rPr>
          <w:i/>
          <w:iCs/>
          <w:bdr w:val="none" w:sz="0" w:space="0" w:color="auto"/>
          <w:lang w:val="en-GB"/>
        </w:rPr>
        <w:t xml:space="preserve"> </w:t>
      </w:r>
      <w:r w:rsidRPr="00E93105">
        <w:rPr>
          <w:i/>
          <w:iCs/>
          <w:bdr w:val="none" w:sz="0" w:space="0" w:color="auto"/>
          <w:lang w:val="en-GB"/>
        </w:rPr>
        <w:t xml:space="preserve">Australia recycles paper and plastics. So why does clothing end up in landfill? </w:t>
      </w:r>
      <w:r>
        <w:rPr>
          <w:i/>
          <w:iCs/>
          <w:bdr w:val="none" w:sz="0" w:space="0" w:color="auto"/>
          <w:lang w:val="en-GB"/>
        </w:rPr>
        <w:t>T</w:t>
      </w:r>
      <w:r w:rsidRPr="00E93105">
        <w:rPr>
          <w:i/>
          <w:iCs/>
          <w:bdr w:val="none" w:sz="0" w:space="0" w:color="auto"/>
          <w:lang w:val="en-GB"/>
        </w:rPr>
        <w:t>he Guardian</w:t>
      </w:r>
      <w:r w:rsidRPr="00E93105">
        <w:rPr>
          <w:bdr w:val="none" w:sz="0" w:space="0" w:color="auto"/>
          <w:lang w:val="en-GB"/>
        </w:rPr>
        <w:t>.://www.theguardian.com/commentisfree/2019/aug/27/australia-recycles-paper-and-plastics-so-why-does-clothing-end-up-in-landfill</w:t>
      </w:r>
    </w:p>
    <w:p w14:paraId="48E02969" w14:textId="77777777" w:rsidR="00C776BD" w:rsidRPr="00A705F3" w:rsidRDefault="00C776BD">
      <w:pPr>
        <w:pStyle w:val="Bibliography"/>
        <w:rPr>
          <w:shd w:val="clear" w:color="auto" w:fill="FFFFFF"/>
          <w:lang w:val="en-GB"/>
        </w:rPr>
      </w:pPr>
    </w:p>
    <w:p w14:paraId="5AA18C97" w14:textId="77777777" w:rsidR="00C776BD" w:rsidRPr="00A705F3" w:rsidRDefault="00DE59FB">
      <w:pPr>
        <w:pStyle w:val="Bibliography"/>
        <w:rPr>
          <w:lang w:val="en-GB"/>
        </w:rPr>
      </w:pPr>
      <w:r w:rsidRPr="00A705F3">
        <w:rPr>
          <w:shd w:val="clear" w:color="auto" w:fill="FFFFFF"/>
          <w:lang w:val="en-GB"/>
        </w:rPr>
        <w:t>United States Environmental Protection Agency. (1975). </w:t>
      </w:r>
      <w:r w:rsidRPr="00A705F3">
        <w:rPr>
          <w:i/>
          <w:iCs/>
          <w:shd w:val="clear" w:color="auto" w:fill="FFFFFF"/>
          <w:lang w:val="en-GB"/>
        </w:rPr>
        <w:t>DDT: a Review of Scientific and Economic Aspects of the Decision to Ban Its Use as a Pesticide</w:t>
      </w:r>
      <w:r w:rsidRPr="00A705F3">
        <w:rPr>
          <w:shd w:val="clear" w:color="auto" w:fill="FFFFFF"/>
          <w:lang w:val="en-GB"/>
        </w:rPr>
        <w:t>. Washington: United States Environmental Protection Agency.</w:t>
      </w:r>
    </w:p>
    <w:p w14:paraId="029B68D5" w14:textId="77777777" w:rsidR="00C776BD" w:rsidRPr="00A705F3" w:rsidRDefault="00C776BD">
      <w:pPr>
        <w:pStyle w:val="Body"/>
      </w:pPr>
    </w:p>
    <w:p w14:paraId="1F115D0B" w14:textId="77777777" w:rsidR="00C776BD" w:rsidRPr="00A705F3" w:rsidRDefault="00DE59FB">
      <w:pPr>
        <w:pStyle w:val="Bibliography"/>
        <w:rPr>
          <w:lang w:val="en-GB"/>
        </w:rPr>
      </w:pPr>
      <w:r w:rsidRPr="00A705F3">
        <w:rPr>
          <w:lang w:val="en-GB"/>
        </w:rPr>
        <w:t>Waite, M. (2009). SUSTAINABLE TEXTILES:. </w:t>
      </w:r>
      <w:r w:rsidRPr="00A705F3">
        <w:rPr>
          <w:i/>
          <w:iCs/>
          <w:lang w:val="en-GB"/>
        </w:rPr>
        <w:t>Journal Of Textile And Apparel, Technology And Management</w:t>
      </w:r>
      <w:r w:rsidRPr="00A705F3">
        <w:rPr>
          <w:lang w:val="en-GB"/>
        </w:rPr>
        <w:t xml:space="preserve">, Vol </w:t>
      </w:r>
      <w:r w:rsidRPr="00A705F3">
        <w:rPr>
          <w:i/>
          <w:iCs/>
          <w:lang w:val="en-GB"/>
        </w:rPr>
        <w:t xml:space="preserve">6. </w:t>
      </w:r>
      <w:r w:rsidRPr="00A705F3">
        <w:rPr>
          <w:lang w:val="en-GB"/>
        </w:rPr>
        <w:t xml:space="preserve">(2). </w:t>
      </w:r>
    </w:p>
    <w:p w14:paraId="24D5E57C" w14:textId="77777777" w:rsidR="006E4D42" w:rsidRDefault="006E4D42" w:rsidP="006E4D42">
      <w:pPr>
        <w:pStyle w:val="Bibliography"/>
        <w:rPr>
          <w:iCs/>
        </w:rPr>
      </w:pPr>
    </w:p>
    <w:p w14:paraId="3E731D86" w14:textId="58BEA53C" w:rsidR="006E4D42" w:rsidRPr="006E4D42" w:rsidRDefault="006E4D42" w:rsidP="006E4D42">
      <w:pPr>
        <w:pStyle w:val="Bibliography"/>
      </w:pPr>
      <w:r w:rsidRPr="006E4D42">
        <w:rPr>
          <w:iCs/>
        </w:rPr>
        <w:t>World Economic Forum</w:t>
      </w:r>
      <w:r w:rsidRPr="006E4D42">
        <w:t xml:space="preserve">. </w:t>
      </w:r>
      <w:r w:rsidRPr="006E4D42">
        <w:t xml:space="preserve">(2019). </w:t>
      </w:r>
      <w:r w:rsidRPr="006E4D42">
        <w:rPr>
          <w:i/>
          <w:iCs/>
        </w:rPr>
        <w:t>Ending the era of dirty textiles</w:t>
      </w:r>
      <w:r w:rsidRPr="006E4D42">
        <w:t>. https://www.weforum.org/agenda/2019/09/ending-the-era-of-dirty-textiles/</w:t>
      </w:r>
    </w:p>
    <w:p w14:paraId="782B222C" w14:textId="77777777" w:rsidR="00C776BD" w:rsidRPr="00A705F3" w:rsidRDefault="00C776BD">
      <w:pPr>
        <w:pStyle w:val="Bibliography"/>
        <w:rPr>
          <w:lang w:val="en-GB"/>
        </w:rPr>
      </w:pPr>
    </w:p>
    <w:p w14:paraId="29CAE527" w14:textId="77777777" w:rsidR="00C776BD" w:rsidRPr="00A705F3" w:rsidRDefault="00C776BD">
      <w:pPr>
        <w:pStyle w:val="Body"/>
      </w:pPr>
    </w:p>
    <w:p w14:paraId="67C5C3AF" w14:textId="77777777" w:rsidR="00C776BD" w:rsidRPr="00A705F3" w:rsidRDefault="00DE59FB">
      <w:pPr>
        <w:pStyle w:val="Bibliography"/>
        <w:rPr>
          <w:lang w:val="en-GB"/>
        </w:rPr>
      </w:pPr>
      <w:r w:rsidRPr="00A705F3">
        <w:rPr>
          <w:lang w:val="en-GB"/>
        </w:rPr>
        <w:t xml:space="preserve">WRAP UK. (2019). </w:t>
      </w:r>
      <w:r w:rsidRPr="00A705F3">
        <w:rPr>
          <w:i/>
          <w:iCs/>
          <w:lang w:val="en-GB"/>
        </w:rPr>
        <w:t>Textiles Market Situation report 2019.</w:t>
      </w:r>
      <w:r w:rsidRPr="00A705F3">
        <w:rPr>
          <w:lang w:val="en-GB"/>
        </w:rPr>
        <w:t xml:space="preserve"> http://www.wrap.org.uk/content/textiles-market-situation-report-2019-0</w:t>
      </w:r>
    </w:p>
    <w:sectPr w:rsidR="00C776BD" w:rsidRPr="00A705F3">
      <w:headerReference w:type="default" r:id="rId16"/>
      <w:headerReference w:type="first" r:id="rId17"/>
      <w:pgSz w:w="12240" w:h="15840"/>
      <w:pgMar w:top="1440" w:right="1440" w:bottom="1440" w:left="1440" w:header="720" w:footer="720"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lare Price" w:date="2020-03-27T17:55:00Z" w:initials="">
    <w:p w14:paraId="1A6DCC88" w14:textId="77777777" w:rsidR="00C776BD" w:rsidRDefault="00DE59FB">
      <w:pPr>
        <w:pStyle w:val="Defaul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6DCC8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6DCC88" w16cid:durableId="223622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116E5" w14:textId="77777777" w:rsidR="00E32C67" w:rsidRDefault="00E32C67">
      <w:r>
        <w:separator/>
      </w:r>
    </w:p>
  </w:endnote>
  <w:endnote w:type="continuationSeparator" w:id="0">
    <w:p w14:paraId="6240EFC9" w14:textId="77777777" w:rsidR="00E32C67" w:rsidRDefault="00E32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586CC" w14:textId="77777777" w:rsidR="00E32C67" w:rsidRDefault="00E32C67">
      <w:r>
        <w:separator/>
      </w:r>
    </w:p>
  </w:footnote>
  <w:footnote w:type="continuationSeparator" w:id="0">
    <w:p w14:paraId="3C87F8C8" w14:textId="77777777" w:rsidR="00E32C67" w:rsidRDefault="00E32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83152" w14:textId="77777777" w:rsidR="00C776BD" w:rsidRDefault="00DE59FB">
    <w:pPr>
      <w:pStyle w:val="Header"/>
    </w:pPr>
    <w:r>
      <w:rPr>
        <w:caps/>
      </w:rPr>
      <w:t>[Shortened Title up to 50 Characters]</w:t>
    </w:r>
    <w:r>
      <w:rPr>
        <w:caps/>
      </w:rPr>
      <w:tab/>
    </w:r>
    <w:r>
      <w:rPr>
        <w:caps/>
      </w:rPr>
      <w:fldChar w:fldCharType="begin"/>
    </w:r>
    <w:r>
      <w:rPr>
        <w:caps/>
      </w:rPr>
      <w:instrText xml:space="preserve"> PAGE </w:instrText>
    </w:r>
    <w:r>
      <w:rPr>
        <w:caps/>
      </w:rPr>
      <w:fldChar w:fldCharType="separate"/>
    </w:r>
    <w:r w:rsidR="00A705F3">
      <w:rPr>
        <w:caps/>
        <w:noProof/>
      </w:rPr>
      <w:t>2</w:t>
    </w:r>
    <w:r>
      <w:rPr>
        <w:cap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E1BF3" w14:textId="77777777" w:rsidR="00C776BD" w:rsidRDefault="00DE59FB">
    <w:pPr>
      <w:pStyle w:val="Header"/>
    </w:pPr>
    <w:r>
      <w:t xml:space="preserve">Running head: </w:t>
    </w:r>
    <w:r>
      <w:rPr>
        <w:caps/>
      </w:rPr>
      <w:t>[Shortened Title up to 50 Characters]</w:t>
    </w:r>
    <w:r>
      <w:rPr>
        <w:caps/>
      </w:rPr>
      <w:tab/>
    </w:r>
    <w:r>
      <w:rPr>
        <w:caps/>
      </w:rPr>
      <w:fldChar w:fldCharType="begin"/>
    </w:r>
    <w:r>
      <w:rPr>
        <w:caps/>
      </w:rPr>
      <w:instrText xml:space="preserve"> PAGE </w:instrText>
    </w:r>
    <w:r>
      <w:rPr>
        <w:caps/>
      </w:rPr>
      <w:fldChar w:fldCharType="separate"/>
    </w:r>
    <w:r w:rsidR="00A705F3">
      <w:rPr>
        <w:caps/>
        <w:noProof/>
      </w:rPr>
      <w:t>1</w:t>
    </w:r>
    <w:r>
      <w:rPr>
        <w:cap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isplayBackgroundShape/>
  <w:activeWritingStyle w:appName="MSWord" w:lang="en-US" w:vendorID="64" w:dllVersion="4096" w:nlCheck="1" w:checkStyle="0"/>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6BD"/>
    <w:rsid w:val="00012339"/>
    <w:rsid w:val="000448D4"/>
    <w:rsid w:val="000C5292"/>
    <w:rsid w:val="000D1D04"/>
    <w:rsid w:val="00130144"/>
    <w:rsid w:val="001449FE"/>
    <w:rsid w:val="00171F21"/>
    <w:rsid w:val="001E6F16"/>
    <w:rsid w:val="001F0E67"/>
    <w:rsid w:val="00201058"/>
    <w:rsid w:val="0021302F"/>
    <w:rsid w:val="00236E78"/>
    <w:rsid w:val="00241B52"/>
    <w:rsid w:val="002521D4"/>
    <w:rsid w:val="002612A7"/>
    <w:rsid w:val="00263D0E"/>
    <w:rsid w:val="00267C60"/>
    <w:rsid w:val="002A2B7A"/>
    <w:rsid w:val="002D1B98"/>
    <w:rsid w:val="002E0040"/>
    <w:rsid w:val="002F2F04"/>
    <w:rsid w:val="0036003C"/>
    <w:rsid w:val="00390F2B"/>
    <w:rsid w:val="003D0F2C"/>
    <w:rsid w:val="003E5EE3"/>
    <w:rsid w:val="004063EC"/>
    <w:rsid w:val="004140C2"/>
    <w:rsid w:val="004359ED"/>
    <w:rsid w:val="004A5724"/>
    <w:rsid w:val="004B24B4"/>
    <w:rsid w:val="004B4B91"/>
    <w:rsid w:val="004B6110"/>
    <w:rsid w:val="004E0EAB"/>
    <w:rsid w:val="004F64CD"/>
    <w:rsid w:val="00583CDA"/>
    <w:rsid w:val="005A3D94"/>
    <w:rsid w:val="005B2C44"/>
    <w:rsid w:val="006122F9"/>
    <w:rsid w:val="006458EC"/>
    <w:rsid w:val="00680677"/>
    <w:rsid w:val="0068474A"/>
    <w:rsid w:val="006B4CFD"/>
    <w:rsid w:val="006E4D42"/>
    <w:rsid w:val="006F2FE3"/>
    <w:rsid w:val="00736593"/>
    <w:rsid w:val="00762598"/>
    <w:rsid w:val="00763FB0"/>
    <w:rsid w:val="00765513"/>
    <w:rsid w:val="0076567D"/>
    <w:rsid w:val="0076741A"/>
    <w:rsid w:val="007725D6"/>
    <w:rsid w:val="007744FE"/>
    <w:rsid w:val="007A1CD4"/>
    <w:rsid w:val="007A45A1"/>
    <w:rsid w:val="007B5012"/>
    <w:rsid w:val="007F34EE"/>
    <w:rsid w:val="008025BD"/>
    <w:rsid w:val="00840B1C"/>
    <w:rsid w:val="0085575C"/>
    <w:rsid w:val="008914BF"/>
    <w:rsid w:val="008C0749"/>
    <w:rsid w:val="0091294A"/>
    <w:rsid w:val="00916AAD"/>
    <w:rsid w:val="0092088D"/>
    <w:rsid w:val="009312ED"/>
    <w:rsid w:val="00940AD8"/>
    <w:rsid w:val="00976E7B"/>
    <w:rsid w:val="00984F4B"/>
    <w:rsid w:val="00992AC8"/>
    <w:rsid w:val="009B4E3B"/>
    <w:rsid w:val="009B65A9"/>
    <w:rsid w:val="00A26D3F"/>
    <w:rsid w:val="00A34940"/>
    <w:rsid w:val="00A705F3"/>
    <w:rsid w:val="00A90FEF"/>
    <w:rsid w:val="00AA1A72"/>
    <w:rsid w:val="00B12340"/>
    <w:rsid w:val="00B2385E"/>
    <w:rsid w:val="00B41421"/>
    <w:rsid w:val="00B41799"/>
    <w:rsid w:val="00B53A7C"/>
    <w:rsid w:val="00B605C7"/>
    <w:rsid w:val="00BA69E5"/>
    <w:rsid w:val="00BB7CBA"/>
    <w:rsid w:val="00BF26F7"/>
    <w:rsid w:val="00C07B35"/>
    <w:rsid w:val="00C31B0C"/>
    <w:rsid w:val="00C55747"/>
    <w:rsid w:val="00C776BD"/>
    <w:rsid w:val="00CB16FC"/>
    <w:rsid w:val="00CD69FE"/>
    <w:rsid w:val="00D34A92"/>
    <w:rsid w:val="00D4067A"/>
    <w:rsid w:val="00D6138B"/>
    <w:rsid w:val="00D74975"/>
    <w:rsid w:val="00D84E35"/>
    <w:rsid w:val="00DD4F8B"/>
    <w:rsid w:val="00DE3D8B"/>
    <w:rsid w:val="00DE59FB"/>
    <w:rsid w:val="00E10CE2"/>
    <w:rsid w:val="00E272E4"/>
    <w:rsid w:val="00E32C67"/>
    <w:rsid w:val="00E53755"/>
    <w:rsid w:val="00E6280B"/>
    <w:rsid w:val="00E73881"/>
    <w:rsid w:val="00E93105"/>
    <w:rsid w:val="00E9409F"/>
    <w:rsid w:val="00EA08D3"/>
    <w:rsid w:val="00EA535A"/>
    <w:rsid w:val="00EA5E20"/>
    <w:rsid w:val="00ED2819"/>
    <w:rsid w:val="00F509A3"/>
    <w:rsid w:val="00F571E6"/>
    <w:rsid w:val="00FE142B"/>
    <w:rsid w:val="00FF2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EDD71"/>
  <w15:docId w15:val="{8EDDE04E-0CA1-AA48-BF7C-174651F74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21D4"/>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Heading1">
    <w:name w:val="heading 1"/>
    <w:basedOn w:val="Normal"/>
    <w:next w:val="Normal"/>
    <w:link w:val="Heading1Char"/>
    <w:uiPriority w:val="9"/>
    <w:qFormat/>
    <w:rsid w:val="000448D4"/>
    <w:pPr>
      <w:keepNext/>
      <w:keepLines/>
      <w:spacing w:before="240"/>
      <w:outlineLvl w:val="0"/>
    </w:pPr>
    <w:rPr>
      <w:rFonts w:asciiTheme="majorHAnsi" w:eastAsiaTheme="majorEastAsia" w:hAnsiTheme="majorHAnsi" w:cstheme="majorBidi"/>
      <w:color w:val="5C5C5C" w:themeColor="accent1" w:themeShade="BF"/>
      <w:sz w:val="32"/>
      <w:szCs w:val="32"/>
    </w:rPr>
  </w:style>
  <w:style w:type="paragraph" w:styleId="Heading2">
    <w:name w:val="heading 2"/>
    <w:basedOn w:val="Normal"/>
    <w:next w:val="Normal"/>
    <w:link w:val="Heading2Char"/>
    <w:uiPriority w:val="9"/>
    <w:unhideWhenUsed/>
    <w:qFormat/>
    <w:rsid w:val="000448D4"/>
    <w:pPr>
      <w:keepNext/>
      <w:keepLines/>
      <w:spacing w:before="40"/>
      <w:outlineLvl w:val="1"/>
    </w:pPr>
    <w:rPr>
      <w:rFonts w:asciiTheme="majorHAnsi" w:eastAsiaTheme="majorEastAsia" w:hAnsiTheme="majorHAnsi" w:cstheme="majorBidi"/>
      <w:color w:val="5C5C5C" w:themeColor="accent1" w:themeShade="BF"/>
      <w:sz w:val="26"/>
      <w:szCs w:val="26"/>
    </w:rPr>
  </w:style>
  <w:style w:type="paragraph" w:styleId="Heading3">
    <w:name w:val="heading 3"/>
    <w:basedOn w:val="Normal"/>
    <w:next w:val="Normal"/>
    <w:link w:val="Heading3Char"/>
    <w:uiPriority w:val="9"/>
    <w:unhideWhenUsed/>
    <w:qFormat/>
    <w:rsid w:val="000448D4"/>
    <w:pPr>
      <w:keepNext/>
      <w:keepLines/>
      <w:spacing w:before="40"/>
      <w:outlineLvl w:val="2"/>
    </w:pPr>
    <w:rPr>
      <w:rFonts w:asciiTheme="majorHAnsi" w:eastAsiaTheme="majorEastAsia" w:hAnsiTheme="majorHAnsi" w:cstheme="majorBidi"/>
      <w:color w:val="3D3D3D" w:themeColor="accent1" w:themeShade="7F"/>
    </w:rPr>
  </w:style>
  <w:style w:type="paragraph" w:styleId="Heading4">
    <w:name w:val="heading 4"/>
    <w:basedOn w:val="Normal"/>
    <w:link w:val="Heading4Char"/>
    <w:uiPriority w:val="9"/>
    <w:qFormat/>
    <w:rsid w:val="009312ED"/>
    <w:pPr>
      <w:spacing w:before="100" w:beforeAutospacing="1" w:after="100" w:afterAutospacing="1"/>
      <w:outlineLvl w:val="3"/>
    </w:pPr>
    <w:rPr>
      <w:b/>
      <w:bCs/>
    </w:rPr>
  </w:style>
  <w:style w:type="paragraph" w:styleId="Heading5">
    <w:name w:val="heading 5"/>
    <w:basedOn w:val="Normal"/>
    <w:next w:val="Normal"/>
    <w:link w:val="Heading5Char"/>
    <w:uiPriority w:val="9"/>
    <w:unhideWhenUsed/>
    <w:qFormat/>
    <w:rsid w:val="000448D4"/>
    <w:pPr>
      <w:keepNext/>
      <w:keepLines/>
      <w:spacing w:before="40"/>
      <w:outlineLvl w:val="4"/>
    </w:pPr>
    <w:rPr>
      <w:rFonts w:asciiTheme="majorHAnsi" w:eastAsiaTheme="majorEastAsia" w:hAnsiTheme="majorHAnsi" w:cstheme="majorBidi"/>
      <w:color w:val="5C5C5C"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rPr>
      <w:rFonts w:cs="Arial Unicode MS"/>
      <w:color w:val="000000"/>
      <w:kern w:val="24"/>
      <w:sz w:val="24"/>
      <w:szCs w:val="24"/>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itle">
    <w:name w:val="Title"/>
    <w:uiPriority w:val="10"/>
    <w:qFormat/>
    <w:pPr>
      <w:spacing w:before="2400" w:line="480" w:lineRule="auto"/>
      <w:jc w:val="center"/>
    </w:pPr>
    <w:rPr>
      <w:rFonts w:cs="Arial Unicode MS"/>
      <w:color w:val="000000"/>
      <w:kern w:val="24"/>
      <w:sz w:val="24"/>
      <w:szCs w:val="24"/>
      <w:u w:color="000000"/>
      <w:lang w:val="en-US"/>
      <w14:textOutline w14:w="0" w14:cap="flat" w14:cmpd="sng" w14:algn="ctr">
        <w14:noFill/>
        <w14:prstDash w14:val="solid"/>
        <w14:bevel/>
      </w14:textOutline>
    </w:rPr>
  </w:style>
  <w:style w:type="paragraph" w:customStyle="1" w:styleId="Title2">
    <w:name w:val="Title 2"/>
    <w:pPr>
      <w:spacing w:line="480" w:lineRule="auto"/>
      <w:jc w:val="center"/>
    </w:pPr>
    <w:rPr>
      <w:rFonts w:cs="Arial Unicode MS"/>
      <w:color w:val="000000"/>
      <w:kern w:val="24"/>
      <w:sz w:val="24"/>
      <w:szCs w:val="24"/>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Heading">
    <w:name w:val="Heading"/>
    <w:next w:val="Body"/>
    <w:pPr>
      <w:keepNext/>
      <w:keepLines/>
      <w:spacing w:line="480" w:lineRule="auto"/>
      <w:jc w:val="center"/>
      <w:outlineLvl w:val="0"/>
    </w:pPr>
    <w:rPr>
      <w:rFonts w:eastAsia="Times New Roman"/>
      <w:b/>
      <w:bCs/>
      <w:color w:val="000000"/>
      <w:kern w:val="24"/>
      <w:sz w:val="24"/>
      <w:szCs w:val="24"/>
      <w:u w:color="000000"/>
      <w14:textOutline w14:w="0" w14:cap="flat" w14:cmpd="sng" w14:algn="ctr">
        <w14:noFill/>
        <w14:prstDash w14:val="solid"/>
        <w14:bevel/>
      </w14:textOutline>
    </w:rPr>
  </w:style>
  <w:style w:type="paragraph" w:customStyle="1" w:styleId="SectionTitle">
    <w:name w:val="Section Title"/>
    <w:pPr>
      <w:pageBreakBefore/>
      <w:spacing w:line="480" w:lineRule="auto"/>
      <w:jc w:val="center"/>
      <w:outlineLvl w:val="0"/>
    </w:pPr>
    <w:rPr>
      <w:rFonts w:eastAsia="Times New Roman"/>
      <w:color w:val="000000"/>
      <w:kern w:val="24"/>
      <w:sz w:val="24"/>
      <w:szCs w:val="24"/>
      <w:u w:color="000000"/>
      <w:lang w:val="en-US"/>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Bibliography">
    <w:name w:val="Bibliography"/>
    <w:next w:val="Body"/>
    <w:pPr>
      <w:spacing w:line="480" w:lineRule="auto"/>
      <w:ind w:left="720" w:hanging="720"/>
    </w:pPr>
    <w:rPr>
      <w:rFonts w:cs="Arial Unicode MS"/>
      <w:color w:val="000000"/>
      <w:kern w:val="24"/>
      <w:sz w:val="24"/>
      <w:szCs w:val="24"/>
      <w:u w:color="000000"/>
      <w:lang w:val="en-US"/>
    </w:rPr>
  </w:style>
  <w:style w:type="character" w:customStyle="1" w:styleId="Link">
    <w:name w:val="Link"/>
    <w:rPr>
      <w:outline w:val="0"/>
      <w:color w:val="5F5F5F"/>
      <w:u w:val="single" w:color="5F5F5F"/>
    </w:rPr>
  </w:style>
  <w:style w:type="character" w:customStyle="1" w:styleId="Hyperlink0">
    <w:name w:val="Hyperlink.0"/>
    <w:basedOn w:val="Link"/>
    <w:rPr>
      <w:outline w:val="0"/>
      <w:color w:val="5F5F5F"/>
      <w:u w:val="single" w:color="5F5F5F"/>
      <w:lang w:val="en-US"/>
    </w:rPr>
  </w:style>
  <w:style w:type="paragraph" w:styleId="CommentText">
    <w:name w:val="annotation text"/>
    <w:basedOn w:val="Normal"/>
    <w:link w:val="CommentTextChar"/>
    <w:uiPriority w:val="99"/>
    <w:semiHidden/>
    <w:unhideWhenUsed/>
    <w:pPr>
      <w:pBdr>
        <w:top w:val="nil"/>
        <w:left w:val="nil"/>
        <w:bottom w:val="nil"/>
        <w:right w:val="nil"/>
        <w:between w:val="nil"/>
        <w:bar w:val="nil"/>
      </w:pBdr>
    </w:pPr>
    <w:rPr>
      <w:rFonts w:eastAsia="Arial Unicode MS"/>
      <w:sz w:val="20"/>
      <w:szCs w:val="20"/>
      <w:bdr w:val="nil"/>
      <w:lang w:val="en-US"/>
    </w:rPr>
  </w:style>
  <w:style w:type="character" w:customStyle="1" w:styleId="CommentTextChar">
    <w:name w:val="Comment Text Char"/>
    <w:basedOn w:val="DefaultParagraphFont"/>
    <w:link w:val="CommentText"/>
    <w:uiPriority w:val="99"/>
    <w:semiHidden/>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705F3"/>
    <w:pPr>
      <w:pBdr>
        <w:top w:val="nil"/>
        <w:left w:val="nil"/>
        <w:bottom w:val="nil"/>
        <w:right w:val="nil"/>
        <w:between w:val="nil"/>
        <w:bar w:val="nil"/>
      </w:pBdr>
    </w:pPr>
    <w:rPr>
      <w:rFonts w:eastAsia="Arial Unicode MS"/>
      <w:sz w:val="18"/>
      <w:szCs w:val="18"/>
      <w:bdr w:val="nil"/>
      <w:lang w:val="en-US"/>
    </w:rPr>
  </w:style>
  <w:style w:type="character" w:customStyle="1" w:styleId="BalloonTextChar">
    <w:name w:val="Balloon Text Char"/>
    <w:basedOn w:val="DefaultParagraphFont"/>
    <w:link w:val="BalloonText"/>
    <w:uiPriority w:val="99"/>
    <w:semiHidden/>
    <w:rsid w:val="00A705F3"/>
    <w:rPr>
      <w:sz w:val="18"/>
      <w:szCs w:val="18"/>
      <w:lang w:val="en-US"/>
    </w:rPr>
  </w:style>
  <w:style w:type="paragraph" w:styleId="Revision">
    <w:name w:val="Revision"/>
    <w:hidden/>
    <w:uiPriority w:val="99"/>
    <w:semiHidden/>
    <w:rsid w:val="00A705F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 w:type="character" w:customStyle="1" w:styleId="Heading4Char">
    <w:name w:val="Heading 4 Char"/>
    <w:basedOn w:val="DefaultParagraphFont"/>
    <w:link w:val="Heading4"/>
    <w:uiPriority w:val="9"/>
    <w:rsid w:val="009312ED"/>
    <w:rPr>
      <w:rFonts w:eastAsia="Times New Roman"/>
      <w:b/>
      <w:bCs/>
      <w:sz w:val="24"/>
      <w:szCs w:val="24"/>
      <w:bdr w:val="none" w:sz="0" w:space="0" w:color="auto"/>
    </w:rPr>
  </w:style>
  <w:style w:type="character" w:styleId="FollowedHyperlink">
    <w:name w:val="FollowedHyperlink"/>
    <w:basedOn w:val="DefaultParagraphFont"/>
    <w:uiPriority w:val="99"/>
    <w:semiHidden/>
    <w:unhideWhenUsed/>
    <w:rsid w:val="00A34940"/>
    <w:rPr>
      <w:color w:val="FF00FF" w:themeColor="followedHyperlink"/>
      <w:u w:val="single"/>
    </w:rPr>
  </w:style>
  <w:style w:type="character" w:customStyle="1" w:styleId="Heading2Char">
    <w:name w:val="Heading 2 Char"/>
    <w:basedOn w:val="DefaultParagraphFont"/>
    <w:link w:val="Heading2"/>
    <w:uiPriority w:val="9"/>
    <w:rsid w:val="000448D4"/>
    <w:rPr>
      <w:rFonts w:asciiTheme="majorHAnsi" w:eastAsiaTheme="majorEastAsia" w:hAnsiTheme="majorHAnsi" w:cstheme="majorBidi"/>
      <w:color w:val="5C5C5C" w:themeColor="accent1" w:themeShade="BF"/>
      <w:sz w:val="26"/>
      <w:szCs w:val="26"/>
      <w:bdr w:val="none" w:sz="0" w:space="0" w:color="auto"/>
    </w:rPr>
  </w:style>
  <w:style w:type="character" w:customStyle="1" w:styleId="Heading1Char">
    <w:name w:val="Heading 1 Char"/>
    <w:basedOn w:val="DefaultParagraphFont"/>
    <w:link w:val="Heading1"/>
    <w:uiPriority w:val="9"/>
    <w:rsid w:val="000448D4"/>
    <w:rPr>
      <w:rFonts w:asciiTheme="majorHAnsi" w:eastAsiaTheme="majorEastAsia" w:hAnsiTheme="majorHAnsi" w:cstheme="majorBidi"/>
      <w:color w:val="5C5C5C" w:themeColor="accent1" w:themeShade="BF"/>
      <w:sz w:val="32"/>
      <w:szCs w:val="32"/>
      <w:bdr w:val="none" w:sz="0" w:space="0" w:color="auto"/>
    </w:rPr>
  </w:style>
  <w:style w:type="character" w:customStyle="1" w:styleId="Heading3Char">
    <w:name w:val="Heading 3 Char"/>
    <w:basedOn w:val="DefaultParagraphFont"/>
    <w:link w:val="Heading3"/>
    <w:uiPriority w:val="9"/>
    <w:rsid w:val="000448D4"/>
    <w:rPr>
      <w:rFonts w:asciiTheme="majorHAnsi" w:eastAsiaTheme="majorEastAsia" w:hAnsiTheme="majorHAnsi" w:cstheme="majorBidi"/>
      <w:color w:val="3D3D3D" w:themeColor="accent1" w:themeShade="7F"/>
      <w:sz w:val="24"/>
      <w:szCs w:val="24"/>
      <w:bdr w:val="none" w:sz="0" w:space="0" w:color="auto"/>
    </w:rPr>
  </w:style>
  <w:style w:type="character" w:customStyle="1" w:styleId="Heading5Char">
    <w:name w:val="Heading 5 Char"/>
    <w:basedOn w:val="DefaultParagraphFont"/>
    <w:link w:val="Heading5"/>
    <w:uiPriority w:val="9"/>
    <w:rsid w:val="000448D4"/>
    <w:rPr>
      <w:rFonts w:asciiTheme="majorHAnsi" w:eastAsiaTheme="majorEastAsia" w:hAnsiTheme="majorHAnsi" w:cstheme="majorBidi"/>
      <w:color w:val="5C5C5C" w:themeColor="accent1" w:themeShade="BF"/>
      <w:sz w:val="24"/>
      <w:szCs w:val="24"/>
      <w:bdr w:val="none" w:sz="0" w:space="0" w:color="auto"/>
    </w:rPr>
  </w:style>
  <w:style w:type="character" w:styleId="UnresolvedMention">
    <w:name w:val="Unresolved Mention"/>
    <w:basedOn w:val="DefaultParagraphFont"/>
    <w:uiPriority w:val="99"/>
    <w:semiHidden/>
    <w:unhideWhenUsed/>
    <w:rsid w:val="004A5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84273">
      <w:bodyDiv w:val="1"/>
      <w:marLeft w:val="0"/>
      <w:marRight w:val="0"/>
      <w:marTop w:val="0"/>
      <w:marBottom w:val="0"/>
      <w:divBdr>
        <w:top w:val="none" w:sz="0" w:space="0" w:color="auto"/>
        <w:left w:val="none" w:sz="0" w:space="0" w:color="auto"/>
        <w:bottom w:val="none" w:sz="0" w:space="0" w:color="auto"/>
        <w:right w:val="none" w:sz="0" w:space="0" w:color="auto"/>
      </w:divBdr>
    </w:div>
    <w:div w:id="257177971">
      <w:bodyDiv w:val="1"/>
      <w:marLeft w:val="0"/>
      <w:marRight w:val="0"/>
      <w:marTop w:val="0"/>
      <w:marBottom w:val="0"/>
      <w:divBdr>
        <w:top w:val="none" w:sz="0" w:space="0" w:color="auto"/>
        <w:left w:val="none" w:sz="0" w:space="0" w:color="auto"/>
        <w:bottom w:val="none" w:sz="0" w:space="0" w:color="auto"/>
        <w:right w:val="none" w:sz="0" w:space="0" w:color="auto"/>
      </w:divBdr>
    </w:div>
    <w:div w:id="528956041">
      <w:bodyDiv w:val="1"/>
      <w:marLeft w:val="0"/>
      <w:marRight w:val="0"/>
      <w:marTop w:val="0"/>
      <w:marBottom w:val="0"/>
      <w:divBdr>
        <w:top w:val="none" w:sz="0" w:space="0" w:color="auto"/>
        <w:left w:val="none" w:sz="0" w:space="0" w:color="auto"/>
        <w:bottom w:val="none" w:sz="0" w:space="0" w:color="auto"/>
        <w:right w:val="none" w:sz="0" w:space="0" w:color="auto"/>
      </w:divBdr>
    </w:div>
    <w:div w:id="730464457">
      <w:bodyDiv w:val="1"/>
      <w:marLeft w:val="0"/>
      <w:marRight w:val="0"/>
      <w:marTop w:val="0"/>
      <w:marBottom w:val="0"/>
      <w:divBdr>
        <w:top w:val="none" w:sz="0" w:space="0" w:color="auto"/>
        <w:left w:val="none" w:sz="0" w:space="0" w:color="auto"/>
        <w:bottom w:val="none" w:sz="0" w:space="0" w:color="auto"/>
        <w:right w:val="none" w:sz="0" w:space="0" w:color="auto"/>
      </w:divBdr>
    </w:div>
    <w:div w:id="861633219">
      <w:bodyDiv w:val="1"/>
      <w:marLeft w:val="0"/>
      <w:marRight w:val="0"/>
      <w:marTop w:val="0"/>
      <w:marBottom w:val="0"/>
      <w:divBdr>
        <w:top w:val="none" w:sz="0" w:space="0" w:color="auto"/>
        <w:left w:val="none" w:sz="0" w:space="0" w:color="auto"/>
        <w:bottom w:val="none" w:sz="0" w:space="0" w:color="auto"/>
        <w:right w:val="none" w:sz="0" w:space="0" w:color="auto"/>
      </w:divBdr>
    </w:div>
    <w:div w:id="905531522">
      <w:bodyDiv w:val="1"/>
      <w:marLeft w:val="0"/>
      <w:marRight w:val="0"/>
      <w:marTop w:val="0"/>
      <w:marBottom w:val="0"/>
      <w:divBdr>
        <w:top w:val="none" w:sz="0" w:space="0" w:color="auto"/>
        <w:left w:val="none" w:sz="0" w:space="0" w:color="auto"/>
        <w:bottom w:val="none" w:sz="0" w:space="0" w:color="auto"/>
        <w:right w:val="none" w:sz="0" w:space="0" w:color="auto"/>
      </w:divBdr>
    </w:div>
    <w:div w:id="912858197">
      <w:bodyDiv w:val="1"/>
      <w:marLeft w:val="0"/>
      <w:marRight w:val="0"/>
      <w:marTop w:val="0"/>
      <w:marBottom w:val="0"/>
      <w:divBdr>
        <w:top w:val="none" w:sz="0" w:space="0" w:color="auto"/>
        <w:left w:val="none" w:sz="0" w:space="0" w:color="auto"/>
        <w:bottom w:val="none" w:sz="0" w:space="0" w:color="auto"/>
        <w:right w:val="none" w:sz="0" w:space="0" w:color="auto"/>
      </w:divBdr>
    </w:div>
    <w:div w:id="1006782090">
      <w:bodyDiv w:val="1"/>
      <w:marLeft w:val="0"/>
      <w:marRight w:val="0"/>
      <w:marTop w:val="0"/>
      <w:marBottom w:val="0"/>
      <w:divBdr>
        <w:top w:val="none" w:sz="0" w:space="0" w:color="auto"/>
        <w:left w:val="none" w:sz="0" w:space="0" w:color="auto"/>
        <w:bottom w:val="none" w:sz="0" w:space="0" w:color="auto"/>
        <w:right w:val="none" w:sz="0" w:space="0" w:color="auto"/>
      </w:divBdr>
    </w:div>
    <w:div w:id="1007948764">
      <w:bodyDiv w:val="1"/>
      <w:marLeft w:val="0"/>
      <w:marRight w:val="0"/>
      <w:marTop w:val="0"/>
      <w:marBottom w:val="0"/>
      <w:divBdr>
        <w:top w:val="none" w:sz="0" w:space="0" w:color="auto"/>
        <w:left w:val="none" w:sz="0" w:space="0" w:color="auto"/>
        <w:bottom w:val="none" w:sz="0" w:space="0" w:color="auto"/>
        <w:right w:val="none" w:sz="0" w:space="0" w:color="auto"/>
      </w:divBdr>
    </w:div>
    <w:div w:id="1220896882">
      <w:bodyDiv w:val="1"/>
      <w:marLeft w:val="0"/>
      <w:marRight w:val="0"/>
      <w:marTop w:val="0"/>
      <w:marBottom w:val="0"/>
      <w:divBdr>
        <w:top w:val="none" w:sz="0" w:space="0" w:color="auto"/>
        <w:left w:val="none" w:sz="0" w:space="0" w:color="auto"/>
        <w:bottom w:val="none" w:sz="0" w:space="0" w:color="auto"/>
        <w:right w:val="none" w:sz="0" w:space="0" w:color="auto"/>
      </w:divBdr>
    </w:div>
    <w:div w:id="1504736722">
      <w:bodyDiv w:val="1"/>
      <w:marLeft w:val="0"/>
      <w:marRight w:val="0"/>
      <w:marTop w:val="0"/>
      <w:marBottom w:val="0"/>
      <w:divBdr>
        <w:top w:val="none" w:sz="0" w:space="0" w:color="auto"/>
        <w:left w:val="none" w:sz="0" w:space="0" w:color="auto"/>
        <w:bottom w:val="none" w:sz="0" w:space="0" w:color="auto"/>
        <w:right w:val="none" w:sz="0" w:space="0" w:color="auto"/>
      </w:divBdr>
    </w:div>
    <w:div w:id="1715038328">
      <w:bodyDiv w:val="1"/>
      <w:marLeft w:val="0"/>
      <w:marRight w:val="0"/>
      <w:marTop w:val="0"/>
      <w:marBottom w:val="0"/>
      <w:divBdr>
        <w:top w:val="none" w:sz="0" w:space="0" w:color="auto"/>
        <w:left w:val="none" w:sz="0" w:space="0" w:color="auto"/>
        <w:bottom w:val="none" w:sz="0" w:space="0" w:color="auto"/>
        <w:right w:val="none" w:sz="0" w:space="0" w:color="auto"/>
      </w:divBdr>
    </w:div>
    <w:div w:id="1915582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microsoft.com/office/2016/09/relationships/commentsIds" Target="commentsIds.xm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microsoft.com/office/2011/relationships/commentsExtended" Target="commentsExtended.xml"/><Relationship Id="rId5" Type="http://schemas.openxmlformats.org/officeDocument/2006/relationships/endnotes" Target="endnotes.xml"/><Relationship Id="rId15" Type="http://schemas.openxmlformats.org/officeDocument/2006/relationships/image" Target="media/image7.gif"/><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7C7C7C"/>
      </a:accent1>
      <a:accent2>
        <a:srgbClr val="B2B2B2"/>
      </a:accent2>
      <a:accent3>
        <a:srgbClr val="969696"/>
      </a:accent3>
      <a:accent4>
        <a:srgbClr val="808080"/>
      </a:accent4>
      <a:accent5>
        <a:srgbClr val="5F5F5F"/>
      </a:accent5>
      <a:accent6>
        <a:srgbClr val="4D4D4D"/>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rgbClr val="DDDDDD"/>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rgbClr val="DDDDDD"/>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17</Pages>
  <Words>3111</Words>
  <Characters>17738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Kilgariff (1705241)</cp:lastModifiedBy>
  <cp:revision>3</cp:revision>
  <dcterms:created xsi:type="dcterms:W3CDTF">2020-04-10T21:45:00Z</dcterms:created>
  <dcterms:modified xsi:type="dcterms:W3CDTF">2020-04-10T22:01:00Z</dcterms:modified>
</cp:coreProperties>
</file>