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F82AC6" w14:textId="7AF6C29B" w:rsidR="001E1114" w:rsidRDefault="00C75504">
      <w:pPr>
        <w:spacing w:line="360" w:lineRule="auto"/>
        <w:sectPr w:rsidR="001E1114" w:rsidSect="000C4E9A">
          <w:headerReference w:type="default" r:id="rId9"/>
          <w:footerReference w:type="default" r:id="rId10"/>
          <w:headerReference w:type="first" r:id="rId11"/>
          <w:pgSz w:w="11906" w:h="16838"/>
          <w:pgMar w:top="1440" w:right="1440" w:bottom="1440" w:left="1440" w:header="708" w:footer="708" w:gutter="0"/>
          <w:pgNumType w:start="0"/>
          <w:cols w:space="720"/>
          <w:titlePg/>
        </w:sectPr>
      </w:pPr>
      <w:r>
        <w:rPr>
          <w:noProof/>
        </w:rPr>
        <w:drawing>
          <wp:anchor distT="0" distB="0" distL="114300" distR="114300" simplePos="0" relativeHeight="251660288" behindDoc="0" locked="0" layoutInCell="1" hidden="0" allowOverlap="1" wp14:anchorId="17989FE9" wp14:editId="6794BE40">
            <wp:simplePos x="0" y="0"/>
            <wp:positionH relativeFrom="margin">
              <wp:align>center</wp:align>
            </wp:positionH>
            <wp:positionV relativeFrom="paragraph">
              <wp:posOffset>421341</wp:posOffset>
            </wp:positionV>
            <wp:extent cx="5048250" cy="1790700"/>
            <wp:effectExtent l="0" t="0" r="0" b="0"/>
            <wp:wrapSquare wrapText="bothSides" distT="0" distB="0" distL="114300" distR="114300"/>
            <wp:docPr id="161" name="image1.png" descr="Image result for timet logo"/>
            <wp:cNvGraphicFramePr/>
            <a:graphic xmlns:a="http://schemas.openxmlformats.org/drawingml/2006/main">
              <a:graphicData uri="http://schemas.openxmlformats.org/drawingml/2006/picture">
                <pic:pic xmlns:pic="http://schemas.openxmlformats.org/drawingml/2006/picture">
                  <pic:nvPicPr>
                    <pic:cNvPr id="0" name="image1.png" descr="Image result for timet logo"/>
                    <pic:cNvPicPr preferRelativeResize="0"/>
                  </pic:nvPicPr>
                  <pic:blipFill>
                    <a:blip r:embed="rId12"/>
                    <a:srcRect/>
                    <a:stretch>
                      <a:fillRect/>
                    </a:stretch>
                  </pic:blipFill>
                  <pic:spPr>
                    <a:xfrm>
                      <a:off x="0" y="0"/>
                      <a:ext cx="5048250" cy="1790700"/>
                    </a:xfrm>
                    <a:prstGeom prst="rect">
                      <a:avLst/>
                    </a:prstGeom>
                    <a:ln/>
                  </pic:spPr>
                </pic:pic>
              </a:graphicData>
            </a:graphic>
          </wp:anchor>
        </w:drawing>
      </w:r>
      <w:r w:rsidR="00FE3F2A">
        <w:rPr>
          <w:noProof/>
        </w:rPr>
        <w:drawing>
          <wp:anchor distT="0" distB="0" distL="114300" distR="114300" simplePos="0" relativeHeight="251661312" behindDoc="0" locked="0" layoutInCell="1" allowOverlap="1" wp14:anchorId="17260D21" wp14:editId="05092E14">
            <wp:simplePos x="0" y="0"/>
            <wp:positionH relativeFrom="margin">
              <wp:align>center</wp:align>
            </wp:positionH>
            <wp:positionV relativeFrom="paragraph">
              <wp:posOffset>2906551</wp:posOffset>
            </wp:positionV>
            <wp:extent cx="2190750" cy="1971675"/>
            <wp:effectExtent l="0" t="0" r="0" b="9525"/>
            <wp:wrapSquare wrapText="bothSides"/>
            <wp:docPr id="420934148" name="Picture 1" descr="A circular diagram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34148" name="Picture 1" descr="A circular diagram with text and word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90750" cy="1971675"/>
                    </a:xfrm>
                    <a:prstGeom prst="rect">
                      <a:avLst/>
                    </a:prstGeom>
                  </pic:spPr>
                </pic:pic>
              </a:graphicData>
            </a:graphic>
          </wp:anchor>
        </w:drawing>
      </w:r>
      <w:r w:rsidR="00000000">
        <w:rPr>
          <w:noProof/>
        </w:rPr>
        <mc:AlternateContent>
          <mc:Choice Requires="wps">
            <w:drawing>
              <wp:anchor distT="0" distB="0" distL="114300" distR="114300" simplePos="0" relativeHeight="251658240" behindDoc="0" locked="0" layoutInCell="1" hidden="0" allowOverlap="1" wp14:anchorId="168DFBC5" wp14:editId="60007561">
                <wp:simplePos x="0" y="0"/>
                <wp:positionH relativeFrom="column">
                  <wp:posOffset>5105400</wp:posOffset>
                </wp:positionH>
                <wp:positionV relativeFrom="paragraph">
                  <wp:posOffset>-673099</wp:posOffset>
                </wp:positionV>
                <wp:extent cx="622935" cy="1025485"/>
                <wp:effectExtent l="0" t="0" r="0" b="0"/>
                <wp:wrapNone/>
                <wp:docPr id="160" name="Rectangle 160"/>
                <wp:cNvGraphicFramePr/>
                <a:graphic xmlns:a="http://schemas.openxmlformats.org/drawingml/2006/main">
                  <a:graphicData uri="http://schemas.microsoft.com/office/word/2010/wordprocessingShape">
                    <wps:wsp>
                      <wps:cNvSpPr/>
                      <wps:spPr>
                        <a:xfrm>
                          <a:off x="5048820" y="3286224"/>
                          <a:ext cx="594360" cy="987552"/>
                        </a:xfrm>
                        <a:prstGeom prst="rect">
                          <a:avLst/>
                        </a:prstGeom>
                        <a:solidFill>
                          <a:schemeClr val="accent1"/>
                        </a:solidFill>
                        <a:ln>
                          <a:noFill/>
                        </a:ln>
                      </wps:spPr>
                      <wps:txbx>
                        <w:txbxContent>
                          <w:p w14:paraId="2706A4D5" w14:textId="77777777" w:rsidR="001E1114" w:rsidRDefault="00000000">
                            <w:pPr>
                              <w:spacing w:after="0" w:line="240" w:lineRule="auto"/>
                              <w:jc w:val="right"/>
                              <w:textDirection w:val="btLr"/>
                            </w:pPr>
                            <w:r>
                              <w:rPr>
                                <w:rFonts w:ascii="Arial" w:eastAsia="Arial" w:hAnsi="Arial" w:cs="Arial"/>
                                <w:color w:val="FFFFFF"/>
                                <w:sz w:val="24"/>
                              </w:rPr>
                              <w:t>2024</w:t>
                            </w:r>
                          </w:p>
                        </w:txbxContent>
                      </wps:txbx>
                      <wps:bodyPr spcFirstLastPara="1" wrap="square" lIns="45700" tIns="45700" rIns="45700" bIns="45700" anchor="b" anchorCtr="0">
                        <a:noAutofit/>
                      </wps:bodyPr>
                    </wps:wsp>
                  </a:graphicData>
                </a:graphic>
              </wp:anchor>
            </w:drawing>
          </mc:Choice>
          <mc:Fallback>
            <w:pict>
              <v:rect w14:anchorId="168DFBC5" id="Rectangle 160" o:spid="_x0000_s1026" style="position:absolute;margin-left:402pt;margin-top:-53pt;width:49.05pt;height:80.75pt;z-index:25165824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" fillcolor="#5b9bd5 [3204]" stroked="f">
                <v:textbox inset="1.2694mm,1.2694mm,1.2694mm,1.2694mm">
                  <w:txbxContent>
                    <w:p w14:paraId="2706A4D5" w14:textId="77777777" w:rsidR="001E1114" w:rsidRDefault="00000000">
                      <w:pPr>
                        <w:spacing w:after="0" w:line="240" w:lineRule="auto"/>
                        <w:jc w:val="right"/>
                        <w:textDirection w:val="btLr"/>
                      </w:pPr>
                      <w:r>
                        <w:rPr>
                          <w:rFonts w:ascii="Arial" w:eastAsia="Arial" w:hAnsi="Arial" w:cs="Arial"/>
                          <w:color w:val="FFFFFF"/>
                          <w:sz w:val="24"/>
                        </w:rPr>
                        <w:t>2024</w:t>
                      </w:r>
                    </w:p>
                  </w:txbxContent>
                </v:textbox>
              </v:rect>
            </w:pict>
          </mc:Fallback>
        </mc:AlternateContent>
      </w:r>
      <w:bookmarkStart w:id="0" w:name="_heading=h.1ksv4uv" w:colFirst="0" w:colLast="0"/>
      <w:bookmarkEnd w:id="0"/>
      <w:r w:rsidR="00000000">
        <w:rPr>
          <w:noProof/>
        </w:rPr>
        <mc:AlternateContent>
          <mc:Choice Requires="wps">
            <w:drawing>
              <wp:anchor distT="0" distB="0" distL="182880" distR="182880" simplePos="0" relativeHeight="251659264" behindDoc="0" locked="0" layoutInCell="1" hidden="0" allowOverlap="1" wp14:anchorId="0CA3E8A7" wp14:editId="2680D1E7">
                <wp:simplePos x="0" y="0"/>
                <wp:positionH relativeFrom="column">
                  <wp:posOffset>500380</wp:posOffset>
                </wp:positionH>
                <wp:positionV relativeFrom="paragraph">
                  <wp:posOffset>4914900</wp:posOffset>
                </wp:positionV>
                <wp:extent cx="5105400" cy="2200275"/>
                <wp:effectExtent l="0" t="0" r="0" b="0"/>
                <wp:wrapSquare wrapText="bothSides" distT="0" distB="0" distL="182880" distR="182880"/>
                <wp:docPr id="159" name="Rectangle 159"/>
                <wp:cNvGraphicFramePr/>
                <a:graphic xmlns:a="http://schemas.openxmlformats.org/drawingml/2006/main">
                  <a:graphicData uri="http://schemas.microsoft.com/office/word/2010/wordprocessingShape">
                    <wps:wsp>
                      <wps:cNvSpPr/>
                      <wps:spPr>
                        <a:xfrm>
                          <a:off x="2798063" y="2684625"/>
                          <a:ext cx="5095875" cy="2190750"/>
                        </a:xfrm>
                        <a:prstGeom prst="rect">
                          <a:avLst/>
                        </a:prstGeom>
                        <a:noFill/>
                        <a:ln>
                          <a:noFill/>
                        </a:ln>
                      </wps:spPr>
                      <wps:txbx>
                        <w:txbxContent>
                          <w:p w14:paraId="65C3EB1E" w14:textId="77777777" w:rsidR="00FE3F2A" w:rsidRDefault="00FE3F2A">
                            <w:pPr>
                              <w:spacing w:before="40" w:after="560" w:line="215" w:lineRule="auto"/>
                              <w:textDirection w:val="btLr"/>
                              <w:rPr>
                                <w:rFonts w:ascii="Arial" w:eastAsia="Arial" w:hAnsi="Arial" w:cs="Arial"/>
                                <w:color w:val="000000"/>
                                <w:sz w:val="52"/>
                                <w:u w:val="single"/>
                              </w:rPr>
                            </w:pPr>
                          </w:p>
                          <w:p w14:paraId="0346D489" w14:textId="1366B1E9" w:rsidR="001E1114" w:rsidRDefault="00000000">
                            <w:pPr>
                              <w:spacing w:before="40" w:after="560" w:line="215" w:lineRule="auto"/>
                              <w:textDirection w:val="btLr"/>
                            </w:pPr>
                            <w:r>
                              <w:rPr>
                                <w:rFonts w:ascii="Arial" w:eastAsia="Arial" w:hAnsi="Arial" w:cs="Arial"/>
                                <w:color w:val="000000"/>
                                <w:sz w:val="52"/>
                                <w:u w:val="single"/>
                              </w:rPr>
                              <w:t xml:space="preserve">Undertaking a Green Belt Project   </w:t>
                            </w:r>
                          </w:p>
                          <w:p w14:paraId="4F542AF0" w14:textId="77777777" w:rsidR="001E1114" w:rsidRDefault="001E1114">
                            <w:pPr>
                              <w:spacing w:before="40" w:after="40" w:line="240" w:lineRule="auto"/>
                              <w:textDirection w:val="btLr"/>
                            </w:pPr>
                          </w:p>
                          <w:p w14:paraId="6B00289B" w14:textId="77777777" w:rsidR="001E1114" w:rsidRDefault="00000000">
                            <w:pPr>
                              <w:spacing w:before="80" w:after="40" w:line="240" w:lineRule="auto"/>
                              <w:textDirection w:val="btLr"/>
                            </w:pPr>
                            <w:r>
                              <w:rPr>
                                <w:smallCaps/>
                                <w:color w:val="4472C4"/>
                                <w:sz w:val="24"/>
                              </w:rPr>
                              <w:t>HARLEY OULTON</w:t>
                            </w:r>
                          </w:p>
                        </w:txbxContent>
                      </wps:txbx>
                      <wps:bodyPr spcFirstLastPara="1" wrap="square" lIns="0" tIns="0" rIns="0" bIns="0" anchor="t" anchorCtr="0">
                        <a:noAutofit/>
                      </wps:bodyPr>
                    </wps:wsp>
                  </a:graphicData>
                </a:graphic>
              </wp:anchor>
            </w:drawing>
          </mc:Choice>
          <mc:Fallback>
            <w:pict>
              <v:rect w14:anchorId="0CA3E8A7" id="Rectangle 159" o:spid="_x0000_s1027" style="position:absolute;margin-left:39.4pt;margin-top:387pt;width:402pt;height:173.25pt;z-index:251659264;visibility:visible;mso-wrap-style:square;mso-wrap-distance-left:14.4pt;mso-wrap-distance-top:0;mso-wrap-distance-right:14.4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" filled="f" stroked="f">
                <v:textbox inset="0,0,0,0">
                  <w:txbxContent>
                    <w:p w14:paraId="65C3EB1E" w14:textId="77777777" w:rsidR="00FE3F2A" w:rsidRDefault="00FE3F2A">
                      <w:pPr>
                        <w:spacing w:before="40" w:after="560" w:line="215" w:lineRule="auto"/>
                        <w:textDirection w:val="btLr"/>
                        <w:rPr>
                          <w:rFonts w:ascii="Arial" w:eastAsia="Arial" w:hAnsi="Arial" w:cs="Arial"/>
                          <w:color w:val="000000"/>
                          <w:sz w:val="52"/>
                          <w:u w:val="single"/>
                        </w:rPr>
                      </w:pPr>
                    </w:p>
                    <w:p w14:paraId="0346D489" w14:textId="1366B1E9" w:rsidR="001E1114" w:rsidRDefault="00000000">
                      <w:pPr>
                        <w:spacing w:before="40" w:after="560" w:line="215" w:lineRule="auto"/>
                        <w:textDirection w:val="btLr"/>
                      </w:pPr>
                      <w:r>
                        <w:rPr>
                          <w:rFonts w:ascii="Arial" w:eastAsia="Arial" w:hAnsi="Arial" w:cs="Arial"/>
                          <w:color w:val="000000"/>
                          <w:sz w:val="52"/>
                          <w:u w:val="single"/>
                        </w:rPr>
                        <w:t xml:space="preserve">Undertaking a Green Belt Project   </w:t>
                      </w:r>
                    </w:p>
                    <w:p w14:paraId="4F542AF0" w14:textId="77777777" w:rsidR="001E1114" w:rsidRDefault="001E1114">
                      <w:pPr>
                        <w:spacing w:before="40" w:after="40" w:line="240" w:lineRule="auto"/>
                        <w:textDirection w:val="btLr"/>
                      </w:pPr>
                    </w:p>
                    <w:p w14:paraId="6B00289B" w14:textId="77777777" w:rsidR="001E1114" w:rsidRDefault="00000000">
                      <w:pPr>
                        <w:spacing w:before="80" w:after="40" w:line="240" w:lineRule="auto"/>
                        <w:textDirection w:val="btLr"/>
                      </w:pPr>
                      <w:r>
                        <w:rPr>
                          <w:smallCaps/>
                          <w:color w:val="4472C4"/>
                          <w:sz w:val="24"/>
                        </w:rPr>
                        <w:t>HARLEY OULTON</w:t>
                      </w:r>
                    </w:p>
                  </w:txbxContent>
                </v:textbox>
                <w10:wrap type="square"/>
              </v:rect>
            </w:pict>
          </mc:Fallback>
        </mc:AlternateContent>
      </w:r>
    </w:p>
    <w:p w14:paraId="5EB8DE73" w14:textId="2947C3C2" w:rsidR="001E1114" w:rsidRDefault="00E33C1E">
      <w:pPr>
        <w:pStyle w:val="Heading1"/>
        <w:rPr>
          <w:u w:val="single"/>
        </w:rPr>
      </w:pPr>
      <w:bookmarkStart w:id="1" w:name="_Toc165199470"/>
      <w:bookmarkStart w:id="2" w:name="_Toc165199480"/>
      <w:bookmarkStart w:id="3" w:name="_Toc165236420"/>
      <w:r>
        <w:rPr>
          <w:u w:val="single"/>
        </w:rPr>
        <w:lastRenderedPageBreak/>
        <w:t>C</w:t>
      </w:r>
      <w:r w:rsidR="00000000">
        <w:rPr>
          <w:u w:val="single"/>
        </w:rPr>
        <w:t>ontents</w:t>
      </w:r>
      <w:bookmarkEnd w:id="1"/>
      <w:bookmarkEnd w:id="2"/>
      <w:bookmarkEnd w:id="3"/>
    </w:p>
    <w:p w14:paraId="753AC0C9" w14:textId="77777777" w:rsidR="001E1114" w:rsidRDefault="001E1114">
      <w:pPr>
        <w:keepNext/>
        <w:keepLines/>
        <w:pBdr>
          <w:top w:val="nil"/>
          <w:left w:val="nil"/>
          <w:bottom w:val="nil"/>
          <w:right w:val="nil"/>
          <w:between w:val="nil"/>
        </w:pBdr>
        <w:spacing w:before="240" w:after="0" w:line="360" w:lineRule="auto"/>
      </w:pPr>
    </w:p>
    <w:sdt>
      <w:sdtPr>
        <w:id w:val="841749158"/>
        <w:docPartObj>
          <w:docPartGallery w:val="Table of Contents"/>
          <w:docPartUnique/>
        </w:docPartObj>
      </w:sdtPr>
      <w:sdtContent>
        <w:p w14:paraId="231564F3" w14:textId="3E9267B9" w:rsidR="00F74DE3" w:rsidRDefault="00000000">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\u \z \t "Heading 1,1,Heading 2,2,Heading 3,3,"</w:instrText>
          </w:r>
          <w:r>
            <w:fldChar w:fldCharType="separate"/>
          </w:r>
          <w:hyperlink w:anchor="_Toc165236420" w:history="1">
            <w:r w:rsidR="00F74DE3" w:rsidRPr="00EA4BAE">
              <w:rPr>
                <w:rStyle w:val="Hyperlink"/>
                <w:noProof/>
              </w:rPr>
              <w:t>Contents</w:t>
            </w:r>
            <w:r w:rsidR="00F74DE3">
              <w:rPr>
                <w:noProof/>
                <w:webHidden/>
              </w:rPr>
              <w:tab/>
            </w:r>
            <w:r w:rsidR="00F74DE3">
              <w:rPr>
                <w:noProof/>
                <w:webHidden/>
              </w:rPr>
              <w:fldChar w:fldCharType="begin"/>
            </w:r>
            <w:r w:rsidR="00F74DE3">
              <w:rPr>
                <w:noProof/>
                <w:webHidden/>
              </w:rPr>
              <w:instrText xml:space="preserve"> PAGEREF _Toc165236420 \h </w:instrText>
            </w:r>
            <w:r w:rsidR="00F74DE3">
              <w:rPr>
                <w:noProof/>
                <w:webHidden/>
              </w:rPr>
            </w:r>
            <w:r w:rsidR="00F74DE3">
              <w:rPr>
                <w:noProof/>
                <w:webHidden/>
              </w:rPr>
              <w:fldChar w:fldCharType="separate"/>
            </w:r>
            <w:r w:rsidR="00F74DE3">
              <w:rPr>
                <w:noProof/>
                <w:webHidden/>
              </w:rPr>
              <w:t>1</w:t>
            </w:r>
            <w:r w:rsidR="00F74DE3">
              <w:rPr>
                <w:noProof/>
                <w:webHidden/>
              </w:rPr>
              <w:fldChar w:fldCharType="end"/>
            </w:r>
          </w:hyperlink>
        </w:p>
        <w:p w14:paraId="06CE7B6C" w14:textId="0BA0FC3C"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1" w:history="1">
            <w:r w:rsidRPr="00EA4BAE">
              <w:rPr>
                <w:rStyle w:val="Hyperlink"/>
                <w:noProof/>
              </w:rPr>
              <w:t>List of Figures and Tables</w:t>
            </w:r>
            <w:r>
              <w:rPr>
                <w:noProof/>
                <w:webHidden/>
              </w:rPr>
              <w:tab/>
            </w:r>
            <w:r>
              <w:rPr>
                <w:noProof/>
                <w:webHidden/>
              </w:rPr>
              <w:fldChar w:fldCharType="begin"/>
            </w:r>
            <w:r>
              <w:rPr>
                <w:noProof/>
                <w:webHidden/>
              </w:rPr>
              <w:instrText xml:space="preserve"> PAGEREF _Toc165236421 \h </w:instrText>
            </w:r>
            <w:r>
              <w:rPr>
                <w:noProof/>
                <w:webHidden/>
              </w:rPr>
            </w:r>
            <w:r>
              <w:rPr>
                <w:noProof/>
                <w:webHidden/>
              </w:rPr>
              <w:fldChar w:fldCharType="separate"/>
            </w:r>
            <w:r>
              <w:rPr>
                <w:noProof/>
                <w:webHidden/>
              </w:rPr>
              <w:t>2</w:t>
            </w:r>
            <w:r>
              <w:rPr>
                <w:noProof/>
                <w:webHidden/>
              </w:rPr>
              <w:fldChar w:fldCharType="end"/>
            </w:r>
          </w:hyperlink>
        </w:p>
        <w:p w14:paraId="3A619A1A" w14:textId="30AB8D7C"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2" w:history="1">
            <w:r w:rsidRPr="00EA4BAE">
              <w:rPr>
                <w:rStyle w:val="Hyperlink"/>
                <w:noProof/>
              </w:rPr>
              <w:t>Introduction</w:t>
            </w:r>
            <w:r>
              <w:rPr>
                <w:noProof/>
                <w:webHidden/>
              </w:rPr>
              <w:tab/>
            </w:r>
            <w:r>
              <w:rPr>
                <w:noProof/>
                <w:webHidden/>
              </w:rPr>
              <w:fldChar w:fldCharType="begin"/>
            </w:r>
            <w:r>
              <w:rPr>
                <w:noProof/>
                <w:webHidden/>
              </w:rPr>
              <w:instrText xml:space="preserve"> PAGEREF _Toc165236422 \h </w:instrText>
            </w:r>
            <w:r>
              <w:rPr>
                <w:noProof/>
                <w:webHidden/>
              </w:rPr>
            </w:r>
            <w:r>
              <w:rPr>
                <w:noProof/>
                <w:webHidden/>
              </w:rPr>
              <w:fldChar w:fldCharType="separate"/>
            </w:r>
            <w:r>
              <w:rPr>
                <w:noProof/>
                <w:webHidden/>
              </w:rPr>
              <w:t>3</w:t>
            </w:r>
            <w:r>
              <w:rPr>
                <w:noProof/>
                <w:webHidden/>
              </w:rPr>
              <w:fldChar w:fldCharType="end"/>
            </w:r>
          </w:hyperlink>
        </w:p>
        <w:p w14:paraId="4D61B64E" w14:textId="0C615941"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3" w:history="1">
            <w:r w:rsidRPr="00EA4BAE">
              <w:rPr>
                <w:rStyle w:val="Hyperlink"/>
                <w:noProof/>
              </w:rPr>
              <w:t>Define</w:t>
            </w:r>
            <w:r>
              <w:rPr>
                <w:noProof/>
                <w:webHidden/>
              </w:rPr>
              <w:tab/>
            </w:r>
            <w:r>
              <w:rPr>
                <w:noProof/>
                <w:webHidden/>
              </w:rPr>
              <w:fldChar w:fldCharType="begin"/>
            </w:r>
            <w:r>
              <w:rPr>
                <w:noProof/>
                <w:webHidden/>
              </w:rPr>
              <w:instrText xml:space="preserve"> PAGEREF _Toc165236423 \h </w:instrText>
            </w:r>
            <w:r>
              <w:rPr>
                <w:noProof/>
                <w:webHidden/>
              </w:rPr>
            </w:r>
            <w:r>
              <w:rPr>
                <w:noProof/>
                <w:webHidden/>
              </w:rPr>
              <w:fldChar w:fldCharType="separate"/>
            </w:r>
            <w:r>
              <w:rPr>
                <w:noProof/>
                <w:webHidden/>
              </w:rPr>
              <w:t>4</w:t>
            </w:r>
            <w:r>
              <w:rPr>
                <w:noProof/>
                <w:webHidden/>
              </w:rPr>
              <w:fldChar w:fldCharType="end"/>
            </w:r>
          </w:hyperlink>
        </w:p>
        <w:p w14:paraId="389BA687" w14:textId="4F0E3FAA"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4" w:history="1">
            <w:r w:rsidRPr="00EA4BAE">
              <w:rPr>
                <w:rStyle w:val="Hyperlink"/>
                <w:noProof/>
              </w:rPr>
              <w:t>Measure</w:t>
            </w:r>
            <w:r>
              <w:rPr>
                <w:noProof/>
                <w:webHidden/>
              </w:rPr>
              <w:tab/>
            </w:r>
            <w:r>
              <w:rPr>
                <w:noProof/>
                <w:webHidden/>
              </w:rPr>
              <w:fldChar w:fldCharType="begin"/>
            </w:r>
            <w:r>
              <w:rPr>
                <w:noProof/>
                <w:webHidden/>
              </w:rPr>
              <w:instrText xml:space="preserve"> PAGEREF _Toc165236424 \h </w:instrText>
            </w:r>
            <w:r>
              <w:rPr>
                <w:noProof/>
                <w:webHidden/>
              </w:rPr>
            </w:r>
            <w:r>
              <w:rPr>
                <w:noProof/>
                <w:webHidden/>
              </w:rPr>
              <w:fldChar w:fldCharType="separate"/>
            </w:r>
            <w:r>
              <w:rPr>
                <w:noProof/>
                <w:webHidden/>
              </w:rPr>
              <w:t>6</w:t>
            </w:r>
            <w:r>
              <w:rPr>
                <w:noProof/>
                <w:webHidden/>
              </w:rPr>
              <w:fldChar w:fldCharType="end"/>
            </w:r>
          </w:hyperlink>
        </w:p>
        <w:p w14:paraId="46505ADD" w14:textId="0015F9C7"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5" w:history="1">
            <w:r w:rsidRPr="00EA4BAE">
              <w:rPr>
                <w:rStyle w:val="Hyperlink"/>
                <w:noProof/>
              </w:rPr>
              <w:t>Analyse</w:t>
            </w:r>
            <w:r>
              <w:rPr>
                <w:noProof/>
                <w:webHidden/>
              </w:rPr>
              <w:tab/>
            </w:r>
            <w:r>
              <w:rPr>
                <w:noProof/>
                <w:webHidden/>
              </w:rPr>
              <w:fldChar w:fldCharType="begin"/>
            </w:r>
            <w:r>
              <w:rPr>
                <w:noProof/>
                <w:webHidden/>
              </w:rPr>
              <w:instrText xml:space="preserve"> PAGEREF _Toc165236425 \h </w:instrText>
            </w:r>
            <w:r>
              <w:rPr>
                <w:noProof/>
                <w:webHidden/>
              </w:rPr>
            </w:r>
            <w:r>
              <w:rPr>
                <w:noProof/>
                <w:webHidden/>
              </w:rPr>
              <w:fldChar w:fldCharType="separate"/>
            </w:r>
            <w:r>
              <w:rPr>
                <w:noProof/>
                <w:webHidden/>
              </w:rPr>
              <w:t>9</w:t>
            </w:r>
            <w:r>
              <w:rPr>
                <w:noProof/>
                <w:webHidden/>
              </w:rPr>
              <w:fldChar w:fldCharType="end"/>
            </w:r>
          </w:hyperlink>
        </w:p>
        <w:p w14:paraId="13BAB79D" w14:textId="7A3F8AEC"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6" w:history="1">
            <w:r w:rsidRPr="00EA4BAE">
              <w:rPr>
                <w:rStyle w:val="Hyperlink"/>
                <w:noProof/>
              </w:rPr>
              <w:t>Improve</w:t>
            </w:r>
            <w:r>
              <w:rPr>
                <w:noProof/>
                <w:webHidden/>
              </w:rPr>
              <w:tab/>
            </w:r>
            <w:r>
              <w:rPr>
                <w:noProof/>
                <w:webHidden/>
              </w:rPr>
              <w:fldChar w:fldCharType="begin"/>
            </w:r>
            <w:r>
              <w:rPr>
                <w:noProof/>
                <w:webHidden/>
              </w:rPr>
              <w:instrText xml:space="preserve"> PAGEREF _Toc165236426 \h </w:instrText>
            </w:r>
            <w:r>
              <w:rPr>
                <w:noProof/>
                <w:webHidden/>
              </w:rPr>
            </w:r>
            <w:r>
              <w:rPr>
                <w:noProof/>
                <w:webHidden/>
              </w:rPr>
              <w:fldChar w:fldCharType="separate"/>
            </w:r>
            <w:r>
              <w:rPr>
                <w:noProof/>
                <w:webHidden/>
              </w:rPr>
              <w:t>10</w:t>
            </w:r>
            <w:r>
              <w:rPr>
                <w:noProof/>
                <w:webHidden/>
              </w:rPr>
              <w:fldChar w:fldCharType="end"/>
            </w:r>
          </w:hyperlink>
        </w:p>
        <w:p w14:paraId="7D22C804" w14:textId="61BA9998"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7" w:history="1">
            <w:r w:rsidRPr="00EA4BAE">
              <w:rPr>
                <w:rStyle w:val="Hyperlink"/>
                <w:noProof/>
              </w:rPr>
              <w:t>Control</w:t>
            </w:r>
            <w:r>
              <w:rPr>
                <w:noProof/>
                <w:webHidden/>
              </w:rPr>
              <w:tab/>
            </w:r>
            <w:r>
              <w:rPr>
                <w:noProof/>
                <w:webHidden/>
              </w:rPr>
              <w:fldChar w:fldCharType="begin"/>
            </w:r>
            <w:r>
              <w:rPr>
                <w:noProof/>
                <w:webHidden/>
              </w:rPr>
              <w:instrText xml:space="preserve"> PAGEREF _Toc165236427 \h </w:instrText>
            </w:r>
            <w:r>
              <w:rPr>
                <w:noProof/>
                <w:webHidden/>
              </w:rPr>
            </w:r>
            <w:r>
              <w:rPr>
                <w:noProof/>
                <w:webHidden/>
              </w:rPr>
              <w:fldChar w:fldCharType="separate"/>
            </w:r>
            <w:r>
              <w:rPr>
                <w:noProof/>
                <w:webHidden/>
              </w:rPr>
              <w:t>13</w:t>
            </w:r>
            <w:r>
              <w:rPr>
                <w:noProof/>
                <w:webHidden/>
              </w:rPr>
              <w:fldChar w:fldCharType="end"/>
            </w:r>
          </w:hyperlink>
        </w:p>
        <w:p w14:paraId="3A603452" w14:textId="2637637A"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8" w:history="1">
            <w:r w:rsidRPr="00EA4BAE">
              <w:rPr>
                <w:rStyle w:val="Hyperlink"/>
                <w:noProof/>
              </w:rPr>
              <w:t>References</w:t>
            </w:r>
            <w:r>
              <w:rPr>
                <w:noProof/>
                <w:webHidden/>
              </w:rPr>
              <w:tab/>
            </w:r>
            <w:r>
              <w:rPr>
                <w:noProof/>
                <w:webHidden/>
              </w:rPr>
              <w:fldChar w:fldCharType="begin"/>
            </w:r>
            <w:r>
              <w:rPr>
                <w:noProof/>
                <w:webHidden/>
              </w:rPr>
              <w:instrText xml:space="preserve"> PAGEREF _Toc165236428 \h </w:instrText>
            </w:r>
            <w:r>
              <w:rPr>
                <w:noProof/>
                <w:webHidden/>
              </w:rPr>
            </w:r>
            <w:r>
              <w:rPr>
                <w:noProof/>
                <w:webHidden/>
              </w:rPr>
              <w:fldChar w:fldCharType="separate"/>
            </w:r>
            <w:r>
              <w:rPr>
                <w:noProof/>
                <w:webHidden/>
              </w:rPr>
              <w:t>13</w:t>
            </w:r>
            <w:r>
              <w:rPr>
                <w:noProof/>
                <w:webHidden/>
              </w:rPr>
              <w:fldChar w:fldCharType="end"/>
            </w:r>
          </w:hyperlink>
        </w:p>
        <w:p w14:paraId="17C3F2CD" w14:textId="04DFEA64" w:rsidR="00F74DE3" w:rsidRDefault="00F74DE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236429" w:history="1">
            <w:r w:rsidRPr="00EA4BAE">
              <w:rPr>
                <w:rStyle w:val="Hyperlink"/>
                <w:noProof/>
              </w:rPr>
              <w:t>Appendices</w:t>
            </w:r>
            <w:r>
              <w:rPr>
                <w:noProof/>
                <w:webHidden/>
              </w:rPr>
              <w:tab/>
            </w:r>
            <w:r>
              <w:rPr>
                <w:noProof/>
                <w:webHidden/>
              </w:rPr>
              <w:fldChar w:fldCharType="begin"/>
            </w:r>
            <w:r>
              <w:rPr>
                <w:noProof/>
                <w:webHidden/>
              </w:rPr>
              <w:instrText xml:space="preserve"> PAGEREF _Toc165236429 \h </w:instrText>
            </w:r>
            <w:r>
              <w:rPr>
                <w:noProof/>
                <w:webHidden/>
              </w:rPr>
            </w:r>
            <w:r>
              <w:rPr>
                <w:noProof/>
                <w:webHidden/>
              </w:rPr>
              <w:fldChar w:fldCharType="separate"/>
            </w:r>
            <w:r>
              <w:rPr>
                <w:noProof/>
                <w:webHidden/>
              </w:rPr>
              <w:t>14</w:t>
            </w:r>
            <w:r>
              <w:rPr>
                <w:noProof/>
                <w:webHidden/>
              </w:rPr>
              <w:fldChar w:fldCharType="end"/>
            </w:r>
          </w:hyperlink>
        </w:p>
        <w:p w14:paraId="6981C8A8" w14:textId="5346611D" w:rsidR="001E1114" w:rsidRDefault="00000000">
          <w:pPr>
            <w:widowControl w:val="0"/>
            <w:tabs>
              <w:tab w:val="right" w:leader="dot" w:pos="12000"/>
            </w:tabs>
            <w:spacing w:before="60" w:after="0" w:line="240" w:lineRule="auto"/>
            <w:rPr>
              <w:rFonts w:ascii="Arial" w:eastAsia="Arial" w:hAnsi="Arial" w:cs="Arial"/>
              <w:b/>
              <w:color w:val="000000"/>
            </w:rPr>
          </w:pPr>
          <w:r>
            <w:fldChar w:fldCharType="end"/>
          </w:r>
        </w:p>
      </w:sdtContent>
    </w:sdt>
    <w:p w14:paraId="32FBD2E9" w14:textId="77777777" w:rsidR="001E1114" w:rsidRDefault="001E1114">
      <w:pPr>
        <w:spacing w:line="360" w:lineRule="auto"/>
        <w:sectPr w:rsidR="001E1114" w:rsidSect="000C4E9A">
          <w:footerReference w:type="default" r:id="rId14"/>
          <w:footerReference w:type="first" r:id="rId15"/>
          <w:pgSz w:w="11906" w:h="16838"/>
          <w:pgMar w:top="1440" w:right="1440" w:bottom="1440" w:left="1440" w:header="708" w:footer="708" w:gutter="0"/>
          <w:cols w:space="720"/>
          <w:titlePg/>
        </w:sectPr>
      </w:pPr>
    </w:p>
    <w:p w14:paraId="01D7147B" w14:textId="4C69FC11" w:rsidR="001E1114" w:rsidRDefault="00B676A6">
      <w:pPr>
        <w:pStyle w:val="Heading1"/>
        <w:spacing w:line="360" w:lineRule="auto"/>
        <w:rPr>
          <w:u w:val="single"/>
        </w:rPr>
      </w:pPr>
      <w:bookmarkStart w:id="4" w:name="_Toc165199471"/>
      <w:bookmarkStart w:id="5" w:name="_Toc165199481"/>
      <w:bookmarkStart w:id="6" w:name="_Toc165236421"/>
      <w:r>
        <w:rPr>
          <w:u w:val="single"/>
        </w:rPr>
        <w:lastRenderedPageBreak/>
        <w:t>List</w:t>
      </w:r>
      <w:r w:rsidR="00000000">
        <w:rPr>
          <w:u w:val="single"/>
        </w:rPr>
        <w:t xml:space="preserve"> of Figures</w:t>
      </w:r>
      <w:bookmarkEnd w:id="4"/>
      <w:bookmarkEnd w:id="5"/>
      <w:r w:rsidR="00000000">
        <w:rPr>
          <w:u w:val="single"/>
        </w:rPr>
        <w:t xml:space="preserve"> </w:t>
      </w:r>
      <w:r>
        <w:rPr>
          <w:u w:val="single"/>
        </w:rPr>
        <w:t>and Tables</w:t>
      </w:r>
      <w:bookmarkEnd w:id="6"/>
    </w:p>
    <w:p w14:paraId="1190C1BF" w14:textId="7440F879" w:rsidR="00F25BC3" w:rsidRDefault="00F25BC3" w:rsidP="00F25BC3">
      <w:pPr>
        <w:pStyle w:val="TableofFigures"/>
        <w:tabs>
          <w:tab w:val="right" w:leader="dot" w:pos="9016"/>
        </w:tabs>
      </w:pPr>
    </w:p>
    <w:p w14:paraId="1490E3D5" w14:textId="392B452D" w:rsidR="00F74DE3" w:rsidRDefault="00F25BC3">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"Figure" </w:instrText>
      </w:r>
      <w:r>
        <w:fldChar w:fldCharType="separate"/>
      </w:r>
      <w:hyperlink w:anchor="_Toc165236408" w:history="1">
        <w:r w:rsidR="00F74DE3" w:rsidRPr="000432C5">
          <w:rPr>
            <w:rStyle w:val="Hyperlink"/>
            <w:noProof/>
          </w:rPr>
          <w:t>Figure 1: Intermediate Cutting Process Flow</w:t>
        </w:r>
        <w:r w:rsidR="00F74DE3">
          <w:rPr>
            <w:noProof/>
            <w:webHidden/>
          </w:rPr>
          <w:tab/>
        </w:r>
        <w:r w:rsidR="00F74DE3">
          <w:rPr>
            <w:noProof/>
            <w:webHidden/>
          </w:rPr>
          <w:fldChar w:fldCharType="begin"/>
        </w:r>
        <w:r w:rsidR="00F74DE3">
          <w:rPr>
            <w:noProof/>
            <w:webHidden/>
          </w:rPr>
          <w:instrText xml:space="preserve"> PAGEREF _Toc165236408 \h </w:instrText>
        </w:r>
        <w:r w:rsidR="00F74DE3">
          <w:rPr>
            <w:noProof/>
            <w:webHidden/>
          </w:rPr>
        </w:r>
        <w:r w:rsidR="00F74DE3">
          <w:rPr>
            <w:noProof/>
            <w:webHidden/>
          </w:rPr>
          <w:fldChar w:fldCharType="separate"/>
        </w:r>
        <w:r w:rsidR="00F74DE3">
          <w:rPr>
            <w:noProof/>
            <w:webHidden/>
          </w:rPr>
          <w:t>5</w:t>
        </w:r>
        <w:r w:rsidR="00F74DE3">
          <w:rPr>
            <w:noProof/>
            <w:webHidden/>
          </w:rPr>
          <w:fldChar w:fldCharType="end"/>
        </w:r>
      </w:hyperlink>
    </w:p>
    <w:p w14:paraId="1581272A" w14:textId="1F4D6763"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09" w:history="1">
        <w:r w:rsidRPr="000432C5">
          <w:rPr>
            <w:rStyle w:val="Hyperlink"/>
            <w:noProof/>
          </w:rPr>
          <w:t>Figure 2: Project Board</w:t>
        </w:r>
        <w:r>
          <w:rPr>
            <w:noProof/>
            <w:webHidden/>
          </w:rPr>
          <w:tab/>
        </w:r>
        <w:r>
          <w:rPr>
            <w:noProof/>
            <w:webHidden/>
          </w:rPr>
          <w:fldChar w:fldCharType="begin"/>
        </w:r>
        <w:r>
          <w:rPr>
            <w:noProof/>
            <w:webHidden/>
          </w:rPr>
          <w:instrText xml:space="preserve"> PAGEREF _Toc165236409 \h </w:instrText>
        </w:r>
        <w:r>
          <w:rPr>
            <w:noProof/>
            <w:webHidden/>
          </w:rPr>
        </w:r>
        <w:r>
          <w:rPr>
            <w:noProof/>
            <w:webHidden/>
          </w:rPr>
          <w:fldChar w:fldCharType="separate"/>
        </w:r>
        <w:r>
          <w:rPr>
            <w:noProof/>
            <w:webHidden/>
          </w:rPr>
          <w:t>6</w:t>
        </w:r>
        <w:r>
          <w:rPr>
            <w:noProof/>
            <w:webHidden/>
          </w:rPr>
          <w:fldChar w:fldCharType="end"/>
        </w:r>
      </w:hyperlink>
    </w:p>
    <w:p w14:paraId="16C8465C" w14:textId="70103CB1"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0" w:history="1">
        <w:r w:rsidRPr="000432C5">
          <w:rPr>
            <w:rStyle w:val="Hyperlink"/>
            <w:noProof/>
          </w:rPr>
          <w:t>Figure 3: Loaded ID Stamp</w:t>
        </w:r>
        <w:r>
          <w:rPr>
            <w:noProof/>
            <w:webHidden/>
          </w:rPr>
          <w:tab/>
        </w:r>
        <w:r>
          <w:rPr>
            <w:noProof/>
            <w:webHidden/>
          </w:rPr>
          <w:fldChar w:fldCharType="begin"/>
        </w:r>
        <w:r>
          <w:rPr>
            <w:noProof/>
            <w:webHidden/>
          </w:rPr>
          <w:instrText xml:space="preserve"> PAGEREF _Toc165236410 \h </w:instrText>
        </w:r>
        <w:r>
          <w:rPr>
            <w:noProof/>
            <w:webHidden/>
          </w:rPr>
        </w:r>
        <w:r>
          <w:rPr>
            <w:noProof/>
            <w:webHidden/>
          </w:rPr>
          <w:fldChar w:fldCharType="separate"/>
        </w:r>
        <w:r>
          <w:rPr>
            <w:noProof/>
            <w:webHidden/>
          </w:rPr>
          <w:t>6</w:t>
        </w:r>
        <w:r>
          <w:rPr>
            <w:noProof/>
            <w:webHidden/>
          </w:rPr>
          <w:fldChar w:fldCharType="end"/>
        </w:r>
      </w:hyperlink>
    </w:p>
    <w:p w14:paraId="1C3FF192" w14:textId="056E1A50"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1" w:history="1">
        <w:r w:rsidRPr="000432C5">
          <w:rPr>
            <w:rStyle w:val="Hyperlink"/>
            <w:noProof/>
          </w:rPr>
          <w:t>Figure 4: Example of Inspection Book Data</w:t>
        </w:r>
        <w:r>
          <w:rPr>
            <w:noProof/>
            <w:webHidden/>
          </w:rPr>
          <w:tab/>
        </w:r>
        <w:r>
          <w:rPr>
            <w:noProof/>
            <w:webHidden/>
          </w:rPr>
          <w:fldChar w:fldCharType="begin"/>
        </w:r>
        <w:r>
          <w:rPr>
            <w:noProof/>
            <w:webHidden/>
          </w:rPr>
          <w:instrText xml:space="preserve"> PAGEREF _Toc165236411 \h </w:instrText>
        </w:r>
        <w:r>
          <w:rPr>
            <w:noProof/>
            <w:webHidden/>
          </w:rPr>
        </w:r>
        <w:r>
          <w:rPr>
            <w:noProof/>
            <w:webHidden/>
          </w:rPr>
          <w:fldChar w:fldCharType="separate"/>
        </w:r>
        <w:r>
          <w:rPr>
            <w:noProof/>
            <w:webHidden/>
          </w:rPr>
          <w:t>7</w:t>
        </w:r>
        <w:r>
          <w:rPr>
            <w:noProof/>
            <w:webHidden/>
          </w:rPr>
          <w:fldChar w:fldCharType="end"/>
        </w:r>
      </w:hyperlink>
    </w:p>
    <w:p w14:paraId="5C231FB7" w14:textId="4969FF50"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2" w:history="1">
        <w:r w:rsidRPr="000432C5">
          <w:rPr>
            <w:rStyle w:val="Hyperlink"/>
            <w:noProof/>
          </w:rPr>
          <w:t>Figure 5: P-Chart of 57 Week of Gathered Results</w:t>
        </w:r>
        <w:r>
          <w:rPr>
            <w:noProof/>
            <w:webHidden/>
          </w:rPr>
          <w:tab/>
        </w:r>
        <w:r>
          <w:rPr>
            <w:noProof/>
            <w:webHidden/>
          </w:rPr>
          <w:fldChar w:fldCharType="begin"/>
        </w:r>
        <w:r>
          <w:rPr>
            <w:noProof/>
            <w:webHidden/>
          </w:rPr>
          <w:instrText xml:space="preserve"> PAGEREF _Toc165236412 \h </w:instrText>
        </w:r>
        <w:r>
          <w:rPr>
            <w:noProof/>
            <w:webHidden/>
          </w:rPr>
        </w:r>
        <w:r>
          <w:rPr>
            <w:noProof/>
            <w:webHidden/>
          </w:rPr>
          <w:fldChar w:fldCharType="separate"/>
        </w:r>
        <w:r>
          <w:rPr>
            <w:noProof/>
            <w:webHidden/>
          </w:rPr>
          <w:t>8</w:t>
        </w:r>
        <w:r>
          <w:rPr>
            <w:noProof/>
            <w:webHidden/>
          </w:rPr>
          <w:fldChar w:fldCharType="end"/>
        </w:r>
      </w:hyperlink>
    </w:p>
    <w:p w14:paraId="4A8499BA" w14:textId="7AD87BA9"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3" w:history="1">
        <w:r w:rsidRPr="000432C5">
          <w:rPr>
            <w:rStyle w:val="Hyperlink"/>
            <w:noProof/>
          </w:rPr>
          <w:t>Figure 6: P-Chart Test Selection</w:t>
        </w:r>
        <w:r>
          <w:rPr>
            <w:noProof/>
            <w:webHidden/>
          </w:rPr>
          <w:tab/>
        </w:r>
        <w:r>
          <w:rPr>
            <w:noProof/>
            <w:webHidden/>
          </w:rPr>
          <w:fldChar w:fldCharType="begin"/>
        </w:r>
        <w:r>
          <w:rPr>
            <w:noProof/>
            <w:webHidden/>
          </w:rPr>
          <w:instrText xml:space="preserve"> PAGEREF _Toc165236413 \h </w:instrText>
        </w:r>
        <w:r>
          <w:rPr>
            <w:noProof/>
            <w:webHidden/>
          </w:rPr>
        </w:r>
        <w:r>
          <w:rPr>
            <w:noProof/>
            <w:webHidden/>
          </w:rPr>
          <w:fldChar w:fldCharType="separate"/>
        </w:r>
        <w:r>
          <w:rPr>
            <w:noProof/>
            <w:webHidden/>
          </w:rPr>
          <w:t>8</w:t>
        </w:r>
        <w:r>
          <w:rPr>
            <w:noProof/>
            <w:webHidden/>
          </w:rPr>
          <w:fldChar w:fldCharType="end"/>
        </w:r>
      </w:hyperlink>
    </w:p>
    <w:p w14:paraId="5C0A6423" w14:textId="0CDC563B"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4" w:history="1">
        <w:r w:rsidRPr="000432C5">
          <w:rPr>
            <w:rStyle w:val="Hyperlink"/>
            <w:noProof/>
          </w:rPr>
          <w:t>Figure 7: Completed Over Check</w:t>
        </w:r>
        <w:r>
          <w:rPr>
            <w:noProof/>
            <w:webHidden/>
          </w:rPr>
          <w:tab/>
        </w:r>
        <w:r>
          <w:rPr>
            <w:noProof/>
            <w:webHidden/>
          </w:rPr>
          <w:fldChar w:fldCharType="begin"/>
        </w:r>
        <w:r>
          <w:rPr>
            <w:noProof/>
            <w:webHidden/>
          </w:rPr>
          <w:instrText xml:space="preserve"> PAGEREF _Toc165236414 \h </w:instrText>
        </w:r>
        <w:r>
          <w:rPr>
            <w:noProof/>
            <w:webHidden/>
          </w:rPr>
        </w:r>
        <w:r>
          <w:rPr>
            <w:noProof/>
            <w:webHidden/>
          </w:rPr>
          <w:fldChar w:fldCharType="separate"/>
        </w:r>
        <w:r>
          <w:rPr>
            <w:noProof/>
            <w:webHidden/>
          </w:rPr>
          <w:t>10</w:t>
        </w:r>
        <w:r>
          <w:rPr>
            <w:noProof/>
            <w:webHidden/>
          </w:rPr>
          <w:fldChar w:fldCharType="end"/>
        </w:r>
      </w:hyperlink>
    </w:p>
    <w:p w14:paraId="15B07E51" w14:textId="0F2EB03A"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5" w:history="1">
        <w:r w:rsidRPr="000432C5">
          <w:rPr>
            <w:rStyle w:val="Hyperlink"/>
            <w:noProof/>
          </w:rPr>
          <w:t>Figure 8: Laser Marked Dot Matrix</w:t>
        </w:r>
        <w:r>
          <w:rPr>
            <w:noProof/>
            <w:webHidden/>
          </w:rPr>
          <w:tab/>
        </w:r>
        <w:r>
          <w:rPr>
            <w:noProof/>
            <w:webHidden/>
          </w:rPr>
          <w:fldChar w:fldCharType="begin"/>
        </w:r>
        <w:r>
          <w:rPr>
            <w:noProof/>
            <w:webHidden/>
          </w:rPr>
          <w:instrText xml:space="preserve"> PAGEREF _Toc165236415 \h </w:instrText>
        </w:r>
        <w:r>
          <w:rPr>
            <w:noProof/>
            <w:webHidden/>
          </w:rPr>
        </w:r>
        <w:r>
          <w:rPr>
            <w:noProof/>
            <w:webHidden/>
          </w:rPr>
          <w:fldChar w:fldCharType="separate"/>
        </w:r>
        <w:r>
          <w:rPr>
            <w:noProof/>
            <w:webHidden/>
          </w:rPr>
          <w:t>11</w:t>
        </w:r>
        <w:r>
          <w:rPr>
            <w:noProof/>
            <w:webHidden/>
          </w:rPr>
          <w:fldChar w:fldCharType="end"/>
        </w:r>
      </w:hyperlink>
    </w:p>
    <w:p w14:paraId="2EEA969C" w14:textId="2BDA0AC9"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6" w:history="1">
        <w:r w:rsidRPr="000432C5">
          <w:rPr>
            <w:rStyle w:val="Hyperlink"/>
            <w:noProof/>
          </w:rPr>
          <w:t>Figure 9: SIC L-Moov Unit Marking Bar Test Piece</w:t>
        </w:r>
        <w:r>
          <w:rPr>
            <w:noProof/>
            <w:webHidden/>
          </w:rPr>
          <w:tab/>
        </w:r>
        <w:r>
          <w:rPr>
            <w:noProof/>
            <w:webHidden/>
          </w:rPr>
          <w:fldChar w:fldCharType="begin"/>
        </w:r>
        <w:r>
          <w:rPr>
            <w:noProof/>
            <w:webHidden/>
          </w:rPr>
          <w:instrText xml:space="preserve"> PAGEREF _Toc165236416 \h </w:instrText>
        </w:r>
        <w:r>
          <w:rPr>
            <w:noProof/>
            <w:webHidden/>
          </w:rPr>
        </w:r>
        <w:r>
          <w:rPr>
            <w:noProof/>
            <w:webHidden/>
          </w:rPr>
          <w:fldChar w:fldCharType="separate"/>
        </w:r>
        <w:r>
          <w:rPr>
            <w:noProof/>
            <w:webHidden/>
          </w:rPr>
          <w:t>11</w:t>
        </w:r>
        <w:r>
          <w:rPr>
            <w:noProof/>
            <w:webHidden/>
          </w:rPr>
          <w:fldChar w:fldCharType="end"/>
        </w:r>
      </w:hyperlink>
    </w:p>
    <w:p w14:paraId="78A0A673" w14:textId="71B06A77"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7" w:history="1">
        <w:r w:rsidRPr="000432C5">
          <w:rPr>
            <w:rStyle w:val="Hyperlink"/>
            <w:noProof/>
          </w:rPr>
          <w:t>Figure 10: Future State Process Map</w:t>
        </w:r>
        <w:r>
          <w:rPr>
            <w:noProof/>
            <w:webHidden/>
          </w:rPr>
          <w:tab/>
        </w:r>
        <w:r>
          <w:rPr>
            <w:noProof/>
            <w:webHidden/>
          </w:rPr>
          <w:fldChar w:fldCharType="begin"/>
        </w:r>
        <w:r>
          <w:rPr>
            <w:noProof/>
            <w:webHidden/>
          </w:rPr>
          <w:instrText xml:space="preserve"> PAGEREF _Toc165236417 \h </w:instrText>
        </w:r>
        <w:r>
          <w:rPr>
            <w:noProof/>
            <w:webHidden/>
          </w:rPr>
        </w:r>
        <w:r>
          <w:rPr>
            <w:noProof/>
            <w:webHidden/>
          </w:rPr>
          <w:fldChar w:fldCharType="separate"/>
        </w:r>
        <w:r>
          <w:rPr>
            <w:noProof/>
            <w:webHidden/>
          </w:rPr>
          <w:t>12</w:t>
        </w:r>
        <w:r>
          <w:rPr>
            <w:noProof/>
            <w:webHidden/>
          </w:rPr>
          <w:fldChar w:fldCharType="end"/>
        </w:r>
      </w:hyperlink>
    </w:p>
    <w:p w14:paraId="461E8A6E" w14:textId="5A426F5A"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8" w:history="1">
        <w:r w:rsidRPr="000432C5">
          <w:rPr>
            <w:rStyle w:val="Hyperlink"/>
            <w:noProof/>
          </w:rPr>
          <w:t>Figure 11: High Level Process Flow (Rod Rolling)</w:t>
        </w:r>
        <w:r>
          <w:rPr>
            <w:noProof/>
            <w:webHidden/>
          </w:rPr>
          <w:tab/>
        </w:r>
        <w:r>
          <w:rPr>
            <w:noProof/>
            <w:webHidden/>
          </w:rPr>
          <w:fldChar w:fldCharType="begin"/>
        </w:r>
        <w:r>
          <w:rPr>
            <w:noProof/>
            <w:webHidden/>
          </w:rPr>
          <w:instrText xml:space="preserve"> PAGEREF _Toc165236418 \h </w:instrText>
        </w:r>
        <w:r>
          <w:rPr>
            <w:noProof/>
            <w:webHidden/>
          </w:rPr>
        </w:r>
        <w:r>
          <w:rPr>
            <w:noProof/>
            <w:webHidden/>
          </w:rPr>
          <w:fldChar w:fldCharType="separate"/>
        </w:r>
        <w:r>
          <w:rPr>
            <w:noProof/>
            <w:webHidden/>
          </w:rPr>
          <w:t>14</w:t>
        </w:r>
        <w:r>
          <w:rPr>
            <w:noProof/>
            <w:webHidden/>
          </w:rPr>
          <w:fldChar w:fldCharType="end"/>
        </w:r>
      </w:hyperlink>
    </w:p>
    <w:p w14:paraId="1CB17328" w14:textId="6DADE808"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19" w:history="1">
        <w:r w:rsidRPr="000432C5">
          <w:rPr>
            <w:rStyle w:val="Hyperlink"/>
            <w:noProof/>
          </w:rPr>
          <w:t>Figure 12: High Level Process Flow (Rod Finsih)</w:t>
        </w:r>
        <w:r>
          <w:rPr>
            <w:noProof/>
            <w:webHidden/>
          </w:rPr>
          <w:tab/>
        </w:r>
        <w:r>
          <w:rPr>
            <w:noProof/>
            <w:webHidden/>
          </w:rPr>
          <w:fldChar w:fldCharType="begin"/>
        </w:r>
        <w:r>
          <w:rPr>
            <w:noProof/>
            <w:webHidden/>
          </w:rPr>
          <w:instrText xml:space="preserve"> PAGEREF _Toc165236419 \h </w:instrText>
        </w:r>
        <w:r>
          <w:rPr>
            <w:noProof/>
            <w:webHidden/>
          </w:rPr>
        </w:r>
        <w:r>
          <w:rPr>
            <w:noProof/>
            <w:webHidden/>
          </w:rPr>
          <w:fldChar w:fldCharType="separate"/>
        </w:r>
        <w:r>
          <w:rPr>
            <w:noProof/>
            <w:webHidden/>
          </w:rPr>
          <w:t>15</w:t>
        </w:r>
        <w:r>
          <w:rPr>
            <w:noProof/>
            <w:webHidden/>
          </w:rPr>
          <w:fldChar w:fldCharType="end"/>
        </w:r>
      </w:hyperlink>
    </w:p>
    <w:p w14:paraId="6A41F53F" w14:textId="5E9B8D29" w:rsidR="00B676A6" w:rsidRDefault="00F25BC3" w:rsidP="00F25BC3">
      <w:pPr>
        <w:pStyle w:val="TableofFigures"/>
        <w:tabs>
          <w:tab w:val="right" w:leader="dot" w:pos="9016"/>
        </w:tabs>
      </w:pPr>
      <w:r>
        <w:fldChar w:fldCharType="end"/>
      </w:r>
    </w:p>
    <w:p w14:paraId="35E2F519" w14:textId="38CA778E" w:rsidR="00F74DE3" w:rsidRDefault="00B676A6">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"Table" </w:instrText>
      </w:r>
      <w:r>
        <w:fldChar w:fldCharType="separate"/>
      </w:r>
      <w:hyperlink w:anchor="_Toc165236403" w:history="1">
        <w:r w:rsidR="00F74DE3" w:rsidRPr="00005445">
          <w:rPr>
            <w:rStyle w:val="Hyperlink"/>
            <w:noProof/>
          </w:rPr>
          <w:t>Table 1: Voice of Customer (QTC)</w:t>
        </w:r>
        <w:r w:rsidR="00F74DE3">
          <w:rPr>
            <w:noProof/>
            <w:webHidden/>
          </w:rPr>
          <w:tab/>
        </w:r>
        <w:r w:rsidR="00F74DE3">
          <w:rPr>
            <w:noProof/>
            <w:webHidden/>
          </w:rPr>
          <w:fldChar w:fldCharType="begin"/>
        </w:r>
        <w:r w:rsidR="00F74DE3">
          <w:rPr>
            <w:noProof/>
            <w:webHidden/>
          </w:rPr>
          <w:instrText xml:space="preserve"> PAGEREF _Toc165236403 \h </w:instrText>
        </w:r>
        <w:r w:rsidR="00F74DE3">
          <w:rPr>
            <w:noProof/>
            <w:webHidden/>
          </w:rPr>
        </w:r>
        <w:r w:rsidR="00F74DE3">
          <w:rPr>
            <w:noProof/>
            <w:webHidden/>
          </w:rPr>
          <w:fldChar w:fldCharType="separate"/>
        </w:r>
        <w:r w:rsidR="00F74DE3">
          <w:rPr>
            <w:noProof/>
            <w:webHidden/>
          </w:rPr>
          <w:t>5</w:t>
        </w:r>
        <w:r w:rsidR="00F74DE3">
          <w:rPr>
            <w:noProof/>
            <w:webHidden/>
          </w:rPr>
          <w:fldChar w:fldCharType="end"/>
        </w:r>
      </w:hyperlink>
    </w:p>
    <w:p w14:paraId="5EE17F78" w14:textId="322B577F"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04" w:history="1">
        <w:r w:rsidRPr="00005445">
          <w:rPr>
            <w:rStyle w:val="Hyperlink"/>
            <w:noProof/>
          </w:rPr>
          <w:t>Table 2: Data Collection Results</w:t>
        </w:r>
        <w:r>
          <w:rPr>
            <w:noProof/>
            <w:webHidden/>
          </w:rPr>
          <w:tab/>
        </w:r>
        <w:r>
          <w:rPr>
            <w:noProof/>
            <w:webHidden/>
          </w:rPr>
          <w:fldChar w:fldCharType="begin"/>
        </w:r>
        <w:r>
          <w:rPr>
            <w:noProof/>
            <w:webHidden/>
          </w:rPr>
          <w:instrText xml:space="preserve"> PAGEREF _Toc165236404 \h </w:instrText>
        </w:r>
        <w:r>
          <w:rPr>
            <w:noProof/>
            <w:webHidden/>
          </w:rPr>
        </w:r>
        <w:r>
          <w:rPr>
            <w:noProof/>
            <w:webHidden/>
          </w:rPr>
          <w:fldChar w:fldCharType="separate"/>
        </w:r>
        <w:r>
          <w:rPr>
            <w:noProof/>
            <w:webHidden/>
          </w:rPr>
          <w:t>9</w:t>
        </w:r>
        <w:r>
          <w:rPr>
            <w:noProof/>
            <w:webHidden/>
          </w:rPr>
          <w:fldChar w:fldCharType="end"/>
        </w:r>
      </w:hyperlink>
    </w:p>
    <w:p w14:paraId="0BE41210" w14:textId="2723725B"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05" w:history="1">
        <w:r w:rsidRPr="00005445">
          <w:rPr>
            <w:rStyle w:val="Hyperlink"/>
            <w:noProof/>
          </w:rPr>
          <w:t>Table 3: Defect Rate before and after Operator Change</w:t>
        </w:r>
        <w:r>
          <w:rPr>
            <w:noProof/>
            <w:webHidden/>
          </w:rPr>
          <w:tab/>
        </w:r>
        <w:r>
          <w:rPr>
            <w:noProof/>
            <w:webHidden/>
          </w:rPr>
          <w:fldChar w:fldCharType="begin"/>
        </w:r>
        <w:r>
          <w:rPr>
            <w:noProof/>
            <w:webHidden/>
          </w:rPr>
          <w:instrText xml:space="preserve"> PAGEREF _Toc165236405 \h </w:instrText>
        </w:r>
        <w:r>
          <w:rPr>
            <w:noProof/>
            <w:webHidden/>
          </w:rPr>
        </w:r>
        <w:r>
          <w:rPr>
            <w:noProof/>
            <w:webHidden/>
          </w:rPr>
          <w:fldChar w:fldCharType="separate"/>
        </w:r>
        <w:r>
          <w:rPr>
            <w:noProof/>
            <w:webHidden/>
          </w:rPr>
          <w:t>10</w:t>
        </w:r>
        <w:r>
          <w:rPr>
            <w:noProof/>
            <w:webHidden/>
          </w:rPr>
          <w:fldChar w:fldCharType="end"/>
        </w:r>
      </w:hyperlink>
    </w:p>
    <w:p w14:paraId="47959FC4" w14:textId="25852A3A"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06" w:history="1">
        <w:r w:rsidRPr="00005445">
          <w:rPr>
            <w:rStyle w:val="Hyperlink"/>
            <w:noProof/>
          </w:rPr>
          <w:t>Table 4: Cost/Benefit Analysis of Improvement</w:t>
        </w:r>
        <w:r>
          <w:rPr>
            <w:noProof/>
            <w:webHidden/>
          </w:rPr>
          <w:tab/>
        </w:r>
        <w:r>
          <w:rPr>
            <w:noProof/>
            <w:webHidden/>
          </w:rPr>
          <w:fldChar w:fldCharType="begin"/>
        </w:r>
        <w:r>
          <w:rPr>
            <w:noProof/>
            <w:webHidden/>
          </w:rPr>
          <w:instrText xml:space="preserve"> PAGEREF _Toc165236406 \h </w:instrText>
        </w:r>
        <w:r>
          <w:rPr>
            <w:noProof/>
            <w:webHidden/>
          </w:rPr>
        </w:r>
        <w:r>
          <w:rPr>
            <w:noProof/>
            <w:webHidden/>
          </w:rPr>
          <w:fldChar w:fldCharType="separate"/>
        </w:r>
        <w:r>
          <w:rPr>
            <w:noProof/>
            <w:webHidden/>
          </w:rPr>
          <w:t>12</w:t>
        </w:r>
        <w:r>
          <w:rPr>
            <w:noProof/>
            <w:webHidden/>
          </w:rPr>
          <w:fldChar w:fldCharType="end"/>
        </w:r>
      </w:hyperlink>
    </w:p>
    <w:p w14:paraId="521F05A2" w14:textId="69DC0FA9" w:rsidR="00F74DE3" w:rsidRDefault="00F74DE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65236407" w:history="1">
        <w:r w:rsidRPr="00005445">
          <w:rPr>
            <w:rStyle w:val="Hyperlink"/>
            <w:noProof/>
          </w:rPr>
          <w:t>Table 5: Defect Rates Post Containment</w:t>
        </w:r>
        <w:r>
          <w:rPr>
            <w:noProof/>
            <w:webHidden/>
          </w:rPr>
          <w:tab/>
        </w:r>
        <w:r>
          <w:rPr>
            <w:noProof/>
            <w:webHidden/>
          </w:rPr>
          <w:fldChar w:fldCharType="begin"/>
        </w:r>
        <w:r>
          <w:rPr>
            <w:noProof/>
            <w:webHidden/>
          </w:rPr>
          <w:instrText xml:space="preserve"> PAGEREF _Toc165236407 \h </w:instrText>
        </w:r>
        <w:r>
          <w:rPr>
            <w:noProof/>
            <w:webHidden/>
          </w:rPr>
        </w:r>
        <w:r>
          <w:rPr>
            <w:noProof/>
            <w:webHidden/>
          </w:rPr>
          <w:fldChar w:fldCharType="separate"/>
        </w:r>
        <w:r>
          <w:rPr>
            <w:noProof/>
            <w:webHidden/>
          </w:rPr>
          <w:t>13</w:t>
        </w:r>
        <w:r>
          <w:rPr>
            <w:noProof/>
            <w:webHidden/>
          </w:rPr>
          <w:fldChar w:fldCharType="end"/>
        </w:r>
      </w:hyperlink>
    </w:p>
    <w:p w14:paraId="7F6A3764" w14:textId="0B27F31E" w:rsidR="001E1114" w:rsidRDefault="00B676A6" w:rsidP="00F25BC3">
      <w:pPr>
        <w:pStyle w:val="TableofFigures"/>
        <w:tabs>
          <w:tab w:val="right" w:leader="dot" w:pos="9016"/>
        </w:tabs>
      </w:pPr>
      <w:r>
        <w:fldChar w:fldCharType="end"/>
      </w:r>
      <w:r w:rsidR="00000000">
        <w:br w:type="page"/>
      </w:r>
    </w:p>
    <w:p w14:paraId="28DBEA92" w14:textId="77777777" w:rsidR="001E1114" w:rsidRDefault="00000000">
      <w:pPr>
        <w:pStyle w:val="Heading1"/>
        <w:rPr>
          <w:u w:val="single"/>
        </w:rPr>
      </w:pPr>
      <w:bookmarkStart w:id="7" w:name="_Toc165199472"/>
      <w:bookmarkStart w:id="8" w:name="_Toc165199482"/>
      <w:bookmarkStart w:id="9" w:name="_Toc165236422"/>
      <w:r>
        <w:rPr>
          <w:u w:val="single"/>
        </w:rPr>
        <w:lastRenderedPageBreak/>
        <w:t>Introduction</w:t>
      </w:r>
      <w:bookmarkEnd w:id="7"/>
      <w:bookmarkEnd w:id="8"/>
      <w:bookmarkEnd w:id="9"/>
      <w:r>
        <w:rPr>
          <w:u w:val="single"/>
        </w:rPr>
        <w:t xml:space="preserve"> </w:t>
      </w:r>
    </w:p>
    <w:p w14:paraId="17C2A49B" w14:textId="77777777" w:rsidR="001E1114" w:rsidRDefault="001E1114">
      <w:pPr>
        <w:pBdr>
          <w:top w:val="nil"/>
          <w:left w:val="nil"/>
          <w:bottom w:val="nil"/>
          <w:right w:val="nil"/>
          <w:between w:val="nil"/>
        </w:pBdr>
        <w:spacing w:after="0" w:line="240" w:lineRule="auto"/>
        <w:rPr>
          <w:color w:val="000000"/>
        </w:rPr>
      </w:pPr>
    </w:p>
    <w:p w14:paraId="21317F50" w14:textId="536977F9" w:rsidR="001E1114" w:rsidRDefault="00000000">
      <w:pPr>
        <w:pBdr>
          <w:top w:val="nil"/>
          <w:left w:val="nil"/>
          <w:bottom w:val="nil"/>
          <w:right w:val="nil"/>
          <w:between w:val="nil"/>
        </w:pBdr>
        <w:spacing w:after="0" w:line="240" w:lineRule="auto"/>
      </w:pPr>
      <w:r>
        <w:t xml:space="preserve">This Six Sigma project is being undertaken within the Waunarlwydd plant of Timet UK. Timet </w:t>
      </w:r>
      <w:r w:rsidR="00F25BC3">
        <w:t>UK</w:t>
      </w:r>
      <w:r>
        <w:t xml:space="preserve"> is the UK part of the global titanium production company Timet. </w:t>
      </w:r>
    </w:p>
    <w:p w14:paraId="02EDF1F7" w14:textId="37C796E6" w:rsidR="001E1114" w:rsidRDefault="00000000">
      <w:pPr>
        <w:pBdr>
          <w:top w:val="nil"/>
          <w:left w:val="nil"/>
          <w:bottom w:val="nil"/>
          <w:right w:val="nil"/>
          <w:between w:val="nil"/>
        </w:pBdr>
        <w:spacing w:after="0" w:line="240" w:lineRule="auto"/>
      </w:pPr>
      <w:r>
        <w:t xml:space="preserve">Founded in America in 1950, Timet has been a world leader in titanium production from its start, producing the world's first titanium ingot </w:t>
      </w:r>
      <w:sdt>
        <w:sdtPr>
          <w:id w:val="781999061"/>
          <w:citation/>
        </w:sdtPr>
        <w:sdtContent>
          <w:r w:rsidR="00E33C1E">
            <w:fldChar w:fldCharType="begin"/>
          </w:r>
          <w:r w:rsidR="00E33C1E">
            <w:rPr>
              <w:iCs/>
            </w:rPr>
            <w:instrText xml:space="preserve"> CITATION Abo24 \l 2057 </w:instrText>
          </w:r>
          <w:r w:rsidR="00E33C1E">
            <w:fldChar w:fldCharType="separate"/>
          </w:r>
          <w:r w:rsidR="00E33C1E" w:rsidRPr="00E33C1E">
            <w:rPr>
              <w:noProof/>
            </w:rPr>
            <w:t>(Anon., 2024)</w:t>
          </w:r>
          <w:r w:rsidR="00E33C1E">
            <w:fldChar w:fldCharType="end"/>
          </w:r>
        </w:sdtContent>
      </w:sdt>
      <w:r w:rsidR="00E33C1E">
        <w:t xml:space="preserve">. </w:t>
      </w:r>
      <w:r>
        <w:t>With 240 patents issued</w:t>
      </w:r>
      <w:r w:rsidR="00E33C1E">
        <w:t xml:space="preserve"> </w:t>
      </w:r>
      <w:sdt>
        <w:sdtPr>
          <w:id w:val="1187261087"/>
          <w:citation/>
        </w:sdtPr>
        <w:sdtContent>
          <w:r w:rsidR="00E33C1E">
            <w:fldChar w:fldCharType="begin"/>
          </w:r>
          <w:r w:rsidR="00E33C1E">
            <w:instrText xml:space="preserve"> CITATION Abo24 \l 2057 </w:instrText>
          </w:r>
          <w:r w:rsidR="00E33C1E">
            <w:fldChar w:fldCharType="separate"/>
          </w:r>
          <w:r w:rsidR="00E33C1E" w:rsidRPr="00E33C1E">
            <w:rPr>
              <w:noProof/>
            </w:rPr>
            <w:t>(Anon., 2024)</w:t>
          </w:r>
          <w:r w:rsidR="00E33C1E">
            <w:fldChar w:fldCharType="end"/>
          </w:r>
        </w:sdtContent>
      </w:sdt>
      <w:r>
        <w:rPr>
          <w:b/>
          <w:i/>
        </w:rPr>
        <w:t xml:space="preserve"> </w:t>
      </w:r>
      <w:r>
        <w:t xml:space="preserve">Timet is at the forefront of titanium melt and mill technologies. The titanium produced by the company is used within many sectors, the largest volume sold to the aerospace and energy sector. Smaller shares go to military and medical uses. </w:t>
      </w:r>
    </w:p>
    <w:p w14:paraId="7D68324C" w14:textId="112B9250" w:rsidR="001E1114" w:rsidRDefault="00000000">
      <w:pPr>
        <w:pBdr>
          <w:top w:val="nil"/>
          <w:left w:val="nil"/>
          <w:bottom w:val="nil"/>
          <w:right w:val="nil"/>
          <w:between w:val="nil"/>
        </w:pBdr>
        <w:spacing w:after="0" w:line="240" w:lineRule="auto"/>
      </w:pPr>
      <w:r>
        <w:t xml:space="preserve">Timet </w:t>
      </w:r>
      <w:r w:rsidR="00F25BC3">
        <w:t>UK</w:t>
      </w:r>
      <w:r>
        <w:t xml:space="preserve"> Waunarlwydd is a Titanium Mill located in Waunarlwydd Swansea, that specialises in bar, </w:t>
      </w:r>
      <w:r w:rsidR="00C87D71">
        <w:t>sheet,</w:t>
      </w:r>
      <w:r>
        <w:t xml:space="preserve"> and plate products, of different alloys and grades. TI64 is the major titanium alloy processed, and available in two different grades, SQ and RQ, Standard quality and Rotary Quality, from the site. Rotary quality is used in rotating parts, such as engine turbines, as it has the strength and heat resistance to withstand conditions with engine turbines. </w:t>
      </w:r>
    </w:p>
    <w:p w14:paraId="215E75D7" w14:textId="40564DD3" w:rsidR="001E1114" w:rsidRDefault="00000000">
      <w:pPr>
        <w:pBdr>
          <w:top w:val="nil"/>
          <w:left w:val="nil"/>
          <w:bottom w:val="nil"/>
          <w:right w:val="nil"/>
          <w:between w:val="nil"/>
        </w:pBdr>
        <w:spacing w:after="0" w:line="240" w:lineRule="auto"/>
      </w:pPr>
      <w:r>
        <w:t xml:space="preserve">The project discussed in this Six Sigma green belt assignment </w:t>
      </w:r>
      <w:r w:rsidR="00B676A6">
        <w:t xml:space="preserve">is within </w:t>
      </w:r>
      <w:r>
        <w:t xml:space="preserve">the Bar Section of the plant. Timet Waunarlwydd processes billet and bar stock to peeled/polished bars ranging from 16-110mm diameter. </w:t>
      </w:r>
    </w:p>
    <w:p w14:paraId="3FDB769F" w14:textId="77777777" w:rsidR="001E1114" w:rsidRDefault="001E1114">
      <w:pPr>
        <w:pBdr>
          <w:top w:val="nil"/>
          <w:left w:val="nil"/>
          <w:bottom w:val="nil"/>
          <w:right w:val="nil"/>
          <w:between w:val="nil"/>
        </w:pBdr>
        <w:spacing w:after="0" w:line="240" w:lineRule="auto"/>
      </w:pPr>
    </w:p>
    <w:p w14:paraId="61629078" w14:textId="3119733A" w:rsidR="001E1114" w:rsidRDefault="00000000">
      <w:pPr>
        <w:pBdr>
          <w:top w:val="nil"/>
          <w:left w:val="nil"/>
          <w:bottom w:val="nil"/>
          <w:right w:val="nil"/>
          <w:between w:val="nil"/>
        </w:pBdr>
        <w:spacing w:after="0" w:line="240" w:lineRule="auto"/>
      </w:pPr>
      <w:r>
        <w:t xml:space="preserve">As Timet </w:t>
      </w:r>
      <w:r w:rsidR="00F25BC3">
        <w:t>UK</w:t>
      </w:r>
      <w:r>
        <w:t xml:space="preserve"> produces products for the aerospace sector, it must meet the industry quality standards of that sector. Aerospace quality stands are governed by AS9100 rev D, and these standards align with ISO9001:2015. Traceability is an aerospace safety requirement and must be followed. All parts produced must be correctly marked and allow for traceability throughout the production process should a fault occur. Within the Bar production line, Part IDs are manually added to bars and batches in </w:t>
      </w:r>
      <w:r w:rsidR="001A1594">
        <w:t>several</w:t>
      </w:r>
      <w:r>
        <w:t xml:space="preserve"> different forms.</w:t>
      </w:r>
    </w:p>
    <w:p w14:paraId="1D4D3C37" w14:textId="77777777" w:rsidR="001E1114" w:rsidRDefault="001E1114">
      <w:pPr>
        <w:pBdr>
          <w:top w:val="nil"/>
          <w:left w:val="nil"/>
          <w:bottom w:val="nil"/>
          <w:right w:val="nil"/>
          <w:between w:val="nil"/>
        </w:pBdr>
        <w:spacing w:after="0" w:line="240" w:lineRule="auto"/>
      </w:pPr>
    </w:p>
    <w:p w14:paraId="370BBDAF" w14:textId="60C531C3" w:rsidR="001E1114" w:rsidRDefault="00000000">
      <w:pPr>
        <w:pBdr>
          <w:top w:val="nil"/>
          <w:left w:val="nil"/>
          <w:bottom w:val="nil"/>
          <w:right w:val="nil"/>
          <w:between w:val="nil"/>
        </w:pBdr>
        <w:spacing w:after="0" w:line="240" w:lineRule="auto"/>
      </w:pPr>
      <w:r>
        <w:t>This project has been selected as there has been an increasing number of ID errors within the Bar Process, causing batch ID mix ups and customer escapes. Current bar practices follow the traditional method of manual impact stamps, individual digit stamps are used and set out by the station operator, th</w:t>
      </w:r>
      <w:r w:rsidR="00E33C1E">
        <w:t>at are</w:t>
      </w:r>
      <w:r>
        <w:t xml:space="preserve"> manually hammered against the product to form the ID/product number. </w:t>
      </w:r>
    </w:p>
    <w:p w14:paraId="5878A2C9" w14:textId="5EC766D6" w:rsidR="001E1114" w:rsidRDefault="00000000">
      <w:pPr>
        <w:pBdr>
          <w:top w:val="nil"/>
          <w:left w:val="nil"/>
          <w:bottom w:val="nil"/>
          <w:right w:val="nil"/>
          <w:between w:val="nil"/>
        </w:pBdr>
        <w:spacing w:after="0" w:line="240" w:lineRule="auto"/>
      </w:pPr>
      <w:r>
        <w:t xml:space="preserve">The process is inefficient and offers a very high level of risk in relation to human error factors which has </w:t>
      </w:r>
      <w:r w:rsidR="00C87D71">
        <w:t>led</w:t>
      </w:r>
      <w:r>
        <w:t xml:space="preserve"> to several recent customer escapes with the digits/lettering being printed in the wrong orientation, printed too lightly (inadequate force used when stamping ID, leaving the ID illegible) and incorrect stamp set up (ID missing digits or digits loaded in wrong location). </w:t>
      </w:r>
    </w:p>
    <w:p w14:paraId="2709EC69" w14:textId="77777777" w:rsidR="001E1114" w:rsidRDefault="00000000">
      <w:pPr>
        <w:pBdr>
          <w:top w:val="nil"/>
          <w:left w:val="nil"/>
          <w:bottom w:val="nil"/>
          <w:right w:val="nil"/>
          <w:between w:val="nil"/>
        </w:pBdr>
        <w:spacing w:after="0" w:line="240" w:lineRule="auto"/>
      </w:pPr>
      <w:r>
        <w:t xml:space="preserve">The frequency and nature of ID escapes creates a poor company image to suppliers and monetary concessions for the batches. These escapes are returned for re-identification, and 8D fault finding teams launched, leading to additional work for the company. </w:t>
      </w:r>
    </w:p>
    <w:p w14:paraId="42BF477E" w14:textId="642BBE00" w:rsidR="001E1114" w:rsidRDefault="00000000">
      <w:pPr>
        <w:pBdr>
          <w:top w:val="nil"/>
          <w:left w:val="nil"/>
          <w:bottom w:val="nil"/>
          <w:right w:val="nil"/>
          <w:between w:val="nil"/>
        </w:pBdr>
        <w:spacing w:after="0" w:line="240" w:lineRule="auto"/>
        <w:rPr>
          <w:b/>
          <w:i/>
        </w:rPr>
      </w:pPr>
      <w:r>
        <w:t xml:space="preserve">The project aims to reduce ID errors, which in turn will lower the amount of additional work required, decrease causes of </w:t>
      </w:r>
      <w:r w:rsidR="00C87D71">
        <w:t>concessions,</w:t>
      </w:r>
      <w:r>
        <w:t xml:space="preserve"> and stop all identification related customer escapes. It will also satisfy the 8D launched to find the cause of the escape. </w:t>
      </w:r>
    </w:p>
    <w:p w14:paraId="0B8C42B2" w14:textId="77777777" w:rsidR="00B676A6" w:rsidRPr="00B676A6" w:rsidRDefault="00B676A6">
      <w:pPr>
        <w:pBdr>
          <w:top w:val="nil"/>
          <w:left w:val="nil"/>
          <w:bottom w:val="nil"/>
          <w:right w:val="nil"/>
          <w:between w:val="nil"/>
        </w:pBdr>
        <w:spacing w:after="0" w:line="240" w:lineRule="auto"/>
        <w:rPr>
          <w:bCs/>
          <w:iCs/>
        </w:rPr>
      </w:pPr>
    </w:p>
    <w:p w14:paraId="3F269453" w14:textId="77777777" w:rsidR="001E1114" w:rsidRDefault="001E1114">
      <w:pPr>
        <w:pBdr>
          <w:top w:val="nil"/>
          <w:left w:val="nil"/>
          <w:bottom w:val="nil"/>
          <w:right w:val="nil"/>
          <w:between w:val="nil"/>
        </w:pBdr>
        <w:spacing w:after="0" w:line="240" w:lineRule="auto"/>
      </w:pPr>
    </w:p>
    <w:p w14:paraId="46150F0A" w14:textId="77777777" w:rsidR="001E1114" w:rsidRDefault="001E1114">
      <w:pPr>
        <w:pBdr>
          <w:top w:val="nil"/>
          <w:left w:val="nil"/>
          <w:bottom w:val="nil"/>
          <w:right w:val="nil"/>
          <w:between w:val="nil"/>
        </w:pBdr>
        <w:spacing w:after="0" w:line="240" w:lineRule="auto"/>
      </w:pPr>
    </w:p>
    <w:p w14:paraId="30EED923" w14:textId="77777777" w:rsidR="001E1114" w:rsidRDefault="001E1114">
      <w:pPr>
        <w:pBdr>
          <w:top w:val="nil"/>
          <w:left w:val="nil"/>
          <w:bottom w:val="nil"/>
          <w:right w:val="nil"/>
          <w:between w:val="nil"/>
        </w:pBdr>
        <w:spacing w:after="0" w:line="240" w:lineRule="auto"/>
      </w:pPr>
    </w:p>
    <w:p w14:paraId="560CD9C6" w14:textId="77777777" w:rsidR="001E1114" w:rsidRDefault="001E1114">
      <w:pPr>
        <w:pBdr>
          <w:top w:val="nil"/>
          <w:left w:val="nil"/>
          <w:bottom w:val="nil"/>
          <w:right w:val="nil"/>
          <w:between w:val="nil"/>
        </w:pBdr>
        <w:spacing w:after="0" w:line="240" w:lineRule="auto"/>
      </w:pPr>
    </w:p>
    <w:p w14:paraId="460B5466" w14:textId="77777777" w:rsidR="001E1114" w:rsidRDefault="001E1114">
      <w:pPr>
        <w:pBdr>
          <w:top w:val="nil"/>
          <w:left w:val="nil"/>
          <w:bottom w:val="nil"/>
          <w:right w:val="nil"/>
          <w:between w:val="nil"/>
        </w:pBdr>
        <w:spacing w:after="0" w:line="240" w:lineRule="auto"/>
      </w:pPr>
    </w:p>
    <w:p w14:paraId="3BB1B43B" w14:textId="77777777" w:rsidR="001E1114" w:rsidRDefault="001E1114">
      <w:pPr>
        <w:pBdr>
          <w:top w:val="nil"/>
          <w:left w:val="nil"/>
          <w:bottom w:val="nil"/>
          <w:right w:val="nil"/>
          <w:between w:val="nil"/>
        </w:pBdr>
        <w:spacing w:after="0" w:line="240" w:lineRule="auto"/>
      </w:pPr>
    </w:p>
    <w:p w14:paraId="2B5C19D8" w14:textId="77777777" w:rsidR="001E1114" w:rsidRDefault="001E1114">
      <w:pPr>
        <w:pBdr>
          <w:top w:val="nil"/>
          <w:left w:val="nil"/>
          <w:bottom w:val="nil"/>
          <w:right w:val="nil"/>
          <w:between w:val="nil"/>
        </w:pBdr>
        <w:spacing w:after="0" w:line="240" w:lineRule="auto"/>
      </w:pPr>
    </w:p>
    <w:p w14:paraId="07584837" w14:textId="77777777" w:rsidR="001E1114" w:rsidRDefault="001E1114">
      <w:pPr>
        <w:pBdr>
          <w:top w:val="nil"/>
          <w:left w:val="nil"/>
          <w:bottom w:val="nil"/>
          <w:right w:val="nil"/>
          <w:between w:val="nil"/>
        </w:pBdr>
        <w:spacing w:after="0" w:line="240" w:lineRule="auto"/>
      </w:pPr>
    </w:p>
    <w:p w14:paraId="4520679A" w14:textId="07336AB2" w:rsidR="00F25BC3" w:rsidRDefault="00000000" w:rsidP="00F25BC3">
      <w:pPr>
        <w:pStyle w:val="Heading1"/>
        <w:rPr>
          <w:u w:val="single"/>
        </w:rPr>
      </w:pPr>
      <w:bookmarkStart w:id="10" w:name="_Toc165199473"/>
      <w:bookmarkStart w:id="11" w:name="_Toc165199483"/>
      <w:bookmarkStart w:id="12" w:name="_Toc165236423"/>
      <w:r>
        <w:rPr>
          <w:u w:val="single"/>
        </w:rPr>
        <w:lastRenderedPageBreak/>
        <w:t>Define</w:t>
      </w:r>
      <w:bookmarkEnd w:id="10"/>
      <w:bookmarkEnd w:id="11"/>
      <w:bookmarkEnd w:id="12"/>
      <w:r>
        <w:rPr>
          <w:u w:val="single"/>
        </w:rPr>
        <w:t xml:space="preserve"> </w:t>
      </w:r>
    </w:p>
    <w:p w14:paraId="04658390" w14:textId="77777777" w:rsidR="00F25BC3" w:rsidRPr="00F25BC3" w:rsidRDefault="00F25BC3" w:rsidP="00F25BC3"/>
    <w:p w14:paraId="39797256" w14:textId="77777777" w:rsidR="001E1114" w:rsidRPr="00F25BC3" w:rsidRDefault="00000000" w:rsidP="00F25BC3">
      <w:pPr>
        <w:pStyle w:val="NoSpacing"/>
        <w:rPr>
          <w:u w:val="single"/>
        </w:rPr>
      </w:pPr>
      <w:bookmarkStart w:id="13" w:name="_heading=h.15zb5o6trxj8" w:colFirst="0" w:colLast="0"/>
      <w:bookmarkEnd w:id="13"/>
      <w:r w:rsidRPr="00F25BC3">
        <w:rPr>
          <w:u w:val="single"/>
        </w:rPr>
        <w:t>Business Case</w:t>
      </w:r>
    </w:p>
    <w:p w14:paraId="0324285C" w14:textId="77777777" w:rsidR="001E1114" w:rsidRDefault="001E1114" w:rsidP="00F25BC3">
      <w:pPr>
        <w:pStyle w:val="NoSpacing"/>
      </w:pPr>
      <w:bookmarkStart w:id="14" w:name="_heading=h.5yd7klml3mkx" w:colFirst="0" w:colLast="0"/>
      <w:bookmarkEnd w:id="14"/>
    </w:p>
    <w:p w14:paraId="1D2D001B" w14:textId="53E86394" w:rsidR="001E1114" w:rsidRDefault="00000000" w:rsidP="001D431C">
      <w:pPr>
        <w:pStyle w:val="NoSpacing"/>
      </w:pPr>
      <w:bookmarkStart w:id="15" w:name="_heading=h.lqmwprfa1v0d" w:colFirst="0" w:colLast="0"/>
      <w:bookmarkEnd w:id="15"/>
      <w:r>
        <w:t xml:space="preserve">The rod department of Timet Waunarlwydd has a lack of traceability of product throughout the process, relying on manual ID stamping, ID tallies attached to batches with metal wires and Job cards that travel with the batch throughout the process. The manual addition of IDs by operators leads to </w:t>
      </w:r>
      <w:r w:rsidR="00C87D71">
        <w:t>several</w:t>
      </w:r>
      <w:r>
        <w:t xml:space="preserve"> errors caused by Human Factors within the process. J Reason states “Human rather than technical failures now represent the greatest threat to complex and potentially hazardous systems</w:t>
      </w:r>
      <w:r w:rsidR="00E33C1E">
        <w:t xml:space="preserve">” </w:t>
      </w:r>
      <w:sdt>
        <w:sdtPr>
          <w:id w:val="-2111506802"/>
          <w:citation/>
        </w:sdtPr>
        <w:sdtContent>
          <w:r w:rsidR="00E33C1E">
            <w:fldChar w:fldCharType="begin"/>
          </w:r>
          <w:r w:rsidR="00E33C1E">
            <w:instrText xml:space="preserve"> CITATION Rea89 \l 2057 </w:instrText>
          </w:r>
          <w:r w:rsidR="00E33C1E">
            <w:fldChar w:fldCharType="separate"/>
          </w:r>
          <w:r w:rsidR="00E33C1E" w:rsidRPr="00E33C1E">
            <w:rPr>
              <w:noProof/>
            </w:rPr>
            <w:t>(J, 1995;4:80-89)</w:t>
          </w:r>
          <w:r w:rsidR="00E33C1E">
            <w:fldChar w:fldCharType="end"/>
          </w:r>
        </w:sdtContent>
      </w:sdt>
      <w:r w:rsidR="00E33C1E">
        <w:t>.</w:t>
      </w:r>
      <w:r w:rsidR="00E33C1E" w:rsidRPr="00E33C1E">
        <w:t xml:space="preserve"> </w:t>
      </w:r>
      <w:r>
        <w:t xml:space="preserve">Timet UK has seen an increase of customer escapes due to poor traceability, leading to company initiatives to stop further escapes. At the same time the aerospace industry has seen an increased desire to address Human Factors issues, which PCC has mirrored. This project fits into these two initiatives as it looks to satisfy the requirements of both issues. </w:t>
      </w:r>
    </w:p>
    <w:p w14:paraId="6269C581" w14:textId="77777777" w:rsidR="001E1114" w:rsidRDefault="001E1114" w:rsidP="00F25BC3">
      <w:pPr>
        <w:pStyle w:val="NoSpacing"/>
      </w:pPr>
      <w:bookmarkStart w:id="16" w:name="_heading=h.4qi2octz5q77" w:colFirst="0" w:colLast="0"/>
      <w:bookmarkEnd w:id="16"/>
    </w:p>
    <w:p w14:paraId="0ECAD177" w14:textId="77777777" w:rsidR="001E1114" w:rsidRPr="00F25BC3" w:rsidRDefault="00000000" w:rsidP="00F25BC3">
      <w:pPr>
        <w:pStyle w:val="NoSpacing"/>
        <w:rPr>
          <w:u w:val="single"/>
        </w:rPr>
      </w:pPr>
      <w:bookmarkStart w:id="17" w:name="_heading=h.ojvyhinnpp4t" w:colFirst="0" w:colLast="0"/>
      <w:bookmarkEnd w:id="17"/>
      <w:r w:rsidRPr="00F25BC3">
        <w:rPr>
          <w:u w:val="single"/>
        </w:rPr>
        <w:t xml:space="preserve">Problem Statement </w:t>
      </w:r>
    </w:p>
    <w:p w14:paraId="15D26F6A" w14:textId="77777777" w:rsidR="001E1114" w:rsidRDefault="001E1114" w:rsidP="00F25BC3">
      <w:pPr>
        <w:pStyle w:val="NoSpacing"/>
      </w:pPr>
      <w:bookmarkStart w:id="18" w:name="_heading=h.oo4rfpnertgr" w:colFirst="0" w:colLast="0"/>
      <w:bookmarkEnd w:id="18"/>
    </w:p>
    <w:p w14:paraId="4508FD4A" w14:textId="77777777" w:rsidR="001E1114" w:rsidRDefault="00000000" w:rsidP="001D431C">
      <w:pPr>
        <w:pStyle w:val="NoSpacing"/>
      </w:pPr>
      <w:bookmarkStart w:id="19" w:name="_heading=h.cfqxef819jf7" w:colFirst="0" w:colLast="0"/>
      <w:bookmarkEnd w:id="19"/>
      <w:r>
        <w:t xml:space="preserve">Lack of traceability of IDs within the rod department. Manual human addition and validation of IDs creating defects and failing to detect these defects. Defects caused by operator error (Human Factors) leading to increase in ID mix ups and customer escapes, causing lost time and revenue due to rework and customer concessions. </w:t>
      </w:r>
    </w:p>
    <w:p w14:paraId="04E9DA2D" w14:textId="77777777" w:rsidR="001E1114" w:rsidRDefault="001E1114" w:rsidP="00F25BC3">
      <w:pPr>
        <w:pStyle w:val="NoSpacing"/>
      </w:pPr>
      <w:bookmarkStart w:id="20" w:name="_heading=h.hwr67xoq84gr" w:colFirst="0" w:colLast="0"/>
      <w:bookmarkEnd w:id="20"/>
    </w:p>
    <w:p w14:paraId="1A639F1B" w14:textId="77777777" w:rsidR="001E1114" w:rsidRPr="00F25BC3" w:rsidRDefault="00000000" w:rsidP="00F25BC3">
      <w:pPr>
        <w:pStyle w:val="NoSpacing"/>
        <w:rPr>
          <w:u w:val="single"/>
        </w:rPr>
      </w:pPr>
      <w:bookmarkStart w:id="21" w:name="_heading=h.ls6o7bg5bo8q" w:colFirst="0" w:colLast="0"/>
      <w:bookmarkEnd w:id="21"/>
      <w:r w:rsidRPr="00F25BC3">
        <w:rPr>
          <w:u w:val="single"/>
        </w:rPr>
        <w:t xml:space="preserve">Process Mapping </w:t>
      </w:r>
    </w:p>
    <w:p w14:paraId="7ADB8F78" w14:textId="77777777" w:rsidR="001E1114" w:rsidRDefault="001E1114" w:rsidP="00F25BC3">
      <w:pPr>
        <w:pStyle w:val="NoSpacing"/>
      </w:pPr>
      <w:bookmarkStart w:id="22" w:name="_heading=h.yo5ut4rrqk1b" w:colFirst="0" w:colLast="0"/>
      <w:bookmarkEnd w:id="22"/>
    </w:p>
    <w:p w14:paraId="541BE56E" w14:textId="6BC628D1" w:rsidR="001E1114" w:rsidRDefault="00000000" w:rsidP="001D431C">
      <w:pPr>
        <w:pStyle w:val="NoSpacing"/>
      </w:pPr>
      <w:bookmarkStart w:id="23" w:name="_heading=h.3lw61sv2pcx1" w:colFirst="0" w:colLast="0"/>
      <w:bookmarkEnd w:id="23"/>
      <w:r>
        <w:t xml:space="preserve">Different forms of IDs are added and removed to the bars/batches throughout the process at different stages. A </w:t>
      </w:r>
      <w:r w:rsidR="00C87D71">
        <w:t>high-level</w:t>
      </w:r>
      <w:r>
        <w:t xml:space="preserve"> Rod Process map was created to identify what IDs are added at what </w:t>
      </w:r>
      <w:r w:rsidR="00C87D71">
        <w:t>processes and</w:t>
      </w:r>
      <w:r>
        <w:t xml:space="preserve"> highlight important gates where issues may arise. This </w:t>
      </w:r>
      <w:r w:rsidR="00C87D71">
        <w:t>high-level</w:t>
      </w:r>
      <w:r>
        <w:t xml:space="preserve"> Process map can be found in the Appendix.</w:t>
      </w:r>
    </w:p>
    <w:p w14:paraId="4D3D8A19" w14:textId="2627A1EB" w:rsidR="001E1114" w:rsidRDefault="00000000" w:rsidP="001D431C">
      <w:pPr>
        <w:pStyle w:val="NoSpacing"/>
      </w:pPr>
      <w:bookmarkStart w:id="24" w:name="_heading=h.ar7z7eaxt0fm" w:colFirst="0" w:colLast="0"/>
      <w:bookmarkEnd w:id="24"/>
      <w:r>
        <w:t xml:space="preserve">Using the Rod Process map, </w:t>
      </w:r>
      <w:r w:rsidR="00FD317D">
        <w:t>four</w:t>
      </w:r>
      <w:r>
        <w:t xml:space="preserve"> </w:t>
      </w:r>
      <w:proofErr w:type="spellStart"/>
      <w:r>
        <w:t>gates</w:t>
      </w:r>
      <w:proofErr w:type="spellEnd"/>
      <w:r>
        <w:t xml:space="preserve"> have been identified where ID marking of the batches/bars is critical to their traceability throughout the production process. </w:t>
      </w:r>
    </w:p>
    <w:p w14:paraId="31C5CE87" w14:textId="7A3F6280" w:rsidR="001E1114" w:rsidRDefault="00000000" w:rsidP="001D431C">
      <w:pPr>
        <w:pStyle w:val="NoSpacing"/>
      </w:pPr>
      <w:bookmarkStart w:id="25" w:name="_heading=h.4q5zy3jfgc2z" w:colFirst="0" w:colLast="0"/>
      <w:bookmarkStart w:id="26" w:name="_heading=h.u36om859wd57" w:colFirst="0" w:colLast="0"/>
      <w:bookmarkEnd w:id="25"/>
      <w:bookmarkEnd w:id="26"/>
      <w:r>
        <w:t xml:space="preserve">The </w:t>
      </w:r>
      <w:r w:rsidR="00FD317D">
        <w:t>third</w:t>
      </w:r>
      <w:r>
        <w:t xml:space="preserve"> gate is </w:t>
      </w:r>
      <w:r w:rsidR="00FD317D">
        <w:t>Intermediate</w:t>
      </w:r>
      <w:r>
        <w:t xml:space="preserve"> Cutting. At this stage all bar sizes are </w:t>
      </w:r>
      <w:r w:rsidR="00C87D71">
        <w:t>cut,</w:t>
      </w:r>
      <w:r>
        <w:t xml:space="preserve"> and the Heat Number is added to the ends of the bars. This is the vital ID for material traceability and customer needs. When the customer receives the material, they validate it is the correct material by comparing the traveller ID and the stamped ID. </w:t>
      </w:r>
      <w:r w:rsidR="00B676A6">
        <w:t>T</w:t>
      </w:r>
      <w:r>
        <w:t xml:space="preserve">he IDs are added manually by the operator using “impact” stamping. This gate is the main cause of ID errors and has led to </w:t>
      </w:r>
      <w:r w:rsidR="00C87D71">
        <w:t>several</w:t>
      </w:r>
      <w:r>
        <w:t xml:space="preserve"> customer escapes. </w:t>
      </w:r>
    </w:p>
    <w:p w14:paraId="0C90DB4D" w14:textId="3B7CD5C2" w:rsidR="001E1114" w:rsidRDefault="00000000" w:rsidP="001D431C">
      <w:pPr>
        <w:pStyle w:val="NoSpacing"/>
      </w:pPr>
      <w:bookmarkStart w:id="27" w:name="_heading=h.cmg36wcew1j3" w:colFirst="0" w:colLast="0"/>
      <w:bookmarkEnd w:id="27"/>
      <w:r>
        <w:t xml:space="preserve">Gate 3 </w:t>
      </w:r>
      <w:r w:rsidR="00B676A6">
        <w:t>(</w:t>
      </w:r>
      <w:r w:rsidR="00FD317D">
        <w:t>Intermediate</w:t>
      </w:r>
      <w:r>
        <w:t xml:space="preserve"> Cutting</w:t>
      </w:r>
      <w:r w:rsidR="00B676A6">
        <w:t>)</w:t>
      </w:r>
      <w:r>
        <w:t xml:space="preserve"> is the area in which this project will be focused. </w:t>
      </w:r>
    </w:p>
    <w:p w14:paraId="2C39CCAD" w14:textId="77777777" w:rsidR="001E1114" w:rsidRDefault="001E1114" w:rsidP="001D431C">
      <w:pPr>
        <w:pStyle w:val="NoSpacing"/>
      </w:pPr>
      <w:bookmarkStart w:id="28" w:name="_heading=h.lnhcgm40qsbh" w:colFirst="0" w:colLast="0"/>
      <w:bookmarkEnd w:id="28"/>
    </w:p>
    <w:p w14:paraId="406DC910" w14:textId="3108574A" w:rsidR="001E1114" w:rsidRDefault="00000000" w:rsidP="00F25BC3">
      <w:pPr>
        <w:pStyle w:val="NoSpacing"/>
      </w:pPr>
      <w:bookmarkStart w:id="29" w:name="_heading=h.rvlvz67lrc5z" w:colFirst="0" w:colLast="0"/>
      <w:bookmarkEnd w:id="29"/>
      <w:r>
        <w:t xml:space="preserve">Below is a more detailed process map of the </w:t>
      </w:r>
      <w:r w:rsidR="00FD317D">
        <w:t xml:space="preserve">Intermediate </w:t>
      </w:r>
      <w:r>
        <w:t xml:space="preserve">Cutting Process. </w:t>
      </w:r>
    </w:p>
    <w:p w14:paraId="38075916" w14:textId="77777777" w:rsidR="009C244E" w:rsidRDefault="009C244E" w:rsidP="009C244E">
      <w:pPr>
        <w:pStyle w:val="NoSpacing"/>
        <w:keepNext/>
        <w:jc w:val="center"/>
      </w:pPr>
      <w:r>
        <w:rPr>
          <w:noProof/>
        </w:rPr>
        <w:lastRenderedPageBreak/>
        <w:drawing>
          <wp:inline distT="0" distB="0" distL="0" distR="0" wp14:anchorId="43427D41" wp14:editId="3B93B773">
            <wp:extent cx="4356340" cy="3053685"/>
            <wp:effectExtent l="0" t="0" r="6350" b="0"/>
            <wp:docPr id="2126905898"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05898" name="Picture 1" descr="A diagram of a process&#10;&#10;Description automatically generated"/>
                    <pic:cNvPicPr/>
                  </pic:nvPicPr>
                  <pic:blipFill>
                    <a:blip r:embed="rId16"/>
                    <a:stretch>
                      <a:fillRect/>
                    </a:stretch>
                  </pic:blipFill>
                  <pic:spPr>
                    <a:xfrm>
                      <a:off x="0" y="0"/>
                      <a:ext cx="4365699" cy="3060245"/>
                    </a:xfrm>
                    <a:prstGeom prst="rect">
                      <a:avLst/>
                    </a:prstGeom>
                  </pic:spPr>
                </pic:pic>
              </a:graphicData>
            </a:graphic>
          </wp:inline>
        </w:drawing>
      </w:r>
    </w:p>
    <w:p w14:paraId="76F775CB" w14:textId="73919764" w:rsidR="009C244E" w:rsidRDefault="009C244E" w:rsidP="009C244E">
      <w:pPr>
        <w:pStyle w:val="Caption"/>
        <w:jc w:val="center"/>
      </w:pPr>
      <w:bookmarkStart w:id="30" w:name="_Toc165236408"/>
      <w:r>
        <w:t xml:space="preserve">Figure </w:t>
      </w:r>
      <w:r>
        <w:fldChar w:fldCharType="begin"/>
      </w:r>
      <w:r>
        <w:instrText xml:space="preserve"> SEQ Figure \* ARABIC </w:instrText>
      </w:r>
      <w:r>
        <w:fldChar w:fldCharType="separate"/>
      </w:r>
      <w:r w:rsidR="00FD317D">
        <w:rPr>
          <w:noProof/>
        </w:rPr>
        <w:t>1</w:t>
      </w:r>
      <w:r>
        <w:fldChar w:fldCharType="end"/>
      </w:r>
      <w:r>
        <w:t xml:space="preserve">: </w:t>
      </w:r>
      <w:r w:rsidR="00FD317D">
        <w:t xml:space="preserve">Intermediate </w:t>
      </w:r>
      <w:r>
        <w:t>Cutting Process Flow</w:t>
      </w:r>
      <w:bookmarkEnd w:id="30"/>
    </w:p>
    <w:p w14:paraId="4EC737D7" w14:textId="77777777" w:rsidR="001E1114" w:rsidRPr="00F25BC3" w:rsidRDefault="001E1114" w:rsidP="00F25BC3">
      <w:pPr>
        <w:pStyle w:val="NoSpacing"/>
        <w:rPr>
          <w:u w:val="single"/>
        </w:rPr>
      </w:pPr>
      <w:bookmarkStart w:id="31" w:name="_heading=h.cq2els59khb6" w:colFirst="0" w:colLast="0"/>
      <w:bookmarkEnd w:id="31"/>
    </w:p>
    <w:p w14:paraId="4BB60274" w14:textId="77777777" w:rsidR="001E1114" w:rsidRPr="00F25BC3" w:rsidRDefault="00000000" w:rsidP="00F25BC3">
      <w:pPr>
        <w:pStyle w:val="NoSpacing"/>
        <w:rPr>
          <w:u w:val="single"/>
        </w:rPr>
      </w:pPr>
      <w:bookmarkStart w:id="32" w:name="_heading=h.1i1b012rf8b4" w:colFirst="0" w:colLast="0"/>
      <w:bookmarkEnd w:id="32"/>
      <w:r w:rsidRPr="00F25BC3">
        <w:rPr>
          <w:u w:val="single"/>
        </w:rPr>
        <w:t xml:space="preserve">Voice of the Customers/Critical to Quality  </w:t>
      </w:r>
    </w:p>
    <w:p w14:paraId="208903B2" w14:textId="77777777" w:rsidR="001E1114" w:rsidRDefault="001E1114" w:rsidP="00F25BC3">
      <w:pPr>
        <w:pStyle w:val="NoSpacing"/>
      </w:pPr>
      <w:bookmarkStart w:id="33" w:name="_heading=h.5urtc0v1clky" w:colFirst="0" w:colLast="0"/>
      <w:bookmarkEnd w:id="33"/>
    </w:p>
    <w:p w14:paraId="435F7830" w14:textId="1B19692A" w:rsidR="001E1114" w:rsidRDefault="00000000">
      <w:pPr>
        <w:spacing w:after="0" w:line="240" w:lineRule="auto"/>
      </w:pPr>
      <w:bookmarkStart w:id="34" w:name="_heading=h.oiu6t6x0ydy3" w:colFirst="0" w:colLast="0"/>
      <w:bookmarkEnd w:id="34"/>
      <w:r>
        <w:t xml:space="preserve">The voice of the customer is split into two separate customers, first customer Final Inspection the next process step following </w:t>
      </w:r>
      <w:r w:rsidR="00FD317D">
        <w:t xml:space="preserve">Intermediate </w:t>
      </w:r>
      <w:r>
        <w:t xml:space="preserve">Cutting, and second the customer being the current or future customers who are the end user of the produced material. These customers will have </w:t>
      </w:r>
      <w:r w:rsidR="00C87D71">
        <w:t>overlapped</w:t>
      </w:r>
      <w:r>
        <w:t xml:space="preserve"> requirements and some differences. These requirements are listed in the table below.</w:t>
      </w:r>
    </w:p>
    <w:p w14:paraId="071731A1" w14:textId="77777777" w:rsidR="00E33C1E" w:rsidRDefault="00E33C1E">
      <w:pPr>
        <w:spacing w:after="0" w:line="240" w:lineRule="auto"/>
      </w:pPr>
    </w:p>
    <w:p w14:paraId="4092AFF1" w14:textId="5033B557" w:rsidR="001E1114" w:rsidRPr="00C87D71" w:rsidRDefault="00C87D71" w:rsidP="00C87D71">
      <w:pPr>
        <w:pStyle w:val="Caption"/>
        <w:rPr>
          <w:u w:val="single"/>
        </w:rPr>
      </w:pPr>
      <w:bookmarkStart w:id="35" w:name="_heading=h.x253o0ek5pki" w:colFirst="0" w:colLast="0"/>
      <w:bookmarkStart w:id="36" w:name="_Toc165236403"/>
      <w:bookmarkEnd w:id="35"/>
      <w:r w:rsidRPr="00C87D71">
        <w:rPr>
          <w:u w:val="single"/>
        </w:rPr>
        <w:t xml:space="preserve">Table </w:t>
      </w:r>
      <w:r w:rsidRPr="00C87D71">
        <w:rPr>
          <w:u w:val="single"/>
        </w:rPr>
        <w:fldChar w:fldCharType="begin"/>
      </w:r>
      <w:r w:rsidRPr="00C87D71">
        <w:rPr>
          <w:u w:val="single"/>
        </w:rPr>
        <w:instrText xml:space="preserve"> SEQ Table \* ARABIC </w:instrText>
      </w:r>
      <w:r w:rsidRPr="00C87D71">
        <w:rPr>
          <w:u w:val="single"/>
        </w:rPr>
        <w:fldChar w:fldCharType="separate"/>
      </w:r>
      <w:r w:rsidR="00061DE5">
        <w:rPr>
          <w:noProof/>
          <w:u w:val="single"/>
        </w:rPr>
        <w:t>1</w:t>
      </w:r>
      <w:r w:rsidRPr="00C87D71">
        <w:rPr>
          <w:u w:val="single"/>
        </w:rPr>
        <w:fldChar w:fldCharType="end"/>
      </w:r>
      <w:r w:rsidRPr="00C87D71">
        <w:rPr>
          <w:u w:val="single"/>
        </w:rPr>
        <w:t>: Voice of Customer (QTC)</w:t>
      </w:r>
      <w:bookmarkEnd w:id="36"/>
    </w:p>
    <w:sdt>
      <w:sdtPr>
        <w:tag w:val="goog_rdk_0"/>
        <w:id w:val="2002384259"/>
        <w:lock w:val="contentLocked"/>
      </w:sdtPr>
      <w:sdtContent>
        <w:tbl>
          <w:tblPr>
            <w:tblStyle w:val="a4"/>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5970"/>
          </w:tblGrid>
          <w:tr w:rsidR="001E1114" w14:paraId="3D7FD641" w14:textId="77777777">
            <w:tc>
              <w:tcPr>
                <w:tcW w:w="3030" w:type="dxa"/>
              </w:tcPr>
              <w:p w14:paraId="5674769C" w14:textId="77777777" w:rsidR="001E1114" w:rsidRDefault="00000000">
                <w:pPr>
                  <w:keepNext/>
                  <w:keepLines/>
                  <w:spacing w:after="0" w:line="240" w:lineRule="auto"/>
                </w:pPr>
                <w:r>
                  <w:t xml:space="preserve">Customer </w:t>
                </w:r>
              </w:p>
            </w:tc>
            <w:tc>
              <w:tcPr>
                <w:tcW w:w="5970" w:type="dxa"/>
              </w:tcPr>
              <w:p w14:paraId="4CF71224" w14:textId="77777777" w:rsidR="001E1114" w:rsidRDefault="00000000">
                <w:pPr>
                  <w:keepNext/>
                  <w:keepLines/>
                  <w:spacing w:after="0" w:line="240" w:lineRule="auto"/>
                </w:pPr>
                <w:r>
                  <w:t>Critical to Quality</w:t>
                </w:r>
              </w:p>
            </w:tc>
          </w:tr>
          <w:tr w:rsidR="001E1114" w14:paraId="245079CD" w14:textId="77777777">
            <w:tc>
              <w:tcPr>
                <w:tcW w:w="3030" w:type="dxa"/>
              </w:tcPr>
              <w:p w14:paraId="6C4B5A05" w14:textId="77777777" w:rsidR="001E1114" w:rsidRDefault="00000000">
                <w:pPr>
                  <w:keepNext/>
                  <w:keepLines/>
                  <w:spacing w:after="0" w:line="240" w:lineRule="auto"/>
                </w:pPr>
                <w:r>
                  <w:t xml:space="preserve">Final Inspection </w:t>
                </w:r>
              </w:p>
            </w:tc>
            <w:tc>
              <w:tcPr>
                <w:tcW w:w="5970" w:type="dxa"/>
              </w:tcPr>
              <w:p w14:paraId="21C96CED" w14:textId="77777777" w:rsidR="001E1114" w:rsidRDefault="00000000">
                <w:pPr>
                  <w:keepNext/>
                  <w:keepLines/>
                  <w:numPr>
                    <w:ilvl w:val="0"/>
                    <w:numId w:val="1"/>
                  </w:numPr>
                  <w:spacing w:after="0" w:line="240" w:lineRule="auto"/>
                </w:pPr>
                <w:r>
                  <w:t xml:space="preserve">No ID errors </w:t>
                </w:r>
              </w:p>
              <w:p w14:paraId="4764845B" w14:textId="77777777" w:rsidR="001E1114" w:rsidRDefault="00000000">
                <w:pPr>
                  <w:keepNext/>
                  <w:keepLines/>
                  <w:numPr>
                    <w:ilvl w:val="0"/>
                    <w:numId w:val="1"/>
                  </w:numPr>
                  <w:spacing w:after="0" w:line="240" w:lineRule="auto"/>
                </w:pPr>
                <w:bookmarkStart w:id="37" w:name="_heading=h.7m0mvlk7iybl" w:colFirst="0" w:colLast="0"/>
                <w:bookmarkEnd w:id="37"/>
                <w:r>
                  <w:t xml:space="preserve">Increased readability of IDs </w:t>
                </w:r>
              </w:p>
              <w:p w14:paraId="7636831A" w14:textId="77777777" w:rsidR="001E1114" w:rsidRDefault="00000000">
                <w:pPr>
                  <w:keepNext/>
                  <w:keepLines/>
                  <w:numPr>
                    <w:ilvl w:val="0"/>
                    <w:numId w:val="1"/>
                  </w:numPr>
                  <w:spacing w:after="0" w:line="240" w:lineRule="auto"/>
                </w:pPr>
                <w:bookmarkStart w:id="38" w:name="_heading=h.8ev2cu78x055" w:colFirst="0" w:colLast="0"/>
                <w:bookmarkEnd w:id="38"/>
                <w:r>
                  <w:t>Improved method of validating IDs</w:t>
                </w:r>
              </w:p>
            </w:tc>
          </w:tr>
          <w:tr w:rsidR="001E1114" w14:paraId="275D3467" w14:textId="77777777">
            <w:tc>
              <w:tcPr>
                <w:tcW w:w="3030" w:type="dxa"/>
              </w:tcPr>
              <w:p w14:paraId="3E5D82F7" w14:textId="77777777" w:rsidR="001E1114" w:rsidRDefault="00000000">
                <w:pPr>
                  <w:keepNext/>
                  <w:keepLines/>
                  <w:spacing w:after="0" w:line="240" w:lineRule="auto"/>
                </w:pPr>
                <w:r>
                  <w:t xml:space="preserve">Current Product Customer </w:t>
                </w:r>
              </w:p>
            </w:tc>
            <w:tc>
              <w:tcPr>
                <w:tcW w:w="5970" w:type="dxa"/>
              </w:tcPr>
              <w:p w14:paraId="2476213D" w14:textId="77777777" w:rsidR="001E1114" w:rsidRDefault="00000000">
                <w:pPr>
                  <w:keepNext/>
                  <w:keepLines/>
                  <w:numPr>
                    <w:ilvl w:val="0"/>
                    <w:numId w:val="2"/>
                  </w:numPr>
                  <w:spacing w:after="0" w:line="240" w:lineRule="auto"/>
                </w:pPr>
                <w:r>
                  <w:t>No ID errors</w:t>
                </w:r>
              </w:p>
              <w:p w14:paraId="62E5DD07" w14:textId="77777777" w:rsidR="001E1114" w:rsidRDefault="00000000">
                <w:pPr>
                  <w:keepNext/>
                  <w:keepLines/>
                  <w:numPr>
                    <w:ilvl w:val="0"/>
                    <w:numId w:val="2"/>
                  </w:numPr>
                  <w:spacing w:after="0" w:line="240" w:lineRule="auto"/>
                </w:pPr>
                <w:bookmarkStart w:id="39" w:name="_heading=h.mcb2xbdvag0m" w:colFirst="0" w:colLast="0"/>
                <w:bookmarkEnd w:id="39"/>
                <w:r>
                  <w:t>No further escapes</w:t>
                </w:r>
              </w:p>
            </w:tc>
          </w:tr>
        </w:tbl>
      </w:sdtContent>
    </w:sdt>
    <w:p w14:paraId="3DB02B9C" w14:textId="77777777" w:rsidR="001E1114" w:rsidRDefault="001E1114">
      <w:pPr>
        <w:spacing w:after="0" w:line="240" w:lineRule="auto"/>
      </w:pPr>
      <w:bookmarkStart w:id="40" w:name="_heading=h.gf1ra0w98bkh" w:colFirst="0" w:colLast="0"/>
      <w:bookmarkEnd w:id="40"/>
    </w:p>
    <w:p w14:paraId="2A85D17F" w14:textId="77777777" w:rsidR="001E1114" w:rsidRDefault="00000000">
      <w:pPr>
        <w:spacing w:after="0" w:line="240" w:lineRule="auto"/>
      </w:pPr>
      <w:bookmarkStart w:id="41" w:name="_heading=h.jecbct6t94cw" w:colFirst="0" w:colLast="0"/>
      <w:bookmarkEnd w:id="41"/>
      <w:r>
        <w:t xml:space="preserve">For Final Inspection, the aim was to gather proactive data from the operators, questioning them on issues and requirements that they had relating to IDs at their process step. The operators were gathered in shift groups, using the works skills matrix to capture all operators trained in Final Inspection, and interview for their feedback.  </w:t>
      </w:r>
    </w:p>
    <w:p w14:paraId="6AC2B619" w14:textId="2188BCB8" w:rsidR="001E1114" w:rsidRDefault="00000000">
      <w:pPr>
        <w:spacing w:after="0" w:line="240" w:lineRule="auto"/>
      </w:pPr>
      <w:bookmarkStart w:id="42" w:name="_heading=h.pylbr0u0i6c4" w:colFirst="0" w:colLast="0"/>
      <w:bookmarkEnd w:id="42"/>
      <w:r>
        <w:t xml:space="preserve">For the Current Product Customer, reactive data gathered from customer complaints, </w:t>
      </w:r>
      <w:r w:rsidR="00C87D71">
        <w:t>concessions,</w:t>
      </w:r>
      <w:r>
        <w:t xml:space="preserve"> and product returns over a previous </w:t>
      </w:r>
      <w:r w:rsidR="00C87D71">
        <w:t>6-month</w:t>
      </w:r>
      <w:r>
        <w:t xml:space="preserve"> period. This was used to build a list of requirements critical to them. </w:t>
      </w:r>
    </w:p>
    <w:p w14:paraId="4AD0C96E" w14:textId="77777777" w:rsidR="001E1114" w:rsidRDefault="001E1114">
      <w:pPr>
        <w:spacing w:after="0" w:line="240" w:lineRule="auto"/>
      </w:pPr>
      <w:bookmarkStart w:id="43" w:name="_heading=h.tne3y81iuowp" w:colFirst="0" w:colLast="0"/>
      <w:bookmarkEnd w:id="43"/>
    </w:p>
    <w:p w14:paraId="46CC4D76" w14:textId="77777777" w:rsidR="001E1114" w:rsidRPr="00F25BC3" w:rsidRDefault="00000000" w:rsidP="00F25BC3">
      <w:pPr>
        <w:pStyle w:val="NoSpacing"/>
        <w:rPr>
          <w:u w:val="single"/>
        </w:rPr>
      </w:pPr>
      <w:bookmarkStart w:id="44" w:name="_heading=h.u0q4er7e06ko" w:colFirst="0" w:colLast="0"/>
      <w:bookmarkEnd w:id="44"/>
      <w:r w:rsidRPr="00F25BC3">
        <w:rPr>
          <w:u w:val="single"/>
        </w:rPr>
        <w:t xml:space="preserve">Project Charter </w:t>
      </w:r>
    </w:p>
    <w:p w14:paraId="26C4932B" w14:textId="77777777" w:rsidR="001E1114" w:rsidRDefault="001E1114" w:rsidP="00F25BC3">
      <w:pPr>
        <w:pStyle w:val="NoSpacing"/>
      </w:pPr>
      <w:bookmarkStart w:id="45" w:name="_heading=h.ifuvhjgt8rv9" w:colFirst="0" w:colLast="0"/>
      <w:bookmarkEnd w:id="45"/>
    </w:p>
    <w:p w14:paraId="5E4E904B" w14:textId="77777777" w:rsidR="001E1114" w:rsidRDefault="00000000" w:rsidP="00F25BC3">
      <w:pPr>
        <w:pStyle w:val="NoSpacing"/>
      </w:pPr>
      <w:bookmarkStart w:id="46" w:name="_heading=h.7lbr5dlxu3qz" w:colFirst="0" w:colLast="0"/>
      <w:bookmarkEnd w:id="46"/>
      <w:r>
        <w:t xml:space="preserve">Improve traceability by changing the method IDs are applied to material and validated within the Rod Department, minimising Human Factors that lead to the defects. The project aims to reduce the level of defects to a sigma level of 6, in line with aerospace standards. </w:t>
      </w:r>
    </w:p>
    <w:p w14:paraId="07026584" w14:textId="77777777" w:rsidR="001E1114" w:rsidRDefault="00000000" w:rsidP="00F25BC3">
      <w:pPr>
        <w:pStyle w:val="NoSpacing"/>
      </w:pPr>
      <w:r>
        <w:lastRenderedPageBreak/>
        <w:t xml:space="preserve">Final goal of the project is to satisfy the 8D problem solving exercise started due to the customer complaint following multiple defect escapes. A method of change to the process must be completed to satisfy.    </w:t>
      </w:r>
    </w:p>
    <w:p w14:paraId="01FD2B62" w14:textId="77777777" w:rsidR="001E1114" w:rsidRDefault="00000000" w:rsidP="00F25BC3">
      <w:pPr>
        <w:pStyle w:val="NoSpacing"/>
      </w:pPr>
      <w:r>
        <w:t xml:space="preserve">The project board provides essential governance and steering for the project team. It's direction and advice help the project manager keep the project moving in the right direction, the SRO (Senior Responsible Owner) is a senior member of the organisation and is supported by a Senior User(s) representing the users of the project output, and Senior supplier(s) who supply the goods or services.  </w:t>
      </w:r>
    </w:p>
    <w:p w14:paraId="296F0390" w14:textId="77777777" w:rsidR="001A1594" w:rsidRDefault="00000000" w:rsidP="00F25BC3">
      <w:pPr>
        <w:pStyle w:val="NoSpacing"/>
        <w:rPr>
          <w:noProof/>
        </w:rPr>
      </w:pPr>
      <w:r>
        <w:tab/>
      </w:r>
      <w:r>
        <w:tab/>
      </w:r>
      <w:r>
        <w:tab/>
      </w:r>
    </w:p>
    <w:p w14:paraId="7BE687F5" w14:textId="77777777" w:rsidR="001A1594" w:rsidRDefault="001A1594" w:rsidP="001A1594">
      <w:pPr>
        <w:keepNext/>
        <w:jc w:val="center"/>
      </w:pPr>
      <w:r>
        <w:rPr>
          <w:noProof/>
        </w:rPr>
        <w:drawing>
          <wp:inline distT="0" distB="0" distL="0" distR="0" wp14:anchorId="7274C252" wp14:editId="613774F2">
            <wp:extent cx="1928266" cy="3390900"/>
            <wp:effectExtent l="0" t="7620" r="7620" b="7620"/>
            <wp:docPr id="1915565853" name="Picture 3"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65853" name="Picture 3" descr="A diagram of a projec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20441" t="15960" r="21061" b="6858"/>
                    <a:stretch/>
                  </pic:blipFill>
                  <pic:spPr bwMode="auto">
                    <a:xfrm rot="16200000">
                      <a:off x="0" y="0"/>
                      <a:ext cx="1937400" cy="3406962"/>
                    </a:xfrm>
                    <a:prstGeom prst="rect">
                      <a:avLst/>
                    </a:prstGeom>
                    <a:noFill/>
                    <a:ln>
                      <a:noFill/>
                    </a:ln>
                    <a:extLst>
                      <a:ext uri="{53640926-AAD7-44D8-BBD7-CCE9431645EC}">
                        <a14:shadowObscured xmlns:a14="http://schemas.microsoft.com/office/drawing/2010/main"/>
                      </a:ext>
                    </a:extLst>
                  </pic:spPr>
                </pic:pic>
              </a:graphicData>
            </a:graphic>
          </wp:inline>
        </w:drawing>
      </w:r>
    </w:p>
    <w:p w14:paraId="67080180" w14:textId="253EF5E1" w:rsidR="001A1594" w:rsidRDefault="001A1594" w:rsidP="001A1594">
      <w:pPr>
        <w:pStyle w:val="Caption"/>
        <w:jc w:val="center"/>
      </w:pPr>
      <w:bookmarkStart w:id="47" w:name="_Toc165199484"/>
      <w:bookmarkStart w:id="48" w:name="_Ref165207846"/>
      <w:bookmarkStart w:id="49" w:name="_Toc165236409"/>
      <w:r>
        <w:t xml:space="preserve">Figure </w:t>
      </w:r>
      <w:r>
        <w:fldChar w:fldCharType="begin"/>
      </w:r>
      <w:r>
        <w:instrText xml:space="preserve"> SEQ Figure \* ARABIC </w:instrText>
      </w:r>
      <w:r>
        <w:fldChar w:fldCharType="separate"/>
      </w:r>
      <w:r w:rsidR="00FD317D">
        <w:rPr>
          <w:noProof/>
        </w:rPr>
        <w:t>2</w:t>
      </w:r>
      <w:r>
        <w:fldChar w:fldCharType="end"/>
      </w:r>
      <w:bookmarkEnd w:id="48"/>
      <w:r>
        <w:t>: Project Board</w:t>
      </w:r>
      <w:bookmarkEnd w:id="47"/>
      <w:bookmarkEnd w:id="49"/>
    </w:p>
    <w:p w14:paraId="13A1DAC7" w14:textId="35CBE029" w:rsidR="001E1114" w:rsidRDefault="009C244E">
      <w:pPr>
        <w:pStyle w:val="Heading1"/>
      </w:pPr>
      <w:bookmarkStart w:id="50" w:name="_Toc165199474"/>
      <w:bookmarkStart w:id="51" w:name="_Toc165199485"/>
      <w:bookmarkStart w:id="52" w:name="_Toc165236424"/>
      <w:r>
        <w:rPr>
          <w:u w:val="single"/>
        </w:rPr>
        <w:t>M</w:t>
      </w:r>
      <w:r w:rsidR="00000000">
        <w:rPr>
          <w:u w:val="single"/>
        </w:rPr>
        <w:t>easure</w:t>
      </w:r>
      <w:bookmarkEnd w:id="50"/>
      <w:bookmarkEnd w:id="51"/>
      <w:bookmarkEnd w:id="52"/>
      <w:r w:rsidR="00000000">
        <w:rPr>
          <w:u w:val="single"/>
        </w:rPr>
        <w:t xml:space="preserve"> </w:t>
      </w:r>
    </w:p>
    <w:p w14:paraId="4352BDEA" w14:textId="77777777" w:rsidR="001E1114" w:rsidRDefault="001E1114">
      <w:pPr>
        <w:pBdr>
          <w:top w:val="nil"/>
          <w:left w:val="nil"/>
          <w:bottom w:val="nil"/>
          <w:right w:val="nil"/>
          <w:between w:val="nil"/>
        </w:pBdr>
        <w:spacing w:after="0" w:line="240" w:lineRule="auto"/>
        <w:rPr>
          <w:color w:val="000000"/>
        </w:rPr>
      </w:pPr>
    </w:p>
    <w:p w14:paraId="584C87A2" w14:textId="1D694218" w:rsidR="001E1114" w:rsidRDefault="00000000">
      <w:pPr>
        <w:rPr>
          <w:b/>
        </w:rPr>
      </w:pPr>
      <w:r>
        <w:t xml:space="preserve">Batch IDs for the materials are displayed as a </w:t>
      </w:r>
      <w:proofErr w:type="gramStart"/>
      <w:r>
        <w:t>7 or 8 character</w:t>
      </w:r>
      <w:proofErr w:type="gramEnd"/>
      <w:r>
        <w:t xml:space="preserve"> code. The first 3 characters are always alphabetical, followed by </w:t>
      </w:r>
      <w:r w:rsidR="00C87D71">
        <w:t>4</w:t>
      </w:r>
      <w:r>
        <w:t xml:space="preserve"> numbers. The final </w:t>
      </w:r>
      <w:r w:rsidR="00605795">
        <w:t>8</w:t>
      </w:r>
      <w:r w:rsidR="00605795" w:rsidRPr="00605795">
        <w:rPr>
          <w:vertAlign w:val="superscript"/>
        </w:rPr>
        <w:t>th</w:t>
      </w:r>
      <w:r w:rsidR="00605795">
        <w:t xml:space="preserve"> </w:t>
      </w:r>
      <w:r>
        <w:t xml:space="preserve">character, an alphabetical character, is used only for split batches. </w:t>
      </w:r>
      <w:r w:rsidRPr="00605795">
        <w:rPr>
          <w:bCs/>
        </w:rPr>
        <w:t>See figure below for an example.</w:t>
      </w:r>
      <w:r>
        <w:rPr>
          <w:b/>
        </w:rPr>
        <w:t xml:space="preserve"> </w:t>
      </w:r>
    </w:p>
    <w:p w14:paraId="0BD46C2F" w14:textId="77777777" w:rsidR="00605795" w:rsidRDefault="00605795" w:rsidP="00605795">
      <w:pPr>
        <w:pStyle w:val="NormalWeb"/>
        <w:keepNext/>
        <w:jc w:val="center"/>
      </w:pPr>
      <w:r>
        <w:rPr>
          <w:noProof/>
        </w:rPr>
        <w:drawing>
          <wp:inline distT="0" distB="0" distL="0" distR="0" wp14:anchorId="0962D667" wp14:editId="3ED0F8EE">
            <wp:extent cx="1977684" cy="2387430"/>
            <wp:effectExtent l="4762" t="0" r="8573" b="8572"/>
            <wp:docPr id="1826723986" name="Picture 4" descr="A metal objec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23986" name="Picture 4" descr="A metal object with text on it&#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8384" t="18067" r="37099" b="26380"/>
                    <a:stretch/>
                  </pic:blipFill>
                  <pic:spPr bwMode="auto">
                    <a:xfrm rot="5400000">
                      <a:off x="0" y="0"/>
                      <a:ext cx="1978343" cy="2388225"/>
                    </a:xfrm>
                    <a:prstGeom prst="rect">
                      <a:avLst/>
                    </a:prstGeom>
                    <a:noFill/>
                    <a:ln>
                      <a:noFill/>
                    </a:ln>
                    <a:extLst>
                      <a:ext uri="{53640926-AAD7-44D8-BBD7-CCE9431645EC}">
                        <a14:shadowObscured xmlns:a14="http://schemas.microsoft.com/office/drawing/2010/main"/>
                      </a:ext>
                    </a:extLst>
                  </pic:spPr>
                </pic:pic>
              </a:graphicData>
            </a:graphic>
          </wp:inline>
        </w:drawing>
      </w:r>
    </w:p>
    <w:p w14:paraId="2FC7DAC0" w14:textId="22A1E397" w:rsidR="00605795" w:rsidRDefault="00605795" w:rsidP="00605795">
      <w:pPr>
        <w:pStyle w:val="Caption"/>
        <w:jc w:val="center"/>
      </w:pPr>
      <w:bookmarkStart w:id="53" w:name="_Toc165236410"/>
      <w:r>
        <w:t xml:space="preserve">Figure </w:t>
      </w:r>
      <w:r>
        <w:fldChar w:fldCharType="begin"/>
      </w:r>
      <w:r>
        <w:instrText xml:space="preserve"> SEQ Figure \* ARABIC </w:instrText>
      </w:r>
      <w:r>
        <w:fldChar w:fldCharType="separate"/>
      </w:r>
      <w:r w:rsidR="00FD317D">
        <w:rPr>
          <w:noProof/>
        </w:rPr>
        <w:t>3</w:t>
      </w:r>
      <w:r>
        <w:fldChar w:fldCharType="end"/>
      </w:r>
      <w:r>
        <w:t>: Loaded ID Stamp</w:t>
      </w:r>
      <w:bookmarkEnd w:id="53"/>
    </w:p>
    <w:p w14:paraId="517195C9" w14:textId="1CFE117D" w:rsidR="001E1114" w:rsidRDefault="00000000">
      <w:r>
        <w:t xml:space="preserve">Due to the nature of ID marking, the desired result has only two outcomes, Correct/Incorrect or Pass/Fail. Any discrepancies in the </w:t>
      </w:r>
      <w:r w:rsidR="001A1594">
        <w:t>part</w:t>
      </w:r>
      <w:r>
        <w:t xml:space="preserve"> marking to the Traveller ID will lead to a failure. All data gathered will thus be </w:t>
      </w:r>
      <w:r w:rsidR="001A1594">
        <w:t>attribute</w:t>
      </w:r>
      <w:r>
        <w:t xml:space="preserve"> data as it </w:t>
      </w:r>
      <w:r w:rsidR="00275321">
        <w:t>“consists of classifications rather than measurements”</w:t>
      </w:r>
      <w:sdt>
        <w:sdtPr>
          <w:id w:val="1228499346"/>
          <w:citation/>
        </w:sdtPr>
        <w:sdtContent>
          <w:r w:rsidR="00275321">
            <w:fldChar w:fldCharType="begin"/>
          </w:r>
          <w:r w:rsidR="00275321">
            <w:instrText xml:space="preserve"> CITATION Pyz14 \l 2057 </w:instrText>
          </w:r>
          <w:r w:rsidR="00275321">
            <w:fldChar w:fldCharType="separate"/>
          </w:r>
          <w:r w:rsidR="00275321">
            <w:rPr>
              <w:noProof/>
            </w:rPr>
            <w:t xml:space="preserve"> </w:t>
          </w:r>
          <w:r w:rsidR="00275321" w:rsidRPr="00275321">
            <w:rPr>
              <w:noProof/>
            </w:rPr>
            <w:t>(Pyzdek, (2014))</w:t>
          </w:r>
          <w:r w:rsidR="00275321">
            <w:fldChar w:fldCharType="end"/>
          </w:r>
        </w:sdtContent>
      </w:sdt>
      <w:r w:rsidR="00275321">
        <w:t>.</w:t>
      </w:r>
    </w:p>
    <w:p w14:paraId="0D8C30B7" w14:textId="7E34C0EF" w:rsidR="001E1114" w:rsidRDefault="00000000">
      <w:r>
        <w:t xml:space="preserve">While it may be possible to gain quantitative data by recording the </w:t>
      </w:r>
      <w:r w:rsidR="00C87D71">
        <w:t>number</w:t>
      </w:r>
      <w:r>
        <w:t xml:space="preserve"> of errors in the ID, for example the number of characters incorrect, the outcome is still a failure no matter how many </w:t>
      </w:r>
      <w:r>
        <w:lastRenderedPageBreak/>
        <w:t xml:space="preserve">characters are incorrect. </w:t>
      </w:r>
      <w:r w:rsidR="00C87D71">
        <w:t>Thus,</w:t>
      </w:r>
      <w:r>
        <w:t xml:space="preserve"> this level of data collection is not required as it would yield no additional analytical benefit. </w:t>
      </w:r>
    </w:p>
    <w:p w14:paraId="21BC612B" w14:textId="4B59229C" w:rsidR="001A1594" w:rsidRDefault="00C26E28">
      <w:r>
        <w:t xml:space="preserve">To develop a data collection plan to highlight Id defects within the process, the current methods of data collection used within the process were considered. </w:t>
      </w:r>
    </w:p>
    <w:p w14:paraId="1FD2A1F5" w14:textId="272407F7" w:rsidR="00C26E28" w:rsidRDefault="00C26E28">
      <w:r>
        <w:t xml:space="preserve">The data required to assess the capability and defect rate of ID errors at </w:t>
      </w:r>
      <w:r w:rsidR="00FD317D">
        <w:t xml:space="preserve">Intermediate </w:t>
      </w:r>
      <w:r>
        <w:t>Cutting</w:t>
      </w:r>
      <w:r w:rsidR="00CF15AC">
        <w:t xml:space="preserve">, are the number of defects detected, date of the detection, quantity of bars through Final Inspection as the sample size and the quantity will be grouped into calendar weeks. </w:t>
      </w:r>
    </w:p>
    <w:p w14:paraId="2DDB6D2D" w14:textId="4B04BDA2" w:rsidR="00C26E28" w:rsidRDefault="00C26E28">
      <w:r>
        <w:t>All bars within a batch are required to be inspected at final inspection</w:t>
      </w:r>
      <w:r w:rsidR="00CF15AC">
        <w:t xml:space="preserve"> by trained inspectors</w:t>
      </w:r>
      <w:r>
        <w:t xml:space="preserve"> for any material or ID defects. As each bar is required to be inspected, random sampling or another sampling method is not required. </w:t>
      </w:r>
      <w:r w:rsidR="00CF15AC">
        <w:t xml:space="preserve">No defects will be missed through this inspection method but due to batch production the sample size will not be consistent through each calendar week. </w:t>
      </w:r>
    </w:p>
    <w:p w14:paraId="5C047AA0" w14:textId="26E7B815" w:rsidR="00CF15AC" w:rsidRDefault="00CF15AC">
      <w:r>
        <w:t>The Inspection operators will gather the data required. When inspecting</w:t>
      </w:r>
      <w:r w:rsidR="00EC0B4C">
        <w:t>,</w:t>
      </w:r>
      <w:r>
        <w:t xml:space="preserve"> the operators store inspection information in written notes at the inspection bench.</w:t>
      </w:r>
      <w:r w:rsidR="00EC0B4C">
        <w:t xml:space="preserve"> These books will be checked daily by a Manufacturing Engineer (the Project manager) to store on a spreadsheet. </w:t>
      </w:r>
    </w:p>
    <w:p w14:paraId="6C367550" w14:textId="45BE4D80" w:rsidR="00F25BC3" w:rsidRDefault="00F25BC3" w:rsidP="00F25BC3">
      <w:pPr>
        <w:keepNext/>
        <w:jc w:val="center"/>
      </w:pPr>
      <w:r>
        <w:rPr>
          <w:noProof/>
        </w:rPr>
        <w:drawing>
          <wp:inline distT="0" distB="0" distL="0" distR="0" wp14:anchorId="091BB4DD" wp14:editId="73A2C075">
            <wp:extent cx="5610225" cy="769620"/>
            <wp:effectExtent l="0" t="0" r="9525" b="0"/>
            <wp:docPr id="1781595319" name="Picture 1" descr="A white board with black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95319" name="Picture 1" descr="A white board with black writing&#10;&#10;Description automatically generated"/>
                    <pic:cNvPicPr/>
                  </pic:nvPicPr>
                  <pic:blipFill rotWithShape="1">
                    <a:blip r:embed="rId19"/>
                    <a:srcRect r="2116"/>
                    <a:stretch/>
                  </pic:blipFill>
                  <pic:spPr bwMode="auto">
                    <a:xfrm>
                      <a:off x="0" y="0"/>
                      <a:ext cx="5610225" cy="769620"/>
                    </a:xfrm>
                    <a:prstGeom prst="rect">
                      <a:avLst/>
                    </a:prstGeom>
                    <a:ln>
                      <a:noFill/>
                    </a:ln>
                    <a:extLst>
                      <a:ext uri="{53640926-AAD7-44D8-BBD7-CCE9431645EC}">
                        <a14:shadowObscured xmlns:a14="http://schemas.microsoft.com/office/drawing/2010/main"/>
                      </a:ext>
                    </a:extLst>
                  </pic:spPr>
                </pic:pic>
              </a:graphicData>
            </a:graphic>
          </wp:inline>
        </w:drawing>
      </w:r>
    </w:p>
    <w:p w14:paraId="46BA3974" w14:textId="38F66BAC" w:rsidR="00F25BC3" w:rsidRPr="00F25BC3" w:rsidRDefault="00F25BC3" w:rsidP="00F25BC3">
      <w:pPr>
        <w:pStyle w:val="Caption"/>
      </w:pPr>
      <w:bookmarkStart w:id="54" w:name="_Toc165236411"/>
      <w:r>
        <w:t xml:space="preserve">Figure </w:t>
      </w:r>
      <w:r>
        <w:fldChar w:fldCharType="begin"/>
      </w:r>
      <w:r>
        <w:instrText xml:space="preserve"> SEQ Figure \* ARABIC </w:instrText>
      </w:r>
      <w:r>
        <w:fldChar w:fldCharType="separate"/>
      </w:r>
      <w:r w:rsidR="00FD317D">
        <w:rPr>
          <w:noProof/>
        </w:rPr>
        <w:t>4</w:t>
      </w:r>
      <w:r>
        <w:fldChar w:fldCharType="end"/>
      </w:r>
      <w:r>
        <w:t>: Example of Inspection Book Data</w:t>
      </w:r>
      <w:bookmarkEnd w:id="54"/>
    </w:p>
    <w:p w14:paraId="6D37178F" w14:textId="2497856B" w:rsidR="00EC0B4C" w:rsidRDefault="00EC0B4C">
      <w:r>
        <w:t xml:space="preserve">For historical data, each ID error is tracked by a Non-Standard Note document, created by a Quality Engineer. These notes are stored on a company system and tracked through a NSN database. Each note will contain all the required information, date, batch count and defect number. The notes are saved against a code relating to the defect. ID_ERROR is the code for all ID defects/Error. This data will be exported from the database to a spreadsheet, then organised into useable form. </w:t>
      </w:r>
    </w:p>
    <w:p w14:paraId="10356BFC" w14:textId="6892BAEC" w:rsidR="00EC0B4C" w:rsidRDefault="004C2A8B">
      <w:r>
        <w:t>The time frame for the data collection will span a year, using a mix of historical and current data, gathered by the two collect</w:t>
      </w:r>
      <w:r w:rsidR="00F25BC3">
        <w:t>ion</w:t>
      </w:r>
      <w:r>
        <w:t xml:space="preserve"> methods. </w:t>
      </w:r>
    </w:p>
    <w:p w14:paraId="51817F33" w14:textId="5DC4AAD0" w:rsidR="00605795" w:rsidRDefault="00605795" w:rsidP="00605795">
      <w:pPr>
        <w:pStyle w:val="NoSpacing"/>
      </w:pPr>
      <w:r>
        <w:t xml:space="preserve">The data collection time frame was increased to 57 following </w:t>
      </w:r>
      <w:r>
        <w:t>several</w:t>
      </w:r>
      <w:r>
        <w:t xml:space="preserve"> additional events which occurred after </w:t>
      </w:r>
      <w:r>
        <w:t>52-week</w:t>
      </w:r>
      <w:r>
        <w:t xml:space="preserve"> period. These additional events were added to the data as it was deemed beneficial to the process analysis. </w:t>
      </w:r>
    </w:p>
    <w:p w14:paraId="6FF9A69C" w14:textId="77777777" w:rsidR="00605795" w:rsidRDefault="00605795" w:rsidP="00605795">
      <w:pPr>
        <w:pStyle w:val="NoSpacing"/>
      </w:pPr>
    </w:p>
    <w:p w14:paraId="57799BC4" w14:textId="71655DA3" w:rsidR="00605795" w:rsidRDefault="00605795" w:rsidP="00605795">
      <w:pPr>
        <w:pStyle w:val="NoSpacing"/>
      </w:pPr>
      <w:r>
        <w:t>The data was chosen to be processed and displayed in a P-chart using Minitab as the Graphical analysis tool. As the data is attribute data and has only a Pass/Fail, there is no upper or lower limit specification</w:t>
      </w:r>
      <w:r w:rsidR="00E66516">
        <w:t xml:space="preserve">. </w:t>
      </w:r>
      <w:r>
        <w:t xml:space="preserve">P-Charts display the proportion of defects in a </w:t>
      </w:r>
      <w:r w:rsidR="00E66516">
        <w:t>sample</w:t>
      </w:r>
      <w:r>
        <w:t xml:space="preserve"> over time and use historical data to establish the control limits of the process, allowing any deviation or stability change to be detected in the process. </w:t>
      </w:r>
      <w:r w:rsidR="00E66516">
        <w:t xml:space="preserve">The P-Chart below x-axis is measured in Sample weeks while the y-axis is the proportion of defects in the sample. </w:t>
      </w:r>
      <w:r w:rsidR="003102F2">
        <w:t xml:space="preserve">As previously mentioned, the sample size of each week varies due to batch production, so there is a high amount of deviation in the upper control limit seen in the P-Chart. </w:t>
      </w:r>
      <w:r w:rsidR="00E66516">
        <w:t xml:space="preserve"> </w:t>
      </w:r>
    </w:p>
    <w:p w14:paraId="1DEF2F98" w14:textId="77777777" w:rsidR="00E66516" w:rsidRDefault="00E66516" w:rsidP="00605795">
      <w:pPr>
        <w:pStyle w:val="NoSpacing"/>
      </w:pPr>
    </w:p>
    <w:p w14:paraId="5B76C0A1" w14:textId="35BCB423" w:rsidR="00605795" w:rsidRDefault="00605795" w:rsidP="00605795">
      <w:pPr>
        <w:keepNext/>
        <w:jc w:val="center"/>
      </w:pPr>
      <w:r>
        <w:rPr>
          <w:noProof/>
        </w:rPr>
        <w:lastRenderedPageBreak/>
        <w:drawing>
          <wp:inline distT="0" distB="0" distL="0" distR="0" wp14:anchorId="5C1E14E1" wp14:editId="40A3605E">
            <wp:extent cx="5112522" cy="3028950"/>
            <wp:effectExtent l="0" t="0" r="0" b="0"/>
            <wp:docPr id="194277110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71104" name="Picture 2" descr="A screenshot of a computer&#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7810" t="18704" r="3114" b="41701"/>
                    <a:stretch/>
                  </pic:blipFill>
                  <pic:spPr bwMode="auto">
                    <a:xfrm>
                      <a:off x="0" y="0"/>
                      <a:ext cx="5146445" cy="3049048"/>
                    </a:xfrm>
                    <a:prstGeom prst="rect">
                      <a:avLst/>
                    </a:prstGeom>
                    <a:noFill/>
                    <a:ln>
                      <a:noFill/>
                    </a:ln>
                    <a:extLst>
                      <a:ext uri="{53640926-AAD7-44D8-BBD7-CCE9431645EC}">
                        <a14:shadowObscured xmlns:a14="http://schemas.microsoft.com/office/drawing/2010/main"/>
                      </a:ext>
                    </a:extLst>
                  </pic:spPr>
                </pic:pic>
              </a:graphicData>
            </a:graphic>
          </wp:inline>
        </w:drawing>
      </w:r>
    </w:p>
    <w:p w14:paraId="75C8C26B" w14:textId="555B6C89" w:rsidR="00605795" w:rsidRDefault="00605795" w:rsidP="00605795">
      <w:pPr>
        <w:pStyle w:val="Caption"/>
        <w:jc w:val="center"/>
      </w:pPr>
      <w:bookmarkStart w:id="55" w:name="_Toc165199486"/>
      <w:bookmarkStart w:id="56" w:name="_Ref165207836"/>
      <w:bookmarkStart w:id="57" w:name="_Ref165207861"/>
      <w:bookmarkStart w:id="58" w:name="_Toc165236412"/>
      <w:r>
        <w:t xml:space="preserve">Figure </w:t>
      </w:r>
      <w:r>
        <w:fldChar w:fldCharType="begin"/>
      </w:r>
      <w:r>
        <w:instrText xml:space="preserve"> SEQ Figure \* ARABIC </w:instrText>
      </w:r>
      <w:r>
        <w:fldChar w:fldCharType="separate"/>
      </w:r>
      <w:r w:rsidR="00FD317D">
        <w:rPr>
          <w:noProof/>
        </w:rPr>
        <w:t>5</w:t>
      </w:r>
      <w:r>
        <w:fldChar w:fldCharType="end"/>
      </w:r>
      <w:bookmarkEnd w:id="57"/>
      <w:r>
        <w:t xml:space="preserve">: P-Chart of </w:t>
      </w:r>
      <w:r w:rsidR="00E66516">
        <w:t>57</w:t>
      </w:r>
      <w:r>
        <w:t xml:space="preserve"> </w:t>
      </w:r>
      <w:r w:rsidR="00E66516">
        <w:t>Week</w:t>
      </w:r>
      <w:r>
        <w:t xml:space="preserve"> of Gathered Results</w:t>
      </w:r>
      <w:bookmarkEnd w:id="55"/>
      <w:bookmarkEnd w:id="56"/>
      <w:bookmarkEnd w:id="58"/>
    </w:p>
    <w:p w14:paraId="31D76C39" w14:textId="77777777" w:rsidR="00605795" w:rsidRDefault="00605795" w:rsidP="00605795">
      <w:pPr>
        <w:keepNext/>
        <w:jc w:val="center"/>
      </w:pPr>
      <w:r>
        <w:rPr>
          <w:noProof/>
        </w:rPr>
        <w:drawing>
          <wp:inline distT="0" distB="0" distL="0" distR="0" wp14:anchorId="5BDAFF12" wp14:editId="7B7839DD">
            <wp:extent cx="3400425" cy="2490247"/>
            <wp:effectExtent l="0" t="0" r="0" b="5715"/>
            <wp:docPr id="137564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4186" name="Picture 1" descr="A screenshot of a computer&#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2131" t="5319" r="10260" b="18883"/>
                    <a:stretch/>
                  </pic:blipFill>
                  <pic:spPr bwMode="auto">
                    <a:xfrm>
                      <a:off x="0" y="0"/>
                      <a:ext cx="3402157" cy="2491515"/>
                    </a:xfrm>
                    <a:prstGeom prst="rect">
                      <a:avLst/>
                    </a:prstGeom>
                    <a:noFill/>
                    <a:ln>
                      <a:noFill/>
                    </a:ln>
                    <a:extLst>
                      <a:ext uri="{53640926-AAD7-44D8-BBD7-CCE9431645EC}">
                        <a14:shadowObscured xmlns:a14="http://schemas.microsoft.com/office/drawing/2010/main"/>
                      </a:ext>
                    </a:extLst>
                  </pic:spPr>
                </pic:pic>
              </a:graphicData>
            </a:graphic>
          </wp:inline>
        </w:drawing>
      </w:r>
    </w:p>
    <w:p w14:paraId="305F892B" w14:textId="498F59C0" w:rsidR="00605795" w:rsidRDefault="00605795" w:rsidP="00605795">
      <w:pPr>
        <w:pStyle w:val="Caption"/>
        <w:jc w:val="center"/>
      </w:pPr>
      <w:bookmarkStart w:id="59" w:name="_Toc165199487"/>
      <w:bookmarkStart w:id="60" w:name="_Toc165236413"/>
      <w:r>
        <w:t xml:space="preserve">Figure </w:t>
      </w:r>
      <w:r>
        <w:fldChar w:fldCharType="begin"/>
      </w:r>
      <w:r>
        <w:instrText xml:space="preserve"> SEQ Figure \* ARABIC </w:instrText>
      </w:r>
      <w:r>
        <w:fldChar w:fldCharType="separate"/>
      </w:r>
      <w:r w:rsidR="00FD317D">
        <w:rPr>
          <w:noProof/>
        </w:rPr>
        <w:t>6</w:t>
      </w:r>
      <w:r>
        <w:fldChar w:fldCharType="end"/>
      </w:r>
      <w:r>
        <w:t xml:space="preserve">: P-Chart Test </w:t>
      </w:r>
      <w:bookmarkEnd w:id="59"/>
      <w:r>
        <w:t>Selection</w:t>
      </w:r>
      <w:bookmarkEnd w:id="60"/>
    </w:p>
    <w:p w14:paraId="76E1C2EF" w14:textId="6040AA62" w:rsidR="003102F2" w:rsidRPr="003102F2" w:rsidRDefault="003102F2" w:rsidP="003102F2">
      <w:r>
        <w:t xml:space="preserve">Two tests were run on the P-Chart in </w:t>
      </w:r>
      <w:r w:rsidR="00AA7CE0">
        <w:t xml:space="preserve">Figure 5 </w:t>
      </w:r>
      <w:r>
        <w:t xml:space="preserve">and the Test criteria are shown above in Figure </w:t>
      </w:r>
      <w:r w:rsidR="00AA7CE0">
        <w:t>6</w:t>
      </w:r>
      <w:r>
        <w:t xml:space="preserve">. </w:t>
      </w:r>
    </w:p>
    <w:p w14:paraId="642CA5BF" w14:textId="072124E3" w:rsidR="00E66516" w:rsidRPr="003102F2" w:rsidRDefault="00E66516" w:rsidP="003102F2">
      <w:pPr>
        <w:pStyle w:val="NoSpacing"/>
        <w:rPr>
          <w:u w:val="single"/>
        </w:rPr>
      </w:pPr>
      <w:r w:rsidRPr="003102F2">
        <w:rPr>
          <w:u w:val="single"/>
        </w:rPr>
        <w:t>Test Results for P Chart of Defects</w:t>
      </w:r>
    </w:p>
    <w:p w14:paraId="26222AB2" w14:textId="77777777" w:rsidR="003102F2" w:rsidRDefault="003102F2" w:rsidP="003102F2">
      <w:pPr>
        <w:pStyle w:val="NoSpacing"/>
        <w:ind w:left="720"/>
      </w:pPr>
    </w:p>
    <w:p w14:paraId="57B5E52B" w14:textId="40E18117" w:rsidR="00E66516" w:rsidRDefault="00E66516" w:rsidP="003102F2">
      <w:pPr>
        <w:pStyle w:val="NoSpacing"/>
        <w:numPr>
          <w:ilvl w:val="0"/>
          <w:numId w:val="4"/>
        </w:numPr>
      </w:pPr>
      <w:r>
        <w:t xml:space="preserve"> One point more than 3.00 standard deviations from centre line </w:t>
      </w:r>
    </w:p>
    <w:p w14:paraId="749BE1E5" w14:textId="77777777" w:rsidR="003102F2" w:rsidRDefault="003102F2" w:rsidP="003102F2">
      <w:pPr>
        <w:pStyle w:val="NoSpacing"/>
        <w:ind w:left="360"/>
      </w:pPr>
    </w:p>
    <w:p w14:paraId="72B1EF61" w14:textId="53335DA2" w:rsidR="00E66516" w:rsidRDefault="00E66516" w:rsidP="003102F2">
      <w:pPr>
        <w:pStyle w:val="NoSpacing"/>
        <w:ind w:left="720"/>
      </w:pPr>
      <w:r>
        <w:t xml:space="preserve">Test Failed at points: 1, 3, 4, 6, 8, 12, 18, 20, 23, 25, 27, 28, 29, </w:t>
      </w:r>
      <w:r w:rsidR="003102F2">
        <w:t>35, 38, 39, 40, 41, 42, 43, 44, 46, 47, 50, 51, 56.</w:t>
      </w:r>
    </w:p>
    <w:p w14:paraId="02CFCB12" w14:textId="77777777" w:rsidR="003102F2" w:rsidRDefault="003102F2" w:rsidP="003102F2">
      <w:pPr>
        <w:pStyle w:val="NoSpacing"/>
      </w:pPr>
    </w:p>
    <w:p w14:paraId="49E0725F" w14:textId="4048B8AC" w:rsidR="003102F2" w:rsidRDefault="003102F2" w:rsidP="003102F2">
      <w:pPr>
        <w:pStyle w:val="NoSpacing"/>
        <w:numPr>
          <w:ilvl w:val="0"/>
          <w:numId w:val="4"/>
        </w:numPr>
      </w:pPr>
      <w:r>
        <w:t xml:space="preserve"> 9 Points in a row on same side of the centre line. </w:t>
      </w:r>
    </w:p>
    <w:p w14:paraId="52DF14F2" w14:textId="77777777" w:rsidR="003102F2" w:rsidRDefault="003102F2" w:rsidP="003102F2">
      <w:pPr>
        <w:pStyle w:val="NoSpacing"/>
        <w:ind w:firstLine="360"/>
      </w:pPr>
    </w:p>
    <w:p w14:paraId="1CAF0ABE" w14:textId="07CCB241" w:rsidR="003102F2" w:rsidRDefault="003102F2" w:rsidP="003102F2">
      <w:pPr>
        <w:pStyle w:val="NoSpacing"/>
        <w:ind w:firstLine="720"/>
      </w:pPr>
      <w:r>
        <w:t>Test Failed at points: 31, 32, 33.</w:t>
      </w:r>
    </w:p>
    <w:p w14:paraId="6079A49C" w14:textId="77777777" w:rsidR="003102F2" w:rsidRDefault="003102F2" w:rsidP="003102F2">
      <w:pPr>
        <w:pStyle w:val="NoSpacing"/>
      </w:pPr>
    </w:p>
    <w:p w14:paraId="25E8EACA" w14:textId="5D1E2B9E" w:rsidR="00C43124" w:rsidRDefault="003102F2" w:rsidP="003102F2">
      <w:pPr>
        <w:pStyle w:val="NoSpacing"/>
      </w:pPr>
      <w:r>
        <w:t>Using th</w:t>
      </w:r>
      <w:r w:rsidR="001427A3">
        <w:t>e test results from the P-chart above, the process shows a lack of stability beginning week</w:t>
      </w:r>
      <w:r w:rsidR="003B5B87">
        <w:t xml:space="preserve"> 33</w:t>
      </w:r>
      <w:r w:rsidR="001427A3">
        <w:t xml:space="preserve"> </w:t>
      </w:r>
      <w:r w:rsidR="003B5B87">
        <w:t>of sampling and</w:t>
      </w:r>
      <w:r w:rsidR="001427A3">
        <w:t xml:space="preserve"> increasing again in the remaining </w:t>
      </w:r>
      <w:r w:rsidR="003B5B87">
        <w:t>16</w:t>
      </w:r>
      <w:r w:rsidR="001427A3">
        <w:t xml:space="preserve"> weeks. The frequency of weeks that ID </w:t>
      </w:r>
      <w:r w:rsidR="001427A3">
        <w:lastRenderedPageBreak/>
        <w:t xml:space="preserve">defects occur increases </w:t>
      </w:r>
      <w:r w:rsidR="00C43124">
        <w:t xml:space="preserve">in the second half of the gathered data, with 5 events </w:t>
      </w:r>
      <w:r w:rsidR="00FC7A3C">
        <w:t xml:space="preserve">above </w:t>
      </w:r>
      <w:r w:rsidR="00C43124">
        <w:t xml:space="preserve">the UCL due to the events containing high </w:t>
      </w:r>
      <w:r w:rsidR="00FC7A3C">
        <w:t>defect counts in relation to the sample size</w:t>
      </w:r>
      <w:r w:rsidR="00C43124">
        <w:t>.</w:t>
      </w:r>
    </w:p>
    <w:p w14:paraId="2A5B0EAA" w14:textId="77777777" w:rsidR="00C43124" w:rsidRDefault="00C43124" w:rsidP="003102F2">
      <w:pPr>
        <w:pStyle w:val="NoSpacing"/>
      </w:pPr>
    </w:p>
    <w:p w14:paraId="4227C181" w14:textId="3221D13C" w:rsidR="003102F2" w:rsidRDefault="00C43124" w:rsidP="003102F2">
      <w:pPr>
        <w:pStyle w:val="NoSpacing"/>
      </w:pPr>
      <w:r>
        <w:t xml:space="preserve">The trend seen in the P-Chart allowed the data to be split into smaller time frames, to gain a better understanding of the current process capability. The table below shows the results of the process within each timeframe. </w:t>
      </w:r>
    </w:p>
    <w:p w14:paraId="11011923" w14:textId="77777777" w:rsidR="00E66516" w:rsidRDefault="00E66516" w:rsidP="003102F2">
      <w:pPr>
        <w:pStyle w:val="NoSpacing"/>
      </w:pPr>
    </w:p>
    <w:p w14:paraId="163F235A" w14:textId="0AD25CB5" w:rsidR="00605795" w:rsidRPr="00C87D71" w:rsidRDefault="00605795" w:rsidP="00605795">
      <w:pPr>
        <w:pStyle w:val="Caption"/>
        <w:keepNext/>
        <w:rPr>
          <w:u w:val="single"/>
        </w:rPr>
      </w:pPr>
      <w:bookmarkStart w:id="61" w:name="_Toc165236404"/>
      <w:r w:rsidRPr="00C87D71">
        <w:rPr>
          <w:u w:val="single"/>
        </w:rPr>
        <w:t xml:space="preserve">Table </w:t>
      </w:r>
      <w:r w:rsidRPr="00C87D71">
        <w:rPr>
          <w:u w:val="single"/>
        </w:rPr>
        <w:fldChar w:fldCharType="begin"/>
      </w:r>
      <w:r w:rsidRPr="00C87D71">
        <w:rPr>
          <w:u w:val="single"/>
        </w:rPr>
        <w:instrText xml:space="preserve"> SEQ Table \* ARABIC </w:instrText>
      </w:r>
      <w:r w:rsidRPr="00C87D71">
        <w:rPr>
          <w:u w:val="single"/>
        </w:rPr>
        <w:fldChar w:fldCharType="separate"/>
      </w:r>
      <w:r w:rsidR="00061DE5">
        <w:rPr>
          <w:noProof/>
          <w:u w:val="single"/>
        </w:rPr>
        <w:t>2</w:t>
      </w:r>
      <w:r w:rsidRPr="00C87D71">
        <w:rPr>
          <w:u w:val="single"/>
        </w:rPr>
        <w:fldChar w:fldCharType="end"/>
      </w:r>
      <w:r w:rsidRPr="00C87D71">
        <w:rPr>
          <w:u w:val="single"/>
        </w:rPr>
        <w:t>: Data Collection Results</w:t>
      </w:r>
      <w:bookmarkEnd w:id="61"/>
    </w:p>
    <w:tbl>
      <w:tblPr>
        <w:tblW w:w="7078" w:type="dxa"/>
        <w:tblLook w:val="04A0" w:firstRow="1" w:lastRow="0" w:firstColumn="1" w:lastColumn="0" w:noHBand="0" w:noVBand="1"/>
      </w:tblPr>
      <w:tblGrid>
        <w:gridCol w:w="3500"/>
        <w:gridCol w:w="1220"/>
        <w:gridCol w:w="1179"/>
        <w:gridCol w:w="1179"/>
      </w:tblGrid>
      <w:tr w:rsidR="00605795" w:rsidRPr="00C87D71" w14:paraId="037653EF" w14:textId="77777777" w:rsidTr="006E5356">
        <w:trPr>
          <w:trHeight w:val="300"/>
        </w:trPr>
        <w:tc>
          <w:tcPr>
            <w:tcW w:w="35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F3BE66D" w14:textId="77777777" w:rsidR="00605795" w:rsidRPr="00C87D71" w:rsidRDefault="00605795" w:rsidP="006E5356">
            <w:pPr>
              <w:spacing w:after="0" w:line="240" w:lineRule="auto"/>
              <w:rPr>
                <w:rFonts w:ascii="Aptos Narrow" w:eastAsia="Times New Roman" w:hAnsi="Aptos Narrow" w:cs="Times New Roman"/>
                <w:color w:val="000000"/>
              </w:rPr>
            </w:pPr>
            <w:r w:rsidRPr="00C87D71">
              <w:rPr>
                <w:rFonts w:ascii="Aptos Narrow" w:eastAsia="Times New Roman" w:hAnsi="Aptos Narrow" w:cs="Times New Roman"/>
                <w:color w:val="000000"/>
              </w:rPr>
              <w:t> </w:t>
            </w:r>
          </w:p>
        </w:tc>
        <w:tc>
          <w:tcPr>
            <w:tcW w:w="1220" w:type="dxa"/>
            <w:tcBorders>
              <w:top w:val="single" w:sz="8" w:space="0" w:color="auto"/>
              <w:left w:val="nil"/>
              <w:bottom w:val="single" w:sz="4" w:space="0" w:color="auto"/>
              <w:right w:val="single" w:sz="4" w:space="0" w:color="auto"/>
            </w:tcBorders>
            <w:shd w:val="clear" w:color="auto" w:fill="auto"/>
            <w:noWrap/>
            <w:vAlign w:val="bottom"/>
            <w:hideMark/>
          </w:tcPr>
          <w:p w14:paraId="080395F4" w14:textId="77777777" w:rsidR="00605795" w:rsidRPr="00C87D71" w:rsidRDefault="00605795" w:rsidP="006E5356">
            <w:pPr>
              <w:spacing w:after="0" w:line="240" w:lineRule="auto"/>
              <w:rPr>
                <w:rFonts w:ascii="Aptos Narrow" w:eastAsia="Times New Roman" w:hAnsi="Aptos Narrow" w:cs="Times New Roman"/>
                <w:color w:val="000000"/>
              </w:rPr>
            </w:pPr>
            <w:r>
              <w:rPr>
                <w:rFonts w:ascii="Aptos Narrow" w:eastAsia="Times New Roman" w:hAnsi="Aptos Narrow" w:cs="Times New Roman"/>
                <w:color w:val="000000"/>
              </w:rPr>
              <w:t>57 Weeks</w:t>
            </w:r>
            <w:r w:rsidRPr="00C87D71">
              <w:rPr>
                <w:rFonts w:ascii="Aptos Narrow" w:eastAsia="Times New Roman" w:hAnsi="Aptos Narrow" w:cs="Times New Roman"/>
                <w:color w:val="000000"/>
              </w:rPr>
              <w:t xml:space="preserve"> </w:t>
            </w:r>
          </w:p>
        </w:tc>
        <w:tc>
          <w:tcPr>
            <w:tcW w:w="1179" w:type="dxa"/>
            <w:tcBorders>
              <w:top w:val="single" w:sz="8" w:space="0" w:color="auto"/>
              <w:left w:val="nil"/>
              <w:bottom w:val="single" w:sz="4" w:space="0" w:color="auto"/>
              <w:right w:val="single" w:sz="4" w:space="0" w:color="auto"/>
            </w:tcBorders>
            <w:shd w:val="clear" w:color="auto" w:fill="auto"/>
            <w:noWrap/>
            <w:vAlign w:val="bottom"/>
            <w:hideMark/>
          </w:tcPr>
          <w:p w14:paraId="0C9C6784" w14:textId="610B9B00" w:rsidR="00605795" w:rsidRPr="00C87D71" w:rsidRDefault="001427A3" w:rsidP="006E5356">
            <w:pPr>
              <w:spacing w:after="0" w:line="240" w:lineRule="auto"/>
              <w:rPr>
                <w:rFonts w:ascii="Aptos Narrow" w:eastAsia="Times New Roman" w:hAnsi="Aptos Narrow" w:cs="Times New Roman"/>
                <w:color w:val="000000"/>
              </w:rPr>
            </w:pPr>
            <w:r>
              <w:rPr>
                <w:rFonts w:ascii="Aptos Narrow" w:eastAsia="Times New Roman" w:hAnsi="Aptos Narrow" w:cs="Times New Roman"/>
                <w:color w:val="000000"/>
              </w:rPr>
              <w:t xml:space="preserve">Final </w:t>
            </w:r>
            <w:r w:rsidR="00C43124">
              <w:rPr>
                <w:rFonts w:ascii="Aptos Narrow" w:eastAsia="Times New Roman" w:hAnsi="Aptos Narrow" w:cs="Times New Roman"/>
                <w:color w:val="000000"/>
              </w:rPr>
              <w:t>2</w:t>
            </w:r>
            <w:r w:rsidR="003B5B87">
              <w:rPr>
                <w:rFonts w:ascii="Aptos Narrow" w:eastAsia="Times New Roman" w:hAnsi="Aptos Narrow" w:cs="Times New Roman"/>
                <w:color w:val="000000"/>
              </w:rPr>
              <w:t>4</w:t>
            </w:r>
            <w:r>
              <w:rPr>
                <w:rFonts w:ascii="Aptos Narrow" w:eastAsia="Times New Roman" w:hAnsi="Aptos Narrow" w:cs="Times New Roman"/>
                <w:color w:val="000000"/>
              </w:rPr>
              <w:t xml:space="preserve"> </w:t>
            </w:r>
            <w:r w:rsidR="00605795">
              <w:rPr>
                <w:rFonts w:ascii="Aptos Narrow" w:eastAsia="Times New Roman" w:hAnsi="Aptos Narrow" w:cs="Times New Roman"/>
                <w:color w:val="000000"/>
              </w:rPr>
              <w:t>Weeks</w:t>
            </w:r>
          </w:p>
        </w:tc>
        <w:tc>
          <w:tcPr>
            <w:tcW w:w="1179" w:type="dxa"/>
            <w:tcBorders>
              <w:top w:val="single" w:sz="8" w:space="0" w:color="auto"/>
              <w:left w:val="nil"/>
              <w:bottom w:val="single" w:sz="4" w:space="0" w:color="auto"/>
              <w:right w:val="single" w:sz="8" w:space="0" w:color="auto"/>
            </w:tcBorders>
            <w:shd w:val="clear" w:color="auto" w:fill="auto"/>
            <w:noWrap/>
            <w:vAlign w:val="bottom"/>
            <w:hideMark/>
          </w:tcPr>
          <w:p w14:paraId="673BFD6E" w14:textId="3F70A116" w:rsidR="00605795" w:rsidRPr="00C87D71" w:rsidRDefault="001427A3" w:rsidP="006E5356">
            <w:pPr>
              <w:spacing w:after="0" w:line="240" w:lineRule="auto"/>
              <w:rPr>
                <w:rFonts w:ascii="Aptos Narrow" w:eastAsia="Times New Roman" w:hAnsi="Aptos Narrow" w:cs="Times New Roman"/>
                <w:color w:val="000000"/>
              </w:rPr>
            </w:pPr>
            <w:r>
              <w:rPr>
                <w:rFonts w:ascii="Aptos Narrow" w:eastAsia="Times New Roman" w:hAnsi="Aptos Narrow" w:cs="Times New Roman"/>
                <w:color w:val="000000"/>
              </w:rPr>
              <w:t xml:space="preserve">Final </w:t>
            </w:r>
            <w:r w:rsidR="003B5B87">
              <w:rPr>
                <w:rFonts w:ascii="Aptos Narrow" w:eastAsia="Times New Roman" w:hAnsi="Aptos Narrow" w:cs="Times New Roman"/>
                <w:color w:val="000000"/>
              </w:rPr>
              <w:t xml:space="preserve">16 </w:t>
            </w:r>
            <w:r w:rsidR="00605795">
              <w:rPr>
                <w:rFonts w:ascii="Aptos Narrow" w:eastAsia="Times New Roman" w:hAnsi="Aptos Narrow" w:cs="Times New Roman"/>
                <w:color w:val="000000"/>
              </w:rPr>
              <w:t>Weeks</w:t>
            </w:r>
          </w:p>
        </w:tc>
      </w:tr>
      <w:tr w:rsidR="00605795" w:rsidRPr="00C87D71" w14:paraId="5334C24C" w14:textId="77777777" w:rsidTr="006E5356">
        <w:trPr>
          <w:trHeight w:val="300"/>
        </w:trPr>
        <w:tc>
          <w:tcPr>
            <w:tcW w:w="3500" w:type="dxa"/>
            <w:tcBorders>
              <w:top w:val="nil"/>
              <w:left w:val="single" w:sz="8" w:space="0" w:color="auto"/>
              <w:bottom w:val="single" w:sz="4" w:space="0" w:color="auto"/>
              <w:right w:val="single" w:sz="4" w:space="0" w:color="auto"/>
            </w:tcBorders>
            <w:shd w:val="clear" w:color="auto" w:fill="auto"/>
            <w:noWrap/>
            <w:vAlign w:val="bottom"/>
            <w:hideMark/>
          </w:tcPr>
          <w:p w14:paraId="6D7EABAC" w14:textId="77777777" w:rsidR="00605795" w:rsidRPr="00C87D71" w:rsidRDefault="00605795" w:rsidP="006E5356">
            <w:pPr>
              <w:spacing w:after="0" w:line="240" w:lineRule="auto"/>
              <w:rPr>
                <w:rFonts w:ascii="Aptos Narrow" w:eastAsia="Times New Roman" w:hAnsi="Aptos Narrow" w:cs="Times New Roman"/>
                <w:color w:val="000000"/>
              </w:rPr>
            </w:pPr>
            <w:r w:rsidRPr="00C87D71">
              <w:rPr>
                <w:rFonts w:ascii="Aptos Narrow" w:eastAsia="Times New Roman" w:hAnsi="Aptos Narrow" w:cs="Times New Roman"/>
                <w:color w:val="000000"/>
              </w:rPr>
              <w:t xml:space="preserve">Total Bars Through Final Inspection </w:t>
            </w:r>
          </w:p>
        </w:tc>
        <w:tc>
          <w:tcPr>
            <w:tcW w:w="1220" w:type="dxa"/>
            <w:tcBorders>
              <w:top w:val="nil"/>
              <w:left w:val="nil"/>
              <w:bottom w:val="single" w:sz="4" w:space="0" w:color="auto"/>
              <w:right w:val="single" w:sz="4" w:space="0" w:color="auto"/>
            </w:tcBorders>
            <w:shd w:val="clear" w:color="auto" w:fill="auto"/>
            <w:noWrap/>
            <w:vAlign w:val="bottom"/>
            <w:hideMark/>
          </w:tcPr>
          <w:p w14:paraId="2F8CDA00"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67800</w:t>
            </w:r>
          </w:p>
        </w:tc>
        <w:tc>
          <w:tcPr>
            <w:tcW w:w="1179" w:type="dxa"/>
            <w:tcBorders>
              <w:top w:val="nil"/>
              <w:left w:val="nil"/>
              <w:bottom w:val="single" w:sz="4" w:space="0" w:color="auto"/>
              <w:right w:val="single" w:sz="4" w:space="0" w:color="auto"/>
            </w:tcBorders>
            <w:shd w:val="clear" w:color="auto" w:fill="auto"/>
            <w:noWrap/>
            <w:vAlign w:val="bottom"/>
            <w:hideMark/>
          </w:tcPr>
          <w:p w14:paraId="4993F6DC"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30962</w:t>
            </w:r>
          </w:p>
        </w:tc>
        <w:tc>
          <w:tcPr>
            <w:tcW w:w="1179" w:type="dxa"/>
            <w:tcBorders>
              <w:top w:val="nil"/>
              <w:left w:val="nil"/>
              <w:bottom w:val="single" w:sz="4" w:space="0" w:color="auto"/>
              <w:right w:val="single" w:sz="8" w:space="0" w:color="auto"/>
            </w:tcBorders>
            <w:shd w:val="clear" w:color="auto" w:fill="auto"/>
            <w:noWrap/>
            <w:vAlign w:val="bottom"/>
            <w:hideMark/>
          </w:tcPr>
          <w:p w14:paraId="4C722CFD"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21828</w:t>
            </w:r>
          </w:p>
        </w:tc>
      </w:tr>
      <w:tr w:rsidR="00605795" w:rsidRPr="00C87D71" w14:paraId="54175C93" w14:textId="77777777" w:rsidTr="006E5356">
        <w:trPr>
          <w:trHeight w:val="300"/>
        </w:trPr>
        <w:tc>
          <w:tcPr>
            <w:tcW w:w="3500" w:type="dxa"/>
            <w:tcBorders>
              <w:top w:val="nil"/>
              <w:left w:val="single" w:sz="8" w:space="0" w:color="auto"/>
              <w:bottom w:val="single" w:sz="4" w:space="0" w:color="auto"/>
              <w:right w:val="single" w:sz="4" w:space="0" w:color="auto"/>
            </w:tcBorders>
            <w:shd w:val="clear" w:color="auto" w:fill="auto"/>
            <w:noWrap/>
            <w:vAlign w:val="bottom"/>
            <w:hideMark/>
          </w:tcPr>
          <w:p w14:paraId="2A0EB607" w14:textId="77777777" w:rsidR="00605795" w:rsidRPr="00C87D71" w:rsidRDefault="00605795" w:rsidP="006E5356">
            <w:pPr>
              <w:spacing w:after="0" w:line="240" w:lineRule="auto"/>
              <w:rPr>
                <w:rFonts w:ascii="Aptos Narrow" w:eastAsia="Times New Roman" w:hAnsi="Aptos Narrow" w:cs="Times New Roman"/>
                <w:color w:val="000000"/>
              </w:rPr>
            </w:pPr>
            <w:r w:rsidRPr="00C87D71">
              <w:rPr>
                <w:rFonts w:ascii="Aptos Narrow" w:eastAsia="Times New Roman" w:hAnsi="Aptos Narrow" w:cs="Times New Roman"/>
                <w:color w:val="000000"/>
              </w:rPr>
              <w:t xml:space="preserve">Known ID Defects within period </w:t>
            </w:r>
          </w:p>
        </w:tc>
        <w:tc>
          <w:tcPr>
            <w:tcW w:w="1220" w:type="dxa"/>
            <w:tcBorders>
              <w:top w:val="nil"/>
              <w:left w:val="nil"/>
              <w:bottom w:val="single" w:sz="4" w:space="0" w:color="auto"/>
              <w:right w:val="single" w:sz="4" w:space="0" w:color="auto"/>
            </w:tcBorders>
            <w:shd w:val="clear" w:color="auto" w:fill="auto"/>
            <w:noWrap/>
            <w:vAlign w:val="bottom"/>
            <w:hideMark/>
          </w:tcPr>
          <w:p w14:paraId="1169EAE9"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552</w:t>
            </w:r>
          </w:p>
        </w:tc>
        <w:tc>
          <w:tcPr>
            <w:tcW w:w="1179" w:type="dxa"/>
            <w:tcBorders>
              <w:top w:val="nil"/>
              <w:left w:val="nil"/>
              <w:bottom w:val="single" w:sz="4" w:space="0" w:color="auto"/>
              <w:right w:val="single" w:sz="4" w:space="0" w:color="auto"/>
            </w:tcBorders>
            <w:shd w:val="clear" w:color="auto" w:fill="auto"/>
            <w:noWrap/>
            <w:vAlign w:val="bottom"/>
            <w:hideMark/>
          </w:tcPr>
          <w:p w14:paraId="2765A13F"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380</w:t>
            </w:r>
          </w:p>
        </w:tc>
        <w:tc>
          <w:tcPr>
            <w:tcW w:w="1179" w:type="dxa"/>
            <w:tcBorders>
              <w:top w:val="nil"/>
              <w:left w:val="nil"/>
              <w:bottom w:val="single" w:sz="4" w:space="0" w:color="auto"/>
              <w:right w:val="single" w:sz="8" w:space="0" w:color="auto"/>
            </w:tcBorders>
            <w:shd w:val="clear" w:color="auto" w:fill="auto"/>
            <w:noWrap/>
            <w:vAlign w:val="bottom"/>
            <w:hideMark/>
          </w:tcPr>
          <w:p w14:paraId="00E7B4FF"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354</w:t>
            </w:r>
          </w:p>
        </w:tc>
      </w:tr>
      <w:tr w:rsidR="00605795" w:rsidRPr="00C87D71" w14:paraId="56B6F1E4" w14:textId="77777777" w:rsidTr="006E5356">
        <w:trPr>
          <w:trHeight w:val="300"/>
        </w:trPr>
        <w:tc>
          <w:tcPr>
            <w:tcW w:w="3500" w:type="dxa"/>
            <w:tcBorders>
              <w:top w:val="nil"/>
              <w:left w:val="single" w:sz="8" w:space="0" w:color="auto"/>
              <w:bottom w:val="single" w:sz="4" w:space="0" w:color="auto"/>
              <w:right w:val="single" w:sz="4" w:space="0" w:color="auto"/>
            </w:tcBorders>
            <w:shd w:val="clear" w:color="auto" w:fill="auto"/>
            <w:noWrap/>
            <w:vAlign w:val="bottom"/>
            <w:hideMark/>
          </w:tcPr>
          <w:p w14:paraId="1F474740" w14:textId="77777777" w:rsidR="00605795" w:rsidRPr="00C87D71" w:rsidRDefault="00605795" w:rsidP="006E5356">
            <w:pPr>
              <w:spacing w:after="0" w:line="240" w:lineRule="auto"/>
              <w:rPr>
                <w:rFonts w:ascii="Aptos Narrow" w:eastAsia="Times New Roman" w:hAnsi="Aptos Narrow" w:cs="Times New Roman"/>
                <w:color w:val="000000"/>
              </w:rPr>
            </w:pPr>
            <w:r w:rsidRPr="00C87D71">
              <w:rPr>
                <w:rFonts w:ascii="Aptos Narrow" w:eastAsia="Times New Roman" w:hAnsi="Aptos Narrow" w:cs="Times New Roman"/>
                <w:color w:val="000000"/>
              </w:rPr>
              <w:t xml:space="preserve">Defects Opportunities per unit </w:t>
            </w:r>
          </w:p>
        </w:tc>
        <w:tc>
          <w:tcPr>
            <w:tcW w:w="1220" w:type="dxa"/>
            <w:tcBorders>
              <w:top w:val="nil"/>
              <w:left w:val="nil"/>
              <w:bottom w:val="single" w:sz="4" w:space="0" w:color="auto"/>
              <w:right w:val="single" w:sz="4" w:space="0" w:color="auto"/>
            </w:tcBorders>
            <w:shd w:val="clear" w:color="auto" w:fill="auto"/>
            <w:noWrap/>
            <w:vAlign w:val="bottom"/>
            <w:hideMark/>
          </w:tcPr>
          <w:p w14:paraId="0C852B02"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8</w:t>
            </w:r>
          </w:p>
        </w:tc>
        <w:tc>
          <w:tcPr>
            <w:tcW w:w="1179" w:type="dxa"/>
            <w:tcBorders>
              <w:top w:val="nil"/>
              <w:left w:val="nil"/>
              <w:bottom w:val="single" w:sz="4" w:space="0" w:color="auto"/>
              <w:right w:val="single" w:sz="4" w:space="0" w:color="auto"/>
            </w:tcBorders>
            <w:shd w:val="clear" w:color="auto" w:fill="auto"/>
            <w:noWrap/>
            <w:vAlign w:val="bottom"/>
            <w:hideMark/>
          </w:tcPr>
          <w:p w14:paraId="6BCFAD83"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8</w:t>
            </w:r>
          </w:p>
        </w:tc>
        <w:tc>
          <w:tcPr>
            <w:tcW w:w="1179" w:type="dxa"/>
            <w:tcBorders>
              <w:top w:val="nil"/>
              <w:left w:val="nil"/>
              <w:bottom w:val="single" w:sz="4" w:space="0" w:color="auto"/>
              <w:right w:val="single" w:sz="8" w:space="0" w:color="auto"/>
            </w:tcBorders>
            <w:shd w:val="clear" w:color="auto" w:fill="auto"/>
            <w:noWrap/>
            <w:vAlign w:val="bottom"/>
            <w:hideMark/>
          </w:tcPr>
          <w:p w14:paraId="194066DD"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8</w:t>
            </w:r>
          </w:p>
        </w:tc>
      </w:tr>
      <w:tr w:rsidR="00605795" w:rsidRPr="00C87D71" w14:paraId="7B374FA1" w14:textId="77777777" w:rsidTr="006E5356">
        <w:trPr>
          <w:trHeight w:val="300"/>
        </w:trPr>
        <w:tc>
          <w:tcPr>
            <w:tcW w:w="3500" w:type="dxa"/>
            <w:tcBorders>
              <w:top w:val="nil"/>
              <w:left w:val="single" w:sz="8" w:space="0" w:color="auto"/>
              <w:bottom w:val="single" w:sz="4" w:space="0" w:color="auto"/>
              <w:right w:val="single" w:sz="4" w:space="0" w:color="auto"/>
            </w:tcBorders>
            <w:shd w:val="clear" w:color="auto" w:fill="auto"/>
            <w:noWrap/>
            <w:vAlign w:val="bottom"/>
            <w:hideMark/>
          </w:tcPr>
          <w:p w14:paraId="436AAE37" w14:textId="77777777" w:rsidR="00605795" w:rsidRPr="00C87D71" w:rsidRDefault="00605795" w:rsidP="006E5356">
            <w:pPr>
              <w:spacing w:after="0" w:line="240" w:lineRule="auto"/>
              <w:rPr>
                <w:rFonts w:ascii="Aptos Narrow" w:eastAsia="Times New Roman" w:hAnsi="Aptos Narrow" w:cs="Times New Roman"/>
                <w:color w:val="000000"/>
              </w:rPr>
            </w:pPr>
            <w:r w:rsidRPr="00C87D71">
              <w:rPr>
                <w:rFonts w:ascii="Aptos Narrow" w:eastAsia="Times New Roman" w:hAnsi="Aptos Narrow" w:cs="Times New Roman"/>
                <w:color w:val="000000"/>
              </w:rPr>
              <w:t xml:space="preserve">DPMO </w:t>
            </w:r>
          </w:p>
        </w:tc>
        <w:tc>
          <w:tcPr>
            <w:tcW w:w="1220" w:type="dxa"/>
            <w:tcBorders>
              <w:top w:val="nil"/>
              <w:left w:val="nil"/>
              <w:bottom w:val="single" w:sz="4" w:space="0" w:color="auto"/>
              <w:right w:val="single" w:sz="4" w:space="0" w:color="auto"/>
            </w:tcBorders>
            <w:shd w:val="clear" w:color="auto" w:fill="auto"/>
            <w:noWrap/>
            <w:vAlign w:val="bottom"/>
            <w:hideMark/>
          </w:tcPr>
          <w:p w14:paraId="6EAA4D84"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1017.7</w:t>
            </w:r>
          </w:p>
        </w:tc>
        <w:tc>
          <w:tcPr>
            <w:tcW w:w="1179" w:type="dxa"/>
            <w:tcBorders>
              <w:top w:val="nil"/>
              <w:left w:val="nil"/>
              <w:bottom w:val="single" w:sz="4" w:space="0" w:color="auto"/>
              <w:right w:val="single" w:sz="4" w:space="0" w:color="auto"/>
            </w:tcBorders>
            <w:shd w:val="clear" w:color="auto" w:fill="auto"/>
            <w:noWrap/>
            <w:vAlign w:val="bottom"/>
            <w:hideMark/>
          </w:tcPr>
          <w:p w14:paraId="166CC37B"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1518.0</w:t>
            </w:r>
          </w:p>
        </w:tc>
        <w:tc>
          <w:tcPr>
            <w:tcW w:w="1179" w:type="dxa"/>
            <w:tcBorders>
              <w:top w:val="nil"/>
              <w:left w:val="nil"/>
              <w:bottom w:val="single" w:sz="4" w:space="0" w:color="auto"/>
              <w:right w:val="single" w:sz="8" w:space="0" w:color="auto"/>
            </w:tcBorders>
            <w:shd w:val="clear" w:color="auto" w:fill="auto"/>
            <w:noWrap/>
            <w:vAlign w:val="bottom"/>
            <w:hideMark/>
          </w:tcPr>
          <w:p w14:paraId="65940958"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2027.2</w:t>
            </w:r>
          </w:p>
        </w:tc>
      </w:tr>
      <w:tr w:rsidR="00605795" w:rsidRPr="00C87D71" w14:paraId="4CD31ED1" w14:textId="77777777" w:rsidTr="006E5356">
        <w:trPr>
          <w:trHeight w:val="300"/>
        </w:trPr>
        <w:tc>
          <w:tcPr>
            <w:tcW w:w="3500" w:type="dxa"/>
            <w:tcBorders>
              <w:top w:val="nil"/>
              <w:left w:val="single" w:sz="8" w:space="0" w:color="auto"/>
              <w:bottom w:val="single" w:sz="4" w:space="0" w:color="auto"/>
              <w:right w:val="single" w:sz="4" w:space="0" w:color="auto"/>
            </w:tcBorders>
            <w:shd w:val="clear" w:color="auto" w:fill="auto"/>
            <w:noWrap/>
            <w:vAlign w:val="bottom"/>
            <w:hideMark/>
          </w:tcPr>
          <w:p w14:paraId="13F6CB74" w14:textId="77777777" w:rsidR="00605795" w:rsidRPr="00C87D71" w:rsidRDefault="00605795" w:rsidP="006E5356">
            <w:pPr>
              <w:spacing w:after="0" w:line="240" w:lineRule="auto"/>
              <w:rPr>
                <w:rFonts w:ascii="Aptos Narrow" w:eastAsia="Times New Roman" w:hAnsi="Aptos Narrow" w:cs="Times New Roman"/>
                <w:color w:val="000000"/>
              </w:rPr>
            </w:pPr>
            <w:r w:rsidRPr="00C87D71">
              <w:rPr>
                <w:rFonts w:ascii="Aptos Narrow" w:eastAsia="Times New Roman" w:hAnsi="Aptos Narrow" w:cs="Times New Roman"/>
                <w:color w:val="000000"/>
              </w:rPr>
              <w:t>DPO (%)</w:t>
            </w:r>
          </w:p>
        </w:tc>
        <w:tc>
          <w:tcPr>
            <w:tcW w:w="1220" w:type="dxa"/>
            <w:tcBorders>
              <w:top w:val="nil"/>
              <w:left w:val="nil"/>
              <w:bottom w:val="single" w:sz="4" w:space="0" w:color="auto"/>
              <w:right w:val="single" w:sz="4" w:space="0" w:color="auto"/>
            </w:tcBorders>
            <w:shd w:val="clear" w:color="auto" w:fill="auto"/>
            <w:noWrap/>
            <w:vAlign w:val="bottom"/>
            <w:hideMark/>
          </w:tcPr>
          <w:p w14:paraId="7DE7CD45"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0.10</w:t>
            </w:r>
          </w:p>
        </w:tc>
        <w:tc>
          <w:tcPr>
            <w:tcW w:w="1179" w:type="dxa"/>
            <w:tcBorders>
              <w:top w:val="nil"/>
              <w:left w:val="nil"/>
              <w:bottom w:val="single" w:sz="4" w:space="0" w:color="auto"/>
              <w:right w:val="single" w:sz="4" w:space="0" w:color="auto"/>
            </w:tcBorders>
            <w:shd w:val="clear" w:color="auto" w:fill="auto"/>
            <w:noWrap/>
            <w:vAlign w:val="bottom"/>
            <w:hideMark/>
          </w:tcPr>
          <w:p w14:paraId="40BACFBF"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0.15</w:t>
            </w:r>
          </w:p>
        </w:tc>
        <w:tc>
          <w:tcPr>
            <w:tcW w:w="1179" w:type="dxa"/>
            <w:tcBorders>
              <w:top w:val="nil"/>
              <w:left w:val="nil"/>
              <w:bottom w:val="single" w:sz="4" w:space="0" w:color="auto"/>
              <w:right w:val="single" w:sz="8" w:space="0" w:color="auto"/>
            </w:tcBorders>
            <w:shd w:val="clear" w:color="auto" w:fill="auto"/>
            <w:noWrap/>
            <w:vAlign w:val="bottom"/>
            <w:hideMark/>
          </w:tcPr>
          <w:p w14:paraId="59C099A4"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0.20</w:t>
            </w:r>
          </w:p>
        </w:tc>
      </w:tr>
      <w:tr w:rsidR="00605795" w:rsidRPr="00C87D71" w14:paraId="719AD39A" w14:textId="77777777" w:rsidTr="006E5356">
        <w:trPr>
          <w:trHeight w:val="315"/>
        </w:trPr>
        <w:tc>
          <w:tcPr>
            <w:tcW w:w="3500" w:type="dxa"/>
            <w:tcBorders>
              <w:top w:val="nil"/>
              <w:left w:val="single" w:sz="8" w:space="0" w:color="auto"/>
              <w:bottom w:val="single" w:sz="8" w:space="0" w:color="auto"/>
              <w:right w:val="single" w:sz="4" w:space="0" w:color="auto"/>
            </w:tcBorders>
            <w:shd w:val="clear" w:color="auto" w:fill="auto"/>
            <w:noWrap/>
            <w:vAlign w:val="bottom"/>
            <w:hideMark/>
          </w:tcPr>
          <w:p w14:paraId="5A520387" w14:textId="77777777" w:rsidR="00605795" w:rsidRPr="00C87D71" w:rsidRDefault="00605795" w:rsidP="006E5356">
            <w:pPr>
              <w:spacing w:after="0" w:line="240" w:lineRule="auto"/>
              <w:rPr>
                <w:rFonts w:ascii="Aptos Narrow" w:eastAsia="Times New Roman" w:hAnsi="Aptos Narrow" w:cs="Times New Roman"/>
                <w:color w:val="000000"/>
              </w:rPr>
            </w:pPr>
            <w:r w:rsidRPr="00C87D71">
              <w:rPr>
                <w:rFonts w:ascii="Aptos Narrow" w:eastAsia="Times New Roman" w:hAnsi="Aptos Narrow" w:cs="Times New Roman"/>
                <w:color w:val="000000"/>
              </w:rPr>
              <w:t>Defect Percentage (%)</w:t>
            </w:r>
          </w:p>
        </w:tc>
        <w:tc>
          <w:tcPr>
            <w:tcW w:w="1220" w:type="dxa"/>
            <w:tcBorders>
              <w:top w:val="nil"/>
              <w:left w:val="nil"/>
              <w:bottom w:val="single" w:sz="8" w:space="0" w:color="auto"/>
              <w:right w:val="single" w:sz="4" w:space="0" w:color="auto"/>
            </w:tcBorders>
            <w:shd w:val="clear" w:color="auto" w:fill="auto"/>
            <w:noWrap/>
            <w:vAlign w:val="bottom"/>
            <w:hideMark/>
          </w:tcPr>
          <w:p w14:paraId="175E3673"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0.81</w:t>
            </w:r>
          </w:p>
        </w:tc>
        <w:tc>
          <w:tcPr>
            <w:tcW w:w="1179" w:type="dxa"/>
            <w:tcBorders>
              <w:top w:val="nil"/>
              <w:left w:val="nil"/>
              <w:bottom w:val="single" w:sz="8" w:space="0" w:color="auto"/>
              <w:right w:val="single" w:sz="4" w:space="0" w:color="auto"/>
            </w:tcBorders>
            <w:shd w:val="clear" w:color="auto" w:fill="auto"/>
            <w:noWrap/>
            <w:vAlign w:val="bottom"/>
            <w:hideMark/>
          </w:tcPr>
          <w:p w14:paraId="145B9C8B"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1.23</w:t>
            </w:r>
          </w:p>
        </w:tc>
        <w:tc>
          <w:tcPr>
            <w:tcW w:w="1179" w:type="dxa"/>
            <w:tcBorders>
              <w:top w:val="nil"/>
              <w:left w:val="nil"/>
              <w:bottom w:val="single" w:sz="8" w:space="0" w:color="auto"/>
              <w:right w:val="single" w:sz="8" w:space="0" w:color="auto"/>
            </w:tcBorders>
            <w:shd w:val="clear" w:color="auto" w:fill="auto"/>
            <w:noWrap/>
            <w:vAlign w:val="bottom"/>
            <w:hideMark/>
          </w:tcPr>
          <w:p w14:paraId="19912DE8" w14:textId="77777777" w:rsidR="00605795" w:rsidRPr="00C87D71" w:rsidRDefault="00605795" w:rsidP="006E5356">
            <w:pPr>
              <w:spacing w:after="0" w:line="240" w:lineRule="auto"/>
              <w:jc w:val="right"/>
              <w:rPr>
                <w:rFonts w:ascii="Aptos Narrow" w:eastAsia="Times New Roman" w:hAnsi="Aptos Narrow" w:cs="Times New Roman"/>
                <w:color w:val="000000"/>
              </w:rPr>
            </w:pPr>
            <w:r w:rsidRPr="00C87D71">
              <w:rPr>
                <w:rFonts w:ascii="Aptos Narrow" w:eastAsia="Times New Roman" w:hAnsi="Aptos Narrow" w:cs="Times New Roman"/>
                <w:color w:val="000000"/>
              </w:rPr>
              <w:t>1.62</w:t>
            </w:r>
          </w:p>
        </w:tc>
      </w:tr>
    </w:tbl>
    <w:p w14:paraId="6D672548" w14:textId="77777777" w:rsidR="00740AD9" w:rsidRDefault="00740AD9"/>
    <w:p w14:paraId="5423A059" w14:textId="20DFF698" w:rsidR="00425FD5" w:rsidRPr="00425FD5" w:rsidRDefault="00425FD5">
      <m:oMathPara>
        <m:oMath>
          <m:r>
            <w:rPr>
              <w:rFonts w:ascii="Cambria Math" w:hAnsi="Cambria Math"/>
            </w:rPr>
            <m:t>DPMO=</m:t>
          </m:r>
          <m:d>
            <m:dPr>
              <m:ctrlPr>
                <w:rPr>
                  <w:rFonts w:ascii="Cambria Math" w:hAnsi="Cambria Math"/>
                  <w:i/>
                </w:rPr>
              </m:ctrlPr>
            </m:dPr>
            <m:e>
              <m:f>
                <m:fPr>
                  <m:ctrlPr>
                    <w:rPr>
                      <w:rFonts w:ascii="Cambria Math" w:hAnsi="Cambria Math"/>
                      <w:i/>
                    </w:rPr>
                  </m:ctrlPr>
                </m:fPr>
                <m:num>
                  <m:r>
                    <w:rPr>
                      <w:rFonts w:ascii="Cambria Math" w:hAnsi="Cambria Math"/>
                    </w:rPr>
                    <m:t xml:space="preserve">Defects </m:t>
                  </m:r>
                </m:num>
                <m:den>
                  <m:r>
                    <w:rPr>
                      <w:rFonts w:ascii="Cambria Math" w:hAnsi="Cambria Math"/>
                    </w:rPr>
                    <m:t>Sample Size*Defect Opportunities per Unit</m:t>
                  </m:r>
                </m:den>
              </m:f>
            </m:e>
          </m:d>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0BD2870C" w14:textId="15C19DEE" w:rsidR="00425FD5" w:rsidRPr="00425FD5" w:rsidRDefault="00425FD5" w:rsidP="00425FD5">
      <w:pPr>
        <w:pStyle w:val="Caption"/>
      </w:pPr>
      <w:r>
        <w:t xml:space="preserve">Equation </w:t>
      </w:r>
      <w:r>
        <w:fldChar w:fldCharType="begin"/>
      </w:r>
      <w:r>
        <w:instrText xml:space="preserve"> SEQ Equation \* ARABIC </w:instrText>
      </w:r>
      <w:r>
        <w:fldChar w:fldCharType="separate"/>
      </w:r>
      <w:r>
        <w:rPr>
          <w:noProof/>
        </w:rPr>
        <w:t>1</w:t>
      </w:r>
      <w:r>
        <w:fldChar w:fldCharType="end"/>
      </w:r>
      <w:r>
        <w:t>: DPMO</w:t>
      </w:r>
    </w:p>
    <w:p w14:paraId="6EEA6755" w14:textId="3EF18FBE" w:rsidR="00425FD5" w:rsidRPr="00425FD5" w:rsidRDefault="00425FD5">
      <m:oMathPara>
        <m:oMath>
          <m:r>
            <w:rPr>
              <w:rFonts w:ascii="Cambria Math" w:hAnsi="Cambria Math"/>
            </w:rPr>
            <m:t xml:space="preserve">DPO= </m:t>
          </m:r>
          <m:d>
            <m:dPr>
              <m:ctrlPr>
                <w:rPr>
                  <w:rFonts w:ascii="Cambria Math" w:hAnsi="Cambria Math"/>
                  <w:i/>
                </w:rPr>
              </m:ctrlPr>
            </m:dPr>
            <m:e>
              <m:f>
                <m:fPr>
                  <m:ctrlPr>
                    <w:rPr>
                      <w:rFonts w:ascii="Cambria Math" w:hAnsi="Cambria Math"/>
                      <w:i/>
                    </w:rPr>
                  </m:ctrlPr>
                </m:fPr>
                <m:num>
                  <m:r>
                    <w:rPr>
                      <w:rFonts w:ascii="Cambria Math" w:hAnsi="Cambria Math"/>
                    </w:rPr>
                    <m:t xml:space="preserve">Defects </m:t>
                  </m:r>
                </m:num>
                <m:den>
                  <m:r>
                    <w:rPr>
                      <w:rFonts w:ascii="Cambria Math" w:hAnsi="Cambria Math"/>
                    </w:rPr>
                    <m:t>Sample Size*Defect Opportunities per Unit</m:t>
                  </m:r>
                </m:den>
              </m:f>
            </m:e>
          </m:d>
        </m:oMath>
      </m:oMathPara>
    </w:p>
    <w:p w14:paraId="6C8C39DD" w14:textId="52C8C0C7" w:rsidR="00425FD5" w:rsidRPr="00425FD5" w:rsidRDefault="00425FD5" w:rsidP="00425FD5">
      <w:pPr>
        <w:pStyle w:val="Caption"/>
      </w:pPr>
      <w:r>
        <w:t xml:space="preserve">Equation </w:t>
      </w:r>
      <w:r>
        <w:fldChar w:fldCharType="begin"/>
      </w:r>
      <w:r>
        <w:instrText xml:space="preserve"> SEQ Equation \* ARABIC </w:instrText>
      </w:r>
      <w:r>
        <w:fldChar w:fldCharType="separate"/>
      </w:r>
      <w:r>
        <w:rPr>
          <w:noProof/>
        </w:rPr>
        <w:t>2</w:t>
      </w:r>
      <w:r>
        <w:fldChar w:fldCharType="end"/>
      </w:r>
      <w:r>
        <w:t>: DPO</w:t>
      </w:r>
    </w:p>
    <w:p w14:paraId="2E15AECC" w14:textId="290CE08F" w:rsidR="00425FD5" w:rsidRPr="00425FD5" w:rsidRDefault="00425FD5">
      <m:oMathPara>
        <m:oMath>
          <m:r>
            <w:rPr>
              <w:rFonts w:ascii="Cambria Math" w:hAnsi="Cambria Math"/>
            </w:rPr>
            <m:t>Defect Percentage=</m:t>
          </m:r>
          <m:d>
            <m:dPr>
              <m:ctrlPr>
                <w:rPr>
                  <w:rFonts w:ascii="Cambria Math" w:hAnsi="Cambria Math"/>
                  <w:i/>
                </w:rPr>
              </m:ctrlPr>
            </m:dPr>
            <m:e>
              <m:f>
                <m:fPr>
                  <m:ctrlPr>
                    <w:rPr>
                      <w:rFonts w:ascii="Cambria Math" w:hAnsi="Cambria Math"/>
                      <w:i/>
                    </w:rPr>
                  </m:ctrlPr>
                </m:fPr>
                <m:num>
                  <m:r>
                    <w:rPr>
                      <w:rFonts w:ascii="Cambria Math" w:hAnsi="Cambria Math"/>
                    </w:rPr>
                    <m:t>Defects</m:t>
                  </m:r>
                </m:num>
                <m:den>
                  <m:r>
                    <w:rPr>
                      <w:rFonts w:ascii="Cambria Math" w:hAnsi="Cambria Math"/>
                    </w:rPr>
                    <m:t xml:space="preserve">Sample Size </m:t>
                  </m:r>
                </m:den>
              </m:f>
            </m:e>
          </m:d>
          <m:r>
            <w:rPr>
              <w:rFonts w:ascii="Cambria Math" w:hAnsi="Cambria Math"/>
            </w:rPr>
            <m:t>*100</m:t>
          </m:r>
        </m:oMath>
      </m:oMathPara>
    </w:p>
    <w:p w14:paraId="1DE91576" w14:textId="4AD69D1F" w:rsidR="00425FD5" w:rsidRDefault="00425FD5" w:rsidP="00425FD5">
      <w:pPr>
        <w:pStyle w:val="Caption"/>
      </w:pPr>
      <w:r>
        <w:t xml:space="preserve">Equation </w:t>
      </w:r>
      <w:r>
        <w:fldChar w:fldCharType="begin"/>
      </w:r>
      <w:r>
        <w:instrText xml:space="preserve"> SEQ Equation \* ARABIC </w:instrText>
      </w:r>
      <w:r>
        <w:fldChar w:fldCharType="separate"/>
      </w:r>
      <w:r>
        <w:rPr>
          <w:noProof/>
        </w:rPr>
        <w:t>3</w:t>
      </w:r>
      <w:r>
        <w:fldChar w:fldCharType="end"/>
      </w:r>
      <w:r>
        <w:t>: Defect Percentage</w:t>
      </w:r>
    </w:p>
    <w:p w14:paraId="1C5D2ABE" w14:textId="77777777" w:rsidR="001E1114" w:rsidRDefault="00000000">
      <w:pPr>
        <w:pStyle w:val="Heading1"/>
        <w:rPr>
          <w:u w:val="single"/>
        </w:rPr>
      </w:pPr>
      <w:bookmarkStart w:id="62" w:name="_heading=h.4yva401uyudq" w:colFirst="0" w:colLast="0"/>
      <w:bookmarkStart w:id="63" w:name="_Toc165199475"/>
      <w:bookmarkStart w:id="64" w:name="_Toc165199488"/>
      <w:bookmarkStart w:id="65" w:name="_Toc165236425"/>
      <w:bookmarkEnd w:id="62"/>
      <w:r>
        <w:rPr>
          <w:u w:val="single"/>
        </w:rPr>
        <w:t>Analyse</w:t>
      </w:r>
      <w:bookmarkEnd w:id="63"/>
      <w:bookmarkEnd w:id="64"/>
      <w:bookmarkEnd w:id="65"/>
    </w:p>
    <w:p w14:paraId="3D3D86DA" w14:textId="77777777" w:rsidR="001E1114" w:rsidRDefault="001E1114">
      <w:pPr>
        <w:pBdr>
          <w:top w:val="nil"/>
          <w:left w:val="nil"/>
          <w:bottom w:val="nil"/>
          <w:right w:val="nil"/>
          <w:between w:val="nil"/>
        </w:pBdr>
        <w:spacing w:after="0" w:line="240" w:lineRule="auto"/>
        <w:rPr>
          <w:color w:val="000000"/>
        </w:rPr>
      </w:pPr>
    </w:p>
    <w:p w14:paraId="495E9DDF" w14:textId="6E3DD4D5" w:rsidR="00F25BC3" w:rsidRDefault="002427AE" w:rsidP="00F25BC3">
      <w:r>
        <w:t xml:space="preserve">By analysing the data provided in the Measure section, the process is </w:t>
      </w:r>
      <w:r w:rsidR="00494F1A">
        <w:t>shown</w:t>
      </w:r>
      <w:r>
        <w:t xml:space="preserve"> to have a low defect percentage, 0.81%, over the </w:t>
      </w:r>
      <w:r w:rsidR="00494F1A">
        <w:t>57-week</w:t>
      </w:r>
      <w:r>
        <w:t xml:space="preserve"> data period. </w:t>
      </w:r>
      <w:r w:rsidR="00494F1A">
        <w:t xml:space="preserve">The </w:t>
      </w:r>
      <w:r>
        <w:t xml:space="preserve">process </w:t>
      </w:r>
      <w:r w:rsidR="00494F1A">
        <w:t>shows an</w:t>
      </w:r>
      <w:r>
        <w:t xml:space="preserve"> increasing trend of instability </w:t>
      </w:r>
      <w:r w:rsidR="00494F1A">
        <w:t xml:space="preserve">over the last </w:t>
      </w:r>
      <w:r w:rsidR="003B5B87">
        <w:t>24</w:t>
      </w:r>
      <w:r w:rsidR="00494F1A">
        <w:t xml:space="preserve"> weeks of the gathered data. The defect percentage doubles to 1.62% in the final </w:t>
      </w:r>
      <w:r w:rsidR="003B5B87">
        <w:t>16</w:t>
      </w:r>
      <w:r w:rsidR="00494F1A">
        <w:t xml:space="preserve"> weeks for data. This is a worrying trend and shows that a negative </w:t>
      </w:r>
      <w:r w:rsidR="00B12765">
        <w:t xml:space="preserve">change has occurred at the </w:t>
      </w:r>
      <w:r w:rsidR="00FD317D">
        <w:t xml:space="preserve">Intermediate </w:t>
      </w:r>
      <w:r w:rsidR="00B12765">
        <w:t xml:space="preserve">Cutting process step. </w:t>
      </w:r>
      <w:r w:rsidR="00A24FC4">
        <w:t xml:space="preserve">This change has led to a deterioration in the quality controls at the process as 5 high defect proportion events occur after week 32. </w:t>
      </w:r>
    </w:p>
    <w:p w14:paraId="79D7B6E3" w14:textId="77777777" w:rsidR="004314A6" w:rsidRDefault="00A24FC4" w:rsidP="00F25BC3">
      <w:r>
        <w:t xml:space="preserve">Using Wk.32 of 2023, 7/08-13/08, as a </w:t>
      </w:r>
      <w:r w:rsidR="004314A6">
        <w:t xml:space="preserve">starting reference point to assess the process step, the team analysed any change that occurred following that week. No change in the machine procedure or SOP were found. The quantity and speed of bars processed at the production step saw no increase, remaining constant to average rates. No updates to machine were completed by engineering. Finally, no changes to any quality standards were performed after this period, ID make up remained the same. </w:t>
      </w:r>
    </w:p>
    <w:p w14:paraId="2E361073" w14:textId="4D52E8F4" w:rsidR="00AA7CE0" w:rsidRDefault="004314A6" w:rsidP="00135CF5">
      <w:pPr>
        <w:rPr>
          <w:color w:val="000000"/>
        </w:rPr>
      </w:pPr>
      <w:r>
        <w:t xml:space="preserve">By investigating the company skills matrix, a change was observed in the operators trained and operating at </w:t>
      </w:r>
      <w:r w:rsidR="00FD317D">
        <w:t xml:space="preserve">Intermediate </w:t>
      </w:r>
      <w:r w:rsidR="00135CF5">
        <w:t>Cutting</w:t>
      </w:r>
      <w:r>
        <w:t xml:space="preserve">. Three new operators were </w:t>
      </w:r>
      <w:r w:rsidR="00135CF5">
        <w:t>trained and</w:t>
      </w:r>
      <w:r>
        <w:t xml:space="preserve"> became the sole operators </w:t>
      </w:r>
      <w:r>
        <w:lastRenderedPageBreak/>
        <w:t xml:space="preserve">at </w:t>
      </w:r>
      <w:r w:rsidR="00FD317D">
        <w:t xml:space="preserve">Intermediate </w:t>
      </w:r>
      <w:r>
        <w:t xml:space="preserve">Cutting following Week 32, each on one of the 3 shift patterns. </w:t>
      </w:r>
      <w:r w:rsidR="00135CF5">
        <w:t>By using the dates, the NSN notes were raised for each ID error, and comparing against shift patterns/attendance, the three new operators accounted for all events following Week 32</w:t>
      </w:r>
      <w:r w:rsidR="00AA07BF">
        <w:t xml:space="preserve">, and responsible for 3 of the 4 ID errors that lead to escapes. </w:t>
      </w:r>
      <w:r w:rsidR="00135CF5">
        <w:t xml:space="preserve"> </w:t>
      </w:r>
    </w:p>
    <w:p w14:paraId="59ECCDD3" w14:textId="17DF93D4" w:rsidR="003B5B87" w:rsidRPr="003B5B87" w:rsidRDefault="003B5B87" w:rsidP="003B5B87">
      <w:pPr>
        <w:pStyle w:val="Caption"/>
        <w:keepNext/>
        <w:rPr>
          <w:u w:val="single"/>
        </w:rPr>
      </w:pPr>
      <w:bookmarkStart w:id="66" w:name="_Toc165236405"/>
      <w:r w:rsidRPr="003B5B87">
        <w:rPr>
          <w:u w:val="single"/>
        </w:rPr>
        <w:t xml:space="preserve">Table </w:t>
      </w:r>
      <w:r w:rsidRPr="003B5B87">
        <w:rPr>
          <w:u w:val="single"/>
        </w:rPr>
        <w:fldChar w:fldCharType="begin"/>
      </w:r>
      <w:r w:rsidRPr="003B5B87">
        <w:rPr>
          <w:u w:val="single"/>
        </w:rPr>
        <w:instrText xml:space="preserve"> SEQ Table \* ARABIC </w:instrText>
      </w:r>
      <w:r w:rsidRPr="003B5B87">
        <w:rPr>
          <w:u w:val="single"/>
        </w:rPr>
        <w:fldChar w:fldCharType="separate"/>
      </w:r>
      <w:r w:rsidR="00061DE5">
        <w:rPr>
          <w:noProof/>
          <w:u w:val="single"/>
        </w:rPr>
        <w:t>3</w:t>
      </w:r>
      <w:r w:rsidRPr="003B5B87">
        <w:rPr>
          <w:u w:val="single"/>
        </w:rPr>
        <w:fldChar w:fldCharType="end"/>
      </w:r>
      <w:r w:rsidRPr="003B5B87">
        <w:rPr>
          <w:u w:val="single"/>
        </w:rPr>
        <w:t>: Defect Rate before and after Operator Change</w:t>
      </w:r>
      <w:bookmarkEnd w:id="66"/>
    </w:p>
    <w:tbl>
      <w:tblPr>
        <w:tblW w:w="5420" w:type="dxa"/>
        <w:tblLook w:val="04A0" w:firstRow="1" w:lastRow="0" w:firstColumn="1" w:lastColumn="0" w:noHBand="0" w:noVBand="1"/>
      </w:tblPr>
      <w:tblGrid>
        <w:gridCol w:w="3500"/>
        <w:gridCol w:w="960"/>
        <w:gridCol w:w="960"/>
      </w:tblGrid>
      <w:tr w:rsidR="003B5B87" w:rsidRPr="003B5B87" w14:paraId="414DF476" w14:textId="77777777" w:rsidTr="003B5B87">
        <w:trPr>
          <w:trHeight w:val="600"/>
        </w:trPr>
        <w:tc>
          <w:tcPr>
            <w:tcW w:w="35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F5E0264" w14:textId="77777777"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 </w:t>
            </w:r>
          </w:p>
        </w:tc>
        <w:tc>
          <w:tcPr>
            <w:tcW w:w="960" w:type="dxa"/>
            <w:tcBorders>
              <w:top w:val="single" w:sz="8" w:space="0" w:color="auto"/>
              <w:left w:val="nil"/>
              <w:bottom w:val="single" w:sz="4" w:space="0" w:color="auto"/>
              <w:right w:val="single" w:sz="4" w:space="0" w:color="auto"/>
            </w:tcBorders>
            <w:shd w:val="clear" w:color="auto" w:fill="auto"/>
            <w:vAlign w:val="bottom"/>
            <w:hideMark/>
          </w:tcPr>
          <w:p w14:paraId="748E67DA" w14:textId="7B5BA23E"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 xml:space="preserve">First </w:t>
            </w:r>
            <w:r>
              <w:rPr>
                <w:rFonts w:ascii="Aptos Narrow" w:eastAsia="Times New Roman" w:hAnsi="Aptos Narrow" w:cs="Times New Roman"/>
                <w:color w:val="000000"/>
              </w:rPr>
              <w:t>33</w:t>
            </w:r>
            <w:r w:rsidRPr="003B5B87">
              <w:rPr>
                <w:rFonts w:ascii="Aptos Narrow" w:eastAsia="Times New Roman" w:hAnsi="Aptos Narrow" w:cs="Times New Roman"/>
                <w:color w:val="000000"/>
              </w:rPr>
              <w:t xml:space="preserve"> Weeks </w:t>
            </w:r>
          </w:p>
        </w:tc>
        <w:tc>
          <w:tcPr>
            <w:tcW w:w="960" w:type="dxa"/>
            <w:tcBorders>
              <w:top w:val="single" w:sz="8" w:space="0" w:color="auto"/>
              <w:left w:val="nil"/>
              <w:bottom w:val="single" w:sz="4" w:space="0" w:color="auto"/>
              <w:right w:val="single" w:sz="8" w:space="0" w:color="auto"/>
            </w:tcBorders>
            <w:shd w:val="clear" w:color="auto" w:fill="auto"/>
            <w:vAlign w:val="bottom"/>
            <w:hideMark/>
          </w:tcPr>
          <w:p w14:paraId="163318E0" w14:textId="296C0E28"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 xml:space="preserve">Final </w:t>
            </w:r>
            <w:r>
              <w:rPr>
                <w:rFonts w:ascii="Aptos Narrow" w:eastAsia="Times New Roman" w:hAnsi="Aptos Narrow" w:cs="Times New Roman"/>
                <w:color w:val="000000"/>
              </w:rPr>
              <w:t>24</w:t>
            </w:r>
            <w:r w:rsidRPr="003B5B87">
              <w:rPr>
                <w:rFonts w:ascii="Aptos Narrow" w:eastAsia="Times New Roman" w:hAnsi="Aptos Narrow" w:cs="Times New Roman"/>
                <w:color w:val="000000"/>
              </w:rPr>
              <w:t xml:space="preserve"> Weeks</w:t>
            </w:r>
          </w:p>
        </w:tc>
      </w:tr>
      <w:tr w:rsidR="003B5B87" w:rsidRPr="003B5B87" w14:paraId="639D3958" w14:textId="77777777" w:rsidTr="003B5B87">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66A8175A" w14:textId="77777777"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 xml:space="preserve">Total Bars Through Final Inspection </w:t>
            </w:r>
          </w:p>
        </w:tc>
        <w:tc>
          <w:tcPr>
            <w:tcW w:w="960" w:type="dxa"/>
            <w:tcBorders>
              <w:top w:val="nil"/>
              <w:left w:val="nil"/>
              <w:bottom w:val="single" w:sz="4" w:space="0" w:color="auto"/>
              <w:right w:val="single" w:sz="4" w:space="0" w:color="auto"/>
            </w:tcBorders>
            <w:shd w:val="clear" w:color="auto" w:fill="auto"/>
            <w:noWrap/>
            <w:vAlign w:val="bottom"/>
            <w:hideMark/>
          </w:tcPr>
          <w:p w14:paraId="5994B248"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36838</w:t>
            </w:r>
          </w:p>
        </w:tc>
        <w:tc>
          <w:tcPr>
            <w:tcW w:w="960" w:type="dxa"/>
            <w:tcBorders>
              <w:top w:val="nil"/>
              <w:left w:val="nil"/>
              <w:bottom w:val="single" w:sz="8" w:space="0" w:color="auto"/>
              <w:right w:val="single" w:sz="8" w:space="0" w:color="auto"/>
            </w:tcBorders>
            <w:shd w:val="clear" w:color="auto" w:fill="auto"/>
            <w:noWrap/>
            <w:vAlign w:val="center"/>
            <w:hideMark/>
          </w:tcPr>
          <w:p w14:paraId="38886526"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30962</w:t>
            </w:r>
          </w:p>
        </w:tc>
      </w:tr>
      <w:tr w:rsidR="003B5B87" w:rsidRPr="003B5B87" w14:paraId="7294302B" w14:textId="77777777" w:rsidTr="003B5B87">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21ADDD4E" w14:textId="77777777"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 xml:space="preserve">Known ID Defects within period </w:t>
            </w:r>
          </w:p>
        </w:tc>
        <w:tc>
          <w:tcPr>
            <w:tcW w:w="960" w:type="dxa"/>
            <w:tcBorders>
              <w:top w:val="nil"/>
              <w:left w:val="nil"/>
              <w:bottom w:val="single" w:sz="4" w:space="0" w:color="auto"/>
              <w:right w:val="single" w:sz="4" w:space="0" w:color="auto"/>
            </w:tcBorders>
            <w:shd w:val="clear" w:color="auto" w:fill="auto"/>
            <w:noWrap/>
            <w:vAlign w:val="bottom"/>
            <w:hideMark/>
          </w:tcPr>
          <w:p w14:paraId="260FC83D"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172</w:t>
            </w:r>
          </w:p>
        </w:tc>
        <w:tc>
          <w:tcPr>
            <w:tcW w:w="960" w:type="dxa"/>
            <w:tcBorders>
              <w:top w:val="nil"/>
              <w:left w:val="nil"/>
              <w:bottom w:val="single" w:sz="8" w:space="0" w:color="auto"/>
              <w:right w:val="single" w:sz="8" w:space="0" w:color="auto"/>
            </w:tcBorders>
            <w:shd w:val="clear" w:color="auto" w:fill="auto"/>
            <w:noWrap/>
            <w:vAlign w:val="center"/>
            <w:hideMark/>
          </w:tcPr>
          <w:p w14:paraId="468189E7"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380</w:t>
            </w:r>
          </w:p>
        </w:tc>
      </w:tr>
      <w:tr w:rsidR="003B5B87" w:rsidRPr="003B5B87" w14:paraId="7C0B7504" w14:textId="77777777" w:rsidTr="003B5B87">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3A08C5E0" w14:textId="77777777"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 xml:space="preserve">Defects Opportunities per unit </w:t>
            </w:r>
          </w:p>
        </w:tc>
        <w:tc>
          <w:tcPr>
            <w:tcW w:w="960" w:type="dxa"/>
            <w:tcBorders>
              <w:top w:val="nil"/>
              <w:left w:val="nil"/>
              <w:bottom w:val="single" w:sz="4" w:space="0" w:color="auto"/>
              <w:right w:val="single" w:sz="4" w:space="0" w:color="auto"/>
            </w:tcBorders>
            <w:shd w:val="clear" w:color="auto" w:fill="auto"/>
            <w:noWrap/>
            <w:vAlign w:val="bottom"/>
            <w:hideMark/>
          </w:tcPr>
          <w:p w14:paraId="7D9BFDB6"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8</w:t>
            </w:r>
          </w:p>
        </w:tc>
        <w:tc>
          <w:tcPr>
            <w:tcW w:w="960" w:type="dxa"/>
            <w:tcBorders>
              <w:top w:val="nil"/>
              <w:left w:val="nil"/>
              <w:bottom w:val="single" w:sz="8" w:space="0" w:color="auto"/>
              <w:right w:val="single" w:sz="8" w:space="0" w:color="auto"/>
            </w:tcBorders>
            <w:shd w:val="clear" w:color="auto" w:fill="auto"/>
            <w:noWrap/>
            <w:vAlign w:val="center"/>
            <w:hideMark/>
          </w:tcPr>
          <w:p w14:paraId="64611910"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8</w:t>
            </w:r>
          </w:p>
        </w:tc>
      </w:tr>
      <w:tr w:rsidR="003B5B87" w:rsidRPr="003B5B87" w14:paraId="10FBDF3A" w14:textId="77777777" w:rsidTr="003B5B87">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5E952478" w14:textId="77777777"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 xml:space="preserve">DPMO </w:t>
            </w:r>
          </w:p>
        </w:tc>
        <w:tc>
          <w:tcPr>
            <w:tcW w:w="960" w:type="dxa"/>
            <w:tcBorders>
              <w:top w:val="nil"/>
              <w:left w:val="nil"/>
              <w:bottom w:val="single" w:sz="4" w:space="0" w:color="auto"/>
              <w:right w:val="single" w:sz="4" w:space="0" w:color="auto"/>
            </w:tcBorders>
            <w:shd w:val="clear" w:color="auto" w:fill="auto"/>
            <w:noWrap/>
            <w:vAlign w:val="bottom"/>
            <w:hideMark/>
          </w:tcPr>
          <w:p w14:paraId="1AA4FFEA"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587.9</w:t>
            </w:r>
          </w:p>
        </w:tc>
        <w:tc>
          <w:tcPr>
            <w:tcW w:w="960" w:type="dxa"/>
            <w:tcBorders>
              <w:top w:val="nil"/>
              <w:left w:val="nil"/>
              <w:bottom w:val="single" w:sz="8" w:space="0" w:color="auto"/>
              <w:right w:val="single" w:sz="8" w:space="0" w:color="auto"/>
            </w:tcBorders>
            <w:shd w:val="clear" w:color="auto" w:fill="auto"/>
            <w:noWrap/>
            <w:vAlign w:val="center"/>
            <w:hideMark/>
          </w:tcPr>
          <w:p w14:paraId="46FA7233"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1518</w:t>
            </w:r>
          </w:p>
        </w:tc>
      </w:tr>
      <w:tr w:rsidR="003B5B87" w:rsidRPr="003B5B87" w14:paraId="3A94326C" w14:textId="77777777" w:rsidTr="003B5B87">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29AF7F9A" w14:textId="77777777"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DPO (%)</w:t>
            </w:r>
          </w:p>
        </w:tc>
        <w:tc>
          <w:tcPr>
            <w:tcW w:w="960" w:type="dxa"/>
            <w:tcBorders>
              <w:top w:val="nil"/>
              <w:left w:val="nil"/>
              <w:bottom w:val="single" w:sz="4" w:space="0" w:color="auto"/>
              <w:right w:val="single" w:sz="4" w:space="0" w:color="auto"/>
            </w:tcBorders>
            <w:shd w:val="clear" w:color="auto" w:fill="auto"/>
            <w:noWrap/>
            <w:vAlign w:val="bottom"/>
            <w:hideMark/>
          </w:tcPr>
          <w:p w14:paraId="4CBEEE04"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0.06</w:t>
            </w:r>
          </w:p>
        </w:tc>
        <w:tc>
          <w:tcPr>
            <w:tcW w:w="960" w:type="dxa"/>
            <w:tcBorders>
              <w:top w:val="nil"/>
              <w:left w:val="nil"/>
              <w:bottom w:val="single" w:sz="8" w:space="0" w:color="auto"/>
              <w:right w:val="single" w:sz="8" w:space="0" w:color="auto"/>
            </w:tcBorders>
            <w:shd w:val="clear" w:color="auto" w:fill="auto"/>
            <w:noWrap/>
            <w:vAlign w:val="center"/>
            <w:hideMark/>
          </w:tcPr>
          <w:p w14:paraId="53BDFCB3"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0.15</w:t>
            </w:r>
          </w:p>
        </w:tc>
      </w:tr>
      <w:tr w:rsidR="003B5B87" w:rsidRPr="003B5B87" w14:paraId="36EFB45B" w14:textId="77777777" w:rsidTr="003B5B87">
        <w:trPr>
          <w:trHeight w:val="315"/>
        </w:trPr>
        <w:tc>
          <w:tcPr>
            <w:tcW w:w="3500" w:type="dxa"/>
            <w:tcBorders>
              <w:top w:val="nil"/>
              <w:left w:val="single" w:sz="8" w:space="0" w:color="auto"/>
              <w:bottom w:val="single" w:sz="8" w:space="0" w:color="auto"/>
              <w:right w:val="single" w:sz="4" w:space="0" w:color="auto"/>
            </w:tcBorders>
            <w:shd w:val="clear" w:color="auto" w:fill="auto"/>
            <w:noWrap/>
            <w:vAlign w:val="center"/>
            <w:hideMark/>
          </w:tcPr>
          <w:p w14:paraId="625F3971" w14:textId="77777777" w:rsidR="003B5B87" w:rsidRPr="003B5B87" w:rsidRDefault="003B5B87" w:rsidP="003B5B87">
            <w:pPr>
              <w:spacing w:after="0" w:line="240" w:lineRule="auto"/>
              <w:rPr>
                <w:rFonts w:ascii="Aptos Narrow" w:eastAsia="Times New Roman" w:hAnsi="Aptos Narrow" w:cs="Times New Roman"/>
                <w:color w:val="000000"/>
              </w:rPr>
            </w:pPr>
            <w:r w:rsidRPr="003B5B87">
              <w:rPr>
                <w:rFonts w:ascii="Aptos Narrow" w:eastAsia="Times New Roman" w:hAnsi="Aptos Narrow" w:cs="Times New Roman"/>
                <w:color w:val="000000"/>
              </w:rPr>
              <w:t>Defect Percentage (%)</w:t>
            </w:r>
          </w:p>
        </w:tc>
        <w:tc>
          <w:tcPr>
            <w:tcW w:w="960" w:type="dxa"/>
            <w:tcBorders>
              <w:top w:val="nil"/>
              <w:left w:val="nil"/>
              <w:bottom w:val="single" w:sz="8" w:space="0" w:color="auto"/>
              <w:right w:val="single" w:sz="4" w:space="0" w:color="auto"/>
            </w:tcBorders>
            <w:shd w:val="clear" w:color="auto" w:fill="auto"/>
            <w:noWrap/>
            <w:vAlign w:val="bottom"/>
            <w:hideMark/>
          </w:tcPr>
          <w:p w14:paraId="7A2B8694"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0.47</w:t>
            </w:r>
          </w:p>
        </w:tc>
        <w:tc>
          <w:tcPr>
            <w:tcW w:w="960" w:type="dxa"/>
            <w:tcBorders>
              <w:top w:val="nil"/>
              <w:left w:val="nil"/>
              <w:bottom w:val="single" w:sz="8" w:space="0" w:color="auto"/>
              <w:right w:val="single" w:sz="8" w:space="0" w:color="auto"/>
            </w:tcBorders>
            <w:shd w:val="clear" w:color="auto" w:fill="auto"/>
            <w:noWrap/>
            <w:vAlign w:val="center"/>
            <w:hideMark/>
          </w:tcPr>
          <w:p w14:paraId="72D6D67F" w14:textId="77777777" w:rsidR="003B5B87" w:rsidRPr="003B5B87" w:rsidRDefault="003B5B87" w:rsidP="003B5B87">
            <w:pPr>
              <w:spacing w:after="0" w:line="240" w:lineRule="auto"/>
              <w:jc w:val="right"/>
              <w:rPr>
                <w:rFonts w:ascii="Aptos Narrow" w:eastAsia="Times New Roman" w:hAnsi="Aptos Narrow" w:cs="Times New Roman"/>
                <w:color w:val="000000"/>
              </w:rPr>
            </w:pPr>
            <w:r w:rsidRPr="003B5B87">
              <w:rPr>
                <w:rFonts w:ascii="Aptos Narrow" w:eastAsia="Times New Roman" w:hAnsi="Aptos Narrow" w:cs="Times New Roman"/>
                <w:color w:val="000000"/>
              </w:rPr>
              <w:t>1.23</w:t>
            </w:r>
          </w:p>
        </w:tc>
      </w:tr>
    </w:tbl>
    <w:p w14:paraId="1349A0EC" w14:textId="77777777" w:rsidR="001E1114" w:rsidRDefault="001E1114">
      <w:pPr>
        <w:pBdr>
          <w:top w:val="nil"/>
          <w:left w:val="nil"/>
          <w:bottom w:val="nil"/>
          <w:right w:val="nil"/>
          <w:between w:val="nil"/>
        </w:pBdr>
        <w:spacing w:after="0" w:line="240" w:lineRule="auto"/>
        <w:rPr>
          <w:color w:val="000000"/>
        </w:rPr>
      </w:pPr>
    </w:p>
    <w:p w14:paraId="0AAF41FF" w14:textId="3EBF8078" w:rsidR="001E1114" w:rsidRDefault="00114B99">
      <w:pPr>
        <w:pBdr>
          <w:top w:val="nil"/>
          <w:left w:val="nil"/>
          <w:bottom w:val="nil"/>
          <w:right w:val="nil"/>
          <w:between w:val="nil"/>
        </w:pBdr>
        <w:spacing w:after="0" w:line="240" w:lineRule="auto"/>
        <w:rPr>
          <w:color w:val="000000"/>
        </w:rPr>
      </w:pPr>
      <w:r>
        <w:rPr>
          <w:color w:val="000000"/>
        </w:rPr>
        <w:t>The gather data was separated once again to display the defect rates pre the operator change and following the change. The defect rate of the new operators is shown to be 2.5x that of the pervious operators. This indicates an issue with the training provided to new operators o</w:t>
      </w:r>
      <w:r w:rsidR="00EE2CEC">
        <w:rPr>
          <w:color w:val="000000"/>
        </w:rPr>
        <w:t xml:space="preserve">r outlines the difficulty in manually loading a stamp with the characters mirrored. </w:t>
      </w:r>
    </w:p>
    <w:p w14:paraId="2FC7499E" w14:textId="2EC6EB9D" w:rsidR="00EE2CEC" w:rsidRDefault="00EE2CEC">
      <w:pPr>
        <w:pBdr>
          <w:top w:val="nil"/>
          <w:left w:val="nil"/>
          <w:bottom w:val="nil"/>
          <w:right w:val="nil"/>
          <w:between w:val="nil"/>
        </w:pBdr>
        <w:spacing w:after="0" w:line="240" w:lineRule="auto"/>
        <w:rPr>
          <w:color w:val="000000"/>
        </w:rPr>
      </w:pPr>
      <w:r>
        <w:rPr>
          <w:color w:val="000000"/>
        </w:rPr>
        <w:t xml:space="preserve">When assessing the comments in the NSN, several of the errors related to mixed similar alphabetical characters, P and Fs for example, and numerical character being in the wrong position, 68 not 86. The second of these issues is most likely caused by viewing the stamp in reverse (example in Figure </w:t>
      </w:r>
      <w:r w:rsidR="00AA7CE0">
        <w:rPr>
          <w:color w:val="000000"/>
        </w:rPr>
        <w:t>3</w:t>
      </w:r>
      <w:r>
        <w:rPr>
          <w:color w:val="000000"/>
        </w:rPr>
        <w:t xml:space="preserve">). These two issues are caused by Human Error and any solution in the improve section must aim to remove the operator stamp creation, to minimise its’ effect. </w:t>
      </w:r>
    </w:p>
    <w:p w14:paraId="0A4EAB7F" w14:textId="77777777" w:rsidR="008B2EA7" w:rsidRDefault="008B2EA7">
      <w:pPr>
        <w:pBdr>
          <w:top w:val="nil"/>
          <w:left w:val="nil"/>
          <w:bottom w:val="nil"/>
          <w:right w:val="nil"/>
          <w:between w:val="nil"/>
        </w:pBdr>
        <w:spacing w:after="0" w:line="240" w:lineRule="auto"/>
        <w:rPr>
          <w:color w:val="000000"/>
        </w:rPr>
      </w:pPr>
    </w:p>
    <w:p w14:paraId="539DB5C8" w14:textId="77777777" w:rsidR="001E1114" w:rsidRDefault="00000000">
      <w:pPr>
        <w:pStyle w:val="Heading1"/>
        <w:rPr>
          <w:color w:val="000000"/>
        </w:rPr>
      </w:pPr>
      <w:bookmarkStart w:id="67" w:name="_Toc165199476"/>
      <w:bookmarkStart w:id="68" w:name="_Toc165199489"/>
      <w:bookmarkStart w:id="69" w:name="_Toc165236426"/>
      <w:r>
        <w:rPr>
          <w:u w:val="single"/>
        </w:rPr>
        <w:t>Improve</w:t>
      </w:r>
      <w:bookmarkEnd w:id="67"/>
      <w:bookmarkEnd w:id="68"/>
      <w:bookmarkEnd w:id="69"/>
    </w:p>
    <w:p w14:paraId="64538F13" w14:textId="77777777" w:rsidR="001E1114" w:rsidRDefault="001E1114">
      <w:pPr>
        <w:pBdr>
          <w:top w:val="nil"/>
          <w:left w:val="nil"/>
          <w:bottom w:val="nil"/>
          <w:right w:val="nil"/>
          <w:between w:val="nil"/>
        </w:pBdr>
        <w:spacing w:after="0" w:line="240" w:lineRule="auto"/>
      </w:pPr>
    </w:p>
    <w:p w14:paraId="367501A9" w14:textId="2AB5D546" w:rsidR="008B2EA7" w:rsidRDefault="008B2EA7">
      <w:pPr>
        <w:pBdr>
          <w:top w:val="nil"/>
          <w:left w:val="nil"/>
          <w:bottom w:val="nil"/>
          <w:right w:val="nil"/>
          <w:between w:val="nil"/>
        </w:pBdr>
        <w:spacing w:after="0" w:line="240" w:lineRule="auto"/>
      </w:pPr>
      <w:r>
        <w:t xml:space="preserve">For the improve phase of DMAIC, two separate improvements for the process were created. An ID over check of the current method and a change of method to laser marking part IDs. </w:t>
      </w:r>
    </w:p>
    <w:p w14:paraId="17FA6959" w14:textId="77777777" w:rsidR="008B2EA7" w:rsidRDefault="008B2EA7">
      <w:pPr>
        <w:pBdr>
          <w:top w:val="nil"/>
          <w:left w:val="nil"/>
          <w:bottom w:val="nil"/>
          <w:right w:val="nil"/>
          <w:between w:val="nil"/>
        </w:pBdr>
        <w:spacing w:after="0" w:line="240" w:lineRule="auto"/>
      </w:pPr>
    </w:p>
    <w:p w14:paraId="5F5028D8" w14:textId="7DED2043" w:rsidR="00C73BEB" w:rsidRDefault="008B2EA7">
      <w:pPr>
        <w:pBdr>
          <w:top w:val="nil"/>
          <w:left w:val="nil"/>
          <w:bottom w:val="nil"/>
          <w:right w:val="nil"/>
          <w:between w:val="nil"/>
        </w:pBdr>
        <w:spacing w:after="0" w:line="240" w:lineRule="auto"/>
      </w:pPr>
      <w:r>
        <w:t xml:space="preserve">The first improvement option, involves creating an over check of the stamp ID. </w:t>
      </w:r>
      <w:r w:rsidR="00C73BEB">
        <w:t xml:space="preserve">The overcheck will consist of the operator ink stamping the stamp ID on to the traveller in a designated area, which product release will check against the traveller ID. An incorrect match between the stamped ID and the traveller ID will not be shipped, reducing customer escapes, meeting a CTQ requirement. This stamped over check has a benefit of the operator being able to see the created stamp in the correct order before hard stamping. Reading in the correct order should decrease the error rate greatly. </w:t>
      </w:r>
    </w:p>
    <w:p w14:paraId="2AA54D58" w14:textId="77777777" w:rsidR="00C73BEB" w:rsidRDefault="00C73BEB" w:rsidP="00C73BEB">
      <w:pPr>
        <w:pStyle w:val="NormalWeb"/>
        <w:keepNext/>
        <w:jc w:val="center"/>
      </w:pPr>
      <w:r>
        <w:rPr>
          <w:noProof/>
        </w:rPr>
        <w:drawing>
          <wp:inline distT="0" distB="0" distL="0" distR="0" wp14:anchorId="07D531DA" wp14:editId="5DDB6B76">
            <wp:extent cx="1493994" cy="3545781"/>
            <wp:effectExtent l="2857" t="0" r="0" b="0"/>
            <wp:docPr id="516881189" name="Picture 5" descr="A receipt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881189" name="Picture 5" descr="A receipt with writing on it&#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6918" r="51479"/>
                    <a:stretch/>
                  </pic:blipFill>
                  <pic:spPr bwMode="auto">
                    <a:xfrm rot="5400000">
                      <a:off x="0" y="0"/>
                      <a:ext cx="1499592" cy="3559067"/>
                    </a:xfrm>
                    <a:prstGeom prst="rect">
                      <a:avLst/>
                    </a:prstGeom>
                    <a:noFill/>
                    <a:ln>
                      <a:noFill/>
                    </a:ln>
                    <a:extLst>
                      <a:ext uri="{53640926-AAD7-44D8-BBD7-CCE9431645EC}">
                        <a14:shadowObscured xmlns:a14="http://schemas.microsoft.com/office/drawing/2010/main"/>
                      </a:ext>
                    </a:extLst>
                  </pic:spPr>
                </pic:pic>
              </a:graphicData>
            </a:graphic>
          </wp:inline>
        </w:drawing>
      </w:r>
    </w:p>
    <w:p w14:paraId="18E638DC" w14:textId="566A3A88" w:rsidR="00C73BEB" w:rsidRDefault="00C73BEB" w:rsidP="00C73BEB">
      <w:pPr>
        <w:pStyle w:val="Caption"/>
        <w:jc w:val="center"/>
      </w:pPr>
      <w:bookmarkStart w:id="70" w:name="_Toc165236414"/>
      <w:r>
        <w:t xml:space="preserve">Figure </w:t>
      </w:r>
      <w:r>
        <w:fldChar w:fldCharType="begin"/>
      </w:r>
      <w:r>
        <w:instrText xml:space="preserve"> SEQ Figure \* ARABIC </w:instrText>
      </w:r>
      <w:r>
        <w:fldChar w:fldCharType="separate"/>
      </w:r>
      <w:r w:rsidR="00FD317D">
        <w:rPr>
          <w:noProof/>
        </w:rPr>
        <w:t>7</w:t>
      </w:r>
      <w:r>
        <w:fldChar w:fldCharType="end"/>
      </w:r>
      <w:r>
        <w:t>: Completed Over Check</w:t>
      </w:r>
      <w:bookmarkEnd w:id="70"/>
    </w:p>
    <w:p w14:paraId="5B0AD5D6" w14:textId="1CA6C116" w:rsidR="00C73BEB" w:rsidRPr="00C73BEB" w:rsidRDefault="00C73BEB" w:rsidP="00C73BEB">
      <w:r>
        <w:lastRenderedPageBreak/>
        <w:t xml:space="preserve">Negatives for this improvement are that they do not need some CTQ requirements for Final Inspection, </w:t>
      </w:r>
      <w:r w:rsidR="00305931">
        <w:t>the method of applying the ID has not changed and thus the method of validating has will not change. While Human Error is reduced by viewing the stamp the correct way round, the operator is still required to manually build the stamp, and any lapse in concentration when viewing the stamp, will cause an error and possibly an escape. Safety factor of the process is also not reduced.</w:t>
      </w:r>
    </w:p>
    <w:p w14:paraId="752163F7" w14:textId="245D732D" w:rsidR="000E3AA8" w:rsidRDefault="00305931" w:rsidP="000E3AA8">
      <w:pPr>
        <w:keepNext/>
        <w:pBdr>
          <w:top w:val="nil"/>
          <w:left w:val="nil"/>
          <w:bottom w:val="nil"/>
          <w:right w:val="nil"/>
          <w:between w:val="nil"/>
        </w:pBdr>
        <w:spacing w:after="0" w:line="240" w:lineRule="auto"/>
      </w:pPr>
      <w:r>
        <w:t>The second improvement is Laser Part Marking. This improvement will change the method the IDs are applied to the material by laser marking dot matrix or QR codes to the material. The IDs will be generated by scanning t</w:t>
      </w:r>
      <w:r w:rsidR="002C0006">
        <w:t>he</w:t>
      </w:r>
      <w:r>
        <w:t xml:space="preserve"> barcode on the Traveller (see Figure </w:t>
      </w:r>
      <w:r w:rsidR="00AA7CE0">
        <w:t>7</w:t>
      </w:r>
      <w:r>
        <w:t>), removing the need for manual input.</w:t>
      </w:r>
    </w:p>
    <w:p w14:paraId="51606121" w14:textId="6BFD7293" w:rsidR="000E3AA8" w:rsidRDefault="00305931" w:rsidP="000E3AA8">
      <w:pPr>
        <w:keepNext/>
        <w:pBdr>
          <w:top w:val="nil"/>
          <w:left w:val="nil"/>
          <w:bottom w:val="nil"/>
          <w:right w:val="nil"/>
          <w:between w:val="nil"/>
        </w:pBdr>
        <w:spacing w:after="0" w:line="240" w:lineRule="auto"/>
        <w:jc w:val="center"/>
      </w:pPr>
      <w:r>
        <w:t xml:space="preserve"> </w:t>
      </w:r>
      <w:r w:rsidR="000E3AA8">
        <w:rPr>
          <w:noProof/>
        </w:rPr>
        <w:drawing>
          <wp:inline distT="0" distB="0" distL="0" distR="0" wp14:anchorId="5ADE969B" wp14:editId="2844A1BC">
            <wp:extent cx="2314505" cy="1724025"/>
            <wp:effectExtent l="0" t="0" r="0" b="0"/>
            <wp:docPr id="1009753849" name="Picture 6" descr="A round object with a black circle on a wood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753849" name="Picture 6" descr="A round object with a black circle on a wooden surface&#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6950" t="15963" r="24219" b="38285"/>
                    <a:stretch/>
                  </pic:blipFill>
                  <pic:spPr bwMode="auto">
                    <a:xfrm>
                      <a:off x="0" y="0"/>
                      <a:ext cx="2317214" cy="1726043"/>
                    </a:xfrm>
                    <a:prstGeom prst="rect">
                      <a:avLst/>
                    </a:prstGeom>
                    <a:noFill/>
                    <a:ln>
                      <a:noFill/>
                    </a:ln>
                    <a:extLst>
                      <a:ext uri="{53640926-AAD7-44D8-BBD7-CCE9431645EC}">
                        <a14:shadowObscured xmlns:a14="http://schemas.microsoft.com/office/drawing/2010/main"/>
                      </a:ext>
                    </a:extLst>
                  </pic:spPr>
                </pic:pic>
              </a:graphicData>
            </a:graphic>
          </wp:inline>
        </w:drawing>
      </w:r>
    </w:p>
    <w:p w14:paraId="797B0694" w14:textId="64827A04" w:rsidR="000E3AA8" w:rsidRDefault="000E3AA8" w:rsidP="000E3AA8">
      <w:pPr>
        <w:pStyle w:val="Caption"/>
        <w:jc w:val="center"/>
      </w:pPr>
      <w:bookmarkStart w:id="71" w:name="_Toc165236415"/>
      <w:r>
        <w:t xml:space="preserve">Figure </w:t>
      </w:r>
      <w:r>
        <w:fldChar w:fldCharType="begin"/>
      </w:r>
      <w:r>
        <w:instrText xml:space="preserve"> SEQ Figure \* ARABIC </w:instrText>
      </w:r>
      <w:r>
        <w:fldChar w:fldCharType="separate"/>
      </w:r>
      <w:r w:rsidR="00FD317D">
        <w:rPr>
          <w:noProof/>
        </w:rPr>
        <w:t>8</w:t>
      </w:r>
      <w:r>
        <w:fldChar w:fldCharType="end"/>
      </w:r>
      <w:r>
        <w:t>: Laser Marked Dot Matrix</w:t>
      </w:r>
      <w:bookmarkEnd w:id="71"/>
    </w:p>
    <w:p w14:paraId="2ECA3CA9" w14:textId="7FB84290" w:rsidR="00C73BEB" w:rsidRDefault="00305931" w:rsidP="00B676A6">
      <w:pPr>
        <w:pStyle w:val="NoSpacing"/>
      </w:pPr>
      <w:r>
        <w:t>The codes are then validated by hand scanners at final inspection, by comparing the traveller ID to the marked ID. The scanners show a non-match on a screen or b</w:t>
      </w:r>
      <w:r w:rsidR="002C0006">
        <w:t>y</w:t>
      </w:r>
      <w:r>
        <w:t xml:space="preserve"> </w:t>
      </w:r>
      <w:r w:rsidR="002C0006">
        <w:t xml:space="preserve">beep tone. This system can be integrated into the plant SAP system, providing real time updates on the product status. It should also decrease the validation time, improving efficiency. </w:t>
      </w:r>
    </w:p>
    <w:p w14:paraId="77933475" w14:textId="0019F028" w:rsidR="002C0006" w:rsidRDefault="002C0006" w:rsidP="00B676A6">
      <w:pPr>
        <w:pStyle w:val="NoSpacing"/>
      </w:pPr>
      <w:r>
        <w:t xml:space="preserve">This is the chosen improvement method. </w:t>
      </w:r>
      <w:r w:rsidR="000E3AA8">
        <w:t>Two laser marking systems were trialled and one chosen due to ease of use</w:t>
      </w:r>
      <w:r w:rsidR="00800E17">
        <w:t xml:space="preserve"> and safety. The SIC L-</w:t>
      </w:r>
      <w:proofErr w:type="spellStart"/>
      <w:r w:rsidR="00800E17">
        <w:t>Moov</w:t>
      </w:r>
      <w:proofErr w:type="spellEnd"/>
      <w:r w:rsidR="00800E17">
        <w:t xml:space="preserve"> unit is shown in figure below. </w:t>
      </w:r>
    </w:p>
    <w:p w14:paraId="427A4B2C" w14:textId="77777777" w:rsidR="00800E17" w:rsidRDefault="00800E17" w:rsidP="00800E17">
      <w:pPr>
        <w:pStyle w:val="NormalWeb"/>
        <w:keepNext/>
        <w:jc w:val="center"/>
      </w:pPr>
      <w:r>
        <w:rPr>
          <w:noProof/>
        </w:rPr>
        <w:drawing>
          <wp:inline distT="0" distB="0" distL="0" distR="0" wp14:anchorId="6CC59860" wp14:editId="06469C00">
            <wp:extent cx="2134072" cy="2184116"/>
            <wp:effectExtent l="0" t="6033" r="0" b="0"/>
            <wp:docPr id="1360599937" name="Picture 7" descr="A person holding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99937" name="Picture 7" descr="A person holding a machine&#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3565" r="26053" b="31254"/>
                    <a:stretch/>
                  </pic:blipFill>
                  <pic:spPr bwMode="auto">
                    <a:xfrm rot="5400000">
                      <a:off x="0" y="0"/>
                      <a:ext cx="2140422" cy="2190615"/>
                    </a:xfrm>
                    <a:prstGeom prst="rect">
                      <a:avLst/>
                    </a:prstGeom>
                    <a:noFill/>
                    <a:ln>
                      <a:noFill/>
                    </a:ln>
                    <a:extLst>
                      <a:ext uri="{53640926-AAD7-44D8-BBD7-CCE9431645EC}">
                        <a14:shadowObscured xmlns:a14="http://schemas.microsoft.com/office/drawing/2010/main"/>
                      </a:ext>
                    </a:extLst>
                  </pic:spPr>
                </pic:pic>
              </a:graphicData>
            </a:graphic>
          </wp:inline>
        </w:drawing>
      </w:r>
    </w:p>
    <w:p w14:paraId="7373936F" w14:textId="6FD8A8B7" w:rsidR="00800E17" w:rsidRDefault="00800E17" w:rsidP="00800E17">
      <w:pPr>
        <w:pStyle w:val="Caption"/>
        <w:jc w:val="center"/>
      </w:pPr>
      <w:bookmarkStart w:id="72" w:name="_Toc165236416"/>
      <w:r>
        <w:t xml:space="preserve">Figure </w:t>
      </w:r>
      <w:r>
        <w:fldChar w:fldCharType="begin"/>
      </w:r>
      <w:r>
        <w:instrText xml:space="preserve"> SEQ Figure \* ARABIC </w:instrText>
      </w:r>
      <w:r>
        <w:fldChar w:fldCharType="separate"/>
      </w:r>
      <w:r w:rsidR="00FD317D">
        <w:rPr>
          <w:noProof/>
        </w:rPr>
        <w:t>9</w:t>
      </w:r>
      <w:r>
        <w:fldChar w:fldCharType="end"/>
      </w:r>
      <w:r>
        <w:t>: SIC L-</w:t>
      </w:r>
      <w:proofErr w:type="spellStart"/>
      <w:r>
        <w:t>Moov</w:t>
      </w:r>
      <w:proofErr w:type="spellEnd"/>
      <w:r>
        <w:t xml:space="preserve"> Unit Marking Bar Test Piece</w:t>
      </w:r>
      <w:bookmarkEnd w:id="72"/>
    </w:p>
    <w:p w14:paraId="61A8F4EA" w14:textId="77777777" w:rsidR="00AA7CE0" w:rsidRDefault="00AA7CE0" w:rsidP="00AA7CE0"/>
    <w:p w14:paraId="12DCD5CD" w14:textId="77777777" w:rsidR="00AA7CE0" w:rsidRDefault="00AA7CE0" w:rsidP="00AA7CE0"/>
    <w:p w14:paraId="32A5139C" w14:textId="77777777" w:rsidR="00AA7CE0" w:rsidRDefault="00AA7CE0" w:rsidP="00AA7CE0"/>
    <w:p w14:paraId="26661D53" w14:textId="77777777" w:rsidR="00AA7CE0" w:rsidRDefault="00AA7CE0" w:rsidP="00AA7CE0"/>
    <w:p w14:paraId="7406E100" w14:textId="1D0DBDEC" w:rsidR="000E3AA8" w:rsidRDefault="00800E17" w:rsidP="00800E17">
      <w:pPr>
        <w:pBdr>
          <w:top w:val="nil"/>
          <w:left w:val="nil"/>
          <w:bottom w:val="nil"/>
          <w:right w:val="nil"/>
          <w:between w:val="nil"/>
        </w:pBdr>
        <w:spacing w:after="0" w:line="240" w:lineRule="auto"/>
      </w:pPr>
      <w:r>
        <w:lastRenderedPageBreak/>
        <w:t xml:space="preserve">As the chosen option a cost/benefit analysis was completed to launch an ECAR, shown in Table 4. </w:t>
      </w:r>
    </w:p>
    <w:p w14:paraId="765F6A08" w14:textId="77777777" w:rsidR="00800E17" w:rsidRPr="000E3AA8" w:rsidRDefault="00800E17" w:rsidP="00800E17">
      <w:pPr>
        <w:pBdr>
          <w:top w:val="nil"/>
          <w:left w:val="nil"/>
          <w:bottom w:val="nil"/>
          <w:right w:val="nil"/>
          <w:between w:val="nil"/>
        </w:pBdr>
        <w:spacing w:after="0" w:line="240" w:lineRule="auto"/>
      </w:pPr>
    </w:p>
    <w:p w14:paraId="0C6A2609" w14:textId="3DE25181" w:rsidR="000E3AA8" w:rsidRPr="000E3AA8" w:rsidRDefault="000E3AA8" w:rsidP="000E3AA8">
      <w:pPr>
        <w:pStyle w:val="Caption"/>
        <w:rPr>
          <w:u w:val="single"/>
        </w:rPr>
      </w:pPr>
      <w:bookmarkStart w:id="73" w:name="_Toc165236406"/>
      <w:r w:rsidRPr="000E3AA8">
        <w:rPr>
          <w:u w:val="single"/>
        </w:rPr>
        <w:t xml:space="preserve">Table </w:t>
      </w:r>
      <w:r w:rsidRPr="000E3AA8">
        <w:rPr>
          <w:u w:val="single"/>
        </w:rPr>
        <w:fldChar w:fldCharType="begin"/>
      </w:r>
      <w:r w:rsidRPr="000E3AA8">
        <w:rPr>
          <w:u w:val="single"/>
        </w:rPr>
        <w:instrText xml:space="preserve"> SEQ Table \* ARABIC </w:instrText>
      </w:r>
      <w:r w:rsidRPr="000E3AA8">
        <w:rPr>
          <w:u w:val="single"/>
        </w:rPr>
        <w:fldChar w:fldCharType="separate"/>
      </w:r>
      <w:r w:rsidR="00061DE5">
        <w:rPr>
          <w:noProof/>
          <w:u w:val="single"/>
        </w:rPr>
        <w:t>4</w:t>
      </w:r>
      <w:r w:rsidRPr="000E3AA8">
        <w:rPr>
          <w:u w:val="single"/>
        </w:rPr>
        <w:fldChar w:fldCharType="end"/>
      </w:r>
      <w:r w:rsidRPr="000E3AA8">
        <w:rPr>
          <w:u w:val="single"/>
        </w:rPr>
        <w:t>: Cost/Benefit Analysis of Improvement</w:t>
      </w:r>
      <w:bookmarkEnd w:id="73"/>
    </w:p>
    <w:tbl>
      <w:tblPr>
        <w:tblStyle w:val="TableGrid"/>
        <w:tblW w:w="9209" w:type="dxa"/>
        <w:tblLook w:val="04A0" w:firstRow="1" w:lastRow="0" w:firstColumn="1" w:lastColumn="0" w:noHBand="0" w:noVBand="1"/>
      </w:tblPr>
      <w:tblGrid>
        <w:gridCol w:w="2263"/>
        <w:gridCol w:w="3261"/>
        <w:gridCol w:w="3685"/>
      </w:tblGrid>
      <w:tr w:rsidR="00CC0D62" w14:paraId="0657D6BF" w14:textId="77777777" w:rsidTr="000E3AA8">
        <w:trPr>
          <w:trHeight w:val="550"/>
        </w:trPr>
        <w:tc>
          <w:tcPr>
            <w:tcW w:w="2263" w:type="dxa"/>
            <w:shd w:val="clear" w:color="auto" w:fill="D9D9D9" w:themeFill="background1" w:themeFillShade="D9"/>
          </w:tcPr>
          <w:p w14:paraId="4403DD4B" w14:textId="77777777" w:rsidR="00CC0D62" w:rsidRPr="000E3AA8" w:rsidRDefault="00CC0D62" w:rsidP="002C0006">
            <w:pPr>
              <w:rPr>
                <w:b/>
                <w:bCs/>
                <w:sz w:val="20"/>
                <w:szCs w:val="20"/>
              </w:rPr>
            </w:pPr>
            <w:r w:rsidRPr="000E3AA8">
              <w:rPr>
                <w:b/>
                <w:bCs/>
                <w:sz w:val="20"/>
                <w:szCs w:val="20"/>
              </w:rPr>
              <w:t xml:space="preserve">Options </w:t>
            </w:r>
          </w:p>
          <w:p w14:paraId="7A0E3DF1" w14:textId="634D67BA" w:rsidR="00CC0D62" w:rsidRPr="000E3AA8" w:rsidRDefault="00CC0D62" w:rsidP="002C0006">
            <w:pPr>
              <w:rPr>
                <w:sz w:val="20"/>
                <w:szCs w:val="20"/>
              </w:rPr>
            </w:pPr>
            <w:r w:rsidRPr="000E3AA8">
              <w:rPr>
                <w:sz w:val="20"/>
                <w:szCs w:val="20"/>
              </w:rPr>
              <w:t>Decision Analysis</w:t>
            </w:r>
          </w:p>
        </w:tc>
        <w:tc>
          <w:tcPr>
            <w:tcW w:w="3261" w:type="dxa"/>
            <w:shd w:val="clear" w:color="auto" w:fill="D9D9D9" w:themeFill="background1" w:themeFillShade="D9"/>
          </w:tcPr>
          <w:p w14:paraId="273F7EFF" w14:textId="77777777" w:rsidR="00CC0D62" w:rsidRPr="000E3AA8" w:rsidRDefault="00CC0D62" w:rsidP="002C0006">
            <w:pPr>
              <w:rPr>
                <w:b/>
                <w:bCs/>
                <w:sz w:val="20"/>
                <w:szCs w:val="20"/>
              </w:rPr>
            </w:pPr>
            <w:r w:rsidRPr="000E3AA8">
              <w:rPr>
                <w:b/>
                <w:bCs/>
                <w:sz w:val="20"/>
                <w:szCs w:val="20"/>
              </w:rPr>
              <w:t xml:space="preserve">Do Nothing </w:t>
            </w:r>
          </w:p>
          <w:p w14:paraId="0F6B396B" w14:textId="428E80F7" w:rsidR="00CC0D62" w:rsidRPr="000E3AA8" w:rsidRDefault="00CC0D62" w:rsidP="002C0006">
            <w:pPr>
              <w:rPr>
                <w:sz w:val="20"/>
                <w:szCs w:val="20"/>
              </w:rPr>
            </w:pPr>
            <w:r w:rsidRPr="000E3AA8">
              <w:rPr>
                <w:sz w:val="20"/>
                <w:szCs w:val="20"/>
              </w:rPr>
              <w:t xml:space="preserve">Business as usual </w:t>
            </w:r>
          </w:p>
        </w:tc>
        <w:tc>
          <w:tcPr>
            <w:tcW w:w="3685" w:type="dxa"/>
            <w:shd w:val="clear" w:color="auto" w:fill="00B050"/>
          </w:tcPr>
          <w:p w14:paraId="7289D19F" w14:textId="77777777" w:rsidR="00CC0D62" w:rsidRPr="000E3AA8" w:rsidRDefault="00CC0D62" w:rsidP="002C0006">
            <w:pPr>
              <w:rPr>
                <w:b/>
                <w:bCs/>
                <w:sz w:val="20"/>
                <w:szCs w:val="20"/>
              </w:rPr>
            </w:pPr>
            <w:r w:rsidRPr="000E3AA8">
              <w:rPr>
                <w:b/>
                <w:bCs/>
                <w:sz w:val="20"/>
                <w:szCs w:val="20"/>
              </w:rPr>
              <w:t xml:space="preserve">Preferred </w:t>
            </w:r>
          </w:p>
          <w:p w14:paraId="1F8682E2" w14:textId="5E84CB40" w:rsidR="00CC0D62" w:rsidRPr="000E3AA8" w:rsidRDefault="00CC0D62" w:rsidP="002C0006">
            <w:pPr>
              <w:rPr>
                <w:sz w:val="20"/>
                <w:szCs w:val="20"/>
              </w:rPr>
            </w:pPr>
            <w:r w:rsidRPr="000E3AA8">
              <w:rPr>
                <w:sz w:val="20"/>
                <w:szCs w:val="20"/>
              </w:rPr>
              <w:t xml:space="preserve">Apply Project Strategy </w:t>
            </w:r>
          </w:p>
        </w:tc>
      </w:tr>
      <w:tr w:rsidR="00CC0D62" w14:paraId="190D2840" w14:textId="77777777" w:rsidTr="000E3AA8">
        <w:tc>
          <w:tcPr>
            <w:tcW w:w="2263" w:type="dxa"/>
            <w:shd w:val="clear" w:color="auto" w:fill="A6A6A6" w:themeFill="background1" w:themeFillShade="A6"/>
          </w:tcPr>
          <w:p w14:paraId="72D60B2A" w14:textId="2B72EC75" w:rsidR="00CC0D62" w:rsidRPr="000E3AA8" w:rsidRDefault="00CC0D62" w:rsidP="00CC0D62">
            <w:pPr>
              <w:rPr>
                <w:sz w:val="20"/>
                <w:szCs w:val="20"/>
              </w:rPr>
            </w:pPr>
            <w:r w:rsidRPr="000E3AA8">
              <w:rPr>
                <w:sz w:val="20"/>
                <w:szCs w:val="20"/>
              </w:rPr>
              <w:t xml:space="preserve">Option description </w:t>
            </w:r>
          </w:p>
        </w:tc>
        <w:tc>
          <w:tcPr>
            <w:tcW w:w="3261" w:type="dxa"/>
            <w:shd w:val="clear" w:color="auto" w:fill="F7CAAC" w:themeFill="accent2" w:themeFillTint="66"/>
          </w:tcPr>
          <w:p w14:paraId="187749CA" w14:textId="10F8458F" w:rsidR="00CC0D62" w:rsidRPr="000E3AA8" w:rsidRDefault="00CC0D62" w:rsidP="00CC0D62">
            <w:pPr>
              <w:rPr>
                <w:sz w:val="20"/>
                <w:szCs w:val="20"/>
              </w:rPr>
            </w:pPr>
            <w:r w:rsidRPr="000E3AA8">
              <w:rPr>
                <w:sz w:val="20"/>
                <w:szCs w:val="20"/>
              </w:rPr>
              <w:t xml:space="preserve">Continue use of manual stamping process </w:t>
            </w:r>
          </w:p>
        </w:tc>
        <w:tc>
          <w:tcPr>
            <w:tcW w:w="3685" w:type="dxa"/>
            <w:shd w:val="clear" w:color="auto" w:fill="C5E0B3" w:themeFill="accent6" w:themeFillTint="66"/>
          </w:tcPr>
          <w:p w14:paraId="335683DB" w14:textId="1F9145FC" w:rsidR="00CC0D62" w:rsidRPr="000E3AA8" w:rsidRDefault="00CC0D62" w:rsidP="00CC0D62">
            <w:pPr>
              <w:rPr>
                <w:sz w:val="20"/>
                <w:szCs w:val="20"/>
              </w:rPr>
            </w:pPr>
            <w:r w:rsidRPr="000E3AA8">
              <w:rPr>
                <w:sz w:val="20"/>
                <w:szCs w:val="20"/>
              </w:rPr>
              <w:t xml:space="preserve">Purchase and install new unit </w:t>
            </w:r>
          </w:p>
        </w:tc>
      </w:tr>
      <w:tr w:rsidR="00CC0D62" w14:paraId="7058F244" w14:textId="77777777" w:rsidTr="000E3AA8">
        <w:tc>
          <w:tcPr>
            <w:tcW w:w="2263" w:type="dxa"/>
            <w:shd w:val="clear" w:color="auto" w:fill="A6A6A6" w:themeFill="background1" w:themeFillShade="A6"/>
          </w:tcPr>
          <w:p w14:paraId="28CDE1DD" w14:textId="23368F84" w:rsidR="00CC0D62" w:rsidRPr="000E3AA8" w:rsidRDefault="00CC0D62" w:rsidP="00CC0D62">
            <w:pPr>
              <w:rPr>
                <w:sz w:val="20"/>
                <w:szCs w:val="20"/>
              </w:rPr>
            </w:pPr>
            <w:r w:rsidRPr="000E3AA8">
              <w:rPr>
                <w:sz w:val="20"/>
                <w:szCs w:val="20"/>
              </w:rPr>
              <w:t xml:space="preserve">Benefits </w:t>
            </w:r>
          </w:p>
        </w:tc>
        <w:tc>
          <w:tcPr>
            <w:tcW w:w="3261" w:type="dxa"/>
            <w:shd w:val="clear" w:color="auto" w:fill="F7CAAC" w:themeFill="accent2" w:themeFillTint="66"/>
          </w:tcPr>
          <w:p w14:paraId="7D5EA11D" w14:textId="679FAB1F" w:rsidR="00CC0D62" w:rsidRPr="000E3AA8" w:rsidRDefault="00CC0D62" w:rsidP="00CC0D62">
            <w:pPr>
              <w:pStyle w:val="ListParagraph"/>
              <w:numPr>
                <w:ilvl w:val="0"/>
                <w:numId w:val="6"/>
              </w:numPr>
              <w:rPr>
                <w:sz w:val="20"/>
                <w:szCs w:val="20"/>
              </w:rPr>
            </w:pPr>
            <w:r w:rsidRPr="000E3AA8">
              <w:rPr>
                <w:sz w:val="20"/>
                <w:szCs w:val="20"/>
              </w:rPr>
              <w:t xml:space="preserve">No additional outlay </w:t>
            </w:r>
          </w:p>
        </w:tc>
        <w:tc>
          <w:tcPr>
            <w:tcW w:w="3685" w:type="dxa"/>
            <w:shd w:val="clear" w:color="auto" w:fill="C5E0B3" w:themeFill="accent6" w:themeFillTint="66"/>
          </w:tcPr>
          <w:p w14:paraId="0ADD3315" w14:textId="77777777" w:rsidR="00CC0D62" w:rsidRPr="000E3AA8" w:rsidRDefault="00CC0D62" w:rsidP="00CC0D62">
            <w:pPr>
              <w:rPr>
                <w:sz w:val="20"/>
                <w:szCs w:val="20"/>
              </w:rPr>
            </w:pPr>
            <w:r w:rsidRPr="000E3AA8">
              <w:rPr>
                <w:sz w:val="20"/>
                <w:szCs w:val="20"/>
              </w:rPr>
              <w:t>-Digitise system (paperless)</w:t>
            </w:r>
          </w:p>
          <w:p w14:paraId="1D5DE24D" w14:textId="5AC24AF3" w:rsidR="00CC0D62" w:rsidRPr="000E3AA8" w:rsidRDefault="00CC0D62" w:rsidP="00CC0D62">
            <w:pPr>
              <w:rPr>
                <w:sz w:val="20"/>
                <w:szCs w:val="20"/>
              </w:rPr>
            </w:pPr>
            <w:r w:rsidRPr="000E3AA8">
              <w:rPr>
                <w:sz w:val="20"/>
                <w:szCs w:val="20"/>
              </w:rPr>
              <w:t xml:space="preserve">- Risk </w:t>
            </w:r>
            <w:r w:rsidR="000E3AA8" w:rsidRPr="000E3AA8">
              <w:rPr>
                <w:sz w:val="20"/>
                <w:szCs w:val="20"/>
              </w:rPr>
              <w:t>m</w:t>
            </w:r>
            <w:r w:rsidRPr="000E3AA8">
              <w:rPr>
                <w:sz w:val="20"/>
                <w:szCs w:val="20"/>
              </w:rPr>
              <w:t xml:space="preserve">itigation against customer escapes </w:t>
            </w:r>
          </w:p>
          <w:p w14:paraId="3257E0D4" w14:textId="65CD4712" w:rsidR="00CC0D62" w:rsidRPr="000E3AA8" w:rsidRDefault="000E3AA8" w:rsidP="00CC0D62">
            <w:pPr>
              <w:rPr>
                <w:sz w:val="20"/>
                <w:szCs w:val="20"/>
              </w:rPr>
            </w:pPr>
            <w:r w:rsidRPr="000E3AA8">
              <w:rPr>
                <w:sz w:val="20"/>
                <w:szCs w:val="20"/>
              </w:rPr>
              <w:t xml:space="preserve">- Risk mitigation against manual handling issues </w:t>
            </w:r>
          </w:p>
        </w:tc>
      </w:tr>
      <w:tr w:rsidR="00CC0D62" w14:paraId="7B65FA47" w14:textId="77777777" w:rsidTr="000E3AA8">
        <w:tc>
          <w:tcPr>
            <w:tcW w:w="2263" w:type="dxa"/>
            <w:shd w:val="clear" w:color="auto" w:fill="A6A6A6" w:themeFill="background1" w:themeFillShade="A6"/>
          </w:tcPr>
          <w:p w14:paraId="1F52FEF6" w14:textId="7F2C92EA" w:rsidR="00CC0D62" w:rsidRPr="000E3AA8" w:rsidRDefault="00CC0D62" w:rsidP="00CC0D62">
            <w:pPr>
              <w:rPr>
                <w:sz w:val="20"/>
                <w:szCs w:val="20"/>
              </w:rPr>
            </w:pPr>
            <w:r w:rsidRPr="000E3AA8">
              <w:rPr>
                <w:sz w:val="20"/>
                <w:szCs w:val="20"/>
              </w:rPr>
              <w:t xml:space="preserve">Disbenefits </w:t>
            </w:r>
          </w:p>
        </w:tc>
        <w:tc>
          <w:tcPr>
            <w:tcW w:w="3261" w:type="dxa"/>
            <w:shd w:val="clear" w:color="auto" w:fill="F7CAAC" w:themeFill="accent2" w:themeFillTint="66"/>
          </w:tcPr>
          <w:p w14:paraId="28FB219B" w14:textId="77777777" w:rsidR="00CC0D62" w:rsidRPr="000E3AA8" w:rsidRDefault="000E3AA8" w:rsidP="000E3AA8">
            <w:pPr>
              <w:pStyle w:val="ListParagraph"/>
              <w:numPr>
                <w:ilvl w:val="0"/>
                <w:numId w:val="6"/>
              </w:numPr>
              <w:rPr>
                <w:sz w:val="20"/>
                <w:szCs w:val="20"/>
              </w:rPr>
            </w:pPr>
            <w:r w:rsidRPr="000E3AA8">
              <w:rPr>
                <w:sz w:val="20"/>
                <w:szCs w:val="20"/>
              </w:rPr>
              <w:t xml:space="preserve">High level risk </w:t>
            </w:r>
          </w:p>
          <w:p w14:paraId="00B6762A" w14:textId="77777777" w:rsidR="000E3AA8" w:rsidRPr="000E3AA8" w:rsidRDefault="000E3AA8" w:rsidP="000E3AA8">
            <w:pPr>
              <w:pStyle w:val="ListParagraph"/>
              <w:numPr>
                <w:ilvl w:val="0"/>
                <w:numId w:val="6"/>
              </w:numPr>
              <w:rPr>
                <w:sz w:val="20"/>
                <w:szCs w:val="20"/>
              </w:rPr>
            </w:pPr>
            <w:r w:rsidRPr="000E3AA8">
              <w:rPr>
                <w:sz w:val="20"/>
                <w:szCs w:val="20"/>
              </w:rPr>
              <w:t xml:space="preserve">Safety issue, hand stamping </w:t>
            </w:r>
          </w:p>
          <w:p w14:paraId="4E0BD857" w14:textId="7B5FE998" w:rsidR="000E3AA8" w:rsidRPr="000E3AA8" w:rsidRDefault="000E3AA8" w:rsidP="000E3AA8">
            <w:pPr>
              <w:pStyle w:val="ListParagraph"/>
              <w:numPr>
                <w:ilvl w:val="0"/>
                <w:numId w:val="6"/>
              </w:numPr>
              <w:rPr>
                <w:sz w:val="20"/>
                <w:szCs w:val="20"/>
              </w:rPr>
            </w:pPr>
            <w:r w:rsidRPr="000E3AA8">
              <w:rPr>
                <w:sz w:val="20"/>
                <w:szCs w:val="20"/>
              </w:rPr>
              <w:t xml:space="preserve">High level customer escapes/Human error </w:t>
            </w:r>
          </w:p>
        </w:tc>
        <w:tc>
          <w:tcPr>
            <w:tcW w:w="3685" w:type="dxa"/>
            <w:shd w:val="clear" w:color="auto" w:fill="C5E0B3" w:themeFill="accent6" w:themeFillTint="66"/>
          </w:tcPr>
          <w:p w14:paraId="37776B8E" w14:textId="748A3A61" w:rsidR="00CC0D62" w:rsidRPr="000E3AA8" w:rsidRDefault="000E3AA8" w:rsidP="000E3AA8">
            <w:pPr>
              <w:pStyle w:val="ListParagraph"/>
              <w:numPr>
                <w:ilvl w:val="0"/>
                <w:numId w:val="6"/>
              </w:numPr>
              <w:rPr>
                <w:sz w:val="20"/>
                <w:szCs w:val="20"/>
              </w:rPr>
            </w:pPr>
            <w:r w:rsidRPr="000E3AA8">
              <w:rPr>
                <w:sz w:val="20"/>
                <w:szCs w:val="20"/>
              </w:rPr>
              <w:t xml:space="preserve">Initial outlay </w:t>
            </w:r>
          </w:p>
        </w:tc>
      </w:tr>
      <w:tr w:rsidR="00CC0D62" w14:paraId="4561866E" w14:textId="77777777" w:rsidTr="000E3AA8">
        <w:tc>
          <w:tcPr>
            <w:tcW w:w="2263" w:type="dxa"/>
            <w:shd w:val="clear" w:color="auto" w:fill="A6A6A6" w:themeFill="background1" w:themeFillShade="A6"/>
          </w:tcPr>
          <w:p w14:paraId="123F71E1" w14:textId="6C0D24A6" w:rsidR="00CC0D62" w:rsidRPr="000E3AA8" w:rsidRDefault="00CC0D62" w:rsidP="00CC0D62">
            <w:pPr>
              <w:rPr>
                <w:sz w:val="20"/>
                <w:szCs w:val="20"/>
              </w:rPr>
            </w:pPr>
            <w:r w:rsidRPr="000E3AA8">
              <w:rPr>
                <w:sz w:val="20"/>
                <w:szCs w:val="20"/>
              </w:rPr>
              <w:t>Cost (Outlay)</w:t>
            </w:r>
          </w:p>
        </w:tc>
        <w:tc>
          <w:tcPr>
            <w:tcW w:w="3261" w:type="dxa"/>
            <w:shd w:val="clear" w:color="auto" w:fill="F7CAAC" w:themeFill="accent2" w:themeFillTint="66"/>
          </w:tcPr>
          <w:p w14:paraId="2700706C" w14:textId="3F82948F" w:rsidR="00CC0D62" w:rsidRPr="000E3AA8" w:rsidRDefault="000E3AA8" w:rsidP="00CC0D62">
            <w:pPr>
              <w:rPr>
                <w:sz w:val="20"/>
                <w:szCs w:val="20"/>
              </w:rPr>
            </w:pPr>
            <w:r w:rsidRPr="000E3AA8">
              <w:rPr>
                <w:sz w:val="20"/>
                <w:szCs w:val="20"/>
              </w:rPr>
              <w:t>$XXX undefined in event of an escape or IR</w:t>
            </w:r>
          </w:p>
        </w:tc>
        <w:tc>
          <w:tcPr>
            <w:tcW w:w="3685" w:type="dxa"/>
            <w:shd w:val="clear" w:color="auto" w:fill="C5E0B3" w:themeFill="accent6" w:themeFillTint="66"/>
          </w:tcPr>
          <w:p w14:paraId="56E5B51A" w14:textId="22E8300A" w:rsidR="00CC0D62" w:rsidRPr="000E3AA8" w:rsidRDefault="000E3AA8" w:rsidP="00CC0D62">
            <w:pPr>
              <w:rPr>
                <w:sz w:val="20"/>
                <w:szCs w:val="20"/>
              </w:rPr>
            </w:pPr>
            <w:r w:rsidRPr="000E3AA8">
              <w:rPr>
                <w:sz w:val="20"/>
                <w:szCs w:val="20"/>
              </w:rPr>
              <w:t xml:space="preserve">$34,330 </w:t>
            </w:r>
          </w:p>
        </w:tc>
      </w:tr>
      <w:tr w:rsidR="00CC0D62" w14:paraId="24B0658E" w14:textId="77777777" w:rsidTr="000E3AA8">
        <w:tc>
          <w:tcPr>
            <w:tcW w:w="2263" w:type="dxa"/>
            <w:shd w:val="clear" w:color="auto" w:fill="A6A6A6" w:themeFill="background1" w:themeFillShade="A6"/>
          </w:tcPr>
          <w:p w14:paraId="4F43E811" w14:textId="77777777" w:rsidR="00CC0D62" w:rsidRPr="000E3AA8" w:rsidRDefault="00CC0D62" w:rsidP="00CC0D62">
            <w:pPr>
              <w:rPr>
                <w:sz w:val="20"/>
                <w:szCs w:val="20"/>
              </w:rPr>
            </w:pPr>
            <w:r w:rsidRPr="000E3AA8">
              <w:rPr>
                <w:sz w:val="20"/>
                <w:szCs w:val="20"/>
              </w:rPr>
              <w:t>IRR – Return ($)</w:t>
            </w:r>
          </w:p>
          <w:p w14:paraId="496EF796" w14:textId="7B2AC670" w:rsidR="00CC0D62" w:rsidRPr="000E3AA8" w:rsidRDefault="00CC0D62" w:rsidP="00CC0D62">
            <w:pPr>
              <w:rPr>
                <w:sz w:val="20"/>
                <w:szCs w:val="20"/>
              </w:rPr>
            </w:pPr>
            <w:r w:rsidRPr="000E3AA8">
              <w:rPr>
                <w:sz w:val="20"/>
                <w:szCs w:val="20"/>
              </w:rPr>
              <w:t>(Savings per AR200)</w:t>
            </w:r>
          </w:p>
        </w:tc>
        <w:tc>
          <w:tcPr>
            <w:tcW w:w="3261" w:type="dxa"/>
            <w:shd w:val="clear" w:color="auto" w:fill="D9D9D9" w:themeFill="background1" w:themeFillShade="D9"/>
          </w:tcPr>
          <w:p w14:paraId="411D163A" w14:textId="4162543C" w:rsidR="00CC0D62" w:rsidRPr="000E3AA8" w:rsidRDefault="000E3AA8" w:rsidP="00CC0D62">
            <w:pPr>
              <w:rPr>
                <w:sz w:val="20"/>
                <w:szCs w:val="20"/>
              </w:rPr>
            </w:pPr>
            <w:r w:rsidRPr="000E3AA8">
              <w:rPr>
                <w:sz w:val="20"/>
                <w:szCs w:val="20"/>
              </w:rPr>
              <w:t>N/A</w:t>
            </w:r>
          </w:p>
        </w:tc>
        <w:tc>
          <w:tcPr>
            <w:tcW w:w="3685" w:type="dxa"/>
            <w:shd w:val="clear" w:color="auto" w:fill="D9D9D9" w:themeFill="background1" w:themeFillShade="D9"/>
          </w:tcPr>
          <w:p w14:paraId="13EA75A8" w14:textId="0D16C2C7" w:rsidR="00CC0D62" w:rsidRPr="000E3AA8" w:rsidRDefault="000E3AA8" w:rsidP="00CC0D62">
            <w:pPr>
              <w:rPr>
                <w:sz w:val="20"/>
                <w:szCs w:val="20"/>
              </w:rPr>
            </w:pPr>
            <w:r w:rsidRPr="000E3AA8">
              <w:rPr>
                <w:sz w:val="20"/>
                <w:szCs w:val="20"/>
              </w:rPr>
              <w:t>N/A</w:t>
            </w:r>
          </w:p>
        </w:tc>
      </w:tr>
      <w:tr w:rsidR="00CC0D62" w14:paraId="12BCA5C2" w14:textId="77777777" w:rsidTr="000E3AA8">
        <w:tc>
          <w:tcPr>
            <w:tcW w:w="2263" w:type="dxa"/>
            <w:shd w:val="clear" w:color="auto" w:fill="A6A6A6" w:themeFill="background1" w:themeFillShade="A6"/>
          </w:tcPr>
          <w:p w14:paraId="1E34C2EB" w14:textId="330BB6F7" w:rsidR="00CC0D62" w:rsidRPr="000E3AA8" w:rsidRDefault="00CC0D62" w:rsidP="00CC0D62">
            <w:pPr>
              <w:rPr>
                <w:sz w:val="20"/>
                <w:szCs w:val="20"/>
              </w:rPr>
            </w:pPr>
            <w:r w:rsidRPr="000E3AA8">
              <w:rPr>
                <w:sz w:val="20"/>
                <w:szCs w:val="20"/>
              </w:rPr>
              <w:t xml:space="preserve">Delivery duration </w:t>
            </w:r>
          </w:p>
        </w:tc>
        <w:tc>
          <w:tcPr>
            <w:tcW w:w="3261" w:type="dxa"/>
            <w:shd w:val="clear" w:color="auto" w:fill="A8D08D" w:themeFill="accent6" w:themeFillTint="99"/>
          </w:tcPr>
          <w:p w14:paraId="69266C0A" w14:textId="0720CDC0" w:rsidR="00CC0D62" w:rsidRPr="000E3AA8" w:rsidRDefault="000E3AA8" w:rsidP="00CC0D62">
            <w:pPr>
              <w:rPr>
                <w:sz w:val="20"/>
                <w:szCs w:val="20"/>
              </w:rPr>
            </w:pPr>
            <w:r w:rsidRPr="000E3AA8">
              <w:rPr>
                <w:sz w:val="20"/>
                <w:szCs w:val="20"/>
              </w:rPr>
              <w:t>N/A</w:t>
            </w:r>
          </w:p>
        </w:tc>
        <w:tc>
          <w:tcPr>
            <w:tcW w:w="3685" w:type="dxa"/>
            <w:shd w:val="clear" w:color="auto" w:fill="A8D08D" w:themeFill="accent6" w:themeFillTint="99"/>
          </w:tcPr>
          <w:p w14:paraId="020B9E18" w14:textId="0F4EE9B9" w:rsidR="00CC0D62" w:rsidRPr="000E3AA8" w:rsidRDefault="000E3AA8" w:rsidP="00CC0D62">
            <w:pPr>
              <w:rPr>
                <w:sz w:val="20"/>
                <w:szCs w:val="20"/>
              </w:rPr>
            </w:pPr>
            <w:r w:rsidRPr="000E3AA8">
              <w:rPr>
                <w:sz w:val="20"/>
                <w:szCs w:val="20"/>
              </w:rPr>
              <w:t xml:space="preserve">6 Weeks </w:t>
            </w:r>
          </w:p>
        </w:tc>
      </w:tr>
      <w:tr w:rsidR="00CC0D62" w14:paraId="59793CB2" w14:textId="77777777" w:rsidTr="000E3AA8">
        <w:tc>
          <w:tcPr>
            <w:tcW w:w="2263" w:type="dxa"/>
            <w:shd w:val="clear" w:color="auto" w:fill="A6A6A6" w:themeFill="background1" w:themeFillShade="A6"/>
          </w:tcPr>
          <w:p w14:paraId="6376FA5E" w14:textId="77777777" w:rsidR="00CC0D62" w:rsidRPr="000E3AA8" w:rsidRDefault="00CC0D62" w:rsidP="00CC0D62">
            <w:pPr>
              <w:rPr>
                <w:sz w:val="20"/>
                <w:szCs w:val="20"/>
              </w:rPr>
            </w:pPr>
            <w:r w:rsidRPr="000E3AA8">
              <w:rPr>
                <w:sz w:val="20"/>
                <w:szCs w:val="20"/>
              </w:rPr>
              <w:t xml:space="preserve">Risks </w:t>
            </w:r>
          </w:p>
          <w:p w14:paraId="6A2FCF4E" w14:textId="666FE3C7" w:rsidR="00CC0D62" w:rsidRPr="000E3AA8" w:rsidRDefault="00CC0D62" w:rsidP="00CC0D62">
            <w:pPr>
              <w:rPr>
                <w:sz w:val="20"/>
                <w:szCs w:val="20"/>
              </w:rPr>
            </w:pPr>
            <w:r w:rsidRPr="000E3AA8">
              <w:rPr>
                <w:sz w:val="20"/>
                <w:szCs w:val="20"/>
              </w:rPr>
              <w:t>(Severity Rating)</w:t>
            </w:r>
          </w:p>
        </w:tc>
        <w:tc>
          <w:tcPr>
            <w:tcW w:w="3261" w:type="dxa"/>
          </w:tcPr>
          <w:p w14:paraId="7CFB98E1" w14:textId="77777777" w:rsidR="00CC0D62" w:rsidRDefault="000E3AA8" w:rsidP="000E3AA8">
            <w:pPr>
              <w:pStyle w:val="ListParagraph"/>
              <w:numPr>
                <w:ilvl w:val="0"/>
                <w:numId w:val="7"/>
              </w:numPr>
              <w:rPr>
                <w:sz w:val="20"/>
                <w:szCs w:val="20"/>
              </w:rPr>
            </w:pPr>
            <w:r w:rsidRPr="000E3AA8">
              <w:rPr>
                <w:sz w:val="20"/>
                <w:szCs w:val="20"/>
              </w:rPr>
              <w:t xml:space="preserve">Higher safety risks – manual stamping </w:t>
            </w:r>
            <w:r>
              <w:rPr>
                <w:sz w:val="20"/>
                <w:szCs w:val="20"/>
              </w:rPr>
              <w:t>(9)</w:t>
            </w:r>
          </w:p>
          <w:p w14:paraId="1E782C87" w14:textId="77777777" w:rsidR="000E3AA8" w:rsidRDefault="000E3AA8" w:rsidP="000E3AA8">
            <w:pPr>
              <w:pStyle w:val="ListParagraph"/>
              <w:numPr>
                <w:ilvl w:val="0"/>
                <w:numId w:val="7"/>
              </w:numPr>
              <w:rPr>
                <w:sz w:val="20"/>
                <w:szCs w:val="20"/>
              </w:rPr>
            </w:pPr>
            <w:r>
              <w:rPr>
                <w:sz w:val="20"/>
                <w:szCs w:val="20"/>
              </w:rPr>
              <w:t>Manual handling/intervention (8)</w:t>
            </w:r>
          </w:p>
          <w:p w14:paraId="4730CD49" w14:textId="009B8509" w:rsidR="000E3AA8" w:rsidRPr="000E3AA8" w:rsidRDefault="000E3AA8" w:rsidP="000E3AA8">
            <w:pPr>
              <w:pStyle w:val="ListParagraph"/>
              <w:numPr>
                <w:ilvl w:val="0"/>
                <w:numId w:val="7"/>
              </w:numPr>
              <w:rPr>
                <w:sz w:val="20"/>
                <w:szCs w:val="20"/>
              </w:rPr>
            </w:pPr>
            <w:r>
              <w:rPr>
                <w:sz w:val="20"/>
                <w:szCs w:val="20"/>
              </w:rPr>
              <w:t xml:space="preserve">Increased human error risk – customer escapes. </w:t>
            </w:r>
          </w:p>
        </w:tc>
        <w:tc>
          <w:tcPr>
            <w:tcW w:w="3685" w:type="dxa"/>
          </w:tcPr>
          <w:p w14:paraId="22B47F9A" w14:textId="77777777" w:rsidR="00CC0D62" w:rsidRDefault="000E3AA8" w:rsidP="000E3AA8">
            <w:pPr>
              <w:pStyle w:val="ListParagraph"/>
              <w:numPr>
                <w:ilvl w:val="0"/>
                <w:numId w:val="8"/>
              </w:numPr>
              <w:rPr>
                <w:sz w:val="20"/>
                <w:szCs w:val="20"/>
              </w:rPr>
            </w:pPr>
            <w:r>
              <w:rPr>
                <w:sz w:val="20"/>
                <w:szCs w:val="20"/>
              </w:rPr>
              <w:t xml:space="preserve">Delay to ECAR approval (6) </w:t>
            </w:r>
          </w:p>
          <w:p w14:paraId="67336AC7" w14:textId="77777777" w:rsidR="000E3AA8" w:rsidRDefault="000E3AA8" w:rsidP="000E3AA8">
            <w:pPr>
              <w:pStyle w:val="ListParagraph"/>
              <w:numPr>
                <w:ilvl w:val="0"/>
                <w:numId w:val="8"/>
              </w:numPr>
              <w:rPr>
                <w:sz w:val="20"/>
                <w:szCs w:val="20"/>
              </w:rPr>
            </w:pPr>
            <w:r>
              <w:rPr>
                <w:sz w:val="20"/>
                <w:szCs w:val="20"/>
              </w:rPr>
              <w:t xml:space="preserve">Software integration </w:t>
            </w:r>
          </w:p>
          <w:p w14:paraId="36403D37" w14:textId="6B141E81" w:rsidR="000E3AA8" w:rsidRPr="000E3AA8" w:rsidRDefault="000E3AA8" w:rsidP="000E3AA8">
            <w:pPr>
              <w:pStyle w:val="ListParagraph"/>
              <w:numPr>
                <w:ilvl w:val="0"/>
                <w:numId w:val="8"/>
              </w:numPr>
              <w:rPr>
                <w:sz w:val="20"/>
                <w:szCs w:val="20"/>
              </w:rPr>
            </w:pPr>
            <w:r>
              <w:rPr>
                <w:sz w:val="20"/>
                <w:szCs w:val="20"/>
              </w:rPr>
              <w:t xml:space="preserve">Supplier delay (5) </w:t>
            </w:r>
          </w:p>
        </w:tc>
      </w:tr>
    </w:tbl>
    <w:p w14:paraId="081A4634" w14:textId="77777777" w:rsidR="00800E17" w:rsidRDefault="00800E17" w:rsidP="002C0006"/>
    <w:p w14:paraId="79EC23C5" w14:textId="0A39F0BB" w:rsidR="000E3AA8" w:rsidRDefault="00AA07BF" w:rsidP="00B676A6">
      <w:pPr>
        <w:pStyle w:val="NoSpacing"/>
      </w:pPr>
      <w:r>
        <w:t>Although</w:t>
      </w:r>
      <w:r w:rsidR="00800E17">
        <w:t xml:space="preserve"> not the chosen improvement, the over check has been employed as a temporary containment method for the 8D exercise, while the L-</w:t>
      </w:r>
      <w:proofErr w:type="spellStart"/>
      <w:r w:rsidR="00800E17">
        <w:t>Moov</w:t>
      </w:r>
      <w:proofErr w:type="spellEnd"/>
      <w:r w:rsidR="00800E17">
        <w:t xml:space="preserve"> unit is on order. While not satisfying </w:t>
      </w:r>
      <w:r>
        <w:t xml:space="preserve">the Final Inspection CTQ requirements, no further escapes have occurred in the in the 6 weeks the containment has been in place, satisfying the End Customer CTQ. </w:t>
      </w:r>
    </w:p>
    <w:p w14:paraId="1507D053" w14:textId="77777777" w:rsidR="00B676A6" w:rsidRDefault="00B676A6" w:rsidP="00B676A6">
      <w:pPr>
        <w:pStyle w:val="NoSpacing"/>
      </w:pPr>
    </w:p>
    <w:p w14:paraId="5F91D301" w14:textId="77777777" w:rsidR="00AA7CE0" w:rsidRDefault="00AA7CE0" w:rsidP="00AA7CE0">
      <w:pPr>
        <w:keepNext/>
        <w:jc w:val="center"/>
      </w:pPr>
      <w:r>
        <w:rPr>
          <w:noProof/>
        </w:rPr>
        <w:drawing>
          <wp:inline distT="0" distB="0" distL="0" distR="0" wp14:anchorId="57EC7E05" wp14:editId="78D09858">
            <wp:extent cx="3743864" cy="2791929"/>
            <wp:effectExtent l="0" t="0" r="0" b="8890"/>
            <wp:docPr id="239040756"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40756" name="Picture 1" descr="A diagram of a process&#10;&#10;Description automatically generated"/>
                    <pic:cNvPicPr/>
                  </pic:nvPicPr>
                  <pic:blipFill>
                    <a:blip r:embed="rId25"/>
                    <a:stretch>
                      <a:fillRect/>
                    </a:stretch>
                  </pic:blipFill>
                  <pic:spPr>
                    <a:xfrm>
                      <a:off x="0" y="0"/>
                      <a:ext cx="3753681" cy="2799250"/>
                    </a:xfrm>
                    <a:prstGeom prst="rect">
                      <a:avLst/>
                    </a:prstGeom>
                  </pic:spPr>
                </pic:pic>
              </a:graphicData>
            </a:graphic>
          </wp:inline>
        </w:drawing>
      </w:r>
    </w:p>
    <w:p w14:paraId="26C33AAF" w14:textId="2CB5B522" w:rsidR="00061DE5" w:rsidRDefault="00AA7CE0" w:rsidP="00AA7CE0">
      <w:pPr>
        <w:pStyle w:val="Caption"/>
        <w:jc w:val="center"/>
      </w:pPr>
      <w:bookmarkStart w:id="74" w:name="_Toc165236417"/>
      <w:r>
        <w:t xml:space="preserve">Figure </w:t>
      </w:r>
      <w:r>
        <w:fldChar w:fldCharType="begin"/>
      </w:r>
      <w:r>
        <w:instrText xml:space="preserve"> SEQ Figure \* ARABIC </w:instrText>
      </w:r>
      <w:r>
        <w:fldChar w:fldCharType="separate"/>
      </w:r>
      <w:r w:rsidR="00FD317D">
        <w:rPr>
          <w:noProof/>
        </w:rPr>
        <w:t>10</w:t>
      </w:r>
      <w:r>
        <w:fldChar w:fldCharType="end"/>
      </w:r>
      <w:r>
        <w:t>: Future State Process Map</w:t>
      </w:r>
      <w:bookmarkEnd w:id="74"/>
    </w:p>
    <w:p w14:paraId="5159C7B1" w14:textId="4FE151A8" w:rsidR="00AA7CE0" w:rsidRPr="00AA7CE0" w:rsidRDefault="00AA7CE0" w:rsidP="00AA7CE0">
      <w:r>
        <w:lastRenderedPageBreak/>
        <w:t xml:space="preserve">The future state process map displays how the decision and need to build the stamp is replaced by data loaded into the unit automatically once the traveller barcode is scanned. Human Factor limited to only scanning the barcode and securing the laser marking during operation. </w:t>
      </w:r>
    </w:p>
    <w:p w14:paraId="1B9A2C6D" w14:textId="13E41D32" w:rsidR="00061DE5" w:rsidRPr="00061DE5" w:rsidRDefault="00061DE5" w:rsidP="00061DE5">
      <w:pPr>
        <w:pStyle w:val="Caption"/>
        <w:rPr>
          <w:u w:val="single"/>
        </w:rPr>
      </w:pPr>
      <w:bookmarkStart w:id="75" w:name="_Toc165236407"/>
      <w:r w:rsidRPr="00061DE5">
        <w:rPr>
          <w:u w:val="single"/>
        </w:rPr>
        <w:t xml:space="preserve">Table </w:t>
      </w:r>
      <w:r w:rsidRPr="00061DE5">
        <w:rPr>
          <w:u w:val="single"/>
        </w:rPr>
        <w:fldChar w:fldCharType="begin"/>
      </w:r>
      <w:r w:rsidRPr="00061DE5">
        <w:rPr>
          <w:u w:val="single"/>
        </w:rPr>
        <w:instrText xml:space="preserve"> SEQ Table \* ARABIC </w:instrText>
      </w:r>
      <w:r w:rsidRPr="00061DE5">
        <w:rPr>
          <w:u w:val="single"/>
        </w:rPr>
        <w:fldChar w:fldCharType="separate"/>
      </w:r>
      <w:r w:rsidRPr="00061DE5">
        <w:rPr>
          <w:noProof/>
          <w:u w:val="single"/>
        </w:rPr>
        <w:t>5</w:t>
      </w:r>
      <w:r w:rsidRPr="00061DE5">
        <w:rPr>
          <w:u w:val="single"/>
        </w:rPr>
        <w:fldChar w:fldCharType="end"/>
      </w:r>
      <w:r w:rsidRPr="00061DE5">
        <w:rPr>
          <w:u w:val="single"/>
        </w:rPr>
        <w:t>: Defect Rates Post Containment</w:t>
      </w:r>
      <w:bookmarkEnd w:id="75"/>
    </w:p>
    <w:tbl>
      <w:tblPr>
        <w:tblW w:w="5377" w:type="dxa"/>
        <w:tblLook w:val="04A0" w:firstRow="1" w:lastRow="0" w:firstColumn="1" w:lastColumn="0" w:noHBand="0" w:noVBand="1"/>
      </w:tblPr>
      <w:tblGrid>
        <w:gridCol w:w="3500"/>
        <w:gridCol w:w="1877"/>
      </w:tblGrid>
      <w:tr w:rsidR="00061DE5" w:rsidRPr="00061DE5" w14:paraId="577ADCEE" w14:textId="77777777" w:rsidTr="00061DE5">
        <w:trPr>
          <w:trHeight w:val="600"/>
        </w:trPr>
        <w:tc>
          <w:tcPr>
            <w:tcW w:w="35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2F1C0DE"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 </w:t>
            </w:r>
          </w:p>
        </w:tc>
        <w:tc>
          <w:tcPr>
            <w:tcW w:w="1877" w:type="dxa"/>
            <w:tcBorders>
              <w:top w:val="single" w:sz="8" w:space="0" w:color="auto"/>
              <w:left w:val="nil"/>
              <w:bottom w:val="single" w:sz="4" w:space="0" w:color="auto"/>
              <w:right w:val="single" w:sz="8" w:space="0" w:color="auto"/>
            </w:tcBorders>
            <w:shd w:val="clear" w:color="auto" w:fill="auto"/>
            <w:vAlign w:val="bottom"/>
            <w:hideMark/>
          </w:tcPr>
          <w:p w14:paraId="0F80B3B5"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 xml:space="preserve">6 Weeks Post Containment </w:t>
            </w:r>
          </w:p>
        </w:tc>
      </w:tr>
      <w:tr w:rsidR="00061DE5" w:rsidRPr="00061DE5" w14:paraId="5DDEDA7C" w14:textId="77777777" w:rsidTr="00061DE5">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1F7A6D74"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 xml:space="preserve">Total Bars Through Final Inspection </w:t>
            </w:r>
          </w:p>
        </w:tc>
        <w:tc>
          <w:tcPr>
            <w:tcW w:w="1877" w:type="dxa"/>
            <w:tcBorders>
              <w:top w:val="nil"/>
              <w:left w:val="nil"/>
              <w:bottom w:val="single" w:sz="4" w:space="0" w:color="auto"/>
              <w:right w:val="single" w:sz="8" w:space="0" w:color="auto"/>
            </w:tcBorders>
            <w:shd w:val="clear" w:color="auto" w:fill="auto"/>
            <w:vAlign w:val="bottom"/>
            <w:hideMark/>
          </w:tcPr>
          <w:p w14:paraId="36C5D08F" w14:textId="77777777" w:rsidR="00061DE5" w:rsidRPr="00061DE5" w:rsidRDefault="00061DE5" w:rsidP="00061DE5">
            <w:pPr>
              <w:spacing w:after="0" w:line="240" w:lineRule="auto"/>
              <w:jc w:val="right"/>
              <w:rPr>
                <w:rFonts w:ascii="Aptos Narrow" w:eastAsia="Times New Roman" w:hAnsi="Aptos Narrow" w:cs="Times New Roman"/>
                <w:color w:val="000000"/>
              </w:rPr>
            </w:pPr>
            <w:r w:rsidRPr="00061DE5">
              <w:rPr>
                <w:rFonts w:ascii="Aptos Narrow" w:eastAsia="Times New Roman" w:hAnsi="Aptos Narrow" w:cs="Times New Roman"/>
                <w:color w:val="000000"/>
              </w:rPr>
              <w:t>6936</w:t>
            </w:r>
          </w:p>
        </w:tc>
      </w:tr>
      <w:tr w:rsidR="00061DE5" w:rsidRPr="00061DE5" w14:paraId="0E5689D9" w14:textId="77777777" w:rsidTr="00061DE5">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4970AD66"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 xml:space="preserve">Known ID Defects within period </w:t>
            </w:r>
          </w:p>
        </w:tc>
        <w:tc>
          <w:tcPr>
            <w:tcW w:w="1877" w:type="dxa"/>
            <w:tcBorders>
              <w:top w:val="nil"/>
              <w:left w:val="nil"/>
              <w:bottom w:val="single" w:sz="4" w:space="0" w:color="auto"/>
              <w:right w:val="single" w:sz="8" w:space="0" w:color="auto"/>
            </w:tcBorders>
            <w:shd w:val="clear" w:color="auto" w:fill="auto"/>
            <w:noWrap/>
            <w:vAlign w:val="bottom"/>
            <w:hideMark/>
          </w:tcPr>
          <w:p w14:paraId="02B9008B" w14:textId="77777777" w:rsidR="00061DE5" w:rsidRPr="00061DE5" w:rsidRDefault="00061DE5" w:rsidP="00061DE5">
            <w:pPr>
              <w:spacing w:after="0" w:line="240" w:lineRule="auto"/>
              <w:jc w:val="right"/>
              <w:rPr>
                <w:rFonts w:ascii="Aptos Narrow" w:eastAsia="Times New Roman" w:hAnsi="Aptos Narrow" w:cs="Times New Roman"/>
                <w:color w:val="000000"/>
              </w:rPr>
            </w:pPr>
            <w:r w:rsidRPr="00061DE5">
              <w:rPr>
                <w:rFonts w:ascii="Aptos Narrow" w:eastAsia="Times New Roman" w:hAnsi="Aptos Narrow" w:cs="Times New Roman"/>
                <w:color w:val="000000"/>
              </w:rPr>
              <w:t>50</w:t>
            </w:r>
          </w:p>
        </w:tc>
      </w:tr>
      <w:tr w:rsidR="00061DE5" w:rsidRPr="00061DE5" w14:paraId="4C39B8D4" w14:textId="77777777" w:rsidTr="00061DE5">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28F309E6"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 xml:space="preserve">Defects Opportunities per unit </w:t>
            </w:r>
          </w:p>
        </w:tc>
        <w:tc>
          <w:tcPr>
            <w:tcW w:w="1877" w:type="dxa"/>
            <w:tcBorders>
              <w:top w:val="nil"/>
              <w:left w:val="nil"/>
              <w:bottom w:val="single" w:sz="4" w:space="0" w:color="auto"/>
              <w:right w:val="single" w:sz="8" w:space="0" w:color="auto"/>
            </w:tcBorders>
            <w:shd w:val="clear" w:color="auto" w:fill="auto"/>
            <w:noWrap/>
            <w:vAlign w:val="bottom"/>
            <w:hideMark/>
          </w:tcPr>
          <w:p w14:paraId="0ECF92A7" w14:textId="77777777" w:rsidR="00061DE5" w:rsidRPr="00061DE5" w:rsidRDefault="00061DE5" w:rsidP="00061DE5">
            <w:pPr>
              <w:spacing w:after="0" w:line="240" w:lineRule="auto"/>
              <w:jc w:val="right"/>
              <w:rPr>
                <w:rFonts w:ascii="Aptos Narrow" w:eastAsia="Times New Roman" w:hAnsi="Aptos Narrow" w:cs="Times New Roman"/>
                <w:color w:val="000000"/>
              </w:rPr>
            </w:pPr>
            <w:r w:rsidRPr="00061DE5">
              <w:rPr>
                <w:rFonts w:ascii="Aptos Narrow" w:eastAsia="Times New Roman" w:hAnsi="Aptos Narrow" w:cs="Times New Roman"/>
                <w:color w:val="000000"/>
              </w:rPr>
              <w:t>8</w:t>
            </w:r>
          </w:p>
        </w:tc>
      </w:tr>
      <w:tr w:rsidR="00061DE5" w:rsidRPr="00061DE5" w14:paraId="6906A9B4" w14:textId="77777777" w:rsidTr="00061DE5">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5D7484A4"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 xml:space="preserve">DPMO </w:t>
            </w:r>
          </w:p>
        </w:tc>
        <w:tc>
          <w:tcPr>
            <w:tcW w:w="1877" w:type="dxa"/>
            <w:tcBorders>
              <w:top w:val="nil"/>
              <w:left w:val="nil"/>
              <w:bottom w:val="single" w:sz="4" w:space="0" w:color="auto"/>
              <w:right w:val="single" w:sz="8" w:space="0" w:color="auto"/>
            </w:tcBorders>
            <w:shd w:val="clear" w:color="auto" w:fill="auto"/>
            <w:noWrap/>
            <w:vAlign w:val="bottom"/>
            <w:hideMark/>
          </w:tcPr>
          <w:p w14:paraId="5A11696F" w14:textId="77777777" w:rsidR="00061DE5" w:rsidRPr="00061DE5" w:rsidRDefault="00061DE5" w:rsidP="00061DE5">
            <w:pPr>
              <w:spacing w:after="0" w:line="240" w:lineRule="auto"/>
              <w:jc w:val="right"/>
              <w:rPr>
                <w:rFonts w:ascii="Aptos Narrow" w:eastAsia="Times New Roman" w:hAnsi="Aptos Narrow" w:cs="Times New Roman"/>
                <w:color w:val="000000"/>
              </w:rPr>
            </w:pPr>
            <w:r w:rsidRPr="00061DE5">
              <w:rPr>
                <w:rFonts w:ascii="Aptos Narrow" w:eastAsia="Times New Roman" w:hAnsi="Aptos Narrow" w:cs="Times New Roman"/>
                <w:color w:val="000000"/>
              </w:rPr>
              <w:t>901.1</w:t>
            </w:r>
          </w:p>
        </w:tc>
      </w:tr>
      <w:tr w:rsidR="00061DE5" w:rsidRPr="00061DE5" w14:paraId="56D0E889" w14:textId="77777777" w:rsidTr="00061DE5">
        <w:trPr>
          <w:trHeight w:val="315"/>
        </w:trPr>
        <w:tc>
          <w:tcPr>
            <w:tcW w:w="3500" w:type="dxa"/>
            <w:tcBorders>
              <w:top w:val="nil"/>
              <w:left w:val="single" w:sz="8" w:space="0" w:color="auto"/>
              <w:bottom w:val="single" w:sz="4" w:space="0" w:color="auto"/>
              <w:right w:val="single" w:sz="4" w:space="0" w:color="auto"/>
            </w:tcBorders>
            <w:shd w:val="clear" w:color="auto" w:fill="auto"/>
            <w:noWrap/>
            <w:vAlign w:val="center"/>
            <w:hideMark/>
          </w:tcPr>
          <w:p w14:paraId="3FA94B30"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DPO (%)</w:t>
            </w:r>
          </w:p>
        </w:tc>
        <w:tc>
          <w:tcPr>
            <w:tcW w:w="1877" w:type="dxa"/>
            <w:tcBorders>
              <w:top w:val="nil"/>
              <w:left w:val="nil"/>
              <w:bottom w:val="single" w:sz="4" w:space="0" w:color="auto"/>
              <w:right w:val="single" w:sz="8" w:space="0" w:color="auto"/>
            </w:tcBorders>
            <w:shd w:val="clear" w:color="auto" w:fill="auto"/>
            <w:noWrap/>
            <w:vAlign w:val="bottom"/>
            <w:hideMark/>
          </w:tcPr>
          <w:p w14:paraId="5CB64062" w14:textId="77777777" w:rsidR="00061DE5" w:rsidRPr="00061DE5" w:rsidRDefault="00061DE5" w:rsidP="00061DE5">
            <w:pPr>
              <w:spacing w:after="0" w:line="240" w:lineRule="auto"/>
              <w:jc w:val="right"/>
              <w:rPr>
                <w:rFonts w:ascii="Aptos Narrow" w:eastAsia="Times New Roman" w:hAnsi="Aptos Narrow" w:cs="Times New Roman"/>
                <w:color w:val="000000"/>
              </w:rPr>
            </w:pPr>
            <w:r w:rsidRPr="00061DE5">
              <w:rPr>
                <w:rFonts w:ascii="Aptos Narrow" w:eastAsia="Times New Roman" w:hAnsi="Aptos Narrow" w:cs="Times New Roman"/>
                <w:color w:val="000000"/>
              </w:rPr>
              <w:t>0.09</w:t>
            </w:r>
          </w:p>
        </w:tc>
      </w:tr>
      <w:tr w:rsidR="00061DE5" w:rsidRPr="00061DE5" w14:paraId="527A76F4" w14:textId="77777777" w:rsidTr="00061DE5">
        <w:trPr>
          <w:trHeight w:val="315"/>
        </w:trPr>
        <w:tc>
          <w:tcPr>
            <w:tcW w:w="3500" w:type="dxa"/>
            <w:tcBorders>
              <w:top w:val="nil"/>
              <w:left w:val="single" w:sz="8" w:space="0" w:color="auto"/>
              <w:bottom w:val="single" w:sz="8" w:space="0" w:color="auto"/>
              <w:right w:val="single" w:sz="4" w:space="0" w:color="auto"/>
            </w:tcBorders>
            <w:shd w:val="clear" w:color="auto" w:fill="auto"/>
            <w:noWrap/>
            <w:vAlign w:val="center"/>
            <w:hideMark/>
          </w:tcPr>
          <w:p w14:paraId="2775B00E" w14:textId="77777777" w:rsidR="00061DE5" w:rsidRPr="00061DE5" w:rsidRDefault="00061DE5" w:rsidP="00061DE5">
            <w:pPr>
              <w:spacing w:after="0" w:line="240" w:lineRule="auto"/>
              <w:rPr>
                <w:rFonts w:ascii="Aptos Narrow" w:eastAsia="Times New Roman" w:hAnsi="Aptos Narrow" w:cs="Times New Roman"/>
                <w:color w:val="000000"/>
              </w:rPr>
            </w:pPr>
            <w:r w:rsidRPr="00061DE5">
              <w:rPr>
                <w:rFonts w:ascii="Aptos Narrow" w:eastAsia="Times New Roman" w:hAnsi="Aptos Narrow" w:cs="Times New Roman"/>
                <w:color w:val="000000"/>
              </w:rPr>
              <w:t>Defect Percentage (%)</w:t>
            </w:r>
          </w:p>
        </w:tc>
        <w:tc>
          <w:tcPr>
            <w:tcW w:w="1877" w:type="dxa"/>
            <w:tcBorders>
              <w:top w:val="nil"/>
              <w:left w:val="nil"/>
              <w:bottom w:val="single" w:sz="8" w:space="0" w:color="auto"/>
              <w:right w:val="single" w:sz="8" w:space="0" w:color="auto"/>
            </w:tcBorders>
            <w:shd w:val="clear" w:color="auto" w:fill="auto"/>
            <w:noWrap/>
            <w:vAlign w:val="bottom"/>
            <w:hideMark/>
          </w:tcPr>
          <w:p w14:paraId="68EFCC38" w14:textId="77777777" w:rsidR="00061DE5" w:rsidRPr="00061DE5" w:rsidRDefault="00061DE5" w:rsidP="00061DE5">
            <w:pPr>
              <w:spacing w:after="0" w:line="240" w:lineRule="auto"/>
              <w:jc w:val="right"/>
              <w:rPr>
                <w:rFonts w:ascii="Aptos Narrow" w:eastAsia="Times New Roman" w:hAnsi="Aptos Narrow" w:cs="Times New Roman"/>
                <w:color w:val="000000"/>
              </w:rPr>
            </w:pPr>
            <w:r w:rsidRPr="00061DE5">
              <w:rPr>
                <w:rFonts w:ascii="Aptos Narrow" w:eastAsia="Times New Roman" w:hAnsi="Aptos Narrow" w:cs="Times New Roman"/>
                <w:color w:val="000000"/>
              </w:rPr>
              <w:t>0.72</w:t>
            </w:r>
          </w:p>
        </w:tc>
      </w:tr>
    </w:tbl>
    <w:p w14:paraId="60D7A0A7" w14:textId="77777777" w:rsidR="00061DE5" w:rsidRDefault="00061DE5" w:rsidP="002C0006"/>
    <w:p w14:paraId="5CF19A4B" w14:textId="4FE25FDB" w:rsidR="00061DE5" w:rsidRDefault="00061DE5" w:rsidP="00B676A6">
      <w:pPr>
        <w:pStyle w:val="NoSpacing"/>
      </w:pPr>
      <w:r>
        <w:t xml:space="preserve">Has seen in the above table, the defect rate has dropped since the containment but still does not satisfy the No ID error requirement. </w:t>
      </w:r>
    </w:p>
    <w:p w14:paraId="1A515DB2" w14:textId="77777777" w:rsidR="00B676A6" w:rsidRDefault="00B676A6" w:rsidP="00B676A6">
      <w:pPr>
        <w:pStyle w:val="NoSpacing"/>
      </w:pPr>
    </w:p>
    <w:p w14:paraId="27F0E1BD" w14:textId="45CFBC45" w:rsidR="00AA07BF" w:rsidRPr="002C0006" w:rsidRDefault="00AA07BF" w:rsidP="00B676A6">
      <w:pPr>
        <w:pStyle w:val="NoSpacing"/>
      </w:pPr>
      <w:r>
        <w:t xml:space="preserve">No validation of the Laser marking system can be undertaken before the purchase and arrival of a unit, the date of which falls after the deadline of this project. </w:t>
      </w:r>
    </w:p>
    <w:p w14:paraId="31D4FE95" w14:textId="1D18C0BC" w:rsidR="001E1114" w:rsidRDefault="00000000" w:rsidP="00061DE5">
      <w:pPr>
        <w:pStyle w:val="Heading1"/>
        <w:rPr>
          <w:u w:val="single"/>
        </w:rPr>
      </w:pPr>
      <w:bookmarkStart w:id="76" w:name="_Toc165199477"/>
      <w:bookmarkStart w:id="77" w:name="_Toc165199490"/>
      <w:bookmarkStart w:id="78" w:name="_Toc165236427"/>
      <w:r>
        <w:rPr>
          <w:u w:val="single"/>
        </w:rPr>
        <w:t>Control</w:t>
      </w:r>
      <w:bookmarkEnd w:id="76"/>
      <w:bookmarkEnd w:id="77"/>
      <w:bookmarkEnd w:id="78"/>
    </w:p>
    <w:p w14:paraId="6C9C0EF0" w14:textId="77777777" w:rsidR="00061DE5" w:rsidRDefault="00061DE5" w:rsidP="00B676A6">
      <w:pPr>
        <w:pStyle w:val="NoSpacing"/>
      </w:pPr>
    </w:p>
    <w:p w14:paraId="7337B89F" w14:textId="366E1279" w:rsidR="005059DF" w:rsidRDefault="00061DE5" w:rsidP="00B676A6">
      <w:pPr>
        <w:pStyle w:val="NoSpacing"/>
      </w:pPr>
      <w:r>
        <w:t xml:space="preserve">For the control phase, </w:t>
      </w:r>
      <w:r w:rsidR="005059DF">
        <w:t>further trialling of laser setting to optimise the marking speed and readability</w:t>
      </w:r>
      <w:r w:rsidR="00B676A6">
        <w:t xml:space="preserve"> </w:t>
      </w:r>
      <w:r w:rsidR="005059DF">
        <w:t xml:space="preserve">is needed before signing off. Once the settings have been calibrated for ID marking, the parameter will be controlled so ID marks are uniform. </w:t>
      </w:r>
      <w:r w:rsidR="005059DF">
        <w:t>In addition, the laser will be added to the company Gage Pack calibration software, to ensure accuracy and consistent marking</w:t>
      </w:r>
      <w:r w:rsidR="005059DF">
        <w:t xml:space="preserve"> and that the parameters do not shift with use</w:t>
      </w:r>
      <w:r w:rsidR="005059DF">
        <w:t>.</w:t>
      </w:r>
      <w:r w:rsidR="00275321">
        <w:t xml:space="preserve"> </w:t>
      </w:r>
      <w:r w:rsidR="00275321">
        <w:t>The daily control plan for the process updated to</w:t>
      </w:r>
      <w:r w:rsidR="00275321">
        <w:t xml:space="preserve"> check that the unit is within calibration and working/being used correctly. Control plans are checked daily by QE. </w:t>
      </w:r>
    </w:p>
    <w:p w14:paraId="0FB3D044" w14:textId="4387A3C9" w:rsidR="00B676A6" w:rsidRDefault="005059DF" w:rsidP="00B676A6">
      <w:pPr>
        <w:pStyle w:val="NoSpacing"/>
      </w:pPr>
      <w:r>
        <w:t xml:space="preserve">A new </w:t>
      </w:r>
      <w:r w:rsidR="00B676A6">
        <w:t xml:space="preserve">SOP will be written </w:t>
      </w:r>
      <w:r>
        <w:t>as process</w:t>
      </w:r>
      <w:r w:rsidR="00B676A6">
        <w:t xml:space="preserve"> steps </w:t>
      </w:r>
      <w:r>
        <w:t xml:space="preserve">have been changed, </w:t>
      </w:r>
      <w:r w:rsidR="00B676A6">
        <w:t>and training provided to the operators on the use of the Laser marker</w:t>
      </w:r>
      <w:r>
        <w:t>.</w:t>
      </w:r>
      <w:r w:rsidR="00275321">
        <w:t xml:space="preserve"> </w:t>
      </w:r>
      <w:r w:rsidR="001F2BAE">
        <w:t xml:space="preserve">An updated </w:t>
      </w:r>
      <w:r>
        <w:t>risk assessment for the process</w:t>
      </w:r>
      <w:r w:rsidR="001F2BAE">
        <w:t xml:space="preserve"> must be completed to factor in the removed of hand stamping and the addition of the laser. </w:t>
      </w:r>
    </w:p>
    <w:p w14:paraId="4A22288A" w14:textId="1BFCF305" w:rsidR="00B676A6" w:rsidRDefault="00B676A6" w:rsidP="00B676A6">
      <w:pPr>
        <w:pStyle w:val="NoSpacing"/>
      </w:pPr>
      <w:r>
        <w:t xml:space="preserve">The hand scanner provided to Final Inspection will provide quality assurance checks </w:t>
      </w:r>
      <w:r w:rsidR="005059DF">
        <w:t xml:space="preserve">and data logging, as each bar ID is scanned. If any matrix is not readable, the scanner will fail, raising an alert for the Laser marker to be examined by maintenance.  </w:t>
      </w:r>
    </w:p>
    <w:p w14:paraId="3CEF1B45" w14:textId="77777777" w:rsidR="00DC11CD" w:rsidRDefault="00DC11CD" w:rsidP="00B676A6">
      <w:pPr>
        <w:pStyle w:val="NoSpacing"/>
      </w:pPr>
    </w:p>
    <w:p w14:paraId="65F189C3" w14:textId="2A5590EA" w:rsidR="00DC11CD" w:rsidRDefault="00DC11CD" w:rsidP="00B676A6">
      <w:pPr>
        <w:pStyle w:val="NoSpacing"/>
      </w:pPr>
      <w:r>
        <w:t xml:space="preserve">Following implementation, data will continue to be gathered from the process and this plotted on a P-chart. The data gathering plan are business as usual so the process can easily be assessed and monitored by the project owner. An improvements document will be standardised, and a handover document completed to aid in further ID traceability projects at the site. </w:t>
      </w:r>
    </w:p>
    <w:bookmarkStart w:id="79" w:name="_Toc165236428" w:displacedByCustomXml="next"/>
    <w:sdt>
      <w:sdtPr>
        <w:id w:val="2023197529"/>
        <w:docPartObj>
          <w:docPartGallery w:val="Bibliographies"/>
          <w:docPartUnique/>
        </w:docPartObj>
      </w:sdtPr>
      <w:sdtEndPr>
        <w:rPr>
          <w:rFonts w:ascii="Calibri" w:eastAsia="Calibri" w:hAnsi="Calibri" w:cs="Calibri"/>
          <w:color w:val="auto"/>
          <w:sz w:val="22"/>
          <w:szCs w:val="22"/>
        </w:rPr>
      </w:sdtEndPr>
      <w:sdtContent>
        <w:p w14:paraId="51B20342" w14:textId="0DEC4626" w:rsidR="00E33C1E" w:rsidRPr="00E33C1E" w:rsidRDefault="00E33C1E">
          <w:pPr>
            <w:pStyle w:val="Heading1"/>
            <w:rPr>
              <w:u w:val="single"/>
            </w:rPr>
          </w:pPr>
          <w:r w:rsidRPr="00E33C1E">
            <w:rPr>
              <w:u w:val="single"/>
            </w:rPr>
            <w:t>References</w:t>
          </w:r>
          <w:bookmarkEnd w:id="79"/>
        </w:p>
        <w:sdt>
          <w:sdtPr>
            <w:id w:val="-573587230"/>
            <w:bibliography/>
          </w:sdtPr>
          <w:sdtContent>
            <w:p w14:paraId="1208042C" w14:textId="77777777" w:rsidR="00E33C1E" w:rsidRDefault="00E33C1E" w:rsidP="00E33C1E">
              <w:pPr>
                <w:pStyle w:val="Bibliography"/>
                <w:rPr>
                  <w:noProof/>
                  <w:sz w:val="24"/>
                  <w:szCs w:val="24"/>
                </w:rPr>
              </w:pPr>
              <w:r>
                <w:fldChar w:fldCharType="begin"/>
              </w:r>
              <w:r>
                <w:instrText xml:space="preserve"> BIBLIOGRAPHY </w:instrText>
              </w:r>
              <w:r>
                <w:fldChar w:fldCharType="separate"/>
              </w:r>
              <w:r>
                <w:rPr>
                  <w:noProof/>
                </w:rPr>
                <w:t xml:space="preserve">Anon., 2024. </w:t>
              </w:r>
              <w:r>
                <w:rPr>
                  <w:i/>
                  <w:iCs/>
                  <w:noProof/>
                </w:rPr>
                <w:t xml:space="preserve">About. </w:t>
              </w:r>
              <w:r>
                <w:rPr>
                  <w:noProof/>
                </w:rPr>
                <w:t xml:space="preserve">[Online] </w:t>
              </w:r>
              <w:r>
                <w:rPr>
                  <w:noProof/>
                </w:rPr>
                <w:br/>
                <w:t xml:space="preserve">Available at: </w:t>
              </w:r>
              <w:r>
                <w:rPr>
                  <w:noProof/>
                  <w:u w:val="single"/>
                </w:rPr>
                <w:t>www.timet.com/about</w:t>
              </w:r>
            </w:p>
            <w:p w14:paraId="5894CDB2" w14:textId="77777777" w:rsidR="00E33C1E" w:rsidRDefault="00E33C1E" w:rsidP="00E33C1E">
              <w:pPr>
                <w:pStyle w:val="Bibliography"/>
                <w:rPr>
                  <w:noProof/>
                </w:rPr>
              </w:pPr>
              <w:r>
                <w:rPr>
                  <w:noProof/>
                </w:rPr>
                <w:t xml:space="preserve">J, R., 1995;4:80-89. </w:t>
              </w:r>
              <w:r>
                <w:rPr>
                  <w:i/>
                  <w:iCs/>
                  <w:noProof/>
                </w:rPr>
                <w:t xml:space="preserve">Understanding adverse events: human factors.. </w:t>
              </w:r>
              <w:r>
                <w:rPr>
                  <w:noProof/>
                </w:rPr>
                <w:t>s.l.:BMJ Quality &amp; Safety .</w:t>
              </w:r>
            </w:p>
            <w:p w14:paraId="5FA40AF7" w14:textId="77777777" w:rsidR="00E33C1E" w:rsidRDefault="00E33C1E" w:rsidP="00E33C1E">
              <w:pPr>
                <w:pStyle w:val="Bibliography"/>
                <w:rPr>
                  <w:noProof/>
                </w:rPr>
              </w:pPr>
              <w:r>
                <w:rPr>
                  <w:noProof/>
                </w:rPr>
                <w:t xml:space="preserve">Pyzdek, T. a. K. P., (2014). </w:t>
              </w:r>
              <w:r>
                <w:rPr>
                  <w:i/>
                  <w:iCs/>
                  <w:noProof/>
                </w:rPr>
                <w:t xml:space="preserve">The Six Sigma Handbook. </w:t>
              </w:r>
              <w:r>
                <w:rPr>
                  <w:noProof/>
                </w:rPr>
                <w:t>5th ed. ed. New York: McGraw-Hill Education..</w:t>
              </w:r>
            </w:p>
            <w:p w14:paraId="3C8F9006" w14:textId="77777777" w:rsidR="00425FD5" w:rsidRDefault="00E33C1E" w:rsidP="00E33C1E">
              <w:r>
                <w:rPr>
                  <w:b/>
                  <w:bCs/>
                  <w:noProof/>
                </w:rPr>
                <w:fldChar w:fldCharType="end"/>
              </w:r>
            </w:p>
          </w:sdtContent>
        </w:sdt>
      </w:sdtContent>
    </w:sdt>
    <w:p w14:paraId="039175F1" w14:textId="547ECB66" w:rsidR="008B2EA7" w:rsidRDefault="00AA7CE0" w:rsidP="00AA7CE0">
      <w:pPr>
        <w:pStyle w:val="Heading1"/>
        <w:rPr>
          <w:u w:val="single"/>
        </w:rPr>
      </w:pPr>
      <w:bookmarkStart w:id="80" w:name="_Toc165236429"/>
      <w:r>
        <w:rPr>
          <w:u w:val="single"/>
        </w:rPr>
        <w:lastRenderedPageBreak/>
        <w:t>Appendices</w:t>
      </w:r>
      <w:bookmarkEnd w:id="80"/>
    </w:p>
    <w:p w14:paraId="0C75021F" w14:textId="77777777" w:rsidR="00AA7CE0" w:rsidRDefault="00AA7CE0" w:rsidP="00AA7CE0"/>
    <w:p w14:paraId="13D9817E" w14:textId="77777777" w:rsidR="00FD317D" w:rsidRDefault="00FD317D" w:rsidP="00FD317D">
      <w:pPr>
        <w:keepNext/>
      </w:pPr>
      <w:r>
        <w:rPr>
          <w:noProof/>
        </w:rPr>
        <w:drawing>
          <wp:inline distT="0" distB="0" distL="0" distR="0" wp14:anchorId="69EA36F3" wp14:editId="1D915BEF">
            <wp:extent cx="4433977" cy="6049680"/>
            <wp:effectExtent l="0" t="0" r="5080" b="8255"/>
            <wp:docPr id="1173126179" name="Picture 8" descr="A diagram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126179" name="Picture 8" descr="A diagram of a machine&#10;&#10;Description automatically generated with medium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61366" cy="6087049"/>
                    </a:xfrm>
                    <a:prstGeom prst="rect">
                      <a:avLst/>
                    </a:prstGeom>
                    <a:noFill/>
                    <a:ln>
                      <a:noFill/>
                    </a:ln>
                  </pic:spPr>
                </pic:pic>
              </a:graphicData>
            </a:graphic>
          </wp:inline>
        </w:drawing>
      </w:r>
    </w:p>
    <w:p w14:paraId="2D7C9BB6" w14:textId="69478AC3" w:rsidR="00AA7CE0" w:rsidRDefault="00FD317D" w:rsidP="00FD317D">
      <w:pPr>
        <w:pStyle w:val="Caption"/>
      </w:pPr>
      <w:bookmarkStart w:id="81" w:name="_Toc165236418"/>
      <w:r>
        <w:t xml:space="preserve">Figure </w:t>
      </w:r>
      <w:r>
        <w:fldChar w:fldCharType="begin"/>
      </w:r>
      <w:r>
        <w:instrText xml:space="preserve"> SEQ Figure \* ARABIC </w:instrText>
      </w:r>
      <w:r>
        <w:fldChar w:fldCharType="separate"/>
      </w:r>
      <w:r>
        <w:rPr>
          <w:noProof/>
        </w:rPr>
        <w:t>11</w:t>
      </w:r>
      <w:r>
        <w:fldChar w:fldCharType="end"/>
      </w:r>
      <w:r>
        <w:t>: High Level Process Flow (Rod Rolling)</w:t>
      </w:r>
      <w:bookmarkEnd w:id="81"/>
    </w:p>
    <w:p w14:paraId="78BB9E49" w14:textId="77777777" w:rsidR="00FD317D" w:rsidRDefault="00FD317D" w:rsidP="00FD317D">
      <w:pPr>
        <w:keepNext/>
      </w:pPr>
      <w:r>
        <w:rPr>
          <w:noProof/>
        </w:rPr>
        <w:lastRenderedPageBreak/>
        <w:drawing>
          <wp:inline distT="0" distB="0" distL="0" distR="0" wp14:anchorId="210A3DEF" wp14:editId="086F7E9F">
            <wp:extent cx="4910159" cy="6530196"/>
            <wp:effectExtent l="0" t="0" r="5080" b="4445"/>
            <wp:docPr id="609248624" name="Picture 9"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48624" name="Picture 9" descr="A diagram of a work flow&#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13740" cy="6534958"/>
                    </a:xfrm>
                    <a:prstGeom prst="rect">
                      <a:avLst/>
                    </a:prstGeom>
                    <a:noFill/>
                    <a:ln>
                      <a:noFill/>
                    </a:ln>
                  </pic:spPr>
                </pic:pic>
              </a:graphicData>
            </a:graphic>
          </wp:inline>
        </w:drawing>
      </w:r>
    </w:p>
    <w:p w14:paraId="04C0E4BE" w14:textId="26AC5FE7" w:rsidR="00FD317D" w:rsidRPr="00AA7CE0" w:rsidRDefault="00FD317D" w:rsidP="00FD317D">
      <w:pPr>
        <w:pStyle w:val="Caption"/>
      </w:pPr>
      <w:bookmarkStart w:id="82" w:name="_Toc165236419"/>
      <w:r>
        <w:t xml:space="preserve">Figure </w:t>
      </w:r>
      <w:r>
        <w:fldChar w:fldCharType="begin"/>
      </w:r>
      <w:r>
        <w:instrText xml:space="preserve"> SEQ Figure \* ARABIC </w:instrText>
      </w:r>
      <w:r>
        <w:fldChar w:fldCharType="separate"/>
      </w:r>
      <w:r>
        <w:rPr>
          <w:noProof/>
        </w:rPr>
        <w:t>12</w:t>
      </w:r>
      <w:r>
        <w:fldChar w:fldCharType="end"/>
      </w:r>
      <w:r>
        <w:t xml:space="preserve">: </w:t>
      </w:r>
      <w:r w:rsidRPr="002F2486">
        <w:t>High Level Process Flow (Rod</w:t>
      </w:r>
      <w:r>
        <w:t xml:space="preserve"> </w:t>
      </w:r>
      <w:proofErr w:type="spellStart"/>
      <w:r>
        <w:t>Finsih</w:t>
      </w:r>
      <w:proofErr w:type="spellEnd"/>
      <w:r w:rsidRPr="002F2486">
        <w:t>)</w:t>
      </w:r>
      <w:bookmarkEnd w:id="82"/>
    </w:p>
    <w:sectPr w:rsidR="00FD317D" w:rsidRPr="00AA7CE0">
      <w:footerReference w:type="first" r:id="rId28"/>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41A5B0" w14:textId="77777777" w:rsidR="000C4E9A" w:rsidRDefault="000C4E9A">
      <w:pPr>
        <w:spacing w:after="0" w:line="240" w:lineRule="auto"/>
      </w:pPr>
      <w:r>
        <w:separator/>
      </w:r>
    </w:p>
  </w:endnote>
  <w:endnote w:type="continuationSeparator" w:id="0">
    <w:p w14:paraId="1EC68DCD" w14:textId="77777777" w:rsidR="000C4E9A" w:rsidRDefault="000C4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A985A" w14:textId="77777777" w:rsidR="001E1114"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3023A3AA"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A40372" w14:textId="77777777" w:rsidR="001E1114"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87D71">
      <w:rPr>
        <w:noProof/>
        <w:color w:val="000000"/>
      </w:rPr>
      <w:t>5</w:t>
    </w:r>
    <w:r>
      <w:rPr>
        <w:color w:val="000000"/>
      </w:rPr>
      <w:fldChar w:fldCharType="end"/>
    </w:r>
  </w:p>
  <w:p w14:paraId="4224ED87"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3EF2FD" w14:textId="77777777" w:rsidR="001E1114" w:rsidRDefault="001E1114">
    <w:pPr>
      <w:pBdr>
        <w:top w:val="nil"/>
        <w:left w:val="nil"/>
        <w:bottom w:val="nil"/>
        <w:right w:val="nil"/>
        <w:between w:val="nil"/>
      </w:pBdr>
      <w:tabs>
        <w:tab w:val="center" w:pos="4513"/>
        <w:tab w:val="right" w:pos="9026"/>
      </w:tabs>
      <w:spacing w:after="0" w:line="240" w:lineRule="auto"/>
      <w:jc w:val="right"/>
      <w:rPr>
        <w:color w:val="000000"/>
      </w:rPr>
    </w:pPr>
  </w:p>
  <w:p w14:paraId="00FCBFF6"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963C0F" w14:textId="77777777" w:rsidR="001E1114"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0</w:t>
    </w:r>
  </w:p>
  <w:p w14:paraId="198ACD2A"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2C676C" w14:textId="77777777" w:rsidR="000C4E9A" w:rsidRDefault="000C4E9A">
      <w:pPr>
        <w:spacing w:after="0" w:line="240" w:lineRule="auto"/>
      </w:pPr>
      <w:r>
        <w:separator/>
      </w:r>
    </w:p>
  </w:footnote>
  <w:footnote w:type="continuationSeparator" w:id="0">
    <w:p w14:paraId="3410EEA6" w14:textId="77777777" w:rsidR="000C4E9A" w:rsidRDefault="000C4E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ACB478" w14:textId="77777777" w:rsidR="001E1114" w:rsidRDefault="00000000">
    <w:pPr>
      <w:pBdr>
        <w:top w:val="nil"/>
        <w:left w:val="nil"/>
        <w:bottom w:val="nil"/>
        <w:right w:val="nil"/>
        <w:between w:val="nil"/>
      </w:pBdr>
      <w:tabs>
        <w:tab w:val="center" w:pos="4513"/>
        <w:tab w:val="right" w:pos="9026"/>
      </w:tabs>
      <w:spacing w:after="0" w:line="240" w:lineRule="auto"/>
      <w:rPr>
        <w:color w:val="000000"/>
      </w:rPr>
    </w:pPr>
    <w:r>
      <w:rPr>
        <w:color w:val="000000"/>
      </w:rPr>
      <w:t>Harley Oulton</w:t>
    </w:r>
  </w:p>
  <w:p w14:paraId="4E945F7F"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2409B" w14:textId="77777777" w:rsidR="001E1114" w:rsidRDefault="00000000">
    <w:pPr>
      <w:pBdr>
        <w:top w:val="nil"/>
        <w:left w:val="nil"/>
        <w:bottom w:val="nil"/>
        <w:right w:val="nil"/>
        <w:between w:val="nil"/>
      </w:pBdr>
      <w:tabs>
        <w:tab w:val="center" w:pos="4513"/>
        <w:tab w:val="right" w:pos="9026"/>
      </w:tabs>
      <w:spacing w:after="0" w:line="240" w:lineRule="auto"/>
      <w:rPr>
        <w:color w:val="000000"/>
      </w:rPr>
    </w:pPr>
    <w:r>
      <w:rPr>
        <w:color w:val="000000"/>
      </w:rPr>
      <w:t>Harley Oulton - 1809832</w:t>
    </w:r>
  </w:p>
  <w:p w14:paraId="17356575"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16162"/>
    <w:multiLevelType w:val="multilevel"/>
    <w:tmpl w:val="8034C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4309FB"/>
    <w:multiLevelType w:val="hybridMultilevel"/>
    <w:tmpl w:val="6BEA6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516717"/>
    <w:multiLevelType w:val="multilevel"/>
    <w:tmpl w:val="3984D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6B4169"/>
    <w:multiLevelType w:val="hybridMultilevel"/>
    <w:tmpl w:val="DC2C3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2642E7"/>
    <w:multiLevelType w:val="hybridMultilevel"/>
    <w:tmpl w:val="CFCEB0E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F60BB6"/>
    <w:multiLevelType w:val="hybridMultilevel"/>
    <w:tmpl w:val="F6BC4A02"/>
    <w:lvl w:ilvl="0" w:tplc="7D4C301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CA2ED2"/>
    <w:multiLevelType w:val="hybridMultilevel"/>
    <w:tmpl w:val="0E761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C75B24"/>
    <w:multiLevelType w:val="multilevel"/>
    <w:tmpl w:val="87BA7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720172"/>
    <w:multiLevelType w:val="hybridMultilevel"/>
    <w:tmpl w:val="ABA09F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4859593">
    <w:abstractNumId w:val="0"/>
  </w:num>
  <w:num w:numId="2" w16cid:durableId="886449005">
    <w:abstractNumId w:val="2"/>
  </w:num>
  <w:num w:numId="3" w16cid:durableId="1999841338">
    <w:abstractNumId w:val="3"/>
  </w:num>
  <w:num w:numId="4" w16cid:durableId="1352686645">
    <w:abstractNumId w:val="1"/>
  </w:num>
  <w:num w:numId="5" w16cid:durableId="318312098">
    <w:abstractNumId w:val="6"/>
  </w:num>
  <w:num w:numId="6" w16cid:durableId="561211009">
    <w:abstractNumId w:val="5"/>
  </w:num>
  <w:num w:numId="7" w16cid:durableId="580332311">
    <w:abstractNumId w:val="8"/>
  </w:num>
  <w:num w:numId="8" w16cid:durableId="77211516">
    <w:abstractNumId w:val="4"/>
  </w:num>
  <w:num w:numId="9" w16cid:durableId="13133646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114"/>
    <w:rsid w:val="00061DE5"/>
    <w:rsid w:val="000C4E9A"/>
    <w:rsid w:val="000E3AA8"/>
    <w:rsid w:val="00114B99"/>
    <w:rsid w:val="00135CF5"/>
    <w:rsid w:val="001427A3"/>
    <w:rsid w:val="001A1594"/>
    <w:rsid w:val="001D431C"/>
    <w:rsid w:val="001E1114"/>
    <w:rsid w:val="001F2BAE"/>
    <w:rsid w:val="002427AE"/>
    <w:rsid w:val="00275321"/>
    <w:rsid w:val="002C0006"/>
    <w:rsid w:val="00305931"/>
    <w:rsid w:val="003102F2"/>
    <w:rsid w:val="003B5B87"/>
    <w:rsid w:val="00425FD5"/>
    <w:rsid w:val="004314A6"/>
    <w:rsid w:val="00494F1A"/>
    <w:rsid w:val="004C2A8B"/>
    <w:rsid w:val="005059DF"/>
    <w:rsid w:val="005B5EAF"/>
    <w:rsid w:val="00605795"/>
    <w:rsid w:val="00740AD9"/>
    <w:rsid w:val="00800E17"/>
    <w:rsid w:val="008B2EA7"/>
    <w:rsid w:val="009C244E"/>
    <w:rsid w:val="00A24FC4"/>
    <w:rsid w:val="00AA07BF"/>
    <w:rsid w:val="00AA7CE0"/>
    <w:rsid w:val="00B12765"/>
    <w:rsid w:val="00B46C3F"/>
    <w:rsid w:val="00B676A6"/>
    <w:rsid w:val="00C26E28"/>
    <w:rsid w:val="00C43124"/>
    <w:rsid w:val="00C73BEB"/>
    <w:rsid w:val="00C75504"/>
    <w:rsid w:val="00C87D71"/>
    <w:rsid w:val="00CC0D62"/>
    <w:rsid w:val="00CF15AC"/>
    <w:rsid w:val="00D20596"/>
    <w:rsid w:val="00DC11CD"/>
    <w:rsid w:val="00E33C1E"/>
    <w:rsid w:val="00E66516"/>
    <w:rsid w:val="00EC0B4C"/>
    <w:rsid w:val="00EE2CEC"/>
    <w:rsid w:val="00F25BC3"/>
    <w:rsid w:val="00F74DE3"/>
    <w:rsid w:val="00FC7A3C"/>
    <w:rsid w:val="00FD317D"/>
    <w:rsid w:val="00FE3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89935"/>
  <w15:docId w15:val="{E1A9A206-8C3F-448B-92BB-97D58A5E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F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009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CC7248"/>
    <w:pPr>
      <w:spacing w:after="0" w:line="240" w:lineRule="auto"/>
    </w:pPr>
    <w:rPr>
      <w:rFonts w:eastAsiaTheme="minorEastAsia"/>
    </w:rPr>
  </w:style>
  <w:style w:type="character" w:customStyle="1" w:styleId="NoSpacingChar">
    <w:name w:val="No Spacing Char"/>
    <w:basedOn w:val="DefaultParagraphFont"/>
    <w:link w:val="NoSpacing"/>
    <w:uiPriority w:val="1"/>
    <w:rsid w:val="00CC7248"/>
    <w:rPr>
      <w:rFonts w:eastAsiaTheme="minorEastAsia"/>
      <w:lang w:val="en-US"/>
    </w:rPr>
  </w:style>
  <w:style w:type="character" w:customStyle="1" w:styleId="Heading1Char">
    <w:name w:val="Heading 1 Char"/>
    <w:basedOn w:val="DefaultParagraphFont"/>
    <w:link w:val="Heading1"/>
    <w:uiPriority w:val="9"/>
    <w:rsid w:val="00296F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6F5E"/>
    <w:pPr>
      <w:outlineLvl w:val="9"/>
    </w:pPr>
  </w:style>
  <w:style w:type="paragraph" w:styleId="TOC1">
    <w:name w:val="toc 1"/>
    <w:basedOn w:val="Normal"/>
    <w:next w:val="Normal"/>
    <w:autoRedefine/>
    <w:uiPriority w:val="39"/>
    <w:unhideWhenUsed/>
    <w:rsid w:val="00296F5E"/>
    <w:pPr>
      <w:spacing w:after="100"/>
    </w:pPr>
  </w:style>
  <w:style w:type="character" w:styleId="Hyperlink">
    <w:name w:val="Hyperlink"/>
    <w:basedOn w:val="DefaultParagraphFont"/>
    <w:uiPriority w:val="99"/>
    <w:unhideWhenUsed/>
    <w:rsid w:val="00296F5E"/>
    <w:rPr>
      <w:color w:val="0563C1" w:themeColor="hyperlink"/>
      <w:u w:val="single"/>
    </w:rPr>
  </w:style>
  <w:style w:type="paragraph" w:styleId="Header">
    <w:name w:val="header"/>
    <w:basedOn w:val="Normal"/>
    <w:link w:val="HeaderChar"/>
    <w:uiPriority w:val="99"/>
    <w:unhideWhenUsed/>
    <w:rsid w:val="00296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F5E"/>
  </w:style>
  <w:style w:type="paragraph" w:styleId="Footer">
    <w:name w:val="footer"/>
    <w:basedOn w:val="Normal"/>
    <w:link w:val="FooterChar"/>
    <w:uiPriority w:val="99"/>
    <w:unhideWhenUsed/>
    <w:rsid w:val="00296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F5E"/>
  </w:style>
  <w:style w:type="paragraph" w:styleId="NormalWeb">
    <w:name w:val="Normal (Web)"/>
    <w:basedOn w:val="Normal"/>
    <w:uiPriority w:val="99"/>
    <w:unhideWhenUsed/>
    <w:rsid w:val="00713928"/>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E86A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6A73"/>
    <w:pPr>
      <w:spacing w:after="0"/>
    </w:pPr>
  </w:style>
  <w:style w:type="character" w:customStyle="1" w:styleId="Heading2Char">
    <w:name w:val="Heading 2 Char"/>
    <w:basedOn w:val="DefaultParagraphFont"/>
    <w:link w:val="Heading2"/>
    <w:uiPriority w:val="9"/>
    <w:rsid w:val="0070092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8D5673"/>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3Char">
    <w:name w:val="Heading 3 Char"/>
    <w:basedOn w:val="DefaultParagraphFont"/>
    <w:link w:val="Heading3"/>
    <w:uiPriority w:val="9"/>
    <w:rsid w:val="009B5080"/>
    <w:rPr>
      <w:b/>
      <w:sz w:val="28"/>
      <w:szCs w:val="28"/>
    </w:rPr>
  </w:style>
  <w:style w:type="character" w:styleId="PlaceholderText">
    <w:name w:val="Placeholder Text"/>
    <w:basedOn w:val="DefaultParagraphFont"/>
    <w:uiPriority w:val="99"/>
    <w:semiHidden/>
    <w:rsid w:val="009B5080"/>
    <w:rPr>
      <w:color w:val="808080"/>
    </w:rPr>
  </w:style>
  <w:style w:type="table" w:styleId="TableGrid">
    <w:name w:val="Table Grid"/>
    <w:basedOn w:val="TableNormal"/>
    <w:uiPriority w:val="39"/>
    <w:rsid w:val="009B5080"/>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B5080"/>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9B5080"/>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9B5080"/>
    <w:rPr>
      <w:color w:val="605E5C"/>
      <w:shd w:val="clear" w:color="auto" w:fill="E1DFDD"/>
    </w:rPr>
  </w:style>
  <w:style w:type="paragraph" w:styleId="TOC2">
    <w:name w:val="toc 2"/>
    <w:basedOn w:val="Normal"/>
    <w:next w:val="Normal"/>
    <w:autoRedefine/>
    <w:uiPriority w:val="39"/>
    <w:unhideWhenUsed/>
    <w:rsid w:val="007E0AB0"/>
    <w:pPr>
      <w:spacing w:after="100"/>
      <w:ind w:left="220"/>
    </w:pPr>
  </w:style>
  <w:style w:type="table" w:customStyle="1" w:styleId="a">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0">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1">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2">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3">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E33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309184">
      <w:bodyDiv w:val="1"/>
      <w:marLeft w:val="0"/>
      <w:marRight w:val="0"/>
      <w:marTop w:val="0"/>
      <w:marBottom w:val="0"/>
      <w:divBdr>
        <w:top w:val="none" w:sz="0" w:space="0" w:color="auto"/>
        <w:left w:val="none" w:sz="0" w:space="0" w:color="auto"/>
        <w:bottom w:val="none" w:sz="0" w:space="0" w:color="auto"/>
        <w:right w:val="none" w:sz="0" w:space="0" w:color="auto"/>
      </w:divBdr>
    </w:div>
    <w:div w:id="248925949">
      <w:bodyDiv w:val="1"/>
      <w:marLeft w:val="0"/>
      <w:marRight w:val="0"/>
      <w:marTop w:val="0"/>
      <w:marBottom w:val="0"/>
      <w:divBdr>
        <w:top w:val="none" w:sz="0" w:space="0" w:color="auto"/>
        <w:left w:val="none" w:sz="0" w:space="0" w:color="auto"/>
        <w:bottom w:val="none" w:sz="0" w:space="0" w:color="auto"/>
        <w:right w:val="none" w:sz="0" w:space="0" w:color="auto"/>
      </w:divBdr>
    </w:div>
    <w:div w:id="282855126">
      <w:bodyDiv w:val="1"/>
      <w:marLeft w:val="0"/>
      <w:marRight w:val="0"/>
      <w:marTop w:val="0"/>
      <w:marBottom w:val="0"/>
      <w:divBdr>
        <w:top w:val="none" w:sz="0" w:space="0" w:color="auto"/>
        <w:left w:val="none" w:sz="0" w:space="0" w:color="auto"/>
        <w:bottom w:val="none" w:sz="0" w:space="0" w:color="auto"/>
        <w:right w:val="none" w:sz="0" w:space="0" w:color="auto"/>
      </w:divBdr>
    </w:div>
    <w:div w:id="293871249">
      <w:bodyDiv w:val="1"/>
      <w:marLeft w:val="0"/>
      <w:marRight w:val="0"/>
      <w:marTop w:val="0"/>
      <w:marBottom w:val="0"/>
      <w:divBdr>
        <w:top w:val="none" w:sz="0" w:space="0" w:color="auto"/>
        <w:left w:val="none" w:sz="0" w:space="0" w:color="auto"/>
        <w:bottom w:val="none" w:sz="0" w:space="0" w:color="auto"/>
        <w:right w:val="none" w:sz="0" w:space="0" w:color="auto"/>
      </w:divBdr>
    </w:div>
    <w:div w:id="455490989">
      <w:bodyDiv w:val="1"/>
      <w:marLeft w:val="0"/>
      <w:marRight w:val="0"/>
      <w:marTop w:val="0"/>
      <w:marBottom w:val="0"/>
      <w:divBdr>
        <w:top w:val="none" w:sz="0" w:space="0" w:color="auto"/>
        <w:left w:val="none" w:sz="0" w:space="0" w:color="auto"/>
        <w:bottom w:val="none" w:sz="0" w:space="0" w:color="auto"/>
        <w:right w:val="none" w:sz="0" w:space="0" w:color="auto"/>
      </w:divBdr>
    </w:div>
    <w:div w:id="500245164">
      <w:bodyDiv w:val="1"/>
      <w:marLeft w:val="0"/>
      <w:marRight w:val="0"/>
      <w:marTop w:val="0"/>
      <w:marBottom w:val="0"/>
      <w:divBdr>
        <w:top w:val="none" w:sz="0" w:space="0" w:color="auto"/>
        <w:left w:val="none" w:sz="0" w:space="0" w:color="auto"/>
        <w:bottom w:val="none" w:sz="0" w:space="0" w:color="auto"/>
        <w:right w:val="none" w:sz="0" w:space="0" w:color="auto"/>
      </w:divBdr>
    </w:div>
    <w:div w:id="646205143">
      <w:bodyDiv w:val="1"/>
      <w:marLeft w:val="0"/>
      <w:marRight w:val="0"/>
      <w:marTop w:val="0"/>
      <w:marBottom w:val="0"/>
      <w:divBdr>
        <w:top w:val="none" w:sz="0" w:space="0" w:color="auto"/>
        <w:left w:val="none" w:sz="0" w:space="0" w:color="auto"/>
        <w:bottom w:val="none" w:sz="0" w:space="0" w:color="auto"/>
        <w:right w:val="none" w:sz="0" w:space="0" w:color="auto"/>
      </w:divBdr>
    </w:div>
    <w:div w:id="778841260">
      <w:bodyDiv w:val="1"/>
      <w:marLeft w:val="0"/>
      <w:marRight w:val="0"/>
      <w:marTop w:val="0"/>
      <w:marBottom w:val="0"/>
      <w:divBdr>
        <w:top w:val="none" w:sz="0" w:space="0" w:color="auto"/>
        <w:left w:val="none" w:sz="0" w:space="0" w:color="auto"/>
        <w:bottom w:val="none" w:sz="0" w:space="0" w:color="auto"/>
        <w:right w:val="none" w:sz="0" w:space="0" w:color="auto"/>
      </w:divBdr>
    </w:div>
    <w:div w:id="789787579">
      <w:bodyDiv w:val="1"/>
      <w:marLeft w:val="0"/>
      <w:marRight w:val="0"/>
      <w:marTop w:val="0"/>
      <w:marBottom w:val="0"/>
      <w:divBdr>
        <w:top w:val="none" w:sz="0" w:space="0" w:color="auto"/>
        <w:left w:val="none" w:sz="0" w:space="0" w:color="auto"/>
        <w:bottom w:val="none" w:sz="0" w:space="0" w:color="auto"/>
        <w:right w:val="none" w:sz="0" w:space="0" w:color="auto"/>
      </w:divBdr>
    </w:div>
    <w:div w:id="890262379">
      <w:bodyDiv w:val="1"/>
      <w:marLeft w:val="0"/>
      <w:marRight w:val="0"/>
      <w:marTop w:val="0"/>
      <w:marBottom w:val="0"/>
      <w:divBdr>
        <w:top w:val="none" w:sz="0" w:space="0" w:color="auto"/>
        <w:left w:val="none" w:sz="0" w:space="0" w:color="auto"/>
        <w:bottom w:val="none" w:sz="0" w:space="0" w:color="auto"/>
        <w:right w:val="none" w:sz="0" w:space="0" w:color="auto"/>
      </w:divBdr>
    </w:div>
    <w:div w:id="1035350800">
      <w:bodyDiv w:val="1"/>
      <w:marLeft w:val="0"/>
      <w:marRight w:val="0"/>
      <w:marTop w:val="0"/>
      <w:marBottom w:val="0"/>
      <w:divBdr>
        <w:top w:val="none" w:sz="0" w:space="0" w:color="auto"/>
        <w:left w:val="none" w:sz="0" w:space="0" w:color="auto"/>
        <w:bottom w:val="none" w:sz="0" w:space="0" w:color="auto"/>
        <w:right w:val="none" w:sz="0" w:space="0" w:color="auto"/>
      </w:divBdr>
      <w:divsChild>
        <w:div w:id="1587229590">
          <w:marLeft w:val="0"/>
          <w:marRight w:val="0"/>
          <w:marTop w:val="0"/>
          <w:marBottom w:val="300"/>
          <w:divBdr>
            <w:top w:val="single" w:sz="2" w:space="0" w:color="E3E3E3"/>
            <w:left w:val="single" w:sz="2" w:space="0" w:color="E3E3E3"/>
            <w:bottom w:val="single" w:sz="2" w:space="0" w:color="E3E3E3"/>
            <w:right w:val="single" w:sz="2" w:space="0" w:color="E3E3E3"/>
          </w:divBdr>
        </w:div>
        <w:div w:id="466630879">
          <w:marLeft w:val="0"/>
          <w:marRight w:val="0"/>
          <w:marTop w:val="0"/>
          <w:marBottom w:val="300"/>
          <w:divBdr>
            <w:top w:val="single" w:sz="2" w:space="0" w:color="E3E3E3"/>
            <w:left w:val="single" w:sz="2" w:space="0" w:color="E3E3E3"/>
            <w:bottom w:val="single" w:sz="2" w:space="0" w:color="E3E3E3"/>
            <w:right w:val="single" w:sz="2" w:space="0" w:color="E3E3E3"/>
          </w:divBdr>
        </w:div>
        <w:div w:id="1361011080">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1112089609">
      <w:bodyDiv w:val="1"/>
      <w:marLeft w:val="0"/>
      <w:marRight w:val="0"/>
      <w:marTop w:val="0"/>
      <w:marBottom w:val="0"/>
      <w:divBdr>
        <w:top w:val="none" w:sz="0" w:space="0" w:color="auto"/>
        <w:left w:val="none" w:sz="0" w:space="0" w:color="auto"/>
        <w:bottom w:val="none" w:sz="0" w:space="0" w:color="auto"/>
        <w:right w:val="none" w:sz="0" w:space="0" w:color="auto"/>
      </w:divBdr>
      <w:divsChild>
        <w:div w:id="1662151392">
          <w:marLeft w:val="0"/>
          <w:marRight w:val="0"/>
          <w:marTop w:val="0"/>
          <w:marBottom w:val="300"/>
          <w:divBdr>
            <w:top w:val="single" w:sz="2" w:space="0" w:color="E3E3E3"/>
            <w:left w:val="single" w:sz="2" w:space="0" w:color="E3E3E3"/>
            <w:bottom w:val="single" w:sz="2" w:space="0" w:color="E3E3E3"/>
            <w:right w:val="single" w:sz="2" w:space="0" w:color="E3E3E3"/>
          </w:divBdr>
        </w:div>
        <w:div w:id="939070634">
          <w:marLeft w:val="0"/>
          <w:marRight w:val="0"/>
          <w:marTop w:val="0"/>
          <w:marBottom w:val="300"/>
          <w:divBdr>
            <w:top w:val="single" w:sz="2" w:space="0" w:color="E3E3E3"/>
            <w:left w:val="single" w:sz="2" w:space="0" w:color="E3E3E3"/>
            <w:bottom w:val="single" w:sz="2" w:space="0" w:color="E3E3E3"/>
            <w:right w:val="single" w:sz="2" w:space="0" w:color="E3E3E3"/>
          </w:divBdr>
        </w:div>
        <w:div w:id="1058288485">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1136947610">
      <w:bodyDiv w:val="1"/>
      <w:marLeft w:val="0"/>
      <w:marRight w:val="0"/>
      <w:marTop w:val="0"/>
      <w:marBottom w:val="0"/>
      <w:divBdr>
        <w:top w:val="none" w:sz="0" w:space="0" w:color="auto"/>
        <w:left w:val="none" w:sz="0" w:space="0" w:color="auto"/>
        <w:bottom w:val="none" w:sz="0" w:space="0" w:color="auto"/>
        <w:right w:val="none" w:sz="0" w:space="0" w:color="auto"/>
      </w:divBdr>
    </w:div>
    <w:div w:id="1240948086">
      <w:bodyDiv w:val="1"/>
      <w:marLeft w:val="0"/>
      <w:marRight w:val="0"/>
      <w:marTop w:val="0"/>
      <w:marBottom w:val="0"/>
      <w:divBdr>
        <w:top w:val="none" w:sz="0" w:space="0" w:color="auto"/>
        <w:left w:val="none" w:sz="0" w:space="0" w:color="auto"/>
        <w:bottom w:val="none" w:sz="0" w:space="0" w:color="auto"/>
        <w:right w:val="none" w:sz="0" w:space="0" w:color="auto"/>
      </w:divBdr>
    </w:div>
    <w:div w:id="1361277174">
      <w:bodyDiv w:val="1"/>
      <w:marLeft w:val="0"/>
      <w:marRight w:val="0"/>
      <w:marTop w:val="0"/>
      <w:marBottom w:val="0"/>
      <w:divBdr>
        <w:top w:val="none" w:sz="0" w:space="0" w:color="auto"/>
        <w:left w:val="none" w:sz="0" w:space="0" w:color="auto"/>
        <w:bottom w:val="none" w:sz="0" w:space="0" w:color="auto"/>
        <w:right w:val="none" w:sz="0" w:space="0" w:color="auto"/>
      </w:divBdr>
    </w:div>
    <w:div w:id="1525678657">
      <w:bodyDiv w:val="1"/>
      <w:marLeft w:val="0"/>
      <w:marRight w:val="0"/>
      <w:marTop w:val="0"/>
      <w:marBottom w:val="0"/>
      <w:divBdr>
        <w:top w:val="none" w:sz="0" w:space="0" w:color="auto"/>
        <w:left w:val="none" w:sz="0" w:space="0" w:color="auto"/>
        <w:bottom w:val="none" w:sz="0" w:space="0" w:color="auto"/>
        <w:right w:val="none" w:sz="0" w:space="0" w:color="auto"/>
      </w:divBdr>
    </w:div>
    <w:div w:id="1580940665">
      <w:bodyDiv w:val="1"/>
      <w:marLeft w:val="0"/>
      <w:marRight w:val="0"/>
      <w:marTop w:val="0"/>
      <w:marBottom w:val="0"/>
      <w:divBdr>
        <w:top w:val="none" w:sz="0" w:space="0" w:color="auto"/>
        <w:left w:val="none" w:sz="0" w:space="0" w:color="auto"/>
        <w:bottom w:val="none" w:sz="0" w:space="0" w:color="auto"/>
        <w:right w:val="none" w:sz="0" w:space="0" w:color="auto"/>
      </w:divBdr>
    </w:div>
    <w:div w:id="1649242240">
      <w:bodyDiv w:val="1"/>
      <w:marLeft w:val="0"/>
      <w:marRight w:val="0"/>
      <w:marTop w:val="0"/>
      <w:marBottom w:val="0"/>
      <w:divBdr>
        <w:top w:val="none" w:sz="0" w:space="0" w:color="auto"/>
        <w:left w:val="none" w:sz="0" w:space="0" w:color="auto"/>
        <w:bottom w:val="none" w:sz="0" w:space="0" w:color="auto"/>
        <w:right w:val="none" w:sz="0" w:space="0" w:color="auto"/>
      </w:divBdr>
    </w:div>
    <w:div w:id="1692995336">
      <w:bodyDiv w:val="1"/>
      <w:marLeft w:val="0"/>
      <w:marRight w:val="0"/>
      <w:marTop w:val="0"/>
      <w:marBottom w:val="0"/>
      <w:divBdr>
        <w:top w:val="none" w:sz="0" w:space="0" w:color="auto"/>
        <w:left w:val="none" w:sz="0" w:space="0" w:color="auto"/>
        <w:bottom w:val="none" w:sz="0" w:space="0" w:color="auto"/>
        <w:right w:val="none" w:sz="0" w:space="0" w:color="auto"/>
      </w:divBdr>
    </w:div>
    <w:div w:id="1748112543">
      <w:bodyDiv w:val="1"/>
      <w:marLeft w:val="0"/>
      <w:marRight w:val="0"/>
      <w:marTop w:val="0"/>
      <w:marBottom w:val="0"/>
      <w:divBdr>
        <w:top w:val="none" w:sz="0" w:space="0" w:color="auto"/>
        <w:left w:val="none" w:sz="0" w:space="0" w:color="auto"/>
        <w:bottom w:val="none" w:sz="0" w:space="0" w:color="auto"/>
        <w:right w:val="none" w:sz="0" w:space="0" w:color="auto"/>
      </w:divBdr>
    </w:div>
    <w:div w:id="1773744742">
      <w:bodyDiv w:val="1"/>
      <w:marLeft w:val="0"/>
      <w:marRight w:val="0"/>
      <w:marTop w:val="0"/>
      <w:marBottom w:val="0"/>
      <w:divBdr>
        <w:top w:val="none" w:sz="0" w:space="0" w:color="auto"/>
        <w:left w:val="none" w:sz="0" w:space="0" w:color="auto"/>
        <w:bottom w:val="none" w:sz="0" w:space="0" w:color="auto"/>
        <w:right w:val="none" w:sz="0" w:space="0" w:color="auto"/>
      </w:divBdr>
    </w:div>
    <w:div w:id="1819758253">
      <w:bodyDiv w:val="1"/>
      <w:marLeft w:val="0"/>
      <w:marRight w:val="0"/>
      <w:marTop w:val="0"/>
      <w:marBottom w:val="0"/>
      <w:divBdr>
        <w:top w:val="none" w:sz="0" w:space="0" w:color="auto"/>
        <w:left w:val="none" w:sz="0" w:space="0" w:color="auto"/>
        <w:bottom w:val="none" w:sz="0" w:space="0" w:color="auto"/>
        <w:right w:val="none" w:sz="0" w:space="0" w:color="auto"/>
      </w:divBdr>
    </w:div>
    <w:div w:id="1912232866">
      <w:bodyDiv w:val="1"/>
      <w:marLeft w:val="0"/>
      <w:marRight w:val="0"/>
      <w:marTop w:val="0"/>
      <w:marBottom w:val="0"/>
      <w:divBdr>
        <w:top w:val="none" w:sz="0" w:space="0" w:color="auto"/>
        <w:left w:val="none" w:sz="0" w:space="0" w:color="auto"/>
        <w:bottom w:val="none" w:sz="0" w:space="0" w:color="auto"/>
        <w:right w:val="none" w:sz="0" w:space="0" w:color="auto"/>
      </w:divBdr>
    </w:div>
    <w:div w:id="19988798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5.jpeg"/><Relationship Id="rId26" Type="http://schemas.openxmlformats.org/officeDocument/2006/relationships/image" Target="media/image13.jpeg"/><Relationship Id="rId3" Type="http://schemas.openxmlformats.org/officeDocument/2006/relationships/numbering" Target="numbering.xml"/><Relationship Id="rId21" Type="http://schemas.openxmlformats.org/officeDocument/2006/relationships/image" Target="media/image8.jpe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11.jpe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10.jpeg"/><Relationship Id="rId28" Type="http://schemas.openxmlformats.org/officeDocument/2006/relationships/footer" Target="footer4.xml"/><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2.xm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G9EO7u20Ighlz8UA7Mc+15Z8gg==">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</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Rea89</b:Tag>
    <b:SourceType>Book</b:SourceType>
    <b:Guid>{E96F333C-C237-449F-BFED-CB7FAFDEA768}</b:Guid>
    <b:Author>
      <b:Author>
        <b:NameList>
          <b:Person>
            <b:Last>J</b:Last>
            <b:First>Reason</b:First>
          </b:Person>
        </b:NameList>
      </b:Author>
    </b:Author>
    <b:Title>Understanding adverse events: human factors.</b:Title>
    <b:Year>1995;4:80-89</b:Year>
    <b:Publisher>BMJ Quality &amp; Safety </b:Publisher>
    <b:RefOrder>2</b:RefOrder>
  </b:Source>
  <b:Source>
    <b:Tag>Abo24</b:Tag>
    <b:SourceType>InternetSite</b:SourceType>
    <b:Guid>{D769C2EC-6002-4E1E-8E50-6094962C0E6E}</b:Guid>
    <b:Title>About</b:Title>
    <b:Year>2024</b:Year>
    <b:InternetSiteTitle>www.timet.com/about</b:InternetSiteTitle>
    <b:URL>www.timet.com/about</b:URL>
    <b:RefOrder>1</b:RefOrder>
  </b:Source>
  <b:Source>
    <b:Tag>Pyz14</b:Tag>
    <b:SourceType>Book</b:SourceType>
    <b:Guid>{DB5EC58D-2489-4EF2-A359-83D31B66F6EA}</b:Guid>
    <b:Author>
      <b:Author>
        <b:NameList>
          <b:Person>
            <b:Last>Pyzdek</b:Last>
            <b:First>T.</b:First>
            <b:Middle>and Keller, P.</b:Middle>
          </b:Person>
        </b:NameList>
      </b:Author>
    </b:Author>
    <b:Title>The Six Sigma Handbook</b:Title>
    <b:Year>(2014)</b:Year>
    <b:City>New York</b:City>
    <b:Publisher>McGraw-Hill Education.</b:Publisher>
    <b:Edition>5th ed. </b:Edition>
    <b:RefOrder>3</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F37EB31-A1B0-41B1-9FC9-6F09A299B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16</Pages>
  <Words>3782</Words>
  <Characters>21558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Harley oulton</dc:creator>
  <cp:lastModifiedBy>Harley Oulton</cp:lastModifiedBy>
  <cp:revision>7</cp:revision>
  <dcterms:created xsi:type="dcterms:W3CDTF">2024-02-09T15:35:00Z</dcterms:created>
  <dcterms:modified xsi:type="dcterms:W3CDTF">2024-04-28T21:39:00Z</dcterms:modified>
</cp:coreProperties>
</file>