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5466299"/>
        <w:docPartObj>
          <w:docPartGallery w:val="Cover Pages"/>
          <w:docPartUnique/>
        </w:docPartObj>
      </w:sdtPr>
      <w:sdtContent>
        <w:p w14:paraId="7BAC592F" w14:textId="1DF89E99" w:rsidR="00940236" w:rsidRDefault="00940236"/>
        <w:p w14:paraId="51F476B6" w14:textId="0C0B74D0" w:rsidR="00940236" w:rsidRDefault="00940236">
          <w:pPr>
            <w:rPr>
              <w:rFonts w:asciiTheme="majorHAnsi" w:eastAsiaTheme="majorEastAsia" w:hAnsiTheme="majorHAnsi" w:cstheme="majorBidi"/>
              <w:color w:val="2E74B5" w:themeColor="accent1" w:themeShade="BF"/>
              <w:sz w:val="32"/>
              <w:szCs w:val="32"/>
              <w:lang w:val="en-US" w:eastAsia="en-US"/>
            </w:rPr>
          </w:pPr>
          <w:r>
            <w:rPr>
              <w:noProof/>
            </w:rPr>
            <mc:AlternateContent>
              <mc:Choice Requires="wpg">
                <w:drawing>
                  <wp:anchor distT="0" distB="0" distL="114300" distR="114300" simplePos="0" relativeHeight="251660288" behindDoc="1" locked="0" layoutInCell="1" allowOverlap="1" wp14:anchorId="2A2AD3FD" wp14:editId="4813662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DFFB40F" w14:textId="137DB906" w:rsidR="00854D4C" w:rsidRDefault="00854D4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BMSP 5006 - Social Enterprise Business Plan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2AD3FD" id="Group 125"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DFFB40F" w14:textId="137DB906" w:rsidR="00854D4C" w:rsidRDefault="00854D4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BMSP 5006 - Social Enterprise Business Plan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3360" behindDoc="0" locked="0" layoutInCell="1" allowOverlap="1" wp14:anchorId="2B43C150" wp14:editId="615BE24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E57D3" w14:textId="6266A955" w:rsidR="00854D4C" w:rsidRDefault="00854D4C">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B43C150" id="_x0000_t202" coordsize="21600,21600" o:spt="202" path="m,l,21600r21600,l21600,xe">
                    <v:stroke joinstyle="miter"/>
                    <v:path gradientshapeok="t" o:connecttype="rect"/>
                  </v:shapetype>
                  <v:shape id="Text Box 128" o:spid="_x0000_s1029"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012E57D3" w14:textId="6266A955" w:rsidR="00854D4C" w:rsidRDefault="00854D4C">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2336" behindDoc="0" locked="0" layoutInCell="1" allowOverlap="1" wp14:anchorId="1D0534FC" wp14:editId="6BCE63F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8B8D666" w14:textId="4CFF1933" w:rsidR="00854D4C" w:rsidRDefault="00854D4C">
                                    <w:pPr>
                                      <w:pStyle w:val="NoSpacing"/>
                                      <w:spacing w:before="40" w:after="40"/>
                                      <w:rPr>
                                        <w:caps/>
                                        <w:color w:val="5B9BD5" w:themeColor="accent1"/>
                                        <w:sz w:val="28"/>
                                        <w:szCs w:val="28"/>
                                      </w:rPr>
                                    </w:pPr>
                                    <w:r>
                                      <w:rPr>
                                        <w:caps/>
                                        <w:color w:val="5B9BD5" w:themeColor="accent1"/>
                                        <w:sz w:val="28"/>
                                        <w:szCs w:val="28"/>
                                      </w:rPr>
                                      <w:t>1802683 – JAMIE MOORMAN            Tutor – Jess SHORE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05D403" w14:textId="4F0D05B8" w:rsidR="00854D4C" w:rsidRDefault="004E24E6">
                                    <w:pPr>
                                      <w:pStyle w:val="NoSpacing"/>
                                      <w:spacing w:before="40" w:after="40"/>
                                      <w:rPr>
                                        <w:caps/>
                                        <w:color w:val="4472C4" w:themeColor="accent5"/>
                                        <w:sz w:val="24"/>
                                        <w:szCs w:val="24"/>
                                      </w:rPr>
                                    </w:pPr>
                                    <w:r>
                                      <w:rPr>
                                        <w:caps/>
                                        <w:color w:val="4472C4" w:themeColor="accent5"/>
                                        <w:sz w:val="24"/>
                                        <w:szCs w:val="24"/>
                                      </w:rPr>
                                      <w:t>jamie.moorman28@outlook.com</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0534FC" id="Text Box 129" o:spid="_x0000_s1030"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8B8D666" w14:textId="4CFF1933" w:rsidR="00854D4C" w:rsidRDefault="00854D4C">
                              <w:pPr>
                                <w:pStyle w:val="NoSpacing"/>
                                <w:spacing w:before="40" w:after="40"/>
                                <w:rPr>
                                  <w:caps/>
                                  <w:color w:val="5B9BD5" w:themeColor="accent1"/>
                                  <w:sz w:val="28"/>
                                  <w:szCs w:val="28"/>
                                </w:rPr>
                              </w:pPr>
                              <w:r>
                                <w:rPr>
                                  <w:caps/>
                                  <w:color w:val="5B9BD5" w:themeColor="accent1"/>
                                  <w:sz w:val="28"/>
                                  <w:szCs w:val="28"/>
                                </w:rPr>
                                <w:t>1802683 – JAMIE MOORMAN            Tutor – Jess SHORE</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05D403" w14:textId="4F0D05B8" w:rsidR="00854D4C" w:rsidRDefault="004E24E6">
                              <w:pPr>
                                <w:pStyle w:val="NoSpacing"/>
                                <w:spacing w:before="40" w:after="40"/>
                                <w:rPr>
                                  <w:caps/>
                                  <w:color w:val="4472C4" w:themeColor="accent5"/>
                                  <w:sz w:val="24"/>
                                  <w:szCs w:val="24"/>
                                </w:rPr>
                              </w:pPr>
                              <w:r>
                                <w:rPr>
                                  <w:caps/>
                                  <w:color w:val="4472C4" w:themeColor="accent5"/>
                                  <w:sz w:val="24"/>
                                  <w:szCs w:val="24"/>
                                </w:rPr>
                                <w:t>jamie.moorman28@outlook.com</w:t>
                              </w:r>
                            </w:p>
                          </w:sdtContent>
                        </w:sdt>
                      </w:txbxContent>
                    </v:textbox>
                    <w10:wrap type="square" anchorx="page" anchory="page"/>
                  </v:shape>
                </w:pict>
              </mc:Fallback>
            </mc:AlternateContent>
          </w:r>
          <w:r>
            <w:br w:type="page"/>
          </w:r>
        </w:p>
      </w:sdtContent>
    </w:sdt>
    <w:sdt>
      <w:sdtPr>
        <w:id w:val="-1791587505"/>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14:paraId="7E2EC7A1" w14:textId="1874BFF2" w:rsidR="00A437AB" w:rsidRDefault="00A437AB" w:rsidP="000A551E">
          <w:pPr>
            <w:pStyle w:val="TOCHeading"/>
            <w:spacing w:line="480" w:lineRule="auto"/>
          </w:pPr>
          <w:r>
            <w:t>Contents</w:t>
          </w:r>
        </w:p>
        <w:p w14:paraId="3750E158" w14:textId="2D486B3B" w:rsidR="00072076" w:rsidRDefault="00A437AB">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9239750" w:history="1">
            <w:r w:rsidR="00072076" w:rsidRPr="000B0A46">
              <w:rPr>
                <w:rStyle w:val="Hyperlink"/>
                <w:noProof/>
              </w:rPr>
              <w:t>Introduction:</w:t>
            </w:r>
            <w:r w:rsidR="00072076">
              <w:rPr>
                <w:noProof/>
                <w:webHidden/>
              </w:rPr>
              <w:tab/>
            </w:r>
            <w:r w:rsidR="00072076">
              <w:rPr>
                <w:noProof/>
                <w:webHidden/>
              </w:rPr>
              <w:fldChar w:fldCharType="begin"/>
            </w:r>
            <w:r w:rsidR="00072076">
              <w:rPr>
                <w:noProof/>
                <w:webHidden/>
              </w:rPr>
              <w:instrText xml:space="preserve"> PAGEREF _Toc39239750 \h </w:instrText>
            </w:r>
            <w:r w:rsidR="00072076">
              <w:rPr>
                <w:noProof/>
                <w:webHidden/>
              </w:rPr>
            </w:r>
            <w:r w:rsidR="00072076">
              <w:rPr>
                <w:noProof/>
                <w:webHidden/>
              </w:rPr>
              <w:fldChar w:fldCharType="separate"/>
            </w:r>
            <w:r w:rsidR="004E24E6">
              <w:rPr>
                <w:noProof/>
                <w:webHidden/>
              </w:rPr>
              <w:t>2</w:t>
            </w:r>
            <w:r w:rsidR="00072076">
              <w:rPr>
                <w:noProof/>
                <w:webHidden/>
              </w:rPr>
              <w:fldChar w:fldCharType="end"/>
            </w:r>
          </w:hyperlink>
        </w:p>
        <w:p w14:paraId="34E1CCA7" w14:textId="7F81F3FE" w:rsidR="00072076" w:rsidRDefault="00072076">
          <w:pPr>
            <w:pStyle w:val="TOC1"/>
            <w:tabs>
              <w:tab w:val="right" w:leader="dot" w:pos="9016"/>
            </w:tabs>
            <w:rPr>
              <w:rFonts w:asciiTheme="minorHAnsi" w:eastAsiaTheme="minorEastAsia" w:hAnsiTheme="minorHAnsi" w:cstheme="minorBidi"/>
              <w:noProof/>
            </w:rPr>
          </w:pPr>
          <w:hyperlink w:anchor="_Toc39239751" w:history="1">
            <w:r w:rsidRPr="000B0A46">
              <w:rPr>
                <w:rStyle w:val="Hyperlink"/>
                <w:noProof/>
              </w:rPr>
              <w:t>Owner Information:</w:t>
            </w:r>
            <w:r>
              <w:rPr>
                <w:noProof/>
                <w:webHidden/>
              </w:rPr>
              <w:tab/>
            </w:r>
            <w:r>
              <w:rPr>
                <w:noProof/>
                <w:webHidden/>
              </w:rPr>
              <w:fldChar w:fldCharType="begin"/>
            </w:r>
            <w:r>
              <w:rPr>
                <w:noProof/>
                <w:webHidden/>
              </w:rPr>
              <w:instrText xml:space="preserve"> PAGEREF _Toc39239751 \h </w:instrText>
            </w:r>
            <w:r>
              <w:rPr>
                <w:noProof/>
                <w:webHidden/>
              </w:rPr>
            </w:r>
            <w:r>
              <w:rPr>
                <w:noProof/>
                <w:webHidden/>
              </w:rPr>
              <w:fldChar w:fldCharType="separate"/>
            </w:r>
            <w:r w:rsidR="004E24E6">
              <w:rPr>
                <w:noProof/>
                <w:webHidden/>
              </w:rPr>
              <w:t>2</w:t>
            </w:r>
            <w:r>
              <w:rPr>
                <w:noProof/>
                <w:webHidden/>
              </w:rPr>
              <w:fldChar w:fldCharType="end"/>
            </w:r>
          </w:hyperlink>
        </w:p>
        <w:p w14:paraId="5574FAC8" w14:textId="6B0A9A09" w:rsidR="00072076" w:rsidRDefault="00072076">
          <w:pPr>
            <w:pStyle w:val="TOC1"/>
            <w:tabs>
              <w:tab w:val="right" w:leader="dot" w:pos="9016"/>
            </w:tabs>
            <w:rPr>
              <w:rFonts w:asciiTheme="minorHAnsi" w:eastAsiaTheme="minorEastAsia" w:hAnsiTheme="minorHAnsi" w:cstheme="minorBidi"/>
              <w:noProof/>
            </w:rPr>
          </w:pPr>
          <w:hyperlink w:anchor="_Toc39239752" w:history="1">
            <w:r w:rsidRPr="000B0A46">
              <w:rPr>
                <w:rStyle w:val="Hyperlink"/>
                <w:noProof/>
              </w:rPr>
              <w:t>Aims and Objectives:</w:t>
            </w:r>
            <w:r>
              <w:rPr>
                <w:noProof/>
                <w:webHidden/>
              </w:rPr>
              <w:tab/>
            </w:r>
            <w:r>
              <w:rPr>
                <w:noProof/>
                <w:webHidden/>
              </w:rPr>
              <w:fldChar w:fldCharType="begin"/>
            </w:r>
            <w:r>
              <w:rPr>
                <w:noProof/>
                <w:webHidden/>
              </w:rPr>
              <w:instrText xml:space="preserve"> PAGEREF _Toc39239752 \h </w:instrText>
            </w:r>
            <w:r>
              <w:rPr>
                <w:noProof/>
                <w:webHidden/>
              </w:rPr>
            </w:r>
            <w:r>
              <w:rPr>
                <w:noProof/>
                <w:webHidden/>
              </w:rPr>
              <w:fldChar w:fldCharType="separate"/>
            </w:r>
            <w:r w:rsidR="004E24E6">
              <w:rPr>
                <w:noProof/>
                <w:webHidden/>
              </w:rPr>
              <w:t>3</w:t>
            </w:r>
            <w:r>
              <w:rPr>
                <w:noProof/>
                <w:webHidden/>
              </w:rPr>
              <w:fldChar w:fldCharType="end"/>
            </w:r>
          </w:hyperlink>
        </w:p>
        <w:p w14:paraId="03C5BBE0" w14:textId="50D60939" w:rsidR="00072076" w:rsidRDefault="00072076">
          <w:pPr>
            <w:pStyle w:val="TOC2"/>
            <w:tabs>
              <w:tab w:val="right" w:leader="dot" w:pos="9016"/>
            </w:tabs>
            <w:rPr>
              <w:rFonts w:asciiTheme="minorHAnsi" w:eastAsiaTheme="minorEastAsia" w:hAnsiTheme="minorHAnsi" w:cstheme="minorBidi"/>
              <w:noProof/>
            </w:rPr>
          </w:pPr>
          <w:hyperlink w:anchor="_Toc39239753" w:history="1">
            <w:r w:rsidRPr="000B0A46">
              <w:rPr>
                <w:rStyle w:val="Hyperlink"/>
                <w:noProof/>
              </w:rPr>
              <w:t>Aim 1</w:t>
            </w:r>
            <w:r>
              <w:rPr>
                <w:noProof/>
                <w:webHidden/>
              </w:rPr>
              <w:tab/>
            </w:r>
            <w:r>
              <w:rPr>
                <w:noProof/>
                <w:webHidden/>
              </w:rPr>
              <w:fldChar w:fldCharType="begin"/>
            </w:r>
            <w:r>
              <w:rPr>
                <w:noProof/>
                <w:webHidden/>
              </w:rPr>
              <w:instrText xml:space="preserve"> PAGEREF _Toc39239753 \h </w:instrText>
            </w:r>
            <w:r>
              <w:rPr>
                <w:noProof/>
                <w:webHidden/>
              </w:rPr>
            </w:r>
            <w:r>
              <w:rPr>
                <w:noProof/>
                <w:webHidden/>
              </w:rPr>
              <w:fldChar w:fldCharType="separate"/>
            </w:r>
            <w:r w:rsidR="004E24E6">
              <w:rPr>
                <w:noProof/>
                <w:webHidden/>
              </w:rPr>
              <w:t>3</w:t>
            </w:r>
            <w:r>
              <w:rPr>
                <w:noProof/>
                <w:webHidden/>
              </w:rPr>
              <w:fldChar w:fldCharType="end"/>
            </w:r>
          </w:hyperlink>
        </w:p>
        <w:p w14:paraId="53C54575" w14:textId="55C12B61" w:rsidR="00072076" w:rsidRDefault="00072076">
          <w:pPr>
            <w:pStyle w:val="TOC3"/>
            <w:tabs>
              <w:tab w:val="right" w:leader="dot" w:pos="9016"/>
            </w:tabs>
            <w:rPr>
              <w:rFonts w:asciiTheme="minorHAnsi" w:eastAsiaTheme="minorEastAsia" w:hAnsiTheme="minorHAnsi" w:cstheme="minorBidi"/>
              <w:noProof/>
            </w:rPr>
          </w:pPr>
          <w:hyperlink w:anchor="_Toc39239754" w:history="1">
            <w:r w:rsidRPr="000B0A46">
              <w:rPr>
                <w:rStyle w:val="Hyperlink"/>
                <w:noProof/>
              </w:rPr>
              <w:t>Objective 1</w:t>
            </w:r>
            <w:r>
              <w:rPr>
                <w:noProof/>
                <w:webHidden/>
              </w:rPr>
              <w:tab/>
            </w:r>
            <w:r>
              <w:rPr>
                <w:noProof/>
                <w:webHidden/>
              </w:rPr>
              <w:fldChar w:fldCharType="begin"/>
            </w:r>
            <w:r>
              <w:rPr>
                <w:noProof/>
                <w:webHidden/>
              </w:rPr>
              <w:instrText xml:space="preserve"> PAGEREF _Toc39239754 \h </w:instrText>
            </w:r>
            <w:r>
              <w:rPr>
                <w:noProof/>
                <w:webHidden/>
              </w:rPr>
            </w:r>
            <w:r>
              <w:rPr>
                <w:noProof/>
                <w:webHidden/>
              </w:rPr>
              <w:fldChar w:fldCharType="separate"/>
            </w:r>
            <w:r w:rsidR="004E24E6">
              <w:rPr>
                <w:noProof/>
                <w:webHidden/>
              </w:rPr>
              <w:t>3</w:t>
            </w:r>
            <w:r>
              <w:rPr>
                <w:noProof/>
                <w:webHidden/>
              </w:rPr>
              <w:fldChar w:fldCharType="end"/>
            </w:r>
          </w:hyperlink>
        </w:p>
        <w:p w14:paraId="5206857A" w14:textId="0CD65727" w:rsidR="00072076" w:rsidRDefault="00072076">
          <w:pPr>
            <w:pStyle w:val="TOC3"/>
            <w:tabs>
              <w:tab w:val="right" w:leader="dot" w:pos="9016"/>
            </w:tabs>
            <w:rPr>
              <w:rFonts w:asciiTheme="minorHAnsi" w:eastAsiaTheme="minorEastAsia" w:hAnsiTheme="minorHAnsi" w:cstheme="minorBidi"/>
              <w:noProof/>
            </w:rPr>
          </w:pPr>
          <w:hyperlink w:anchor="_Toc39239755" w:history="1">
            <w:r w:rsidRPr="000B0A46">
              <w:rPr>
                <w:rStyle w:val="Hyperlink"/>
                <w:noProof/>
              </w:rPr>
              <w:t>Objective 2:</w:t>
            </w:r>
            <w:r>
              <w:rPr>
                <w:noProof/>
                <w:webHidden/>
              </w:rPr>
              <w:tab/>
            </w:r>
            <w:r>
              <w:rPr>
                <w:noProof/>
                <w:webHidden/>
              </w:rPr>
              <w:fldChar w:fldCharType="begin"/>
            </w:r>
            <w:r>
              <w:rPr>
                <w:noProof/>
                <w:webHidden/>
              </w:rPr>
              <w:instrText xml:space="preserve"> PAGEREF _Toc39239755 \h </w:instrText>
            </w:r>
            <w:r>
              <w:rPr>
                <w:noProof/>
                <w:webHidden/>
              </w:rPr>
            </w:r>
            <w:r>
              <w:rPr>
                <w:noProof/>
                <w:webHidden/>
              </w:rPr>
              <w:fldChar w:fldCharType="separate"/>
            </w:r>
            <w:r w:rsidR="004E24E6">
              <w:rPr>
                <w:noProof/>
                <w:webHidden/>
              </w:rPr>
              <w:t>3</w:t>
            </w:r>
            <w:r>
              <w:rPr>
                <w:noProof/>
                <w:webHidden/>
              </w:rPr>
              <w:fldChar w:fldCharType="end"/>
            </w:r>
          </w:hyperlink>
        </w:p>
        <w:p w14:paraId="5F3B6958" w14:textId="7039B4E2" w:rsidR="00072076" w:rsidRDefault="00072076">
          <w:pPr>
            <w:pStyle w:val="TOC2"/>
            <w:tabs>
              <w:tab w:val="right" w:leader="dot" w:pos="9016"/>
            </w:tabs>
            <w:rPr>
              <w:rFonts w:asciiTheme="minorHAnsi" w:eastAsiaTheme="minorEastAsia" w:hAnsiTheme="minorHAnsi" w:cstheme="minorBidi"/>
              <w:noProof/>
            </w:rPr>
          </w:pPr>
          <w:hyperlink w:anchor="_Toc39239756" w:history="1">
            <w:r w:rsidRPr="000B0A46">
              <w:rPr>
                <w:rStyle w:val="Hyperlink"/>
                <w:noProof/>
              </w:rPr>
              <w:t>Aim 2</w:t>
            </w:r>
            <w:r>
              <w:rPr>
                <w:noProof/>
                <w:webHidden/>
              </w:rPr>
              <w:tab/>
            </w:r>
            <w:r>
              <w:rPr>
                <w:noProof/>
                <w:webHidden/>
              </w:rPr>
              <w:fldChar w:fldCharType="begin"/>
            </w:r>
            <w:r>
              <w:rPr>
                <w:noProof/>
                <w:webHidden/>
              </w:rPr>
              <w:instrText xml:space="preserve"> PAGEREF _Toc39239756 \h </w:instrText>
            </w:r>
            <w:r>
              <w:rPr>
                <w:noProof/>
                <w:webHidden/>
              </w:rPr>
            </w:r>
            <w:r>
              <w:rPr>
                <w:noProof/>
                <w:webHidden/>
              </w:rPr>
              <w:fldChar w:fldCharType="separate"/>
            </w:r>
            <w:r w:rsidR="004E24E6">
              <w:rPr>
                <w:noProof/>
                <w:webHidden/>
              </w:rPr>
              <w:t>3</w:t>
            </w:r>
            <w:r>
              <w:rPr>
                <w:noProof/>
                <w:webHidden/>
              </w:rPr>
              <w:fldChar w:fldCharType="end"/>
            </w:r>
          </w:hyperlink>
        </w:p>
        <w:p w14:paraId="05452E83" w14:textId="7048DE7B" w:rsidR="00072076" w:rsidRDefault="00072076">
          <w:pPr>
            <w:pStyle w:val="TOC3"/>
            <w:tabs>
              <w:tab w:val="right" w:leader="dot" w:pos="9016"/>
            </w:tabs>
            <w:rPr>
              <w:rFonts w:asciiTheme="minorHAnsi" w:eastAsiaTheme="minorEastAsia" w:hAnsiTheme="minorHAnsi" w:cstheme="minorBidi"/>
              <w:noProof/>
            </w:rPr>
          </w:pPr>
          <w:hyperlink w:anchor="_Toc39239757" w:history="1">
            <w:r w:rsidRPr="000B0A46">
              <w:rPr>
                <w:rStyle w:val="Hyperlink"/>
                <w:noProof/>
              </w:rPr>
              <w:t>Objective 1:</w:t>
            </w:r>
            <w:r>
              <w:rPr>
                <w:noProof/>
                <w:webHidden/>
              </w:rPr>
              <w:tab/>
            </w:r>
            <w:r>
              <w:rPr>
                <w:noProof/>
                <w:webHidden/>
              </w:rPr>
              <w:fldChar w:fldCharType="begin"/>
            </w:r>
            <w:r>
              <w:rPr>
                <w:noProof/>
                <w:webHidden/>
              </w:rPr>
              <w:instrText xml:space="preserve"> PAGEREF _Toc39239757 \h </w:instrText>
            </w:r>
            <w:r>
              <w:rPr>
                <w:noProof/>
                <w:webHidden/>
              </w:rPr>
            </w:r>
            <w:r>
              <w:rPr>
                <w:noProof/>
                <w:webHidden/>
              </w:rPr>
              <w:fldChar w:fldCharType="separate"/>
            </w:r>
            <w:r w:rsidR="004E24E6">
              <w:rPr>
                <w:noProof/>
                <w:webHidden/>
              </w:rPr>
              <w:t>3</w:t>
            </w:r>
            <w:r>
              <w:rPr>
                <w:noProof/>
                <w:webHidden/>
              </w:rPr>
              <w:fldChar w:fldCharType="end"/>
            </w:r>
          </w:hyperlink>
        </w:p>
        <w:p w14:paraId="4A160D63" w14:textId="35946B06" w:rsidR="00072076" w:rsidRDefault="00072076">
          <w:pPr>
            <w:pStyle w:val="TOC3"/>
            <w:tabs>
              <w:tab w:val="right" w:leader="dot" w:pos="9016"/>
            </w:tabs>
            <w:rPr>
              <w:rFonts w:asciiTheme="minorHAnsi" w:eastAsiaTheme="minorEastAsia" w:hAnsiTheme="minorHAnsi" w:cstheme="minorBidi"/>
              <w:noProof/>
            </w:rPr>
          </w:pPr>
          <w:hyperlink w:anchor="_Toc39239758" w:history="1">
            <w:r w:rsidRPr="000B0A46">
              <w:rPr>
                <w:rStyle w:val="Hyperlink"/>
                <w:noProof/>
              </w:rPr>
              <w:t>Objective 2</w:t>
            </w:r>
            <w:r>
              <w:rPr>
                <w:noProof/>
                <w:webHidden/>
              </w:rPr>
              <w:tab/>
            </w:r>
            <w:r>
              <w:rPr>
                <w:noProof/>
                <w:webHidden/>
              </w:rPr>
              <w:fldChar w:fldCharType="begin"/>
            </w:r>
            <w:r>
              <w:rPr>
                <w:noProof/>
                <w:webHidden/>
              </w:rPr>
              <w:instrText xml:space="preserve"> PAGEREF _Toc39239758 \h </w:instrText>
            </w:r>
            <w:r>
              <w:rPr>
                <w:noProof/>
                <w:webHidden/>
              </w:rPr>
            </w:r>
            <w:r>
              <w:rPr>
                <w:noProof/>
                <w:webHidden/>
              </w:rPr>
              <w:fldChar w:fldCharType="separate"/>
            </w:r>
            <w:r w:rsidR="004E24E6">
              <w:rPr>
                <w:noProof/>
                <w:webHidden/>
              </w:rPr>
              <w:t>3</w:t>
            </w:r>
            <w:r>
              <w:rPr>
                <w:noProof/>
                <w:webHidden/>
              </w:rPr>
              <w:fldChar w:fldCharType="end"/>
            </w:r>
          </w:hyperlink>
        </w:p>
        <w:p w14:paraId="4B0C78D7" w14:textId="73D9AB90" w:rsidR="00072076" w:rsidRDefault="00072076">
          <w:pPr>
            <w:pStyle w:val="TOC1"/>
            <w:tabs>
              <w:tab w:val="right" w:leader="dot" w:pos="9016"/>
            </w:tabs>
            <w:rPr>
              <w:rFonts w:asciiTheme="minorHAnsi" w:eastAsiaTheme="minorEastAsia" w:hAnsiTheme="minorHAnsi" w:cstheme="minorBidi"/>
              <w:noProof/>
            </w:rPr>
          </w:pPr>
          <w:hyperlink w:anchor="_Toc39239759" w:history="1">
            <w:r w:rsidRPr="000B0A46">
              <w:rPr>
                <w:rStyle w:val="Hyperlink"/>
                <w:noProof/>
              </w:rPr>
              <w:t>Our Mission</w:t>
            </w:r>
            <w:r>
              <w:rPr>
                <w:noProof/>
                <w:webHidden/>
              </w:rPr>
              <w:tab/>
            </w:r>
            <w:r>
              <w:rPr>
                <w:noProof/>
                <w:webHidden/>
              </w:rPr>
              <w:fldChar w:fldCharType="begin"/>
            </w:r>
            <w:r>
              <w:rPr>
                <w:noProof/>
                <w:webHidden/>
              </w:rPr>
              <w:instrText xml:space="preserve"> PAGEREF _Toc39239759 \h </w:instrText>
            </w:r>
            <w:r>
              <w:rPr>
                <w:noProof/>
                <w:webHidden/>
              </w:rPr>
            </w:r>
            <w:r>
              <w:rPr>
                <w:noProof/>
                <w:webHidden/>
              </w:rPr>
              <w:fldChar w:fldCharType="separate"/>
            </w:r>
            <w:r w:rsidR="004E24E6">
              <w:rPr>
                <w:noProof/>
                <w:webHidden/>
              </w:rPr>
              <w:t>3</w:t>
            </w:r>
            <w:r>
              <w:rPr>
                <w:noProof/>
                <w:webHidden/>
              </w:rPr>
              <w:fldChar w:fldCharType="end"/>
            </w:r>
          </w:hyperlink>
        </w:p>
        <w:p w14:paraId="38849CD5" w14:textId="545EDCD6" w:rsidR="00072076" w:rsidRDefault="00072076">
          <w:pPr>
            <w:pStyle w:val="TOC1"/>
            <w:tabs>
              <w:tab w:val="right" w:leader="dot" w:pos="9016"/>
            </w:tabs>
            <w:rPr>
              <w:rFonts w:asciiTheme="minorHAnsi" w:eastAsiaTheme="minorEastAsia" w:hAnsiTheme="minorHAnsi" w:cstheme="minorBidi"/>
              <w:noProof/>
            </w:rPr>
          </w:pPr>
          <w:hyperlink w:anchor="_Toc39239760" w:history="1">
            <w:r w:rsidRPr="000B0A46">
              <w:rPr>
                <w:rStyle w:val="Hyperlink"/>
                <w:noProof/>
              </w:rPr>
              <w:t>Our Product</w:t>
            </w:r>
            <w:r>
              <w:rPr>
                <w:noProof/>
                <w:webHidden/>
              </w:rPr>
              <w:tab/>
            </w:r>
            <w:r>
              <w:rPr>
                <w:noProof/>
                <w:webHidden/>
              </w:rPr>
              <w:fldChar w:fldCharType="begin"/>
            </w:r>
            <w:r>
              <w:rPr>
                <w:noProof/>
                <w:webHidden/>
              </w:rPr>
              <w:instrText xml:space="preserve"> PAGEREF _Toc39239760 \h </w:instrText>
            </w:r>
            <w:r>
              <w:rPr>
                <w:noProof/>
                <w:webHidden/>
              </w:rPr>
            </w:r>
            <w:r>
              <w:rPr>
                <w:noProof/>
                <w:webHidden/>
              </w:rPr>
              <w:fldChar w:fldCharType="separate"/>
            </w:r>
            <w:r w:rsidR="004E24E6">
              <w:rPr>
                <w:noProof/>
                <w:webHidden/>
              </w:rPr>
              <w:t>4</w:t>
            </w:r>
            <w:r>
              <w:rPr>
                <w:noProof/>
                <w:webHidden/>
              </w:rPr>
              <w:fldChar w:fldCharType="end"/>
            </w:r>
          </w:hyperlink>
        </w:p>
        <w:p w14:paraId="52817138" w14:textId="140BC06D" w:rsidR="00072076" w:rsidRDefault="00072076">
          <w:pPr>
            <w:pStyle w:val="TOC1"/>
            <w:tabs>
              <w:tab w:val="right" w:leader="dot" w:pos="9016"/>
            </w:tabs>
            <w:rPr>
              <w:rFonts w:asciiTheme="minorHAnsi" w:eastAsiaTheme="minorEastAsia" w:hAnsiTheme="minorHAnsi" w:cstheme="minorBidi"/>
              <w:noProof/>
            </w:rPr>
          </w:pPr>
          <w:hyperlink w:anchor="_Toc39239761" w:history="1">
            <w:r w:rsidRPr="000B0A46">
              <w:rPr>
                <w:rStyle w:val="Hyperlink"/>
                <w:noProof/>
              </w:rPr>
              <w:t>Our Target</w:t>
            </w:r>
            <w:r>
              <w:rPr>
                <w:noProof/>
                <w:webHidden/>
              </w:rPr>
              <w:tab/>
            </w:r>
            <w:r>
              <w:rPr>
                <w:noProof/>
                <w:webHidden/>
              </w:rPr>
              <w:fldChar w:fldCharType="begin"/>
            </w:r>
            <w:r>
              <w:rPr>
                <w:noProof/>
                <w:webHidden/>
              </w:rPr>
              <w:instrText xml:space="preserve"> PAGEREF _Toc39239761 \h </w:instrText>
            </w:r>
            <w:r>
              <w:rPr>
                <w:noProof/>
                <w:webHidden/>
              </w:rPr>
            </w:r>
            <w:r>
              <w:rPr>
                <w:noProof/>
                <w:webHidden/>
              </w:rPr>
              <w:fldChar w:fldCharType="separate"/>
            </w:r>
            <w:r w:rsidR="004E24E6">
              <w:rPr>
                <w:noProof/>
                <w:webHidden/>
              </w:rPr>
              <w:t>5</w:t>
            </w:r>
            <w:r>
              <w:rPr>
                <w:noProof/>
                <w:webHidden/>
              </w:rPr>
              <w:fldChar w:fldCharType="end"/>
            </w:r>
          </w:hyperlink>
        </w:p>
        <w:p w14:paraId="4AE14304" w14:textId="70025784" w:rsidR="00072076" w:rsidRDefault="00072076">
          <w:pPr>
            <w:pStyle w:val="TOC1"/>
            <w:tabs>
              <w:tab w:val="right" w:leader="dot" w:pos="9016"/>
            </w:tabs>
            <w:rPr>
              <w:rFonts w:asciiTheme="minorHAnsi" w:eastAsiaTheme="minorEastAsia" w:hAnsiTheme="minorHAnsi" w:cstheme="minorBidi"/>
              <w:noProof/>
            </w:rPr>
          </w:pPr>
          <w:hyperlink w:anchor="_Toc39239762" w:history="1">
            <w:r w:rsidRPr="000B0A46">
              <w:rPr>
                <w:rStyle w:val="Hyperlink"/>
                <w:noProof/>
              </w:rPr>
              <w:t>Meeting Client Needs</w:t>
            </w:r>
            <w:r>
              <w:rPr>
                <w:noProof/>
                <w:webHidden/>
              </w:rPr>
              <w:tab/>
            </w:r>
            <w:r>
              <w:rPr>
                <w:noProof/>
                <w:webHidden/>
              </w:rPr>
              <w:fldChar w:fldCharType="begin"/>
            </w:r>
            <w:r>
              <w:rPr>
                <w:noProof/>
                <w:webHidden/>
              </w:rPr>
              <w:instrText xml:space="preserve"> PAGEREF _Toc39239762 \h </w:instrText>
            </w:r>
            <w:r>
              <w:rPr>
                <w:noProof/>
                <w:webHidden/>
              </w:rPr>
            </w:r>
            <w:r>
              <w:rPr>
                <w:noProof/>
                <w:webHidden/>
              </w:rPr>
              <w:fldChar w:fldCharType="separate"/>
            </w:r>
            <w:r w:rsidR="004E24E6">
              <w:rPr>
                <w:noProof/>
                <w:webHidden/>
              </w:rPr>
              <w:t>6</w:t>
            </w:r>
            <w:r>
              <w:rPr>
                <w:noProof/>
                <w:webHidden/>
              </w:rPr>
              <w:fldChar w:fldCharType="end"/>
            </w:r>
          </w:hyperlink>
        </w:p>
        <w:p w14:paraId="3ED4C9D8" w14:textId="68C846C2" w:rsidR="00072076" w:rsidRDefault="00072076">
          <w:pPr>
            <w:pStyle w:val="TOC1"/>
            <w:tabs>
              <w:tab w:val="right" w:leader="dot" w:pos="9016"/>
            </w:tabs>
            <w:rPr>
              <w:rFonts w:asciiTheme="minorHAnsi" w:eastAsiaTheme="minorEastAsia" w:hAnsiTheme="minorHAnsi" w:cstheme="minorBidi"/>
              <w:noProof/>
            </w:rPr>
          </w:pPr>
          <w:hyperlink w:anchor="_Toc39239763" w:history="1">
            <w:r w:rsidRPr="000B0A46">
              <w:rPr>
                <w:rStyle w:val="Hyperlink"/>
                <w:noProof/>
              </w:rPr>
              <w:t>Competition.</w:t>
            </w:r>
            <w:r>
              <w:rPr>
                <w:noProof/>
                <w:webHidden/>
              </w:rPr>
              <w:tab/>
            </w:r>
            <w:r>
              <w:rPr>
                <w:noProof/>
                <w:webHidden/>
              </w:rPr>
              <w:fldChar w:fldCharType="begin"/>
            </w:r>
            <w:r>
              <w:rPr>
                <w:noProof/>
                <w:webHidden/>
              </w:rPr>
              <w:instrText xml:space="preserve"> PAGEREF _Toc39239763 \h </w:instrText>
            </w:r>
            <w:r>
              <w:rPr>
                <w:noProof/>
                <w:webHidden/>
              </w:rPr>
            </w:r>
            <w:r>
              <w:rPr>
                <w:noProof/>
                <w:webHidden/>
              </w:rPr>
              <w:fldChar w:fldCharType="separate"/>
            </w:r>
            <w:r w:rsidR="004E24E6">
              <w:rPr>
                <w:noProof/>
                <w:webHidden/>
              </w:rPr>
              <w:t>7</w:t>
            </w:r>
            <w:r>
              <w:rPr>
                <w:noProof/>
                <w:webHidden/>
              </w:rPr>
              <w:fldChar w:fldCharType="end"/>
            </w:r>
          </w:hyperlink>
        </w:p>
        <w:p w14:paraId="045031B3" w14:textId="118A1616" w:rsidR="00072076" w:rsidRDefault="00072076">
          <w:pPr>
            <w:pStyle w:val="TOC1"/>
            <w:tabs>
              <w:tab w:val="right" w:leader="dot" w:pos="9016"/>
            </w:tabs>
            <w:rPr>
              <w:rFonts w:asciiTheme="minorHAnsi" w:eastAsiaTheme="minorEastAsia" w:hAnsiTheme="minorHAnsi" w:cstheme="minorBidi"/>
              <w:noProof/>
            </w:rPr>
          </w:pPr>
          <w:hyperlink w:anchor="_Toc39239764" w:history="1">
            <w:r w:rsidRPr="000B0A46">
              <w:rPr>
                <w:rStyle w:val="Hyperlink"/>
                <w:noProof/>
              </w:rPr>
              <w:t>Finance</w:t>
            </w:r>
            <w:r>
              <w:rPr>
                <w:noProof/>
                <w:webHidden/>
              </w:rPr>
              <w:tab/>
            </w:r>
            <w:r>
              <w:rPr>
                <w:noProof/>
                <w:webHidden/>
              </w:rPr>
              <w:fldChar w:fldCharType="begin"/>
            </w:r>
            <w:r>
              <w:rPr>
                <w:noProof/>
                <w:webHidden/>
              </w:rPr>
              <w:instrText xml:space="preserve"> PAGEREF _Toc39239764 \h </w:instrText>
            </w:r>
            <w:r>
              <w:rPr>
                <w:noProof/>
                <w:webHidden/>
              </w:rPr>
            </w:r>
            <w:r>
              <w:rPr>
                <w:noProof/>
                <w:webHidden/>
              </w:rPr>
              <w:fldChar w:fldCharType="separate"/>
            </w:r>
            <w:r w:rsidR="004E24E6">
              <w:rPr>
                <w:noProof/>
                <w:webHidden/>
              </w:rPr>
              <w:t>7</w:t>
            </w:r>
            <w:r>
              <w:rPr>
                <w:noProof/>
                <w:webHidden/>
              </w:rPr>
              <w:fldChar w:fldCharType="end"/>
            </w:r>
          </w:hyperlink>
        </w:p>
        <w:p w14:paraId="138F456B" w14:textId="73070407" w:rsidR="00072076" w:rsidRDefault="00072076">
          <w:pPr>
            <w:pStyle w:val="TOC1"/>
            <w:tabs>
              <w:tab w:val="right" w:leader="dot" w:pos="9016"/>
            </w:tabs>
            <w:rPr>
              <w:rFonts w:asciiTheme="minorHAnsi" w:eastAsiaTheme="minorEastAsia" w:hAnsiTheme="minorHAnsi" w:cstheme="minorBidi"/>
              <w:noProof/>
            </w:rPr>
          </w:pPr>
          <w:hyperlink w:anchor="_Toc39239765" w:history="1">
            <w:r w:rsidRPr="000B0A46">
              <w:rPr>
                <w:rStyle w:val="Hyperlink"/>
                <w:noProof/>
              </w:rPr>
              <w:t>Marketing/Advertising</w:t>
            </w:r>
            <w:r>
              <w:rPr>
                <w:noProof/>
                <w:webHidden/>
              </w:rPr>
              <w:tab/>
            </w:r>
            <w:r>
              <w:rPr>
                <w:noProof/>
                <w:webHidden/>
              </w:rPr>
              <w:fldChar w:fldCharType="begin"/>
            </w:r>
            <w:r>
              <w:rPr>
                <w:noProof/>
                <w:webHidden/>
              </w:rPr>
              <w:instrText xml:space="preserve"> PAGEREF _Toc39239765 \h </w:instrText>
            </w:r>
            <w:r>
              <w:rPr>
                <w:noProof/>
                <w:webHidden/>
              </w:rPr>
            </w:r>
            <w:r>
              <w:rPr>
                <w:noProof/>
                <w:webHidden/>
              </w:rPr>
              <w:fldChar w:fldCharType="separate"/>
            </w:r>
            <w:r w:rsidR="004E24E6">
              <w:rPr>
                <w:noProof/>
                <w:webHidden/>
              </w:rPr>
              <w:t>8</w:t>
            </w:r>
            <w:r>
              <w:rPr>
                <w:noProof/>
                <w:webHidden/>
              </w:rPr>
              <w:fldChar w:fldCharType="end"/>
            </w:r>
          </w:hyperlink>
        </w:p>
        <w:p w14:paraId="7A66E5D8" w14:textId="7E9BFB7A" w:rsidR="00072076" w:rsidRDefault="00072076">
          <w:pPr>
            <w:pStyle w:val="TOC1"/>
            <w:tabs>
              <w:tab w:val="right" w:leader="dot" w:pos="9016"/>
            </w:tabs>
            <w:rPr>
              <w:rFonts w:asciiTheme="minorHAnsi" w:eastAsiaTheme="minorEastAsia" w:hAnsiTheme="minorHAnsi" w:cstheme="minorBidi"/>
              <w:noProof/>
            </w:rPr>
          </w:pPr>
          <w:hyperlink w:anchor="_Toc39239766" w:history="1">
            <w:r w:rsidRPr="000B0A46">
              <w:rPr>
                <w:rStyle w:val="Hyperlink"/>
                <w:noProof/>
              </w:rPr>
              <w:t>Physical Location</w:t>
            </w:r>
            <w:r>
              <w:rPr>
                <w:noProof/>
                <w:webHidden/>
              </w:rPr>
              <w:tab/>
            </w:r>
            <w:r>
              <w:rPr>
                <w:noProof/>
                <w:webHidden/>
              </w:rPr>
              <w:fldChar w:fldCharType="begin"/>
            </w:r>
            <w:r>
              <w:rPr>
                <w:noProof/>
                <w:webHidden/>
              </w:rPr>
              <w:instrText xml:space="preserve"> PAGEREF _Toc39239766 \h </w:instrText>
            </w:r>
            <w:r>
              <w:rPr>
                <w:noProof/>
                <w:webHidden/>
              </w:rPr>
            </w:r>
            <w:r>
              <w:rPr>
                <w:noProof/>
                <w:webHidden/>
              </w:rPr>
              <w:fldChar w:fldCharType="separate"/>
            </w:r>
            <w:r w:rsidR="004E24E6">
              <w:rPr>
                <w:noProof/>
                <w:webHidden/>
              </w:rPr>
              <w:t>10</w:t>
            </w:r>
            <w:r>
              <w:rPr>
                <w:noProof/>
                <w:webHidden/>
              </w:rPr>
              <w:fldChar w:fldCharType="end"/>
            </w:r>
          </w:hyperlink>
        </w:p>
        <w:p w14:paraId="588C96B7" w14:textId="6E9C30F1" w:rsidR="00072076" w:rsidRDefault="00072076">
          <w:pPr>
            <w:pStyle w:val="TOC1"/>
            <w:tabs>
              <w:tab w:val="right" w:leader="dot" w:pos="9016"/>
            </w:tabs>
            <w:rPr>
              <w:rFonts w:asciiTheme="minorHAnsi" w:eastAsiaTheme="minorEastAsia" w:hAnsiTheme="minorHAnsi" w:cstheme="minorBidi"/>
              <w:noProof/>
            </w:rPr>
          </w:pPr>
          <w:hyperlink w:anchor="_Toc39239767" w:history="1">
            <w:r w:rsidRPr="000B0A46">
              <w:rPr>
                <w:rStyle w:val="Hyperlink"/>
                <w:noProof/>
              </w:rPr>
              <w:t>SWOT Analysis</w:t>
            </w:r>
            <w:r>
              <w:rPr>
                <w:noProof/>
                <w:webHidden/>
              </w:rPr>
              <w:tab/>
            </w:r>
            <w:r>
              <w:rPr>
                <w:noProof/>
                <w:webHidden/>
              </w:rPr>
              <w:fldChar w:fldCharType="begin"/>
            </w:r>
            <w:r>
              <w:rPr>
                <w:noProof/>
                <w:webHidden/>
              </w:rPr>
              <w:instrText xml:space="preserve"> PAGEREF _Toc39239767 \h </w:instrText>
            </w:r>
            <w:r>
              <w:rPr>
                <w:noProof/>
                <w:webHidden/>
              </w:rPr>
            </w:r>
            <w:r>
              <w:rPr>
                <w:noProof/>
                <w:webHidden/>
              </w:rPr>
              <w:fldChar w:fldCharType="separate"/>
            </w:r>
            <w:r w:rsidR="004E24E6">
              <w:rPr>
                <w:noProof/>
                <w:webHidden/>
              </w:rPr>
              <w:t>10</w:t>
            </w:r>
            <w:r>
              <w:rPr>
                <w:noProof/>
                <w:webHidden/>
              </w:rPr>
              <w:fldChar w:fldCharType="end"/>
            </w:r>
          </w:hyperlink>
        </w:p>
        <w:p w14:paraId="247EBF14" w14:textId="3EBA12ED" w:rsidR="00072076" w:rsidRDefault="00072076">
          <w:pPr>
            <w:pStyle w:val="TOC1"/>
            <w:tabs>
              <w:tab w:val="right" w:leader="dot" w:pos="9016"/>
            </w:tabs>
            <w:rPr>
              <w:rFonts w:asciiTheme="minorHAnsi" w:eastAsiaTheme="minorEastAsia" w:hAnsiTheme="minorHAnsi" w:cstheme="minorBidi"/>
              <w:noProof/>
            </w:rPr>
          </w:pPr>
          <w:hyperlink w:anchor="_Toc39239768" w:history="1">
            <w:r w:rsidRPr="000B0A46">
              <w:rPr>
                <w:rStyle w:val="Hyperlink"/>
                <w:noProof/>
              </w:rPr>
              <w:t>Summary</w:t>
            </w:r>
            <w:r>
              <w:rPr>
                <w:noProof/>
                <w:webHidden/>
              </w:rPr>
              <w:tab/>
            </w:r>
            <w:r>
              <w:rPr>
                <w:noProof/>
                <w:webHidden/>
              </w:rPr>
              <w:fldChar w:fldCharType="begin"/>
            </w:r>
            <w:r>
              <w:rPr>
                <w:noProof/>
                <w:webHidden/>
              </w:rPr>
              <w:instrText xml:space="preserve"> PAGEREF _Toc39239768 \h </w:instrText>
            </w:r>
            <w:r>
              <w:rPr>
                <w:noProof/>
                <w:webHidden/>
              </w:rPr>
            </w:r>
            <w:r>
              <w:rPr>
                <w:noProof/>
                <w:webHidden/>
              </w:rPr>
              <w:fldChar w:fldCharType="separate"/>
            </w:r>
            <w:r w:rsidR="004E24E6">
              <w:rPr>
                <w:noProof/>
                <w:webHidden/>
              </w:rPr>
              <w:t>11</w:t>
            </w:r>
            <w:r>
              <w:rPr>
                <w:noProof/>
                <w:webHidden/>
              </w:rPr>
              <w:fldChar w:fldCharType="end"/>
            </w:r>
          </w:hyperlink>
        </w:p>
        <w:p w14:paraId="2D751884" w14:textId="3715324F" w:rsidR="00072076" w:rsidRDefault="00072076">
          <w:pPr>
            <w:pStyle w:val="TOC1"/>
            <w:tabs>
              <w:tab w:val="right" w:leader="dot" w:pos="9016"/>
            </w:tabs>
            <w:rPr>
              <w:rFonts w:asciiTheme="minorHAnsi" w:eastAsiaTheme="minorEastAsia" w:hAnsiTheme="minorHAnsi" w:cstheme="minorBidi"/>
              <w:noProof/>
            </w:rPr>
          </w:pPr>
          <w:hyperlink w:anchor="_Toc39239769" w:history="1">
            <w:r w:rsidRPr="000B0A46">
              <w:rPr>
                <w:rStyle w:val="Hyperlink"/>
                <w:noProof/>
              </w:rPr>
              <w:t>Bibliography</w:t>
            </w:r>
            <w:r>
              <w:rPr>
                <w:noProof/>
                <w:webHidden/>
              </w:rPr>
              <w:tab/>
            </w:r>
            <w:r>
              <w:rPr>
                <w:noProof/>
                <w:webHidden/>
              </w:rPr>
              <w:fldChar w:fldCharType="begin"/>
            </w:r>
            <w:r>
              <w:rPr>
                <w:noProof/>
                <w:webHidden/>
              </w:rPr>
              <w:instrText xml:space="preserve"> PAGEREF _Toc39239769 \h </w:instrText>
            </w:r>
            <w:r>
              <w:rPr>
                <w:noProof/>
                <w:webHidden/>
              </w:rPr>
            </w:r>
            <w:r>
              <w:rPr>
                <w:noProof/>
                <w:webHidden/>
              </w:rPr>
              <w:fldChar w:fldCharType="separate"/>
            </w:r>
            <w:r w:rsidR="004E24E6">
              <w:rPr>
                <w:noProof/>
                <w:webHidden/>
              </w:rPr>
              <w:t>11</w:t>
            </w:r>
            <w:r>
              <w:rPr>
                <w:noProof/>
                <w:webHidden/>
              </w:rPr>
              <w:fldChar w:fldCharType="end"/>
            </w:r>
          </w:hyperlink>
        </w:p>
        <w:p w14:paraId="63AD7894" w14:textId="003A46EA" w:rsidR="00A437AB" w:rsidRDefault="00A437AB" w:rsidP="000A551E">
          <w:pPr>
            <w:spacing w:line="480" w:lineRule="auto"/>
          </w:pPr>
          <w:r>
            <w:rPr>
              <w:b/>
              <w:bCs/>
              <w:noProof/>
            </w:rPr>
            <w:fldChar w:fldCharType="end"/>
          </w:r>
        </w:p>
      </w:sdtContent>
    </w:sdt>
    <w:p w14:paraId="04E5A27F" w14:textId="6B8CCB9C" w:rsidR="005D7A1F" w:rsidRPr="005D7A1F" w:rsidRDefault="005D7A1F" w:rsidP="000A551E">
      <w:pPr>
        <w:spacing w:line="480" w:lineRule="auto"/>
      </w:pPr>
    </w:p>
    <w:p w14:paraId="00000002" w14:textId="77777777" w:rsidR="006D6CBC" w:rsidRPr="005D7A1F" w:rsidRDefault="006D6CBC" w:rsidP="000A551E">
      <w:pPr>
        <w:spacing w:line="480" w:lineRule="auto"/>
        <w:rPr>
          <w:sz w:val="16"/>
          <w:szCs w:val="16"/>
        </w:rPr>
      </w:pPr>
    </w:p>
    <w:p w14:paraId="48F31793" w14:textId="77777777" w:rsidR="00A71CDD" w:rsidRDefault="00A71CDD" w:rsidP="000A551E">
      <w:pPr>
        <w:pStyle w:val="Heading1"/>
        <w:spacing w:line="480" w:lineRule="auto"/>
        <w:rPr>
          <w:sz w:val="28"/>
          <w:szCs w:val="28"/>
        </w:rPr>
      </w:pPr>
    </w:p>
    <w:p w14:paraId="78220B92" w14:textId="77777777" w:rsidR="00940236" w:rsidRDefault="00940236" w:rsidP="000A551E">
      <w:pPr>
        <w:pStyle w:val="Heading1"/>
        <w:spacing w:line="480" w:lineRule="auto"/>
        <w:rPr>
          <w:sz w:val="28"/>
          <w:szCs w:val="28"/>
        </w:rPr>
      </w:pPr>
    </w:p>
    <w:p w14:paraId="00000003" w14:textId="154E4E64" w:rsidR="006D6CBC" w:rsidRDefault="005D7A1F" w:rsidP="000A551E">
      <w:pPr>
        <w:pStyle w:val="Heading1"/>
        <w:spacing w:line="480" w:lineRule="auto"/>
        <w:rPr>
          <w:sz w:val="28"/>
          <w:szCs w:val="28"/>
        </w:rPr>
      </w:pPr>
      <w:bookmarkStart w:id="0" w:name="_Toc39239750"/>
      <w:r w:rsidRPr="005D7A1F">
        <w:rPr>
          <w:sz w:val="28"/>
          <w:szCs w:val="28"/>
        </w:rPr>
        <w:t>Introduction</w:t>
      </w:r>
      <w:r>
        <w:rPr>
          <w:sz w:val="28"/>
          <w:szCs w:val="28"/>
        </w:rPr>
        <w:t>:</w:t>
      </w:r>
      <w:bookmarkEnd w:id="0"/>
      <w:r w:rsidR="0087677A">
        <w:rPr>
          <w:sz w:val="28"/>
          <w:szCs w:val="28"/>
        </w:rPr>
        <w:t xml:space="preserve"> </w:t>
      </w:r>
    </w:p>
    <w:p w14:paraId="2E3C397A" w14:textId="3A0F4A27" w:rsidR="0079142B" w:rsidRPr="00130A23" w:rsidRDefault="0079142B" w:rsidP="000A551E">
      <w:pPr>
        <w:pStyle w:val="NormalWeb"/>
        <w:shd w:val="clear" w:color="auto" w:fill="FFFFFF"/>
        <w:spacing w:before="240" w:beforeAutospacing="0" w:after="0" w:afterAutospacing="0" w:line="480" w:lineRule="auto"/>
        <w:rPr>
          <w:rFonts w:asciiTheme="minorHAnsi" w:hAnsiTheme="minorHAnsi"/>
          <w:sz w:val="22"/>
          <w:szCs w:val="22"/>
        </w:rPr>
      </w:pPr>
      <w:r w:rsidRPr="000A3508">
        <w:rPr>
          <w:rFonts w:asciiTheme="minorHAnsi" w:hAnsiTheme="minorHAnsi"/>
          <w:sz w:val="22"/>
          <w:szCs w:val="22"/>
        </w:rPr>
        <w:t xml:space="preserve">It is common knowledge that enterprises, particularly social enterprises are vital for the community. Since 2015, the Well-being of Future Generations (Wales) Act has required public bodies in Wales to consider the well-being of future generations when making decisions and operating. The Future Generations Act requires businesses to think sustainably, </w:t>
      </w:r>
      <w:r w:rsidR="000A3508" w:rsidRPr="000A3508">
        <w:rPr>
          <w:rFonts w:asciiTheme="minorHAnsi" w:hAnsiTheme="minorHAnsi"/>
          <w:color w:val="000000"/>
          <w:sz w:val="22"/>
          <w:szCs w:val="22"/>
        </w:rPr>
        <w:t>to make changes and sacrifices, so that we do not live at the expense of future generations.</w:t>
      </w:r>
      <w:r w:rsidR="000A3508">
        <w:rPr>
          <w:rFonts w:asciiTheme="minorHAnsi" w:hAnsiTheme="minorHAnsi"/>
          <w:color w:val="000000"/>
          <w:sz w:val="22"/>
          <w:szCs w:val="22"/>
        </w:rPr>
        <w:t xml:space="preserve"> –</w:t>
      </w:r>
      <w:r w:rsidR="00BE35FD">
        <w:rPr>
          <w:rFonts w:asciiTheme="minorHAnsi" w:hAnsiTheme="minorHAnsi"/>
          <w:b/>
          <w:bCs/>
          <w:color w:val="FF0000"/>
          <w:sz w:val="22"/>
          <w:szCs w:val="22"/>
        </w:rPr>
        <w:t xml:space="preserve"> (Thatcher, 1990) </w:t>
      </w:r>
      <w:r w:rsidR="000A3508">
        <w:rPr>
          <w:rFonts w:asciiTheme="minorHAnsi" w:hAnsiTheme="minorHAnsi"/>
          <w:sz w:val="22"/>
          <w:szCs w:val="22"/>
        </w:rPr>
        <w:t xml:space="preserve">Social enterprises </w:t>
      </w:r>
      <w:r w:rsidR="00B11D14">
        <w:rPr>
          <w:rFonts w:asciiTheme="minorHAnsi" w:hAnsiTheme="minorHAnsi"/>
          <w:sz w:val="22"/>
          <w:szCs w:val="22"/>
        </w:rPr>
        <w:t xml:space="preserve">normally fill gaps in existing markets that sometimes cannot be filled by public/private sector businesses. – </w:t>
      </w:r>
      <w:r w:rsidR="00BE35FD" w:rsidRPr="00BE35FD">
        <w:rPr>
          <w:rFonts w:asciiTheme="minorHAnsi" w:hAnsiTheme="minorHAnsi"/>
          <w:b/>
          <w:bCs/>
          <w:sz w:val="22"/>
          <w:szCs w:val="22"/>
        </w:rPr>
        <w:t>(Iyengar, 2015)</w:t>
      </w:r>
      <w:r w:rsidR="00B11D14" w:rsidRPr="00BE35FD">
        <w:rPr>
          <w:rFonts w:asciiTheme="minorHAnsi" w:hAnsiTheme="minorHAnsi"/>
          <w:b/>
          <w:bCs/>
          <w:color w:val="FF0000"/>
          <w:sz w:val="22"/>
          <w:szCs w:val="22"/>
        </w:rPr>
        <w:t>,</w:t>
      </w:r>
      <w:r w:rsidR="00B11D14">
        <w:rPr>
          <w:rFonts w:asciiTheme="minorHAnsi" w:hAnsiTheme="minorHAnsi"/>
          <w:b/>
          <w:bCs/>
          <w:color w:val="FF0000"/>
          <w:sz w:val="22"/>
          <w:szCs w:val="22"/>
        </w:rPr>
        <w:t xml:space="preserve"> </w:t>
      </w:r>
      <w:r w:rsidR="00B11D14">
        <w:rPr>
          <w:rFonts w:asciiTheme="minorHAnsi" w:hAnsiTheme="minorHAnsi"/>
          <w:sz w:val="22"/>
          <w:szCs w:val="22"/>
        </w:rPr>
        <w:t>as well as being able to fix many societal issues that other sectors cannot. – (</w:t>
      </w:r>
      <w:r w:rsidR="00BE35FD" w:rsidRPr="00BE35FD">
        <w:rPr>
          <w:rFonts w:asciiTheme="minorHAnsi" w:hAnsiTheme="minorHAnsi" w:cstheme="minorHAnsi"/>
          <w:b/>
          <w:bCs/>
          <w:color w:val="FF0000"/>
          <w:sz w:val="22"/>
          <w:szCs w:val="22"/>
          <w:shd w:val="clear" w:color="auto" w:fill="FFFFFF"/>
        </w:rPr>
        <w:t>Sheppard.</w:t>
      </w:r>
      <w:r w:rsidR="00BE35FD">
        <w:rPr>
          <w:rFonts w:asciiTheme="minorHAnsi" w:hAnsiTheme="minorHAnsi" w:cstheme="minorHAnsi"/>
          <w:b/>
          <w:bCs/>
          <w:color w:val="FF0000"/>
          <w:sz w:val="22"/>
          <w:szCs w:val="22"/>
          <w:shd w:val="clear" w:color="auto" w:fill="FFFFFF"/>
        </w:rPr>
        <w:t>, 2018</w:t>
      </w:r>
      <w:r w:rsidR="00B11D14" w:rsidRPr="00B11D14">
        <w:rPr>
          <w:rFonts w:asciiTheme="minorHAnsi" w:hAnsiTheme="minorHAnsi"/>
          <w:b/>
          <w:bCs/>
          <w:color w:val="FF0000"/>
          <w:sz w:val="22"/>
          <w:szCs w:val="22"/>
        </w:rPr>
        <w:t>)</w:t>
      </w:r>
      <w:r w:rsidR="006C79F6">
        <w:rPr>
          <w:rFonts w:asciiTheme="minorHAnsi" w:hAnsiTheme="minorHAnsi"/>
          <w:b/>
          <w:bCs/>
          <w:color w:val="FF0000"/>
          <w:sz w:val="22"/>
          <w:szCs w:val="22"/>
        </w:rPr>
        <w:t xml:space="preserve">. </w:t>
      </w:r>
      <w:r w:rsidR="006C79F6">
        <w:rPr>
          <w:rFonts w:asciiTheme="minorHAnsi" w:hAnsiTheme="minorHAnsi"/>
          <w:sz w:val="22"/>
          <w:szCs w:val="22"/>
        </w:rPr>
        <w:t>The idea I have in mind</w:t>
      </w:r>
      <w:r w:rsidR="00130A23">
        <w:rPr>
          <w:rFonts w:asciiTheme="minorHAnsi" w:hAnsiTheme="minorHAnsi"/>
          <w:sz w:val="22"/>
          <w:szCs w:val="22"/>
        </w:rPr>
        <w:t xml:space="preserve"> is WeCare, a social enterprise based in Carmarthen with the aim to reduce the number of households living below the poverty line by manufacturing and distributing hygiene boxes. With that said, this business plan will outline how I aim to move WeCare from paper to reality.</w:t>
      </w:r>
    </w:p>
    <w:p w14:paraId="3D0E1375" w14:textId="45914C5D" w:rsidR="005D7A1F" w:rsidRPr="00A437AB" w:rsidRDefault="00A437AB" w:rsidP="000A551E">
      <w:pPr>
        <w:pStyle w:val="Heading1"/>
        <w:spacing w:line="480" w:lineRule="auto"/>
        <w:rPr>
          <w:sz w:val="28"/>
          <w:szCs w:val="28"/>
        </w:rPr>
      </w:pPr>
      <w:bookmarkStart w:id="1" w:name="_Toc39239751"/>
      <w:r>
        <w:rPr>
          <w:sz w:val="28"/>
          <w:szCs w:val="28"/>
        </w:rPr>
        <w:t>Owner Information:</w:t>
      </w:r>
      <w:bookmarkEnd w:id="1"/>
    </w:p>
    <w:p w14:paraId="00000007" w14:textId="6E0C14CE" w:rsidR="006D6CBC" w:rsidRDefault="0087677A" w:rsidP="000A551E">
      <w:pPr>
        <w:spacing w:before="240" w:line="480" w:lineRule="auto"/>
        <w:jc w:val="both"/>
      </w:pPr>
      <w:r>
        <w:t xml:space="preserve">Part ownership. I would not be the only owner and I see this is more advantageous than not as I will be able to share the start-up duties and the onus is not solely on me if there is a problem with the business. I would share the ownership between 3 people and this is because I believe that four people is enough to successfully start up this type of business easily, efficiently, yet there aren’t so many people involved that people become useless due to having nothing to do. Wages are also split easier and I don’t have to credit or share wages between loads of people before I have to give wages to my </w:t>
      </w:r>
      <w:r>
        <w:lastRenderedPageBreak/>
        <w:t>employe</w:t>
      </w:r>
      <w:r w:rsidR="00DE4FDE">
        <w:t>e</w:t>
      </w:r>
      <w:r>
        <w:t xml:space="preserve">s. </w:t>
      </w:r>
      <w:r w:rsidR="0023387E">
        <w:t xml:space="preserve">This </w:t>
      </w:r>
      <w:r w:rsidR="00892929">
        <w:t xml:space="preserve">social enterprise is a CIC (Community Interest Company), </w:t>
      </w:r>
      <w:r w:rsidR="00892929" w:rsidRPr="00892929">
        <w:rPr>
          <w:rFonts w:asciiTheme="minorHAnsi" w:hAnsiTheme="minorHAnsi" w:cstheme="minorHAnsi"/>
          <w:shd w:val="clear" w:color="auto" w:fill="FFFFFF"/>
        </w:rPr>
        <w:t>a type of company designed for social enterprises that want to use their profits and assets for the public good.</w:t>
      </w:r>
      <w:r w:rsidR="00892929">
        <w:rPr>
          <w:rFonts w:asciiTheme="minorHAnsi" w:hAnsiTheme="minorHAnsi" w:cstheme="minorHAnsi"/>
          <w:shd w:val="clear" w:color="auto" w:fill="FFFFFF"/>
        </w:rPr>
        <w:t xml:space="preserve"> – </w:t>
      </w:r>
      <w:r w:rsidR="00892929" w:rsidRPr="00892929">
        <w:rPr>
          <w:rFonts w:asciiTheme="minorHAnsi" w:hAnsiTheme="minorHAnsi" w:cstheme="minorHAnsi"/>
          <w:b/>
          <w:bCs/>
          <w:color w:val="FF0000"/>
          <w:shd w:val="clear" w:color="auto" w:fill="FFFFFF"/>
        </w:rPr>
        <w:t>(</w:t>
      </w:r>
      <w:r w:rsidR="00BE35FD">
        <w:rPr>
          <w:b/>
          <w:bCs/>
          <w:color w:val="FF0000"/>
        </w:rPr>
        <w:t>debitoor.com, 2019</w:t>
      </w:r>
      <w:r w:rsidR="00892929" w:rsidRPr="00892929">
        <w:rPr>
          <w:rFonts w:asciiTheme="minorHAnsi" w:hAnsiTheme="minorHAnsi" w:cstheme="minorHAnsi"/>
          <w:b/>
          <w:bCs/>
          <w:color w:val="FF0000"/>
          <w:shd w:val="clear" w:color="auto" w:fill="FFFFFF"/>
        </w:rPr>
        <w:t>)</w:t>
      </w:r>
    </w:p>
    <w:p w14:paraId="1923DD54" w14:textId="77777777" w:rsidR="00A437AB" w:rsidRDefault="0087677A" w:rsidP="000A551E">
      <w:pPr>
        <w:pStyle w:val="Heading1"/>
        <w:spacing w:line="480" w:lineRule="auto"/>
      </w:pPr>
      <w:bookmarkStart w:id="2" w:name="_Toc39239752"/>
      <w:r w:rsidRPr="00A437AB">
        <w:rPr>
          <w:sz w:val="28"/>
          <w:szCs w:val="28"/>
        </w:rPr>
        <w:t>Aims and Objectives:</w:t>
      </w:r>
      <w:bookmarkEnd w:id="2"/>
      <w:r w:rsidRPr="00A437AB">
        <w:rPr>
          <w:sz w:val="28"/>
          <w:szCs w:val="28"/>
        </w:rPr>
        <w:t xml:space="preserve"> </w:t>
      </w:r>
    </w:p>
    <w:p w14:paraId="00000008" w14:textId="674C8DC1" w:rsidR="006D6CBC" w:rsidRDefault="00892929" w:rsidP="000A551E">
      <w:pPr>
        <w:spacing w:line="480" w:lineRule="auto"/>
        <w:jc w:val="both"/>
      </w:pPr>
      <w:r w:rsidRPr="00892929">
        <w:rPr>
          <w:bCs/>
          <w:sz w:val="28"/>
          <w:szCs w:val="28"/>
        </w:rPr>
        <w:t>‘</w:t>
      </w:r>
      <w:r w:rsidR="0087677A">
        <w:t xml:space="preserve">WeCare’ has two primary SMART Aims reinforced by two objectives to each aim. </w:t>
      </w:r>
      <w:r w:rsidR="00236603">
        <w:t xml:space="preserve">Aims and objectives are SMART if they are Specific, Measurable, Achievable, Relevant and Timed. </w:t>
      </w:r>
      <w:r w:rsidR="00992C2D">
        <w:t xml:space="preserve"> </w:t>
      </w:r>
    </w:p>
    <w:p w14:paraId="00000009" w14:textId="77777777" w:rsidR="006D6CBC" w:rsidRDefault="0087677A" w:rsidP="000A551E">
      <w:pPr>
        <w:spacing w:line="480" w:lineRule="auto"/>
        <w:jc w:val="both"/>
      </w:pPr>
      <w:bookmarkStart w:id="3" w:name="_Toc39239753"/>
      <w:r w:rsidRPr="009539E1">
        <w:rPr>
          <w:rStyle w:val="Heading2Char"/>
          <w:rFonts w:asciiTheme="minorHAnsi" w:eastAsia="Calibri" w:hAnsiTheme="minorHAnsi"/>
          <w:sz w:val="24"/>
          <w:szCs w:val="24"/>
        </w:rPr>
        <w:t>Aim 1</w:t>
      </w:r>
      <w:bookmarkEnd w:id="3"/>
      <w:r>
        <w:t>: To distribute a ‘care package’ to hygiene poor houses in Wales, thus decreasing the number of hygiene poor households by 10% in the next 5 years.</w:t>
      </w:r>
    </w:p>
    <w:p w14:paraId="00000013" w14:textId="5072F299" w:rsidR="006D6CBC" w:rsidRDefault="0087677A" w:rsidP="000A551E">
      <w:pPr>
        <w:spacing w:line="480" w:lineRule="auto"/>
        <w:jc w:val="both"/>
      </w:pPr>
      <w:bookmarkStart w:id="4" w:name="_Toc39239754"/>
      <w:r w:rsidRPr="009539E1">
        <w:rPr>
          <w:rStyle w:val="Heading3Char"/>
          <w:rFonts w:asciiTheme="minorHAnsi" w:eastAsia="Calibri" w:hAnsiTheme="minorHAnsi"/>
          <w:sz w:val="22"/>
          <w:szCs w:val="22"/>
        </w:rPr>
        <w:t>Objective 1</w:t>
      </w:r>
      <w:bookmarkEnd w:id="4"/>
      <w:r>
        <w:t>: Establish a hygiene care package with a ‘MALE’, ‘FEMALE’ or ‘</w:t>
      </w:r>
      <w:r w:rsidR="00BC4EBB">
        <w:t>CHILD</w:t>
      </w:r>
      <w:r>
        <w:t>’ option, within the first three months.</w:t>
      </w:r>
    </w:p>
    <w:p w14:paraId="0000001C" w14:textId="77777777" w:rsidR="006D6CBC" w:rsidRDefault="0087677A" w:rsidP="000A551E">
      <w:pPr>
        <w:spacing w:line="480" w:lineRule="auto"/>
        <w:jc w:val="both"/>
      </w:pPr>
      <w:bookmarkStart w:id="5" w:name="_Toc39239755"/>
      <w:r w:rsidRPr="009539E1">
        <w:rPr>
          <w:rStyle w:val="Heading3Char"/>
          <w:rFonts w:asciiTheme="minorHAnsi" w:eastAsia="Calibri" w:hAnsiTheme="minorHAnsi"/>
          <w:sz w:val="22"/>
          <w:szCs w:val="22"/>
        </w:rPr>
        <w:t>Objective 2:</w:t>
      </w:r>
      <w:bookmarkEnd w:id="5"/>
      <w:r w:rsidRPr="009539E1">
        <w:rPr>
          <w:sz w:val="18"/>
          <w:szCs w:val="18"/>
        </w:rPr>
        <w:t xml:space="preserve"> </w:t>
      </w:r>
      <w:r>
        <w:t xml:space="preserve">Create a delivery service, enabling a further range of distribution, with the goal of covering all of Wales in at least 5 years. </w:t>
      </w:r>
    </w:p>
    <w:p w14:paraId="00000023" w14:textId="77777777" w:rsidR="006D6CBC" w:rsidRDefault="006D6CBC" w:rsidP="000A551E">
      <w:pPr>
        <w:spacing w:line="480" w:lineRule="auto"/>
        <w:jc w:val="both"/>
      </w:pPr>
    </w:p>
    <w:p w14:paraId="00000024" w14:textId="77777777" w:rsidR="006D6CBC" w:rsidRDefault="0087677A" w:rsidP="000A551E">
      <w:pPr>
        <w:spacing w:line="480" w:lineRule="auto"/>
        <w:jc w:val="both"/>
      </w:pPr>
      <w:bookmarkStart w:id="6" w:name="_Toc39239756"/>
      <w:r w:rsidRPr="009539E1">
        <w:rPr>
          <w:rStyle w:val="Heading2Char"/>
          <w:rFonts w:asciiTheme="minorHAnsi" w:eastAsia="Calibri" w:hAnsiTheme="minorHAnsi"/>
          <w:sz w:val="24"/>
          <w:szCs w:val="24"/>
        </w:rPr>
        <w:t>Aim 2</w:t>
      </w:r>
      <w:bookmarkEnd w:id="6"/>
      <w:r>
        <w:rPr>
          <w:color w:val="00B0F0"/>
        </w:rPr>
        <w:t xml:space="preserve">: </w:t>
      </w:r>
      <w:r>
        <w:t>To expand our services from Carmarthenshire to Wales coverage in the next 3 - 5 years.</w:t>
      </w:r>
    </w:p>
    <w:p w14:paraId="0000002C" w14:textId="77777777" w:rsidR="006D6CBC" w:rsidRDefault="0087677A" w:rsidP="000A551E">
      <w:pPr>
        <w:spacing w:line="480" w:lineRule="auto"/>
        <w:jc w:val="both"/>
      </w:pPr>
      <w:bookmarkStart w:id="7" w:name="_heading=h.gjdgxs" w:colFirst="0" w:colLast="0"/>
      <w:bookmarkStart w:id="8" w:name="_Toc39239757"/>
      <w:bookmarkEnd w:id="7"/>
      <w:r w:rsidRPr="009539E1">
        <w:rPr>
          <w:rStyle w:val="Heading3Char"/>
          <w:rFonts w:asciiTheme="minorHAnsi" w:eastAsia="Calibri" w:hAnsiTheme="minorHAnsi"/>
          <w:sz w:val="22"/>
          <w:szCs w:val="22"/>
        </w:rPr>
        <w:t>Objective 1:</w:t>
      </w:r>
      <w:bookmarkEnd w:id="8"/>
      <w:r w:rsidRPr="009539E1">
        <w:rPr>
          <w:sz w:val="18"/>
          <w:szCs w:val="18"/>
        </w:rPr>
        <w:t xml:space="preserve"> </w:t>
      </w:r>
      <w:r>
        <w:t>Achieve a successful operation in Carmarthenshire, then expand region by region, i.e. The North, Cardiff, etc.</w:t>
      </w:r>
    </w:p>
    <w:p w14:paraId="00000036" w14:textId="77777777" w:rsidR="006D6CBC" w:rsidRDefault="0087677A" w:rsidP="000A551E">
      <w:pPr>
        <w:spacing w:line="480" w:lineRule="auto"/>
        <w:jc w:val="both"/>
      </w:pPr>
      <w:bookmarkStart w:id="9" w:name="_Toc39239758"/>
      <w:r w:rsidRPr="009539E1">
        <w:rPr>
          <w:rStyle w:val="Heading3Char"/>
          <w:rFonts w:asciiTheme="minorHAnsi" w:eastAsia="Calibri" w:hAnsiTheme="minorHAnsi"/>
          <w:sz w:val="22"/>
          <w:szCs w:val="22"/>
        </w:rPr>
        <w:t>Objective 2</w:t>
      </w:r>
      <w:bookmarkEnd w:id="9"/>
      <w:r>
        <w:t>: Attain a steady financial status through government funding across the next 3-5 years.</w:t>
      </w:r>
    </w:p>
    <w:p w14:paraId="0000003F" w14:textId="39123095" w:rsidR="006D6CBC" w:rsidRPr="00A437AB" w:rsidRDefault="0087677A" w:rsidP="000A551E">
      <w:pPr>
        <w:pStyle w:val="Heading1"/>
        <w:spacing w:line="480" w:lineRule="auto"/>
        <w:rPr>
          <w:sz w:val="28"/>
          <w:szCs w:val="28"/>
        </w:rPr>
      </w:pPr>
      <w:bookmarkStart w:id="10" w:name="_Toc39239759"/>
      <w:r w:rsidRPr="00A437AB">
        <w:rPr>
          <w:sz w:val="28"/>
          <w:szCs w:val="28"/>
        </w:rPr>
        <w:t>Our Mission</w:t>
      </w:r>
      <w:bookmarkEnd w:id="10"/>
    </w:p>
    <w:p w14:paraId="676593BD" w14:textId="1956B5D8" w:rsidR="0008601F" w:rsidRDefault="005B70F2" w:rsidP="000A551E">
      <w:pPr>
        <w:spacing w:line="480" w:lineRule="auto"/>
        <w:jc w:val="both"/>
      </w:pPr>
      <w:r>
        <w:t>In Wales alone, there are 710,000 people living in poverty, 185,000 of which are children, 405,000 are working age adults, and 120,000 are pensioners</w:t>
      </w:r>
      <w:r w:rsidR="0008601F">
        <w:t>, as shown in figure 1.</w:t>
      </w:r>
    </w:p>
    <w:p w14:paraId="583EEDB8" w14:textId="77777777" w:rsidR="0008601F" w:rsidRDefault="0008601F" w:rsidP="000A551E">
      <w:pPr>
        <w:spacing w:line="480" w:lineRule="auto"/>
        <w:jc w:val="both"/>
        <w:rPr>
          <w:rFonts w:eastAsia="Times New Roman" w:cstheme="minorHAnsi"/>
          <w:color w:val="000000" w:themeColor="text1"/>
        </w:rPr>
      </w:pPr>
      <w:r>
        <w:rPr>
          <w:noProof/>
        </w:rPr>
        <w:lastRenderedPageBreak/>
        <w:drawing>
          <wp:inline distT="0" distB="0" distL="0" distR="0" wp14:anchorId="662EC03E" wp14:editId="2A91FF0A">
            <wp:extent cx="3822700" cy="1885950"/>
            <wp:effectExtent l="0" t="0" r="635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a:fillRect/>
                    </a:stretch>
                  </pic:blipFill>
                  <pic:spPr>
                    <a:xfrm>
                      <a:off x="0" y="0"/>
                      <a:ext cx="3822700" cy="1885950"/>
                    </a:xfrm>
                    <a:prstGeom prst="rect">
                      <a:avLst/>
                    </a:prstGeom>
                  </pic:spPr>
                </pic:pic>
              </a:graphicData>
            </a:graphic>
          </wp:inline>
        </w:drawing>
      </w:r>
      <w:r w:rsidRPr="0008601F">
        <w:rPr>
          <w:rFonts w:eastAsia="Times New Roman" w:cstheme="minorHAnsi"/>
          <w:color w:val="000000" w:themeColor="text1"/>
        </w:rPr>
        <w:t xml:space="preserve"> </w:t>
      </w:r>
    </w:p>
    <w:p w14:paraId="2E8AD92A" w14:textId="35B011CB" w:rsidR="0008601F" w:rsidRDefault="0008601F" w:rsidP="000A551E">
      <w:pPr>
        <w:spacing w:line="480" w:lineRule="auto"/>
        <w:jc w:val="both"/>
      </w:pPr>
      <w:r>
        <w:rPr>
          <w:rFonts w:eastAsia="Times New Roman" w:cstheme="minorHAnsi"/>
          <w:color w:val="000000" w:themeColor="text1"/>
        </w:rPr>
        <w:t xml:space="preserve">Figure 1 </w:t>
      </w:r>
      <w:r w:rsidR="00BE35FD">
        <w:rPr>
          <w:rFonts w:eastAsia="Times New Roman" w:cstheme="minorHAnsi"/>
          <w:color w:val="000000" w:themeColor="text1"/>
        </w:rPr>
        <w:t>–</w:t>
      </w:r>
      <w:r>
        <w:rPr>
          <w:rFonts w:eastAsia="Times New Roman" w:cstheme="minorHAnsi"/>
          <w:color w:val="000000" w:themeColor="text1"/>
        </w:rPr>
        <w:t xml:space="preserve"> </w:t>
      </w:r>
      <w:r w:rsidR="00BE35FD">
        <w:rPr>
          <w:rFonts w:eastAsia="Times New Roman" w:cstheme="minorHAnsi"/>
          <w:color w:val="000000" w:themeColor="text1"/>
        </w:rPr>
        <w:t>(</w:t>
      </w:r>
      <w:hyperlink r:id="rId10" w:history="1">
        <w:r w:rsidR="00BE35FD">
          <w:rPr>
            <w:rStyle w:val="Hyperlink"/>
            <w:rFonts w:cstheme="minorHAnsi"/>
            <w:b/>
            <w:bCs/>
            <w:color w:val="FF0000"/>
            <w:shd w:val="clear" w:color="auto" w:fill="FFFFFF"/>
          </w:rPr>
          <w:t>Joseph</w:t>
        </w:r>
      </w:hyperlink>
      <w:r w:rsidR="00BE35FD">
        <w:rPr>
          <w:b/>
          <w:bCs/>
          <w:color w:val="FF0000"/>
        </w:rPr>
        <w:t xml:space="preserve"> Rowntree Foundation, 2017)</w:t>
      </w:r>
    </w:p>
    <w:p w14:paraId="73E51B52" w14:textId="68D8FCC2" w:rsidR="005B70F2" w:rsidRDefault="005B70F2" w:rsidP="000A551E">
      <w:pPr>
        <w:spacing w:line="480" w:lineRule="auto"/>
        <w:jc w:val="both"/>
      </w:pPr>
      <w:r>
        <w:t xml:space="preserve"> </w:t>
      </w:r>
    </w:p>
    <w:p w14:paraId="00000040" w14:textId="37561ADE" w:rsidR="006D6CBC" w:rsidRDefault="0087677A" w:rsidP="000A551E">
      <w:pPr>
        <w:spacing w:line="480" w:lineRule="auto"/>
        <w:jc w:val="both"/>
        <w:rPr>
          <w:b/>
          <w:color w:val="00B050"/>
        </w:rPr>
      </w:pPr>
      <w:r>
        <w:t xml:space="preserve">At ‘WeCare’ our mission is simple. We do not want anyone to live in hygiene poverty. WE think it is abhorrent that people like you and I must live without hygiene products and in some extreme cases, the lack of a shower. </w:t>
      </w:r>
      <w:r w:rsidR="00DE4FDE">
        <w:t>Therefore,</w:t>
      </w:r>
      <w:r>
        <w:t xml:space="preserve"> our </w:t>
      </w:r>
      <w:r w:rsidR="00DE4FDE">
        <w:t>m</w:t>
      </w:r>
      <w:r>
        <w:t xml:space="preserve">ission statement is </w:t>
      </w:r>
      <w:r>
        <w:rPr>
          <w:b/>
          <w:color w:val="00B050"/>
        </w:rPr>
        <w:t xml:space="preserve">‘No family deserves poverty. That is why we give welsh families what they deserve.’ </w:t>
      </w:r>
    </w:p>
    <w:p w14:paraId="00000042" w14:textId="77777777" w:rsidR="006D6CBC" w:rsidRPr="00A437AB" w:rsidRDefault="0087677A" w:rsidP="000A551E">
      <w:pPr>
        <w:pStyle w:val="Heading1"/>
        <w:spacing w:line="480" w:lineRule="auto"/>
        <w:rPr>
          <w:sz w:val="28"/>
          <w:szCs w:val="28"/>
        </w:rPr>
      </w:pPr>
      <w:bookmarkStart w:id="11" w:name="_Toc39239760"/>
      <w:r w:rsidRPr="00A437AB">
        <w:rPr>
          <w:sz w:val="28"/>
          <w:szCs w:val="28"/>
        </w:rPr>
        <w:t>Our Product</w:t>
      </w:r>
      <w:bookmarkEnd w:id="11"/>
    </w:p>
    <w:p w14:paraId="505DD584" w14:textId="528C5B38" w:rsidR="00CE661F" w:rsidRDefault="0087677A" w:rsidP="000A551E">
      <w:pPr>
        <w:spacing w:line="480" w:lineRule="auto"/>
        <w:jc w:val="both"/>
      </w:pPr>
      <w:r>
        <w:rPr>
          <w:color w:val="000000"/>
        </w:rPr>
        <w:t>‘WeCare’ are all about fairness, hygiene and an improved quality of life, and this is included in our product. ‘WeCare’ create a care package. This care package comes in three varieties: ‘MaleCare’, which centres its products around men’s hygiene needs, for example Shower Gels, Soaps, shaving foam, condoms, face wash, moisturize and toothbrushes and toothpaste and smellies. ‘FemCare’, giving female only products, such as razors, feminine hygiene products, shaving cream, toothbrushes, toothpaste, hair conditioner etc. And finally</w:t>
      </w:r>
      <w:r w:rsidR="006C79F6">
        <w:rPr>
          <w:color w:val="000000"/>
        </w:rPr>
        <w:t>,</w:t>
      </w:r>
      <w:r>
        <w:rPr>
          <w:color w:val="000000"/>
        </w:rPr>
        <w:t xml:space="preserve"> ‘</w:t>
      </w:r>
      <w:r w:rsidR="00B654B9">
        <w:rPr>
          <w:color w:val="000000"/>
        </w:rPr>
        <w:t>KidC</w:t>
      </w:r>
      <w:r>
        <w:rPr>
          <w:color w:val="000000"/>
        </w:rPr>
        <w:t>are’</w:t>
      </w:r>
      <w:r w:rsidR="00B654B9">
        <w:rPr>
          <w:color w:val="000000"/>
        </w:rPr>
        <w:t xml:space="preserve">. Men and Women need different things hygiene wise, </w:t>
      </w:r>
      <w:r w:rsidR="00CE661F">
        <w:rPr>
          <w:color w:val="000000"/>
        </w:rPr>
        <w:t xml:space="preserve">therefore having different boxes means more for everyone. This is the thinking behind a KidCare box too. Adults need different things to children, such as sexual health items, and children do not need to see this, therefore a separate box maintains their innocence. </w:t>
      </w:r>
      <w:r w:rsidR="00CE661F">
        <w:t xml:space="preserve">My product is highly beneficial for them as it allows them to re-enter the workplace and reintegrate into society. This then benefits </w:t>
      </w:r>
      <w:r w:rsidR="00CE661F">
        <w:lastRenderedPageBreak/>
        <w:t xml:space="preserve">society </w:t>
      </w:r>
      <w:r w:rsidR="005930CD">
        <w:t>on</w:t>
      </w:r>
      <w:r w:rsidR="00CE661F">
        <w:t xml:space="preserve"> a small scale as my scheme enables more people to work, meaning less people requiring state benefits to support themselves.</w:t>
      </w:r>
      <w:r w:rsidR="000B651D">
        <w:t xml:space="preserve"> </w:t>
      </w:r>
    </w:p>
    <w:p w14:paraId="4227957E" w14:textId="4D8D8596" w:rsidR="000B651D" w:rsidRDefault="000B651D" w:rsidP="000A551E">
      <w:pPr>
        <w:spacing w:line="480" w:lineRule="auto"/>
        <w:jc w:val="both"/>
      </w:pPr>
      <w:r>
        <w:t xml:space="preserve">The second part of </w:t>
      </w:r>
      <w:r w:rsidR="00950922">
        <w:t xml:space="preserve">WeCare </w:t>
      </w:r>
      <w:r w:rsidR="00950922">
        <w:rPr>
          <w:color w:val="000000" w:themeColor="text1"/>
        </w:rPr>
        <w:t xml:space="preserve">will be an area set aside for washing machines and a showering area. I believe that the boxes alone are not enough. People who need this service may not have working showers or washing machines, therefore having this utility adds to the service provided. These washing machines and showers are completely free to use. </w:t>
      </w:r>
    </w:p>
    <w:p w14:paraId="00000046" w14:textId="47933BD6" w:rsidR="006D6CBC" w:rsidRPr="00A437AB" w:rsidRDefault="0087677A" w:rsidP="000A551E">
      <w:pPr>
        <w:pStyle w:val="Heading1"/>
        <w:spacing w:line="480" w:lineRule="auto"/>
        <w:rPr>
          <w:sz w:val="28"/>
          <w:szCs w:val="28"/>
        </w:rPr>
      </w:pPr>
      <w:bookmarkStart w:id="12" w:name="_Toc39239761"/>
      <w:r w:rsidRPr="00A437AB">
        <w:rPr>
          <w:sz w:val="28"/>
          <w:szCs w:val="28"/>
        </w:rPr>
        <w:t>Our Target</w:t>
      </w:r>
      <w:bookmarkEnd w:id="12"/>
    </w:p>
    <w:p w14:paraId="1AC9C072" w14:textId="09852B28" w:rsidR="0059580A" w:rsidRDefault="0087677A" w:rsidP="000A551E">
      <w:pPr>
        <w:spacing w:line="480" w:lineRule="auto"/>
        <w:jc w:val="both"/>
      </w:pPr>
      <w:r>
        <w:t>Our target audience has no</w:t>
      </w:r>
      <w:r w:rsidR="00DF12E9">
        <w:t xml:space="preserve"> demographic; however, it does have a psychographic. W</w:t>
      </w:r>
      <w:r>
        <w:t>e tailor our products to those who find themselves below the hygiene poverty line and are in desperate need of care products. It is important however to declare that we do not offer this support to just anyone. This isn’t for people who find themselves a little short on money, these care packages are reserved only for families who really need this support, for example a family whose parents cannot provide the means to clean themselves or practise dental hygiene.</w:t>
      </w:r>
      <w:r w:rsidR="00DF12E9">
        <w:t xml:space="preserve"> This may be whole family units, couples, people of all ages and races, the criteria needed is if you are below the hygiene poverty line, you are eligible to receive help from WeCare. </w:t>
      </w:r>
      <w:r w:rsidR="001725EA">
        <w:t xml:space="preserve">For reference, households below </w:t>
      </w:r>
      <w:r w:rsidR="0059580A">
        <w:t xml:space="preserve">60% of the median household income are classed as being in general poverty, and household below 50% of the median household are classed as being in severe poverty. </w:t>
      </w:r>
    </w:p>
    <w:p w14:paraId="6484DD87" w14:textId="583363A6" w:rsidR="0059580A" w:rsidRDefault="0059580A" w:rsidP="000A551E">
      <w:pPr>
        <w:spacing w:line="480" w:lineRule="auto"/>
        <w:jc w:val="both"/>
      </w:pPr>
      <w:r>
        <w:rPr>
          <w:color w:val="000000" w:themeColor="text1"/>
        </w:rPr>
        <w:t xml:space="preserve">To this extent, I aim to employ disadvantaged people too, those who haven’t had the greatest start in life, such as convicts and educational dropouts. Whilst WeCare will aim to employ people from disadvantaged backgrounds, some of these will be volunteers. The ratio of employee to volunteer will sit somewhere around 75/25 to 50/50. This helps the local community as volunteering gives people who aren’t eligible for employment, the chance to work, to gain experience and move up the employment ladder. WeCare will source its stock from excess stock in storerooms, as well as donations </w:t>
      </w:r>
      <w:r>
        <w:rPr>
          <w:color w:val="000000" w:themeColor="text1"/>
        </w:rPr>
        <w:lastRenderedPageBreak/>
        <w:t>from the local community. This combats the sustainability issues as the leftover stock from suppliers and households will not go to landfill.</w:t>
      </w:r>
    </w:p>
    <w:p w14:paraId="00000049" w14:textId="1592559D" w:rsidR="006D6CBC" w:rsidRPr="00A437AB" w:rsidRDefault="0087677A" w:rsidP="000A551E">
      <w:pPr>
        <w:pStyle w:val="Heading1"/>
        <w:spacing w:line="480" w:lineRule="auto"/>
        <w:rPr>
          <w:sz w:val="28"/>
          <w:szCs w:val="28"/>
        </w:rPr>
      </w:pPr>
      <w:bookmarkStart w:id="13" w:name="_Toc39239762"/>
      <w:r w:rsidRPr="00A437AB">
        <w:rPr>
          <w:sz w:val="28"/>
          <w:szCs w:val="28"/>
        </w:rPr>
        <w:t>Meeting Client</w:t>
      </w:r>
      <w:r w:rsidR="00587281">
        <w:rPr>
          <w:sz w:val="28"/>
          <w:szCs w:val="28"/>
        </w:rPr>
        <w:t xml:space="preserve"> Need</w:t>
      </w:r>
      <w:r w:rsidR="006D706C">
        <w:rPr>
          <w:sz w:val="28"/>
          <w:szCs w:val="28"/>
        </w:rPr>
        <w:t>s</w:t>
      </w:r>
      <w:bookmarkEnd w:id="13"/>
    </w:p>
    <w:p w14:paraId="0000004C" w14:textId="3B4C051C" w:rsidR="006D6CBC" w:rsidRDefault="0087677A" w:rsidP="000A551E">
      <w:pPr>
        <w:spacing w:line="480" w:lineRule="auto"/>
        <w:jc w:val="both"/>
      </w:pPr>
      <w:r>
        <w:t xml:space="preserve">This service provides care products for both men and women. It also provides contraceptives and feminine hygiene products. This will hopefully reduce the amount of hygiene poor families in Wales and will also reduce the </w:t>
      </w:r>
      <w:r w:rsidR="00A437AB">
        <w:t>number</w:t>
      </w:r>
      <w:r>
        <w:t xml:space="preserve"> of adults and children who fall ill. This benefits the children massively as they will be able to keep clean, hygienic and well, enabling them to go to school. Contraceptives have been added so that adults can have safe sex, reducing the risk of Sexually Transmitted Diseases (STD’s). Women also benefit from having feminine hygiene products as they can keep clean and keep healthy, allowing them to go about their daily life. I can say that WeCare products more than benefit the needs of my target audience.</w:t>
      </w:r>
    </w:p>
    <w:p w14:paraId="00000052" w14:textId="045FBB76" w:rsidR="006D6CBC" w:rsidRDefault="0087677A" w:rsidP="000A551E">
      <w:pPr>
        <w:spacing w:line="480" w:lineRule="auto"/>
        <w:jc w:val="both"/>
      </w:pPr>
      <w:r>
        <w:t>This product is needed for the hygiene poor in my opinion</w:t>
      </w:r>
      <w:r w:rsidR="007934BA">
        <w:t xml:space="preserve">, not people who find themselves a little strapped for cash. </w:t>
      </w:r>
      <w:r>
        <w:t>Why should anyone live in poor hygiene. The fact that anyone must live like this is abhorrent. At WeCare, we want to eliminate this problem. Imagine not being able to work or go to school on the grounds of poor hygiene. It’s wrong, and WeCare aim to eliminate this.</w:t>
      </w:r>
    </w:p>
    <w:p w14:paraId="5964F7AE" w14:textId="74B45526" w:rsidR="006D706C" w:rsidRDefault="00B15626" w:rsidP="006D706C">
      <w:pPr>
        <w:spacing w:line="480" w:lineRule="auto"/>
        <w:jc w:val="both"/>
      </w:pPr>
      <w:r>
        <w:t xml:space="preserve">Not only does this idea help people in need, but it also conforms to the Future Generations Act as mentioned earlier. </w:t>
      </w:r>
      <w:r>
        <w:rPr>
          <w:color w:val="000000" w:themeColor="text1"/>
        </w:rPr>
        <w:t xml:space="preserve">The </w:t>
      </w:r>
      <w:r>
        <w:rPr>
          <w:b/>
          <w:bCs/>
          <w:color w:val="000000" w:themeColor="text1"/>
        </w:rPr>
        <w:t>‘A Prosperous Wales’</w:t>
      </w:r>
      <w:r>
        <w:rPr>
          <w:color w:val="000000" w:themeColor="text1"/>
        </w:rPr>
        <w:t xml:space="preserve"> section of the Future Generations Act sets out how the third sector can contribute to helping, via community renewable energy schemes, delivering public services even down to youth/homework clubs. </w:t>
      </w:r>
      <w:r w:rsidR="00DC6590">
        <w:rPr>
          <w:color w:val="000000" w:themeColor="text1"/>
        </w:rPr>
        <w:t xml:space="preserve">WeCare provides a public service in the way of helping disadvantaged people. </w:t>
      </w:r>
    </w:p>
    <w:p w14:paraId="7E548EBA" w14:textId="117EA116" w:rsidR="007934BA" w:rsidRPr="00CE661F" w:rsidRDefault="007934BA" w:rsidP="006D706C">
      <w:pPr>
        <w:spacing w:line="480" w:lineRule="auto"/>
      </w:pPr>
    </w:p>
    <w:p w14:paraId="00000055" w14:textId="5D0903C0" w:rsidR="006D6CBC" w:rsidRPr="00A437AB" w:rsidRDefault="0087677A" w:rsidP="000643A3">
      <w:pPr>
        <w:pStyle w:val="Heading1"/>
        <w:tabs>
          <w:tab w:val="left" w:pos="7360"/>
        </w:tabs>
        <w:spacing w:line="480" w:lineRule="auto"/>
        <w:rPr>
          <w:sz w:val="28"/>
          <w:szCs w:val="28"/>
        </w:rPr>
      </w:pPr>
      <w:bookmarkStart w:id="14" w:name="_Toc39239763"/>
      <w:r w:rsidRPr="00A437AB">
        <w:rPr>
          <w:sz w:val="28"/>
          <w:szCs w:val="28"/>
        </w:rPr>
        <w:lastRenderedPageBreak/>
        <w:t>Competition.</w:t>
      </w:r>
      <w:bookmarkEnd w:id="14"/>
      <w:r w:rsidR="000643A3">
        <w:rPr>
          <w:sz w:val="28"/>
          <w:szCs w:val="28"/>
        </w:rPr>
        <w:tab/>
      </w:r>
    </w:p>
    <w:p w14:paraId="00000056" w14:textId="3265BAE2" w:rsidR="006D6CBC" w:rsidRDefault="0087677A" w:rsidP="000A551E">
      <w:pPr>
        <w:spacing w:line="480" w:lineRule="auto"/>
        <w:jc w:val="both"/>
        <w:rPr>
          <w:color w:val="000000"/>
        </w:rPr>
      </w:pPr>
      <w:r>
        <w:rPr>
          <w:color w:val="000000"/>
        </w:rPr>
        <w:t xml:space="preserve">In my research, I have found </w:t>
      </w:r>
      <w:r w:rsidR="007864BC">
        <w:rPr>
          <w:color w:val="000000"/>
        </w:rPr>
        <w:t>two</w:t>
      </w:r>
      <w:r>
        <w:rPr>
          <w:color w:val="000000"/>
        </w:rPr>
        <w:t xml:space="preserve"> </w:t>
      </w:r>
      <w:r w:rsidR="007864BC">
        <w:rPr>
          <w:color w:val="000000"/>
        </w:rPr>
        <w:t>primary</w:t>
      </w:r>
      <w:r>
        <w:rPr>
          <w:color w:val="000000"/>
        </w:rPr>
        <w:t xml:space="preserve"> competitor</w:t>
      </w:r>
      <w:r w:rsidR="007864BC">
        <w:rPr>
          <w:color w:val="000000"/>
        </w:rPr>
        <w:t>s</w:t>
      </w:r>
      <w:r>
        <w:rPr>
          <w:color w:val="000000"/>
        </w:rPr>
        <w:t xml:space="preserve">: InKind Direct. InKind are a charity established </w:t>
      </w:r>
      <w:r w:rsidR="00BF0898">
        <w:rPr>
          <w:color w:val="000000"/>
        </w:rPr>
        <w:t xml:space="preserve">in 1996 </w:t>
      </w:r>
      <w:r>
        <w:rPr>
          <w:color w:val="000000"/>
        </w:rPr>
        <w:t>by HRH Prince Charles.</w:t>
      </w:r>
      <w:r w:rsidR="00BF0898">
        <w:rPr>
          <w:color w:val="000000"/>
        </w:rPr>
        <w:t xml:space="preserve"> – </w:t>
      </w:r>
      <w:r w:rsidR="00BF0898" w:rsidRPr="00BF0898">
        <w:rPr>
          <w:b/>
          <w:bCs/>
          <w:color w:val="FF0000"/>
        </w:rPr>
        <w:t>(</w:t>
      </w:r>
      <w:hyperlink r:id="rId11" w:history="1">
        <w:r w:rsidR="00BE35FD">
          <w:rPr>
            <w:rStyle w:val="Hyperlink"/>
            <w:b/>
            <w:bCs/>
            <w:color w:val="FF0000"/>
          </w:rPr>
          <w:t>inkinddircet.org,</w:t>
        </w:r>
      </w:hyperlink>
      <w:r w:rsidR="00BE35FD">
        <w:rPr>
          <w:b/>
          <w:bCs/>
          <w:color w:val="FF0000"/>
        </w:rPr>
        <w:t xml:space="preserve"> n.d.</w:t>
      </w:r>
      <w:r w:rsidR="00BF0898" w:rsidRPr="00BF0898">
        <w:rPr>
          <w:b/>
          <w:bCs/>
          <w:color w:val="FF0000"/>
        </w:rPr>
        <w:t>)</w:t>
      </w:r>
      <w:r w:rsidRPr="00BF0898">
        <w:rPr>
          <w:color w:val="FF0000"/>
        </w:rPr>
        <w:t xml:space="preserve"> </w:t>
      </w:r>
      <w:r>
        <w:rPr>
          <w:color w:val="000000"/>
        </w:rPr>
        <w:t xml:space="preserve">It is a charity created to provide consumer goods donated by companies to UK charities working in the UK and overseas. However, they do not distribute Personal hygiene products and therefore do not operate the same way WeCare does. This gives my idea a unique vibe, making it stand out, and thus more likely to succeed in the long run.  I found no charity or Social venture that operates the way WeCare would, and the idea of providing only hygiene products seems to be a new idea on the market. </w:t>
      </w:r>
      <w:r w:rsidR="006C79F6">
        <w:rPr>
          <w:color w:val="000000"/>
        </w:rPr>
        <w:t>There are commercial businesses that do boxes like this,</w:t>
      </w:r>
      <w:r>
        <w:rPr>
          <w:color w:val="000000"/>
        </w:rPr>
        <w:t xml:space="preserve"> for example boxes one can get in LUSH or The Body Shop</w:t>
      </w:r>
      <w:r w:rsidR="006C79F6">
        <w:rPr>
          <w:color w:val="000000"/>
        </w:rPr>
        <w:t>.</w:t>
      </w:r>
    </w:p>
    <w:p w14:paraId="0E7FC73C" w14:textId="06DDA17A" w:rsidR="007864BC" w:rsidRPr="00B654B9" w:rsidRDefault="007864BC" w:rsidP="000A551E">
      <w:pPr>
        <w:spacing w:line="480" w:lineRule="auto"/>
        <w:jc w:val="both"/>
      </w:pPr>
      <w:r>
        <w:rPr>
          <w:color w:val="000000"/>
        </w:rPr>
        <w:t>My attention must also</w:t>
      </w:r>
      <w:r w:rsidR="001E3D55">
        <w:rPr>
          <w:color w:val="000000"/>
        </w:rPr>
        <w:t xml:space="preserve"> go to </w:t>
      </w:r>
      <w:r w:rsidR="00B654B9">
        <w:rPr>
          <w:color w:val="000000"/>
        </w:rPr>
        <w:t>a charity known as The Hygiene Bank, a charity which collects donated toiletries, not unlike what WeCare aims to do. These donations are then distributed to schools, charities and voluntary organisations.</w:t>
      </w:r>
      <w:r w:rsidR="00B654B9" w:rsidRPr="00B654B9">
        <w:rPr>
          <w:b/>
          <w:bCs/>
          <w:color w:val="FF0000"/>
        </w:rPr>
        <w:t xml:space="preserve"> (</w:t>
      </w:r>
      <w:r w:rsidR="00BE35FD">
        <w:rPr>
          <w:b/>
          <w:bCs/>
          <w:color w:val="FF0000"/>
        </w:rPr>
        <w:t>thehygienebank.com, 2020</w:t>
      </w:r>
      <w:r w:rsidR="00B654B9" w:rsidRPr="00B654B9">
        <w:rPr>
          <w:b/>
          <w:bCs/>
          <w:color w:val="FF0000"/>
        </w:rPr>
        <w:t>)</w:t>
      </w:r>
      <w:r w:rsidR="00B654B9">
        <w:rPr>
          <w:b/>
          <w:bCs/>
          <w:color w:val="FF0000"/>
        </w:rPr>
        <w:t xml:space="preserve">. </w:t>
      </w:r>
      <w:r w:rsidR="00B654B9">
        <w:t xml:space="preserve">Whilst this is similar to WeCare, there are differences, such as WeCare donates to those below the poverty line as opposed to donating to organisations. </w:t>
      </w:r>
    </w:p>
    <w:p w14:paraId="00000066" w14:textId="3C283FDD" w:rsidR="006D6CBC" w:rsidRPr="00A437AB" w:rsidRDefault="00992C2D" w:rsidP="000A551E">
      <w:pPr>
        <w:pStyle w:val="Heading1"/>
        <w:spacing w:line="480" w:lineRule="auto"/>
        <w:rPr>
          <w:sz w:val="28"/>
          <w:szCs w:val="28"/>
        </w:rPr>
      </w:pPr>
      <w:bookmarkStart w:id="15" w:name="_Toc39239764"/>
      <w:r>
        <w:rPr>
          <w:sz w:val="28"/>
          <w:szCs w:val="28"/>
        </w:rPr>
        <w:t>Finance</w:t>
      </w:r>
      <w:bookmarkEnd w:id="15"/>
    </w:p>
    <w:p w14:paraId="6E5ABA07" w14:textId="0D5E9DEE" w:rsidR="00BF0898" w:rsidRDefault="00BF0898" w:rsidP="000A551E">
      <w:pPr>
        <w:spacing w:line="480" w:lineRule="auto"/>
        <w:jc w:val="both"/>
        <w:rPr>
          <w:color w:val="000000" w:themeColor="text1"/>
        </w:rPr>
      </w:pPr>
      <w:r w:rsidRPr="00BF0898">
        <w:rPr>
          <w:bCs/>
        </w:rPr>
        <w:t>Crowdfunding</w:t>
      </w:r>
      <w:r>
        <w:rPr>
          <w:bCs/>
        </w:rPr>
        <w:t xml:space="preserve"> </w:t>
      </w:r>
      <w:r w:rsidR="003644D5">
        <w:rPr>
          <w:bCs/>
        </w:rPr>
        <w:t xml:space="preserve">is a good source of raising money. This process asks a large number of small donations – </w:t>
      </w:r>
      <w:r w:rsidR="003644D5" w:rsidRPr="007864BC">
        <w:rPr>
          <w:b/>
          <w:color w:val="FF0000"/>
        </w:rPr>
        <w:t>(</w:t>
      </w:r>
      <w:hyperlink r:id="rId12" w:history="1">
        <w:r w:rsidR="00BE35FD">
          <w:rPr>
            <w:rStyle w:val="Hyperlink"/>
            <w:rFonts w:cstheme="minorHAnsi"/>
            <w:b/>
            <w:color w:val="FF0000"/>
            <w:shd w:val="clear" w:color="auto" w:fill="FFFFFF"/>
          </w:rPr>
          <w:t>ukfca,</w:t>
        </w:r>
      </w:hyperlink>
      <w:r w:rsidR="00BE35FD">
        <w:rPr>
          <w:b/>
          <w:color w:val="FF0000"/>
        </w:rPr>
        <w:t xml:space="preserve"> 2017</w:t>
      </w:r>
      <w:r w:rsidR="003644D5" w:rsidRPr="007864BC">
        <w:rPr>
          <w:b/>
          <w:color w:val="FF0000"/>
        </w:rPr>
        <w:t xml:space="preserve">) </w:t>
      </w:r>
      <w:r w:rsidR="007864BC">
        <w:rPr>
          <w:bCs/>
        </w:rPr>
        <w:t xml:space="preserve">This is an increasingly popular method of attaining finance as lots of people can donate without spending large amounts. A theoretical example of this is that it would only take 1000 people to donate £10 each and you have £10000 and no one had to spend more than £10. As a social enterprise, WeCare would primarily use donation crowdfunding, </w:t>
      </w:r>
      <w:r w:rsidR="007864BC">
        <w:rPr>
          <w:color w:val="000000" w:themeColor="text1"/>
        </w:rPr>
        <w:t>where people donate simply because they believe in the idea. Usually the crowdfunder gives an intangible gift to say thank you, but this is not possible for the sort of enterprise</w:t>
      </w:r>
      <w:r w:rsidR="001E3D55">
        <w:rPr>
          <w:color w:val="000000" w:themeColor="text1"/>
        </w:rPr>
        <w:t xml:space="preserve"> I am proposing. </w:t>
      </w:r>
    </w:p>
    <w:p w14:paraId="57E02079" w14:textId="77777777" w:rsidR="001E3D55" w:rsidRDefault="001E3D55" w:rsidP="000A551E">
      <w:pPr>
        <w:spacing w:before="240" w:line="480" w:lineRule="auto"/>
        <w:rPr>
          <w:color w:val="000000" w:themeColor="text1"/>
        </w:rPr>
      </w:pPr>
      <w:r>
        <w:rPr>
          <w:color w:val="000000" w:themeColor="text1"/>
        </w:rPr>
        <w:lastRenderedPageBreak/>
        <w:t>Due to this, I do not want to fully rely on the kindness of others. Another, more reliable way is through a bank loan. Bank loans and grants are a popular way of funding. A bank loan of £10000 is what I would look to secure. However, bank loans must be paid back with interest, and my research does show that many social enterprises fail. The rate at which social enterprises succeed stands at:</w:t>
      </w:r>
    </w:p>
    <w:p w14:paraId="330847F5" w14:textId="77777777" w:rsidR="001E3D55" w:rsidRDefault="001E3D55" w:rsidP="000A551E">
      <w:pPr>
        <w:spacing w:before="240" w:line="480" w:lineRule="auto"/>
        <w:rPr>
          <w:color w:val="000000" w:themeColor="text1"/>
        </w:rPr>
      </w:pPr>
      <w:r>
        <w:rPr>
          <w:color w:val="000000" w:themeColor="text1"/>
        </w:rPr>
        <w:t>Between 1 – 3 years: 45.2%</w:t>
      </w:r>
    </w:p>
    <w:p w14:paraId="786136CE" w14:textId="77777777" w:rsidR="001E3D55" w:rsidRDefault="001E3D55" w:rsidP="000A551E">
      <w:pPr>
        <w:spacing w:before="240" w:line="480" w:lineRule="auto"/>
        <w:rPr>
          <w:color w:val="000000" w:themeColor="text1"/>
        </w:rPr>
      </w:pPr>
      <w:r>
        <w:rPr>
          <w:color w:val="000000" w:themeColor="text1"/>
        </w:rPr>
        <w:t>Between 4 – 6 years: 8.7%</w:t>
      </w:r>
    </w:p>
    <w:p w14:paraId="0A305D90" w14:textId="7DCA4707" w:rsidR="001E3D55" w:rsidRDefault="001E3D55" w:rsidP="000A551E">
      <w:pPr>
        <w:spacing w:before="240" w:line="480" w:lineRule="auto"/>
        <w:rPr>
          <w:b/>
          <w:bCs/>
          <w:color w:val="FF0000"/>
        </w:rPr>
      </w:pPr>
      <w:r>
        <w:rPr>
          <w:color w:val="000000" w:themeColor="text1"/>
        </w:rPr>
        <w:t>Past 10 years: 5.2%</w:t>
      </w:r>
      <w:r w:rsidR="009F7735">
        <w:rPr>
          <w:color w:val="000000" w:themeColor="text1"/>
        </w:rPr>
        <w:t xml:space="preserve"> -</w:t>
      </w:r>
      <w:r>
        <w:rPr>
          <w:color w:val="000000" w:themeColor="text1"/>
        </w:rPr>
        <w:t xml:space="preserve"> </w:t>
      </w:r>
      <w:r w:rsidRPr="001E3D55">
        <w:rPr>
          <w:b/>
          <w:bCs/>
          <w:color w:val="FF0000"/>
        </w:rPr>
        <w:t xml:space="preserve">(Gasca, 2017) </w:t>
      </w:r>
    </w:p>
    <w:p w14:paraId="5C67401E" w14:textId="7FD0BBEC" w:rsidR="001E3D55" w:rsidRPr="0047066A" w:rsidRDefault="001E3D55" w:rsidP="000A551E">
      <w:pPr>
        <w:spacing w:before="240" w:line="480" w:lineRule="auto"/>
      </w:pPr>
      <w:r w:rsidRPr="001E3D55">
        <w:t>Due to this</w:t>
      </w:r>
      <w:r>
        <w:t xml:space="preserve">, I believe the best funding source to be through obtaining a grant. </w:t>
      </w:r>
      <w:r w:rsidR="009F7735">
        <w:t>There are a few grant options available, such as</w:t>
      </w:r>
      <w:r w:rsidR="00111011">
        <w:t xml:space="preserve"> the Forward Enterprise Fund, </w:t>
      </w:r>
      <w:r w:rsidR="00111011">
        <w:rPr>
          <w:rFonts w:asciiTheme="minorHAnsi" w:hAnsiTheme="minorHAnsi" w:cstheme="minorHAnsi"/>
          <w:shd w:val="clear" w:color="auto" w:fill="FFFFFF"/>
        </w:rPr>
        <w:t>a fund</w:t>
      </w:r>
      <w:r w:rsidR="00111011" w:rsidRPr="00111011">
        <w:rPr>
          <w:rFonts w:asciiTheme="minorHAnsi" w:hAnsiTheme="minorHAnsi" w:cstheme="minorHAnsi"/>
          <w:shd w:val="clear" w:color="auto" w:fill="FFFFFF"/>
        </w:rPr>
        <w:t xml:space="preserve"> aimed at individuals, charities and social enterprises that prioritise creating employment opportunities for people breaking the cycle of crime and addiction.</w:t>
      </w:r>
      <w:r w:rsidR="00111011">
        <w:rPr>
          <w:rFonts w:asciiTheme="minorHAnsi" w:hAnsiTheme="minorHAnsi" w:cstheme="minorHAnsi"/>
          <w:shd w:val="clear" w:color="auto" w:fill="FFFFFF"/>
        </w:rPr>
        <w:t xml:space="preserve"> –</w:t>
      </w:r>
      <w:r w:rsidR="00BE35FD">
        <w:rPr>
          <w:rFonts w:asciiTheme="minorHAnsi" w:hAnsiTheme="minorHAnsi" w:cstheme="minorHAnsi"/>
          <w:shd w:val="clear" w:color="auto" w:fill="FFFFFF"/>
        </w:rPr>
        <w:t xml:space="preserve"> </w:t>
      </w:r>
      <w:r w:rsidR="00BE35FD">
        <w:rPr>
          <w:rFonts w:asciiTheme="minorHAnsi" w:hAnsiTheme="minorHAnsi" w:cstheme="minorHAnsi"/>
          <w:b/>
          <w:bCs/>
          <w:color w:val="FF0000"/>
          <w:shd w:val="clear" w:color="auto" w:fill="FFFFFF"/>
        </w:rPr>
        <w:t>(sibgroup.org, n.d.</w:t>
      </w:r>
      <w:r w:rsidR="00111011" w:rsidRPr="00111011">
        <w:rPr>
          <w:rFonts w:asciiTheme="minorHAnsi" w:hAnsiTheme="minorHAnsi" w:cstheme="minorHAnsi"/>
          <w:b/>
          <w:bCs/>
          <w:color w:val="FF0000"/>
          <w:shd w:val="clear" w:color="auto" w:fill="FFFFFF"/>
        </w:rPr>
        <w:t>)</w:t>
      </w:r>
      <w:r w:rsidR="00111011">
        <w:rPr>
          <w:rFonts w:asciiTheme="minorHAnsi" w:hAnsiTheme="minorHAnsi" w:cstheme="minorHAnsi"/>
          <w:b/>
          <w:bCs/>
          <w:color w:val="FF0000"/>
          <w:shd w:val="clear" w:color="auto" w:fill="FFFFFF"/>
        </w:rPr>
        <w:t xml:space="preserve">. </w:t>
      </w:r>
      <w:r w:rsidR="00111011" w:rsidRPr="00111011">
        <w:rPr>
          <w:rFonts w:asciiTheme="minorHAnsi" w:hAnsiTheme="minorHAnsi" w:cstheme="minorHAnsi"/>
          <w:shd w:val="clear" w:color="auto" w:fill="FFFFFF"/>
        </w:rPr>
        <w:t>This fund</w:t>
      </w:r>
      <w:r w:rsidR="00111011">
        <w:rPr>
          <w:rFonts w:asciiTheme="minorHAnsi" w:hAnsiTheme="minorHAnsi" w:cstheme="minorHAnsi"/>
          <w:b/>
          <w:bCs/>
          <w:shd w:val="clear" w:color="auto" w:fill="FFFFFF"/>
        </w:rPr>
        <w:t xml:space="preserve"> </w:t>
      </w:r>
      <w:r w:rsidR="0047066A">
        <w:rPr>
          <w:rFonts w:asciiTheme="minorHAnsi" w:hAnsiTheme="minorHAnsi" w:cstheme="minorHAnsi"/>
          <w:shd w:val="clear" w:color="auto" w:fill="FFFFFF"/>
        </w:rPr>
        <w:t xml:space="preserve">provides access to loans between £25k - £150k. I do believe that this funding option is good as my social enterprise is about helping disadvantaged people, and that goes for staff as well. </w:t>
      </w:r>
    </w:p>
    <w:p w14:paraId="6F867B8A" w14:textId="24D71166" w:rsidR="001E3D55" w:rsidRPr="00681C6D" w:rsidRDefault="001E3D55" w:rsidP="000A551E">
      <w:pPr>
        <w:spacing w:before="240" w:line="480" w:lineRule="auto"/>
      </w:pPr>
      <w:r>
        <w:rPr>
          <w:color w:val="000000" w:themeColor="text1"/>
        </w:rPr>
        <w:t xml:space="preserve"> </w:t>
      </w:r>
      <w:r w:rsidR="0047066A">
        <w:rPr>
          <w:color w:val="000000" w:themeColor="text1"/>
        </w:rPr>
        <w:t>Another appealing grant</w:t>
      </w:r>
      <w:r>
        <w:rPr>
          <w:color w:val="000000" w:themeColor="text1"/>
        </w:rPr>
        <w:t xml:space="preserve"> is the Social Enterprise Assist Fund. Successful applicants of this will receive an interest free loan from 10,000 to 30,000 pounds. </w:t>
      </w:r>
      <w:r w:rsidR="00681C6D">
        <w:rPr>
          <w:color w:val="000000" w:themeColor="text1"/>
        </w:rPr>
        <w:t>–</w:t>
      </w:r>
      <w:r w:rsidR="0047066A">
        <w:rPr>
          <w:rFonts w:cstheme="minorHAnsi"/>
          <w:b/>
          <w:bCs/>
          <w:color w:val="000000" w:themeColor="text1"/>
        </w:rPr>
        <w:t xml:space="preserve"> </w:t>
      </w:r>
      <w:r w:rsidR="00681C6D" w:rsidRPr="00681C6D">
        <w:rPr>
          <w:rFonts w:cstheme="minorHAnsi"/>
          <w:b/>
          <w:bCs/>
          <w:color w:val="FF0000"/>
        </w:rPr>
        <w:t>(</w:t>
      </w:r>
      <w:r w:rsidR="00BE35FD" w:rsidRPr="00BE35FD">
        <w:rPr>
          <w:b/>
          <w:bCs/>
          <w:color w:val="FF0000"/>
        </w:rPr>
        <w:t>businesswa</w:t>
      </w:r>
      <w:r w:rsidR="00BE35FD">
        <w:rPr>
          <w:b/>
          <w:bCs/>
          <w:color w:val="FF0000"/>
        </w:rPr>
        <w:t>les, 2020</w:t>
      </w:r>
      <w:r w:rsidR="00681C6D" w:rsidRPr="00681C6D">
        <w:rPr>
          <w:rFonts w:cstheme="minorHAnsi"/>
          <w:b/>
          <w:bCs/>
          <w:color w:val="FF0000"/>
        </w:rPr>
        <w:t>)</w:t>
      </w:r>
      <w:r w:rsidR="00681C6D">
        <w:rPr>
          <w:rFonts w:cstheme="minorHAnsi"/>
          <w:b/>
          <w:bCs/>
          <w:color w:val="FF0000"/>
        </w:rPr>
        <w:t xml:space="preserve"> </w:t>
      </w:r>
    </w:p>
    <w:p w14:paraId="0000006C" w14:textId="4704AF19" w:rsidR="006D6CBC" w:rsidRPr="00A437AB" w:rsidRDefault="00992C2D" w:rsidP="000A551E">
      <w:pPr>
        <w:pStyle w:val="Heading1"/>
        <w:spacing w:line="480" w:lineRule="auto"/>
        <w:rPr>
          <w:sz w:val="28"/>
          <w:szCs w:val="28"/>
        </w:rPr>
      </w:pPr>
      <w:bookmarkStart w:id="16" w:name="_Toc39239765"/>
      <w:r>
        <w:rPr>
          <w:sz w:val="28"/>
          <w:szCs w:val="28"/>
        </w:rPr>
        <w:t>Marketing/Advertising</w:t>
      </w:r>
      <w:bookmarkEnd w:id="16"/>
    </w:p>
    <w:p w14:paraId="1A841806" w14:textId="11917162" w:rsidR="00BF08CA" w:rsidRDefault="00BF08CA"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 xml:space="preserve">Currently, social media is both the best and cheapest way to advertise your business. Nearly everyone has social media. Facebook advertising can cost anywhere from 0.16 to 1.00 dollars per click, which is dependent on your audience size, industry of your business and even ad quality. </w:t>
      </w:r>
    </w:p>
    <w:p w14:paraId="4A315B45" w14:textId="1563D817" w:rsidR="00A0487E" w:rsidRDefault="00BF08CA"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This is initial however, and with more money comes more extensive ways of advertising, such as newspaper advertisements, radio ads, and even collaborations with other business in the third sector and beyond.</w:t>
      </w:r>
      <w:r w:rsidR="00A0487E">
        <w:rPr>
          <w:rFonts w:ascii="Calibri" w:hAnsi="Calibri"/>
          <w:color w:val="000000" w:themeColor="text1"/>
          <w:sz w:val="22"/>
          <w:szCs w:val="22"/>
        </w:rPr>
        <w:t xml:space="preserve"> Having said this, the costs can vary based on factors such as season, day of the week, </w:t>
      </w:r>
      <w:r w:rsidR="00A0487E">
        <w:rPr>
          <w:rFonts w:ascii="Calibri" w:hAnsi="Calibri"/>
          <w:color w:val="000000" w:themeColor="text1"/>
          <w:sz w:val="22"/>
          <w:szCs w:val="22"/>
        </w:rPr>
        <w:lastRenderedPageBreak/>
        <w:t xml:space="preserve">time of day, target market and demographic, your ad’s relevance to your target market, ad quality and your industry. </w:t>
      </w:r>
      <w:r w:rsidR="004151ED">
        <w:rPr>
          <w:rFonts w:ascii="Calibri" w:hAnsi="Calibri"/>
          <w:color w:val="000000" w:themeColor="text1"/>
          <w:sz w:val="22"/>
          <w:szCs w:val="22"/>
        </w:rPr>
        <w:t xml:space="preserve">The image below shows the average price of advertising, based on CPC (Cost Per Click). Note how the average price differs based on industry. </w:t>
      </w:r>
    </w:p>
    <w:p w14:paraId="3265B908" w14:textId="562C22D2" w:rsidR="004151ED" w:rsidRPr="004151ED" w:rsidRDefault="004151ED" w:rsidP="000A551E">
      <w:pPr>
        <w:pStyle w:val="NormalWeb"/>
        <w:spacing w:before="0" w:beforeAutospacing="0" w:after="160" w:afterAutospacing="0" w:line="480" w:lineRule="auto"/>
        <w:jc w:val="both"/>
        <w:rPr>
          <w:rFonts w:asciiTheme="minorHAnsi" w:hAnsiTheme="minorHAnsi"/>
          <w:b/>
          <w:bCs/>
          <w:color w:val="FF0000"/>
          <w:sz w:val="22"/>
          <w:szCs w:val="22"/>
        </w:rPr>
      </w:pPr>
      <w:r>
        <w:rPr>
          <w:noProof/>
        </w:rPr>
        <w:drawing>
          <wp:inline distT="0" distB="0" distL="0" distR="0" wp14:anchorId="095DB026" wp14:editId="2CAF4E3D">
            <wp:extent cx="3164187" cy="2736850"/>
            <wp:effectExtent l="0" t="0" r="0" b="6350"/>
            <wp:docPr id="3" name="Picture 3" descr="average cost of ads on facebook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verage cost of ads on facebook 20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2300" cy="2752516"/>
                    </a:xfrm>
                    <a:prstGeom prst="rect">
                      <a:avLst/>
                    </a:prstGeom>
                    <a:noFill/>
                    <a:ln>
                      <a:noFill/>
                    </a:ln>
                  </pic:spPr>
                </pic:pic>
              </a:graphicData>
            </a:graphic>
          </wp:inline>
        </w:drawing>
      </w:r>
      <w:r>
        <w:rPr>
          <w:rFonts w:ascii="Calibri" w:hAnsi="Calibri"/>
          <w:color w:val="000000" w:themeColor="text1"/>
          <w:sz w:val="22"/>
          <w:szCs w:val="22"/>
        </w:rPr>
        <w:t xml:space="preserve"> Figure 2 – </w:t>
      </w:r>
      <w:r w:rsidRPr="004151ED">
        <w:rPr>
          <w:rFonts w:asciiTheme="minorHAnsi" w:hAnsiTheme="minorHAnsi"/>
          <w:b/>
          <w:bCs/>
          <w:color w:val="FF0000"/>
          <w:sz w:val="22"/>
          <w:szCs w:val="22"/>
        </w:rPr>
        <w:t>(</w:t>
      </w:r>
      <w:r w:rsidR="00BE35FD">
        <w:rPr>
          <w:rFonts w:asciiTheme="minorHAnsi" w:hAnsiTheme="minorHAnsi"/>
          <w:b/>
          <w:bCs/>
          <w:color w:val="FF0000"/>
          <w:sz w:val="22"/>
          <w:szCs w:val="22"/>
        </w:rPr>
        <w:t>Gollin, 2019</w:t>
      </w:r>
      <w:r w:rsidRPr="004151ED">
        <w:rPr>
          <w:rFonts w:asciiTheme="minorHAnsi" w:hAnsiTheme="minorHAnsi"/>
          <w:b/>
          <w:bCs/>
          <w:color w:val="FF0000"/>
          <w:sz w:val="22"/>
          <w:szCs w:val="22"/>
        </w:rPr>
        <w:t>)</w:t>
      </w:r>
    </w:p>
    <w:p w14:paraId="7D4E1232" w14:textId="20CE980D" w:rsidR="006E10DD" w:rsidRDefault="006E10DD"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Below is a list of costs for different methods of advertising, with a breakdown of costs.</w:t>
      </w:r>
      <w:r w:rsidR="00A0487E">
        <w:rPr>
          <w:rFonts w:ascii="Calibri" w:hAnsi="Calibri"/>
          <w:color w:val="000000" w:themeColor="text1"/>
          <w:sz w:val="22"/>
          <w:szCs w:val="22"/>
        </w:rPr>
        <w:t xml:space="preserve"> </w:t>
      </w:r>
      <w:r w:rsidR="00850554">
        <w:rPr>
          <w:noProof/>
        </w:rPr>
        <w:drawing>
          <wp:inline distT="0" distB="0" distL="0" distR="0" wp14:anchorId="30ABE7A4" wp14:editId="4DE24BE7">
            <wp:extent cx="2877027" cy="3733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2927" r="898"/>
                    <a:stretch/>
                  </pic:blipFill>
                  <pic:spPr bwMode="auto">
                    <a:xfrm>
                      <a:off x="0" y="0"/>
                      <a:ext cx="2918409" cy="3787505"/>
                    </a:xfrm>
                    <a:prstGeom prst="rect">
                      <a:avLst/>
                    </a:prstGeom>
                    <a:noFill/>
                    <a:ln>
                      <a:noFill/>
                    </a:ln>
                    <a:extLst>
                      <a:ext uri="{53640926-AAD7-44D8-BBD7-CCE9431645EC}">
                        <a14:shadowObscured xmlns:a14="http://schemas.microsoft.com/office/drawing/2010/main"/>
                      </a:ext>
                    </a:extLst>
                  </pic:spPr>
                </pic:pic>
              </a:graphicData>
            </a:graphic>
          </wp:inline>
        </w:drawing>
      </w:r>
    </w:p>
    <w:p w14:paraId="589A68CF" w14:textId="61683FD3" w:rsidR="00BF08CA" w:rsidRDefault="006E10DD" w:rsidP="006E10DD">
      <w:pPr>
        <w:pStyle w:val="NormalWeb"/>
        <w:spacing w:before="24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 xml:space="preserve">Figure </w:t>
      </w:r>
      <w:r w:rsidR="004151ED">
        <w:rPr>
          <w:rFonts w:ascii="Calibri" w:hAnsi="Calibri"/>
          <w:color w:val="000000" w:themeColor="text1"/>
          <w:sz w:val="22"/>
          <w:szCs w:val="22"/>
        </w:rPr>
        <w:t>3 -</w:t>
      </w:r>
      <w:r>
        <w:rPr>
          <w:rFonts w:ascii="Calibri" w:hAnsi="Calibri"/>
          <w:color w:val="000000" w:themeColor="text1"/>
          <w:sz w:val="22"/>
          <w:szCs w:val="22"/>
        </w:rPr>
        <w:t xml:space="preserve"> </w:t>
      </w:r>
      <w:r w:rsidRPr="004151ED">
        <w:rPr>
          <w:rFonts w:ascii="Calibri" w:hAnsi="Calibri"/>
          <w:b/>
          <w:bCs/>
          <w:color w:val="FF0000"/>
          <w:sz w:val="22"/>
          <w:szCs w:val="22"/>
        </w:rPr>
        <w:t>(</w:t>
      </w:r>
      <w:hyperlink r:id="rId15" w:history="1">
        <w:r w:rsidR="00BE35FD">
          <w:rPr>
            <w:rStyle w:val="Hyperlink"/>
            <w:rFonts w:asciiTheme="minorHAnsi" w:eastAsiaTheme="majorEastAsia" w:hAnsiTheme="minorHAnsi"/>
            <w:b/>
            <w:bCs/>
            <w:color w:val="FF0000"/>
            <w:sz w:val="22"/>
            <w:szCs w:val="22"/>
          </w:rPr>
          <w:t>WebFX,</w:t>
        </w:r>
      </w:hyperlink>
      <w:r w:rsidR="00BE35FD">
        <w:rPr>
          <w:rFonts w:asciiTheme="minorHAnsi" w:eastAsiaTheme="majorEastAsia" w:hAnsiTheme="minorHAnsi"/>
          <w:b/>
          <w:bCs/>
          <w:color w:val="FF0000"/>
          <w:sz w:val="22"/>
          <w:szCs w:val="22"/>
        </w:rPr>
        <w:t xml:space="preserve"> n.d.</w:t>
      </w:r>
      <w:r w:rsidRPr="004151ED">
        <w:rPr>
          <w:rFonts w:asciiTheme="minorHAnsi" w:hAnsiTheme="minorHAnsi"/>
          <w:b/>
          <w:bCs/>
          <w:color w:val="FF0000"/>
          <w:sz w:val="22"/>
          <w:szCs w:val="22"/>
        </w:rPr>
        <w:t>)</w:t>
      </w:r>
    </w:p>
    <w:p w14:paraId="2205E367" w14:textId="56F1AAFA" w:rsidR="00DF12E9" w:rsidRDefault="00DF12E9" w:rsidP="000A551E">
      <w:pPr>
        <w:pStyle w:val="NormalWeb"/>
        <w:spacing w:before="0" w:beforeAutospacing="0" w:after="160" w:afterAutospacing="0" w:line="480" w:lineRule="auto"/>
        <w:jc w:val="both"/>
        <w:rPr>
          <w:rFonts w:ascii="Calibri" w:hAnsi="Calibri"/>
          <w:color w:val="000000" w:themeColor="text1"/>
          <w:sz w:val="22"/>
          <w:szCs w:val="22"/>
        </w:rPr>
      </w:pPr>
    </w:p>
    <w:p w14:paraId="10391A61" w14:textId="27C4A931" w:rsidR="00DF12E9" w:rsidRPr="000A551E" w:rsidRDefault="00DF12E9" w:rsidP="000A551E">
      <w:pPr>
        <w:pStyle w:val="Heading1"/>
        <w:rPr>
          <w:sz w:val="28"/>
          <w:szCs w:val="28"/>
        </w:rPr>
      </w:pPr>
      <w:bookmarkStart w:id="17" w:name="_Toc39239766"/>
      <w:r w:rsidRPr="000A551E">
        <w:rPr>
          <w:sz w:val="28"/>
          <w:szCs w:val="28"/>
        </w:rPr>
        <w:t>Physical Location</w:t>
      </w:r>
      <w:bookmarkEnd w:id="17"/>
      <w:r w:rsidRPr="000A551E">
        <w:rPr>
          <w:sz w:val="28"/>
          <w:szCs w:val="28"/>
        </w:rPr>
        <w:t xml:space="preserve"> </w:t>
      </w:r>
    </w:p>
    <w:p w14:paraId="422498A7" w14:textId="6C582022" w:rsidR="00671661" w:rsidRDefault="00DF12E9"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 xml:space="preserve">Being a physical business, WeCare needs a location. Preferably based in Carmarthen in the short term before expansion. </w:t>
      </w:r>
      <w:r w:rsidR="00E768C5">
        <w:rPr>
          <w:rFonts w:ascii="Calibri" w:hAnsi="Calibri"/>
          <w:color w:val="000000" w:themeColor="text1"/>
          <w:sz w:val="22"/>
          <w:szCs w:val="22"/>
        </w:rPr>
        <w:t>The location needs to, ideally, be a warehouse, with an office space, either built into the warehouse space or using a portable office. The ideal property, found on PrimeLocation</w:t>
      </w:r>
      <w:r w:rsidR="00671661">
        <w:rPr>
          <w:rFonts w:ascii="Calibri" w:hAnsi="Calibri"/>
          <w:color w:val="000000" w:themeColor="text1"/>
          <w:sz w:val="22"/>
          <w:szCs w:val="22"/>
        </w:rPr>
        <w:t xml:space="preserve">, is Unit 2.1 Pensarn Trade Park, Myrtle Hill, Pensarn, Carmarthen, Carmarthenshire.  </w:t>
      </w:r>
    </w:p>
    <w:p w14:paraId="498D1DF6" w14:textId="1D0BD6C9" w:rsidR="005340D6" w:rsidRDefault="00671661"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The unit covers an area of 10,545 sq. ft. and sits at £52,500 per annuum (£4.98/sq. ft. pa).</w:t>
      </w:r>
      <w:r w:rsidRPr="00671661">
        <w:t xml:space="preserve"> </w:t>
      </w:r>
      <w:r>
        <w:rPr>
          <w:rFonts w:asciiTheme="minorHAnsi" w:hAnsiTheme="minorHAnsi"/>
          <w:sz w:val="22"/>
          <w:szCs w:val="22"/>
        </w:rPr>
        <w:t>The floorplan provided</w:t>
      </w:r>
      <w:r>
        <w:rPr>
          <w:rFonts w:ascii="Calibri" w:hAnsi="Calibri"/>
          <w:color w:val="000000" w:themeColor="text1"/>
          <w:sz w:val="22"/>
          <w:szCs w:val="22"/>
        </w:rPr>
        <w:t xml:space="preserve"> shows more than enough storage space.</w:t>
      </w:r>
      <w:r w:rsidR="00E13557">
        <w:rPr>
          <w:rFonts w:ascii="Calibri" w:hAnsi="Calibri"/>
          <w:color w:val="000000" w:themeColor="text1"/>
          <w:sz w:val="22"/>
          <w:szCs w:val="22"/>
        </w:rPr>
        <w:t xml:space="preserve"> The floorplan shows how the area can be split into four parts, therefore there is an </w:t>
      </w:r>
      <w:r w:rsidR="005340D6">
        <w:rPr>
          <w:rFonts w:ascii="Calibri" w:hAnsi="Calibri"/>
          <w:color w:val="000000" w:themeColor="text1"/>
          <w:sz w:val="22"/>
          <w:szCs w:val="22"/>
        </w:rPr>
        <w:t xml:space="preserve">admin area. </w:t>
      </w:r>
    </w:p>
    <w:p w14:paraId="5F553EC3" w14:textId="77777777" w:rsidR="00BE35FD" w:rsidRDefault="005340D6" w:rsidP="000A551E">
      <w:pPr>
        <w:pStyle w:val="NormalWeb"/>
        <w:spacing w:before="0" w:beforeAutospacing="0" w:after="160" w:afterAutospacing="0" w:line="480" w:lineRule="auto"/>
        <w:jc w:val="both"/>
        <w:rPr>
          <w:rFonts w:ascii="Calibri" w:hAnsi="Calibri"/>
          <w:color w:val="000000" w:themeColor="text1"/>
          <w:sz w:val="22"/>
          <w:szCs w:val="22"/>
        </w:rPr>
      </w:pPr>
      <w:r>
        <w:rPr>
          <w:noProof/>
        </w:rPr>
        <w:drawing>
          <wp:anchor distT="0" distB="0" distL="114300" distR="114300" simplePos="0" relativeHeight="251658240" behindDoc="0" locked="0" layoutInCell="1" allowOverlap="1" wp14:anchorId="7EAB3B65" wp14:editId="6A6BF51F">
            <wp:simplePos x="0" y="0"/>
            <wp:positionH relativeFrom="page">
              <wp:posOffset>776605</wp:posOffset>
            </wp:positionH>
            <wp:positionV relativeFrom="paragraph">
              <wp:posOffset>141605</wp:posOffset>
            </wp:positionV>
            <wp:extent cx="1487170" cy="2176145"/>
            <wp:effectExtent l="0" t="1588"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222" t="11714" r="14758" b="18991"/>
                    <a:stretch/>
                  </pic:blipFill>
                  <pic:spPr bwMode="auto">
                    <a:xfrm rot="16200000">
                      <a:off x="0" y="0"/>
                      <a:ext cx="1487170" cy="217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olor w:val="000000" w:themeColor="text1"/>
          <w:sz w:val="22"/>
          <w:szCs w:val="22"/>
        </w:rPr>
        <w:t>The closeness to the A48 Dual Carriageway and independent car park access.</w:t>
      </w:r>
    </w:p>
    <w:p w14:paraId="22555E51" w14:textId="3DBEE49D" w:rsidR="00DF12E9" w:rsidRPr="00DF12E9" w:rsidRDefault="00850554" w:rsidP="000A551E">
      <w:pPr>
        <w:pStyle w:val="NormalWeb"/>
        <w:spacing w:before="0" w:beforeAutospacing="0" w:after="160" w:afterAutospacing="0" w:line="480" w:lineRule="auto"/>
        <w:jc w:val="both"/>
        <w:rPr>
          <w:rFonts w:ascii="Calibri" w:hAnsi="Calibri"/>
          <w:color w:val="000000" w:themeColor="text1"/>
          <w:sz w:val="22"/>
          <w:szCs w:val="22"/>
        </w:rPr>
      </w:pPr>
      <w:r>
        <w:rPr>
          <w:rFonts w:ascii="Calibri" w:hAnsi="Calibri"/>
          <w:color w:val="000000" w:themeColor="text1"/>
          <w:sz w:val="22"/>
          <w:szCs w:val="22"/>
        </w:rPr>
        <w:t xml:space="preserve">Figure 4 - </w:t>
      </w:r>
      <w:r w:rsidR="005340D6" w:rsidRPr="005340D6">
        <w:rPr>
          <w:rFonts w:ascii="Calibri" w:hAnsi="Calibri"/>
          <w:b/>
          <w:bCs/>
          <w:color w:val="FF0000"/>
          <w:sz w:val="22"/>
          <w:szCs w:val="22"/>
        </w:rPr>
        <w:t>(</w:t>
      </w:r>
      <w:hyperlink r:id="rId17" w:history="1">
        <w:r w:rsidR="00BE35FD">
          <w:rPr>
            <w:rStyle w:val="Hyperlink"/>
            <w:rFonts w:asciiTheme="minorHAnsi" w:eastAsiaTheme="majorEastAsia" w:hAnsiTheme="minorHAnsi"/>
            <w:b/>
            <w:bCs/>
            <w:color w:val="FF0000"/>
            <w:sz w:val="22"/>
            <w:szCs w:val="22"/>
          </w:rPr>
          <w:t>primelocation.com,</w:t>
        </w:r>
      </w:hyperlink>
      <w:r w:rsidR="00BE35FD">
        <w:rPr>
          <w:rFonts w:asciiTheme="minorHAnsi" w:hAnsiTheme="minorHAnsi"/>
          <w:b/>
          <w:bCs/>
          <w:color w:val="FF0000"/>
          <w:sz w:val="22"/>
          <w:szCs w:val="22"/>
        </w:rPr>
        <w:t xml:space="preserve"> 2020</w:t>
      </w:r>
      <w:r w:rsidR="005340D6" w:rsidRPr="005340D6">
        <w:rPr>
          <w:rFonts w:ascii="Calibri" w:hAnsi="Calibri"/>
          <w:b/>
          <w:bCs/>
          <w:color w:val="FF0000"/>
          <w:sz w:val="22"/>
          <w:szCs w:val="22"/>
        </w:rPr>
        <w:t>)</w:t>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r w:rsidR="00E768C5" w:rsidRPr="005340D6">
        <w:rPr>
          <w:rFonts w:ascii="Calibri" w:hAnsi="Calibri"/>
          <w:b/>
          <w:bCs/>
          <w:color w:val="FF0000"/>
          <w:sz w:val="22"/>
          <w:szCs w:val="22"/>
        </w:rPr>
        <w:tab/>
      </w:r>
    </w:p>
    <w:p w14:paraId="00000083" w14:textId="1BD7795C" w:rsidR="006D6CBC" w:rsidRDefault="0087677A" w:rsidP="009253DA">
      <w:pPr>
        <w:pStyle w:val="Heading1"/>
        <w:spacing w:line="480" w:lineRule="auto"/>
        <w:rPr>
          <w:sz w:val="28"/>
          <w:szCs w:val="28"/>
        </w:rPr>
      </w:pPr>
      <w:bookmarkStart w:id="18" w:name="_Toc39239767"/>
      <w:r w:rsidRPr="00A437AB">
        <w:rPr>
          <w:sz w:val="28"/>
          <w:szCs w:val="28"/>
        </w:rPr>
        <w:t>SWOT Analysis</w:t>
      </w:r>
      <w:bookmarkEnd w:id="18"/>
    </w:p>
    <w:p w14:paraId="34577F3C" w14:textId="61B4498E" w:rsidR="009253DA" w:rsidRPr="009253DA" w:rsidRDefault="009253DA" w:rsidP="009253DA">
      <w:r>
        <w:t xml:space="preserve">Listed below </w:t>
      </w:r>
      <w:r w:rsidR="00236603">
        <w:t xml:space="preserve">is a </w:t>
      </w:r>
      <w:r w:rsidR="00BE35FD">
        <w:t xml:space="preserve">brief SWOR analysis, </w:t>
      </w:r>
      <w:r w:rsidR="00236603">
        <w:t>list</w:t>
      </w:r>
      <w:r w:rsidR="00BE35FD">
        <w:t>ing the</w:t>
      </w:r>
      <w:r w:rsidR="00236603">
        <w:t xml:space="preserve"> Strengths, Weaknesses, Opportunities and Threats </w:t>
      </w:r>
      <w:r w:rsidR="00BE35FD">
        <w:t xml:space="preserve"> mentioned above, </w:t>
      </w:r>
      <w:r w:rsidR="00236603">
        <w:t>that may come with WeCare.</w:t>
      </w:r>
    </w:p>
    <w:tbl>
      <w:tblPr>
        <w:tblStyle w:val="TableGrid"/>
        <w:tblW w:w="0" w:type="auto"/>
        <w:tblLook w:val="04A0" w:firstRow="1" w:lastRow="0" w:firstColumn="1" w:lastColumn="0" w:noHBand="0" w:noVBand="1"/>
      </w:tblPr>
      <w:tblGrid>
        <w:gridCol w:w="4508"/>
        <w:gridCol w:w="4508"/>
      </w:tblGrid>
      <w:tr w:rsidR="00950922" w14:paraId="7E6D8ED0" w14:textId="77777777" w:rsidTr="00950922">
        <w:tc>
          <w:tcPr>
            <w:tcW w:w="4508" w:type="dxa"/>
          </w:tcPr>
          <w:p w14:paraId="1E616940" w14:textId="6F2262A4" w:rsidR="006C79F6" w:rsidRPr="000643A3" w:rsidRDefault="00950922" w:rsidP="000A551E">
            <w:pPr>
              <w:spacing w:line="480" w:lineRule="auto"/>
              <w:jc w:val="both"/>
              <w:rPr>
                <w:b/>
                <w:bCs/>
              </w:rPr>
            </w:pPr>
            <w:r w:rsidRPr="006C79F6">
              <w:rPr>
                <w:b/>
                <w:bCs/>
              </w:rPr>
              <w:t>Strengths</w:t>
            </w:r>
          </w:p>
          <w:p w14:paraId="442EB19E" w14:textId="6877506C" w:rsidR="006C79F6" w:rsidRDefault="006C79F6" w:rsidP="000A551E">
            <w:pPr>
              <w:pStyle w:val="ListParagraph"/>
              <w:numPr>
                <w:ilvl w:val="0"/>
                <w:numId w:val="1"/>
              </w:numPr>
              <w:spacing w:line="480" w:lineRule="auto"/>
              <w:jc w:val="both"/>
            </w:pPr>
            <w:r>
              <w:t>Helping the local community</w:t>
            </w:r>
            <w:r w:rsidR="000643A3">
              <w:t>.</w:t>
            </w:r>
            <w:r>
              <w:t xml:space="preserve"> </w:t>
            </w:r>
          </w:p>
          <w:p w14:paraId="14133261" w14:textId="77777777" w:rsidR="006C79F6" w:rsidRDefault="006C79F6" w:rsidP="000A551E">
            <w:pPr>
              <w:pStyle w:val="ListParagraph"/>
              <w:numPr>
                <w:ilvl w:val="0"/>
                <w:numId w:val="1"/>
              </w:numPr>
              <w:spacing w:line="480" w:lineRule="auto"/>
              <w:jc w:val="both"/>
            </w:pPr>
            <w:r>
              <w:t>Improving the lives of others.</w:t>
            </w:r>
          </w:p>
          <w:p w14:paraId="02CFA03A" w14:textId="4748CC87" w:rsidR="009253DA" w:rsidRPr="006C79F6" w:rsidRDefault="009253DA" w:rsidP="009253DA">
            <w:pPr>
              <w:pStyle w:val="ListParagraph"/>
              <w:spacing w:line="480" w:lineRule="auto"/>
              <w:jc w:val="both"/>
            </w:pPr>
          </w:p>
        </w:tc>
        <w:tc>
          <w:tcPr>
            <w:tcW w:w="4508" w:type="dxa"/>
          </w:tcPr>
          <w:p w14:paraId="147FC412" w14:textId="21F92C3A" w:rsidR="006C79F6" w:rsidRDefault="00950922" w:rsidP="000A551E">
            <w:pPr>
              <w:spacing w:line="480" w:lineRule="auto"/>
              <w:jc w:val="both"/>
              <w:rPr>
                <w:b/>
                <w:bCs/>
              </w:rPr>
            </w:pPr>
            <w:r w:rsidRPr="006C79F6">
              <w:rPr>
                <w:b/>
                <w:bCs/>
              </w:rPr>
              <w:t>Weaknesses</w:t>
            </w:r>
          </w:p>
          <w:p w14:paraId="0491ACD3" w14:textId="0139F813" w:rsidR="006C79F6" w:rsidRDefault="006C79F6" w:rsidP="000A551E">
            <w:pPr>
              <w:pStyle w:val="ListParagraph"/>
              <w:numPr>
                <w:ilvl w:val="0"/>
                <w:numId w:val="3"/>
              </w:numPr>
              <w:spacing w:line="480" w:lineRule="auto"/>
              <w:jc w:val="both"/>
            </w:pPr>
            <w:r>
              <w:t>No government funding</w:t>
            </w:r>
            <w:r w:rsidR="000643A3">
              <w:t>.</w:t>
            </w:r>
          </w:p>
          <w:p w14:paraId="0A29BD95" w14:textId="77777777" w:rsidR="006C79F6" w:rsidRDefault="006C79F6" w:rsidP="000A551E">
            <w:pPr>
              <w:pStyle w:val="ListParagraph"/>
              <w:numPr>
                <w:ilvl w:val="0"/>
                <w:numId w:val="3"/>
              </w:numPr>
              <w:spacing w:line="480" w:lineRule="auto"/>
              <w:jc w:val="both"/>
            </w:pPr>
            <w:r>
              <w:t>Not for profit, wages could be low.</w:t>
            </w:r>
          </w:p>
          <w:p w14:paraId="72428ECF" w14:textId="6F3DD5B0" w:rsidR="00982E25" w:rsidRPr="000643A3" w:rsidRDefault="00982E25" w:rsidP="000A551E">
            <w:pPr>
              <w:pStyle w:val="ListParagraph"/>
              <w:numPr>
                <w:ilvl w:val="0"/>
                <w:numId w:val="3"/>
              </w:numPr>
              <w:spacing w:line="480" w:lineRule="auto"/>
              <w:jc w:val="both"/>
            </w:pPr>
            <w:r>
              <w:rPr>
                <w:color w:val="000000" w:themeColor="text1"/>
              </w:rPr>
              <w:t>No external profits</w:t>
            </w:r>
            <w:r w:rsidR="007F3022">
              <w:rPr>
                <w:color w:val="000000" w:themeColor="text1"/>
              </w:rPr>
              <w:t xml:space="preserve">. </w:t>
            </w:r>
            <w:r>
              <w:rPr>
                <w:color w:val="000000" w:themeColor="text1"/>
              </w:rPr>
              <w:t xml:space="preserve"> </w:t>
            </w:r>
            <w:r w:rsidR="007F3022">
              <w:rPr>
                <w:color w:val="000000" w:themeColor="text1"/>
              </w:rPr>
              <w:t xml:space="preserve">Harder </w:t>
            </w:r>
            <w:r>
              <w:rPr>
                <w:color w:val="000000" w:themeColor="text1"/>
              </w:rPr>
              <w:t>for to attain support of key players.</w:t>
            </w:r>
          </w:p>
        </w:tc>
      </w:tr>
      <w:tr w:rsidR="00950922" w14:paraId="6DFDF6D9" w14:textId="77777777" w:rsidTr="00950922">
        <w:tc>
          <w:tcPr>
            <w:tcW w:w="4508" w:type="dxa"/>
          </w:tcPr>
          <w:p w14:paraId="0EF2F70C" w14:textId="0D697C97" w:rsidR="006C79F6" w:rsidRDefault="00950922" w:rsidP="000A551E">
            <w:pPr>
              <w:spacing w:line="480" w:lineRule="auto"/>
              <w:jc w:val="both"/>
              <w:rPr>
                <w:b/>
                <w:bCs/>
              </w:rPr>
            </w:pPr>
            <w:r w:rsidRPr="006C79F6">
              <w:rPr>
                <w:b/>
                <w:bCs/>
              </w:rPr>
              <w:t>Opportunities</w:t>
            </w:r>
          </w:p>
          <w:p w14:paraId="6EBDA200" w14:textId="63986569" w:rsidR="006C79F6" w:rsidRDefault="006C79F6" w:rsidP="000A551E">
            <w:pPr>
              <w:pStyle w:val="ListParagraph"/>
              <w:numPr>
                <w:ilvl w:val="0"/>
                <w:numId w:val="5"/>
              </w:numPr>
              <w:spacing w:line="480" w:lineRule="auto"/>
              <w:jc w:val="both"/>
            </w:pPr>
            <w:r>
              <w:lastRenderedPageBreak/>
              <w:t>Expansion</w:t>
            </w:r>
            <w:r w:rsidR="000643A3">
              <w:t>.</w:t>
            </w:r>
          </w:p>
          <w:p w14:paraId="672E91F1" w14:textId="1AF4D93F" w:rsidR="006C79F6" w:rsidRDefault="009253DA" w:rsidP="000A551E">
            <w:pPr>
              <w:pStyle w:val="ListParagraph"/>
              <w:numPr>
                <w:ilvl w:val="0"/>
                <w:numId w:val="5"/>
              </w:numPr>
              <w:spacing w:line="480" w:lineRule="auto"/>
              <w:jc w:val="both"/>
            </w:pPr>
            <w:r>
              <w:rPr>
                <w:color w:val="000000" w:themeColor="text1"/>
              </w:rPr>
              <w:t>The rise of social enterprises could help fix many of society’s ills.</w:t>
            </w:r>
          </w:p>
          <w:p w14:paraId="4C0CBCD2" w14:textId="64D68C52" w:rsidR="009253DA" w:rsidRPr="000643A3" w:rsidRDefault="006C79F6" w:rsidP="009253DA">
            <w:pPr>
              <w:pStyle w:val="ListParagraph"/>
              <w:numPr>
                <w:ilvl w:val="0"/>
                <w:numId w:val="5"/>
              </w:numPr>
              <w:spacing w:line="480" w:lineRule="auto"/>
              <w:jc w:val="both"/>
            </w:pPr>
            <w:r>
              <w:t>Support from outside sources</w:t>
            </w:r>
            <w:r w:rsidR="000643A3">
              <w:t>.</w:t>
            </w:r>
          </w:p>
        </w:tc>
        <w:tc>
          <w:tcPr>
            <w:tcW w:w="4508" w:type="dxa"/>
          </w:tcPr>
          <w:p w14:paraId="25CA05C5" w14:textId="22DD61AF" w:rsidR="006C79F6" w:rsidRDefault="00950922" w:rsidP="000A551E">
            <w:pPr>
              <w:spacing w:line="480" w:lineRule="auto"/>
              <w:jc w:val="both"/>
              <w:rPr>
                <w:b/>
                <w:bCs/>
              </w:rPr>
            </w:pPr>
            <w:r w:rsidRPr="006C79F6">
              <w:rPr>
                <w:b/>
                <w:bCs/>
              </w:rPr>
              <w:lastRenderedPageBreak/>
              <w:t>Threats</w:t>
            </w:r>
          </w:p>
          <w:p w14:paraId="524C1847" w14:textId="0986AA85" w:rsidR="006C79F6" w:rsidRDefault="006C79F6" w:rsidP="000A551E">
            <w:pPr>
              <w:pStyle w:val="ListParagraph"/>
              <w:numPr>
                <w:ilvl w:val="0"/>
                <w:numId w:val="6"/>
              </w:numPr>
              <w:spacing w:line="480" w:lineRule="auto"/>
              <w:jc w:val="both"/>
            </w:pPr>
            <w:r>
              <w:lastRenderedPageBreak/>
              <w:t>Public do not share our vision, no support</w:t>
            </w:r>
            <w:r w:rsidR="000643A3">
              <w:t>.</w:t>
            </w:r>
          </w:p>
          <w:p w14:paraId="1FB4967D" w14:textId="624A73DE" w:rsidR="006C79F6" w:rsidRPr="009539E1" w:rsidRDefault="006C79F6" w:rsidP="000A551E">
            <w:pPr>
              <w:pStyle w:val="ListParagraph"/>
              <w:numPr>
                <w:ilvl w:val="0"/>
                <w:numId w:val="6"/>
              </w:numPr>
              <w:spacing w:line="480" w:lineRule="auto"/>
              <w:jc w:val="both"/>
            </w:pPr>
            <w:r>
              <w:t>Cannot meet our costs.</w:t>
            </w:r>
          </w:p>
        </w:tc>
      </w:tr>
    </w:tbl>
    <w:p w14:paraId="4FDFE96B" w14:textId="1150816F" w:rsidR="000643A3" w:rsidRDefault="00A61230" w:rsidP="00A61230">
      <w:pPr>
        <w:pStyle w:val="Heading1"/>
        <w:rPr>
          <w:sz w:val="28"/>
          <w:szCs w:val="28"/>
        </w:rPr>
      </w:pPr>
      <w:bookmarkStart w:id="19" w:name="_Toc39239768"/>
      <w:r>
        <w:rPr>
          <w:sz w:val="28"/>
          <w:szCs w:val="28"/>
        </w:rPr>
        <w:lastRenderedPageBreak/>
        <w:t>Summary</w:t>
      </w:r>
      <w:bookmarkEnd w:id="19"/>
    </w:p>
    <w:p w14:paraId="47330A51" w14:textId="5904829D" w:rsidR="00BE35FD" w:rsidRDefault="00A61230" w:rsidP="00BE35FD">
      <w:pPr>
        <w:spacing w:line="480" w:lineRule="auto"/>
      </w:pPr>
      <w:r>
        <w:t>To surmise, the idea I am proposing to you (WeCare), is, in my opinion, a social enterprise with benefits to the community in more than one way. As mentioned above, social enterprises can fill holes in the market that cannot otherwise be filled by the public and private sectors, and WeCare does exactly this. By providing poor households with hygiene products, shower and washing facilities, WeCare not only gives people what they can’t have, but goes part of the way to helping people find work who originally could not</w:t>
      </w:r>
      <w:r w:rsidR="00072076">
        <w:t>. By employing people at a disadvantage, WeCare goes towards tackling the issue of unemployment, another issue in any community. This plan has outlined my plans in terms of finance, highlighting some areas of funding I can explore, how I plan on advertising, the costs of advertising and other forms I can pursue in the future. I have discussed a physical location in the local area, with easy access to the A48. WeCare does not have many competitors, but the two major ones I have found are national charities, therefore do not directly compete with WeCare, there is even an opportunity to collaborate with The Hygiene Bank.</w:t>
      </w:r>
      <w:r w:rsidR="00811ED3">
        <w:t xml:space="preserve"> I thought it important to highlight </w:t>
      </w:r>
      <w:r w:rsidR="005A4B26">
        <w:t>the mission statement of WeCare, as well as a description of the service,</w:t>
      </w:r>
      <w:r w:rsidR="005930CD">
        <w:t xml:space="preserve"> and </w:t>
      </w:r>
      <w:r w:rsidR="005A4B26">
        <w:t>why this meets the needs of our clients</w:t>
      </w:r>
      <w:bookmarkStart w:id="20" w:name="_Toc39239769"/>
      <w:r w:rsidR="005930CD">
        <w:t>. I also thought it important to list some aims and objectives to outline what WeCare wants to achieve in the next few years.</w:t>
      </w:r>
    </w:p>
    <w:p w14:paraId="1D1394E2" w14:textId="77777777" w:rsidR="00BE35FD" w:rsidRPr="00BE35FD" w:rsidRDefault="00BE35FD" w:rsidP="00BE35FD">
      <w:pPr>
        <w:spacing w:line="480" w:lineRule="auto"/>
      </w:pPr>
    </w:p>
    <w:p w14:paraId="252E4683" w14:textId="77777777" w:rsidR="00BE35FD" w:rsidRDefault="00BE35FD" w:rsidP="005930CD">
      <w:pPr>
        <w:pStyle w:val="Heading1"/>
        <w:rPr>
          <w:sz w:val="28"/>
          <w:szCs w:val="28"/>
        </w:rPr>
      </w:pPr>
    </w:p>
    <w:p w14:paraId="647C2EFD" w14:textId="570CE807" w:rsidR="00940236" w:rsidRDefault="00940236" w:rsidP="005930CD">
      <w:pPr>
        <w:pStyle w:val="Heading1"/>
        <w:rPr>
          <w:sz w:val="28"/>
          <w:szCs w:val="28"/>
        </w:rPr>
      </w:pPr>
      <w:r w:rsidRPr="005930CD">
        <w:rPr>
          <w:sz w:val="28"/>
          <w:szCs w:val="28"/>
        </w:rPr>
        <w:t>Bibliography</w:t>
      </w:r>
      <w:bookmarkEnd w:id="20"/>
    </w:p>
    <w:p w14:paraId="097AE2F9" w14:textId="13125265" w:rsidR="00B35838" w:rsidRDefault="00B35838" w:rsidP="00B35838">
      <w:bookmarkStart w:id="21" w:name="_Hlk39258256"/>
      <w:bookmarkStart w:id="22" w:name="_Hlk39258228"/>
      <w:r>
        <w:t>1</w:t>
      </w:r>
      <w:bookmarkEnd w:id="22"/>
      <w:r>
        <w:t xml:space="preserve">. </w:t>
      </w:r>
      <w:r>
        <w:rPr>
          <w:rFonts w:ascii="Open Sans" w:hAnsi="Open Sans"/>
          <w:color w:val="000000"/>
          <w:sz w:val="20"/>
          <w:szCs w:val="20"/>
          <w:shd w:val="clear" w:color="auto" w:fill="FFFFFF"/>
        </w:rPr>
        <w:t xml:space="preserve">Thatcher, M. (1990). Speech at 2nd World Climate Conference. Retrieved 1 May 2020, from </w:t>
      </w:r>
      <w:hyperlink r:id="rId18" w:history="1">
        <w:r w:rsidRPr="00E560B8">
          <w:rPr>
            <w:rStyle w:val="Hyperlink"/>
            <w:rFonts w:ascii="Open Sans" w:hAnsi="Open Sans"/>
            <w:sz w:val="20"/>
            <w:szCs w:val="20"/>
            <w:shd w:val="clear" w:color="auto" w:fill="FFFFFF"/>
          </w:rPr>
          <w:t>https://www.margaretthatcher.org/document/108237</w:t>
        </w:r>
      </w:hyperlink>
      <w:r>
        <w:rPr>
          <w:rFonts w:ascii="Open Sans" w:hAnsi="Open Sans"/>
          <w:color w:val="000000"/>
          <w:sz w:val="20"/>
          <w:szCs w:val="20"/>
          <w:shd w:val="clear" w:color="auto" w:fill="FFFFFF"/>
        </w:rPr>
        <w:t xml:space="preserve"> </w:t>
      </w:r>
    </w:p>
    <w:p w14:paraId="4A621FF5" w14:textId="723DE16E" w:rsidR="00B35838" w:rsidRDefault="00B35838" w:rsidP="00B35838">
      <w:pPr>
        <w:rPr>
          <w:rFonts w:ascii="Open Sans" w:hAnsi="Open Sans"/>
          <w:color w:val="000000"/>
          <w:sz w:val="20"/>
          <w:szCs w:val="20"/>
          <w:shd w:val="clear" w:color="auto" w:fill="FFFFFF"/>
        </w:rPr>
      </w:pPr>
      <w:r>
        <w:t>2.</w:t>
      </w:r>
      <w:r w:rsidRPr="00850554">
        <w:rPr>
          <w:rFonts w:asciiTheme="minorHAnsi" w:hAnsiTheme="minorHAnsi"/>
          <w:b/>
          <w:bCs/>
          <w:color w:val="FF0000"/>
        </w:rPr>
        <w:t xml:space="preserve"> </w:t>
      </w:r>
      <w:r>
        <w:rPr>
          <w:rFonts w:ascii="Open Sans" w:hAnsi="Open Sans"/>
          <w:color w:val="000000"/>
          <w:sz w:val="20"/>
          <w:szCs w:val="20"/>
          <w:shd w:val="clear" w:color="auto" w:fill="FFFFFF"/>
        </w:rPr>
        <w:t xml:space="preserve">Iyengar, A. (2015). The Importance of Social Media. Retrieved 1 May 2020, from </w:t>
      </w:r>
      <w:hyperlink r:id="rId19" w:history="1">
        <w:r w:rsidRPr="00E560B8">
          <w:rPr>
            <w:rStyle w:val="Hyperlink"/>
            <w:rFonts w:ascii="Open Sans" w:hAnsi="Open Sans"/>
            <w:sz w:val="20"/>
            <w:szCs w:val="20"/>
            <w:shd w:val="clear" w:color="auto" w:fill="FFFFFF"/>
          </w:rPr>
          <w:t>https://segreenhouse.org/social-enterprises-importance/</w:t>
        </w:r>
      </w:hyperlink>
      <w:r>
        <w:rPr>
          <w:rFonts w:ascii="Open Sans" w:hAnsi="Open Sans"/>
          <w:color w:val="000000"/>
          <w:sz w:val="20"/>
          <w:szCs w:val="20"/>
          <w:shd w:val="clear" w:color="auto" w:fill="FFFFFF"/>
        </w:rPr>
        <w:t xml:space="preserve"> </w:t>
      </w:r>
    </w:p>
    <w:p w14:paraId="3170C801" w14:textId="38CED7E9" w:rsidR="00B35838" w:rsidRDefault="00B35838" w:rsidP="00B35838">
      <w:r>
        <w:t>3.</w:t>
      </w:r>
      <w:r w:rsidRPr="00850554">
        <w:rPr>
          <w:rFonts w:asciiTheme="minorHAnsi" w:hAnsiTheme="minorHAnsi"/>
        </w:rPr>
        <w:t xml:space="preserve"> </w:t>
      </w:r>
      <w:r>
        <w:rPr>
          <w:rFonts w:ascii="Open Sans" w:hAnsi="Open Sans"/>
          <w:color w:val="000000"/>
          <w:sz w:val="20"/>
          <w:szCs w:val="20"/>
          <w:shd w:val="clear" w:color="auto" w:fill="FFFFFF"/>
        </w:rPr>
        <w:t>Sheppard, E. (2018). 'Social enterprises go bust all the time' - how the sector is tackling its image problem. </w:t>
      </w:r>
      <w:r>
        <w:rPr>
          <w:rFonts w:ascii="Open Sans" w:hAnsi="Open Sans"/>
          <w:i/>
          <w:iCs/>
          <w:color w:val="000000"/>
          <w:sz w:val="20"/>
          <w:szCs w:val="20"/>
          <w:shd w:val="clear" w:color="auto" w:fill="FFFFFF"/>
        </w:rPr>
        <w:t>The Guardian</w:t>
      </w:r>
      <w:r>
        <w:rPr>
          <w:rFonts w:ascii="Open Sans" w:hAnsi="Open Sans"/>
          <w:color w:val="000000"/>
          <w:sz w:val="20"/>
          <w:szCs w:val="20"/>
          <w:shd w:val="clear" w:color="auto" w:fill="FFFFFF"/>
        </w:rPr>
        <w:t xml:space="preserve">. Retrieved from </w:t>
      </w:r>
      <w:hyperlink r:id="rId20" w:history="1">
        <w:r w:rsidRPr="00E560B8">
          <w:rPr>
            <w:rStyle w:val="Hyperlink"/>
            <w:rFonts w:ascii="Open Sans" w:hAnsi="Open Sans"/>
            <w:sz w:val="20"/>
            <w:szCs w:val="20"/>
            <w:shd w:val="clear" w:color="auto" w:fill="FFFFFF"/>
          </w:rPr>
          <w:t>https://www.theguardian.com/small-business-network/2018/mar/12/social-enterprises-go-bust-all-the-time-how-the-sector-is-tackling-its-image-problem</w:t>
        </w:r>
      </w:hyperlink>
      <w:r>
        <w:rPr>
          <w:rFonts w:ascii="Open Sans" w:hAnsi="Open Sans"/>
          <w:color w:val="000000"/>
          <w:sz w:val="20"/>
          <w:szCs w:val="20"/>
          <w:shd w:val="clear" w:color="auto" w:fill="FFFFFF"/>
        </w:rPr>
        <w:t xml:space="preserve"> </w:t>
      </w:r>
    </w:p>
    <w:p w14:paraId="4EB5AB93" w14:textId="21EDBF41" w:rsidR="00B35838" w:rsidRDefault="00B35838" w:rsidP="00B35838">
      <w:r>
        <w:t>4.</w:t>
      </w:r>
      <w:r w:rsidRPr="00850554">
        <w:rPr>
          <w:rFonts w:asciiTheme="minorHAnsi" w:hAnsiTheme="minorHAnsi" w:cstheme="minorHAnsi"/>
          <w:b/>
          <w:bCs/>
          <w:color w:val="FF0000"/>
          <w:shd w:val="clear" w:color="auto" w:fill="FFFFFF"/>
        </w:rPr>
        <w:t xml:space="preserve"> </w:t>
      </w:r>
      <w:r>
        <w:rPr>
          <w:rFonts w:ascii="Open Sans" w:hAnsi="Open Sans"/>
          <w:color w:val="000000"/>
          <w:sz w:val="20"/>
          <w:szCs w:val="20"/>
          <w:shd w:val="clear" w:color="auto" w:fill="FFFFFF"/>
        </w:rPr>
        <w:t xml:space="preserve">debitoor.com. (2019). Community interest company (CIC) – What is a CIC?. Retrieved 1 May 2020, from </w:t>
      </w:r>
      <w:hyperlink r:id="rId21" w:history="1">
        <w:r w:rsidRPr="00E560B8">
          <w:rPr>
            <w:rStyle w:val="Hyperlink"/>
            <w:rFonts w:ascii="Open Sans" w:hAnsi="Open Sans"/>
            <w:sz w:val="20"/>
            <w:szCs w:val="20"/>
            <w:shd w:val="clear" w:color="auto" w:fill="FFFFFF"/>
          </w:rPr>
          <w:t>https://debitoor.com/dictionary/community-interest-company</w:t>
        </w:r>
      </w:hyperlink>
      <w:r>
        <w:rPr>
          <w:rFonts w:ascii="Open Sans" w:hAnsi="Open Sans"/>
          <w:color w:val="000000"/>
          <w:sz w:val="20"/>
          <w:szCs w:val="20"/>
          <w:shd w:val="clear" w:color="auto" w:fill="FFFFFF"/>
        </w:rPr>
        <w:t xml:space="preserve"> </w:t>
      </w:r>
    </w:p>
    <w:p w14:paraId="2A83FEBF" w14:textId="1C07A9D6" w:rsidR="00B35838" w:rsidRDefault="00B35838" w:rsidP="00B35838">
      <w:r>
        <w:t>5.</w:t>
      </w:r>
      <w:r w:rsidRPr="00C74D94">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Joseph Rowntree Foundation. (2017). </w:t>
      </w:r>
      <w:r>
        <w:rPr>
          <w:rFonts w:ascii="Open Sans" w:hAnsi="Open Sans"/>
          <w:i/>
          <w:iCs/>
          <w:color w:val="000000"/>
          <w:sz w:val="20"/>
          <w:szCs w:val="20"/>
          <w:shd w:val="clear" w:color="auto" w:fill="FFFFFF"/>
        </w:rPr>
        <w:t>Analysis Unit analysis of Households Below Average Income 2015/16 - DWP</w:t>
      </w:r>
      <w:r>
        <w:rPr>
          <w:rFonts w:ascii="Open Sans" w:hAnsi="Open Sans"/>
          <w:color w:val="000000"/>
          <w:sz w:val="20"/>
          <w:szCs w:val="20"/>
          <w:shd w:val="clear" w:color="auto" w:fill="FFFFFF"/>
        </w:rPr>
        <w:t xml:space="preserve"> [Image]. Retrieved from </w:t>
      </w:r>
      <w:hyperlink r:id="rId22" w:history="1">
        <w:r w:rsidRPr="00E560B8">
          <w:rPr>
            <w:rStyle w:val="Hyperlink"/>
            <w:rFonts w:ascii="Open Sans" w:hAnsi="Open Sans"/>
            <w:sz w:val="20"/>
            <w:szCs w:val="20"/>
            <w:shd w:val="clear" w:color="auto" w:fill="FFFFFF"/>
          </w:rPr>
          <w:t>https://pbs.twimg.com/media/DXqpl4cXcAAU-e8.jpg</w:t>
        </w:r>
      </w:hyperlink>
      <w:r>
        <w:rPr>
          <w:rFonts w:ascii="Open Sans" w:hAnsi="Open Sans"/>
          <w:color w:val="000000"/>
          <w:sz w:val="20"/>
          <w:szCs w:val="20"/>
          <w:shd w:val="clear" w:color="auto" w:fill="FFFFFF"/>
        </w:rPr>
        <w:t xml:space="preserve"> </w:t>
      </w:r>
    </w:p>
    <w:p w14:paraId="24D09EC9" w14:textId="422B8E87" w:rsidR="00B35838" w:rsidRDefault="00B35838" w:rsidP="00B35838">
      <w:r>
        <w:t>6.</w:t>
      </w:r>
      <w:r w:rsidRPr="00850554">
        <w:rPr>
          <w:b/>
          <w:bCs/>
          <w:color w:val="FF0000"/>
        </w:rPr>
        <w:t xml:space="preserve"> </w:t>
      </w:r>
      <w:r>
        <w:rPr>
          <w:rFonts w:ascii="Open Sans" w:hAnsi="Open Sans"/>
          <w:color w:val="000000"/>
          <w:sz w:val="20"/>
          <w:szCs w:val="20"/>
          <w:shd w:val="clear" w:color="auto" w:fill="FFFFFF"/>
        </w:rPr>
        <w:t xml:space="preserve">inkinddirect.org. About Us | In Kind Direct. Retrieved 1 May 2020, from </w:t>
      </w:r>
      <w:hyperlink r:id="rId23" w:history="1">
        <w:r w:rsidRPr="00E560B8">
          <w:rPr>
            <w:rStyle w:val="Hyperlink"/>
            <w:rFonts w:ascii="Open Sans" w:hAnsi="Open Sans"/>
            <w:sz w:val="20"/>
            <w:szCs w:val="20"/>
            <w:shd w:val="clear" w:color="auto" w:fill="FFFFFF"/>
          </w:rPr>
          <w:t>https://www.inkinddirect.org/about-us/</w:t>
        </w:r>
      </w:hyperlink>
      <w:r>
        <w:rPr>
          <w:rFonts w:ascii="Open Sans" w:hAnsi="Open Sans"/>
          <w:color w:val="000000"/>
          <w:sz w:val="20"/>
          <w:szCs w:val="20"/>
          <w:shd w:val="clear" w:color="auto" w:fill="FFFFFF"/>
        </w:rPr>
        <w:t xml:space="preserve"> </w:t>
      </w:r>
    </w:p>
    <w:p w14:paraId="72683DBD" w14:textId="5D9F451F" w:rsidR="00B35838" w:rsidRDefault="00B35838" w:rsidP="00B35838">
      <w:r>
        <w:t>7.</w:t>
      </w:r>
      <w:r w:rsidRPr="00850554">
        <w:rPr>
          <w:b/>
          <w:bCs/>
          <w:color w:val="FF0000"/>
        </w:rPr>
        <w:t xml:space="preserve"> </w:t>
      </w:r>
      <w:r>
        <w:rPr>
          <w:rFonts w:ascii="Open Sans" w:hAnsi="Open Sans"/>
          <w:color w:val="000000"/>
          <w:sz w:val="20"/>
          <w:szCs w:val="20"/>
          <w:shd w:val="clear" w:color="auto" w:fill="FFFFFF"/>
        </w:rPr>
        <w:t xml:space="preserve">thehygienebank.com. (2020). The Hygiene Bank – The Hygiene Bank. Retrieved 1 May 2020, from </w:t>
      </w:r>
      <w:hyperlink r:id="rId24" w:history="1">
        <w:r w:rsidRPr="00E560B8">
          <w:rPr>
            <w:rStyle w:val="Hyperlink"/>
            <w:rFonts w:ascii="Open Sans" w:hAnsi="Open Sans"/>
            <w:sz w:val="20"/>
            <w:szCs w:val="20"/>
            <w:shd w:val="clear" w:color="auto" w:fill="FFFFFF"/>
          </w:rPr>
          <w:t>https://thehygienebank.com/</w:t>
        </w:r>
      </w:hyperlink>
      <w:r>
        <w:rPr>
          <w:rFonts w:ascii="Open Sans" w:hAnsi="Open Sans"/>
          <w:color w:val="000000"/>
          <w:sz w:val="20"/>
          <w:szCs w:val="20"/>
          <w:shd w:val="clear" w:color="auto" w:fill="FFFFFF"/>
        </w:rPr>
        <w:t xml:space="preserve"> </w:t>
      </w:r>
    </w:p>
    <w:p w14:paraId="241568C2" w14:textId="5570A60E" w:rsidR="00B35838" w:rsidRPr="005F6627" w:rsidRDefault="00B35838" w:rsidP="00B35838">
      <w:r>
        <w:t xml:space="preserve">8. </w:t>
      </w:r>
      <w:r w:rsidRPr="00850554">
        <w:rPr>
          <w:b/>
          <w:color w:val="FF0000"/>
        </w:rPr>
        <w:t xml:space="preserve"> </w:t>
      </w:r>
      <w:r>
        <w:rPr>
          <w:rFonts w:ascii="Open Sans" w:hAnsi="Open Sans"/>
          <w:color w:val="000000"/>
          <w:sz w:val="20"/>
          <w:szCs w:val="20"/>
          <w:shd w:val="clear" w:color="auto" w:fill="FFFFFF"/>
        </w:rPr>
        <w:t xml:space="preserve">ukfca. (2017). What Is Crowdfunding. Retrieved 1 May 2020, from </w:t>
      </w:r>
      <w:hyperlink r:id="rId25" w:history="1">
        <w:r w:rsidRPr="00E560B8">
          <w:rPr>
            <w:rStyle w:val="Hyperlink"/>
            <w:rFonts w:ascii="Open Sans" w:hAnsi="Open Sans"/>
            <w:sz w:val="20"/>
            <w:szCs w:val="20"/>
            <w:shd w:val="clear" w:color="auto" w:fill="FFFFFF"/>
          </w:rPr>
          <w:t>https://www.ukcfa.org.uk/</w:t>
        </w:r>
      </w:hyperlink>
    </w:p>
    <w:p w14:paraId="64609FEF" w14:textId="702720A0" w:rsidR="00B35838" w:rsidRDefault="00B35838" w:rsidP="00B35838">
      <w:r>
        <w:t>9.</w:t>
      </w:r>
      <w:r w:rsidRPr="005F6627">
        <w:rPr>
          <w:b/>
          <w:bCs/>
          <w:color w:val="FF0000"/>
        </w:rPr>
        <w:t xml:space="preserve"> </w:t>
      </w:r>
      <w:r w:rsidRPr="005F6627">
        <w:rPr>
          <w:rFonts w:cstheme="minorHAnsi"/>
          <w:color w:val="000000"/>
          <w:shd w:val="clear" w:color="auto" w:fill="FFFFFF"/>
        </w:rPr>
        <w:t xml:space="preserve">Gasca, L. (2017). 3 reasons why social enterprises fail – and what we can learn from them. Retrieved 17 January 2020, from </w:t>
      </w:r>
      <w:hyperlink r:id="rId26" w:history="1">
        <w:r w:rsidRPr="005F6627">
          <w:rPr>
            <w:rStyle w:val="Hyperlink"/>
            <w:rFonts w:cstheme="minorHAnsi"/>
            <w:shd w:val="clear" w:color="auto" w:fill="FFFFFF"/>
          </w:rPr>
          <w:t>https://www.weforum.org/agenda/2017/06/3-reasons-why-social-enterprises-fail-and-what-we-can-learn-from-them/</w:t>
        </w:r>
      </w:hyperlink>
      <w:r>
        <w:t xml:space="preserve"> </w:t>
      </w:r>
    </w:p>
    <w:p w14:paraId="69E47C46" w14:textId="1FED5D75" w:rsidR="00B35838" w:rsidRDefault="00B35838" w:rsidP="00B35838">
      <w:pPr>
        <w:rPr>
          <w:rFonts w:asciiTheme="minorHAnsi" w:hAnsiTheme="minorHAnsi" w:cstheme="minorHAnsi"/>
          <w:b/>
          <w:bCs/>
          <w:color w:val="FF0000"/>
          <w:shd w:val="clear" w:color="auto" w:fill="FFFFFF"/>
        </w:rPr>
      </w:pPr>
      <w:r>
        <w:t xml:space="preserve">10. </w:t>
      </w:r>
      <w:r>
        <w:rPr>
          <w:rFonts w:ascii="Open Sans" w:hAnsi="Open Sans"/>
          <w:color w:val="000000"/>
          <w:sz w:val="20"/>
          <w:szCs w:val="20"/>
          <w:shd w:val="clear" w:color="auto" w:fill="FFFFFF"/>
        </w:rPr>
        <w:t xml:space="preserve">sibgroup.org. Forward Enterprise Fund. Retrieved 1 May 2020, from </w:t>
      </w:r>
      <w:hyperlink r:id="rId27" w:history="1">
        <w:r w:rsidRPr="00E560B8">
          <w:rPr>
            <w:rStyle w:val="Hyperlink"/>
            <w:rFonts w:ascii="Open Sans" w:hAnsi="Open Sans"/>
            <w:sz w:val="20"/>
            <w:szCs w:val="20"/>
            <w:shd w:val="clear" w:color="auto" w:fill="FFFFFF"/>
          </w:rPr>
          <w:t>https://www.sibgroup.org.uk/forward-enterprise-fund</w:t>
        </w:r>
      </w:hyperlink>
      <w:r>
        <w:rPr>
          <w:rFonts w:ascii="Open Sans" w:hAnsi="Open Sans"/>
          <w:color w:val="000000"/>
          <w:sz w:val="20"/>
          <w:szCs w:val="20"/>
          <w:shd w:val="clear" w:color="auto" w:fill="FFFFFF"/>
        </w:rPr>
        <w:t xml:space="preserve"> </w:t>
      </w:r>
    </w:p>
    <w:p w14:paraId="7D806B35" w14:textId="74E5F9BE" w:rsidR="00B35838" w:rsidRPr="00DB298F" w:rsidRDefault="00B35838" w:rsidP="00B35838">
      <w:pPr>
        <w:rPr>
          <w:b/>
          <w:bCs/>
        </w:rPr>
      </w:pPr>
      <w:r>
        <w:t>11.</w:t>
      </w:r>
      <w:r w:rsidRPr="00850554">
        <w:rPr>
          <w:rFonts w:cstheme="minorHAnsi"/>
          <w:b/>
          <w:bCs/>
          <w:color w:val="FF0000"/>
        </w:rPr>
        <w:t xml:space="preserve"> </w:t>
      </w:r>
      <w:r>
        <w:rPr>
          <w:rFonts w:ascii="Open Sans" w:hAnsi="Open Sans"/>
          <w:color w:val="000000"/>
          <w:sz w:val="20"/>
          <w:szCs w:val="20"/>
          <w:shd w:val="clear" w:color="auto" w:fill="FFFFFF"/>
        </w:rPr>
        <w:t xml:space="preserve">businesswales. (2020). Social Business Wales. Retrieved 1 May 2020, from </w:t>
      </w:r>
      <w:hyperlink r:id="rId28" w:history="1">
        <w:r w:rsidRPr="00E560B8">
          <w:rPr>
            <w:rStyle w:val="Hyperlink"/>
            <w:rFonts w:ascii="Open Sans" w:hAnsi="Open Sans"/>
            <w:sz w:val="20"/>
            <w:szCs w:val="20"/>
            <w:shd w:val="clear" w:color="auto" w:fill="FFFFFF"/>
          </w:rPr>
          <w:t>https://businesswales.gov.wales/socialbusinesswales/</w:t>
        </w:r>
      </w:hyperlink>
      <w:r>
        <w:rPr>
          <w:rFonts w:ascii="Open Sans" w:hAnsi="Open Sans"/>
          <w:color w:val="000000"/>
          <w:sz w:val="20"/>
          <w:szCs w:val="20"/>
          <w:shd w:val="clear" w:color="auto" w:fill="FFFFFF"/>
        </w:rPr>
        <w:t xml:space="preserve"> </w:t>
      </w:r>
    </w:p>
    <w:p w14:paraId="429DD208" w14:textId="0411DFC5" w:rsidR="00B35838" w:rsidRDefault="00B35838" w:rsidP="00B35838">
      <w:r>
        <w:t>12.</w:t>
      </w:r>
      <w:r w:rsidRPr="00850554">
        <w:rPr>
          <w:rFonts w:asciiTheme="minorHAnsi" w:hAnsiTheme="minorHAnsi"/>
          <w:b/>
          <w:bCs/>
          <w:color w:val="FF0000"/>
        </w:rPr>
        <w:t xml:space="preserve"> </w:t>
      </w:r>
      <w:r>
        <w:rPr>
          <w:rFonts w:ascii="Open Sans" w:hAnsi="Open Sans"/>
          <w:color w:val="000000"/>
          <w:sz w:val="20"/>
          <w:szCs w:val="20"/>
          <w:shd w:val="clear" w:color="auto" w:fill="FFFFFF"/>
        </w:rPr>
        <w:t xml:space="preserve">Gollin, M. (2019). How Much Do Ads Cost on Instagram, Facebook, Twitter &amp; LinkedIn? | Falcon.io. Retrieved 1 May 2020, from </w:t>
      </w:r>
      <w:hyperlink r:id="rId29" w:history="1">
        <w:r w:rsidRPr="00E560B8">
          <w:rPr>
            <w:rStyle w:val="Hyperlink"/>
            <w:rFonts w:ascii="Open Sans" w:hAnsi="Open Sans"/>
            <w:sz w:val="20"/>
            <w:szCs w:val="20"/>
            <w:shd w:val="clear" w:color="auto" w:fill="FFFFFF"/>
          </w:rPr>
          <w:t>https://www.falcon.io/insights-hub/topics/social-media-roi/how-much-do-ads-cost-on-facebook-instagram-twitter-and-linkedin-in-2018/</w:t>
        </w:r>
      </w:hyperlink>
      <w:r>
        <w:rPr>
          <w:rFonts w:ascii="Open Sans" w:hAnsi="Open Sans"/>
          <w:color w:val="000000"/>
          <w:sz w:val="20"/>
          <w:szCs w:val="20"/>
          <w:shd w:val="clear" w:color="auto" w:fill="FFFFFF"/>
        </w:rPr>
        <w:t xml:space="preserve"> </w:t>
      </w:r>
    </w:p>
    <w:p w14:paraId="3B8F4776" w14:textId="77777777" w:rsidR="00B35838" w:rsidRDefault="00B35838" w:rsidP="00B35838">
      <w:pPr>
        <w:pStyle w:val="NormalWeb"/>
        <w:spacing w:before="240" w:beforeAutospacing="0" w:after="160" w:afterAutospacing="0"/>
        <w:jc w:val="both"/>
        <w:rPr>
          <w:rFonts w:ascii="Calibri" w:hAnsi="Calibri"/>
          <w:color w:val="000000" w:themeColor="text1"/>
          <w:sz w:val="22"/>
          <w:szCs w:val="22"/>
        </w:rPr>
      </w:pPr>
      <w:r>
        <w:t xml:space="preserve">13. </w:t>
      </w:r>
      <w:r>
        <w:rPr>
          <w:rFonts w:ascii="Open Sans" w:hAnsi="Open Sans"/>
          <w:color w:val="000000"/>
          <w:sz w:val="20"/>
          <w:szCs w:val="20"/>
          <w:shd w:val="clear" w:color="auto" w:fill="FFFFFF"/>
        </w:rPr>
        <w:t>WebFX. </w:t>
      </w:r>
      <w:r>
        <w:rPr>
          <w:rFonts w:ascii="Open Sans" w:hAnsi="Open Sans"/>
          <w:i/>
          <w:iCs/>
          <w:color w:val="000000"/>
          <w:sz w:val="20"/>
          <w:szCs w:val="20"/>
          <w:shd w:val="clear" w:color="auto" w:fill="FFFFFF"/>
        </w:rPr>
        <w:t>The Cost of Advertising Nationally Broken Down by Medium</w:t>
      </w:r>
      <w:r>
        <w:rPr>
          <w:rFonts w:ascii="Open Sans" w:hAnsi="Open Sans"/>
          <w:color w:val="000000"/>
          <w:sz w:val="20"/>
          <w:szCs w:val="20"/>
          <w:shd w:val="clear" w:color="auto" w:fill="FFFFFF"/>
        </w:rPr>
        <w:t xml:space="preserve"> [Image]. Retrieved from </w:t>
      </w:r>
      <w:hyperlink r:id="rId30" w:history="1">
        <w:r w:rsidRPr="00E560B8">
          <w:rPr>
            <w:rStyle w:val="Hyperlink"/>
            <w:rFonts w:ascii="Open Sans" w:hAnsi="Open Sans"/>
            <w:sz w:val="20"/>
            <w:szCs w:val="20"/>
            <w:shd w:val="clear" w:color="auto" w:fill="FFFFFF"/>
          </w:rPr>
          <w:t>https://www.webfx.com/blog/wp-content/uploads/2016/01/cost-of-advertising-nationally-broken-down-by-medium-02.png</w:t>
        </w:r>
      </w:hyperlink>
      <w:r>
        <w:rPr>
          <w:rFonts w:ascii="Open Sans" w:hAnsi="Open Sans"/>
          <w:color w:val="000000"/>
          <w:sz w:val="20"/>
          <w:szCs w:val="20"/>
          <w:shd w:val="clear" w:color="auto" w:fill="FFFFFF"/>
        </w:rPr>
        <w:t xml:space="preserve"> </w:t>
      </w:r>
    </w:p>
    <w:p w14:paraId="02B54972" w14:textId="79712F67" w:rsidR="00B35838" w:rsidRDefault="00B35838" w:rsidP="00B35838">
      <w:r>
        <w:t>14.</w:t>
      </w:r>
      <w:r w:rsidRPr="00850554">
        <w:rPr>
          <w:b/>
          <w:bCs/>
          <w:color w:val="FF0000"/>
        </w:rPr>
        <w:t xml:space="preserve"> </w:t>
      </w:r>
      <w:r>
        <w:rPr>
          <w:rFonts w:ascii="Open Sans" w:hAnsi="Open Sans"/>
          <w:color w:val="000000"/>
          <w:sz w:val="20"/>
          <w:szCs w:val="20"/>
          <w:shd w:val="clear" w:color="auto" w:fill="FFFFFF"/>
        </w:rPr>
        <w:t xml:space="preserve">primelocation.com. (2020). Check out this property to rent on PrimeLocation!. Retrieved 1 May 2020, from </w:t>
      </w:r>
      <w:hyperlink r:id="rId31" w:history="1">
        <w:r w:rsidRPr="00E560B8">
          <w:rPr>
            <w:rStyle w:val="Hyperlink"/>
            <w:rFonts w:ascii="Open Sans" w:hAnsi="Open Sans"/>
            <w:sz w:val="20"/>
            <w:szCs w:val="20"/>
            <w:shd w:val="clear" w:color="auto" w:fill="FFFFFF"/>
          </w:rPr>
          <w:t>https://www.primelocation.com/to-rent/commercial/details/45512255?search_identifier=1e2394fb2ce511b93b901cfe4cef27fa</w:t>
        </w:r>
      </w:hyperlink>
      <w:r>
        <w:rPr>
          <w:rFonts w:ascii="Open Sans" w:hAnsi="Open Sans"/>
          <w:color w:val="000000"/>
          <w:sz w:val="20"/>
          <w:szCs w:val="20"/>
          <w:shd w:val="clear" w:color="auto" w:fill="FFFFFF"/>
        </w:rPr>
        <w:t xml:space="preserve"> </w:t>
      </w:r>
    </w:p>
    <w:p w14:paraId="6F3B7718" w14:textId="2FD21C04" w:rsidR="00854D4C" w:rsidRDefault="00854D4C" w:rsidP="00854D4C"/>
    <w:bookmarkEnd w:id="21"/>
    <w:p w14:paraId="56ACD7B4" w14:textId="77777777" w:rsidR="00854D4C" w:rsidRPr="00854D4C" w:rsidRDefault="00854D4C" w:rsidP="00854D4C"/>
    <w:sectPr w:rsidR="00854D4C" w:rsidRPr="00854D4C" w:rsidSect="00940236">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94649" w14:textId="77777777" w:rsidR="000D5187" w:rsidRDefault="000D5187" w:rsidP="0079142B">
      <w:pPr>
        <w:spacing w:after="0" w:line="240" w:lineRule="auto"/>
      </w:pPr>
      <w:r>
        <w:separator/>
      </w:r>
    </w:p>
  </w:endnote>
  <w:endnote w:type="continuationSeparator" w:id="0">
    <w:p w14:paraId="3E573FC5" w14:textId="77777777" w:rsidR="000D5187" w:rsidRDefault="000D5187" w:rsidP="00791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76859" w14:textId="77777777" w:rsidR="000D5187" w:rsidRDefault="000D5187" w:rsidP="0079142B">
      <w:pPr>
        <w:spacing w:after="0" w:line="240" w:lineRule="auto"/>
      </w:pPr>
      <w:r>
        <w:separator/>
      </w:r>
    </w:p>
  </w:footnote>
  <w:footnote w:type="continuationSeparator" w:id="0">
    <w:p w14:paraId="4609607E" w14:textId="77777777" w:rsidR="000D5187" w:rsidRDefault="000D5187" w:rsidP="007914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A0FD6"/>
    <w:multiLevelType w:val="hybridMultilevel"/>
    <w:tmpl w:val="81CE62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25D343D"/>
    <w:multiLevelType w:val="hybridMultilevel"/>
    <w:tmpl w:val="9934CD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893FFB"/>
    <w:multiLevelType w:val="hybridMultilevel"/>
    <w:tmpl w:val="8B909E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E607144"/>
    <w:multiLevelType w:val="hybridMultilevel"/>
    <w:tmpl w:val="21A4F7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2850F68"/>
    <w:multiLevelType w:val="hybridMultilevel"/>
    <w:tmpl w:val="803614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1F821CF"/>
    <w:multiLevelType w:val="hybridMultilevel"/>
    <w:tmpl w:val="510CA4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CBC"/>
    <w:rsid w:val="000643A3"/>
    <w:rsid w:val="00072076"/>
    <w:rsid w:val="0008601F"/>
    <w:rsid w:val="000A3508"/>
    <w:rsid w:val="000A551E"/>
    <w:rsid w:val="000B651D"/>
    <w:rsid w:val="000D5187"/>
    <w:rsid w:val="00111011"/>
    <w:rsid w:val="00130A23"/>
    <w:rsid w:val="001725EA"/>
    <w:rsid w:val="001C10EF"/>
    <w:rsid w:val="001E3D55"/>
    <w:rsid w:val="0023387E"/>
    <w:rsid w:val="00236603"/>
    <w:rsid w:val="003644D5"/>
    <w:rsid w:val="004151ED"/>
    <w:rsid w:val="0047066A"/>
    <w:rsid w:val="004E24E6"/>
    <w:rsid w:val="005340D6"/>
    <w:rsid w:val="00587281"/>
    <w:rsid w:val="005930CD"/>
    <w:rsid w:val="0059580A"/>
    <w:rsid w:val="005A4B26"/>
    <w:rsid w:val="005B70F2"/>
    <w:rsid w:val="005D7A1F"/>
    <w:rsid w:val="005F3594"/>
    <w:rsid w:val="00671661"/>
    <w:rsid w:val="00681C6D"/>
    <w:rsid w:val="006C79F6"/>
    <w:rsid w:val="006D6CBC"/>
    <w:rsid w:val="006D706C"/>
    <w:rsid w:val="006E10DD"/>
    <w:rsid w:val="00781AA5"/>
    <w:rsid w:val="007864BC"/>
    <w:rsid w:val="0079142B"/>
    <w:rsid w:val="007934BA"/>
    <w:rsid w:val="007F3022"/>
    <w:rsid w:val="00811ED3"/>
    <w:rsid w:val="00850554"/>
    <w:rsid w:val="00854D4C"/>
    <w:rsid w:val="0087677A"/>
    <w:rsid w:val="00892929"/>
    <w:rsid w:val="00893DFE"/>
    <w:rsid w:val="009253DA"/>
    <w:rsid w:val="00940236"/>
    <w:rsid w:val="00950922"/>
    <w:rsid w:val="009539E1"/>
    <w:rsid w:val="00982E25"/>
    <w:rsid w:val="00992C2D"/>
    <w:rsid w:val="009F1934"/>
    <w:rsid w:val="009F7735"/>
    <w:rsid w:val="00A0487E"/>
    <w:rsid w:val="00A437AB"/>
    <w:rsid w:val="00A61230"/>
    <w:rsid w:val="00A71CDD"/>
    <w:rsid w:val="00B11D14"/>
    <w:rsid w:val="00B15626"/>
    <w:rsid w:val="00B35838"/>
    <w:rsid w:val="00B654B9"/>
    <w:rsid w:val="00BC333F"/>
    <w:rsid w:val="00BC4EBB"/>
    <w:rsid w:val="00BE35FD"/>
    <w:rsid w:val="00BF0898"/>
    <w:rsid w:val="00BF08CA"/>
    <w:rsid w:val="00CE661F"/>
    <w:rsid w:val="00D964FB"/>
    <w:rsid w:val="00DC6590"/>
    <w:rsid w:val="00DE4FDE"/>
    <w:rsid w:val="00DF12E9"/>
    <w:rsid w:val="00E13557"/>
    <w:rsid w:val="00E768C5"/>
    <w:rsid w:val="00F75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4659"/>
  <w15:docId w15:val="{519B12FD-6BCD-44BE-8B9A-01A5E2935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E973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unhideWhenUsed/>
    <w:qFormat/>
    <w:rsid w:val="00E973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4B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BB2"/>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A54BB2"/>
    <w:rPr>
      <w:b/>
      <w:bCs/>
      <w:i/>
      <w:iCs/>
      <w:spacing w:val="5"/>
    </w:rPr>
  </w:style>
  <w:style w:type="character" w:styleId="Hyperlink">
    <w:name w:val="Hyperlink"/>
    <w:basedOn w:val="DefaultParagraphFont"/>
    <w:uiPriority w:val="99"/>
    <w:unhideWhenUsed/>
    <w:rsid w:val="000D5436"/>
    <w:rPr>
      <w:color w:val="0000FF"/>
      <w:u w:val="single"/>
    </w:rPr>
  </w:style>
  <w:style w:type="character" w:customStyle="1" w:styleId="Heading2Char">
    <w:name w:val="Heading 2 Char"/>
    <w:basedOn w:val="DefaultParagraphFont"/>
    <w:link w:val="Heading2"/>
    <w:uiPriority w:val="9"/>
    <w:rsid w:val="00E973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73B5"/>
    <w:rPr>
      <w:rFonts w:ascii="Times New Roman" w:eastAsia="Times New Roman" w:hAnsi="Times New Roman" w:cs="Times New Roman"/>
      <w:b/>
      <w:bCs/>
      <w:sz w:val="27"/>
      <w:szCs w:val="27"/>
      <w:lang w:eastAsia="en-GB"/>
    </w:rPr>
  </w:style>
  <w:style w:type="character" w:customStyle="1" w:styleId="price-per-unit">
    <w:name w:val="price-per-unit"/>
    <w:basedOn w:val="DefaultParagraphFont"/>
    <w:rsid w:val="00E973B5"/>
  </w:style>
  <w:style w:type="character" w:customStyle="1" w:styleId="num-icon">
    <w:name w:val="num-icon"/>
    <w:basedOn w:val="DefaultParagraphFont"/>
    <w:rsid w:val="00E973B5"/>
  </w:style>
  <w:style w:type="paragraph" w:styleId="NormalWeb">
    <w:name w:val="Normal (Web)"/>
    <w:basedOn w:val="Normal"/>
    <w:uiPriority w:val="99"/>
    <w:unhideWhenUsed/>
    <w:rsid w:val="00E973B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878C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A437AB"/>
    <w:pPr>
      <w:spacing w:before="240" w:after="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A437AB"/>
    <w:pPr>
      <w:spacing w:after="100"/>
    </w:pPr>
  </w:style>
  <w:style w:type="paragraph" w:styleId="Header">
    <w:name w:val="header"/>
    <w:basedOn w:val="Normal"/>
    <w:link w:val="HeaderChar"/>
    <w:uiPriority w:val="99"/>
    <w:unhideWhenUsed/>
    <w:rsid w:val="00791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42B"/>
  </w:style>
  <w:style w:type="paragraph" w:styleId="Footer">
    <w:name w:val="footer"/>
    <w:basedOn w:val="Normal"/>
    <w:link w:val="FooterChar"/>
    <w:uiPriority w:val="99"/>
    <w:unhideWhenUsed/>
    <w:rsid w:val="00791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42B"/>
  </w:style>
  <w:style w:type="table" w:styleId="TableGrid">
    <w:name w:val="Table Grid"/>
    <w:basedOn w:val="TableNormal"/>
    <w:uiPriority w:val="39"/>
    <w:rsid w:val="00950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539E1"/>
    <w:pPr>
      <w:spacing w:after="100"/>
      <w:ind w:left="220"/>
    </w:pPr>
  </w:style>
  <w:style w:type="paragraph" w:styleId="TOC3">
    <w:name w:val="toc 3"/>
    <w:basedOn w:val="Normal"/>
    <w:next w:val="Normal"/>
    <w:autoRedefine/>
    <w:uiPriority w:val="39"/>
    <w:unhideWhenUsed/>
    <w:rsid w:val="009539E1"/>
    <w:pPr>
      <w:spacing w:after="100"/>
      <w:ind w:left="440"/>
    </w:pPr>
  </w:style>
  <w:style w:type="character" w:styleId="UnresolvedMention">
    <w:name w:val="Unresolved Mention"/>
    <w:basedOn w:val="DefaultParagraphFont"/>
    <w:uiPriority w:val="99"/>
    <w:semiHidden/>
    <w:unhideWhenUsed/>
    <w:rsid w:val="00A0487E"/>
    <w:rPr>
      <w:color w:val="605E5C"/>
      <w:shd w:val="clear" w:color="auto" w:fill="E1DFDD"/>
    </w:rPr>
  </w:style>
  <w:style w:type="paragraph" w:styleId="NoSpacing">
    <w:name w:val="No Spacing"/>
    <w:link w:val="NoSpacingChar"/>
    <w:uiPriority w:val="1"/>
    <w:qFormat/>
    <w:rsid w:val="00940236"/>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940236"/>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24022">
      <w:bodyDiv w:val="1"/>
      <w:marLeft w:val="0"/>
      <w:marRight w:val="0"/>
      <w:marTop w:val="0"/>
      <w:marBottom w:val="0"/>
      <w:divBdr>
        <w:top w:val="none" w:sz="0" w:space="0" w:color="auto"/>
        <w:left w:val="none" w:sz="0" w:space="0" w:color="auto"/>
        <w:bottom w:val="none" w:sz="0" w:space="0" w:color="auto"/>
        <w:right w:val="none" w:sz="0" w:space="0" w:color="auto"/>
      </w:divBdr>
    </w:div>
    <w:div w:id="372340871">
      <w:bodyDiv w:val="1"/>
      <w:marLeft w:val="0"/>
      <w:marRight w:val="0"/>
      <w:marTop w:val="0"/>
      <w:marBottom w:val="0"/>
      <w:divBdr>
        <w:top w:val="none" w:sz="0" w:space="0" w:color="auto"/>
        <w:left w:val="none" w:sz="0" w:space="0" w:color="auto"/>
        <w:bottom w:val="none" w:sz="0" w:space="0" w:color="auto"/>
        <w:right w:val="none" w:sz="0" w:space="0" w:color="auto"/>
      </w:divBdr>
    </w:div>
    <w:div w:id="554633049">
      <w:bodyDiv w:val="1"/>
      <w:marLeft w:val="0"/>
      <w:marRight w:val="0"/>
      <w:marTop w:val="0"/>
      <w:marBottom w:val="0"/>
      <w:divBdr>
        <w:top w:val="none" w:sz="0" w:space="0" w:color="auto"/>
        <w:left w:val="none" w:sz="0" w:space="0" w:color="auto"/>
        <w:bottom w:val="none" w:sz="0" w:space="0" w:color="auto"/>
        <w:right w:val="none" w:sz="0" w:space="0" w:color="auto"/>
      </w:divBdr>
    </w:div>
    <w:div w:id="685862046">
      <w:bodyDiv w:val="1"/>
      <w:marLeft w:val="0"/>
      <w:marRight w:val="0"/>
      <w:marTop w:val="0"/>
      <w:marBottom w:val="0"/>
      <w:divBdr>
        <w:top w:val="none" w:sz="0" w:space="0" w:color="auto"/>
        <w:left w:val="none" w:sz="0" w:space="0" w:color="auto"/>
        <w:bottom w:val="none" w:sz="0" w:space="0" w:color="auto"/>
        <w:right w:val="none" w:sz="0" w:space="0" w:color="auto"/>
      </w:divBdr>
    </w:div>
    <w:div w:id="839002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s://www.margaretthatcher.org/document/108237" TargetMode="External"/><Relationship Id="rId26" Type="http://schemas.openxmlformats.org/officeDocument/2006/relationships/hyperlink" Target="https://www.weforum.org/agenda/2017/06/3-reasons-why-social-enterprises-fail-and-what-we-can-learn-from-them/" TargetMode="External"/><Relationship Id="rId3" Type="http://schemas.openxmlformats.org/officeDocument/2006/relationships/numbering" Target="numbering.xml"/><Relationship Id="rId21" Type="http://schemas.openxmlformats.org/officeDocument/2006/relationships/hyperlink" Target="https://debitoor.com/dictionary/community-interest-company" TargetMode="External"/><Relationship Id="rId7" Type="http://schemas.openxmlformats.org/officeDocument/2006/relationships/footnotes" Target="footnotes.xml"/><Relationship Id="rId12" Type="http://schemas.openxmlformats.org/officeDocument/2006/relationships/hyperlink" Target="https://www.ukcfa.org.uk/what-is-crowdfunding/" TargetMode="External"/><Relationship Id="rId17" Type="http://schemas.openxmlformats.org/officeDocument/2006/relationships/hyperlink" Target="https://www.primelocation.com/to-rent/commercial/details/45512255?search_identifier=1e2394fb2ce511b93b901cfe4cef27fa" TargetMode="External"/><Relationship Id="rId25" Type="http://schemas.openxmlformats.org/officeDocument/2006/relationships/hyperlink" Target="https://www.ukcfa.org.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theguardian.com/small-business-network/2018/mar/12/social-enterprises-go-bust-all-the-time-how-the-sector-is-tackling-its-image-problem" TargetMode="External"/><Relationship Id="rId29" Type="http://schemas.openxmlformats.org/officeDocument/2006/relationships/hyperlink" Target="https://www.falcon.io/insights-hub/topics/social-media-roi/how-much-do-ads-cost-on-facebook-instagram-twitter-and-linkedin-in-20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kinddirect.org/about-us/" TargetMode="External"/><Relationship Id="rId24" Type="http://schemas.openxmlformats.org/officeDocument/2006/relationships/hyperlink" Target="https://thehygienebank.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webfx.com/blog/business-advice/the-cost-of-advertising-nationally-broken-down-by-medium/" TargetMode="External"/><Relationship Id="rId23" Type="http://schemas.openxmlformats.org/officeDocument/2006/relationships/hyperlink" Target="https://www.inkinddirect.org/about-us/" TargetMode="External"/><Relationship Id="rId28" Type="http://schemas.openxmlformats.org/officeDocument/2006/relationships/hyperlink" Target="https://businesswales.gov.wales/socialbusinesswales/" TargetMode="External"/><Relationship Id="rId10" Type="http://schemas.openxmlformats.org/officeDocument/2006/relationships/hyperlink" Target="https://pbs.twimg.com/media/DXqpl4cXcAAU-e8.jpg" TargetMode="External"/><Relationship Id="rId19" Type="http://schemas.openxmlformats.org/officeDocument/2006/relationships/hyperlink" Target="https://segreenhouse.org/social-enterprises-importance/" TargetMode="External"/><Relationship Id="rId31" Type="http://schemas.openxmlformats.org/officeDocument/2006/relationships/hyperlink" Target="https://www.primelocation.com/to-rent/commercial/details/45512255?search_identifier=1e2394fb2ce511b93b901cfe4cef27f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s://pbs.twimg.com/media/DXqpl4cXcAAU-e8.jpg" TargetMode="External"/><Relationship Id="rId27" Type="http://schemas.openxmlformats.org/officeDocument/2006/relationships/hyperlink" Target="https://www.sibgroup.org.uk/forward-enterprise-fund" TargetMode="External"/><Relationship Id="rId30" Type="http://schemas.openxmlformats.org/officeDocument/2006/relationships/hyperlink" Target="https://www.webfx.com/blog/wp-content/uploads/2016/01/cost-of-advertising-nationally-broken-down-by-medium-02.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aAwHs97y5x1ppdOOJzkTX8z82g==">AMUW2mVwAvdFd2TSMasTjExI51y+iNuEgcUnObpgBsmYtUWwdbCnj8X7gMSZoAP0Al5W+Vf+pS6P1vNU4sQ5o+6XVLYOsSwFUxZYKT5xwoLLk8hySvfJ0Bo=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08AAE6-BB86-4AB6-A105-3272C09CB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BMSP 5006 - Social Enterprise Business Plan</vt:lpstr>
    </vt:vector>
  </TitlesOfParts>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 5006 - Social Enterprise Business Plan</dc:title>
  <dc:subject>1802683 – JAMIE MOORMAN            Tutor – Jess SHORE</dc:subject>
  <dc:creator>jamie.moorman28@outlook.com</dc:creator>
  <cp:lastModifiedBy>jamie.moorman28@outlook.com</cp:lastModifiedBy>
  <cp:revision>2</cp:revision>
  <dcterms:created xsi:type="dcterms:W3CDTF">2020-05-02T11:34:00Z</dcterms:created>
  <dcterms:modified xsi:type="dcterms:W3CDTF">2020-05-02T11:34:00Z</dcterms:modified>
</cp:coreProperties>
</file>