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6AF1E" w14:textId="5B072851" w:rsidR="003973B1" w:rsidRDefault="003973B1" w:rsidP="003973B1">
      <w:pPr>
        <w:rPr>
          <w:rFonts w:cs="Times New Roman"/>
          <w:szCs w:val="24"/>
        </w:rPr>
      </w:pPr>
      <w:r>
        <w:rPr>
          <w:rFonts w:cs="Times New Roman"/>
          <w:noProof/>
          <w:szCs w:val="24"/>
        </w:rPr>
        <w:drawing>
          <wp:inline distT="0" distB="0" distL="0" distR="0" wp14:anchorId="28ACE4EA" wp14:editId="352EB7E8">
            <wp:extent cx="3718560" cy="1234440"/>
            <wp:effectExtent l="0" t="0" r="0" b="381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8560" cy="1234440"/>
                    </a:xfrm>
                    <a:prstGeom prst="rect">
                      <a:avLst/>
                    </a:prstGeom>
                    <a:noFill/>
                    <a:ln>
                      <a:noFill/>
                    </a:ln>
                  </pic:spPr>
                </pic:pic>
              </a:graphicData>
            </a:graphic>
          </wp:inline>
        </w:drawing>
      </w:r>
    </w:p>
    <w:p w14:paraId="4608B7AA" w14:textId="77777777" w:rsidR="003973B1" w:rsidRDefault="003973B1" w:rsidP="003973B1">
      <w:pPr>
        <w:rPr>
          <w:rFonts w:ascii="Arial" w:hAnsi="Arial" w:cs="Arial"/>
        </w:rPr>
      </w:pPr>
    </w:p>
    <w:p w14:paraId="577ABD36" w14:textId="77777777" w:rsidR="003973B1" w:rsidRDefault="003973B1" w:rsidP="003973B1">
      <w:pPr>
        <w:jc w:val="center"/>
        <w:rPr>
          <w:rFonts w:ascii="Arial" w:hAnsi="Arial" w:cs="Arial"/>
          <w:b/>
          <w:bCs/>
          <w:sz w:val="22"/>
        </w:rPr>
      </w:pPr>
      <w:r>
        <w:rPr>
          <w:rFonts w:ascii="Arial" w:hAnsi="Arial" w:cs="Arial"/>
          <w:b/>
          <w:bCs/>
          <w:sz w:val="22"/>
        </w:rPr>
        <w:t>BA BUSINESS MANAGEMENT</w:t>
      </w:r>
    </w:p>
    <w:p w14:paraId="1AB9B343" w14:textId="06A352DF" w:rsidR="003973B1" w:rsidRDefault="003973B1" w:rsidP="003973B1">
      <w:pPr>
        <w:jc w:val="center"/>
        <w:rPr>
          <w:rFonts w:ascii="Arial" w:hAnsi="Arial" w:cs="Arial"/>
          <w:b/>
          <w:bCs/>
          <w:sz w:val="22"/>
        </w:rPr>
      </w:pPr>
      <w:r>
        <w:rPr>
          <w:rFonts w:ascii="Arial" w:hAnsi="Arial" w:cs="Arial"/>
          <w:b/>
          <w:bCs/>
          <w:sz w:val="22"/>
        </w:rPr>
        <w:t>Assignment 2</w:t>
      </w:r>
    </w:p>
    <w:p w14:paraId="611EC15E" w14:textId="77777777" w:rsidR="003973B1" w:rsidRDefault="003973B1" w:rsidP="003973B1">
      <w:pPr>
        <w:rPr>
          <w:rFonts w:cs="Times New Roman"/>
          <w:b/>
          <w:bCs/>
          <w:sz w:val="22"/>
        </w:rPr>
      </w:pPr>
    </w:p>
    <w:p w14:paraId="73ED1D8B" w14:textId="77777777" w:rsidR="003973B1" w:rsidRDefault="003973B1" w:rsidP="003973B1">
      <w:pPr>
        <w:rPr>
          <w:rFonts w:ascii="Arial" w:hAnsi="Arial" w:cs="Arial"/>
          <w:sz w:val="22"/>
        </w:rPr>
      </w:pPr>
      <w:r>
        <w:rPr>
          <w:rFonts w:ascii="Arial" w:hAnsi="Arial" w:cs="Arial"/>
          <w:b/>
          <w:bCs/>
          <w:sz w:val="22"/>
        </w:rPr>
        <w:t>Module</w:t>
      </w:r>
      <w:r>
        <w:rPr>
          <w:rFonts w:ascii="Arial" w:hAnsi="Arial" w:cs="Arial"/>
          <w:sz w:val="22"/>
        </w:rPr>
        <w:t xml:space="preserve">: Community Engagement </w:t>
      </w:r>
    </w:p>
    <w:p w14:paraId="6A935B00" w14:textId="77777777" w:rsidR="003973B1" w:rsidRDefault="003973B1" w:rsidP="003973B1">
      <w:pPr>
        <w:rPr>
          <w:rFonts w:ascii="Arial" w:hAnsi="Arial" w:cs="Arial"/>
          <w:sz w:val="22"/>
        </w:rPr>
      </w:pPr>
      <w:r>
        <w:rPr>
          <w:rFonts w:ascii="Arial" w:hAnsi="Arial" w:cs="Arial"/>
          <w:b/>
          <w:bCs/>
          <w:sz w:val="22"/>
        </w:rPr>
        <w:t>Code</w:t>
      </w:r>
      <w:r>
        <w:rPr>
          <w:rFonts w:ascii="Arial" w:hAnsi="Arial" w:cs="Arial"/>
          <w:sz w:val="22"/>
        </w:rPr>
        <w:t>: LCBB4002</w:t>
      </w:r>
    </w:p>
    <w:p w14:paraId="3216F26E" w14:textId="77777777" w:rsidR="003973B1" w:rsidRDefault="003973B1" w:rsidP="003973B1">
      <w:pPr>
        <w:rPr>
          <w:rFonts w:ascii="Arial" w:hAnsi="Arial" w:cs="Arial"/>
          <w:sz w:val="22"/>
        </w:rPr>
      </w:pPr>
      <w:r>
        <w:rPr>
          <w:rFonts w:ascii="Arial" w:hAnsi="Arial" w:cs="Arial"/>
          <w:b/>
          <w:bCs/>
          <w:sz w:val="22"/>
        </w:rPr>
        <w:t>Lecturer</w:t>
      </w:r>
      <w:r>
        <w:rPr>
          <w:rFonts w:ascii="Arial" w:hAnsi="Arial" w:cs="Arial"/>
          <w:sz w:val="22"/>
        </w:rPr>
        <w:t xml:space="preserve">: Dr </w:t>
      </w:r>
      <w:proofErr w:type="spellStart"/>
      <w:r>
        <w:rPr>
          <w:rFonts w:ascii="Arial" w:hAnsi="Arial" w:cs="Arial"/>
          <w:sz w:val="22"/>
        </w:rPr>
        <w:t>Akinseye</w:t>
      </w:r>
      <w:proofErr w:type="spellEnd"/>
      <w:r>
        <w:rPr>
          <w:rFonts w:ascii="Arial" w:hAnsi="Arial" w:cs="Arial"/>
          <w:sz w:val="22"/>
        </w:rPr>
        <w:t xml:space="preserve"> Aluko </w:t>
      </w:r>
    </w:p>
    <w:p w14:paraId="355F4139" w14:textId="77777777" w:rsidR="003973B1" w:rsidRDefault="003973B1" w:rsidP="003973B1">
      <w:pPr>
        <w:rPr>
          <w:rFonts w:ascii="Arial" w:hAnsi="Arial" w:cs="Arial"/>
          <w:b/>
          <w:bCs/>
          <w:sz w:val="22"/>
        </w:rPr>
      </w:pPr>
      <w:r>
        <w:rPr>
          <w:rFonts w:ascii="Arial" w:hAnsi="Arial" w:cs="Arial"/>
          <w:b/>
          <w:bCs/>
          <w:sz w:val="22"/>
        </w:rPr>
        <w:t xml:space="preserve">Name: </w:t>
      </w:r>
      <w:r>
        <w:rPr>
          <w:rFonts w:ascii="Arial" w:hAnsi="Arial" w:cs="Arial"/>
          <w:sz w:val="22"/>
        </w:rPr>
        <w:t xml:space="preserve">Slavyana </w:t>
      </w:r>
      <w:proofErr w:type="spellStart"/>
      <w:r>
        <w:rPr>
          <w:rFonts w:ascii="Arial" w:hAnsi="Arial" w:cs="Arial"/>
          <w:sz w:val="22"/>
        </w:rPr>
        <w:t>Valerieva</w:t>
      </w:r>
      <w:proofErr w:type="spellEnd"/>
      <w:r>
        <w:rPr>
          <w:rFonts w:ascii="Arial" w:hAnsi="Arial" w:cs="Arial"/>
          <w:sz w:val="22"/>
        </w:rPr>
        <w:t xml:space="preserve"> Nedyalkova</w:t>
      </w:r>
    </w:p>
    <w:p w14:paraId="22560AB0" w14:textId="77777777" w:rsidR="003973B1" w:rsidRDefault="003973B1" w:rsidP="003973B1">
      <w:pPr>
        <w:rPr>
          <w:rFonts w:ascii="Arial" w:hAnsi="Arial" w:cs="Arial"/>
          <w:b/>
          <w:bCs/>
          <w:sz w:val="22"/>
        </w:rPr>
      </w:pPr>
      <w:r>
        <w:rPr>
          <w:rFonts w:ascii="Arial" w:hAnsi="Arial" w:cs="Arial"/>
          <w:b/>
          <w:bCs/>
          <w:sz w:val="22"/>
        </w:rPr>
        <w:t xml:space="preserve">Student ID: </w:t>
      </w:r>
      <w:r>
        <w:rPr>
          <w:rFonts w:ascii="Arial" w:hAnsi="Arial" w:cs="Arial"/>
          <w:sz w:val="22"/>
        </w:rPr>
        <w:t>2129808</w:t>
      </w:r>
    </w:p>
    <w:p w14:paraId="59E4D9C1" w14:textId="77777777" w:rsidR="003973B1" w:rsidRDefault="003973B1" w:rsidP="003973B1">
      <w:pPr>
        <w:rPr>
          <w:rFonts w:cs="Times New Roman"/>
          <w:b/>
          <w:bCs/>
          <w:sz w:val="22"/>
        </w:rPr>
      </w:pPr>
    </w:p>
    <w:p w14:paraId="3B829675" w14:textId="77777777" w:rsidR="003973B1" w:rsidRDefault="003973B1" w:rsidP="003973B1">
      <w:pPr>
        <w:rPr>
          <w:rFonts w:cs="Times New Roman"/>
          <w:b/>
          <w:bCs/>
          <w:sz w:val="22"/>
        </w:rPr>
      </w:pPr>
    </w:p>
    <w:p w14:paraId="1BD2DC13" w14:textId="67E0227B" w:rsidR="003973B1" w:rsidRDefault="003973B1" w:rsidP="003973B1">
      <w:pPr>
        <w:jc w:val="center"/>
        <w:rPr>
          <w:rFonts w:ascii="Arial" w:hAnsi="Arial" w:cs="Arial"/>
          <w:b/>
          <w:bCs/>
          <w:sz w:val="22"/>
        </w:rPr>
      </w:pPr>
      <w:r>
        <w:rPr>
          <w:rFonts w:ascii="Arial" w:hAnsi="Arial" w:cs="Arial"/>
          <w:b/>
          <w:bCs/>
          <w:sz w:val="22"/>
        </w:rPr>
        <w:t xml:space="preserve">SUBMITTED ON THE </w:t>
      </w:r>
      <w:proofErr w:type="gramStart"/>
      <w:r w:rsidR="00186425">
        <w:rPr>
          <w:rFonts w:ascii="Arial" w:hAnsi="Arial" w:cs="Arial"/>
          <w:b/>
          <w:bCs/>
          <w:sz w:val="22"/>
        </w:rPr>
        <w:t>8</w:t>
      </w:r>
      <w:r w:rsidR="00186425" w:rsidRPr="00186425">
        <w:rPr>
          <w:rFonts w:ascii="Arial" w:hAnsi="Arial" w:cs="Arial"/>
          <w:b/>
          <w:bCs/>
          <w:sz w:val="22"/>
          <w:vertAlign w:val="superscript"/>
        </w:rPr>
        <w:t>th</w:t>
      </w:r>
      <w:proofErr w:type="gramEnd"/>
      <w:r w:rsidR="00186425">
        <w:rPr>
          <w:rFonts w:ascii="Arial" w:hAnsi="Arial" w:cs="Arial"/>
          <w:b/>
          <w:bCs/>
          <w:sz w:val="22"/>
        </w:rPr>
        <w:t xml:space="preserve"> </w:t>
      </w:r>
      <w:r w:rsidR="00C35FF3">
        <w:rPr>
          <w:rFonts w:ascii="Arial" w:hAnsi="Arial" w:cs="Arial"/>
          <w:b/>
          <w:bCs/>
          <w:sz w:val="22"/>
        </w:rPr>
        <w:t>January 2023</w:t>
      </w:r>
    </w:p>
    <w:p w14:paraId="03518904" w14:textId="77777777" w:rsidR="003973B1" w:rsidRDefault="003973B1" w:rsidP="003973B1">
      <w:pPr>
        <w:rPr>
          <w:rFonts w:cs="Times New Roman"/>
          <w:b/>
          <w:bCs/>
          <w:sz w:val="22"/>
        </w:rPr>
      </w:pPr>
    </w:p>
    <w:p w14:paraId="6A021633" w14:textId="77777777" w:rsidR="003973B1" w:rsidRDefault="003973B1" w:rsidP="003973B1">
      <w:pPr>
        <w:rPr>
          <w:rFonts w:cs="Times New Roman"/>
          <w:b/>
          <w:bCs/>
          <w:sz w:val="22"/>
        </w:rPr>
      </w:pPr>
    </w:p>
    <w:p w14:paraId="562F7FFB" w14:textId="0EC6126D" w:rsidR="005B3C48" w:rsidRPr="003973B1" w:rsidRDefault="005B3C48" w:rsidP="003973B1">
      <w:pPr>
        <w:spacing w:after="200" w:line="276" w:lineRule="auto"/>
        <w:jc w:val="left"/>
        <w:rPr>
          <w:sz w:val="22"/>
        </w:rPr>
      </w:pPr>
      <w:r>
        <w:br w:type="page"/>
      </w:r>
    </w:p>
    <w:sdt>
      <w:sdtPr>
        <w:rPr>
          <w:rFonts w:ascii="Times New Roman" w:eastAsiaTheme="minorHAnsi" w:hAnsi="Times New Roman" w:cstheme="minorBidi"/>
          <w:color w:val="auto"/>
          <w:sz w:val="24"/>
          <w:szCs w:val="22"/>
          <w:lang w:val="en-GB"/>
        </w:rPr>
        <w:id w:val="-1143265029"/>
        <w:docPartObj>
          <w:docPartGallery w:val="Table of Contents"/>
          <w:docPartUnique/>
        </w:docPartObj>
      </w:sdtPr>
      <w:sdtEndPr>
        <w:rPr>
          <w:b/>
          <w:bCs/>
          <w:noProof/>
        </w:rPr>
      </w:sdtEndPr>
      <w:sdtContent>
        <w:p w14:paraId="774D98E5" w14:textId="77777777" w:rsidR="007E409A" w:rsidRPr="003973B1" w:rsidRDefault="007E409A">
          <w:pPr>
            <w:pStyle w:val="TOCHeading"/>
            <w:rPr>
              <w:rFonts w:ascii="Arial" w:hAnsi="Arial" w:cs="Arial"/>
              <w:b/>
              <w:color w:val="auto"/>
              <w:sz w:val="22"/>
              <w:szCs w:val="22"/>
            </w:rPr>
          </w:pPr>
          <w:r w:rsidRPr="003973B1">
            <w:rPr>
              <w:rFonts w:ascii="Arial" w:hAnsi="Arial" w:cs="Arial"/>
              <w:b/>
              <w:color w:val="auto"/>
              <w:sz w:val="22"/>
              <w:szCs w:val="22"/>
            </w:rPr>
            <w:t>Table of Contents</w:t>
          </w:r>
        </w:p>
        <w:p w14:paraId="360AE735" w14:textId="77777777" w:rsidR="003973B1" w:rsidRPr="003973B1" w:rsidRDefault="003973B1" w:rsidP="003973B1">
          <w:pPr>
            <w:rPr>
              <w:lang w:val="en-US"/>
            </w:rPr>
          </w:pPr>
        </w:p>
        <w:p w14:paraId="76EF8BCA" w14:textId="77777777" w:rsidR="007E409A" w:rsidRPr="003973B1" w:rsidRDefault="007E409A">
          <w:pPr>
            <w:pStyle w:val="TOC1"/>
            <w:tabs>
              <w:tab w:val="right" w:leader="dot" w:pos="9350"/>
            </w:tabs>
            <w:rPr>
              <w:rFonts w:ascii="Arial" w:hAnsi="Arial" w:cs="Arial"/>
              <w:noProof/>
              <w:sz w:val="22"/>
            </w:rPr>
          </w:pPr>
          <w:r w:rsidRPr="003973B1">
            <w:rPr>
              <w:rFonts w:ascii="Arial" w:hAnsi="Arial" w:cs="Arial"/>
              <w:sz w:val="22"/>
            </w:rPr>
            <w:fldChar w:fldCharType="begin"/>
          </w:r>
          <w:r w:rsidRPr="003973B1">
            <w:rPr>
              <w:rFonts w:ascii="Arial" w:hAnsi="Arial" w:cs="Arial"/>
              <w:sz w:val="22"/>
            </w:rPr>
            <w:instrText xml:space="preserve"> TOC \o "1-3" \h \z \u </w:instrText>
          </w:r>
          <w:r w:rsidRPr="003973B1">
            <w:rPr>
              <w:rFonts w:ascii="Arial" w:hAnsi="Arial" w:cs="Arial"/>
              <w:sz w:val="22"/>
            </w:rPr>
            <w:fldChar w:fldCharType="separate"/>
          </w:r>
          <w:hyperlink w:anchor="_Toc123005200" w:history="1">
            <w:r w:rsidRPr="003973B1">
              <w:rPr>
                <w:rStyle w:val="Hyperlink"/>
                <w:rFonts w:ascii="Arial" w:hAnsi="Arial" w:cs="Arial"/>
                <w:noProof/>
                <w:sz w:val="22"/>
              </w:rPr>
              <w:t>Introduction</w:t>
            </w:r>
            <w:r w:rsidRPr="003973B1">
              <w:rPr>
                <w:rFonts w:ascii="Arial" w:hAnsi="Arial" w:cs="Arial"/>
                <w:noProof/>
                <w:webHidden/>
                <w:sz w:val="22"/>
              </w:rPr>
              <w:tab/>
            </w:r>
            <w:r w:rsidRPr="003973B1">
              <w:rPr>
                <w:rFonts w:ascii="Arial" w:hAnsi="Arial" w:cs="Arial"/>
                <w:noProof/>
                <w:webHidden/>
                <w:sz w:val="22"/>
              </w:rPr>
              <w:fldChar w:fldCharType="begin"/>
            </w:r>
            <w:r w:rsidRPr="003973B1">
              <w:rPr>
                <w:rFonts w:ascii="Arial" w:hAnsi="Arial" w:cs="Arial"/>
                <w:noProof/>
                <w:webHidden/>
                <w:sz w:val="22"/>
              </w:rPr>
              <w:instrText xml:space="preserve"> PAGEREF _Toc123005200 \h </w:instrText>
            </w:r>
            <w:r w:rsidRPr="003973B1">
              <w:rPr>
                <w:rFonts w:ascii="Arial" w:hAnsi="Arial" w:cs="Arial"/>
                <w:noProof/>
                <w:webHidden/>
                <w:sz w:val="22"/>
              </w:rPr>
            </w:r>
            <w:r w:rsidRPr="003973B1">
              <w:rPr>
                <w:rFonts w:ascii="Arial" w:hAnsi="Arial" w:cs="Arial"/>
                <w:noProof/>
                <w:webHidden/>
                <w:sz w:val="22"/>
              </w:rPr>
              <w:fldChar w:fldCharType="separate"/>
            </w:r>
            <w:r w:rsidRPr="003973B1">
              <w:rPr>
                <w:rFonts w:ascii="Arial" w:hAnsi="Arial" w:cs="Arial"/>
                <w:noProof/>
                <w:webHidden/>
                <w:sz w:val="22"/>
              </w:rPr>
              <w:t>3</w:t>
            </w:r>
            <w:r w:rsidRPr="003973B1">
              <w:rPr>
                <w:rFonts w:ascii="Arial" w:hAnsi="Arial" w:cs="Arial"/>
                <w:noProof/>
                <w:webHidden/>
                <w:sz w:val="22"/>
              </w:rPr>
              <w:fldChar w:fldCharType="end"/>
            </w:r>
          </w:hyperlink>
        </w:p>
        <w:p w14:paraId="5ED2B54C" w14:textId="285BE427" w:rsidR="007E409A" w:rsidRPr="003973B1" w:rsidRDefault="00186425">
          <w:pPr>
            <w:pStyle w:val="TOC1"/>
            <w:tabs>
              <w:tab w:val="right" w:leader="dot" w:pos="9350"/>
            </w:tabs>
            <w:rPr>
              <w:rFonts w:ascii="Arial" w:hAnsi="Arial" w:cs="Arial"/>
              <w:noProof/>
              <w:sz w:val="22"/>
            </w:rPr>
          </w:pPr>
          <w:hyperlink w:anchor="_Toc123005201" w:history="1">
            <w:r w:rsidR="007E409A" w:rsidRPr="003973B1">
              <w:rPr>
                <w:rStyle w:val="Hyperlink"/>
                <w:rFonts w:ascii="Arial" w:hAnsi="Arial" w:cs="Arial"/>
                <w:noProof/>
                <w:sz w:val="22"/>
              </w:rPr>
              <w:t>Kolb Reflective Cycle</w:t>
            </w:r>
            <w:r w:rsidR="007E409A" w:rsidRPr="003973B1">
              <w:rPr>
                <w:rFonts w:ascii="Arial" w:hAnsi="Arial" w:cs="Arial"/>
                <w:noProof/>
                <w:webHidden/>
                <w:sz w:val="22"/>
              </w:rPr>
              <w:tab/>
            </w:r>
            <w:r w:rsidR="004D7002">
              <w:rPr>
                <w:rFonts w:ascii="Arial" w:hAnsi="Arial" w:cs="Arial"/>
                <w:noProof/>
                <w:webHidden/>
                <w:sz w:val="22"/>
              </w:rPr>
              <w:t>4</w:t>
            </w:r>
          </w:hyperlink>
        </w:p>
        <w:p w14:paraId="54821A9F" w14:textId="5EE5D779" w:rsidR="007E409A" w:rsidRPr="003973B1" w:rsidRDefault="00186425">
          <w:pPr>
            <w:pStyle w:val="TOC2"/>
            <w:tabs>
              <w:tab w:val="right" w:leader="dot" w:pos="9350"/>
            </w:tabs>
            <w:rPr>
              <w:rFonts w:ascii="Arial" w:hAnsi="Arial" w:cs="Arial"/>
              <w:noProof/>
              <w:sz w:val="22"/>
            </w:rPr>
          </w:pPr>
          <w:hyperlink w:anchor="_Toc123005202" w:history="1">
            <w:r w:rsidR="007E409A" w:rsidRPr="003973B1">
              <w:rPr>
                <w:rStyle w:val="Hyperlink"/>
                <w:rFonts w:ascii="Arial" w:hAnsi="Arial" w:cs="Arial"/>
                <w:noProof/>
                <w:sz w:val="22"/>
              </w:rPr>
              <w:t>Concrete Experience</w:t>
            </w:r>
            <w:r w:rsidR="007E409A" w:rsidRPr="003973B1">
              <w:rPr>
                <w:rFonts w:ascii="Arial" w:hAnsi="Arial" w:cs="Arial"/>
                <w:noProof/>
                <w:webHidden/>
                <w:sz w:val="22"/>
              </w:rPr>
              <w:tab/>
            </w:r>
            <w:r w:rsidR="006876FA">
              <w:rPr>
                <w:rFonts w:ascii="Arial" w:hAnsi="Arial" w:cs="Arial"/>
                <w:noProof/>
                <w:webHidden/>
                <w:sz w:val="22"/>
              </w:rPr>
              <w:t>5</w:t>
            </w:r>
          </w:hyperlink>
        </w:p>
        <w:p w14:paraId="1E4422D3" w14:textId="2B4C715C" w:rsidR="007E409A" w:rsidRDefault="00186425">
          <w:pPr>
            <w:pStyle w:val="TOC2"/>
            <w:tabs>
              <w:tab w:val="right" w:leader="dot" w:pos="9350"/>
            </w:tabs>
            <w:rPr>
              <w:rFonts w:ascii="Arial" w:hAnsi="Arial" w:cs="Arial"/>
              <w:noProof/>
              <w:sz w:val="22"/>
            </w:rPr>
          </w:pPr>
          <w:hyperlink w:anchor="_Toc123005203" w:history="1">
            <w:r w:rsidR="007E409A" w:rsidRPr="003973B1">
              <w:rPr>
                <w:rStyle w:val="Hyperlink"/>
                <w:rFonts w:ascii="Arial" w:hAnsi="Arial" w:cs="Arial"/>
                <w:noProof/>
                <w:sz w:val="22"/>
              </w:rPr>
              <w:t>Reflective Observation</w:t>
            </w:r>
            <w:r w:rsidR="007E409A" w:rsidRPr="003973B1">
              <w:rPr>
                <w:rFonts w:ascii="Arial" w:hAnsi="Arial" w:cs="Arial"/>
                <w:noProof/>
                <w:webHidden/>
                <w:sz w:val="22"/>
              </w:rPr>
              <w:tab/>
            </w:r>
            <w:r w:rsidR="006876FA">
              <w:rPr>
                <w:rFonts w:ascii="Arial" w:hAnsi="Arial" w:cs="Arial"/>
                <w:noProof/>
                <w:webHidden/>
                <w:sz w:val="22"/>
              </w:rPr>
              <w:t>6</w:t>
            </w:r>
          </w:hyperlink>
        </w:p>
        <w:p w14:paraId="4B7A10FB" w14:textId="71E906A9" w:rsidR="006876FA" w:rsidRPr="003973B1" w:rsidRDefault="00186425" w:rsidP="006876FA">
          <w:pPr>
            <w:pStyle w:val="TOC2"/>
            <w:tabs>
              <w:tab w:val="right" w:leader="dot" w:pos="9350"/>
            </w:tabs>
            <w:rPr>
              <w:rFonts w:ascii="Arial" w:hAnsi="Arial" w:cs="Arial"/>
              <w:noProof/>
              <w:sz w:val="22"/>
            </w:rPr>
          </w:pPr>
          <w:hyperlink w:anchor="_Toc123005203" w:history="1">
            <w:r w:rsidR="006876FA" w:rsidRPr="003973B1">
              <w:rPr>
                <w:rStyle w:val="Hyperlink"/>
                <w:rFonts w:ascii="Arial" w:hAnsi="Arial" w:cs="Arial"/>
                <w:noProof/>
                <w:sz w:val="22"/>
              </w:rPr>
              <w:t>Reflective Observation</w:t>
            </w:r>
            <w:r w:rsidR="006876FA" w:rsidRPr="003973B1">
              <w:rPr>
                <w:rFonts w:ascii="Arial" w:hAnsi="Arial" w:cs="Arial"/>
                <w:noProof/>
                <w:webHidden/>
                <w:sz w:val="22"/>
              </w:rPr>
              <w:tab/>
            </w:r>
            <w:r w:rsidR="006876FA">
              <w:rPr>
                <w:rFonts w:ascii="Arial" w:hAnsi="Arial" w:cs="Arial"/>
                <w:noProof/>
                <w:webHidden/>
                <w:sz w:val="22"/>
              </w:rPr>
              <w:t>7</w:t>
            </w:r>
          </w:hyperlink>
        </w:p>
        <w:p w14:paraId="36F8C30F" w14:textId="731BB287" w:rsidR="007E409A" w:rsidRPr="003973B1" w:rsidRDefault="00186425">
          <w:pPr>
            <w:pStyle w:val="TOC2"/>
            <w:tabs>
              <w:tab w:val="right" w:leader="dot" w:pos="9350"/>
            </w:tabs>
            <w:rPr>
              <w:rFonts w:ascii="Arial" w:hAnsi="Arial" w:cs="Arial"/>
              <w:noProof/>
              <w:sz w:val="22"/>
            </w:rPr>
          </w:pPr>
          <w:hyperlink w:anchor="_Toc123005204" w:history="1">
            <w:r w:rsidR="007E409A" w:rsidRPr="003973B1">
              <w:rPr>
                <w:rStyle w:val="Hyperlink"/>
                <w:rFonts w:ascii="Arial" w:hAnsi="Arial" w:cs="Arial"/>
                <w:noProof/>
                <w:sz w:val="22"/>
              </w:rPr>
              <w:t>Abstract Conceptualisation</w:t>
            </w:r>
            <w:r w:rsidR="007E409A" w:rsidRPr="003973B1">
              <w:rPr>
                <w:rFonts w:ascii="Arial" w:hAnsi="Arial" w:cs="Arial"/>
                <w:noProof/>
                <w:webHidden/>
                <w:sz w:val="22"/>
              </w:rPr>
              <w:tab/>
            </w:r>
            <w:r w:rsidR="006876FA">
              <w:rPr>
                <w:rFonts w:ascii="Arial" w:hAnsi="Arial" w:cs="Arial"/>
                <w:noProof/>
                <w:webHidden/>
                <w:sz w:val="22"/>
              </w:rPr>
              <w:t>8</w:t>
            </w:r>
          </w:hyperlink>
        </w:p>
        <w:p w14:paraId="005FD817" w14:textId="0694CDBE" w:rsidR="007E409A" w:rsidRPr="003973B1" w:rsidRDefault="00186425">
          <w:pPr>
            <w:pStyle w:val="TOC2"/>
            <w:tabs>
              <w:tab w:val="right" w:leader="dot" w:pos="9350"/>
            </w:tabs>
            <w:rPr>
              <w:rFonts w:ascii="Arial" w:hAnsi="Arial" w:cs="Arial"/>
              <w:noProof/>
              <w:sz w:val="22"/>
            </w:rPr>
          </w:pPr>
          <w:hyperlink w:anchor="_Toc123005205" w:history="1">
            <w:r w:rsidR="007E409A" w:rsidRPr="003973B1">
              <w:rPr>
                <w:rStyle w:val="Hyperlink"/>
                <w:rFonts w:ascii="Arial" w:hAnsi="Arial" w:cs="Arial"/>
                <w:noProof/>
                <w:sz w:val="22"/>
              </w:rPr>
              <w:t>Active Experimentation</w:t>
            </w:r>
            <w:r w:rsidR="007E409A" w:rsidRPr="003973B1">
              <w:rPr>
                <w:rFonts w:ascii="Arial" w:hAnsi="Arial" w:cs="Arial"/>
                <w:noProof/>
                <w:webHidden/>
                <w:sz w:val="22"/>
              </w:rPr>
              <w:tab/>
            </w:r>
            <w:r w:rsidR="006876FA">
              <w:rPr>
                <w:rFonts w:ascii="Arial" w:hAnsi="Arial" w:cs="Arial"/>
                <w:noProof/>
                <w:webHidden/>
                <w:sz w:val="22"/>
              </w:rPr>
              <w:t>9</w:t>
            </w:r>
          </w:hyperlink>
        </w:p>
        <w:p w14:paraId="77F1A253" w14:textId="28727DB4" w:rsidR="007E409A" w:rsidRPr="003973B1" w:rsidRDefault="00186425">
          <w:pPr>
            <w:pStyle w:val="TOC1"/>
            <w:tabs>
              <w:tab w:val="right" w:leader="dot" w:pos="9350"/>
            </w:tabs>
            <w:rPr>
              <w:rFonts w:ascii="Arial" w:hAnsi="Arial" w:cs="Arial"/>
              <w:noProof/>
              <w:sz w:val="22"/>
            </w:rPr>
          </w:pPr>
          <w:hyperlink w:anchor="_Toc123005206" w:history="1">
            <w:r w:rsidR="007E409A" w:rsidRPr="003973B1">
              <w:rPr>
                <w:rStyle w:val="Hyperlink"/>
                <w:rFonts w:ascii="Arial" w:hAnsi="Arial" w:cs="Arial"/>
                <w:noProof/>
                <w:sz w:val="22"/>
              </w:rPr>
              <w:t>Conclusion</w:t>
            </w:r>
            <w:r w:rsidR="007E409A" w:rsidRPr="003973B1">
              <w:rPr>
                <w:rFonts w:ascii="Arial" w:hAnsi="Arial" w:cs="Arial"/>
                <w:noProof/>
                <w:webHidden/>
                <w:sz w:val="22"/>
              </w:rPr>
              <w:tab/>
            </w:r>
            <w:r w:rsidR="006876FA">
              <w:rPr>
                <w:rFonts w:ascii="Arial" w:hAnsi="Arial" w:cs="Arial"/>
                <w:noProof/>
                <w:webHidden/>
                <w:sz w:val="22"/>
              </w:rPr>
              <w:t>10</w:t>
            </w:r>
          </w:hyperlink>
        </w:p>
        <w:p w14:paraId="0BED3E4C" w14:textId="5D25FB30" w:rsidR="007E409A" w:rsidRPr="003973B1" w:rsidRDefault="00186425">
          <w:pPr>
            <w:pStyle w:val="TOC1"/>
            <w:tabs>
              <w:tab w:val="right" w:leader="dot" w:pos="9350"/>
            </w:tabs>
            <w:rPr>
              <w:rFonts w:ascii="Arial" w:hAnsi="Arial" w:cs="Arial"/>
              <w:noProof/>
              <w:sz w:val="22"/>
            </w:rPr>
          </w:pPr>
          <w:hyperlink w:anchor="_Toc123005207" w:history="1">
            <w:r w:rsidR="007E409A" w:rsidRPr="003973B1">
              <w:rPr>
                <w:rStyle w:val="Hyperlink"/>
                <w:rFonts w:ascii="Arial" w:hAnsi="Arial" w:cs="Arial"/>
                <w:noProof/>
                <w:sz w:val="22"/>
              </w:rPr>
              <w:t>References</w:t>
            </w:r>
            <w:r w:rsidR="007E409A" w:rsidRPr="003973B1">
              <w:rPr>
                <w:rFonts w:ascii="Arial" w:hAnsi="Arial" w:cs="Arial"/>
                <w:noProof/>
                <w:webHidden/>
                <w:sz w:val="22"/>
              </w:rPr>
              <w:tab/>
            </w:r>
            <w:r w:rsidR="006876FA">
              <w:rPr>
                <w:rFonts w:ascii="Arial" w:hAnsi="Arial" w:cs="Arial"/>
                <w:noProof/>
                <w:webHidden/>
                <w:sz w:val="22"/>
              </w:rPr>
              <w:t>11</w:t>
            </w:r>
          </w:hyperlink>
        </w:p>
        <w:p w14:paraId="277B99F1" w14:textId="77777777" w:rsidR="007E409A" w:rsidRDefault="007E409A">
          <w:r w:rsidRPr="003973B1">
            <w:rPr>
              <w:rFonts w:ascii="Arial" w:hAnsi="Arial" w:cs="Arial"/>
              <w:b/>
              <w:bCs/>
              <w:noProof/>
              <w:sz w:val="22"/>
            </w:rPr>
            <w:fldChar w:fldCharType="end"/>
          </w:r>
        </w:p>
      </w:sdtContent>
    </w:sdt>
    <w:p w14:paraId="22B8C1BE" w14:textId="34591E22" w:rsidR="00DB03AE" w:rsidRPr="003973B1" w:rsidRDefault="005B3C48" w:rsidP="003973B1">
      <w:pPr>
        <w:spacing w:line="360" w:lineRule="auto"/>
        <w:jc w:val="left"/>
        <w:rPr>
          <w:rFonts w:ascii="Arial" w:hAnsi="Arial" w:cs="Arial"/>
          <w:b/>
          <w:bCs/>
          <w:sz w:val="22"/>
        </w:rPr>
      </w:pPr>
      <w:r>
        <w:br w:type="page"/>
      </w:r>
      <w:bookmarkStart w:id="0" w:name="_Toc123005200"/>
      <w:r w:rsidR="003973B1" w:rsidRPr="003973B1">
        <w:rPr>
          <w:rFonts w:ascii="Arial" w:hAnsi="Arial" w:cs="Arial"/>
          <w:b/>
          <w:bCs/>
          <w:sz w:val="22"/>
        </w:rPr>
        <w:lastRenderedPageBreak/>
        <w:t>I</w:t>
      </w:r>
      <w:r w:rsidR="00DB03AE" w:rsidRPr="003973B1">
        <w:rPr>
          <w:rFonts w:ascii="Arial" w:hAnsi="Arial" w:cs="Arial"/>
          <w:b/>
          <w:bCs/>
          <w:sz w:val="22"/>
        </w:rPr>
        <w:t>ntroduction</w:t>
      </w:r>
      <w:bookmarkEnd w:id="0"/>
    </w:p>
    <w:p w14:paraId="3FF3CE0B" w14:textId="77777777" w:rsidR="003973B1" w:rsidRDefault="005B3C48" w:rsidP="003973B1">
      <w:pPr>
        <w:spacing w:line="360" w:lineRule="auto"/>
        <w:rPr>
          <w:rFonts w:ascii="Arial" w:hAnsi="Arial" w:cs="Arial"/>
          <w:sz w:val="22"/>
        </w:rPr>
      </w:pPr>
      <w:r w:rsidRPr="003973B1">
        <w:rPr>
          <w:rFonts w:ascii="Arial" w:hAnsi="Arial" w:cs="Arial"/>
          <w:sz w:val="22"/>
        </w:rPr>
        <w:t>Birmingham 2022 has brought attention to this dynamic part of the Commonwealth and is helping to advance efforts to boost public health. This gathering was a positive force for the development of the West Midlands; it inspired new ways of thinking and encouraged people to work together in the name of sport and friendly rivalry</w:t>
      </w:r>
      <w:r w:rsidR="00D13E55" w:rsidRPr="003973B1">
        <w:rPr>
          <w:rFonts w:ascii="Arial" w:hAnsi="Arial" w:cs="Arial"/>
          <w:sz w:val="22"/>
        </w:rPr>
        <w:t xml:space="preserve"> (De Ruyter et al., 2021)</w:t>
      </w:r>
      <w:r w:rsidRPr="003973B1">
        <w:rPr>
          <w:rFonts w:ascii="Arial" w:hAnsi="Arial" w:cs="Arial"/>
          <w:sz w:val="22"/>
        </w:rPr>
        <w:t>. The West Midlands region was consulted in the creation of the Birmingham 2022 Commonwealth Games brand. After extensive testing, community meetings, and focus group analysis, they settled on a plan to bring the entire area together while still highlighting the many communities' distinctive histories. There will be no discrimination between sexes, a comprehensive para-sports curriculum, and a major focus on the youth of the Commonwealth during these Games. No other venue could better represent the most progressive, egalitarian, and diverse multi-</w:t>
      </w:r>
      <w:r w:rsidR="00DB03AE" w:rsidRPr="003973B1">
        <w:rPr>
          <w:rFonts w:ascii="Arial" w:hAnsi="Arial" w:cs="Arial"/>
          <w:sz w:val="22"/>
        </w:rPr>
        <w:t xml:space="preserve">sport competition in the world. </w:t>
      </w:r>
      <w:r w:rsidRPr="003973B1">
        <w:rPr>
          <w:rFonts w:ascii="Arial" w:hAnsi="Arial" w:cs="Arial"/>
          <w:sz w:val="22"/>
        </w:rPr>
        <w:t>Athletes from all around the world and residents of the surrounding area came together for the Birmingham 2022 Commonwealth Games</w:t>
      </w:r>
      <w:r w:rsidR="00D13E55" w:rsidRPr="003973B1">
        <w:rPr>
          <w:rFonts w:ascii="Arial" w:hAnsi="Arial" w:cs="Arial"/>
          <w:sz w:val="22"/>
        </w:rPr>
        <w:t xml:space="preserve"> (Wise, 2020)</w:t>
      </w:r>
      <w:r w:rsidRPr="003973B1">
        <w:rPr>
          <w:rFonts w:ascii="Arial" w:hAnsi="Arial" w:cs="Arial"/>
          <w:sz w:val="22"/>
        </w:rPr>
        <w:t>. The organisers of this historic sporting event have been guided by the Commonwealth principles of humanity, equality, and destiny as th</w:t>
      </w:r>
      <w:r w:rsidR="00DB03AE" w:rsidRPr="003973B1">
        <w:rPr>
          <w:rFonts w:ascii="Arial" w:hAnsi="Arial" w:cs="Arial"/>
          <w:sz w:val="22"/>
        </w:rPr>
        <w:t xml:space="preserve">ey have prepared for the event. </w:t>
      </w:r>
      <w:r w:rsidRPr="003973B1">
        <w:rPr>
          <w:rFonts w:ascii="Arial" w:hAnsi="Arial" w:cs="Arial"/>
          <w:sz w:val="22"/>
        </w:rPr>
        <w:t>In this reflective study, we will review not only the project's greatest achievements but also the event's influence on locals and its positive effects on youth empowerment, economic growth, and infrastructure improvement.</w:t>
      </w:r>
      <w:bookmarkStart w:id="1" w:name="_Toc123005201"/>
    </w:p>
    <w:p w14:paraId="7E29C046" w14:textId="77777777" w:rsidR="003973B1" w:rsidRDefault="003973B1" w:rsidP="003973B1">
      <w:pPr>
        <w:spacing w:line="360" w:lineRule="auto"/>
        <w:rPr>
          <w:rFonts w:ascii="Arial" w:hAnsi="Arial" w:cs="Arial"/>
          <w:sz w:val="22"/>
        </w:rPr>
      </w:pPr>
    </w:p>
    <w:p w14:paraId="0E2E1F59" w14:textId="77777777" w:rsidR="003973B1" w:rsidRDefault="003973B1" w:rsidP="003973B1">
      <w:pPr>
        <w:spacing w:line="360" w:lineRule="auto"/>
        <w:rPr>
          <w:rFonts w:ascii="Arial" w:hAnsi="Arial" w:cs="Arial"/>
          <w:sz w:val="22"/>
        </w:rPr>
      </w:pPr>
    </w:p>
    <w:p w14:paraId="205B5B05" w14:textId="77777777" w:rsidR="003973B1" w:rsidRDefault="003973B1" w:rsidP="003973B1">
      <w:pPr>
        <w:spacing w:line="360" w:lineRule="auto"/>
        <w:rPr>
          <w:rFonts w:ascii="Arial" w:hAnsi="Arial" w:cs="Arial"/>
          <w:sz w:val="22"/>
        </w:rPr>
      </w:pPr>
    </w:p>
    <w:p w14:paraId="314EB6DF" w14:textId="77777777" w:rsidR="003973B1" w:rsidRDefault="003973B1" w:rsidP="003973B1">
      <w:pPr>
        <w:spacing w:line="360" w:lineRule="auto"/>
        <w:rPr>
          <w:rFonts w:ascii="Arial" w:hAnsi="Arial" w:cs="Arial"/>
          <w:sz w:val="22"/>
        </w:rPr>
      </w:pPr>
    </w:p>
    <w:p w14:paraId="72E67D67" w14:textId="77777777" w:rsidR="003973B1" w:rsidRDefault="003973B1" w:rsidP="003973B1">
      <w:pPr>
        <w:spacing w:line="360" w:lineRule="auto"/>
        <w:rPr>
          <w:rFonts w:ascii="Arial" w:hAnsi="Arial" w:cs="Arial"/>
          <w:sz w:val="22"/>
        </w:rPr>
      </w:pPr>
    </w:p>
    <w:p w14:paraId="51341D82" w14:textId="77777777" w:rsidR="003973B1" w:rsidRDefault="003973B1" w:rsidP="003973B1">
      <w:pPr>
        <w:spacing w:line="360" w:lineRule="auto"/>
        <w:rPr>
          <w:rFonts w:ascii="Arial" w:hAnsi="Arial" w:cs="Arial"/>
          <w:sz w:val="22"/>
        </w:rPr>
      </w:pPr>
    </w:p>
    <w:p w14:paraId="21BA1899" w14:textId="77777777" w:rsidR="003973B1" w:rsidRDefault="003973B1" w:rsidP="003973B1">
      <w:pPr>
        <w:spacing w:line="360" w:lineRule="auto"/>
        <w:rPr>
          <w:rFonts w:ascii="Arial" w:hAnsi="Arial" w:cs="Arial"/>
          <w:sz w:val="22"/>
        </w:rPr>
      </w:pPr>
    </w:p>
    <w:p w14:paraId="0B6D1B94" w14:textId="77777777" w:rsidR="003973B1" w:rsidRDefault="003973B1" w:rsidP="003973B1">
      <w:pPr>
        <w:spacing w:line="360" w:lineRule="auto"/>
        <w:rPr>
          <w:rFonts w:ascii="Arial" w:hAnsi="Arial" w:cs="Arial"/>
          <w:sz w:val="22"/>
        </w:rPr>
      </w:pPr>
    </w:p>
    <w:p w14:paraId="4CBBA379" w14:textId="77777777" w:rsidR="003973B1" w:rsidRDefault="003973B1" w:rsidP="003973B1">
      <w:pPr>
        <w:spacing w:line="360" w:lineRule="auto"/>
        <w:rPr>
          <w:rFonts w:ascii="Arial" w:hAnsi="Arial" w:cs="Arial"/>
          <w:sz w:val="22"/>
        </w:rPr>
      </w:pPr>
    </w:p>
    <w:p w14:paraId="743B780D" w14:textId="77777777" w:rsidR="003973B1" w:rsidRDefault="003973B1" w:rsidP="003973B1">
      <w:pPr>
        <w:spacing w:line="360" w:lineRule="auto"/>
        <w:rPr>
          <w:rFonts w:ascii="Arial" w:hAnsi="Arial" w:cs="Arial"/>
          <w:sz w:val="22"/>
        </w:rPr>
      </w:pPr>
    </w:p>
    <w:p w14:paraId="597D3BB9" w14:textId="77777777" w:rsidR="003973B1" w:rsidRDefault="003973B1" w:rsidP="003973B1">
      <w:pPr>
        <w:spacing w:line="360" w:lineRule="auto"/>
        <w:rPr>
          <w:rFonts w:ascii="Arial" w:hAnsi="Arial" w:cs="Arial"/>
          <w:sz w:val="22"/>
        </w:rPr>
      </w:pPr>
    </w:p>
    <w:p w14:paraId="3DC21E0A" w14:textId="77777777" w:rsidR="003973B1" w:rsidRDefault="003973B1" w:rsidP="003973B1">
      <w:pPr>
        <w:spacing w:line="360" w:lineRule="auto"/>
        <w:rPr>
          <w:rFonts w:ascii="Arial" w:hAnsi="Arial" w:cs="Arial"/>
          <w:sz w:val="22"/>
        </w:rPr>
      </w:pPr>
    </w:p>
    <w:p w14:paraId="3FD01229" w14:textId="3469111C" w:rsidR="00DB03AE" w:rsidRPr="004D7002" w:rsidRDefault="00DB03AE" w:rsidP="003973B1">
      <w:pPr>
        <w:spacing w:line="360" w:lineRule="auto"/>
        <w:rPr>
          <w:rFonts w:ascii="Arial" w:hAnsi="Arial" w:cs="Arial"/>
          <w:b/>
          <w:bCs/>
          <w:sz w:val="22"/>
        </w:rPr>
      </w:pPr>
      <w:r w:rsidRPr="004D7002">
        <w:rPr>
          <w:rFonts w:ascii="Arial" w:hAnsi="Arial" w:cs="Arial"/>
          <w:b/>
          <w:bCs/>
          <w:sz w:val="22"/>
        </w:rPr>
        <w:lastRenderedPageBreak/>
        <w:t>Kolb Reflective Cycle</w:t>
      </w:r>
      <w:bookmarkEnd w:id="1"/>
      <w:r w:rsidRPr="004D7002">
        <w:rPr>
          <w:rFonts w:ascii="Arial" w:hAnsi="Arial" w:cs="Arial"/>
          <w:b/>
          <w:bCs/>
          <w:sz w:val="22"/>
        </w:rPr>
        <w:t xml:space="preserve"> </w:t>
      </w:r>
    </w:p>
    <w:p w14:paraId="2C55904E" w14:textId="77777777" w:rsidR="00DB03AE" w:rsidRDefault="00DB03AE" w:rsidP="006456F6">
      <w:pPr>
        <w:spacing w:line="360" w:lineRule="auto"/>
        <w:rPr>
          <w:rFonts w:ascii="Arial" w:hAnsi="Arial" w:cs="Arial"/>
          <w:sz w:val="22"/>
        </w:rPr>
      </w:pPr>
      <w:r w:rsidRPr="004D7002">
        <w:rPr>
          <w:rFonts w:ascii="Arial" w:hAnsi="Arial" w:cs="Arial"/>
          <w:sz w:val="22"/>
        </w:rPr>
        <w:t>According to David Kolb's research, people tend to focus on improving the aspect of the learning process at which they excel. Because of this, in his opinion, it is beneficial to focus on the methods of education in which they are weaker. By having a wider range of perspectives and experiences to draw from, people are better able to give equal weight to each stage of the Kolb Reflective Cycle</w:t>
      </w:r>
      <w:r w:rsidR="00D13E55" w:rsidRPr="004D7002">
        <w:rPr>
          <w:rFonts w:ascii="Arial" w:hAnsi="Arial" w:cs="Arial"/>
          <w:sz w:val="22"/>
        </w:rPr>
        <w:t xml:space="preserve"> (</w:t>
      </w:r>
      <w:proofErr w:type="spellStart"/>
      <w:r w:rsidR="00D13E55" w:rsidRPr="004D7002">
        <w:rPr>
          <w:rFonts w:ascii="Arial" w:hAnsi="Arial" w:cs="Arial"/>
          <w:sz w:val="22"/>
        </w:rPr>
        <w:t>Mcleod</w:t>
      </w:r>
      <w:proofErr w:type="spellEnd"/>
      <w:r w:rsidR="00D13E55" w:rsidRPr="004D7002">
        <w:rPr>
          <w:rFonts w:ascii="Arial" w:hAnsi="Arial" w:cs="Arial"/>
          <w:sz w:val="22"/>
        </w:rPr>
        <w:t>, 2017)</w:t>
      </w:r>
      <w:r w:rsidRPr="004D7002">
        <w:rPr>
          <w:rFonts w:ascii="Arial" w:hAnsi="Arial" w:cs="Arial"/>
          <w:sz w:val="22"/>
        </w:rPr>
        <w:t>. As a result of this inherent diversity, individuals of a group naturally enhance one another. Individuals are required to progress through all four levels of the Kolb Reflective Cycle. It is preferable if one does this in the same sequence, but it isn't required to have the same origin. Regardless of a learner's choice for a particular stage, David A. Kolb argues that moving through the four phases of learning makes the entire process of learning much more manageable.</w:t>
      </w:r>
    </w:p>
    <w:p w14:paraId="557F68CB" w14:textId="77777777" w:rsidR="004D7002" w:rsidRDefault="004D7002" w:rsidP="006456F6">
      <w:pPr>
        <w:spacing w:line="360" w:lineRule="auto"/>
        <w:rPr>
          <w:rFonts w:ascii="Arial" w:hAnsi="Arial" w:cs="Arial"/>
          <w:sz w:val="22"/>
        </w:rPr>
      </w:pPr>
    </w:p>
    <w:p w14:paraId="2FCD1AF3" w14:textId="77777777" w:rsidR="004D7002" w:rsidRDefault="004D7002" w:rsidP="006456F6">
      <w:pPr>
        <w:spacing w:line="360" w:lineRule="auto"/>
        <w:rPr>
          <w:rFonts w:ascii="Arial" w:hAnsi="Arial" w:cs="Arial"/>
          <w:sz w:val="22"/>
        </w:rPr>
      </w:pPr>
    </w:p>
    <w:p w14:paraId="6AF9567A" w14:textId="77777777" w:rsidR="004D7002" w:rsidRDefault="004D7002" w:rsidP="006456F6">
      <w:pPr>
        <w:spacing w:line="360" w:lineRule="auto"/>
        <w:rPr>
          <w:rFonts w:ascii="Arial" w:hAnsi="Arial" w:cs="Arial"/>
          <w:sz w:val="22"/>
        </w:rPr>
      </w:pPr>
    </w:p>
    <w:p w14:paraId="0953005A" w14:textId="77777777" w:rsidR="004D7002" w:rsidRDefault="004D7002" w:rsidP="006456F6">
      <w:pPr>
        <w:spacing w:line="360" w:lineRule="auto"/>
        <w:rPr>
          <w:rFonts w:ascii="Arial" w:hAnsi="Arial" w:cs="Arial"/>
          <w:sz w:val="22"/>
        </w:rPr>
      </w:pPr>
    </w:p>
    <w:p w14:paraId="71F102C3" w14:textId="77777777" w:rsidR="004D7002" w:rsidRDefault="004D7002" w:rsidP="006456F6">
      <w:pPr>
        <w:spacing w:line="360" w:lineRule="auto"/>
        <w:rPr>
          <w:rFonts w:ascii="Arial" w:hAnsi="Arial" w:cs="Arial"/>
          <w:sz w:val="22"/>
        </w:rPr>
      </w:pPr>
    </w:p>
    <w:p w14:paraId="2BB73A02" w14:textId="77777777" w:rsidR="004D7002" w:rsidRDefault="004D7002" w:rsidP="006456F6">
      <w:pPr>
        <w:spacing w:line="360" w:lineRule="auto"/>
        <w:rPr>
          <w:rFonts w:ascii="Arial" w:hAnsi="Arial" w:cs="Arial"/>
          <w:sz w:val="22"/>
        </w:rPr>
      </w:pPr>
    </w:p>
    <w:p w14:paraId="374AC476" w14:textId="77777777" w:rsidR="004D7002" w:rsidRDefault="004D7002" w:rsidP="006456F6">
      <w:pPr>
        <w:spacing w:line="360" w:lineRule="auto"/>
        <w:rPr>
          <w:rFonts w:ascii="Arial" w:hAnsi="Arial" w:cs="Arial"/>
          <w:sz w:val="22"/>
        </w:rPr>
      </w:pPr>
    </w:p>
    <w:p w14:paraId="31E9BD38" w14:textId="77777777" w:rsidR="004D7002" w:rsidRDefault="004D7002" w:rsidP="006456F6">
      <w:pPr>
        <w:spacing w:line="360" w:lineRule="auto"/>
        <w:rPr>
          <w:rFonts w:ascii="Arial" w:hAnsi="Arial" w:cs="Arial"/>
          <w:sz w:val="22"/>
        </w:rPr>
      </w:pPr>
    </w:p>
    <w:p w14:paraId="02161282" w14:textId="77777777" w:rsidR="004D7002" w:rsidRDefault="004D7002" w:rsidP="006456F6">
      <w:pPr>
        <w:spacing w:line="360" w:lineRule="auto"/>
        <w:rPr>
          <w:rFonts w:ascii="Arial" w:hAnsi="Arial" w:cs="Arial"/>
          <w:sz w:val="22"/>
        </w:rPr>
      </w:pPr>
    </w:p>
    <w:p w14:paraId="2860CD63" w14:textId="77777777" w:rsidR="004D7002" w:rsidRDefault="004D7002" w:rsidP="006456F6">
      <w:pPr>
        <w:spacing w:line="360" w:lineRule="auto"/>
        <w:rPr>
          <w:rFonts w:ascii="Arial" w:hAnsi="Arial" w:cs="Arial"/>
          <w:sz w:val="22"/>
        </w:rPr>
      </w:pPr>
    </w:p>
    <w:p w14:paraId="45145B38" w14:textId="77777777" w:rsidR="004D7002" w:rsidRDefault="004D7002" w:rsidP="006456F6">
      <w:pPr>
        <w:spacing w:line="360" w:lineRule="auto"/>
        <w:rPr>
          <w:rFonts w:ascii="Arial" w:hAnsi="Arial" w:cs="Arial"/>
          <w:sz w:val="22"/>
        </w:rPr>
      </w:pPr>
    </w:p>
    <w:p w14:paraId="152D7439" w14:textId="77777777" w:rsidR="008442EC" w:rsidRDefault="008442EC" w:rsidP="006456F6">
      <w:pPr>
        <w:pStyle w:val="Heading2"/>
        <w:spacing w:line="360" w:lineRule="auto"/>
      </w:pPr>
      <w:bookmarkStart w:id="2" w:name="_Toc123005202"/>
    </w:p>
    <w:p w14:paraId="57083794" w14:textId="77777777" w:rsidR="008442EC" w:rsidRDefault="008442EC" w:rsidP="006456F6">
      <w:pPr>
        <w:pStyle w:val="Heading2"/>
        <w:spacing w:line="360" w:lineRule="auto"/>
      </w:pPr>
    </w:p>
    <w:p w14:paraId="19885F63" w14:textId="77777777" w:rsidR="008442EC" w:rsidRDefault="008442EC" w:rsidP="006456F6">
      <w:pPr>
        <w:pStyle w:val="Heading2"/>
        <w:spacing w:line="360" w:lineRule="auto"/>
      </w:pPr>
    </w:p>
    <w:bookmarkEnd w:id="2"/>
    <w:p w14:paraId="747D7B25" w14:textId="77777777" w:rsidR="008442EC" w:rsidRDefault="008442EC" w:rsidP="008442EC"/>
    <w:p w14:paraId="0E157D81" w14:textId="77777777" w:rsidR="008442EC" w:rsidRDefault="008442EC" w:rsidP="008442EC"/>
    <w:p w14:paraId="09C0EF2F" w14:textId="0CEA2837" w:rsidR="008442EC" w:rsidRDefault="008442EC" w:rsidP="008442EC">
      <w:pPr>
        <w:rPr>
          <w:rFonts w:ascii="Arial" w:hAnsi="Arial" w:cs="Arial"/>
          <w:b/>
          <w:bCs/>
          <w:sz w:val="22"/>
        </w:rPr>
      </w:pPr>
      <w:r w:rsidRPr="008442EC">
        <w:rPr>
          <w:rFonts w:ascii="Arial" w:hAnsi="Arial" w:cs="Arial"/>
          <w:b/>
          <w:bCs/>
          <w:sz w:val="22"/>
        </w:rPr>
        <w:lastRenderedPageBreak/>
        <w:t>Concrete Experience</w:t>
      </w:r>
    </w:p>
    <w:p w14:paraId="6981A0D5" w14:textId="77777777" w:rsidR="008442EC" w:rsidRPr="008442EC" w:rsidRDefault="008442EC" w:rsidP="008442EC">
      <w:pPr>
        <w:rPr>
          <w:rFonts w:ascii="Arial" w:hAnsi="Arial" w:cs="Arial"/>
          <w:b/>
          <w:bCs/>
          <w:sz w:val="22"/>
        </w:rPr>
      </w:pPr>
    </w:p>
    <w:p w14:paraId="7CFB7B70" w14:textId="77777777" w:rsidR="00DB03AE" w:rsidRPr="008442EC" w:rsidRDefault="00DB03AE" w:rsidP="006456F6">
      <w:pPr>
        <w:spacing w:line="360" w:lineRule="auto"/>
        <w:rPr>
          <w:rFonts w:ascii="Arial" w:hAnsi="Arial" w:cs="Arial"/>
          <w:sz w:val="22"/>
        </w:rPr>
      </w:pPr>
      <w:r w:rsidRPr="008442EC">
        <w:rPr>
          <w:rFonts w:ascii="Arial" w:hAnsi="Arial" w:cs="Arial"/>
          <w:sz w:val="22"/>
        </w:rPr>
        <w:t>The 22nd Commonwealth Games were held in Birmingham, England, in July and August 2022. Attracting thousands of top athletes from across the world and over 1.6 million spectators, it was the largest multi-sport event conducted in England in the previous decade. Birmingham 2022 has hosted more than 180 different national</w:t>
      </w:r>
      <w:r w:rsidR="000E2191" w:rsidRPr="008442EC">
        <w:rPr>
          <w:rFonts w:ascii="Arial" w:hAnsi="Arial" w:cs="Arial"/>
          <w:sz w:val="22"/>
        </w:rPr>
        <w:t>ities and is considered a home game</w:t>
      </w:r>
      <w:r w:rsidRPr="008442EC">
        <w:rPr>
          <w:rFonts w:ascii="Arial" w:hAnsi="Arial" w:cs="Arial"/>
          <w:sz w:val="22"/>
        </w:rPr>
        <w:t xml:space="preserve"> for all of them</w:t>
      </w:r>
      <w:r w:rsidR="00D13E55" w:rsidRPr="008442EC">
        <w:rPr>
          <w:rFonts w:ascii="Arial" w:hAnsi="Arial" w:cs="Arial"/>
          <w:sz w:val="22"/>
        </w:rPr>
        <w:t xml:space="preserve"> (Surplice, 2021)</w:t>
      </w:r>
      <w:r w:rsidRPr="008442EC">
        <w:rPr>
          <w:rFonts w:ascii="Arial" w:hAnsi="Arial" w:cs="Arial"/>
          <w:sz w:val="22"/>
        </w:rPr>
        <w:t xml:space="preserve">. </w:t>
      </w:r>
      <w:r w:rsidR="001D5C20" w:rsidRPr="008442EC">
        <w:rPr>
          <w:rFonts w:ascii="Arial" w:hAnsi="Arial" w:cs="Arial"/>
          <w:sz w:val="22"/>
        </w:rPr>
        <w:t>From the moment the iconic "Raging Bull" charged into the Alexander Stadium on opening night until the final notes from the famous Ozzy Osborne as the curtain fell, these beautiful Games have gripped the city, the area, and viewers from all over the world</w:t>
      </w:r>
      <w:r w:rsidRPr="008442EC">
        <w:rPr>
          <w:rFonts w:ascii="Arial" w:hAnsi="Arial" w:cs="Arial"/>
          <w:sz w:val="22"/>
        </w:rPr>
        <w:t>.</w:t>
      </w:r>
    </w:p>
    <w:p w14:paraId="56BB6BC0" w14:textId="77777777" w:rsidR="00DB03AE" w:rsidRPr="008442EC" w:rsidRDefault="00DB03AE" w:rsidP="006456F6">
      <w:pPr>
        <w:spacing w:line="360" w:lineRule="auto"/>
        <w:rPr>
          <w:rFonts w:ascii="Arial" w:hAnsi="Arial" w:cs="Arial"/>
          <w:sz w:val="22"/>
        </w:rPr>
      </w:pPr>
      <w:r w:rsidRPr="008442EC">
        <w:rPr>
          <w:rFonts w:ascii="Arial" w:hAnsi="Arial" w:cs="Arial"/>
          <w:sz w:val="22"/>
        </w:rPr>
        <w:t xml:space="preserve">I think Birmingham 2022 was a fantastic sporting event. </w:t>
      </w:r>
      <w:proofErr w:type="gramStart"/>
      <w:r w:rsidR="001D5C20" w:rsidRPr="008442EC">
        <w:rPr>
          <w:rFonts w:ascii="Arial" w:hAnsi="Arial" w:cs="Arial"/>
          <w:sz w:val="22"/>
        </w:rPr>
        <w:t>All of</w:t>
      </w:r>
      <w:proofErr w:type="gramEnd"/>
      <w:r w:rsidR="001D5C20" w:rsidRPr="008442EC">
        <w:rPr>
          <w:rFonts w:ascii="Arial" w:hAnsi="Arial" w:cs="Arial"/>
          <w:sz w:val="22"/>
        </w:rPr>
        <w:t xml:space="preserve"> the Native Countries did exceptionally well, as seen by the 877 medals awarded, 96 records set in the Commonwealth Games, and 4 world records established. At the Commonwealth Games, women outnumbered men for the first time in medal competition at a major multi-sport event, and many new sports made their debut, including basketball 3x3 and women's T20 cricket.</w:t>
      </w:r>
    </w:p>
    <w:p w14:paraId="6F218C86" w14:textId="77777777" w:rsidR="00DB03AE" w:rsidRPr="008442EC" w:rsidRDefault="00DB03AE" w:rsidP="006456F6">
      <w:pPr>
        <w:spacing w:line="360" w:lineRule="auto"/>
        <w:rPr>
          <w:rFonts w:ascii="Arial" w:hAnsi="Arial" w:cs="Arial"/>
          <w:sz w:val="22"/>
        </w:rPr>
      </w:pPr>
      <w:r w:rsidRPr="008442EC">
        <w:rPr>
          <w:rFonts w:ascii="Arial" w:hAnsi="Arial" w:cs="Arial"/>
          <w:sz w:val="22"/>
        </w:rPr>
        <w:t>The most open and diverse English sporting squad ever sent to compete for the hosts at the Birmingham 2022 Commonwealth Games yielded a record 176 medals, including 57 golds, the most ever won by England at a Commonwealth Games</w:t>
      </w:r>
      <w:r w:rsidR="00D13E55" w:rsidRPr="008442EC">
        <w:rPr>
          <w:rFonts w:ascii="Arial" w:hAnsi="Arial" w:cs="Arial"/>
          <w:sz w:val="22"/>
        </w:rPr>
        <w:t xml:space="preserve"> (Affairs Cloud, 2022)</w:t>
      </w:r>
      <w:r w:rsidRPr="008442EC">
        <w:rPr>
          <w:rFonts w:ascii="Arial" w:hAnsi="Arial" w:cs="Arial"/>
          <w:sz w:val="22"/>
        </w:rPr>
        <w:t>. The athletic schedule was only the first part of the festivities. The benefits that the town and the surrounding area receive from the Games will continue to accrue for decades.</w:t>
      </w:r>
    </w:p>
    <w:p w14:paraId="5F61B127" w14:textId="77777777" w:rsidR="008442EC" w:rsidRDefault="00DB03AE" w:rsidP="008442EC">
      <w:pPr>
        <w:spacing w:line="360" w:lineRule="auto"/>
        <w:rPr>
          <w:rFonts w:ascii="Arial" w:hAnsi="Arial" w:cs="Arial"/>
          <w:sz w:val="22"/>
        </w:rPr>
      </w:pPr>
      <w:r w:rsidRPr="008442EC">
        <w:rPr>
          <w:rFonts w:ascii="Arial" w:hAnsi="Arial" w:cs="Arial"/>
          <w:sz w:val="22"/>
        </w:rPr>
        <w:t xml:space="preserve">I </w:t>
      </w:r>
      <w:r w:rsidR="000E2191" w:rsidRPr="008442EC">
        <w:rPr>
          <w:rFonts w:ascii="Arial" w:hAnsi="Arial" w:cs="Arial"/>
          <w:sz w:val="22"/>
        </w:rPr>
        <w:t xml:space="preserve">believe </w:t>
      </w:r>
      <w:r w:rsidRPr="008442EC">
        <w:rPr>
          <w:rFonts w:ascii="Arial" w:hAnsi="Arial" w:cs="Arial"/>
          <w:sz w:val="22"/>
        </w:rPr>
        <w:t xml:space="preserve">Birmingham 2022 was always intended to be more than just a couple of weeks of sporting activities; rather, it was conceived as </w:t>
      </w:r>
      <w:r w:rsidR="000E2191" w:rsidRPr="008442EC">
        <w:rPr>
          <w:rFonts w:ascii="Arial" w:hAnsi="Arial" w:cs="Arial"/>
          <w:sz w:val="22"/>
        </w:rPr>
        <w:t>a</w:t>
      </w:r>
      <w:r w:rsidRPr="008442EC">
        <w:rPr>
          <w:rFonts w:ascii="Arial" w:hAnsi="Arial" w:cs="Arial"/>
          <w:sz w:val="22"/>
        </w:rPr>
        <w:t xml:space="preserve"> game for everybody, with each group guaranteed equal access to competitions, opportunities, and rewards. </w:t>
      </w:r>
      <w:r w:rsidR="001D5C20" w:rsidRPr="008442EC">
        <w:rPr>
          <w:rFonts w:ascii="Arial" w:hAnsi="Arial" w:cs="Arial"/>
          <w:sz w:val="22"/>
        </w:rPr>
        <w:t>I think the people of Birmingham and the West Midlands gave an excellent welcome to the Games, with crowds gathering to watch the "Raging Bull" in Centenary Square and thousands lining the roads for the marathon and road cycling</w:t>
      </w:r>
      <w:r w:rsidR="006456F6" w:rsidRPr="008442EC">
        <w:rPr>
          <w:rFonts w:ascii="Arial" w:hAnsi="Arial" w:cs="Arial"/>
          <w:sz w:val="22"/>
        </w:rPr>
        <w:t xml:space="preserve"> (</w:t>
      </w:r>
      <w:proofErr w:type="spellStart"/>
      <w:r w:rsidR="006456F6" w:rsidRPr="008442EC">
        <w:rPr>
          <w:rFonts w:ascii="Arial" w:hAnsi="Arial" w:cs="Arial"/>
          <w:sz w:val="22"/>
        </w:rPr>
        <w:t>Révauger</w:t>
      </w:r>
      <w:proofErr w:type="spellEnd"/>
      <w:r w:rsidR="006456F6" w:rsidRPr="008442EC">
        <w:rPr>
          <w:rFonts w:ascii="Arial" w:hAnsi="Arial" w:cs="Arial"/>
          <w:sz w:val="22"/>
        </w:rPr>
        <w:t>, 2022)</w:t>
      </w:r>
      <w:r w:rsidRPr="008442EC">
        <w:rPr>
          <w:rFonts w:ascii="Arial" w:hAnsi="Arial" w:cs="Arial"/>
          <w:sz w:val="22"/>
        </w:rPr>
        <w:t>.</w:t>
      </w:r>
      <w:bookmarkStart w:id="3" w:name="_Toc123005203"/>
    </w:p>
    <w:p w14:paraId="4D0E9A15" w14:textId="77777777" w:rsidR="008442EC" w:rsidRDefault="008442EC" w:rsidP="008442EC">
      <w:pPr>
        <w:spacing w:line="360" w:lineRule="auto"/>
        <w:rPr>
          <w:rFonts w:ascii="Arial" w:hAnsi="Arial" w:cs="Arial"/>
          <w:sz w:val="22"/>
        </w:rPr>
      </w:pPr>
    </w:p>
    <w:p w14:paraId="7FDA0447" w14:textId="77777777" w:rsidR="008442EC" w:rsidRDefault="008442EC" w:rsidP="008442EC">
      <w:pPr>
        <w:spacing w:line="360" w:lineRule="auto"/>
        <w:rPr>
          <w:rFonts w:ascii="Arial" w:hAnsi="Arial" w:cs="Arial"/>
          <w:sz w:val="22"/>
        </w:rPr>
      </w:pPr>
    </w:p>
    <w:p w14:paraId="4689F57D" w14:textId="77777777" w:rsidR="008442EC" w:rsidRDefault="008442EC" w:rsidP="008442EC">
      <w:pPr>
        <w:spacing w:line="360" w:lineRule="auto"/>
        <w:rPr>
          <w:rFonts w:ascii="Arial" w:hAnsi="Arial" w:cs="Arial"/>
          <w:sz w:val="22"/>
        </w:rPr>
      </w:pPr>
    </w:p>
    <w:p w14:paraId="2E137916" w14:textId="77777777" w:rsidR="008442EC" w:rsidRDefault="008442EC" w:rsidP="008442EC">
      <w:pPr>
        <w:spacing w:line="360" w:lineRule="auto"/>
        <w:rPr>
          <w:rFonts w:ascii="Arial" w:hAnsi="Arial" w:cs="Arial"/>
          <w:sz w:val="22"/>
        </w:rPr>
      </w:pPr>
    </w:p>
    <w:p w14:paraId="5E487FD8" w14:textId="77777777" w:rsidR="008442EC" w:rsidRDefault="008442EC" w:rsidP="008442EC">
      <w:pPr>
        <w:spacing w:line="360" w:lineRule="auto"/>
        <w:rPr>
          <w:rFonts w:ascii="Arial" w:hAnsi="Arial" w:cs="Arial"/>
          <w:sz w:val="22"/>
        </w:rPr>
      </w:pPr>
    </w:p>
    <w:p w14:paraId="56685C18" w14:textId="6188F5BF" w:rsidR="000E2191" w:rsidRPr="008442EC" w:rsidRDefault="000E2191" w:rsidP="008442EC">
      <w:pPr>
        <w:spacing w:line="360" w:lineRule="auto"/>
        <w:rPr>
          <w:rFonts w:ascii="Arial" w:hAnsi="Arial" w:cs="Arial"/>
          <w:b/>
          <w:bCs/>
          <w:sz w:val="22"/>
        </w:rPr>
      </w:pPr>
      <w:r w:rsidRPr="008442EC">
        <w:rPr>
          <w:rFonts w:ascii="Arial" w:hAnsi="Arial" w:cs="Arial"/>
          <w:b/>
          <w:bCs/>
          <w:sz w:val="22"/>
        </w:rPr>
        <w:lastRenderedPageBreak/>
        <w:t>Reflective Observation</w:t>
      </w:r>
      <w:bookmarkEnd w:id="3"/>
      <w:r w:rsidRPr="008442EC">
        <w:rPr>
          <w:rFonts w:ascii="Arial" w:hAnsi="Arial" w:cs="Arial"/>
          <w:b/>
          <w:bCs/>
          <w:sz w:val="22"/>
        </w:rPr>
        <w:t xml:space="preserve"> </w:t>
      </w:r>
    </w:p>
    <w:p w14:paraId="7CA1F256" w14:textId="77777777" w:rsidR="000E2191" w:rsidRPr="008442EC" w:rsidRDefault="000E2191" w:rsidP="006456F6">
      <w:pPr>
        <w:spacing w:line="360" w:lineRule="auto"/>
        <w:rPr>
          <w:rFonts w:ascii="Arial" w:hAnsi="Arial" w:cs="Arial"/>
          <w:sz w:val="22"/>
        </w:rPr>
      </w:pPr>
      <w:r w:rsidRPr="008442EC">
        <w:rPr>
          <w:rFonts w:ascii="Arial" w:hAnsi="Arial" w:cs="Arial"/>
          <w:sz w:val="22"/>
        </w:rPr>
        <w:t>Birmingham, the West Midlands, and beyond have all benefited from the in</w:t>
      </w:r>
      <w:r w:rsidR="0097516C" w:rsidRPr="008442EC">
        <w:rPr>
          <w:rFonts w:ascii="Arial" w:hAnsi="Arial" w:cs="Arial"/>
          <w:sz w:val="22"/>
        </w:rPr>
        <w:t>flux of investment and revitalis</w:t>
      </w:r>
      <w:r w:rsidRPr="008442EC">
        <w:rPr>
          <w:rFonts w:ascii="Arial" w:hAnsi="Arial" w:cs="Arial"/>
          <w:sz w:val="22"/>
        </w:rPr>
        <w:t xml:space="preserve">ation spurred by the Games' substantial core public expenditure of £779 million. Adapting the current Alexander Stadium to the needs of the Games and local communities. The Sandwell Aquatics Centre is a state-of-the-art centre for competitive and recreational swimming and diving. The UK government is investing around £155 million to help Perry Barr's continued investments, such </w:t>
      </w:r>
      <w:r w:rsidR="00D76248" w:rsidRPr="008442EC">
        <w:rPr>
          <w:rFonts w:ascii="Arial" w:hAnsi="Arial" w:cs="Arial"/>
          <w:sz w:val="22"/>
        </w:rPr>
        <w:t xml:space="preserve">as </w:t>
      </w:r>
      <w:r w:rsidRPr="008442EC">
        <w:rPr>
          <w:rFonts w:ascii="Arial" w:hAnsi="Arial" w:cs="Arial"/>
          <w:sz w:val="22"/>
        </w:rPr>
        <w:t>fixing up the railway station and improving transportation and building up to 5,000 new dwellings, succeed</w:t>
      </w:r>
      <w:r w:rsidR="006456F6" w:rsidRPr="008442EC">
        <w:rPr>
          <w:rFonts w:ascii="Arial" w:hAnsi="Arial" w:cs="Arial"/>
          <w:sz w:val="22"/>
        </w:rPr>
        <w:t xml:space="preserve"> (</w:t>
      </w:r>
      <w:proofErr w:type="spellStart"/>
      <w:r w:rsidR="006456F6" w:rsidRPr="008442EC">
        <w:rPr>
          <w:rFonts w:ascii="Arial" w:hAnsi="Arial" w:cs="Arial"/>
          <w:sz w:val="22"/>
        </w:rPr>
        <w:t>Révauger</w:t>
      </w:r>
      <w:proofErr w:type="spellEnd"/>
      <w:r w:rsidR="006456F6" w:rsidRPr="008442EC">
        <w:rPr>
          <w:rFonts w:ascii="Arial" w:hAnsi="Arial" w:cs="Arial"/>
          <w:sz w:val="22"/>
        </w:rPr>
        <w:t>, 2022)</w:t>
      </w:r>
      <w:r w:rsidRPr="008442EC">
        <w:rPr>
          <w:rFonts w:ascii="Arial" w:hAnsi="Arial" w:cs="Arial"/>
          <w:sz w:val="22"/>
        </w:rPr>
        <w:t xml:space="preserve">. </w:t>
      </w:r>
      <w:r w:rsidR="001D5C20" w:rsidRPr="008442EC">
        <w:rPr>
          <w:rFonts w:ascii="Arial" w:hAnsi="Arial" w:cs="Arial"/>
          <w:sz w:val="22"/>
        </w:rPr>
        <w:t xml:space="preserve">Due to this public investment, over £86 million in additional funding has been made available from a wide range of public and third-sector institutions, including a £36 million pledge from Sport England to leave behind a legacy of vigorous exercise (James, 2022). The delivery of the Game was held together by the golden thread of a shared purpose of such an accessible and welcoming Game, open to everybody who </w:t>
      </w:r>
      <w:r w:rsidR="00C87D41" w:rsidRPr="008442EC">
        <w:rPr>
          <w:rFonts w:ascii="Arial" w:hAnsi="Arial" w:cs="Arial"/>
          <w:sz w:val="22"/>
        </w:rPr>
        <w:t>wants</w:t>
      </w:r>
      <w:r w:rsidR="001D5C20" w:rsidRPr="008442EC">
        <w:rPr>
          <w:rFonts w:ascii="Arial" w:hAnsi="Arial" w:cs="Arial"/>
          <w:sz w:val="22"/>
        </w:rPr>
        <w:t xml:space="preserve"> to take part in or watch it</w:t>
      </w:r>
      <w:r w:rsidR="006456F6" w:rsidRPr="008442EC">
        <w:rPr>
          <w:rFonts w:ascii="Arial" w:hAnsi="Arial" w:cs="Arial"/>
          <w:sz w:val="22"/>
        </w:rPr>
        <w:t>.</w:t>
      </w:r>
    </w:p>
    <w:p w14:paraId="6BDAC37A" w14:textId="77777777" w:rsidR="000E2191" w:rsidRPr="008442EC" w:rsidRDefault="000E2191" w:rsidP="006456F6">
      <w:pPr>
        <w:spacing w:line="360" w:lineRule="auto"/>
        <w:rPr>
          <w:rFonts w:ascii="Arial" w:hAnsi="Arial" w:cs="Arial"/>
          <w:sz w:val="22"/>
        </w:rPr>
      </w:pPr>
      <w:r w:rsidRPr="008442EC">
        <w:rPr>
          <w:rFonts w:ascii="Arial" w:hAnsi="Arial" w:cs="Arial"/>
          <w:sz w:val="22"/>
        </w:rPr>
        <w:t>The Birmingham 2022 Festival will feature a variety of one-of-a-kind cultural events around the region's West Midlands over the course of six months, showcasing the region's diverse populat</w:t>
      </w:r>
      <w:r w:rsidR="00F157F4" w:rsidRPr="008442EC">
        <w:rPr>
          <w:rFonts w:ascii="Arial" w:hAnsi="Arial" w:cs="Arial"/>
          <w:sz w:val="22"/>
        </w:rPr>
        <w:t>ion and rich cultural heritage</w:t>
      </w:r>
      <w:r w:rsidR="006456F6" w:rsidRPr="008442EC">
        <w:rPr>
          <w:rFonts w:ascii="Arial" w:hAnsi="Arial" w:cs="Arial"/>
          <w:sz w:val="22"/>
        </w:rPr>
        <w:t xml:space="preserve"> (Birmingham City University, 2022)</w:t>
      </w:r>
      <w:r w:rsidR="00F157F4" w:rsidRPr="008442EC">
        <w:rPr>
          <w:rFonts w:ascii="Arial" w:hAnsi="Arial" w:cs="Arial"/>
          <w:sz w:val="22"/>
        </w:rPr>
        <w:t xml:space="preserve">. </w:t>
      </w:r>
      <w:r w:rsidR="00C87D41" w:rsidRPr="008442EC">
        <w:rPr>
          <w:rFonts w:ascii="Arial" w:hAnsi="Arial" w:cs="Arial"/>
          <w:sz w:val="22"/>
        </w:rPr>
        <w:t xml:space="preserve">Large numbers of people come downtown because of the various free Festival Sites </w:t>
      </w:r>
      <w:proofErr w:type="gramStart"/>
      <w:r w:rsidR="00C87D41" w:rsidRPr="008442EC">
        <w:rPr>
          <w:rFonts w:ascii="Arial" w:hAnsi="Arial" w:cs="Arial"/>
          <w:sz w:val="22"/>
        </w:rPr>
        <w:t>all across</w:t>
      </w:r>
      <w:proofErr w:type="gramEnd"/>
      <w:r w:rsidR="00C87D41" w:rsidRPr="008442EC">
        <w:rPr>
          <w:rFonts w:ascii="Arial" w:hAnsi="Arial" w:cs="Arial"/>
          <w:sz w:val="22"/>
        </w:rPr>
        <w:t xml:space="preserve"> the city, which include shows and other forms of entertainment. </w:t>
      </w:r>
      <w:r w:rsidRPr="008442EC">
        <w:rPr>
          <w:rFonts w:ascii="Arial" w:hAnsi="Arial" w:cs="Arial"/>
          <w:sz w:val="22"/>
        </w:rPr>
        <w:t>The Games, the city, and the area were energised by the Commonwealth Collective, which mobilised 14,500 volunteers and provided them wit</w:t>
      </w:r>
      <w:r w:rsidR="00F157F4" w:rsidRPr="008442EC">
        <w:rPr>
          <w:rFonts w:ascii="Arial" w:hAnsi="Arial" w:cs="Arial"/>
          <w:sz w:val="22"/>
        </w:rPr>
        <w:t>h bright orange Balti uniforms</w:t>
      </w:r>
      <w:r w:rsidR="006456F6" w:rsidRPr="008442EC">
        <w:rPr>
          <w:rFonts w:ascii="Arial" w:hAnsi="Arial" w:cs="Arial"/>
          <w:sz w:val="22"/>
        </w:rPr>
        <w:t xml:space="preserve"> (Dunn, 2022)</w:t>
      </w:r>
      <w:r w:rsidR="00F157F4" w:rsidRPr="008442EC">
        <w:rPr>
          <w:rFonts w:ascii="Arial" w:hAnsi="Arial" w:cs="Arial"/>
          <w:sz w:val="22"/>
        </w:rPr>
        <w:t xml:space="preserve">. </w:t>
      </w:r>
      <w:r w:rsidRPr="008442EC">
        <w:rPr>
          <w:rFonts w:ascii="Arial" w:hAnsi="Arial" w:cs="Arial"/>
          <w:sz w:val="22"/>
        </w:rPr>
        <w:t xml:space="preserve">Birmingham's Olympic and Paralympic competitions have been a highlight of a year of commemoration for the United Kingdom and the Commonwealth. There were massive ceremonies in June to honour Her Majesty </w:t>
      </w:r>
      <w:r w:rsidR="00F157F4" w:rsidRPr="008442EC">
        <w:rPr>
          <w:rFonts w:ascii="Arial" w:hAnsi="Arial" w:cs="Arial"/>
          <w:sz w:val="22"/>
        </w:rPr>
        <w:t>the</w:t>
      </w:r>
      <w:r w:rsidRPr="008442EC">
        <w:rPr>
          <w:rFonts w:ascii="Arial" w:hAnsi="Arial" w:cs="Arial"/>
          <w:sz w:val="22"/>
        </w:rPr>
        <w:t xml:space="preserve"> Queen's Platinum Jubilee, which marked 70 years of service</w:t>
      </w:r>
      <w:r w:rsidR="006456F6" w:rsidRPr="008442EC">
        <w:rPr>
          <w:rFonts w:ascii="Arial" w:hAnsi="Arial" w:cs="Arial"/>
          <w:sz w:val="22"/>
        </w:rPr>
        <w:t xml:space="preserve"> (Wright, 2022)</w:t>
      </w:r>
      <w:r w:rsidRPr="008442EC">
        <w:rPr>
          <w:rFonts w:ascii="Arial" w:hAnsi="Arial" w:cs="Arial"/>
          <w:sz w:val="22"/>
        </w:rPr>
        <w:t>.</w:t>
      </w:r>
      <w:r w:rsidR="00F157F4" w:rsidRPr="008442EC">
        <w:rPr>
          <w:rFonts w:ascii="Arial" w:hAnsi="Arial" w:cs="Arial"/>
          <w:sz w:val="22"/>
        </w:rPr>
        <w:t xml:space="preserve"> </w:t>
      </w:r>
      <w:r w:rsidRPr="008442EC">
        <w:rPr>
          <w:rFonts w:ascii="Arial" w:hAnsi="Arial" w:cs="Arial"/>
          <w:sz w:val="22"/>
        </w:rPr>
        <w:t xml:space="preserve">The city's multicultural population is a great strength of Birmingham. There are people of more than 180 different nationalities living in the West Midlands, and many of them were born in a country other than the United Kingdom. </w:t>
      </w:r>
      <w:r w:rsidR="00C87D41" w:rsidRPr="008442EC">
        <w:rPr>
          <w:rFonts w:ascii="Arial" w:hAnsi="Arial" w:cs="Arial"/>
          <w:sz w:val="22"/>
        </w:rPr>
        <w:t xml:space="preserve">This city is Europe's youngest since the Commonwealth </w:t>
      </w:r>
      <w:proofErr w:type="gramStart"/>
      <w:r w:rsidR="00C87D41" w:rsidRPr="008442EC">
        <w:rPr>
          <w:rFonts w:ascii="Arial" w:hAnsi="Arial" w:cs="Arial"/>
          <w:sz w:val="22"/>
        </w:rPr>
        <w:t>as a whole is</w:t>
      </w:r>
      <w:proofErr w:type="gramEnd"/>
      <w:r w:rsidR="00C87D41" w:rsidRPr="008442EC">
        <w:rPr>
          <w:rFonts w:ascii="Arial" w:hAnsi="Arial" w:cs="Arial"/>
          <w:sz w:val="22"/>
        </w:rPr>
        <w:t xml:space="preserve"> so young. Because of this diversity, Birmingham 2022 hosted a worldwide festival of sports, entertainment, and business in connection with the games</w:t>
      </w:r>
      <w:r w:rsidR="006456F6" w:rsidRPr="008442EC">
        <w:rPr>
          <w:rFonts w:ascii="Arial" w:hAnsi="Arial" w:cs="Arial"/>
          <w:sz w:val="22"/>
        </w:rPr>
        <w:t xml:space="preserve"> (Birmingham City University, 2022)</w:t>
      </w:r>
      <w:r w:rsidRPr="008442EC">
        <w:rPr>
          <w:rFonts w:ascii="Arial" w:hAnsi="Arial" w:cs="Arial"/>
          <w:sz w:val="22"/>
        </w:rPr>
        <w:t>.</w:t>
      </w:r>
    </w:p>
    <w:p w14:paraId="428A1170" w14:textId="77777777" w:rsidR="000E2191" w:rsidRPr="008442EC" w:rsidRDefault="000E2191" w:rsidP="006456F6">
      <w:pPr>
        <w:spacing w:line="360" w:lineRule="auto"/>
        <w:rPr>
          <w:rFonts w:ascii="Arial" w:hAnsi="Arial" w:cs="Arial"/>
          <w:sz w:val="22"/>
        </w:rPr>
      </w:pPr>
    </w:p>
    <w:p w14:paraId="1DAA6C3E" w14:textId="77777777" w:rsidR="006876FA" w:rsidRDefault="000E2191" w:rsidP="006876FA">
      <w:pPr>
        <w:spacing w:line="360" w:lineRule="auto"/>
        <w:rPr>
          <w:rFonts w:ascii="Arial" w:hAnsi="Arial" w:cs="Arial"/>
          <w:sz w:val="22"/>
        </w:rPr>
      </w:pPr>
      <w:r w:rsidRPr="008442EC">
        <w:rPr>
          <w:rFonts w:ascii="Arial" w:hAnsi="Arial" w:cs="Arial"/>
          <w:sz w:val="22"/>
        </w:rPr>
        <w:t xml:space="preserve">To ensure that all 69 of Birmingham's council wards could participate in marking the Games, </w:t>
      </w:r>
      <w:r w:rsidR="00C87D41" w:rsidRPr="008442EC">
        <w:rPr>
          <w:rFonts w:ascii="Arial" w:hAnsi="Arial" w:cs="Arial"/>
          <w:sz w:val="22"/>
        </w:rPr>
        <w:t xml:space="preserve">Birmingham's city council voted to contribute £6.3 million in the Commonwealth Games Community Fund, including £2.1 million in the 'Celebrating Communities' initiative, </w:t>
      </w:r>
      <w:proofErr w:type="gramStart"/>
      <w:r w:rsidR="00C87D41" w:rsidRPr="008442EC">
        <w:rPr>
          <w:rFonts w:ascii="Arial" w:hAnsi="Arial" w:cs="Arial"/>
          <w:sz w:val="22"/>
        </w:rPr>
        <w:t>in order to</w:t>
      </w:r>
      <w:proofErr w:type="gramEnd"/>
      <w:r w:rsidR="00C87D41" w:rsidRPr="008442EC">
        <w:rPr>
          <w:rFonts w:ascii="Arial" w:hAnsi="Arial" w:cs="Arial"/>
          <w:sz w:val="22"/>
        </w:rPr>
        <w:t xml:space="preserve"> </w:t>
      </w:r>
      <w:r w:rsidR="00C87D41" w:rsidRPr="008442EC">
        <w:rPr>
          <w:rFonts w:ascii="Arial" w:hAnsi="Arial" w:cs="Arial"/>
          <w:sz w:val="22"/>
        </w:rPr>
        <w:lastRenderedPageBreak/>
        <w:t>increase local-level involvement and celebrate the city's rich heritage and ties to the Commonwealth</w:t>
      </w:r>
      <w:r w:rsidR="006456F6" w:rsidRPr="008442EC">
        <w:rPr>
          <w:rFonts w:ascii="Arial" w:hAnsi="Arial" w:cs="Arial"/>
          <w:sz w:val="22"/>
        </w:rPr>
        <w:t xml:space="preserve"> (</w:t>
      </w:r>
      <w:proofErr w:type="spellStart"/>
      <w:r w:rsidR="006456F6" w:rsidRPr="008442EC">
        <w:rPr>
          <w:rFonts w:ascii="Arial" w:hAnsi="Arial" w:cs="Arial"/>
          <w:sz w:val="22"/>
        </w:rPr>
        <w:t>Révauger</w:t>
      </w:r>
      <w:proofErr w:type="spellEnd"/>
      <w:r w:rsidR="006456F6" w:rsidRPr="008442EC">
        <w:rPr>
          <w:rFonts w:ascii="Arial" w:hAnsi="Arial" w:cs="Arial"/>
          <w:sz w:val="22"/>
        </w:rPr>
        <w:t>, 2022)</w:t>
      </w:r>
      <w:r w:rsidRPr="008442EC">
        <w:rPr>
          <w:rFonts w:ascii="Arial" w:hAnsi="Arial" w:cs="Arial"/>
          <w:sz w:val="22"/>
        </w:rPr>
        <w:t>. Community festivities, street parties, and picnics were just some</w:t>
      </w:r>
      <w:r w:rsidR="00F157F4" w:rsidRPr="008442EC">
        <w:rPr>
          <w:rFonts w:ascii="Arial" w:hAnsi="Arial" w:cs="Arial"/>
          <w:sz w:val="22"/>
        </w:rPr>
        <w:t xml:space="preserve"> of the events that took place. </w:t>
      </w:r>
      <w:r w:rsidR="0097516C" w:rsidRPr="008442EC">
        <w:rPr>
          <w:rFonts w:ascii="Arial" w:hAnsi="Arial" w:cs="Arial"/>
          <w:sz w:val="22"/>
        </w:rPr>
        <w:t>The Organis</w:t>
      </w:r>
      <w:r w:rsidRPr="008442EC">
        <w:rPr>
          <w:rFonts w:ascii="Arial" w:hAnsi="Arial" w:cs="Arial"/>
          <w:sz w:val="22"/>
        </w:rPr>
        <w:t>ing Committee has implemented "Bring the Power," a youth involvement and learning initiative that has served to motivate many young people. The local government of Birmingham put £510,000 towards the project so that</w:t>
      </w:r>
      <w:r w:rsidR="00F157F4" w:rsidRPr="008442EC">
        <w:rPr>
          <w:rFonts w:ascii="Arial" w:hAnsi="Arial" w:cs="Arial"/>
          <w:sz w:val="22"/>
        </w:rPr>
        <w:t xml:space="preserve"> it could be implemented there</w:t>
      </w:r>
      <w:r w:rsidR="006456F6" w:rsidRPr="008442EC">
        <w:rPr>
          <w:rFonts w:ascii="Arial" w:hAnsi="Arial" w:cs="Arial"/>
          <w:sz w:val="22"/>
        </w:rPr>
        <w:t xml:space="preserve"> (Birmingham City University, 2022)</w:t>
      </w:r>
      <w:r w:rsidR="00F157F4" w:rsidRPr="008442EC">
        <w:rPr>
          <w:rFonts w:ascii="Arial" w:hAnsi="Arial" w:cs="Arial"/>
          <w:sz w:val="22"/>
        </w:rPr>
        <w:t xml:space="preserve">. </w:t>
      </w:r>
      <w:r w:rsidRPr="008442EC">
        <w:rPr>
          <w:rFonts w:ascii="Arial" w:hAnsi="Arial" w:cs="Arial"/>
          <w:sz w:val="22"/>
        </w:rPr>
        <w:t>The 'Bring the Power' campaign is not limited to the city of Birmingham; rather, it is a nationwide initiative that aims to help students and teachers all over England feel more involved in and inspired by the Olympic Games through the distribution of a variety of materials like lesson plans, Games-themed groupings, workshops, and more.</w:t>
      </w:r>
      <w:bookmarkStart w:id="4" w:name="_Toc123005204"/>
    </w:p>
    <w:p w14:paraId="6B0BACD6" w14:textId="77777777" w:rsidR="006876FA" w:rsidRDefault="006876FA" w:rsidP="006876FA">
      <w:pPr>
        <w:spacing w:line="360" w:lineRule="auto"/>
        <w:rPr>
          <w:rFonts w:ascii="Arial" w:hAnsi="Arial" w:cs="Arial"/>
          <w:sz w:val="22"/>
        </w:rPr>
      </w:pPr>
    </w:p>
    <w:p w14:paraId="260633A6" w14:textId="77777777" w:rsidR="006876FA" w:rsidRDefault="006876FA" w:rsidP="006876FA">
      <w:pPr>
        <w:spacing w:line="360" w:lineRule="auto"/>
        <w:rPr>
          <w:rFonts w:ascii="Arial" w:hAnsi="Arial" w:cs="Arial"/>
          <w:sz w:val="22"/>
        </w:rPr>
      </w:pPr>
    </w:p>
    <w:p w14:paraId="0C49E13B" w14:textId="77777777" w:rsidR="006876FA" w:rsidRDefault="006876FA" w:rsidP="006876FA">
      <w:pPr>
        <w:spacing w:line="360" w:lineRule="auto"/>
        <w:rPr>
          <w:rFonts w:ascii="Arial" w:hAnsi="Arial" w:cs="Arial"/>
          <w:sz w:val="22"/>
        </w:rPr>
      </w:pPr>
    </w:p>
    <w:p w14:paraId="34052E2C" w14:textId="77777777" w:rsidR="006876FA" w:rsidRDefault="006876FA" w:rsidP="006876FA">
      <w:pPr>
        <w:spacing w:line="360" w:lineRule="auto"/>
        <w:rPr>
          <w:rFonts w:ascii="Arial" w:hAnsi="Arial" w:cs="Arial"/>
          <w:sz w:val="22"/>
        </w:rPr>
      </w:pPr>
    </w:p>
    <w:p w14:paraId="4F351067" w14:textId="77777777" w:rsidR="006876FA" w:rsidRDefault="006876FA" w:rsidP="006876FA">
      <w:pPr>
        <w:spacing w:line="360" w:lineRule="auto"/>
        <w:rPr>
          <w:rFonts w:ascii="Arial" w:hAnsi="Arial" w:cs="Arial"/>
          <w:sz w:val="22"/>
        </w:rPr>
      </w:pPr>
    </w:p>
    <w:p w14:paraId="7789C9AB" w14:textId="77777777" w:rsidR="006876FA" w:rsidRDefault="006876FA" w:rsidP="006876FA">
      <w:pPr>
        <w:spacing w:line="360" w:lineRule="auto"/>
        <w:rPr>
          <w:rFonts w:ascii="Arial" w:hAnsi="Arial" w:cs="Arial"/>
          <w:sz w:val="22"/>
        </w:rPr>
      </w:pPr>
    </w:p>
    <w:p w14:paraId="3D222D98" w14:textId="77777777" w:rsidR="006876FA" w:rsidRDefault="006876FA" w:rsidP="006876FA">
      <w:pPr>
        <w:spacing w:line="360" w:lineRule="auto"/>
        <w:rPr>
          <w:rFonts w:ascii="Arial" w:hAnsi="Arial" w:cs="Arial"/>
          <w:sz w:val="22"/>
        </w:rPr>
      </w:pPr>
    </w:p>
    <w:p w14:paraId="1042541F" w14:textId="77777777" w:rsidR="006876FA" w:rsidRDefault="006876FA" w:rsidP="006876FA">
      <w:pPr>
        <w:spacing w:line="360" w:lineRule="auto"/>
        <w:rPr>
          <w:rFonts w:ascii="Arial" w:hAnsi="Arial" w:cs="Arial"/>
          <w:sz w:val="22"/>
        </w:rPr>
      </w:pPr>
    </w:p>
    <w:p w14:paraId="6EA62D69" w14:textId="77777777" w:rsidR="006876FA" w:rsidRDefault="006876FA" w:rsidP="006876FA">
      <w:pPr>
        <w:spacing w:line="360" w:lineRule="auto"/>
        <w:rPr>
          <w:rFonts w:ascii="Arial" w:hAnsi="Arial" w:cs="Arial"/>
          <w:sz w:val="22"/>
        </w:rPr>
      </w:pPr>
    </w:p>
    <w:p w14:paraId="5B0DCA1D" w14:textId="77777777" w:rsidR="006876FA" w:rsidRDefault="006876FA" w:rsidP="006876FA">
      <w:pPr>
        <w:spacing w:line="360" w:lineRule="auto"/>
        <w:rPr>
          <w:rFonts w:ascii="Arial" w:hAnsi="Arial" w:cs="Arial"/>
          <w:sz w:val="22"/>
        </w:rPr>
      </w:pPr>
    </w:p>
    <w:p w14:paraId="5FE9F67A" w14:textId="77777777" w:rsidR="006876FA" w:rsidRDefault="006876FA" w:rsidP="006876FA">
      <w:pPr>
        <w:spacing w:line="360" w:lineRule="auto"/>
        <w:rPr>
          <w:rFonts w:ascii="Arial" w:hAnsi="Arial" w:cs="Arial"/>
          <w:sz w:val="22"/>
        </w:rPr>
      </w:pPr>
    </w:p>
    <w:p w14:paraId="294B24B9" w14:textId="77777777" w:rsidR="006876FA" w:rsidRDefault="006876FA" w:rsidP="006876FA">
      <w:pPr>
        <w:spacing w:line="360" w:lineRule="auto"/>
        <w:rPr>
          <w:rFonts w:ascii="Arial" w:hAnsi="Arial" w:cs="Arial"/>
          <w:sz w:val="22"/>
        </w:rPr>
      </w:pPr>
    </w:p>
    <w:p w14:paraId="3B630062" w14:textId="77777777" w:rsidR="006876FA" w:rsidRDefault="006876FA" w:rsidP="006876FA">
      <w:pPr>
        <w:spacing w:line="360" w:lineRule="auto"/>
        <w:rPr>
          <w:rFonts w:ascii="Arial" w:hAnsi="Arial" w:cs="Arial"/>
          <w:sz w:val="22"/>
        </w:rPr>
      </w:pPr>
    </w:p>
    <w:p w14:paraId="41FBC80D" w14:textId="77777777" w:rsidR="006876FA" w:rsidRDefault="006876FA" w:rsidP="006876FA">
      <w:pPr>
        <w:spacing w:line="360" w:lineRule="auto"/>
        <w:rPr>
          <w:rFonts w:ascii="Arial" w:hAnsi="Arial" w:cs="Arial"/>
          <w:sz w:val="22"/>
        </w:rPr>
      </w:pPr>
    </w:p>
    <w:p w14:paraId="0AAF8F29" w14:textId="77777777" w:rsidR="006876FA" w:rsidRDefault="006876FA" w:rsidP="006876FA">
      <w:pPr>
        <w:spacing w:line="360" w:lineRule="auto"/>
        <w:rPr>
          <w:rFonts w:ascii="Arial" w:hAnsi="Arial" w:cs="Arial"/>
          <w:sz w:val="22"/>
        </w:rPr>
      </w:pPr>
    </w:p>
    <w:p w14:paraId="70173A0A" w14:textId="77777777" w:rsidR="006876FA" w:rsidRDefault="006876FA" w:rsidP="006876FA">
      <w:pPr>
        <w:spacing w:line="360" w:lineRule="auto"/>
        <w:rPr>
          <w:rFonts w:ascii="Arial" w:hAnsi="Arial" w:cs="Arial"/>
          <w:sz w:val="22"/>
        </w:rPr>
      </w:pPr>
    </w:p>
    <w:p w14:paraId="07888E1E" w14:textId="77777777" w:rsidR="006876FA" w:rsidRDefault="006876FA" w:rsidP="006876FA">
      <w:pPr>
        <w:spacing w:line="360" w:lineRule="auto"/>
        <w:rPr>
          <w:rFonts w:ascii="Arial" w:hAnsi="Arial" w:cs="Arial"/>
          <w:sz w:val="22"/>
        </w:rPr>
      </w:pPr>
    </w:p>
    <w:p w14:paraId="34D45783" w14:textId="273A6D87" w:rsidR="00F157F4" w:rsidRPr="006876FA" w:rsidRDefault="0096421D" w:rsidP="006876FA">
      <w:pPr>
        <w:spacing w:line="360" w:lineRule="auto"/>
        <w:rPr>
          <w:rFonts w:ascii="Arial" w:hAnsi="Arial" w:cs="Arial"/>
          <w:b/>
          <w:bCs/>
          <w:sz w:val="22"/>
        </w:rPr>
      </w:pPr>
      <w:r w:rsidRPr="006876FA">
        <w:rPr>
          <w:rFonts w:ascii="Arial" w:hAnsi="Arial" w:cs="Arial"/>
          <w:b/>
          <w:bCs/>
          <w:sz w:val="22"/>
        </w:rPr>
        <w:lastRenderedPageBreak/>
        <w:t>Abstract Conceptualisation</w:t>
      </w:r>
      <w:bookmarkEnd w:id="4"/>
    </w:p>
    <w:p w14:paraId="512E0CFD" w14:textId="77777777" w:rsidR="00A4127E" w:rsidRPr="006876FA" w:rsidRDefault="00A4127E" w:rsidP="006456F6">
      <w:pPr>
        <w:spacing w:line="360" w:lineRule="auto"/>
        <w:rPr>
          <w:rFonts w:ascii="Arial" w:hAnsi="Arial" w:cs="Arial"/>
          <w:sz w:val="22"/>
        </w:rPr>
      </w:pPr>
      <w:r w:rsidRPr="006876FA">
        <w:rPr>
          <w:rFonts w:ascii="Arial" w:hAnsi="Arial" w:cs="Arial"/>
          <w:sz w:val="22"/>
        </w:rPr>
        <w:t xml:space="preserve">The Games have made a conscious effort to leverage the popularity of video across </w:t>
      </w:r>
      <w:proofErr w:type="gramStart"/>
      <w:r w:rsidRPr="006876FA">
        <w:rPr>
          <w:rFonts w:ascii="Arial" w:hAnsi="Arial" w:cs="Arial"/>
          <w:sz w:val="22"/>
        </w:rPr>
        <w:t>all of</w:t>
      </w:r>
      <w:proofErr w:type="gramEnd"/>
      <w:r w:rsidRPr="006876FA">
        <w:rPr>
          <w:rFonts w:ascii="Arial" w:hAnsi="Arial" w:cs="Arial"/>
          <w:sz w:val="22"/>
        </w:rPr>
        <w:t xml:space="preserve"> its social media platforms. Another index found that 85% of users of social media desire more videos from companies, and studies show that viewers recall 96% of the information when they see it on video compared to 10% while reading it in the text</w:t>
      </w:r>
      <w:r w:rsidR="00D13E55" w:rsidRPr="006876FA">
        <w:rPr>
          <w:rFonts w:ascii="Arial" w:hAnsi="Arial" w:cs="Arial"/>
          <w:sz w:val="22"/>
        </w:rPr>
        <w:t xml:space="preserve"> (Wright, 2022)</w:t>
      </w:r>
      <w:r w:rsidRPr="006876FA">
        <w:rPr>
          <w:rFonts w:ascii="Arial" w:hAnsi="Arial" w:cs="Arial"/>
          <w:sz w:val="22"/>
        </w:rPr>
        <w:t>. The Commonwealth Games are communicating with the public in a manner that gives them the information they seek. A diverse group of individuals from all walks of life come together for the Games. Everyone, regardless of their gender, sexuality, ability, appearance, colour, or religion, should feel welcome and at home at the Games. Accredited individuals who wish to use social media to share their impressions at the Games with the public must do so in a way that is respectful of themselves and others and does not violate the rights of other partners, including the media, sponsors, and organisers.</w:t>
      </w:r>
    </w:p>
    <w:p w14:paraId="6EB51BED" w14:textId="77777777" w:rsidR="00A4127E" w:rsidRPr="006876FA" w:rsidRDefault="00A4127E" w:rsidP="006456F6">
      <w:pPr>
        <w:spacing w:line="360" w:lineRule="auto"/>
        <w:rPr>
          <w:rFonts w:ascii="Arial" w:hAnsi="Arial" w:cs="Arial"/>
          <w:sz w:val="22"/>
        </w:rPr>
      </w:pPr>
      <w:proofErr w:type="gramStart"/>
      <w:r w:rsidRPr="006876FA">
        <w:rPr>
          <w:rFonts w:ascii="Arial" w:hAnsi="Arial" w:cs="Arial"/>
          <w:sz w:val="22"/>
        </w:rPr>
        <w:t>As natives of the area, the Games' organisers</w:t>
      </w:r>
      <w:proofErr w:type="gramEnd"/>
      <w:r w:rsidRPr="006876FA">
        <w:rPr>
          <w:rFonts w:ascii="Arial" w:hAnsi="Arial" w:cs="Arial"/>
          <w:sz w:val="22"/>
        </w:rPr>
        <w:t xml:space="preserve"> have been following the coverage closely. One aspect that has stood out to them is the community involvement that began with the creation of the now-famous Commonwealth Games mascot, Perry. Alexander Stadium, appropriately named for Perry Barr, sits in this location. Because of this, the locals quickly became on board, and the connection has only improved since then</w:t>
      </w:r>
      <w:r w:rsidR="006456F6" w:rsidRPr="006876FA">
        <w:rPr>
          <w:rFonts w:ascii="Arial" w:hAnsi="Arial" w:cs="Arial"/>
          <w:sz w:val="22"/>
        </w:rPr>
        <w:t xml:space="preserve"> (James, 2022)</w:t>
      </w:r>
      <w:r w:rsidRPr="006876FA">
        <w:rPr>
          <w:rFonts w:ascii="Arial" w:hAnsi="Arial" w:cs="Arial"/>
          <w:sz w:val="22"/>
        </w:rPr>
        <w:t>. Organisers are thrilled with the progress made in building connections with local media outlets, local companies, and residents before and during the games, and they anticipate that these efforts will bear fruit during the games themselves</w:t>
      </w:r>
      <w:r w:rsidR="00D13E55" w:rsidRPr="006876FA">
        <w:rPr>
          <w:rFonts w:ascii="Arial" w:hAnsi="Arial" w:cs="Arial"/>
          <w:sz w:val="22"/>
        </w:rPr>
        <w:t xml:space="preserve"> (Wright, 2022)</w:t>
      </w:r>
      <w:r w:rsidRPr="006876FA">
        <w:rPr>
          <w:rFonts w:ascii="Arial" w:hAnsi="Arial" w:cs="Arial"/>
          <w:sz w:val="22"/>
        </w:rPr>
        <w:t>.</w:t>
      </w:r>
    </w:p>
    <w:p w14:paraId="5344C287" w14:textId="77777777" w:rsidR="006876FA" w:rsidRDefault="00A4127E" w:rsidP="006876FA">
      <w:pPr>
        <w:spacing w:line="360" w:lineRule="auto"/>
        <w:rPr>
          <w:rFonts w:ascii="Arial" w:hAnsi="Arial" w:cs="Arial"/>
          <w:sz w:val="22"/>
        </w:rPr>
      </w:pPr>
      <w:r w:rsidRPr="006876FA">
        <w:rPr>
          <w:rFonts w:ascii="Arial" w:hAnsi="Arial" w:cs="Arial"/>
          <w:sz w:val="22"/>
        </w:rPr>
        <w:t>The Commonwealth Games have historically offered an economic boost of over £1 billion for prior host cities, along with a variety of good social and environmental advantages, according to a new assessment examining the benefits and costs of hosting the tournament.</w:t>
      </w:r>
      <w:bookmarkStart w:id="5" w:name="_Toc123005205"/>
    </w:p>
    <w:p w14:paraId="42BA3641" w14:textId="77777777" w:rsidR="006876FA" w:rsidRDefault="006876FA" w:rsidP="006876FA">
      <w:pPr>
        <w:spacing w:line="360" w:lineRule="auto"/>
        <w:rPr>
          <w:rFonts w:ascii="Arial" w:hAnsi="Arial" w:cs="Arial"/>
          <w:sz w:val="22"/>
        </w:rPr>
      </w:pPr>
    </w:p>
    <w:p w14:paraId="755F2E58" w14:textId="77777777" w:rsidR="006876FA" w:rsidRDefault="006876FA" w:rsidP="006876FA">
      <w:pPr>
        <w:spacing w:line="360" w:lineRule="auto"/>
        <w:rPr>
          <w:rFonts w:ascii="Arial" w:hAnsi="Arial" w:cs="Arial"/>
          <w:sz w:val="22"/>
        </w:rPr>
      </w:pPr>
    </w:p>
    <w:p w14:paraId="13349115" w14:textId="77777777" w:rsidR="006876FA" w:rsidRDefault="006876FA" w:rsidP="006876FA">
      <w:pPr>
        <w:spacing w:line="360" w:lineRule="auto"/>
        <w:rPr>
          <w:rFonts w:ascii="Arial" w:hAnsi="Arial" w:cs="Arial"/>
          <w:sz w:val="22"/>
        </w:rPr>
      </w:pPr>
    </w:p>
    <w:p w14:paraId="5DA61C9B" w14:textId="77777777" w:rsidR="006876FA" w:rsidRDefault="006876FA" w:rsidP="006876FA">
      <w:pPr>
        <w:spacing w:line="360" w:lineRule="auto"/>
        <w:rPr>
          <w:rFonts w:ascii="Arial" w:hAnsi="Arial" w:cs="Arial"/>
          <w:sz w:val="22"/>
        </w:rPr>
      </w:pPr>
    </w:p>
    <w:p w14:paraId="63E3F972" w14:textId="77777777" w:rsidR="006876FA" w:rsidRDefault="006876FA" w:rsidP="006876FA">
      <w:pPr>
        <w:spacing w:line="360" w:lineRule="auto"/>
        <w:rPr>
          <w:rFonts w:ascii="Arial" w:hAnsi="Arial" w:cs="Arial"/>
          <w:sz w:val="22"/>
        </w:rPr>
      </w:pPr>
    </w:p>
    <w:p w14:paraId="6AB3FE3D" w14:textId="77777777" w:rsidR="006876FA" w:rsidRDefault="006876FA" w:rsidP="006876FA">
      <w:pPr>
        <w:spacing w:line="360" w:lineRule="auto"/>
        <w:rPr>
          <w:rFonts w:ascii="Arial" w:hAnsi="Arial" w:cs="Arial"/>
          <w:sz w:val="22"/>
        </w:rPr>
      </w:pPr>
    </w:p>
    <w:p w14:paraId="662E30C7" w14:textId="77777777" w:rsidR="006876FA" w:rsidRDefault="006876FA" w:rsidP="006876FA">
      <w:pPr>
        <w:spacing w:line="360" w:lineRule="auto"/>
        <w:rPr>
          <w:rFonts w:ascii="Arial" w:hAnsi="Arial" w:cs="Arial"/>
          <w:sz w:val="22"/>
        </w:rPr>
      </w:pPr>
    </w:p>
    <w:p w14:paraId="0FAE06F5" w14:textId="6DC96259" w:rsidR="006876FA" w:rsidRPr="006876FA" w:rsidRDefault="00A4127E" w:rsidP="006876FA">
      <w:pPr>
        <w:spacing w:line="360" w:lineRule="auto"/>
        <w:rPr>
          <w:rFonts w:ascii="Arial" w:hAnsi="Arial" w:cs="Arial"/>
          <w:b/>
          <w:bCs/>
          <w:sz w:val="22"/>
        </w:rPr>
      </w:pPr>
      <w:r w:rsidRPr="006876FA">
        <w:rPr>
          <w:rFonts w:ascii="Arial" w:hAnsi="Arial" w:cs="Arial"/>
          <w:b/>
          <w:bCs/>
          <w:sz w:val="22"/>
        </w:rPr>
        <w:lastRenderedPageBreak/>
        <w:t>Active Experimentation</w:t>
      </w:r>
      <w:bookmarkEnd w:id="5"/>
    </w:p>
    <w:p w14:paraId="0393BFE2" w14:textId="77777777" w:rsidR="00F4149B" w:rsidRPr="006876FA" w:rsidRDefault="00F4149B" w:rsidP="006456F6">
      <w:pPr>
        <w:spacing w:line="360" w:lineRule="auto"/>
        <w:rPr>
          <w:rFonts w:ascii="Arial" w:hAnsi="Arial" w:cs="Arial"/>
          <w:sz w:val="22"/>
        </w:rPr>
      </w:pPr>
      <w:r w:rsidRPr="006876FA">
        <w:rPr>
          <w:rFonts w:ascii="Arial" w:hAnsi="Arial" w:cs="Arial"/>
          <w:sz w:val="22"/>
        </w:rPr>
        <w:t>By doing in-depth study and analysis, an individual may better understand the personal and societal influences that shape their community development efforts. In some situations, an expert in communication engagement can be invaluable. Activities in this area need to be founded on a variety of ideas, norms, and the input and perspectives of many stakeholders</w:t>
      </w:r>
      <w:r w:rsidR="006456F6" w:rsidRPr="006876FA">
        <w:rPr>
          <w:rFonts w:ascii="Arial" w:hAnsi="Arial" w:cs="Arial"/>
          <w:sz w:val="22"/>
        </w:rPr>
        <w:t xml:space="preserve"> (James, 2022)</w:t>
      </w:r>
      <w:r w:rsidRPr="006876FA">
        <w:rPr>
          <w:rFonts w:ascii="Arial" w:hAnsi="Arial" w:cs="Arial"/>
          <w:sz w:val="22"/>
        </w:rPr>
        <w:t>. The practitioner in the community employs certain methods to promote community members' engagement, cooperation, diversity, and inclusion.</w:t>
      </w:r>
    </w:p>
    <w:p w14:paraId="5634FCAB" w14:textId="77777777" w:rsidR="00F4149B" w:rsidRPr="006876FA" w:rsidRDefault="00F4149B" w:rsidP="006456F6">
      <w:pPr>
        <w:spacing w:line="360" w:lineRule="auto"/>
        <w:rPr>
          <w:rFonts w:ascii="Arial" w:hAnsi="Arial" w:cs="Arial"/>
          <w:sz w:val="22"/>
        </w:rPr>
      </w:pPr>
      <w:r w:rsidRPr="006876FA">
        <w:rPr>
          <w:rFonts w:ascii="Arial" w:hAnsi="Arial" w:cs="Arial"/>
          <w:sz w:val="22"/>
        </w:rPr>
        <w:t>An integral component of community work is for the practitioner to zero in on the variables and elements that will most inspire and engage the community members who will benefit most from the work being done. The community worker's attention should also be directed toward the many channels, procedures, and mediums of communication that may be used to attract the participation of members of the community at large. It is also crucial to involve the right people in community development efforts</w:t>
      </w:r>
      <w:r w:rsidR="006456F6" w:rsidRPr="006876FA">
        <w:rPr>
          <w:rFonts w:ascii="Arial" w:hAnsi="Arial" w:cs="Arial"/>
          <w:sz w:val="22"/>
        </w:rPr>
        <w:t xml:space="preserve"> (De Ruyter et al., 2021)</w:t>
      </w:r>
      <w:r w:rsidRPr="006876FA">
        <w:rPr>
          <w:rFonts w:ascii="Arial" w:hAnsi="Arial" w:cs="Arial"/>
          <w:sz w:val="22"/>
        </w:rPr>
        <w:t>. Therefore, communication must show initiative by strategically designing and implementing methods to attract the attention of intended audiences.</w:t>
      </w:r>
    </w:p>
    <w:p w14:paraId="49CE1578" w14:textId="77777777" w:rsidR="00F4149B" w:rsidRPr="006876FA" w:rsidRDefault="00F4149B" w:rsidP="006456F6">
      <w:pPr>
        <w:spacing w:line="360" w:lineRule="auto"/>
        <w:rPr>
          <w:rFonts w:ascii="Arial" w:hAnsi="Arial" w:cs="Arial"/>
          <w:sz w:val="22"/>
        </w:rPr>
      </w:pPr>
      <w:r w:rsidRPr="006876FA">
        <w:rPr>
          <w:rFonts w:ascii="Arial" w:hAnsi="Arial" w:cs="Arial"/>
          <w:sz w:val="22"/>
        </w:rPr>
        <w:t>Practitioners of community work should also think about the myriad of internal and external elements that might affect community growth. The inclusion of a comprehensive Para sports programme should continue to be a major point of the Games. Instead of forcing future potential hosts to house athletes in a brand-new building or in a single location, they would be encouraged to examine alternate Athlete Village alternatives.</w:t>
      </w:r>
    </w:p>
    <w:p w14:paraId="1E8F21C3" w14:textId="77777777" w:rsidR="006876FA" w:rsidRDefault="00F4149B" w:rsidP="006876FA">
      <w:pPr>
        <w:spacing w:line="360" w:lineRule="auto"/>
        <w:rPr>
          <w:rFonts w:ascii="Arial" w:hAnsi="Arial" w:cs="Arial"/>
          <w:sz w:val="22"/>
        </w:rPr>
      </w:pPr>
      <w:r w:rsidRPr="006876FA">
        <w:rPr>
          <w:rFonts w:ascii="Arial" w:hAnsi="Arial" w:cs="Arial"/>
          <w:sz w:val="22"/>
        </w:rPr>
        <w:t xml:space="preserve">It would be beneficial for international governing bodies to offer novel inventions and sports as well as disciplines </w:t>
      </w:r>
      <w:proofErr w:type="gramStart"/>
      <w:r w:rsidRPr="006876FA">
        <w:rPr>
          <w:rFonts w:ascii="Arial" w:hAnsi="Arial" w:cs="Arial"/>
          <w:sz w:val="22"/>
        </w:rPr>
        <w:t>in order to</w:t>
      </w:r>
      <w:proofErr w:type="gramEnd"/>
      <w:r w:rsidRPr="006876FA">
        <w:rPr>
          <w:rFonts w:ascii="Arial" w:hAnsi="Arial" w:cs="Arial"/>
          <w:sz w:val="22"/>
        </w:rPr>
        <w:t xml:space="preserve"> stimulate growth and attract young people's interest. Sustainability, social purpose, and legacy planning must remain at the forefront of the Federation's conversations with prospective hosts. For the sake of their guests' health and happiness, hosts should strongly consider include mass participation activities in their wellness programming</w:t>
      </w:r>
      <w:r w:rsidR="006456F6" w:rsidRPr="006876FA">
        <w:rPr>
          <w:rFonts w:ascii="Arial" w:hAnsi="Arial" w:cs="Arial"/>
          <w:sz w:val="22"/>
        </w:rPr>
        <w:t xml:space="preserve"> (Surplice, 2021)</w:t>
      </w:r>
      <w:r w:rsidRPr="006876FA">
        <w:rPr>
          <w:rFonts w:ascii="Arial" w:hAnsi="Arial" w:cs="Arial"/>
          <w:sz w:val="22"/>
        </w:rPr>
        <w:t xml:space="preserve">. The Commonwealth Sport 2026-2030 Strategic Roadmap offers </w:t>
      </w:r>
      <w:proofErr w:type="gramStart"/>
      <w:r w:rsidRPr="006876FA">
        <w:rPr>
          <w:rFonts w:ascii="Arial" w:hAnsi="Arial" w:cs="Arial"/>
          <w:sz w:val="22"/>
        </w:rPr>
        <w:t>a number of</w:t>
      </w:r>
      <w:proofErr w:type="gramEnd"/>
      <w:r w:rsidRPr="006876FA">
        <w:rPr>
          <w:rFonts w:ascii="Arial" w:hAnsi="Arial" w:cs="Arial"/>
          <w:sz w:val="22"/>
        </w:rPr>
        <w:t xml:space="preserve"> proposals encouraging future hosts to consider novel ideas including co-hosting and mass participation events in order to maximise hosting advantages, reduce costs, and attract new audiences to the Games</w:t>
      </w:r>
      <w:r w:rsidR="006456F6" w:rsidRPr="006876FA">
        <w:rPr>
          <w:rFonts w:ascii="Arial" w:hAnsi="Arial" w:cs="Arial"/>
          <w:sz w:val="22"/>
        </w:rPr>
        <w:t xml:space="preserve"> (Birmingham City University, 2022)</w:t>
      </w:r>
      <w:r w:rsidRPr="006876FA">
        <w:rPr>
          <w:rFonts w:ascii="Arial" w:hAnsi="Arial" w:cs="Arial"/>
          <w:sz w:val="22"/>
        </w:rPr>
        <w:t>.</w:t>
      </w:r>
      <w:bookmarkStart w:id="6" w:name="_Toc123005206"/>
    </w:p>
    <w:p w14:paraId="7ECB4F8C" w14:textId="77777777" w:rsidR="006876FA" w:rsidRDefault="006876FA" w:rsidP="006876FA">
      <w:pPr>
        <w:spacing w:line="360" w:lineRule="auto"/>
        <w:rPr>
          <w:rFonts w:ascii="Arial" w:hAnsi="Arial" w:cs="Arial"/>
          <w:sz w:val="22"/>
        </w:rPr>
      </w:pPr>
    </w:p>
    <w:p w14:paraId="179804D7" w14:textId="77777777" w:rsidR="006876FA" w:rsidRDefault="006876FA" w:rsidP="006876FA">
      <w:pPr>
        <w:spacing w:line="360" w:lineRule="auto"/>
        <w:rPr>
          <w:rFonts w:ascii="Arial" w:hAnsi="Arial" w:cs="Arial"/>
          <w:sz w:val="22"/>
        </w:rPr>
      </w:pPr>
    </w:p>
    <w:p w14:paraId="4E777864" w14:textId="58B7A093" w:rsidR="00F4149B" w:rsidRPr="006876FA" w:rsidRDefault="00F4149B" w:rsidP="006876FA">
      <w:pPr>
        <w:spacing w:line="360" w:lineRule="auto"/>
        <w:rPr>
          <w:rFonts w:ascii="Arial" w:hAnsi="Arial" w:cs="Arial"/>
          <w:b/>
          <w:bCs/>
          <w:sz w:val="22"/>
        </w:rPr>
      </w:pPr>
      <w:r w:rsidRPr="006876FA">
        <w:rPr>
          <w:rFonts w:ascii="Arial" w:hAnsi="Arial" w:cs="Arial"/>
          <w:b/>
          <w:bCs/>
          <w:sz w:val="22"/>
        </w:rPr>
        <w:lastRenderedPageBreak/>
        <w:t>Conclusion</w:t>
      </w:r>
      <w:bookmarkEnd w:id="6"/>
    </w:p>
    <w:p w14:paraId="58526361" w14:textId="77777777" w:rsidR="00D13E55" w:rsidRPr="006876FA" w:rsidRDefault="00F4149B" w:rsidP="006456F6">
      <w:pPr>
        <w:spacing w:line="360" w:lineRule="auto"/>
        <w:rPr>
          <w:rFonts w:ascii="Arial" w:hAnsi="Arial" w:cs="Arial"/>
          <w:sz w:val="22"/>
        </w:rPr>
      </w:pPr>
      <w:r w:rsidRPr="006876FA">
        <w:rPr>
          <w:rFonts w:ascii="Arial" w:hAnsi="Arial" w:cs="Arial"/>
          <w:sz w:val="22"/>
        </w:rPr>
        <w:t>There is a lot to forward to in the coming years for the commonwealth games. With all the development that is happening in social media, there should be a significant promotional boost for the events that will be happening next. Innovation and technology will be working as an aid to create better infrastructure for the host countries. Community engagement can be enhanced with good mapping technology. The inclusive practice can be also enhanced. Organisations must remember to keep sustainability in mind so that the event does not result in environmental disruption.</w:t>
      </w:r>
    </w:p>
    <w:p w14:paraId="0ECEB3AE" w14:textId="1986BB8C" w:rsidR="00F4149B" w:rsidRPr="00DF0A69" w:rsidRDefault="00D13E55" w:rsidP="006876FA">
      <w:pPr>
        <w:spacing w:line="360" w:lineRule="auto"/>
        <w:jc w:val="left"/>
        <w:rPr>
          <w:rFonts w:ascii="Arial" w:hAnsi="Arial" w:cs="Arial"/>
          <w:b/>
          <w:bCs/>
          <w:sz w:val="22"/>
        </w:rPr>
      </w:pPr>
      <w:r w:rsidRPr="006876FA">
        <w:rPr>
          <w:rFonts w:ascii="Arial" w:hAnsi="Arial" w:cs="Arial"/>
          <w:sz w:val="22"/>
        </w:rPr>
        <w:br w:type="page"/>
      </w:r>
      <w:bookmarkStart w:id="7" w:name="_Toc123005207"/>
      <w:r w:rsidRPr="00DF0A69">
        <w:rPr>
          <w:rFonts w:ascii="Arial" w:hAnsi="Arial" w:cs="Arial"/>
          <w:b/>
          <w:bCs/>
          <w:sz w:val="22"/>
        </w:rPr>
        <w:lastRenderedPageBreak/>
        <w:t>References</w:t>
      </w:r>
      <w:bookmarkEnd w:id="7"/>
      <w:r w:rsidRPr="00DF0A69">
        <w:rPr>
          <w:rFonts w:ascii="Arial" w:hAnsi="Arial" w:cs="Arial"/>
          <w:b/>
          <w:bCs/>
          <w:sz w:val="22"/>
        </w:rPr>
        <w:t xml:space="preserve"> </w:t>
      </w:r>
    </w:p>
    <w:p w14:paraId="627B2424" w14:textId="044DA439" w:rsidR="00AF2A25" w:rsidRPr="00DF0A69" w:rsidRDefault="00AF2A25" w:rsidP="006876FA">
      <w:pPr>
        <w:spacing w:line="360" w:lineRule="auto"/>
        <w:jc w:val="left"/>
        <w:rPr>
          <w:rFonts w:ascii="Arial" w:hAnsi="Arial" w:cs="Arial"/>
          <w:sz w:val="22"/>
        </w:rPr>
      </w:pPr>
      <w:r w:rsidRPr="00DF0A69">
        <w:rPr>
          <w:rFonts w:ascii="Arial" w:hAnsi="Arial" w:cs="Arial"/>
          <w:sz w:val="22"/>
        </w:rPr>
        <w:t>Affairs Cloud, (2022). </w:t>
      </w:r>
      <w:r w:rsidRPr="00DF0A69">
        <w:rPr>
          <w:rFonts w:ascii="Arial" w:hAnsi="Arial" w:cs="Arial"/>
          <w:i/>
          <w:iCs/>
          <w:sz w:val="22"/>
        </w:rPr>
        <w:t xml:space="preserve">Highlights: XXII Commonwealth Games or Birmingham 2022 Held from July 28, </w:t>
      </w:r>
      <w:proofErr w:type="gramStart"/>
      <w:r w:rsidRPr="00DF0A69">
        <w:rPr>
          <w:rFonts w:ascii="Arial" w:hAnsi="Arial" w:cs="Arial"/>
          <w:i/>
          <w:iCs/>
          <w:sz w:val="22"/>
        </w:rPr>
        <w:t>2022</w:t>
      </w:r>
      <w:proofErr w:type="gramEnd"/>
      <w:r w:rsidRPr="00DF0A69">
        <w:rPr>
          <w:rFonts w:ascii="Arial" w:hAnsi="Arial" w:cs="Arial"/>
          <w:i/>
          <w:iCs/>
          <w:sz w:val="22"/>
        </w:rPr>
        <w:t xml:space="preserve"> to August 8, 2022</w:t>
      </w:r>
      <w:r w:rsidRPr="00DF0A69">
        <w:rPr>
          <w:rFonts w:ascii="Arial" w:hAnsi="Arial" w:cs="Arial"/>
          <w:sz w:val="22"/>
        </w:rPr>
        <w:t>. (online) Available at: https://affairscloud.com/highlights-xxii-commonwealth-games-or-birmingham-2022-held-from-july-28-2022-to-august-8-2022/ (Accessed 27</w:t>
      </w:r>
      <w:r w:rsidRPr="00DF0A69">
        <w:rPr>
          <w:rFonts w:ascii="Arial" w:hAnsi="Arial" w:cs="Arial"/>
          <w:sz w:val="22"/>
          <w:vertAlign w:val="superscript"/>
        </w:rPr>
        <w:t>th</w:t>
      </w:r>
      <w:r w:rsidRPr="00DF0A69">
        <w:rPr>
          <w:rFonts w:ascii="Arial" w:hAnsi="Arial" w:cs="Arial"/>
          <w:sz w:val="22"/>
        </w:rPr>
        <w:t xml:space="preserve"> December 2022)</w:t>
      </w:r>
    </w:p>
    <w:p w14:paraId="0F4DEC8F" w14:textId="5201B040" w:rsidR="00AE7185" w:rsidRPr="00DF0A69" w:rsidRDefault="00AE7185" w:rsidP="006456F6">
      <w:pPr>
        <w:spacing w:line="360" w:lineRule="auto"/>
        <w:rPr>
          <w:rFonts w:ascii="Arial" w:hAnsi="Arial" w:cs="Arial"/>
          <w:sz w:val="22"/>
        </w:rPr>
      </w:pPr>
      <w:r w:rsidRPr="00DF0A69">
        <w:rPr>
          <w:rFonts w:ascii="Arial" w:hAnsi="Arial" w:cs="Arial"/>
          <w:sz w:val="22"/>
        </w:rPr>
        <w:t>Birmingham City University. (n.d.). </w:t>
      </w:r>
      <w:r w:rsidRPr="00DF0A69">
        <w:rPr>
          <w:rFonts w:ascii="Arial" w:hAnsi="Arial" w:cs="Arial"/>
          <w:i/>
          <w:iCs/>
          <w:sz w:val="22"/>
        </w:rPr>
        <w:t>What Do the 2022 Commonwealth Games Mean for Birmingham?</w:t>
      </w:r>
      <w:r w:rsidRPr="00DF0A69">
        <w:rPr>
          <w:rFonts w:ascii="Arial" w:hAnsi="Arial" w:cs="Arial"/>
          <w:sz w:val="22"/>
        </w:rPr>
        <w:t> </w:t>
      </w:r>
      <w:r w:rsidR="00572956" w:rsidRPr="00DF0A69">
        <w:rPr>
          <w:rFonts w:ascii="Arial" w:hAnsi="Arial" w:cs="Arial"/>
          <w:sz w:val="22"/>
        </w:rPr>
        <w:t>(</w:t>
      </w:r>
      <w:r w:rsidRPr="00DF0A69">
        <w:rPr>
          <w:rFonts w:ascii="Arial" w:hAnsi="Arial" w:cs="Arial"/>
          <w:sz w:val="22"/>
        </w:rPr>
        <w:t>online</w:t>
      </w:r>
      <w:r w:rsidR="00572956" w:rsidRPr="00DF0A69">
        <w:rPr>
          <w:rFonts w:ascii="Arial" w:hAnsi="Arial" w:cs="Arial"/>
          <w:sz w:val="22"/>
        </w:rPr>
        <w:t>)</w:t>
      </w:r>
      <w:r w:rsidRPr="00DF0A69">
        <w:rPr>
          <w:rFonts w:ascii="Arial" w:hAnsi="Arial" w:cs="Arial"/>
          <w:sz w:val="22"/>
        </w:rPr>
        <w:t xml:space="preserve"> Available at:</w:t>
      </w:r>
      <w:r w:rsidR="00572956" w:rsidRPr="00DF0A69">
        <w:rPr>
          <w:rFonts w:ascii="Arial" w:hAnsi="Arial" w:cs="Arial"/>
          <w:sz w:val="22"/>
        </w:rPr>
        <w:t xml:space="preserve"> </w:t>
      </w:r>
      <w:hyperlink r:id="rId8" w:history="1">
        <w:r w:rsidR="00572956" w:rsidRPr="00DF0A69">
          <w:rPr>
            <w:rStyle w:val="Hyperlink"/>
            <w:rFonts w:ascii="Arial" w:hAnsi="Arial" w:cs="Arial"/>
            <w:sz w:val="22"/>
          </w:rPr>
          <w:t>https://www.bcu.ac.uk/built-environment/news-events/blogs/what-do-the-2022-commonwealth-games-mean-for-birmingham</w:t>
        </w:r>
      </w:hyperlink>
      <w:r w:rsidRPr="00DF0A69">
        <w:rPr>
          <w:rFonts w:ascii="Arial" w:hAnsi="Arial" w:cs="Arial"/>
          <w:sz w:val="22"/>
        </w:rPr>
        <w:t>.</w:t>
      </w:r>
      <w:r w:rsidR="00572956" w:rsidRPr="00DF0A69">
        <w:rPr>
          <w:rFonts w:ascii="Arial" w:hAnsi="Arial" w:cs="Arial"/>
          <w:sz w:val="22"/>
        </w:rPr>
        <w:t xml:space="preserve"> (Accessed</w:t>
      </w:r>
      <w:r w:rsidR="00DF0A69" w:rsidRPr="00DF0A69">
        <w:rPr>
          <w:rFonts w:ascii="Arial" w:hAnsi="Arial" w:cs="Arial"/>
          <w:sz w:val="22"/>
        </w:rPr>
        <w:t xml:space="preserve"> </w:t>
      </w:r>
      <w:r w:rsidR="00572956" w:rsidRPr="00DF0A69">
        <w:rPr>
          <w:rFonts w:ascii="Arial" w:hAnsi="Arial" w:cs="Arial"/>
          <w:sz w:val="22"/>
        </w:rPr>
        <w:t>27</w:t>
      </w:r>
      <w:r w:rsidR="00572956" w:rsidRPr="00DF0A69">
        <w:rPr>
          <w:rFonts w:ascii="Arial" w:hAnsi="Arial" w:cs="Arial"/>
          <w:sz w:val="22"/>
          <w:vertAlign w:val="superscript"/>
        </w:rPr>
        <w:t>th</w:t>
      </w:r>
      <w:r w:rsidR="00572956" w:rsidRPr="00DF0A69">
        <w:rPr>
          <w:rFonts w:ascii="Arial" w:hAnsi="Arial" w:cs="Arial"/>
          <w:sz w:val="22"/>
        </w:rPr>
        <w:t xml:space="preserve"> December 2022)</w:t>
      </w:r>
    </w:p>
    <w:p w14:paraId="302A2A92" w14:textId="268F0F38" w:rsidR="006456F6" w:rsidRPr="00DF0A69" w:rsidRDefault="006456F6" w:rsidP="006456F6">
      <w:pPr>
        <w:spacing w:line="360" w:lineRule="auto"/>
        <w:rPr>
          <w:rFonts w:ascii="Arial" w:hAnsi="Arial" w:cs="Arial"/>
          <w:sz w:val="22"/>
        </w:rPr>
      </w:pPr>
      <w:r w:rsidRPr="00DF0A69">
        <w:rPr>
          <w:rFonts w:ascii="Arial" w:hAnsi="Arial" w:cs="Arial"/>
          <w:sz w:val="22"/>
        </w:rPr>
        <w:t xml:space="preserve">De Ruyter, A., Hearne, D., Beer, J. and Zaman, Y., </w:t>
      </w:r>
      <w:r w:rsidR="006876FA" w:rsidRPr="00DF0A69">
        <w:rPr>
          <w:rFonts w:ascii="Arial" w:hAnsi="Arial" w:cs="Arial"/>
          <w:sz w:val="22"/>
        </w:rPr>
        <w:t>(</w:t>
      </w:r>
      <w:r w:rsidRPr="00DF0A69">
        <w:rPr>
          <w:rFonts w:ascii="Arial" w:hAnsi="Arial" w:cs="Arial"/>
          <w:sz w:val="22"/>
        </w:rPr>
        <w:t>2021</w:t>
      </w:r>
      <w:r w:rsidR="006876FA" w:rsidRPr="00DF0A69">
        <w:rPr>
          <w:rFonts w:ascii="Arial" w:hAnsi="Arial" w:cs="Arial"/>
          <w:sz w:val="22"/>
        </w:rPr>
        <w:t>)</w:t>
      </w:r>
      <w:r w:rsidRPr="00DF0A69">
        <w:rPr>
          <w:rFonts w:ascii="Arial" w:hAnsi="Arial" w:cs="Arial"/>
          <w:sz w:val="22"/>
        </w:rPr>
        <w:t xml:space="preserve">. </w:t>
      </w:r>
      <w:r w:rsidRPr="00DF0A69">
        <w:rPr>
          <w:rFonts w:ascii="Arial" w:hAnsi="Arial" w:cs="Arial"/>
          <w:i/>
          <w:iCs/>
          <w:sz w:val="22"/>
        </w:rPr>
        <w:t xml:space="preserve">Brexit, Birmingham and the 2022 Commonwealth Games: an opportunity for regeneration and </w:t>
      </w:r>
      <w:proofErr w:type="gramStart"/>
      <w:r w:rsidRPr="00DF0A69">
        <w:rPr>
          <w:rFonts w:ascii="Arial" w:hAnsi="Arial" w:cs="Arial"/>
          <w:i/>
          <w:iCs/>
          <w:sz w:val="22"/>
        </w:rPr>
        <w:t>rejuvenation?.</w:t>
      </w:r>
      <w:proofErr w:type="gramEnd"/>
      <w:r w:rsidRPr="00DF0A69">
        <w:rPr>
          <w:rFonts w:ascii="Arial" w:hAnsi="Arial" w:cs="Arial"/>
          <w:sz w:val="22"/>
        </w:rPr>
        <w:t xml:space="preserve"> Managing Sport and Leisure, 26(5), pp.413-428.</w:t>
      </w:r>
    </w:p>
    <w:p w14:paraId="62F42E47" w14:textId="420A7629" w:rsidR="00E54286" w:rsidRPr="00DF0A69" w:rsidRDefault="00E54286" w:rsidP="006456F6">
      <w:pPr>
        <w:spacing w:line="360" w:lineRule="auto"/>
        <w:rPr>
          <w:rFonts w:ascii="Arial" w:hAnsi="Arial" w:cs="Arial"/>
          <w:sz w:val="22"/>
        </w:rPr>
      </w:pPr>
      <w:r w:rsidRPr="00DF0A69">
        <w:rPr>
          <w:rFonts w:ascii="Arial" w:hAnsi="Arial" w:cs="Arial"/>
          <w:sz w:val="22"/>
        </w:rPr>
        <w:t>Dunn, C. (2022). </w:t>
      </w:r>
      <w:r w:rsidRPr="00DF0A69">
        <w:rPr>
          <w:rFonts w:ascii="Arial" w:hAnsi="Arial" w:cs="Arial"/>
          <w:i/>
          <w:iCs/>
          <w:sz w:val="22"/>
        </w:rPr>
        <w:t>Commonwealth Games 2022</w:t>
      </w:r>
      <w:r w:rsidRPr="00DF0A69">
        <w:rPr>
          <w:rFonts w:ascii="Arial" w:hAnsi="Arial" w:cs="Arial"/>
          <w:sz w:val="22"/>
        </w:rPr>
        <w:t xml:space="preserve">. (online) The Royal Family. Available at: </w:t>
      </w:r>
      <w:hyperlink r:id="rId9" w:history="1">
        <w:r w:rsidRPr="00DF0A69">
          <w:rPr>
            <w:rStyle w:val="Hyperlink"/>
            <w:rFonts w:ascii="Arial" w:hAnsi="Arial" w:cs="Arial"/>
            <w:sz w:val="22"/>
          </w:rPr>
          <w:t>https://www.royal.uk/commonwealth-games-2022</w:t>
        </w:r>
      </w:hyperlink>
      <w:r w:rsidRPr="00DF0A69">
        <w:rPr>
          <w:rFonts w:ascii="Arial" w:hAnsi="Arial" w:cs="Arial"/>
          <w:sz w:val="22"/>
        </w:rPr>
        <w:t xml:space="preserve">. (Accessed </w:t>
      </w:r>
      <w:r w:rsidR="00813A1E" w:rsidRPr="00DF0A69">
        <w:rPr>
          <w:rFonts w:ascii="Arial" w:hAnsi="Arial" w:cs="Arial"/>
          <w:sz w:val="22"/>
        </w:rPr>
        <w:t>on 27</w:t>
      </w:r>
      <w:r w:rsidR="00813A1E" w:rsidRPr="00DF0A69">
        <w:rPr>
          <w:rFonts w:ascii="Arial" w:hAnsi="Arial" w:cs="Arial"/>
          <w:sz w:val="22"/>
          <w:vertAlign w:val="superscript"/>
        </w:rPr>
        <w:t>th</w:t>
      </w:r>
      <w:r w:rsidR="00813A1E" w:rsidRPr="00DF0A69">
        <w:rPr>
          <w:rFonts w:ascii="Arial" w:hAnsi="Arial" w:cs="Arial"/>
          <w:sz w:val="22"/>
        </w:rPr>
        <w:t xml:space="preserve"> December)</w:t>
      </w:r>
    </w:p>
    <w:p w14:paraId="6243BD6D" w14:textId="451032EF" w:rsidR="006456F6" w:rsidRPr="00DF0A69" w:rsidRDefault="006456F6" w:rsidP="006456F6">
      <w:pPr>
        <w:spacing w:line="360" w:lineRule="auto"/>
        <w:rPr>
          <w:rFonts w:ascii="Arial" w:hAnsi="Arial" w:cs="Arial"/>
          <w:sz w:val="22"/>
        </w:rPr>
      </w:pPr>
      <w:r w:rsidRPr="00DF0A69">
        <w:rPr>
          <w:rFonts w:ascii="Arial" w:hAnsi="Arial" w:cs="Arial"/>
          <w:sz w:val="22"/>
        </w:rPr>
        <w:t xml:space="preserve">James, L., </w:t>
      </w:r>
      <w:r w:rsidR="00B97BB1" w:rsidRPr="00DF0A69">
        <w:rPr>
          <w:rFonts w:ascii="Arial" w:hAnsi="Arial" w:cs="Arial"/>
          <w:sz w:val="22"/>
        </w:rPr>
        <w:t>(</w:t>
      </w:r>
      <w:r w:rsidRPr="00DF0A69">
        <w:rPr>
          <w:rFonts w:ascii="Arial" w:hAnsi="Arial" w:cs="Arial"/>
          <w:sz w:val="22"/>
        </w:rPr>
        <w:t>2022</w:t>
      </w:r>
      <w:r w:rsidR="00B97BB1" w:rsidRPr="00DF0A69">
        <w:rPr>
          <w:rFonts w:ascii="Arial" w:hAnsi="Arial" w:cs="Arial"/>
          <w:sz w:val="22"/>
        </w:rPr>
        <w:t>)</w:t>
      </w:r>
      <w:r w:rsidRPr="00DF0A69">
        <w:rPr>
          <w:rFonts w:ascii="Arial" w:hAnsi="Arial" w:cs="Arial"/>
          <w:sz w:val="22"/>
        </w:rPr>
        <w:t xml:space="preserve">. Sustainability commonwealth games: The commonwealth games': Green </w:t>
      </w:r>
      <w:proofErr w:type="spellStart"/>
      <w:r w:rsidRPr="00DF0A69">
        <w:rPr>
          <w:rFonts w:ascii="Arial" w:hAnsi="Arial" w:cs="Arial"/>
          <w:sz w:val="22"/>
        </w:rPr>
        <w:t>asprations</w:t>
      </w:r>
      <w:proofErr w:type="spellEnd"/>
      <w:r w:rsidRPr="00DF0A69">
        <w:rPr>
          <w:rFonts w:ascii="Arial" w:hAnsi="Arial" w:cs="Arial"/>
          <w:sz w:val="22"/>
        </w:rPr>
        <w:t xml:space="preserve">: Fact or </w:t>
      </w:r>
      <w:proofErr w:type="gramStart"/>
      <w:r w:rsidRPr="00DF0A69">
        <w:rPr>
          <w:rFonts w:ascii="Arial" w:hAnsi="Arial" w:cs="Arial"/>
          <w:sz w:val="22"/>
        </w:rPr>
        <w:t>fiction?.</w:t>
      </w:r>
      <w:proofErr w:type="gramEnd"/>
      <w:r w:rsidRPr="00DF0A69">
        <w:rPr>
          <w:rFonts w:ascii="Arial" w:hAnsi="Arial" w:cs="Arial"/>
          <w:sz w:val="22"/>
        </w:rPr>
        <w:t xml:space="preserve"> Engineering &amp; Technology, 17(7), pp.20-24.</w:t>
      </w:r>
    </w:p>
    <w:p w14:paraId="6D9662BA" w14:textId="25D367FC" w:rsidR="00B21248" w:rsidRPr="00DF0A69" w:rsidRDefault="00B21248" w:rsidP="006456F6">
      <w:pPr>
        <w:spacing w:line="360" w:lineRule="auto"/>
        <w:rPr>
          <w:rFonts w:ascii="Arial" w:hAnsi="Arial" w:cs="Arial"/>
          <w:sz w:val="22"/>
        </w:rPr>
      </w:pPr>
      <w:proofErr w:type="spellStart"/>
      <w:r w:rsidRPr="00DF0A69">
        <w:rPr>
          <w:rFonts w:ascii="Arial" w:hAnsi="Arial" w:cs="Arial"/>
          <w:sz w:val="22"/>
        </w:rPr>
        <w:t>Mcleod</w:t>
      </w:r>
      <w:proofErr w:type="spellEnd"/>
      <w:r w:rsidRPr="00DF0A69">
        <w:rPr>
          <w:rFonts w:ascii="Arial" w:hAnsi="Arial" w:cs="Arial"/>
          <w:sz w:val="22"/>
        </w:rPr>
        <w:t>, S. (2017). </w:t>
      </w:r>
      <w:r w:rsidRPr="00DF0A69">
        <w:rPr>
          <w:rFonts w:ascii="Arial" w:hAnsi="Arial" w:cs="Arial"/>
          <w:i/>
          <w:iCs/>
          <w:sz w:val="22"/>
        </w:rPr>
        <w:t>Kolb’s Learning Styles and Experiential Learning Cycle</w:t>
      </w:r>
      <w:r w:rsidRPr="00DF0A69">
        <w:rPr>
          <w:rFonts w:ascii="Arial" w:hAnsi="Arial" w:cs="Arial"/>
          <w:sz w:val="22"/>
        </w:rPr>
        <w:t xml:space="preserve">. </w:t>
      </w:r>
      <w:r w:rsidR="00F950A5" w:rsidRPr="00DF0A69">
        <w:rPr>
          <w:rFonts w:ascii="Arial" w:hAnsi="Arial" w:cs="Arial"/>
          <w:sz w:val="22"/>
        </w:rPr>
        <w:t>(</w:t>
      </w:r>
      <w:r w:rsidRPr="00DF0A69">
        <w:rPr>
          <w:rFonts w:ascii="Arial" w:hAnsi="Arial" w:cs="Arial"/>
          <w:sz w:val="22"/>
        </w:rPr>
        <w:t>online</w:t>
      </w:r>
      <w:r w:rsidR="00F950A5" w:rsidRPr="00DF0A69">
        <w:rPr>
          <w:rFonts w:ascii="Arial" w:hAnsi="Arial" w:cs="Arial"/>
          <w:sz w:val="22"/>
        </w:rPr>
        <w:t>)</w:t>
      </w:r>
      <w:r w:rsidRPr="00DF0A69">
        <w:rPr>
          <w:rFonts w:ascii="Arial" w:hAnsi="Arial" w:cs="Arial"/>
          <w:sz w:val="22"/>
        </w:rPr>
        <w:t xml:space="preserve"> Simply Psychology. Available at: </w:t>
      </w:r>
      <w:hyperlink r:id="rId10" w:history="1">
        <w:r w:rsidR="00F950A5" w:rsidRPr="00DF0A69">
          <w:rPr>
            <w:rStyle w:val="Hyperlink"/>
            <w:rFonts w:ascii="Arial" w:hAnsi="Arial" w:cs="Arial"/>
            <w:sz w:val="22"/>
          </w:rPr>
          <w:t>https://www.simplypsychology.org/learning-kolb.html</w:t>
        </w:r>
      </w:hyperlink>
      <w:r w:rsidRPr="00DF0A69">
        <w:rPr>
          <w:rFonts w:ascii="Arial" w:hAnsi="Arial" w:cs="Arial"/>
          <w:sz w:val="22"/>
        </w:rPr>
        <w:t>.</w:t>
      </w:r>
      <w:r w:rsidR="00F950A5" w:rsidRPr="00DF0A69">
        <w:rPr>
          <w:rFonts w:ascii="Arial" w:hAnsi="Arial" w:cs="Arial"/>
          <w:sz w:val="22"/>
        </w:rPr>
        <w:t xml:space="preserve"> (Accessed 27</w:t>
      </w:r>
      <w:r w:rsidR="00F950A5" w:rsidRPr="00DF0A69">
        <w:rPr>
          <w:rFonts w:ascii="Arial" w:hAnsi="Arial" w:cs="Arial"/>
          <w:sz w:val="22"/>
          <w:vertAlign w:val="superscript"/>
        </w:rPr>
        <w:t>th</w:t>
      </w:r>
      <w:r w:rsidR="00F950A5" w:rsidRPr="00DF0A69">
        <w:rPr>
          <w:rFonts w:ascii="Arial" w:hAnsi="Arial" w:cs="Arial"/>
          <w:sz w:val="22"/>
        </w:rPr>
        <w:t xml:space="preserve"> December 2022)</w:t>
      </w:r>
    </w:p>
    <w:p w14:paraId="79163394" w14:textId="023235D4" w:rsidR="006456F6" w:rsidRPr="00DF0A69" w:rsidRDefault="006456F6" w:rsidP="006456F6">
      <w:pPr>
        <w:spacing w:line="360" w:lineRule="auto"/>
        <w:rPr>
          <w:rFonts w:ascii="Arial" w:hAnsi="Arial" w:cs="Arial"/>
          <w:sz w:val="22"/>
        </w:rPr>
      </w:pPr>
      <w:proofErr w:type="spellStart"/>
      <w:r w:rsidRPr="00DF0A69">
        <w:rPr>
          <w:rFonts w:ascii="Arial" w:hAnsi="Arial" w:cs="Arial"/>
          <w:sz w:val="22"/>
        </w:rPr>
        <w:t>Révauger</w:t>
      </w:r>
      <w:proofErr w:type="spellEnd"/>
      <w:r w:rsidRPr="00DF0A69">
        <w:rPr>
          <w:rFonts w:ascii="Arial" w:hAnsi="Arial" w:cs="Arial"/>
          <w:sz w:val="22"/>
        </w:rPr>
        <w:t xml:space="preserve">, G., </w:t>
      </w:r>
      <w:r w:rsidR="009B6A56" w:rsidRPr="00DF0A69">
        <w:rPr>
          <w:rFonts w:ascii="Arial" w:hAnsi="Arial" w:cs="Arial"/>
          <w:sz w:val="22"/>
        </w:rPr>
        <w:t>(</w:t>
      </w:r>
      <w:r w:rsidRPr="00DF0A69">
        <w:rPr>
          <w:rFonts w:ascii="Arial" w:hAnsi="Arial" w:cs="Arial"/>
          <w:sz w:val="22"/>
        </w:rPr>
        <w:t>2022</w:t>
      </w:r>
      <w:r w:rsidR="009B6A56" w:rsidRPr="00DF0A69">
        <w:rPr>
          <w:rFonts w:ascii="Arial" w:hAnsi="Arial" w:cs="Arial"/>
          <w:sz w:val="22"/>
        </w:rPr>
        <w:t>)</w:t>
      </w:r>
      <w:r w:rsidRPr="00DF0A69">
        <w:rPr>
          <w:rFonts w:ascii="Arial" w:hAnsi="Arial" w:cs="Arial"/>
          <w:sz w:val="22"/>
        </w:rPr>
        <w:t xml:space="preserve">. </w:t>
      </w:r>
      <w:r w:rsidRPr="00DF0A69">
        <w:rPr>
          <w:rFonts w:ascii="Arial" w:hAnsi="Arial" w:cs="Arial"/>
          <w:i/>
          <w:iCs/>
          <w:sz w:val="22"/>
        </w:rPr>
        <w:t>The Birmingham 2022 Commonwealth Games</w:t>
      </w:r>
      <w:r w:rsidRPr="00DF0A69">
        <w:rPr>
          <w:rFonts w:ascii="Arial" w:hAnsi="Arial" w:cs="Arial"/>
          <w:sz w:val="22"/>
        </w:rPr>
        <w:t xml:space="preserve">: Where from, What for, and Where </w:t>
      </w:r>
      <w:proofErr w:type="gramStart"/>
      <w:r w:rsidRPr="00DF0A69">
        <w:rPr>
          <w:rFonts w:ascii="Arial" w:hAnsi="Arial" w:cs="Arial"/>
          <w:sz w:val="22"/>
        </w:rPr>
        <w:t>to?.</w:t>
      </w:r>
      <w:proofErr w:type="gramEnd"/>
    </w:p>
    <w:p w14:paraId="63C59ECA" w14:textId="7D1108F1" w:rsidR="006456F6" w:rsidRPr="00DF0A69" w:rsidRDefault="006456F6" w:rsidP="006456F6">
      <w:pPr>
        <w:spacing w:line="360" w:lineRule="auto"/>
        <w:rPr>
          <w:rFonts w:ascii="Arial" w:hAnsi="Arial" w:cs="Arial"/>
          <w:sz w:val="22"/>
        </w:rPr>
      </w:pPr>
      <w:r w:rsidRPr="00DF0A69">
        <w:rPr>
          <w:rFonts w:ascii="Arial" w:hAnsi="Arial" w:cs="Arial"/>
          <w:sz w:val="22"/>
        </w:rPr>
        <w:t xml:space="preserve">Surplice, P., </w:t>
      </w:r>
      <w:r w:rsidR="009B6A56" w:rsidRPr="00DF0A69">
        <w:rPr>
          <w:rFonts w:ascii="Arial" w:hAnsi="Arial" w:cs="Arial"/>
          <w:sz w:val="22"/>
        </w:rPr>
        <w:t>(</w:t>
      </w:r>
      <w:r w:rsidRPr="00DF0A69">
        <w:rPr>
          <w:rFonts w:ascii="Arial" w:hAnsi="Arial" w:cs="Arial"/>
          <w:sz w:val="22"/>
        </w:rPr>
        <w:t>2021</w:t>
      </w:r>
      <w:r w:rsidR="009B6A56" w:rsidRPr="00DF0A69">
        <w:rPr>
          <w:rFonts w:ascii="Arial" w:hAnsi="Arial" w:cs="Arial"/>
          <w:sz w:val="22"/>
        </w:rPr>
        <w:t>)</w:t>
      </w:r>
      <w:r w:rsidRPr="00DF0A69">
        <w:rPr>
          <w:rFonts w:ascii="Arial" w:hAnsi="Arial" w:cs="Arial"/>
          <w:sz w:val="22"/>
        </w:rPr>
        <w:t xml:space="preserve">. Will the Commonwealth Games enhance Birmingham’s </w:t>
      </w:r>
      <w:proofErr w:type="gramStart"/>
      <w:r w:rsidRPr="00DF0A69">
        <w:rPr>
          <w:rFonts w:ascii="Arial" w:hAnsi="Arial" w:cs="Arial"/>
          <w:sz w:val="22"/>
        </w:rPr>
        <w:t>reputation?.</w:t>
      </w:r>
      <w:proofErr w:type="gramEnd"/>
    </w:p>
    <w:p w14:paraId="2F69861F" w14:textId="3F697A3B" w:rsidR="006456F6" w:rsidRPr="00DF0A69" w:rsidRDefault="006456F6" w:rsidP="006456F6">
      <w:pPr>
        <w:spacing w:line="360" w:lineRule="auto"/>
        <w:rPr>
          <w:rFonts w:ascii="Arial" w:hAnsi="Arial" w:cs="Arial"/>
          <w:sz w:val="22"/>
        </w:rPr>
      </w:pPr>
      <w:r w:rsidRPr="00DF0A69">
        <w:rPr>
          <w:rFonts w:ascii="Arial" w:hAnsi="Arial" w:cs="Arial"/>
          <w:sz w:val="22"/>
        </w:rPr>
        <w:t xml:space="preserve">Wise, N., </w:t>
      </w:r>
      <w:r w:rsidR="000479A7" w:rsidRPr="00DF0A69">
        <w:rPr>
          <w:rFonts w:ascii="Arial" w:hAnsi="Arial" w:cs="Arial"/>
          <w:sz w:val="22"/>
        </w:rPr>
        <w:t>(</w:t>
      </w:r>
      <w:r w:rsidRPr="00DF0A69">
        <w:rPr>
          <w:rFonts w:ascii="Arial" w:hAnsi="Arial" w:cs="Arial"/>
          <w:sz w:val="22"/>
        </w:rPr>
        <w:t>2020</w:t>
      </w:r>
      <w:r w:rsidR="009B6A56" w:rsidRPr="00DF0A69">
        <w:rPr>
          <w:rFonts w:ascii="Arial" w:hAnsi="Arial" w:cs="Arial"/>
          <w:sz w:val="22"/>
        </w:rPr>
        <w:t>)</w:t>
      </w:r>
      <w:r w:rsidRPr="00DF0A69">
        <w:rPr>
          <w:rFonts w:ascii="Arial" w:hAnsi="Arial" w:cs="Arial"/>
          <w:sz w:val="22"/>
        </w:rPr>
        <w:t xml:space="preserve">. Commonwealth Games: How could sport tourism benefit </w:t>
      </w:r>
      <w:proofErr w:type="gramStart"/>
      <w:r w:rsidRPr="00DF0A69">
        <w:rPr>
          <w:rFonts w:ascii="Arial" w:hAnsi="Arial" w:cs="Arial"/>
          <w:sz w:val="22"/>
        </w:rPr>
        <w:t>Birmingham?.</w:t>
      </w:r>
      <w:proofErr w:type="gramEnd"/>
    </w:p>
    <w:p w14:paraId="24DD3251" w14:textId="0089EBB5" w:rsidR="00D13E55" w:rsidRPr="00DF0A69" w:rsidRDefault="00895561" w:rsidP="006456F6">
      <w:pPr>
        <w:spacing w:line="360" w:lineRule="auto"/>
        <w:rPr>
          <w:rFonts w:ascii="Arial" w:hAnsi="Arial" w:cs="Arial"/>
          <w:sz w:val="22"/>
        </w:rPr>
      </w:pPr>
      <w:r w:rsidRPr="00DF0A69">
        <w:rPr>
          <w:rFonts w:ascii="Arial" w:hAnsi="Arial" w:cs="Arial"/>
          <w:sz w:val="22"/>
        </w:rPr>
        <w:t>Wright, S. (2022). </w:t>
      </w:r>
      <w:r w:rsidRPr="00DF0A69">
        <w:rPr>
          <w:rFonts w:ascii="Arial" w:hAnsi="Arial" w:cs="Arial"/>
          <w:i/>
          <w:iCs/>
          <w:sz w:val="22"/>
        </w:rPr>
        <w:t>How The Commonwealth Games Has Approached Its Marketing.</w:t>
      </w:r>
      <w:r w:rsidRPr="00DF0A69">
        <w:rPr>
          <w:rFonts w:ascii="Arial" w:hAnsi="Arial" w:cs="Arial"/>
          <w:sz w:val="22"/>
        </w:rPr>
        <w:t xml:space="preserve"> </w:t>
      </w:r>
      <w:r w:rsidR="007F1CFD" w:rsidRPr="00DF0A69">
        <w:rPr>
          <w:rFonts w:ascii="Arial" w:hAnsi="Arial" w:cs="Arial"/>
          <w:sz w:val="22"/>
        </w:rPr>
        <w:t>(</w:t>
      </w:r>
      <w:r w:rsidRPr="00DF0A69">
        <w:rPr>
          <w:rFonts w:ascii="Arial" w:hAnsi="Arial" w:cs="Arial"/>
          <w:sz w:val="22"/>
        </w:rPr>
        <w:t>online</w:t>
      </w:r>
      <w:r w:rsidR="007F1CFD" w:rsidRPr="00DF0A69">
        <w:rPr>
          <w:rFonts w:ascii="Arial" w:hAnsi="Arial" w:cs="Arial"/>
          <w:sz w:val="22"/>
        </w:rPr>
        <w:t>)</w:t>
      </w:r>
      <w:r w:rsidRPr="00DF0A69">
        <w:rPr>
          <w:rFonts w:ascii="Arial" w:hAnsi="Arial" w:cs="Arial"/>
          <w:sz w:val="22"/>
        </w:rPr>
        <w:t xml:space="preserve"> Nifty Communications.</w:t>
      </w:r>
      <w:r w:rsidR="007F1CFD" w:rsidRPr="00DF0A69">
        <w:rPr>
          <w:rFonts w:ascii="Arial" w:hAnsi="Arial" w:cs="Arial"/>
          <w:sz w:val="22"/>
        </w:rPr>
        <w:t xml:space="preserve"> </w:t>
      </w:r>
      <w:r w:rsidRPr="00DF0A69">
        <w:rPr>
          <w:rFonts w:ascii="Arial" w:hAnsi="Arial" w:cs="Arial"/>
          <w:sz w:val="22"/>
        </w:rPr>
        <w:t>Available at: https://niftycomms.com/how-the-commonwealth-games-has-approached-its-marketing/ (Accessed</w:t>
      </w:r>
      <w:r w:rsidR="00813A1E" w:rsidRPr="00DF0A69">
        <w:rPr>
          <w:rFonts w:ascii="Arial" w:hAnsi="Arial" w:cs="Arial"/>
          <w:sz w:val="22"/>
        </w:rPr>
        <w:t xml:space="preserve"> </w:t>
      </w:r>
      <w:r w:rsidR="007F1CFD" w:rsidRPr="00DF0A69">
        <w:rPr>
          <w:rFonts w:ascii="Arial" w:hAnsi="Arial" w:cs="Arial"/>
          <w:sz w:val="22"/>
        </w:rPr>
        <w:t>27 December 2022</w:t>
      </w:r>
      <w:r w:rsidRPr="00DF0A69">
        <w:rPr>
          <w:rFonts w:ascii="Arial" w:hAnsi="Arial" w:cs="Arial"/>
          <w:sz w:val="22"/>
        </w:rPr>
        <w:t>).</w:t>
      </w:r>
    </w:p>
    <w:sectPr w:rsidR="00D13E55" w:rsidRPr="00DF0A6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B2EA4" w14:textId="77777777" w:rsidR="008F6E6B" w:rsidRDefault="008F6E6B" w:rsidP="00D27DF2">
      <w:pPr>
        <w:spacing w:after="0" w:line="240" w:lineRule="auto"/>
      </w:pPr>
      <w:r>
        <w:separator/>
      </w:r>
    </w:p>
  </w:endnote>
  <w:endnote w:type="continuationSeparator" w:id="0">
    <w:p w14:paraId="3B4DD8EE" w14:textId="77777777" w:rsidR="008F6E6B" w:rsidRDefault="008F6E6B" w:rsidP="00D2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C323D" w14:textId="77777777" w:rsidR="002052A2" w:rsidRDefault="00205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518259"/>
      <w:docPartObj>
        <w:docPartGallery w:val="Page Numbers (Bottom of Page)"/>
        <w:docPartUnique/>
      </w:docPartObj>
    </w:sdtPr>
    <w:sdtEndPr>
      <w:rPr>
        <w:noProof/>
      </w:rPr>
    </w:sdtEndPr>
    <w:sdtContent>
      <w:p w14:paraId="0D097290" w14:textId="77777777" w:rsidR="006456F6" w:rsidRDefault="006456F6">
        <w:pPr>
          <w:pStyle w:val="Footer"/>
          <w:jc w:val="right"/>
        </w:pPr>
        <w:r>
          <w:fldChar w:fldCharType="begin"/>
        </w:r>
        <w:r>
          <w:instrText xml:space="preserve"> PAGE   \* MERGEFORMAT </w:instrText>
        </w:r>
        <w:r>
          <w:fldChar w:fldCharType="separate"/>
        </w:r>
        <w:r w:rsidR="0097516C">
          <w:rPr>
            <w:noProof/>
          </w:rPr>
          <w:t>9</w:t>
        </w:r>
        <w:r>
          <w:rPr>
            <w:noProof/>
          </w:rPr>
          <w:fldChar w:fldCharType="end"/>
        </w:r>
      </w:p>
    </w:sdtContent>
  </w:sdt>
  <w:p w14:paraId="3E7CB4DC" w14:textId="77777777" w:rsidR="00D27DF2" w:rsidRDefault="00D27D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C38BD" w14:textId="77777777" w:rsidR="002052A2" w:rsidRDefault="00205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53D6E" w14:textId="77777777" w:rsidR="008F6E6B" w:rsidRDefault="008F6E6B" w:rsidP="00D27DF2">
      <w:pPr>
        <w:spacing w:after="0" w:line="240" w:lineRule="auto"/>
      </w:pPr>
      <w:r>
        <w:separator/>
      </w:r>
    </w:p>
  </w:footnote>
  <w:footnote w:type="continuationSeparator" w:id="0">
    <w:p w14:paraId="4258C548" w14:textId="77777777" w:rsidR="008F6E6B" w:rsidRDefault="008F6E6B" w:rsidP="00D27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8C578" w14:textId="77777777" w:rsidR="002052A2" w:rsidRDefault="002052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EFF3" w14:textId="77777777" w:rsidR="002052A2" w:rsidRDefault="002052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B3BFE" w14:textId="77777777" w:rsidR="002052A2" w:rsidRDefault="002052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C48"/>
    <w:rsid w:val="00034806"/>
    <w:rsid w:val="000479A7"/>
    <w:rsid w:val="000E2191"/>
    <w:rsid w:val="000E32E6"/>
    <w:rsid w:val="00186425"/>
    <w:rsid w:val="00187B0F"/>
    <w:rsid w:val="001B6DEA"/>
    <w:rsid w:val="001D5C20"/>
    <w:rsid w:val="002052A2"/>
    <w:rsid w:val="0021058A"/>
    <w:rsid w:val="00362A63"/>
    <w:rsid w:val="003973B1"/>
    <w:rsid w:val="004602A4"/>
    <w:rsid w:val="004675A9"/>
    <w:rsid w:val="00491CA0"/>
    <w:rsid w:val="004B1199"/>
    <w:rsid w:val="004D7002"/>
    <w:rsid w:val="00572956"/>
    <w:rsid w:val="005A7D89"/>
    <w:rsid w:val="005B0D9D"/>
    <w:rsid w:val="005B3C48"/>
    <w:rsid w:val="005C78CD"/>
    <w:rsid w:val="005E42DA"/>
    <w:rsid w:val="006456F6"/>
    <w:rsid w:val="006876FA"/>
    <w:rsid w:val="007021E0"/>
    <w:rsid w:val="00773080"/>
    <w:rsid w:val="007E409A"/>
    <w:rsid w:val="007F1CFD"/>
    <w:rsid w:val="00813A1E"/>
    <w:rsid w:val="00824AAE"/>
    <w:rsid w:val="008442EC"/>
    <w:rsid w:val="008473E8"/>
    <w:rsid w:val="00865CE5"/>
    <w:rsid w:val="0087455E"/>
    <w:rsid w:val="0087455F"/>
    <w:rsid w:val="00895561"/>
    <w:rsid w:val="008F6E6B"/>
    <w:rsid w:val="009530DE"/>
    <w:rsid w:val="00955E4E"/>
    <w:rsid w:val="00960478"/>
    <w:rsid w:val="0096421D"/>
    <w:rsid w:val="0097516C"/>
    <w:rsid w:val="00991B24"/>
    <w:rsid w:val="00997965"/>
    <w:rsid w:val="009B6A56"/>
    <w:rsid w:val="00A01039"/>
    <w:rsid w:val="00A4127E"/>
    <w:rsid w:val="00A74F3F"/>
    <w:rsid w:val="00AE7185"/>
    <w:rsid w:val="00AF2A25"/>
    <w:rsid w:val="00B21248"/>
    <w:rsid w:val="00B97BB1"/>
    <w:rsid w:val="00BE59AA"/>
    <w:rsid w:val="00C0788D"/>
    <w:rsid w:val="00C35FF3"/>
    <w:rsid w:val="00C45763"/>
    <w:rsid w:val="00C639D3"/>
    <w:rsid w:val="00C87D41"/>
    <w:rsid w:val="00D13E55"/>
    <w:rsid w:val="00D27DF2"/>
    <w:rsid w:val="00D60F1E"/>
    <w:rsid w:val="00D76248"/>
    <w:rsid w:val="00DB03AE"/>
    <w:rsid w:val="00DB4105"/>
    <w:rsid w:val="00DC7A48"/>
    <w:rsid w:val="00DF0A69"/>
    <w:rsid w:val="00E0616B"/>
    <w:rsid w:val="00E22D71"/>
    <w:rsid w:val="00E54286"/>
    <w:rsid w:val="00E57C15"/>
    <w:rsid w:val="00EB322D"/>
    <w:rsid w:val="00F06C0F"/>
    <w:rsid w:val="00F157F4"/>
    <w:rsid w:val="00F4149B"/>
    <w:rsid w:val="00F55BD7"/>
    <w:rsid w:val="00F8019E"/>
    <w:rsid w:val="00F950A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4E5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D27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DF2"/>
    <w:rPr>
      <w:rFonts w:ascii="Times New Roman" w:hAnsi="Times New Roman"/>
      <w:sz w:val="24"/>
      <w:lang w:val="en-GB"/>
    </w:rPr>
  </w:style>
  <w:style w:type="paragraph" w:styleId="Footer">
    <w:name w:val="footer"/>
    <w:basedOn w:val="Normal"/>
    <w:link w:val="FooterChar"/>
    <w:uiPriority w:val="99"/>
    <w:unhideWhenUsed/>
    <w:rsid w:val="00D27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DF2"/>
    <w:rPr>
      <w:rFonts w:ascii="Times New Roman" w:hAnsi="Times New Roman"/>
      <w:sz w:val="24"/>
      <w:lang w:val="en-GB"/>
    </w:rPr>
  </w:style>
  <w:style w:type="paragraph" w:styleId="TOCHeading">
    <w:name w:val="TOC Heading"/>
    <w:basedOn w:val="Heading1"/>
    <w:next w:val="Normal"/>
    <w:uiPriority w:val="39"/>
    <w:unhideWhenUsed/>
    <w:qFormat/>
    <w:rsid w:val="007E409A"/>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E409A"/>
    <w:pPr>
      <w:spacing w:after="100"/>
    </w:pPr>
  </w:style>
  <w:style w:type="paragraph" w:styleId="TOC2">
    <w:name w:val="toc 2"/>
    <w:basedOn w:val="Normal"/>
    <w:next w:val="Normal"/>
    <w:autoRedefine/>
    <w:uiPriority w:val="39"/>
    <w:unhideWhenUsed/>
    <w:rsid w:val="007E409A"/>
    <w:pPr>
      <w:spacing w:after="100"/>
      <w:ind w:left="240"/>
    </w:pPr>
  </w:style>
  <w:style w:type="character" w:styleId="Hyperlink">
    <w:name w:val="Hyperlink"/>
    <w:basedOn w:val="DefaultParagraphFont"/>
    <w:uiPriority w:val="99"/>
    <w:unhideWhenUsed/>
    <w:rsid w:val="007E409A"/>
    <w:rPr>
      <w:color w:val="0563C1" w:themeColor="hyperlink"/>
      <w:u w:val="single"/>
    </w:rPr>
  </w:style>
  <w:style w:type="character" w:styleId="UnresolvedMention">
    <w:name w:val="Unresolved Mention"/>
    <w:basedOn w:val="DefaultParagraphFont"/>
    <w:uiPriority w:val="99"/>
    <w:semiHidden/>
    <w:unhideWhenUsed/>
    <w:rsid w:val="00F950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784657">
      <w:bodyDiv w:val="1"/>
      <w:marLeft w:val="0"/>
      <w:marRight w:val="0"/>
      <w:marTop w:val="0"/>
      <w:marBottom w:val="0"/>
      <w:divBdr>
        <w:top w:val="none" w:sz="0" w:space="0" w:color="auto"/>
        <w:left w:val="none" w:sz="0" w:space="0" w:color="auto"/>
        <w:bottom w:val="none" w:sz="0" w:space="0" w:color="auto"/>
        <w:right w:val="none" w:sz="0" w:space="0" w:color="auto"/>
      </w:divBdr>
      <w:divsChild>
        <w:div w:id="1996564938">
          <w:marLeft w:val="0"/>
          <w:marRight w:val="0"/>
          <w:marTop w:val="0"/>
          <w:marBottom w:val="0"/>
          <w:divBdr>
            <w:top w:val="none" w:sz="0" w:space="0" w:color="auto"/>
            <w:left w:val="none" w:sz="0" w:space="0" w:color="auto"/>
            <w:bottom w:val="none" w:sz="0" w:space="0" w:color="auto"/>
            <w:right w:val="none" w:sz="0" w:space="0" w:color="auto"/>
          </w:divBdr>
        </w:div>
        <w:div w:id="756252344">
          <w:marLeft w:val="0"/>
          <w:marRight w:val="0"/>
          <w:marTop w:val="0"/>
          <w:marBottom w:val="0"/>
          <w:divBdr>
            <w:top w:val="none" w:sz="0" w:space="0" w:color="auto"/>
            <w:left w:val="none" w:sz="0" w:space="0" w:color="auto"/>
            <w:bottom w:val="none" w:sz="0" w:space="0" w:color="auto"/>
            <w:right w:val="none" w:sz="0" w:space="0" w:color="auto"/>
          </w:divBdr>
        </w:div>
      </w:divsChild>
    </w:div>
    <w:div w:id="772479914">
      <w:bodyDiv w:val="1"/>
      <w:marLeft w:val="0"/>
      <w:marRight w:val="0"/>
      <w:marTop w:val="0"/>
      <w:marBottom w:val="0"/>
      <w:divBdr>
        <w:top w:val="none" w:sz="0" w:space="0" w:color="auto"/>
        <w:left w:val="none" w:sz="0" w:space="0" w:color="auto"/>
        <w:bottom w:val="none" w:sz="0" w:space="0" w:color="auto"/>
        <w:right w:val="none" w:sz="0" w:space="0" w:color="auto"/>
      </w:divBdr>
      <w:divsChild>
        <w:div w:id="1671710476">
          <w:marLeft w:val="0"/>
          <w:marRight w:val="0"/>
          <w:marTop w:val="0"/>
          <w:marBottom w:val="0"/>
          <w:divBdr>
            <w:top w:val="none" w:sz="0" w:space="0" w:color="auto"/>
            <w:left w:val="none" w:sz="0" w:space="0" w:color="auto"/>
            <w:bottom w:val="none" w:sz="0" w:space="0" w:color="auto"/>
            <w:right w:val="none" w:sz="0" w:space="0" w:color="auto"/>
          </w:divBdr>
        </w:div>
        <w:div w:id="1192838021">
          <w:marLeft w:val="0"/>
          <w:marRight w:val="0"/>
          <w:marTop w:val="0"/>
          <w:marBottom w:val="0"/>
          <w:divBdr>
            <w:top w:val="none" w:sz="0" w:space="0" w:color="auto"/>
            <w:left w:val="none" w:sz="0" w:space="0" w:color="auto"/>
            <w:bottom w:val="none" w:sz="0" w:space="0" w:color="auto"/>
            <w:right w:val="none" w:sz="0" w:space="0" w:color="auto"/>
          </w:divBdr>
        </w:div>
        <w:div w:id="1616474583">
          <w:marLeft w:val="0"/>
          <w:marRight w:val="0"/>
          <w:marTop w:val="0"/>
          <w:marBottom w:val="0"/>
          <w:divBdr>
            <w:top w:val="none" w:sz="0" w:space="0" w:color="auto"/>
            <w:left w:val="none" w:sz="0" w:space="0" w:color="auto"/>
            <w:bottom w:val="none" w:sz="0" w:space="0" w:color="auto"/>
            <w:right w:val="none" w:sz="0" w:space="0" w:color="auto"/>
          </w:divBdr>
        </w:div>
        <w:div w:id="1714578052">
          <w:marLeft w:val="0"/>
          <w:marRight w:val="0"/>
          <w:marTop w:val="0"/>
          <w:marBottom w:val="0"/>
          <w:divBdr>
            <w:top w:val="none" w:sz="0" w:space="0" w:color="auto"/>
            <w:left w:val="none" w:sz="0" w:space="0" w:color="auto"/>
            <w:bottom w:val="none" w:sz="0" w:space="0" w:color="auto"/>
            <w:right w:val="none" w:sz="0" w:space="0" w:color="auto"/>
          </w:divBdr>
        </w:div>
        <w:div w:id="388387357">
          <w:marLeft w:val="0"/>
          <w:marRight w:val="0"/>
          <w:marTop w:val="0"/>
          <w:marBottom w:val="0"/>
          <w:divBdr>
            <w:top w:val="none" w:sz="0" w:space="0" w:color="auto"/>
            <w:left w:val="none" w:sz="0" w:space="0" w:color="auto"/>
            <w:bottom w:val="none" w:sz="0" w:space="0" w:color="auto"/>
            <w:right w:val="none" w:sz="0" w:space="0" w:color="auto"/>
          </w:divBdr>
        </w:div>
        <w:div w:id="1194076359">
          <w:marLeft w:val="0"/>
          <w:marRight w:val="0"/>
          <w:marTop w:val="0"/>
          <w:marBottom w:val="0"/>
          <w:divBdr>
            <w:top w:val="none" w:sz="0" w:space="0" w:color="auto"/>
            <w:left w:val="none" w:sz="0" w:space="0" w:color="auto"/>
            <w:bottom w:val="none" w:sz="0" w:space="0" w:color="auto"/>
            <w:right w:val="none" w:sz="0" w:space="0" w:color="auto"/>
          </w:divBdr>
        </w:div>
        <w:div w:id="1629121245">
          <w:marLeft w:val="0"/>
          <w:marRight w:val="0"/>
          <w:marTop w:val="0"/>
          <w:marBottom w:val="0"/>
          <w:divBdr>
            <w:top w:val="none" w:sz="0" w:space="0" w:color="auto"/>
            <w:left w:val="none" w:sz="0" w:space="0" w:color="auto"/>
            <w:bottom w:val="none" w:sz="0" w:space="0" w:color="auto"/>
            <w:right w:val="none" w:sz="0" w:space="0" w:color="auto"/>
          </w:divBdr>
        </w:div>
        <w:div w:id="1513177651">
          <w:marLeft w:val="0"/>
          <w:marRight w:val="0"/>
          <w:marTop w:val="0"/>
          <w:marBottom w:val="0"/>
          <w:divBdr>
            <w:top w:val="none" w:sz="0" w:space="0" w:color="auto"/>
            <w:left w:val="none" w:sz="0" w:space="0" w:color="auto"/>
            <w:bottom w:val="none" w:sz="0" w:space="0" w:color="auto"/>
            <w:right w:val="none" w:sz="0" w:space="0" w:color="auto"/>
          </w:divBdr>
        </w:div>
        <w:div w:id="663824350">
          <w:marLeft w:val="0"/>
          <w:marRight w:val="0"/>
          <w:marTop w:val="0"/>
          <w:marBottom w:val="0"/>
          <w:divBdr>
            <w:top w:val="none" w:sz="0" w:space="0" w:color="auto"/>
            <w:left w:val="none" w:sz="0" w:space="0" w:color="auto"/>
            <w:bottom w:val="none" w:sz="0" w:space="0" w:color="auto"/>
            <w:right w:val="none" w:sz="0" w:space="0" w:color="auto"/>
          </w:divBdr>
        </w:div>
        <w:div w:id="206069915">
          <w:marLeft w:val="0"/>
          <w:marRight w:val="0"/>
          <w:marTop w:val="0"/>
          <w:marBottom w:val="0"/>
          <w:divBdr>
            <w:top w:val="none" w:sz="0" w:space="0" w:color="auto"/>
            <w:left w:val="none" w:sz="0" w:space="0" w:color="auto"/>
            <w:bottom w:val="none" w:sz="0" w:space="0" w:color="auto"/>
            <w:right w:val="none" w:sz="0" w:space="0" w:color="auto"/>
          </w:divBdr>
        </w:div>
        <w:div w:id="1247298750">
          <w:marLeft w:val="0"/>
          <w:marRight w:val="0"/>
          <w:marTop w:val="0"/>
          <w:marBottom w:val="0"/>
          <w:divBdr>
            <w:top w:val="none" w:sz="0" w:space="0" w:color="auto"/>
            <w:left w:val="none" w:sz="0" w:space="0" w:color="auto"/>
            <w:bottom w:val="none" w:sz="0" w:space="0" w:color="auto"/>
            <w:right w:val="none" w:sz="0" w:space="0" w:color="auto"/>
          </w:divBdr>
        </w:div>
        <w:div w:id="967080050">
          <w:marLeft w:val="0"/>
          <w:marRight w:val="0"/>
          <w:marTop w:val="0"/>
          <w:marBottom w:val="0"/>
          <w:divBdr>
            <w:top w:val="none" w:sz="0" w:space="0" w:color="auto"/>
            <w:left w:val="none" w:sz="0" w:space="0" w:color="auto"/>
            <w:bottom w:val="none" w:sz="0" w:space="0" w:color="auto"/>
            <w:right w:val="none" w:sz="0" w:space="0" w:color="auto"/>
          </w:divBdr>
        </w:div>
        <w:div w:id="1282682976">
          <w:marLeft w:val="0"/>
          <w:marRight w:val="0"/>
          <w:marTop w:val="0"/>
          <w:marBottom w:val="0"/>
          <w:divBdr>
            <w:top w:val="none" w:sz="0" w:space="0" w:color="auto"/>
            <w:left w:val="none" w:sz="0" w:space="0" w:color="auto"/>
            <w:bottom w:val="none" w:sz="0" w:space="0" w:color="auto"/>
            <w:right w:val="none" w:sz="0" w:space="0" w:color="auto"/>
          </w:divBdr>
        </w:div>
        <w:div w:id="1814714468">
          <w:marLeft w:val="0"/>
          <w:marRight w:val="0"/>
          <w:marTop w:val="0"/>
          <w:marBottom w:val="0"/>
          <w:divBdr>
            <w:top w:val="none" w:sz="0" w:space="0" w:color="auto"/>
            <w:left w:val="none" w:sz="0" w:space="0" w:color="auto"/>
            <w:bottom w:val="none" w:sz="0" w:space="0" w:color="auto"/>
            <w:right w:val="none" w:sz="0" w:space="0" w:color="auto"/>
          </w:divBdr>
        </w:div>
        <w:div w:id="83310162">
          <w:marLeft w:val="0"/>
          <w:marRight w:val="0"/>
          <w:marTop w:val="0"/>
          <w:marBottom w:val="0"/>
          <w:divBdr>
            <w:top w:val="none" w:sz="0" w:space="0" w:color="auto"/>
            <w:left w:val="none" w:sz="0" w:space="0" w:color="auto"/>
            <w:bottom w:val="none" w:sz="0" w:space="0" w:color="auto"/>
            <w:right w:val="none" w:sz="0" w:space="0" w:color="auto"/>
          </w:divBdr>
        </w:div>
        <w:div w:id="219751240">
          <w:marLeft w:val="0"/>
          <w:marRight w:val="0"/>
          <w:marTop w:val="0"/>
          <w:marBottom w:val="0"/>
          <w:divBdr>
            <w:top w:val="none" w:sz="0" w:space="0" w:color="auto"/>
            <w:left w:val="none" w:sz="0" w:space="0" w:color="auto"/>
            <w:bottom w:val="none" w:sz="0" w:space="0" w:color="auto"/>
            <w:right w:val="none" w:sz="0" w:space="0" w:color="auto"/>
          </w:divBdr>
        </w:div>
        <w:div w:id="423455612">
          <w:marLeft w:val="0"/>
          <w:marRight w:val="0"/>
          <w:marTop w:val="0"/>
          <w:marBottom w:val="0"/>
          <w:divBdr>
            <w:top w:val="none" w:sz="0" w:space="0" w:color="auto"/>
            <w:left w:val="none" w:sz="0" w:space="0" w:color="auto"/>
            <w:bottom w:val="none" w:sz="0" w:space="0" w:color="auto"/>
            <w:right w:val="none" w:sz="0" w:space="0" w:color="auto"/>
          </w:divBdr>
        </w:div>
        <w:div w:id="621500720">
          <w:marLeft w:val="0"/>
          <w:marRight w:val="0"/>
          <w:marTop w:val="0"/>
          <w:marBottom w:val="0"/>
          <w:divBdr>
            <w:top w:val="none" w:sz="0" w:space="0" w:color="auto"/>
            <w:left w:val="none" w:sz="0" w:space="0" w:color="auto"/>
            <w:bottom w:val="none" w:sz="0" w:space="0" w:color="auto"/>
            <w:right w:val="none" w:sz="0" w:space="0" w:color="auto"/>
          </w:divBdr>
        </w:div>
        <w:div w:id="697245433">
          <w:marLeft w:val="0"/>
          <w:marRight w:val="0"/>
          <w:marTop w:val="0"/>
          <w:marBottom w:val="0"/>
          <w:divBdr>
            <w:top w:val="none" w:sz="0" w:space="0" w:color="auto"/>
            <w:left w:val="none" w:sz="0" w:space="0" w:color="auto"/>
            <w:bottom w:val="none" w:sz="0" w:space="0" w:color="auto"/>
            <w:right w:val="none" w:sz="0" w:space="0" w:color="auto"/>
          </w:divBdr>
        </w:div>
        <w:div w:id="1128234453">
          <w:marLeft w:val="0"/>
          <w:marRight w:val="0"/>
          <w:marTop w:val="0"/>
          <w:marBottom w:val="0"/>
          <w:divBdr>
            <w:top w:val="none" w:sz="0" w:space="0" w:color="auto"/>
            <w:left w:val="none" w:sz="0" w:space="0" w:color="auto"/>
            <w:bottom w:val="none" w:sz="0" w:space="0" w:color="auto"/>
            <w:right w:val="none" w:sz="0" w:space="0" w:color="auto"/>
          </w:divBdr>
        </w:div>
        <w:div w:id="292638286">
          <w:marLeft w:val="0"/>
          <w:marRight w:val="0"/>
          <w:marTop w:val="0"/>
          <w:marBottom w:val="0"/>
          <w:divBdr>
            <w:top w:val="none" w:sz="0" w:space="0" w:color="auto"/>
            <w:left w:val="none" w:sz="0" w:space="0" w:color="auto"/>
            <w:bottom w:val="none" w:sz="0" w:space="0" w:color="auto"/>
            <w:right w:val="none" w:sz="0" w:space="0" w:color="auto"/>
          </w:divBdr>
        </w:div>
        <w:div w:id="530072382">
          <w:marLeft w:val="0"/>
          <w:marRight w:val="0"/>
          <w:marTop w:val="0"/>
          <w:marBottom w:val="0"/>
          <w:divBdr>
            <w:top w:val="none" w:sz="0" w:space="0" w:color="auto"/>
            <w:left w:val="none" w:sz="0" w:space="0" w:color="auto"/>
            <w:bottom w:val="none" w:sz="0" w:space="0" w:color="auto"/>
            <w:right w:val="none" w:sz="0" w:space="0" w:color="auto"/>
          </w:divBdr>
        </w:div>
      </w:divsChild>
    </w:div>
    <w:div w:id="865368659">
      <w:bodyDiv w:val="1"/>
      <w:marLeft w:val="0"/>
      <w:marRight w:val="0"/>
      <w:marTop w:val="0"/>
      <w:marBottom w:val="0"/>
      <w:divBdr>
        <w:top w:val="none" w:sz="0" w:space="0" w:color="auto"/>
        <w:left w:val="none" w:sz="0" w:space="0" w:color="auto"/>
        <w:bottom w:val="none" w:sz="0" w:space="0" w:color="auto"/>
        <w:right w:val="none" w:sz="0" w:space="0" w:color="auto"/>
      </w:divBdr>
      <w:divsChild>
        <w:div w:id="38862881">
          <w:marLeft w:val="0"/>
          <w:marRight w:val="0"/>
          <w:marTop w:val="0"/>
          <w:marBottom w:val="0"/>
          <w:divBdr>
            <w:top w:val="none" w:sz="0" w:space="0" w:color="auto"/>
            <w:left w:val="none" w:sz="0" w:space="0" w:color="auto"/>
            <w:bottom w:val="none" w:sz="0" w:space="0" w:color="auto"/>
            <w:right w:val="none" w:sz="0" w:space="0" w:color="auto"/>
          </w:divBdr>
        </w:div>
        <w:div w:id="1824854019">
          <w:marLeft w:val="0"/>
          <w:marRight w:val="0"/>
          <w:marTop w:val="0"/>
          <w:marBottom w:val="0"/>
          <w:divBdr>
            <w:top w:val="none" w:sz="0" w:space="0" w:color="auto"/>
            <w:left w:val="none" w:sz="0" w:space="0" w:color="auto"/>
            <w:bottom w:val="none" w:sz="0" w:space="0" w:color="auto"/>
            <w:right w:val="none" w:sz="0" w:space="0" w:color="auto"/>
          </w:divBdr>
        </w:div>
        <w:div w:id="1555389754">
          <w:marLeft w:val="0"/>
          <w:marRight w:val="0"/>
          <w:marTop w:val="0"/>
          <w:marBottom w:val="0"/>
          <w:divBdr>
            <w:top w:val="none" w:sz="0" w:space="0" w:color="auto"/>
            <w:left w:val="none" w:sz="0" w:space="0" w:color="auto"/>
            <w:bottom w:val="none" w:sz="0" w:space="0" w:color="auto"/>
            <w:right w:val="none" w:sz="0" w:space="0" w:color="auto"/>
          </w:divBdr>
        </w:div>
        <w:div w:id="743451697">
          <w:marLeft w:val="0"/>
          <w:marRight w:val="0"/>
          <w:marTop w:val="0"/>
          <w:marBottom w:val="0"/>
          <w:divBdr>
            <w:top w:val="none" w:sz="0" w:space="0" w:color="auto"/>
            <w:left w:val="none" w:sz="0" w:space="0" w:color="auto"/>
            <w:bottom w:val="none" w:sz="0" w:space="0" w:color="auto"/>
            <w:right w:val="none" w:sz="0" w:space="0" w:color="auto"/>
          </w:divBdr>
        </w:div>
        <w:div w:id="1888882036">
          <w:marLeft w:val="0"/>
          <w:marRight w:val="0"/>
          <w:marTop w:val="0"/>
          <w:marBottom w:val="0"/>
          <w:divBdr>
            <w:top w:val="none" w:sz="0" w:space="0" w:color="auto"/>
            <w:left w:val="none" w:sz="0" w:space="0" w:color="auto"/>
            <w:bottom w:val="none" w:sz="0" w:space="0" w:color="auto"/>
            <w:right w:val="none" w:sz="0" w:space="0" w:color="auto"/>
          </w:divBdr>
        </w:div>
        <w:div w:id="610357974">
          <w:marLeft w:val="0"/>
          <w:marRight w:val="0"/>
          <w:marTop w:val="0"/>
          <w:marBottom w:val="0"/>
          <w:divBdr>
            <w:top w:val="none" w:sz="0" w:space="0" w:color="auto"/>
            <w:left w:val="none" w:sz="0" w:space="0" w:color="auto"/>
            <w:bottom w:val="none" w:sz="0" w:space="0" w:color="auto"/>
            <w:right w:val="none" w:sz="0" w:space="0" w:color="auto"/>
          </w:divBdr>
        </w:div>
        <w:div w:id="1965383431">
          <w:marLeft w:val="0"/>
          <w:marRight w:val="0"/>
          <w:marTop w:val="0"/>
          <w:marBottom w:val="0"/>
          <w:divBdr>
            <w:top w:val="none" w:sz="0" w:space="0" w:color="auto"/>
            <w:left w:val="none" w:sz="0" w:space="0" w:color="auto"/>
            <w:bottom w:val="none" w:sz="0" w:space="0" w:color="auto"/>
            <w:right w:val="none" w:sz="0" w:space="0" w:color="auto"/>
          </w:divBdr>
        </w:div>
      </w:divsChild>
    </w:div>
    <w:div w:id="902911399">
      <w:bodyDiv w:val="1"/>
      <w:marLeft w:val="0"/>
      <w:marRight w:val="0"/>
      <w:marTop w:val="0"/>
      <w:marBottom w:val="0"/>
      <w:divBdr>
        <w:top w:val="none" w:sz="0" w:space="0" w:color="auto"/>
        <w:left w:val="none" w:sz="0" w:space="0" w:color="auto"/>
        <w:bottom w:val="none" w:sz="0" w:space="0" w:color="auto"/>
        <w:right w:val="none" w:sz="0" w:space="0" w:color="auto"/>
      </w:divBdr>
    </w:div>
    <w:div w:id="924456307">
      <w:bodyDiv w:val="1"/>
      <w:marLeft w:val="0"/>
      <w:marRight w:val="0"/>
      <w:marTop w:val="0"/>
      <w:marBottom w:val="0"/>
      <w:divBdr>
        <w:top w:val="none" w:sz="0" w:space="0" w:color="auto"/>
        <w:left w:val="none" w:sz="0" w:space="0" w:color="auto"/>
        <w:bottom w:val="none" w:sz="0" w:space="0" w:color="auto"/>
        <w:right w:val="none" w:sz="0" w:space="0" w:color="auto"/>
      </w:divBdr>
      <w:divsChild>
        <w:div w:id="813137180">
          <w:marLeft w:val="0"/>
          <w:marRight w:val="0"/>
          <w:marTop w:val="0"/>
          <w:marBottom w:val="0"/>
          <w:divBdr>
            <w:top w:val="none" w:sz="0" w:space="0" w:color="auto"/>
            <w:left w:val="none" w:sz="0" w:space="0" w:color="auto"/>
            <w:bottom w:val="none" w:sz="0" w:space="0" w:color="auto"/>
            <w:right w:val="none" w:sz="0" w:space="0" w:color="auto"/>
          </w:divBdr>
        </w:div>
        <w:div w:id="1338966749">
          <w:marLeft w:val="0"/>
          <w:marRight w:val="0"/>
          <w:marTop w:val="0"/>
          <w:marBottom w:val="0"/>
          <w:divBdr>
            <w:top w:val="none" w:sz="0" w:space="0" w:color="auto"/>
            <w:left w:val="none" w:sz="0" w:space="0" w:color="auto"/>
            <w:bottom w:val="none" w:sz="0" w:space="0" w:color="auto"/>
            <w:right w:val="none" w:sz="0" w:space="0" w:color="auto"/>
          </w:divBdr>
        </w:div>
        <w:div w:id="1903834372">
          <w:marLeft w:val="0"/>
          <w:marRight w:val="0"/>
          <w:marTop w:val="0"/>
          <w:marBottom w:val="0"/>
          <w:divBdr>
            <w:top w:val="none" w:sz="0" w:space="0" w:color="auto"/>
            <w:left w:val="none" w:sz="0" w:space="0" w:color="auto"/>
            <w:bottom w:val="none" w:sz="0" w:space="0" w:color="auto"/>
            <w:right w:val="none" w:sz="0" w:space="0" w:color="auto"/>
          </w:divBdr>
        </w:div>
        <w:div w:id="1954096982">
          <w:marLeft w:val="0"/>
          <w:marRight w:val="0"/>
          <w:marTop w:val="0"/>
          <w:marBottom w:val="0"/>
          <w:divBdr>
            <w:top w:val="none" w:sz="0" w:space="0" w:color="auto"/>
            <w:left w:val="none" w:sz="0" w:space="0" w:color="auto"/>
            <w:bottom w:val="none" w:sz="0" w:space="0" w:color="auto"/>
            <w:right w:val="none" w:sz="0" w:space="0" w:color="auto"/>
          </w:divBdr>
        </w:div>
        <w:div w:id="281886992">
          <w:marLeft w:val="0"/>
          <w:marRight w:val="0"/>
          <w:marTop w:val="0"/>
          <w:marBottom w:val="0"/>
          <w:divBdr>
            <w:top w:val="none" w:sz="0" w:space="0" w:color="auto"/>
            <w:left w:val="none" w:sz="0" w:space="0" w:color="auto"/>
            <w:bottom w:val="none" w:sz="0" w:space="0" w:color="auto"/>
            <w:right w:val="none" w:sz="0" w:space="0" w:color="auto"/>
          </w:divBdr>
        </w:div>
        <w:div w:id="677658007">
          <w:marLeft w:val="0"/>
          <w:marRight w:val="0"/>
          <w:marTop w:val="0"/>
          <w:marBottom w:val="0"/>
          <w:divBdr>
            <w:top w:val="none" w:sz="0" w:space="0" w:color="auto"/>
            <w:left w:val="none" w:sz="0" w:space="0" w:color="auto"/>
            <w:bottom w:val="none" w:sz="0" w:space="0" w:color="auto"/>
            <w:right w:val="none" w:sz="0" w:space="0" w:color="auto"/>
          </w:divBdr>
        </w:div>
        <w:div w:id="1980067180">
          <w:marLeft w:val="0"/>
          <w:marRight w:val="0"/>
          <w:marTop w:val="0"/>
          <w:marBottom w:val="0"/>
          <w:divBdr>
            <w:top w:val="none" w:sz="0" w:space="0" w:color="auto"/>
            <w:left w:val="none" w:sz="0" w:space="0" w:color="auto"/>
            <w:bottom w:val="none" w:sz="0" w:space="0" w:color="auto"/>
            <w:right w:val="none" w:sz="0" w:space="0" w:color="auto"/>
          </w:divBdr>
        </w:div>
        <w:div w:id="1770538140">
          <w:marLeft w:val="0"/>
          <w:marRight w:val="0"/>
          <w:marTop w:val="0"/>
          <w:marBottom w:val="0"/>
          <w:divBdr>
            <w:top w:val="none" w:sz="0" w:space="0" w:color="auto"/>
            <w:left w:val="none" w:sz="0" w:space="0" w:color="auto"/>
            <w:bottom w:val="none" w:sz="0" w:space="0" w:color="auto"/>
            <w:right w:val="none" w:sz="0" w:space="0" w:color="auto"/>
          </w:divBdr>
        </w:div>
        <w:div w:id="906914049">
          <w:marLeft w:val="0"/>
          <w:marRight w:val="0"/>
          <w:marTop w:val="0"/>
          <w:marBottom w:val="0"/>
          <w:divBdr>
            <w:top w:val="none" w:sz="0" w:space="0" w:color="auto"/>
            <w:left w:val="none" w:sz="0" w:space="0" w:color="auto"/>
            <w:bottom w:val="none" w:sz="0" w:space="0" w:color="auto"/>
            <w:right w:val="none" w:sz="0" w:space="0" w:color="auto"/>
          </w:divBdr>
        </w:div>
        <w:div w:id="1634942564">
          <w:marLeft w:val="0"/>
          <w:marRight w:val="0"/>
          <w:marTop w:val="0"/>
          <w:marBottom w:val="0"/>
          <w:divBdr>
            <w:top w:val="none" w:sz="0" w:space="0" w:color="auto"/>
            <w:left w:val="none" w:sz="0" w:space="0" w:color="auto"/>
            <w:bottom w:val="none" w:sz="0" w:space="0" w:color="auto"/>
            <w:right w:val="none" w:sz="0" w:space="0" w:color="auto"/>
          </w:divBdr>
        </w:div>
        <w:div w:id="694306748">
          <w:marLeft w:val="0"/>
          <w:marRight w:val="0"/>
          <w:marTop w:val="0"/>
          <w:marBottom w:val="0"/>
          <w:divBdr>
            <w:top w:val="none" w:sz="0" w:space="0" w:color="auto"/>
            <w:left w:val="none" w:sz="0" w:space="0" w:color="auto"/>
            <w:bottom w:val="none" w:sz="0" w:space="0" w:color="auto"/>
            <w:right w:val="none" w:sz="0" w:space="0" w:color="auto"/>
          </w:divBdr>
        </w:div>
        <w:div w:id="417748578">
          <w:marLeft w:val="0"/>
          <w:marRight w:val="0"/>
          <w:marTop w:val="0"/>
          <w:marBottom w:val="0"/>
          <w:divBdr>
            <w:top w:val="none" w:sz="0" w:space="0" w:color="auto"/>
            <w:left w:val="none" w:sz="0" w:space="0" w:color="auto"/>
            <w:bottom w:val="none" w:sz="0" w:space="0" w:color="auto"/>
            <w:right w:val="none" w:sz="0" w:space="0" w:color="auto"/>
          </w:divBdr>
        </w:div>
        <w:div w:id="121922109">
          <w:marLeft w:val="0"/>
          <w:marRight w:val="0"/>
          <w:marTop w:val="0"/>
          <w:marBottom w:val="0"/>
          <w:divBdr>
            <w:top w:val="none" w:sz="0" w:space="0" w:color="auto"/>
            <w:left w:val="none" w:sz="0" w:space="0" w:color="auto"/>
            <w:bottom w:val="none" w:sz="0" w:space="0" w:color="auto"/>
            <w:right w:val="none" w:sz="0" w:space="0" w:color="auto"/>
          </w:divBdr>
        </w:div>
        <w:div w:id="1464158099">
          <w:marLeft w:val="0"/>
          <w:marRight w:val="0"/>
          <w:marTop w:val="0"/>
          <w:marBottom w:val="0"/>
          <w:divBdr>
            <w:top w:val="none" w:sz="0" w:space="0" w:color="auto"/>
            <w:left w:val="none" w:sz="0" w:space="0" w:color="auto"/>
            <w:bottom w:val="none" w:sz="0" w:space="0" w:color="auto"/>
            <w:right w:val="none" w:sz="0" w:space="0" w:color="auto"/>
          </w:divBdr>
        </w:div>
        <w:div w:id="1628706457">
          <w:marLeft w:val="0"/>
          <w:marRight w:val="0"/>
          <w:marTop w:val="0"/>
          <w:marBottom w:val="0"/>
          <w:divBdr>
            <w:top w:val="none" w:sz="0" w:space="0" w:color="auto"/>
            <w:left w:val="none" w:sz="0" w:space="0" w:color="auto"/>
            <w:bottom w:val="none" w:sz="0" w:space="0" w:color="auto"/>
            <w:right w:val="none" w:sz="0" w:space="0" w:color="auto"/>
          </w:divBdr>
        </w:div>
        <w:div w:id="1836531167">
          <w:marLeft w:val="0"/>
          <w:marRight w:val="0"/>
          <w:marTop w:val="0"/>
          <w:marBottom w:val="0"/>
          <w:divBdr>
            <w:top w:val="none" w:sz="0" w:space="0" w:color="auto"/>
            <w:left w:val="none" w:sz="0" w:space="0" w:color="auto"/>
            <w:bottom w:val="none" w:sz="0" w:space="0" w:color="auto"/>
            <w:right w:val="none" w:sz="0" w:space="0" w:color="auto"/>
          </w:divBdr>
        </w:div>
      </w:divsChild>
    </w:div>
    <w:div w:id="1093091508">
      <w:bodyDiv w:val="1"/>
      <w:marLeft w:val="0"/>
      <w:marRight w:val="0"/>
      <w:marTop w:val="0"/>
      <w:marBottom w:val="0"/>
      <w:divBdr>
        <w:top w:val="none" w:sz="0" w:space="0" w:color="auto"/>
        <w:left w:val="none" w:sz="0" w:space="0" w:color="auto"/>
        <w:bottom w:val="none" w:sz="0" w:space="0" w:color="auto"/>
        <w:right w:val="none" w:sz="0" w:space="0" w:color="auto"/>
      </w:divBdr>
      <w:divsChild>
        <w:div w:id="974990230">
          <w:marLeft w:val="0"/>
          <w:marRight w:val="0"/>
          <w:marTop w:val="0"/>
          <w:marBottom w:val="0"/>
          <w:divBdr>
            <w:top w:val="none" w:sz="0" w:space="0" w:color="auto"/>
            <w:left w:val="none" w:sz="0" w:space="0" w:color="auto"/>
            <w:bottom w:val="none" w:sz="0" w:space="0" w:color="auto"/>
            <w:right w:val="none" w:sz="0" w:space="0" w:color="auto"/>
          </w:divBdr>
        </w:div>
        <w:div w:id="672682358">
          <w:marLeft w:val="0"/>
          <w:marRight w:val="0"/>
          <w:marTop w:val="0"/>
          <w:marBottom w:val="0"/>
          <w:divBdr>
            <w:top w:val="none" w:sz="0" w:space="0" w:color="auto"/>
            <w:left w:val="none" w:sz="0" w:space="0" w:color="auto"/>
            <w:bottom w:val="none" w:sz="0" w:space="0" w:color="auto"/>
            <w:right w:val="none" w:sz="0" w:space="0" w:color="auto"/>
          </w:divBdr>
        </w:div>
        <w:div w:id="1168445717">
          <w:marLeft w:val="0"/>
          <w:marRight w:val="0"/>
          <w:marTop w:val="0"/>
          <w:marBottom w:val="0"/>
          <w:divBdr>
            <w:top w:val="none" w:sz="0" w:space="0" w:color="auto"/>
            <w:left w:val="none" w:sz="0" w:space="0" w:color="auto"/>
            <w:bottom w:val="none" w:sz="0" w:space="0" w:color="auto"/>
            <w:right w:val="none" w:sz="0" w:space="0" w:color="auto"/>
          </w:divBdr>
        </w:div>
        <w:div w:id="1468014411">
          <w:marLeft w:val="0"/>
          <w:marRight w:val="0"/>
          <w:marTop w:val="0"/>
          <w:marBottom w:val="0"/>
          <w:divBdr>
            <w:top w:val="none" w:sz="0" w:space="0" w:color="auto"/>
            <w:left w:val="none" w:sz="0" w:space="0" w:color="auto"/>
            <w:bottom w:val="none" w:sz="0" w:space="0" w:color="auto"/>
            <w:right w:val="none" w:sz="0" w:space="0" w:color="auto"/>
          </w:divBdr>
        </w:div>
        <w:div w:id="246502798">
          <w:marLeft w:val="0"/>
          <w:marRight w:val="0"/>
          <w:marTop w:val="0"/>
          <w:marBottom w:val="0"/>
          <w:divBdr>
            <w:top w:val="none" w:sz="0" w:space="0" w:color="auto"/>
            <w:left w:val="none" w:sz="0" w:space="0" w:color="auto"/>
            <w:bottom w:val="none" w:sz="0" w:space="0" w:color="auto"/>
            <w:right w:val="none" w:sz="0" w:space="0" w:color="auto"/>
          </w:divBdr>
        </w:div>
        <w:div w:id="1321890671">
          <w:marLeft w:val="0"/>
          <w:marRight w:val="0"/>
          <w:marTop w:val="0"/>
          <w:marBottom w:val="0"/>
          <w:divBdr>
            <w:top w:val="none" w:sz="0" w:space="0" w:color="auto"/>
            <w:left w:val="none" w:sz="0" w:space="0" w:color="auto"/>
            <w:bottom w:val="none" w:sz="0" w:space="0" w:color="auto"/>
            <w:right w:val="none" w:sz="0" w:space="0" w:color="auto"/>
          </w:divBdr>
        </w:div>
        <w:div w:id="171072300">
          <w:marLeft w:val="0"/>
          <w:marRight w:val="0"/>
          <w:marTop w:val="0"/>
          <w:marBottom w:val="0"/>
          <w:divBdr>
            <w:top w:val="none" w:sz="0" w:space="0" w:color="auto"/>
            <w:left w:val="none" w:sz="0" w:space="0" w:color="auto"/>
            <w:bottom w:val="none" w:sz="0" w:space="0" w:color="auto"/>
            <w:right w:val="none" w:sz="0" w:space="0" w:color="auto"/>
          </w:divBdr>
        </w:div>
        <w:div w:id="1231620306">
          <w:marLeft w:val="0"/>
          <w:marRight w:val="0"/>
          <w:marTop w:val="0"/>
          <w:marBottom w:val="0"/>
          <w:divBdr>
            <w:top w:val="none" w:sz="0" w:space="0" w:color="auto"/>
            <w:left w:val="none" w:sz="0" w:space="0" w:color="auto"/>
            <w:bottom w:val="none" w:sz="0" w:space="0" w:color="auto"/>
            <w:right w:val="none" w:sz="0" w:space="0" w:color="auto"/>
          </w:divBdr>
        </w:div>
        <w:div w:id="1941178607">
          <w:marLeft w:val="0"/>
          <w:marRight w:val="0"/>
          <w:marTop w:val="0"/>
          <w:marBottom w:val="0"/>
          <w:divBdr>
            <w:top w:val="none" w:sz="0" w:space="0" w:color="auto"/>
            <w:left w:val="none" w:sz="0" w:space="0" w:color="auto"/>
            <w:bottom w:val="none" w:sz="0" w:space="0" w:color="auto"/>
            <w:right w:val="none" w:sz="0" w:space="0" w:color="auto"/>
          </w:divBdr>
        </w:div>
      </w:divsChild>
    </w:div>
    <w:div w:id="1150363709">
      <w:bodyDiv w:val="1"/>
      <w:marLeft w:val="0"/>
      <w:marRight w:val="0"/>
      <w:marTop w:val="0"/>
      <w:marBottom w:val="0"/>
      <w:divBdr>
        <w:top w:val="none" w:sz="0" w:space="0" w:color="auto"/>
        <w:left w:val="none" w:sz="0" w:space="0" w:color="auto"/>
        <w:bottom w:val="none" w:sz="0" w:space="0" w:color="auto"/>
        <w:right w:val="none" w:sz="0" w:space="0" w:color="auto"/>
      </w:divBdr>
      <w:divsChild>
        <w:div w:id="620889307">
          <w:marLeft w:val="0"/>
          <w:marRight w:val="0"/>
          <w:marTop w:val="0"/>
          <w:marBottom w:val="0"/>
          <w:divBdr>
            <w:top w:val="none" w:sz="0" w:space="0" w:color="auto"/>
            <w:left w:val="none" w:sz="0" w:space="0" w:color="auto"/>
            <w:bottom w:val="none" w:sz="0" w:space="0" w:color="auto"/>
            <w:right w:val="none" w:sz="0" w:space="0" w:color="auto"/>
          </w:divBdr>
        </w:div>
        <w:div w:id="1273633909">
          <w:marLeft w:val="0"/>
          <w:marRight w:val="0"/>
          <w:marTop w:val="0"/>
          <w:marBottom w:val="0"/>
          <w:divBdr>
            <w:top w:val="none" w:sz="0" w:space="0" w:color="auto"/>
            <w:left w:val="none" w:sz="0" w:space="0" w:color="auto"/>
            <w:bottom w:val="none" w:sz="0" w:space="0" w:color="auto"/>
            <w:right w:val="none" w:sz="0" w:space="0" w:color="auto"/>
          </w:divBdr>
        </w:div>
      </w:divsChild>
    </w:div>
    <w:div w:id="1195270822">
      <w:bodyDiv w:val="1"/>
      <w:marLeft w:val="0"/>
      <w:marRight w:val="0"/>
      <w:marTop w:val="0"/>
      <w:marBottom w:val="0"/>
      <w:divBdr>
        <w:top w:val="none" w:sz="0" w:space="0" w:color="auto"/>
        <w:left w:val="none" w:sz="0" w:space="0" w:color="auto"/>
        <w:bottom w:val="none" w:sz="0" w:space="0" w:color="auto"/>
        <w:right w:val="none" w:sz="0" w:space="0" w:color="auto"/>
      </w:divBdr>
    </w:div>
    <w:div w:id="1382287028">
      <w:bodyDiv w:val="1"/>
      <w:marLeft w:val="0"/>
      <w:marRight w:val="0"/>
      <w:marTop w:val="0"/>
      <w:marBottom w:val="0"/>
      <w:divBdr>
        <w:top w:val="none" w:sz="0" w:space="0" w:color="auto"/>
        <w:left w:val="none" w:sz="0" w:space="0" w:color="auto"/>
        <w:bottom w:val="none" w:sz="0" w:space="0" w:color="auto"/>
        <w:right w:val="none" w:sz="0" w:space="0" w:color="auto"/>
      </w:divBdr>
    </w:div>
    <w:div w:id="1623227867">
      <w:bodyDiv w:val="1"/>
      <w:marLeft w:val="0"/>
      <w:marRight w:val="0"/>
      <w:marTop w:val="0"/>
      <w:marBottom w:val="0"/>
      <w:divBdr>
        <w:top w:val="none" w:sz="0" w:space="0" w:color="auto"/>
        <w:left w:val="none" w:sz="0" w:space="0" w:color="auto"/>
        <w:bottom w:val="none" w:sz="0" w:space="0" w:color="auto"/>
        <w:right w:val="none" w:sz="0" w:space="0" w:color="auto"/>
      </w:divBdr>
    </w:div>
    <w:div w:id="1711413593">
      <w:bodyDiv w:val="1"/>
      <w:marLeft w:val="0"/>
      <w:marRight w:val="0"/>
      <w:marTop w:val="0"/>
      <w:marBottom w:val="0"/>
      <w:divBdr>
        <w:top w:val="none" w:sz="0" w:space="0" w:color="auto"/>
        <w:left w:val="none" w:sz="0" w:space="0" w:color="auto"/>
        <w:bottom w:val="none" w:sz="0" w:space="0" w:color="auto"/>
        <w:right w:val="none" w:sz="0" w:space="0" w:color="auto"/>
      </w:divBdr>
      <w:divsChild>
        <w:div w:id="314342614">
          <w:marLeft w:val="0"/>
          <w:marRight w:val="0"/>
          <w:marTop w:val="0"/>
          <w:marBottom w:val="0"/>
          <w:divBdr>
            <w:top w:val="none" w:sz="0" w:space="0" w:color="auto"/>
            <w:left w:val="none" w:sz="0" w:space="0" w:color="auto"/>
            <w:bottom w:val="none" w:sz="0" w:space="0" w:color="auto"/>
            <w:right w:val="none" w:sz="0" w:space="0" w:color="auto"/>
          </w:divBdr>
        </w:div>
        <w:div w:id="1574269826">
          <w:marLeft w:val="0"/>
          <w:marRight w:val="0"/>
          <w:marTop w:val="0"/>
          <w:marBottom w:val="0"/>
          <w:divBdr>
            <w:top w:val="none" w:sz="0" w:space="0" w:color="auto"/>
            <w:left w:val="none" w:sz="0" w:space="0" w:color="auto"/>
            <w:bottom w:val="none" w:sz="0" w:space="0" w:color="auto"/>
            <w:right w:val="none" w:sz="0" w:space="0" w:color="auto"/>
          </w:divBdr>
        </w:div>
      </w:divsChild>
    </w:div>
    <w:div w:id="1856848336">
      <w:bodyDiv w:val="1"/>
      <w:marLeft w:val="0"/>
      <w:marRight w:val="0"/>
      <w:marTop w:val="0"/>
      <w:marBottom w:val="0"/>
      <w:divBdr>
        <w:top w:val="none" w:sz="0" w:space="0" w:color="auto"/>
        <w:left w:val="none" w:sz="0" w:space="0" w:color="auto"/>
        <w:bottom w:val="none" w:sz="0" w:space="0" w:color="auto"/>
        <w:right w:val="none" w:sz="0" w:space="0" w:color="auto"/>
      </w:divBdr>
      <w:divsChild>
        <w:div w:id="477217">
          <w:marLeft w:val="0"/>
          <w:marRight w:val="0"/>
          <w:marTop w:val="0"/>
          <w:marBottom w:val="0"/>
          <w:divBdr>
            <w:top w:val="none" w:sz="0" w:space="0" w:color="auto"/>
            <w:left w:val="none" w:sz="0" w:space="0" w:color="auto"/>
            <w:bottom w:val="none" w:sz="0" w:space="0" w:color="auto"/>
            <w:right w:val="none" w:sz="0" w:space="0" w:color="auto"/>
          </w:divBdr>
        </w:div>
        <w:div w:id="621424109">
          <w:marLeft w:val="0"/>
          <w:marRight w:val="0"/>
          <w:marTop w:val="0"/>
          <w:marBottom w:val="0"/>
          <w:divBdr>
            <w:top w:val="none" w:sz="0" w:space="0" w:color="auto"/>
            <w:left w:val="none" w:sz="0" w:space="0" w:color="auto"/>
            <w:bottom w:val="none" w:sz="0" w:space="0" w:color="auto"/>
            <w:right w:val="none" w:sz="0" w:space="0" w:color="auto"/>
          </w:divBdr>
        </w:div>
        <w:div w:id="62873713">
          <w:marLeft w:val="0"/>
          <w:marRight w:val="0"/>
          <w:marTop w:val="0"/>
          <w:marBottom w:val="0"/>
          <w:divBdr>
            <w:top w:val="none" w:sz="0" w:space="0" w:color="auto"/>
            <w:left w:val="none" w:sz="0" w:space="0" w:color="auto"/>
            <w:bottom w:val="none" w:sz="0" w:space="0" w:color="auto"/>
            <w:right w:val="none" w:sz="0" w:space="0" w:color="auto"/>
          </w:divBdr>
        </w:div>
        <w:div w:id="1752849360">
          <w:marLeft w:val="0"/>
          <w:marRight w:val="0"/>
          <w:marTop w:val="0"/>
          <w:marBottom w:val="0"/>
          <w:divBdr>
            <w:top w:val="none" w:sz="0" w:space="0" w:color="auto"/>
            <w:left w:val="none" w:sz="0" w:space="0" w:color="auto"/>
            <w:bottom w:val="none" w:sz="0" w:space="0" w:color="auto"/>
            <w:right w:val="none" w:sz="0" w:space="0" w:color="auto"/>
          </w:divBdr>
        </w:div>
        <w:div w:id="1885170047">
          <w:marLeft w:val="0"/>
          <w:marRight w:val="0"/>
          <w:marTop w:val="0"/>
          <w:marBottom w:val="0"/>
          <w:divBdr>
            <w:top w:val="none" w:sz="0" w:space="0" w:color="auto"/>
            <w:left w:val="none" w:sz="0" w:space="0" w:color="auto"/>
            <w:bottom w:val="none" w:sz="0" w:space="0" w:color="auto"/>
            <w:right w:val="none" w:sz="0" w:space="0" w:color="auto"/>
          </w:divBdr>
        </w:div>
        <w:div w:id="1145202886">
          <w:marLeft w:val="0"/>
          <w:marRight w:val="0"/>
          <w:marTop w:val="0"/>
          <w:marBottom w:val="0"/>
          <w:divBdr>
            <w:top w:val="none" w:sz="0" w:space="0" w:color="auto"/>
            <w:left w:val="none" w:sz="0" w:space="0" w:color="auto"/>
            <w:bottom w:val="none" w:sz="0" w:space="0" w:color="auto"/>
            <w:right w:val="none" w:sz="0" w:space="0" w:color="auto"/>
          </w:divBdr>
        </w:div>
        <w:div w:id="280962269">
          <w:marLeft w:val="0"/>
          <w:marRight w:val="0"/>
          <w:marTop w:val="0"/>
          <w:marBottom w:val="0"/>
          <w:divBdr>
            <w:top w:val="none" w:sz="0" w:space="0" w:color="auto"/>
            <w:left w:val="none" w:sz="0" w:space="0" w:color="auto"/>
            <w:bottom w:val="none" w:sz="0" w:space="0" w:color="auto"/>
            <w:right w:val="none" w:sz="0" w:space="0" w:color="auto"/>
          </w:divBdr>
        </w:div>
        <w:div w:id="991178187">
          <w:marLeft w:val="0"/>
          <w:marRight w:val="0"/>
          <w:marTop w:val="0"/>
          <w:marBottom w:val="0"/>
          <w:divBdr>
            <w:top w:val="none" w:sz="0" w:space="0" w:color="auto"/>
            <w:left w:val="none" w:sz="0" w:space="0" w:color="auto"/>
            <w:bottom w:val="none" w:sz="0" w:space="0" w:color="auto"/>
            <w:right w:val="none" w:sz="0" w:space="0" w:color="auto"/>
          </w:divBdr>
        </w:div>
        <w:div w:id="1783379757">
          <w:marLeft w:val="0"/>
          <w:marRight w:val="0"/>
          <w:marTop w:val="0"/>
          <w:marBottom w:val="0"/>
          <w:divBdr>
            <w:top w:val="none" w:sz="0" w:space="0" w:color="auto"/>
            <w:left w:val="none" w:sz="0" w:space="0" w:color="auto"/>
            <w:bottom w:val="none" w:sz="0" w:space="0" w:color="auto"/>
            <w:right w:val="none" w:sz="0" w:space="0" w:color="auto"/>
          </w:divBdr>
        </w:div>
        <w:div w:id="1052193497">
          <w:marLeft w:val="0"/>
          <w:marRight w:val="0"/>
          <w:marTop w:val="0"/>
          <w:marBottom w:val="0"/>
          <w:divBdr>
            <w:top w:val="none" w:sz="0" w:space="0" w:color="auto"/>
            <w:left w:val="none" w:sz="0" w:space="0" w:color="auto"/>
            <w:bottom w:val="none" w:sz="0" w:space="0" w:color="auto"/>
            <w:right w:val="none" w:sz="0" w:space="0" w:color="auto"/>
          </w:divBdr>
        </w:div>
        <w:div w:id="875241941">
          <w:marLeft w:val="0"/>
          <w:marRight w:val="0"/>
          <w:marTop w:val="0"/>
          <w:marBottom w:val="0"/>
          <w:divBdr>
            <w:top w:val="none" w:sz="0" w:space="0" w:color="auto"/>
            <w:left w:val="none" w:sz="0" w:space="0" w:color="auto"/>
            <w:bottom w:val="none" w:sz="0" w:space="0" w:color="auto"/>
            <w:right w:val="none" w:sz="0" w:space="0" w:color="auto"/>
          </w:divBdr>
        </w:div>
      </w:divsChild>
    </w:div>
    <w:div w:id="2106223493">
      <w:bodyDiv w:val="1"/>
      <w:marLeft w:val="0"/>
      <w:marRight w:val="0"/>
      <w:marTop w:val="0"/>
      <w:marBottom w:val="0"/>
      <w:divBdr>
        <w:top w:val="none" w:sz="0" w:space="0" w:color="auto"/>
        <w:left w:val="none" w:sz="0" w:space="0" w:color="auto"/>
        <w:bottom w:val="none" w:sz="0" w:space="0" w:color="auto"/>
        <w:right w:val="none" w:sz="0" w:space="0" w:color="auto"/>
      </w:divBdr>
      <w:divsChild>
        <w:div w:id="61872535">
          <w:marLeft w:val="0"/>
          <w:marRight w:val="0"/>
          <w:marTop w:val="0"/>
          <w:marBottom w:val="0"/>
          <w:divBdr>
            <w:top w:val="none" w:sz="0" w:space="0" w:color="auto"/>
            <w:left w:val="none" w:sz="0" w:space="0" w:color="auto"/>
            <w:bottom w:val="none" w:sz="0" w:space="0" w:color="auto"/>
            <w:right w:val="none" w:sz="0" w:space="0" w:color="auto"/>
          </w:divBdr>
        </w:div>
        <w:div w:id="944046372">
          <w:marLeft w:val="0"/>
          <w:marRight w:val="0"/>
          <w:marTop w:val="0"/>
          <w:marBottom w:val="0"/>
          <w:divBdr>
            <w:top w:val="none" w:sz="0" w:space="0" w:color="auto"/>
            <w:left w:val="none" w:sz="0" w:space="0" w:color="auto"/>
            <w:bottom w:val="none" w:sz="0" w:space="0" w:color="auto"/>
            <w:right w:val="none" w:sz="0" w:space="0" w:color="auto"/>
          </w:divBdr>
        </w:div>
        <w:div w:id="992758063">
          <w:marLeft w:val="0"/>
          <w:marRight w:val="0"/>
          <w:marTop w:val="0"/>
          <w:marBottom w:val="0"/>
          <w:divBdr>
            <w:top w:val="none" w:sz="0" w:space="0" w:color="auto"/>
            <w:left w:val="none" w:sz="0" w:space="0" w:color="auto"/>
            <w:bottom w:val="none" w:sz="0" w:space="0" w:color="auto"/>
            <w:right w:val="none" w:sz="0" w:space="0" w:color="auto"/>
          </w:divBdr>
        </w:div>
        <w:div w:id="597256377">
          <w:marLeft w:val="0"/>
          <w:marRight w:val="0"/>
          <w:marTop w:val="0"/>
          <w:marBottom w:val="0"/>
          <w:divBdr>
            <w:top w:val="none" w:sz="0" w:space="0" w:color="auto"/>
            <w:left w:val="none" w:sz="0" w:space="0" w:color="auto"/>
            <w:bottom w:val="none" w:sz="0" w:space="0" w:color="auto"/>
            <w:right w:val="none" w:sz="0" w:space="0" w:color="auto"/>
          </w:divBdr>
        </w:div>
        <w:div w:id="639574883">
          <w:marLeft w:val="0"/>
          <w:marRight w:val="0"/>
          <w:marTop w:val="0"/>
          <w:marBottom w:val="0"/>
          <w:divBdr>
            <w:top w:val="none" w:sz="0" w:space="0" w:color="auto"/>
            <w:left w:val="none" w:sz="0" w:space="0" w:color="auto"/>
            <w:bottom w:val="none" w:sz="0" w:space="0" w:color="auto"/>
            <w:right w:val="none" w:sz="0" w:space="0" w:color="auto"/>
          </w:divBdr>
        </w:div>
        <w:div w:id="527530087">
          <w:marLeft w:val="0"/>
          <w:marRight w:val="0"/>
          <w:marTop w:val="0"/>
          <w:marBottom w:val="0"/>
          <w:divBdr>
            <w:top w:val="none" w:sz="0" w:space="0" w:color="auto"/>
            <w:left w:val="none" w:sz="0" w:space="0" w:color="auto"/>
            <w:bottom w:val="none" w:sz="0" w:space="0" w:color="auto"/>
            <w:right w:val="none" w:sz="0" w:space="0" w:color="auto"/>
          </w:divBdr>
        </w:div>
        <w:div w:id="722682035">
          <w:marLeft w:val="0"/>
          <w:marRight w:val="0"/>
          <w:marTop w:val="0"/>
          <w:marBottom w:val="0"/>
          <w:divBdr>
            <w:top w:val="none" w:sz="0" w:space="0" w:color="auto"/>
            <w:left w:val="none" w:sz="0" w:space="0" w:color="auto"/>
            <w:bottom w:val="none" w:sz="0" w:space="0" w:color="auto"/>
            <w:right w:val="none" w:sz="0" w:space="0" w:color="auto"/>
          </w:divBdr>
        </w:div>
        <w:div w:id="732700865">
          <w:marLeft w:val="0"/>
          <w:marRight w:val="0"/>
          <w:marTop w:val="0"/>
          <w:marBottom w:val="0"/>
          <w:divBdr>
            <w:top w:val="none" w:sz="0" w:space="0" w:color="auto"/>
            <w:left w:val="none" w:sz="0" w:space="0" w:color="auto"/>
            <w:bottom w:val="none" w:sz="0" w:space="0" w:color="auto"/>
            <w:right w:val="none" w:sz="0" w:space="0" w:color="auto"/>
          </w:divBdr>
        </w:div>
        <w:div w:id="818812610">
          <w:marLeft w:val="0"/>
          <w:marRight w:val="0"/>
          <w:marTop w:val="0"/>
          <w:marBottom w:val="0"/>
          <w:divBdr>
            <w:top w:val="none" w:sz="0" w:space="0" w:color="auto"/>
            <w:left w:val="none" w:sz="0" w:space="0" w:color="auto"/>
            <w:bottom w:val="none" w:sz="0" w:space="0" w:color="auto"/>
            <w:right w:val="none" w:sz="0" w:space="0" w:color="auto"/>
          </w:divBdr>
        </w:div>
        <w:div w:id="384452623">
          <w:marLeft w:val="0"/>
          <w:marRight w:val="0"/>
          <w:marTop w:val="0"/>
          <w:marBottom w:val="0"/>
          <w:divBdr>
            <w:top w:val="none" w:sz="0" w:space="0" w:color="auto"/>
            <w:left w:val="none" w:sz="0" w:space="0" w:color="auto"/>
            <w:bottom w:val="none" w:sz="0" w:space="0" w:color="auto"/>
            <w:right w:val="none" w:sz="0" w:space="0" w:color="auto"/>
          </w:divBdr>
        </w:div>
        <w:div w:id="2006273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u.ac.uk/built-environment/news-events/blogs/what-do-the-2022-commonwealth-games-mean-for-birmingha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simplypsychology.org/learning-kolb.html" TargetMode="External"/><Relationship Id="rId4" Type="http://schemas.openxmlformats.org/officeDocument/2006/relationships/webSettings" Target="webSettings.xml"/><Relationship Id="rId9" Type="http://schemas.openxmlformats.org/officeDocument/2006/relationships/hyperlink" Target="https://www.royal.uk/commonwealth-games-202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9D159-E8BC-49C7-85C2-0D3103FF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2022-12-26T21:54:00Z</dcterms:created>
  <dcterms:modified xsi:type="dcterms:W3CDTF">2023-01-08T19:50:00Z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24d5cc0ffa49c478c22866600849a017a1f6a765a567b1de19242e05e413207d</vt:lpwstr>
  </property>
</Properties>
</file>