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CF826" w14:textId="6854B1AD" w:rsidR="00AC64C0" w:rsidRDefault="007D5784">
      <w:pPr>
        <w:rPr>
          <w:b/>
          <w:bCs/>
          <w:sz w:val="24"/>
          <w:szCs w:val="24"/>
          <w:u w:val="single"/>
        </w:rPr>
      </w:pPr>
      <w:r>
        <w:rPr>
          <w:b/>
          <w:bCs/>
          <w:sz w:val="24"/>
          <w:szCs w:val="24"/>
          <w:u w:val="single"/>
        </w:rPr>
        <w:t>Chapter Four</w:t>
      </w:r>
      <w:r w:rsidR="00FC5A31">
        <w:rPr>
          <w:b/>
          <w:bCs/>
          <w:sz w:val="24"/>
          <w:szCs w:val="24"/>
          <w:u w:val="single"/>
        </w:rPr>
        <w:t>: Data Analysis and Findings</w:t>
      </w:r>
    </w:p>
    <w:p w14:paraId="3CD81590" w14:textId="77777777" w:rsidR="00FC5A31" w:rsidRDefault="00FC5A31">
      <w:pPr>
        <w:rPr>
          <w:b/>
          <w:bCs/>
          <w:sz w:val="24"/>
          <w:szCs w:val="24"/>
          <w:u w:val="single"/>
        </w:rPr>
      </w:pPr>
    </w:p>
    <w:p w14:paraId="4F214296" w14:textId="65728833" w:rsidR="00FC5A31" w:rsidRDefault="000A7002">
      <w:pPr>
        <w:rPr>
          <w:b/>
          <w:bCs/>
          <w:sz w:val="24"/>
          <w:szCs w:val="24"/>
          <w:u w:val="single"/>
        </w:rPr>
      </w:pPr>
      <w:r>
        <w:rPr>
          <w:b/>
          <w:bCs/>
          <w:sz w:val="24"/>
          <w:szCs w:val="24"/>
          <w:u w:val="single"/>
        </w:rPr>
        <w:t>4.1 Introduction</w:t>
      </w:r>
    </w:p>
    <w:p w14:paraId="2E555F1E" w14:textId="0C672504" w:rsidR="000A7002" w:rsidRDefault="00F767A0">
      <w:r>
        <w:t>This chapter of the research project presents t</w:t>
      </w:r>
      <w:r w:rsidR="00106ACE">
        <w:t>he findings from the survey conducted as part of the study</w:t>
      </w:r>
      <w:r w:rsidR="00CB64D7">
        <w:t xml:space="preserve">. The primary objective of this research was to </w:t>
      </w:r>
      <w:r w:rsidR="000C2CB1">
        <w:t xml:space="preserve">gauge the perspectives of the participants </w:t>
      </w:r>
      <w:r w:rsidR="00EE71D9">
        <w:t>regarding the following areas:</w:t>
      </w:r>
    </w:p>
    <w:p w14:paraId="6937E6FF" w14:textId="3D6080E0" w:rsidR="00EE71D9" w:rsidRDefault="00EE71D9" w:rsidP="00EE71D9">
      <w:pPr>
        <w:pStyle w:val="ListParagraph"/>
        <w:numPr>
          <w:ilvl w:val="0"/>
          <w:numId w:val="1"/>
        </w:numPr>
      </w:pPr>
      <w:r>
        <w:t>To identify the reasons some m</w:t>
      </w:r>
      <w:r w:rsidR="00681BE6">
        <w:t>ale</w:t>
      </w:r>
      <w:r w:rsidR="00EA2724">
        <w:t xml:space="preserve"> victims</w:t>
      </w:r>
      <w:r w:rsidR="00681BE6">
        <w:t xml:space="preserve"> may</w:t>
      </w:r>
      <w:r w:rsidR="00EA2724">
        <w:t xml:space="preserve"> be</w:t>
      </w:r>
      <w:r w:rsidR="00681BE6">
        <w:t xml:space="preserve"> hesitant to seek police assistance in domestic abuse si</w:t>
      </w:r>
      <w:r w:rsidR="00EA2724">
        <w:t xml:space="preserve">tuations. </w:t>
      </w:r>
    </w:p>
    <w:p w14:paraId="4FE459F6" w14:textId="12D65D81" w:rsidR="00EA2724" w:rsidRDefault="00EA2724" w:rsidP="00EE71D9">
      <w:pPr>
        <w:pStyle w:val="ListParagraph"/>
        <w:numPr>
          <w:ilvl w:val="0"/>
          <w:numId w:val="1"/>
        </w:numPr>
      </w:pPr>
      <w:r>
        <w:t>To explore participants</w:t>
      </w:r>
      <w:r w:rsidR="00082418">
        <w:t xml:space="preserve">’ views on male victims of domestic abuse and whether they believe that police officers </w:t>
      </w:r>
      <w:r w:rsidR="00643C04">
        <w:t xml:space="preserve">may operate with unconscious bias. </w:t>
      </w:r>
    </w:p>
    <w:p w14:paraId="26C249D5" w14:textId="45520257" w:rsidR="00643C04" w:rsidRDefault="00643C04" w:rsidP="00EE71D9">
      <w:pPr>
        <w:pStyle w:val="ListParagraph"/>
        <w:numPr>
          <w:ilvl w:val="0"/>
          <w:numId w:val="1"/>
        </w:numPr>
      </w:pPr>
      <w:r>
        <w:t>To assess whether participants con</w:t>
      </w:r>
      <w:r w:rsidR="00B624BD">
        <w:t xml:space="preserve">sider the current police training related to male victims of domestic abuse to be adequate. </w:t>
      </w:r>
    </w:p>
    <w:p w14:paraId="3FAAEBE4" w14:textId="172A8F55" w:rsidR="00B624BD" w:rsidRDefault="00E93DBE" w:rsidP="00B624BD">
      <w:r>
        <w:t xml:space="preserve">The survey, designed to ensure participant anonymity, was distributed via a secure link to individuals currently serving in the England and Wales </w:t>
      </w:r>
      <w:r w:rsidR="00180460">
        <w:t xml:space="preserve">Police Force as well as to participants from various professional backgrounds. </w:t>
      </w:r>
    </w:p>
    <w:p w14:paraId="6F8236D9" w14:textId="77777777" w:rsidR="0097370C" w:rsidRDefault="0097370C" w:rsidP="00B624BD"/>
    <w:p w14:paraId="3153D15A" w14:textId="3D31F688" w:rsidR="0097370C" w:rsidRDefault="009F2A4A" w:rsidP="00B624BD">
      <w:pPr>
        <w:rPr>
          <w:b/>
          <w:bCs/>
          <w:sz w:val="24"/>
          <w:szCs w:val="24"/>
          <w:u w:val="single"/>
        </w:rPr>
      </w:pPr>
      <w:r w:rsidRPr="003944CD">
        <w:rPr>
          <w:b/>
          <w:bCs/>
          <w:sz w:val="24"/>
          <w:szCs w:val="24"/>
          <w:u w:val="single"/>
        </w:rPr>
        <w:t xml:space="preserve">4.2 </w:t>
      </w:r>
      <w:r w:rsidR="008564A3">
        <w:rPr>
          <w:b/>
          <w:bCs/>
          <w:sz w:val="24"/>
          <w:szCs w:val="24"/>
          <w:u w:val="single"/>
        </w:rPr>
        <w:t>Participant</w:t>
      </w:r>
      <w:r w:rsidR="006E5723">
        <w:rPr>
          <w:b/>
          <w:bCs/>
          <w:sz w:val="24"/>
          <w:szCs w:val="24"/>
          <w:u w:val="single"/>
        </w:rPr>
        <w:t xml:space="preserve"> Professional Background </w:t>
      </w:r>
    </w:p>
    <w:p w14:paraId="02F99251" w14:textId="77CF0F2C" w:rsidR="007700B8" w:rsidRDefault="00FE3139" w:rsidP="00B624BD">
      <w:r>
        <w:t xml:space="preserve">Question 1) </w:t>
      </w:r>
      <w:r w:rsidR="00D43EAC">
        <w:t xml:space="preserve">Are you currently </w:t>
      </w:r>
      <w:r w:rsidR="006E5723">
        <w:t>serving,</w:t>
      </w:r>
      <w:r w:rsidR="00D43EAC">
        <w:t xml:space="preserve"> or have you previously served with the England and Wales Police Force? </w:t>
      </w:r>
    </w:p>
    <w:p w14:paraId="0AB14D3F" w14:textId="44C2D1FC" w:rsidR="00893A13" w:rsidRDefault="0094458C" w:rsidP="00B624BD">
      <w:r>
        <w:t>The participants were posed this question with the intention that the survey results would</w:t>
      </w:r>
      <w:r w:rsidR="00C13689">
        <w:t xml:space="preserve"> reflect a balanced representation of occupational backgrounds.</w:t>
      </w:r>
      <w:r w:rsidR="00FA32E8">
        <w:t xml:space="preserve"> </w:t>
      </w:r>
      <w:r w:rsidR="002073C6">
        <w:t xml:space="preserve">40% of the participants were serving or had served </w:t>
      </w:r>
      <w:r w:rsidR="0099042D">
        <w:t xml:space="preserve">in the police force whilst 60% came from an </w:t>
      </w:r>
      <w:r w:rsidR="00B81A99">
        <w:t xml:space="preserve">alternative background. </w:t>
      </w:r>
    </w:p>
    <w:p w14:paraId="2CF2A736" w14:textId="77777777" w:rsidR="00436E5F" w:rsidRDefault="009A7162" w:rsidP="001C6D90">
      <w:r w:rsidRPr="00542F9C">
        <w:rPr>
          <w:noProof/>
        </w:rPr>
        <w:drawing>
          <wp:anchor distT="0" distB="0" distL="114300" distR="114300" simplePos="0" relativeHeight="251658240" behindDoc="0" locked="0" layoutInCell="1" allowOverlap="1" wp14:anchorId="50A02B70" wp14:editId="5560B36E">
            <wp:simplePos x="0" y="0"/>
            <wp:positionH relativeFrom="margin">
              <wp:align>left</wp:align>
            </wp:positionH>
            <wp:positionV relativeFrom="paragraph">
              <wp:posOffset>1174115</wp:posOffset>
            </wp:positionV>
            <wp:extent cx="5410200" cy="2552700"/>
            <wp:effectExtent l="0" t="0" r="0" b="0"/>
            <wp:wrapSquare wrapText="bothSides"/>
            <wp:docPr id="183995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81755" name=""/>
                    <pic:cNvPicPr/>
                  </pic:nvPicPr>
                  <pic:blipFill>
                    <a:blip r:embed="rId5">
                      <a:extLst>
                        <a:ext uri="{28A0092B-C50C-407E-A947-70E740481C1C}">
                          <a14:useLocalDpi xmlns:a14="http://schemas.microsoft.com/office/drawing/2010/main" val="0"/>
                        </a:ext>
                      </a:extLst>
                    </a:blip>
                    <a:stretch>
                      <a:fillRect/>
                    </a:stretch>
                  </pic:blipFill>
                  <pic:spPr>
                    <a:xfrm>
                      <a:off x="0" y="0"/>
                      <a:ext cx="5410200" cy="2552700"/>
                    </a:xfrm>
                    <a:prstGeom prst="rect">
                      <a:avLst/>
                    </a:prstGeom>
                  </pic:spPr>
                </pic:pic>
              </a:graphicData>
            </a:graphic>
            <wp14:sizeRelH relativeFrom="margin">
              <wp14:pctWidth>0</wp14:pctWidth>
            </wp14:sizeRelH>
            <wp14:sizeRelV relativeFrom="margin">
              <wp14:pctHeight>0</wp14:pctHeight>
            </wp14:sizeRelV>
          </wp:anchor>
        </w:drawing>
      </w:r>
      <w:r w:rsidR="00893A13">
        <w:t xml:space="preserve">Ensuring a reasonable distribution of participants within this survey was essential for maintaining both fairness and accuracy of the results. This methodology served to mitigate bias and guarantees that a diverse range of perspectives was adequately represented. Attaining a balanced representation aids in the development of more reliable and generalisable conclusions. As noted by Fowler (2014), equal participation enhances the validity of survey outcomes by ensuring that all relevant demographic groups are fairly represented.  </w:t>
      </w:r>
    </w:p>
    <w:p w14:paraId="53634DBE" w14:textId="50B78EEB" w:rsidR="00D86DB5" w:rsidRPr="00436E5F" w:rsidRDefault="0002257C" w:rsidP="001C6D90">
      <w:r w:rsidRPr="0002257C">
        <w:rPr>
          <w:b/>
          <w:bCs/>
          <w:sz w:val="24"/>
          <w:szCs w:val="24"/>
          <w:u w:val="single"/>
        </w:rPr>
        <w:lastRenderedPageBreak/>
        <w:t xml:space="preserve">4.3 Participant views </w:t>
      </w:r>
    </w:p>
    <w:p w14:paraId="3D32CA9E" w14:textId="04C2B961" w:rsidR="00B81A99" w:rsidRDefault="001C2328" w:rsidP="001C6D90">
      <w:r>
        <w:t>Question 2)</w:t>
      </w:r>
      <w:r w:rsidR="00252BE2">
        <w:t xml:space="preserve"> In your honest opinion, would you agree or disagree that a male can be a victim of domestic abuse</w:t>
      </w:r>
      <w:r w:rsidR="00E06B02">
        <w:t>?</w:t>
      </w:r>
    </w:p>
    <w:p w14:paraId="6A033B69" w14:textId="72975933" w:rsidR="00FE7917" w:rsidRPr="001C2328" w:rsidRDefault="00F6520F" w:rsidP="001C6D90">
      <w:r>
        <w:t xml:space="preserve">As </w:t>
      </w:r>
      <w:r w:rsidR="00775F0B">
        <w:t xml:space="preserve">indicated in the literacy review, </w:t>
      </w:r>
      <w:r w:rsidR="00930F9E">
        <w:t>Women’s Aid stated on their website that domestic abuse is a gendered crime</w:t>
      </w:r>
      <w:r w:rsidR="00F106BC">
        <w:t>, (Women’s Aid, 2024). The researcher aimed to evaluate</w:t>
      </w:r>
      <w:r w:rsidR="00E974DE">
        <w:t xml:space="preserve"> the participants’ perceptions regarding the possibility of a male being a victim of domestic abuse, </w:t>
      </w:r>
      <w:r w:rsidR="00656568">
        <w:t xml:space="preserve">or if they perceived domestic abuse to be a gendered crime </w:t>
      </w:r>
      <w:r w:rsidR="00D03B8F">
        <w:t xml:space="preserve">thus not believe a male could be a victim. </w:t>
      </w:r>
      <w:r w:rsidR="001A01FB">
        <w:t xml:space="preserve">While a significant majority of respondents either strongly agreed or agreed that males </w:t>
      </w:r>
      <w:r w:rsidR="001A006D">
        <w:t xml:space="preserve">can be victims of domestic abuse, a concerning 20% of participants </w:t>
      </w:r>
      <w:r w:rsidR="00F94543">
        <w:t xml:space="preserve">strongly disagreed </w:t>
      </w:r>
      <w:r w:rsidR="00A934AB">
        <w:t xml:space="preserve">that males could be victims and therefore </w:t>
      </w:r>
      <w:r w:rsidR="00513A55">
        <w:t>refusing to believe that a female could be a perpetrator of such abuse</w:t>
      </w:r>
      <w:r w:rsidR="007855B0">
        <w:t xml:space="preserve">, </w:t>
      </w:r>
      <w:r w:rsidR="002F005B">
        <w:t>highlighted by Carrington (2013).</w:t>
      </w:r>
    </w:p>
    <w:p w14:paraId="21D86F4B" w14:textId="06D78441" w:rsidR="00B81A99" w:rsidRPr="0002257C" w:rsidRDefault="00261E71" w:rsidP="001C6D90">
      <w:pPr>
        <w:rPr>
          <w:b/>
          <w:bCs/>
          <w:sz w:val="24"/>
          <w:szCs w:val="24"/>
          <w:u w:val="single"/>
        </w:rPr>
      </w:pPr>
      <w:r>
        <w:rPr>
          <w:b/>
          <w:bCs/>
          <w:noProof/>
          <w:sz w:val="24"/>
          <w:szCs w:val="24"/>
          <w:u w:val="single"/>
        </w:rPr>
        <w:drawing>
          <wp:inline distT="0" distB="0" distL="0" distR="0" wp14:anchorId="45235673" wp14:editId="7D176DAD">
            <wp:extent cx="5730875" cy="4121150"/>
            <wp:effectExtent l="0" t="0" r="3175" b="0"/>
            <wp:docPr id="623286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4121150"/>
                    </a:xfrm>
                    <a:prstGeom prst="rect">
                      <a:avLst/>
                    </a:prstGeom>
                    <a:noFill/>
                  </pic:spPr>
                </pic:pic>
              </a:graphicData>
            </a:graphic>
          </wp:inline>
        </w:drawing>
      </w:r>
    </w:p>
    <w:p w14:paraId="32BBBF73" w14:textId="77777777" w:rsidR="001C6D90" w:rsidRDefault="001C6D90" w:rsidP="001C6D90"/>
    <w:p w14:paraId="536A9D6C" w14:textId="77777777" w:rsidR="00E40D99" w:rsidRDefault="00E40D99" w:rsidP="001C6D90"/>
    <w:p w14:paraId="1EC64F97" w14:textId="77777777" w:rsidR="00E40D99" w:rsidRDefault="00E40D99" w:rsidP="001C6D90"/>
    <w:p w14:paraId="39F507F7" w14:textId="77777777" w:rsidR="00E40D99" w:rsidRDefault="00E40D99" w:rsidP="001C6D90"/>
    <w:p w14:paraId="000963D7" w14:textId="77777777" w:rsidR="00E40D99" w:rsidRDefault="00E40D99" w:rsidP="001C6D90"/>
    <w:p w14:paraId="78A6B5F8" w14:textId="77777777" w:rsidR="00E40D99" w:rsidRDefault="00E40D99" w:rsidP="001C6D90"/>
    <w:p w14:paraId="3B2399F9" w14:textId="0347E848" w:rsidR="004A5432" w:rsidRDefault="004A5432" w:rsidP="001C6D90">
      <w:r>
        <w:lastRenderedPageBreak/>
        <w:t xml:space="preserve">Question </w:t>
      </w:r>
      <w:r w:rsidR="0076558A">
        <w:t>3</w:t>
      </w:r>
      <w:r w:rsidR="00EF57B4">
        <w:t>) Which of the below are the main reasons as to why male victims are less likely to report domestic abuse</w:t>
      </w:r>
      <w:r w:rsidR="001713FE">
        <w:t xml:space="preserve">? </w:t>
      </w:r>
      <w:r w:rsidR="0070375E">
        <w:t xml:space="preserve"> </w:t>
      </w:r>
      <w:r w:rsidR="008F22E8">
        <w:t xml:space="preserve">And </w:t>
      </w:r>
      <w:r w:rsidR="001713FE">
        <w:t>Question 4)</w:t>
      </w:r>
      <w:r w:rsidR="004C7387">
        <w:t xml:space="preserve"> Do you believe that societal perceptions play a role in the under reporting of domestic abuse by male victims?</w:t>
      </w:r>
    </w:p>
    <w:p w14:paraId="680F8B77" w14:textId="3D37DACE" w:rsidR="004D34A0" w:rsidRDefault="009305DA" w:rsidP="001C6D90">
      <w:r>
        <w:t>The participants were asked two questions regarding their views on the reasons why male victims</w:t>
      </w:r>
      <w:r w:rsidR="00867039">
        <w:t xml:space="preserve"> may be reluctant to report</w:t>
      </w:r>
      <w:r w:rsidR="00CE48A9">
        <w:t xml:space="preserve"> domestic abuse and the potential influence of societal perceptions on thi</w:t>
      </w:r>
      <w:r w:rsidR="00156E54">
        <w:t xml:space="preserve">s issue. Gallie (2019) noted that society often views males as warrior figures who are physically strong, which can lead to the stigma associated </w:t>
      </w:r>
      <w:r w:rsidR="005B24F6">
        <w:t>with vulnerability being perceived as weakness</w:t>
      </w:r>
      <w:r w:rsidR="008070BA">
        <w:t xml:space="preserve">, potentially resulting in ridicule if a male would admit to being a victim. The findings from the participants </w:t>
      </w:r>
      <w:r w:rsidR="009D6CC7">
        <w:t xml:space="preserve">reflected this perspective, with a significant number believing </w:t>
      </w:r>
      <w:r w:rsidR="00460CBB">
        <w:t xml:space="preserve">that male victims may feel </w:t>
      </w:r>
      <w:r w:rsidR="00BB024D">
        <w:t>too ashamed</w:t>
      </w:r>
      <w:r w:rsidR="00460CBB">
        <w:t xml:space="preserve"> or embarrassed to identify themselves as victims. </w:t>
      </w:r>
      <w:r w:rsidR="00BB024D">
        <w:t>The perceived stigmati</w:t>
      </w:r>
      <w:r w:rsidR="007577B0">
        <w:t>z</w:t>
      </w:r>
      <w:r w:rsidR="00BB024D">
        <w:t xml:space="preserve">ation </w:t>
      </w:r>
      <w:r w:rsidR="007577B0">
        <w:t xml:space="preserve">along with the fear of not being </w:t>
      </w:r>
      <w:r w:rsidR="00271D6B">
        <w:t>believed</w:t>
      </w:r>
      <w:r w:rsidR="007577B0">
        <w:t>, ranked</w:t>
      </w:r>
      <w:r w:rsidR="00271D6B">
        <w:t xml:space="preserve"> amongst the top reasons for this reluctance. Furthermore, </w:t>
      </w:r>
      <w:r w:rsidR="000019C5">
        <w:t>most</w:t>
      </w:r>
      <w:r w:rsidR="00A15625">
        <w:t xml:space="preserve"> participants acknowledged that societal perceptions contributed to the </w:t>
      </w:r>
      <w:r w:rsidR="00F77220">
        <w:t>underreporting. Supporting this notion, a study by Robertson (2018)</w:t>
      </w:r>
      <w:r w:rsidR="003368A1">
        <w:t xml:space="preserve"> highlighted a case in which a male participant reported that unfounded accusations from his wife</w:t>
      </w:r>
      <w:r w:rsidR="004D34A0">
        <w:t xml:space="preserve"> affected his standing within his community, further emphasizing societal assumptions in male victims. </w:t>
      </w:r>
    </w:p>
    <w:p w14:paraId="69F3E2B7" w14:textId="0E2EF56F" w:rsidR="000019C5" w:rsidRDefault="007F0C0C" w:rsidP="001C6D90">
      <w:pPr>
        <w:rPr>
          <w:noProof/>
        </w:rPr>
      </w:pPr>
      <w:r>
        <w:rPr>
          <w:noProof/>
        </w:rPr>
        <w:drawing>
          <wp:inline distT="0" distB="0" distL="0" distR="0" wp14:anchorId="05596979" wp14:editId="6AF683E6">
            <wp:extent cx="5730875" cy="4334510"/>
            <wp:effectExtent l="0" t="0" r="3175" b="8890"/>
            <wp:docPr id="395058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334510"/>
                    </a:xfrm>
                    <a:prstGeom prst="rect">
                      <a:avLst/>
                    </a:prstGeom>
                    <a:noFill/>
                  </pic:spPr>
                </pic:pic>
              </a:graphicData>
            </a:graphic>
          </wp:inline>
        </w:drawing>
      </w:r>
    </w:p>
    <w:p w14:paraId="4185B91A" w14:textId="77777777" w:rsidR="00021651" w:rsidRPr="00021651" w:rsidRDefault="00021651" w:rsidP="00021651"/>
    <w:p w14:paraId="3434E5D9" w14:textId="3A2BFA78" w:rsidR="00021651" w:rsidRDefault="00021651" w:rsidP="00021651">
      <w:pPr>
        <w:rPr>
          <w:noProof/>
        </w:rPr>
      </w:pPr>
      <w:r w:rsidRPr="0056002C">
        <w:rPr>
          <w:noProof/>
        </w:rPr>
        <w:lastRenderedPageBreak/>
        <w:drawing>
          <wp:inline distT="0" distB="0" distL="0" distR="0" wp14:anchorId="4434A543" wp14:editId="4BD6439E">
            <wp:extent cx="5731510" cy="3451860"/>
            <wp:effectExtent l="0" t="0" r="2540" b="0"/>
            <wp:docPr id="390062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39680" name=""/>
                    <pic:cNvPicPr/>
                  </pic:nvPicPr>
                  <pic:blipFill>
                    <a:blip r:embed="rId8"/>
                    <a:stretch>
                      <a:fillRect/>
                    </a:stretch>
                  </pic:blipFill>
                  <pic:spPr>
                    <a:xfrm>
                      <a:off x="0" y="0"/>
                      <a:ext cx="5731510" cy="3451860"/>
                    </a:xfrm>
                    <a:prstGeom prst="rect">
                      <a:avLst/>
                    </a:prstGeom>
                  </pic:spPr>
                </pic:pic>
              </a:graphicData>
            </a:graphic>
          </wp:inline>
        </w:drawing>
      </w:r>
    </w:p>
    <w:p w14:paraId="1A73DF13" w14:textId="12653C64" w:rsidR="00021651" w:rsidRPr="00021651" w:rsidRDefault="00021651" w:rsidP="00021651"/>
    <w:p w14:paraId="109A9B5B" w14:textId="77777777" w:rsidR="00846EBC" w:rsidRDefault="00846EBC" w:rsidP="001C6D90"/>
    <w:p w14:paraId="3106D666" w14:textId="77777777" w:rsidR="00846EBC" w:rsidRDefault="00846EBC" w:rsidP="001C6D90"/>
    <w:p w14:paraId="52010EB4" w14:textId="77777777" w:rsidR="00846EBC" w:rsidRDefault="00846EBC" w:rsidP="001C6D90"/>
    <w:p w14:paraId="2513EA65" w14:textId="6E5BC77E" w:rsidR="0098450F" w:rsidRDefault="0049544F" w:rsidP="001C6D90">
      <w:r>
        <w:t>Question 5)</w:t>
      </w:r>
      <w:r w:rsidR="00E934BD">
        <w:t xml:space="preserve"> How adequate do you believe the current support systems in England and W</w:t>
      </w:r>
      <w:r w:rsidR="008608EE">
        <w:t xml:space="preserve">ales are for male victims of domestic abuse? And Question 6) </w:t>
      </w:r>
      <w:r w:rsidR="00096D35">
        <w:t>Do you agree or disagree that male victim of domestic abuse have the same amount of support as female victims?</w:t>
      </w:r>
    </w:p>
    <w:p w14:paraId="388DA279" w14:textId="4FFC33FB" w:rsidR="00096D35" w:rsidRDefault="007940A4" w:rsidP="001C6D90">
      <w:r>
        <w:t>These</w:t>
      </w:r>
      <w:r w:rsidR="004F1B61">
        <w:t xml:space="preserve"> questions sought to explore</w:t>
      </w:r>
      <w:r w:rsidR="00DD1095">
        <w:t xml:space="preserve"> the participants </w:t>
      </w:r>
      <w:r w:rsidR="00923A38">
        <w:t xml:space="preserve">perceptions regarding the existing support services for male victims of domestic </w:t>
      </w:r>
      <w:r w:rsidR="00DB680F">
        <w:t>abuse and whether they believed that male victims received equivalent</w:t>
      </w:r>
      <w:r w:rsidR="00B100F7">
        <w:t xml:space="preserve"> support relative to female victims. As previously referenced, Broberg (2022)</w:t>
      </w:r>
      <w:r w:rsidR="002E2AB0">
        <w:t xml:space="preserve"> indicated that, out of 238 refuge spaces designated for victims of domestic abuse, only 58 were allocated to men. Furthermore, a male victim was denied assistance by a domestic abuse hel</w:t>
      </w:r>
      <w:r w:rsidR="004E0665">
        <w:t>pline due to his gender as he was compelled to</w:t>
      </w:r>
      <w:r w:rsidR="00935C5B">
        <w:t xml:space="preserve"> contact a female helpline</w:t>
      </w:r>
      <w:r w:rsidR="009322CC">
        <w:t xml:space="preserve">, as male-specific helplines were not operational at his time of need. Only 4% </w:t>
      </w:r>
      <w:r w:rsidR="00FD6997">
        <w:t xml:space="preserve">of participants </w:t>
      </w:r>
      <w:r w:rsidR="0028797E">
        <w:t>characterized the</w:t>
      </w:r>
      <w:r w:rsidR="00FD6997">
        <w:t xml:space="preserve"> support systems as</w:t>
      </w:r>
      <w:r w:rsidR="00C1618E">
        <w:t xml:space="preserve"> extremely adequate, whil</w:t>
      </w:r>
      <w:r w:rsidR="001421D5">
        <w:t>e 32% rated it as somewhat adequate and 24</w:t>
      </w:r>
      <w:r w:rsidR="0032140B">
        <w:t xml:space="preserve">% as completely inadequate. </w:t>
      </w:r>
      <w:r w:rsidR="00C45C09">
        <w:t>Notably, 40</w:t>
      </w:r>
      <w:r w:rsidR="0028797E">
        <w:t xml:space="preserve">% </w:t>
      </w:r>
      <w:r w:rsidR="00656C0E">
        <w:t xml:space="preserve">indicated that they were unaware of any support services available for male victims. </w:t>
      </w:r>
      <w:r w:rsidR="00C45C09">
        <w:t xml:space="preserve">Additionally, 72% of participants either strongly disagreed or disagreed </w:t>
      </w:r>
      <w:r w:rsidR="003B214F">
        <w:t xml:space="preserve">with the proposition that male victims of domestic abuse receive the same level of support as their female counterparts. </w:t>
      </w:r>
      <w:r w:rsidR="00871DF0">
        <w:t xml:space="preserve">Highlighted by the researcher </w:t>
      </w:r>
      <w:r w:rsidR="003376C4">
        <w:t>within the literacy review regarding the EHRA</w:t>
      </w:r>
      <w:r w:rsidR="009D088F">
        <w:t xml:space="preserve">C guidance materials </w:t>
      </w:r>
      <w:r w:rsidR="00AC61C3">
        <w:t xml:space="preserve">for female victims in 2021. </w:t>
      </w:r>
    </w:p>
    <w:p w14:paraId="236C3DCE" w14:textId="0AD35540" w:rsidR="00F031DA" w:rsidRDefault="00846EBC" w:rsidP="001C6D90">
      <w:r>
        <w:rPr>
          <w:noProof/>
        </w:rPr>
        <w:lastRenderedPageBreak/>
        <w:drawing>
          <wp:inline distT="0" distB="0" distL="0" distR="0" wp14:anchorId="1CBAB6A5" wp14:editId="1D16B2BA">
            <wp:extent cx="5730875" cy="3474720"/>
            <wp:effectExtent l="0" t="0" r="3175" b="0"/>
            <wp:docPr id="1135778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474720"/>
                    </a:xfrm>
                    <a:prstGeom prst="rect">
                      <a:avLst/>
                    </a:prstGeom>
                    <a:noFill/>
                  </pic:spPr>
                </pic:pic>
              </a:graphicData>
            </a:graphic>
          </wp:inline>
        </w:drawing>
      </w:r>
    </w:p>
    <w:p w14:paraId="49D1804D" w14:textId="77777777" w:rsidR="0038435D" w:rsidRDefault="0038435D" w:rsidP="001C6D90"/>
    <w:p w14:paraId="59860DAC" w14:textId="02D86858" w:rsidR="00B73505" w:rsidRDefault="00B73505" w:rsidP="001C6D90">
      <w:r w:rsidRPr="0056002C">
        <w:rPr>
          <w:noProof/>
        </w:rPr>
        <w:drawing>
          <wp:inline distT="0" distB="0" distL="0" distR="0" wp14:anchorId="432796D7" wp14:editId="523F2FD8">
            <wp:extent cx="5731510" cy="3377565"/>
            <wp:effectExtent l="0" t="0" r="2540" b="0"/>
            <wp:docPr id="31807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77049" name=""/>
                    <pic:cNvPicPr/>
                  </pic:nvPicPr>
                  <pic:blipFill>
                    <a:blip r:embed="rId10"/>
                    <a:stretch>
                      <a:fillRect/>
                    </a:stretch>
                  </pic:blipFill>
                  <pic:spPr>
                    <a:xfrm>
                      <a:off x="0" y="0"/>
                      <a:ext cx="5731510" cy="3377565"/>
                    </a:xfrm>
                    <a:prstGeom prst="rect">
                      <a:avLst/>
                    </a:prstGeom>
                  </pic:spPr>
                </pic:pic>
              </a:graphicData>
            </a:graphic>
          </wp:inline>
        </w:drawing>
      </w:r>
    </w:p>
    <w:p w14:paraId="3580542A" w14:textId="77777777" w:rsidR="0038435D" w:rsidRDefault="0038435D" w:rsidP="001C6D90"/>
    <w:p w14:paraId="3088E0F3" w14:textId="77777777" w:rsidR="0038435D" w:rsidRDefault="0038435D" w:rsidP="001C6D90"/>
    <w:p w14:paraId="14236D5E" w14:textId="77777777" w:rsidR="0038435D" w:rsidRDefault="0038435D" w:rsidP="001C6D90"/>
    <w:p w14:paraId="39AE9266" w14:textId="77777777" w:rsidR="0038435D" w:rsidRDefault="0038435D" w:rsidP="001C6D90"/>
    <w:p w14:paraId="3A962724" w14:textId="77777777" w:rsidR="0038435D" w:rsidRDefault="0038435D" w:rsidP="001C6D90"/>
    <w:p w14:paraId="32AA6507" w14:textId="77777777" w:rsidR="007031B9" w:rsidRDefault="00754783" w:rsidP="001C6D90">
      <w:r>
        <w:lastRenderedPageBreak/>
        <w:t xml:space="preserve">The concluding questions, </w:t>
      </w:r>
      <w:r w:rsidR="0038574C">
        <w:t>7, 8 and 9, were formulated to assess the participants’ perceptions</w:t>
      </w:r>
      <w:r w:rsidR="002F3E01">
        <w:t xml:space="preserve"> regarding law enforcement in England and Wales. These questions aimed to </w:t>
      </w:r>
      <w:r w:rsidR="00517400">
        <w:t xml:space="preserve">elucidate </w:t>
      </w:r>
      <w:r w:rsidR="00FA6A10">
        <w:t>the participant’s beliefs concerning the behaviours exhibited by police officers during domestic incidents</w:t>
      </w:r>
      <w:r w:rsidR="00B309C1">
        <w:t xml:space="preserve"> and evaluate their opinions on the potential existence </w:t>
      </w:r>
      <w:r w:rsidR="00A85B08">
        <w:t xml:space="preserve">of unconscious biases held by officers in the context of domestic abuse situations. </w:t>
      </w:r>
    </w:p>
    <w:p w14:paraId="18F0B6D7" w14:textId="3ABAE2BA" w:rsidR="0038435D" w:rsidRDefault="00D776C6" w:rsidP="001C6D90">
      <w:r>
        <w:t xml:space="preserve">Question 7 pertains to a fundamental </w:t>
      </w:r>
      <w:r w:rsidR="00E15B1B">
        <w:t>scenario and solicits participants’ per</w:t>
      </w:r>
      <w:r w:rsidR="009951A0">
        <w:t>spectives on who is most likely to be arrested or removed from a property. The results indicate</w:t>
      </w:r>
      <w:r w:rsidR="00312F23">
        <w:t xml:space="preserve"> that 88.33% believe that the male individual would be arrested or removed following an alleged domestic incident</w:t>
      </w:r>
      <w:r w:rsidR="00EA24ED">
        <w:t>, which may align with the findings from Bates study (2019)</w:t>
      </w:r>
      <w:r w:rsidR="007031B9">
        <w:t>,</w:t>
      </w:r>
      <w:r w:rsidR="00EA24ED">
        <w:t xml:space="preserve"> “Walking </w:t>
      </w:r>
      <w:r w:rsidR="00124E06">
        <w:t>o</w:t>
      </w:r>
      <w:r w:rsidR="00EA24ED">
        <w:t xml:space="preserve">n </w:t>
      </w:r>
      <w:r w:rsidR="007031B9">
        <w:t xml:space="preserve">Eggshells”. </w:t>
      </w:r>
    </w:p>
    <w:p w14:paraId="2EF403A5" w14:textId="380F27B2" w:rsidR="007D7934" w:rsidRDefault="00B52970" w:rsidP="001C6D90">
      <w:r>
        <w:t xml:space="preserve">Questions 8 and 9 inquire whether participants believe that police </w:t>
      </w:r>
      <w:r w:rsidR="00AE5B0F">
        <w:t xml:space="preserve">may be operating with unconscious bias in this subject and whether additional </w:t>
      </w:r>
      <w:r w:rsidR="00124E06">
        <w:t>training is</w:t>
      </w:r>
      <w:r w:rsidR="00AB789A">
        <w:t xml:space="preserve"> required, and to what extent law enforcement takes male victims </w:t>
      </w:r>
      <w:r w:rsidR="00124E06">
        <w:t xml:space="preserve">of domestic abuse seriously. </w:t>
      </w:r>
      <w:r w:rsidR="004627A7">
        <w:t>Brooks (2018)</w:t>
      </w:r>
      <w:r w:rsidR="00D63067">
        <w:t xml:space="preserve"> asked the question regarding unconscious </w:t>
      </w:r>
      <w:r w:rsidR="00EA4498">
        <w:t>bias being a factor within the law and a decisive 68%</w:t>
      </w:r>
      <w:r w:rsidR="00982CEB">
        <w:t xml:space="preserve"> of participants asked in this survey believe it is a </w:t>
      </w:r>
      <w:r w:rsidR="00905BBC">
        <w:t>factor and that further training is required. Notably, 12% also believed it was a factor but did not believe that further training would not help</w:t>
      </w:r>
      <w:r w:rsidR="002104EA">
        <w:t xml:space="preserve">. </w:t>
      </w:r>
      <w:r w:rsidR="000F1AB3">
        <w:t>The concluding question</w:t>
      </w:r>
      <w:r w:rsidR="00DD0E33">
        <w:t xml:space="preserve"> revealed that only 16% of respondents believe that male victims receive equitable </w:t>
      </w:r>
      <w:r w:rsidR="00D60E30">
        <w:t>treatment compared to female victims, while a mere 4% believe</w:t>
      </w:r>
      <w:r w:rsidR="0086077B">
        <w:t>d</w:t>
      </w:r>
      <w:r w:rsidR="00D60E30">
        <w:t xml:space="preserve"> that law enforcement</w:t>
      </w:r>
      <w:r w:rsidR="00677674">
        <w:t xml:space="preserve"> </w:t>
      </w:r>
      <w:r w:rsidR="00FF7E7A">
        <w:t>take male victims seriously</w:t>
      </w:r>
      <w:r w:rsidR="00C6675A">
        <w:t xml:space="preserve"> at all</w:t>
      </w:r>
      <w:r w:rsidR="004627A7">
        <w:t>.</w:t>
      </w:r>
      <w:r w:rsidR="00FF7E7A">
        <w:t xml:space="preserve"> </w:t>
      </w:r>
    </w:p>
    <w:p w14:paraId="79CDD56F" w14:textId="77777777" w:rsidR="00A85B08" w:rsidRDefault="00A85B08" w:rsidP="001C6D90"/>
    <w:p w14:paraId="3C629767" w14:textId="185C2390" w:rsidR="0038435D" w:rsidRDefault="001D5837" w:rsidP="001C6D90">
      <w:r>
        <w:rPr>
          <w:noProof/>
        </w:rPr>
        <w:drawing>
          <wp:inline distT="0" distB="0" distL="0" distR="0" wp14:anchorId="65F86767" wp14:editId="6DFCDAA0">
            <wp:extent cx="5932170" cy="3456940"/>
            <wp:effectExtent l="0" t="0" r="0" b="0"/>
            <wp:docPr id="98354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2170" cy="3456940"/>
                    </a:xfrm>
                    <a:prstGeom prst="rect">
                      <a:avLst/>
                    </a:prstGeom>
                    <a:noFill/>
                  </pic:spPr>
                </pic:pic>
              </a:graphicData>
            </a:graphic>
          </wp:inline>
        </w:drawing>
      </w:r>
    </w:p>
    <w:p w14:paraId="025ED1EE" w14:textId="77777777" w:rsidR="0038435D" w:rsidRDefault="0038435D" w:rsidP="001C6D90"/>
    <w:p w14:paraId="748673E9" w14:textId="77777777" w:rsidR="0038435D" w:rsidRDefault="0038435D" w:rsidP="001C6D90"/>
    <w:p w14:paraId="26666088" w14:textId="77777777" w:rsidR="0038435D" w:rsidRDefault="0038435D" w:rsidP="001C6D90"/>
    <w:p w14:paraId="3CA85A0A" w14:textId="77777777" w:rsidR="0038435D" w:rsidRDefault="0038435D" w:rsidP="001C6D90"/>
    <w:p w14:paraId="1EEFEC5E" w14:textId="77777777" w:rsidR="0038435D" w:rsidRDefault="0038435D" w:rsidP="001C6D90"/>
    <w:p w14:paraId="6F6BA49C" w14:textId="32A44CD9" w:rsidR="0038435D" w:rsidRDefault="00A440DC" w:rsidP="001C6D90">
      <w:r w:rsidRPr="0056002C">
        <w:rPr>
          <w:noProof/>
        </w:rPr>
        <w:lastRenderedPageBreak/>
        <w:drawing>
          <wp:inline distT="0" distB="0" distL="0" distR="0" wp14:anchorId="6424E457" wp14:editId="7D298779">
            <wp:extent cx="5731510" cy="3263265"/>
            <wp:effectExtent l="0" t="0" r="2540" b="0"/>
            <wp:docPr id="86250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01995" name=""/>
                    <pic:cNvPicPr/>
                  </pic:nvPicPr>
                  <pic:blipFill>
                    <a:blip r:embed="rId12"/>
                    <a:stretch>
                      <a:fillRect/>
                    </a:stretch>
                  </pic:blipFill>
                  <pic:spPr>
                    <a:xfrm>
                      <a:off x="0" y="0"/>
                      <a:ext cx="5731510" cy="3263265"/>
                    </a:xfrm>
                    <a:prstGeom prst="rect">
                      <a:avLst/>
                    </a:prstGeom>
                  </pic:spPr>
                </pic:pic>
              </a:graphicData>
            </a:graphic>
          </wp:inline>
        </w:drawing>
      </w:r>
    </w:p>
    <w:p w14:paraId="38CBD110" w14:textId="77777777" w:rsidR="00A440DC" w:rsidRDefault="00A440DC" w:rsidP="001C6D90"/>
    <w:p w14:paraId="324700E3" w14:textId="77777777" w:rsidR="00A440DC" w:rsidRDefault="00A440DC" w:rsidP="001C6D90"/>
    <w:p w14:paraId="72235ADB" w14:textId="2837E2F3" w:rsidR="002F06F9" w:rsidRDefault="004724AC" w:rsidP="001C6D90">
      <w:r w:rsidRPr="0056002C">
        <w:rPr>
          <w:noProof/>
        </w:rPr>
        <w:drawing>
          <wp:inline distT="0" distB="0" distL="0" distR="0" wp14:anchorId="030A435F" wp14:editId="23AE17A4">
            <wp:extent cx="5731510" cy="3691255"/>
            <wp:effectExtent l="0" t="0" r="2540" b="4445"/>
            <wp:docPr id="2139027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27424" name=""/>
                    <pic:cNvPicPr/>
                  </pic:nvPicPr>
                  <pic:blipFill>
                    <a:blip r:embed="rId13"/>
                    <a:stretch>
                      <a:fillRect/>
                    </a:stretch>
                  </pic:blipFill>
                  <pic:spPr>
                    <a:xfrm>
                      <a:off x="0" y="0"/>
                      <a:ext cx="5731510" cy="3691255"/>
                    </a:xfrm>
                    <a:prstGeom prst="rect">
                      <a:avLst/>
                    </a:prstGeom>
                  </pic:spPr>
                </pic:pic>
              </a:graphicData>
            </a:graphic>
          </wp:inline>
        </w:drawing>
      </w:r>
    </w:p>
    <w:p w14:paraId="21CFA6A1" w14:textId="77777777" w:rsidR="002F06F9" w:rsidRDefault="002F06F9" w:rsidP="001C6D90"/>
    <w:p w14:paraId="27303C37" w14:textId="77777777" w:rsidR="002F06F9" w:rsidRDefault="002F06F9" w:rsidP="001C6D90"/>
    <w:p w14:paraId="384B2262" w14:textId="77777777" w:rsidR="002F06F9" w:rsidRDefault="002F06F9" w:rsidP="001C6D90"/>
    <w:p w14:paraId="148657F0" w14:textId="77777777" w:rsidR="002F06F9" w:rsidRDefault="002F06F9" w:rsidP="001C6D90"/>
    <w:p w14:paraId="6C437FB8" w14:textId="23512B3E" w:rsidR="002F06F9" w:rsidRDefault="002F06F9" w:rsidP="001C6D90"/>
    <w:p w14:paraId="106F008D" w14:textId="77777777" w:rsidR="002F06F9" w:rsidRDefault="002F06F9" w:rsidP="001C6D90"/>
    <w:p w14:paraId="586C4D8A" w14:textId="77777777" w:rsidR="002F06F9" w:rsidRDefault="002F06F9" w:rsidP="001C6D90"/>
    <w:p w14:paraId="47C405AD" w14:textId="77777777" w:rsidR="002F06F9" w:rsidRDefault="002F06F9" w:rsidP="001C6D90"/>
    <w:p w14:paraId="07453513" w14:textId="77777777" w:rsidR="002F06F9" w:rsidRDefault="002F06F9" w:rsidP="001C6D90"/>
    <w:p w14:paraId="1984B6F2" w14:textId="77777777" w:rsidR="002F06F9" w:rsidRDefault="002F06F9" w:rsidP="001C6D90"/>
    <w:p w14:paraId="0DB333EB" w14:textId="77777777" w:rsidR="002F06F9" w:rsidRDefault="002F06F9" w:rsidP="001C6D90"/>
    <w:p w14:paraId="3412DED9" w14:textId="77777777" w:rsidR="002F06F9" w:rsidRDefault="002F06F9" w:rsidP="001C6D90"/>
    <w:p w14:paraId="29FE4424" w14:textId="77777777" w:rsidR="002F06F9" w:rsidRDefault="002F06F9" w:rsidP="001C6D90"/>
    <w:p w14:paraId="0EFF1F89" w14:textId="77777777" w:rsidR="002F06F9" w:rsidRDefault="002F06F9" w:rsidP="001C6D90"/>
    <w:p w14:paraId="005F3336" w14:textId="77777777" w:rsidR="00846EBC" w:rsidRDefault="00846EBC" w:rsidP="001C6D90"/>
    <w:p w14:paraId="261B0BEE" w14:textId="77777777" w:rsidR="00846EBC" w:rsidRDefault="00846EBC" w:rsidP="001C6D90"/>
    <w:p w14:paraId="462C7856" w14:textId="77777777" w:rsidR="00846EBC" w:rsidRDefault="00846EBC" w:rsidP="001C6D90"/>
    <w:p w14:paraId="0CD7CEDF" w14:textId="76A58000" w:rsidR="0038435D" w:rsidRDefault="002E490C" w:rsidP="001C6D90">
      <w:r>
        <w:t xml:space="preserve">Bibliography </w:t>
      </w:r>
    </w:p>
    <w:p w14:paraId="42DE0E9F" w14:textId="4366BB25" w:rsidR="002E490C" w:rsidRPr="002F06F9" w:rsidRDefault="00CA6BD4" w:rsidP="001C6D90">
      <w:r>
        <w:t xml:space="preserve">Fowler, F.J., 2014. </w:t>
      </w:r>
      <w:r>
        <w:rPr>
          <w:i/>
          <w:iCs/>
        </w:rPr>
        <w:t>S</w:t>
      </w:r>
      <w:r w:rsidR="002F06F9">
        <w:rPr>
          <w:i/>
          <w:iCs/>
        </w:rPr>
        <w:t xml:space="preserve">urvey research methods. </w:t>
      </w:r>
      <w:r w:rsidR="002F06F9">
        <w:t>5</w:t>
      </w:r>
      <w:r w:rsidR="002F06F9" w:rsidRPr="002F06F9">
        <w:rPr>
          <w:vertAlign w:val="superscript"/>
        </w:rPr>
        <w:t>th</w:t>
      </w:r>
      <w:r w:rsidR="002F06F9">
        <w:t xml:space="preserve"> ed. Thousand Oaks, CA: SAGE Publications.</w:t>
      </w:r>
    </w:p>
    <w:sectPr w:rsidR="002E490C" w:rsidRPr="002F06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B0C85"/>
    <w:multiLevelType w:val="hybridMultilevel"/>
    <w:tmpl w:val="363ADD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218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81D"/>
    <w:rsid w:val="000019C5"/>
    <w:rsid w:val="00021651"/>
    <w:rsid w:val="0002257C"/>
    <w:rsid w:val="00026689"/>
    <w:rsid w:val="00082418"/>
    <w:rsid w:val="00096D35"/>
    <w:rsid w:val="000A7002"/>
    <w:rsid w:val="000C2CB1"/>
    <w:rsid w:val="000F1AB3"/>
    <w:rsid w:val="00106ACE"/>
    <w:rsid w:val="00112720"/>
    <w:rsid w:val="00124E06"/>
    <w:rsid w:val="001421D5"/>
    <w:rsid w:val="00156E54"/>
    <w:rsid w:val="001713FE"/>
    <w:rsid w:val="00180460"/>
    <w:rsid w:val="001A006D"/>
    <w:rsid w:val="001A01FB"/>
    <w:rsid w:val="001C2328"/>
    <w:rsid w:val="001C6D90"/>
    <w:rsid w:val="001D5837"/>
    <w:rsid w:val="002073C6"/>
    <w:rsid w:val="002104EA"/>
    <w:rsid w:val="00233225"/>
    <w:rsid w:val="00247BFB"/>
    <w:rsid w:val="00252BE2"/>
    <w:rsid w:val="00260636"/>
    <w:rsid w:val="00261E71"/>
    <w:rsid w:val="00271D6B"/>
    <w:rsid w:val="0028381D"/>
    <w:rsid w:val="0028797E"/>
    <w:rsid w:val="002E2AB0"/>
    <w:rsid w:val="002E490C"/>
    <w:rsid w:val="002F005B"/>
    <w:rsid w:val="002F06F9"/>
    <w:rsid w:val="002F3E01"/>
    <w:rsid w:val="00312F23"/>
    <w:rsid w:val="0032127C"/>
    <w:rsid w:val="0032140B"/>
    <w:rsid w:val="003368A1"/>
    <w:rsid w:val="003376C4"/>
    <w:rsid w:val="0038435D"/>
    <w:rsid w:val="0038574C"/>
    <w:rsid w:val="003944CD"/>
    <w:rsid w:val="003B214F"/>
    <w:rsid w:val="00436E5F"/>
    <w:rsid w:val="00460CBB"/>
    <w:rsid w:val="004627A7"/>
    <w:rsid w:val="004724AC"/>
    <w:rsid w:val="00480EA1"/>
    <w:rsid w:val="00484478"/>
    <w:rsid w:val="0049544F"/>
    <w:rsid w:val="004A5432"/>
    <w:rsid w:val="004C7387"/>
    <w:rsid w:val="004D34A0"/>
    <w:rsid w:val="004D7C3C"/>
    <w:rsid w:val="004E0665"/>
    <w:rsid w:val="004F1B61"/>
    <w:rsid w:val="00513A55"/>
    <w:rsid w:val="00517400"/>
    <w:rsid w:val="00527C73"/>
    <w:rsid w:val="005B24F6"/>
    <w:rsid w:val="005D61C7"/>
    <w:rsid w:val="005E49A4"/>
    <w:rsid w:val="006165C1"/>
    <w:rsid w:val="00643C04"/>
    <w:rsid w:val="00656568"/>
    <w:rsid w:val="00656C0E"/>
    <w:rsid w:val="0066598A"/>
    <w:rsid w:val="00677674"/>
    <w:rsid w:val="00681BE6"/>
    <w:rsid w:val="006E5723"/>
    <w:rsid w:val="007031B9"/>
    <w:rsid w:val="0070375E"/>
    <w:rsid w:val="00740EAB"/>
    <w:rsid w:val="00754783"/>
    <w:rsid w:val="007577B0"/>
    <w:rsid w:val="0076558A"/>
    <w:rsid w:val="007700B8"/>
    <w:rsid w:val="00775F0B"/>
    <w:rsid w:val="007855B0"/>
    <w:rsid w:val="007916F7"/>
    <w:rsid w:val="007940A4"/>
    <w:rsid w:val="007D2B96"/>
    <w:rsid w:val="007D5784"/>
    <w:rsid w:val="007D7934"/>
    <w:rsid w:val="007F0C0C"/>
    <w:rsid w:val="008070BA"/>
    <w:rsid w:val="00846EBC"/>
    <w:rsid w:val="008564A3"/>
    <w:rsid w:val="0086077B"/>
    <w:rsid w:val="008608EE"/>
    <w:rsid w:val="00867039"/>
    <w:rsid w:val="00871DF0"/>
    <w:rsid w:val="00893A13"/>
    <w:rsid w:val="008E239C"/>
    <w:rsid w:val="008F22E8"/>
    <w:rsid w:val="00905BBC"/>
    <w:rsid w:val="009127FC"/>
    <w:rsid w:val="00923A38"/>
    <w:rsid w:val="009305DA"/>
    <w:rsid w:val="00930F9E"/>
    <w:rsid w:val="009322CC"/>
    <w:rsid w:val="00935C5B"/>
    <w:rsid w:val="0094458C"/>
    <w:rsid w:val="0097370C"/>
    <w:rsid w:val="00982CEB"/>
    <w:rsid w:val="0098450F"/>
    <w:rsid w:val="009900FA"/>
    <w:rsid w:val="0099042D"/>
    <w:rsid w:val="009951A0"/>
    <w:rsid w:val="009A7162"/>
    <w:rsid w:val="009D088F"/>
    <w:rsid w:val="009D6CC7"/>
    <w:rsid w:val="009F2A4A"/>
    <w:rsid w:val="00A15625"/>
    <w:rsid w:val="00A440DC"/>
    <w:rsid w:val="00A85B08"/>
    <w:rsid w:val="00A934AB"/>
    <w:rsid w:val="00AB789A"/>
    <w:rsid w:val="00AC61C3"/>
    <w:rsid w:val="00AC64C0"/>
    <w:rsid w:val="00AE5B0F"/>
    <w:rsid w:val="00B100F7"/>
    <w:rsid w:val="00B309C1"/>
    <w:rsid w:val="00B33FFE"/>
    <w:rsid w:val="00B52970"/>
    <w:rsid w:val="00B624BD"/>
    <w:rsid w:val="00B64FB6"/>
    <w:rsid w:val="00B73505"/>
    <w:rsid w:val="00B81A99"/>
    <w:rsid w:val="00BB024D"/>
    <w:rsid w:val="00C13689"/>
    <w:rsid w:val="00C1618E"/>
    <w:rsid w:val="00C23712"/>
    <w:rsid w:val="00C45C09"/>
    <w:rsid w:val="00C503BF"/>
    <w:rsid w:val="00C521BB"/>
    <w:rsid w:val="00C6675A"/>
    <w:rsid w:val="00C73D8A"/>
    <w:rsid w:val="00C92C28"/>
    <w:rsid w:val="00CA66DC"/>
    <w:rsid w:val="00CA6BD4"/>
    <w:rsid w:val="00CB64D7"/>
    <w:rsid w:val="00CE48A9"/>
    <w:rsid w:val="00CF1AB2"/>
    <w:rsid w:val="00D03B8F"/>
    <w:rsid w:val="00D43EAC"/>
    <w:rsid w:val="00D52FCF"/>
    <w:rsid w:val="00D60E30"/>
    <w:rsid w:val="00D63067"/>
    <w:rsid w:val="00D74028"/>
    <w:rsid w:val="00D776C6"/>
    <w:rsid w:val="00D86DB5"/>
    <w:rsid w:val="00DB680F"/>
    <w:rsid w:val="00DD0E33"/>
    <w:rsid w:val="00DD1095"/>
    <w:rsid w:val="00E027A6"/>
    <w:rsid w:val="00E06B02"/>
    <w:rsid w:val="00E15B1B"/>
    <w:rsid w:val="00E40D99"/>
    <w:rsid w:val="00E82C9F"/>
    <w:rsid w:val="00E82E14"/>
    <w:rsid w:val="00E934BD"/>
    <w:rsid w:val="00E93DBE"/>
    <w:rsid w:val="00E974DE"/>
    <w:rsid w:val="00EA24ED"/>
    <w:rsid w:val="00EA2724"/>
    <w:rsid w:val="00EA4498"/>
    <w:rsid w:val="00EC002A"/>
    <w:rsid w:val="00EE71D9"/>
    <w:rsid w:val="00EF1374"/>
    <w:rsid w:val="00EF57B4"/>
    <w:rsid w:val="00F031DA"/>
    <w:rsid w:val="00F106BC"/>
    <w:rsid w:val="00F30690"/>
    <w:rsid w:val="00F6520F"/>
    <w:rsid w:val="00F767A0"/>
    <w:rsid w:val="00F77220"/>
    <w:rsid w:val="00F94543"/>
    <w:rsid w:val="00FA19C1"/>
    <w:rsid w:val="00FA32E8"/>
    <w:rsid w:val="00FA6A10"/>
    <w:rsid w:val="00FB2C85"/>
    <w:rsid w:val="00FC5A31"/>
    <w:rsid w:val="00FD6997"/>
    <w:rsid w:val="00FE3139"/>
    <w:rsid w:val="00FE7917"/>
    <w:rsid w:val="00FF7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4598367"/>
  <w15:chartTrackingRefBased/>
  <w15:docId w15:val="{2908D200-7324-40A3-8468-79DBDF234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71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8</Pages>
  <Words>1081</Words>
  <Characters>6167</Characters>
  <Application>Microsoft Office Word</Application>
  <DocSecurity>0</DocSecurity>
  <Lines>51</Lines>
  <Paragraphs>14</Paragraphs>
  <ScaleCrop>false</ScaleCrop>
  <Company>Gwent Police</Company>
  <LinksUpToDate>false</LinksUpToDate>
  <CharactersWithSpaces>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Mahoney, Lee</dc:creator>
  <cp:keywords/>
  <dc:description/>
  <cp:lastModifiedBy>Mahoney, Lee</cp:lastModifiedBy>
  <cp:revision>189</cp:revision>
  <dcterms:created xsi:type="dcterms:W3CDTF">2024-09-27T08:00:00Z</dcterms:created>
  <dcterms:modified xsi:type="dcterms:W3CDTF">2024-09-27T13:34:00Z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2024-09-27T08:01:31Z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742f18bf-1b2f-4411-9ef8-77d0307020f1</vt:lpwstr>
  </property>
  <property fmtid="{D5CDD505-2E9C-101B-9397-08002B2CF9AE}" pid="8" name="MSIP_Label_f2acd28b-79a3-4a0f-b0ff-4b75658b1549_ContentBits">
    <vt:lpwstr>0</vt:lpwstr>
  </property>
</Properties>
</file>