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FF0FD8" w14:textId="77777777" w:rsidR="00096AC5" w:rsidRPr="008007D0" w:rsidRDefault="00096AC5" w:rsidP="00096AC5">
      <w:pPr>
        <w:pStyle w:val="TOCHeading"/>
      </w:pPr>
      <w:bookmarkStart w:id="0" w:name="_Toc190808807"/>
      <w:bookmarkStart w:id="1" w:name="_Toc190851954"/>
      <w:r w:rsidRPr="008007D0">
        <w:rPr>
          <w:rFonts w:ascii="Arial" w:hAnsi="Arial" w:cs="Arial"/>
          <w:noProof/>
        </w:rPr>
        <w:drawing>
          <wp:anchor distT="0" distB="0" distL="114300" distR="114300" simplePos="0" relativeHeight="251659264" behindDoc="0" locked="0" layoutInCell="1" allowOverlap="1" wp14:anchorId="2A20BCAE" wp14:editId="44F326C4">
            <wp:simplePos x="0" y="0"/>
            <wp:positionH relativeFrom="margin">
              <wp:align>left</wp:align>
            </wp:positionH>
            <wp:positionV relativeFrom="paragraph">
              <wp:posOffset>419100</wp:posOffset>
            </wp:positionV>
            <wp:extent cx="1706880" cy="731520"/>
            <wp:effectExtent l="0" t="0" r="7620" b="0"/>
            <wp:wrapSquare wrapText="bothSides"/>
            <wp:docPr id="40" name="Picture 4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06880" cy="731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0FB20C" w14:textId="77777777" w:rsidR="00096AC5" w:rsidRPr="008007D0" w:rsidRDefault="00096AC5" w:rsidP="00096AC5"/>
    <w:p w14:paraId="6A2E7BBB" w14:textId="77777777" w:rsidR="00096AC5" w:rsidRPr="008007D0" w:rsidRDefault="00096AC5" w:rsidP="00096AC5"/>
    <w:p w14:paraId="6EB01ED0" w14:textId="77777777" w:rsidR="00442836" w:rsidRPr="008007D0" w:rsidRDefault="00442836" w:rsidP="00096AC5">
      <w:bookmarkStart w:id="2" w:name="_Toc190851949"/>
    </w:p>
    <w:bookmarkEnd w:id="2"/>
    <w:p w14:paraId="11F7AA68" w14:textId="005BACE7" w:rsidR="00096AC5" w:rsidRPr="008007D0" w:rsidRDefault="00442836" w:rsidP="00096AC5">
      <w:r w:rsidRPr="008007D0">
        <w:rPr>
          <w:rFonts w:ascii="Arial" w:hAnsi="Arial" w:cs="Arial"/>
          <w:sz w:val="24"/>
          <w:szCs w:val="24"/>
        </w:rPr>
        <w:t>Strategies for managing organizational activities and enhancing pe</w:t>
      </w:r>
      <w:r w:rsidR="0027130E" w:rsidRPr="008007D0">
        <w:rPr>
          <w:rFonts w:ascii="Arial" w:hAnsi="Arial" w:cs="Arial"/>
          <w:sz w:val="24"/>
          <w:szCs w:val="24"/>
        </w:rPr>
        <w:t xml:space="preserve">rformance: Investigating </w:t>
      </w:r>
      <w:r w:rsidR="004E31DC" w:rsidRPr="008007D0">
        <w:rPr>
          <w:rFonts w:ascii="Arial" w:hAnsi="Arial" w:cs="Arial"/>
          <w:sz w:val="24"/>
          <w:szCs w:val="24"/>
        </w:rPr>
        <w:t>SAFRAN</w:t>
      </w:r>
      <w:r w:rsidR="004E31DC">
        <w:rPr>
          <w:rFonts w:ascii="Arial" w:hAnsi="Arial" w:cs="Arial"/>
          <w:sz w:val="24"/>
          <w:szCs w:val="24"/>
        </w:rPr>
        <w:t>’s</w:t>
      </w:r>
      <w:r w:rsidR="0027130E" w:rsidRPr="008007D0">
        <w:rPr>
          <w:rFonts w:ascii="Arial" w:hAnsi="Arial" w:cs="Arial"/>
          <w:sz w:val="24"/>
          <w:szCs w:val="24"/>
        </w:rPr>
        <w:t xml:space="preserve"> </w:t>
      </w:r>
      <w:r w:rsidRPr="008007D0">
        <w:rPr>
          <w:rFonts w:ascii="Arial" w:hAnsi="Arial" w:cs="Arial"/>
          <w:sz w:val="24"/>
          <w:szCs w:val="24"/>
        </w:rPr>
        <w:t>approach.</w:t>
      </w:r>
    </w:p>
    <w:p w14:paraId="655116B8" w14:textId="77777777" w:rsidR="00096AC5" w:rsidRPr="008007D0" w:rsidRDefault="00096AC5" w:rsidP="00096AC5">
      <w:pPr>
        <w:spacing w:line="360" w:lineRule="auto"/>
        <w:rPr>
          <w:rFonts w:ascii="Arial" w:hAnsi="Arial" w:cs="Arial"/>
          <w:sz w:val="24"/>
          <w:szCs w:val="24"/>
        </w:rPr>
      </w:pPr>
      <w:r w:rsidRPr="008007D0">
        <w:rPr>
          <w:rFonts w:ascii="Arial" w:hAnsi="Arial" w:cs="Arial"/>
          <w:sz w:val="24"/>
          <w:szCs w:val="24"/>
        </w:rPr>
        <w:t>Benjamin MCCOY-HONTEBEYRIE</w:t>
      </w:r>
    </w:p>
    <w:p w14:paraId="72E18F3A" w14:textId="77777777" w:rsidR="00096AC5" w:rsidRPr="008007D0" w:rsidRDefault="00096AC5" w:rsidP="00096AC5">
      <w:pPr>
        <w:spacing w:line="360" w:lineRule="auto"/>
        <w:rPr>
          <w:rFonts w:ascii="Arial" w:hAnsi="Arial" w:cs="Arial"/>
          <w:sz w:val="24"/>
          <w:szCs w:val="24"/>
        </w:rPr>
      </w:pPr>
      <w:r w:rsidRPr="008007D0">
        <w:rPr>
          <w:rFonts w:ascii="Arial" w:hAnsi="Arial" w:cs="Arial"/>
          <w:sz w:val="24"/>
          <w:szCs w:val="24"/>
        </w:rPr>
        <w:t>2410801</w:t>
      </w:r>
    </w:p>
    <w:p w14:paraId="5240962F" w14:textId="77777777" w:rsidR="00096AC5" w:rsidRPr="008007D0" w:rsidRDefault="00096AC5" w:rsidP="00096AC5">
      <w:pPr>
        <w:spacing w:line="360" w:lineRule="auto"/>
        <w:rPr>
          <w:rFonts w:ascii="Arial" w:hAnsi="Arial" w:cs="Arial"/>
          <w:color w:val="212529"/>
          <w:sz w:val="24"/>
          <w:szCs w:val="24"/>
        </w:rPr>
      </w:pPr>
      <w:r w:rsidRPr="008007D0">
        <w:rPr>
          <w:rFonts w:ascii="Arial" w:hAnsi="Arial" w:cs="Arial"/>
          <w:color w:val="212529"/>
          <w:sz w:val="24"/>
          <w:szCs w:val="24"/>
        </w:rPr>
        <w:t>Bachelor of Science: Supply Chain and Logistics</w:t>
      </w:r>
    </w:p>
    <w:p w14:paraId="12CE7B7E" w14:textId="04C9C83E" w:rsidR="00096AC5" w:rsidRPr="008007D0" w:rsidRDefault="00442836" w:rsidP="00096AC5">
      <w:pPr>
        <w:spacing w:line="360" w:lineRule="auto"/>
        <w:rPr>
          <w:rFonts w:ascii="Arial" w:hAnsi="Arial" w:cs="Arial"/>
          <w:color w:val="212529"/>
          <w:sz w:val="24"/>
          <w:szCs w:val="24"/>
        </w:rPr>
      </w:pPr>
      <w:r w:rsidRPr="008007D0">
        <w:rPr>
          <w:rFonts w:ascii="Arial" w:hAnsi="Arial" w:cs="Arial"/>
          <w:color w:val="212529"/>
          <w:sz w:val="24"/>
          <w:szCs w:val="24"/>
        </w:rPr>
        <w:t>Date 9/5</w:t>
      </w:r>
      <w:r w:rsidR="00096AC5" w:rsidRPr="008007D0">
        <w:rPr>
          <w:rFonts w:ascii="Arial" w:hAnsi="Arial" w:cs="Arial"/>
          <w:color w:val="212529"/>
          <w:sz w:val="24"/>
          <w:szCs w:val="24"/>
        </w:rPr>
        <w:t>/25</w:t>
      </w:r>
    </w:p>
    <w:p w14:paraId="16645243" w14:textId="66D323F9" w:rsidR="00096AC5" w:rsidRPr="008007D0" w:rsidRDefault="00096AC5" w:rsidP="00096AC5">
      <w:pPr>
        <w:spacing w:line="360" w:lineRule="auto"/>
        <w:rPr>
          <w:rFonts w:ascii="Arial" w:hAnsi="Arial" w:cs="Arial"/>
          <w:color w:val="212529"/>
          <w:sz w:val="24"/>
          <w:szCs w:val="24"/>
        </w:rPr>
      </w:pPr>
      <w:r w:rsidRPr="008007D0">
        <w:rPr>
          <w:rFonts w:ascii="Arial" w:hAnsi="Arial" w:cs="Arial"/>
          <w:color w:val="212529"/>
          <w:sz w:val="24"/>
          <w:szCs w:val="24"/>
        </w:rPr>
        <w:t xml:space="preserve">ACMA4016: </w:t>
      </w:r>
      <w:r w:rsidRPr="008007D0">
        <w:rPr>
          <w:rFonts w:ascii="Arial" w:hAnsi="Arial" w:cs="Arial"/>
          <w:color w:val="212529"/>
          <w:sz w:val="24"/>
          <w:szCs w:val="24"/>
        </w:rPr>
        <w:t>Organisation Management</w:t>
      </w:r>
    </w:p>
    <w:p w14:paraId="21B4A4BD" w14:textId="70330DB6" w:rsidR="00096AC5" w:rsidRPr="008007D0" w:rsidRDefault="00096AC5" w:rsidP="00096AC5">
      <w:pPr>
        <w:spacing w:line="360" w:lineRule="auto"/>
        <w:rPr>
          <w:rFonts w:ascii="Arial" w:hAnsi="Arial" w:cs="Arial"/>
          <w:color w:val="212529"/>
          <w:sz w:val="24"/>
          <w:szCs w:val="24"/>
        </w:rPr>
      </w:pPr>
      <w:r w:rsidRPr="008007D0">
        <w:rPr>
          <w:rFonts w:ascii="Arial" w:hAnsi="Arial" w:cs="Arial"/>
          <w:color w:val="212529"/>
          <w:sz w:val="24"/>
          <w:szCs w:val="24"/>
        </w:rPr>
        <w:t xml:space="preserve">Word </w:t>
      </w:r>
      <w:r w:rsidR="0027130E" w:rsidRPr="008007D0">
        <w:rPr>
          <w:rFonts w:ascii="Arial" w:hAnsi="Arial" w:cs="Arial"/>
          <w:sz w:val="24"/>
          <w:szCs w:val="24"/>
        </w:rPr>
        <w:t>Count:</w:t>
      </w:r>
      <w:r w:rsidR="00F039F0">
        <w:rPr>
          <w:rFonts w:ascii="Arial" w:hAnsi="Arial" w:cs="Arial"/>
          <w:sz w:val="24"/>
          <w:szCs w:val="24"/>
        </w:rPr>
        <w:t xml:space="preserve"> currently </w:t>
      </w:r>
      <w:r w:rsidR="00904086" w:rsidRPr="008007D0">
        <w:rPr>
          <w:rFonts w:ascii="Arial" w:hAnsi="Arial" w:cs="Arial"/>
          <w:sz w:val="24"/>
          <w:szCs w:val="24"/>
        </w:rPr>
        <w:t>without references</w:t>
      </w:r>
    </w:p>
    <w:p w14:paraId="6B7898B5" w14:textId="7F3D0719" w:rsidR="00B748E9" w:rsidRPr="008007D0" w:rsidRDefault="00B748E9" w:rsidP="00B748E9"/>
    <w:p w14:paraId="63464E2E" w14:textId="1B321D8B" w:rsidR="0027130E" w:rsidRPr="008007D0" w:rsidRDefault="0027130E" w:rsidP="00B748E9"/>
    <w:p w14:paraId="6CA4275F" w14:textId="70876B75" w:rsidR="0027130E" w:rsidRPr="008007D0" w:rsidRDefault="0027130E" w:rsidP="00B748E9"/>
    <w:p w14:paraId="1E299665" w14:textId="71A1E7A4" w:rsidR="0027130E" w:rsidRDefault="0027130E" w:rsidP="00B748E9"/>
    <w:p w14:paraId="6B406767" w14:textId="20CBB8C1" w:rsidR="00F039F0" w:rsidRDefault="00F039F0" w:rsidP="00B748E9"/>
    <w:p w14:paraId="427B91F7" w14:textId="77777777" w:rsidR="00F039F0" w:rsidRPr="008007D0" w:rsidRDefault="00F039F0" w:rsidP="00B748E9"/>
    <w:p w14:paraId="635E5B86" w14:textId="35EA05B0" w:rsidR="0027130E" w:rsidRPr="008007D0" w:rsidRDefault="0027130E" w:rsidP="00B748E9"/>
    <w:p w14:paraId="6DE8FAE4" w14:textId="1DEDE162" w:rsidR="0027130E" w:rsidRPr="008007D0" w:rsidRDefault="0027130E" w:rsidP="00B748E9"/>
    <w:p w14:paraId="49EC3D73" w14:textId="06FE3E3F" w:rsidR="0027130E" w:rsidRPr="008007D0" w:rsidRDefault="0027130E" w:rsidP="00B748E9"/>
    <w:p w14:paraId="62A6A5B7" w14:textId="2E304B7A" w:rsidR="0027130E" w:rsidRPr="008007D0" w:rsidRDefault="0027130E" w:rsidP="00B748E9"/>
    <w:p w14:paraId="0DCC53AD" w14:textId="72B2CAD8" w:rsidR="0027130E" w:rsidRPr="008007D0" w:rsidRDefault="0027130E" w:rsidP="00B748E9"/>
    <w:p w14:paraId="501CA6BF" w14:textId="7635C4FA" w:rsidR="0027130E" w:rsidRPr="008007D0" w:rsidRDefault="0027130E" w:rsidP="00B748E9"/>
    <w:p w14:paraId="07D291A0" w14:textId="77777777" w:rsidR="0027130E" w:rsidRPr="008007D0" w:rsidRDefault="0027130E" w:rsidP="00B748E9"/>
    <w:p w14:paraId="3DF8B2C1" w14:textId="77777777" w:rsidR="00B748E9" w:rsidRPr="008007D0" w:rsidRDefault="00B748E9" w:rsidP="00B748E9"/>
    <w:sdt>
      <w:sdtPr>
        <w:id w:val="-156570790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634306BC" w14:textId="4FF8F496" w:rsidR="00096AC5" w:rsidRPr="008007D0" w:rsidRDefault="00096AC5">
          <w:pPr>
            <w:pStyle w:val="TOCHeading"/>
          </w:pPr>
          <w:r w:rsidRPr="008007D0">
            <w:t>Contents</w:t>
          </w:r>
        </w:p>
        <w:p w14:paraId="01FCA35A" w14:textId="6FE793AE" w:rsidR="00F039F0" w:rsidRDefault="00096AC5">
          <w:pPr>
            <w:pStyle w:val="TOC1"/>
            <w:tabs>
              <w:tab w:val="right" w:leader="dot" w:pos="9350"/>
            </w:tabs>
            <w:rPr>
              <w:rFonts w:eastAsiaTheme="minorEastAsia"/>
              <w:noProof/>
            </w:rPr>
          </w:pPr>
          <w:r w:rsidRPr="008007D0">
            <w:fldChar w:fldCharType="begin"/>
          </w:r>
          <w:r w:rsidRPr="008007D0">
            <w:instrText xml:space="preserve"> TOC \o "1-3" \h \z \u </w:instrText>
          </w:r>
          <w:r w:rsidRPr="008007D0">
            <w:fldChar w:fldCharType="separate"/>
          </w:r>
          <w:hyperlink w:anchor="_Toc197701123" w:history="1">
            <w:r w:rsidR="00F039F0" w:rsidRPr="00AA4ACA">
              <w:rPr>
                <w:rStyle w:val="Hyperlink"/>
                <w:rFonts w:ascii="Arial" w:hAnsi="Arial" w:cs="Arial"/>
                <w:noProof/>
              </w:rPr>
              <w:t>1: Introduction</w:t>
            </w:r>
            <w:r w:rsidR="00F039F0">
              <w:rPr>
                <w:noProof/>
                <w:webHidden/>
              </w:rPr>
              <w:tab/>
            </w:r>
            <w:r w:rsidR="00F039F0">
              <w:rPr>
                <w:noProof/>
                <w:webHidden/>
              </w:rPr>
              <w:fldChar w:fldCharType="begin"/>
            </w:r>
            <w:r w:rsidR="00F039F0">
              <w:rPr>
                <w:noProof/>
                <w:webHidden/>
              </w:rPr>
              <w:instrText xml:space="preserve"> PAGEREF _Toc197701123 \h </w:instrText>
            </w:r>
            <w:r w:rsidR="00F039F0">
              <w:rPr>
                <w:noProof/>
                <w:webHidden/>
              </w:rPr>
            </w:r>
            <w:r w:rsidR="00F039F0">
              <w:rPr>
                <w:noProof/>
                <w:webHidden/>
              </w:rPr>
              <w:fldChar w:fldCharType="separate"/>
            </w:r>
            <w:r w:rsidR="00F039F0">
              <w:rPr>
                <w:noProof/>
                <w:webHidden/>
              </w:rPr>
              <w:t>2</w:t>
            </w:r>
            <w:r w:rsidR="00F039F0">
              <w:rPr>
                <w:noProof/>
                <w:webHidden/>
              </w:rPr>
              <w:fldChar w:fldCharType="end"/>
            </w:r>
          </w:hyperlink>
        </w:p>
        <w:p w14:paraId="54135A5B" w14:textId="0365FB9F" w:rsidR="00F039F0" w:rsidRDefault="00F039F0">
          <w:pPr>
            <w:pStyle w:val="TOC1"/>
            <w:tabs>
              <w:tab w:val="right" w:leader="dot" w:pos="9350"/>
            </w:tabs>
            <w:rPr>
              <w:rFonts w:eastAsiaTheme="minorEastAsia"/>
              <w:noProof/>
            </w:rPr>
          </w:pPr>
          <w:hyperlink w:anchor="_Toc197701124" w:history="1">
            <w:r w:rsidRPr="00AA4ACA">
              <w:rPr>
                <w:rStyle w:val="Hyperlink"/>
                <w:rFonts w:ascii="Arial" w:hAnsi="Arial" w:cs="Arial"/>
                <w:noProof/>
                <w:lang w:val="en-GB"/>
              </w:rPr>
              <w:t>2: Planning</w:t>
            </w:r>
            <w:r>
              <w:rPr>
                <w:noProof/>
                <w:webHidden/>
              </w:rPr>
              <w:tab/>
            </w:r>
            <w:r>
              <w:rPr>
                <w:noProof/>
                <w:webHidden/>
              </w:rPr>
              <w:fldChar w:fldCharType="begin"/>
            </w:r>
            <w:r>
              <w:rPr>
                <w:noProof/>
                <w:webHidden/>
              </w:rPr>
              <w:instrText xml:space="preserve"> PAGEREF _Toc197701124 \h </w:instrText>
            </w:r>
            <w:r>
              <w:rPr>
                <w:noProof/>
                <w:webHidden/>
              </w:rPr>
            </w:r>
            <w:r>
              <w:rPr>
                <w:noProof/>
                <w:webHidden/>
              </w:rPr>
              <w:fldChar w:fldCharType="separate"/>
            </w:r>
            <w:r>
              <w:rPr>
                <w:noProof/>
                <w:webHidden/>
              </w:rPr>
              <w:t>2</w:t>
            </w:r>
            <w:r>
              <w:rPr>
                <w:noProof/>
                <w:webHidden/>
              </w:rPr>
              <w:fldChar w:fldCharType="end"/>
            </w:r>
          </w:hyperlink>
        </w:p>
        <w:p w14:paraId="057E4AC7" w14:textId="6350D715" w:rsidR="00F039F0" w:rsidRDefault="00F039F0">
          <w:pPr>
            <w:pStyle w:val="TOC1"/>
            <w:tabs>
              <w:tab w:val="right" w:leader="dot" w:pos="9350"/>
            </w:tabs>
            <w:rPr>
              <w:rFonts w:eastAsiaTheme="minorEastAsia"/>
              <w:noProof/>
            </w:rPr>
          </w:pPr>
          <w:hyperlink w:anchor="_Toc197701125" w:history="1">
            <w:r w:rsidRPr="00AA4ACA">
              <w:rPr>
                <w:rStyle w:val="Hyperlink"/>
                <w:rFonts w:ascii="Arial" w:hAnsi="Arial" w:cs="Arial"/>
                <w:noProof/>
                <w:lang w:val="en-GB"/>
              </w:rPr>
              <w:t>3: Organisation:</w:t>
            </w:r>
            <w:r>
              <w:rPr>
                <w:noProof/>
                <w:webHidden/>
              </w:rPr>
              <w:tab/>
            </w:r>
            <w:r>
              <w:rPr>
                <w:noProof/>
                <w:webHidden/>
              </w:rPr>
              <w:fldChar w:fldCharType="begin"/>
            </w:r>
            <w:r>
              <w:rPr>
                <w:noProof/>
                <w:webHidden/>
              </w:rPr>
              <w:instrText xml:space="preserve"> PAGEREF _Toc197701125 \h </w:instrText>
            </w:r>
            <w:r>
              <w:rPr>
                <w:noProof/>
                <w:webHidden/>
              </w:rPr>
            </w:r>
            <w:r>
              <w:rPr>
                <w:noProof/>
                <w:webHidden/>
              </w:rPr>
              <w:fldChar w:fldCharType="separate"/>
            </w:r>
            <w:r>
              <w:rPr>
                <w:noProof/>
                <w:webHidden/>
              </w:rPr>
              <w:t>4</w:t>
            </w:r>
            <w:r>
              <w:rPr>
                <w:noProof/>
                <w:webHidden/>
              </w:rPr>
              <w:fldChar w:fldCharType="end"/>
            </w:r>
          </w:hyperlink>
        </w:p>
        <w:p w14:paraId="5907661E" w14:textId="58457CB0" w:rsidR="00F039F0" w:rsidRDefault="00F039F0">
          <w:pPr>
            <w:pStyle w:val="TOC1"/>
            <w:tabs>
              <w:tab w:val="right" w:leader="dot" w:pos="9350"/>
            </w:tabs>
            <w:rPr>
              <w:rFonts w:eastAsiaTheme="minorEastAsia"/>
              <w:noProof/>
            </w:rPr>
          </w:pPr>
          <w:hyperlink w:anchor="_Toc197701126" w:history="1">
            <w:r w:rsidRPr="00AA4ACA">
              <w:rPr>
                <w:rStyle w:val="Hyperlink"/>
                <w:rFonts w:ascii="Arial" w:hAnsi="Arial" w:cs="Arial"/>
                <w:noProof/>
                <w:lang w:val="en-GB"/>
              </w:rPr>
              <w:t>4: Leading</w:t>
            </w:r>
            <w:r>
              <w:rPr>
                <w:noProof/>
                <w:webHidden/>
              </w:rPr>
              <w:tab/>
            </w:r>
            <w:r>
              <w:rPr>
                <w:noProof/>
                <w:webHidden/>
              </w:rPr>
              <w:fldChar w:fldCharType="begin"/>
            </w:r>
            <w:r>
              <w:rPr>
                <w:noProof/>
                <w:webHidden/>
              </w:rPr>
              <w:instrText xml:space="preserve"> PAGEREF _Toc197701126 \h </w:instrText>
            </w:r>
            <w:r>
              <w:rPr>
                <w:noProof/>
                <w:webHidden/>
              </w:rPr>
            </w:r>
            <w:r>
              <w:rPr>
                <w:noProof/>
                <w:webHidden/>
              </w:rPr>
              <w:fldChar w:fldCharType="separate"/>
            </w:r>
            <w:r>
              <w:rPr>
                <w:noProof/>
                <w:webHidden/>
              </w:rPr>
              <w:t>5</w:t>
            </w:r>
            <w:r>
              <w:rPr>
                <w:noProof/>
                <w:webHidden/>
              </w:rPr>
              <w:fldChar w:fldCharType="end"/>
            </w:r>
          </w:hyperlink>
        </w:p>
        <w:p w14:paraId="0BE58516" w14:textId="31C0EBE4" w:rsidR="00F039F0" w:rsidRDefault="00F039F0">
          <w:pPr>
            <w:pStyle w:val="TOC2"/>
            <w:tabs>
              <w:tab w:val="right" w:leader="dot" w:pos="9350"/>
            </w:tabs>
            <w:rPr>
              <w:rFonts w:eastAsiaTheme="minorEastAsia"/>
              <w:noProof/>
            </w:rPr>
          </w:pPr>
          <w:hyperlink w:anchor="_Toc197701127" w:history="1">
            <w:r w:rsidRPr="00AA4ACA">
              <w:rPr>
                <w:rStyle w:val="Hyperlink"/>
                <w:rFonts w:eastAsia="Times New Roman"/>
                <w:noProof/>
              </w:rPr>
              <w:t>Figure 4.1</w:t>
            </w:r>
            <w:r>
              <w:rPr>
                <w:noProof/>
                <w:webHidden/>
              </w:rPr>
              <w:tab/>
            </w:r>
            <w:r>
              <w:rPr>
                <w:noProof/>
                <w:webHidden/>
              </w:rPr>
              <w:fldChar w:fldCharType="begin"/>
            </w:r>
            <w:r>
              <w:rPr>
                <w:noProof/>
                <w:webHidden/>
              </w:rPr>
              <w:instrText xml:space="preserve"> PAGEREF _Toc197701127 \h </w:instrText>
            </w:r>
            <w:r>
              <w:rPr>
                <w:noProof/>
                <w:webHidden/>
              </w:rPr>
            </w:r>
            <w:r>
              <w:rPr>
                <w:noProof/>
                <w:webHidden/>
              </w:rPr>
              <w:fldChar w:fldCharType="separate"/>
            </w:r>
            <w:r>
              <w:rPr>
                <w:noProof/>
                <w:webHidden/>
              </w:rPr>
              <w:t>6</w:t>
            </w:r>
            <w:r>
              <w:rPr>
                <w:noProof/>
                <w:webHidden/>
              </w:rPr>
              <w:fldChar w:fldCharType="end"/>
            </w:r>
          </w:hyperlink>
        </w:p>
        <w:p w14:paraId="7F2F5DF4" w14:textId="4BA758E9" w:rsidR="00F039F0" w:rsidRDefault="00F039F0">
          <w:pPr>
            <w:pStyle w:val="TOC1"/>
            <w:tabs>
              <w:tab w:val="right" w:leader="dot" w:pos="9350"/>
            </w:tabs>
            <w:rPr>
              <w:rFonts w:eastAsiaTheme="minorEastAsia"/>
              <w:noProof/>
            </w:rPr>
          </w:pPr>
          <w:hyperlink w:anchor="_Toc197701128" w:history="1">
            <w:r w:rsidRPr="00AA4ACA">
              <w:rPr>
                <w:rStyle w:val="Hyperlink"/>
                <w:rFonts w:ascii="Arial" w:hAnsi="Arial" w:cs="Arial"/>
                <w:noProof/>
              </w:rPr>
              <w:t>5: Controlling</w:t>
            </w:r>
            <w:r>
              <w:rPr>
                <w:noProof/>
                <w:webHidden/>
              </w:rPr>
              <w:tab/>
            </w:r>
            <w:r>
              <w:rPr>
                <w:noProof/>
                <w:webHidden/>
              </w:rPr>
              <w:fldChar w:fldCharType="begin"/>
            </w:r>
            <w:r>
              <w:rPr>
                <w:noProof/>
                <w:webHidden/>
              </w:rPr>
              <w:instrText xml:space="preserve"> PAGEREF _Toc197701128 \h </w:instrText>
            </w:r>
            <w:r>
              <w:rPr>
                <w:noProof/>
                <w:webHidden/>
              </w:rPr>
            </w:r>
            <w:r>
              <w:rPr>
                <w:noProof/>
                <w:webHidden/>
              </w:rPr>
              <w:fldChar w:fldCharType="separate"/>
            </w:r>
            <w:r>
              <w:rPr>
                <w:noProof/>
                <w:webHidden/>
              </w:rPr>
              <w:t>7</w:t>
            </w:r>
            <w:r>
              <w:rPr>
                <w:noProof/>
                <w:webHidden/>
              </w:rPr>
              <w:fldChar w:fldCharType="end"/>
            </w:r>
          </w:hyperlink>
        </w:p>
        <w:p w14:paraId="573445FC" w14:textId="7ADF6D9E" w:rsidR="00F039F0" w:rsidRDefault="00F039F0">
          <w:pPr>
            <w:pStyle w:val="TOC1"/>
            <w:tabs>
              <w:tab w:val="right" w:leader="dot" w:pos="9350"/>
            </w:tabs>
            <w:rPr>
              <w:rFonts w:eastAsiaTheme="minorEastAsia"/>
              <w:noProof/>
            </w:rPr>
          </w:pPr>
          <w:hyperlink w:anchor="_Toc197701129" w:history="1">
            <w:r w:rsidRPr="00AA4ACA">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_Toc197701129 \h </w:instrText>
            </w:r>
            <w:r>
              <w:rPr>
                <w:noProof/>
                <w:webHidden/>
              </w:rPr>
            </w:r>
            <w:r>
              <w:rPr>
                <w:noProof/>
                <w:webHidden/>
              </w:rPr>
              <w:fldChar w:fldCharType="separate"/>
            </w:r>
            <w:r>
              <w:rPr>
                <w:noProof/>
                <w:webHidden/>
              </w:rPr>
              <w:t>8</w:t>
            </w:r>
            <w:r>
              <w:rPr>
                <w:noProof/>
                <w:webHidden/>
              </w:rPr>
              <w:fldChar w:fldCharType="end"/>
            </w:r>
          </w:hyperlink>
        </w:p>
        <w:p w14:paraId="0B6DC791" w14:textId="78D30C53" w:rsidR="00F039F0" w:rsidRDefault="00F039F0">
          <w:pPr>
            <w:pStyle w:val="TOC1"/>
            <w:tabs>
              <w:tab w:val="right" w:leader="dot" w:pos="9350"/>
            </w:tabs>
            <w:rPr>
              <w:rFonts w:eastAsiaTheme="minorEastAsia"/>
              <w:noProof/>
            </w:rPr>
          </w:pPr>
          <w:hyperlink w:anchor="_Toc197701130" w:history="1">
            <w:r w:rsidRPr="00AA4ACA">
              <w:rPr>
                <w:rStyle w:val="Hyperlink"/>
                <w:rFonts w:ascii="Arial" w:hAnsi="Arial" w:cs="Arial"/>
                <w:noProof/>
              </w:rPr>
              <w:t>7: References</w:t>
            </w:r>
            <w:r>
              <w:rPr>
                <w:noProof/>
                <w:webHidden/>
              </w:rPr>
              <w:tab/>
            </w:r>
            <w:r>
              <w:rPr>
                <w:noProof/>
                <w:webHidden/>
              </w:rPr>
              <w:fldChar w:fldCharType="begin"/>
            </w:r>
            <w:r>
              <w:rPr>
                <w:noProof/>
                <w:webHidden/>
              </w:rPr>
              <w:instrText xml:space="preserve"> PAGEREF _Toc197701130 \h </w:instrText>
            </w:r>
            <w:r>
              <w:rPr>
                <w:noProof/>
                <w:webHidden/>
              </w:rPr>
            </w:r>
            <w:r>
              <w:rPr>
                <w:noProof/>
                <w:webHidden/>
              </w:rPr>
              <w:fldChar w:fldCharType="separate"/>
            </w:r>
            <w:r>
              <w:rPr>
                <w:noProof/>
                <w:webHidden/>
              </w:rPr>
              <w:t>9</w:t>
            </w:r>
            <w:r>
              <w:rPr>
                <w:noProof/>
                <w:webHidden/>
              </w:rPr>
              <w:fldChar w:fldCharType="end"/>
            </w:r>
          </w:hyperlink>
        </w:p>
        <w:p w14:paraId="0D8DB230" w14:textId="6ACDF8C7" w:rsidR="00F039F0" w:rsidRDefault="00F039F0">
          <w:pPr>
            <w:pStyle w:val="TOC1"/>
            <w:tabs>
              <w:tab w:val="right" w:leader="dot" w:pos="9350"/>
            </w:tabs>
            <w:rPr>
              <w:rFonts w:eastAsiaTheme="minorEastAsia"/>
              <w:noProof/>
            </w:rPr>
          </w:pPr>
          <w:hyperlink w:anchor="_Toc197701131" w:history="1">
            <w:r w:rsidRPr="00AA4ACA">
              <w:rPr>
                <w:rStyle w:val="Hyperlink"/>
                <w:noProof/>
              </w:rPr>
              <w:t>9: AI Acknowledgement</w:t>
            </w:r>
            <w:r>
              <w:rPr>
                <w:noProof/>
                <w:webHidden/>
              </w:rPr>
              <w:tab/>
            </w:r>
            <w:r>
              <w:rPr>
                <w:noProof/>
                <w:webHidden/>
              </w:rPr>
              <w:fldChar w:fldCharType="begin"/>
            </w:r>
            <w:r>
              <w:rPr>
                <w:noProof/>
                <w:webHidden/>
              </w:rPr>
              <w:instrText xml:space="preserve"> PAGEREF _Toc197701131 \h </w:instrText>
            </w:r>
            <w:r>
              <w:rPr>
                <w:noProof/>
                <w:webHidden/>
              </w:rPr>
            </w:r>
            <w:r>
              <w:rPr>
                <w:noProof/>
                <w:webHidden/>
              </w:rPr>
              <w:fldChar w:fldCharType="separate"/>
            </w:r>
            <w:r>
              <w:rPr>
                <w:noProof/>
                <w:webHidden/>
              </w:rPr>
              <w:t>11</w:t>
            </w:r>
            <w:r>
              <w:rPr>
                <w:noProof/>
                <w:webHidden/>
              </w:rPr>
              <w:fldChar w:fldCharType="end"/>
            </w:r>
          </w:hyperlink>
        </w:p>
        <w:p w14:paraId="1D6655B5" w14:textId="418AB989" w:rsidR="00096AC5" w:rsidRPr="008007D0" w:rsidRDefault="00096AC5">
          <w:r w:rsidRPr="008007D0">
            <w:rPr>
              <w:b/>
              <w:bCs/>
              <w:noProof/>
            </w:rPr>
            <w:fldChar w:fldCharType="end"/>
          </w:r>
        </w:p>
      </w:sdtContent>
    </w:sdt>
    <w:p w14:paraId="1AF83EAB" w14:textId="77777777" w:rsidR="00F039F0" w:rsidRDefault="00F039F0" w:rsidP="00AE5642">
      <w:pPr>
        <w:pStyle w:val="Heading1"/>
        <w:spacing w:line="360" w:lineRule="auto"/>
        <w:jc w:val="both"/>
        <w:rPr>
          <w:rFonts w:ascii="Arial" w:hAnsi="Arial" w:cs="Arial"/>
          <w:sz w:val="24"/>
          <w:szCs w:val="24"/>
        </w:rPr>
      </w:pPr>
    </w:p>
    <w:p w14:paraId="77CE55EE" w14:textId="77777777" w:rsidR="00F039F0" w:rsidRDefault="00F039F0" w:rsidP="00AE5642">
      <w:pPr>
        <w:pStyle w:val="Heading1"/>
        <w:spacing w:line="360" w:lineRule="auto"/>
        <w:jc w:val="both"/>
        <w:rPr>
          <w:rFonts w:ascii="Arial" w:hAnsi="Arial" w:cs="Arial"/>
          <w:sz w:val="24"/>
          <w:szCs w:val="24"/>
        </w:rPr>
      </w:pPr>
    </w:p>
    <w:p w14:paraId="23AB7A75" w14:textId="7AEA6A7E" w:rsidR="00703021" w:rsidRPr="008007D0" w:rsidRDefault="00096AC5" w:rsidP="00AE5642">
      <w:pPr>
        <w:pStyle w:val="Heading1"/>
        <w:spacing w:line="360" w:lineRule="auto"/>
        <w:jc w:val="both"/>
        <w:rPr>
          <w:rFonts w:ascii="Arial" w:hAnsi="Arial" w:cs="Arial"/>
          <w:sz w:val="24"/>
          <w:szCs w:val="24"/>
        </w:rPr>
      </w:pPr>
      <w:bookmarkStart w:id="3" w:name="_Toc197701123"/>
      <w:r w:rsidRPr="008007D0">
        <w:rPr>
          <w:rFonts w:ascii="Arial" w:hAnsi="Arial" w:cs="Arial"/>
          <w:sz w:val="24"/>
          <w:szCs w:val="24"/>
        </w:rPr>
        <w:t xml:space="preserve">1: </w:t>
      </w:r>
      <w:r w:rsidR="00703021" w:rsidRPr="008007D0">
        <w:rPr>
          <w:rFonts w:ascii="Arial" w:hAnsi="Arial" w:cs="Arial"/>
          <w:sz w:val="24"/>
          <w:szCs w:val="24"/>
        </w:rPr>
        <w:t>Introduction</w:t>
      </w:r>
      <w:bookmarkEnd w:id="0"/>
      <w:bookmarkEnd w:id="1"/>
      <w:bookmarkEnd w:id="3"/>
      <w:r w:rsidR="00703021" w:rsidRPr="008007D0">
        <w:rPr>
          <w:rFonts w:ascii="Arial" w:hAnsi="Arial" w:cs="Arial"/>
          <w:sz w:val="24"/>
          <w:szCs w:val="24"/>
        </w:rPr>
        <w:t xml:space="preserve"> </w:t>
      </w:r>
    </w:p>
    <w:p w14:paraId="0485A1B1" w14:textId="43F9FC2C" w:rsidR="000D1D74" w:rsidRPr="008007D0" w:rsidRDefault="00970210" w:rsidP="00AE5642">
      <w:pPr>
        <w:spacing w:line="360" w:lineRule="auto"/>
        <w:jc w:val="both"/>
        <w:rPr>
          <w:rFonts w:ascii="Arial" w:hAnsi="Arial" w:cs="Arial"/>
          <w:sz w:val="24"/>
          <w:szCs w:val="24"/>
          <w:lang w:val="en-GB"/>
        </w:rPr>
      </w:pPr>
      <w:r w:rsidRPr="008007D0">
        <w:rPr>
          <w:rFonts w:ascii="Arial" w:hAnsi="Arial" w:cs="Arial"/>
          <w:sz w:val="24"/>
          <w:szCs w:val="24"/>
          <w:lang w:val="en-GB"/>
        </w:rPr>
        <w:t>SAFRAN</w:t>
      </w:r>
      <w:r w:rsidR="00AF625E" w:rsidRPr="008007D0">
        <w:rPr>
          <w:rFonts w:ascii="Arial" w:hAnsi="Arial" w:cs="Arial"/>
          <w:sz w:val="24"/>
          <w:szCs w:val="24"/>
          <w:lang w:val="en-GB"/>
        </w:rPr>
        <w:t xml:space="preserve"> GB, a subdivision of the renowned French company Safran, is the UK-based branch that focuses on the design, manufacturing, and supply of aircraft seats. State-of-the-art seating technology plays a vital role in enhancing the comfort of passengers. By gathering information on the planning, organising, leading, and controlling factors within the company, the </w:t>
      </w:r>
      <w:r w:rsidR="0027130E" w:rsidRPr="008007D0">
        <w:rPr>
          <w:rFonts w:ascii="Arial" w:hAnsi="Arial" w:cs="Arial"/>
          <w:sz w:val="24"/>
          <w:szCs w:val="24"/>
          <w:lang w:val="en-GB"/>
        </w:rPr>
        <w:t xml:space="preserve">essay will focus on how Safran </w:t>
      </w:r>
      <w:r w:rsidR="00AF625E" w:rsidRPr="008007D0">
        <w:rPr>
          <w:rFonts w:ascii="Arial" w:hAnsi="Arial" w:cs="Arial"/>
          <w:sz w:val="24"/>
          <w:szCs w:val="24"/>
          <w:lang w:val="en-GB"/>
        </w:rPr>
        <w:t>GB manages activities and performance.</w:t>
      </w:r>
    </w:p>
    <w:p w14:paraId="61F3FAD6" w14:textId="77777777" w:rsidR="00096AC5" w:rsidRPr="008007D0" w:rsidRDefault="00096AC5" w:rsidP="00AE5642">
      <w:pPr>
        <w:pStyle w:val="Heading1"/>
        <w:spacing w:line="360" w:lineRule="auto"/>
        <w:jc w:val="both"/>
        <w:rPr>
          <w:rFonts w:ascii="Arial" w:hAnsi="Arial" w:cs="Arial"/>
          <w:sz w:val="24"/>
          <w:szCs w:val="24"/>
          <w:lang w:val="en-GB"/>
        </w:rPr>
      </w:pPr>
    </w:p>
    <w:p w14:paraId="6357578C" w14:textId="77777777" w:rsidR="00096AC5" w:rsidRPr="008007D0" w:rsidRDefault="00096AC5" w:rsidP="00AE5642">
      <w:pPr>
        <w:pStyle w:val="Heading1"/>
        <w:spacing w:line="360" w:lineRule="auto"/>
        <w:jc w:val="both"/>
        <w:rPr>
          <w:rFonts w:ascii="Arial" w:hAnsi="Arial" w:cs="Arial"/>
          <w:sz w:val="24"/>
          <w:szCs w:val="24"/>
          <w:lang w:val="en-GB"/>
        </w:rPr>
      </w:pPr>
    </w:p>
    <w:p w14:paraId="1598A5D8" w14:textId="2FEBE063" w:rsidR="000D1D74" w:rsidRPr="008007D0" w:rsidRDefault="00096AC5" w:rsidP="00AE5642">
      <w:pPr>
        <w:pStyle w:val="Heading1"/>
        <w:spacing w:line="360" w:lineRule="auto"/>
        <w:jc w:val="both"/>
        <w:rPr>
          <w:rFonts w:ascii="Arial" w:hAnsi="Arial" w:cs="Arial"/>
          <w:sz w:val="24"/>
          <w:szCs w:val="24"/>
          <w:lang w:val="en-GB"/>
        </w:rPr>
      </w:pPr>
      <w:bookmarkStart w:id="4" w:name="_Toc197701124"/>
      <w:r w:rsidRPr="008007D0">
        <w:rPr>
          <w:rFonts w:ascii="Arial" w:hAnsi="Arial" w:cs="Arial"/>
          <w:sz w:val="24"/>
          <w:szCs w:val="24"/>
          <w:lang w:val="en-GB"/>
        </w:rPr>
        <w:t xml:space="preserve">2: </w:t>
      </w:r>
      <w:r w:rsidR="000D1D74" w:rsidRPr="008007D0">
        <w:rPr>
          <w:rFonts w:ascii="Arial" w:hAnsi="Arial" w:cs="Arial"/>
          <w:sz w:val="24"/>
          <w:szCs w:val="24"/>
          <w:lang w:val="en-GB"/>
        </w:rPr>
        <w:t>Planning</w:t>
      </w:r>
      <w:bookmarkEnd w:id="4"/>
    </w:p>
    <w:p w14:paraId="480A418E" w14:textId="2E6AF8DD" w:rsidR="00FD1590" w:rsidRPr="008007D0" w:rsidRDefault="009E3056" w:rsidP="009E3056">
      <w:pPr>
        <w:spacing w:line="360" w:lineRule="auto"/>
        <w:jc w:val="both"/>
        <w:rPr>
          <w:rFonts w:ascii="Arial" w:hAnsi="Arial" w:cs="Arial"/>
          <w:color w:val="0A0A0A"/>
          <w:sz w:val="24"/>
          <w:szCs w:val="24"/>
          <w:shd w:val="clear" w:color="auto" w:fill="FEFEFE"/>
        </w:rPr>
      </w:pPr>
      <w:r w:rsidRPr="008007D0">
        <w:rPr>
          <w:rFonts w:ascii="Arial" w:hAnsi="Arial" w:cs="Arial"/>
          <w:sz w:val="24"/>
          <w:szCs w:val="24"/>
          <w:lang w:val="en-GB"/>
        </w:rPr>
        <w:t>SAFRAN</w:t>
      </w:r>
      <w:r w:rsidR="0027130E" w:rsidRPr="008007D0">
        <w:rPr>
          <w:rFonts w:ascii="Arial" w:hAnsi="Arial" w:cs="Arial"/>
          <w:sz w:val="24"/>
          <w:szCs w:val="24"/>
          <w:lang w:val="en-GB"/>
        </w:rPr>
        <w:t>S’</w:t>
      </w:r>
      <w:r w:rsidRPr="008007D0">
        <w:rPr>
          <w:rFonts w:ascii="Arial" w:hAnsi="Arial" w:cs="Arial"/>
          <w:sz w:val="24"/>
          <w:szCs w:val="24"/>
          <w:lang w:val="en-GB"/>
        </w:rPr>
        <w:t xml:space="preserve"> strategic plan</w:t>
      </w:r>
      <w:r w:rsidR="00AF625E" w:rsidRPr="008007D0">
        <w:rPr>
          <w:rFonts w:ascii="Arial" w:hAnsi="Arial" w:cs="Arial"/>
          <w:sz w:val="24"/>
          <w:szCs w:val="24"/>
          <w:lang w:val="en-GB"/>
        </w:rPr>
        <w:t xml:space="preserve"> </w:t>
      </w:r>
      <w:r w:rsidR="0097620B" w:rsidRPr="008007D0">
        <w:rPr>
          <w:rFonts w:ascii="Arial" w:hAnsi="Arial" w:cs="Arial"/>
          <w:sz w:val="24"/>
          <w:szCs w:val="24"/>
          <w:lang w:val="en-GB"/>
        </w:rPr>
        <w:t xml:space="preserve">focuses on </w:t>
      </w:r>
      <w:r w:rsidR="00AF625E" w:rsidRPr="008007D0">
        <w:rPr>
          <w:rFonts w:ascii="Arial" w:hAnsi="Arial" w:cs="Arial"/>
          <w:sz w:val="24"/>
          <w:szCs w:val="24"/>
          <w:lang w:val="en-GB"/>
        </w:rPr>
        <w:t>sustainabl</w:t>
      </w:r>
      <w:r w:rsidRPr="008007D0">
        <w:rPr>
          <w:rFonts w:ascii="Arial" w:hAnsi="Arial" w:cs="Arial"/>
          <w:sz w:val="24"/>
          <w:szCs w:val="24"/>
          <w:lang w:val="en-GB"/>
        </w:rPr>
        <w:t xml:space="preserve">e growth </w:t>
      </w:r>
      <w:r w:rsidR="00970210" w:rsidRPr="008007D0">
        <w:rPr>
          <w:rFonts w:ascii="Arial" w:hAnsi="Arial" w:cs="Arial"/>
          <w:sz w:val="24"/>
          <w:szCs w:val="24"/>
          <w:lang w:val="en-GB"/>
        </w:rPr>
        <w:t>and</w:t>
      </w:r>
      <w:r w:rsidR="00AF625E" w:rsidRPr="008007D0">
        <w:rPr>
          <w:rFonts w:ascii="Arial" w:hAnsi="Arial" w:cs="Arial"/>
          <w:sz w:val="24"/>
          <w:szCs w:val="24"/>
          <w:lang w:val="en-GB"/>
        </w:rPr>
        <w:t xml:space="preserve"> </w:t>
      </w:r>
      <w:r w:rsidRPr="008007D0">
        <w:rPr>
          <w:rFonts w:ascii="Arial" w:hAnsi="Arial" w:cs="Arial"/>
          <w:sz w:val="24"/>
          <w:szCs w:val="24"/>
          <w:lang w:val="en-GB"/>
        </w:rPr>
        <w:t>increasing</w:t>
      </w:r>
      <w:r w:rsidR="00AF625E" w:rsidRPr="008007D0">
        <w:rPr>
          <w:rFonts w:ascii="Arial" w:hAnsi="Arial" w:cs="Arial"/>
          <w:sz w:val="24"/>
          <w:szCs w:val="24"/>
          <w:lang w:val="en-GB"/>
        </w:rPr>
        <w:t xml:space="preserve"> Customer </w:t>
      </w:r>
      <w:r w:rsidR="00FE3460" w:rsidRPr="008007D0">
        <w:rPr>
          <w:rFonts w:ascii="Arial" w:hAnsi="Arial" w:cs="Arial"/>
          <w:sz w:val="24"/>
          <w:szCs w:val="24"/>
          <w:lang w:val="en-GB"/>
        </w:rPr>
        <w:t>O</w:t>
      </w:r>
      <w:r w:rsidR="00AF625E" w:rsidRPr="008007D0">
        <w:rPr>
          <w:rFonts w:ascii="Arial" w:hAnsi="Arial" w:cs="Arial"/>
          <w:sz w:val="24"/>
          <w:szCs w:val="24"/>
          <w:lang w:val="en-GB"/>
        </w:rPr>
        <w:t xml:space="preserve">n Time Delivery </w:t>
      </w:r>
      <w:r w:rsidR="003D6DF9" w:rsidRPr="008007D0">
        <w:rPr>
          <w:rFonts w:ascii="Arial" w:hAnsi="Arial" w:cs="Arial"/>
          <w:sz w:val="24"/>
          <w:szCs w:val="24"/>
          <w:lang w:val="en-GB"/>
        </w:rPr>
        <w:t>(</w:t>
      </w:r>
      <w:r w:rsidR="00FB5D8F" w:rsidRPr="008007D0">
        <w:rPr>
          <w:rFonts w:ascii="Arial" w:hAnsi="Arial" w:cs="Arial"/>
          <w:sz w:val="24"/>
          <w:szCs w:val="24"/>
          <w:lang w:val="en-GB"/>
        </w:rPr>
        <w:t>refers to the percentage of services to customers within agreed time</w:t>
      </w:r>
      <w:r w:rsidR="003D6DF9" w:rsidRPr="008007D0">
        <w:rPr>
          <w:rFonts w:ascii="Arial" w:hAnsi="Arial" w:cs="Arial"/>
          <w:sz w:val="24"/>
          <w:szCs w:val="24"/>
          <w:lang w:val="en-GB"/>
        </w:rPr>
        <w:t>)</w:t>
      </w:r>
      <w:r w:rsidR="0097620B" w:rsidRPr="008007D0">
        <w:rPr>
          <w:rFonts w:ascii="Arial" w:hAnsi="Arial" w:cs="Arial"/>
          <w:sz w:val="24"/>
          <w:szCs w:val="24"/>
          <w:lang w:val="en-GB"/>
        </w:rPr>
        <w:t xml:space="preserve"> by over </w:t>
      </w:r>
      <w:r w:rsidR="00FE3460" w:rsidRPr="008007D0">
        <w:rPr>
          <w:rFonts w:ascii="Arial" w:hAnsi="Arial" w:cs="Arial"/>
          <w:sz w:val="24"/>
          <w:szCs w:val="24"/>
          <w:lang w:val="en-GB"/>
        </w:rPr>
        <w:t>3</w:t>
      </w:r>
      <w:r w:rsidR="0097620B" w:rsidRPr="008007D0">
        <w:rPr>
          <w:rFonts w:ascii="Arial" w:hAnsi="Arial" w:cs="Arial"/>
          <w:sz w:val="24"/>
          <w:szCs w:val="24"/>
          <w:lang w:val="en-GB"/>
        </w:rPr>
        <w:t>0% over the next two</w:t>
      </w:r>
      <w:r w:rsidR="00AF625E" w:rsidRPr="008007D0">
        <w:rPr>
          <w:rFonts w:ascii="Arial" w:hAnsi="Arial" w:cs="Arial"/>
          <w:sz w:val="24"/>
          <w:szCs w:val="24"/>
          <w:lang w:val="en-GB"/>
        </w:rPr>
        <w:t xml:space="preserve"> years. Currently, there are 11 strategic </w:t>
      </w:r>
      <w:r w:rsidR="0097620B" w:rsidRPr="008007D0">
        <w:rPr>
          <w:rFonts w:ascii="Arial" w:hAnsi="Arial" w:cs="Arial"/>
          <w:sz w:val="24"/>
          <w:szCs w:val="24"/>
          <w:lang w:val="en-GB"/>
        </w:rPr>
        <w:t>plans put in place to support the goal</w:t>
      </w:r>
      <w:r w:rsidR="00FE3460" w:rsidRPr="008007D0">
        <w:rPr>
          <w:rFonts w:ascii="Arial" w:hAnsi="Arial" w:cs="Arial"/>
          <w:sz w:val="24"/>
          <w:szCs w:val="24"/>
          <w:lang w:val="en-GB"/>
        </w:rPr>
        <w:t>s</w:t>
      </w:r>
      <w:r w:rsidR="0097620B" w:rsidRPr="008007D0">
        <w:rPr>
          <w:rFonts w:ascii="Arial" w:hAnsi="Arial" w:cs="Arial"/>
          <w:sz w:val="24"/>
          <w:szCs w:val="24"/>
          <w:lang w:val="en-GB"/>
        </w:rPr>
        <w:t xml:space="preserve"> of</w:t>
      </w:r>
      <w:r w:rsidR="00AF625E" w:rsidRPr="008007D0">
        <w:rPr>
          <w:rFonts w:ascii="Arial" w:hAnsi="Arial" w:cs="Arial"/>
          <w:sz w:val="24"/>
          <w:szCs w:val="24"/>
          <w:lang w:val="en-GB"/>
        </w:rPr>
        <w:t xml:space="preserve"> improving operational efficiency and customer satisfaction.</w:t>
      </w:r>
      <w:r w:rsidR="0097620B" w:rsidRPr="008007D0">
        <w:rPr>
          <w:rFonts w:ascii="Arial" w:hAnsi="Arial" w:cs="Arial"/>
          <w:sz w:val="24"/>
          <w:szCs w:val="24"/>
          <w:lang w:val="en-GB"/>
        </w:rPr>
        <w:t xml:space="preserve"> Asana</w:t>
      </w:r>
      <w:r w:rsidR="000E5319" w:rsidRPr="008007D0">
        <w:rPr>
          <w:rFonts w:ascii="Arial" w:hAnsi="Arial" w:cs="Arial"/>
          <w:sz w:val="24"/>
          <w:szCs w:val="24"/>
          <w:lang w:val="en-GB"/>
        </w:rPr>
        <w:t xml:space="preserve"> </w:t>
      </w:r>
      <w:r w:rsidRPr="008007D0">
        <w:rPr>
          <w:rFonts w:ascii="Arial" w:hAnsi="Arial" w:cs="Arial"/>
          <w:sz w:val="24"/>
          <w:szCs w:val="24"/>
          <w:lang w:val="en-GB"/>
        </w:rPr>
        <w:t xml:space="preserve">explains </w:t>
      </w:r>
      <w:r w:rsidR="00AF625E" w:rsidRPr="008007D0">
        <w:rPr>
          <w:rFonts w:ascii="Arial" w:hAnsi="Arial" w:cs="Arial"/>
          <w:sz w:val="24"/>
          <w:szCs w:val="24"/>
          <w:lang w:val="en-GB"/>
        </w:rPr>
        <w:t xml:space="preserve">“Strategic planning is a process through which business leaders map out their </w:t>
      </w:r>
      <w:r w:rsidR="00AF625E" w:rsidRPr="008007D0">
        <w:rPr>
          <w:rFonts w:ascii="Arial" w:hAnsi="Arial" w:cs="Arial"/>
          <w:sz w:val="24"/>
          <w:szCs w:val="24"/>
          <w:lang w:val="en-GB"/>
        </w:rPr>
        <w:lastRenderedPageBreak/>
        <w:t>vision for their organization’s growth and how they’re going to get there”</w:t>
      </w:r>
      <w:r w:rsidR="00FE3460" w:rsidRPr="008007D0">
        <w:rPr>
          <w:rFonts w:ascii="Arial" w:hAnsi="Arial" w:cs="Arial"/>
          <w:sz w:val="24"/>
          <w:szCs w:val="24"/>
          <w:lang w:val="en-GB"/>
        </w:rPr>
        <w:t xml:space="preserve"> </w:t>
      </w:r>
      <w:r w:rsidR="0097620B" w:rsidRPr="008007D0">
        <w:rPr>
          <w:rFonts w:ascii="Arial" w:eastAsia="Times New Roman" w:hAnsi="Arial" w:cs="Arial"/>
          <w:sz w:val="24"/>
          <w:szCs w:val="24"/>
        </w:rPr>
        <w:t>(Asana</w:t>
      </w:r>
      <w:r w:rsidR="00095D6E" w:rsidRPr="008007D0">
        <w:rPr>
          <w:rFonts w:ascii="Arial" w:eastAsia="Times New Roman" w:hAnsi="Arial" w:cs="Arial"/>
          <w:sz w:val="24"/>
          <w:szCs w:val="24"/>
        </w:rPr>
        <w:t>, 2024</w:t>
      </w:r>
      <w:r w:rsidR="0097620B" w:rsidRPr="008007D0">
        <w:rPr>
          <w:rFonts w:ascii="Arial" w:eastAsia="Times New Roman" w:hAnsi="Arial" w:cs="Arial"/>
          <w:sz w:val="24"/>
          <w:szCs w:val="24"/>
        </w:rPr>
        <w:t>)</w:t>
      </w:r>
      <w:r w:rsidR="00AF625E" w:rsidRPr="008007D0">
        <w:rPr>
          <w:rFonts w:ascii="Arial" w:hAnsi="Arial" w:cs="Arial"/>
          <w:sz w:val="24"/>
          <w:szCs w:val="24"/>
          <w:lang w:val="en-GB"/>
        </w:rPr>
        <w:t xml:space="preserve">. </w:t>
      </w:r>
      <w:r w:rsidRPr="008007D0">
        <w:rPr>
          <w:rFonts w:ascii="Arial" w:hAnsi="Arial" w:cs="Arial"/>
          <w:sz w:val="24"/>
          <w:szCs w:val="24"/>
          <w:lang w:val="en-GB"/>
        </w:rPr>
        <w:t xml:space="preserve">One example at </w:t>
      </w:r>
      <w:r w:rsidR="00970210" w:rsidRPr="008007D0">
        <w:rPr>
          <w:rFonts w:ascii="Arial" w:hAnsi="Arial" w:cs="Arial"/>
          <w:sz w:val="24"/>
          <w:szCs w:val="24"/>
          <w:lang w:val="en-GB"/>
        </w:rPr>
        <w:t>SAFRAN</w:t>
      </w:r>
      <w:r w:rsidRPr="008007D0">
        <w:rPr>
          <w:rFonts w:ascii="Arial" w:hAnsi="Arial" w:cs="Arial"/>
          <w:sz w:val="24"/>
          <w:szCs w:val="24"/>
          <w:lang w:val="en-GB"/>
        </w:rPr>
        <w:t xml:space="preserve"> is predictive planning. I</w:t>
      </w:r>
      <w:r w:rsidR="00FB5D8F" w:rsidRPr="008007D0">
        <w:rPr>
          <w:rFonts w:ascii="Arial" w:hAnsi="Arial" w:cs="Arial"/>
          <w:sz w:val="24"/>
          <w:szCs w:val="24"/>
          <w:lang w:val="en-GB"/>
        </w:rPr>
        <w:t>mplementing</w:t>
      </w:r>
      <w:r w:rsidR="00AF625E" w:rsidRPr="008007D0">
        <w:rPr>
          <w:rFonts w:ascii="Arial" w:hAnsi="Arial" w:cs="Arial"/>
          <w:sz w:val="24"/>
          <w:szCs w:val="24"/>
          <w:lang w:val="en-GB"/>
        </w:rPr>
        <w:t xml:space="preserve"> this has meant that bottlenecks can be </w:t>
      </w:r>
      <w:r w:rsidR="00FD1590" w:rsidRPr="008007D0">
        <w:rPr>
          <w:rFonts w:ascii="Arial" w:hAnsi="Arial" w:cs="Arial"/>
          <w:sz w:val="24"/>
          <w:szCs w:val="24"/>
          <w:lang w:val="en-GB"/>
        </w:rPr>
        <w:t xml:space="preserve">anticipated then </w:t>
      </w:r>
      <w:r w:rsidR="00AF625E" w:rsidRPr="008007D0">
        <w:rPr>
          <w:rFonts w:ascii="Arial" w:hAnsi="Arial" w:cs="Arial"/>
          <w:sz w:val="24"/>
          <w:szCs w:val="24"/>
          <w:lang w:val="en-GB"/>
        </w:rPr>
        <w:t xml:space="preserve">prevented, so workloads can be adjusted to enable a smoother workflow. </w:t>
      </w:r>
      <w:r w:rsidR="00FB5D8F" w:rsidRPr="008007D0">
        <w:rPr>
          <w:rFonts w:ascii="Arial" w:hAnsi="Arial" w:cs="Arial"/>
          <w:sz w:val="24"/>
          <w:szCs w:val="24"/>
          <w:lang w:val="en-GB"/>
        </w:rPr>
        <w:t xml:space="preserve">This could mean predicting delays in the supply chain. </w:t>
      </w:r>
      <w:r w:rsidR="00FD1590" w:rsidRPr="008007D0">
        <w:rPr>
          <w:rFonts w:ascii="Arial" w:hAnsi="Arial" w:cs="Arial"/>
          <w:sz w:val="24"/>
          <w:szCs w:val="24"/>
          <w:lang w:val="en-GB"/>
        </w:rPr>
        <w:t xml:space="preserve">This </w:t>
      </w:r>
      <w:r w:rsidR="0027130E" w:rsidRPr="008007D0">
        <w:rPr>
          <w:rFonts w:ascii="Arial" w:hAnsi="Arial" w:cs="Arial"/>
          <w:sz w:val="24"/>
          <w:szCs w:val="24"/>
          <w:lang w:val="en-GB"/>
        </w:rPr>
        <w:t>approach slignswith</w:t>
      </w:r>
      <w:r w:rsidR="00FD1590" w:rsidRPr="008007D0">
        <w:rPr>
          <w:rFonts w:ascii="Arial" w:hAnsi="Arial" w:cs="Arial"/>
          <w:sz w:val="24"/>
          <w:szCs w:val="24"/>
          <w:lang w:val="en-GB"/>
        </w:rPr>
        <w:t xml:space="preserve"> contingency theory</w:t>
      </w:r>
      <w:r w:rsidR="0027130E" w:rsidRPr="008007D0">
        <w:rPr>
          <w:rFonts w:ascii="Arial" w:hAnsi="Arial" w:cs="Arial"/>
          <w:sz w:val="24"/>
          <w:szCs w:val="24"/>
          <w:lang w:val="en-GB"/>
        </w:rPr>
        <w:t xml:space="preserve"> which sugests</w:t>
      </w:r>
      <w:r w:rsidR="00FD1590" w:rsidRPr="008007D0">
        <w:rPr>
          <w:rFonts w:ascii="Arial" w:hAnsi="Arial" w:cs="Arial"/>
          <w:sz w:val="24"/>
          <w:szCs w:val="24"/>
          <w:lang w:val="en-GB"/>
        </w:rPr>
        <w:t xml:space="preserve"> “</w:t>
      </w:r>
      <w:r w:rsidR="00FD1590" w:rsidRPr="008007D0">
        <w:rPr>
          <w:rFonts w:ascii="Arial" w:hAnsi="Arial" w:cs="Arial"/>
          <w:color w:val="0A0A0A"/>
          <w:sz w:val="24"/>
          <w:szCs w:val="24"/>
          <w:shd w:val="clear" w:color="auto" w:fill="FEFEFE"/>
        </w:rPr>
        <w:t>contingency theory of leadership argues that rather than</w:t>
      </w:r>
      <w:r w:rsidR="00970210" w:rsidRPr="008007D0">
        <w:rPr>
          <w:rFonts w:ascii="Arial" w:hAnsi="Arial" w:cs="Arial"/>
          <w:color w:val="0A0A0A"/>
          <w:sz w:val="24"/>
          <w:szCs w:val="24"/>
          <w:shd w:val="clear" w:color="auto" w:fill="FEFEFE"/>
        </w:rPr>
        <w:t xml:space="preserve"> adapting their style to the org</w:t>
      </w:r>
      <w:r w:rsidR="00FD1590" w:rsidRPr="008007D0">
        <w:rPr>
          <w:rFonts w:ascii="Arial" w:hAnsi="Arial" w:cs="Arial"/>
          <w:color w:val="0A0A0A"/>
          <w:sz w:val="24"/>
          <w:szCs w:val="24"/>
          <w:shd w:val="clear" w:color="auto" w:fill="FEFEFE"/>
        </w:rPr>
        <w:t>anization, leaders should fill roles based on how well they “match” the situation.</w:t>
      </w:r>
      <w:r w:rsidR="00816A3A" w:rsidRPr="008007D0">
        <w:rPr>
          <w:rFonts w:ascii="Arial" w:hAnsi="Arial" w:cs="Arial"/>
          <w:color w:val="0A0A0A"/>
          <w:sz w:val="24"/>
          <w:szCs w:val="24"/>
          <w:shd w:val="clear" w:color="auto" w:fill="FEFEFE"/>
        </w:rPr>
        <w:t>”</w:t>
      </w:r>
      <w:r w:rsidR="00FB5D8F" w:rsidRPr="008007D0">
        <w:rPr>
          <w:rFonts w:ascii="Arial" w:hAnsi="Arial" w:cs="Arial"/>
        </w:rPr>
        <w:t xml:space="preserve"> </w:t>
      </w:r>
      <w:r w:rsidR="00FB5D8F" w:rsidRPr="008007D0">
        <w:rPr>
          <w:rFonts w:ascii="Arial" w:eastAsia="Times New Roman" w:hAnsi="Arial" w:cs="Arial"/>
          <w:sz w:val="24"/>
          <w:szCs w:val="24"/>
        </w:rPr>
        <w:t>(Shonk, 2025)</w:t>
      </w:r>
      <w:r w:rsidR="00816A3A" w:rsidRPr="008007D0">
        <w:rPr>
          <w:rFonts w:ascii="Arial" w:hAnsi="Arial" w:cs="Arial"/>
          <w:color w:val="0A0A0A"/>
          <w:sz w:val="24"/>
          <w:szCs w:val="24"/>
          <w:shd w:val="clear" w:color="auto" w:fill="FEFEFE"/>
        </w:rPr>
        <w:t xml:space="preserve"> Safran are </w:t>
      </w:r>
      <w:r w:rsidR="0027130E" w:rsidRPr="008007D0">
        <w:rPr>
          <w:rFonts w:ascii="Arial" w:hAnsi="Arial" w:cs="Arial"/>
          <w:color w:val="0A0A0A"/>
          <w:sz w:val="24"/>
          <w:szCs w:val="24"/>
          <w:shd w:val="clear" w:color="auto" w:fill="FEFEFE"/>
        </w:rPr>
        <w:t>able to adapt</w:t>
      </w:r>
      <w:r w:rsidR="00816A3A" w:rsidRPr="008007D0">
        <w:rPr>
          <w:rFonts w:ascii="Arial" w:hAnsi="Arial" w:cs="Arial"/>
          <w:color w:val="0A0A0A"/>
          <w:sz w:val="24"/>
          <w:szCs w:val="24"/>
          <w:shd w:val="clear" w:color="auto" w:fill="FEFEFE"/>
        </w:rPr>
        <w:t xml:space="preserve"> approach</w:t>
      </w:r>
      <w:r w:rsidR="0027130E" w:rsidRPr="008007D0">
        <w:rPr>
          <w:rFonts w:ascii="Arial" w:hAnsi="Arial" w:cs="Arial"/>
          <w:color w:val="0A0A0A"/>
          <w:sz w:val="24"/>
          <w:szCs w:val="24"/>
          <w:shd w:val="clear" w:color="auto" w:fill="FEFEFE"/>
        </w:rPr>
        <w:t>es which</w:t>
      </w:r>
      <w:r w:rsidR="00816A3A" w:rsidRPr="008007D0">
        <w:rPr>
          <w:rFonts w:ascii="Arial" w:hAnsi="Arial" w:cs="Arial"/>
          <w:color w:val="0A0A0A"/>
          <w:sz w:val="24"/>
          <w:szCs w:val="24"/>
          <w:shd w:val="clear" w:color="auto" w:fill="FEFEFE"/>
        </w:rPr>
        <w:t xml:space="preserve"> minimize</w:t>
      </w:r>
      <w:r w:rsidR="0027130E" w:rsidRPr="008007D0">
        <w:rPr>
          <w:rFonts w:ascii="Arial" w:hAnsi="Arial" w:cs="Arial"/>
          <w:color w:val="0A0A0A"/>
          <w:sz w:val="24"/>
          <w:szCs w:val="24"/>
          <w:shd w:val="clear" w:color="auto" w:fill="FEFEFE"/>
        </w:rPr>
        <w:t>s</w:t>
      </w:r>
      <w:r w:rsidR="00816A3A" w:rsidRPr="008007D0">
        <w:rPr>
          <w:rFonts w:ascii="Arial" w:hAnsi="Arial" w:cs="Arial"/>
          <w:color w:val="0A0A0A"/>
          <w:sz w:val="24"/>
          <w:szCs w:val="24"/>
          <w:shd w:val="clear" w:color="auto" w:fill="FEFEFE"/>
        </w:rPr>
        <w:t xml:space="preserve"> disruption as well as aligning with the theory.</w:t>
      </w:r>
      <w:r w:rsidR="008B4D06" w:rsidRPr="008007D0">
        <w:rPr>
          <w:rFonts w:ascii="Arial" w:hAnsi="Arial" w:cs="Arial"/>
          <w:color w:val="0A0A0A"/>
          <w:sz w:val="24"/>
          <w:szCs w:val="24"/>
          <w:shd w:val="clear" w:color="auto" w:fill="FEFEFE"/>
        </w:rPr>
        <w:t xml:space="preserve"> Although planning helps when identifying bottlenecks, it’s effectiveness depends on the </w:t>
      </w:r>
      <w:r w:rsidR="00681139" w:rsidRPr="008007D0">
        <w:rPr>
          <w:rFonts w:ascii="Arial" w:hAnsi="Arial" w:cs="Arial"/>
          <w:color w:val="0A0A0A"/>
          <w:sz w:val="24"/>
          <w:szCs w:val="24"/>
          <w:shd w:val="clear" w:color="auto" w:fill="FEFEFE"/>
        </w:rPr>
        <w:t xml:space="preserve">data accuracy </w:t>
      </w:r>
      <w:r w:rsidR="008B4D06" w:rsidRPr="008007D0">
        <w:rPr>
          <w:rFonts w:ascii="Arial" w:hAnsi="Arial" w:cs="Arial"/>
          <w:color w:val="0A0A0A"/>
          <w:sz w:val="24"/>
          <w:szCs w:val="24"/>
          <w:shd w:val="clear" w:color="auto" w:fill="FEFEFE"/>
        </w:rPr>
        <w:t xml:space="preserve">which </w:t>
      </w:r>
      <w:r w:rsidR="00681139" w:rsidRPr="008007D0">
        <w:rPr>
          <w:rFonts w:ascii="Arial" w:hAnsi="Arial" w:cs="Arial"/>
          <w:color w:val="0A0A0A"/>
          <w:sz w:val="24"/>
          <w:szCs w:val="24"/>
          <w:shd w:val="clear" w:color="auto" w:fill="FEFEFE"/>
        </w:rPr>
        <w:t xml:space="preserve">is </w:t>
      </w:r>
      <w:r w:rsidR="008B4D06" w:rsidRPr="008007D0">
        <w:rPr>
          <w:rFonts w:ascii="Arial" w:hAnsi="Arial" w:cs="Arial"/>
          <w:color w:val="0A0A0A"/>
          <w:sz w:val="24"/>
          <w:szCs w:val="24"/>
          <w:shd w:val="clear" w:color="auto" w:fill="FEFEFE"/>
        </w:rPr>
        <w:t>difficult to implement in ever-changing environments.</w:t>
      </w:r>
    </w:p>
    <w:p w14:paraId="70FC7ED4" w14:textId="5C4D24EA" w:rsidR="000E5319" w:rsidRPr="008007D0" w:rsidRDefault="00AF625E" w:rsidP="00AE5642">
      <w:pPr>
        <w:spacing w:line="360" w:lineRule="auto"/>
        <w:jc w:val="both"/>
        <w:rPr>
          <w:rFonts w:ascii="Arial" w:eastAsia="Times New Roman" w:hAnsi="Arial" w:cs="Arial"/>
          <w:sz w:val="24"/>
          <w:szCs w:val="24"/>
        </w:rPr>
      </w:pPr>
      <w:r w:rsidRPr="008007D0">
        <w:rPr>
          <w:rFonts w:ascii="Arial" w:hAnsi="Arial" w:cs="Arial"/>
          <w:sz w:val="24"/>
          <w:szCs w:val="24"/>
          <w:lang w:val="en-GB"/>
        </w:rPr>
        <w:t> This strategic plan not</w:t>
      </w:r>
      <w:r w:rsidR="000E5319" w:rsidRPr="008007D0">
        <w:rPr>
          <w:rFonts w:ascii="Arial" w:hAnsi="Arial" w:cs="Arial"/>
          <w:sz w:val="24"/>
          <w:szCs w:val="24"/>
          <w:lang w:val="en-GB"/>
        </w:rPr>
        <w:t xml:space="preserve"> only looks at immediate improvements but also positions the c</w:t>
      </w:r>
      <w:r w:rsidRPr="008007D0">
        <w:rPr>
          <w:rFonts w:ascii="Arial" w:hAnsi="Arial" w:cs="Arial"/>
          <w:sz w:val="24"/>
          <w:szCs w:val="24"/>
          <w:lang w:val="en-GB"/>
        </w:rPr>
        <w:t>ompany for continued success in the long term. The organisation also follows Management-Based Objectives (MBO) within each department to align with the strategic plans.</w:t>
      </w:r>
      <w:r w:rsidR="00095D6E" w:rsidRPr="008007D0">
        <w:rPr>
          <w:rFonts w:ascii="Arial" w:hAnsi="Arial" w:cs="Arial"/>
          <w:sz w:val="24"/>
          <w:szCs w:val="24"/>
          <w:lang w:val="en-GB"/>
        </w:rPr>
        <w:t xml:space="preserve"> </w:t>
      </w:r>
      <w:r w:rsidRPr="008007D0">
        <w:rPr>
          <w:rFonts w:ascii="Arial" w:hAnsi="Arial" w:cs="Arial"/>
          <w:sz w:val="24"/>
          <w:szCs w:val="24"/>
          <w:lang w:val="en-GB"/>
        </w:rPr>
        <w:t xml:space="preserve"> </w:t>
      </w:r>
      <w:r w:rsidR="009030B6" w:rsidRPr="008007D0">
        <w:rPr>
          <w:rFonts w:ascii="Arial" w:hAnsi="Arial" w:cs="Arial"/>
          <w:sz w:val="24"/>
          <w:szCs w:val="24"/>
          <w:lang w:val="en-GB"/>
        </w:rPr>
        <w:t xml:space="preserve">“An MBO </w:t>
      </w:r>
      <w:r w:rsidR="00FB5D8F" w:rsidRPr="008007D0">
        <w:rPr>
          <w:rFonts w:ascii="Arial" w:hAnsi="Arial" w:cs="Arial"/>
          <w:sz w:val="24"/>
          <w:szCs w:val="24"/>
          <w:lang w:val="en-GB"/>
        </w:rPr>
        <w:t xml:space="preserve">is </w:t>
      </w:r>
      <w:r w:rsidR="00FB5D8F" w:rsidRPr="008007D0">
        <w:rPr>
          <w:rFonts w:ascii="Arial" w:hAnsi="Arial" w:cs="Arial"/>
          <w:color w:val="111111"/>
          <w:spacing w:val="1"/>
          <w:sz w:val="24"/>
          <w:szCs w:val="24"/>
          <w:shd w:val="clear" w:color="auto" w:fill="FFFFFF"/>
        </w:rPr>
        <w:t>a</w:t>
      </w:r>
      <w:r w:rsidR="009030B6" w:rsidRPr="008007D0">
        <w:rPr>
          <w:rFonts w:ascii="Arial" w:hAnsi="Arial" w:cs="Arial"/>
          <w:sz w:val="24"/>
          <w:szCs w:val="24"/>
          <w:lang w:val="en-GB"/>
        </w:rPr>
        <w:t> </w:t>
      </w:r>
      <w:hyperlink r:id="rId10" w:history="1">
        <w:r w:rsidR="009030B6" w:rsidRPr="008007D0">
          <w:rPr>
            <w:rFonts w:ascii="Arial" w:hAnsi="Arial" w:cs="Arial"/>
            <w:sz w:val="24"/>
            <w:szCs w:val="24"/>
            <w:lang w:val="en-GB"/>
          </w:rPr>
          <w:t>strategic management</w:t>
        </w:r>
      </w:hyperlink>
      <w:r w:rsidR="009030B6" w:rsidRPr="008007D0">
        <w:rPr>
          <w:rFonts w:ascii="Arial" w:hAnsi="Arial" w:cs="Arial"/>
          <w:sz w:val="24"/>
          <w:szCs w:val="24"/>
          <w:lang w:val="en-GB"/>
        </w:rPr>
        <w:t> model that aims to improve the performance of an organization by clearly defining objectives that are agreed to by both</w:t>
      </w:r>
      <w:r w:rsidR="009030B6" w:rsidRPr="008007D0">
        <w:rPr>
          <w:rFonts w:ascii="Arial" w:hAnsi="Arial" w:cs="Arial"/>
          <w:color w:val="111111"/>
          <w:spacing w:val="1"/>
          <w:sz w:val="24"/>
          <w:szCs w:val="24"/>
          <w:shd w:val="clear" w:color="auto" w:fill="FFFFFF"/>
        </w:rPr>
        <w:t xml:space="preserve"> </w:t>
      </w:r>
      <w:r w:rsidR="009030B6" w:rsidRPr="008007D0">
        <w:rPr>
          <w:rFonts w:ascii="Arial" w:hAnsi="Arial" w:cs="Arial"/>
          <w:sz w:val="24"/>
          <w:szCs w:val="24"/>
          <w:lang w:val="en-GB"/>
        </w:rPr>
        <w:t>management and employees</w:t>
      </w:r>
      <w:r w:rsidR="009030B6" w:rsidRPr="008007D0">
        <w:rPr>
          <w:rFonts w:ascii="Arial" w:hAnsi="Arial" w:cs="Arial"/>
          <w:sz w:val="24"/>
          <w:szCs w:val="24"/>
          <w:lang w:val="en-GB"/>
        </w:rPr>
        <w:t>”</w:t>
      </w:r>
      <w:r w:rsidR="009030B6" w:rsidRPr="008007D0">
        <w:rPr>
          <w:rFonts w:ascii="Arial" w:hAnsi="Arial" w:cs="Arial"/>
          <w:sz w:val="24"/>
          <w:szCs w:val="24"/>
        </w:rPr>
        <w:t xml:space="preserve"> </w:t>
      </w:r>
      <w:r w:rsidR="009030B6" w:rsidRPr="008007D0">
        <w:rPr>
          <w:rFonts w:ascii="Arial" w:eastAsia="Times New Roman" w:hAnsi="Arial" w:cs="Arial"/>
          <w:sz w:val="24"/>
          <w:szCs w:val="24"/>
        </w:rPr>
        <w:t xml:space="preserve">(Hayes, 2024). </w:t>
      </w:r>
      <w:r w:rsidR="00970210" w:rsidRPr="008007D0">
        <w:rPr>
          <w:rFonts w:ascii="Arial" w:eastAsia="Times New Roman" w:hAnsi="Arial" w:cs="Arial"/>
          <w:sz w:val="24"/>
          <w:szCs w:val="24"/>
        </w:rPr>
        <w:t>SAFRAN procurement</w:t>
      </w:r>
      <w:r w:rsidR="009030B6" w:rsidRPr="008007D0">
        <w:rPr>
          <w:rFonts w:ascii="Arial" w:hAnsi="Arial" w:cs="Arial"/>
          <w:sz w:val="24"/>
          <w:szCs w:val="24"/>
          <w:lang w:val="en-GB"/>
        </w:rPr>
        <w:t xml:space="preserve"> </w:t>
      </w:r>
      <w:r w:rsidRPr="008007D0">
        <w:rPr>
          <w:rFonts w:ascii="Arial" w:hAnsi="Arial" w:cs="Arial"/>
          <w:sz w:val="24"/>
          <w:szCs w:val="24"/>
          <w:lang w:val="en-GB"/>
        </w:rPr>
        <w:t xml:space="preserve">MBO focuses on getting above </w:t>
      </w:r>
      <w:r w:rsidR="009030B6" w:rsidRPr="008007D0">
        <w:rPr>
          <w:rFonts w:ascii="Arial" w:hAnsi="Arial" w:cs="Arial"/>
          <w:sz w:val="24"/>
          <w:szCs w:val="24"/>
          <w:lang w:val="en-GB"/>
        </w:rPr>
        <w:t>75</w:t>
      </w:r>
      <w:r w:rsidRPr="008007D0">
        <w:rPr>
          <w:rFonts w:ascii="Arial" w:hAnsi="Arial" w:cs="Arial"/>
          <w:sz w:val="24"/>
          <w:szCs w:val="24"/>
          <w:lang w:val="en-GB"/>
        </w:rPr>
        <w:t>% of parts necessary for the build delivered before the SOTD (when the seat begins getting manufactured</w:t>
      </w:r>
      <w:r w:rsidR="000E5319" w:rsidRPr="008007D0">
        <w:rPr>
          <w:rFonts w:ascii="Arial" w:hAnsi="Arial" w:cs="Arial"/>
          <w:sz w:val="24"/>
          <w:szCs w:val="24"/>
          <w:lang w:val="en-GB"/>
        </w:rPr>
        <w:t>)</w:t>
      </w:r>
      <w:r w:rsidRPr="008007D0">
        <w:rPr>
          <w:rFonts w:ascii="Arial" w:hAnsi="Arial" w:cs="Arial"/>
          <w:sz w:val="24"/>
          <w:szCs w:val="24"/>
          <w:lang w:val="en-GB"/>
        </w:rPr>
        <w:t>.</w:t>
      </w:r>
    </w:p>
    <w:p w14:paraId="219A77AA" w14:textId="09BF3EB5" w:rsidR="00AC3A95" w:rsidRPr="008007D0" w:rsidRDefault="00AC3A95" w:rsidP="00AE5642">
      <w:pPr>
        <w:spacing w:line="360" w:lineRule="auto"/>
        <w:jc w:val="both"/>
        <w:rPr>
          <w:rFonts w:ascii="Arial" w:hAnsi="Arial" w:cs="Arial"/>
          <w:sz w:val="24"/>
          <w:szCs w:val="24"/>
          <w:lang w:val="en-GB"/>
        </w:rPr>
      </w:pPr>
      <w:r w:rsidRPr="008007D0">
        <w:rPr>
          <w:rFonts w:ascii="Arial" w:hAnsi="Arial" w:cs="Arial"/>
          <w:sz w:val="24"/>
          <w:szCs w:val="24"/>
          <w:lang w:val="en-GB"/>
        </w:rPr>
        <w:t>On a wider scale, co</w:t>
      </w:r>
      <w:r w:rsidR="00336202" w:rsidRPr="008007D0">
        <w:rPr>
          <w:rFonts w:ascii="Arial" w:hAnsi="Arial" w:cs="Arial"/>
          <w:sz w:val="24"/>
          <w:szCs w:val="24"/>
          <w:lang w:val="en-GB"/>
        </w:rPr>
        <w:t>rporate strategies provide long-</w:t>
      </w:r>
      <w:r w:rsidRPr="008007D0">
        <w:rPr>
          <w:rFonts w:ascii="Arial" w:hAnsi="Arial" w:cs="Arial"/>
          <w:sz w:val="24"/>
          <w:szCs w:val="24"/>
          <w:lang w:val="en-GB"/>
        </w:rPr>
        <w:t xml:space="preserve">term direction for </w:t>
      </w:r>
      <w:r w:rsidR="00970210" w:rsidRPr="008007D0">
        <w:rPr>
          <w:rFonts w:ascii="Arial" w:hAnsi="Arial" w:cs="Arial"/>
          <w:sz w:val="24"/>
          <w:szCs w:val="24"/>
          <w:lang w:val="en-GB"/>
        </w:rPr>
        <w:t>SAFRAN</w:t>
      </w:r>
      <w:r w:rsidR="00FE3460" w:rsidRPr="008007D0">
        <w:rPr>
          <w:rFonts w:ascii="Arial" w:hAnsi="Arial" w:cs="Arial"/>
          <w:sz w:val="24"/>
          <w:szCs w:val="24"/>
          <w:lang w:val="en-GB"/>
        </w:rPr>
        <w:t>. Corporate strategies</w:t>
      </w:r>
      <w:r w:rsidR="00336202" w:rsidRPr="008007D0">
        <w:rPr>
          <w:rFonts w:ascii="Arial" w:hAnsi="Arial" w:cs="Arial"/>
          <w:sz w:val="24"/>
          <w:szCs w:val="24"/>
          <w:lang w:val="en-GB"/>
        </w:rPr>
        <w:t xml:space="preserve"> </w:t>
      </w:r>
      <w:r w:rsidR="00AF625E" w:rsidRPr="008007D0">
        <w:rPr>
          <w:rFonts w:ascii="Arial" w:hAnsi="Arial" w:cs="Arial"/>
          <w:sz w:val="24"/>
          <w:szCs w:val="24"/>
          <w:lang w:val="en-GB"/>
        </w:rPr>
        <w:t>are “the overarching strategy level that sets a company’s long-term direction" (Wright</w:t>
      </w:r>
      <w:r w:rsidR="00095D6E" w:rsidRPr="008007D0">
        <w:rPr>
          <w:rFonts w:ascii="Arial" w:hAnsi="Arial" w:cs="Arial"/>
          <w:sz w:val="24"/>
          <w:szCs w:val="24"/>
          <w:lang w:val="en-GB"/>
        </w:rPr>
        <w:t>, 2019</w:t>
      </w:r>
      <w:r w:rsidR="00AF625E" w:rsidRPr="008007D0">
        <w:rPr>
          <w:rFonts w:ascii="Arial" w:hAnsi="Arial" w:cs="Arial"/>
          <w:sz w:val="24"/>
          <w:szCs w:val="24"/>
          <w:lang w:val="en-GB"/>
        </w:rPr>
        <w:t>)</w:t>
      </w:r>
      <w:r w:rsidR="000E5319" w:rsidRPr="008007D0">
        <w:rPr>
          <w:rFonts w:ascii="Arial" w:hAnsi="Arial" w:cs="Arial"/>
          <w:sz w:val="24"/>
          <w:szCs w:val="24"/>
          <w:lang w:val="en-GB"/>
        </w:rPr>
        <w:t xml:space="preserve"> which is crucial to translate corporate strategies into an actual outcome</w:t>
      </w:r>
      <w:r w:rsidR="00AF625E" w:rsidRPr="008007D0">
        <w:rPr>
          <w:rFonts w:ascii="Arial" w:hAnsi="Arial" w:cs="Arial"/>
          <w:sz w:val="24"/>
          <w:szCs w:val="24"/>
          <w:lang w:val="en-GB"/>
        </w:rPr>
        <w:t>. One of our corporate strategies focuses on product inno</w:t>
      </w:r>
      <w:r w:rsidR="00336202" w:rsidRPr="008007D0">
        <w:rPr>
          <w:rFonts w:ascii="Arial" w:hAnsi="Arial" w:cs="Arial"/>
          <w:sz w:val="24"/>
          <w:szCs w:val="24"/>
          <w:lang w:val="en-GB"/>
        </w:rPr>
        <w:t>vation and development. Specific</w:t>
      </w:r>
      <w:r w:rsidR="00AF625E" w:rsidRPr="008007D0">
        <w:rPr>
          <w:rFonts w:ascii="Arial" w:hAnsi="Arial" w:cs="Arial"/>
          <w:sz w:val="24"/>
          <w:szCs w:val="24"/>
          <w:lang w:val="en-GB"/>
        </w:rPr>
        <w:t xml:space="preserve"> design teams </w:t>
      </w:r>
      <w:r w:rsidR="00336202" w:rsidRPr="008007D0">
        <w:rPr>
          <w:rFonts w:ascii="Arial" w:hAnsi="Arial" w:cs="Arial"/>
          <w:sz w:val="24"/>
          <w:szCs w:val="24"/>
          <w:lang w:val="en-GB"/>
        </w:rPr>
        <w:t xml:space="preserve">within </w:t>
      </w:r>
      <w:r w:rsidR="00970210" w:rsidRPr="008007D0">
        <w:rPr>
          <w:rFonts w:ascii="Arial" w:hAnsi="Arial" w:cs="Arial"/>
          <w:sz w:val="24"/>
          <w:szCs w:val="24"/>
          <w:lang w:val="en-GB"/>
        </w:rPr>
        <w:t>SAFRAN</w:t>
      </w:r>
      <w:r w:rsidR="003D6DF9" w:rsidRPr="008007D0">
        <w:rPr>
          <w:rFonts w:ascii="Arial" w:hAnsi="Arial" w:cs="Arial"/>
          <w:sz w:val="24"/>
          <w:szCs w:val="24"/>
          <w:lang w:val="en-GB"/>
        </w:rPr>
        <w:t xml:space="preserve"> </w:t>
      </w:r>
      <w:r w:rsidR="00AF625E" w:rsidRPr="008007D0">
        <w:rPr>
          <w:rFonts w:ascii="Arial" w:hAnsi="Arial" w:cs="Arial"/>
          <w:sz w:val="24"/>
          <w:szCs w:val="24"/>
          <w:lang w:val="en-GB"/>
        </w:rPr>
        <w:t>focus on the future of plane seats, implementing lux</w:t>
      </w:r>
      <w:r w:rsidRPr="008007D0">
        <w:rPr>
          <w:rFonts w:ascii="Arial" w:hAnsi="Arial" w:cs="Arial"/>
          <w:sz w:val="24"/>
          <w:szCs w:val="24"/>
          <w:lang w:val="en-GB"/>
        </w:rPr>
        <w:t>ury with the newest technology to optimise the customer experience.</w:t>
      </w:r>
    </w:p>
    <w:p w14:paraId="3DED76EC" w14:textId="69DCD9F9" w:rsidR="002F22AE" w:rsidRPr="008007D0" w:rsidRDefault="00AC3A95" w:rsidP="00AE5642">
      <w:pPr>
        <w:spacing w:line="360" w:lineRule="auto"/>
        <w:jc w:val="both"/>
        <w:rPr>
          <w:rFonts w:ascii="Arial" w:hAnsi="Arial" w:cs="Arial"/>
          <w:sz w:val="24"/>
          <w:szCs w:val="24"/>
        </w:rPr>
      </w:pPr>
      <w:r w:rsidRPr="008007D0">
        <w:rPr>
          <w:rFonts w:ascii="Arial" w:hAnsi="Arial" w:cs="Arial"/>
          <w:sz w:val="24"/>
          <w:szCs w:val="24"/>
          <w:lang w:val="en-GB"/>
        </w:rPr>
        <w:t xml:space="preserve">Further supporting the corporate </w:t>
      </w:r>
      <w:r w:rsidR="00336202" w:rsidRPr="008007D0">
        <w:rPr>
          <w:rFonts w:ascii="Arial" w:hAnsi="Arial" w:cs="Arial"/>
          <w:sz w:val="24"/>
          <w:szCs w:val="24"/>
          <w:lang w:val="en-GB"/>
        </w:rPr>
        <w:t>strategies</w:t>
      </w:r>
      <w:r w:rsidR="008007D0" w:rsidRPr="008007D0">
        <w:rPr>
          <w:rFonts w:ascii="Arial" w:hAnsi="Arial" w:cs="Arial"/>
          <w:sz w:val="24"/>
          <w:szCs w:val="24"/>
          <w:lang w:val="en-GB"/>
        </w:rPr>
        <w:t xml:space="preserve">, Safran </w:t>
      </w:r>
      <w:r w:rsidRPr="008007D0">
        <w:rPr>
          <w:rFonts w:ascii="Arial" w:hAnsi="Arial" w:cs="Arial"/>
          <w:sz w:val="24"/>
          <w:szCs w:val="24"/>
          <w:lang w:val="en-GB"/>
        </w:rPr>
        <w:t xml:space="preserve"> implements functional level strategies. Aligning </w:t>
      </w:r>
      <w:r w:rsidR="00336202" w:rsidRPr="008007D0">
        <w:rPr>
          <w:rFonts w:ascii="Arial" w:hAnsi="Arial" w:cs="Arial"/>
          <w:sz w:val="24"/>
          <w:szCs w:val="24"/>
          <w:lang w:val="en-GB"/>
        </w:rPr>
        <w:t>corporate</w:t>
      </w:r>
      <w:r w:rsidRPr="008007D0">
        <w:rPr>
          <w:rFonts w:ascii="Arial" w:hAnsi="Arial" w:cs="Arial"/>
          <w:sz w:val="24"/>
          <w:szCs w:val="24"/>
          <w:lang w:val="en-GB"/>
        </w:rPr>
        <w:t xml:space="preserve"> and functional strategies are essential for </w:t>
      </w:r>
      <w:r w:rsidR="00576491" w:rsidRPr="008007D0">
        <w:rPr>
          <w:rFonts w:ascii="Arial" w:hAnsi="Arial" w:cs="Arial"/>
          <w:sz w:val="24"/>
          <w:szCs w:val="24"/>
          <w:lang w:val="en-GB"/>
        </w:rPr>
        <w:t xml:space="preserve">all </w:t>
      </w:r>
      <w:r w:rsidR="00336202" w:rsidRPr="008007D0">
        <w:rPr>
          <w:rFonts w:ascii="Arial" w:hAnsi="Arial" w:cs="Arial"/>
          <w:sz w:val="24"/>
          <w:szCs w:val="24"/>
          <w:lang w:val="en-GB"/>
        </w:rPr>
        <w:t>companies’</w:t>
      </w:r>
      <w:r w:rsidR="00576491" w:rsidRPr="008007D0">
        <w:rPr>
          <w:rFonts w:ascii="Arial" w:hAnsi="Arial" w:cs="Arial"/>
          <w:sz w:val="24"/>
          <w:szCs w:val="24"/>
          <w:lang w:val="en-GB"/>
        </w:rPr>
        <w:t xml:space="preserve"> performance. </w:t>
      </w:r>
      <w:r w:rsidR="00336202" w:rsidRPr="008007D0">
        <w:rPr>
          <w:rFonts w:ascii="Arial" w:hAnsi="Arial" w:cs="Arial"/>
          <w:sz w:val="24"/>
          <w:szCs w:val="24"/>
          <w:lang w:val="en-GB"/>
        </w:rPr>
        <w:t>According to (Campbell</w:t>
      </w:r>
      <w:r w:rsidR="00095D6E" w:rsidRPr="008007D0">
        <w:rPr>
          <w:rFonts w:ascii="Arial" w:hAnsi="Arial" w:cs="Arial"/>
          <w:sz w:val="24"/>
          <w:szCs w:val="24"/>
          <w:lang w:val="en-GB"/>
        </w:rPr>
        <w:t>, 2023</w:t>
      </w:r>
      <w:r w:rsidR="00336202" w:rsidRPr="008007D0">
        <w:rPr>
          <w:rFonts w:ascii="Arial" w:hAnsi="Arial" w:cs="Arial"/>
          <w:sz w:val="24"/>
          <w:szCs w:val="24"/>
          <w:lang w:val="en-GB"/>
        </w:rPr>
        <w:t>) the alignment</w:t>
      </w:r>
      <w:r w:rsidR="00576491" w:rsidRPr="008007D0">
        <w:rPr>
          <w:rFonts w:ascii="Arial" w:hAnsi="Arial" w:cs="Arial"/>
          <w:sz w:val="24"/>
          <w:szCs w:val="24"/>
          <w:lang w:val="en-GB"/>
        </w:rPr>
        <w:t xml:space="preserve"> will help “all teams and teams of teams are working on projects that move the organization forward in agreed-upon ways.”</w:t>
      </w:r>
      <w:r w:rsidRPr="008007D0">
        <w:rPr>
          <w:rFonts w:ascii="Arial" w:hAnsi="Arial" w:cs="Arial"/>
          <w:sz w:val="24"/>
          <w:szCs w:val="24"/>
          <w:lang w:val="en-GB"/>
        </w:rPr>
        <w:t xml:space="preserve"> </w:t>
      </w:r>
      <w:r w:rsidR="00AF625E" w:rsidRPr="008007D0">
        <w:rPr>
          <w:rFonts w:ascii="Arial" w:hAnsi="Arial" w:cs="Arial"/>
          <w:sz w:val="24"/>
          <w:szCs w:val="24"/>
          <w:lang w:val="en-GB"/>
        </w:rPr>
        <w:t xml:space="preserve">“Functional level strategies are those put in place at the operational level of an organization and will facilitate the corporate (or business) level strategy implementation” </w:t>
      </w:r>
      <w:r w:rsidR="00AF625E" w:rsidRPr="008007D0">
        <w:rPr>
          <w:rFonts w:ascii="Arial" w:hAnsi="Arial" w:cs="Arial"/>
          <w:sz w:val="24"/>
          <w:szCs w:val="24"/>
          <w:lang w:val="en-GB"/>
        </w:rPr>
        <w:lastRenderedPageBreak/>
        <w:t>(Wright</w:t>
      </w:r>
      <w:r w:rsidR="00095D6E" w:rsidRPr="008007D0">
        <w:rPr>
          <w:rFonts w:ascii="Arial" w:hAnsi="Arial" w:cs="Arial"/>
          <w:sz w:val="24"/>
          <w:szCs w:val="24"/>
          <w:lang w:val="en-GB"/>
        </w:rPr>
        <w:t>, 2019</w:t>
      </w:r>
      <w:r w:rsidR="00AF625E" w:rsidRPr="008007D0">
        <w:rPr>
          <w:rFonts w:ascii="Arial" w:hAnsi="Arial" w:cs="Arial"/>
          <w:sz w:val="24"/>
          <w:szCs w:val="24"/>
          <w:lang w:val="en-GB"/>
        </w:rPr>
        <w:t>)</w:t>
      </w:r>
      <w:r w:rsidR="005444BC" w:rsidRPr="008007D0">
        <w:rPr>
          <w:rFonts w:ascii="Arial" w:hAnsi="Arial" w:cs="Arial"/>
          <w:sz w:val="24"/>
          <w:szCs w:val="24"/>
          <w:lang w:val="en-GB"/>
        </w:rPr>
        <w:t xml:space="preserve">. </w:t>
      </w:r>
      <w:r w:rsidR="00AF625E" w:rsidRPr="008007D0">
        <w:rPr>
          <w:rFonts w:ascii="Arial" w:hAnsi="Arial" w:cs="Arial"/>
          <w:sz w:val="24"/>
          <w:szCs w:val="24"/>
          <w:lang w:val="en-GB"/>
        </w:rPr>
        <w:t xml:space="preserve">An example of </w:t>
      </w:r>
      <w:r w:rsidR="00970210" w:rsidRPr="008007D0">
        <w:rPr>
          <w:rFonts w:ascii="Arial" w:hAnsi="Arial" w:cs="Arial"/>
          <w:sz w:val="24"/>
          <w:szCs w:val="24"/>
          <w:lang w:val="en-GB"/>
        </w:rPr>
        <w:t>SAFRAN</w:t>
      </w:r>
      <w:r w:rsidR="003D6DF9" w:rsidRPr="008007D0">
        <w:rPr>
          <w:rFonts w:ascii="Arial" w:hAnsi="Arial" w:cs="Arial"/>
          <w:sz w:val="24"/>
          <w:szCs w:val="24"/>
          <w:lang w:val="en-GB"/>
        </w:rPr>
        <w:t xml:space="preserve"> </w:t>
      </w:r>
      <w:r w:rsidR="00AF625E" w:rsidRPr="008007D0">
        <w:rPr>
          <w:rFonts w:ascii="Arial" w:hAnsi="Arial" w:cs="Arial"/>
          <w:sz w:val="24"/>
          <w:szCs w:val="24"/>
          <w:lang w:val="en-GB"/>
        </w:rPr>
        <w:t xml:space="preserve">functional strategies is the procurement functional strategy, where </w:t>
      </w:r>
      <w:r w:rsidR="00FE3460" w:rsidRPr="008007D0">
        <w:rPr>
          <w:rFonts w:ascii="Arial" w:hAnsi="Arial" w:cs="Arial"/>
          <w:sz w:val="24"/>
          <w:szCs w:val="24"/>
          <w:lang w:val="en-GB"/>
        </w:rPr>
        <w:t xml:space="preserve">procurement employees </w:t>
      </w:r>
      <w:r w:rsidR="00AF625E" w:rsidRPr="008007D0">
        <w:rPr>
          <w:rFonts w:ascii="Arial" w:hAnsi="Arial" w:cs="Arial"/>
          <w:sz w:val="24"/>
          <w:szCs w:val="24"/>
          <w:lang w:val="en-GB"/>
        </w:rPr>
        <w:t>work to improve customer relation</w:t>
      </w:r>
      <w:r w:rsidR="00336202" w:rsidRPr="008007D0">
        <w:rPr>
          <w:rFonts w:ascii="Arial" w:hAnsi="Arial" w:cs="Arial"/>
          <w:sz w:val="24"/>
          <w:szCs w:val="24"/>
          <w:lang w:val="en-GB"/>
        </w:rPr>
        <w:t>ships to ensure the COTD is met and that targets for delivery and quality are met.</w:t>
      </w:r>
    </w:p>
    <w:p w14:paraId="59F7FE1F" w14:textId="77777777" w:rsidR="00CE5D8C" w:rsidRPr="008007D0" w:rsidRDefault="00CE5D8C" w:rsidP="00AE5642">
      <w:pPr>
        <w:spacing w:line="360" w:lineRule="auto"/>
        <w:jc w:val="both"/>
        <w:rPr>
          <w:rFonts w:ascii="Arial" w:hAnsi="Arial" w:cs="Arial"/>
          <w:sz w:val="24"/>
          <w:szCs w:val="24"/>
          <w:lang w:val="en-GB"/>
        </w:rPr>
      </w:pPr>
    </w:p>
    <w:p w14:paraId="19DCC28E" w14:textId="77777777" w:rsidR="00CE5D8C" w:rsidRPr="008007D0" w:rsidRDefault="00CE5D8C" w:rsidP="00AE5642">
      <w:pPr>
        <w:spacing w:line="360" w:lineRule="auto"/>
        <w:jc w:val="both"/>
        <w:rPr>
          <w:rFonts w:ascii="Arial" w:hAnsi="Arial" w:cs="Arial"/>
          <w:sz w:val="24"/>
          <w:szCs w:val="24"/>
          <w:lang w:val="en-GB"/>
        </w:rPr>
      </w:pPr>
    </w:p>
    <w:p w14:paraId="5876AB42" w14:textId="77777777" w:rsidR="00F039F0" w:rsidRDefault="00F039F0" w:rsidP="00AE5642">
      <w:pPr>
        <w:pStyle w:val="Heading1"/>
        <w:spacing w:line="360" w:lineRule="auto"/>
        <w:jc w:val="both"/>
        <w:rPr>
          <w:rFonts w:ascii="Arial" w:hAnsi="Arial" w:cs="Arial"/>
          <w:sz w:val="24"/>
          <w:szCs w:val="24"/>
          <w:lang w:val="en-GB"/>
        </w:rPr>
      </w:pPr>
    </w:p>
    <w:p w14:paraId="45208C84" w14:textId="0E045D29" w:rsidR="00360AE6" w:rsidRPr="008007D0" w:rsidRDefault="00096AC5" w:rsidP="00AE5642">
      <w:pPr>
        <w:pStyle w:val="Heading1"/>
        <w:spacing w:line="360" w:lineRule="auto"/>
        <w:jc w:val="both"/>
        <w:rPr>
          <w:rFonts w:ascii="Arial" w:hAnsi="Arial" w:cs="Arial"/>
          <w:sz w:val="24"/>
          <w:szCs w:val="24"/>
          <w:lang w:val="en-GB"/>
        </w:rPr>
      </w:pPr>
      <w:bookmarkStart w:id="5" w:name="_Toc197701125"/>
      <w:r w:rsidRPr="008007D0">
        <w:rPr>
          <w:rFonts w:ascii="Arial" w:hAnsi="Arial" w:cs="Arial"/>
          <w:sz w:val="24"/>
          <w:szCs w:val="24"/>
          <w:lang w:val="en-GB"/>
        </w:rPr>
        <w:t xml:space="preserve">3: </w:t>
      </w:r>
      <w:r w:rsidR="00360AE6" w:rsidRPr="008007D0">
        <w:rPr>
          <w:rFonts w:ascii="Arial" w:hAnsi="Arial" w:cs="Arial"/>
          <w:sz w:val="24"/>
          <w:szCs w:val="24"/>
          <w:lang w:val="en-GB"/>
        </w:rPr>
        <w:t>Organisation:</w:t>
      </w:r>
      <w:bookmarkEnd w:id="5"/>
    </w:p>
    <w:p w14:paraId="4FC21461" w14:textId="1D8AEE0D" w:rsidR="007D0C4B" w:rsidRPr="008007D0" w:rsidRDefault="00FE3460" w:rsidP="00382060">
      <w:pPr>
        <w:spacing w:line="360" w:lineRule="auto"/>
        <w:jc w:val="both"/>
        <w:rPr>
          <w:rFonts w:ascii="Arial" w:hAnsi="Arial" w:cs="Arial"/>
          <w:sz w:val="24"/>
          <w:szCs w:val="24"/>
          <w:lang w:val="en-GB"/>
        </w:rPr>
      </w:pPr>
      <w:r w:rsidRPr="008007D0">
        <w:rPr>
          <w:rFonts w:ascii="Arial" w:hAnsi="Arial" w:cs="Arial"/>
          <w:sz w:val="24"/>
          <w:szCs w:val="24"/>
          <w:lang w:val="en-GB"/>
        </w:rPr>
        <w:t>Safran’s</w:t>
      </w:r>
      <w:r w:rsidR="005444BC" w:rsidRPr="008007D0">
        <w:rPr>
          <w:rFonts w:ascii="Arial" w:hAnsi="Arial" w:cs="Arial"/>
          <w:sz w:val="24"/>
          <w:szCs w:val="24"/>
          <w:lang w:val="en-GB"/>
        </w:rPr>
        <w:t>'</w:t>
      </w:r>
      <w:r w:rsidRPr="008007D0">
        <w:rPr>
          <w:rFonts w:ascii="Arial" w:hAnsi="Arial" w:cs="Arial"/>
          <w:sz w:val="24"/>
          <w:szCs w:val="24"/>
          <w:lang w:val="en-GB"/>
        </w:rPr>
        <w:t xml:space="preserve"> </w:t>
      </w:r>
      <w:r w:rsidR="008A7B0A" w:rsidRPr="008007D0">
        <w:rPr>
          <w:rFonts w:ascii="Arial" w:hAnsi="Arial" w:cs="Arial"/>
          <w:sz w:val="24"/>
          <w:szCs w:val="24"/>
          <w:lang w:val="en-GB"/>
        </w:rPr>
        <w:t xml:space="preserve">organisational </w:t>
      </w:r>
      <w:r w:rsidR="005444BC" w:rsidRPr="008007D0">
        <w:rPr>
          <w:rFonts w:ascii="Arial" w:hAnsi="Arial" w:cs="Arial"/>
          <w:sz w:val="24"/>
          <w:szCs w:val="24"/>
          <w:lang w:val="en-GB"/>
        </w:rPr>
        <w:t xml:space="preserve">structure is </w:t>
      </w:r>
      <w:r w:rsidR="008007D0" w:rsidRPr="008007D0">
        <w:rPr>
          <w:rFonts w:ascii="Arial" w:hAnsi="Arial" w:cs="Arial"/>
          <w:sz w:val="24"/>
          <w:szCs w:val="24"/>
          <w:lang w:val="en-GB"/>
        </w:rPr>
        <w:t xml:space="preserve">clearly defined through a </w:t>
      </w:r>
      <w:r w:rsidR="005444BC" w:rsidRPr="008007D0">
        <w:rPr>
          <w:rFonts w:ascii="Arial" w:hAnsi="Arial" w:cs="Arial"/>
          <w:sz w:val="24"/>
          <w:szCs w:val="24"/>
          <w:lang w:val="en-GB"/>
        </w:rPr>
        <w:t>chain of command. According to (STUDY editor</w:t>
      </w:r>
      <w:r w:rsidR="009030B6" w:rsidRPr="008007D0">
        <w:rPr>
          <w:rFonts w:ascii="Arial" w:hAnsi="Arial" w:cs="Arial"/>
          <w:sz w:val="24"/>
          <w:szCs w:val="24"/>
          <w:lang w:val="en-GB"/>
        </w:rPr>
        <w:t>, 2022</w:t>
      </w:r>
      <w:r w:rsidR="005444BC" w:rsidRPr="008007D0">
        <w:rPr>
          <w:rFonts w:ascii="Arial" w:hAnsi="Arial" w:cs="Arial"/>
          <w:sz w:val="24"/>
          <w:szCs w:val="24"/>
          <w:lang w:val="en-GB"/>
        </w:rPr>
        <w:t>), “A chain of command is that ladder of authority where senior managers in a company give directions a</w:t>
      </w:r>
      <w:r w:rsidR="007D0C4B" w:rsidRPr="008007D0">
        <w:rPr>
          <w:rFonts w:ascii="Arial" w:hAnsi="Arial" w:cs="Arial"/>
          <w:sz w:val="24"/>
          <w:szCs w:val="24"/>
          <w:lang w:val="en-GB"/>
        </w:rPr>
        <w:t>nd control junior employees.” At</w:t>
      </w:r>
      <w:r w:rsidR="005444BC" w:rsidRPr="008007D0">
        <w:rPr>
          <w:rFonts w:ascii="Arial" w:hAnsi="Arial" w:cs="Arial"/>
          <w:sz w:val="24"/>
          <w:szCs w:val="24"/>
          <w:lang w:val="en-GB"/>
        </w:rPr>
        <w:t xml:space="preserve"> </w:t>
      </w:r>
      <w:r w:rsidR="00970210" w:rsidRPr="008007D0">
        <w:rPr>
          <w:rFonts w:ascii="Arial" w:hAnsi="Arial" w:cs="Arial"/>
          <w:sz w:val="24"/>
          <w:szCs w:val="24"/>
          <w:lang w:val="en-GB"/>
        </w:rPr>
        <w:t>SAFRAN</w:t>
      </w:r>
      <w:r w:rsidR="005444BC" w:rsidRPr="008007D0">
        <w:rPr>
          <w:rFonts w:ascii="Arial" w:hAnsi="Arial" w:cs="Arial"/>
          <w:sz w:val="24"/>
          <w:szCs w:val="24"/>
          <w:lang w:val="en-GB"/>
        </w:rPr>
        <w:t xml:space="preserve">, employees report to their seniors, who report to mid-level managers, who report to VP-level managers, then to </w:t>
      </w:r>
      <w:r w:rsidR="00096AC5" w:rsidRPr="008007D0">
        <w:rPr>
          <w:rFonts w:ascii="Arial" w:hAnsi="Arial" w:cs="Arial"/>
          <w:sz w:val="24"/>
          <w:szCs w:val="24"/>
          <w:lang w:val="en-GB"/>
        </w:rPr>
        <w:t>directors. </w:t>
      </w:r>
      <w:r w:rsidR="007D0C4B" w:rsidRPr="008007D0">
        <w:rPr>
          <w:rFonts w:ascii="Arial" w:hAnsi="Arial" w:cs="Arial"/>
          <w:sz w:val="24"/>
          <w:szCs w:val="24"/>
          <w:lang w:val="en-GB"/>
        </w:rPr>
        <w:t xml:space="preserve">This hierarchal </w:t>
      </w:r>
      <w:r w:rsidR="00CA5749" w:rsidRPr="008007D0">
        <w:rPr>
          <w:rFonts w:ascii="Arial" w:hAnsi="Arial" w:cs="Arial"/>
          <w:sz w:val="24"/>
          <w:szCs w:val="24"/>
          <w:lang w:val="en-GB"/>
        </w:rPr>
        <w:t xml:space="preserve">structure </w:t>
      </w:r>
      <w:r w:rsidR="005444BC" w:rsidRPr="008007D0">
        <w:rPr>
          <w:rFonts w:ascii="Arial" w:hAnsi="Arial" w:cs="Arial"/>
          <w:sz w:val="24"/>
          <w:szCs w:val="24"/>
          <w:lang w:val="en-GB"/>
        </w:rPr>
        <w:t xml:space="preserve">will assist a smooth flow of information from the higher authority to lower-level employees. </w:t>
      </w:r>
    </w:p>
    <w:p w14:paraId="6394A341" w14:textId="77777777" w:rsidR="007D0C4B" w:rsidRPr="008007D0" w:rsidRDefault="007D0C4B" w:rsidP="00AE5642">
      <w:pPr>
        <w:spacing w:line="360" w:lineRule="auto"/>
        <w:jc w:val="both"/>
        <w:rPr>
          <w:rFonts w:ascii="Arial" w:hAnsi="Arial" w:cs="Arial"/>
          <w:sz w:val="24"/>
          <w:szCs w:val="24"/>
          <w:lang w:val="en-GB"/>
        </w:rPr>
      </w:pPr>
    </w:p>
    <w:p w14:paraId="5847E288" w14:textId="0652CEDD" w:rsidR="007D0C4B" w:rsidRPr="008007D0" w:rsidRDefault="003D6DF9" w:rsidP="00AE5642">
      <w:pPr>
        <w:spacing w:line="360" w:lineRule="auto"/>
        <w:jc w:val="both"/>
        <w:rPr>
          <w:rFonts w:ascii="Arial" w:hAnsi="Arial" w:cs="Arial"/>
          <w:sz w:val="24"/>
          <w:szCs w:val="24"/>
          <w:lang w:val="en-GB"/>
        </w:rPr>
      </w:pPr>
      <w:r w:rsidRPr="008007D0">
        <w:rPr>
          <w:rFonts w:ascii="Arial" w:hAnsi="Arial" w:cs="Arial"/>
          <w:sz w:val="24"/>
          <w:szCs w:val="24"/>
          <w:lang w:val="en-GB"/>
        </w:rPr>
        <w:t xml:space="preserve">Safran </w:t>
      </w:r>
      <w:r w:rsidR="005444BC" w:rsidRPr="008007D0">
        <w:rPr>
          <w:rFonts w:ascii="Arial" w:hAnsi="Arial" w:cs="Arial"/>
          <w:sz w:val="24"/>
          <w:szCs w:val="24"/>
          <w:lang w:val="en-GB"/>
        </w:rPr>
        <w:t>structure also works to eff</w:t>
      </w:r>
      <w:r w:rsidR="00CA5749" w:rsidRPr="008007D0">
        <w:rPr>
          <w:rFonts w:ascii="Arial" w:hAnsi="Arial" w:cs="Arial"/>
          <w:sz w:val="24"/>
          <w:szCs w:val="24"/>
          <w:lang w:val="en-GB"/>
        </w:rPr>
        <w:t xml:space="preserve">ectively </w:t>
      </w:r>
      <w:r w:rsidR="005444BC" w:rsidRPr="008007D0">
        <w:rPr>
          <w:rFonts w:ascii="Arial" w:hAnsi="Arial" w:cs="Arial"/>
          <w:sz w:val="24"/>
          <w:szCs w:val="24"/>
          <w:lang w:val="en-GB"/>
        </w:rPr>
        <w:t>balance efficiency with speci</w:t>
      </w:r>
      <w:r w:rsidR="008A7B0A" w:rsidRPr="008007D0">
        <w:rPr>
          <w:rFonts w:ascii="Arial" w:hAnsi="Arial" w:cs="Arial"/>
          <w:sz w:val="24"/>
          <w:szCs w:val="24"/>
          <w:lang w:val="en-GB"/>
        </w:rPr>
        <w:t>alisation. Work specialisation</w:t>
      </w:r>
      <w:r w:rsidR="005444BC" w:rsidRPr="008007D0">
        <w:rPr>
          <w:rFonts w:ascii="Arial" w:hAnsi="Arial" w:cs="Arial"/>
          <w:sz w:val="24"/>
          <w:szCs w:val="24"/>
          <w:lang w:val="en-GB"/>
        </w:rPr>
        <w:t> “refers to the division of tasks within an organization to promote efficiency</w:t>
      </w:r>
      <w:r w:rsidR="008A7B0A" w:rsidRPr="008007D0">
        <w:rPr>
          <w:rFonts w:ascii="Arial" w:hAnsi="Arial" w:cs="Arial"/>
          <w:sz w:val="24"/>
          <w:szCs w:val="24"/>
          <w:lang w:val="en-GB"/>
        </w:rPr>
        <w:t>”</w:t>
      </w:r>
      <w:r w:rsidR="005444BC" w:rsidRPr="008007D0">
        <w:rPr>
          <w:rFonts w:ascii="Arial" w:hAnsi="Arial" w:cs="Arial"/>
          <w:sz w:val="24"/>
          <w:szCs w:val="24"/>
          <w:lang w:val="en-GB"/>
        </w:rPr>
        <w:t xml:space="preserve"> (A. editor</w:t>
      </w:r>
      <w:r w:rsidR="009030B6" w:rsidRPr="008007D0">
        <w:rPr>
          <w:rFonts w:ascii="Arial" w:hAnsi="Arial" w:cs="Arial"/>
          <w:sz w:val="24"/>
          <w:szCs w:val="24"/>
          <w:lang w:val="en-GB"/>
        </w:rPr>
        <w:t>, no date</w:t>
      </w:r>
      <w:r w:rsidR="005444BC" w:rsidRPr="008007D0">
        <w:rPr>
          <w:rFonts w:ascii="Arial" w:hAnsi="Arial" w:cs="Arial"/>
          <w:sz w:val="24"/>
          <w:szCs w:val="24"/>
          <w:lang w:val="en-GB"/>
        </w:rPr>
        <w:t xml:space="preserve">). An example where </w:t>
      </w:r>
      <w:r w:rsidR="00970210" w:rsidRPr="008007D0">
        <w:rPr>
          <w:rFonts w:ascii="Arial" w:hAnsi="Arial" w:cs="Arial"/>
          <w:sz w:val="24"/>
          <w:szCs w:val="24"/>
          <w:lang w:val="en-GB"/>
        </w:rPr>
        <w:t>SAFRAN</w:t>
      </w:r>
      <w:r w:rsidR="005444BC" w:rsidRPr="008007D0">
        <w:rPr>
          <w:rFonts w:ascii="Arial" w:hAnsi="Arial" w:cs="Arial"/>
          <w:sz w:val="24"/>
          <w:szCs w:val="24"/>
          <w:lang w:val="en-GB"/>
        </w:rPr>
        <w:t xml:space="preserve"> uses its work specialization is within the manufactu</w:t>
      </w:r>
      <w:r w:rsidR="007D0C4B" w:rsidRPr="008007D0">
        <w:rPr>
          <w:rFonts w:ascii="Arial" w:hAnsi="Arial" w:cs="Arial"/>
          <w:sz w:val="24"/>
          <w:szCs w:val="24"/>
          <w:lang w:val="en-GB"/>
        </w:rPr>
        <w:t>ring process through the Final A</w:t>
      </w:r>
      <w:r w:rsidR="005444BC" w:rsidRPr="008007D0">
        <w:rPr>
          <w:rFonts w:ascii="Arial" w:hAnsi="Arial" w:cs="Arial"/>
          <w:sz w:val="24"/>
          <w:szCs w:val="24"/>
          <w:lang w:val="en-GB"/>
        </w:rPr>
        <w:t>ssembly Line. Here, each employee is assigned a specific repetitive task to speed up the assembly process, but also ensure quality is kept high.</w:t>
      </w:r>
    </w:p>
    <w:p w14:paraId="58CA6727" w14:textId="3A67BF29" w:rsidR="005444BC" w:rsidRPr="008007D0" w:rsidRDefault="005444BC" w:rsidP="00AE5642">
      <w:pPr>
        <w:spacing w:line="360" w:lineRule="auto"/>
        <w:jc w:val="both"/>
        <w:rPr>
          <w:rFonts w:ascii="Arial" w:hAnsi="Arial" w:cs="Arial"/>
          <w:sz w:val="24"/>
          <w:szCs w:val="24"/>
          <w:lang w:val="en-GB"/>
        </w:rPr>
      </w:pPr>
      <w:r w:rsidRPr="008007D0">
        <w:rPr>
          <w:rFonts w:ascii="Arial" w:hAnsi="Arial" w:cs="Arial"/>
          <w:sz w:val="24"/>
          <w:szCs w:val="24"/>
          <w:lang w:val="en-GB"/>
        </w:rPr>
        <w:t xml:space="preserve"> </w:t>
      </w:r>
      <w:r w:rsidR="0027130E" w:rsidRPr="008007D0">
        <w:rPr>
          <w:rFonts w:ascii="Arial" w:hAnsi="Arial" w:cs="Arial"/>
          <w:sz w:val="24"/>
          <w:szCs w:val="24"/>
          <w:lang w:val="en-GB"/>
        </w:rPr>
        <w:t xml:space="preserve">To </w:t>
      </w:r>
      <w:r w:rsidR="00CA5749" w:rsidRPr="008007D0">
        <w:rPr>
          <w:rFonts w:ascii="Arial" w:hAnsi="Arial" w:cs="Arial"/>
          <w:sz w:val="24"/>
          <w:szCs w:val="24"/>
          <w:lang w:val="en-GB"/>
        </w:rPr>
        <w:t>increase</w:t>
      </w:r>
      <w:r w:rsidR="007D0C4B" w:rsidRPr="008007D0">
        <w:rPr>
          <w:rFonts w:ascii="Arial" w:hAnsi="Arial" w:cs="Arial"/>
          <w:sz w:val="24"/>
          <w:szCs w:val="24"/>
          <w:lang w:val="en-GB"/>
        </w:rPr>
        <w:t xml:space="preserve"> efficiency, </w:t>
      </w:r>
      <w:r w:rsidRPr="008007D0">
        <w:rPr>
          <w:rFonts w:ascii="Arial" w:hAnsi="Arial" w:cs="Arial"/>
          <w:sz w:val="24"/>
          <w:szCs w:val="24"/>
          <w:lang w:val="en-GB"/>
        </w:rPr>
        <w:t>functiona</w:t>
      </w:r>
      <w:r w:rsidR="007D0C4B" w:rsidRPr="008007D0">
        <w:rPr>
          <w:rFonts w:ascii="Arial" w:hAnsi="Arial" w:cs="Arial"/>
          <w:sz w:val="24"/>
          <w:szCs w:val="24"/>
          <w:lang w:val="en-GB"/>
        </w:rPr>
        <w:t>l departmentalis</w:t>
      </w:r>
      <w:r w:rsidRPr="008007D0">
        <w:rPr>
          <w:rFonts w:ascii="Arial" w:hAnsi="Arial" w:cs="Arial"/>
          <w:sz w:val="24"/>
          <w:szCs w:val="24"/>
          <w:lang w:val="en-GB"/>
        </w:rPr>
        <w:t>ation</w:t>
      </w:r>
      <w:r w:rsidR="008007D0" w:rsidRPr="008007D0">
        <w:rPr>
          <w:rFonts w:ascii="Arial" w:hAnsi="Arial" w:cs="Arial"/>
          <w:sz w:val="24"/>
          <w:szCs w:val="24"/>
          <w:lang w:val="en-GB"/>
        </w:rPr>
        <w:t xml:space="preserve"> is implemented</w:t>
      </w:r>
      <w:r w:rsidRPr="008007D0">
        <w:rPr>
          <w:rFonts w:ascii="Arial" w:hAnsi="Arial" w:cs="Arial"/>
          <w:sz w:val="24"/>
          <w:szCs w:val="24"/>
          <w:lang w:val="en-GB"/>
        </w:rPr>
        <w:t>. This is where the organisation “groups together employees based on the functions they p</w:t>
      </w:r>
      <w:r w:rsidR="007D0C4B" w:rsidRPr="008007D0">
        <w:rPr>
          <w:rFonts w:ascii="Arial" w:hAnsi="Arial" w:cs="Arial"/>
          <w:sz w:val="24"/>
          <w:szCs w:val="24"/>
          <w:lang w:val="en-GB"/>
        </w:rPr>
        <w:t>erform” (AIHR</w:t>
      </w:r>
      <w:r w:rsidR="009030B6" w:rsidRPr="008007D0">
        <w:rPr>
          <w:rFonts w:ascii="Arial" w:hAnsi="Arial" w:cs="Arial"/>
          <w:sz w:val="24"/>
          <w:szCs w:val="24"/>
          <w:lang w:val="en-GB"/>
        </w:rPr>
        <w:t>, no date</w:t>
      </w:r>
      <w:r w:rsidR="007D0C4B" w:rsidRPr="008007D0">
        <w:rPr>
          <w:rFonts w:ascii="Arial" w:hAnsi="Arial" w:cs="Arial"/>
          <w:sz w:val="24"/>
          <w:szCs w:val="24"/>
          <w:lang w:val="en-GB"/>
        </w:rPr>
        <w:t>). Safran is divided up</w:t>
      </w:r>
      <w:r w:rsidRPr="008007D0">
        <w:rPr>
          <w:rFonts w:ascii="Arial" w:hAnsi="Arial" w:cs="Arial"/>
          <w:sz w:val="24"/>
          <w:szCs w:val="24"/>
          <w:lang w:val="en-GB"/>
        </w:rPr>
        <w:t xml:space="preserve"> into Finance,</w:t>
      </w:r>
      <w:r w:rsidR="00C00681" w:rsidRPr="008007D0">
        <w:rPr>
          <w:rFonts w:ascii="Arial" w:hAnsi="Arial" w:cs="Arial"/>
          <w:sz w:val="24"/>
          <w:szCs w:val="24"/>
          <w:lang w:val="en-GB"/>
        </w:rPr>
        <w:t xml:space="preserve"> Sales</w:t>
      </w:r>
      <w:r w:rsidR="008472FC" w:rsidRPr="008007D0">
        <w:rPr>
          <w:rFonts w:ascii="Arial" w:hAnsi="Arial" w:cs="Arial"/>
          <w:sz w:val="24"/>
          <w:szCs w:val="24"/>
          <w:lang w:val="en-GB"/>
        </w:rPr>
        <w:t>, Marketing</w:t>
      </w:r>
      <w:r w:rsidRPr="008007D0">
        <w:rPr>
          <w:rFonts w:ascii="Arial" w:hAnsi="Arial" w:cs="Arial"/>
          <w:sz w:val="24"/>
          <w:szCs w:val="24"/>
          <w:lang w:val="en-GB"/>
        </w:rPr>
        <w:t>, Logistics, Human Resources, Supply Chain,</w:t>
      </w:r>
      <w:r w:rsidR="008472FC" w:rsidRPr="008007D0">
        <w:rPr>
          <w:rFonts w:ascii="Arial" w:hAnsi="Arial" w:cs="Arial"/>
          <w:sz w:val="24"/>
          <w:szCs w:val="24"/>
          <w:lang w:val="en-GB"/>
        </w:rPr>
        <w:t xml:space="preserve"> Purchasing,</w:t>
      </w:r>
      <w:r w:rsidRPr="008007D0">
        <w:rPr>
          <w:rFonts w:ascii="Arial" w:hAnsi="Arial" w:cs="Arial"/>
          <w:sz w:val="24"/>
          <w:szCs w:val="24"/>
          <w:lang w:val="en-GB"/>
        </w:rPr>
        <w:t xml:space="preserve"> </w:t>
      </w:r>
      <w:r w:rsidR="008472FC" w:rsidRPr="008007D0">
        <w:rPr>
          <w:rFonts w:ascii="Arial" w:hAnsi="Arial" w:cs="Arial"/>
          <w:sz w:val="24"/>
          <w:szCs w:val="24"/>
          <w:lang w:val="en-GB"/>
        </w:rPr>
        <w:t xml:space="preserve">Engineering, Industrialisation, Manufacturing, Aftermarket, Health &amp; Safety, Program Management, Quality, IT </w:t>
      </w:r>
      <w:r w:rsidRPr="008007D0">
        <w:rPr>
          <w:rFonts w:ascii="Arial" w:hAnsi="Arial" w:cs="Arial"/>
          <w:sz w:val="24"/>
          <w:szCs w:val="24"/>
          <w:lang w:val="en-GB"/>
        </w:rPr>
        <w:t>and Continuous Improvement. Each team has specific goals to meet to help contribute</w:t>
      </w:r>
      <w:r w:rsidR="007D0C4B" w:rsidRPr="008007D0">
        <w:rPr>
          <w:rFonts w:ascii="Arial" w:hAnsi="Arial" w:cs="Arial"/>
          <w:sz w:val="24"/>
          <w:szCs w:val="24"/>
          <w:lang w:val="en-GB"/>
        </w:rPr>
        <w:t xml:space="preserve"> to the company’s overall goals</w:t>
      </w:r>
      <w:r w:rsidRPr="008007D0">
        <w:rPr>
          <w:rFonts w:ascii="Arial" w:hAnsi="Arial" w:cs="Arial"/>
          <w:sz w:val="24"/>
          <w:szCs w:val="24"/>
          <w:lang w:val="en-GB"/>
        </w:rPr>
        <w:t>.</w:t>
      </w:r>
    </w:p>
    <w:p w14:paraId="67E424A6" w14:textId="137E371F" w:rsidR="00467354" w:rsidRPr="008007D0" w:rsidRDefault="005444BC" w:rsidP="00D32DA6">
      <w:pPr>
        <w:spacing w:line="360" w:lineRule="auto"/>
        <w:jc w:val="both"/>
        <w:rPr>
          <w:rFonts w:ascii="Arial" w:hAnsi="Arial" w:cs="Arial"/>
          <w:color w:val="141414"/>
          <w:sz w:val="24"/>
          <w:szCs w:val="24"/>
          <w:shd w:val="clear" w:color="auto" w:fill="FFFFFF"/>
        </w:rPr>
      </w:pPr>
      <w:r w:rsidRPr="008007D0">
        <w:rPr>
          <w:rFonts w:ascii="Arial" w:hAnsi="Arial" w:cs="Arial"/>
          <w:sz w:val="24"/>
          <w:szCs w:val="24"/>
          <w:lang w:val="en-GB"/>
        </w:rPr>
        <w:t>The company also integrates both centralized and decentralized approaches throughout.</w:t>
      </w:r>
      <w:r w:rsidR="009030B6" w:rsidRPr="008007D0">
        <w:rPr>
          <w:rFonts w:ascii="Arial" w:hAnsi="Arial" w:cs="Arial"/>
          <w:sz w:val="24"/>
          <w:szCs w:val="24"/>
          <w:lang w:val="en-GB"/>
        </w:rPr>
        <w:t xml:space="preserve"> Decentralised meaning</w:t>
      </w:r>
      <w:r w:rsidR="006A0AE1" w:rsidRPr="008007D0">
        <w:rPr>
          <w:rFonts w:ascii="Arial" w:hAnsi="Arial" w:cs="Arial"/>
          <w:sz w:val="24"/>
          <w:szCs w:val="24"/>
          <w:lang w:val="en-GB"/>
        </w:rPr>
        <w:t xml:space="preserve"> “</w:t>
      </w:r>
      <w:r w:rsidR="006A0AE1" w:rsidRPr="008007D0">
        <w:rPr>
          <w:rFonts w:ascii="Arial" w:hAnsi="Arial" w:cs="Arial"/>
          <w:color w:val="141414"/>
          <w:sz w:val="24"/>
          <w:szCs w:val="24"/>
          <w:shd w:val="clear" w:color="auto" w:fill="FFFFFF"/>
        </w:rPr>
        <w:t>delegating</w:t>
      </w:r>
      <w:r w:rsidR="006A0AE1" w:rsidRPr="008007D0">
        <w:rPr>
          <w:rFonts w:ascii="Arial" w:hAnsi="Arial" w:cs="Arial"/>
          <w:color w:val="141414"/>
          <w:sz w:val="24"/>
          <w:szCs w:val="24"/>
          <w:shd w:val="clear" w:color="auto" w:fill="FFFFFF"/>
        </w:rPr>
        <w:t xml:space="preserve"> authority down the </w:t>
      </w:r>
      <w:r w:rsidR="006A0AE1" w:rsidRPr="008007D0">
        <w:rPr>
          <w:rStyle w:val="HTMLDefinition"/>
          <w:rFonts w:ascii="Arial" w:hAnsi="Arial" w:cs="Arial"/>
          <w:color w:val="141414"/>
          <w:sz w:val="24"/>
          <w:szCs w:val="24"/>
          <w:bdr w:val="none" w:sz="0" w:space="0" w:color="auto" w:frame="1"/>
          <w:shd w:val="clear" w:color="auto" w:fill="FFFFFF"/>
        </w:rPr>
        <w:t>chain of comma</w:t>
      </w:r>
      <w:r w:rsidR="006A0AE1" w:rsidRPr="008007D0">
        <w:rPr>
          <w:rFonts w:ascii="Arial" w:hAnsi="Arial" w:cs="Arial"/>
          <w:sz w:val="24"/>
          <w:szCs w:val="24"/>
          <w:lang w:val="en-GB"/>
        </w:rPr>
        <w:t xml:space="preserve">nd” whereas </w:t>
      </w:r>
      <w:r w:rsidR="006A0AE1" w:rsidRPr="008007D0">
        <w:rPr>
          <w:rFonts w:ascii="Arial" w:hAnsi="Arial" w:cs="Arial"/>
          <w:sz w:val="24"/>
          <w:szCs w:val="24"/>
          <w:lang w:val="en-GB"/>
        </w:rPr>
        <w:lastRenderedPageBreak/>
        <w:t xml:space="preserve">centralised means </w:t>
      </w:r>
      <w:r w:rsidR="006A0AE1" w:rsidRPr="008007D0">
        <w:rPr>
          <w:rFonts w:ascii="Arial" w:hAnsi="Arial" w:cs="Arial"/>
          <w:color w:val="141414"/>
          <w:sz w:val="24"/>
          <w:szCs w:val="24"/>
          <w:shd w:val="clear" w:color="auto" w:fill="FFFFFF"/>
        </w:rPr>
        <w:t>decisions are taken by senior managers</w:t>
      </w:r>
      <w:r w:rsidR="006A0AE1" w:rsidRPr="008007D0">
        <w:rPr>
          <w:rFonts w:ascii="Arial" w:hAnsi="Arial" w:cs="Arial"/>
          <w:color w:val="141414"/>
          <w:sz w:val="24"/>
          <w:szCs w:val="24"/>
          <w:shd w:val="clear" w:color="auto" w:fill="FFFFFF"/>
        </w:rPr>
        <w:t xml:space="preserve">” (BBC, 2019) </w:t>
      </w:r>
      <w:r w:rsidRPr="008007D0">
        <w:rPr>
          <w:rFonts w:ascii="Arial" w:hAnsi="Arial" w:cs="Arial"/>
          <w:color w:val="141414"/>
          <w:sz w:val="24"/>
          <w:szCs w:val="24"/>
          <w:shd w:val="clear" w:color="auto" w:fill="FFFFFF"/>
        </w:rPr>
        <w:t>Depending on the department, the centralisation varies. For example, within</w:t>
      </w:r>
      <w:r w:rsidRPr="008007D0">
        <w:rPr>
          <w:rFonts w:ascii="Arial" w:hAnsi="Arial" w:cs="Arial"/>
          <w:sz w:val="24"/>
          <w:szCs w:val="24"/>
          <w:lang w:val="en-GB"/>
        </w:rPr>
        <w:t xml:space="preserve"> procurement, it’s more centralized. </w:t>
      </w:r>
      <w:r w:rsidR="009030B6" w:rsidRPr="008007D0">
        <w:rPr>
          <w:rFonts w:ascii="Arial" w:hAnsi="Arial" w:cs="Arial"/>
          <w:sz w:val="24"/>
          <w:szCs w:val="24"/>
          <w:lang w:val="en-GB"/>
        </w:rPr>
        <w:t>This Is done by fostering</w:t>
      </w:r>
      <w:r w:rsidRPr="008007D0">
        <w:rPr>
          <w:rFonts w:ascii="Arial" w:hAnsi="Arial" w:cs="Arial"/>
          <w:sz w:val="24"/>
          <w:szCs w:val="24"/>
          <w:lang w:val="en-GB"/>
        </w:rPr>
        <w:t xml:space="preserve"> better relationships with suppliers and maintain quality control.</w:t>
      </w:r>
      <w:r w:rsidR="007D0C4B" w:rsidRPr="008007D0">
        <w:rPr>
          <w:rFonts w:ascii="Arial" w:hAnsi="Arial" w:cs="Arial"/>
          <w:sz w:val="24"/>
          <w:szCs w:val="24"/>
          <w:lang w:val="en-GB"/>
        </w:rPr>
        <w:t xml:space="preserve"> The flexibility of this approach </w:t>
      </w:r>
      <w:r w:rsidR="00CA5749" w:rsidRPr="008007D0">
        <w:rPr>
          <w:rFonts w:ascii="Arial" w:hAnsi="Arial" w:cs="Arial"/>
          <w:sz w:val="24"/>
          <w:szCs w:val="24"/>
          <w:lang w:val="en-GB"/>
        </w:rPr>
        <w:t>ensure</w:t>
      </w:r>
      <w:r w:rsidR="006A0AE1" w:rsidRPr="008007D0">
        <w:rPr>
          <w:rFonts w:ascii="Arial" w:hAnsi="Arial" w:cs="Arial"/>
          <w:sz w:val="24"/>
          <w:szCs w:val="24"/>
          <w:lang w:val="en-GB"/>
        </w:rPr>
        <w:t>s</w:t>
      </w:r>
      <w:r w:rsidR="007D0C4B" w:rsidRPr="008007D0">
        <w:rPr>
          <w:rFonts w:ascii="Arial" w:hAnsi="Arial" w:cs="Arial"/>
          <w:sz w:val="24"/>
          <w:szCs w:val="24"/>
          <w:lang w:val="en-GB"/>
        </w:rPr>
        <w:t xml:space="preserve"> that each department functions properly in relation to their needs.</w:t>
      </w:r>
    </w:p>
    <w:p w14:paraId="365EDA35" w14:textId="77777777" w:rsidR="000D1E13" w:rsidRPr="008007D0" w:rsidRDefault="000D1E13" w:rsidP="00AE5642">
      <w:pPr>
        <w:spacing w:line="360" w:lineRule="auto"/>
        <w:jc w:val="both"/>
        <w:rPr>
          <w:rFonts w:ascii="Arial" w:hAnsi="Arial" w:cs="Arial"/>
          <w:sz w:val="24"/>
          <w:szCs w:val="24"/>
        </w:rPr>
      </w:pPr>
    </w:p>
    <w:p w14:paraId="6FE5FE4A" w14:textId="77777777" w:rsidR="00703021" w:rsidRPr="008007D0" w:rsidRDefault="00703021" w:rsidP="00AE5642">
      <w:pPr>
        <w:spacing w:line="360" w:lineRule="auto"/>
        <w:jc w:val="both"/>
        <w:rPr>
          <w:rFonts w:ascii="Arial" w:hAnsi="Arial" w:cs="Arial"/>
          <w:sz w:val="24"/>
          <w:szCs w:val="24"/>
          <w:lang w:val="en-GB"/>
        </w:rPr>
      </w:pPr>
    </w:p>
    <w:p w14:paraId="65595152" w14:textId="2AEC13C0" w:rsidR="00703021" w:rsidRPr="008007D0" w:rsidRDefault="00096AC5" w:rsidP="00AE5642">
      <w:pPr>
        <w:pStyle w:val="Heading1"/>
        <w:spacing w:line="360" w:lineRule="auto"/>
        <w:jc w:val="both"/>
        <w:rPr>
          <w:rFonts w:ascii="Arial" w:hAnsi="Arial" w:cs="Arial"/>
          <w:sz w:val="24"/>
          <w:szCs w:val="24"/>
          <w:lang w:val="en-GB"/>
        </w:rPr>
      </w:pPr>
      <w:bookmarkStart w:id="6" w:name="_Toc197701126"/>
      <w:r w:rsidRPr="008007D0">
        <w:rPr>
          <w:rFonts w:ascii="Arial" w:hAnsi="Arial" w:cs="Arial"/>
          <w:sz w:val="24"/>
          <w:szCs w:val="24"/>
          <w:lang w:val="en-GB"/>
        </w:rPr>
        <w:t xml:space="preserve">4: </w:t>
      </w:r>
      <w:r w:rsidR="00703021" w:rsidRPr="008007D0">
        <w:rPr>
          <w:rFonts w:ascii="Arial" w:hAnsi="Arial" w:cs="Arial"/>
          <w:sz w:val="24"/>
          <w:szCs w:val="24"/>
          <w:lang w:val="en-GB"/>
        </w:rPr>
        <w:t>Leading</w:t>
      </w:r>
      <w:bookmarkEnd w:id="6"/>
    </w:p>
    <w:p w14:paraId="2E919B1F" w14:textId="1203001F" w:rsidR="005444BC" w:rsidRPr="008007D0" w:rsidRDefault="00970210" w:rsidP="00AE5642">
      <w:pPr>
        <w:pStyle w:val="NormalWeb"/>
        <w:spacing w:before="0" w:beforeAutospacing="0" w:after="0" w:afterAutospacing="0" w:line="360" w:lineRule="auto"/>
        <w:jc w:val="both"/>
        <w:rPr>
          <w:rFonts w:ascii="Arial" w:eastAsiaTheme="minorHAnsi" w:hAnsi="Arial" w:cs="Arial"/>
          <w:lang w:val="en-GB"/>
        </w:rPr>
      </w:pPr>
      <w:r w:rsidRPr="008007D0">
        <w:rPr>
          <w:rFonts w:ascii="Arial" w:eastAsiaTheme="minorHAnsi" w:hAnsi="Arial" w:cs="Arial"/>
          <w:lang w:val="en-GB"/>
        </w:rPr>
        <w:t>SAFRAN</w:t>
      </w:r>
      <w:r w:rsidR="005444BC" w:rsidRPr="008007D0">
        <w:rPr>
          <w:rFonts w:ascii="Arial" w:eastAsiaTheme="minorHAnsi" w:hAnsi="Arial" w:cs="Arial"/>
          <w:lang w:val="en-GB"/>
        </w:rPr>
        <w:t xml:space="preserve"> stems from democratic leadership values. Democratic leadership is when “making room for multiple people to participate in the decision-making process” (Laoyan</w:t>
      </w:r>
      <w:r w:rsidR="006A0AE1" w:rsidRPr="008007D0">
        <w:rPr>
          <w:rFonts w:ascii="Arial" w:eastAsiaTheme="minorHAnsi" w:hAnsi="Arial" w:cs="Arial"/>
          <w:lang w:val="en-GB"/>
        </w:rPr>
        <w:t>, 2025</w:t>
      </w:r>
      <w:r w:rsidR="005444BC" w:rsidRPr="008007D0">
        <w:rPr>
          <w:rFonts w:ascii="Arial" w:eastAsiaTheme="minorHAnsi" w:hAnsi="Arial" w:cs="Arial"/>
          <w:lang w:val="en-GB"/>
        </w:rPr>
        <w:t>). This can often be seen in a compulsory daily meeting in all departments, known as QRQC (Quick Response Quality Control). In the morning, the entire department will discuss what they’re doing well and what could be improved. One of the main aspects is an “innovation” system where team members can put forward</w:t>
      </w:r>
      <w:r w:rsidR="00CA5749" w:rsidRPr="008007D0">
        <w:rPr>
          <w:rFonts w:ascii="Arial" w:eastAsiaTheme="minorHAnsi" w:hAnsi="Arial" w:cs="Arial"/>
          <w:lang w:val="en-GB"/>
        </w:rPr>
        <w:t xml:space="preserve"> </w:t>
      </w:r>
      <w:r w:rsidR="006A0AE1" w:rsidRPr="008007D0">
        <w:rPr>
          <w:rFonts w:ascii="Arial" w:eastAsiaTheme="minorHAnsi" w:hAnsi="Arial" w:cs="Arial"/>
          <w:lang w:val="en-GB"/>
        </w:rPr>
        <w:t xml:space="preserve">ideas </w:t>
      </w:r>
      <w:r w:rsidR="005444BC" w:rsidRPr="008007D0">
        <w:rPr>
          <w:rFonts w:ascii="Arial" w:eastAsiaTheme="minorHAnsi" w:hAnsi="Arial" w:cs="Arial"/>
          <w:lang w:val="en-GB"/>
        </w:rPr>
        <w:t xml:space="preserve">towards the team that they believe will benefit the business. </w:t>
      </w:r>
    </w:p>
    <w:p w14:paraId="22F8B00E" w14:textId="68F24485" w:rsidR="005444BC" w:rsidRPr="008007D0" w:rsidRDefault="009E3056" w:rsidP="00AE5642">
      <w:pPr>
        <w:pStyle w:val="NormalWeb"/>
        <w:spacing w:before="0" w:beforeAutospacing="0" w:after="0" w:afterAutospacing="0" w:line="360" w:lineRule="auto"/>
        <w:jc w:val="both"/>
        <w:rPr>
          <w:rFonts w:ascii="Arial" w:eastAsiaTheme="minorHAnsi" w:hAnsi="Arial" w:cs="Arial"/>
          <w:lang w:val="en-GB"/>
        </w:rPr>
      </w:pPr>
      <w:r w:rsidRPr="008007D0">
        <w:rPr>
          <w:rFonts w:ascii="Arial" w:eastAsiaTheme="minorHAnsi" w:hAnsi="Arial" w:cs="Arial"/>
          <w:lang w:val="en-GB"/>
        </w:rPr>
        <w:t>M</w:t>
      </w:r>
      <w:r w:rsidR="005444BC" w:rsidRPr="008007D0">
        <w:rPr>
          <w:rFonts w:ascii="Arial" w:eastAsiaTheme="minorHAnsi" w:hAnsi="Arial" w:cs="Arial"/>
          <w:lang w:val="en-GB"/>
        </w:rPr>
        <w:t xml:space="preserve">y line manager demonstrates a mix of transformational as well as task-oriented behaviour. </w:t>
      </w:r>
      <w:r w:rsidRPr="008007D0">
        <w:rPr>
          <w:rFonts w:ascii="Arial" w:eastAsiaTheme="minorHAnsi" w:hAnsi="Arial" w:cs="Arial"/>
          <w:lang w:val="en-GB"/>
        </w:rPr>
        <w:t xml:space="preserve">In </w:t>
      </w:r>
      <w:r w:rsidR="005444BC" w:rsidRPr="008007D0">
        <w:rPr>
          <w:rFonts w:ascii="Arial" w:eastAsiaTheme="minorHAnsi" w:hAnsi="Arial" w:cs="Arial"/>
          <w:lang w:val="en-GB"/>
        </w:rPr>
        <w:t xml:space="preserve">a </w:t>
      </w:r>
      <w:r w:rsidRPr="008007D0">
        <w:rPr>
          <w:rFonts w:ascii="Arial" w:eastAsiaTheme="minorHAnsi" w:hAnsi="Arial" w:cs="Arial"/>
          <w:lang w:val="en-GB"/>
        </w:rPr>
        <w:t xml:space="preserve">high </w:t>
      </w:r>
      <w:r w:rsidR="005444BC" w:rsidRPr="008007D0">
        <w:rPr>
          <w:rFonts w:ascii="Arial" w:eastAsiaTheme="minorHAnsi" w:hAnsi="Arial" w:cs="Arial"/>
          <w:lang w:val="en-GB"/>
        </w:rPr>
        <w:t>pressured environment our line manager has taken a transformational approach. This is when “transformational leadership style inspires employees to strive beyond required expectations to work toward a shared vision” (University of Massachusetts</w:t>
      </w:r>
      <w:r w:rsidR="006A0AE1" w:rsidRPr="008007D0">
        <w:rPr>
          <w:rFonts w:ascii="Arial" w:eastAsiaTheme="minorHAnsi" w:hAnsi="Arial" w:cs="Arial"/>
          <w:lang w:val="en-GB"/>
        </w:rPr>
        <w:t>, 2024</w:t>
      </w:r>
      <w:r w:rsidR="005444BC" w:rsidRPr="008007D0">
        <w:rPr>
          <w:rFonts w:ascii="Arial" w:eastAsiaTheme="minorHAnsi" w:hAnsi="Arial" w:cs="Arial"/>
          <w:lang w:val="en-GB"/>
        </w:rPr>
        <w:t xml:space="preserve">). This </w:t>
      </w:r>
      <w:r w:rsidR="00F21B06" w:rsidRPr="008007D0">
        <w:rPr>
          <w:rFonts w:ascii="Arial" w:eastAsiaTheme="minorHAnsi" w:hAnsi="Arial" w:cs="Arial"/>
          <w:lang w:val="en-GB"/>
        </w:rPr>
        <w:t xml:space="preserve">approach </w:t>
      </w:r>
      <w:r w:rsidR="00382060" w:rsidRPr="008007D0">
        <w:rPr>
          <w:rFonts w:ascii="Arial" w:eastAsiaTheme="minorHAnsi" w:hAnsi="Arial" w:cs="Arial"/>
          <w:lang w:val="en-GB"/>
        </w:rPr>
        <w:t xml:space="preserve">ensured </w:t>
      </w:r>
      <w:r w:rsidR="005444BC" w:rsidRPr="008007D0">
        <w:rPr>
          <w:rFonts w:ascii="Arial" w:eastAsiaTheme="minorHAnsi" w:hAnsi="Arial" w:cs="Arial"/>
          <w:lang w:val="en-GB"/>
        </w:rPr>
        <w:t xml:space="preserve">team gets correct training in their roles </w:t>
      </w:r>
      <w:r w:rsidR="00F21B06" w:rsidRPr="008007D0">
        <w:rPr>
          <w:rFonts w:ascii="Arial" w:eastAsiaTheme="minorHAnsi" w:hAnsi="Arial" w:cs="Arial"/>
          <w:lang w:val="en-GB"/>
        </w:rPr>
        <w:t>by</w:t>
      </w:r>
      <w:r w:rsidR="005444BC" w:rsidRPr="008007D0">
        <w:rPr>
          <w:rFonts w:ascii="Arial" w:eastAsiaTheme="minorHAnsi" w:hAnsi="Arial" w:cs="Arial"/>
          <w:lang w:val="en-GB"/>
        </w:rPr>
        <w:t xml:space="preserve"> pushing an effective training program to be put into place, ensuring better results. To keep up with increasing demand, a task-oriented approach has</w:t>
      </w:r>
      <w:r w:rsidR="006A0AE1" w:rsidRPr="008007D0">
        <w:rPr>
          <w:rFonts w:ascii="Arial" w:eastAsiaTheme="minorHAnsi" w:hAnsi="Arial" w:cs="Arial"/>
          <w:lang w:val="en-GB"/>
        </w:rPr>
        <w:t xml:space="preserve"> also been taken. </w:t>
      </w:r>
      <w:r w:rsidR="005444BC" w:rsidRPr="008007D0">
        <w:rPr>
          <w:rFonts w:ascii="Arial" w:eastAsiaTheme="minorHAnsi" w:hAnsi="Arial" w:cs="Arial"/>
          <w:lang w:val="en-GB"/>
        </w:rPr>
        <w:t xml:space="preserve">Indeed </w:t>
      </w:r>
      <w:r w:rsidR="00382060" w:rsidRPr="008007D0">
        <w:rPr>
          <w:rFonts w:ascii="Arial" w:eastAsiaTheme="minorHAnsi" w:hAnsi="Arial" w:cs="Arial"/>
          <w:lang w:val="en-GB"/>
        </w:rPr>
        <w:t>(</w:t>
      </w:r>
      <w:r w:rsidR="005444BC" w:rsidRPr="008007D0">
        <w:rPr>
          <w:rFonts w:ascii="Arial" w:eastAsiaTheme="minorHAnsi" w:hAnsi="Arial" w:cs="Arial"/>
          <w:lang w:val="en-GB"/>
        </w:rPr>
        <w:t xml:space="preserve">Editorial Team, </w:t>
      </w:r>
      <w:r w:rsidR="006A0AE1" w:rsidRPr="008007D0">
        <w:rPr>
          <w:rFonts w:ascii="Arial" w:eastAsiaTheme="minorHAnsi" w:hAnsi="Arial" w:cs="Arial"/>
          <w:lang w:val="en-GB"/>
        </w:rPr>
        <w:t>2023</w:t>
      </w:r>
      <w:r w:rsidR="00382060" w:rsidRPr="008007D0">
        <w:rPr>
          <w:rFonts w:ascii="Arial" w:eastAsiaTheme="minorHAnsi" w:hAnsi="Arial" w:cs="Arial"/>
          <w:lang w:val="en-GB"/>
        </w:rPr>
        <w:t>)</w:t>
      </w:r>
      <w:r w:rsidR="008007D0" w:rsidRPr="008007D0">
        <w:rPr>
          <w:rFonts w:ascii="Arial" w:eastAsiaTheme="minorHAnsi" w:hAnsi="Arial" w:cs="Arial"/>
          <w:lang w:val="en-GB"/>
        </w:rPr>
        <w:t xml:space="preserve"> </w:t>
      </w:r>
      <w:r w:rsidR="00382060" w:rsidRPr="008007D0">
        <w:rPr>
          <w:rFonts w:ascii="Arial" w:eastAsiaTheme="minorHAnsi" w:hAnsi="Arial" w:cs="Arial"/>
          <w:lang w:val="en-GB"/>
        </w:rPr>
        <w:t xml:space="preserve">explained </w:t>
      </w:r>
      <w:r w:rsidR="006A0AE1" w:rsidRPr="008007D0">
        <w:rPr>
          <w:rFonts w:ascii="Arial" w:eastAsiaTheme="minorHAnsi" w:hAnsi="Arial" w:cs="Arial"/>
          <w:lang w:val="en-GB"/>
        </w:rPr>
        <w:t xml:space="preserve"> </w:t>
      </w:r>
      <w:r w:rsidR="005444BC" w:rsidRPr="008007D0">
        <w:rPr>
          <w:rFonts w:ascii="Arial" w:eastAsiaTheme="minorHAnsi" w:hAnsi="Arial" w:cs="Arial"/>
          <w:lang w:val="en-GB"/>
        </w:rPr>
        <w:t>“Task-oriented </w:t>
      </w:r>
      <w:hyperlink r:id="rId11" w:tgtFrame="_blank" w:history="1">
        <w:r w:rsidR="005444BC" w:rsidRPr="008007D0">
          <w:rPr>
            <w:rFonts w:ascii="Arial" w:eastAsiaTheme="minorHAnsi" w:hAnsi="Arial" w:cs="Arial"/>
            <w:lang w:val="en-GB"/>
          </w:rPr>
          <w:t>leadership</w:t>
        </w:r>
      </w:hyperlink>
      <w:r w:rsidR="005444BC" w:rsidRPr="008007D0">
        <w:rPr>
          <w:rFonts w:ascii="Arial" w:eastAsiaTheme="minorHAnsi" w:hAnsi="Arial" w:cs="Arial"/>
          <w:lang w:val="en-GB"/>
        </w:rPr>
        <w:t xml:space="preserve"> focuses on achieving goals”. An example of where this is used is within a daily meeting where targets are broadcast for the day in numerical form. I believe a visionary leadership style has been shown by </w:t>
      </w:r>
      <w:r w:rsidR="00970210" w:rsidRPr="008007D0">
        <w:rPr>
          <w:rFonts w:ascii="Arial" w:eastAsiaTheme="minorHAnsi" w:hAnsi="Arial" w:cs="Arial"/>
          <w:lang w:val="en-GB"/>
        </w:rPr>
        <w:t>SAFRAN</w:t>
      </w:r>
      <w:r w:rsidR="0027130E" w:rsidRPr="008007D0">
        <w:rPr>
          <w:rFonts w:ascii="Arial" w:eastAsiaTheme="minorHAnsi" w:hAnsi="Arial" w:cs="Arial"/>
          <w:lang w:val="en-GB"/>
        </w:rPr>
        <w:t>’</w:t>
      </w:r>
      <w:r w:rsidR="005444BC" w:rsidRPr="008007D0">
        <w:rPr>
          <w:rFonts w:ascii="Arial" w:eastAsiaTheme="minorHAnsi" w:hAnsi="Arial" w:cs="Arial"/>
          <w:lang w:val="en-GB"/>
        </w:rPr>
        <w:t xml:space="preserve"> top m</w:t>
      </w:r>
      <w:r w:rsidR="006A0AE1" w:rsidRPr="008007D0">
        <w:rPr>
          <w:rFonts w:ascii="Arial" w:eastAsiaTheme="minorHAnsi" w:hAnsi="Arial" w:cs="Arial"/>
          <w:lang w:val="en-GB"/>
        </w:rPr>
        <w:t>anagement, who decided to stop ‘</w:t>
      </w:r>
      <w:r w:rsidR="005444BC" w:rsidRPr="008007D0">
        <w:rPr>
          <w:rFonts w:ascii="Arial" w:eastAsiaTheme="minorHAnsi" w:hAnsi="Arial" w:cs="Arial"/>
          <w:lang w:val="en-GB"/>
        </w:rPr>
        <w:t>work</w:t>
      </w:r>
      <w:r w:rsidR="00F21B06" w:rsidRPr="008007D0">
        <w:rPr>
          <w:rFonts w:ascii="Arial" w:eastAsiaTheme="minorHAnsi" w:hAnsi="Arial" w:cs="Arial"/>
          <w:lang w:val="en-GB"/>
        </w:rPr>
        <w:t xml:space="preserve">ing </w:t>
      </w:r>
      <w:r w:rsidR="006A0AE1" w:rsidRPr="008007D0">
        <w:rPr>
          <w:rFonts w:ascii="Arial" w:eastAsiaTheme="minorHAnsi" w:hAnsi="Arial" w:cs="Arial"/>
          <w:lang w:val="en-GB"/>
        </w:rPr>
        <w:t>from home’</w:t>
      </w:r>
      <w:r w:rsidR="005444BC" w:rsidRPr="008007D0">
        <w:rPr>
          <w:rFonts w:ascii="Arial" w:eastAsiaTheme="minorHAnsi" w:hAnsi="Arial" w:cs="Arial"/>
          <w:lang w:val="en-GB"/>
        </w:rPr>
        <w:t xml:space="preserve"> for essential departments to improve company communication over the long run. A visionary approach is when “Visionary leadership is all about looking to the future and guiding teams toward new possibilities” (Team, walk me</w:t>
      </w:r>
      <w:r w:rsidR="006A0AE1" w:rsidRPr="008007D0">
        <w:rPr>
          <w:rFonts w:ascii="Arial" w:eastAsiaTheme="minorHAnsi" w:hAnsi="Arial" w:cs="Arial"/>
          <w:lang w:val="en-GB"/>
        </w:rPr>
        <w:t>, 2025</w:t>
      </w:r>
      <w:r w:rsidR="005444BC" w:rsidRPr="008007D0">
        <w:rPr>
          <w:rFonts w:ascii="Arial" w:eastAsiaTheme="minorHAnsi" w:hAnsi="Arial" w:cs="Arial"/>
          <w:lang w:val="en-GB"/>
        </w:rPr>
        <w:t xml:space="preserve">). The democratic leadership style </w:t>
      </w:r>
      <w:r w:rsidR="005444BC" w:rsidRPr="008007D0">
        <w:rPr>
          <w:rFonts w:ascii="Arial" w:eastAsiaTheme="minorHAnsi" w:hAnsi="Arial" w:cs="Arial"/>
          <w:lang w:val="en-GB"/>
        </w:rPr>
        <w:lastRenderedPageBreak/>
        <w:t>helps in lower-pressure situations, however, high-pressure situations require a fast decision, which isn’t provided while following a democratic style.</w:t>
      </w:r>
    </w:p>
    <w:p w14:paraId="3986E0FA" w14:textId="367F54A0" w:rsidR="005444BC" w:rsidRPr="008007D0" w:rsidRDefault="005444BC" w:rsidP="00AE5642">
      <w:pPr>
        <w:pStyle w:val="NormalWeb"/>
        <w:spacing w:before="0" w:beforeAutospacing="0" w:after="0" w:afterAutospacing="0" w:line="360" w:lineRule="auto"/>
        <w:jc w:val="both"/>
        <w:rPr>
          <w:rFonts w:ascii="Arial" w:eastAsiaTheme="minorHAnsi" w:hAnsi="Arial" w:cs="Arial"/>
          <w:lang w:val="en-GB"/>
        </w:rPr>
      </w:pPr>
      <w:r w:rsidRPr="008007D0">
        <w:rPr>
          <w:rFonts w:ascii="Arial" w:eastAsiaTheme="minorHAnsi" w:hAnsi="Arial" w:cs="Arial"/>
          <w:lang w:val="en-GB"/>
        </w:rPr>
        <w:t> </w:t>
      </w:r>
      <w:r w:rsidR="008007D0" w:rsidRPr="008007D0">
        <w:rPr>
          <w:rFonts w:ascii="Arial" w:eastAsiaTheme="minorHAnsi" w:hAnsi="Arial" w:cs="Arial"/>
          <w:lang w:val="en-GB"/>
        </w:rPr>
        <w:t>L</w:t>
      </w:r>
      <w:r w:rsidRPr="008007D0">
        <w:rPr>
          <w:rFonts w:ascii="Arial" w:eastAsiaTheme="minorHAnsi" w:hAnsi="Arial" w:cs="Arial"/>
          <w:lang w:val="en-GB"/>
        </w:rPr>
        <w:t>eadership i</w:t>
      </w:r>
      <w:r w:rsidR="008007D0" w:rsidRPr="008007D0">
        <w:rPr>
          <w:rFonts w:ascii="Arial" w:eastAsiaTheme="minorHAnsi" w:hAnsi="Arial" w:cs="Arial"/>
          <w:lang w:val="en-GB"/>
        </w:rPr>
        <w:t xml:space="preserve">n the company is </w:t>
      </w:r>
      <w:r w:rsidR="004E31DC" w:rsidRPr="008007D0">
        <w:rPr>
          <w:rFonts w:ascii="Arial" w:eastAsiaTheme="minorHAnsi" w:hAnsi="Arial" w:cs="Arial"/>
          <w:lang w:val="en-GB"/>
        </w:rPr>
        <w:t>demonstrated through</w:t>
      </w:r>
      <w:r w:rsidRPr="008007D0">
        <w:rPr>
          <w:rFonts w:ascii="Arial" w:eastAsiaTheme="minorHAnsi" w:hAnsi="Arial" w:cs="Arial"/>
          <w:lang w:val="en-GB"/>
        </w:rPr>
        <w:t xml:space="preserve"> more emotional intelligence. “Emotional intelligence is the ability to understand and manage your emotions, as well as recognize and influence the emotions of those around you.” (Landry</w:t>
      </w:r>
      <w:r w:rsidR="006A0AE1" w:rsidRPr="008007D0">
        <w:rPr>
          <w:rFonts w:ascii="Arial" w:eastAsiaTheme="minorHAnsi" w:hAnsi="Arial" w:cs="Arial"/>
          <w:lang w:val="en-GB"/>
        </w:rPr>
        <w:t>, 2019</w:t>
      </w:r>
      <w:r w:rsidRPr="008007D0">
        <w:rPr>
          <w:rFonts w:ascii="Arial" w:eastAsiaTheme="minorHAnsi" w:hAnsi="Arial" w:cs="Arial"/>
          <w:lang w:val="en-GB"/>
        </w:rPr>
        <w:t>). Overall, this would create a better working environment, keeping the trust of employees, and can help when motivating the team. Overall, this should help foster a better overall team performance. The leader could also learn to adapt better to the environment. “Fiedler’s Contingency Theory states that, for a leader to be effective, their leadership style must fit the situation.” (Asana</w:t>
      </w:r>
      <w:r w:rsidR="006A0AE1" w:rsidRPr="008007D0">
        <w:rPr>
          <w:rFonts w:ascii="Arial" w:eastAsiaTheme="minorHAnsi" w:hAnsi="Arial" w:cs="Arial"/>
          <w:lang w:val="en-GB"/>
        </w:rPr>
        <w:t>, 2024</w:t>
      </w:r>
      <w:r w:rsidRPr="008007D0">
        <w:rPr>
          <w:rFonts w:ascii="Arial" w:eastAsiaTheme="minorHAnsi" w:hAnsi="Arial" w:cs="Arial"/>
          <w:lang w:val="en-GB"/>
        </w:rPr>
        <w:t>)</w:t>
      </w:r>
    </w:p>
    <w:p w14:paraId="0671B323" w14:textId="77777777" w:rsidR="00AF639C" w:rsidRPr="008007D0" w:rsidRDefault="00AF639C" w:rsidP="00AE5642">
      <w:pPr>
        <w:spacing w:line="360" w:lineRule="auto"/>
        <w:jc w:val="both"/>
        <w:rPr>
          <w:rFonts w:ascii="Arial" w:eastAsia="Times New Roman" w:hAnsi="Arial" w:cs="Arial"/>
          <w:sz w:val="24"/>
          <w:szCs w:val="24"/>
        </w:rPr>
      </w:pPr>
      <w:r w:rsidRPr="008007D0">
        <w:rPr>
          <w:rFonts w:ascii="Arial" w:hAnsi="Arial" w:cs="Arial"/>
          <w:noProof/>
          <w:sz w:val="24"/>
          <w:szCs w:val="24"/>
        </w:rPr>
        <w:drawing>
          <wp:inline distT="0" distB="0" distL="0" distR="0" wp14:anchorId="07845467" wp14:editId="7AA6A3E5">
            <wp:extent cx="5943600" cy="324929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49295"/>
                    </a:xfrm>
                    <a:prstGeom prst="rect">
                      <a:avLst/>
                    </a:prstGeom>
                  </pic:spPr>
                </pic:pic>
              </a:graphicData>
            </a:graphic>
          </wp:inline>
        </w:drawing>
      </w:r>
    </w:p>
    <w:p w14:paraId="52F1F0CC" w14:textId="4DAC09A7" w:rsidR="008D1808" w:rsidRPr="008007D0" w:rsidRDefault="00096AC5" w:rsidP="00096AC5">
      <w:pPr>
        <w:pStyle w:val="Heading2"/>
        <w:rPr>
          <w:rFonts w:eastAsia="Times New Roman"/>
        </w:rPr>
      </w:pPr>
      <w:bookmarkStart w:id="7" w:name="_Toc197701127"/>
      <w:r w:rsidRPr="008007D0">
        <w:rPr>
          <w:rFonts w:eastAsia="Times New Roman"/>
        </w:rPr>
        <w:t>Figure 4</w:t>
      </w:r>
      <w:r w:rsidR="008D1808" w:rsidRPr="008007D0">
        <w:rPr>
          <w:rFonts w:eastAsia="Times New Roman"/>
        </w:rPr>
        <w:t>.1</w:t>
      </w:r>
      <w:bookmarkEnd w:id="7"/>
    </w:p>
    <w:p w14:paraId="26AFACF6" w14:textId="5029628C" w:rsidR="00753089" w:rsidRPr="008007D0" w:rsidRDefault="008D1808" w:rsidP="00AE5642">
      <w:pPr>
        <w:spacing w:line="360" w:lineRule="auto"/>
        <w:jc w:val="both"/>
        <w:rPr>
          <w:rFonts w:ascii="Arial" w:eastAsia="Times New Roman" w:hAnsi="Arial" w:cs="Arial"/>
          <w:sz w:val="24"/>
          <w:szCs w:val="24"/>
        </w:rPr>
      </w:pPr>
      <w:r w:rsidRPr="008007D0">
        <w:rPr>
          <w:rFonts w:ascii="Arial" w:eastAsia="Times New Roman" w:hAnsi="Arial" w:cs="Arial"/>
          <w:sz w:val="24"/>
          <w:szCs w:val="24"/>
        </w:rPr>
        <w:t>Figure .1 highlights that no</w:t>
      </w:r>
      <w:r w:rsidR="00B513AB" w:rsidRPr="008007D0">
        <w:rPr>
          <w:rFonts w:ascii="Arial" w:eastAsia="Times New Roman" w:hAnsi="Arial" w:cs="Arial"/>
          <w:sz w:val="24"/>
          <w:szCs w:val="24"/>
        </w:rPr>
        <w:t xml:space="preserve"> </w:t>
      </w:r>
      <w:r w:rsidRPr="008007D0">
        <w:rPr>
          <w:rFonts w:ascii="Arial" w:eastAsia="Times New Roman" w:hAnsi="Arial" w:cs="Arial"/>
          <w:sz w:val="24"/>
          <w:szCs w:val="24"/>
        </w:rPr>
        <w:t xml:space="preserve">particular leadership style is the best and that each has </w:t>
      </w:r>
      <w:r w:rsidR="003A0F92" w:rsidRPr="008007D0">
        <w:rPr>
          <w:rFonts w:ascii="Arial" w:eastAsia="Times New Roman" w:hAnsi="Arial" w:cs="Arial"/>
          <w:sz w:val="24"/>
          <w:szCs w:val="24"/>
        </w:rPr>
        <w:t>its</w:t>
      </w:r>
      <w:r w:rsidRPr="008007D0">
        <w:rPr>
          <w:rFonts w:ascii="Arial" w:eastAsia="Times New Roman" w:hAnsi="Arial" w:cs="Arial"/>
          <w:sz w:val="24"/>
          <w:szCs w:val="24"/>
        </w:rPr>
        <w:t xml:space="preserve"> benefits in different scenarios. Therefore a mix of different styles can help benefit leadership.</w:t>
      </w:r>
    </w:p>
    <w:p w14:paraId="3C8B0D98" w14:textId="77777777" w:rsidR="00266731" w:rsidRPr="008007D0" w:rsidRDefault="00266731" w:rsidP="00AE5642">
      <w:pPr>
        <w:spacing w:line="360" w:lineRule="auto"/>
        <w:jc w:val="both"/>
        <w:rPr>
          <w:rFonts w:ascii="Arial" w:eastAsia="Times New Roman" w:hAnsi="Arial" w:cs="Arial"/>
          <w:sz w:val="24"/>
          <w:szCs w:val="24"/>
        </w:rPr>
      </w:pPr>
    </w:p>
    <w:p w14:paraId="3D954AD9" w14:textId="77777777" w:rsidR="00EB23BA" w:rsidRPr="008007D0" w:rsidRDefault="00EB23BA" w:rsidP="00AE5642">
      <w:pPr>
        <w:spacing w:line="360" w:lineRule="auto"/>
        <w:jc w:val="both"/>
        <w:rPr>
          <w:rFonts w:ascii="Arial" w:hAnsi="Arial" w:cs="Arial"/>
          <w:sz w:val="24"/>
          <w:szCs w:val="24"/>
        </w:rPr>
      </w:pPr>
    </w:p>
    <w:p w14:paraId="7D4BFD07" w14:textId="77777777" w:rsidR="00F039F0" w:rsidRDefault="00F039F0" w:rsidP="00AE5642">
      <w:pPr>
        <w:pStyle w:val="Heading1"/>
        <w:spacing w:line="360" w:lineRule="auto"/>
        <w:jc w:val="both"/>
        <w:rPr>
          <w:rFonts w:ascii="Arial" w:hAnsi="Arial" w:cs="Arial"/>
          <w:sz w:val="24"/>
          <w:szCs w:val="24"/>
        </w:rPr>
      </w:pPr>
    </w:p>
    <w:p w14:paraId="426A52F7" w14:textId="77777777" w:rsidR="00F039F0" w:rsidRDefault="00F039F0" w:rsidP="00AE5642">
      <w:pPr>
        <w:pStyle w:val="Heading1"/>
        <w:spacing w:line="360" w:lineRule="auto"/>
        <w:jc w:val="both"/>
        <w:rPr>
          <w:rFonts w:ascii="Arial" w:hAnsi="Arial" w:cs="Arial"/>
          <w:sz w:val="24"/>
          <w:szCs w:val="24"/>
        </w:rPr>
      </w:pPr>
    </w:p>
    <w:p w14:paraId="23653D60" w14:textId="3D72F422" w:rsidR="00EB23BA" w:rsidRPr="008007D0" w:rsidRDefault="00096AC5" w:rsidP="00AE5642">
      <w:pPr>
        <w:pStyle w:val="Heading1"/>
        <w:spacing w:line="360" w:lineRule="auto"/>
        <w:jc w:val="both"/>
        <w:rPr>
          <w:rFonts w:ascii="Arial" w:hAnsi="Arial" w:cs="Arial"/>
          <w:sz w:val="24"/>
          <w:szCs w:val="24"/>
        </w:rPr>
      </w:pPr>
      <w:bookmarkStart w:id="8" w:name="_Toc197701128"/>
      <w:r w:rsidRPr="008007D0">
        <w:rPr>
          <w:rFonts w:ascii="Arial" w:hAnsi="Arial" w:cs="Arial"/>
          <w:sz w:val="24"/>
          <w:szCs w:val="24"/>
        </w:rPr>
        <w:t xml:space="preserve">5: </w:t>
      </w:r>
      <w:r w:rsidR="00EB23BA" w:rsidRPr="008007D0">
        <w:rPr>
          <w:rFonts w:ascii="Arial" w:hAnsi="Arial" w:cs="Arial"/>
          <w:sz w:val="24"/>
          <w:szCs w:val="24"/>
        </w:rPr>
        <w:t>Controlling</w:t>
      </w:r>
      <w:bookmarkEnd w:id="8"/>
    </w:p>
    <w:p w14:paraId="7DF05DD8" w14:textId="2EA4E65B" w:rsidR="005444BC" w:rsidRPr="008007D0" w:rsidRDefault="005444BC" w:rsidP="00AE5642">
      <w:pPr>
        <w:spacing w:line="360" w:lineRule="auto"/>
        <w:jc w:val="both"/>
        <w:rPr>
          <w:rFonts w:ascii="Arial" w:hAnsi="Arial" w:cs="Arial"/>
          <w:sz w:val="24"/>
          <w:szCs w:val="24"/>
        </w:rPr>
      </w:pPr>
      <w:r w:rsidRPr="008007D0">
        <w:rPr>
          <w:rFonts w:ascii="Arial" w:hAnsi="Arial" w:cs="Arial"/>
          <w:sz w:val="24"/>
          <w:szCs w:val="24"/>
        </w:rPr>
        <w:t>Through communication, expertise, and accountability, our organization follows a strong corporate governance. “The composition of the Board of Directors ensures it can make objective, enlightened decisions” (editor</w:t>
      </w:r>
      <w:r w:rsidR="006A0AE1" w:rsidRPr="008007D0">
        <w:rPr>
          <w:rFonts w:ascii="Arial" w:hAnsi="Arial" w:cs="Arial"/>
          <w:sz w:val="24"/>
          <w:szCs w:val="24"/>
        </w:rPr>
        <w:t xml:space="preserve"> SAFRAN, no date</w:t>
      </w:r>
      <w:r w:rsidRPr="008007D0">
        <w:rPr>
          <w:rFonts w:ascii="Arial" w:hAnsi="Arial" w:cs="Arial"/>
          <w:sz w:val="24"/>
          <w:szCs w:val="24"/>
        </w:rPr>
        <w:t>). In line with the agency theory, governance is overseen by a board of directors and overseen by committees. “Agency theory explains the relationship between agents and principals” (Kopp</w:t>
      </w:r>
      <w:r w:rsidR="006A0AE1" w:rsidRPr="008007D0">
        <w:rPr>
          <w:rFonts w:ascii="Arial" w:hAnsi="Arial" w:cs="Arial"/>
          <w:sz w:val="24"/>
          <w:szCs w:val="24"/>
        </w:rPr>
        <w:t>, 2023</w:t>
      </w:r>
      <w:r w:rsidRPr="008007D0">
        <w:rPr>
          <w:rFonts w:ascii="Arial" w:hAnsi="Arial" w:cs="Arial"/>
          <w:sz w:val="24"/>
          <w:szCs w:val="24"/>
        </w:rPr>
        <w:t xml:space="preserve">), which highlights the need to align the interests of the governance </w:t>
      </w:r>
      <w:r w:rsidR="008007D0" w:rsidRPr="008007D0">
        <w:rPr>
          <w:rFonts w:ascii="Arial" w:hAnsi="Arial" w:cs="Arial"/>
          <w:sz w:val="24"/>
          <w:szCs w:val="24"/>
        </w:rPr>
        <w:t xml:space="preserve">to make decisions. This is </w:t>
      </w:r>
      <w:r w:rsidRPr="008007D0">
        <w:rPr>
          <w:rFonts w:ascii="Arial" w:hAnsi="Arial" w:cs="Arial"/>
          <w:sz w:val="24"/>
          <w:szCs w:val="24"/>
        </w:rPr>
        <w:t>influenced by committees like the audit and risk committee and the innovation, technology, and climate committee. Employees follow strict codes of conduct and receive adequate training through Safran University, a website created to help employees become</w:t>
      </w:r>
      <w:r w:rsidR="00C00681" w:rsidRPr="008007D0">
        <w:rPr>
          <w:rFonts w:ascii="Arial" w:hAnsi="Arial" w:cs="Arial"/>
          <w:sz w:val="24"/>
          <w:szCs w:val="24"/>
        </w:rPr>
        <w:t xml:space="preserve"> more knowledgeable about their</w:t>
      </w:r>
      <w:r w:rsidRPr="008007D0">
        <w:rPr>
          <w:rFonts w:ascii="Arial" w:hAnsi="Arial" w:cs="Arial"/>
          <w:sz w:val="24"/>
          <w:szCs w:val="24"/>
        </w:rPr>
        <w:t xml:space="preserve"> role and company rules and regulations.</w:t>
      </w:r>
    </w:p>
    <w:p w14:paraId="094D1CBC" w14:textId="44DA8E2A" w:rsidR="005444BC" w:rsidRPr="008007D0" w:rsidRDefault="005444BC" w:rsidP="00AE5642">
      <w:pPr>
        <w:spacing w:line="360" w:lineRule="auto"/>
        <w:jc w:val="both"/>
        <w:rPr>
          <w:rFonts w:ascii="Arial" w:hAnsi="Arial" w:cs="Arial"/>
          <w:sz w:val="24"/>
          <w:szCs w:val="24"/>
        </w:rPr>
      </w:pPr>
      <w:r w:rsidRPr="008007D0">
        <w:rPr>
          <w:rFonts w:ascii="Arial" w:hAnsi="Arial" w:cs="Arial"/>
          <w:sz w:val="24"/>
          <w:szCs w:val="24"/>
        </w:rPr>
        <w:t xml:space="preserve"> Quality is measured through </w:t>
      </w:r>
      <w:r w:rsidR="009E3056" w:rsidRPr="008007D0">
        <w:rPr>
          <w:rFonts w:ascii="Arial" w:hAnsi="Arial" w:cs="Arial"/>
          <w:sz w:val="24"/>
          <w:szCs w:val="24"/>
        </w:rPr>
        <w:t xml:space="preserve">KPI’s on </w:t>
      </w:r>
      <w:r w:rsidRPr="008007D0">
        <w:rPr>
          <w:rFonts w:ascii="Arial" w:hAnsi="Arial" w:cs="Arial"/>
          <w:sz w:val="24"/>
          <w:szCs w:val="24"/>
        </w:rPr>
        <w:t xml:space="preserve">LeanDNA as well as </w:t>
      </w:r>
      <w:r w:rsidR="004E1574" w:rsidRPr="008007D0">
        <w:rPr>
          <w:rFonts w:ascii="Arial" w:hAnsi="Arial" w:cs="Arial"/>
          <w:sz w:val="24"/>
          <w:szCs w:val="24"/>
        </w:rPr>
        <w:t>Si</w:t>
      </w:r>
      <w:r w:rsidRPr="008007D0">
        <w:rPr>
          <w:rFonts w:ascii="Arial" w:hAnsi="Arial" w:cs="Arial"/>
          <w:sz w:val="24"/>
          <w:szCs w:val="24"/>
        </w:rPr>
        <w:t xml:space="preserve">x </w:t>
      </w:r>
      <w:r w:rsidR="004E1574" w:rsidRPr="008007D0">
        <w:rPr>
          <w:rFonts w:ascii="Arial" w:hAnsi="Arial" w:cs="Arial"/>
          <w:sz w:val="24"/>
          <w:szCs w:val="24"/>
        </w:rPr>
        <w:t>S</w:t>
      </w:r>
      <w:r w:rsidRPr="008007D0">
        <w:rPr>
          <w:rFonts w:ascii="Arial" w:hAnsi="Arial" w:cs="Arial"/>
          <w:sz w:val="24"/>
          <w:szCs w:val="24"/>
        </w:rPr>
        <w:t xml:space="preserve">igma principles. This is </w:t>
      </w:r>
      <w:r w:rsidR="009E3056" w:rsidRPr="008007D0">
        <w:rPr>
          <w:rFonts w:ascii="Arial" w:hAnsi="Arial" w:cs="Arial"/>
          <w:sz w:val="24"/>
          <w:szCs w:val="24"/>
        </w:rPr>
        <w:t>supported by the</w:t>
      </w:r>
      <w:r w:rsidRPr="008007D0">
        <w:rPr>
          <w:rFonts w:ascii="Arial" w:hAnsi="Arial" w:cs="Arial"/>
          <w:sz w:val="24"/>
          <w:szCs w:val="24"/>
        </w:rPr>
        <w:t xml:space="preserve"> continuous improvement team, which </w:t>
      </w:r>
      <w:r w:rsidR="004E1574" w:rsidRPr="008007D0">
        <w:rPr>
          <w:rFonts w:ascii="Arial" w:hAnsi="Arial" w:cs="Arial"/>
          <w:sz w:val="24"/>
          <w:szCs w:val="24"/>
        </w:rPr>
        <w:t xml:space="preserve">works to </w:t>
      </w:r>
      <w:r w:rsidRPr="008007D0">
        <w:rPr>
          <w:rFonts w:ascii="Arial" w:hAnsi="Arial" w:cs="Arial"/>
          <w:sz w:val="24"/>
          <w:szCs w:val="24"/>
        </w:rPr>
        <w:t>implement a quality management standard called ISO 9001. It is the international standard for creating a Quality Management System (QMS), published by ISO (HAMMAR</w:t>
      </w:r>
      <w:r w:rsidR="006A0AE1" w:rsidRPr="008007D0">
        <w:rPr>
          <w:rFonts w:ascii="Arial" w:hAnsi="Arial" w:cs="Arial"/>
          <w:sz w:val="24"/>
          <w:szCs w:val="24"/>
        </w:rPr>
        <w:t>, 2015</w:t>
      </w:r>
      <w:r w:rsidRPr="008007D0">
        <w:rPr>
          <w:rFonts w:ascii="Arial" w:hAnsi="Arial" w:cs="Arial"/>
          <w:sz w:val="24"/>
          <w:szCs w:val="24"/>
        </w:rPr>
        <w:t xml:space="preserve">). This is significant within Safran as it helps ensure customer satisfaction and improvement. This is done at Safran through manufacturing processes such as maintaining detailed work instructions, regular quality inspections, and identification of inadequate items. </w:t>
      </w:r>
      <w:r w:rsidR="008B4D06" w:rsidRPr="008007D0">
        <w:rPr>
          <w:rFonts w:ascii="Arial" w:hAnsi="Arial" w:cs="Arial"/>
          <w:sz w:val="24"/>
          <w:szCs w:val="24"/>
        </w:rPr>
        <w:t xml:space="preserve">Although performance tracking systems like LeanDNA give a good view on </w:t>
      </w:r>
      <w:r w:rsidR="00970210" w:rsidRPr="008007D0">
        <w:rPr>
          <w:rFonts w:ascii="Arial" w:hAnsi="Arial" w:cs="Arial"/>
          <w:sz w:val="24"/>
          <w:szCs w:val="24"/>
        </w:rPr>
        <w:t>employees’</w:t>
      </w:r>
      <w:r w:rsidR="008B4D06" w:rsidRPr="008007D0">
        <w:rPr>
          <w:rFonts w:ascii="Arial" w:hAnsi="Arial" w:cs="Arial"/>
          <w:sz w:val="24"/>
          <w:szCs w:val="24"/>
        </w:rPr>
        <w:t xml:space="preserve"> </w:t>
      </w:r>
      <w:r w:rsidR="00184EFB" w:rsidRPr="008007D0">
        <w:rPr>
          <w:rFonts w:ascii="Arial" w:hAnsi="Arial" w:cs="Arial"/>
          <w:sz w:val="24"/>
          <w:szCs w:val="24"/>
        </w:rPr>
        <w:t>short</w:t>
      </w:r>
      <w:r w:rsidR="008B4D06" w:rsidRPr="008007D0">
        <w:rPr>
          <w:rFonts w:ascii="Arial" w:hAnsi="Arial" w:cs="Arial"/>
          <w:sz w:val="24"/>
          <w:szCs w:val="24"/>
        </w:rPr>
        <w:t xml:space="preserve"> term goals, the focus on the long term goals becomes less narrow.</w:t>
      </w:r>
    </w:p>
    <w:p w14:paraId="6E54161C" w14:textId="56860D5E" w:rsidR="005444BC" w:rsidRPr="008007D0" w:rsidRDefault="005444BC" w:rsidP="00AE5642">
      <w:pPr>
        <w:spacing w:line="360" w:lineRule="auto"/>
        <w:jc w:val="both"/>
        <w:rPr>
          <w:rFonts w:ascii="Arial" w:hAnsi="Arial" w:cs="Arial"/>
          <w:sz w:val="24"/>
          <w:szCs w:val="24"/>
        </w:rPr>
      </w:pPr>
      <w:r w:rsidRPr="008007D0">
        <w:rPr>
          <w:rFonts w:ascii="Arial" w:hAnsi="Arial" w:cs="Arial"/>
          <w:sz w:val="24"/>
          <w:szCs w:val="24"/>
        </w:rPr>
        <w:t>Much of the data and information at Safran is highly secured through privacy policies such as GDPR</w:t>
      </w:r>
      <w:r w:rsidR="00970210" w:rsidRPr="008007D0">
        <w:rPr>
          <w:rFonts w:ascii="Arial" w:hAnsi="Arial" w:cs="Arial"/>
          <w:sz w:val="24"/>
          <w:szCs w:val="24"/>
        </w:rPr>
        <w:t xml:space="preserve"> </w:t>
      </w:r>
      <w:r w:rsidR="00D32DA6" w:rsidRPr="008007D0">
        <w:rPr>
          <w:rFonts w:ascii="Arial" w:hAnsi="Arial" w:cs="Arial"/>
          <w:sz w:val="24"/>
          <w:szCs w:val="24"/>
        </w:rPr>
        <w:t>(</w:t>
      </w:r>
      <w:r w:rsidR="00970210" w:rsidRPr="008007D0">
        <w:rPr>
          <w:rFonts w:ascii="Arial" w:hAnsi="Arial" w:cs="Arial"/>
          <w:sz w:val="24"/>
          <w:szCs w:val="24"/>
        </w:rPr>
        <w:t>General</w:t>
      </w:r>
      <w:r w:rsidR="008007D0" w:rsidRPr="008007D0">
        <w:rPr>
          <w:rFonts w:ascii="Arial" w:hAnsi="Arial" w:cs="Arial"/>
          <w:sz w:val="24"/>
          <w:szCs w:val="24"/>
        </w:rPr>
        <w:t xml:space="preserve"> Data Protection Regulation)</w:t>
      </w:r>
      <w:r w:rsidRPr="008007D0">
        <w:rPr>
          <w:rFonts w:ascii="Arial" w:hAnsi="Arial" w:cs="Arial"/>
          <w:sz w:val="24"/>
          <w:szCs w:val="24"/>
        </w:rPr>
        <w:t>, “the toughest privacy and security law in the world” (Wolford</w:t>
      </w:r>
      <w:r w:rsidR="006A0AE1" w:rsidRPr="008007D0">
        <w:rPr>
          <w:rFonts w:ascii="Arial" w:hAnsi="Arial" w:cs="Arial"/>
          <w:sz w:val="24"/>
          <w:szCs w:val="24"/>
        </w:rPr>
        <w:t>, 2025</w:t>
      </w:r>
      <w:r w:rsidRPr="008007D0">
        <w:rPr>
          <w:rFonts w:ascii="Arial" w:hAnsi="Arial" w:cs="Arial"/>
          <w:sz w:val="24"/>
          <w:szCs w:val="24"/>
        </w:rPr>
        <w:t>). Through heavy fines and penalties, GDPR ensures that data breach is minimized.</w:t>
      </w:r>
    </w:p>
    <w:p w14:paraId="2AE12AC2" w14:textId="031140A5" w:rsidR="0039222C" w:rsidRPr="008007D0" w:rsidRDefault="005444BC" w:rsidP="00AE5642">
      <w:pPr>
        <w:spacing w:line="360" w:lineRule="auto"/>
        <w:jc w:val="both"/>
        <w:rPr>
          <w:rFonts w:ascii="Arial" w:eastAsia="Times New Roman" w:hAnsi="Arial" w:cs="Arial"/>
          <w:sz w:val="24"/>
          <w:szCs w:val="24"/>
        </w:rPr>
      </w:pPr>
      <w:r w:rsidRPr="008007D0">
        <w:rPr>
          <w:rFonts w:ascii="Arial" w:hAnsi="Arial" w:cs="Arial"/>
          <w:sz w:val="24"/>
          <w:szCs w:val="24"/>
        </w:rPr>
        <w:t xml:space="preserve">Finance is controlled through a mix of audits and systems. Internal audits are done by Safran, which ensures that internal controls and policies are followed. It also helps identify </w:t>
      </w:r>
      <w:r w:rsidRPr="008007D0">
        <w:rPr>
          <w:rFonts w:ascii="Arial" w:hAnsi="Arial" w:cs="Arial"/>
          <w:sz w:val="24"/>
          <w:szCs w:val="24"/>
        </w:rPr>
        <w:lastRenderedPageBreak/>
        <w:t>areas of improvement to make sure financial processes are functioning properly. (</w:t>
      </w:r>
      <w:r w:rsidR="00970210" w:rsidRPr="008007D0">
        <w:rPr>
          <w:rFonts w:ascii="Arial" w:hAnsi="Arial" w:cs="Arial"/>
          <w:sz w:val="24"/>
          <w:szCs w:val="24"/>
        </w:rPr>
        <w:t>Include</w:t>
      </w:r>
      <w:r w:rsidRPr="008007D0">
        <w:rPr>
          <w:rFonts w:ascii="Arial" w:hAnsi="Arial" w:cs="Arial"/>
          <w:sz w:val="24"/>
          <w:szCs w:val="24"/>
        </w:rPr>
        <w:t xml:space="preserve"> external audits). Enterprise resource planning systems are also used.</w:t>
      </w:r>
    </w:p>
    <w:p w14:paraId="44BF5DE7" w14:textId="77777777" w:rsidR="00F039F0" w:rsidRDefault="00F039F0" w:rsidP="00AE5642">
      <w:pPr>
        <w:pStyle w:val="Heading1"/>
        <w:spacing w:line="360" w:lineRule="auto"/>
        <w:jc w:val="both"/>
        <w:rPr>
          <w:rFonts w:ascii="Arial" w:hAnsi="Arial" w:cs="Arial"/>
          <w:sz w:val="24"/>
          <w:szCs w:val="24"/>
        </w:rPr>
      </w:pPr>
    </w:p>
    <w:p w14:paraId="2C34A190" w14:textId="77777777" w:rsidR="00F039F0" w:rsidRDefault="00F039F0" w:rsidP="00AE5642">
      <w:pPr>
        <w:pStyle w:val="Heading1"/>
        <w:spacing w:line="360" w:lineRule="auto"/>
        <w:jc w:val="both"/>
        <w:rPr>
          <w:rFonts w:ascii="Arial" w:hAnsi="Arial" w:cs="Arial"/>
          <w:sz w:val="24"/>
          <w:szCs w:val="24"/>
        </w:rPr>
      </w:pPr>
    </w:p>
    <w:p w14:paraId="41321330" w14:textId="77777777" w:rsidR="00F039F0" w:rsidRDefault="00F039F0" w:rsidP="00AE5642">
      <w:pPr>
        <w:pStyle w:val="Heading1"/>
        <w:spacing w:line="360" w:lineRule="auto"/>
        <w:jc w:val="both"/>
        <w:rPr>
          <w:rFonts w:ascii="Arial" w:hAnsi="Arial" w:cs="Arial"/>
          <w:sz w:val="24"/>
          <w:szCs w:val="24"/>
        </w:rPr>
      </w:pPr>
    </w:p>
    <w:p w14:paraId="3DF7FAE2" w14:textId="77777777" w:rsidR="00F039F0" w:rsidRDefault="00F039F0" w:rsidP="00AE5642">
      <w:pPr>
        <w:pStyle w:val="Heading1"/>
        <w:spacing w:line="360" w:lineRule="auto"/>
        <w:jc w:val="both"/>
        <w:rPr>
          <w:rFonts w:ascii="Arial" w:hAnsi="Arial" w:cs="Arial"/>
          <w:sz w:val="24"/>
          <w:szCs w:val="24"/>
        </w:rPr>
      </w:pPr>
    </w:p>
    <w:p w14:paraId="6A596272" w14:textId="3916E264" w:rsidR="0039222C" w:rsidRPr="008007D0" w:rsidRDefault="00096AC5" w:rsidP="00AE5642">
      <w:pPr>
        <w:pStyle w:val="Heading1"/>
        <w:spacing w:line="360" w:lineRule="auto"/>
        <w:jc w:val="both"/>
        <w:rPr>
          <w:rFonts w:ascii="Arial" w:hAnsi="Arial" w:cs="Arial"/>
          <w:sz w:val="24"/>
          <w:szCs w:val="24"/>
        </w:rPr>
      </w:pPr>
      <w:bookmarkStart w:id="9" w:name="_Toc197701129"/>
      <w:r w:rsidRPr="008007D0">
        <w:rPr>
          <w:rFonts w:ascii="Arial" w:hAnsi="Arial" w:cs="Arial"/>
          <w:sz w:val="24"/>
          <w:szCs w:val="24"/>
        </w:rPr>
        <w:t xml:space="preserve">6: </w:t>
      </w:r>
      <w:r w:rsidR="00C00681" w:rsidRPr="008007D0">
        <w:rPr>
          <w:rFonts w:ascii="Arial" w:hAnsi="Arial" w:cs="Arial"/>
          <w:sz w:val="24"/>
          <w:szCs w:val="24"/>
        </w:rPr>
        <w:t>Conclusion</w:t>
      </w:r>
      <w:bookmarkEnd w:id="9"/>
      <w:r w:rsidR="00C00681" w:rsidRPr="008007D0">
        <w:rPr>
          <w:rFonts w:ascii="Arial" w:hAnsi="Arial" w:cs="Arial"/>
          <w:sz w:val="24"/>
          <w:szCs w:val="24"/>
        </w:rPr>
        <w:t xml:space="preserve"> </w:t>
      </w:r>
    </w:p>
    <w:p w14:paraId="0222AE46" w14:textId="49029A25" w:rsidR="00C506D4" w:rsidRPr="008007D0" w:rsidRDefault="00086283" w:rsidP="00AE5642">
      <w:pPr>
        <w:spacing w:line="360" w:lineRule="auto"/>
        <w:jc w:val="both"/>
        <w:rPr>
          <w:rFonts w:ascii="Arial" w:hAnsi="Arial" w:cs="Arial"/>
          <w:sz w:val="24"/>
          <w:szCs w:val="24"/>
        </w:rPr>
      </w:pPr>
      <w:r w:rsidRPr="008007D0">
        <w:rPr>
          <w:rFonts w:ascii="Arial" w:hAnsi="Arial" w:cs="Arial"/>
          <w:sz w:val="24"/>
          <w:szCs w:val="24"/>
        </w:rPr>
        <w:t xml:space="preserve">This essay explained </w:t>
      </w:r>
      <w:r w:rsidR="00970210" w:rsidRPr="008007D0">
        <w:rPr>
          <w:rFonts w:ascii="Arial" w:hAnsi="Arial" w:cs="Arial"/>
          <w:sz w:val="24"/>
          <w:szCs w:val="24"/>
        </w:rPr>
        <w:t>SAFRAN</w:t>
      </w:r>
      <w:r w:rsidRPr="008007D0">
        <w:rPr>
          <w:rFonts w:ascii="Arial" w:hAnsi="Arial" w:cs="Arial"/>
          <w:sz w:val="24"/>
          <w:szCs w:val="24"/>
        </w:rPr>
        <w:t xml:space="preserve"> internal management </w:t>
      </w:r>
      <w:r w:rsidR="00DA0C32" w:rsidRPr="008007D0">
        <w:rPr>
          <w:rFonts w:ascii="Arial" w:hAnsi="Arial" w:cs="Arial"/>
          <w:sz w:val="24"/>
          <w:szCs w:val="24"/>
        </w:rPr>
        <w:t xml:space="preserve">and methods for tracking </w:t>
      </w:r>
      <w:r w:rsidRPr="008007D0">
        <w:rPr>
          <w:rFonts w:ascii="Arial" w:hAnsi="Arial" w:cs="Arial"/>
          <w:sz w:val="24"/>
          <w:szCs w:val="24"/>
        </w:rPr>
        <w:t xml:space="preserve">performance. The first area investigated was planning. Safran used a range of planning techniques, such as strategic goals (to improve COTD), predictive planning, and MBO, to </w:t>
      </w:r>
      <w:r w:rsidR="00DA0C32" w:rsidRPr="008007D0">
        <w:rPr>
          <w:rFonts w:ascii="Arial" w:hAnsi="Arial" w:cs="Arial"/>
          <w:sz w:val="24"/>
          <w:szCs w:val="24"/>
        </w:rPr>
        <w:t xml:space="preserve">support </w:t>
      </w:r>
      <w:r w:rsidR="00970210" w:rsidRPr="008007D0">
        <w:rPr>
          <w:rFonts w:ascii="Arial" w:hAnsi="Arial" w:cs="Arial"/>
          <w:sz w:val="24"/>
          <w:szCs w:val="24"/>
        </w:rPr>
        <w:t>SAFRAN</w:t>
      </w:r>
      <w:r w:rsidR="00DA0C32" w:rsidRPr="008007D0">
        <w:rPr>
          <w:rFonts w:ascii="Arial" w:hAnsi="Arial" w:cs="Arial"/>
          <w:sz w:val="24"/>
          <w:szCs w:val="24"/>
        </w:rPr>
        <w:t xml:space="preserve"> long term goals</w:t>
      </w:r>
      <w:r w:rsidRPr="008007D0">
        <w:rPr>
          <w:rFonts w:ascii="Arial" w:hAnsi="Arial" w:cs="Arial"/>
          <w:sz w:val="24"/>
          <w:szCs w:val="24"/>
        </w:rPr>
        <w:t>.</w:t>
      </w:r>
      <w:r w:rsidR="00C20A60" w:rsidRPr="008007D0">
        <w:rPr>
          <w:rFonts w:ascii="Arial" w:hAnsi="Arial" w:cs="Arial"/>
          <w:sz w:val="24"/>
          <w:szCs w:val="24"/>
        </w:rPr>
        <w:t xml:space="preserve"> We then examined </w:t>
      </w:r>
      <w:r w:rsidR="00970210" w:rsidRPr="008007D0">
        <w:rPr>
          <w:rFonts w:ascii="Arial" w:hAnsi="Arial" w:cs="Arial"/>
          <w:sz w:val="24"/>
          <w:szCs w:val="24"/>
        </w:rPr>
        <w:t>SAFRAN</w:t>
      </w:r>
      <w:r w:rsidR="00C20A60" w:rsidRPr="008007D0">
        <w:rPr>
          <w:rFonts w:ascii="Arial" w:hAnsi="Arial" w:cs="Arial"/>
          <w:sz w:val="24"/>
          <w:szCs w:val="24"/>
        </w:rPr>
        <w:t xml:space="preserve"> organizational structure.</w:t>
      </w:r>
      <w:r w:rsidRPr="008007D0">
        <w:rPr>
          <w:rFonts w:ascii="Arial" w:hAnsi="Arial" w:cs="Arial"/>
          <w:sz w:val="24"/>
          <w:szCs w:val="24"/>
        </w:rPr>
        <w:t xml:space="preserve"> Next, we examined an organisation </w:t>
      </w:r>
      <w:r w:rsidR="00C20A60" w:rsidRPr="008007D0">
        <w:rPr>
          <w:rFonts w:ascii="Arial" w:hAnsi="Arial" w:cs="Arial"/>
          <w:sz w:val="24"/>
          <w:szCs w:val="24"/>
        </w:rPr>
        <w:t xml:space="preserve">highlighting </w:t>
      </w:r>
      <w:r w:rsidRPr="008007D0">
        <w:rPr>
          <w:rFonts w:ascii="Arial" w:hAnsi="Arial" w:cs="Arial"/>
          <w:sz w:val="24"/>
          <w:szCs w:val="24"/>
        </w:rPr>
        <w:t xml:space="preserve">how </w:t>
      </w:r>
      <w:r w:rsidR="00C20A60" w:rsidRPr="008007D0">
        <w:rPr>
          <w:rFonts w:ascii="Arial" w:hAnsi="Arial" w:cs="Arial"/>
          <w:sz w:val="24"/>
          <w:szCs w:val="24"/>
        </w:rPr>
        <w:t xml:space="preserve">work specialization and a clearly defined </w:t>
      </w:r>
      <w:r w:rsidRPr="008007D0">
        <w:rPr>
          <w:rFonts w:ascii="Arial" w:hAnsi="Arial" w:cs="Arial"/>
          <w:sz w:val="24"/>
          <w:szCs w:val="24"/>
        </w:rPr>
        <w:t>chain of command determines decision-making within the organisation. Overall, we discovered that</w:t>
      </w:r>
      <w:r w:rsidR="0027130E" w:rsidRPr="008007D0">
        <w:rPr>
          <w:rFonts w:ascii="Arial" w:hAnsi="Arial" w:cs="Arial"/>
          <w:sz w:val="24"/>
          <w:szCs w:val="24"/>
        </w:rPr>
        <w:t xml:space="preserve"> Safrans’ </w:t>
      </w:r>
      <w:r w:rsidRPr="008007D0">
        <w:rPr>
          <w:rFonts w:ascii="Arial" w:hAnsi="Arial" w:cs="Arial"/>
          <w:sz w:val="24"/>
          <w:szCs w:val="24"/>
        </w:rPr>
        <w:t xml:space="preserve">organisation enabled good operational efficiency. There was a mixture of leadership types across the </w:t>
      </w:r>
      <w:r w:rsidR="00970210" w:rsidRPr="008007D0">
        <w:rPr>
          <w:rFonts w:ascii="Arial" w:hAnsi="Arial" w:cs="Arial"/>
          <w:sz w:val="24"/>
          <w:szCs w:val="24"/>
        </w:rPr>
        <w:t>SAFRAN</w:t>
      </w:r>
      <w:r w:rsidRPr="008007D0">
        <w:rPr>
          <w:rFonts w:ascii="Arial" w:hAnsi="Arial" w:cs="Arial"/>
          <w:sz w:val="24"/>
          <w:szCs w:val="24"/>
        </w:rPr>
        <w:t>.  Further up the organisation, more democratic leadership was used, whereas task-oriented leadership was used by line managers. This helped ensure efficiency within departments. Through a firm set of rules and regulations, we discovered that Safran was well controlled, helping maintain standards within the company. Aligning these four categorie</w:t>
      </w:r>
      <w:r w:rsidR="009D2E16" w:rsidRPr="008007D0">
        <w:rPr>
          <w:rFonts w:ascii="Arial" w:hAnsi="Arial" w:cs="Arial"/>
          <w:sz w:val="24"/>
          <w:szCs w:val="24"/>
        </w:rPr>
        <w:t>s throughout the business proves</w:t>
      </w:r>
      <w:r w:rsidRPr="008007D0">
        <w:rPr>
          <w:rFonts w:ascii="Arial" w:hAnsi="Arial" w:cs="Arial"/>
          <w:sz w:val="24"/>
          <w:szCs w:val="24"/>
        </w:rPr>
        <w:t xml:space="preserve"> effe</w:t>
      </w:r>
      <w:r w:rsidR="009D2E16" w:rsidRPr="008007D0">
        <w:rPr>
          <w:rFonts w:ascii="Arial" w:hAnsi="Arial" w:cs="Arial"/>
          <w:sz w:val="24"/>
          <w:szCs w:val="24"/>
        </w:rPr>
        <w:t xml:space="preserve">ctive, allowing </w:t>
      </w:r>
      <w:r w:rsidR="00970210" w:rsidRPr="008007D0">
        <w:rPr>
          <w:rFonts w:ascii="Arial" w:hAnsi="Arial" w:cs="Arial"/>
          <w:sz w:val="24"/>
          <w:szCs w:val="24"/>
        </w:rPr>
        <w:t>SAFRAN</w:t>
      </w:r>
      <w:r w:rsidRPr="008007D0">
        <w:rPr>
          <w:rFonts w:ascii="Arial" w:hAnsi="Arial" w:cs="Arial"/>
          <w:sz w:val="24"/>
          <w:szCs w:val="24"/>
        </w:rPr>
        <w:t xml:space="preserve"> to meet the needs of customers.</w:t>
      </w:r>
    </w:p>
    <w:p w14:paraId="5E835BCC" w14:textId="70657BC5" w:rsidR="00DA1CD4" w:rsidRPr="008007D0" w:rsidRDefault="00DA1CD4" w:rsidP="009030B6">
      <w:pPr>
        <w:spacing w:line="360" w:lineRule="auto"/>
        <w:rPr>
          <w:rFonts w:ascii="Arial" w:hAnsi="Arial" w:cs="Arial"/>
          <w:sz w:val="24"/>
          <w:szCs w:val="24"/>
        </w:rPr>
      </w:pPr>
    </w:p>
    <w:p w14:paraId="2A3A0401" w14:textId="77777777" w:rsidR="00F039F0" w:rsidRDefault="00F039F0" w:rsidP="009030B6">
      <w:pPr>
        <w:pStyle w:val="Heading1"/>
        <w:spacing w:line="360" w:lineRule="auto"/>
        <w:rPr>
          <w:rFonts w:ascii="Arial" w:hAnsi="Arial" w:cs="Arial"/>
          <w:sz w:val="24"/>
          <w:szCs w:val="24"/>
        </w:rPr>
      </w:pPr>
    </w:p>
    <w:p w14:paraId="5018FC92" w14:textId="77777777" w:rsidR="00F039F0" w:rsidRDefault="00F039F0" w:rsidP="009030B6">
      <w:pPr>
        <w:pStyle w:val="Heading1"/>
        <w:spacing w:line="360" w:lineRule="auto"/>
        <w:rPr>
          <w:rFonts w:ascii="Arial" w:hAnsi="Arial" w:cs="Arial"/>
          <w:sz w:val="24"/>
          <w:szCs w:val="24"/>
        </w:rPr>
      </w:pPr>
    </w:p>
    <w:p w14:paraId="771AC287" w14:textId="77777777" w:rsidR="00F039F0" w:rsidRDefault="00F039F0" w:rsidP="009030B6">
      <w:pPr>
        <w:pStyle w:val="Heading1"/>
        <w:spacing w:line="360" w:lineRule="auto"/>
        <w:rPr>
          <w:rFonts w:ascii="Arial" w:hAnsi="Arial" w:cs="Arial"/>
          <w:sz w:val="24"/>
          <w:szCs w:val="24"/>
        </w:rPr>
      </w:pPr>
    </w:p>
    <w:p w14:paraId="37655BE9" w14:textId="699E406F" w:rsidR="00DA1CD4" w:rsidRPr="008007D0" w:rsidRDefault="00442836" w:rsidP="009030B6">
      <w:pPr>
        <w:pStyle w:val="Heading1"/>
        <w:spacing w:line="360" w:lineRule="auto"/>
        <w:rPr>
          <w:rFonts w:ascii="Arial" w:hAnsi="Arial" w:cs="Arial"/>
          <w:sz w:val="24"/>
          <w:szCs w:val="24"/>
        </w:rPr>
      </w:pPr>
      <w:bookmarkStart w:id="10" w:name="_Toc197701130"/>
      <w:r w:rsidRPr="008007D0">
        <w:rPr>
          <w:rFonts w:ascii="Arial" w:hAnsi="Arial" w:cs="Arial"/>
          <w:sz w:val="24"/>
          <w:szCs w:val="24"/>
        </w:rPr>
        <w:t>7</w:t>
      </w:r>
      <w:r w:rsidR="00096AC5" w:rsidRPr="008007D0">
        <w:rPr>
          <w:rFonts w:ascii="Arial" w:hAnsi="Arial" w:cs="Arial"/>
          <w:sz w:val="24"/>
          <w:szCs w:val="24"/>
        </w:rPr>
        <w:t xml:space="preserve">: </w:t>
      </w:r>
      <w:r w:rsidR="00DA1CD4" w:rsidRPr="008007D0">
        <w:rPr>
          <w:rFonts w:ascii="Arial" w:hAnsi="Arial" w:cs="Arial"/>
          <w:sz w:val="24"/>
          <w:szCs w:val="24"/>
        </w:rPr>
        <w:t>References</w:t>
      </w:r>
      <w:bookmarkEnd w:id="10"/>
    </w:p>
    <w:p w14:paraId="5ECEAD7F"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AIHR. “Departmentalization.” </w:t>
      </w:r>
      <w:r w:rsidRPr="001B014F">
        <w:rPr>
          <w:rFonts w:ascii="Times New Roman" w:eastAsia="Times New Roman" w:hAnsi="Times New Roman" w:cs="Times New Roman"/>
          <w:i/>
          <w:iCs/>
          <w:sz w:val="24"/>
          <w:szCs w:val="24"/>
        </w:rPr>
        <w:t>AIHR</w:t>
      </w:r>
      <w:r w:rsidRPr="001B014F">
        <w:rPr>
          <w:rFonts w:ascii="Times New Roman" w:eastAsia="Times New Roman" w:hAnsi="Times New Roman" w:cs="Times New Roman"/>
          <w:sz w:val="24"/>
          <w:szCs w:val="24"/>
        </w:rPr>
        <w:t>, www.aihr.com/hr-glossary/departmentalization/. Accessed 30 Apr. 2025.</w:t>
      </w:r>
    </w:p>
    <w:p w14:paraId="39E2D653"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Asana. “Fiedler’s Contingency Theory: Why Leadership Isn’t Uniform.” </w:t>
      </w:r>
      <w:r w:rsidRPr="001B014F">
        <w:rPr>
          <w:rFonts w:ascii="Times New Roman" w:eastAsia="Times New Roman" w:hAnsi="Times New Roman" w:cs="Times New Roman"/>
          <w:i/>
          <w:iCs/>
          <w:sz w:val="24"/>
          <w:szCs w:val="24"/>
        </w:rPr>
        <w:t>Asana</w:t>
      </w:r>
      <w:r w:rsidRPr="001B014F">
        <w:rPr>
          <w:rFonts w:ascii="Times New Roman" w:eastAsia="Times New Roman" w:hAnsi="Times New Roman" w:cs="Times New Roman"/>
          <w:sz w:val="24"/>
          <w:szCs w:val="24"/>
        </w:rPr>
        <w:t>, 24 May 2024, asana.com/resources/fiedlers-contingency-theory. Accessed 24 Apr. 2025.</w:t>
      </w:r>
    </w:p>
    <w:p w14:paraId="4E450B4A"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BBC. “Structures - Revision 3 - Higher Business Management - BBC Bitesize.” </w:t>
      </w:r>
      <w:r w:rsidRPr="001B014F">
        <w:rPr>
          <w:rFonts w:ascii="Times New Roman" w:eastAsia="Times New Roman" w:hAnsi="Times New Roman" w:cs="Times New Roman"/>
          <w:i/>
          <w:iCs/>
          <w:sz w:val="24"/>
          <w:szCs w:val="24"/>
        </w:rPr>
        <w:t>BBC Bitesize</w:t>
      </w:r>
      <w:r w:rsidRPr="001B014F">
        <w:rPr>
          <w:rFonts w:ascii="Times New Roman" w:eastAsia="Times New Roman" w:hAnsi="Times New Roman" w:cs="Times New Roman"/>
          <w:sz w:val="24"/>
          <w:szCs w:val="24"/>
        </w:rPr>
        <w:t>, 2019, www.bbc.co.uk/bitesize/guides/z48y92p/revision/3. Accessed 8 May 2025.</w:t>
      </w:r>
    </w:p>
    <w:p w14:paraId="49CEE741"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Campbell, Morgan. “Understanding the Importance of Strategic Alignment.” </w:t>
      </w:r>
      <w:r w:rsidRPr="001B014F">
        <w:rPr>
          <w:rFonts w:ascii="Times New Roman" w:eastAsia="Times New Roman" w:hAnsi="Times New Roman" w:cs="Times New Roman"/>
          <w:i/>
          <w:iCs/>
          <w:sz w:val="24"/>
          <w:szCs w:val="24"/>
        </w:rPr>
        <w:t>Planview</w:t>
      </w:r>
      <w:r w:rsidRPr="001B014F">
        <w:rPr>
          <w:rFonts w:ascii="Times New Roman" w:eastAsia="Times New Roman" w:hAnsi="Times New Roman" w:cs="Times New Roman"/>
          <w:sz w:val="24"/>
          <w:szCs w:val="24"/>
        </w:rPr>
        <w:t>, 2023, www.planview.com/resources/articles/understanding-the-importance-of-strategic-alignment/. Accessed 7 May 2025.</w:t>
      </w:r>
    </w:p>
    <w:p w14:paraId="218A8C7F" w14:textId="65715572" w:rsidR="001B014F" w:rsidRPr="001B014F" w:rsidRDefault="004E31DC"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Editor</w:t>
      </w:r>
      <w:r w:rsidR="001B014F" w:rsidRPr="001B014F">
        <w:rPr>
          <w:rFonts w:ascii="Times New Roman" w:eastAsia="Times New Roman" w:hAnsi="Times New Roman" w:cs="Times New Roman"/>
          <w:sz w:val="24"/>
          <w:szCs w:val="24"/>
        </w:rPr>
        <w:t xml:space="preserve">, AIHR. “Job Specialization.” </w:t>
      </w:r>
      <w:r w:rsidR="001B014F" w:rsidRPr="001B014F">
        <w:rPr>
          <w:rFonts w:ascii="Times New Roman" w:eastAsia="Times New Roman" w:hAnsi="Times New Roman" w:cs="Times New Roman"/>
          <w:i/>
          <w:iCs/>
          <w:sz w:val="24"/>
          <w:szCs w:val="24"/>
        </w:rPr>
        <w:t>AIHR</w:t>
      </w:r>
      <w:r w:rsidR="001B014F" w:rsidRPr="001B014F">
        <w:rPr>
          <w:rFonts w:ascii="Times New Roman" w:eastAsia="Times New Roman" w:hAnsi="Times New Roman" w:cs="Times New Roman"/>
          <w:sz w:val="24"/>
          <w:szCs w:val="24"/>
        </w:rPr>
        <w:t>, www.aihr.com/hr-glossary/job-specialization/. Accessed 30 Apr. 2025.</w:t>
      </w:r>
    </w:p>
    <w:p w14:paraId="5B3C9C7B" w14:textId="2432B385" w:rsidR="001B014F" w:rsidRPr="001B014F" w:rsidRDefault="004E31DC"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Editor</w:t>
      </w:r>
      <w:r w:rsidR="001B014F" w:rsidRPr="001B014F">
        <w:rPr>
          <w:rFonts w:ascii="Times New Roman" w:eastAsia="Times New Roman" w:hAnsi="Times New Roman" w:cs="Times New Roman"/>
          <w:sz w:val="24"/>
          <w:szCs w:val="24"/>
        </w:rPr>
        <w:t xml:space="preserve">, SAFRAN. “Governance.” </w:t>
      </w:r>
      <w:r w:rsidR="001B014F" w:rsidRPr="001B014F">
        <w:rPr>
          <w:rFonts w:ascii="Times New Roman" w:eastAsia="Times New Roman" w:hAnsi="Times New Roman" w:cs="Times New Roman"/>
          <w:i/>
          <w:iCs/>
          <w:sz w:val="24"/>
          <w:szCs w:val="24"/>
        </w:rPr>
        <w:t>Safran</w:t>
      </w:r>
      <w:r w:rsidR="001B014F" w:rsidRPr="001B014F">
        <w:rPr>
          <w:rFonts w:ascii="Times New Roman" w:eastAsia="Times New Roman" w:hAnsi="Times New Roman" w:cs="Times New Roman"/>
          <w:sz w:val="24"/>
          <w:szCs w:val="24"/>
        </w:rPr>
        <w:t>, www.safran-group.com/group/profile/governance. Accessed 28 Apr. 2025.</w:t>
      </w:r>
    </w:p>
    <w:p w14:paraId="3F4C0B4D" w14:textId="361A9753" w:rsidR="001B014F" w:rsidRPr="001B014F" w:rsidRDefault="004E31DC"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Editor</w:t>
      </w:r>
      <w:r w:rsidR="001B014F" w:rsidRPr="001B014F">
        <w:rPr>
          <w:rFonts w:ascii="Times New Roman" w:eastAsia="Times New Roman" w:hAnsi="Times New Roman" w:cs="Times New Roman"/>
          <w:sz w:val="24"/>
          <w:szCs w:val="24"/>
        </w:rPr>
        <w:t xml:space="preserve">, STUDY. “Chain of Command | Definition, Importance &amp; Examples.” </w:t>
      </w:r>
      <w:r w:rsidR="001B014F" w:rsidRPr="001B014F">
        <w:rPr>
          <w:rFonts w:ascii="Times New Roman" w:eastAsia="Times New Roman" w:hAnsi="Times New Roman" w:cs="Times New Roman"/>
          <w:i/>
          <w:iCs/>
          <w:sz w:val="24"/>
          <w:szCs w:val="24"/>
        </w:rPr>
        <w:t>Study.com</w:t>
      </w:r>
      <w:r w:rsidR="001B014F" w:rsidRPr="001B014F">
        <w:rPr>
          <w:rFonts w:ascii="Times New Roman" w:eastAsia="Times New Roman" w:hAnsi="Times New Roman" w:cs="Times New Roman"/>
          <w:sz w:val="24"/>
          <w:szCs w:val="24"/>
        </w:rPr>
        <w:t>, 2022, study.com/academy/lesson/chain-of-command-definition-examples-quiz.html. Accessed 30 Apr. 2025.</w:t>
      </w:r>
    </w:p>
    <w:p w14:paraId="635A6309"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HAMMAR, MARK. “What Is the ISO 9001 Standard? A Straightforward Overview.” </w:t>
      </w:r>
      <w:r w:rsidRPr="001B014F">
        <w:rPr>
          <w:rFonts w:ascii="Times New Roman" w:eastAsia="Times New Roman" w:hAnsi="Times New Roman" w:cs="Times New Roman"/>
          <w:i/>
          <w:iCs/>
          <w:sz w:val="24"/>
          <w:szCs w:val="24"/>
        </w:rPr>
        <w:t>9001Academy</w:t>
      </w:r>
      <w:r w:rsidRPr="001B014F">
        <w:rPr>
          <w:rFonts w:ascii="Times New Roman" w:eastAsia="Times New Roman" w:hAnsi="Times New Roman" w:cs="Times New Roman"/>
          <w:sz w:val="24"/>
          <w:szCs w:val="24"/>
        </w:rPr>
        <w:t>, 2015, advisera.com/9001academy/what-is-iso-9001/. Accessed 28 Apr. 2025.</w:t>
      </w:r>
    </w:p>
    <w:p w14:paraId="1D9636D9"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lastRenderedPageBreak/>
        <w:t xml:space="preserve">Hayes, Adam. “Management by Objectives (MBO) Definition.” </w:t>
      </w:r>
      <w:r w:rsidRPr="001B014F">
        <w:rPr>
          <w:rFonts w:ascii="Times New Roman" w:eastAsia="Times New Roman" w:hAnsi="Times New Roman" w:cs="Times New Roman"/>
          <w:i/>
          <w:iCs/>
          <w:sz w:val="24"/>
          <w:szCs w:val="24"/>
        </w:rPr>
        <w:t>Investopedia</w:t>
      </w:r>
      <w:r w:rsidRPr="001B014F">
        <w:rPr>
          <w:rFonts w:ascii="Times New Roman" w:eastAsia="Times New Roman" w:hAnsi="Times New Roman" w:cs="Times New Roman"/>
          <w:sz w:val="24"/>
          <w:szCs w:val="24"/>
        </w:rPr>
        <w:t>, 14 June 2024, www.investopedia.com/terms/m/management-by-objectives.asp.</w:t>
      </w:r>
    </w:p>
    <w:p w14:paraId="26C2EFDC"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Indeed Editorial Team. “Task-Oriented Leadership: Definition and Examples | Indeed.com.” </w:t>
      </w:r>
      <w:r w:rsidRPr="001B014F">
        <w:rPr>
          <w:rFonts w:ascii="Times New Roman" w:eastAsia="Times New Roman" w:hAnsi="Times New Roman" w:cs="Times New Roman"/>
          <w:i/>
          <w:iCs/>
          <w:sz w:val="24"/>
          <w:szCs w:val="24"/>
        </w:rPr>
        <w:t>Indeed.com</w:t>
      </w:r>
      <w:r w:rsidRPr="001B014F">
        <w:rPr>
          <w:rFonts w:ascii="Times New Roman" w:eastAsia="Times New Roman" w:hAnsi="Times New Roman" w:cs="Times New Roman"/>
          <w:sz w:val="24"/>
          <w:szCs w:val="24"/>
        </w:rPr>
        <w:t>, 11 Mar. 2023, www.indeed.com/career-advice/career-development/task-oriented-leadership. Accessed 23 Apr. 2025.</w:t>
      </w:r>
    </w:p>
    <w:p w14:paraId="1F789A46"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Kopp, Carol M. “Agency Theory: Definition, Examples of Relationships, and Disputes.” </w:t>
      </w:r>
      <w:r w:rsidRPr="001B014F">
        <w:rPr>
          <w:rFonts w:ascii="Times New Roman" w:eastAsia="Times New Roman" w:hAnsi="Times New Roman" w:cs="Times New Roman"/>
          <w:i/>
          <w:iCs/>
          <w:sz w:val="24"/>
          <w:szCs w:val="24"/>
        </w:rPr>
        <w:t>Investopedia</w:t>
      </w:r>
      <w:r w:rsidRPr="001B014F">
        <w:rPr>
          <w:rFonts w:ascii="Times New Roman" w:eastAsia="Times New Roman" w:hAnsi="Times New Roman" w:cs="Times New Roman"/>
          <w:sz w:val="24"/>
          <w:szCs w:val="24"/>
        </w:rPr>
        <w:t>, 17 July 2023, www.investopedia.com/terms/a/agencytheory.asp. Accessed 28 Apr. 2025.</w:t>
      </w:r>
    </w:p>
    <w:p w14:paraId="70C3309D"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Landry, Lauren. “Why Emotional Intelligence Is Important in Leadership.” </w:t>
      </w:r>
      <w:r w:rsidRPr="001B014F">
        <w:rPr>
          <w:rFonts w:ascii="Times New Roman" w:eastAsia="Times New Roman" w:hAnsi="Times New Roman" w:cs="Times New Roman"/>
          <w:i/>
          <w:iCs/>
          <w:sz w:val="24"/>
          <w:szCs w:val="24"/>
        </w:rPr>
        <w:t>Harvard Business School Online</w:t>
      </w:r>
      <w:r w:rsidRPr="001B014F">
        <w:rPr>
          <w:rFonts w:ascii="Times New Roman" w:eastAsia="Times New Roman" w:hAnsi="Times New Roman" w:cs="Times New Roman"/>
          <w:sz w:val="24"/>
          <w:szCs w:val="24"/>
        </w:rPr>
        <w:t>, 3 Apr. 2019, online.hbs.edu/blog/post/emotional-intelligence-in-leadership. Accessed 24 Apr. 2025.</w:t>
      </w:r>
    </w:p>
    <w:p w14:paraId="0B2CF84A"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Laoyan, Sarah. “What You Need to Know about the Democratic Leadership Style.” </w:t>
      </w:r>
      <w:r w:rsidRPr="001B014F">
        <w:rPr>
          <w:rFonts w:ascii="Times New Roman" w:eastAsia="Times New Roman" w:hAnsi="Times New Roman" w:cs="Times New Roman"/>
          <w:i/>
          <w:iCs/>
          <w:sz w:val="24"/>
          <w:szCs w:val="24"/>
        </w:rPr>
        <w:t>Asana</w:t>
      </w:r>
      <w:r w:rsidRPr="001B014F">
        <w:rPr>
          <w:rFonts w:ascii="Times New Roman" w:eastAsia="Times New Roman" w:hAnsi="Times New Roman" w:cs="Times New Roman"/>
          <w:sz w:val="24"/>
          <w:szCs w:val="24"/>
        </w:rPr>
        <w:t>, 18 Jan. 2025, asana.com/resources/democratic-leadership-style. Accessed 23 Apr. 2025.</w:t>
      </w:r>
    </w:p>
    <w:p w14:paraId="573DEF18"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Shonk, Katie. “The Contingency Theory of Leadership: A Focus on Fit.” </w:t>
      </w:r>
      <w:r w:rsidRPr="001B014F">
        <w:rPr>
          <w:rFonts w:ascii="Times New Roman" w:eastAsia="Times New Roman" w:hAnsi="Times New Roman" w:cs="Times New Roman"/>
          <w:i/>
          <w:iCs/>
          <w:sz w:val="24"/>
          <w:szCs w:val="24"/>
        </w:rPr>
        <w:t>Program on Negotiation at Harvard Law School</w:t>
      </w:r>
      <w:r w:rsidRPr="001B014F">
        <w:rPr>
          <w:rFonts w:ascii="Times New Roman" w:eastAsia="Times New Roman" w:hAnsi="Times New Roman" w:cs="Times New Roman"/>
          <w:sz w:val="24"/>
          <w:szCs w:val="24"/>
        </w:rPr>
        <w:t>, Harvard Law School, 29 Jan. 2025, www.pon.harvard.edu/daily/leadership-skills-daily/the-contingency-theory-of-leadership-a-focus-on-fit/. Accessed 9 May 2025.</w:t>
      </w:r>
    </w:p>
    <w:p w14:paraId="7E0A5F1B"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Team, WalkMe. “WalkMe Blog.” </w:t>
      </w:r>
      <w:r w:rsidRPr="001B014F">
        <w:rPr>
          <w:rFonts w:ascii="Times New Roman" w:eastAsia="Times New Roman" w:hAnsi="Times New Roman" w:cs="Times New Roman"/>
          <w:i/>
          <w:iCs/>
          <w:sz w:val="24"/>
          <w:szCs w:val="24"/>
        </w:rPr>
        <w:t>WalkMe Blog</w:t>
      </w:r>
      <w:r w:rsidRPr="001B014F">
        <w:rPr>
          <w:rFonts w:ascii="Times New Roman" w:eastAsia="Times New Roman" w:hAnsi="Times New Roman" w:cs="Times New Roman"/>
          <w:sz w:val="24"/>
          <w:szCs w:val="24"/>
        </w:rPr>
        <w:t>, 25 Oct. 2024, www.walkme.com/blog/visionary-leadership/. Accessed 23 Apr. 2025.</w:t>
      </w:r>
    </w:p>
    <w:p w14:paraId="6EEF8485"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University of Massachusetts. “What Is Transformational Leadership and Why Is It Effective?” </w:t>
      </w:r>
      <w:r w:rsidRPr="001B014F">
        <w:rPr>
          <w:rFonts w:ascii="Times New Roman" w:eastAsia="Times New Roman" w:hAnsi="Times New Roman" w:cs="Times New Roman"/>
          <w:i/>
          <w:iCs/>
          <w:sz w:val="24"/>
          <w:szCs w:val="24"/>
        </w:rPr>
        <w:t>University of Massachusetts Global</w:t>
      </w:r>
      <w:r w:rsidRPr="001B014F">
        <w:rPr>
          <w:rFonts w:ascii="Times New Roman" w:eastAsia="Times New Roman" w:hAnsi="Times New Roman" w:cs="Times New Roman"/>
          <w:sz w:val="24"/>
          <w:szCs w:val="24"/>
        </w:rPr>
        <w:t>, 2024, www.umassglobal.edu/news-and-events/blog/what-is-transformational-leadership. Accessed 23 Apr. 2025.</w:t>
      </w:r>
    </w:p>
    <w:p w14:paraId="75BBC9F0"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Wolford, Ben. “What Is GDPR, the EU’s New Data Protection Law?” </w:t>
      </w:r>
      <w:r w:rsidRPr="001B014F">
        <w:rPr>
          <w:rFonts w:ascii="Times New Roman" w:eastAsia="Times New Roman" w:hAnsi="Times New Roman" w:cs="Times New Roman"/>
          <w:i/>
          <w:iCs/>
          <w:sz w:val="24"/>
          <w:szCs w:val="24"/>
        </w:rPr>
        <w:t>GDPR.eu</w:t>
      </w:r>
      <w:r w:rsidRPr="001B014F">
        <w:rPr>
          <w:rFonts w:ascii="Times New Roman" w:eastAsia="Times New Roman" w:hAnsi="Times New Roman" w:cs="Times New Roman"/>
          <w:sz w:val="24"/>
          <w:szCs w:val="24"/>
        </w:rPr>
        <w:t>, 2025, gdpr.eu/what-is-gdpr/. Accessed 28 Apr. 2025.</w:t>
      </w:r>
    </w:p>
    <w:p w14:paraId="403F047B"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lastRenderedPageBreak/>
        <w:t xml:space="preserve">Wright, Tom. “Aligning Functional Strategy with Corporate Strategy.” </w:t>
      </w:r>
      <w:r w:rsidRPr="001B014F">
        <w:rPr>
          <w:rFonts w:ascii="Times New Roman" w:eastAsia="Times New Roman" w:hAnsi="Times New Roman" w:cs="Times New Roman"/>
          <w:i/>
          <w:iCs/>
          <w:sz w:val="24"/>
          <w:szCs w:val="24"/>
        </w:rPr>
        <w:t>Www.cascade.app</w:t>
      </w:r>
      <w:r w:rsidRPr="001B014F">
        <w:rPr>
          <w:rFonts w:ascii="Times New Roman" w:eastAsia="Times New Roman" w:hAnsi="Times New Roman" w:cs="Times New Roman"/>
          <w:sz w:val="24"/>
          <w:szCs w:val="24"/>
        </w:rPr>
        <w:t>, 26 Sept. 2019, www.cascade.app/blog/aligning-functional-strategy-with-corporate-strategy. Accessed 27 Apr. 2025.</w:t>
      </w:r>
    </w:p>
    <w:p w14:paraId="4C9BCC1B" w14:textId="77777777" w:rsidR="001B014F" w:rsidRPr="001B014F" w:rsidRDefault="001B014F" w:rsidP="001B014F">
      <w:pPr>
        <w:spacing w:after="0" w:line="480" w:lineRule="auto"/>
        <w:ind w:hanging="720"/>
        <w:rPr>
          <w:rFonts w:ascii="Times New Roman" w:eastAsia="Times New Roman" w:hAnsi="Times New Roman" w:cs="Times New Roman"/>
          <w:sz w:val="24"/>
          <w:szCs w:val="24"/>
        </w:rPr>
      </w:pPr>
      <w:r w:rsidRPr="001B014F">
        <w:rPr>
          <w:rFonts w:ascii="Times New Roman" w:eastAsia="Times New Roman" w:hAnsi="Times New Roman" w:cs="Times New Roman"/>
          <w:sz w:val="24"/>
          <w:szCs w:val="24"/>
        </w:rPr>
        <w:t xml:space="preserve">---. “Corporate Strategy: The Four Key Components.” </w:t>
      </w:r>
      <w:r w:rsidRPr="001B014F">
        <w:rPr>
          <w:rFonts w:ascii="Times New Roman" w:eastAsia="Times New Roman" w:hAnsi="Times New Roman" w:cs="Times New Roman"/>
          <w:i/>
          <w:iCs/>
          <w:sz w:val="24"/>
          <w:szCs w:val="24"/>
        </w:rPr>
        <w:t>Www.cascade.app</w:t>
      </w:r>
      <w:r w:rsidRPr="001B014F">
        <w:rPr>
          <w:rFonts w:ascii="Times New Roman" w:eastAsia="Times New Roman" w:hAnsi="Times New Roman" w:cs="Times New Roman"/>
          <w:sz w:val="24"/>
          <w:szCs w:val="24"/>
        </w:rPr>
        <w:t>, 10 Mar. 2023, www.cascade.app/blog/corporate-strategy. Accessed 27 Apr. 2025.</w:t>
      </w:r>
    </w:p>
    <w:p w14:paraId="3DF856FC" w14:textId="73EB7E19" w:rsidR="00DA1CD4" w:rsidRPr="008007D0" w:rsidRDefault="00DA1CD4" w:rsidP="009030B6">
      <w:pPr>
        <w:spacing w:line="360" w:lineRule="auto"/>
        <w:rPr>
          <w:rFonts w:ascii="Arial" w:hAnsi="Arial" w:cs="Arial"/>
          <w:sz w:val="24"/>
          <w:szCs w:val="24"/>
        </w:rPr>
      </w:pPr>
    </w:p>
    <w:p w14:paraId="2C51751A" w14:textId="4C062F33" w:rsidR="00184EFB" w:rsidRPr="008007D0" w:rsidRDefault="00184EFB" w:rsidP="009030B6">
      <w:pPr>
        <w:spacing w:line="360" w:lineRule="auto"/>
        <w:rPr>
          <w:rFonts w:ascii="Arial" w:hAnsi="Arial" w:cs="Arial"/>
          <w:sz w:val="24"/>
          <w:szCs w:val="24"/>
        </w:rPr>
      </w:pPr>
    </w:p>
    <w:p w14:paraId="244D9FAE" w14:textId="77777777" w:rsidR="00184EFB" w:rsidRPr="008007D0" w:rsidRDefault="00184EFB" w:rsidP="009030B6">
      <w:pPr>
        <w:spacing w:line="360" w:lineRule="auto"/>
        <w:rPr>
          <w:rFonts w:ascii="Arial" w:hAnsi="Arial" w:cs="Arial"/>
          <w:sz w:val="24"/>
          <w:szCs w:val="24"/>
        </w:rPr>
      </w:pPr>
    </w:p>
    <w:p w14:paraId="7C53E818" w14:textId="3FFC01C7" w:rsidR="00AE07BF" w:rsidRPr="008007D0" w:rsidRDefault="00AE07BF" w:rsidP="00AE07BF">
      <w:pPr>
        <w:pStyle w:val="Heading1"/>
      </w:pPr>
      <w:bookmarkStart w:id="11" w:name="_Toc197701131"/>
      <w:r w:rsidRPr="008007D0">
        <w:t>9: AI Acknowledgement</w:t>
      </w:r>
      <w:bookmarkEnd w:id="11"/>
    </w:p>
    <w:p w14:paraId="41DCFECB" w14:textId="3B8E9E1E" w:rsidR="00AE07BF" w:rsidRPr="008007D0" w:rsidRDefault="00AE07BF" w:rsidP="00AE07BF">
      <w:r w:rsidRPr="008007D0">
        <w:t>I confirm that within this essay I have not presented any AI generated material as my own.</w:t>
      </w:r>
    </w:p>
    <w:p w14:paraId="6954AA94" w14:textId="42B14CF8" w:rsidR="00AE07BF" w:rsidRPr="008007D0" w:rsidRDefault="00AE07BF" w:rsidP="00AE07BF">
      <w:r w:rsidRPr="008007D0">
        <w:t>However I acknowledge that I have used AI for Proofreading aswell as structure.</w:t>
      </w:r>
    </w:p>
    <w:p w14:paraId="26E29A8A" w14:textId="352C0958" w:rsidR="00AE07BF" w:rsidRPr="00AE07BF" w:rsidRDefault="00AE07BF" w:rsidP="00AE07BF">
      <w:r w:rsidRPr="008007D0">
        <w:t xml:space="preserve">Benjamin </w:t>
      </w:r>
      <w:r w:rsidR="00970210" w:rsidRPr="008007D0">
        <w:t>MCCOY-HONTEBEYRIE</w:t>
      </w:r>
      <w:r w:rsidR="004E31DC">
        <w:t xml:space="preserve"> </w:t>
      </w:r>
      <w:bookmarkStart w:id="12" w:name="_GoBack"/>
      <w:bookmarkEnd w:id="12"/>
      <w:r w:rsidRPr="008007D0">
        <w:t>(09/04/25)</w:t>
      </w:r>
    </w:p>
    <w:sectPr w:rsidR="00AE07BF" w:rsidRPr="00AE07BF">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F7A310" w14:textId="77777777" w:rsidR="00F54512" w:rsidRDefault="00F54512" w:rsidP="00703021">
      <w:pPr>
        <w:spacing w:after="0" w:line="240" w:lineRule="auto"/>
      </w:pPr>
      <w:r>
        <w:separator/>
      </w:r>
    </w:p>
  </w:endnote>
  <w:endnote w:type="continuationSeparator" w:id="0">
    <w:p w14:paraId="39FE0B4B" w14:textId="77777777" w:rsidR="00F54512" w:rsidRDefault="00F54512" w:rsidP="00703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9738F3" w14:textId="77777777" w:rsidR="00F54512" w:rsidRDefault="00F54512" w:rsidP="00703021">
      <w:pPr>
        <w:spacing w:after="0" w:line="240" w:lineRule="auto"/>
      </w:pPr>
      <w:r>
        <w:separator/>
      </w:r>
    </w:p>
  </w:footnote>
  <w:footnote w:type="continuationSeparator" w:id="0">
    <w:p w14:paraId="1830DE75" w14:textId="77777777" w:rsidR="00F54512" w:rsidRDefault="00F54512" w:rsidP="007030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F1B045" w14:textId="77777777" w:rsidR="00655DA6" w:rsidRDefault="00655DA6">
    <w:pPr>
      <w:pStyle w:val="Header"/>
    </w:pPr>
    <w:r>
      <w:rPr>
        <w:noProof/>
      </w:rPr>
      <mc:AlternateContent>
        <mc:Choice Requires="wps">
          <w:drawing>
            <wp:anchor distT="0" distB="0" distL="114300" distR="114300" simplePos="0" relativeHeight="251659264" behindDoc="0" locked="0" layoutInCell="0" allowOverlap="1" wp14:anchorId="31497454" wp14:editId="6A0098D9">
              <wp:simplePos x="0" y="0"/>
              <wp:positionH relativeFrom="page">
                <wp:posOffset>0</wp:posOffset>
              </wp:positionH>
              <wp:positionV relativeFrom="page">
                <wp:posOffset>190500</wp:posOffset>
              </wp:positionV>
              <wp:extent cx="7772400" cy="273050"/>
              <wp:effectExtent l="0" t="0" r="0" b="12700"/>
              <wp:wrapNone/>
              <wp:docPr id="1" name="MSIPCM63774bdcb4abf0fbd7b83e4d"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3F4B0F9" w14:textId="77777777" w:rsidR="00655DA6" w:rsidRPr="00655DA6" w:rsidRDefault="00655DA6" w:rsidP="00655DA6">
                          <w:pPr>
                            <w:spacing w:after="0"/>
                            <w:jc w:val="center"/>
                            <w:rPr>
                              <w:rFonts w:ascii="Calibri" w:hAnsi="Calibri" w:cs="Calibri"/>
                              <w:color w:val="FF8C00"/>
                              <w:sz w:val="20"/>
                            </w:rPr>
                          </w:pPr>
                          <w:r w:rsidRPr="00655DA6">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1497454" id="_x0000_t202" coordsize="21600,21600" o:spt="202" path="m,l,21600r21600,l21600,xe">
              <v:stroke joinstyle="miter"/>
              <v:path gradientshapeok="t" o:connecttype="rect"/>
            </v:shapetype>
            <v:shape id="MSIPCM63774bdcb4abf0fbd7b83e4d" o:spid="_x0000_s1026"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" o:allowincell="f" filled="f" stroked="f" strokeweight=".5pt">
              <v:textbox inset=",0,,0">
                <w:txbxContent>
                  <w:p w14:paraId="33F4B0F9" w14:textId="77777777" w:rsidR="00655DA6" w:rsidRPr="00655DA6" w:rsidRDefault="00655DA6" w:rsidP="00655DA6">
                    <w:pPr>
                      <w:spacing w:after="0"/>
                      <w:jc w:val="center"/>
                      <w:rPr>
                        <w:rFonts w:ascii="Calibri" w:hAnsi="Calibri" w:cs="Calibri"/>
                        <w:color w:val="FF8C00"/>
                        <w:sz w:val="20"/>
                      </w:rPr>
                    </w:pPr>
                    <w:r w:rsidRPr="00655DA6">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4955504"/>
    <w:multiLevelType w:val="multilevel"/>
    <w:tmpl w:val="93524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B6392D"/>
    <w:multiLevelType w:val="multilevel"/>
    <w:tmpl w:val="5D82A70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021"/>
    <w:rsid w:val="00004DF4"/>
    <w:rsid w:val="000109AF"/>
    <w:rsid w:val="000210A7"/>
    <w:rsid w:val="0002197C"/>
    <w:rsid w:val="00086283"/>
    <w:rsid w:val="00095D6E"/>
    <w:rsid w:val="00095E08"/>
    <w:rsid w:val="00096AC5"/>
    <w:rsid w:val="000D1D74"/>
    <w:rsid w:val="000D1E13"/>
    <w:rsid w:val="000E5319"/>
    <w:rsid w:val="000E6D37"/>
    <w:rsid w:val="00174252"/>
    <w:rsid w:val="00184EFB"/>
    <w:rsid w:val="001A6A3F"/>
    <w:rsid w:val="001B014F"/>
    <w:rsid w:val="001D2F02"/>
    <w:rsid w:val="00247AAC"/>
    <w:rsid w:val="00257A97"/>
    <w:rsid w:val="00266731"/>
    <w:rsid w:val="0027130E"/>
    <w:rsid w:val="002C0A01"/>
    <w:rsid w:val="002F22AE"/>
    <w:rsid w:val="00306A21"/>
    <w:rsid w:val="00336202"/>
    <w:rsid w:val="00356D59"/>
    <w:rsid w:val="00360AE6"/>
    <w:rsid w:val="00375626"/>
    <w:rsid w:val="00382060"/>
    <w:rsid w:val="0039222C"/>
    <w:rsid w:val="003A0F92"/>
    <w:rsid w:val="003A70C8"/>
    <w:rsid w:val="003D6DF9"/>
    <w:rsid w:val="003E1D03"/>
    <w:rsid w:val="003E58B4"/>
    <w:rsid w:val="003F3D5F"/>
    <w:rsid w:val="00427BEB"/>
    <w:rsid w:val="00442836"/>
    <w:rsid w:val="00442CDB"/>
    <w:rsid w:val="00467354"/>
    <w:rsid w:val="004E1574"/>
    <w:rsid w:val="004E31DC"/>
    <w:rsid w:val="004F1146"/>
    <w:rsid w:val="00507751"/>
    <w:rsid w:val="005444BC"/>
    <w:rsid w:val="00571BCB"/>
    <w:rsid w:val="00576491"/>
    <w:rsid w:val="005A5815"/>
    <w:rsid w:val="005C27BE"/>
    <w:rsid w:val="00655DA6"/>
    <w:rsid w:val="00681139"/>
    <w:rsid w:val="006A0AE1"/>
    <w:rsid w:val="00703021"/>
    <w:rsid w:val="007206AA"/>
    <w:rsid w:val="00753089"/>
    <w:rsid w:val="00766312"/>
    <w:rsid w:val="00770B03"/>
    <w:rsid w:val="00791692"/>
    <w:rsid w:val="007D0C4B"/>
    <w:rsid w:val="008007D0"/>
    <w:rsid w:val="00816A3A"/>
    <w:rsid w:val="008472FC"/>
    <w:rsid w:val="00851266"/>
    <w:rsid w:val="00887D9F"/>
    <w:rsid w:val="008A7B0A"/>
    <w:rsid w:val="008B4D06"/>
    <w:rsid w:val="008D1808"/>
    <w:rsid w:val="009030B6"/>
    <w:rsid w:val="00904086"/>
    <w:rsid w:val="009607C6"/>
    <w:rsid w:val="00970210"/>
    <w:rsid w:val="0097620B"/>
    <w:rsid w:val="009D2E16"/>
    <w:rsid w:val="009E3056"/>
    <w:rsid w:val="00A1129A"/>
    <w:rsid w:val="00A26206"/>
    <w:rsid w:val="00A33CCA"/>
    <w:rsid w:val="00A35A00"/>
    <w:rsid w:val="00A442CE"/>
    <w:rsid w:val="00A57577"/>
    <w:rsid w:val="00A712D3"/>
    <w:rsid w:val="00A80F7F"/>
    <w:rsid w:val="00AC3A95"/>
    <w:rsid w:val="00AC42F6"/>
    <w:rsid w:val="00AE07BF"/>
    <w:rsid w:val="00AE5642"/>
    <w:rsid w:val="00AE6A32"/>
    <w:rsid w:val="00AF0285"/>
    <w:rsid w:val="00AF625E"/>
    <w:rsid w:val="00AF639C"/>
    <w:rsid w:val="00B124D0"/>
    <w:rsid w:val="00B513AB"/>
    <w:rsid w:val="00B748E9"/>
    <w:rsid w:val="00B95EDF"/>
    <w:rsid w:val="00BB6747"/>
    <w:rsid w:val="00C00681"/>
    <w:rsid w:val="00C20A60"/>
    <w:rsid w:val="00C506D4"/>
    <w:rsid w:val="00C9709C"/>
    <w:rsid w:val="00CA5749"/>
    <w:rsid w:val="00CB1675"/>
    <w:rsid w:val="00CE5D8C"/>
    <w:rsid w:val="00CF3193"/>
    <w:rsid w:val="00D32DA6"/>
    <w:rsid w:val="00D6168E"/>
    <w:rsid w:val="00D61967"/>
    <w:rsid w:val="00DA0C32"/>
    <w:rsid w:val="00DA1CD4"/>
    <w:rsid w:val="00DD7927"/>
    <w:rsid w:val="00DF1397"/>
    <w:rsid w:val="00EB23BA"/>
    <w:rsid w:val="00EC63D2"/>
    <w:rsid w:val="00F039F0"/>
    <w:rsid w:val="00F12072"/>
    <w:rsid w:val="00F21B06"/>
    <w:rsid w:val="00F33749"/>
    <w:rsid w:val="00F50469"/>
    <w:rsid w:val="00F54512"/>
    <w:rsid w:val="00F70702"/>
    <w:rsid w:val="00F86BED"/>
    <w:rsid w:val="00FB5D8F"/>
    <w:rsid w:val="00FD1590"/>
    <w:rsid w:val="00FE304B"/>
    <w:rsid w:val="00FE34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A9CFA3"/>
  <w15:chartTrackingRefBased/>
  <w15:docId w15:val="{047D568B-E2DF-472B-83ED-81E6DE96E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3021"/>
  </w:style>
  <w:style w:type="paragraph" w:styleId="Heading1">
    <w:name w:val="heading 1"/>
    <w:basedOn w:val="Normal"/>
    <w:next w:val="Normal"/>
    <w:link w:val="Heading1Char"/>
    <w:uiPriority w:val="9"/>
    <w:qFormat/>
    <w:rsid w:val="007030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5308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5308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30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03021"/>
  </w:style>
  <w:style w:type="paragraph" w:styleId="Footer">
    <w:name w:val="footer"/>
    <w:basedOn w:val="Normal"/>
    <w:link w:val="FooterChar"/>
    <w:uiPriority w:val="99"/>
    <w:unhideWhenUsed/>
    <w:rsid w:val="007030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3021"/>
  </w:style>
  <w:style w:type="character" w:customStyle="1" w:styleId="Heading1Char">
    <w:name w:val="Heading 1 Char"/>
    <w:basedOn w:val="DefaultParagraphFont"/>
    <w:link w:val="Heading1"/>
    <w:uiPriority w:val="9"/>
    <w:rsid w:val="00703021"/>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F12072"/>
    <w:rPr>
      <w:color w:val="0000FF"/>
      <w:u w:val="single"/>
    </w:rPr>
  </w:style>
  <w:style w:type="character" w:customStyle="1" w:styleId="Heading3Char">
    <w:name w:val="Heading 3 Char"/>
    <w:basedOn w:val="DefaultParagraphFont"/>
    <w:link w:val="Heading3"/>
    <w:uiPriority w:val="9"/>
    <w:rsid w:val="00753089"/>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753089"/>
    <w:rPr>
      <w:b/>
      <w:bCs/>
    </w:rPr>
  </w:style>
  <w:style w:type="character" w:customStyle="1" w:styleId="Heading2Char">
    <w:name w:val="Heading 2 Char"/>
    <w:basedOn w:val="DefaultParagraphFont"/>
    <w:link w:val="Heading2"/>
    <w:uiPriority w:val="9"/>
    <w:rsid w:val="0075308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5444BC"/>
    <w:pPr>
      <w:spacing w:before="100" w:beforeAutospacing="1" w:after="100" w:afterAutospacing="1" w:line="240" w:lineRule="auto"/>
    </w:pPr>
    <w:rPr>
      <w:rFonts w:ascii="Times New Roman" w:eastAsia="Times New Roman" w:hAnsi="Times New Roman" w:cs="Times New Roman"/>
      <w:sz w:val="24"/>
      <w:szCs w:val="24"/>
    </w:rPr>
  </w:style>
  <w:style w:type="character" w:styleId="HTMLDefinition">
    <w:name w:val="HTML Definition"/>
    <w:basedOn w:val="DefaultParagraphFont"/>
    <w:uiPriority w:val="99"/>
    <w:semiHidden/>
    <w:unhideWhenUsed/>
    <w:rsid w:val="006A0AE1"/>
    <w:rPr>
      <w:i/>
      <w:iCs/>
    </w:rPr>
  </w:style>
  <w:style w:type="paragraph" w:styleId="TOCHeading">
    <w:name w:val="TOC Heading"/>
    <w:basedOn w:val="Heading1"/>
    <w:next w:val="Normal"/>
    <w:uiPriority w:val="39"/>
    <w:unhideWhenUsed/>
    <w:qFormat/>
    <w:rsid w:val="00096AC5"/>
    <w:pPr>
      <w:outlineLvl w:val="9"/>
    </w:pPr>
  </w:style>
  <w:style w:type="paragraph" w:styleId="TOC1">
    <w:name w:val="toc 1"/>
    <w:basedOn w:val="Normal"/>
    <w:next w:val="Normal"/>
    <w:autoRedefine/>
    <w:uiPriority w:val="39"/>
    <w:unhideWhenUsed/>
    <w:rsid w:val="00096AC5"/>
    <w:pPr>
      <w:spacing w:after="100"/>
    </w:pPr>
  </w:style>
  <w:style w:type="paragraph" w:styleId="FootnoteText">
    <w:name w:val="footnote text"/>
    <w:basedOn w:val="Normal"/>
    <w:link w:val="FootnoteTextChar"/>
    <w:uiPriority w:val="99"/>
    <w:semiHidden/>
    <w:unhideWhenUsed/>
    <w:rsid w:val="00096A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6AC5"/>
    <w:rPr>
      <w:sz w:val="20"/>
      <w:szCs w:val="20"/>
    </w:rPr>
  </w:style>
  <w:style w:type="character" w:styleId="FootnoteReference">
    <w:name w:val="footnote reference"/>
    <w:basedOn w:val="DefaultParagraphFont"/>
    <w:uiPriority w:val="99"/>
    <w:semiHidden/>
    <w:unhideWhenUsed/>
    <w:rsid w:val="00096AC5"/>
    <w:rPr>
      <w:vertAlign w:val="superscript"/>
    </w:rPr>
  </w:style>
  <w:style w:type="paragraph" w:styleId="TOC2">
    <w:name w:val="toc 2"/>
    <w:basedOn w:val="Normal"/>
    <w:next w:val="Normal"/>
    <w:autoRedefine/>
    <w:uiPriority w:val="39"/>
    <w:unhideWhenUsed/>
    <w:rsid w:val="00096AC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491384">
      <w:bodyDiv w:val="1"/>
      <w:marLeft w:val="0"/>
      <w:marRight w:val="0"/>
      <w:marTop w:val="0"/>
      <w:marBottom w:val="0"/>
      <w:divBdr>
        <w:top w:val="none" w:sz="0" w:space="0" w:color="auto"/>
        <w:left w:val="none" w:sz="0" w:space="0" w:color="auto"/>
        <w:bottom w:val="none" w:sz="0" w:space="0" w:color="auto"/>
        <w:right w:val="none" w:sz="0" w:space="0" w:color="auto"/>
      </w:divBdr>
    </w:div>
    <w:div w:id="86730370">
      <w:bodyDiv w:val="1"/>
      <w:marLeft w:val="0"/>
      <w:marRight w:val="0"/>
      <w:marTop w:val="0"/>
      <w:marBottom w:val="0"/>
      <w:divBdr>
        <w:top w:val="none" w:sz="0" w:space="0" w:color="auto"/>
        <w:left w:val="none" w:sz="0" w:space="0" w:color="auto"/>
        <w:bottom w:val="none" w:sz="0" w:space="0" w:color="auto"/>
        <w:right w:val="none" w:sz="0" w:space="0" w:color="auto"/>
      </w:divBdr>
    </w:div>
    <w:div w:id="151414554">
      <w:bodyDiv w:val="1"/>
      <w:marLeft w:val="0"/>
      <w:marRight w:val="0"/>
      <w:marTop w:val="0"/>
      <w:marBottom w:val="0"/>
      <w:divBdr>
        <w:top w:val="none" w:sz="0" w:space="0" w:color="auto"/>
        <w:left w:val="none" w:sz="0" w:space="0" w:color="auto"/>
        <w:bottom w:val="none" w:sz="0" w:space="0" w:color="auto"/>
        <w:right w:val="none" w:sz="0" w:space="0" w:color="auto"/>
      </w:divBdr>
    </w:div>
    <w:div w:id="228535598">
      <w:bodyDiv w:val="1"/>
      <w:marLeft w:val="0"/>
      <w:marRight w:val="0"/>
      <w:marTop w:val="0"/>
      <w:marBottom w:val="0"/>
      <w:divBdr>
        <w:top w:val="none" w:sz="0" w:space="0" w:color="auto"/>
        <w:left w:val="none" w:sz="0" w:space="0" w:color="auto"/>
        <w:bottom w:val="none" w:sz="0" w:space="0" w:color="auto"/>
        <w:right w:val="none" w:sz="0" w:space="0" w:color="auto"/>
      </w:divBdr>
      <w:divsChild>
        <w:div w:id="742725290">
          <w:marLeft w:val="-720"/>
          <w:marRight w:val="0"/>
          <w:marTop w:val="0"/>
          <w:marBottom w:val="0"/>
          <w:divBdr>
            <w:top w:val="none" w:sz="0" w:space="0" w:color="auto"/>
            <w:left w:val="none" w:sz="0" w:space="0" w:color="auto"/>
            <w:bottom w:val="none" w:sz="0" w:space="0" w:color="auto"/>
            <w:right w:val="none" w:sz="0" w:space="0" w:color="auto"/>
          </w:divBdr>
        </w:div>
      </w:divsChild>
    </w:div>
    <w:div w:id="279410655">
      <w:bodyDiv w:val="1"/>
      <w:marLeft w:val="0"/>
      <w:marRight w:val="0"/>
      <w:marTop w:val="0"/>
      <w:marBottom w:val="0"/>
      <w:divBdr>
        <w:top w:val="none" w:sz="0" w:space="0" w:color="auto"/>
        <w:left w:val="none" w:sz="0" w:space="0" w:color="auto"/>
        <w:bottom w:val="none" w:sz="0" w:space="0" w:color="auto"/>
        <w:right w:val="none" w:sz="0" w:space="0" w:color="auto"/>
      </w:divBdr>
    </w:div>
    <w:div w:id="384572170">
      <w:bodyDiv w:val="1"/>
      <w:marLeft w:val="0"/>
      <w:marRight w:val="0"/>
      <w:marTop w:val="0"/>
      <w:marBottom w:val="0"/>
      <w:divBdr>
        <w:top w:val="none" w:sz="0" w:space="0" w:color="auto"/>
        <w:left w:val="none" w:sz="0" w:space="0" w:color="auto"/>
        <w:bottom w:val="none" w:sz="0" w:space="0" w:color="auto"/>
        <w:right w:val="none" w:sz="0" w:space="0" w:color="auto"/>
      </w:divBdr>
    </w:div>
    <w:div w:id="390621885">
      <w:bodyDiv w:val="1"/>
      <w:marLeft w:val="0"/>
      <w:marRight w:val="0"/>
      <w:marTop w:val="0"/>
      <w:marBottom w:val="0"/>
      <w:divBdr>
        <w:top w:val="none" w:sz="0" w:space="0" w:color="auto"/>
        <w:left w:val="none" w:sz="0" w:space="0" w:color="auto"/>
        <w:bottom w:val="none" w:sz="0" w:space="0" w:color="auto"/>
        <w:right w:val="none" w:sz="0" w:space="0" w:color="auto"/>
      </w:divBdr>
    </w:div>
    <w:div w:id="428084107">
      <w:bodyDiv w:val="1"/>
      <w:marLeft w:val="0"/>
      <w:marRight w:val="0"/>
      <w:marTop w:val="0"/>
      <w:marBottom w:val="0"/>
      <w:divBdr>
        <w:top w:val="none" w:sz="0" w:space="0" w:color="auto"/>
        <w:left w:val="none" w:sz="0" w:space="0" w:color="auto"/>
        <w:bottom w:val="none" w:sz="0" w:space="0" w:color="auto"/>
        <w:right w:val="none" w:sz="0" w:space="0" w:color="auto"/>
      </w:divBdr>
    </w:div>
    <w:div w:id="493961110">
      <w:bodyDiv w:val="1"/>
      <w:marLeft w:val="0"/>
      <w:marRight w:val="0"/>
      <w:marTop w:val="0"/>
      <w:marBottom w:val="0"/>
      <w:divBdr>
        <w:top w:val="none" w:sz="0" w:space="0" w:color="auto"/>
        <w:left w:val="none" w:sz="0" w:space="0" w:color="auto"/>
        <w:bottom w:val="none" w:sz="0" w:space="0" w:color="auto"/>
        <w:right w:val="none" w:sz="0" w:space="0" w:color="auto"/>
      </w:divBdr>
    </w:div>
    <w:div w:id="659700887">
      <w:bodyDiv w:val="1"/>
      <w:marLeft w:val="0"/>
      <w:marRight w:val="0"/>
      <w:marTop w:val="0"/>
      <w:marBottom w:val="0"/>
      <w:divBdr>
        <w:top w:val="none" w:sz="0" w:space="0" w:color="auto"/>
        <w:left w:val="none" w:sz="0" w:space="0" w:color="auto"/>
        <w:bottom w:val="none" w:sz="0" w:space="0" w:color="auto"/>
        <w:right w:val="none" w:sz="0" w:space="0" w:color="auto"/>
      </w:divBdr>
    </w:div>
    <w:div w:id="840124020">
      <w:bodyDiv w:val="1"/>
      <w:marLeft w:val="0"/>
      <w:marRight w:val="0"/>
      <w:marTop w:val="0"/>
      <w:marBottom w:val="0"/>
      <w:divBdr>
        <w:top w:val="none" w:sz="0" w:space="0" w:color="auto"/>
        <w:left w:val="none" w:sz="0" w:space="0" w:color="auto"/>
        <w:bottom w:val="none" w:sz="0" w:space="0" w:color="auto"/>
        <w:right w:val="none" w:sz="0" w:space="0" w:color="auto"/>
      </w:divBdr>
      <w:divsChild>
        <w:div w:id="1985161370">
          <w:marLeft w:val="-720"/>
          <w:marRight w:val="0"/>
          <w:marTop w:val="0"/>
          <w:marBottom w:val="0"/>
          <w:divBdr>
            <w:top w:val="none" w:sz="0" w:space="0" w:color="auto"/>
            <w:left w:val="none" w:sz="0" w:space="0" w:color="auto"/>
            <w:bottom w:val="none" w:sz="0" w:space="0" w:color="auto"/>
            <w:right w:val="none" w:sz="0" w:space="0" w:color="auto"/>
          </w:divBdr>
        </w:div>
      </w:divsChild>
    </w:div>
    <w:div w:id="898129451">
      <w:bodyDiv w:val="1"/>
      <w:marLeft w:val="0"/>
      <w:marRight w:val="0"/>
      <w:marTop w:val="0"/>
      <w:marBottom w:val="0"/>
      <w:divBdr>
        <w:top w:val="none" w:sz="0" w:space="0" w:color="auto"/>
        <w:left w:val="none" w:sz="0" w:space="0" w:color="auto"/>
        <w:bottom w:val="none" w:sz="0" w:space="0" w:color="auto"/>
        <w:right w:val="none" w:sz="0" w:space="0" w:color="auto"/>
      </w:divBdr>
    </w:div>
    <w:div w:id="982000661">
      <w:bodyDiv w:val="1"/>
      <w:marLeft w:val="0"/>
      <w:marRight w:val="0"/>
      <w:marTop w:val="0"/>
      <w:marBottom w:val="0"/>
      <w:divBdr>
        <w:top w:val="none" w:sz="0" w:space="0" w:color="auto"/>
        <w:left w:val="none" w:sz="0" w:space="0" w:color="auto"/>
        <w:bottom w:val="none" w:sz="0" w:space="0" w:color="auto"/>
        <w:right w:val="none" w:sz="0" w:space="0" w:color="auto"/>
      </w:divBdr>
    </w:div>
    <w:div w:id="1029838428">
      <w:bodyDiv w:val="1"/>
      <w:marLeft w:val="0"/>
      <w:marRight w:val="0"/>
      <w:marTop w:val="0"/>
      <w:marBottom w:val="0"/>
      <w:divBdr>
        <w:top w:val="none" w:sz="0" w:space="0" w:color="auto"/>
        <w:left w:val="none" w:sz="0" w:space="0" w:color="auto"/>
        <w:bottom w:val="none" w:sz="0" w:space="0" w:color="auto"/>
        <w:right w:val="none" w:sz="0" w:space="0" w:color="auto"/>
      </w:divBdr>
    </w:div>
    <w:div w:id="1091656377">
      <w:bodyDiv w:val="1"/>
      <w:marLeft w:val="0"/>
      <w:marRight w:val="0"/>
      <w:marTop w:val="0"/>
      <w:marBottom w:val="0"/>
      <w:divBdr>
        <w:top w:val="none" w:sz="0" w:space="0" w:color="auto"/>
        <w:left w:val="none" w:sz="0" w:space="0" w:color="auto"/>
        <w:bottom w:val="none" w:sz="0" w:space="0" w:color="auto"/>
        <w:right w:val="none" w:sz="0" w:space="0" w:color="auto"/>
      </w:divBdr>
    </w:div>
    <w:div w:id="1149250646">
      <w:bodyDiv w:val="1"/>
      <w:marLeft w:val="0"/>
      <w:marRight w:val="0"/>
      <w:marTop w:val="0"/>
      <w:marBottom w:val="0"/>
      <w:divBdr>
        <w:top w:val="none" w:sz="0" w:space="0" w:color="auto"/>
        <w:left w:val="none" w:sz="0" w:space="0" w:color="auto"/>
        <w:bottom w:val="none" w:sz="0" w:space="0" w:color="auto"/>
        <w:right w:val="none" w:sz="0" w:space="0" w:color="auto"/>
      </w:divBdr>
    </w:div>
    <w:div w:id="1320502241">
      <w:bodyDiv w:val="1"/>
      <w:marLeft w:val="0"/>
      <w:marRight w:val="0"/>
      <w:marTop w:val="0"/>
      <w:marBottom w:val="0"/>
      <w:divBdr>
        <w:top w:val="none" w:sz="0" w:space="0" w:color="auto"/>
        <w:left w:val="none" w:sz="0" w:space="0" w:color="auto"/>
        <w:bottom w:val="none" w:sz="0" w:space="0" w:color="auto"/>
        <w:right w:val="none" w:sz="0" w:space="0" w:color="auto"/>
      </w:divBdr>
    </w:div>
    <w:div w:id="1365595140">
      <w:bodyDiv w:val="1"/>
      <w:marLeft w:val="0"/>
      <w:marRight w:val="0"/>
      <w:marTop w:val="0"/>
      <w:marBottom w:val="0"/>
      <w:divBdr>
        <w:top w:val="none" w:sz="0" w:space="0" w:color="auto"/>
        <w:left w:val="none" w:sz="0" w:space="0" w:color="auto"/>
        <w:bottom w:val="none" w:sz="0" w:space="0" w:color="auto"/>
        <w:right w:val="none" w:sz="0" w:space="0" w:color="auto"/>
      </w:divBdr>
    </w:div>
    <w:div w:id="1382173457">
      <w:bodyDiv w:val="1"/>
      <w:marLeft w:val="0"/>
      <w:marRight w:val="0"/>
      <w:marTop w:val="0"/>
      <w:marBottom w:val="0"/>
      <w:divBdr>
        <w:top w:val="none" w:sz="0" w:space="0" w:color="auto"/>
        <w:left w:val="none" w:sz="0" w:space="0" w:color="auto"/>
        <w:bottom w:val="none" w:sz="0" w:space="0" w:color="auto"/>
        <w:right w:val="none" w:sz="0" w:space="0" w:color="auto"/>
      </w:divBdr>
    </w:div>
    <w:div w:id="1422801749">
      <w:bodyDiv w:val="1"/>
      <w:marLeft w:val="0"/>
      <w:marRight w:val="0"/>
      <w:marTop w:val="0"/>
      <w:marBottom w:val="0"/>
      <w:divBdr>
        <w:top w:val="none" w:sz="0" w:space="0" w:color="auto"/>
        <w:left w:val="none" w:sz="0" w:space="0" w:color="auto"/>
        <w:bottom w:val="none" w:sz="0" w:space="0" w:color="auto"/>
        <w:right w:val="none" w:sz="0" w:space="0" w:color="auto"/>
      </w:divBdr>
    </w:div>
    <w:div w:id="1448966187">
      <w:bodyDiv w:val="1"/>
      <w:marLeft w:val="0"/>
      <w:marRight w:val="0"/>
      <w:marTop w:val="0"/>
      <w:marBottom w:val="0"/>
      <w:divBdr>
        <w:top w:val="none" w:sz="0" w:space="0" w:color="auto"/>
        <w:left w:val="none" w:sz="0" w:space="0" w:color="auto"/>
        <w:bottom w:val="none" w:sz="0" w:space="0" w:color="auto"/>
        <w:right w:val="none" w:sz="0" w:space="0" w:color="auto"/>
      </w:divBdr>
    </w:div>
    <w:div w:id="1799496615">
      <w:bodyDiv w:val="1"/>
      <w:marLeft w:val="0"/>
      <w:marRight w:val="0"/>
      <w:marTop w:val="0"/>
      <w:marBottom w:val="0"/>
      <w:divBdr>
        <w:top w:val="none" w:sz="0" w:space="0" w:color="auto"/>
        <w:left w:val="none" w:sz="0" w:space="0" w:color="auto"/>
        <w:bottom w:val="none" w:sz="0" w:space="0" w:color="auto"/>
        <w:right w:val="none" w:sz="0" w:space="0" w:color="auto"/>
      </w:divBdr>
    </w:div>
    <w:div w:id="1941991080">
      <w:bodyDiv w:val="1"/>
      <w:marLeft w:val="0"/>
      <w:marRight w:val="0"/>
      <w:marTop w:val="0"/>
      <w:marBottom w:val="0"/>
      <w:divBdr>
        <w:top w:val="none" w:sz="0" w:space="0" w:color="auto"/>
        <w:left w:val="none" w:sz="0" w:space="0" w:color="auto"/>
        <w:bottom w:val="none" w:sz="0" w:space="0" w:color="auto"/>
        <w:right w:val="none" w:sz="0" w:space="0" w:color="auto"/>
      </w:divBdr>
    </w:div>
    <w:div w:id="1967393705">
      <w:bodyDiv w:val="1"/>
      <w:marLeft w:val="0"/>
      <w:marRight w:val="0"/>
      <w:marTop w:val="0"/>
      <w:marBottom w:val="0"/>
      <w:divBdr>
        <w:top w:val="none" w:sz="0" w:space="0" w:color="auto"/>
        <w:left w:val="none" w:sz="0" w:space="0" w:color="auto"/>
        <w:bottom w:val="none" w:sz="0" w:space="0" w:color="auto"/>
        <w:right w:val="none" w:sz="0" w:space="0" w:color="auto"/>
      </w:divBdr>
    </w:div>
    <w:div w:id="2003048179">
      <w:bodyDiv w:val="1"/>
      <w:marLeft w:val="0"/>
      <w:marRight w:val="0"/>
      <w:marTop w:val="0"/>
      <w:marBottom w:val="0"/>
      <w:divBdr>
        <w:top w:val="none" w:sz="0" w:space="0" w:color="auto"/>
        <w:left w:val="none" w:sz="0" w:space="0" w:color="auto"/>
        <w:bottom w:val="none" w:sz="0" w:space="0" w:color="auto"/>
        <w:right w:val="none" w:sz="0" w:space="0" w:color="auto"/>
      </w:divBdr>
    </w:div>
    <w:div w:id="2018576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what-is-leadershi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investopedia.com/terms/s/strategic-management.asp"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0B60A-1AF3-45B3-93A1-DED968C70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2453</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16409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MCCOY-HONTEBEYRIE</dc:creator>
  <cp:keywords/>
  <dc:description/>
  <cp:lastModifiedBy>Ben MCCOY-HONTEBEYRIE</cp:lastModifiedBy>
  <cp:revision>3</cp:revision>
  <dcterms:created xsi:type="dcterms:W3CDTF">2025-05-09T15:42:00Z</dcterms:created>
  <dcterms:modified xsi:type="dcterms:W3CDTF">2025-05-09T15:43:00Z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2025-05-09T15:43:49Z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23b0667d-4b1f-450b-9856-3ffb4ba59624</vt:lpwstr>
  </property>
  <property fmtid="{D5CDD505-2E9C-101B-9397-08002B2CF9AE}" pid="8" name="MSIP_Label_024ffcea-f25b-491e-9dc9-834516f3550e_ContentBits">
    <vt:lpwstr>1</vt:lpwstr>
  </property>
</Properties>
</file>