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2E30" w:rsidRPr="00BA5002" w:rsidRDefault="00662E30" w:rsidP="00A168F5">
      <w:pPr>
        <w:rPr>
          <w:sz w:val="22"/>
          <w:szCs w:val="22"/>
        </w:rPr>
      </w:pPr>
    </w:p>
    <w:p w:rsidR="006435CF" w:rsidRDefault="00A168F5" w:rsidP="00C87D64">
      <w:pPr>
        <w:jc w:val="center"/>
        <w:rPr>
          <w:b/>
          <w:color w:val="2E74B5" w:themeColor="accent1" w:themeShade="BF"/>
          <w:sz w:val="44"/>
          <w:szCs w:val="22"/>
        </w:rPr>
      </w:pPr>
      <w:r>
        <w:rPr>
          <w:b/>
          <w:color w:val="2E74B5" w:themeColor="accent1" w:themeShade="BF"/>
          <w:sz w:val="44"/>
          <w:szCs w:val="22"/>
        </w:rPr>
        <w:t xml:space="preserve">Problem solving </w:t>
      </w:r>
    </w:p>
    <w:p w:rsidR="00A168F5" w:rsidRDefault="00A168F5" w:rsidP="00C87D64">
      <w:pPr>
        <w:jc w:val="center"/>
        <w:rPr>
          <w:b/>
          <w:color w:val="2E74B5" w:themeColor="accent1" w:themeShade="BF"/>
          <w:sz w:val="44"/>
          <w:szCs w:val="22"/>
        </w:rPr>
      </w:pPr>
      <w:r>
        <w:rPr>
          <w:b/>
          <w:color w:val="2E74B5" w:themeColor="accent1" w:themeShade="BF"/>
          <w:sz w:val="44"/>
          <w:szCs w:val="22"/>
        </w:rPr>
        <w:t>Submitted By:</w:t>
      </w:r>
      <w:r w:rsidR="00FA1AB5">
        <w:rPr>
          <w:b/>
          <w:color w:val="2E74B5" w:themeColor="accent1" w:themeShade="BF"/>
          <w:sz w:val="44"/>
          <w:szCs w:val="22"/>
        </w:rPr>
        <w:t xml:space="preserve"> </w:t>
      </w:r>
      <w:r>
        <w:rPr>
          <w:b/>
          <w:color w:val="2E74B5" w:themeColor="accent1" w:themeShade="BF"/>
          <w:sz w:val="44"/>
          <w:szCs w:val="22"/>
        </w:rPr>
        <w:t>Mich</w:t>
      </w:r>
      <w:r w:rsidR="00FA1AB5">
        <w:rPr>
          <w:b/>
          <w:color w:val="2E74B5" w:themeColor="accent1" w:themeShade="BF"/>
          <w:sz w:val="44"/>
          <w:szCs w:val="22"/>
        </w:rPr>
        <w:t>ael Bagayan</w:t>
      </w:r>
      <w:bookmarkStart w:id="0" w:name="_GoBack"/>
      <w:bookmarkEnd w:id="0"/>
      <w:r w:rsidR="00FA1AB5">
        <w:rPr>
          <w:b/>
          <w:color w:val="2E74B5" w:themeColor="accent1" w:themeShade="BF"/>
          <w:sz w:val="44"/>
          <w:szCs w:val="22"/>
        </w:rPr>
        <w:t xml:space="preserve"> </w:t>
      </w:r>
    </w:p>
    <w:p w:rsidR="00FA1AB5" w:rsidRPr="00BA5002" w:rsidRDefault="00FA1AB5" w:rsidP="00C87D64">
      <w:pPr>
        <w:jc w:val="center"/>
        <w:rPr>
          <w:sz w:val="22"/>
          <w:szCs w:val="22"/>
        </w:rPr>
      </w:pPr>
      <w:r>
        <w:rPr>
          <w:b/>
          <w:color w:val="2E74B5" w:themeColor="accent1" w:themeShade="BF"/>
          <w:sz w:val="44"/>
          <w:szCs w:val="22"/>
        </w:rPr>
        <w:t>Student ID: 1605847</w:t>
      </w:r>
    </w:p>
    <w:p w:rsidR="006435CF" w:rsidRPr="00BA5002" w:rsidRDefault="006435CF" w:rsidP="00C87D64">
      <w:pPr>
        <w:jc w:val="center"/>
        <w:rPr>
          <w:sz w:val="22"/>
          <w:szCs w:val="22"/>
        </w:rPr>
      </w:pPr>
    </w:p>
    <w:p w:rsidR="006435CF" w:rsidRPr="00BA5002" w:rsidRDefault="006435CF" w:rsidP="00C87D64">
      <w:pPr>
        <w:jc w:val="center"/>
        <w:rPr>
          <w:sz w:val="22"/>
          <w:szCs w:val="22"/>
        </w:rPr>
      </w:pPr>
    </w:p>
    <w:p w:rsidR="006435CF" w:rsidRPr="00BA5002" w:rsidRDefault="006435CF" w:rsidP="00C87D64">
      <w:pPr>
        <w:jc w:val="center"/>
        <w:rPr>
          <w:sz w:val="22"/>
          <w:szCs w:val="22"/>
        </w:rPr>
      </w:pPr>
    </w:p>
    <w:p w:rsidR="006435CF" w:rsidRPr="00BA5002" w:rsidRDefault="006435CF" w:rsidP="00C87D64">
      <w:pPr>
        <w:jc w:val="center"/>
        <w:rPr>
          <w:sz w:val="22"/>
          <w:szCs w:val="22"/>
        </w:rPr>
      </w:pPr>
    </w:p>
    <w:p w:rsidR="00662E30" w:rsidRPr="00BA5002" w:rsidRDefault="00662E30" w:rsidP="00C87D64">
      <w:pPr>
        <w:rPr>
          <w:sz w:val="22"/>
          <w:szCs w:val="22"/>
        </w:rPr>
      </w:pPr>
      <w:r w:rsidRPr="00BA5002">
        <w:rPr>
          <w:sz w:val="22"/>
          <w:szCs w:val="22"/>
        </w:rPr>
        <w:br w:type="page"/>
      </w:r>
    </w:p>
    <w:sdt>
      <w:sdtPr>
        <w:rPr>
          <w:rFonts w:ascii="Times New Roman" w:eastAsiaTheme="minorHAnsi" w:hAnsi="Times New Roman" w:cs="Times New Roman"/>
          <w:b/>
          <w:color w:val="auto"/>
          <w:sz w:val="24"/>
          <w:szCs w:val="24"/>
        </w:rPr>
        <w:id w:val="498550413"/>
        <w:docPartObj>
          <w:docPartGallery w:val="Table of Contents"/>
          <w:docPartUnique/>
        </w:docPartObj>
      </w:sdtPr>
      <w:sdtEndPr>
        <w:rPr>
          <w:bCs/>
          <w:noProof/>
        </w:rPr>
      </w:sdtEndPr>
      <w:sdtContent>
        <w:p w:rsidR="006435CF" w:rsidRPr="003773D9" w:rsidRDefault="006435CF" w:rsidP="00494141">
          <w:pPr>
            <w:pStyle w:val="TOCHeading"/>
            <w:jc w:val="center"/>
            <w:rPr>
              <w:rFonts w:ascii="Times New Roman" w:hAnsi="Times New Roman" w:cs="Times New Roman"/>
              <w:b/>
            </w:rPr>
          </w:pPr>
          <w:r w:rsidRPr="003773D9">
            <w:rPr>
              <w:rFonts w:ascii="Times New Roman" w:hAnsi="Times New Roman" w:cs="Times New Roman"/>
              <w:b/>
            </w:rPr>
            <w:t>Table of Contents</w:t>
          </w:r>
        </w:p>
        <w:p w:rsidR="001A7293" w:rsidRDefault="006435CF">
          <w:pPr>
            <w:pStyle w:val="TOC1"/>
            <w:tabs>
              <w:tab w:val="right" w:leader="dot" w:pos="9350"/>
            </w:tabs>
            <w:rPr>
              <w:rFonts w:asciiTheme="minorHAnsi" w:eastAsiaTheme="minorEastAsia" w:hAnsiTheme="minorHAnsi" w:cstheme="minorBidi"/>
              <w:noProof/>
              <w:sz w:val="22"/>
              <w:szCs w:val="22"/>
              <w:lang w:eastAsia="en-GB"/>
            </w:rPr>
          </w:pPr>
          <w:r w:rsidRPr="00BA5002">
            <w:fldChar w:fldCharType="begin"/>
          </w:r>
          <w:r w:rsidRPr="00BA5002">
            <w:instrText xml:space="preserve"> TOC \o "1-3" \h \z \u </w:instrText>
          </w:r>
          <w:r w:rsidRPr="00BA5002">
            <w:fldChar w:fldCharType="separate"/>
          </w:r>
          <w:hyperlink w:anchor="_Toc502592352" w:history="1">
            <w:r w:rsidR="001A7293" w:rsidRPr="00A71FFE">
              <w:rPr>
                <w:rStyle w:val="Hyperlink"/>
                <w:noProof/>
              </w:rPr>
              <w:t>Introduction</w:t>
            </w:r>
            <w:r w:rsidR="001A7293">
              <w:rPr>
                <w:noProof/>
                <w:webHidden/>
              </w:rPr>
              <w:tab/>
            </w:r>
            <w:r w:rsidR="001A7293">
              <w:rPr>
                <w:noProof/>
                <w:webHidden/>
              </w:rPr>
              <w:fldChar w:fldCharType="begin"/>
            </w:r>
            <w:r w:rsidR="001A7293">
              <w:rPr>
                <w:noProof/>
                <w:webHidden/>
              </w:rPr>
              <w:instrText xml:space="preserve"> PAGEREF _Toc502592352 \h </w:instrText>
            </w:r>
            <w:r w:rsidR="001A7293">
              <w:rPr>
                <w:noProof/>
                <w:webHidden/>
              </w:rPr>
            </w:r>
            <w:r w:rsidR="001A7293">
              <w:rPr>
                <w:noProof/>
                <w:webHidden/>
              </w:rPr>
              <w:fldChar w:fldCharType="separate"/>
            </w:r>
            <w:r w:rsidR="001A7293">
              <w:rPr>
                <w:noProof/>
                <w:webHidden/>
              </w:rPr>
              <w:t>4</w:t>
            </w:r>
            <w:r w:rsidR="001A7293">
              <w:rPr>
                <w:noProof/>
                <w:webHidden/>
              </w:rPr>
              <w:fldChar w:fldCharType="end"/>
            </w:r>
          </w:hyperlink>
        </w:p>
        <w:p w:rsidR="001A7293" w:rsidRDefault="00F468D9">
          <w:pPr>
            <w:pStyle w:val="TOC1"/>
            <w:tabs>
              <w:tab w:val="right" w:leader="dot" w:pos="9350"/>
            </w:tabs>
            <w:rPr>
              <w:rFonts w:asciiTheme="minorHAnsi" w:eastAsiaTheme="minorEastAsia" w:hAnsiTheme="minorHAnsi" w:cstheme="minorBidi"/>
              <w:noProof/>
              <w:sz w:val="22"/>
              <w:szCs w:val="22"/>
              <w:lang w:eastAsia="en-GB"/>
            </w:rPr>
          </w:pPr>
          <w:hyperlink w:anchor="_Toc502592353" w:history="1">
            <w:r w:rsidR="001A7293" w:rsidRPr="00A71FFE">
              <w:rPr>
                <w:rStyle w:val="Hyperlink"/>
                <w:noProof/>
              </w:rPr>
              <w:t>AC 1.1 Defining the problem and its stages, the psychological effect of the problem on human health, simple and complex problems in BP Plc.:</w:t>
            </w:r>
            <w:r w:rsidR="001A7293">
              <w:rPr>
                <w:noProof/>
                <w:webHidden/>
              </w:rPr>
              <w:tab/>
            </w:r>
            <w:r w:rsidR="001A7293">
              <w:rPr>
                <w:noProof/>
                <w:webHidden/>
              </w:rPr>
              <w:fldChar w:fldCharType="begin"/>
            </w:r>
            <w:r w:rsidR="001A7293">
              <w:rPr>
                <w:noProof/>
                <w:webHidden/>
              </w:rPr>
              <w:instrText xml:space="preserve"> PAGEREF _Toc502592353 \h </w:instrText>
            </w:r>
            <w:r w:rsidR="001A7293">
              <w:rPr>
                <w:noProof/>
                <w:webHidden/>
              </w:rPr>
            </w:r>
            <w:r w:rsidR="001A7293">
              <w:rPr>
                <w:noProof/>
                <w:webHidden/>
              </w:rPr>
              <w:fldChar w:fldCharType="separate"/>
            </w:r>
            <w:r w:rsidR="001A7293">
              <w:rPr>
                <w:noProof/>
                <w:webHidden/>
              </w:rPr>
              <w:t>4</w:t>
            </w:r>
            <w:r w:rsidR="001A7293">
              <w:rPr>
                <w:noProof/>
                <w:webHidden/>
              </w:rPr>
              <w:fldChar w:fldCharType="end"/>
            </w:r>
          </w:hyperlink>
        </w:p>
        <w:p w:rsidR="001A7293" w:rsidRDefault="00F468D9">
          <w:pPr>
            <w:pStyle w:val="TOC2"/>
            <w:tabs>
              <w:tab w:val="right" w:leader="dot" w:pos="9350"/>
            </w:tabs>
            <w:rPr>
              <w:rFonts w:asciiTheme="minorHAnsi" w:eastAsiaTheme="minorEastAsia" w:hAnsiTheme="minorHAnsi" w:cstheme="minorBidi"/>
              <w:noProof/>
              <w:sz w:val="22"/>
              <w:szCs w:val="22"/>
              <w:lang w:eastAsia="en-GB"/>
            </w:rPr>
          </w:pPr>
          <w:hyperlink w:anchor="_Toc502592354" w:history="1">
            <w:r w:rsidR="001A7293" w:rsidRPr="00A71FFE">
              <w:rPr>
                <w:rStyle w:val="Hyperlink"/>
                <w:noProof/>
              </w:rPr>
              <w:t>1.1.1 Problems and the stages of problem solving:</w:t>
            </w:r>
            <w:r w:rsidR="001A7293">
              <w:rPr>
                <w:noProof/>
                <w:webHidden/>
              </w:rPr>
              <w:tab/>
            </w:r>
            <w:r w:rsidR="001A7293">
              <w:rPr>
                <w:noProof/>
                <w:webHidden/>
              </w:rPr>
              <w:fldChar w:fldCharType="begin"/>
            </w:r>
            <w:r w:rsidR="001A7293">
              <w:rPr>
                <w:noProof/>
                <w:webHidden/>
              </w:rPr>
              <w:instrText xml:space="preserve"> PAGEREF _Toc502592354 \h </w:instrText>
            </w:r>
            <w:r w:rsidR="001A7293">
              <w:rPr>
                <w:noProof/>
                <w:webHidden/>
              </w:rPr>
            </w:r>
            <w:r w:rsidR="001A7293">
              <w:rPr>
                <w:noProof/>
                <w:webHidden/>
              </w:rPr>
              <w:fldChar w:fldCharType="separate"/>
            </w:r>
            <w:r w:rsidR="001A7293">
              <w:rPr>
                <w:noProof/>
                <w:webHidden/>
              </w:rPr>
              <w:t>4</w:t>
            </w:r>
            <w:r w:rsidR="001A7293">
              <w:rPr>
                <w:noProof/>
                <w:webHidden/>
              </w:rPr>
              <w:fldChar w:fldCharType="end"/>
            </w:r>
          </w:hyperlink>
        </w:p>
        <w:p w:rsidR="001A7293" w:rsidRDefault="00F468D9">
          <w:pPr>
            <w:pStyle w:val="TOC2"/>
            <w:tabs>
              <w:tab w:val="right" w:leader="dot" w:pos="9350"/>
            </w:tabs>
            <w:rPr>
              <w:rFonts w:asciiTheme="minorHAnsi" w:eastAsiaTheme="minorEastAsia" w:hAnsiTheme="minorHAnsi" w:cstheme="minorBidi"/>
              <w:noProof/>
              <w:sz w:val="22"/>
              <w:szCs w:val="22"/>
              <w:lang w:eastAsia="en-GB"/>
            </w:rPr>
          </w:pPr>
          <w:hyperlink w:anchor="_Toc502592355" w:history="1">
            <w:r w:rsidR="001A7293" w:rsidRPr="00A71FFE">
              <w:rPr>
                <w:rStyle w:val="Hyperlink"/>
                <w:noProof/>
              </w:rPr>
              <w:t>1.1.2 Psychological effect of the problem on human health:</w:t>
            </w:r>
            <w:r w:rsidR="001A7293">
              <w:rPr>
                <w:noProof/>
                <w:webHidden/>
              </w:rPr>
              <w:tab/>
            </w:r>
            <w:r w:rsidR="001A7293">
              <w:rPr>
                <w:noProof/>
                <w:webHidden/>
              </w:rPr>
              <w:fldChar w:fldCharType="begin"/>
            </w:r>
            <w:r w:rsidR="001A7293">
              <w:rPr>
                <w:noProof/>
                <w:webHidden/>
              </w:rPr>
              <w:instrText xml:space="preserve"> PAGEREF _Toc502592355 \h </w:instrText>
            </w:r>
            <w:r w:rsidR="001A7293">
              <w:rPr>
                <w:noProof/>
                <w:webHidden/>
              </w:rPr>
            </w:r>
            <w:r w:rsidR="001A7293">
              <w:rPr>
                <w:noProof/>
                <w:webHidden/>
              </w:rPr>
              <w:fldChar w:fldCharType="separate"/>
            </w:r>
            <w:r w:rsidR="001A7293">
              <w:rPr>
                <w:noProof/>
                <w:webHidden/>
              </w:rPr>
              <w:t>5</w:t>
            </w:r>
            <w:r w:rsidR="001A7293">
              <w:rPr>
                <w:noProof/>
                <w:webHidden/>
              </w:rPr>
              <w:fldChar w:fldCharType="end"/>
            </w:r>
          </w:hyperlink>
        </w:p>
        <w:p w:rsidR="001A7293" w:rsidRDefault="00F468D9">
          <w:pPr>
            <w:pStyle w:val="TOC2"/>
            <w:tabs>
              <w:tab w:val="right" w:leader="dot" w:pos="9350"/>
            </w:tabs>
            <w:rPr>
              <w:rFonts w:asciiTheme="minorHAnsi" w:eastAsiaTheme="minorEastAsia" w:hAnsiTheme="minorHAnsi" w:cstheme="minorBidi"/>
              <w:noProof/>
              <w:sz w:val="22"/>
              <w:szCs w:val="22"/>
              <w:lang w:eastAsia="en-GB"/>
            </w:rPr>
          </w:pPr>
          <w:hyperlink w:anchor="_Toc502592356" w:history="1">
            <w:r w:rsidR="001A7293" w:rsidRPr="00A71FFE">
              <w:rPr>
                <w:rStyle w:val="Hyperlink"/>
                <w:noProof/>
              </w:rPr>
              <w:t>1.1.3 Simple and complex problems in BP Plc.:</w:t>
            </w:r>
            <w:r w:rsidR="001A7293">
              <w:rPr>
                <w:noProof/>
                <w:webHidden/>
              </w:rPr>
              <w:tab/>
            </w:r>
            <w:r w:rsidR="001A7293">
              <w:rPr>
                <w:noProof/>
                <w:webHidden/>
              </w:rPr>
              <w:fldChar w:fldCharType="begin"/>
            </w:r>
            <w:r w:rsidR="001A7293">
              <w:rPr>
                <w:noProof/>
                <w:webHidden/>
              </w:rPr>
              <w:instrText xml:space="preserve"> PAGEREF _Toc502592356 \h </w:instrText>
            </w:r>
            <w:r w:rsidR="001A7293">
              <w:rPr>
                <w:noProof/>
                <w:webHidden/>
              </w:rPr>
            </w:r>
            <w:r w:rsidR="001A7293">
              <w:rPr>
                <w:noProof/>
                <w:webHidden/>
              </w:rPr>
              <w:fldChar w:fldCharType="separate"/>
            </w:r>
            <w:r w:rsidR="001A7293">
              <w:rPr>
                <w:noProof/>
                <w:webHidden/>
              </w:rPr>
              <w:t>6</w:t>
            </w:r>
            <w:r w:rsidR="001A7293">
              <w:rPr>
                <w:noProof/>
                <w:webHidden/>
              </w:rPr>
              <w:fldChar w:fldCharType="end"/>
            </w:r>
          </w:hyperlink>
        </w:p>
        <w:p w:rsidR="001A7293" w:rsidRDefault="00F468D9">
          <w:pPr>
            <w:pStyle w:val="TOC1"/>
            <w:tabs>
              <w:tab w:val="right" w:leader="dot" w:pos="9350"/>
            </w:tabs>
            <w:rPr>
              <w:rFonts w:asciiTheme="minorHAnsi" w:eastAsiaTheme="minorEastAsia" w:hAnsiTheme="minorHAnsi" w:cstheme="minorBidi"/>
              <w:noProof/>
              <w:sz w:val="22"/>
              <w:szCs w:val="22"/>
              <w:lang w:eastAsia="en-GB"/>
            </w:rPr>
          </w:pPr>
          <w:hyperlink w:anchor="_Toc502592357" w:history="1">
            <w:r w:rsidR="001A7293" w:rsidRPr="00A71FFE">
              <w:rPr>
                <w:rStyle w:val="Hyperlink"/>
                <w:noProof/>
              </w:rPr>
              <w:t>AC 1.2 Critical thinking, the steps of critical thinking, way of critical rationale and creativity for undertaking the recognised difficulties:</w:t>
            </w:r>
            <w:r w:rsidR="001A7293">
              <w:rPr>
                <w:noProof/>
                <w:webHidden/>
              </w:rPr>
              <w:tab/>
            </w:r>
            <w:r w:rsidR="001A7293">
              <w:rPr>
                <w:noProof/>
                <w:webHidden/>
              </w:rPr>
              <w:fldChar w:fldCharType="begin"/>
            </w:r>
            <w:r w:rsidR="001A7293">
              <w:rPr>
                <w:noProof/>
                <w:webHidden/>
              </w:rPr>
              <w:instrText xml:space="preserve"> PAGEREF _Toc502592357 \h </w:instrText>
            </w:r>
            <w:r w:rsidR="001A7293">
              <w:rPr>
                <w:noProof/>
                <w:webHidden/>
              </w:rPr>
            </w:r>
            <w:r w:rsidR="001A7293">
              <w:rPr>
                <w:noProof/>
                <w:webHidden/>
              </w:rPr>
              <w:fldChar w:fldCharType="separate"/>
            </w:r>
            <w:r w:rsidR="001A7293">
              <w:rPr>
                <w:noProof/>
                <w:webHidden/>
              </w:rPr>
              <w:t>6</w:t>
            </w:r>
            <w:r w:rsidR="001A7293">
              <w:rPr>
                <w:noProof/>
                <w:webHidden/>
              </w:rPr>
              <w:fldChar w:fldCharType="end"/>
            </w:r>
          </w:hyperlink>
        </w:p>
        <w:p w:rsidR="001A7293" w:rsidRDefault="00F468D9">
          <w:pPr>
            <w:pStyle w:val="TOC2"/>
            <w:tabs>
              <w:tab w:val="right" w:leader="dot" w:pos="9350"/>
            </w:tabs>
            <w:rPr>
              <w:rFonts w:asciiTheme="minorHAnsi" w:eastAsiaTheme="minorEastAsia" w:hAnsiTheme="minorHAnsi" w:cstheme="minorBidi"/>
              <w:noProof/>
              <w:sz w:val="22"/>
              <w:szCs w:val="22"/>
              <w:lang w:eastAsia="en-GB"/>
            </w:rPr>
          </w:pPr>
          <w:hyperlink w:anchor="_Toc502592358" w:history="1">
            <w:r w:rsidR="001A7293" w:rsidRPr="00A71FFE">
              <w:rPr>
                <w:rStyle w:val="Hyperlink"/>
                <w:noProof/>
              </w:rPr>
              <w:t>1.2.1 Critical thinking and its steps:</w:t>
            </w:r>
            <w:r w:rsidR="001A7293">
              <w:rPr>
                <w:noProof/>
                <w:webHidden/>
              </w:rPr>
              <w:tab/>
            </w:r>
            <w:r w:rsidR="001A7293">
              <w:rPr>
                <w:noProof/>
                <w:webHidden/>
              </w:rPr>
              <w:fldChar w:fldCharType="begin"/>
            </w:r>
            <w:r w:rsidR="001A7293">
              <w:rPr>
                <w:noProof/>
                <w:webHidden/>
              </w:rPr>
              <w:instrText xml:space="preserve"> PAGEREF _Toc502592358 \h </w:instrText>
            </w:r>
            <w:r w:rsidR="001A7293">
              <w:rPr>
                <w:noProof/>
                <w:webHidden/>
              </w:rPr>
            </w:r>
            <w:r w:rsidR="001A7293">
              <w:rPr>
                <w:noProof/>
                <w:webHidden/>
              </w:rPr>
              <w:fldChar w:fldCharType="separate"/>
            </w:r>
            <w:r w:rsidR="001A7293">
              <w:rPr>
                <w:noProof/>
                <w:webHidden/>
              </w:rPr>
              <w:t>6</w:t>
            </w:r>
            <w:r w:rsidR="001A7293">
              <w:rPr>
                <w:noProof/>
                <w:webHidden/>
              </w:rPr>
              <w:fldChar w:fldCharType="end"/>
            </w:r>
          </w:hyperlink>
        </w:p>
        <w:p w:rsidR="001A7293" w:rsidRDefault="00F468D9">
          <w:pPr>
            <w:pStyle w:val="TOC2"/>
            <w:tabs>
              <w:tab w:val="right" w:leader="dot" w:pos="9350"/>
            </w:tabs>
            <w:rPr>
              <w:rFonts w:asciiTheme="minorHAnsi" w:eastAsiaTheme="minorEastAsia" w:hAnsiTheme="minorHAnsi" w:cstheme="minorBidi"/>
              <w:noProof/>
              <w:sz w:val="22"/>
              <w:szCs w:val="22"/>
              <w:lang w:eastAsia="en-GB"/>
            </w:rPr>
          </w:pPr>
          <w:hyperlink w:anchor="_Toc502592359" w:history="1">
            <w:r w:rsidR="001A7293" w:rsidRPr="00A71FFE">
              <w:rPr>
                <w:rStyle w:val="Hyperlink"/>
                <w:noProof/>
              </w:rPr>
              <w:t>1.2.2 How critical thinking helps to solve the problems:</w:t>
            </w:r>
            <w:r w:rsidR="001A7293">
              <w:rPr>
                <w:noProof/>
                <w:webHidden/>
              </w:rPr>
              <w:tab/>
            </w:r>
            <w:r w:rsidR="001A7293">
              <w:rPr>
                <w:noProof/>
                <w:webHidden/>
              </w:rPr>
              <w:fldChar w:fldCharType="begin"/>
            </w:r>
            <w:r w:rsidR="001A7293">
              <w:rPr>
                <w:noProof/>
                <w:webHidden/>
              </w:rPr>
              <w:instrText xml:space="preserve"> PAGEREF _Toc502592359 \h </w:instrText>
            </w:r>
            <w:r w:rsidR="001A7293">
              <w:rPr>
                <w:noProof/>
                <w:webHidden/>
              </w:rPr>
            </w:r>
            <w:r w:rsidR="001A7293">
              <w:rPr>
                <w:noProof/>
                <w:webHidden/>
              </w:rPr>
              <w:fldChar w:fldCharType="separate"/>
            </w:r>
            <w:r w:rsidR="001A7293">
              <w:rPr>
                <w:noProof/>
                <w:webHidden/>
              </w:rPr>
              <w:t>7</w:t>
            </w:r>
            <w:r w:rsidR="001A7293">
              <w:rPr>
                <w:noProof/>
                <w:webHidden/>
              </w:rPr>
              <w:fldChar w:fldCharType="end"/>
            </w:r>
          </w:hyperlink>
        </w:p>
        <w:p w:rsidR="001A7293" w:rsidRDefault="00F468D9">
          <w:pPr>
            <w:pStyle w:val="TOC1"/>
            <w:tabs>
              <w:tab w:val="right" w:leader="dot" w:pos="9350"/>
            </w:tabs>
            <w:rPr>
              <w:rFonts w:asciiTheme="minorHAnsi" w:eastAsiaTheme="minorEastAsia" w:hAnsiTheme="minorHAnsi" w:cstheme="minorBidi"/>
              <w:noProof/>
              <w:sz w:val="22"/>
              <w:szCs w:val="22"/>
              <w:lang w:eastAsia="en-GB"/>
            </w:rPr>
          </w:pPr>
          <w:hyperlink w:anchor="_Toc502592360" w:history="1">
            <w:r w:rsidR="001A7293" w:rsidRPr="00A71FFE">
              <w:rPr>
                <w:rStyle w:val="Hyperlink"/>
                <w:noProof/>
              </w:rPr>
              <w:t>AC 2.1 Recognising political, economic, social and technological factors along with their significance in BP Plc.:</w:t>
            </w:r>
            <w:r w:rsidR="001A7293">
              <w:rPr>
                <w:noProof/>
                <w:webHidden/>
              </w:rPr>
              <w:tab/>
            </w:r>
            <w:r w:rsidR="001A7293">
              <w:rPr>
                <w:noProof/>
                <w:webHidden/>
              </w:rPr>
              <w:fldChar w:fldCharType="begin"/>
            </w:r>
            <w:r w:rsidR="001A7293">
              <w:rPr>
                <w:noProof/>
                <w:webHidden/>
              </w:rPr>
              <w:instrText xml:space="preserve"> PAGEREF _Toc502592360 \h </w:instrText>
            </w:r>
            <w:r w:rsidR="001A7293">
              <w:rPr>
                <w:noProof/>
                <w:webHidden/>
              </w:rPr>
            </w:r>
            <w:r w:rsidR="001A7293">
              <w:rPr>
                <w:noProof/>
                <w:webHidden/>
              </w:rPr>
              <w:fldChar w:fldCharType="separate"/>
            </w:r>
            <w:r w:rsidR="001A7293">
              <w:rPr>
                <w:noProof/>
                <w:webHidden/>
              </w:rPr>
              <w:t>8</w:t>
            </w:r>
            <w:r w:rsidR="001A7293">
              <w:rPr>
                <w:noProof/>
                <w:webHidden/>
              </w:rPr>
              <w:fldChar w:fldCharType="end"/>
            </w:r>
          </w:hyperlink>
        </w:p>
        <w:p w:rsidR="001A7293" w:rsidRDefault="00F468D9">
          <w:pPr>
            <w:pStyle w:val="TOC1"/>
            <w:tabs>
              <w:tab w:val="right" w:leader="dot" w:pos="9350"/>
            </w:tabs>
            <w:rPr>
              <w:rFonts w:asciiTheme="minorHAnsi" w:eastAsiaTheme="minorEastAsia" w:hAnsiTheme="minorHAnsi" w:cstheme="minorBidi"/>
              <w:noProof/>
              <w:sz w:val="22"/>
              <w:szCs w:val="22"/>
              <w:lang w:eastAsia="en-GB"/>
            </w:rPr>
          </w:pPr>
          <w:hyperlink w:anchor="_Toc502592361" w:history="1">
            <w:r w:rsidR="001A7293" w:rsidRPr="00A71FFE">
              <w:rPr>
                <w:rStyle w:val="Hyperlink"/>
                <w:noProof/>
              </w:rPr>
              <w:t>AC 2.2 Writing a letter to the line manager regarding the effects of macro-economic factors on BP Plc.:</w:t>
            </w:r>
            <w:r w:rsidR="001A7293">
              <w:rPr>
                <w:noProof/>
                <w:webHidden/>
              </w:rPr>
              <w:tab/>
            </w:r>
            <w:r w:rsidR="001A7293">
              <w:rPr>
                <w:noProof/>
                <w:webHidden/>
              </w:rPr>
              <w:fldChar w:fldCharType="begin"/>
            </w:r>
            <w:r w:rsidR="001A7293">
              <w:rPr>
                <w:noProof/>
                <w:webHidden/>
              </w:rPr>
              <w:instrText xml:space="preserve"> PAGEREF _Toc502592361 \h </w:instrText>
            </w:r>
            <w:r w:rsidR="001A7293">
              <w:rPr>
                <w:noProof/>
                <w:webHidden/>
              </w:rPr>
            </w:r>
            <w:r w:rsidR="001A7293">
              <w:rPr>
                <w:noProof/>
                <w:webHidden/>
              </w:rPr>
              <w:fldChar w:fldCharType="separate"/>
            </w:r>
            <w:r w:rsidR="001A7293">
              <w:rPr>
                <w:noProof/>
                <w:webHidden/>
              </w:rPr>
              <w:t>9</w:t>
            </w:r>
            <w:r w:rsidR="001A7293">
              <w:rPr>
                <w:noProof/>
                <w:webHidden/>
              </w:rPr>
              <w:fldChar w:fldCharType="end"/>
            </w:r>
          </w:hyperlink>
        </w:p>
        <w:p w:rsidR="001A7293" w:rsidRDefault="00F468D9">
          <w:pPr>
            <w:pStyle w:val="TOC1"/>
            <w:tabs>
              <w:tab w:val="right" w:leader="dot" w:pos="9350"/>
            </w:tabs>
            <w:rPr>
              <w:rFonts w:asciiTheme="minorHAnsi" w:eastAsiaTheme="minorEastAsia" w:hAnsiTheme="minorHAnsi" w:cstheme="minorBidi"/>
              <w:noProof/>
              <w:sz w:val="22"/>
              <w:szCs w:val="22"/>
              <w:lang w:eastAsia="en-GB"/>
            </w:rPr>
          </w:pPr>
          <w:hyperlink w:anchor="_Toc502592362" w:history="1">
            <w:r w:rsidR="001A7293" w:rsidRPr="00A71FFE">
              <w:rPr>
                <w:rStyle w:val="Hyperlink"/>
                <w:noProof/>
              </w:rPr>
              <w:t xml:space="preserve">AC 3.1 Employee </w:t>
            </w:r>
            <w:r w:rsidR="001A7293" w:rsidRPr="00A71FFE">
              <w:rPr>
                <w:rStyle w:val="Hyperlink"/>
                <w:iCs/>
                <w:noProof/>
              </w:rPr>
              <w:t>Behaviour a</w:t>
            </w:r>
            <w:r w:rsidR="001A7293" w:rsidRPr="00A71FFE">
              <w:rPr>
                <w:rStyle w:val="Hyperlink"/>
                <w:noProof/>
              </w:rPr>
              <w:t>nd its classifications, key influencing techniques for managing the employee behaviour:</w:t>
            </w:r>
            <w:r w:rsidR="001A7293">
              <w:rPr>
                <w:noProof/>
                <w:webHidden/>
              </w:rPr>
              <w:tab/>
            </w:r>
            <w:r w:rsidR="001A7293">
              <w:rPr>
                <w:noProof/>
                <w:webHidden/>
              </w:rPr>
              <w:fldChar w:fldCharType="begin"/>
            </w:r>
            <w:r w:rsidR="001A7293">
              <w:rPr>
                <w:noProof/>
                <w:webHidden/>
              </w:rPr>
              <w:instrText xml:space="preserve"> PAGEREF _Toc502592362 \h </w:instrText>
            </w:r>
            <w:r w:rsidR="001A7293">
              <w:rPr>
                <w:noProof/>
                <w:webHidden/>
              </w:rPr>
            </w:r>
            <w:r w:rsidR="001A7293">
              <w:rPr>
                <w:noProof/>
                <w:webHidden/>
              </w:rPr>
              <w:fldChar w:fldCharType="separate"/>
            </w:r>
            <w:r w:rsidR="001A7293">
              <w:rPr>
                <w:noProof/>
                <w:webHidden/>
              </w:rPr>
              <w:t>10</w:t>
            </w:r>
            <w:r w:rsidR="001A7293">
              <w:rPr>
                <w:noProof/>
                <w:webHidden/>
              </w:rPr>
              <w:fldChar w:fldCharType="end"/>
            </w:r>
          </w:hyperlink>
        </w:p>
        <w:p w:rsidR="001A7293" w:rsidRDefault="00F468D9">
          <w:pPr>
            <w:pStyle w:val="TOC2"/>
            <w:tabs>
              <w:tab w:val="right" w:leader="dot" w:pos="9350"/>
            </w:tabs>
            <w:rPr>
              <w:rFonts w:asciiTheme="minorHAnsi" w:eastAsiaTheme="minorEastAsia" w:hAnsiTheme="minorHAnsi" w:cstheme="minorBidi"/>
              <w:noProof/>
              <w:sz w:val="22"/>
              <w:szCs w:val="22"/>
              <w:lang w:eastAsia="en-GB"/>
            </w:rPr>
          </w:pPr>
          <w:hyperlink w:anchor="_Toc502592363" w:history="1">
            <w:r w:rsidR="001A7293" w:rsidRPr="00A71FFE">
              <w:rPr>
                <w:rStyle w:val="Hyperlink"/>
                <w:noProof/>
              </w:rPr>
              <w:t>3.1.1 Employee Behaviour:</w:t>
            </w:r>
            <w:r w:rsidR="001A7293">
              <w:rPr>
                <w:noProof/>
                <w:webHidden/>
              </w:rPr>
              <w:tab/>
            </w:r>
            <w:r w:rsidR="001A7293">
              <w:rPr>
                <w:noProof/>
                <w:webHidden/>
              </w:rPr>
              <w:fldChar w:fldCharType="begin"/>
            </w:r>
            <w:r w:rsidR="001A7293">
              <w:rPr>
                <w:noProof/>
                <w:webHidden/>
              </w:rPr>
              <w:instrText xml:space="preserve"> PAGEREF _Toc502592363 \h </w:instrText>
            </w:r>
            <w:r w:rsidR="001A7293">
              <w:rPr>
                <w:noProof/>
                <w:webHidden/>
              </w:rPr>
            </w:r>
            <w:r w:rsidR="001A7293">
              <w:rPr>
                <w:noProof/>
                <w:webHidden/>
              </w:rPr>
              <w:fldChar w:fldCharType="separate"/>
            </w:r>
            <w:r w:rsidR="001A7293">
              <w:rPr>
                <w:noProof/>
                <w:webHidden/>
              </w:rPr>
              <w:t>10</w:t>
            </w:r>
            <w:r w:rsidR="001A7293">
              <w:rPr>
                <w:noProof/>
                <w:webHidden/>
              </w:rPr>
              <w:fldChar w:fldCharType="end"/>
            </w:r>
          </w:hyperlink>
        </w:p>
        <w:p w:rsidR="001A7293" w:rsidRDefault="00F468D9">
          <w:pPr>
            <w:pStyle w:val="TOC2"/>
            <w:tabs>
              <w:tab w:val="right" w:leader="dot" w:pos="9350"/>
            </w:tabs>
            <w:rPr>
              <w:rFonts w:asciiTheme="minorHAnsi" w:eastAsiaTheme="minorEastAsia" w:hAnsiTheme="minorHAnsi" w:cstheme="minorBidi"/>
              <w:noProof/>
              <w:sz w:val="22"/>
              <w:szCs w:val="22"/>
              <w:lang w:eastAsia="en-GB"/>
            </w:rPr>
          </w:pPr>
          <w:hyperlink w:anchor="_Toc502592364" w:history="1">
            <w:r w:rsidR="001A7293" w:rsidRPr="00A71FFE">
              <w:rPr>
                <w:rStyle w:val="Hyperlink"/>
                <w:noProof/>
              </w:rPr>
              <w:t>3.1.2 Basic classification of the employee behaviour:</w:t>
            </w:r>
            <w:r w:rsidR="001A7293">
              <w:rPr>
                <w:noProof/>
                <w:webHidden/>
              </w:rPr>
              <w:tab/>
            </w:r>
            <w:r w:rsidR="001A7293">
              <w:rPr>
                <w:noProof/>
                <w:webHidden/>
              </w:rPr>
              <w:fldChar w:fldCharType="begin"/>
            </w:r>
            <w:r w:rsidR="001A7293">
              <w:rPr>
                <w:noProof/>
                <w:webHidden/>
              </w:rPr>
              <w:instrText xml:space="preserve"> PAGEREF _Toc502592364 \h </w:instrText>
            </w:r>
            <w:r w:rsidR="001A7293">
              <w:rPr>
                <w:noProof/>
                <w:webHidden/>
              </w:rPr>
            </w:r>
            <w:r w:rsidR="001A7293">
              <w:rPr>
                <w:noProof/>
                <w:webHidden/>
              </w:rPr>
              <w:fldChar w:fldCharType="separate"/>
            </w:r>
            <w:r w:rsidR="001A7293">
              <w:rPr>
                <w:noProof/>
                <w:webHidden/>
              </w:rPr>
              <w:t>10</w:t>
            </w:r>
            <w:r w:rsidR="001A7293">
              <w:rPr>
                <w:noProof/>
                <w:webHidden/>
              </w:rPr>
              <w:fldChar w:fldCharType="end"/>
            </w:r>
          </w:hyperlink>
        </w:p>
        <w:p w:rsidR="001A7293" w:rsidRDefault="00F468D9">
          <w:pPr>
            <w:pStyle w:val="TOC2"/>
            <w:tabs>
              <w:tab w:val="right" w:leader="dot" w:pos="9350"/>
            </w:tabs>
            <w:rPr>
              <w:rFonts w:asciiTheme="minorHAnsi" w:eastAsiaTheme="minorEastAsia" w:hAnsiTheme="minorHAnsi" w:cstheme="minorBidi"/>
              <w:noProof/>
              <w:sz w:val="22"/>
              <w:szCs w:val="22"/>
              <w:lang w:eastAsia="en-GB"/>
            </w:rPr>
          </w:pPr>
          <w:hyperlink w:anchor="_Toc502592365" w:history="1">
            <w:r w:rsidR="001A7293" w:rsidRPr="00A71FFE">
              <w:rPr>
                <w:rStyle w:val="Hyperlink"/>
                <w:noProof/>
              </w:rPr>
              <w:t>3.1.3 Influencing techniques for managing the employee behaviour:</w:t>
            </w:r>
            <w:r w:rsidR="001A7293">
              <w:rPr>
                <w:noProof/>
                <w:webHidden/>
              </w:rPr>
              <w:tab/>
            </w:r>
            <w:r w:rsidR="001A7293">
              <w:rPr>
                <w:noProof/>
                <w:webHidden/>
              </w:rPr>
              <w:fldChar w:fldCharType="begin"/>
            </w:r>
            <w:r w:rsidR="001A7293">
              <w:rPr>
                <w:noProof/>
                <w:webHidden/>
              </w:rPr>
              <w:instrText xml:space="preserve"> PAGEREF _Toc502592365 \h </w:instrText>
            </w:r>
            <w:r w:rsidR="001A7293">
              <w:rPr>
                <w:noProof/>
                <w:webHidden/>
              </w:rPr>
            </w:r>
            <w:r w:rsidR="001A7293">
              <w:rPr>
                <w:noProof/>
                <w:webHidden/>
              </w:rPr>
              <w:fldChar w:fldCharType="separate"/>
            </w:r>
            <w:r w:rsidR="001A7293">
              <w:rPr>
                <w:noProof/>
                <w:webHidden/>
              </w:rPr>
              <w:t>10</w:t>
            </w:r>
            <w:r w:rsidR="001A7293">
              <w:rPr>
                <w:noProof/>
                <w:webHidden/>
              </w:rPr>
              <w:fldChar w:fldCharType="end"/>
            </w:r>
          </w:hyperlink>
        </w:p>
        <w:p w:rsidR="001A7293" w:rsidRDefault="00F468D9">
          <w:pPr>
            <w:pStyle w:val="TOC1"/>
            <w:tabs>
              <w:tab w:val="right" w:leader="dot" w:pos="9350"/>
            </w:tabs>
            <w:rPr>
              <w:rFonts w:asciiTheme="minorHAnsi" w:eastAsiaTheme="minorEastAsia" w:hAnsiTheme="minorHAnsi" w:cstheme="minorBidi"/>
              <w:noProof/>
              <w:sz w:val="22"/>
              <w:szCs w:val="22"/>
              <w:lang w:eastAsia="en-GB"/>
            </w:rPr>
          </w:pPr>
          <w:hyperlink w:anchor="_Toc502592366" w:history="1">
            <w:r w:rsidR="001A7293" w:rsidRPr="00A71FFE">
              <w:rPr>
                <w:rStyle w:val="Hyperlink"/>
                <w:noProof/>
              </w:rPr>
              <w:t>AC 4.1 Explaining the roles of the technologies in ordinary courses of business, the advantages and disadvantages of information technology in BP Plc.:</w:t>
            </w:r>
            <w:r w:rsidR="001A7293">
              <w:rPr>
                <w:noProof/>
                <w:webHidden/>
              </w:rPr>
              <w:tab/>
            </w:r>
            <w:r w:rsidR="001A7293">
              <w:rPr>
                <w:noProof/>
                <w:webHidden/>
              </w:rPr>
              <w:fldChar w:fldCharType="begin"/>
            </w:r>
            <w:r w:rsidR="001A7293">
              <w:rPr>
                <w:noProof/>
                <w:webHidden/>
              </w:rPr>
              <w:instrText xml:space="preserve"> PAGEREF _Toc502592366 \h </w:instrText>
            </w:r>
            <w:r w:rsidR="001A7293">
              <w:rPr>
                <w:noProof/>
                <w:webHidden/>
              </w:rPr>
            </w:r>
            <w:r w:rsidR="001A7293">
              <w:rPr>
                <w:noProof/>
                <w:webHidden/>
              </w:rPr>
              <w:fldChar w:fldCharType="separate"/>
            </w:r>
            <w:r w:rsidR="001A7293">
              <w:rPr>
                <w:noProof/>
                <w:webHidden/>
              </w:rPr>
              <w:t>12</w:t>
            </w:r>
            <w:r w:rsidR="001A7293">
              <w:rPr>
                <w:noProof/>
                <w:webHidden/>
              </w:rPr>
              <w:fldChar w:fldCharType="end"/>
            </w:r>
          </w:hyperlink>
        </w:p>
        <w:p w:rsidR="001A7293" w:rsidRDefault="00F468D9">
          <w:pPr>
            <w:pStyle w:val="TOC2"/>
            <w:tabs>
              <w:tab w:val="right" w:leader="dot" w:pos="9350"/>
            </w:tabs>
            <w:rPr>
              <w:rFonts w:asciiTheme="minorHAnsi" w:eastAsiaTheme="minorEastAsia" w:hAnsiTheme="minorHAnsi" w:cstheme="minorBidi"/>
              <w:noProof/>
              <w:sz w:val="22"/>
              <w:szCs w:val="22"/>
              <w:lang w:eastAsia="en-GB"/>
            </w:rPr>
          </w:pPr>
          <w:hyperlink w:anchor="_Toc502592367" w:history="1">
            <w:r w:rsidR="001A7293" w:rsidRPr="00A71FFE">
              <w:rPr>
                <w:rStyle w:val="Hyperlink"/>
                <w:noProof/>
              </w:rPr>
              <w:t>4.1.1 Assessing the roles of the technologies in ordinary courses of business:</w:t>
            </w:r>
            <w:r w:rsidR="001A7293">
              <w:rPr>
                <w:noProof/>
                <w:webHidden/>
              </w:rPr>
              <w:tab/>
            </w:r>
            <w:r w:rsidR="001A7293">
              <w:rPr>
                <w:noProof/>
                <w:webHidden/>
              </w:rPr>
              <w:fldChar w:fldCharType="begin"/>
            </w:r>
            <w:r w:rsidR="001A7293">
              <w:rPr>
                <w:noProof/>
                <w:webHidden/>
              </w:rPr>
              <w:instrText xml:space="preserve"> PAGEREF _Toc502592367 \h </w:instrText>
            </w:r>
            <w:r w:rsidR="001A7293">
              <w:rPr>
                <w:noProof/>
                <w:webHidden/>
              </w:rPr>
            </w:r>
            <w:r w:rsidR="001A7293">
              <w:rPr>
                <w:noProof/>
                <w:webHidden/>
              </w:rPr>
              <w:fldChar w:fldCharType="separate"/>
            </w:r>
            <w:r w:rsidR="001A7293">
              <w:rPr>
                <w:noProof/>
                <w:webHidden/>
              </w:rPr>
              <w:t>12</w:t>
            </w:r>
            <w:r w:rsidR="001A7293">
              <w:rPr>
                <w:noProof/>
                <w:webHidden/>
              </w:rPr>
              <w:fldChar w:fldCharType="end"/>
            </w:r>
          </w:hyperlink>
        </w:p>
        <w:p w:rsidR="001A7293" w:rsidRDefault="00F468D9">
          <w:pPr>
            <w:pStyle w:val="TOC2"/>
            <w:tabs>
              <w:tab w:val="right" w:leader="dot" w:pos="9350"/>
            </w:tabs>
            <w:rPr>
              <w:rFonts w:asciiTheme="minorHAnsi" w:eastAsiaTheme="minorEastAsia" w:hAnsiTheme="minorHAnsi" w:cstheme="minorBidi"/>
              <w:noProof/>
              <w:sz w:val="22"/>
              <w:szCs w:val="22"/>
              <w:lang w:eastAsia="en-GB"/>
            </w:rPr>
          </w:pPr>
          <w:hyperlink w:anchor="_Toc502592368" w:history="1">
            <w:r w:rsidR="001A7293" w:rsidRPr="00A71FFE">
              <w:rPr>
                <w:rStyle w:val="Hyperlink"/>
                <w:noProof/>
              </w:rPr>
              <w:t>4.1.2 Advantages and disadvantages of information technology in BP Plc.:</w:t>
            </w:r>
            <w:r w:rsidR="001A7293">
              <w:rPr>
                <w:noProof/>
                <w:webHidden/>
              </w:rPr>
              <w:tab/>
            </w:r>
            <w:r w:rsidR="001A7293">
              <w:rPr>
                <w:noProof/>
                <w:webHidden/>
              </w:rPr>
              <w:fldChar w:fldCharType="begin"/>
            </w:r>
            <w:r w:rsidR="001A7293">
              <w:rPr>
                <w:noProof/>
                <w:webHidden/>
              </w:rPr>
              <w:instrText xml:space="preserve"> PAGEREF _Toc502592368 \h </w:instrText>
            </w:r>
            <w:r w:rsidR="001A7293">
              <w:rPr>
                <w:noProof/>
                <w:webHidden/>
              </w:rPr>
            </w:r>
            <w:r w:rsidR="001A7293">
              <w:rPr>
                <w:noProof/>
                <w:webHidden/>
              </w:rPr>
              <w:fldChar w:fldCharType="separate"/>
            </w:r>
            <w:r w:rsidR="001A7293">
              <w:rPr>
                <w:noProof/>
                <w:webHidden/>
              </w:rPr>
              <w:t>12</w:t>
            </w:r>
            <w:r w:rsidR="001A7293">
              <w:rPr>
                <w:noProof/>
                <w:webHidden/>
              </w:rPr>
              <w:fldChar w:fldCharType="end"/>
            </w:r>
          </w:hyperlink>
        </w:p>
        <w:p w:rsidR="001A7293" w:rsidRDefault="00F468D9">
          <w:pPr>
            <w:pStyle w:val="TOC1"/>
            <w:tabs>
              <w:tab w:val="right" w:leader="dot" w:pos="9350"/>
            </w:tabs>
            <w:rPr>
              <w:rFonts w:asciiTheme="minorHAnsi" w:eastAsiaTheme="minorEastAsia" w:hAnsiTheme="minorHAnsi" w:cstheme="minorBidi"/>
              <w:noProof/>
              <w:sz w:val="22"/>
              <w:szCs w:val="22"/>
              <w:lang w:eastAsia="en-GB"/>
            </w:rPr>
          </w:pPr>
          <w:hyperlink w:anchor="_Toc502592369" w:history="1">
            <w:r w:rsidR="001A7293" w:rsidRPr="00A71FFE">
              <w:rPr>
                <w:rStyle w:val="Hyperlink"/>
                <w:noProof/>
              </w:rPr>
              <w:t>Conclusion:</w:t>
            </w:r>
            <w:r w:rsidR="001A7293">
              <w:rPr>
                <w:noProof/>
                <w:webHidden/>
              </w:rPr>
              <w:tab/>
            </w:r>
            <w:r w:rsidR="001A7293">
              <w:rPr>
                <w:noProof/>
                <w:webHidden/>
              </w:rPr>
              <w:fldChar w:fldCharType="begin"/>
            </w:r>
            <w:r w:rsidR="001A7293">
              <w:rPr>
                <w:noProof/>
                <w:webHidden/>
              </w:rPr>
              <w:instrText xml:space="preserve"> PAGEREF _Toc502592369 \h </w:instrText>
            </w:r>
            <w:r w:rsidR="001A7293">
              <w:rPr>
                <w:noProof/>
                <w:webHidden/>
              </w:rPr>
            </w:r>
            <w:r w:rsidR="001A7293">
              <w:rPr>
                <w:noProof/>
                <w:webHidden/>
              </w:rPr>
              <w:fldChar w:fldCharType="separate"/>
            </w:r>
            <w:r w:rsidR="001A7293">
              <w:rPr>
                <w:noProof/>
                <w:webHidden/>
              </w:rPr>
              <w:t>13</w:t>
            </w:r>
            <w:r w:rsidR="001A7293">
              <w:rPr>
                <w:noProof/>
                <w:webHidden/>
              </w:rPr>
              <w:fldChar w:fldCharType="end"/>
            </w:r>
          </w:hyperlink>
        </w:p>
        <w:p w:rsidR="007C5A6F" w:rsidRPr="001A7293" w:rsidRDefault="00F468D9" w:rsidP="001A7293">
          <w:pPr>
            <w:pStyle w:val="TOC1"/>
            <w:tabs>
              <w:tab w:val="right" w:leader="dot" w:pos="9350"/>
            </w:tabs>
          </w:pPr>
          <w:hyperlink w:anchor="_Toc502592370" w:history="1">
            <w:r w:rsidR="001A7293" w:rsidRPr="00A71FFE">
              <w:rPr>
                <w:rStyle w:val="Hyperlink"/>
                <w:noProof/>
              </w:rPr>
              <w:t>References</w:t>
            </w:r>
            <w:r w:rsidR="001A7293">
              <w:rPr>
                <w:noProof/>
                <w:webHidden/>
              </w:rPr>
              <w:tab/>
            </w:r>
            <w:r w:rsidR="001A7293">
              <w:rPr>
                <w:noProof/>
                <w:webHidden/>
              </w:rPr>
              <w:fldChar w:fldCharType="begin"/>
            </w:r>
            <w:r w:rsidR="001A7293">
              <w:rPr>
                <w:noProof/>
                <w:webHidden/>
              </w:rPr>
              <w:instrText xml:space="preserve"> PAGEREF _Toc502592370 \h </w:instrText>
            </w:r>
            <w:r w:rsidR="001A7293">
              <w:rPr>
                <w:noProof/>
                <w:webHidden/>
              </w:rPr>
            </w:r>
            <w:r w:rsidR="001A7293">
              <w:rPr>
                <w:noProof/>
                <w:webHidden/>
              </w:rPr>
              <w:fldChar w:fldCharType="separate"/>
            </w:r>
            <w:r w:rsidR="001A7293">
              <w:rPr>
                <w:noProof/>
                <w:webHidden/>
              </w:rPr>
              <w:t>14</w:t>
            </w:r>
            <w:r w:rsidR="001A7293">
              <w:rPr>
                <w:noProof/>
                <w:webHidden/>
              </w:rPr>
              <w:fldChar w:fldCharType="end"/>
            </w:r>
          </w:hyperlink>
          <w:r w:rsidR="006435CF" w:rsidRPr="00BA5002">
            <w:rPr>
              <w:b/>
              <w:bCs/>
              <w:noProof/>
            </w:rPr>
            <w:fldChar w:fldCharType="end"/>
          </w:r>
        </w:p>
      </w:sdtContent>
    </w:sdt>
    <w:p w:rsidR="001B7598" w:rsidRPr="00BA5002" w:rsidRDefault="00B73720" w:rsidP="00866167">
      <w:pPr>
        <w:pStyle w:val="Heading1"/>
      </w:pPr>
      <w:bookmarkStart w:id="1" w:name="_Toc502592352"/>
      <w:r w:rsidRPr="00BA5002">
        <w:lastRenderedPageBreak/>
        <w:t>Introduction</w:t>
      </w:r>
      <w:bookmarkEnd w:id="1"/>
    </w:p>
    <w:p w:rsidR="006F3BBA" w:rsidRPr="00BA5002" w:rsidRDefault="00527D51" w:rsidP="00C84A07">
      <w:r>
        <w:t>Now-a-days, t</w:t>
      </w:r>
      <w:r w:rsidR="007C5A6F">
        <w:t xml:space="preserve">he business </w:t>
      </w:r>
      <w:r>
        <w:t>environment</w:t>
      </w:r>
      <w:r w:rsidR="007C5A6F">
        <w:t xml:space="preserve"> </w:t>
      </w:r>
      <w:r>
        <w:t xml:space="preserve">is changing very quickly which gives rise to different types of unique business problems which need to be resolved through systematic </w:t>
      </w:r>
      <w:r w:rsidR="00E0498E">
        <w:t xml:space="preserve">ways. Various tools and techniques are used for identifying and analysing the problems, developing and implementing the appropriate solution to these problems. In this report, the implications of </w:t>
      </w:r>
      <w:r w:rsidR="00931978">
        <w:t>the problem-solving</w:t>
      </w:r>
      <w:r w:rsidR="00E0498E">
        <w:t xml:space="preserve"> tools and techniques are delineated </w:t>
      </w:r>
      <w:r w:rsidR="00931978">
        <w:t>from the perspective of British Petroleum (BP) Plc.</w:t>
      </w:r>
      <w:r w:rsidR="006444D8">
        <w:t xml:space="preserve"> which is a UK based one of the leading multinational oil and gas explorer, producer and purifier. </w:t>
      </w:r>
    </w:p>
    <w:p w:rsidR="004B3626" w:rsidRPr="00BA5002" w:rsidRDefault="004B3626">
      <w:pPr>
        <w:spacing w:line="240" w:lineRule="auto"/>
        <w:jc w:val="left"/>
        <w:rPr>
          <w:rFonts w:eastAsiaTheme="majorEastAsia" w:cstheme="majorBidi"/>
          <w:b/>
          <w:color w:val="2E74B5" w:themeColor="accent1" w:themeShade="BF"/>
          <w:sz w:val="32"/>
          <w:szCs w:val="32"/>
        </w:rPr>
      </w:pPr>
    </w:p>
    <w:p w:rsidR="00931978" w:rsidRDefault="00931978" w:rsidP="00931978">
      <w:pPr>
        <w:pStyle w:val="Heading1"/>
      </w:pPr>
      <w:bookmarkStart w:id="2" w:name="_Toc502592353"/>
      <w:r>
        <w:t xml:space="preserve">AC 1.1 </w:t>
      </w:r>
      <w:r w:rsidR="00D343A9">
        <w:t xml:space="preserve">Defining the </w:t>
      </w:r>
      <w:r>
        <w:t>proble</w:t>
      </w:r>
      <w:r w:rsidR="00D343A9">
        <w:t>m and its</w:t>
      </w:r>
      <w:r>
        <w:t xml:space="preserve"> stages</w:t>
      </w:r>
      <w:r w:rsidR="00D343A9">
        <w:t>,</w:t>
      </w:r>
      <w:r>
        <w:t xml:space="preserve"> </w:t>
      </w:r>
      <w:r w:rsidR="00D343A9">
        <w:t>the psychological effect of the p</w:t>
      </w:r>
      <w:r>
        <w:t>roblem on human health</w:t>
      </w:r>
      <w:r w:rsidR="00D343A9">
        <w:t>,</w:t>
      </w:r>
      <w:r>
        <w:t xml:space="preserve"> </w:t>
      </w:r>
      <w:r w:rsidR="00D343A9">
        <w:t>s</w:t>
      </w:r>
      <w:r>
        <w:t xml:space="preserve">imple and complex problems in </w:t>
      </w:r>
      <w:r w:rsidR="00D343A9">
        <w:t>BP Plc.:</w:t>
      </w:r>
      <w:bookmarkEnd w:id="2"/>
      <w:r w:rsidR="00D343A9">
        <w:t xml:space="preserve"> </w:t>
      </w:r>
    </w:p>
    <w:p w:rsidR="00D343A9" w:rsidRDefault="000A7D80" w:rsidP="00CB7963">
      <w:pPr>
        <w:pStyle w:val="Heading2"/>
      </w:pPr>
      <w:bookmarkStart w:id="3" w:name="_Toc502592354"/>
      <w:r>
        <w:t xml:space="preserve">1.1.1 </w:t>
      </w:r>
      <w:r w:rsidR="00CB7963">
        <w:t>Problems</w:t>
      </w:r>
      <w:r>
        <w:t xml:space="preserve"> and the stages of problem solving</w:t>
      </w:r>
      <w:r w:rsidR="00CB7963">
        <w:t>:</w:t>
      </w:r>
      <w:bookmarkEnd w:id="3"/>
      <w:r w:rsidR="00CB7963">
        <w:t xml:space="preserve"> </w:t>
      </w:r>
    </w:p>
    <w:p w:rsidR="00E90F06" w:rsidRDefault="00F72A53" w:rsidP="00931978">
      <w:r>
        <w:t>The problems can be defined as the unexpected and unwanted particular situation in which some issues, difficulties and complexit</w:t>
      </w:r>
      <w:r w:rsidR="00AC5E2E">
        <w:t xml:space="preserve">ies are </w:t>
      </w:r>
      <w:r>
        <w:t xml:space="preserve">faced by </w:t>
      </w:r>
      <w:r w:rsidR="00AC5E2E">
        <w:t>specific persons or entities which are required to be surpassed or overwhelmed in order to make progression and advancement towards the future</w:t>
      </w:r>
      <w:r w:rsidR="00A61ACE">
        <w:t xml:space="preserve"> </w:t>
      </w:r>
      <w:r w:rsidR="00A61ACE" w:rsidRPr="00C02A20">
        <w:rPr>
          <w:lang w:eastAsia="en-GB" w:bidi="bn-IN"/>
        </w:rPr>
        <w:t>(Levin, 2004)</w:t>
      </w:r>
      <w:r w:rsidR="00AC5E2E">
        <w:t xml:space="preserve">. According to </w:t>
      </w:r>
      <w:r w:rsidR="00A61ACE" w:rsidRPr="00C02A20">
        <w:rPr>
          <w:lang w:eastAsia="en-GB" w:bidi="bn-IN"/>
        </w:rPr>
        <w:t xml:space="preserve">Mercer </w:t>
      </w:r>
      <w:r w:rsidR="00A61ACE">
        <w:rPr>
          <w:lang w:eastAsia="en-GB" w:bidi="bn-IN"/>
        </w:rPr>
        <w:t>(</w:t>
      </w:r>
      <w:r w:rsidR="00A61ACE" w:rsidRPr="00C02A20">
        <w:rPr>
          <w:lang w:eastAsia="en-GB" w:bidi="bn-IN"/>
        </w:rPr>
        <w:t>2014)</w:t>
      </w:r>
      <w:r w:rsidR="00AC5E2E">
        <w:t>, business problem</w:t>
      </w:r>
      <w:r w:rsidR="00917E31">
        <w:t xml:space="preserve"> is the undesired difference between the expected business results and the actual outcome. </w:t>
      </w:r>
    </w:p>
    <w:p w:rsidR="00BA3434" w:rsidRDefault="000A7D80" w:rsidP="00931978">
      <w:r>
        <w:t xml:space="preserve">The systematic way and process oriented way of problem solving involves recognising the problem statement, analysing the problems, </w:t>
      </w:r>
      <w:r w:rsidR="00971EE2">
        <w:t>designing and developing the alternative solutions, selecting the best alternative solution to the problems, implementing the solution, finally evaluating and monitoring the applied solutions</w:t>
      </w:r>
      <w:r w:rsidR="00A61ACE">
        <w:t xml:space="preserve"> </w:t>
      </w:r>
      <w:r w:rsidR="00A61ACE" w:rsidRPr="00C02A20">
        <w:rPr>
          <w:lang w:eastAsia="en-GB" w:bidi="bn-IN"/>
        </w:rPr>
        <w:t>(Seely, 2013)</w:t>
      </w:r>
      <w:r w:rsidR="00971EE2">
        <w:t>.</w:t>
      </w:r>
    </w:p>
    <w:p w:rsidR="00BA3434" w:rsidRDefault="00BA3434" w:rsidP="00BA3434">
      <w:pPr>
        <w:pStyle w:val="ListParagraph"/>
        <w:numPr>
          <w:ilvl w:val="0"/>
          <w:numId w:val="15"/>
        </w:numPr>
      </w:pPr>
      <w:r>
        <w:t xml:space="preserve">Recognising the problems: The specific problem needs to be recognised at first by using the different tools and techniques for instance </w:t>
      </w:r>
      <w:r w:rsidR="00B57A84">
        <w:t xml:space="preserve">comparing with the </w:t>
      </w:r>
      <w:r>
        <w:t>benchmark</w:t>
      </w:r>
      <w:r w:rsidR="00B57A84">
        <w:t xml:space="preserve"> may </w:t>
      </w:r>
      <w:r w:rsidR="00CC35E6">
        <w:t xml:space="preserve">help this. </w:t>
      </w:r>
    </w:p>
    <w:p w:rsidR="000A7D80" w:rsidRDefault="00BA3434" w:rsidP="00BA3434">
      <w:pPr>
        <w:pStyle w:val="ListParagraph"/>
        <w:numPr>
          <w:ilvl w:val="0"/>
          <w:numId w:val="15"/>
        </w:numPr>
      </w:pPr>
      <w:r>
        <w:t>Analysing the problems:</w:t>
      </w:r>
      <w:r w:rsidR="00971EE2">
        <w:t xml:space="preserve"> </w:t>
      </w:r>
      <w:r w:rsidR="00CC35E6">
        <w:t xml:space="preserve">The identified problems required to be analysed critically regarding its causes, roots and significance of the problem. </w:t>
      </w:r>
    </w:p>
    <w:p w:rsidR="00E903D6" w:rsidRDefault="00E903D6" w:rsidP="00BA3434">
      <w:pPr>
        <w:pStyle w:val="ListParagraph"/>
        <w:numPr>
          <w:ilvl w:val="0"/>
          <w:numId w:val="15"/>
        </w:numPr>
      </w:pPr>
      <w:r>
        <w:t xml:space="preserve">Developing the alternative solutions: It involves scheming and </w:t>
      </w:r>
      <w:r w:rsidR="00506C47">
        <w:t>emerging different alternative solutions to resolve the problems</w:t>
      </w:r>
      <w:r w:rsidR="00C746F6">
        <w:t xml:space="preserve"> </w:t>
      </w:r>
      <w:r w:rsidR="00C746F6" w:rsidRPr="00C02A20">
        <w:rPr>
          <w:lang w:eastAsia="en-GB" w:bidi="bn-IN"/>
        </w:rPr>
        <w:t>(Cottrell, 2013)</w:t>
      </w:r>
      <w:r w:rsidR="00506C47">
        <w:t xml:space="preserve">. </w:t>
      </w:r>
    </w:p>
    <w:p w:rsidR="00A61ACE" w:rsidRDefault="00A61ACE" w:rsidP="00A61ACE">
      <w:pPr>
        <w:pStyle w:val="ListParagraph"/>
      </w:pPr>
    </w:p>
    <w:p w:rsidR="00A61ACE" w:rsidRDefault="00C746F6" w:rsidP="00C746F6">
      <w:pPr>
        <w:pStyle w:val="ListParagraph"/>
        <w:jc w:val="center"/>
      </w:pPr>
      <w:r>
        <w:rPr>
          <w:noProof/>
          <w:lang w:eastAsia="en-GB"/>
        </w:rPr>
        <w:drawing>
          <wp:inline distT="0" distB="0" distL="0" distR="0" wp14:anchorId="0BC573C8">
            <wp:extent cx="3746310" cy="219376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58084" cy="2200660"/>
                    </a:xfrm>
                    <a:prstGeom prst="rect">
                      <a:avLst/>
                    </a:prstGeom>
                    <a:noFill/>
                  </pic:spPr>
                </pic:pic>
              </a:graphicData>
            </a:graphic>
          </wp:inline>
        </w:drawing>
      </w:r>
    </w:p>
    <w:p w:rsidR="00C746F6" w:rsidRPr="00C746F6" w:rsidRDefault="00C746F6" w:rsidP="00C746F6">
      <w:pPr>
        <w:pStyle w:val="ListParagraph"/>
        <w:jc w:val="center"/>
        <w:rPr>
          <w:sz w:val="20"/>
        </w:rPr>
      </w:pPr>
      <w:r w:rsidRPr="00C746F6">
        <w:rPr>
          <w:sz w:val="20"/>
        </w:rPr>
        <w:t>Figure 1: Stages of problem solving</w:t>
      </w:r>
    </w:p>
    <w:p w:rsidR="00C746F6" w:rsidRPr="00C746F6" w:rsidRDefault="00C746F6" w:rsidP="00C746F6">
      <w:pPr>
        <w:pStyle w:val="ListParagraph"/>
        <w:jc w:val="center"/>
        <w:rPr>
          <w:i/>
          <w:sz w:val="20"/>
        </w:rPr>
      </w:pPr>
      <w:r w:rsidRPr="00C746F6">
        <w:rPr>
          <w:i/>
          <w:sz w:val="20"/>
        </w:rPr>
        <w:t xml:space="preserve">Source: </w:t>
      </w:r>
      <w:r w:rsidRPr="00C746F6">
        <w:rPr>
          <w:i/>
          <w:sz w:val="20"/>
          <w:lang w:eastAsia="en-GB" w:bidi="bn-IN"/>
        </w:rPr>
        <w:t>(Seely, 2013)</w:t>
      </w:r>
    </w:p>
    <w:p w:rsidR="007015B7" w:rsidRDefault="007015B7" w:rsidP="00BA3434">
      <w:pPr>
        <w:pStyle w:val="ListParagraph"/>
        <w:numPr>
          <w:ilvl w:val="0"/>
          <w:numId w:val="15"/>
        </w:numPr>
      </w:pPr>
      <w:r>
        <w:t>Picking</w:t>
      </w:r>
      <w:r w:rsidR="00E903D6">
        <w:t xml:space="preserve"> the best alternative</w:t>
      </w:r>
      <w:r>
        <w:t xml:space="preserve">: This stage comprises selecting the best alternative which conforms to the internal and externa factors of the organisation. </w:t>
      </w:r>
    </w:p>
    <w:p w:rsidR="007015B7" w:rsidRDefault="007015B7" w:rsidP="00BA3434">
      <w:pPr>
        <w:pStyle w:val="ListParagraph"/>
        <w:numPr>
          <w:ilvl w:val="0"/>
          <w:numId w:val="15"/>
        </w:numPr>
      </w:pPr>
      <w:r>
        <w:t>I</w:t>
      </w:r>
      <w:r w:rsidR="00E903D6">
        <w:t>mplementing the solution</w:t>
      </w:r>
      <w:r>
        <w:t xml:space="preserve">: </w:t>
      </w:r>
      <w:r w:rsidR="00C746F6" w:rsidRPr="00C02A20">
        <w:rPr>
          <w:lang w:eastAsia="en-GB" w:bidi="bn-IN"/>
        </w:rPr>
        <w:t xml:space="preserve">Straus </w:t>
      </w:r>
      <w:r w:rsidR="00C746F6">
        <w:rPr>
          <w:lang w:eastAsia="en-GB" w:bidi="bn-IN"/>
        </w:rPr>
        <w:t>(</w:t>
      </w:r>
      <w:r w:rsidR="00C746F6" w:rsidRPr="00C02A20">
        <w:rPr>
          <w:lang w:eastAsia="en-GB" w:bidi="bn-IN"/>
        </w:rPr>
        <w:t>2002)</w:t>
      </w:r>
      <w:r w:rsidR="00C746F6">
        <w:rPr>
          <w:lang w:eastAsia="en-GB" w:bidi="bn-IN"/>
        </w:rPr>
        <w:t xml:space="preserve"> states that, t</w:t>
      </w:r>
      <w:r w:rsidR="00FC7FB3">
        <w:t xml:space="preserve">he selected alternative </w:t>
      </w:r>
      <w:r w:rsidR="003E238C">
        <w:t xml:space="preserve">needs to the implemented in the given situation to eradicate the problem. </w:t>
      </w:r>
    </w:p>
    <w:p w:rsidR="00C53B71" w:rsidRDefault="003E238C" w:rsidP="00C53B71">
      <w:pPr>
        <w:pStyle w:val="ListParagraph"/>
        <w:numPr>
          <w:ilvl w:val="0"/>
          <w:numId w:val="15"/>
        </w:numPr>
      </w:pPr>
      <w:r>
        <w:t>E</w:t>
      </w:r>
      <w:r w:rsidR="00E903D6">
        <w:t>valuating and monitoring</w:t>
      </w:r>
      <w:r>
        <w:t xml:space="preserve">: It is the last stage of problem solving in which the performance of the taken decision is evaluated and compared with the </w:t>
      </w:r>
      <w:r w:rsidR="00C53B71">
        <w:t xml:space="preserve">predetermined benchmark to identify whether and to what extent the problem is solved and corrective decision is taken. </w:t>
      </w:r>
    </w:p>
    <w:p w:rsidR="00C53B71" w:rsidRDefault="00C53B71" w:rsidP="00C53B71">
      <w:pPr>
        <w:pStyle w:val="Heading2"/>
      </w:pPr>
      <w:bookmarkStart w:id="4" w:name="_Toc502592355"/>
      <w:r>
        <w:t>1.1.2 Psychological effect of the problem on human health:</w:t>
      </w:r>
      <w:bookmarkEnd w:id="4"/>
      <w:r>
        <w:t xml:space="preserve"> </w:t>
      </w:r>
    </w:p>
    <w:p w:rsidR="0007483A" w:rsidRDefault="00ED35F9" w:rsidP="00931978">
      <w:r>
        <w:t>Rising the problem in the way of ordinary life cycle is very common phenomenon</w:t>
      </w:r>
      <w:r w:rsidR="00483083">
        <w:t xml:space="preserve"> which can be defined as the unexpected obstacles </w:t>
      </w:r>
      <w:r w:rsidR="00FB00DA">
        <w:t xml:space="preserve">in </w:t>
      </w:r>
      <w:r w:rsidR="0007483A">
        <w:t>the ordinary affairs that creates mental pressure on the specific people. The types and significance of such psychological effect</w:t>
      </w:r>
      <w:r w:rsidR="00CB4AE0">
        <w:t>s</w:t>
      </w:r>
      <w:r w:rsidR="0007483A">
        <w:t xml:space="preserve"> </w:t>
      </w:r>
      <w:r w:rsidR="00CB4AE0">
        <w:t xml:space="preserve">on the human health </w:t>
      </w:r>
      <w:r w:rsidR="00FE2E5E">
        <w:t xml:space="preserve">are </w:t>
      </w:r>
      <w:r w:rsidR="00CB4AE0">
        <w:t xml:space="preserve">different which are delineated below. </w:t>
      </w:r>
    </w:p>
    <w:p w:rsidR="00F22EB3" w:rsidRDefault="00C746F6" w:rsidP="00931978">
      <w:r>
        <w:t>According to Archer and Cameron (2013), t</w:t>
      </w:r>
      <w:r w:rsidR="0007483A">
        <w:t xml:space="preserve">he </w:t>
      </w:r>
      <w:r w:rsidR="00FC50A8">
        <w:t xml:space="preserve">significance of the </w:t>
      </w:r>
      <w:r w:rsidR="001E624E">
        <w:t xml:space="preserve">psychological effect depends on the types of the </w:t>
      </w:r>
      <w:r w:rsidR="0007483A">
        <w:t xml:space="preserve">problems </w:t>
      </w:r>
      <w:r w:rsidR="001E624E">
        <w:t>whether it is simple problem or complex problem. The problems which are anticipated by the people and which are curable, have less psychological effect on the human</w:t>
      </w:r>
      <w:r>
        <w:t xml:space="preserve"> </w:t>
      </w:r>
      <w:r>
        <w:rPr>
          <w:rFonts w:eastAsia="Times New Roman"/>
          <w:lang w:eastAsia="en-GB" w:bidi="bn-IN"/>
        </w:rPr>
        <w:t>(Eck and Spelman, 2017)</w:t>
      </w:r>
      <w:r w:rsidR="001E624E">
        <w:t>.</w:t>
      </w:r>
      <w:r w:rsidR="004611F8">
        <w:t xml:space="preserve"> </w:t>
      </w:r>
      <w:r w:rsidR="00E431CC">
        <w:t xml:space="preserve">On the other hand, the specific problems which are not curable by simple means usually create more pressure on the human health because that specific people feel significance stress due to the problems. The consequences of such stresses are regarded as </w:t>
      </w:r>
      <w:r w:rsidR="00E431CC">
        <w:lastRenderedPageBreak/>
        <w:t xml:space="preserve">the serious matters according to the psychiatric </w:t>
      </w:r>
      <w:r w:rsidR="008763A0">
        <w:t>and the physicians</w:t>
      </w:r>
      <w:r>
        <w:t xml:space="preserve"> </w:t>
      </w:r>
      <w:r>
        <w:rPr>
          <w:rFonts w:eastAsia="Times New Roman"/>
          <w:lang w:eastAsia="en-GB"/>
        </w:rPr>
        <w:t>(</w:t>
      </w:r>
      <w:proofErr w:type="spellStart"/>
      <w:r>
        <w:rPr>
          <w:rFonts w:eastAsia="Times New Roman"/>
          <w:lang w:eastAsia="en-GB"/>
        </w:rPr>
        <w:t>Eagly</w:t>
      </w:r>
      <w:proofErr w:type="spellEnd"/>
      <w:r>
        <w:rPr>
          <w:rFonts w:eastAsia="Times New Roman"/>
          <w:lang w:eastAsia="en-GB"/>
        </w:rPr>
        <w:t xml:space="preserve"> and Johnson, 2014)</w:t>
      </w:r>
      <w:r w:rsidR="008763A0">
        <w:t xml:space="preserve">. </w:t>
      </w:r>
      <w:r w:rsidR="00E921F2">
        <w:t xml:space="preserve">It hinders the </w:t>
      </w:r>
      <w:r w:rsidR="00F22EB3">
        <w:t xml:space="preserve">normal thinking process and working capabilities of the people which may lead into another problems or accidents. </w:t>
      </w:r>
    </w:p>
    <w:p w:rsidR="00F22EB3" w:rsidRDefault="00F22EB3" w:rsidP="00F22EB3">
      <w:pPr>
        <w:pStyle w:val="Heading2"/>
      </w:pPr>
      <w:bookmarkStart w:id="5" w:name="_Toc502592356"/>
      <w:r>
        <w:t>1.1.3 Simple and complex problems in BP Plc.:</w:t>
      </w:r>
      <w:bookmarkEnd w:id="5"/>
      <w:r>
        <w:t xml:space="preserve"> </w:t>
      </w:r>
    </w:p>
    <w:p w:rsidR="00226745" w:rsidRDefault="00DE2939" w:rsidP="00BC6702">
      <w:r>
        <w:t>British Petroleum (BP) Plc is a multinational</w:t>
      </w:r>
      <w:r w:rsidR="0003620D">
        <w:t xml:space="preserve"> oil and gas exploration </w:t>
      </w:r>
      <w:r w:rsidR="00C565A1">
        <w:t xml:space="preserve">company that produces and purifies the fuels. In order to perform the daily business activities, BP Plc has to face some internal and external problems. The simple problems of the BP can be regarded </w:t>
      </w:r>
      <w:r w:rsidR="00043F85">
        <w:t>such types of problems which can be easily identified and solved by the appropriate authority because of the nature of the problems and the resources and capacities requirements to solve them</w:t>
      </w:r>
      <w:r w:rsidR="00EB54B5">
        <w:t xml:space="preserve"> </w:t>
      </w:r>
      <w:r w:rsidR="00EB54B5">
        <w:rPr>
          <w:rFonts w:eastAsia="Times New Roman"/>
          <w:lang w:eastAsia="en-GB"/>
        </w:rPr>
        <w:t>(Yokoyama, 2013)</w:t>
      </w:r>
      <w:r w:rsidR="00043F85">
        <w:t xml:space="preserve">. For instance, if a machine used for purifying the oil or gas goes bad in a particular manufacturing plant, it can be considered as the simple problem for the organisation because it is anticipated </w:t>
      </w:r>
      <w:r w:rsidR="00226745">
        <w:t xml:space="preserve">in the past that such kind of event may happen and it is not a unique problem to the organisation. With the help of internal resources and capabilities, BP can resolve this particular problem. </w:t>
      </w:r>
    </w:p>
    <w:p w:rsidR="00FA0B3D" w:rsidRDefault="00EB54B5" w:rsidP="00931978">
      <w:r w:rsidRPr="00C02A20">
        <w:rPr>
          <w:lang w:eastAsia="en-GB" w:bidi="bn-IN"/>
        </w:rPr>
        <w:t xml:space="preserve">Straus </w:t>
      </w:r>
      <w:r>
        <w:rPr>
          <w:lang w:eastAsia="en-GB" w:bidi="bn-IN"/>
        </w:rPr>
        <w:t>(</w:t>
      </w:r>
      <w:r w:rsidRPr="00C02A20">
        <w:rPr>
          <w:lang w:eastAsia="en-GB" w:bidi="bn-IN"/>
        </w:rPr>
        <w:t>2002)</w:t>
      </w:r>
      <w:r>
        <w:rPr>
          <w:lang w:eastAsia="en-GB" w:bidi="bn-IN"/>
        </w:rPr>
        <w:t xml:space="preserve"> postulates that, t</w:t>
      </w:r>
      <w:r w:rsidR="00226745">
        <w:t>he complex problems can be defined as the unique difficulties and convolutions to the organisation which cannot be identified and solved very easily or only with the internal resources and capacities</w:t>
      </w:r>
      <w:r w:rsidR="00AA4568">
        <w:t xml:space="preserve"> due to its nature and origins. For instance, the environmental </w:t>
      </w:r>
      <w:r w:rsidR="009E604C">
        <w:t>awareness of using the fossil fuels is a rising problem to the organisation which cannot be solved by itself because of the involvement of the external factors</w:t>
      </w:r>
      <w:r>
        <w:t xml:space="preserve"> </w:t>
      </w:r>
      <w:r>
        <w:rPr>
          <w:rFonts w:eastAsia="Times New Roman"/>
          <w:lang w:eastAsia="en-GB"/>
        </w:rPr>
        <w:t>(Yokoyama, 2013)</w:t>
      </w:r>
      <w:r w:rsidR="009E604C">
        <w:t xml:space="preserve">. Another complex problem is the mixing of the oil with the water by accident which is </w:t>
      </w:r>
      <w:r w:rsidR="00FC0FC9">
        <w:t xml:space="preserve">likely to happen by an oil explorer but it has been charged with a huge penalty for this particular problem which cannot be removed for good due to its business nature. </w:t>
      </w:r>
    </w:p>
    <w:p w:rsidR="00FA0B3D" w:rsidRDefault="00FA0B3D" w:rsidP="00931978"/>
    <w:p w:rsidR="00506B5E" w:rsidRDefault="00931978" w:rsidP="00931978">
      <w:pPr>
        <w:pStyle w:val="Heading1"/>
      </w:pPr>
      <w:bookmarkStart w:id="6" w:name="_Toc502592357"/>
      <w:r>
        <w:t xml:space="preserve">AC 1.2 </w:t>
      </w:r>
      <w:r w:rsidR="00FC0FC9">
        <w:t>C</w:t>
      </w:r>
      <w:r>
        <w:t xml:space="preserve">ritical thinking, </w:t>
      </w:r>
      <w:r w:rsidR="006B0724">
        <w:t>the</w:t>
      </w:r>
      <w:r>
        <w:t xml:space="preserve"> steps of critical thinking</w:t>
      </w:r>
      <w:r w:rsidR="006B0724">
        <w:t>,</w:t>
      </w:r>
      <w:r>
        <w:t xml:space="preserve"> </w:t>
      </w:r>
      <w:r w:rsidR="006B0724">
        <w:t xml:space="preserve">way of </w:t>
      </w:r>
      <w:r>
        <w:t xml:space="preserve">critical </w:t>
      </w:r>
      <w:r w:rsidR="006B0724">
        <w:t>rationale</w:t>
      </w:r>
      <w:r>
        <w:t xml:space="preserve"> and </w:t>
      </w:r>
      <w:r w:rsidR="006B0724">
        <w:t>creat</w:t>
      </w:r>
      <w:r w:rsidR="00506B5E">
        <w:t>ivity</w:t>
      </w:r>
      <w:r>
        <w:t xml:space="preserve"> for </w:t>
      </w:r>
      <w:r w:rsidR="00506B5E">
        <w:t>undertaking</w:t>
      </w:r>
      <w:r>
        <w:t xml:space="preserve"> the </w:t>
      </w:r>
      <w:r w:rsidR="00506B5E">
        <w:t>recognised</w:t>
      </w:r>
      <w:r>
        <w:t xml:space="preserve"> </w:t>
      </w:r>
      <w:r w:rsidR="00506B5E">
        <w:t>difficulties:</w:t>
      </w:r>
      <w:bookmarkEnd w:id="6"/>
      <w:r w:rsidR="00506B5E">
        <w:t xml:space="preserve"> </w:t>
      </w:r>
    </w:p>
    <w:p w:rsidR="00506B5E" w:rsidRDefault="00506B5E" w:rsidP="007F4121">
      <w:pPr>
        <w:pStyle w:val="Heading2"/>
      </w:pPr>
      <w:bookmarkStart w:id="7" w:name="_Toc502592358"/>
      <w:r>
        <w:t>1.2.1 Critical thinking</w:t>
      </w:r>
      <w:r w:rsidR="00A61ACE">
        <w:t xml:space="preserve"> and its steps</w:t>
      </w:r>
      <w:r>
        <w:t>:</w:t>
      </w:r>
      <w:bookmarkEnd w:id="7"/>
      <w:r>
        <w:t xml:space="preserve"> </w:t>
      </w:r>
    </w:p>
    <w:p w:rsidR="003A57CA" w:rsidRDefault="00D44FE3" w:rsidP="00506B5E">
      <w:r>
        <w:t xml:space="preserve">According to </w:t>
      </w:r>
      <w:r w:rsidR="00EB54B5" w:rsidRPr="00C02A20">
        <w:rPr>
          <w:lang w:eastAsia="en-GB" w:bidi="bn-IN"/>
        </w:rPr>
        <w:t>Cottrell</w:t>
      </w:r>
      <w:r w:rsidR="00EB54B5">
        <w:rPr>
          <w:lang w:eastAsia="en-GB" w:bidi="bn-IN"/>
        </w:rPr>
        <w:t xml:space="preserve"> (</w:t>
      </w:r>
      <w:r w:rsidR="00EB54B5" w:rsidRPr="00C02A20">
        <w:rPr>
          <w:lang w:eastAsia="en-GB" w:bidi="bn-IN"/>
        </w:rPr>
        <w:t>2013)</w:t>
      </w:r>
      <w:r w:rsidR="00EB54B5">
        <w:rPr>
          <w:lang w:eastAsia="en-GB" w:bidi="bn-IN"/>
        </w:rPr>
        <w:t xml:space="preserve">, </w:t>
      </w:r>
      <w:r>
        <w:t>c</w:t>
      </w:r>
      <w:r w:rsidR="003A57CA" w:rsidRPr="003A57CA">
        <w:t xml:space="preserve">ritical thinking </w:t>
      </w:r>
      <w:r>
        <w:t xml:space="preserve">comprises the </w:t>
      </w:r>
      <w:r>
        <w:rPr>
          <w:rStyle w:val="st"/>
        </w:rPr>
        <w:t>aptitude</w:t>
      </w:r>
      <w:r w:rsidR="003A57CA">
        <w:rPr>
          <w:rStyle w:val="st"/>
        </w:rPr>
        <w:t xml:space="preserve"> </w:t>
      </w:r>
      <w:r>
        <w:rPr>
          <w:rStyle w:val="st"/>
        </w:rPr>
        <w:t>of the people to</w:t>
      </w:r>
      <w:r w:rsidR="003A57CA">
        <w:rPr>
          <w:rStyle w:val="st"/>
        </w:rPr>
        <w:t xml:space="preserve"> </w:t>
      </w:r>
      <w:r>
        <w:rPr>
          <w:rStyle w:val="st"/>
        </w:rPr>
        <w:t>analyse and investigate</w:t>
      </w:r>
      <w:r w:rsidR="003A57CA">
        <w:rPr>
          <w:rStyle w:val="st"/>
        </w:rPr>
        <w:t xml:space="preserve"> </w:t>
      </w:r>
      <w:r>
        <w:rPr>
          <w:rStyle w:val="st"/>
        </w:rPr>
        <w:t xml:space="preserve">the material </w:t>
      </w:r>
      <w:r w:rsidR="003A57CA">
        <w:rPr>
          <w:rStyle w:val="st"/>
        </w:rPr>
        <w:t xml:space="preserve">information </w:t>
      </w:r>
      <w:r>
        <w:rPr>
          <w:rStyle w:val="st"/>
        </w:rPr>
        <w:t>factually</w:t>
      </w:r>
      <w:r w:rsidR="003A57CA">
        <w:rPr>
          <w:rStyle w:val="st"/>
        </w:rPr>
        <w:t xml:space="preserve"> </w:t>
      </w:r>
      <w:r>
        <w:rPr>
          <w:rStyle w:val="st"/>
        </w:rPr>
        <w:t xml:space="preserve">and rationally for making reasonable </w:t>
      </w:r>
      <w:r w:rsidR="003A57CA">
        <w:rPr>
          <w:rStyle w:val="st"/>
        </w:rPr>
        <w:t>judgment.</w:t>
      </w:r>
      <w:r w:rsidR="007F4121">
        <w:rPr>
          <w:rStyle w:val="st"/>
        </w:rPr>
        <w:t xml:space="preserve"> </w:t>
      </w:r>
      <w:r w:rsidR="003A57CA" w:rsidRPr="003A57CA">
        <w:lastRenderedPageBreak/>
        <w:t xml:space="preserve">Critical thinking </w:t>
      </w:r>
      <w:r>
        <w:t xml:space="preserve">can be defined as the </w:t>
      </w:r>
      <w:r w:rsidRPr="003A57CA">
        <w:t>cerebrally</w:t>
      </w:r>
      <w:r w:rsidR="003A57CA" w:rsidRPr="003A57CA">
        <w:t xml:space="preserve"> </w:t>
      </w:r>
      <w:r>
        <w:t xml:space="preserve">and </w:t>
      </w:r>
      <w:r w:rsidRPr="003A57CA">
        <w:t>well-organi</w:t>
      </w:r>
      <w:r>
        <w:t>s</w:t>
      </w:r>
      <w:r w:rsidRPr="003A57CA">
        <w:t>ed</w:t>
      </w:r>
      <w:r w:rsidR="003A57CA" w:rsidRPr="003A57CA">
        <w:t xml:space="preserve"> process </w:t>
      </w:r>
      <w:r w:rsidR="007F4121">
        <w:t xml:space="preserve">of </w:t>
      </w:r>
      <w:r w:rsidR="007F4121" w:rsidRPr="003A57CA">
        <w:t>hypothesising</w:t>
      </w:r>
      <w:r w:rsidR="003A57CA" w:rsidRPr="003A57CA">
        <w:t xml:space="preserve">, </w:t>
      </w:r>
      <w:r w:rsidR="007F4121">
        <w:t>designing</w:t>
      </w:r>
      <w:r w:rsidR="003A57CA" w:rsidRPr="003A57CA">
        <w:t>,</w:t>
      </w:r>
      <w:r w:rsidR="007F4121">
        <w:t xml:space="preserve"> </w:t>
      </w:r>
      <w:r w:rsidR="007F4121" w:rsidRPr="003A57CA">
        <w:t>synthesi</w:t>
      </w:r>
      <w:r w:rsidR="007F4121">
        <w:t>s</w:t>
      </w:r>
      <w:r w:rsidR="007F4121" w:rsidRPr="003A57CA">
        <w:t>ing</w:t>
      </w:r>
      <w:r w:rsidR="007F4121">
        <w:t>,</w:t>
      </w:r>
      <w:r w:rsidR="003A57CA" w:rsidRPr="003A57CA">
        <w:t xml:space="preserve"> </w:t>
      </w:r>
      <w:r w:rsidR="007F4121" w:rsidRPr="003A57CA">
        <w:t>examining</w:t>
      </w:r>
      <w:r w:rsidR="003A57CA" w:rsidRPr="003A57CA">
        <w:t xml:space="preserve"> </w:t>
      </w:r>
      <w:r w:rsidR="007F4121">
        <w:t>and</w:t>
      </w:r>
      <w:r w:rsidR="003A57CA" w:rsidRPr="003A57CA">
        <w:t xml:space="preserve"> </w:t>
      </w:r>
      <w:r w:rsidR="007F4121" w:rsidRPr="003A57CA">
        <w:t>assessing</w:t>
      </w:r>
      <w:r w:rsidR="003A57CA" w:rsidRPr="003A57CA">
        <w:t xml:space="preserve"> </w:t>
      </w:r>
      <w:r w:rsidR="007F4121">
        <w:t xml:space="preserve">the </w:t>
      </w:r>
      <w:r w:rsidR="007F4121" w:rsidRPr="003A57CA">
        <w:t>congregated</w:t>
      </w:r>
      <w:r w:rsidR="007F4121">
        <w:t xml:space="preserve"> data in order to make rational judgement and cogent decisions</w:t>
      </w:r>
      <w:r w:rsidR="00EB54B5">
        <w:t xml:space="preserve"> (</w:t>
      </w:r>
      <w:proofErr w:type="spellStart"/>
      <w:r w:rsidR="00EB54B5">
        <w:t>Huc</w:t>
      </w:r>
      <w:r w:rsidR="0031199E">
        <w:t>s</w:t>
      </w:r>
      <w:r w:rsidR="00EB54B5">
        <w:t>ynski</w:t>
      </w:r>
      <w:proofErr w:type="spellEnd"/>
      <w:r w:rsidR="00EB54B5">
        <w:t xml:space="preserve"> and Buchanan, 2013)</w:t>
      </w:r>
      <w:r w:rsidR="007F4121">
        <w:t>.</w:t>
      </w:r>
    </w:p>
    <w:p w:rsidR="003A57CA" w:rsidRDefault="00F51075" w:rsidP="00506B5E">
      <w:r>
        <w:t xml:space="preserve">There are six key steps of critical thinking which are discussed below- </w:t>
      </w:r>
    </w:p>
    <w:p w:rsidR="00F51075" w:rsidRDefault="00F51075" w:rsidP="00F51075">
      <w:pPr>
        <w:pStyle w:val="ListParagraph"/>
        <w:numPr>
          <w:ilvl w:val="0"/>
          <w:numId w:val="16"/>
        </w:numPr>
      </w:pPr>
      <w:r>
        <w:t>Knowledge: It involves the determination of the problem statement which required to be solved along with the required knowledge, skills and competencies</w:t>
      </w:r>
      <w:r w:rsidR="00F03D18">
        <w:t xml:space="preserve"> </w:t>
      </w:r>
      <w:r w:rsidR="00F03D18" w:rsidRPr="00C02A20">
        <w:rPr>
          <w:lang w:eastAsia="en-GB" w:bidi="bn-IN"/>
        </w:rPr>
        <w:t>(Pritchard, 2008)</w:t>
      </w:r>
      <w:r w:rsidR="00531939">
        <w:t xml:space="preserve">.  </w:t>
      </w:r>
    </w:p>
    <w:p w:rsidR="00582638" w:rsidRDefault="00531939" w:rsidP="00531939">
      <w:pPr>
        <w:pStyle w:val="ListParagraph"/>
        <w:numPr>
          <w:ilvl w:val="0"/>
          <w:numId w:val="16"/>
        </w:numPr>
      </w:pPr>
      <w:r>
        <w:t xml:space="preserve">Comprehension: </w:t>
      </w:r>
      <w:r w:rsidR="00765D75">
        <w:t xml:space="preserve">It comprises </w:t>
      </w:r>
      <w:r w:rsidR="00C0370A">
        <w:t>identifying and processing</w:t>
      </w:r>
      <w:r w:rsidR="00765D75">
        <w:t xml:space="preserve"> of the available data associated with the problem, the tools and techniques required for </w:t>
      </w:r>
      <w:r w:rsidR="00582638">
        <w:t xml:space="preserve">performing this analysis as well. </w:t>
      </w:r>
    </w:p>
    <w:p w:rsidR="00582638" w:rsidRDefault="00582638" w:rsidP="00531939">
      <w:pPr>
        <w:pStyle w:val="ListParagraph"/>
        <w:numPr>
          <w:ilvl w:val="0"/>
          <w:numId w:val="16"/>
        </w:numPr>
      </w:pPr>
      <w:r>
        <w:t xml:space="preserve">Application: </w:t>
      </w:r>
      <w:r w:rsidR="00F03D18">
        <w:t xml:space="preserve">According to </w:t>
      </w:r>
      <w:r w:rsidR="00F03D18" w:rsidRPr="00C02A20">
        <w:rPr>
          <w:lang w:eastAsia="en-GB" w:bidi="bn-IN"/>
        </w:rPr>
        <w:t xml:space="preserve">Van Emden </w:t>
      </w:r>
      <w:r w:rsidR="00F03D18">
        <w:rPr>
          <w:lang w:eastAsia="en-GB" w:bidi="bn-IN"/>
        </w:rPr>
        <w:t>(</w:t>
      </w:r>
      <w:r w:rsidR="00F03D18" w:rsidRPr="00C02A20">
        <w:rPr>
          <w:lang w:eastAsia="en-GB" w:bidi="bn-IN"/>
        </w:rPr>
        <w:t>2016)</w:t>
      </w:r>
      <w:r w:rsidR="00F03D18">
        <w:rPr>
          <w:lang w:eastAsia="en-GB" w:bidi="bn-IN"/>
        </w:rPr>
        <w:t>, t</w:t>
      </w:r>
      <w:r>
        <w:t xml:space="preserve">his key step includes the </w:t>
      </w:r>
      <w:r w:rsidR="00C0370A">
        <w:t xml:space="preserve">implication of the theoretical and empirical knowledge in order to make relationship between the these and the obtained information. </w:t>
      </w:r>
    </w:p>
    <w:p w:rsidR="00EB54B5" w:rsidRDefault="00EB54B5" w:rsidP="00EB54B5">
      <w:pPr>
        <w:jc w:val="center"/>
      </w:pPr>
      <w:r>
        <w:rPr>
          <w:noProof/>
          <w:lang w:eastAsia="en-GB"/>
        </w:rPr>
        <w:drawing>
          <wp:inline distT="0" distB="0" distL="0" distR="0" wp14:anchorId="1B478B0A" wp14:editId="22ADBEEC">
            <wp:extent cx="3596185" cy="2097532"/>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09120" cy="2105076"/>
                    </a:xfrm>
                    <a:prstGeom prst="rect">
                      <a:avLst/>
                    </a:prstGeom>
                    <a:noFill/>
                  </pic:spPr>
                </pic:pic>
              </a:graphicData>
            </a:graphic>
          </wp:inline>
        </w:drawing>
      </w:r>
    </w:p>
    <w:p w:rsidR="00EB54B5" w:rsidRPr="00F03D18" w:rsidRDefault="00EB54B5" w:rsidP="00EB54B5">
      <w:pPr>
        <w:jc w:val="center"/>
        <w:rPr>
          <w:sz w:val="20"/>
        </w:rPr>
      </w:pPr>
      <w:r w:rsidRPr="00F03D18">
        <w:rPr>
          <w:sz w:val="20"/>
        </w:rPr>
        <w:t>Figure 2: The process of critical thinking</w:t>
      </w:r>
    </w:p>
    <w:p w:rsidR="00EB54B5" w:rsidRPr="00F03D18" w:rsidRDefault="00EB54B5" w:rsidP="00EB54B5">
      <w:pPr>
        <w:jc w:val="center"/>
        <w:rPr>
          <w:i/>
          <w:sz w:val="20"/>
        </w:rPr>
      </w:pPr>
      <w:r w:rsidRPr="00F03D18">
        <w:rPr>
          <w:i/>
          <w:sz w:val="20"/>
        </w:rPr>
        <w:t xml:space="preserve">Source: </w:t>
      </w:r>
      <w:r w:rsidR="00F03D18" w:rsidRPr="00F03D18">
        <w:rPr>
          <w:i/>
          <w:sz w:val="20"/>
          <w:lang w:eastAsia="en-GB" w:bidi="bn-IN"/>
        </w:rPr>
        <w:t>(Pritchard, 2008)</w:t>
      </w:r>
    </w:p>
    <w:p w:rsidR="00C0370A" w:rsidRDefault="00C0370A" w:rsidP="00531939">
      <w:pPr>
        <w:pStyle w:val="ListParagraph"/>
        <w:numPr>
          <w:ilvl w:val="0"/>
          <w:numId w:val="16"/>
        </w:numPr>
      </w:pPr>
      <w:r>
        <w:t xml:space="preserve">Analyse: </w:t>
      </w:r>
      <w:r w:rsidR="005E7858">
        <w:t xml:space="preserve">In this step, the related information and its relationship with different factors are examined and investigated critically to find out the root causes and way to solution. </w:t>
      </w:r>
    </w:p>
    <w:p w:rsidR="003A0103" w:rsidRDefault="005E7858" w:rsidP="00531939">
      <w:pPr>
        <w:pStyle w:val="ListParagraph"/>
        <w:numPr>
          <w:ilvl w:val="0"/>
          <w:numId w:val="16"/>
        </w:numPr>
      </w:pPr>
      <w:r>
        <w:t xml:space="preserve">Synthesis: </w:t>
      </w:r>
      <w:r w:rsidR="00BA53AE">
        <w:t xml:space="preserve">This step of critical thinking involves </w:t>
      </w:r>
      <w:r w:rsidR="003A0103">
        <w:t>designing and developing the solutions to problems by considering the information and different related factors</w:t>
      </w:r>
      <w:r w:rsidR="00F03D18">
        <w:t xml:space="preserve"> </w:t>
      </w:r>
      <w:r w:rsidR="00F03D18" w:rsidRPr="00C02A20">
        <w:rPr>
          <w:lang w:eastAsia="en-GB" w:bidi="bn-IN"/>
        </w:rPr>
        <w:t>(Mercer, 2014)</w:t>
      </w:r>
      <w:r w:rsidR="003A0103">
        <w:t xml:space="preserve">. </w:t>
      </w:r>
    </w:p>
    <w:p w:rsidR="00F51075" w:rsidRDefault="003A0103" w:rsidP="00F51075">
      <w:pPr>
        <w:pStyle w:val="ListParagraph"/>
        <w:numPr>
          <w:ilvl w:val="0"/>
          <w:numId w:val="16"/>
        </w:numPr>
      </w:pPr>
      <w:r>
        <w:t>Evaluation: It comprises the implementation of the best solution, monitoring it on continuous basis, assessing and evaluating that</w:t>
      </w:r>
      <w:r w:rsidR="00F346A8">
        <w:t xml:space="preserve"> action</w:t>
      </w:r>
      <w:r>
        <w:t xml:space="preserve"> after regular interval</w:t>
      </w:r>
      <w:r w:rsidR="00F346A8">
        <w:t xml:space="preserve">. </w:t>
      </w:r>
      <w:r>
        <w:t xml:space="preserve">  </w:t>
      </w:r>
    </w:p>
    <w:p w:rsidR="00F346A8" w:rsidRDefault="00506B5E" w:rsidP="00F346A8">
      <w:pPr>
        <w:pStyle w:val="Heading2"/>
      </w:pPr>
      <w:bookmarkStart w:id="8" w:name="_Toc502592359"/>
      <w:r>
        <w:t>1.2.</w:t>
      </w:r>
      <w:r w:rsidR="00A61ACE">
        <w:t>2</w:t>
      </w:r>
      <w:r>
        <w:t xml:space="preserve"> How critical thinking </w:t>
      </w:r>
      <w:r w:rsidR="003A57CA">
        <w:t>helps to solve the problems:</w:t>
      </w:r>
      <w:bookmarkEnd w:id="8"/>
      <w:r w:rsidR="003A57CA">
        <w:t xml:space="preserve"> </w:t>
      </w:r>
    </w:p>
    <w:p w:rsidR="00AF455C" w:rsidRDefault="00AF455C" w:rsidP="00AF455C">
      <w:r>
        <w:t xml:space="preserve">The systematic implication of the critical thinking and critical reasoning help the </w:t>
      </w:r>
      <w:r w:rsidR="001268E6">
        <w:t>policy makers to identify and solve the business problems</w:t>
      </w:r>
      <w:r w:rsidR="00F03D18">
        <w:t xml:space="preserve"> </w:t>
      </w:r>
      <w:r w:rsidR="00F03D18" w:rsidRPr="00C02A20">
        <w:rPr>
          <w:lang w:eastAsia="en-GB" w:bidi="bn-IN"/>
        </w:rPr>
        <w:t>(Higgins, 2014)</w:t>
      </w:r>
      <w:r w:rsidR="001268E6">
        <w:t xml:space="preserve">. In an organisation like BP Plc, there are different types of business problems that arise on continuous basis which can be handled very </w:t>
      </w:r>
      <w:r w:rsidR="001268E6">
        <w:lastRenderedPageBreak/>
        <w:t xml:space="preserve">smoothly by implementing the process oriented systems of critical thinking. For instance, the </w:t>
      </w:r>
      <w:r w:rsidR="003063FE">
        <w:t xml:space="preserve">complex problem associated with the </w:t>
      </w:r>
      <w:r w:rsidR="001268E6">
        <w:t xml:space="preserve">mixture of the oil into the water during exploration and carriage of the </w:t>
      </w:r>
      <w:r w:rsidR="003063FE">
        <w:t>crude</w:t>
      </w:r>
      <w:r w:rsidR="001268E6">
        <w:t xml:space="preserve"> oil</w:t>
      </w:r>
      <w:r w:rsidR="003063FE">
        <w:t xml:space="preserve"> can be solved through such critical reasoning process by identifying the origin of this leakage, analysing and investigating the problems, </w:t>
      </w:r>
      <w:r w:rsidR="00933FB4">
        <w:t xml:space="preserve">formulating alterative solution to stop such leakage, </w:t>
      </w:r>
      <w:r w:rsidR="003063FE">
        <w:t xml:space="preserve">implementing </w:t>
      </w:r>
      <w:r w:rsidR="00933FB4">
        <w:t xml:space="preserve">the appropriate strategic business decision to solve this problem by incorporating latest technologies, evaluating and monitoring the taken action regularly.  </w:t>
      </w:r>
    </w:p>
    <w:p w:rsidR="007747BD" w:rsidRDefault="007747BD" w:rsidP="00AF455C"/>
    <w:p w:rsidR="00F03D18" w:rsidRDefault="00F03D18" w:rsidP="00AF455C"/>
    <w:p w:rsidR="00211A70" w:rsidRDefault="00211A70" w:rsidP="00211A70">
      <w:pPr>
        <w:pStyle w:val="Heading1"/>
      </w:pPr>
      <w:bookmarkStart w:id="9" w:name="_Toc502592360"/>
      <w:r>
        <w:t>AC 2.1 Recognising political, economic, social and technological factors along with their significance in BP Plc.:</w:t>
      </w:r>
      <w:bookmarkEnd w:id="9"/>
      <w:r>
        <w:t xml:space="preserve"> </w:t>
      </w:r>
    </w:p>
    <w:p w:rsidR="001C16B0" w:rsidRDefault="00211A70" w:rsidP="00211A70">
      <w:r>
        <w:t>The PEST analysis</w:t>
      </w:r>
      <w:r w:rsidR="001C16B0">
        <w:t xml:space="preserve"> refers to the examination of the political, economic, social and technological factors which</w:t>
      </w:r>
      <w:r>
        <w:t xml:space="preserve"> involves the analysis of the </w:t>
      </w:r>
      <w:r w:rsidR="001C16B0">
        <w:t>external macro-economic factors and their impact on the particular business organisation</w:t>
      </w:r>
      <w:r w:rsidR="00F03D18">
        <w:t xml:space="preserve"> </w:t>
      </w:r>
      <w:r w:rsidR="00F03D18">
        <w:rPr>
          <w:rFonts w:eastAsia="Times New Roman"/>
          <w:lang w:eastAsia="en-GB"/>
        </w:rPr>
        <w:t>(</w:t>
      </w:r>
      <w:proofErr w:type="spellStart"/>
      <w:r w:rsidR="00F03D18">
        <w:rPr>
          <w:rFonts w:eastAsia="Times New Roman"/>
          <w:lang w:eastAsia="en-GB"/>
        </w:rPr>
        <w:t>Eagly</w:t>
      </w:r>
      <w:proofErr w:type="spellEnd"/>
      <w:r w:rsidR="00F03D18">
        <w:rPr>
          <w:rFonts w:eastAsia="Times New Roman"/>
          <w:lang w:eastAsia="en-GB"/>
        </w:rPr>
        <w:t xml:space="preserve"> and Johnson, 2014)</w:t>
      </w:r>
      <w:r w:rsidR="001C16B0">
        <w:t xml:space="preserve">. The PEST analysis of BP Plc is given below- </w:t>
      </w:r>
    </w:p>
    <w:p w:rsidR="001C16B0" w:rsidRDefault="001C16B0" w:rsidP="00211A70">
      <w:r w:rsidRPr="00E47FB8">
        <w:rPr>
          <w:b/>
        </w:rPr>
        <w:t>Political</w:t>
      </w:r>
      <w:r w:rsidR="00E47FB8" w:rsidRPr="00E47FB8">
        <w:rPr>
          <w:b/>
        </w:rPr>
        <w:t xml:space="preserve"> factor</w:t>
      </w:r>
      <w:r>
        <w:t xml:space="preserve">: It comprises the </w:t>
      </w:r>
      <w:r w:rsidR="001A2D54">
        <w:t xml:space="preserve">impact and of the national and international political condition on the specific business organisation. As a multinational oil and gas explorer, its business largely depends on the stability of the political condition all over the world especially in the oil producing countries. </w:t>
      </w:r>
      <w:r w:rsidR="00E47FB8">
        <w:t>It has to face different rules and regulations across the countries along with tax and tariff protocols</w:t>
      </w:r>
      <w:r w:rsidR="00F03D18">
        <w:t xml:space="preserve"> </w:t>
      </w:r>
      <w:r w:rsidR="00F03D18">
        <w:rPr>
          <w:shd w:val="clear" w:color="auto" w:fill="FFFFFF"/>
        </w:rPr>
        <w:t>(</w:t>
      </w:r>
      <w:proofErr w:type="spellStart"/>
      <w:r w:rsidR="00F03D18">
        <w:rPr>
          <w:shd w:val="clear" w:color="auto" w:fill="FFFFFF"/>
        </w:rPr>
        <w:t>Tyteca</w:t>
      </w:r>
      <w:proofErr w:type="spellEnd"/>
      <w:r w:rsidR="00F03D18">
        <w:rPr>
          <w:shd w:val="clear" w:color="auto" w:fill="FFFFFF"/>
        </w:rPr>
        <w:t>, 2008)</w:t>
      </w:r>
      <w:r w:rsidR="00E47FB8">
        <w:t xml:space="preserve">. </w:t>
      </w:r>
      <w:r w:rsidR="001A2D54">
        <w:t xml:space="preserve">  </w:t>
      </w:r>
    </w:p>
    <w:p w:rsidR="001C16B0" w:rsidRDefault="001C16B0" w:rsidP="00211A70">
      <w:r w:rsidRPr="00E47FB8">
        <w:rPr>
          <w:b/>
        </w:rPr>
        <w:t>Economic</w:t>
      </w:r>
      <w:r w:rsidR="00E47FB8" w:rsidRPr="00E47FB8">
        <w:rPr>
          <w:b/>
        </w:rPr>
        <w:t xml:space="preserve"> factor</w:t>
      </w:r>
      <w:r>
        <w:t>:</w:t>
      </w:r>
      <w:r w:rsidR="00E47FB8">
        <w:t xml:space="preserve"> It involves the impact of the </w:t>
      </w:r>
      <w:r w:rsidR="00472732">
        <w:t>economic ups and downs on the particular organisation.</w:t>
      </w:r>
      <w:r w:rsidR="00664D7A">
        <w:t xml:space="preserve"> The pricing of the oil and gas as well as the demand for them depend on the global economic condition. The recession of the economy largely </w:t>
      </w:r>
      <w:r w:rsidR="002E5CF9">
        <w:t>affects</w:t>
      </w:r>
      <w:r w:rsidR="00664D7A">
        <w:t xml:space="preserve"> the sales volume of BP Plc </w:t>
      </w:r>
      <w:r w:rsidR="002E5CF9">
        <w:t xml:space="preserve">as different organisation reduces the production levels. </w:t>
      </w:r>
    </w:p>
    <w:p w:rsidR="001C16B0" w:rsidRDefault="001C16B0" w:rsidP="00211A70">
      <w:r w:rsidRPr="00E47FB8">
        <w:rPr>
          <w:b/>
        </w:rPr>
        <w:t>Social</w:t>
      </w:r>
      <w:r w:rsidR="00E47FB8" w:rsidRPr="00E47FB8">
        <w:rPr>
          <w:b/>
        </w:rPr>
        <w:t xml:space="preserve"> factor</w:t>
      </w:r>
      <w:r>
        <w:t>:</w:t>
      </w:r>
      <w:r w:rsidR="002E5CF9">
        <w:t xml:space="preserve"> The social factors involves the impressions of the demographic condition, the views, beliefs, culture of the people on a specific organisation. </w:t>
      </w:r>
      <w:r w:rsidR="00F03D18">
        <w:t xml:space="preserve">According to </w:t>
      </w:r>
      <w:r w:rsidR="00F03D18">
        <w:rPr>
          <w:rFonts w:eastAsia="Times New Roman"/>
          <w:lang w:eastAsia="en-GB" w:bidi="bn-IN"/>
        </w:rPr>
        <w:t>Eck and Spelman (2017), t</w:t>
      </w:r>
      <w:r w:rsidR="002E5CF9">
        <w:t xml:space="preserve">he perception of the people </w:t>
      </w:r>
      <w:r w:rsidR="00C84808">
        <w:t xml:space="preserve">regarding the green technologies, emission of the carbon-di-oxide, using the renewable energies are regarded as the basic sources of the social factors related to BP Plc.   </w:t>
      </w:r>
    </w:p>
    <w:p w:rsidR="00211A70" w:rsidRPr="00211A70" w:rsidRDefault="001C16B0" w:rsidP="00211A70">
      <w:r w:rsidRPr="00E47FB8">
        <w:rPr>
          <w:b/>
        </w:rPr>
        <w:lastRenderedPageBreak/>
        <w:t>Technological</w:t>
      </w:r>
      <w:r w:rsidR="00E47FB8" w:rsidRPr="00E47FB8">
        <w:rPr>
          <w:b/>
        </w:rPr>
        <w:t xml:space="preserve"> factor</w:t>
      </w:r>
      <w:r>
        <w:t xml:space="preserve">: </w:t>
      </w:r>
      <w:r w:rsidR="00C84808">
        <w:t xml:space="preserve">It comprises the impact of the </w:t>
      </w:r>
      <w:r w:rsidR="008E70B9">
        <w:t>continuous</w:t>
      </w:r>
      <w:r w:rsidR="00C84808">
        <w:t xml:space="preserve"> advancement</w:t>
      </w:r>
      <w:r w:rsidR="008E70B9">
        <w:t xml:space="preserve"> and superseding</w:t>
      </w:r>
      <w:r w:rsidR="00C84808">
        <w:t xml:space="preserve"> of the </w:t>
      </w:r>
      <w:r w:rsidR="008E70B9">
        <w:t xml:space="preserve">latest technologies on the business organisation. As an oil explorer and manufacturing organisation, BP Plc. largely depends on the </w:t>
      </w:r>
      <w:r w:rsidR="00CD72D8">
        <w:t>technologies ranging from using the tools for the exploration to the automation of the manufacturing and refinery process</w:t>
      </w:r>
      <w:r w:rsidR="00F03D18">
        <w:t xml:space="preserve"> </w:t>
      </w:r>
      <w:r w:rsidR="00F03D18">
        <w:rPr>
          <w:rFonts w:eastAsia="Times New Roman"/>
          <w:lang w:eastAsia="en-GB" w:bidi="bn-IN"/>
        </w:rPr>
        <w:t>(</w:t>
      </w:r>
      <w:r w:rsidR="0031199E">
        <w:rPr>
          <w:rFonts w:eastAsia="Times New Roman"/>
          <w:lang w:eastAsia="en-GB" w:bidi="bn-IN"/>
        </w:rPr>
        <w:t>S</w:t>
      </w:r>
      <w:r w:rsidR="00F03D18">
        <w:rPr>
          <w:rFonts w:eastAsia="Times New Roman"/>
          <w:lang w:eastAsia="en-GB" w:bidi="bn-IN"/>
        </w:rPr>
        <w:t>and, 2012)</w:t>
      </w:r>
      <w:r w:rsidR="00CD72D8">
        <w:t xml:space="preserve">. </w:t>
      </w:r>
    </w:p>
    <w:p w:rsidR="00211A70" w:rsidRDefault="00211A70" w:rsidP="00211A70"/>
    <w:p w:rsidR="007747BD" w:rsidRPr="00AF455C" w:rsidRDefault="00211A70" w:rsidP="00CD72D8">
      <w:pPr>
        <w:pStyle w:val="Heading1"/>
      </w:pPr>
      <w:bookmarkStart w:id="10" w:name="_Toc502592361"/>
      <w:r>
        <w:t>AC 2.2 Writ</w:t>
      </w:r>
      <w:r w:rsidR="00CD72D8">
        <w:t>ing</w:t>
      </w:r>
      <w:r>
        <w:t xml:space="preserve"> a letter to </w:t>
      </w:r>
      <w:r w:rsidR="00CD72D8">
        <w:t>the</w:t>
      </w:r>
      <w:r>
        <w:t xml:space="preserve"> line manager </w:t>
      </w:r>
      <w:r w:rsidR="00CD72D8">
        <w:t>regarding</w:t>
      </w:r>
      <w:r>
        <w:t xml:space="preserve"> </w:t>
      </w:r>
      <w:bookmarkStart w:id="11" w:name="_Hlk502527016"/>
      <w:r>
        <w:t xml:space="preserve">the </w:t>
      </w:r>
      <w:r w:rsidR="00CD72D8">
        <w:t>effects</w:t>
      </w:r>
      <w:r>
        <w:t xml:space="preserve"> of </w:t>
      </w:r>
      <w:r w:rsidR="00CD72D8">
        <w:t>macro-economic factors on BP Plc</w:t>
      </w:r>
      <w:bookmarkEnd w:id="11"/>
      <w:r w:rsidR="00CD72D8">
        <w:t>.:</w:t>
      </w:r>
      <w:bookmarkEnd w:id="10"/>
      <w:r w:rsidR="00CD72D8">
        <w:t xml:space="preserve"> </w:t>
      </w:r>
    </w:p>
    <w:p w:rsidR="00EF1376" w:rsidRDefault="005F0DAD" w:rsidP="00EF1376">
      <w:r>
        <w:t>January 1, 2018</w:t>
      </w:r>
    </w:p>
    <w:p w:rsidR="00EF1376" w:rsidRDefault="00EF1376" w:rsidP="00EF1376">
      <w:r>
        <w:t xml:space="preserve">The </w:t>
      </w:r>
      <w:r w:rsidR="005F0DAD">
        <w:t>Line Manager,</w:t>
      </w:r>
    </w:p>
    <w:p w:rsidR="005F0DAD" w:rsidRDefault="005F0DAD" w:rsidP="00EF1376">
      <w:r>
        <w:t xml:space="preserve">British Petroleum Plc. </w:t>
      </w:r>
    </w:p>
    <w:p w:rsidR="00EF1376" w:rsidRDefault="00EF1376" w:rsidP="00EF1376">
      <w:r>
        <w:t xml:space="preserve">Subject: </w:t>
      </w:r>
      <w:r w:rsidR="005F0DAD">
        <w:t xml:space="preserve">Acknowledging </w:t>
      </w:r>
      <w:r w:rsidR="005F0DAD" w:rsidRPr="005F0DAD">
        <w:t>the effects of macro-economic factors on BP Plc</w:t>
      </w:r>
      <w:r w:rsidR="005F0DAD">
        <w:t xml:space="preserve">. </w:t>
      </w:r>
    </w:p>
    <w:p w:rsidR="005F0DAD" w:rsidRDefault="005F0DAD" w:rsidP="00EF1376"/>
    <w:p w:rsidR="005F0DAD" w:rsidRDefault="005F0DAD" w:rsidP="00EF1376">
      <w:r>
        <w:t xml:space="preserve">Sir, </w:t>
      </w:r>
    </w:p>
    <w:p w:rsidR="005F0DAD" w:rsidRDefault="00D279CC" w:rsidP="00EF1376">
      <w:r>
        <w:t xml:space="preserve">In the dynamic business environment, the macro-economic factors play </w:t>
      </w:r>
      <w:r w:rsidR="007C57CA">
        <w:t xml:space="preserve">very important roles </w:t>
      </w:r>
      <w:r w:rsidR="00322E3F">
        <w:t xml:space="preserve">because they affect the strategic business decisions </w:t>
      </w:r>
      <w:r w:rsidR="00627943">
        <w:t xml:space="preserve">of the related management. </w:t>
      </w:r>
      <w:r w:rsidR="007708C9">
        <w:t xml:space="preserve">Among the macro-economic factors, the political, economic, social and technological factors are regarded as the most significant </w:t>
      </w:r>
      <w:r w:rsidR="006008F5">
        <w:t xml:space="preserve">variables. </w:t>
      </w:r>
      <w:r w:rsidR="006B3761">
        <w:t>Due to the nature of the business, BP Plc,</w:t>
      </w:r>
      <w:r w:rsidR="00BD70EC">
        <w:t xml:space="preserve"> largely depends on the </w:t>
      </w:r>
      <w:r w:rsidR="00651E0A">
        <w:t>steadiness</w:t>
      </w:r>
      <w:r w:rsidR="00BD70EC">
        <w:t xml:space="preserve"> of the political condition </w:t>
      </w:r>
      <w:r w:rsidR="006D4717">
        <w:t xml:space="preserve">as well as the </w:t>
      </w:r>
      <w:r w:rsidR="00BD70EC">
        <w:t>tax and tariff protocols.</w:t>
      </w:r>
      <w:r w:rsidR="00F71A0F">
        <w:t xml:space="preserve"> </w:t>
      </w:r>
      <w:r w:rsidR="00BD70EC">
        <w:t>The pric</w:t>
      </w:r>
      <w:r w:rsidR="00F71A0F">
        <w:t>e of and demand for</w:t>
      </w:r>
      <w:r w:rsidR="00BD70EC">
        <w:t xml:space="preserve"> the oil and gas depend on the global economic condition. The</w:t>
      </w:r>
      <w:r w:rsidR="00F71A0F">
        <w:t xml:space="preserve"> boom and</w:t>
      </w:r>
      <w:r w:rsidR="00BD70EC">
        <w:t xml:space="preserve"> recession of the economy affects the </w:t>
      </w:r>
      <w:r w:rsidR="00F71A0F">
        <w:t>profitability</w:t>
      </w:r>
      <w:r w:rsidR="00BD70EC">
        <w:t xml:space="preserve"> of BP Plc as </w:t>
      </w:r>
      <w:r w:rsidR="00F71A0F">
        <w:t>diverse</w:t>
      </w:r>
      <w:r w:rsidR="00BD70EC">
        <w:t xml:space="preserve"> organisation</w:t>
      </w:r>
      <w:r w:rsidR="00F71A0F">
        <w:t>s</w:t>
      </w:r>
      <w:r w:rsidR="00BD70EC">
        <w:t xml:space="preserve"> </w:t>
      </w:r>
      <w:r w:rsidR="00F71A0F">
        <w:t xml:space="preserve">increase or </w:t>
      </w:r>
      <w:r w:rsidR="00BD70EC">
        <w:t>reduce the production levels</w:t>
      </w:r>
      <w:r w:rsidR="00F71A0F">
        <w:t xml:space="preserve">. </w:t>
      </w:r>
      <w:r w:rsidR="00BD70EC">
        <w:t xml:space="preserve">The </w:t>
      </w:r>
      <w:r w:rsidR="00F71A0F">
        <w:t>discernment</w:t>
      </w:r>
      <w:r w:rsidR="00BD70EC">
        <w:t xml:space="preserve"> of </w:t>
      </w:r>
      <w:r w:rsidR="00B676A9">
        <w:t>going</w:t>
      </w:r>
      <w:r w:rsidR="00BD70EC">
        <w:t xml:space="preserve"> green</w:t>
      </w:r>
      <w:r w:rsidR="00B676A9">
        <w:t>,</w:t>
      </w:r>
      <w:r w:rsidR="00BD70EC">
        <w:t xml:space="preserve"> </w:t>
      </w:r>
      <w:r w:rsidR="00B676A9">
        <w:t>discharge</w:t>
      </w:r>
      <w:r w:rsidR="00BD70EC">
        <w:t xml:space="preserve"> of the carbon-di-oxide, using the renewable energies are </w:t>
      </w:r>
      <w:r w:rsidR="00B676A9">
        <w:t>the most significant</w:t>
      </w:r>
      <w:r w:rsidR="00BD70EC">
        <w:t xml:space="preserve"> social factors </w:t>
      </w:r>
      <w:r w:rsidR="00B676A9">
        <w:t>that impacts on</w:t>
      </w:r>
      <w:r w:rsidR="00BD70EC">
        <w:t xml:space="preserve"> BP Plc</w:t>
      </w:r>
      <w:r w:rsidR="00F71A0F">
        <w:t>.</w:t>
      </w:r>
      <w:r w:rsidR="00B676A9">
        <w:t xml:space="preserve"> </w:t>
      </w:r>
      <w:r w:rsidR="00CB0822">
        <w:t>T</w:t>
      </w:r>
      <w:r w:rsidR="00BD70EC">
        <w:t>he technologies</w:t>
      </w:r>
      <w:r w:rsidR="00CB0822">
        <w:t xml:space="preserve"> </w:t>
      </w:r>
      <w:r w:rsidR="00527C36">
        <w:t>play</w:t>
      </w:r>
      <w:r w:rsidR="00CB0822">
        <w:t xml:space="preserve"> very crucial role in BP Plc because </w:t>
      </w:r>
      <w:r w:rsidR="00527C36">
        <w:t xml:space="preserve">the latest technologies are implemented in each and every segment of the organisation. So, these external macro variables factors </w:t>
      </w:r>
      <w:r w:rsidR="00F03D18">
        <w:t>need</w:t>
      </w:r>
      <w:r w:rsidR="00527C36">
        <w:t xml:space="preserve"> to </w:t>
      </w:r>
      <w:r w:rsidR="002C497A">
        <w:t xml:space="preserve">be </w:t>
      </w:r>
      <w:r w:rsidR="00527C36">
        <w:t xml:space="preserve">observed very closely at the time of formulating and implementing strategic business decisions. </w:t>
      </w:r>
    </w:p>
    <w:p w:rsidR="002C497A" w:rsidRDefault="002C497A" w:rsidP="00EF1376"/>
    <w:p w:rsidR="00EF1376" w:rsidRDefault="00EF1376" w:rsidP="00EF1376">
      <w:r>
        <w:t>Regards,</w:t>
      </w:r>
    </w:p>
    <w:p w:rsidR="00EF1376" w:rsidRDefault="00EF1376" w:rsidP="00EF1376">
      <w:r>
        <w:t>Research Associate,</w:t>
      </w:r>
    </w:p>
    <w:p w:rsidR="00276DD0" w:rsidRPr="00201ADB" w:rsidRDefault="00D279CC" w:rsidP="00EF1376">
      <w:r>
        <w:t xml:space="preserve">British Petroleum Plc. </w:t>
      </w:r>
      <w:r w:rsidR="00276DD0" w:rsidRPr="00BA5002">
        <w:br w:type="page"/>
      </w:r>
    </w:p>
    <w:p w:rsidR="00527C36" w:rsidRDefault="00527C36" w:rsidP="00527C36">
      <w:pPr>
        <w:pStyle w:val="Heading1"/>
      </w:pPr>
      <w:bookmarkStart w:id="12" w:name="_Toc502592362"/>
      <w:r>
        <w:lastRenderedPageBreak/>
        <w:t>AC 3.1</w:t>
      </w:r>
      <w:r w:rsidR="00674B22">
        <w:t xml:space="preserve"> </w:t>
      </w:r>
      <w:r w:rsidRPr="00674B22">
        <w:t xml:space="preserve">Employee </w:t>
      </w:r>
      <w:r w:rsidRPr="00674B22">
        <w:rPr>
          <w:iCs/>
        </w:rPr>
        <w:t>Behaviou</w:t>
      </w:r>
      <w:r w:rsidR="00674B22">
        <w:rPr>
          <w:iCs/>
        </w:rPr>
        <w:t>r a</w:t>
      </w:r>
      <w:r>
        <w:t>nd</w:t>
      </w:r>
      <w:r w:rsidR="00674B22">
        <w:t xml:space="preserve"> its classifications,</w:t>
      </w:r>
      <w:r>
        <w:t xml:space="preserve"> key influencing techniques </w:t>
      </w:r>
      <w:r w:rsidR="00674B22">
        <w:t>for</w:t>
      </w:r>
      <w:r>
        <w:t xml:space="preserve"> managing the employee</w:t>
      </w:r>
      <w:r w:rsidR="00674B22" w:rsidRPr="00674B22">
        <w:t xml:space="preserve"> </w:t>
      </w:r>
      <w:r w:rsidR="00674B22">
        <w:t>behaviour:</w:t>
      </w:r>
      <w:bookmarkEnd w:id="12"/>
      <w:r w:rsidR="00674B22">
        <w:t xml:space="preserve"> </w:t>
      </w:r>
      <w:r>
        <w:t xml:space="preserve"> </w:t>
      </w:r>
    </w:p>
    <w:p w:rsidR="00DC6524" w:rsidRPr="00DC6524" w:rsidRDefault="00DC6524" w:rsidP="009F1543">
      <w:pPr>
        <w:pStyle w:val="Heading2"/>
      </w:pPr>
      <w:bookmarkStart w:id="13" w:name="_Toc502592363"/>
      <w:r>
        <w:t>3.1.1 Employee Behaviour:</w:t>
      </w:r>
      <w:bookmarkEnd w:id="13"/>
      <w:r>
        <w:t xml:space="preserve"> </w:t>
      </w:r>
    </w:p>
    <w:p w:rsidR="005A356E" w:rsidRDefault="00DC6524" w:rsidP="00A55AC0">
      <w:r>
        <w:t xml:space="preserve">According to </w:t>
      </w:r>
      <w:r w:rsidR="002C497A" w:rsidRPr="00C02A20">
        <w:rPr>
          <w:lang w:eastAsia="en-GB" w:bidi="bn-IN"/>
        </w:rPr>
        <w:t xml:space="preserve">Straus </w:t>
      </w:r>
      <w:r w:rsidR="002C497A">
        <w:rPr>
          <w:lang w:eastAsia="en-GB" w:bidi="bn-IN"/>
        </w:rPr>
        <w:t>(</w:t>
      </w:r>
      <w:r w:rsidR="002C497A" w:rsidRPr="00C02A20">
        <w:rPr>
          <w:lang w:eastAsia="en-GB" w:bidi="bn-IN"/>
        </w:rPr>
        <w:t>2002)</w:t>
      </w:r>
      <w:r w:rsidR="002C497A">
        <w:rPr>
          <w:lang w:eastAsia="en-GB" w:bidi="bn-IN"/>
        </w:rPr>
        <w:t xml:space="preserve">, </w:t>
      </w:r>
      <w:r>
        <w:t>the</w:t>
      </w:r>
      <w:r w:rsidR="00674B22" w:rsidRPr="00674B22">
        <w:t xml:space="preserve"> employee </w:t>
      </w:r>
      <w:r w:rsidRPr="00674B22">
        <w:t>behaviour</w:t>
      </w:r>
      <w:r w:rsidR="00674B22" w:rsidRPr="00674B22">
        <w:t xml:space="preserve"> </w:t>
      </w:r>
      <w:r>
        <w:t xml:space="preserve">comprises the </w:t>
      </w:r>
      <w:r w:rsidRPr="00674B22">
        <w:t>means</w:t>
      </w:r>
      <w:r w:rsidR="00674B22" w:rsidRPr="00674B22">
        <w:t xml:space="preserve"> </w:t>
      </w:r>
      <w:r>
        <w:t xml:space="preserve">of </w:t>
      </w:r>
      <w:r w:rsidR="00674B22" w:rsidRPr="00674B22">
        <w:t>employee respon</w:t>
      </w:r>
      <w:r>
        <w:t>ses</w:t>
      </w:r>
      <w:r w:rsidR="00674B22" w:rsidRPr="00674B22">
        <w:t xml:space="preserve"> to </w:t>
      </w:r>
      <w:r>
        <w:t xml:space="preserve">the </w:t>
      </w:r>
      <w:r w:rsidRPr="00674B22">
        <w:t>definite</w:t>
      </w:r>
      <w:r w:rsidR="00674B22" w:rsidRPr="00674B22">
        <w:t xml:space="preserve"> </w:t>
      </w:r>
      <w:r w:rsidR="00A55AC0">
        <w:t xml:space="preserve">work </w:t>
      </w:r>
      <w:r w:rsidRPr="00674B22">
        <w:t>surroundings</w:t>
      </w:r>
      <w:r w:rsidR="00A55AC0">
        <w:t xml:space="preserve">. </w:t>
      </w:r>
      <w:r w:rsidR="002C497A" w:rsidRPr="00C02A20">
        <w:rPr>
          <w:lang w:eastAsia="en-GB" w:bidi="bn-IN"/>
        </w:rPr>
        <w:t xml:space="preserve">Pritchard </w:t>
      </w:r>
      <w:r w:rsidR="002C497A">
        <w:rPr>
          <w:lang w:eastAsia="en-GB" w:bidi="bn-IN"/>
        </w:rPr>
        <w:t>(</w:t>
      </w:r>
      <w:r w:rsidR="002C497A" w:rsidRPr="00C02A20">
        <w:rPr>
          <w:lang w:eastAsia="en-GB" w:bidi="bn-IN"/>
        </w:rPr>
        <w:t xml:space="preserve">2008) </w:t>
      </w:r>
      <w:r w:rsidR="00A55AC0">
        <w:t>thinks that, it is the</w:t>
      </w:r>
      <w:r w:rsidR="00674B22" w:rsidRPr="00674B22">
        <w:t xml:space="preserve"> </w:t>
      </w:r>
      <w:r w:rsidR="00A55AC0" w:rsidRPr="00674B22">
        <w:t>rejoinder</w:t>
      </w:r>
      <w:r w:rsidR="00674B22" w:rsidRPr="00674B22">
        <w:t xml:space="preserve"> </w:t>
      </w:r>
      <w:r w:rsidR="00A55AC0">
        <w:t xml:space="preserve">of the employees regarding the </w:t>
      </w:r>
      <w:r w:rsidR="00A55AC0" w:rsidRPr="00674B22">
        <w:t>specific</w:t>
      </w:r>
      <w:r w:rsidR="00674B22" w:rsidRPr="00674B22">
        <w:t xml:space="preserve"> workplace</w:t>
      </w:r>
      <w:r w:rsidR="00A55AC0">
        <w:t xml:space="preserve"> environment</w:t>
      </w:r>
      <w:r w:rsidR="005A356E">
        <w:t xml:space="preserve"> that shapes the roles and responsibilities of the employees in a given situation</w:t>
      </w:r>
      <w:r w:rsidR="00674B22" w:rsidRPr="00674B22">
        <w:t>.</w:t>
      </w:r>
      <w:r w:rsidR="009F1543">
        <w:t xml:space="preserve"> For instance, the employees are bound to wear the safety guards during the performance of the risky job at BP Plc., they should follow all rules and regulations imposed by the government and the organisation itself. </w:t>
      </w:r>
    </w:p>
    <w:p w:rsidR="009F1543" w:rsidRDefault="005E72C0" w:rsidP="005E72C0">
      <w:pPr>
        <w:pStyle w:val="Heading2"/>
      </w:pPr>
      <w:bookmarkStart w:id="14" w:name="_Toc502592364"/>
      <w:r>
        <w:t>3.1.2 Basic classification of the employee behaviour:</w:t>
      </w:r>
      <w:bookmarkEnd w:id="14"/>
      <w:r>
        <w:t xml:space="preserve"> </w:t>
      </w:r>
    </w:p>
    <w:p w:rsidR="00053CD2" w:rsidRDefault="005A356E" w:rsidP="00053CD2">
      <w:r>
        <w:t xml:space="preserve">The </w:t>
      </w:r>
      <w:r w:rsidRPr="00674B22">
        <w:t>employee behaviour</w:t>
      </w:r>
      <w:r>
        <w:t xml:space="preserve"> can be classified from different perspectives</w:t>
      </w:r>
      <w:r w:rsidR="001826AE">
        <w:t>. The b</w:t>
      </w:r>
      <w:r w:rsidR="00DC6524">
        <w:t>asic t</w:t>
      </w:r>
      <w:r w:rsidR="009A1D61">
        <w:t xml:space="preserve">ypes of </w:t>
      </w:r>
      <w:r w:rsidR="001826AE">
        <w:t>the e</w:t>
      </w:r>
      <w:r w:rsidR="00DC6524">
        <w:t xml:space="preserve">mployee </w:t>
      </w:r>
      <w:r w:rsidR="001826AE">
        <w:t>b</w:t>
      </w:r>
      <w:r w:rsidR="00DC6524">
        <w:t>ehaviour</w:t>
      </w:r>
      <w:r w:rsidR="001826AE">
        <w:t xml:space="preserve"> involve the </w:t>
      </w:r>
      <w:bookmarkStart w:id="15" w:name="_Hlk502532775"/>
      <w:r w:rsidR="001826AE">
        <w:t xml:space="preserve">performance of the tasks </w:t>
      </w:r>
      <w:bookmarkEnd w:id="15"/>
      <w:r w:rsidR="001826AE">
        <w:t xml:space="preserve">and </w:t>
      </w:r>
      <w:r w:rsidR="00105068" w:rsidRPr="00105068">
        <w:t xml:space="preserve">Voluntary </w:t>
      </w:r>
      <w:r w:rsidR="00105068">
        <w:t>c</w:t>
      </w:r>
      <w:r w:rsidR="00105068" w:rsidRPr="00105068">
        <w:t xml:space="preserve">ommitment </w:t>
      </w:r>
      <w:r w:rsidR="00053CD2">
        <w:t xml:space="preserve">which are delineated below- </w:t>
      </w:r>
    </w:p>
    <w:p w:rsidR="001826AE" w:rsidRPr="00950070" w:rsidRDefault="00053CD2" w:rsidP="00DC6524">
      <w:pPr>
        <w:rPr>
          <w:rStyle w:val="Emphasis"/>
        </w:rPr>
      </w:pPr>
      <w:r w:rsidRPr="00053CD2">
        <w:rPr>
          <w:rStyle w:val="Emphasis"/>
          <w:b/>
          <w:i w:val="0"/>
        </w:rPr>
        <w:t>Performance of the tasks</w:t>
      </w:r>
      <w:r>
        <w:rPr>
          <w:rStyle w:val="Emphasis"/>
          <w:b/>
          <w:i w:val="0"/>
        </w:rPr>
        <w:t xml:space="preserve">: </w:t>
      </w:r>
      <w:r>
        <w:rPr>
          <w:rStyle w:val="Emphasis"/>
          <w:i w:val="0"/>
        </w:rPr>
        <w:t>It consists of the roles and responsibilities of the employees which they are bound to perform in the workplace on the regular basis</w:t>
      </w:r>
      <w:r w:rsidR="002C497A">
        <w:rPr>
          <w:rStyle w:val="Emphasis"/>
          <w:i w:val="0"/>
        </w:rPr>
        <w:t xml:space="preserve"> </w:t>
      </w:r>
      <w:r w:rsidR="002C497A">
        <w:t>(</w:t>
      </w:r>
      <w:proofErr w:type="spellStart"/>
      <w:r w:rsidR="002C497A">
        <w:t>Huc</w:t>
      </w:r>
      <w:r w:rsidR="0031199E">
        <w:t>s</w:t>
      </w:r>
      <w:r w:rsidR="002C497A">
        <w:t>ynski</w:t>
      </w:r>
      <w:proofErr w:type="spellEnd"/>
      <w:r w:rsidR="002C497A">
        <w:t xml:space="preserve"> and Buchanan, 2013)</w:t>
      </w:r>
      <w:r>
        <w:rPr>
          <w:rStyle w:val="Emphasis"/>
          <w:i w:val="0"/>
        </w:rPr>
        <w:t xml:space="preserve">. </w:t>
      </w:r>
      <w:r w:rsidR="009F1543">
        <w:rPr>
          <w:rStyle w:val="Emphasis"/>
          <w:i w:val="0"/>
        </w:rPr>
        <w:t>In other words, it is the general professional behaviour of the employees at the work environment</w:t>
      </w:r>
      <w:r w:rsidR="005E72C0">
        <w:rPr>
          <w:rStyle w:val="Emphasis"/>
          <w:i w:val="0"/>
        </w:rPr>
        <w:t xml:space="preserve">. The appropriate performance of the tasks by the employees depends on the appropriate working knowledge, skills, training, expertise along with proper guidance and motivation to get the jobs done. </w:t>
      </w:r>
    </w:p>
    <w:p w:rsidR="001826AE" w:rsidRDefault="00105068" w:rsidP="00950070">
      <w:r>
        <w:rPr>
          <w:b/>
        </w:rPr>
        <w:t>Voluntary commitment</w:t>
      </w:r>
      <w:r w:rsidR="00950070">
        <w:t xml:space="preserve">: </w:t>
      </w:r>
      <w:r w:rsidR="002C497A">
        <w:t>Archer and Cameron (2013) postulate that, t</w:t>
      </w:r>
      <w:r w:rsidR="00950070">
        <w:t xml:space="preserve">he </w:t>
      </w:r>
      <w:r>
        <w:t>v</w:t>
      </w:r>
      <w:r w:rsidRPr="00105068">
        <w:t xml:space="preserve">oluntary </w:t>
      </w:r>
      <w:r>
        <w:t>c</w:t>
      </w:r>
      <w:r w:rsidRPr="00105068">
        <w:t>ommitment</w:t>
      </w:r>
      <w:r>
        <w:t xml:space="preserve"> encompasses the particular intended organisational behaviour associated with the employees towards the organisation </w:t>
      </w:r>
      <w:r w:rsidR="003C229A">
        <w:t xml:space="preserve">which are not the part of the contractual behaviour of the employees. Such voluntary commitment towards the organisation is regarded as the </w:t>
      </w:r>
      <w:r w:rsidR="00950070">
        <w:t xml:space="preserve">organisational </w:t>
      </w:r>
      <w:r w:rsidR="0031199E">
        <w:t>citizenship</w:t>
      </w:r>
      <w:r w:rsidR="00950070">
        <w:t xml:space="preserve"> </w:t>
      </w:r>
      <w:r w:rsidR="003C229A">
        <w:t xml:space="preserve">behaviour. It involves performance of the tasks by the employees which they are not bound to perform </w:t>
      </w:r>
      <w:r w:rsidR="0077015D">
        <w:t xml:space="preserve">and not the part of their regular tasks.  </w:t>
      </w:r>
    </w:p>
    <w:p w:rsidR="0077015D" w:rsidRDefault="0077015D" w:rsidP="0077015D">
      <w:pPr>
        <w:pStyle w:val="Heading2"/>
      </w:pPr>
      <w:bookmarkStart w:id="16" w:name="_Toc502592365"/>
      <w:r>
        <w:t>3.1.3 Influencing techniques for managing the employee</w:t>
      </w:r>
      <w:r w:rsidRPr="00674B22">
        <w:t xml:space="preserve"> </w:t>
      </w:r>
      <w:r>
        <w:t>behaviour:</w:t>
      </w:r>
      <w:bookmarkEnd w:id="16"/>
      <w:r>
        <w:t xml:space="preserve"> </w:t>
      </w:r>
    </w:p>
    <w:p w:rsidR="00430BDE" w:rsidRDefault="00430BDE" w:rsidP="0077015D">
      <w:r>
        <w:t>The professional workplace behaviour of the employees can be managed and affected through the following influential managerial techniques-</w:t>
      </w:r>
    </w:p>
    <w:p w:rsidR="00BA23C1" w:rsidRDefault="00BA23C1" w:rsidP="0077015D">
      <w:r w:rsidRPr="00147C43">
        <w:rPr>
          <w:b/>
        </w:rPr>
        <w:lastRenderedPageBreak/>
        <w:t>Proper training</w:t>
      </w:r>
      <w:r>
        <w:t>:</w:t>
      </w:r>
      <w:r w:rsidR="00593070">
        <w:t xml:space="preserve"> For managing the workplace behaviour of the employees, the skilled and competent employees should be recruited for the assigned tasks and proper training should be given</w:t>
      </w:r>
      <w:r w:rsidR="002C497A">
        <w:t xml:space="preserve"> </w:t>
      </w:r>
      <w:r w:rsidR="002C497A">
        <w:rPr>
          <w:rFonts w:eastAsia="Times New Roman"/>
          <w:lang w:eastAsia="en-GB"/>
        </w:rPr>
        <w:t>(</w:t>
      </w:r>
      <w:proofErr w:type="spellStart"/>
      <w:r w:rsidR="002C497A">
        <w:rPr>
          <w:rFonts w:eastAsia="Times New Roman"/>
          <w:lang w:eastAsia="en-GB"/>
        </w:rPr>
        <w:t>Eagly</w:t>
      </w:r>
      <w:proofErr w:type="spellEnd"/>
      <w:r w:rsidR="002C497A">
        <w:rPr>
          <w:rFonts w:eastAsia="Times New Roman"/>
          <w:lang w:eastAsia="en-GB"/>
        </w:rPr>
        <w:t xml:space="preserve"> and Johnson, 2014)</w:t>
      </w:r>
      <w:r w:rsidR="00593070">
        <w:t xml:space="preserve">. </w:t>
      </w:r>
    </w:p>
    <w:p w:rsidR="00A41AAB" w:rsidRDefault="00BA23C1" w:rsidP="0077015D">
      <w:r w:rsidRPr="00147C43">
        <w:rPr>
          <w:b/>
        </w:rPr>
        <w:t xml:space="preserve">Guiding </w:t>
      </w:r>
      <w:r w:rsidR="00A41AAB" w:rsidRPr="00147C43">
        <w:rPr>
          <w:b/>
        </w:rPr>
        <w:t>the employees</w:t>
      </w:r>
      <w:r w:rsidR="00A41AAB">
        <w:t xml:space="preserve">: </w:t>
      </w:r>
      <w:r w:rsidR="00593070">
        <w:t xml:space="preserve">Along with the proper training, the appropriate guidance is required to acknowledge the employees the know how of the tasks as well as the required rules and regulations. </w:t>
      </w:r>
    </w:p>
    <w:p w:rsidR="00A41AAB" w:rsidRDefault="00A41AAB" w:rsidP="0077015D">
      <w:r w:rsidRPr="00147C43">
        <w:rPr>
          <w:b/>
        </w:rPr>
        <w:t>Setting the</w:t>
      </w:r>
      <w:r w:rsidR="00E72117" w:rsidRPr="00147C43">
        <w:rPr>
          <w:b/>
        </w:rPr>
        <w:t xml:space="preserve"> objectives and</w:t>
      </w:r>
      <w:r w:rsidRPr="00147C43">
        <w:rPr>
          <w:b/>
        </w:rPr>
        <w:t xml:space="preserve"> benchmarks</w:t>
      </w:r>
      <w:r>
        <w:t xml:space="preserve">: </w:t>
      </w:r>
      <w:proofErr w:type="spellStart"/>
      <w:r w:rsidR="002C497A">
        <w:rPr>
          <w:shd w:val="clear" w:color="auto" w:fill="FFFFFF"/>
        </w:rPr>
        <w:t>Tyteca</w:t>
      </w:r>
      <w:proofErr w:type="spellEnd"/>
      <w:r w:rsidR="002C497A">
        <w:rPr>
          <w:shd w:val="clear" w:color="auto" w:fill="FFFFFF"/>
        </w:rPr>
        <w:t xml:space="preserve"> (2008) thinks that, s</w:t>
      </w:r>
      <w:r w:rsidR="00E72117">
        <w:t xml:space="preserve">etting the goals and objectives play very crucial role because they form the level of effort exerted by the employees within a given time period.  </w:t>
      </w:r>
    </w:p>
    <w:p w:rsidR="00147C43" w:rsidRDefault="00147C43" w:rsidP="0077015D">
      <w:r w:rsidRPr="00147C43">
        <w:rPr>
          <w:b/>
        </w:rPr>
        <w:t>Delegation of duties and power</w:t>
      </w:r>
      <w:r>
        <w:t xml:space="preserve">: To ensure the appropriate implication of the </w:t>
      </w:r>
      <w:r w:rsidR="00122087">
        <w:t>workplace behaviour, the duties and responsibilities of the employees should be assigned properly along with the necessary power and resources to accomplish that task.</w:t>
      </w:r>
    </w:p>
    <w:p w:rsidR="00A41AAB" w:rsidRDefault="00A41AAB" w:rsidP="0077015D">
      <w:r w:rsidRPr="00147C43">
        <w:rPr>
          <w:b/>
        </w:rPr>
        <w:t>Cooperation and collaboration</w:t>
      </w:r>
      <w:r>
        <w:t xml:space="preserve">: </w:t>
      </w:r>
      <w:r w:rsidR="00E72117">
        <w:t>To manage the employees’ behaviour, the cooperation and collaboration between the employees and the management should be increased</w:t>
      </w:r>
      <w:r w:rsidR="00147C43">
        <w:t xml:space="preserve"> especially in the team based working environment</w:t>
      </w:r>
      <w:r w:rsidR="002C497A">
        <w:t xml:space="preserve"> </w:t>
      </w:r>
      <w:r w:rsidR="00174360" w:rsidRPr="00C02A20">
        <w:rPr>
          <w:lang w:eastAsia="en-GB" w:bidi="bn-IN"/>
        </w:rPr>
        <w:t>(Van Emden, 2016)</w:t>
      </w:r>
      <w:r w:rsidR="00E72117">
        <w:t xml:space="preserve">. </w:t>
      </w:r>
    </w:p>
    <w:p w:rsidR="005A2739" w:rsidRDefault="005A2739" w:rsidP="0077015D">
      <w:r w:rsidRPr="00122087">
        <w:rPr>
          <w:b/>
        </w:rPr>
        <w:t>Performance appraisal</w:t>
      </w:r>
      <w:r>
        <w:t xml:space="preserve">: The performance of the employees should be monitored periodically, analysed and assessed them, compare the actual performance with the benchmarks and feedback should be provided accordingly. </w:t>
      </w:r>
    </w:p>
    <w:p w:rsidR="00A41AAB" w:rsidRDefault="00A41AAB" w:rsidP="0077015D">
      <w:r w:rsidRPr="00147C43">
        <w:rPr>
          <w:b/>
        </w:rPr>
        <w:t>Motivation</w:t>
      </w:r>
      <w:r>
        <w:t xml:space="preserve">: </w:t>
      </w:r>
      <w:r w:rsidR="00174360">
        <w:t xml:space="preserve">According to </w:t>
      </w:r>
      <w:r w:rsidR="00174360" w:rsidRPr="00C02A20">
        <w:rPr>
          <w:lang w:eastAsia="en-GB" w:bidi="bn-IN"/>
        </w:rPr>
        <w:t>Levin</w:t>
      </w:r>
      <w:r w:rsidR="00174360">
        <w:rPr>
          <w:lang w:eastAsia="en-GB" w:bidi="bn-IN"/>
        </w:rPr>
        <w:t xml:space="preserve"> (</w:t>
      </w:r>
      <w:r w:rsidR="00174360" w:rsidRPr="00C02A20">
        <w:rPr>
          <w:lang w:eastAsia="en-GB" w:bidi="bn-IN"/>
        </w:rPr>
        <w:t>2004)</w:t>
      </w:r>
      <w:r w:rsidR="00174360">
        <w:rPr>
          <w:lang w:eastAsia="en-GB" w:bidi="bn-IN"/>
        </w:rPr>
        <w:t>, t</w:t>
      </w:r>
      <w:r w:rsidR="00E72117">
        <w:t xml:space="preserve">he employees should be given with proper motivation, guidance and leadership </w:t>
      </w:r>
      <w:r w:rsidR="00147C43">
        <w:t xml:space="preserve">in order to enhance the workplace behaviour of the employees which can be in the form of financial and non-financial incentives. </w:t>
      </w:r>
    </w:p>
    <w:p w:rsidR="00A41AAB" w:rsidRDefault="00A41AAB" w:rsidP="0077015D">
      <w:r w:rsidRPr="00122087">
        <w:rPr>
          <w:b/>
        </w:rPr>
        <w:t>Listening to the employees</w:t>
      </w:r>
      <w:r>
        <w:t xml:space="preserve">: </w:t>
      </w:r>
      <w:r w:rsidR="00122087">
        <w:t>For managing the employees according to the will of the superior authority, the management must align the strategic objectives of the</w:t>
      </w:r>
      <w:r w:rsidR="005A2739">
        <w:t xml:space="preserve"> organisation with those of the</w:t>
      </w:r>
      <w:r w:rsidR="00122087">
        <w:t xml:space="preserve"> employees </w:t>
      </w:r>
      <w:r w:rsidR="005A2739">
        <w:t xml:space="preserve">in order to utilise their potentials efficiently and effectively. </w:t>
      </w:r>
    </w:p>
    <w:p w:rsidR="00F26402" w:rsidRDefault="00174360" w:rsidP="0077015D">
      <w:r w:rsidRPr="00C02A20">
        <w:rPr>
          <w:lang w:eastAsia="en-GB" w:bidi="bn-IN"/>
        </w:rPr>
        <w:t xml:space="preserve">Straus </w:t>
      </w:r>
      <w:r>
        <w:rPr>
          <w:lang w:eastAsia="en-GB" w:bidi="bn-IN"/>
        </w:rPr>
        <w:t>(</w:t>
      </w:r>
      <w:r w:rsidRPr="00C02A20">
        <w:rPr>
          <w:lang w:eastAsia="en-GB" w:bidi="bn-IN"/>
        </w:rPr>
        <w:t>2002)</w:t>
      </w:r>
      <w:r>
        <w:rPr>
          <w:lang w:eastAsia="en-GB" w:bidi="bn-IN"/>
        </w:rPr>
        <w:t xml:space="preserve"> argues that, t</w:t>
      </w:r>
      <w:r w:rsidR="00F26402">
        <w:t>o manage the workplace employee behaviour, these techniques and actions facilitate the authority of the organisation by guiding, leading and motivating the employees</w:t>
      </w:r>
      <w:r w:rsidR="00751090">
        <w:t xml:space="preserve"> with the delegation of the responsibilities and power in order to perform the assigned tasks according to the organisational shared objectives and strategies. </w:t>
      </w:r>
    </w:p>
    <w:p w:rsidR="00FA0B3D" w:rsidRDefault="00FA0B3D" w:rsidP="0077015D"/>
    <w:p w:rsidR="003E7DAF" w:rsidRDefault="00674B22" w:rsidP="00DC6524">
      <w:pPr>
        <w:pStyle w:val="Heading1"/>
      </w:pPr>
      <w:bookmarkStart w:id="17" w:name="_Toc502592366"/>
      <w:r>
        <w:lastRenderedPageBreak/>
        <w:t xml:space="preserve">AC 4.1 </w:t>
      </w:r>
      <w:r w:rsidR="003E7DAF">
        <w:t>Explaining the roles</w:t>
      </w:r>
      <w:r>
        <w:t xml:space="preserve"> </w:t>
      </w:r>
      <w:r w:rsidR="003E7DAF">
        <w:t>of the technologies in ordinary courses of business</w:t>
      </w:r>
      <w:r>
        <w:t>,</w:t>
      </w:r>
      <w:r w:rsidR="003E7DAF">
        <w:t xml:space="preserve"> the</w:t>
      </w:r>
      <w:r>
        <w:t xml:space="preserve"> advantages and disadvantages of information technology in </w:t>
      </w:r>
      <w:r w:rsidR="003E7DAF">
        <w:t>BP Plc.:</w:t>
      </w:r>
      <w:bookmarkEnd w:id="17"/>
      <w:r w:rsidR="003E7DAF">
        <w:t xml:space="preserve"> </w:t>
      </w:r>
    </w:p>
    <w:p w:rsidR="003E7DAF" w:rsidRPr="003E7DAF" w:rsidRDefault="003E7DAF" w:rsidP="003E7DAF">
      <w:r>
        <w:t xml:space="preserve">The modern era is regarded as the </w:t>
      </w:r>
      <w:r w:rsidR="00594FA4">
        <w:t xml:space="preserve">highest peak of the technological advancement in which each and every segment of the business is dominated by the latest technologies. </w:t>
      </w:r>
    </w:p>
    <w:p w:rsidR="00674B22" w:rsidRDefault="003E7DAF" w:rsidP="003E7DAF">
      <w:pPr>
        <w:pStyle w:val="Heading2"/>
      </w:pPr>
      <w:bookmarkStart w:id="18" w:name="_Toc502592367"/>
      <w:r>
        <w:t>4.1.1 Assessing the roles of the technologies in ordinary courses of business:</w:t>
      </w:r>
      <w:bookmarkEnd w:id="18"/>
      <w:r>
        <w:t xml:space="preserve"> </w:t>
      </w:r>
    </w:p>
    <w:p w:rsidR="00594FA4" w:rsidRDefault="00594FA4" w:rsidP="00594FA4">
      <w:r>
        <w:t xml:space="preserve">The </w:t>
      </w:r>
      <w:r w:rsidR="00451094">
        <w:t xml:space="preserve">implication of the latest science and </w:t>
      </w:r>
      <w:r>
        <w:t>technolog</w:t>
      </w:r>
      <w:r w:rsidR="00451094">
        <w:t>y make the daily life much easier than before. Like any other sectors, business environment is also largely affected by the use of these invention and technologies</w:t>
      </w:r>
      <w:r w:rsidR="00174360">
        <w:t xml:space="preserve"> </w:t>
      </w:r>
      <w:r w:rsidR="00174360" w:rsidRPr="00C02A20">
        <w:rPr>
          <w:lang w:eastAsia="en-GB" w:bidi="bn-IN"/>
        </w:rPr>
        <w:t>(Mercer, 2014)</w:t>
      </w:r>
      <w:r w:rsidR="00451094">
        <w:t>. From the area of finance and accounting to the human resource management, every organisational seg</w:t>
      </w:r>
      <w:r w:rsidR="00C06746">
        <w:t xml:space="preserve">ment uses different technologies. </w:t>
      </w:r>
    </w:p>
    <w:p w:rsidR="00C06746" w:rsidRDefault="00C06746" w:rsidP="00594FA4">
      <w:r>
        <w:t>In the area of financing and accounting of the organisation, different tools and techniques are used for calculating, gathering, processing, disseminating, sorting, analysing, interpreting, presenting and storing the pieces of information for</w:t>
      </w:r>
      <w:r w:rsidR="00AB5D0E">
        <w:t xml:space="preserve"> projecting, budgeting and</w:t>
      </w:r>
      <w:r>
        <w:t xml:space="preserve"> making business decisions for the future.</w:t>
      </w:r>
      <w:r w:rsidR="00174360">
        <w:t xml:space="preserve"> </w:t>
      </w:r>
      <w:proofErr w:type="spellStart"/>
      <w:r w:rsidR="00174360">
        <w:rPr>
          <w:rFonts w:eastAsia="Times New Roman"/>
          <w:lang w:eastAsia="en-GB"/>
        </w:rPr>
        <w:t>Eagly</w:t>
      </w:r>
      <w:proofErr w:type="spellEnd"/>
      <w:r w:rsidR="00174360">
        <w:rPr>
          <w:rFonts w:eastAsia="Times New Roman"/>
          <w:lang w:eastAsia="en-GB"/>
        </w:rPr>
        <w:t xml:space="preserve"> and Johnson (2014) signify that, i</w:t>
      </w:r>
      <w:r w:rsidR="00AB5D0E">
        <w:t xml:space="preserve">n the production process, the entire manufacturing process is being automated day by day where from the mixture of the raw materials to the packaging of the final goods are processed through the latest machineries. The sales and marketing are done </w:t>
      </w:r>
      <w:r w:rsidR="00A42721">
        <w:t>not only through the offline channels but also the online channels like e-commerce, digital and social media marketing. The human resource management department uses the information systems and database for the employees regarding their payroll, their work attendance, their performance and personal information as well</w:t>
      </w:r>
      <w:r w:rsidR="00174360">
        <w:t xml:space="preserve"> </w:t>
      </w:r>
      <w:bookmarkStart w:id="19" w:name="_Hlk502591909"/>
      <w:r w:rsidR="00174360">
        <w:t>(</w:t>
      </w:r>
      <w:proofErr w:type="spellStart"/>
      <w:r w:rsidR="00174360">
        <w:t>Huc</w:t>
      </w:r>
      <w:r w:rsidR="0031199E">
        <w:t>s</w:t>
      </w:r>
      <w:r w:rsidR="00174360">
        <w:t>ynski</w:t>
      </w:r>
      <w:proofErr w:type="spellEnd"/>
      <w:r w:rsidR="00174360">
        <w:t xml:space="preserve"> and Buchanan, 2013)</w:t>
      </w:r>
      <w:bookmarkEnd w:id="19"/>
      <w:r w:rsidR="00A42721">
        <w:t xml:space="preserve">. </w:t>
      </w:r>
    </w:p>
    <w:p w:rsidR="00AB5D0E" w:rsidRDefault="000F5A2A" w:rsidP="000F5A2A">
      <w:pPr>
        <w:pStyle w:val="Heading2"/>
      </w:pPr>
      <w:bookmarkStart w:id="20" w:name="_Toc502592368"/>
      <w:r>
        <w:t>4.1.2 Advantages and disadvantages of information technology in BP Plc.:</w:t>
      </w:r>
      <w:bookmarkEnd w:id="20"/>
    </w:p>
    <w:p w:rsidR="00801168" w:rsidRDefault="000F5A2A" w:rsidP="000F5A2A">
      <w:r>
        <w:t xml:space="preserve">Like all other multinational organisation, BP Plc is also largely dependent of the information technologies which have both positive and negative impact on the business environment. The </w:t>
      </w:r>
      <w:r w:rsidR="00A92C02">
        <w:t>implication and retention of the information systems by BP helps its management to make the decision very quickly and prudently because all the pieces of related information are</w:t>
      </w:r>
      <w:r>
        <w:t xml:space="preserve"> </w:t>
      </w:r>
      <w:r w:rsidR="00A92C02">
        <w:t>available in the organised way</w:t>
      </w:r>
      <w:r w:rsidR="001A7293">
        <w:t xml:space="preserve"> (</w:t>
      </w:r>
      <w:bookmarkStart w:id="21" w:name="_Hlk502591928"/>
      <w:r w:rsidR="001A7293">
        <w:t>Archer and Cameron, 2013)</w:t>
      </w:r>
      <w:bookmarkEnd w:id="21"/>
      <w:r w:rsidR="00A92C02">
        <w:t xml:space="preserve">. For instance, the long-term financing decision depends on the current </w:t>
      </w:r>
      <w:r w:rsidR="00A95CC8">
        <w:t xml:space="preserve">capital structure and its impact on the share price which can be analysed through the statistical and financial tools and techniques. </w:t>
      </w:r>
      <w:bookmarkStart w:id="22" w:name="_Hlk502592149"/>
      <w:proofErr w:type="spellStart"/>
      <w:r w:rsidR="001A7293">
        <w:rPr>
          <w:rFonts w:eastAsia="Times New Roman"/>
          <w:lang w:eastAsia="en-GB"/>
        </w:rPr>
        <w:t>Eagly</w:t>
      </w:r>
      <w:proofErr w:type="spellEnd"/>
      <w:r w:rsidR="001A7293">
        <w:rPr>
          <w:rFonts w:eastAsia="Times New Roman"/>
          <w:lang w:eastAsia="en-GB"/>
        </w:rPr>
        <w:t xml:space="preserve"> and Johnson (2014)</w:t>
      </w:r>
      <w:bookmarkEnd w:id="22"/>
      <w:r w:rsidR="001A7293">
        <w:rPr>
          <w:rFonts w:eastAsia="Times New Roman"/>
          <w:lang w:eastAsia="en-GB"/>
        </w:rPr>
        <w:t xml:space="preserve"> think that, a</w:t>
      </w:r>
      <w:r w:rsidR="00A95CC8">
        <w:t xml:space="preserve">s </w:t>
      </w:r>
      <w:r w:rsidR="00A95CC8">
        <w:lastRenderedPageBreak/>
        <w:t xml:space="preserve">a transnational organisation, it has a huge number of employees in different geographical areas of the world the detailed information of whom are seemed impossible to handle without </w:t>
      </w:r>
      <w:r w:rsidR="00801168">
        <w:t xml:space="preserve">centralised and automated database systems. It also helps them to communicate effectively when requires through the use of internet, email and telecommunications. </w:t>
      </w:r>
    </w:p>
    <w:p w:rsidR="000F5A2A" w:rsidRDefault="00801168" w:rsidP="000F5A2A">
      <w:r>
        <w:t xml:space="preserve">There are some disadvantages of the use of the information technologies in BP. </w:t>
      </w:r>
      <w:bookmarkStart w:id="23" w:name="_Hlk502591988"/>
      <w:proofErr w:type="spellStart"/>
      <w:r w:rsidR="001A7293">
        <w:rPr>
          <w:shd w:val="clear" w:color="auto" w:fill="FFFFFF"/>
        </w:rPr>
        <w:t>Tyteca</w:t>
      </w:r>
      <w:proofErr w:type="spellEnd"/>
      <w:r w:rsidR="001A7293">
        <w:rPr>
          <w:shd w:val="clear" w:color="auto" w:fill="FFFFFF"/>
        </w:rPr>
        <w:t xml:space="preserve"> (2008)</w:t>
      </w:r>
      <w:bookmarkEnd w:id="23"/>
      <w:r w:rsidR="001A7293">
        <w:rPr>
          <w:shd w:val="clear" w:color="auto" w:fill="FFFFFF"/>
        </w:rPr>
        <w:t xml:space="preserve"> argue that, t</w:t>
      </w:r>
      <w:r>
        <w:t xml:space="preserve">he online database systems may appear to be vulnerable in a cyber attack by the </w:t>
      </w:r>
      <w:r w:rsidR="008D1110">
        <w:t>intruders which may damage the entire business environment. The automation of the information systems decreases the demand for the employees and as a result, like some other organisation, BP has to lay off a significant number of employees due to the advancement of the science and technologies</w:t>
      </w:r>
      <w:r w:rsidR="001A7293">
        <w:t xml:space="preserve"> </w:t>
      </w:r>
      <w:r w:rsidR="001A7293" w:rsidRPr="00C02A20">
        <w:rPr>
          <w:lang w:eastAsia="en-GB" w:bidi="bn-IN"/>
        </w:rPr>
        <w:t>(Seely, 2013)</w:t>
      </w:r>
      <w:r w:rsidR="008D1110">
        <w:t xml:space="preserve">. </w:t>
      </w:r>
    </w:p>
    <w:p w:rsidR="00527C36" w:rsidRDefault="00527C36">
      <w:pPr>
        <w:spacing w:line="240" w:lineRule="auto"/>
        <w:jc w:val="left"/>
        <w:rPr>
          <w:rFonts w:eastAsiaTheme="majorEastAsia" w:cstheme="majorBidi"/>
          <w:b/>
          <w:color w:val="2E74B5" w:themeColor="accent1" w:themeShade="BF"/>
          <w:sz w:val="32"/>
          <w:szCs w:val="32"/>
        </w:rPr>
      </w:pPr>
    </w:p>
    <w:p w:rsidR="005D6212" w:rsidRPr="00BA5002" w:rsidRDefault="005D6212" w:rsidP="00866167">
      <w:pPr>
        <w:pStyle w:val="Heading1"/>
      </w:pPr>
      <w:bookmarkStart w:id="24" w:name="_Toc502592369"/>
      <w:r w:rsidRPr="00BA5002">
        <w:t>Conclusion</w:t>
      </w:r>
      <w:r w:rsidR="00537C1F" w:rsidRPr="00BA5002">
        <w:t>:</w:t>
      </w:r>
      <w:bookmarkEnd w:id="24"/>
      <w:r w:rsidR="00537C1F" w:rsidRPr="00BA5002">
        <w:t xml:space="preserve"> </w:t>
      </w:r>
    </w:p>
    <w:p w:rsidR="002F376E" w:rsidRPr="00BA5002" w:rsidRDefault="0078145B" w:rsidP="00C87D64">
      <w:pPr>
        <w:rPr>
          <w:sz w:val="22"/>
          <w:szCs w:val="22"/>
        </w:rPr>
      </w:pPr>
      <w:r>
        <w:t>The methodical system and process oriented way of problem solving comprises distinguishing the problem and scrutinising them, depicting and evolving the substitute solutions, picking the best alternative</w:t>
      </w:r>
      <w:r w:rsidR="006E51EB">
        <w:t xml:space="preserve"> that supports the core competencies and strategies, executing</w:t>
      </w:r>
      <w:r>
        <w:t xml:space="preserve"> the solution, </w:t>
      </w:r>
      <w:r w:rsidR="006E51EB">
        <w:t>gauging</w:t>
      </w:r>
      <w:r>
        <w:t xml:space="preserve"> and </w:t>
      </w:r>
      <w:r w:rsidR="006E51EB">
        <w:t>nursing</w:t>
      </w:r>
      <w:r>
        <w:t xml:space="preserve"> the applied solutions</w:t>
      </w:r>
      <w:r w:rsidR="006E51EB">
        <w:t xml:space="preserve"> over the give time period. As one of the largest multinational oil and gas explorer and manufacturer, BP Plc. has to face different micro and macro level factors which </w:t>
      </w:r>
      <w:r w:rsidR="00F769C7">
        <w:t>are origin of the business problems and affect its business decisions.</w:t>
      </w:r>
      <w:r w:rsidR="006E51EB">
        <w:t xml:space="preserve">  </w:t>
      </w:r>
    </w:p>
    <w:p w:rsidR="00276DD0" w:rsidRPr="00BA5002" w:rsidRDefault="00276DD0">
      <w:pPr>
        <w:spacing w:line="240" w:lineRule="auto"/>
        <w:jc w:val="left"/>
        <w:rPr>
          <w:rFonts w:eastAsiaTheme="majorEastAsia"/>
          <w:b/>
          <w:sz w:val="28"/>
          <w:szCs w:val="32"/>
        </w:rPr>
      </w:pPr>
      <w:r w:rsidRPr="00BA5002">
        <w:br w:type="page"/>
      </w:r>
    </w:p>
    <w:p w:rsidR="005D6212" w:rsidRPr="00BA5002" w:rsidRDefault="005D6212" w:rsidP="00866167">
      <w:pPr>
        <w:pStyle w:val="Heading1"/>
      </w:pPr>
      <w:bookmarkStart w:id="25" w:name="_Toc502592370"/>
      <w:r w:rsidRPr="00BA5002">
        <w:lastRenderedPageBreak/>
        <w:t>References</w:t>
      </w:r>
      <w:bookmarkEnd w:id="25"/>
    </w:p>
    <w:p w:rsidR="00CE2661" w:rsidRPr="00FE380B" w:rsidRDefault="00CE2661" w:rsidP="00CE2661">
      <w:pPr>
        <w:pStyle w:val="ListParagraph"/>
        <w:numPr>
          <w:ilvl w:val="0"/>
          <w:numId w:val="19"/>
        </w:numPr>
      </w:pPr>
      <w:bookmarkStart w:id="26" w:name="_Hlk501036033"/>
      <w:r w:rsidRPr="00FE380B">
        <w:t xml:space="preserve">Archer, D. and Cameron, A., 2013. </w:t>
      </w:r>
      <w:r w:rsidRPr="00CE2661">
        <w:rPr>
          <w:i/>
        </w:rPr>
        <w:t>Collaborative Leadership; Building Relationships, Handling Conflict and Sharing Control</w:t>
      </w:r>
      <w:r w:rsidRPr="00FE380B">
        <w:t xml:space="preserve">. 2nd Ed. London: Routledge. </w:t>
      </w:r>
    </w:p>
    <w:p w:rsidR="00CE2661" w:rsidRPr="00CE2661" w:rsidRDefault="00CE2661" w:rsidP="00CE2661">
      <w:pPr>
        <w:pStyle w:val="ListParagraph"/>
        <w:numPr>
          <w:ilvl w:val="0"/>
          <w:numId w:val="19"/>
        </w:numPr>
        <w:rPr>
          <w:rFonts w:eastAsia="Times New Roman"/>
          <w:lang w:eastAsia="en-GB" w:bidi="bn-IN"/>
        </w:rPr>
      </w:pPr>
      <w:r w:rsidRPr="00CE2661">
        <w:rPr>
          <w:rFonts w:eastAsia="Times New Roman"/>
          <w:lang w:eastAsia="en-GB" w:bidi="bn-IN"/>
        </w:rPr>
        <w:t xml:space="preserve">Cottrell, S., 2013. </w:t>
      </w:r>
      <w:r w:rsidRPr="00CE2661">
        <w:rPr>
          <w:rFonts w:eastAsia="Times New Roman"/>
          <w:i/>
          <w:iCs/>
          <w:lang w:eastAsia="en-GB" w:bidi="bn-IN"/>
        </w:rPr>
        <w:t>The study skills handbook</w:t>
      </w:r>
      <w:r w:rsidRPr="00CE2661">
        <w:rPr>
          <w:rFonts w:eastAsia="Times New Roman"/>
          <w:lang w:eastAsia="en-GB" w:bidi="bn-IN"/>
        </w:rPr>
        <w:t>. Palgrave Macmillan.</w:t>
      </w:r>
    </w:p>
    <w:p w:rsidR="00CE2661" w:rsidRPr="00CE2661" w:rsidRDefault="00CE2661" w:rsidP="00CE2661">
      <w:pPr>
        <w:pStyle w:val="ListParagraph"/>
        <w:numPr>
          <w:ilvl w:val="0"/>
          <w:numId w:val="19"/>
        </w:numPr>
        <w:rPr>
          <w:rFonts w:eastAsia="Times New Roman"/>
          <w:lang w:eastAsia="en-GB"/>
        </w:rPr>
      </w:pPr>
      <w:proofErr w:type="spellStart"/>
      <w:r w:rsidRPr="00CE2661">
        <w:rPr>
          <w:rFonts w:eastAsia="Times New Roman"/>
          <w:lang w:eastAsia="en-GB"/>
        </w:rPr>
        <w:t>Eagly</w:t>
      </w:r>
      <w:proofErr w:type="spellEnd"/>
      <w:r w:rsidRPr="00CE2661">
        <w:rPr>
          <w:rFonts w:eastAsia="Times New Roman"/>
          <w:lang w:eastAsia="en-GB"/>
        </w:rPr>
        <w:t xml:space="preserve">, A.H. and Johnson, B.T., 2014. Gender and leadership style: A meta-analysis. </w:t>
      </w:r>
      <w:r w:rsidRPr="00CE2661">
        <w:rPr>
          <w:rFonts w:eastAsia="Times New Roman"/>
          <w:i/>
          <w:iCs/>
          <w:lang w:eastAsia="en-GB"/>
        </w:rPr>
        <w:t>Psychological bulletin</w:t>
      </w:r>
      <w:r w:rsidRPr="00CE2661">
        <w:rPr>
          <w:rFonts w:eastAsia="Times New Roman"/>
          <w:lang w:eastAsia="en-GB"/>
        </w:rPr>
        <w:t xml:space="preserve">, </w:t>
      </w:r>
      <w:r w:rsidRPr="00CE2661">
        <w:rPr>
          <w:rFonts w:eastAsia="Times New Roman"/>
          <w:i/>
          <w:iCs/>
          <w:lang w:eastAsia="en-GB"/>
        </w:rPr>
        <w:t>108</w:t>
      </w:r>
      <w:r w:rsidRPr="00CE2661">
        <w:rPr>
          <w:rFonts w:eastAsia="Times New Roman"/>
          <w:lang w:eastAsia="en-GB"/>
        </w:rPr>
        <w:t>(2), p.233.</w:t>
      </w:r>
    </w:p>
    <w:p w:rsidR="00CE2661" w:rsidRPr="00CE2661" w:rsidRDefault="00CE2661" w:rsidP="00CE2661">
      <w:pPr>
        <w:pStyle w:val="ListParagraph"/>
        <w:numPr>
          <w:ilvl w:val="0"/>
          <w:numId w:val="19"/>
        </w:numPr>
        <w:rPr>
          <w:rFonts w:eastAsia="Times New Roman"/>
          <w:lang w:eastAsia="en-GB" w:bidi="bn-IN"/>
        </w:rPr>
      </w:pPr>
      <w:r w:rsidRPr="00CE2661">
        <w:rPr>
          <w:rFonts w:eastAsia="Times New Roman"/>
          <w:lang w:eastAsia="en-GB" w:bidi="bn-IN"/>
        </w:rPr>
        <w:t>Eck, J.E. and Spelman, W., 2017. Problem-solving: Problem-oriented policing in Newport News.</w:t>
      </w:r>
    </w:p>
    <w:p w:rsidR="00CE2661" w:rsidRPr="00CE2661" w:rsidRDefault="00CE2661" w:rsidP="00CE2661">
      <w:pPr>
        <w:pStyle w:val="ListParagraph"/>
        <w:numPr>
          <w:ilvl w:val="0"/>
          <w:numId w:val="19"/>
        </w:numPr>
        <w:rPr>
          <w:rFonts w:eastAsia="Times New Roman"/>
          <w:lang w:eastAsia="en-GB" w:bidi="bn-IN"/>
        </w:rPr>
      </w:pPr>
      <w:r w:rsidRPr="00CE2661">
        <w:rPr>
          <w:rFonts w:eastAsia="Times New Roman"/>
          <w:lang w:eastAsia="en-GB" w:bidi="bn-IN"/>
        </w:rPr>
        <w:t xml:space="preserve">Higgins, J.M., 2014. </w:t>
      </w:r>
      <w:r w:rsidRPr="00CE2661">
        <w:rPr>
          <w:rFonts w:eastAsia="Times New Roman"/>
          <w:i/>
          <w:iCs/>
          <w:lang w:eastAsia="en-GB" w:bidi="bn-IN"/>
        </w:rPr>
        <w:t>101 creative problem solving techniques: The handbook of new ideas for business</w:t>
      </w:r>
      <w:r w:rsidRPr="00CE2661">
        <w:rPr>
          <w:rFonts w:eastAsia="Times New Roman"/>
          <w:lang w:eastAsia="en-GB" w:bidi="bn-IN"/>
        </w:rPr>
        <w:t>. New Management Publishing Company.</w:t>
      </w:r>
    </w:p>
    <w:p w:rsidR="00CE2661" w:rsidRPr="00FE380B" w:rsidRDefault="00CE2661" w:rsidP="00CE2661">
      <w:pPr>
        <w:pStyle w:val="ListParagraph"/>
        <w:numPr>
          <w:ilvl w:val="0"/>
          <w:numId w:val="19"/>
        </w:numPr>
      </w:pPr>
      <w:proofErr w:type="spellStart"/>
      <w:r w:rsidRPr="00FE380B">
        <w:t>Huc</w:t>
      </w:r>
      <w:r w:rsidR="0031199E">
        <w:t>s</w:t>
      </w:r>
      <w:r w:rsidRPr="00FE380B">
        <w:t>ynski</w:t>
      </w:r>
      <w:proofErr w:type="spellEnd"/>
      <w:r w:rsidRPr="00FE380B">
        <w:t xml:space="preserve">, A. and Buchanan, D., 2013. </w:t>
      </w:r>
      <w:r w:rsidRPr="00CE2661">
        <w:rPr>
          <w:i/>
        </w:rPr>
        <w:t>Organisational Behaviour.</w:t>
      </w:r>
      <w:r w:rsidRPr="00FE380B">
        <w:t xml:space="preserve"> 8</w:t>
      </w:r>
      <w:r w:rsidRPr="00CE2661">
        <w:rPr>
          <w:vertAlign w:val="superscript"/>
        </w:rPr>
        <w:t>th</w:t>
      </w:r>
      <w:r w:rsidRPr="00FE380B">
        <w:t xml:space="preserve"> Ed. Harlow, Pearson Education Limited</w:t>
      </w:r>
    </w:p>
    <w:p w:rsidR="00CE2661" w:rsidRPr="00CE2661" w:rsidRDefault="00CE2661" w:rsidP="00CE2661">
      <w:pPr>
        <w:pStyle w:val="ListParagraph"/>
        <w:numPr>
          <w:ilvl w:val="0"/>
          <w:numId w:val="19"/>
        </w:numPr>
        <w:rPr>
          <w:rFonts w:eastAsia="Times New Roman"/>
          <w:lang w:eastAsia="en-GB" w:bidi="bn-IN"/>
        </w:rPr>
      </w:pPr>
      <w:r w:rsidRPr="00CE2661">
        <w:rPr>
          <w:rFonts w:eastAsia="Times New Roman"/>
          <w:lang w:eastAsia="en-GB" w:bidi="bn-IN"/>
        </w:rPr>
        <w:t>Levin, P., 2004. Write great essays: Reading and essay writing for undergraduates and taught postgraduates: Student-Friendly Guides series.</w:t>
      </w:r>
    </w:p>
    <w:p w:rsidR="00CE2661" w:rsidRPr="00CE2661" w:rsidRDefault="00CE2661" w:rsidP="00CE2661">
      <w:pPr>
        <w:pStyle w:val="ListParagraph"/>
        <w:numPr>
          <w:ilvl w:val="0"/>
          <w:numId w:val="19"/>
        </w:numPr>
        <w:rPr>
          <w:rFonts w:eastAsia="Times New Roman"/>
          <w:lang w:eastAsia="en-GB" w:bidi="bn-IN"/>
        </w:rPr>
      </w:pPr>
      <w:r w:rsidRPr="00CE2661">
        <w:rPr>
          <w:rFonts w:eastAsia="Times New Roman"/>
          <w:lang w:eastAsia="en-GB" w:bidi="bn-IN"/>
        </w:rPr>
        <w:t xml:space="preserve">Mercer, N., 2014. </w:t>
      </w:r>
      <w:r w:rsidRPr="00CE2661">
        <w:rPr>
          <w:rFonts w:eastAsia="Times New Roman"/>
          <w:i/>
          <w:iCs/>
          <w:lang w:eastAsia="en-GB" w:bidi="bn-IN"/>
        </w:rPr>
        <w:t>The guided construction of knowledge: Talk amongst teachers and learners</w:t>
      </w:r>
      <w:r w:rsidRPr="00CE2661">
        <w:rPr>
          <w:rFonts w:eastAsia="Times New Roman"/>
          <w:lang w:eastAsia="en-GB" w:bidi="bn-IN"/>
        </w:rPr>
        <w:t>. Multilingual matters.</w:t>
      </w:r>
    </w:p>
    <w:p w:rsidR="00CE2661" w:rsidRPr="00CE2661" w:rsidRDefault="00CE2661" w:rsidP="00CE2661">
      <w:pPr>
        <w:pStyle w:val="ListParagraph"/>
        <w:numPr>
          <w:ilvl w:val="0"/>
          <w:numId w:val="19"/>
        </w:numPr>
        <w:rPr>
          <w:rFonts w:eastAsia="Times New Roman"/>
          <w:lang w:eastAsia="en-GB" w:bidi="bn-IN"/>
        </w:rPr>
      </w:pPr>
      <w:r w:rsidRPr="00CE2661">
        <w:rPr>
          <w:rFonts w:eastAsia="Times New Roman"/>
          <w:lang w:eastAsia="en-GB" w:bidi="bn-IN"/>
        </w:rPr>
        <w:t xml:space="preserve">Pritchard, A., 2008. </w:t>
      </w:r>
      <w:r w:rsidRPr="00CE2661">
        <w:rPr>
          <w:rFonts w:eastAsia="Times New Roman"/>
          <w:i/>
          <w:iCs/>
          <w:lang w:eastAsia="en-GB" w:bidi="bn-IN"/>
        </w:rPr>
        <w:t>Studying and learning at university: vital skills for success in your degree</w:t>
      </w:r>
      <w:r w:rsidRPr="00CE2661">
        <w:rPr>
          <w:rFonts w:eastAsia="Times New Roman"/>
          <w:lang w:eastAsia="en-GB" w:bidi="bn-IN"/>
        </w:rPr>
        <w:t>. Sage.</w:t>
      </w:r>
    </w:p>
    <w:p w:rsidR="00CE2661" w:rsidRPr="00CE2661" w:rsidRDefault="00CE2661" w:rsidP="00CE2661">
      <w:pPr>
        <w:pStyle w:val="ListParagraph"/>
        <w:numPr>
          <w:ilvl w:val="0"/>
          <w:numId w:val="19"/>
        </w:numPr>
        <w:rPr>
          <w:rFonts w:eastAsia="Times New Roman"/>
          <w:lang w:eastAsia="en-GB" w:bidi="bn-IN"/>
        </w:rPr>
      </w:pPr>
      <w:r w:rsidRPr="00CE2661">
        <w:rPr>
          <w:rFonts w:eastAsia="Times New Roman"/>
          <w:lang w:eastAsia="en-GB" w:bidi="bn-IN"/>
        </w:rPr>
        <w:t xml:space="preserve">Seely, J., 2013. </w:t>
      </w:r>
      <w:r w:rsidRPr="00CE2661">
        <w:rPr>
          <w:rFonts w:eastAsia="Times New Roman"/>
          <w:i/>
          <w:iCs/>
          <w:lang w:eastAsia="en-GB" w:bidi="bn-IN"/>
        </w:rPr>
        <w:t>Oxford Guide to Effective Writing and Speaking: How to Communicate Clearly</w:t>
      </w:r>
      <w:r w:rsidRPr="00CE2661">
        <w:rPr>
          <w:rFonts w:eastAsia="Times New Roman"/>
          <w:lang w:eastAsia="en-GB" w:bidi="bn-IN"/>
        </w:rPr>
        <w:t>. OUP Oxford.</w:t>
      </w:r>
    </w:p>
    <w:p w:rsidR="00CE2661" w:rsidRPr="00CE2661" w:rsidRDefault="00CE2661" w:rsidP="00CE2661">
      <w:pPr>
        <w:pStyle w:val="ListParagraph"/>
        <w:numPr>
          <w:ilvl w:val="0"/>
          <w:numId w:val="19"/>
        </w:numPr>
        <w:rPr>
          <w:rFonts w:eastAsia="Times New Roman"/>
          <w:lang w:eastAsia="en-GB" w:bidi="bn-IN"/>
        </w:rPr>
      </w:pPr>
      <w:r w:rsidRPr="00CE2661">
        <w:rPr>
          <w:rFonts w:eastAsia="Times New Roman"/>
          <w:lang w:eastAsia="en-GB" w:bidi="bn-IN"/>
        </w:rPr>
        <w:t xml:space="preserve">Straus, D., 2002. </w:t>
      </w:r>
      <w:r w:rsidRPr="00CE2661">
        <w:rPr>
          <w:rFonts w:eastAsia="Times New Roman"/>
          <w:i/>
          <w:iCs/>
          <w:lang w:eastAsia="en-GB" w:bidi="bn-IN"/>
        </w:rPr>
        <w:t>How to make collaboration work: Powerful ways to build consensus, solve problems, and make decisions</w:t>
      </w:r>
      <w:r w:rsidRPr="00CE2661">
        <w:rPr>
          <w:rFonts w:eastAsia="Times New Roman"/>
          <w:lang w:eastAsia="en-GB" w:bidi="bn-IN"/>
        </w:rPr>
        <w:t xml:space="preserve">. </w:t>
      </w:r>
      <w:proofErr w:type="spellStart"/>
      <w:r w:rsidRPr="00CE2661">
        <w:rPr>
          <w:rFonts w:eastAsia="Times New Roman"/>
          <w:lang w:eastAsia="en-GB" w:bidi="bn-IN"/>
        </w:rPr>
        <w:t>Berrett</w:t>
      </w:r>
      <w:proofErr w:type="spellEnd"/>
      <w:r w:rsidRPr="00CE2661">
        <w:rPr>
          <w:rFonts w:eastAsia="Times New Roman"/>
          <w:lang w:eastAsia="en-GB" w:bidi="bn-IN"/>
        </w:rPr>
        <w:t>-Koehler Publishers.</w:t>
      </w:r>
    </w:p>
    <w:p w:rsidR="00CE2661" w:rsidRPr="00CE2661" w:rsidRDefault="00CE2661" w:rsidP="00CE2661">
      <w:pPr>
        <w:pStyle w:val="ListParagraph"/>
        <w:numPr>
          <w:ilvl w:val="0"/>
          <w:numId w:val="19"/>
        </w:numPr>
        <w:rPr>
          <w:shd w:val="clear" w:color="auto" w:fill="FFFFFF"/>
        </w:rPr>
      </w:pPr>
      <w:proofErr w:type="spellStart"/>
      <w:r w:rsidRPr="00CE2661">
        <w:rPr>
          <w:shd w:val="clear" w:color="auto" w:fill="FFFFFF"/>
        </w:rPr>
        <w:t>Tyteca</w:t>
      </w:r>
      <w:proofErr w:type="spellEnd"/>
      <w:r w:rsidRPr="00CE2661">
        <w:rPr>
          <w:shd w:val="clear" w:color="auto" w:fill="FFFFFF"/>
        </w:rPr>
        <w:t>, D., 2008. Sustainability indicators at the firm level.</w:t>
      </w:r>
      <w:r w:rsidRPr="00CE2661">
        <w:rPr>
          <w:rStyle w:val="apple-converted-space"/>
          <w:shd w:val="clear" w:color="auto" w:fill="FFFFFF"/>
        </w:rPr>
        <w:t> </w:t>
      </w:r>
      <w:r w:rsidRPr="00CE2661">
        <w:rPr>
          <w:i/>
          <w:iCs/>
          <w:shd w:val="clear" w:color="auto" w:fill="FFFFFF"/>
        </w:rPr>
        <w:t>Journal of Industrial Ecology</w:t>
      </w:r>
      <w:r w:rsidRPr="00CE2661">
        <w:rPr>
          <w:shd w:val="clear" w:color="auto" w:fill="FFFFFF"/>
        </w:rPr>
        <w:t>,</w:t>
      </w:r>
      <w:r w:rsidRPr="00CE2661">
        <w:rPr>
          <w:rStyle w:val="apple-converted-space"/>
          <w:shd w:val="clear" w:color="auto" w:fill="FFFFFF"/>
        </w:rPr>
        <w:t> </w:t>
      </w:r>
      <w:r w:rsidRPr="00CE2661">
        <w:rPr>
          <w:i/>
          <w:iCs/>
          <w:shd w:val="clear" w:color="auto" w:fill="FFFFFF"/>
        </w:rPr>
        <w:t>2</w:t>
      </w:r>
      <w:r w:rsidRPr="00CE2661">
        <w:rPr>
          <w:shd w:val="clear" w:color="auto" w:fill="FFFFFF"/>
        </w:rPr>
        <w:t>(4), 61-77.</w:t>
      </w:r>
    </w:p>
    <w:p w:rsidR="00CE2661" w:rsidRPr="00CE2661" w:rsidRDefault="00CE2661" w:rsidP="00CE2661">
      <w:pPr>
        <w:pStyle w:val="ListParagraph"/>
        <w:numPr>
          <w:ilvl w:val="0"/>
          <w:numId w:val="19"/>
        </w:numPr>
        <w:rPr>
          <w:rFonts w:eastAsia="Times New Roman"/>
          <w:lang w:eastAsia="en-GB" w:bidi="bn-IN"/>
        </w:rPr>
      </w:pPr>
      <w:r w:rsidRPr="00CE2661">
        <w:rPr>
          <w:rFonts w:eastAsia="Times New Roman"/>
          <w:lang w:eastAsia="en-GB" w:bidi="bn-IN"/>
        </w:rPr>
        <w:t xml:space="preserve">Van Emden, J. and Becker, L., 2016. </w:t>
      </w:r>
      <w:r w:rsidRPr="00CE2661">
        <w:rPr>
          <w:rFonts w:eastAsia="Times New Roman"/>
          <w:i/>
          <w:iCs/>
          <w:lang w:eastAsia="en-GB" w:bidi="bn-IN"/>
        </w:rPr>
        <w:t>Presentation skills for students</w:t>
      </w:r>
      <w:r w:rsidRPr="00CE2661">
        <w:rPr>
          <w:rFonts w:eastAsia="Times New Roman"/>
          <w:lang w:eastAsia="en-GB" w:bidi="bn-IN"/>
        </w:rPr>
        <w:t>. Palgrave Macmillan.</w:t>
      </w:r>
    </w:p>
    <w:p w:rsidR="00CE2661" w:rsidRPr="00CE2661" w:rsidRDefault="00CE2661" w:rsidP="00CE2661">
      <w:pPr>
        <w:pStyle w:val="ListParagraph"/>
        <w:numPr>
          <w:ilvl w:val="0"/>
          <w:numId w:val="19"/>
        </w:numPr>
        <w:rPr>
          <w:rFonts w:eastAsia="Times New Roman"/>
          <w:lang w:eastAsia="en-GB"/>
        </w:rPr>
      </w:pPr>
      <w:r w:rsidRPr="00CE2661">
        <w:rPr>
          <w:rFonts w:eastAsia="Times New Roman"/>
          <w:lang w:eastAsia="en-GB"/>
        </w:rPr>
        <w:t xml:space="preserve">Yokoyama, K., 2013. The effect of the research assessment exercise on organisational culture in English universities: collegiality versus managerialism. </w:t>
      </w:r>
      <w:r w:rsidRPr="00CE2661">
        <w:rPr>
          <w:rFonts w:eastAsia="Times New Roman"/>
          <w:i/>
          <w:iCs/>
          <w:lang w:eastAsia="en-GB"/>
        </w:rPr>
        <w:t>Tertiary Education and Management</w:t>
      </w:r>
      <w:r w:rsidRPr="00CE2661">
        <w:rPr>
          <w:rFonts w:eastAsia="Times New Roman"/>
          <w:lang w:eastAsia="en-GB"/>
        </w:rPr>
        <w:t xml:space="preserve">, </w:t>
      </w:r>
      <w:r w:rsidRPr="00CE2661">
        <w:rPr>
          <w:rFonts w:eastAsia="Times New Roman"/>
          <w:i/>
          <w:iCs/>
          <w:lang w:eastAsia="en-GB"/>
        </w:rPr>
        <w:t>12</w:t>
      </w:r>
      <w:r w:rsidRPr="00CE2661">
        <w:rPr>
          <w:rFonts w:eastAsia="Times New Roman"/>
          <w:lang w:eastAsia="en-GB"/>
        </w:rPr>
        <w:t>(4), pp.311-322.</w:t>
      </w:r>
    </w:p>
    <w:p w:rsidR="00CE2661" w:rsidRPr="00CE2661" w:rsidRDefault="0031199E" w:rsidP="00CE2661">
      <w:pPr>
        <w:pStyle w:val="ListParagraph"/>
        <w:numPr>
          <w:ilvl w:val="0"/>
          <w:numId w:val="19"/>
        </w:numPr>
        <w:rPr>
          <w:rFonts w:eastAsia="Times New Roman"/>
          <w:lang w:eastAsia="en-GB" w:bidi="bn-IN"/>
        </w:rPr>
      </w:pPr>
      <w:r>
        <w:rPr>
          <w:rFonts w:eastAsia="Times New Roman"/>
          <w:lang w:eastAsia="en-GB" w:bidi="bn-IN"/>
        </w:rPr>
        <w:t>S</w:t>
      </w:r>
      <w:r w:rsidR="00CE2661" w:rsidRPr="00CE2661">
        <w:rPr>
          <w:rFonts w:eastAsia="Times New Roman"/>
          <w:lang w:eastAsia="en-GB" w:bidi="bn-IN"/>
        </w:rPr>
        <w:t xml:space="preserve">and, D.E., 2012. Trust and managerial problem solving. </w:t>
      </w:r>
      <w:r w:rsidR="00CE2661" w:rsidRPr="00CE2661">
        <w:rPr>
          <w:rFonts w:eastAsia="Times New Roman"/>
          <w:i/>
          <w:iCs/>
          <w:lang w:eastAsia="en-GB" w:bidi="bn-IN"/>
        </w:rPr>
        <w:t>Administrative science quarterly</w:t>
      </w:r>
      <w:r w:rsidR="00CE2661" w:rsidRPr="00CE2661">
        <w:rPr>
          <w:rFonts w:eastAsia="Times New Roman"/>
          <w:lang w:eastAsia="en-GB" w:bidi="bn-IN"/>
        </w:rPr>
        <w:t>, pp.229-239.</w:t>
      </w:r>
    </w:p>
    <w:bookmarkEnd w:id="26"/>
    <w:p w:rsidR="005D6212" w:rsidRDefault="005D6212" w:rsidP="00276DD0">
      <w:pPr>
        <w:rPr>
          <w:sz w:val="22"/>
          <w:szCs w:val="22"/>
        </w:rPr>
      </w:pPr>
    </w:p>
    <w:sectPr w:rsidR="005D6212" w:rsidSect="00A168F5">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8D9" w:rsidRDefault="00F468D9" w:rsidP="006435CF">
      <w:r>
        <w:separator/>
      </w:r>
    </w:p>
  </w:endnote>
  <w:endnote w:type="continuationSeparator" w:id="0">
    <w:p w:rsidR="00F468D9" w:rsidRDefault="00F468D9" w:rsidP="00643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964320"/>
      <w:docPartObj>
        <w:docPartGallery w:val="Page Numbers (Bottom of Page)"/>
        <w:docPartUnique/>
      </w:docPartObj>
    </w:sdtPr>
    <w:sdtEndPr>
      <w:rPr>
        <w:noProof/>
      </w:rPr>
    </w:sdtEndPr>
    <w:sdtContent>
      <w:p w:rsidR="00174360" w:rsidRDefault="00174360">
        <w:pPr>
          <w:pStyle w:val="Footer"/>
          <w:jc w:val="center"/>
        </w:pPr>
        <w:r>
          <w:fldChar w:fldCharType="begin"/>
        </w:r>
        <w:r>
          <w:instrText xml:space="preserve"> PAGE   \* MERGEFORMAT </w:instrText>
        </w:r>
        <w:r>
          <w:fldChar w:fldCharType="separate"/>
        </w:r>
        <w:r w:rsidR="00FA1AB5">
          <w:rPr>
            <w:noProof/>
          </w:rPr>
          <w:t>14</w:t>
        </w:r>
        <w:r>
          <w:rPr>
            <w:noProof/>
          </w:rPr>
          <w:fldChar w:fldCharType="end"/>
        </w:r>
      </w:p>
    </w:sdtContent>
  </w:sdt>
  <w:p w:rsidR="00174360" w:rsidRDefault="001743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8D9" w:rsidRDefault="00F468D9" w:rsidP="006435CF">
      <w:r>
        <w:separator/>
      </w:r>
    </w:p>
  </w:footnote>
  <w:footnote w:type="continuationSeparator" w:id="0">
    <w:p w:rsidR="00F468D9" w:rsidRDefault="00F468D9" w:rsidP="006435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57BF5"/>
    <w:multiLevelType w:val="hybridMultilevel"/>
    <w:tmpl w:val="8F229A5E"/>
    <w:lvl w:ilvl="0" w:tplc="08090003">
      <w:start w:val="1"/>
      <w:numFmt w:val="bullet"/>
      <w:lvlText w:val="o"/>
      <w:lvlJc w:val="left"/>
      <w:pPr>
        <w:tabs>
          <w:tab w:val="num" w:pos="720"/>
        </w:tabs>
        <w:ind w:left="720" w:hanging="360"/>
      </w:pPr>
      <w:rPr>
        <w:rFonts w:ascii="Courier New" w:hAnsi="Courier New" w:cs="Courier New"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nsid w:val="014A1AAF"/>
    <w:multiLevelType w:val="multilevel"/>
    <w:tmpl w:val="B68456CA"/>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nsid w:val="099F5C5C"/>
    <w:multiLevelType w:val="hybridMultilevel"/>
    <w:tmpl w:val="E004AC40"/>
    <w:lvl w:ilvl="0" w:tplc="08090003">
      <w:start w:val="1"/>
      <w:numFmt w:val="bullet"/>
      <w:lvlText w:val="o"/>
      <w:lvlJc w:val="left"/>
      <w:pPr>
        <w:tabs>
          <w:tab w:val="num" w:pos="720"/>
        </w:tabs>
        <w:ind w:left="720" w:hanging="360"/>
      </w:pPr>
      <w:rPr>
        <w:rFonts w:ascii="Courier New" w:hAnsi="Courier New" w:cs="Courier New"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nsid w:val="09C32068"/>
    <w:multiLevelType w:val="hybridMultilevel"/>
    <w:tmpl w:val="06C625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41F121F"/>
    <w:multiLevelType w:val="hybridMultilevel"/>
    <w:tmpl w:val="E7E0FD02"/>
    <w:lvl w:ilvl="0" w:tplc="08090003">
      <w:start w:val="1"/>
      <w:numFmt w:val="bullet"/>
      <w:lvlText w:val="o"/>
      <w:lvlJc w:val="left"/>
      <w:pPr>
        <w:tabs>
          <w:tab w:val="num" w:pos="720"/>
        </w:tabs>
        <w:ind w:left="720" w:hanging="360"/>
      </w:pPr>
      <w:rPr>
        <w:rFonts w:ascii="Courier New" w:hAnsi="Courier New" w:cs="Courier New"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nsid w:val="15DC5D43"/>
    <w:multiLevelType w:val="hybridMultilevel"/>
    <w:tmpl w:val="310E64CC"/>
    <w:lvl w:ilvl="0" w:tplc="08090003">
      <w:start w:val="1"/>
      <w:numFmt w:val="bullet"/>
      <w:lvlText w:val="o"/>
      <w:lvlJc w:val="left"/>
      <w:pPr>
        <w:tabs>
          <w:tab w:val="num" w:pos="720"/>
        </w:tabs>
        <w:ind w:left="720" w:hanging="360"/>
      </w:pPr>
      <w:rPr>
        <w:rFonts w:ascii="Courier New" w:hAnsi="Courier New" w:cs="Courier New"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nsid w:val="1EFA0CE8"/>
    <w:multiLevelType w:val="multilevel"/>
    <w:tmpl w:val="CABAE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361764"/>
    <w:multiLevelType w:val="hybridMultilevel"/>
    <w:tmpl w:val="1E422226"/>
    <w:lvl w:ilvl="0" w:tplc="08090003">
      <w:start w:val="1"/>
      <w:numFmt w:val="bullet"/>
      <w:lvlText w:val="o"/>
      <w:lvlJc w:val="left"/>
      <w:pPr>
        <w:tabs>
          <w:tab w:val="num" w:pos="720"/>
        </w:tabs>
        <w:ind w:left="720" w:hanging="360"/>
      </w:pPr>
      <w:rPr>
        <w:rFonts w:ascii="Courier New" w:hAnsi="Courier New" w:cs="Courier New"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nsid w:val="22472376"/>
    <w:multiLevelType w:val="multilevel"/>
    <w:tmpl w:val="3CEA3BA8"/>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nsid w:val="324C45C6"/>
    <w:multiLevelType w:val="multilevel"/>
    <w:tmpl w:val="DBC6B6C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4625030"/>
    <w:multiLevelType w:val="hybridMultilevel"/>
    <w:tmpl w:val="B94E67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74F1882"/>
    <w:multiLevelType w:val="hybridMultilevel"/>
    <w:tmpl w:val="B94E67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BE919F1"/>
    <w:multiLevelType w:val="hybridMultilevel"/>
    <w:tmpl w:val="2722A1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88E0B1A"/>
    <w:multiLevelType w:val="multilevel"/>
    <w:tmpl w:val="1312E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94160E6"/>
    <w:multiLevelType w:val="hybridMultilevel"/>
    <w:tmpl w:val="433E21E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D320AFF"/>
    <w:multiLevelType w:val="multilevel"/>
    <w:tmpl w:val="32544FA6"/>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nsid w:val="66261A58"/>
    <w:multiLevelType w:val="hybridMultilevel"/>
    <w:tmpl w:val="072472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9B60ABA"/>
    <w:multiLevelType w:val="hybridMultilevel"/>
    <w:tmpl w:val="96CA6E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D132649"/>
    <w:multiLevelType w:val="hybridMultilevel"/>
    <w:tmpl w:val="FBC41A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2"/>
  </w:num>
  <w:num w:numId="3">
    <w:abstractNumId w:val="18"/>
  </w:num>
  <w:num w:numId="4">
    <w:abstractNumId w:val="9"/>
  </w:num>
  <w:num w:numId="5">
    <w:abstractNumId w:val="6"/>
  </w:num>
  <w:num w:numId="6">
    <w:abstractNumId w:val="13"/>
  </w:num>
  <w:num w:numId="7">
    <w:abstractNumId w:val="0"/>
  </w:num>
  <w:num w:numId="8">
    <w:abstractNumId w:val="2"/>
  </w:num>
  <w:num w:numId="9">
    <w:abstractNumId w:val="7"/>
  </w:num>
  <w:num w:numId="10">
    <w:abstractNumId w:val="5"/>
  </w:num>
  <w:num w:numId="11">
    <w:abstractNumId w:val="1"/>
  </w:num>
  <w:num w:numId="12">
    <w:abstractNumId w:val="4"/>
  </w:num>
  <w:num w:numId="13">
    <w:abstractNumId w:val="15"/>
  </w:num>
  <w:num w:numId="14">
    <w:abstractNumId w:val="8"/>
  </w:num>
  <w:num w:numId="15">
    <w:abstractNumId w:val="16"/>
  </w:num>
  <w:num w:numId="16">
    <w:abstractNumId w:val="17"/>
  </w:num>
  <w:num w:numId="17">
    <w:abstractNumId w:val="10"/>
  </w:num>
  <w:num w:numId="18">
    <w:abstractNumId w:val="3"/>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606"/>
    <w:rsid w:val="00003753"/>
    <w:rsid w:val="0000411B"/>
    <w:rsid w:val="000122B6"/>
    <w:rsid w:val="00015DD9"/>
    <w:rsid w:val="00034808"/>
    <w:rsid w:val="00034B29"/>
    <w:rsid w:val="0003620D"/>
    <w:rsid w:val="000403A5"/>
    <w:rsid w:val="000413BC"/>
    <w:rsid w:val="00043F85"/>
    <w:rsid w:val="0005053D"/>
    <w:rsid w:val="00053CD2"/>
    <w:rsid w:val="000566C6"/>
    <w:rsid w:val="00066254"/>
    <w:rsid w:val="0007483A"/>
    <w:rsid w:val="00076183"/>
    <w:rsid w:val="00082FC5"/>
    <w:rsid w:val="00085FA3"/>
    <w:rsid w:val="00086E2E"/>
    <w:rsid w:val="000879DB"/>
    <w:rsid w:val="00093B2E"/>
    <w:rsid w:val="00095E19"/>
    <w:rsid w:val="000A3423"/>
    <w:rsid w:val="000A361D"/>
    <w:rsid w:val="000A5F46"/>
    <w:rsid w:val="000A7D80"/>
    <w:rsid w:val="000C3C40"/>
    <w:rsid w:val="000D1FCB"/>
    <w:rsid w:val="000E610B"/>
    <w:rsid w:val="000F3F9E"/>
    <w:rsid w:val="000F4761"/>
    <w:rsid w:val="000F5A2A"/>
    <w:rsid w:val="000F6915"/>
    <w:rsid w:val="00100AB1"/>
    <w:rsid w:val="001019F5"/>
    <w:rsid w:val="00105068"/>
    <w:rsid w:val="0011167D"/>
    <w:rsid w:val="0011378C"/>
    <w:rsid w:val="00122087"/>
    <w:rsid w:val="0012214E"/>
    <w:rsid w:val="001268E6"/>
    <w:rsid w:val="0013783C"/>
    <w:rsid w:val="00147C43"/>
    <w:rsid w:val="001502F9"/>
    <w:rsid w:val="00151EC4"/>
    <w:rsid w:val="0015249E"/>
    <w:rsid w:val="00155CE2"/>
    <w:rsid w:val="00157886"/>
    <w:rsid w:val="00160123"/>
    <w:rsid w:val="00165CBA"/>
    <w:rsid w:val="001660C6"/>
    <w:rsid w:val="00174360"/>
    <w:rsid w:val="001826AE"/>
    <w:rsid w:val="0018643C"/>
    <w:rsid w:val="00192A1A"/>
    <w:rsid w:val="001A2D54"/>
    <w:rsid w:val="001A7293"/>
    <w:rsid w:val="001B7442"/>
    <w:rsid w:val="001B74CF"/>
    <w:rsid w:val="001B7598"/>
    <w:rsid w:val="001C09EE"/>
    <w:rsid w:val="001C0D8A"/>
    <w:rsid w:val="001C16B0"/>
    <w:rsid w:val="001D6727"/>
    <w:rsid w:val="001E049C"/>
    <w:rsid w:val="001E1BD7"/>
    <w:rsid w:val="001E3675"/>
    <w:rsid w:val="001E5A55"/>
    <w:rsid w:val="001E624E"/>
    <w:rsid w:val="001F3C69"/>
    <w:rsid w:val="002018F4"/>
    <w:rsid w:val="00201ADB"/>
    <w:rsid w:val="0020300A"/>
    <w:rsid w:val="002043D1"/>
    <w:rsid w:val="00211A70"/>
    <w:rsid w:val="00214B61"/>
    <w:rsid w:val="00215F41"/>
    <w:rsid w:val="002207BA"/>
    <w:rsid w:val="002229D9"/>
    <w:rsid w:val="00226745"/>
    <w:rsid w:val="002320BF"/>
    <w:rsid w:val="00256E62"/>
    <w:rsid w:val="0026291E"/>
    <w:rsid w:val="00267781"/>
    <w:rsid w:val="002725EC"/>
    <w:rsid w:val="00274D69"/>
    <w:rsid w:val="00276DD0"/>
    <w:rsid w:val="00282A82"/>
    <w:rsid w:val="002867D9"/>
    <w:rsid w:val="00294117"/>
    <w:rsid w:val="002A147F"/>
    <w:rsid w:val="002B5CD8"/>
    <w:rsid w:val="002C497A"/>
    <w:rsid w:val="002C4D86"/>
    <w:rsid w:val="002D36F2"/>
    <w:rsid w:val="002D70B4"/>
    <w:rsid w:val="002E0AC3"/>
    <w:rsid w:val="002E3BB2"/>
    <w:rsid w:val="002E5CF9"/>
    <w:rsid w:val="002E6258"/>
    <w:rsid w:val="002F1BAE"/>
    <w:rsid w:val="002F376E"/>
    <w:rsid w:val="00300F49"/>
    <w:rsid w:val="003063FE"/>
    <w:rsid w:val="00307FFA"/>
    <w:rsid w:val="00310DEF"/>
    <w:rsid w:val="0031199E"/>
    <w:rsid w:val="00313A87"/>
    <w:rsid w:val="00315B21"/>
    <w:rsid w:val="0032196B"/>
    <w:rsid w:val="00322E3F"/>
    <w:rsid w:val="00331211"/>
    <w:rsid w:val="00333992"/>
    <w:rsid w:val="00335C74"/>
    <w:rsid w:val="00344E03"/>
    <w:rsid w:val="003478E0"/>
    <w:rsid w:val="00362CD7"/>
    <w:rsid w:val="00365708"/>
    <w:rsid w:val="003773D9"/>
    <w:rsid w:val="00377A28"/>
    <w:rsid w:val="003832D8"/>
    <w:rsid w:val="003872CF"/>
    <w:rsid w:val="00387A09"/>
    <w:rsid w:val="0039331C"/>
    <w:rsid w:val="0039459F"/>
    <w:rsid w:val="003976EF"/>
    <w:rsid w:val="003A0103"/>
    <w:rsid w:val="003A57CA"/>
    <w:rsid w:val="003B0606"/>
    <w:rsid w:val="003B17B5"/>
    <w:rsid w:val="003B3227"/>
    <w:rsid w:val="003B488A"/>
    <w:rsid w:val="003B72F9"/>
    <w:rsid w:val="003C229A"/>
    <w:rsid w:val="003C3CE6"/>
    <w:rsid w:val="003E238C"/>
    <w:rsid w:val="003E54BD"/>
    <w:rsid w:val="003E7DAF"/>
    <w:rsid w:val="004038B9"/>
    <w:rsid w:val="00410A25"/>
    <w:rsid w:val="00414DBD"/>
    <w:rsid w:val="0042305B"/>
    <w:rsid w:val="00430BDE"/>
    <w:rsid w:val="00431950"/>
    <w:rsid w:val="00434BC7"/>
    <w:rsid w:val="00435606"/>
    <w:rsid w:val="00436821"/>
    <w:rsid w:val="00447E17"/>
    <w:rsid w:val="00450CBD"/>
    <w:rsid w:val="00451094"/>
    <w:rsid w:val="00452194"/>
    <w:rsid w:val="00452817"/>
    <w:rsid w:val="00454E81"/>
    <w:rsid w:val="004611F8"/>
    <w:rsid w:val="00461C4B"/>
    <w:rsid w:val="004656A8"/>
    <w:rsid w:val="00467263"/>
    <w:rsid w:val="00472732"/>
    <w:rsid w:val="00472BE2"/>
    <w:rsid w:val="00480886"/>
    <w:rsid w:val="00481190"/>
    <w:rsid w:val="00482378"/>
    <w:rsid w:val="00483083"/>
    <w:rsid w:val="004865A8"/>
    <w:rsid w:val="00494141"/>
    <w:rsid w:val="004A01FC"/>
    <w:rsid w:val="004A1A1E"/>
    <w:rsid w:val="004A1E0A"/>
    <w:rsid w:val="004A2631"/>
    <w:rsid w:val="004A5E65"/>
    <w:rsid w:val="004B3626"/>
    <w:rsid w:val="004B697C"/>
    <w:rsid w:val="004C6E13"/>
    <w:rsid w:val="004C7CF1"/>
    <w:rsid w:val="004D2F0A"/>
    <w:rsid w:val="004D7D17"/>
    <w:rsid w:val="004E3122"/>
    <w:rsid w:val="004E7ACB"/>
    <w:rsid w:val="004F4D7D"/>
    <w:rsid w:val="004F5D6A"/>
    <w:rsid w:val="004F64AC"/>
    <w:rsid w:val="00506B5E"/>
    <w:rsid w:val="00506C47"/>
    <w:rsid w:val="00506F48"/>
    <w:rsid w:val="00507B6D"/>
    <w:rsid w:val="00514DC1"/>
    <w:rsid w:val="00527C36"/>
    <w:rsid w:val="00527D51"/>
    <w:rsid w:val="00531939"/>
    <w:rsid w:val="00533428"/>
    <w:rsid w:val="00537C1F"/>
    <w:rsid w:val="005525E4"/>
    <w:rsid w:val="005676F5"/>
    <w:rsid w:val="005717C0"/>
    <w:rsid w:val="00574E7F"/>
    <w:rsid w:val="00582638"/>
    <w:rsid w:val="00584774"/>
    <w:rsid w:val="005910C8"/>
    <w:rsid w:val="00593070"/>
    <w:rsid w:val="00594FA4"/>
    <w:rsid w:val="005950A4"/>
    <w:rsid w:val="005A0B31"/>
    <w:rsid w:val="005A2739"/>
    <w:rsid w:val="005A356E"/>
    <w:rsid w:val="005A6639"/>
    <w:rsid w:val="005C33E3"/>
    <w:rsid w:val="005C45B8"/>
    <w:rsid w:val="005C6775"/>
    <w:rsid w:val="005D0B01"/>
    <w:rsid w:val="005D321C"/>
    <w:rsid w:val="005D4B2A"/>
    <w:rsid w:val="005D6212"/>
    <w:rsid w:val="005D79E8"/>
    <w:rsid w:val="005E14A9"/>
    <w:rsid w:val="005E160E"/>
    <w:rsid w:val="005E1A97"/>
    <w:rsid w:val="005E33FA"/>
    <w:rsid w:val="005E72C0"/>
    <w:rsid w:val="005E7858"/>
    <w:rsid w:val="005F0DAD"/>
    <w:rsid w:val="005F3495"/>
    <w:rsid w:val="006008F5"/>
    <w:rsid w:val="0060095F"/>
    <w:rsid w:val="00604CD8"/>
    <w:rsid w:val="00610E4F"/>
    <w:rsid w:val="00614402"/>
    <w:rsid w:val="0061587E"/>
    <w:rsid w:val="00616751"/>
    <w:rsid w:val="00627943"/>
    <w:rsid w:val="00631465"/>
    <w:rsid w:val="00632932"/>
    <w:rsid w:val="00642EC7"/>
    <w:rsid w:val="006435CF"/>
    <w:rsid w:val="00643928"/>
    <w:rsid w:val="006444D8"/>
    <w:rsid w:val="00650871"/>
    <w:rsid w:val="00651E0A"/>
    <w:rsid w:val="0065355C"/>
    <w:rsid w:val="00654BB3"/>
    <w:rsid w:val="00662E30"/>
    <w:rsid w:val="00664D7A"/>
    <w:rsid w:val="00665EDE"/>
    <w:rsid w:val="00665F18"/>
    <w:rsid w:val="006678C9"/>
    <w:rsid w:val="00670C5A"/>
    <w:rsid w:val="0067407B"/>
    <w:rsid w:val="00674B22"/>
    <w:rsid w:val="00677544"/>
    <w:rsid w:val="00682A01"/>
    <w:rsid w:val="00683202"/>
    <w:rsid w:val="00692C24"/>
    <w:rsid w:val="00695E53"/>
    <w:rsid w:val="006A001F"/>
    <w:rsid w:val="006A6E61"/>
    <w:rsid w:val="006A7228"/>
    <w:rsid w:val="006B0724"/>
    <w:rsid w:val="006B3761"/>
    <w:rsid w:val="006D4717"/>
    <w:rsid w:val="006E0600"/>
    <w:rsid w:val="006E51EB"/>
    <w:rsid w:val="006F3BBA"/>
    <w:rsid w:val="006F49E1"/>
    <w:rsid w:val="007015B7"/>
    <w:rsid w:val="00702846"/>
    <w:rsid w:val="007420D2"/>
    <w:rsid w:val="00745FB4"/>
    <w:rsid w:val="00751090"/>
    <w:rsid w:val="00760669"/>
    <w:rsid w:val="007616F7"/>
    <w:rsid w:val="00762CD4"/>
    <w:rsid w:val="00765D75"/>
    <w:rsid w:val="0077015D"/>
    <w:rsid w:val="007708C9"/>
    <w:rsid w:val="007730A8"/>
    <w:rsid w:val="0077403D"/>
    <w:rsid w:val="007747BD"/>
    <w:rsid w:val="00774E3B"/>
    <w:rsid w:val="007802E2"/>
    <w:rsid w:val="007809BD"/>
    <w:rsid w:val="0078145B"/>
    <w:rsid w:val="0079403E"/>
    <w:rsid w:val="007A22B8"/>
    <w:rsid w:val="007A2484"/>
    <w:rsid w:val="007A437C"/>
    <w:rsid w:val="007A7688"/>
    <w:rsid w:val="007B13C4"/>
    <w:rsid w:val="007B2F29"/>
    <w:rsid w:val="007B6793"/>
    <w:rsid w:val="007C11A9"/>
    <w:rsid w:val="007C57CA"/>
    <w:rsid w:val="007C5A6F"/>
    <w:rsid w:val="007C5FE1"/>
    <w:rsid w:val="007D1D7D"/>
    <w:rsid w:val="007D3694"/>
    <w:rsid w:val="007E2B23"/>
    <w:rsid w:val="007E50E1"/>
    <w:rsid w:val="007E617A"/>
    <w:rsid w:val="007F4121"/>
    <w:rsid w:val="00801168"/>
    <w:rsid w:val="008021DB"/>
    <w:rsid w:val="008078A1"/>
    <w:rsid w:val="008151FD"/>
    <w:rsid w:val="00824EBC"/>
    <w:rsid w:val="00836260"/>
    <w:rsid w:val="008471D8"/>
    <w:rsid w:val="00855A36"/>
    <w:rsid w:val="00866167"/>
    <w:rsid w:val="00874C35"/>
    <w:rsid w:val="0087520A"/>
    <w:rsid w:val="008757DE"/>
    <w:rsid w:val="00875B8D"/>
    <w:rsid w:val="008763A0"/>
    <w:rsid w:val="00877EEB"/>
    <w:rsid w:val="008820E1"/>
    <w:rsid w:val="0089504C"/>
    <w:rsid w:val="00895E22"/>
    <w:rsid w:val="008A1817"/>
    <w:rsid w:val="008A2C8C"/>
    <w:rsid w:val="008A2E4E"/>
    <w:rsid w:val="008A5ACC"/>
    <w:rsid w:val="008C3C51"/>
    <w:rsid w:val="008D1025"/>
    <w:rsid w:val="008D1110"/>
    <w:rsid w:val="008E3AC8"/>
    <w:rsid w:val="008E3E0E"/>
    <w:rsid w:val="008E525C"/>
    <w:rsid w:val="008E70B9"/>
    <w:rsid w:val="008E7199"/>
    <w:rsid w:val="008E7463"/>
    <w:rsid w:val="008E76CE"/>
    <w:rsid w:val="008F28D5"/>
    <w:rsid w:val="008F418A"/>
    <w:rsid w:val="009009C1"/>
    <w:rsid w:val="00902031"/>
    <w:rsid w:val="00902DE4"/>
    <w:rsid w:val="00911EF0"/>
    <w:rsid w:val="0091278A"/>
    <w:rsid w:val="00917E31"/>
    <w:rsid w:val="00924212"/>
    <w:rsid w:val="009275B7"/>
    <w:rsid w:val="00931978"/>
    <w:rsid w:val="009322F0"/>
    <w:rsid w:val="00933FB4"/>
    <w:rsid w:val="00950070"/>
    <w:rsid w:val="00950A13"/>
    <w:rsid w:val="00951713"/>
    <w:rsid w:val="00952CA4"/>
    <w:rsid w:val="00960C2C"/>
    <w:rsid w:val="00964141"/>
    <w:rsid w:val="009666E0"/>
    <w:rsid w:val="0097075E"/>
    <w:rsid w:val="00971EE2"/>
    <w:rsid w:val="00973E0D"/>
    <w:rsid w:val="009763A2"/>
    <w:rsid w:val="00981C15"/>
    <w:rsid w:val="00987667"/>
    <w:rsid w:val="009A0A60"/>
    <w:rsid w:val="009A1116"/>
    <w:rsid w:val="009A1D61"/>
    <w:rsid w:val="009A38A3"/>
    <w:rsid w:val="009B50ED"/>
    <w:rsid w:val="009B589A"/>
    <w:rsid w:val="009B7B06"/>
    <w:rsid w:val="009C1E85"/>
    <w:rsid w:val="009C2597"/>
    <w:rsid w:val="009C4E08"/>
    <w:rsid w:val="009D743C"/>
    <w:rsid w:val="009E011C"/>
    <w:rsid w:val="009E040E"/>
    <w:rsid w:val="009E11AE"/>
    <w:rsid w:val="009E1B97"/>
    <w:rsid w:val="009E604C"/>
    <w:rsid w:val="009F015D"/>
    <w:rsid w:val="009F1543"/>
    <w:rsid w:val="00A05689"/>
    <w:rsid w:val="00A06EFB"/>
    <w:rsid w:val="00A168F5"/>
    <w:rsid w:val="00A1728C"/>
    <w:rsid w:val="00A303F6"/>
    <w:rsid w:val="00A36C08"/>
    <w:rsid w:val="00A41AAB"/>
    <w:rsid w:val="00A42721"/>
    <w:rsid w:val="00A44F7F"/>
    <w:rsid w:val="00A46A12"/>
    <w:rsid w:val="00A50BFC"/>
    <w:rsid w:val="00A55374"/>
    <w:rsid w:val="00A55AC0"/>
    <w:rsid w:val="00A57C7F"/>
    <w:rsid w:val="00A61ACE"/>
    <w:rsid w:val="00A64971"/>
    <w:rsid w:val="00A727E6"/>
    <w:rsid w:val="00A72E92"/>
    <w:rsid w:val="00A74BE3"/>
    <w:rsid w:val="00A77FE9"/>
    <w:rsid w:val="00A92459"/>
    <w:rsid w:val="00A92C02"/>
    <w:rsid w:val="00A94DE6"/>
    <w:rsid w:val="00A95CC8"/>
    <w:rsid w:val="00AA3CB0"/>
    <w:rsid w:val="00AA4568"/>
    <w:rsid w:val="00AB090C"/>
    <w:rsid w:val="00AB5D0E"/>
    <w:rsid w:val="00AC5E2E"/>
    <w:rsid w:val="00AD2658"/>
    <w:rsid w:val="00AD70BD"/>
    <w:rsid w:val="00AE0496"/>
    <w:rsid w:val="00AE2F04"/>
    <w:rsid w:val="00AE3485"/>
    <w:rsid w:val="00AF455C"/>
    <w:rsid w:val="00AF675E"/>
    <w:rsid w:val="00B04692"/>
    <w:rsid w:val="00B143E1"/>
    <w:rsid w:val="00B233B0"/>
    <w:rsid w:val="00B25671"/>
    <w:rsid w:val="00B37ADF"/>
    <w:rsid w:val="00B42AF2"/>
    <w:rsid w:val="00B57A84"/>
    <w:rsid w:val="00B64947"/>
    <w:rsid w:val="00B676A9"/>
    <w:rsid w:val="00B701A2"/>
    <w:rsid w:val="00B73625"/>
    <w:rsid w:val="00B73720"/>
    <w:rsid w:val="00B76121"/>
    <w:rsid w:val="00B84BDA"/>
    <w:rsid w:val="00B94013"/>
    <w:rsid w:val="00BA23C1"/>
    <w:rsid w:val="00BA3434"/>
    <w:rsid w:val="00BA5002"/>
    <w:rsid w:val="00BA53AE"/>
    <w:rsid w:val="00BA6962"/>
    <w:rsid w:val="00BB74C3"/>
    <w:rsid w:val="00BC5EC2"/>
    <w:rsid w:val="00BC6702"/>
    <w:rsid w:val="00BC7D82"/>
    <w:rsid w:val="00BD5D3C"/>
    <w:rsid w:val="00BD62EA"/>
    <w:rsid w:val="00BD70EC"/>
    <w:rsid w:val="00BE0EE1"/>
    <w:rsid w:val="00BE719B"/>
    <w:rsid w:val="00BF00AA"/>
    <w:rsid w:val="00BF095C"/>
    <w:rsid w:val="00BF4140"/>
    <w:rsid w:val="00BF49E3"/>
    <w:rsid w:val="00C02E50"/>
    <w:rsid w:val="00C0370A"/>
    <w:rsid w:val="00C06746"/>
    <w:rsid w:val="00C17957"/>
    <w:rsid w:val="00C17D6B"/>
    <w:rsid w:val="00C23866"/>
    <w:rsid w:val="00C24E64"/>
    <w:rsid w:val="00C32C1C"/>
    <w:rsid w:val="00C34462"/>
    <w:rsid w:val="00C53B71"/>
    <w:rsid w:val="00C55632"/>
    <w:rsid w:val="00C565A1"/>
    <w:rsid w:val="00C638F6"/>
    <w:rsid w:val="00C643F6"/>
    <w:rsid w:val="00C65934"/>
    <w:rsid w:val="00C65E04"/>
    <w:rsid w:val="00C67485"/>
    <w:rsid w:val="00C746F6"/>
    <w:rsid w:val="00C74BB0"/>
    <w:rsid w:val="00C74EE7"/>
    <w:rsid w:val="00C81773"/>
    <w:rsid w:val="00C84808"/>
    <w:rsid w:val="00C84934"/>
    <w:rsid w:val="00C84A07"/>
    <w:rsid w:val="00C87A75"/>
    <w:rsid w:val="00C87D64"/>
    <w:rsid w:val="00C90F5C"/>
    <w:rsid w:val="00C91103"/>
    <w:rsid w:val="00C9372D"/>
    <w:rsid w:val="00CB048C"/>
    <w:rsid w:val="00CB0822"/>
    <w:rsid w:val="00CB2224"/>
    <w:rsid w:val="00CB4539"/>
    <w:rsid w:val="00CB4AE0"/>
    <w:rsid w:val="00CB7963"/>
    <w:rsid w:val="00CC220D"/>
    <w:rsid w:val="00CC35E6"/>
    <w:rsid w:val="00CD72D8"/>
    <w:rsid w:val="00CE2661"/>
    <w:rsid w:val="00CE47D5"/>
    <w:rsid w:val="00CE481B"/>
    <w:rsid w:val="00CF355F"/>
    <w:rsid w:val="00CF3789"/>
    <w:rsid w:val="00D070D4"/>
    <w:rsid w:val="00D118D9"/>
    <w:rsid w:val="00D12EFB"/>
    <w:rsid w:val="00D1669D"/>
    <w:rsid w:val="00D16BFE"/>
    <w:rsid w:val="00D175D8"/>
    <w:rsid w:val="00D21412"/>
    <w:rsid w:val="00D279CC"/>
    <w:rsid w:val="00D30811"/>
    <w:rsid w:val="00D31773"/>
    <w:rsid w:val="00D343A9"/>
    <w:rsid w:val="00D422E9"/>
    <w:rsid w:val="00D42879"/>
    <w:rsid w:val="00D44FE3"/>
    <w:rsid w:val="00D61EBF"/>
    <w:rsid w:val="00D66880"/>
    <w:rsid w:val="00D66D04"/>
    <w:rsid w:val="00D72BE9"/>
    <w:rsid w:val="00D818A2"/>
    <w:rsid w:val="00D827F9"/>
    <w:rsid w:val="00D930FD"/>
    <w:rsid w:val="00D94DF0"/>
    <w:rsid w:val="00DA3082"/>
    <w:rsid w:val="00DB2817"/>
    <w:rsid w:val="00DB63FF"/>
    <w:rsid w:val="00DC373B"/>
    <w:rsid w:val="00DC6524"/>
    <w:rsid w:val="00DD160E"/>
    <w:rsid w:val="00DD348C"/>
    <w:rsid w:val="00DE2939"/>
    <w:rsid w:val="00DE41D6"/>
    <w:rsid w:val="00DE48D0"/>
    <w:rsid w:val="00DF7126"/>
    <w:rsid w:val="00DF745E"/>
    <w:rsid w:val="00E0009F"/>
    <w:rsid w:val="00E0498E"/>
    <w:rsid w:val="00E05C28"/>
    <w:rsid w:val="00E1501A"/>
    <w:rsid w:val="00E1657A"/>
    <w:rsid w:val="00E1714B"/>
    <w:rsid w:val="00E36974"/>
    <w:rsid w:val="00E37CCF"/>
    <w:rsid w:val="00E41743"/>
    <w:rsid w:val="00E431CC"/>
    <w:rsid w:val="00E462CC"/>
    <w:rsid w:val="00E47FB8"/>
    <w:rsid w:val="00E53228"/>
    <w:rsid w:val="00E63023"/>
    <w:rsid w:val="00E72117"/>
    <w:rsid w:val="00E7576E"/>
    <w:rsid w:val="00E807B2"/>
    <w:rsid w:val="00E82158"/>
    <w:rsid w:val="00E821ED"/>
    <w:rsid w:val="00E84982"/>
    <w:rsid w:val="00E903D6"/>
    <w:rsid w:val="00E90F06"/>
    <w:rsid w:val="00E921F2"/>
    <w:rsid w:val="00EA772F"/>
    <w:rsid w:val="00EB54B5"/>
    <w:rsid w:val="00EB5825"/>
    <w:rsid w:val="00EC1F00"/>
    <w:rsid w:val="00EC6DDA"/>
    <w:rsid w:val="00ED35F9"/>
    <w:rsid w:val="00EE1AF8"/>
    <w:rsid w:val="00EE1E7F"/>
    <w:rsid w:val="00EE330E"/>
    <w:rsid w:val="00EE4959"/>
    <w:rsid w:val="00EF1048"/>
    <w:rsid w:val="00EF1284"/>
    <w:rsid w:val="00EF1376"/>
    <w:rsid w:val="00F03D18"/>
    <w:rsid w:val="00F10871"/>
    <w:rsid w:val="00F136CD"/>
    <w:rsid w:val="00F22EB3"/>
    <w:rsid w:val="00F26402"/>
    <w:rsid w:val="00F270D6"/>
    <w:rsid w:val="00F34240"/>
    <w:rsid w:val="00F344DB"/>
    <w:rsid w:val="00F346A8"/>
    <w:rsid w:val="00F41403"/>
    <w:rsid w:val="00F42233"/>
    <w:rsid w:val="00F44091"/>
    <w:rsid w:val="00F44AD4"/>
    <w:rsid w:val="00F468D9"/>
    <w:rsid w:val="00F47AF3"/>
    <w:rsid w:val="00F51075"/>
    <w:rsid w:val="00F52B53"/>
    <w:rsid w:val="00F53367"/>
    <w:rsid w:val="00F536D7"/>
    <w:rsid w:val="00F6459D"/>
    <w:rsid w:val="00F65124"/>
    <w:rsid w:val="00F6663E"/>
    <w:rsid w:val="00F71A0F"/>
    <w:rsid w:val="00F72A53"/>
    <w:rsid w:val="00F75E06"/>
    <w:rsid w:val="00F769C7"/>
    <w:rsid w:val="00F85194"/>
    <w:rsid w:val="00F85225"/>
    <w:rsid w:val="00F96A6C"/>
    <w:rsid w:val="00F97E63"/>
    <w:rsid w:val="00FA0B3D"/>
    <w:rsid w:val="00FA1AB5"/>
    <w:rsid w:val="00FA3C8D"/>
    <w:rsid w:val="00FB00DA"/>
    <w:rsid w:val="00FB18EC"/>
    <w:rsid w:val="00FB1C8C"/>
    <w:rsid w:val="00FB39CD"/>
    <w:rsid w:val="00FB3F6E"/>
    <w:rsid w:val="00FB5601"/>
    <w:rsid w:val="00FC0FC9"/>
    <w:rsid w:val="00FC50A8"/>
    <w:rsid w:val="00FC7E33"/>
    <w:rsid w:val="00FC7FB3"/>
    <w:rsid w:val="00FD0FC0"/>
    <w:rsid w:val="00FD108D"/>
    <w:rsid w:val="00FD16DD"/>
    <w:rsid w:val="00FD206E"/>
    <w:rsid w:val="00FD256D"/>
    <w:rsid w:val="00FD6B81"/>
    <w:rsid w:val="00FD7082"/>
    <w:rsid w:val="00FE2E5E"/>
    <w:rsid w:val="00FE4054"/>
    <w:rsid w:val="00FE53A4"/>
    <w:rsid w:val="00FF30E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FECACC-EAFC-449B-89AE-1EEB27CE2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A82"/>
    <w:pPr>
      <w:spacing w:line="360" w:lineRule="auto"/>
      <w:jc w:val="both"/>
    </w:pPr>
    <w:rPr>
      <w:lang w:val="en-GB"/>
    </w:rPr>
  </w:style>
  <w:style w:type="paragraph" w:styleId="Heading1">
    <w:name w:val="heading 1"/>
    <w:basedOn w:val="Normal"/>
    <w:next w:val="Normal"/>
    <w:link w:val="Heading1Char"/>
    <w:autoRedefine/>
    <w:uiPriority w:val="9"/>
    <w:qFormat/>
    <w:rsid w:val="00931978"/>
    <w:pPr>
      <w:keepNext/>
      <w:keepLines/>
      <w:spacing w:before="24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A1728C"/>
    <w:pPr>
      <w:keepNext/>
      <w:keepLines/>
      <w:spacing w:before="40"/>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semiHidden/>
    <w:unhideWhenUsed/>
    <w:qFormat/>
    <w:rsid w:val="00A64971"/>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A92459"/>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92459"/>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1978"/>
    <w:rPr>
      <w:rFonts w:eastAsiaTheme="majorEastAsia" w:cstheme="majorBidi"/>
      <w:b/>
      <w:color w:val="2E74B5" w:themeColor="accent1" w:themeShade="BF"/>
      <w:sz w:val="32"/>
      <w:szCs w:val="32"/>
      <w:lang w:val="en-GB"/>
    </w:rPr>
  </w:style>
  <w:style w:type="table" w:styleId="TableGrid">
    <w:name w:val="Table Grid"/>
    <w:basedOn w:val="TableNormal"/>
    <w:uiPriority w:val="59"/>
    <w:rsid w:val="00155C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2F376E"/>
  </w:style>
  <w:style w:type="paragraph" w:styleId="Header">
    <w:name w:val="header"/>
    <w:basedOn w:val="Normal"/>
    <w:link w:val="HeaderChar"/>
    <w:uiPriority w:val="99"/>
    <w:unhideWhenUsed/>
    <w:rsid w:val="006435CF"/>
    <w:pPr>
      <w:tabs>
        <w:tab w:val="center" w:pos="4680"/>
        <w:tab w:val="right" w:pos="9360"/>
      </w:tabs>
    </w:pPr>
  </w:style>
  <w:style w:type="character" w:customStyle="1" w:styleId="HeaderChar">
    <w:name w:val="Header Char"/>
    <w:basedOn w:val="DefaultParagraphFont"/>
    <w:link w:val="Header"/>
    <w:uiPriority w:val="99"/>
    <w:rsid w:val="006435CF"/>
  </w:style>
  <w:style w:type="paragraph" w:styleId="Footer">
    <w:name w:val="footer"/>
    <w:basedOn w:val="Normal"/>
    <w:link w:val="FooterChar"/>
    <w:uiPriority w:val="99"/>
    <w:unhideWhenUsed/>
    <w:rsid w:val="006435CF"/>
    <w:pPr>
      <w:tabs>
        <w:tab w:val="center" w:pos="4680"/>
        <w:tab w:val="right" w:pos="9360"/>
      </w:tabs>
    </w:pPr>
  </w:style>
  <w:style w:type="character" w:customStyle="1" w:styleId="FooterChar">
    <w:name w:val="Footer Char"/>
    <w:basedOn w:val="DefaultParagraphFont"/>
    <w:link w:val="Footer"/>
    <w:uiPriority w:val="99"/>
    <w:rsid w:val="006435CF"/>
  </w:style>
  <w:style w:type="paragraph" w:styleId="TOCHeading">
    <w:name w:val="TOC Heading"/>
    <w:basedOn w:val="Heading1"/>
    <w:next w:val="Normal"/>
    <w:uiPriority w:val="39"/>
    <w:unhideWhenUsed/>
    <w:qFormat/>
    <w:rsid w:val="006435CF"/>
    <w:pPr>
      <w:spacing w:line="259" w:lineRule="auto"/>
      <w:outlineLvl w:val="9"/>
    </w:pPr>
    <w:rPr>
      <w:rFonts w:asciiTheme="majorHAnsi" w:hAnsiTheme="majorHAnsi"/>
      <w:b w:val="0"/>
    </w:rPr>
  </w:style>
  <w:style w:type="paragraph" w:styleId="TOC1">
    <w:name w:val="toc 1"/>
    <w:basedOn w:val="Normal"/>
    <w:next w:val="Normal"/>
    <w:autoRedefine/>
    <w:uiPriority w:val="39"/>
    <w:unhideWhenUsed/>
    <w:rsid w:val="006435CF"/>
    <w:pPr>
      <w:spacing w:after="100"/>
    </w:pPr>
  </w:style>
  <w:style w:type="character" w:styleId="Hyperlink">
    <w:name w:val="Hyperlink"/>
    <w:basedOn w:val="DefaultParagraphFont"/>
    <w:uiPriority w:val="99"/>
    <w:unhideWhenUsed/>
    <w:rsid w:val="006435CF"/>
    <w:rPr>
      <w:color w:val="0563C1" w:themeColor="hyperlink"/>
      <w:u w:val="single"/>
    </w:rPr>
  </w:style>
  <w:style w:type="paragraph" w:styleId="ListParagraph">
    <w:name w:val="List Paragraph"/>
    <w:basedOn w:val="Normal"/>
    <w:uiPriority w:val="34"/>
    <w:qFormat/>
    <w:rsid w:val="00276DD0"/>
    <w:pPr>
      <w:ind w:left="720"/>
      <w:contextualSpacing/>
    </w:pPr>
  </w:style>
  <w:style w:type="character" w:customStyle="1" w:styleId="Heading2Char">
    <w:name w:val="Heading 2 Char"/>
    <w:basedOn w:val="DefaultParagraphFont"/>
    <w:link w:val="Heading2"/>
    <w:uiPriority w:val="9"/>
    <w:rsid w:val="00A1728C"/>
    <w:rPr>
      <w:rFonts w:eastAsiaTheme="majorEastAsia" w:cstheme="majorBidi"/>
      <w:b/>
      <w:color w:val="2E74B5" w:themeColor="accent1" w:themeShade="BF"/>
      <w:sz w:val="28"/>
      <w:szCs w:val="26"/>
      <w:lang w:val="en-GB"/>
    </w:rPr>
  </w:style>
  <w:style w:type="character" w:customStyle="1" w:styleId="st">
    <w:name w:val="st"/>
    <w:basedOn w:val="DefaultParagraphFont"/>
    <w:rsid w:val="00FD0FC0"/>
  </w:style>
  <w:style w:type="paragraph" w:customStyle="1" w:styleId="Default">
    <w:name w:val="Default"/>
    <w:rsid w:val="001502F9"/>
    <w:pPr>
      <w:autoSpaceDE w:val="0"/>
      <w:autoSpaceDN w:val="0"/>
      <w:adjustRightInd w:val="0"/>
    </w:pPr>
    <w:rPr>
      <w:rFonts w:ascii="Arial" w:hAnsi="Arial" w:cs="Arial"/>
      <w:color w:val="000000"/>
      <w:lang w:val="en-GB"/>
    </w:rPr>
  </w:style>
  <w:style w:type="paragraph" w:styleId="NormalWeb">
    <w:name w:val="Normal (Web)"/>
    <w:basedOn w:val="Normal"/>
    <w:uiPriority w:val="99"/>
    <w:semiHidden/>
    <w:unhideWhenUsed/>
    <w:rsid w:val="001502F9"/>
    <w:pPr>
      <w:spacing w:before="100" w:beforeAutospacing="1" w:after="100" w:afterAutospacing="1" w:line="240" w:lineRule="auto"/>
      <w:jc w:val="left"/>
    </w:pPr>
    <w:rPr>
      <w:rFonts w:eastAsia="Times New Roman"/>
      <w:lang w:val="en-US"/>
    </w:rPr>
  </w:style>
  <w:style w:type="paragraph" w:styleId="TOC2">
    <w:name w:val="toc 2"/>
    <w:basedOn w:val="Normal"/>
    <w:next w:val="Normal"/>
    <w:autoRedefine/>
    <w:uiPriority w:val="39"/>
    <w:unhideWhenUsed/>
    <w:rsid w:val="00494141"/>
    <w:pPr>
      <w:spacing w:after="100"/>
      <w:ind w:left="240"/>
    </w:pPr>
  </w:style>
  <w:style w:type="table" w:customStyle="1" w:styleId="GridTable6Colorful-Accent21">
    <w:name w:val="Grid Table 6 Colorful - Accent 21"/>
    <w:basedOn w:val="TableNormal"/>
    <w:uiPriority w:val="51"/>
    <w:rsid w:val="009009C1"/>
    <w:rPr>
      <w:rFonts w:asciiTheme="minorHAnsi" w:hAnsiTheme="minorHAnsi" w:cstheme="minorBidi"/>
      <w:color w:val="C45911" w:themeColor="accent2" w:themeShade="BF"/>
      <w:sz w:val="22"/>
      <w:szCs w:val="22"/>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6Colorful-Accent61">
    <w:name w:val="Grid Table 6 Colorful - Accent 61"/>
    <w:basedOn w:val="TableNormal"/>
    <w:uiPriority w:val="51"/>
    <w:rsid w:val="009009C1"/>
    <w:rPr>
      <w:rFonts w:asciiTheme="minorHAnsi" w:hAnsiTheme="minorHAnsi" w:cstheme="minorBidi"/>
      <w:color w:val="538135" w:themeColor="accent6" w:themeShade="BF"/>
      <w:sz w:val="22"/>
      <w:szCs w:val="22"/>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6Colorful1">
    <w:name w:val="Grid Table 6 Colorful1"/>
    <w:basedOn w:val="TableNormal"/>
    <w:uiPriority w:val="51"/>
    <w:rsid w:val="00895E22"/>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1Light1">
    <w:name w:val="Grid Table 1 Light1"/>
    <w:basedOn w:val="TableNormal"/>
    <w:uiPriority w:val="46"/>
    <w:rsid w:val="00BB74C3"/>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Light1">
    <w:name w:val="Table Grid Light1"/>
    <w:basedOn w:val="TableNormal"/>
    <w:uiPriority w:val="40"/>
    <w:rsid w:val="004865A8"/>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GridTable21">
    <w:name w:val="Grid Table 21"/>
    <w:basedOn w:val="TableNormal"/>
    <w:uiPriority w:val="47"/>
    <w:rsid w:val="004865A8"/>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3Char">
    <w:name w:val="Heading 3 Char"/>
    <w:basedOn w:val="DefaultParagraphFont"/>
    <w:link w:val="Heading3"/>
    <w:uiPriority w:val="9"/>
    <w:semiHidden/>
    <w:rsid w:val="00A64971"/>
    <w:rPr>
      <w:rFonts w:asciiTheme="majorHAnsi" w:eastAsiaTheme="majorEastAsia" w:hAnsiTheme="majorHAnsi" w:cstheme="majorBidi"/>
      <w:color w:val="1F4D78" w:themeColor="accent1" w:themeShade="7F"/>
      <w:lang w:val="en-GB"/>
    </w:rPr>
  </w:style>
  <w:style w:type="character" w:customStyle="1" w:styleId="UnresolvedMention">
    <w:name w:val="Unresolved Mention"/>
    <w:basedOn w:val="DefaultParagraphFont"/>
    <w:uiPriority w:val="99"/>
    <w:semiHidden/>
    <w:unhideWhenUsed/>
    <w:rsid w:val="00745FB4"/>
    <w:rPr>
      <w:color w:val="808080"/>
      <w:shd w:val="clear" w:color="auto" w:fill="E6E6E6"/>
    </w:rPr>
  </w:style>
  <w:style w:type="character" w:customStyle="1" w:styleId="xbe">
    <w:name w:val="_xbe"/>
    <w:basedOn w:val="DefaultParagraphFont"/>
    <w:rsid w:val="00745FB4"/>
  </w:style>
  <w:style w:type="character" w:customStyle="1" w:styleId="Heading4Char">
    <w:name w:val="Heading 4 Char"/>
    <w:basedOn w:val="DefaultParagraphFont"/>
    <w:link w:val="Heading4"/>
    <w:uiPriority w:val="9"/>
    <w:semiHidden/>
    <w:rsid w:val="00A92459"/>
    <w:rPr>
      <w:rFonts w:asciiTheme="majorHAnsi" w:eastAsiaTheme="majorEastAsia" w:hAnsiTheme="majorHAnsi" w:cstheme="majorBidi"/>
      <w:i/>
      <w:iCs/>
      <w:color w:val="2E74B5" w:themeColor="accent1" w:themeShade="BF"/>
      <w:lang w:val="en-GB"/>
    </w:rPr>
  </w:style>
  <w:style w:type="character" w:customStyle="1" w:styleId="Heading5Char">
    <w:name w:val="Heading 5 Char"/>
    <w:basedOn w:val="DefaultParagraphFont"/>
    <w:link w:val="Heading5"/>
    <w:uiPriority w:val="9"/>
    <w:semiHidden/>
    <w:rsid w:val="00A92459"/>
    <w:rPr>
      <w:rFonts w:asciiTheme="majorHAnsi" w:eastAsiaTheme="majorEastAsia" w:hAnsiTheme="majorHAnsi" w:cstheme="majorBidi"/>
      <w:color w:val="2E74B5" w:themeColor="accent1" w:themeShade="BF"/>
      <w:lang w:val="en-GB"/>
    </w:rPr>
  </w:style>
  <w:style w:type="paragraph" w:styleId="BodyText2">
    <w:name w:val="Body Text 2"/>
    <w:basedOn w:val="Normal"/>
    <w:link w:val="BodyText2Char"/>
    <w:semiHidden/>
    <w:unhideWhenUsed/>
    <w:rsid w:val="00A92459"/>
    <w:pPr>
      <w:spacing w:line="240" w:lineRule="auto"/>
      <w:jc w:val="left"/>
    </w:pPr>
    <w:rPr>
      <w:rFonts w:eastAsia="Times New Roman"/>
      <w:sz w:val="22"/>
      <w:szCs w:val="20"/>
      <w:lang w:val="en-US"/>
    </w:rPr>
  </w:style>
  <w:style w:type="character" w:customStyle="1" w:styleId="BodyText2Char">
    <w:name w:val="Body Text 2 Char"/>
    <w:basedOn w:val="DefaultParagraphFont"/>
    <w:link w:val="BodyText2"/>
    <w:semiHidden/>
    <w:rsid w:val="00A92459"/>
    <w:rPr>
      <w:rFonts w:eastAsia="Times New Roman"/>
      <w:sz w:val="22"/>
      <w:szCs w:val="20"/>
    </w:rPr>
  </w:style>
  <w:style w:type="paragraph" w:customStyle="1" w:styleId="NormalArial">
    <w:name w:val="Normal + Arial"/>
    <w:aliases w:val="11 pt"/>
    <w:basedOn w:val="Normal"/>
    <w:rsid w:val="00A92459"/>
    <w:pPr>
      <w:spacing w:line="240" w:lineRule="auto"/>
      <w:jc w:val="left"/>
    </w:pPr>
    <w:rPr>
      <w:rFonts w:ascii="CG Times (W1)" w:eastAsia="Times New Roman" w:hAnsi="CG Times (W1)"/>
      <w:b/>
      <w:sz w:val="22"/>
      <w:szCs w:val="22"/>
      <w:lang w:val="en-US"/>
    </w:rPr>
  </w:style>
  <w:style w:type="character" w:customStyle="1" w:styleId="highlight">
    <w:name w:val="highlight"/>
    <w:basedOn w:val="DefaultParagraphFont"/>
    <w:rsid w:val="00A92459"/>
  </w:style>
  <w:style w:type="paragraph" w:styleId="NoSpacing">
    <w:name w:val="No Spacing"/>
    <w:uiPriority w:val="1"/>
    <w:qFormat/>
    <w:rsid w:val="00331211"/>
    <w:pPr>
      <w:jc w:val="both"/>
    </w:pPr>
    <w:rPr>
      <w:lang w:val="en-GB"/>
    </w:rPr>
  </w:style>
  <w:style w:type="character" w:styleId="Emphasis">
    <w:name w:val="Emphasis"/>
    <w:basedOn w:val="DefaultParagraphFont"/>
    <w:uiPriority w:val="20"/>
    <w:qFormat/>
    <w:rsid w:val="00DC6524"/>
    <w:rPr>
      <w:i/>
      <w:iCs/>
    </w:rPr>
  </w:style>
  <w:style w:type="paragraph" w:styleId="BalloonText">
    <w:name w:val="Balloon Text"/>
    <w:basedOn w:val="Normal"/>
    <w:link w:val="BalloonTextChar"/>
    <w:uiPriority w:val="99"/>
    <w:semiHidden/>
    <w:unhideWhenUsed/>
    <w:rsid w:val="0031199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199E"/>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665856">
      <w:bodyDiv w:val="1"/>
      <w:marLeft w:val="0"/>
      <w:marRight w:val="0"/>
      <w:marTop w:val="0"/>
      <w:marBottom w:val="0"/>
      <w:divBdr>
        <w:top w:val="none" w:sz="0" w:space="0" w:color="auto"/>
        <w:left w:val="none" w:sz="0" w:space="0" w:color="auto"/>
        <w:bottom w:val="none" w:sz="0" w:space="0" w:color="auto"/>
        <w:right w:val="none" w:sz="0" w:space="0" w:color="auto"/>
      </w:divBdr>
    </w:div>
    <w:div w:id="71200757">
      <w:bodyDiv w:val="1"/>
      <w:marLeft w:val="0"/>
      <w:marRight w:val="0"/>
      <w:marTop w:val="0"/>
      <w:marBottom w:val="0"/>
      <w:divBdr>
        <w:top w:val="none" w:sz="0" w:space="0" w:color="auto"/>
        <w:left w:val="none" w:sz="0" w:space="0" w:color="auto"/>
        <w:bottom w:val="none" w:sz="0" w:space="0" w:color="auto"/>
        <w:right w:val="none" w:sz="0" w:space="0" w:color="auto"/>
      </w:divBdr>
      <w:divsChild>
        <w:div w:id="1085229268">
          <w:marLeft w:val="0"/>
          <w:marRight w:val="0"/>
          <w:marTop w:val="0"/>
          <w:marBottom w:val="0"/>
          <w:divBdr>
            <w:top w:val="none" w:sz="0" w:space="0" w:color="auto"/>
            <w:left w:val="none" w:sz="0" w:space="0" w:color="auto"/>
            <w:bottom w:val="none" w:sz="0" w:space="0" w:color="auto"/>
            <w:right w:val="none" w:sz="0" w:space="0" w:color="auto"/>
          </w:divBdr>
        </w:div>
      </w:divsChild>
    </w:div>
    <w:div w:id="128981027">
      <w:bodyDiv w:val="1"/>
      <w:marLeft w:val="0"/>
      <w:marRight w:val="0"/>
      <w:marTop w:val="0"/>
      <w:marBottom w:val="0"/>
      <w:divBdr>
        <w:top w:val="none" w:sz="0" w:space="0" w:color="auto"/>
        <w:left w:val="none" w:sz="0" w:space="0" w:color="auto"/>
        <w:bottom w:val="none" w:sz="0" w:space="0" w:color="auto"/>
        <w:right w:val="none" w:sz="0" w:space="0" w:color="auto"/>
      </w:divBdr>
    </w:div>
    <w:div w:id="207105317">
      <w:bodyDiv w:val="1"/>
      <w:marLeft w:val="0"/>
      <w:marRight w:val="0"/>
      <w:marTop w:val="0"/>
      <w:marBottom w:val="0"/>
      <w:divBdr>
        <w:top w:val="none" w:sz="0" w:space="0" w:color="auto"/>
        <w:left w:val="none" w:sz="0" w:space="0" w:color="auto"/>
        <w:bottom w:val="none" w:sz="0" w:space="0" w:color="auto"/>
        <w:right w:val="none" w:sz="0" w:space="0" w:color="auto"/>
      </w:divBdr>
    </w:div>
    <w:div w:id="359743583">
      <w:bodyDiv w:val="1"/>
      <w:marLeft w:val="0"/>
      <w:marRight w:val="0"/>
      <w:marTop w:val="0"/>
      <w:marBottom w:val="0"/>
      <w:divBdr>
        <w:top w:val="none" w:sz="0" w:space="0" w:color="auto"/>
        <w:left w:val="none" w:sz="0" w:space="0" w:color="auto"/>
        <w:bottom w:val="none" w:sz="0" w:space="0" w:color="auto"/>
        <w:right w:val="none" w:sz="0" w:space="0" w:color="auto"/>
      </w:divBdr>
    </w:div>
    <w:div w:id="373971177">
      <w:bodyDiv w:val="1"/>
      <w:marLeft w:val="0"/>
      <w:marRight w:val="0"/>
      <w:marTop w:val="0"/>
      <w:marBottom w:val="0"/>
      <w:divBdr>
        <w:top w:val="none" w:sz="0" w:space="0" w:color="auto"/>
        <w:left w:val="none" w:sz="0" w:space="0" w:color="auto"/>
        <w:bottom w:val="none" w:sz="0" w:space="0" w:color="auto"/>
        <w:right w:val="none" w:sz="0" w:space="0" w:color="auto"/>
      </w:divBdr>
      <w:divsChild>
        <w:div w:id="1908802394">
          <w:marLeft w:val="0"/>
          <w:marRight w:val="0"/>
          <w:marTop w:val="0"/>
          <w:marBottom w:val="0"/>
          <w:divBdr>
            <w:top w:val="none" w:sz="0" w:space="0" w:color="auto"/>
            <w:left w:val="none" w:sz="0" w:space="0" w:color="auto"/>
            <w:bottom w:val="none" w:sz="0" w:space="0" w:color="auto"/>
            <w:right w:val="none" w:sz="0" w:space="0" w:color="auto"/>
          </w:divBdr>
        </w:div>
      </w:divsChild>
    </w:div>
    <w:div w:id="376321016">
      <w:bodyDiv w:val="1"/>
      <w:marLeft w:val="0"/>
      <w:marRight w:val="0"/>
      <w:marTop w:val="0"/>
      <w:marBottom w:val="0"/>
      <w:divBdr>
        <w:top w:val="none" w:sz="0" w:space="0" w:color="auto"/>
        <w:left w:val="none" w:sz="0" w:space="0" w:color="auto"/>
        <w:bottom w:val="none" w:sz="0" w:space="0" w:color="auto"/>
        <w:right w:val="none" w:sz="0" w:space="0" w:color="auto"/>
      </w:divBdr>
    </w:div>
    <w:div w:id="377703453">
      <w:bodyDiv w:val="1"/>
      <w:marLeft w:val="0"/>
      <w:marRight w:val="0"/>
      <w:marTop w:val="0"/>
      <w:marBottom w:val="0"/>
      <w:divBdr>
        <w:top w:val="none" w:sz="0" w:space="0" w:color="auto"/>
        <w:left w:val="none" w:sz="0" w:space="0" w:color="auto"/>
        <w:bottom w:val="none" w:sz="0" w:space="0" w:color="auto"/>
        <w:right w:val="none" w:sz="0" w:space="0" w:color="auto"/>
      </w:divBdr>
    </w:div>
    <w:div w:id="499589071">
      <w:bodyDiv w:val="1"/>
      <w:marLeft w:val="0"/>
      <w:marRight w:val="0"/>
      <w:marTop w:val="0"/>
      <w:marBottom w:val="0"/>
      <w:divBdr>
        <w:top w:val="none" w:sz="0" w:space="0" w:color="auto"/>
        <w:left w:val="none" w:sz="0" w:space="0" w:color="auto"/>
        <w:bottom w:val="none" w:sz="0" w:space="0" w:color="auto"/>
        <w:right w:val="none" w:sz="0" w:space="0" w:color="auto"/>
      </w:divBdr>
      <w:divsChild>
        <w:div w:id="745222095">
          <w:marLeft w:val="0"/>
          <w:marRight w:val="0"/>
          <w:marTop w:val="0"/>
          <w:marBottom w:val="0"/>
          <w:divBdr>
            <w:top w:val="none" w:sz="0" w:space="0" w:color="auto"/>
            <w:left w:val="none" w:sz="0" w:space="0" w:color="auto"/>
            <w:bottom w:val="none" w:sz="0" w:space="0" w:color="auto"/>
            <w:right w:val="none" w:sz="0" w:space="0" w:color="auto"/>
          </w:divBdr>
        </w:div>
      </w:divsChild>
    </w:div>
    <w:div w:id="500782383">
      <w:bodyDiv w:val="1"/>
      <w:marLeft w:val="0"/>
      <w:marRight w:val="0"/>
      <w:marTop w:val="0"/>
      <w:marBottom w:val="0"/>
      <w:divBdr>
        <w:top w:val="none" w:sz="0" w:space="0" w:color="auto"/>
        <w:left w:val="none" w:sz="0" w:space="0" w:color="auto"/>
        <w:bottom w:val="none" w:sz="0" w:space="0" w:color="auto"/>
        <w:right w:val="none" w:sz="0" w:space="0" w:color="auto"/>
      </w:divBdr>
    </w:div>
    <w:div w:id="515925142">
      <w:bodyDiv w:val="1"/>
      <w:marLeft w:val="0"/>
      <w:marRight w:val="0"/>
      <w:marTop w:val="0"/>
      <w:marBottom w:val="0"/>
      <w:divBdr>
        <w:top w:val="none" w:sz="0" w:space="0" w:color="auto"/>
        <w:left w:val="none" w:sz="0" w:space="0" w:color="auto"/>
        <w:bottom w:val="none" w:sz="0" w:space="0" w:color="auto"/>
        <w:right w:val="none" w:sz="0" w:space="0" w:color="auto"/>
      </w:divBdr>
    </w:div>
    <w:div w:id="644897670">
      <w:bodyDiv w:val="1"/>
      <w:marLeft w:val="0"/>
      <w:marRight w:val="0"/>
      <w:marTop w:val="0"/>
      <w:marBottom w:val="0"/>
      <w:divBdr>
        <w:top w:val="none" w:sz="0" w:space="0" w:color="auto"/>
        <w:left w:val="none" w:sz="0" w:space="0" w:color="auto"/>
        <w:bottom w:val="none" w:sz="0" w:space="0" w:color="auto"/>
        <w:right w:val="none" w:sz="0" w:space="0" w:color="auto"/>
      </w:divBdr>
    </w:div>
    <w:div w:id="651059902">
      <w:bodyDiv w:val="1"/>
      <w:marLeft w:val="0"/>
      <w:marRight w:val="0"/>
      <w:marTop w:val="0"/>
      <w:marBottom w:val="0"/>
      <w:divBdr>
        <w:top w:val="none" w:sz="0" w:space="0" w:color="auto"/>
        <w:left w:val="none" w:sz="0" w:space="0" w:color="auto"/>
        <w:bottom w:val="none" w:sz="0" w:space="0" w:color="auto"/>
        <w:right w:val="none" w:sz="0" w:space="0" w:color="auto"/>
      </w:divBdr>
      <w:divsChild>
        <w:div w:id="2102949213">
          <w:marLeft w:val="0"/>
          <w:marRight w:val="0"/>
          <w:marTop w:val="0"/>
          <w:marBottom w:val="0"/>
          <w:divBdr>
            <w:top w:val="none" w:sz="0" w:space="0" w:color="auto"/>
            <w:left w:val="none" w:sz="0" w:space="0" w:color="auto"/>
            <w:bottom w:val="none" w:sz="0" w:space="0" w:color="auto"/>
            <w:right w:val="none" w:sz="0" w:space="0" w:color="auto"/>
          </w:divBdr>
        </w:div>
      </w:divsChild>
    </w:div>
    <w:div w:id="753622089">
      <w:bodyDiv w:val="1"/>
      <w:marLeft w:val="0"/>
      <w:marRight w:val="0"/>
      <w:marTop w:val="0"/>
      <w:marBottom w:val="0"/>
      <w:divBdr>
        <w:top w:val="none" w:sz="0" w:space="0" w:color="auto"/>
        <w:left w:val="none" w:sz="0" w:space="0" w:color="auto"/>
        <w:bottom w:val="none" w:sz="0" w:space="0" w:color="auto"/>
        <w:right w:val="none" w:sz="0" w:space="0" w:color="auto"/>
      </w:divBdr>
      <w:divsChild>
        <w:div w:id="1832870630">
          <w:marLeft w:val="0"/>
          <w:marRight w:val="0"/>
          <w:marTop w:val="0"/>
          <w:marBottom w:val="0"/>
          <w:divBdr>
            <w:top w:val="none" w:sz="0" w:space="0" w:color="auto"/>
            <w:left w:val="none" w:sz="0" w:space="0" w:color="auto"/>
            <w:bottom w:val="none" w:sz="0" w:space="0" w:color="auto"/>
            <w:right w:val="none" w:sz="0" w:space="0" w:color="auto"/>
          </w:divBdr>
        </w:div>
      </w:divsChild>
    </w:div>
    <w:div w:id="850996741">
      <w:bodyDiv w:val="1"/>
      <w:marLeft w:val="0"/>
      <w:marRight w:val="0"/>
      <w:marTop w:val="0"/>
      <w:marBottom w:val="0"/>
      <w:divBdr>
        <w:top w:val="none" w:sz="0" w:space="0" w:color="auto"/>
        <w:left w:val="none" w:sz="0" w:space="0" w:color="auto"/>
        <w:bottom w:val="none" w:sz="0" w:space="0" w:color="auto"/>
        <w:right w:val="none" w:sz="0" w:space="0" w:color="auto"/>
      </w:divBdr>
    </w:div>
    <w:div w:id="886835293">
      <w:bodyDiv w:val="1"/>
      <w:marLeft w:val="0"/>
      <w:marRight w:val="0"/>
      <w:marTop w:val="0"/>
      <w:marBottom w:val="0"/>
      <w:divBdr>
        <w:top w:val="none" w:sz="0" w:space="0" w:color="auto"/>
        <w:left w:val="none" w:sz="0" w:space="0" w:color="auto"/>
        <w:bottom w:val="none" w:sz="0" w:space="0" w:color="auto"/>
        <w:right w:val="none" w:sz="0" w:space="0" w:color="auto"/>
      </w:divBdr>
    </w:div>
    <w:div w:id="942759414">
      <w:bodyDiv w:val="1"/>
      <w:marLeft w:val="0"/>
      <w:marRight w:val="0"/>
      <w:marTop w:val="0"/>
      <w:marBottom w:val="0"/>
      <w:divBdr>
        <w:top w:val="none" w:sz="0" w:space="0" w:color="auto"/>
        <w:left w:val="none" w:sz="0" w:space="0" w:color="auto"/>
        <w:bottom w:val="none" w:sz="0" w:space="0" w:color="auto"/>
        <w:right w:val="none" w:sz="0" w:space="0" w:color="auto"/>
      </w:divBdr>
    </w:div>
    <w:div w:id="985818695">
      <w:bodyDiv w:val="1"/>
      <w:marLeft w:val="0"/>
      <w:marRight w:val="0"/>
      <w:marTop w:val="0"/>
      <w:marBottom w:val="0"/>
      <w:divBdr>
        <w:top w:val="none" w:sz="0" w:space="0" w:color="auto"/>
        <w:left w:val="none" w:sz="0" w:space="0" w:color="auto"/>
        <w:bottom w:val="none" w:sz="0" w:space="0" w:color="auto"/>
        <w:right w:val="none" w:sz="0" w:space="0" w:color="auto"/>
      </w:divBdr>
    </w:div>
    <w:div w:id="1122725959">
      <w:bodyDiv w:val="1"/>
      <w:marLeft w:val="0"/>
      <w:marRight w:val="0"/>
      <w:marTop w:val="0"/>
      <w:marBottom w:val="0"/>
      <w:divBdr>
        <w:top w:val="none" w:sz="0" w:space="0" w:color="auto"/>
        <w:left w:val="none" w:sz="0" w:space="0" w:color="auto"/>
        <w:bottom w:val="none" w:sz="0" w:space="0" w:color="auto"/>
        <w:right w:val="none" w:sz="0" w:space="0" w:color="auto"/>
      </w:divBdr>
    </w:div>
    <w:div w:id="1147864506">
      <w:bodyDiv w:val="1"/>
      <w:marLeft w:val="0"/>
      <w:marRight w:val="0"/>
      <w:marTop w:val="0"/>
      <w:marBottom w:val="0"/>
      <w:divBdr>
        <w:top w:val="none" w:sz="0" w:space="0" w:color="auto"/>
        <w:left w:val="none" w:sz="0" w:space="0" w:color="auto"/>
        <w:bottom w:val="none" w:sz="0" w:space="0" w:color="auto"/>
        <w:right w:val="none" w:sz="0" w:space="0" w:color="auto"/>
      </w:divBdr>
      <w:divsChild>
        <w:div w:id="963194925">
          <w:marLeft w:val="0"/>
          <w:marRight w:val="0"/>
          <w:marTop w:val="0"/>
          <w:marBottom w:val="0"/>
          <w:divBdr>
            <w:top w:val="none" w:sz="0" w:space="0" w:color="auto"/>
            <w:left w:val="none" w:sz="0" w:space="0" w:color="auto"/>
            <w:bottom w:val="none" w:sz="0" w:space="0" w:color="auto"/>
            <w:right w:val="none" w:sz="0" w:space="0" w:color="auto"/>
          </w:divBdr>
        </w:div>
      </w:divsChild>
    </w:div>
    <w:div w:id="1148521826">
      <w:bodyDiv w:val="1"/>
      <w:marLeft w:val="0"/>
      <w:marRight w:val="0"/>
      <w:marTop w:val="0"/>
      <w:marBottom w:val="0"/>
      <w:divBdr>
        <w:top w:val="none" w:sz="0" w:space="0" w:color="auto"/>
        <w:left w:val="none" w:sz="0" w:space="0" w:color="auto"/>
        <w:bottom w:val="none" w:sz="0" w:space="0" w:color="auto"/>
        <w:right w:val="none" w:sz="0" w:space="0" w:color="auto"/>
      </w:divBdr>
    </w:div>
    <w:div w:id="1409423278">
      <w:bodyDiv w:val="1"/>
      <w:marLeft w:val="0"/>
      <w:marRight w:val="0"/>
      <w:marTop w:val="0"/>
      <w:marBottom w:val="0"/>
      <w:divBdr>
        <w:top w:val="none" w:sz="0" w:space="0" w:color="auto"/>
        <w:left w:val="none" w:sz="0" w:space="0" w:color="auto"/>
        <w:bottom w:val="none" w:sz="0" w:space="0" w:color="auto"/>
        <w:right w:val="none" w:sz="0" w:space="0" w:color="auto"/>
      </w:divBdr>
    </w:div>
    <w:div w:id="1458766615">
      <w:bodyDiv w:val="1"/>
      <w:marLeft w:val="0"/>
      <w:marRight w:val="0"/>
      <w:marTop w:val="0"/>
      <w:marBottom w:val="0"/>
      <w:divBdr>
        <w:top w:val="none" w:sz="0" w:space="0" w:color="auto"/>
        <w:left w:val="none" w:sz="0" w:space="0" w:color="auto"/>
        <w:bottom w:val="none" w:sz="0" w:space="0" w:color="auto"/>
        <w:right w:val="none" w:sz="0" w:space="0" w:color="auto"/>
      </w:divBdr>
      <w:divsChild>
        <w:div w:id="850218142">
          <w:marLeft w:val="0"/>
          <w:marRight w:val="0"/>
          <w:marTop w:val="0"/>
          <w:marBottom w:val="0"/>
          <w:divBdr>
            <w:top w:val="none" w:sz="0" w:space="0" w:color="auto"/>
            <w:left w:val="none" w:sz="0" w:space="0" w:color="auto"/>
            <w:bottom w:val="none" w:sz="0" w:space="0" w:color="auto"/>
            <w:right w:val="none" w:sz="0" w:space="0" w:color="auto"/>
          </w:divBdr>
        </w:div>
      </w:divsChild>
    </w:div>
    <w:div w:id="1464271581">
      <w:bodyDiv w:val="1"/>
      <w:marLeft w:val="0"/>
      <w:marRight w:val="0"/>
      <w:marTop w:val="0"/>
      <w:marBottom w:val="0"/>
      <w:divBdr>
        <w:top w:val="none" w:sz="0" w:space="0" w:color="auto"/>
        <w:left w:val="none" w:sz="0" w:space="0" w:color="auto"/>
        <w:bottom w:val="none" w:sz="0" w:space="0" w:color="auto"/>
        <w:right w:val="none" w:sz="0" w:space="0" w:color="auto"/>
      </w:divBdr>
      <w:divsChild>
        <w:div w:id="1152212567">
          <w:marLeft w:val="0"/>
          <w:marRight w:val="0"/>
          <w:marTop w:val="0"/>
          <w:marBottom w:val="0"/>
          <w:divBdr>
            <w:top w:val="none" w:sz="0" w:space="0" w:color="auto"/>
            <w:left w:val="none" w:sz="0" w:space="0" w:color="auto"/>
            <w:bottom w:val="none" w:sz="0" w:space="0" w:color="auto"/>
            <w:right w:val="none" w:sz="0" w:space="0" w:color="auto"/>
          </w:divBdr>
        </w:div>
      </w:divsChild>
    </w:div>
    <w:div w:id="1543443202">
      <w:bodyDiv w:val="1"/>
      <w:marLeft w:val="0"/>
      <w:marRight w:val="0"/>
      <w:marTop w:val="0"/>
      <w:marBottom w:val="0"/>
      <w:divBdr>
        <w:top w:val="none" w:sz="0" w:space="0" w:color="auto"/>
        <w:left w:val="none" w:sz="0" w:space="0" w:color="auto"/>
        <w:bottom w:val="none" w:sz="0" w:space="0" w:color="auto"/>
        <w:right w:val="none" w:sz="0" w:space="0" w:color="auto"/>
      </w:divBdr>
    </w:div>
    <w:div w:id="1558590099">
      <w:bodyDiv w:val="1"/>
      <w:marLeft w:val="0"/>
      <w:marRight w:val="0"/>
      <w:marTop w:val="0"/>
      <w:marBottom w:val="0"/>
      <w:divBdr>
        <w:top w:val="none" w:sz="0" w:space="0" w:color="auto"/>
        <w:left w:val="none" w:sz="0" w:space="0" w:color="auto"/>
        <w:bottom w:val="none" w:sz="0" w:space="0" w:color="auto"/>
        <w:right w:val="none" w:sz="0" w:space="0" w:color="auto"/>
      </w:divBdr>
      <w:divsChild>
        <w:div w:id="1241059014">
          <w:marLeft w:val="0"/>
          <w:marRight w:val="0"/>
          <w:marTop w:val="0"/>
          <w:marBottom w:val="0"/>
          <w:divBdr>
            <w:top w:val="none" w:sz="0" w:space="0" w:color="auto"/>
            <w:left w:val="none" w:sz="0" w:space="0" w:color="auto"/>
            <w:bottom w:val="none" w:sz="0" w:space="0" w:color="auto"/>
            <w:right w:val="none" w:sz="0" w:space="0" w:color="auto"/>
          </w:divBdr>
        </w:div>
      </w:divsChild>
    </w:div>
    <w:div w:id="1599559081">
      <w:bodyDiv w:val="1"/>
      <w:marLeft w:val="0"/>
      <w:marRight w:val="0"/>
      <w:marTop w:val="0"/>
      <w:marBottom w:val="0"/>
      <w:divBdr>
        <w:top w:val="none" w:sz="0" w:space="0" w:color="auto"/>
        <w:left w:val="none" w:sz="0" w:space="0" w:color="auto"/>
        <w:bottom w:val="none" w:sz="0" w:space="0" w:color="auto"/>
        <w:right w:val="none" w:sz="0" w:space="0" w:color="auto"/>
      </w:divBdr>
    </w:div>
    <w:div w:id="1703169406">
      <w:bodyDiv w:val="1"/>
      <w:marLeft w:val="0"/>
      <w:marRight w:val="0"/>
      <w:marTop w:val="0"/>
      <w:marBottom w:val="0"/>
      <w:divBdr>
        <w:top w:val="none" w:sz="0" w:space="0" w:color="auto"/>
        <w:left w:val="none" w:sz="0" w:space="0" w:color="auto"/>
        <w:bottom w:val="none" w:sz="0" w:space="0" w:color="auto"/>
        <w:right w:val="none" w:sz="0" w:space="0" w:color="auto"/>
      </w:divBdr>
      <w:divsChild>
        <w:div w:id="36128585">
          <w:marLeft w:val="0"/>
          <w:marRight w:val="0"/>
          <w:marTop w:val="0"/>
          <w:marBottom w:val="0"/>
          <w:divBdr>
            <w:top w:val="none" w:sz="0" w:space="0" w:color="auto"/>
            <w:left w:val="none" w:sz="0" w:space="0" w:color="auto"/>
            <w:bottom w:val="none" w:sz="0" w:space="0" w:color="auto"/>
            <w:right w:val="none" w:sz="0" w:space="0" w:color="auto"/>
          </w:divBdr>
        </w:div>
      </w:divsChild>
    </w:div>
    <w:div w:id="1716001845">
      <w:bodyDiv w:val="1"/>
      <w:marLeft w:val="0"/>
      <w:marRight w:val="0"/>
      <w:marTop w:val="0"/>
      <w:marBottom w:val="0"/>
      <w:divBdr>
        <w:top w:val="none" w:sz="0" w:space="0" w:color="auto"/>
        <w:left w:val="none" w:sz="0" w:space="0" w:color="auto"/>
        <w:bottom w:val="none" w:sz="0" w:space="0" w:color="auto"/>
        <w:right w:val="none" w:sz="0" w:space="0" w:color="auto"/>
      </w:divBdr>
    </w:div>
    <w:div w:id="1769622247">
      <w:bodyDiv w:val="1"/>
      <w:marLeft w:val="0"/>
      <w:marRight w:val="0"/>
      <w:marTop w:val="0"/>
      <w:marBottom w:val="0"/>
      <w:divBdr>
        <w:top w:val="none" w:sz="0" w:space="0" w:color="auto"/>
        <w:left w:val="none" w:sz="0" w:space="0" w:color="auto"/>
        <w:bottom w:val="none" w:sz="0" w:space="0" w:color="auto"/>
        <w:right w:val="none" w:sz="0" w:space="0" w:color="auto"/>
      </w:divBdr>
    </w:div>
    <w:div w:id="1772168825">
      <w:bodyDiv w:val="1"/>
      <w:marLeft w:val="0"/>
      <w:marRight w:val="0"/>
      <w:marTop w:val="0"/>
      <w:marBottom w:val="0"/>
      <w:divBdr>
        <w:top w:val="none" w:sz="0" w:space="0" w:color="auto"/>
        <w:left w:val="none" w:sz="0" w:space="0" w:color="auto"/>
        <w:bottom w:val="none" w:sz="0" w:space="0" w:color="auto"/>
        <w:right w:val="none" w:sz="0" w:space="0" w:color="auto"/>
      </w:divBdr>
    </w:div>
    <w:div w:id="1780561707">
      <w:bodyDiv w:val="1"/>
      <w:marLeft w:val="0"/>
      <w:marRight w:val="0"/>
      <w:marTop w:val="0"/>
      <w:marBottom w:val="0"/>
      <w:divBdr>
        <w:top w:val="none" w:sz="0" w:space="0" w:color="auto"/>
        <w:left w:val="none" w:sz="0" w:space="0" w:color="auto"/>
        <w:bottom w:val="none" w:sz="0" w:space="0" w:color="auto"/>
        <w:right w:val="none" w:sz="0" w:space="0" w:color="auto"/>
      </w:divBdr>
      <w:divsChild>
        <w:div w:id="260262977">
          <w:marLeft w:val="0"/>
          <w:marRight w:val="0"/>
          <w:marTop w:val="0"/>
          <w:marBottom w:val="0"/>
          <w:divBdr>
            <w:top w:val="none" w:sz="0" w:space="0" w:color="auto"/>
            <w:left w:val="none" w:sz="0" w:space="0" w:color="auto"/>
            <w:bottom w:val="none" w:sz="0" w:space="0" w:color="auto"/>
            <w:right w:val="none" w:sz="0" w:space="0" w:color="auto"/>
          </w:divBdr>
        </w:div>
      </w:divsChild>
    </w:div>
    <w:div w:id="1838034521">
      <w:bodyDiv w:val="1"/>
      <w:marLeft w:val="0"/>
      <w:marRight w:val="0"/>
      <w:marTop w:val="0"/>
      <w:marBottom w:val="0"/>
      <w:divBdr>
        <w:top w:val="none" w:sz="0" w:space="0" w:color="auto"/>
        <w:left w:val="none" w:sz="0" w:space="0" w:color="auto"/>
        <w:bottom w:val="none" w:sz="0" w:space="0" w:color="auto"/>
        <w:right w:val="none" w:sz="0" w:space="0" w:color="auto"/>
      </w:divBdr>
    </w:div>
    <w:div w:id="2007971258">
      <w:bodyDiv w:val="1"/>
      <w:marLeft w:val="0"/>
      <w:marRight w:val="0"/>
      <w:marTop w:val="0"/>
      <w:marBottom w:val="0"/>
      <w:divBdr>
        <w:top w:val="none" w:sz="0" w:space="0" w:color="auto"/>
        <w:left w:val="none" w:sz="0" w:space="0" w:color="auto"/>
        <w:bottom w:val="none" w:sz="0" w:space="0" w:color="auto"/>
        <w:right w:val="none" w:sz="0" w:space="0" w:color="auto"/>
      </w:divBdr>
      <w:divsChild>
        <w:div w:id="903029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45C5B-8D6D-4967-8ED5-853F6D099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3939</TotalTime>
  <Pages>14</Pages>
  <Words>3645</Words>
  <Characters>20781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Masudur rahman</cp:lastModifiedBy>
  <cp:revision>144</cp:revision>
  <dcterms:created xsi:type="dcterms:W3CDTF">2017-11-12T07:37:00Z</dcterms:created>
  <dcterms:modified xsi:type="dcterms:W3CDTF">2018-01-04T16:58:00Z</dcterms:modified>
</cp:coreProperties>
</file>