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8F2FE9" w:rsidP="021F216E" w:rsidRDefault="32ADAAF6" w14:paraId="2C078E63" w14:textId="5FB443BF">
      <w:pPr>
        <w:jc w:val="center"/>
      </w:pPr>
      <w:r>
        <w:rPr>
          <w:noProof/>
        </w:rPr>
        <w:drawing>
          <wp:inline distT="0" distB="0" distL="0" distR="0" wp14:anchorId="18E8561F" wp14:editId="715FCE3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r w:rsidR="00C00F3C">
        <w:t xml:space="preserve"> </w:t>
      </w:r>
    </w:p>
    <w:p w:rsidR="021F216E" w:rsidP="021F216E" w:rsidRDefault="021F216E" w14:paraId="2EBBF3BD" w14:textId="48352E28">
      <w:pPr>
        <w:jc w:val="center"/>
        <w:rPr>
          <w:rFonts w:ascii="Arial Nova" w:hAnsi="Arial Nova" w:eastAsia="Arial Nova" w:cs="Arial Nova"/>
        </w:rPr>
      </w:pPr>
    </w:p>
    <w:p w:rsidR="32ADAAF6" w:rsidP="021F216E" w:rsidRDefault="32ADAAF6" w14:paraId="3CC99A4D" w14:textId="7074DB94">
      <w:pPr>
        <w:jc w:val="center"/>
        <w:rPr>
          <w:rFonts w:ascii="Arial Nova" w:hAnsi="Arial Nova" w:eastAsia="Arial Nova" w:cs="Arial Nova"/>
          <w:sz w:val="96"/>
          <w:szCs w:val="96"/>
        </w:rPr>
      </w:pPr>
      <w:r w:rsidRPr="021F216E">
        <w:rPr>
          <w:rFonts w:ascii="Arial Nova" w:hAnsi="Arial Nova" w:eastAsia="Arial Nova" w:cs="Arial Nova"/>
          <w:sz w:val="72"/>
          <w:szCs w:val="72"/>
        </w:rPr>
        <w:t>Cover Page</w:t>
      </w:r>
    </w:p>
    <w:p w:rsidRPr="00576D6B" w:rsidR="021F216E" w:rsidP="021F216E" w:rsidRDefault="008B417D" w14:paraId="6844EBA0" w14:textId="5624F2EF">
      <w:pPr>
        <w:jc w:val="center"/>
        <w:rPr>
          <w:rStyle w:val="eop"/>
          <w:rFonts w:ascii="Calibri" w:hAnsi="Calibri" w:cs="Calibri"/>
          <w:color w:val="000000"/>
          <w:sz w:val="80"/>
          <w:szCs w:val="80"/>
          <w:shd w:val="clear" w:color="auto" w:fill="FFFFFF"/>
        </w:rPr>
      </w:pPr>
      <w:r>
        <w:rPr>
          <w:rStyle w:val="normaltextrun"/>
          <w:rFonts w:ascii="Calibri" w:hAnsi="Calibri" w:cs="Calibri"/>
          <w:color w:val="000000"/>
          <w:sz w:val="72"/>
          <w:szCs w:val="72"/>
          <w:shd w:val="clear" w:color="auto" w:fill="FFFFFF"/>
        </w:rPr>
        <w:t> </w:t>
      </w:r>
      <w:r w:rsidRPr="00576D6B">
        <w:rPr>
          <w:rStyle w:val="normaltextrun"/>
          <w:rFonts w:ascii="Calibri" w:hAnsi="Calibri" w:cs="Calibri"/>
          <w:color w:val="000000"/>
          <w:sz w:val="72"/>
          <w:szCs w:val="72"/>
          <w:shd w:val="clear" w:color="auto" w:fill="FFFFFF"/>
        </w:rPr>
        <w:t>Creativity and Value Creation</w:t>
      </w:r>
      <w:r w:rsidRPr="00576D6B">
        <w:rPr>
          <w:rStyle w:val="normaltextrun"/>
          <w:rFonts w:ascii="Calibri" w:hAnsi="Calibri" w:cs="Calibri"/>
          <w:color w:val="000000"/>
          <w:sz w:val="80"/>
          <w:szCs w:val="80"/>
          <w:shd w:val="clear" w:color="auto" w:fill="FFFFFF"/>
        </w:rPr>
        <w:t>  </w:t>
      </w:r>
      <w:r w:rsidRPr="00576D6B">
        <w:rPr>
          <w:rStyle w:val="eop"/>
          <w:rFonts w:ascii="Calibri" w:hAnsi="Calibri" w:cs="Calibri"/>
          <w:color w:val="000000"/>
          <w:sz w:val="80"/>
          <w:szCs w:val="80"/>
          <w:shd w:val="clear" w:color="auto" w:fill="FFFFFF"/>
        </w:rPr>
        <w:t> </w:t>
      </w:r>
    </w:p>
    <w:p w:rsidR="021F216E" w:rsidP="00650468" w:rsidRDefault="007C4E77" w14:paraId="33535727" w14:textId="626C0823">
      <w:pPr>
        <w:jc w:val="center"/>
        <w:rPr>
          <w:rFonts w:ascii="Arial Nova" w:hAnsi="Arial Nova" w:eastAsia="Arial Nova" w:cs="Arial Nova"/>
          <w:sz w:val="72"/>
          <w:szCs w:val="72"/>
        </w:rPr>
      </w:pPr>
      <w:r w:rsidRPr="00576D6B">
        <w:rPr>
          <w:rStyle w:val="normaltextrun"/>
          <w:rFonts w:ascii="Calibri" w:hAnsi="Calibri" w:cs="Calibri"/>
          <w:color w:val="000000"/>
          <w:sz w:val="56"/>
          <w:szCs w:val="56"/>
          <w:bdr w:val="none" w:color="auto" w:sz="0" w:space="0" w:frame="1"/>
        </w:rPr>
        <w:t>(BMHP5014_BIRM)</w:t>
      </w:r>
    </w:p>
    <w:p w:rsidRPr="00747964" w:rsidR="00CB4A3F" w:rsidP="00521A3F" w:rsidRDefault="00CB4A3F" w14:paraId="72A0341C" w14:textId="3803D741">
      <w:pPr>
        <w:pStyle w:val="paragraph"/>
        <w:spacing w:before="0" w:beforeAutospacing="0" w:after="0" w:afterAutospacing="0"/>
        <w:jc w:val="center"/>
        <w:textAlignment w:val="baseline"/>
        <w:rPr>
          <w:rFonts w:ascii="Segoe UI" w:hAnsi="Segoe UI" w:cs="Segoe UI"/>
          <w:sz w:val="52"/>
          <w:szCs w:val="52"/>
        </w:rPr>
      </w:pPr>
      <w:r w:rsidRPr="00747964">
        <w:rPr>
          <w:rStyle w:val="normaltextrun"/>
          <w:rFonts w:ascii="Calibri" w:hAnsi="Calibri" w:cs="Calibri" w:eastAsiaTheme="majorEastAsia"/>
          <w:sz w:val="52"/>
          <w:szCs w:val="52"/>
        </w:rPr>
        <w:t>Danielle Dunne</w:t>
      </w:r>
    </w:p>
    <w:p w:rsidR="00747964" w:rsidP="00747C7E" w:rsidRDefault="00747964" w14:paraId="66724523" w14:textId="77777777">
      <w:pPr>
        <w:rPr>
          <w:rFonts w:ascii="Arial Nova" w:hAnsi="Arial Nova" w:eastAsia="Arial Nova" w:cs="Arial Nova"/>
          <w:sz w:val="40"/>
          <w:szCs w:val="40"/>
        </w:rPr>
      </w:pPr>
    </w:p>
    <w:p w:rsidRPr="00020BC7" w:rsidR="021F216E" w:rsidP="00747C7E" w:rsidRDefault="00D60B07" w14:paraId="4AA58ECF" w14:textId="0C5CFD68">
      <w:pPr>
        <w:rPr>
          <w:rFonts w:ascii="Arial Nova" w:hAnsi="Arial Nova" w:eastAsia="Arial Nova" w:cs="Arial Nova"/>
          <w:sz w:val="40"/>
          <w:szCs w:val="40"/>
        </w:rPr>
      </w:pPr>
      <w:r w:rsidRPr="00020BC7">
        <w:rPr>
          <w:rFonts w:ascii="Arial Nova" w:hAnsi="Arial Nova" w:eastAsia="Arial Nova" w:cs="Arial Nova"/>
          <w:sz w:val="40"/>
          <w:szCs w:val="40"/>
        </w:rPr>
        <w:t>Nas</w:t>
      </w:r>
      <w:r w:rsidRPr="00020BC7" w:rsidR="00A319C9">
        <w:rPr>
          <w:rFonts w:ascii="Arial Nova" w:hAnsi="Arial Nova" w:eastAsia="Arial Nova" w:cs="Arial Nova"/>
          <w:sz w:val="40"/>
          <w:szCs w:val="40"/>
        </w:rPr>
        <w:t xml:space="preserve">hwa </w:t>
      </w:r>
      <w:r w:rsidRPr="00020BC7" w:rsidR="00020BC7">
        <w:rPr>
          <w:rFonts w:ascii="Arial Nova" w:hAnsi="Arial Nova" w:eastAsia="Arial Nova" w:cs="Arial Nova"/>
          <w:sz w:val="40"/>
          <w:szCs w:val="40"/>
        </w:rPr>
        <w:t>E</w:t>
      </w:r>
      <w:r w:rsidRPr="00020BC7" w:rsidR="00A319C9">
        <w:rPr>
          <w:rFonts w:ascii="Arial Nova" w:hAnsi="Arial Nova" w:eastAsia="Arial Nova" w:cs="Arial Nova"/>
          <w:sz w:val="40"/>
          <w:szCs w:val="40"/>
        </w:rPr>
        <w:t>lbouhy</w:t>
      </w:r>
    </w:p>
    <w:p w:rsidRPr="00835284" w:rsidR="00337274" w:rsidP="021F216E" w:rsidRDefault="003056FE" w14:paraId="0FE2EC74" w14:textId="29BAFAAB">
      <w:pPr>
        <w:rPr>
          <w:rFonts w:ascii="Arial Nova" w:hAnsi="Arial Nova" w:eastAsia="Arial Nova" w:cs="Arial Nova"/>
          <w:sz w:val="40"/>
          <w:szCs w:val="40"/>
        </w:rPr>
      </w:pPr>
      <w:r>
        <w:rPr>
          <w:rFonts w:ascii="Arial Nova" w:hAnsi="Arial Nova" w:eastAsia="Arial Nova" w:cs="Arial Nova"/>
          <w:sz w:val="40"/>
          <w:szCs w:val="40"/>
        </w:rPr>
        <w:t>Student num</w:t>
      </w:r>
      <w:r w:rsidR="00D870B1">
        <w:rPr>
          <w:rFonts w:ascii="Arial Nova" w:hAnsi="Arial Nova" w:eastAsia="Arial Nova" w:cs="Arial Nova"/>
          <w:sz w:val="40"/>
          <w:szCs w:val="40"/>
        </w:rPr>
        <w:t>ber:</w:t>
      </w:r>
      <w:r w:rsidRPr="00835284" w:rsidR="00835284">
        <w:rPr>
          <w:rFonts w:ascii="Arial Nova" w:hAnsi="Arial Nova" w:eastAsia="Arial Nova" w:cs="Arial Nova"/>
          <w:sz w:val="40"/>
          <w:szCs w:val="40"/>
        </w:rPr>
        <w:t>2408300</w:t>
      </w:r>
    </w:p>
    <w:p w:rsidR="00337274" w:rsidP="021F216E" w:rsidRDefault="00337274" w14:paraId="0052A631" w14:textId="77777777">
      <w:pPr>
        <w:rPr>
          <w:rFonts w:ascii="Arial Nova" w:hAnsi="Arial Nova" w:eastAsia="Arial Nova" w:cs="Arial Nova"/>
          <w:sz w:val="72"/>
          <w:szCs w:val="72"/>
        </w:rPr>
      </w:pPr>
    </w:p>
    <w:p w:rsidR="00650468" w:rsidP="021F216E" w:rsidRDefault="00650468" w14:paraId="2104D900" w14:textId="77777777">
      <w:pPr>
        <w:rPr>
          <w:rFonts w:ascii="Arial Nova" w:hAnsi="Arial Nova" w:eastAsia="Arial Nova" w:cs="Arial Nova"/>
          <w:sz w:val="72"/>
          <w:szCs w:val="72"/>
        </w:rPr>
      </w:pPr>
    </w:p>
    <w:p w:rsidR="00521A3F" w:rsidP="021F216E" w:rsidRDefault="00521A3F" w14:paraId="18DB8180" w14:textId="77777777">
      <w:pPr>
        <w:rPr>
          <w:rFonts w:ascii="Arial Nova" w:hAnsi="Arial Nova" w:eastAsia="Arial Nova" w:cs="Arial Nova"/>
          <w:sz w:val="44"/>
          <w:szCs w:val="44"/>
        </w:rPr>
      </w:pPr>
    </w:p>
    <w:p w:rsidR="00747964" w:rsidP="021F216E" w:rsidRDefault="00747964" w14:paraId="6B0E49DF" w14:textId="77777777">
      <w:pPr>
        <w:rPr>
          <w:rFonts w:ascii="Arial Nova" w:hAnsi="Arial Nova" w:eastAsia="Arial Nova" w:cs="Arial Nova"/>
          <w:sz w:val="44"/>
          <w:szCs w:val="44"/>
        </w:rPr>
      </w:pPr>
    </w:p>
    <w:p w:rsidR="32ADAAF6" w:rsidP="021F216E" w:rsidRDefault="32ADAAF6" w14:paraId="5ED067C8" w14:textId="1BAD8684">
      <w:pPr>
        <w:rPr>
          <w:rFonts w:ascii="Arial Nova" w:hAnsi="Arial Nova" w:eastAsia="Arial Nova" w:cs="Arial Nova"/>
          <w:sz w:val="72"/>
          <w:szCs w:val="72"/>
        </w:rPr>
      </w:pPr>
      <w:r w:rsidRPr="021F216E">
        <w:rPr>
          <w:rFonts w:ascii="Arial Nova" w:hAnsi="Arial Nova" w:eastAsia="Arial Nova" w:cs="Arial Nova"/>
          <w:sz w:val="44"/>
          <w:szCs w:val="44"/>
        </w:rPr>
        <w:t>Task 1 – Concept Map</w:t>
      </w:r>
    </w:p>
    <w:p w:rsidR="32ADAAF6" w:rsidP="021F216E" w:rsidRDefault="32ADAAF6" w14:paraId="27BB731D" w14:textId="168CA554">
      <w:pPr>
        <w:rPr>
          <w:rFonts w:ascii="Arial Nova" w:hAnsi="Arial Nova" w:eastAsia="Arial Nova" w:cs="Arial Nova"/>
          <w:i/>
          <w:iCs/>
          <w:color w:val="000000" w:themeColor="text1"/>
        </w:rPr>
      </w:pPr>
      <w:r w:rsidRPr="47853A3C">
        <w:rPr>
          <w:rFonts w:ascii="Arial Nova" w:hAnsi="Arial Nova" w:eastAsia="Arial Nova" w:cs="Arial Nova"/>
          <w:i/>
          <w:iCs/>
          <w:color w:val="000000" w:themeColor="text1"/>
        </w:rPr>
        <w:t xml:space="preserve">Create a concept map that outlines the relationship between creativity, value creation, and health and social care improvement. </w:t>
      </w:r>
      <w:r w:rsidR="00255A0D">
        <w:rPr>
          <w:rFonts w:ascii="Arial Nova" w:hAnsi="Arial Nova" w:eastAsia="Arial Nova" w:cs="Arial Nova"/>
          <w:i/>
          <w:iCs/>
          <w:color w:val="000000" w:themeColor="text1"/>
        </w:rPr>
        <w:t>Within the concept map</w:t>
      </w:r>
      <w:r w:rsidRPr="47853A3C">
        <w:rPr>
          <w:rFonts w:ascii="Arial Nova" w:hAnsi="Arial Nova" w:eastAsia="Arial Nova" w:cs="Arial Nova"/>
          <w:i/>
          <w:iCs/>
          <w:color w:val="000000" w:themeColor="text1"/>
        </w:rPr>
        <w:t xml:space="preserve"> </w:t>
      </w:r>
      <w:proofErr w:type="gramStart"/>
      <w:r w:rsidRPr="47853A3C">
        <w:rPr>
          <w:rFonts w:ascii="Arial Nova" w:hAnsi="Arial Nova" w:eastAsia="Arial Nova" w:cs="Arial Nova"/>
          <w:i/>
          <w:iCs/>
          <w:color w:val="000000" w:themeColor="text1"/>
        </w:rPr>
        <w:t>explain</w:t>
      </w:r>
      <w:proofErr w:type="gramEnd"/>
      <w:r w:rsidRPr="47853A3C">
        <w:rPr>
          <w:rFonts w:ascii="Arial Nova" w:hAnsi="Arial Nova" w:eastAsia="Arial Nova" w:cs="Arial Nova"/>
          <w:i/>
          <w:iCs/>
          <w:color w:val="000000" w:themeColor="text1"/>
        </w:rPr>
        <w:t xml:space="preserve"> how these concepts interact in a health and social care context (250 words).</w:t>
      </w:r>
    </w:p>
    <w:p w:rsidR="1AEA2BF4" w:rsidP="47853A3C" w:rsidRDefault="1AEA2BF4" w14:paraId="58FB7A83" w14:textId="2FD18FB8">
      <w:pPr>
        <w:rPr>
          <w:rFonts w:ascii="Arial Nova" w:hAnsi="Arial Nova" w:eastAsia="Arial Nova" w:cs="Arial Nova"/>
          <w:i/>
          <w:iCs/>
          <w:color w:val="FF0000"/>
        </w:rPr>
      </w:pPr>
      <w:r w:rsidRPr="47853A3C">
        <w:rPr>
          <w:rFonts w:ascii="Arial Nova" w:hAnsi="Arial Nova" w:eastAsia="Arial Nova" w:cs="Arial Nova"/>
          <w:i/>
          <w:iCs/>
          <w:color w:val="FF0000"/>
        </w:rPr>
        <w:t xml:space="preserve">Please refer to week 1 content </w:t>
      </w:r>
    </w:p>
    <w:p w:rsidR="021F216E" w:rsidP="003476C8" w:rsidRDefault="000915DE" w14:paraId="1603AB69" w14:textId="1ACEC171">
      <w:pPr/>
      <w:r w:rsidR="57D1A54C">
        <w:drawing>
          <wp:inline wp14:editId="44C3EA2B" wp14:anchorId="7F4B398F">
            <wp:extent cx="5943600" cy="4200525"/>
            <wp:effectExtent l="0" t="0" r="0" b="0"/>
            <wp:docPr id="214574467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45744677" name="Picture 2145744677"/>
                    <pic:cNvPicPr/>
                  </pic:nvPicPr>
                  <pic:blipFill>
                    <a:blip xmlns:r="http://schemas.openxmlformats.org/officeDocument/2006/relationships" r:embed="rId675945591">
                      <a:extLst>
                        <a:ext uri="{28A0092B-C50C-407E-A947-70E740481C1C}">
                          <a14:useLocalDpi xmlns:a14="http://schemas.microsoft.com/office/drawing/2010/main"/>
                        </a:ext>
                      </a:extLst>
                    </a:blip>
                    <a:stretch>
                      <a:fillRect/>
                    </a:stretch>
                  </pic:blipFill>
                  <pic:spPr>
                    <a:xfrm>
                      <a:off x="0" y="0"/>
                      <a:ext cx="5943600" cy="4200525"/>
                    </a:xfrm>
                    <a:prstGeom prst="rect">
                      <a:avLst/>
                    </a:prstGeom>
                  </pic:spPr>
                </pic:pic>
              </a:graphicData>
            </a:graphic>
          </wp:inline>
        </w:drawing>
      </w:r>
    </w:p>
    <w:p w:rsidRPr="0028741F" w:rsidR="0028741F" w:rsidP="1A661A98" w:rsidRDefault="0028741F" w14:paraId="41FFC4A3" w14:textId="77777777">
      <w:pPr>
        <w:spacing w:line="360" w:lineRule="auto"/>
        <w:rPr>
          <w:rFonts w:ascii="Arial" w:hAnsi="Arial" w:eastAsia="Arial" w:cs="Arial"/>
          <w:i w:val="1"/>
          <w:iCs w:val="1"/>
          <w:color w:val="000000" w:themeColor="text1"/>
          <w:sz w:val="22"/>
          <w:szCs w:val="22"/>
        </w:rPr>
      </w:pPr>
      <w:r w:rsidRPr="1A661A98" w:rsidR="01E0BE0F">
        <w:rPr>
          <w:rFonts w:ascii="Arial" w:hAnsi="Arial" w:eastAsia="Arial" w:cs="Arial"/>
          <w:i w:val="1"/>
          <w:iCs w:val="1"/>
          <w:color w:val="000000" w:themeColor="text1" w:themeTint="FF" w:themeShade="FF"/>
          <w:sz w:val="22"/>
          <w:szCs w:val="22"/>
        </w:rPr>
        <w:t xml:space="preserve">The relationship between creativity, value creation, and healthcare improvement is a dynamic and interconnected cycle in which creativity acts as the starting point for generating meaningful change. In health and social care, creativity is not limited to artistic expression but involves producing ideas that are both novel and valuable. Using frameworks such as the 4Ps of Creativity (Person, Process, Product, Press) enables professionals to move beyond routine practice and address persistent challenges, including long A&amp;E waiting times or gaps in mental health provision. Creative thinking models provide structured pathways for </w:t>
      </w:r>
      <w:r w:rsidRPr="1A661A98" w:rsidR="01E0BE0F">
        <w:rPr>
          <w:rFonts w:ascii="Arial" w:hAnsi="Arial" w:eastAsia="Arial" w:cs="Arial"/>
          <w:i w:val="1"/>
          <w:iCs w:val="1"/>
          <w:color w:val="000000" w:themeColor="text1" w:themeTint="FF" w:themeShade="FF"/>
          <w:sz w:val="22"/>
          <w:szCs w:val="22"/>
        </w:rPr>
        <w:t>identifying</w:t>
      </w:r>
      <w:r w:rsidRPr="1A661A98" w:rsidR="01E0BE0F">
        <w:rPr>
          <w:rFonts w:ascii="Arial" w:hAnsi="Arial" w:eastAsia="Arial" w:cs="Arial"/>
          <w:i w:val="1"/>
          <w:iCs w:val="1"/>
          <w:color w:val="000000" w:themeColor="text1" w:themeTint="FF" w:themeShade="FF"/>
          <w:sz w:val="22"/>
          <w:szCs w:val="22"/>
        </w:rPr>
        <w:t xml:space="preserve"> problems, generating solutions, and putting them into action.</w:t>
      </w:r>
    </w:p>
    <w:p w:rsidRPr="0028741F" w:rsidR="0028741F" w:rsidP="1A661A98" w:rsidRDefault="0028741F" w14:paraId="0C2769F9" w14:textId="77777777">
      <w:pPr>
        <w:spacing w:line="360" w:lineRule="auto"/>
        <w:rPr>
          <w:rFonts w:ascii="Arial" w:hAnsi="Arial" w:eastAsia="Arial" w:cs="Arial"/>
          <w:i w:val="1"/>
          <w:iCs w:val="1"/>
          <w:color w:val="000000" w:themeColor="text1"/>
          <w:sz w:val="22"/>
          <w:szCs w:val="22"/>
        </w:rPr>
      </w:pPr>
      <w:r w:rsidRPr="1A661A98" w:rsidR="01E0BE0F">
        <w:rPr>
          <w:rFonts w:ascii="Arial" w:hAnsi="Arial" w:eastAsia="Arial" w:cs="Arial"/>
          <w:i w:val="1"/>
          <w:iCs w:val="1"/>
          <w:color w:val="000000" w:themeColor="text1" w:themeTint="FF" w:themeShade="FF"/>
          <w:sz w:val="22"/>
          <w:szCs w:val="22"/>
        </w:rPr>
        <w:t xml:space="preserve">Creativity leads directly to value creation when ideas improve patient outcomes, experiences, or system efficiency. Porter (2010) describes value as achieving the best possible outcomes with the resources available, which includes allocative, technical, and </w:t>
      </w:r>
      <w:r w:rsidRPr="1A661A98" w:rsidR="01E0BE0F">
        <w:rPr>
          <w:rFonts w:ascii="Arial" w:hAnsi="Arial" w:eastAsia="Arial" w:cs="Arial"/>
          <w:i w:val="1"/>
          <w:iCs w:val="1"/>
          <w:color w:val="000000" w:themeColor="text1" w:themeTint="FF" w:themeShade="FF"/>
          <w:sz w:val="22"/>
          <w:szCs w:val="22"/>
        </w:rPr>
        <w:t>personalised</w:t>
      </w:r>
      <w:r w:rsidRPr="1A661A98" w:rsidR="01E0BE0F">
        <w:rPr>
          <w:rFonts w:ascii="Arial" w:hAnsi="Arial" w:eastAsia="Arial" w:cs="Arial"/>
          <w:i w:val="1"/>
          <w:iCs w:val="1"/>
          <w:color w:val="000000" w:themeColor="text1" w:themeTint="FF" w:themeShade="FF"/>
          <w:sz w:val="22"/>
          <w:szCs w:val="22"/>
        </w:rPr>
        <w:t xml:space="preserve"> value. This helps ensure that care </w:t>
      </w:r>
      <w:r w:rsidRPr="1A661A98" w:rsidR="01E0BE0F">
        <w:rPr>
          <w:rFonts w:ascii="Arial" w:hAnsi="Arial" w:eastAsia="Arial" w:cs="Arial"/>
          <w:i w:val="1"/>
          <w:iCs w:val="1"/>
          <w:color w:val="000000" w:themeColor="text1" w:themeTint="FF" w:themeShade="FF"/>
          <w:sz w:val="22"/>
          <w:szCs w:val="22"/>
        </w:rPr>
        <w:t>remains</w:t>
      </w:r>
      <w:r w:rsidRPr="1A661A98" w:rsidR="01E0BE0F">
        <w:rPr>
          <w:rFonts w:ascii="Arial" w:hAnsi="Arial" w:eastAsia="Arial" w:cs="Arial"/>
          <w:i w:val="1"/>
          <w:iCs w:val="1"/>
          <w:color w:val="000000" w:themeColor="text1" w:themeTint="FF" w:themeShade="FF"/>
          <w:sz w:val="22"/>
          <w:szCs w:val="22"/>
        </w:rPr>
        <w:t xml:space="preserve"> fair, cost</w:t>
      </w:r>
      <w:r w:rsidRPr="1A661A98" w:rsidR="01E0BE0F">
        <w:rPr>
          <w:rFonts w:ascii="Arial" w:hAnsi="Arial" w:eastAsia="Arial" w:cs="Arial"/>
          <w:i w:val="1"/>
          <w:iCs w:val="1"/>
          <w:color w:val="000000" w:themeColor="text1" w:themeTint="FF" w:themeShade="FF"/>
          <w:sz w:val="22"/>
          <w:szCs w:val="22"/>
        </w:rPr>
        <w:t>‑</w:t>
      </w:r>
      <w:r w:rsidRPr="1A661A98" w:rsidR="01E0BE0F">
        <w:rPr>
          <w:rFonts w:ascii="Arial" w:hAnsi="Arial" w:eastAsia="Arial" w:cs="Arial"/>
          <w:i w:val="1"/>
          <w:iCs w:val="1"/>
          <w:color w:val="000000" w:themeColor="text1" w:themeTint="FF" w:themeShade="FF"/>
          <w:sz w:val="22"/>
          <w:szCs w:val="22"/>
        </w:rPr>
        <w:t>effective, and person</w:t>
      </w:r>
      <w:r w:rsidRPr="1A661A98" w:rsidR="01E0BE0F">
        <w:rPr>
          <w:rFonts w:ascii="Arial" w:hAnsi="Arial" w:eastAsia="Arial" w:cs="Arial"/>
          <w:i w:val="1"/>
          <w:iCs w:val="1"/>
          <w:color w:val="000000" w:themeColor="text1" w:themeTint="FF" w:themeShade="FF"/>
          <w:sz w:val="22"/>
          <w:szCs w:val="22"/>
        </w:rPr>
        <w:t>‑</w:t>
      </w:r>
      <w:r w:rsidRPr="1A661A98" w:rsidR="01E0BE0F">
        <w:rPr>
          <w:rFonts w:ascii="Arial" w:hAnsi="Arial" w:eastAsia="Arial" w:cs="Arial"/>
          <w:i w:val="1"/>
          <w:iCs w:val="1"/>
          <w:color w:val="000000" w:themeColor="text1" w:themeTint="FF" w:themeShade="FF"/>
          <w:sz w:val="22"/>
          <w:szCs w:val="22"/>
        </w:rPr>
        <w:t>centred</w:t>
      </w:r>
      <w:r w:rsidRPr="1A661A98" w:rsidR="01E0BE0F">
        <w:rPr>
          <w:rFonts w:ascii="Arial" w:hAnsi="Arial" w:eastAsia="Arial" w:cs="Arial"/>
          <w:i w:val="1"/>
          <w:iCs w:val="1"/>
          <w:color w:val="000000" w:themeColor="text1" w:themeTint="FF" w:themeShade="FF"/>
          <w:sz w:val="22"/>
          <w:szCs w:val="22"/>
        </w:rPr>
        <w:t xml:space="preserve">. Practical examples, such as using play-based interventions to reduce anxiety in children, </w:t>
      </w:r>
      <w:r w:rsidRPr="1A661A98" w:rsidR="01E0BE0F">
        <w:rPr>
          <w:rFonts w:ascii="Arial" w:hAnsi="Arial" w:eastAsia="Arial" w:cs="Arial"/>
          <w:i w:val="1"/>
          <w:iCs w:val="1"/>
          <w:color w:val="000000" w:themeColor="text1" w:themeTint="FF" w:themeShade="FF"/>
          <w:sz w:val="22"/>
          <w:szCs w:val="22"/>
        </w:rPr>
        <w:t>demonstrate</w:t>
      </w:r>
      <w:r w:rsidRPr="1A661A98" w:rsidR="01E0BE0F">
        <w:rPr>
          <w:rFonts w:ascii="Arial" w:hAnsi="Arial" w:eastAsia="Arial" w:cs="Arial"/>
          <w:i w:val="1"/>
          <w:iCs w:val="1"/>
          <w:color w:val="000000" w:themeColor="text1" w:themeTint="FF" w:themeShade="FF"/>
          <w:sz w:val="22"/>
          <w:szCs w:val="22"/>
        </w:rPr>
        <w:t xml:space="preserve"> how creative products can enhance both wellbeing and operational performance.</w:t>
      </w:r>
    </w:p>
    <w:p w:rsidR="021F216E" w:rsidP="1A661A98" w:rsidRDefault="0028741F" w14:paraId="6CB48DB0" w14:textId="5F19373E">
      <w:pPr>
        <w:spacing w:line="360" w:lineRule="auto"/>
        <w:rPr>
          <w:rFonts w:ascii="Arial" w:hAnsi="Arial" w:eastAsia="Arial" w:cs="Arial"/>
          <w:i w:val="1"/>
          <w:iCs w:val="1"/>
          <w:color w:val="000000" w:themeColor="text1"/>
        </w:rPr>
      </w:pPr>
      <w:r w:rsidRPr="1A661A98" w:rsidR="01E0BE0F">
        <w:rPr>
          <w:rFonts w:ascii="Arial" w:hAnsi="Arial" w:eastAsia="Arial" w:cs="Arial"/>
          <w:i w:val="1"/>
          <w:iCs w:val="1"/>
          <w:color w:val="000000" w:themeColor="text1" w:themeTint="FF" w:themeShade="FF"/>
          <w:sz w:val="22"/>
          <w:szCs w:val="22"/>
        </w:rPr>
        <w:t>Ultimately, creativity</w:t>
      </w:r>
      <w:r w:rsidRPr="1A661A98" w:rsidR="01E0BE0F">
        <w:rPr>
          <w:rFonts w:ascii="Arial" w:hAnsi="Arial" w:eastAsia="Arial" w:cs="Arial"/>
          <w:i w:val="1"/>
          <w:iCs w:val="1"/>
          <w:color w:val="000000" w:themeColor="text1" w:themeTint="FF" w:themeShade="FF"/>
          <w:sz w:val="22"/>
          <w:szCs w:val="22"/>
        </w:rPr>
        <w:t xml:space="preserve"> acts as the process, value as the measure of success, and improved care as the outcome. When staff adopt an enterprising mindset, complex problems can be transformed into solutions that support sustainability, equity, and the wider common good</w:t>
      </w:r>
    </w:p>
    <w:p w:rsidR="021F216E" w:rsidP="021F216E" w:rsidRDefault="021F216E" w14:paraId="67185282" w14:textId="31547149">
      <w:pPr>
        <w:rPr>
          <w:rFonts w:ascii="Arial Nova" w:hAnsi="Arial Nova" w:eastAsia="Arial Nova" w:cs="Arial Nova"/>
          <w:i/>
          <w:iCs/>
          <w:color w:val="000000" w:themeColor="text1"/>
        </w:rPr>
      </w:pPr>
    </w:p>
    <w:p w:rsidR="021F216E" w:rsidP="021F216E" w:rsidRDefault="021F216E" w14:paraId="203EF451" w14:textId="1EFD1DFC">
      <w:pPr>
        <w:rPr>
          <w:rFonts w:ascii="Arial Nova" w:hAnsi="Arial Nova" w:eastAsia="Arial Nova" w:cs="Arial Nova"/>
          <w:i/>
          <w:iCs/>
          <w:color w:val="000000" w:themeColor="text1"/>
        </w:rPr>
      </w:pPr>
    </w:p>
    <w:p w:rsidR="021F216E" w:rsidP="021F216E" w:rsidRDefault="021F216E" w14:paraId="3A21BB8A" w14:textId="509FD2B3">
      <w:pPr>
        <w:rPr>
          <w:rFonts w:ascii="Arial Nova" w:hAnsi="Arial Nova" w:eastAsia="Arial Nova" w:cs="Arial Nova"/>
          <w:i/>
          <w:iCs/>
          <w:color w:val="000000" w:themeColor="text1"/>
        </w:rPr>
      </w:pPr>
    </w:p>
    <w:p w:rsidR="021F216E" w:rsidP="021F216E" w:rsidRDefault="021F216E" w14:paraId="369F26C7" w14:textId="17F82B93">
      <w:pPr>
        <w:rPr>
          <w:rFonts w:ascii="Arial Nova" w:hAnsi="Arial Nova" w:eastAsia="Arial Nova" w:cs="Arial Nova"/>
          <w:i/>
          <w:iCs/>
          <w:color w:val="000000" w:themeColor="text1"/>
        </w:rPr>
      </w:pPr>
    </w:p>
    <w:p w:rsidR="021F216E" w:rsidP="021F216E" w:rsidRDefault="021F216E" w14:paraId="4461F1A2" w14:textId="1994D8FB">
      <w:pPr>
        <w:rPr>
          <w:rFonts w:ascii="Arial Nova" w:hAnsi="Arial Nova" w:eastAsia="Arial Nova" w:cs="Arial Nova"/>
          <w:i/>
          <w:iCs/>
          <w:color w:val="000000" w:themeColor="text1"/>
        </w:rPr>
      </w:pPr>
    </w:p>
    <w:p w:rsidR="021F216E" w:rsidP="021F216E" w:rsidRDefault="021F216E" w14:paraId="38E47A2C" w14:textId="1B278BDD">
      <w:pPr>
        <w:rPr>
          <w:rFonts w:ascii="Arial Nova" w:hAnsi="Arial Nova" w:eastAsia="Arial Nova" w:cs="Arial Nova"/>
          <w:i/>
          <w:iCs/>
          <w:color w:val="000000" w:themeColor="text1"/>
        </w:rPr>
      </w:pPr>
    </w:p>
    <w:p w:rsidR="021F216E" w:rsidP="021F216E" w:rsidRDefault="021F216E" w14:paraId="48B862CB" w14:textId="1C84FC47">
      <w:pPr>
        <w:rPr>
          <w:rFonts w:ascii="Arial Nova" w:hAnsi="Arial Nova" w:eastAsia="Arial Nova" w:cs="Arial Nova"/>
          <w:i/>
          <w:iCs/>
          <w:color w:val="000000" w:themeColor="text1"/>
        </w:rPr>
      </w:pPr>
    </w:p>
    <w:p w:rsidR="021F216E" w:rsidP="021F216E" w:rsidRDefault="021F216E" w14:paraId="190E81BF" w14:textId="070A9DAD">
      <w:pPr>
        <w:rPr>
          <w:rFonts w:ascii="Arial Nova" w:hAnsi="Arial Nova" w:eastAsia="Arial Nova" w:cs="Arial Nova"/>
          <w:i/>
          <w:iCs/>
          <w:color w:val="000000" w:themeColor="text1"/>
        </w:rPr>
      </w:pPr>
    </w:p>
    <w:p w:rsidR="021F216E" w:rsidP="021F216E" w:rsidRDefault="021F216E" w14:paraId="5E5B889B" w14:textId="766B075B">
      <w:pPr>
        <w:rPr>
          <w:rFonts w:ascii="Arial Nova" w:hAnsi="Arial Nova" w:eastAsia="Arial Nova" w:cs="Arial Nova"/>
          <w:i/>
          <w:iCs/>
          <w:color w:val="000000" w:themeColor="text1"/>
        </w:rPr>
      </w:pPr>
    </w:p>
    <w:p w:rsidR="021F216E" w:rsidP="021F216E" w:rsidRDefault="021F216E" w14:paraId="7CED6C82" w14:textId="095ECB42">
      <w:pPr>
        <w:rPr>
          <w:rFonts w:ascii="Arial Nova" w:hAnsi="Arial Nova" w:eastAsia="Arial Nova" w:cs="Arial Nova"/>
          <w:i/>
          <w:iCs/>
          <w:color w:val="000000" w:themeColor="text1"/>
        </w:rPr>
      </w:pPr>
    </w:p>
    <w:p w:rsidR="021F216E" w:rsidP="021F216E" w:rsidRDefault="021F216E" w14:paraId="155C6035" w14:textId="7917E2A4">
      <w:pPr>
        <w:rPr>
          <w:rFonts w:ascii="Arial Nova" w:hAnsi="Arial Nova" w:eastAsia="Arial Nova" w:cs="Arial Nova"/>
          <w:i/>
          <w:iCs/>
          <w:color w:val="000000" w:themeColor="text1"/>
        </w:rPr>
      </w:pPr>
    </w:p>
    <w:p w:rsidR="021F216E" w:rsidP="021F216E" w:rsidRDefault="021F216E" w14:paraId="5AF6E1E9" w14:textId="6A514DB2">
      <w:pPr>
        <w:rPr>
          <w:rFonts w:ascii="Arial Nova" w:hAnsi="Arial Nova" w:eastAsia="Arial Nova" w:cs="Arial Nova"/>
          <w:i/>
          <w:iCs/>
          <w:color w:val="000000" w:themeColor="text1"/>
        </w:rPr>
      </w:pPr>
    </w:p>
    <w:p w:rsidR="021F216E" w:rsidP="021F216E" w:rsidRDefault="021F216E" w14:paraId="7C247600" w14:textId="0E938AB9">
      <w:pPr>
        <w:rPr>
          <w:rFonts w:ascii="Arial Nova" w:hAnsi="Arial Nova" w:eastAsia="Arial Nova" w:cs="Arial Nova"/>
          <w:i/>
          <w:iCs/>
          <w:color w:val="000000" w:themeColor="text1"/>
        </w:rPr>
      </w:pPr>
    </w:p>
    <w:p w:rsidR="021F216E" w:rsidP="021F216E" w:rsidRDefault="021F216E" w14:paraId="3312D8FA" w14:textId="7CB93467">
      <w:pPr>
        <w:rPr>
          <w:rFonts w:ascii="Arial Nova" w:hAnsi="Arial Nova" w:eastAsia="Arial Nova" w:cs="Arial Nova"/>
          <w:i/>
          <w:iCs/>
          <w:color w:val="000000" w:themeColor="text1"/>
        </w:rPr>
      </w:pPr>
    </w:p>
    <w:p w:rsidR="000A33FD" w:rsidP="021F216E" w:rsidRDefault="000A33FD" w14:paraId="6433710F" w14:textId="77777777">
      <w:pPr>
        <w:rPr>
          <w:rFonts w:ascii="Arial Nova" w:hAnsi="Arial Nova" w:eastAsia="Arial Nova" w:cs="Arial Nova"/>
          <w:i/>
          <w:iCs/>
          <w:color w:val="000000" w:themeColor="text1"/>
        </w:rPr>
      </w:pPr>
    </w:p>
    <w:p w:rsidR="021F216E" w:rsidP="021F216E" w:rsidRDefault="021F216E" w14:paraId="6EB72287" w14:textId="531088A7">
      <w:pPr>
        <w:rPr>
          <w:rFonts w:ascii="Arial Nova" w:hAnsi="Arial Nova" w:eastAsia="Arial Nova" w:cs="Arial Nova"/>
          <w:i/>
          <w:iCs/>
          <w:color w:val="000000" w:themeColor="text1"/>
        </w:rPr>
      </w:pPr>
    </w:p>
    <w:p w:rsidR="32ADAAF6" w:rsidP="47853A3C" w:rsidRDefault="469F9A50" w14:paraId="78587690" w14:textId="3A3106A5">
      <w:pPr>
        <w:rPr>
          <w:rFonts w:ascii="Arial Nova" w:hAnsi="Arial Nova" w:eastAsia="Arial Nova" w:cs="Arial Nova"/>
          <w:color w:val="000000" w:themeColor="text1"/>
          <w:sz w:val="44"/>
          <w:szCs w:val="44"/>
        </w:rPr>
      </w:pPr>
      <w:r w:rsidRPr="47853A3C">
        <w:rPr>
          <w:rFonts w:ascii="Arial Nova" w:hAnsi="Arial Nova" w:eastAsia="Arial Nova" w:cs="Arial Nova"/>
          <w:color w:val="000000" w:themeColor="text1"/>
          <w:sz w:val="44"/>
          <w:szCs w:val="44"/>
        </w:rPr>
        <w:t xml:space="preserve">Task 2 - </w:t>
      </w:r>
      <w:r w:rsidRPr="47853A3C" w:rsidR="32ADAAF6">
        <w:rPr>
          <w:rFonts w:ascii="Arial Nova" w:hAnsi="Arial Nova" w:eastAsia="Arial Nova" w:cs="Arial Nova"/>
          <w:color w:val="000000" w:themeColor="text1"/>
          <w:sz w:val="44"/>
          <w:szCs w:val="44"/>
        </w:rPr>
        <w:t>Self-Reflection of Group Activity</w:t>
      </w:r>
    </w:p>
    <w:p w:rsidR="32ADAAF6" w:rsidP="021F216E" w:rsidRDefault="32ADAAF6" w14:paraId="639F321C" w14:textId="72B4A5FE">
      <w:pPr>
        <w:rPr>
          <w:rFonts w:ascii="Arial Nova" w:hAnsi="Arial Nova" w:eastAsia="Arial Nova" w:cs="Arial Nova"/>
          <w:i/>
          <w:iCs/>
          <w:color w:val="000000" w:themeColor="text1"/>
        </w:rPr>
      </w:pPr>
      <w:r w:rsidRPr="47853A3C">
        <w:rPr>
          <w:rFonts w:ascii="Arial Nova" w:hAnsi="Arial Nova" w:eastAsia="Arial Nova" w:cs="Arial Nova"/>
          <w:i/>
          <w:iCs/>
          <w:color w:val="000000" w:themeColor="text1"/>
        </w:rPr>
        <w:t>Complete a self-Reflection on the Convergent/Divergent</w:t>
      </w:r>
      <w:r w:rsidR="009C5459">
        <w:rPr>
          <w:rFonts w:ascii="Arial Nova" w:hAnsi="Arial Nova" w:eastAsia="Arial Nova" w:cs="Arial Nova"/>
          <w:i/>
          <w:iCs/>
          <w:color w:val="000000" w:themeColor="text1"/>
        </w:rPr>
        <w:t xml:space="preserve"> </w:t>
      </w:r>
      <w:proofErr w:type="gramStart"/>
      <w:r w:rsidR="009C5459">
        <w:rPr>
          <w:rFonts w:ascii="Arial Nova" w:hAnsi="Arial Nova" w:eastAsia="Arial Nova" w:cs="Arial Nova"/>
          <w:i/>
          <w:iCs/>
          <w:color w:val="000000" w:themeColor="text1"/>
        </w:rPr>
        <w:t>paperclip</w:t>
      </w:r>
      <w:r w:rsidRPr="47853A3C">
        <w:rPr>
          <w:rFonts w:ascii="Arial Nova" w:hAnsi="Arial Nova" w:eastAsia="Arial Nova" w:cs="Arial Nova"/>
          <w:i/>
          <w:iCs/>
          <w:color w:val="000000" w:themeColor="text1"/>
        </w:rPr>
        <w:t xml:space="preserve"> thinking</w:t>
      </w:r>
      <w:proofErr w:type="gramEnd"/>
      <w:r w:rsidRPr="47853A3C">
        <w:rPr>
          <w:rFonts w:ascii="Arial Nova" w:hAnsi="Arial Nova" w:eastAsia="Arial Nova" w:cs="Arial Nova"/>
          <w:i/>
          <w:iCs/>
          <w:color w:val="000000" w:themeColor="text1"/>
        </w:rPr>
        <w:t xml:space="preserve"> class activity using a reflective model (250 words, 1 source)</w:t>
      </w:r>
    </w:p>
    <w:p w:rsidR="3575C376" w:rsidP="47853A3C" w:rsidRDefault="3575C376" w14:paraId="189F2616" w14:textId="5ADC68BE">
      <w:pPr>
        <w:rPr>
          <w:rFonts w:ascii="Arial Nova" w:hAnsi="Arial Nova" w:eastAsia="Arial Nova" w:cs="Arial Nova"/>
          <w:i/>
          <w:iCs/>
          <w:color w:val="FF0000"/>
        </w:rPr>
      </w:pPr>
      <w:r w:rsidRPr="47853A3C">
        <w:rPr>
          <w:rFonts w:ascii="Arial Nova" w:hAnsi="Arial Nova" w:eastAsia="Arial Nova" w:cs="Arial Nova"/>
          <w:i/>
          <w:iCs/>
          <w:color w:val="FF0000"/>
        </w:rPr>
        <w:t>Please refer to Week 2 content.</w:t>
      </w:r>
    </w:p>
    <w:p w:rsidR="001E20F1" w:rsidP="1A661A98" w:rsidRDefault="001E20F1" w14:paraId="64A267E5" w14:textId="3130330E">
      <w:pPr>
        <w:pStyle w:val="NormalWeb"/>
        <w:spacing w:line="360" w:lineRule="auto"/>
        <w:rPr>
          <w:rFonts w:ascii="Arial" w:hAnsi="Arial" w:eastAsia="Arial" w:cs="Arial"/>
          <w:sz w:val="22"/>
          <w:szCs w:val="22"/>
        </w:rPr>
      </w:pPr>
      <w:r w:rsidRPr="1A661A98" w:rsidR="08B6711A">
        <w:rPr>
          <w:rFonts w:ascii="Arial" w:hAnsi="Arial" w:eastAsia="Arial" w:cs="Arial"/>
          <w:sz w:val="22"/>
          <w:szCs w:val="22"/>
        </w:rPr>
        <w:t xml:space="preserve">During this activity, my team was challenged to </w:t>
      </w:r>
      <w:r w:rsidRPr="1A661A98" w:rsidR="08B6711A">
        <w:rPr>
          <w:rFonts w:ascii="Arial" w:hAnsi="Arial" w:eastAsia="Arial" w:cs="Arial"/>
          <w:sz w:val="22"/>
          <w:szCs w:val="22"/>
        </w:rPr>
        <w:t>come up with</w:t>
      </w:r>
      <w:r w:rsidRPr="1A661A98" w:rsidR="08B6711A">
        <w:rPr>
          <w:rFonts w:ascii="Arial" w:hAnsi="Arial" w:eastAsia="Arial" w:cs="Arial"/>
          <w:sz w:val="22"/>
          <w:szCs w:val="22"/>
        </w:rPr>
        <w:t xml:space="preserve"> as many uses for a paperclip as possible within ten minutes. Working in a small group of four, we began by freely brainstorming ideas without restricting ourselves. We generated around twenty suggestions, including practical uses such as a phone stand, zipper pull, keychain, SIM card ejector, emergency tool, bag lock, and label holder. We also produced more imaginative ideas, such as turning it into a small decorative </w:t>
      </w:r>
      <w:r w:rsidRPr="1A661A98" w:rsidR="50AD36EC">
        <w:rPr>
          <w:rFonts w:ascii="Arial" w:hAnsi="Arial" w:eastAsia="Arial" w:cs="Arial"/>
          <w:sz w:val="22"/>
          <w:szCs w:val="22"/>
        </w:rPr>
        <w:t>items like</w:t>
      </w:r>
      <w:r w:rsidRPr="1A661A98" w:rsidR="1271F96F">
        <w:rPr>
          <w:rFonts w:ascii="Arial" w:hAnsi="Arial" w:eastAsia="Arial" w:cs="Arial"/>
          <w:sz w:val="22"/>
          <w:szCs w:val="22"/>
        </w:rPr>
        <w:t xml:space="preserve"> Heart</w:t>
      </w:r>
      <w:r w:rsidRPr="1A661A98" w:rsidR="215C691F">
        <w:rPr>
          <w:rFonts w:ascii="Arial" w:hAnsi="Arial" w:eastAsia="Arial" w:cs="Arial"/>
          <w:sz w:val="22"/>
          <w:szCs w:val="22"/>
        </w:rPr>
        <w:t xml:space="preserve"> shape</w:t>
      </w:r>
      <w:r w:rsidRPr="1A661A98" w:rsidR="08B6711A">
        <w:rPr>
          <w:rFonts w:ascii="Arial" w:hAnsi="Arial" w:eastAsia="Arial" w:cs="Arial"/>
          <w:sz w:val="22"/>
          <w:szCs w:val="22"/>
        </w:rPr>
        <w:t xml:space="preserve"> or a miniature sculpture. In the second stage, we assessed each idea for feasibility, usefulness, and potential risks.</w:t>
      </w:r>
    </w:p>
    <w:p w:rsidR="001E20F1" w:rsidP="1A661A98" w:rsidRDefault="001E20F1" w14:paraId="4578A085" w14:textId="77777777">
      <w:pPr>
        <w:pStyle w:val="NormalWeb"/>
        <w:spacing w:line="360" w:lineRule="auto"/>
        <w:rPr>
          <w:rFonts w:ascii="Arial" w:hAnsi="Arial" w:eastAsia="Arial" w:cs="Arial"/>
          <w:sz w:val="22"/>
          <w:szCs w:val="22"/>
        </w:rPr>
      </w:pPr>
      <w:r w:rsidRPr="1A661A98" w:rsidR="08B6711A">
        <w:rPr>
          <w:rFonts w:ascii="Arial" w:hAnsi="Arial" w:eastAsia="Arial" w:cs="Arial"/>
          <w:sz w:val="22"/>
          <w:szCs w:val="22"/>
        </w:rPr>
        <w:t>At the beginning, I felt pressure to “be creative,” and I was unsure how my ideas compared to others'. However, once the brainstorming started, the atmosphere became more relaxed and supportive. As the group accepted my contributions, I became more confident and motivated. The divergent phase was particularly effective because it encouraged us to think broadly without judging ideas too early. I contributed by suggesting practical uses and building on others’ suggestions.</w:t>
      </w:r>
    </w:p>
    <w:p w:rsidR="001E20F1" w:rsidP="1A661A98" w:rsidRDefault="001E20F1" w14:paraId="3FB2F079" w14:textId="77777777">
      <w:pPr>
        <w:pStyle w:val="NormalWeb"/>
        <w:spacing w:line="360" w:lineRule="auto"/>
        <w:rPr>
          <w:rFonts w:ascii="Arial" w:hAnsi="Arial" w:eastAsia="Arial" w:cs="Arial"/>
          <w:sz w:val="22"/>
          <w:szCs w:val="22"/>
        </w:rPr>
      </w:pPr>
      <w:r w:rsidRPr="1A661A98" w:rsidR="08B6711A">
        <w:rPr>
          <w:rFonts w:ascii="Arial" w:hAnsi="Arial" w:eastAsia="Arial" w:cs="Arial"/>
          <w:sz w:val="22"/>
          <w:szCs w:val="22"/>
        </w:rPr>
        <w:t xml:space="preserve">During the convergent phase, we shifted towards evaluating which ideas were most </w:t>
      </w:r>
      <w:r w:rsidRPr="1A661A98" w:rsidR="08B6711A">
        <w:rPr>
          <w:rFonts w:ascii="Arial" w:hAnsi="Arial" w:eastAsia="Arial" w:cs="Arial"/>
          <w:sz w:val="22"/>
          <w:szCs w:val="22"/>
        </w:rPr>
        <w:t>viable</w:t>
      </w:r>
      <w:r w:rsidRPr="1A661A98" w:rsidR="08B6711A">
        <w:rPr>
          <w:rFonts w:ascii="Arial" w:hAnsi="Arial" w:eastAsia="Arial" w:cs="Arial"/>
          <w:sz w:val="22"/>
          <w:szCs w:val="22"/>
        </w:rPr>
        <w:t>. This required more critical thinking and risk assessment, helping us narrow the list to the strongest options. Through this contrast, I clearly understood how divergent thinking generates possibilities while convergent thinking selects the best solution.</w:t>
      </w:r>
    </w:p>
    <w:p w:rsidR="001E20F1" w:rsidP="1A661A98" w:rsidRDefault="001E20F1" w14:paraId="4EC029D9" w14:textId="64B1AFF7">
      <w:pPr>
        <w:pStyle w:val="NormalWeb"/>
        <w:spacing w:line="360" w:lineRule="auto"/>
        <w:rPr>
          <w:rFonts w:ascii="Arial" w:hAnsi="Arial" w:eastAsia="Arial" w:cs="Arial"/>
          <w:sz w:val="22"/>
          <w:szCs w:val="22"/>
        </w:rPr>
      </w:pPr>
      <w:r w:rsidRPr="1A661A98" w:rsidR="08B6711A">
        <w:rPr>
          <w:rFonts w:ascii="Arial" w:hAnsi="Arial" w:eastAsia="Arial" w:cs="Arial"/>
          <w:sz w:val="22"/>
          <w:szCs w:val="22"/>
        </w:rPr>
        <w:t xml:space="preserve">This activity strengthened my communication and teamwork skills and highlighted the importance of balancing both thinking styles in health and social care. In future tasks, I plan to apply structured models such as the </w:t>
      </w:r>
      <w:r w:rsidRPr="1A661A98" w:rsidR="0F22E3FB">
        <w:rPr>
          <w:rFonts w:ascii="Arial" w:hAnsi="Arial" w:eastAsia="Arial" w:cs="Arial"/>
          <w:sz w:val="22"/>
          <w:szCs w:val="22"/>
        </w:rPr>
        <w:t>Osborn Parnes</w:t>
      </w:r>
      <w:r w:rsidRPr="1A661A98" w:rsidR="08B6711A">
        <w:rPr>
          <w:rFonts w:ascii="Arial" w:hAnsi="Arial" w:eastAsia="Arial" w:cs="Arial"/>
          <w:sz w:val="22"/>
          <w:szCs w:val="22"/>
        </w:rPr>
        <w:t xml:space="preserve"> CPS and take greater responsibility in idea development, risk assessment, and final </w:t>
      </w:r>
      <w:r w:rsidRPr="1A661A98" w:rsidR="3A78037A">
        <w:rPr>
          <w:rFonts w:ascii="Arial" w:hAnsi="Arial" w:eastAsia="Arial" w:cs="Arial"/>
          <w:sz w:val="22"/>
          <w:szCs w:val="22"/>
        </w:rPr>
        <w:t>decision making</w:t>
      </w:r>
      <w:r w:rsidRPr="1A661A98" w:rsidR="08B6711A">
        <w:rPr>
          <w:rFonts w:ascii="Arial" w:hAnsi="Arial" w:eastAsia="Arial" w:cs="Arial"/>
          <w:sz w:val="22"/>
          <w:szCs w:val="22"/>
        </w:rPr>
        <w:t xml:space="preserve"> to build my creative confidence</w:t>
      </w:r>
    </w:p>
    <w:p w:rsidRPr="001E20F1" w:rsidR="021F216E" w:rsidP="1A661A98" w:rsidRDefault="021F216E" w14:paraId="2FDFC4D6" w14:textId="1F86C576">
      <w:pPr>
        <w:spacing w:line="360" w:lineRule="auto"/>
        <w:rPr>
          <w:rFonts w:ascii="Arial" w:hAnsi="Arial" w:eastAsia="Arial" w:cs="Arial"/>
          <w:i w:val="1"/>
          <w:iCs w:val="1"/>
          <w:color w:val="000000" w:themeColor="text1"/>
          <w:lang w:val="en-GB"/>
        </w:rPr>
      </w:pPr>
    </w:p>
    <w:p w:rsidR="00563EB8" w:rsidP="001C0AA7" w:rsidRDefault="00563EB8" w14:paraId="761AA94A" w14:textId="31BB6B73">
      <w:pPr>
        <w:rPr>
          <w:rFonts w:ascii="Arial Nova" w:hAnsi="Arial Nova" w:eastAsia="Arial Nova" w:cs="Arial Nova"/>
          <w:i/>
          <w:iCs/>
          <w:color w:val="000000" w:themeColor="text1"/>
        </w:rPr>
      </w:pPr>
    </w:p>
    <w:p w:rsidR="00563EB8" w:rsidP="021F216E" w:rsidRDefault="00563EB8" w14:paraId="06BD4C04" w14:textId="77777777">
      <w:pPr>
        <w:rPr>
          <w:rFonts w:ascii="Arial Nova" w:hAnsi="Arial Nova" w:eastAsia="Arial Nova" w:cs="Arial Nova"/>
          <w:i/>
          <w:iCs/>
          <w:color w:val="000000" w:themeColor="text1"/>
        </w:rPr>
      </w:pPr>
    </w:p>
    <w:p w:rsidR="00563EB8" w:rsidP="021F216E" w:rsidRDefault="00563EB8" w14:paraId="2912383D" w14:textId="77777777">
      <w:pPr>
        <w:rPr>
          <w:rFonts w:ascii="Arial Nova" w:hAnsi="Arial Nova" w:eastAsia="Arial Nova" w:cs="Arial Nova"/>
          <w:i/>
          <w:iCs/>
          <w:color w:val="000000" w:themeColor="text1"/>
        </w:rPr>
      </w:pPr>
    </w:p>
    <w:p w:rsidR="00563EB8" w:rsidP="021F216E" w:rsidRDefault="00563EB8" w14:paraId="22F1B6CE" w14:textId="77777777">
      <w:pPr>
        <w:rPr>
          <w:rFonts w:ascii="Arial Nova" w:hAnsi="Arial Nova" w:eastAsia="Arial Nova" w:cs="Arial Nova"/>
          <w:i/>
          <w:iCs/>
          <w:color w:val="000000" w:themeColor="text1"/>
        </w:rPr>
      </w:pPr>
    </w:p>
    <w:p w:rsidR="00563EB8" w:rsidP="021F216E" w:rsidRDefault="00563EB8" w14:paraId="21CF7B6E" w14:textId="77777777">
      <w:pPr>
        <w:rPr>
          <w:rFonts w:ascii="Arial Nova" w:hAnsi="Arial Nova" w:eastAsia="Arial Nova" w:cs="Arial Nova"/>
          <w:i/>
          <w:iCs/>
          <w:color w:val="000000" w:themeColor="text1"/>
        </w:rPr>
      </w:pPr>
    </w:p>
    <w:p w:rsidR="00563EB8" w:rsidP="021F216E" w:rsidRDefault="00563EB8" w14:paraId="4C36B484" w14:textId="77777777">
      <w:pPr>
        <w:rPr>
          <w:rFonts w:ascii="Arial Nova" w:hAnsi="Arial Nova" w:eastAsia="Arial Nova" w:cs="Arial Nova"/>
          <w:i/>
          <w:iCs/>
          <w:color w:val="000000" w:themeColor="text1"/>
        </w:rPr>
      </w:pPr>
    </w:p>
    <w:p w:rsidR="32ADAAF6" w:rsidP="47853A3C" w:rsidRDefault="2A01ADFD" w14:paraId="3D8E9ECA" w14:textId="33CA9756">
      <w:pPr>
        <w:rPr>
          <w:rFonts w:ascii="Arial Nova" w:hAnsi="Arial Nova" w:eastAsia="Arial Nova" w:cs="Arial Nova"/>
          <w:color w:val="000000" w:themeColor="text1"/>
          <w:sz w:val="44"/>
          <w:szCs w:val="44"/>
        </w:rPr>
      </w:pPr>
      <w:r w:rsidRPr="47853A3C">
        <w:rPr>
          <w:rFonts w:ascii="Arial Nova" w:hAnsi="Arial Nova" w:eastAsia="Arial Nova" w:cs="Arial Nova"/>
          <w:color w:val="000000" w:themeColor="text1"/>
          <w:sz w:val="44"/>
          <w:szCs w:val="44"/>
        </w:rPr>
        <w:t xml:space="preserve">Task 3 - </w:t>
      </w:r>
      <w:r w:rsidRPr="47853A3C" w:rsidR="32ADAAF6">
        <w:rPr>
          <w:rFonts w:ascii="Arial Nova" w:hAnsi="Arial Nova" w:eastAsia="Arial Nova" w:cs="Arial Nova"/>
          <w:color w:val="000000" w:themeColor="text1"/>
          <w:sz w:val="44"/>
          <w:szCs w:val="44"/>
        </w:rPr>
        <w:t>Case Study of a UK innovation</w:t>
      </w:r>
    </w:p>
    <w:p w:rsidR="32ADAAF6" w:rsidP="021F216E" w:rsidRDefault="32ADAAF6" w14:paraId="31203949" w14:textId="68943C91">
      <w:pPr>
        <w:rPr>
          <w:rFonts w:ascii="Arial Nova" w:hAnsi="Arial Nova" w:eastAsia="Arial Nova" w:cs="Arial Nova"/>
          <w:i/>
          <w:iCs/>
          <w:color w:val="000000" w:themeColor="text1"/>
        </w:rPr>
      </w:pPr>
      <w:r w:rsidRPr="47853A3C">
        <w:rPr>
          <w:rFonts w:ascii="Arial Nova" w:hAnsi="Arial Nova" w:eastAsia="Arial Nova" w:cs="Arial Nova"/>
          <w:i/>
          <w:iCs/>
          <w:color w:val="000000" w:themeColor="text1"/>
        </w:rPr>
        <w:t>Write a concise case study analysis of an innovative project or initiative within the NHS or UK social care. Focus on how creativity was used to drive change and the value it created for patients or service users (400 words, 2 sources).</w:t>
      </w:r>
    </w:p>
    <w:p w:rsidRPr="00563EB8" w:rsidR="021F216E" w:rsidP="00563EB8" w:rsidRDefault="111C6C6B" w14:paraId="512C6B50" w14:textId="0E5E7C92">
      <w:pPr>
        <w:rPr>
          <w:rFonts w:ascii="Arial Nova" w:hAnsi="Arial Nova" w:eastAsia="Arial Nova" w:cs="Arial Nova"/>
          <w:i/>
          <w:iCs/>
          <w:color w:val="FF0000"/>
        </w:rPr>
      </w:pPr>
      <w:r w:rsidRPr="47853A3C">
        <w:rPr>
          <w:rFonts w:ascii="Arial Nova" w:hAnsi="Arial Nova" w:eastAsia="Arial Nova" w:cs="Arial Nova"/>
          <w:i/>
          <w:iCs/>
          <w:color w:val="FF0000"/>
        </w:rPr>
        <w:t>Please refer to Week 3 content</w:t>
      </w:r>
    </w:p>
    <w:p w:rsidR="021F216E" w:rsidP="1A661A98" w:rsidRDefault="77A3090D" w14:paraId="7C84B0DE" w14:textId="5D860962">
      <w:pPr>
        <w:spacing w:line="360" w:lineRule="auto"/>
        <w:rPr>
          <w:rFonts w:ascii="Arial" w:hAnsi="Arial" w:eastAsia="Arial" w:cs="Arial"/>
          <w:color w:val="000000" w:themeColor="text1"/>
          <w:sz w:val="22"/>
          <w:szCs w:val="22"/>
        </w:rPr>
      </w:pPr>
      <w:r w:rsidRPr="1A661A98" w:rsidR="55A7D5BD">
        <w:rPr>
          <w:rFonts w:ascii="Arial" w:hAnsi="Arial" w:eastAsia="Arial" w:cs="Arial"/>
          <w:color w:val="000000" w:themeColor="text1" w:themeTint="FF" w:themeShade="FF"/>
          <w:sz w:val="22"/>
          <w:szCs w:val="22"/>
        </w:rPr>
        <w:t xml:space="preserve">The NHS at Home initiative </w:t>
      </w:r>
      <w:r w:rsidRPr="1A661A98" w:rsidR="55A7D5BD">
        <w:rPr>
          <w:rFonts w:ascii="Arial" w:hAnsi="Arial" w:eastAsia="Arial" w:cs="Arial"/>
          <w:color w:val="000000" w:themeColor="text1" w:themeTint="FF" w:themeShade="FF"/>
          <w:sz w:val="22"/>
          <w:szCs w:val="22"/>
        </w:rPr>
        <w:t>represents</w:t>
      </w:r>
      <w:r w:rsidRPr="1A661A98" w:rsidR="55A7D5BD">
        <w:rPr>
          <w:rFonts w:ascii="Arial" w:hAnsi="Arial" w:eastAsia="Arial" w:cs="Arial"/>
          <w:color w:val="000000" w:themeColor="text1" w:themeTint="FF" w:themeShade="FF"/>
          <w:sz w:val="22"/>
          <w:szCs w:val="22"/>
        </w:rPr>
        <w:t xml:space="preserve"> an innovative shift in UK healthcare delivery, moving care from hospital settings into patients’ homes through remote monitoring technologies  </w:t>
      </w:r>
    </w:p>
    <w:p w:rsidR="021F216E" w:rsidP="1A661A98" w:rsidRDefault="77A3090D" w14:paraId="2C7AC5D1" w14:textId="5A604E46">
      <w:pPr>
        <w:spacing w:line="360" w:lineRule="auto"/>
        <w:rPr>
          <w:rFonts w:ascii="Arial" w:hAnsi="Arial" w:eastAsia="Arial" w:cs="Arial"/>
          <w:color w:val="000000" w:themeColor="text1" w:themeTint="FF" w:themeShade="FF"/>
          <w:sz w:val="22"/>
          <w:szCs w:val="22"/>
        </w:rPr>
      </w:pPr>
      <w:r w:rsidRPr="1A661A98" w:rsidR="55A7D5BD">
        <w:rPr>
          <w:rFonts w:ascii="Arial" w:hAnsi="Arial" w:eastAsia="Arial" w:cs="Arial"/>
          <w:color w:val="000000" w:themeColor="text1" w:themeTint="FF" w:themeShade="FF"/>
          <w:sz w:val="22"/>
          <w:szCs w:val="22"/>
        </w:rPr>
        <w:t xml:space="preserve">Case Study 1 - NHS at Home (1) </w:t>
      </w:r>
    </w:p>
    <w:p w:rsidR="021F216E" w:rsidP="1A661A98" w:rsidRDefault="77A3090D" w14:paraId="327CFA7B" w14:textId="2D9BE257">
      <w:pPr>
        <w:spacing w:line="360" w:lineRule="auto"/>
        <w:rPr>
          <w:rFonts w:ascii="Arial" w:hAnsi="Arial" w:eastAsia="Arial" w:cs="Arial"/>
          <w:color w:val="000000" w:themeColor="text1" w:themeTint="FF" w:themeShade="FF"/>
          <w:sz w:val="22"/>
          <w:szCs w:val="22"/>
        </w:rPr>
      </w:pPr>
      <w:r w:rsidRPr="1A661A98" w:rsidR="55A7D5BD">
        <w:rPr>
          <w:rFonts w:ascii="Arial" w:hAnsi="Arial" w:eastAsia="Arial" w:cs="Arial"/>
          <w:color w:val="000000" w:themeColor="text1" w:themeTint="FF" w:themeShade="FF"/>
          <w:sz w:val="22"/>
          <w:szCs w:val="22"/>
        </w:rPr>
        <w:t xml:space="preserve">. Developed in response to increasing hospital admissions and pressure on NHS resources, particularly for chronic conditions such as heart disease and diabetes, the </w:t>
      </w:r>
      <w:r w:rsidRPr="1A661A98" w:rsidR="55A7D5BD">
        <w:rPr>
          <w:rFonts w:ascii="Arial" w:hAnsi="Arial" w:eastAsia="Arial" w:cs="Arial"/>
          <w:color w:val="000000" w:themeColor="text1" w:themeTint="FF" w:themeShade="FF"/>
          <w:sz w:val="22"/>
          <w:szCs w:val="22"/>
        </w:rPr>
        <w:t>programme</w:t>
      </w:r>
      <w:r w:rsidRPr="1A661A98" w:rsidR="55A7D5BD">
        <w:rPr>
          <w:rFonts w:ascii="Arial" w:hAnsi="Arial" w:eastAsia="Arial" w:cs="Arial"/>
          <w:color w:val="000000" w:themeColor="text1" w:themeTint="FF" w:themeShade="FF"/>
          <w:sz w:val="22"/>
          <w:szCs w:val="22"/>
        </w:rPr>
        <w:t xml:space="preserve"> </w:t>
      </w:r>
      <w:r w:rsidRPr="1A661A98" w:rsidR="55A7D5BD">
        <w:rPr>
          <w:rFonts w:ascii="Arial" w:hAnsi="Arial" w:eastAsia="Arial" w:cs="Arial"/>
          <w:color w:val="000000" w:themeColor="text1" w:themeTint="FF" w:themeShade="FF"/>
          <w:sz w:val="22"/>
          <w:szCs w:val="22"/>
        </w:rPr>
        <w:t>demonstrates</w:t>
      </w:r>
      <w:r w:rsidRPr="1A661A98" w:rsidR="55A7D5BD">
        <w:rPr>
          <w:rFonts w:ascii="Arial" w:hAnsi="Arial" w:eastAsia="Arial" w:cs="Arial"/>
          <w:color w:val="000000" w:themeColor="text1" w:themeTint="FF" w:themeShade="FF"/>
          <w:sz w:val="22"/>
          <w:szCs w:val="22"/>
        </w:rPr>
        <w:t xml:space="preserve"> how creativity can be applied to redesign traditional care models  </w:t>
      </w:r>
    </w:p>
    <w:p w:rsidR="021F216E" w:rsidP="1A661A98" w:rsidRDefault="77A3090D" w14:paraId="1644158D" w14:textId="5EAE28EC">
      <w:pPr>
        <w:spacing w:line="360" w:lineRule="auto"/>
        <w:rPr>
          <w:rFonts w:ascii="Arial" w:hAnsi="Arial" w:eastAsia="Arial" w:cs="Arial"/>
          <w:color w:val="000000" w:themeColor="text1" w:themeTint="FF" w:themeShade="FF"/>
          <w:sz w:val="22"/>
          <w:szCs w:val="22"/>
        </w:rPr>
      </w:pPr>
      <w:r w:rsidRPr="1A661A98" w:rsidR="55A7D5BD">
        <w:rPr>
          <w:rFonts w:ascii="Arial" w:hAnsi="Arial" w:eastAsia="Arial" w:cs="Arial"/>
          <w:color w:val="000000" w:themeColor="text1" w:themeTint="FF" w:themeShade="FF"/>
          <w:sz w:val="22"/>
          <w:szCs w:val="22"/>
        </w:rPr>
        <w:t xml:space="preserve">Creativity was central to this initiative in several ways. First, it reimagined the </w:t>
      </w:r>
      <w:r w:rsidRPr="1A661A98" w:rsidR="55A7D5BD">
        <w:rPr>
          <w:rFonts w:ascii="Arial" w:hAnsi="Arial" w:eastAsia="Arial" w:cs="Arial"/>
          <w:color w:val="000000" w:themeColor="text1" w:themeTint="FF" w:themeShade="FF"/>
          <w:sz w:val="22"/>
          <w:szCs w:val="22"/>
        </w:rPr>
        <w:t>patient</w:t>
      </w:r>
      <w:r w:rsidRPr="1A661A98" w:rsidR="55A7D5BD">
        <w:rPr>
          <w:rFonts w:ascii="Arial" w:hAnsi="Arial" w:eastAsia="Arial" w:cs="Arial"/>
          <w:color w:val="000000" w:themeColor="text1" w:themeTint="FF" w:themeShade="FF"/>
          <w:sz w:val="22"/>
          <w:szCs w:val="22"/>
        </w:rPr>
        <w:t xml:space="preserve"> journey by challenging the assumption that monitoring and acute oversight must occur within hospital environments. Instead, wearable devices, portable diagnostic equipment, and AI-driven predictive analytics were used to enable continuous monitoring at home  </w:t>
      </w:r>
    </w:p>
    <w:p w:rsidR="021F216E" w:rsidP="1A661A98" w:rsidRDefault="77A3090D" w14:paraId="386B369E" w14:textId="1D7C8816">
      <w:pPr>
        <w:spacing w:line="360" w:lineRule="auto"/>
        <w:rPr>
          <w:rFonts w:ascii="Arial" w:hAnsi="Arial" w:eastAsia="Arial" w:cs="Arial"/>
          <w:color w:val="000000" w:themeColor="text1" w:themeTint="FF" w:themeShade="FF"/>
          <w:sz w:val="22"/>
          <w:szCs w:val="22"/>
        </w:rPr>
      </w:pPr>
      <w:r w:rsidRPr="1A661A98" w:rsidR="55A7D5BD">
        <w:rPr>
          <w:rFonts w:ascii="Arial" w:hAnsi="Arial" w:eastAsia="Arial" w:cs="Arial"/>
          <w:color w:val="000000" w:themeColor="text1" w:themeTint="FF" w:themeShade="FF"/>
          <w:sz w:val="22"/>
          <w:szCs w:val="22"/>
        </w:rPr>
        <w:t xml:space="preserve">. This creative integration of digital tools into routine care reflects broader NHS transformation strategies promoting community-based and preventative models  </w:t>
      </w:r>
    </w:p>
    <w:p w:rsidR="021F216E" w:rsidP="1A661A98" w:rsidRDefault="77A3090D" w14:paraId="71BDA98A" w14:textId="54264C4C">
      <w:pPr>
        <w:spacing w:line="360" w:lineRule="auto"/>
        <w:rPr>
          <w:rFonts w:ascii="Arial" w:hAnsi="Arial" w:eastAsia="Arial" w:cs="Arial"/>
          <w:color w:val="000000" w:themeColor="text1" w:themeTint="FF" w:themeShade="FF"/>
          <w:sz w:val="22"/>
          <w:szCs w:val="22"/>
        </w:rPr>
      </w:pPr>
      <w:r w:rsidRPr="1A661A98" w:rsidR="55A7D5BD">
        <w:rPr>
          <w:rFonts w:ascii="Arial" w:hAnsi="Arial" w:eastAsia="Arial" w:cs="Arial"/>
          <w:color w:val="000000" w:themeColor="text1" w:themeTint="FF" w:themeShade="FF"/>
          <w:sz w:val="22"/>
          <w:szCs w:val="22"/>
        </w:rPr>
        <w:t xml:space="preserve"> </w:t>
      </w:r>
    </w:p>
    <w:p w:rsidR="021F216E" w:rsidP="1A661A98" w:rsidRDefault="77A3090D" w14:paraId="3D6CF85E" w14:textId="0FF03E43">
      <w:pPr>
        <w:spacing w:line="360" w:lineRule="auto"/>
        <w:rPr>
          <w:rFonts w:ascii="Arial" w:hAnsi="Arial" w:eastAsia="Arial" w:cs="Arial"/>
          <w:color w:val="000000" w:themeColor="text1" w:themeTint="FF" w:themeShade="FF"/>
          <w:sz w:val="22"/>
          <w:szCs w:val="22"/>
        </w:rPr>
      </w:pPr>
      <w:r w:rsidRPr="1A661A98" w:rsidR="55A7D5BD">
        <w:rPr>
          <w:rFonts w:ascii="Arial" w:hAnsi="Arial" w:eastAsia="Arial" w:cs="Arial"/>
          <w:color w:val="000000" w:themeColor="text1" w:themeTint="FF" w:themeShade="FF"/>
          <w:sz w:val="22"/>
          <w:szCs w:val="22"/>
        </w:rPr>
        <w:t xml:space="preserve">Second, the initiative applied creative problem-solving to workforce and capacity challenges. By using real-time data to </w:t>
      </w:r>
      <w:r w:rsidRPr="1A661A98" w:rsidR="55A7D5BD">
        <w:rPr>
          <w:rFonts w:ascii="Arial" w:hAnsi="Arial" w:eastAsia="Arial" w:cs="Arial"/>
          <w:color w:val="000000" w:themeColor="text1" w:themeTint="FF" w:themeShade="FF"/>
          <w:sz w:val="22"/>
          <w:szCs w:val="22"/>
        </w:rPr>
        <w:t>identify</w:t>
      </w:r>
      <w:r w:rsidRPr="1A661A98" w:rsidR="55A7D5BD">
        <w:rPr>
          <w:rFonts w:ascii="Arial" w:hAnsi="Arial" w:eastAsia="Arial" w:cs="Arial"/>
          <w:color w:val="000000" w:themeColor="text1" w:themeTint="FF" w:themeShade="FF"/>
          <w:sz w:val="22"/>
          <w:szCs w:val="22"/>
        </w:rPr>
        <w:t xml:space="preserve"> early deterioration, healthcare professionals could intervene proactively rather than reactively. Evidence from remote cardiac monitoring </w:t>
      </w:r>
      <w:r w:rsidRPr="1A661A98" w:rsidR="55A7D5BD">
        <w:rPr>
          <w:rFonts w:ascii="Arial" w:hAnsi="Arial" w:eastAsia="Arial" w:cs="Arial"/>
          <w:color w:val="000000" w:themeColor="text1" w:themeTint="FF" w:themeShade="FF"/>
          <w:sz w:val="22"/>
          <w:szCs w:val="22"/>
        </w:rPr>
        <w:t>programmes</w:t>
      </w:r>
      <w:r w:rsidRPr="1A661A98" w:rsidR="55A7D5BD">
        <w:rPr>
          <w:rFonts w:ascii="Arial" w:hAnsi="Arial" w:eastAsia="Arial" w:cs="Arial"/>
          <w:color w:val="000000" w:themeColor="text1" w:themeTint="FF" w:themeShade="FF"/>
          <w:sz w:val="22"/>
          <w:szCs w:val="22"/>
        </w:rPr>
        <w:t xml:space="preserve"> in NHS trusts </w:t>
      </w:r>
      <w:r w:rsidRPr="1A661A98" w:rsidR="55A7D5BD">
        <w:rPr>
          <w:rFonts w:ascii="Arial" w:hAnsi="Arial" w:eastAsia="Arial" w:cs="Arial"/>
          <w:color w:val="000000" w:themeColor="text1" w:themeTint="FF" w:themeShade="FF"/>
          <w:sz w:val="22"/>
          <w:szCs w:val="22"/>
        </w:rPr>
        <w:t>demonstrates</w:t>
      </w:r>
      <w:r w:rsidRPr="1A661A98" w:rsidR="55A7D5BD">
        <w:rPr>
          <w:rFonts w:ascii="Arial" w:hAnsi="Arial" w:eastAsia="Arial" w:cs="Arial"/>
          <w:color w:val="000000" w:themeColor="text1" w:themeTint="FF" w:themeShade="FF"/>
          <w:sz w:val="22"/>
          <w:szCs w:val="22"/>
        </w:rPr>
        <w:t xml:space="preserve"> significant reductions in hospital readmissions and improved recovery outcomes (Imperial College Healthcare NHS Trust, 2024). This highlights how technological creativity </w:t>
      </w:r>
      <w:r w:rsidRPr="1A661A98" w:rsidR="55A7D5BD">
        <w:rPr>
          <w:rFonts w:ascii="Arial" w:hAnsi="Arial" w:eastAsia="Arial" w:cs="Arial"/>
          <w:color w:val="000000" w:themeColor="text1" w:themeTint="FF" w:themeShade="FF"/>
          <w:sz w:val="22"/>
          <w:szCs w:val="22"/>
        </w:rPr>
        <w:t>translated</w:t>
      </w:r>
      <w:r w:rsidRPr="1A661A98" w:rsidR="55A7D5BD">
        <w:rPr>
          <w:rFonts w:ascii="Arial" w:hAnsi="Arial" w:eastAsia="Arial" w:cs="Arial"/>
          <w:color w:val="000000" w:themeColor="text1" w:themeTint="FF" w:themeShade="FF"/>
          <w:sz w:val="22"/>
          <w:szCs w:val="22"/>
        </w:rPr>
        <w:t xml:space="preserve"> into measurable clinical benefits. </w:t>
      </w:r>
    </w:p>
    <w:p w:rsidR="021F216E" w:rsidP="1A661A98" w:rsidRDefault="77A3090D" w14:paraId="76795466" w14:textId="481A9605">
      <w:pPr>
        <w:spacing w:line="360" w:lineRule="auto"/>
        <w:rPr>
          <w:rFonts w:ascii="Arial" w:hAnsi="Arial" w:eastAsia="Arial" w:cs="Arial"/>
          <w:color w:val="000000" w:themeColor="text1" w:themeTint="FF" w:themeShade="FF"/>
          <w:sz w:val="22"/>
          <w:szCs w:val="22"/>
        </w:rPr>
      </w:pPr>
      <w:r w:rsidRPr="1A661A98" w:rsidR="55A7D5BD">
        <w:rPr>
          <w:rFonts w:ascii="Arial" w:hAnsi="Arial" w:eastAsia="Arial" w:cs="Arial"/>
          <w:color w:val="000000" w:themeColor="text1" w:themeTint="FF" w:themeShade="FF"/>
          <w:sz w:val="22"/>
          <w:szCs w:val="22"/>
        </w:rPr>
        <w:t xml:space="preserve">The value created by NHS at Home is multidimensional. For patients, it </w:t>
      </w:r>
      <w:r w:rsidRPr="1A661A98" w:rsidR="28D551B4">
        <w:rPr>
          <w:rFonts w:ascii="Arial" w:hAnsi="Arial" w:eastAsia="Arial" w:cs="Arial"/>
          <w:color w:val="000000" w:themeColor="text1" w:themeTint="FF" w:themeShade="FF"/>
          <w:sz w:val="22"/>
          <w:szCs w:val="22"/>
        </w:rPr>
        <w:t>enhances</w:t>
      </w:r>
      <w:r w:rsidRPr="1A661A98" w:rsidR="55A7D5BD">
        <w:rPr>
          <w:rFonts w:ascii="Arial" w:hAnsi="Arial" w:eastAsia="Arial" w:cs="Arial"/>
          <w:color w:val="000000" w:themeColor="text1" w:themeTint="FF" w:themeShade="FF"/>
          <w:sz w:val="22"/>
          <w:szCs w:val="22"/>
        </w:rPr>
        <w:t xml:space="preserve"> autonomy, safety, and engagement by enabling individuals to interpret their own health data and </w:t>
      </w:r>
      <w:r w:rsidRPr="1A661A98" w:rsidR="55A7D5BD">
        <w:rPr>
          <w:rFonts w:ascii="Arial" w:hAnsi="Arial" w:eastAsia="Arial" w:cs="Arial"/>
          <w:color w:val="000000" w:themeColor="text1" w:themeTint="FF" w:themeShade="FF"/>
          <w:sz w:val="22"/>
          <w:szCs w:val="22"/>
        </w:rPr>
        <w:t>participate</w:t>
      </w:r>
      <w:r w:rsidRPr="1A661A98" w:rsidR="55A7D5BD">
        <w:rPr>
          <w:rFonts w:ascii="Arial" w:hAnsi="Arial" w:eastAsia="Arial" w:cs="Arial"/>
          <w:color w:val="000000" w:themeColor="text1" w:themeTint="FF" w:themeShade="FF"/>
          <w:sz w:val="22"/>
          <w:szCs w:val="22"/>
        </w:rPr>
        <w:t xml:space="preserve"> in decision-making. This aligns with principles of person-</w:t>
      </w:r>
      <w:r w:rsidRPr="1A661A98" w:rsidR="55A7D5BD">
        <w:rPr>
          <w:rFonts w:ascii="Arial" w:hAnsi="Arial" w:eastAsia="Arial" w:cs="Arial"/>
          <w:color w:val="000000" w:themeColor="text1" w:themeTint="FF" w:themeShade="FF"/>
          <w:sz w:val="22"/>
          <w:szCs w:val="22"/>
        </w:rPr>
        <w:t>centred</w:t>
      </w:r>
      <w:r w:rsidRPr="1A661A98" w:rsidR="55A7D5BD">
        <w:rPr>
          <w:rFonts w:ascii="Arial" w:hAnsi="Arial" w:eastAsia="Arial" w:cs="Arial"/>
          <w:color w:val="000000" w:themeColor="text1" w:themeTint="FF" w:themeShade="FF"/>
          <w:sz w:val="22"/>
          <w:szCs w:val="22"/>
        </w:rPr>
        <w:t xml:space="preserve"> innovation, ensuring that digital transformation strengthens rather than replaces human care (Bajwa et al., 2021). For the NHS, value was created through reduced hospital admissions, improved resource allocation, and cost efficiencies linked to preventative intervention. </w:t>
      </w:r>
    </w:p>
    <w:p w:rsidR="021F216E" w:rsidP="1A661A98" w:rsidRDefault="77A3090D" w14:paraId="153AC57F" w14:textId="07F4FA41">
      <w:pPr>
        <w:spacing w:line="360" w:lineRule="auto"/>
        <w:rPr>
          <w:rFonts w:ascii="Arial" w:hAnsi="Arial" w:eastAsia="Arial" w:cs="Arial"/>
          <w:color w:val="000000" w:themeColor="text1" w:themeTint="FF" w:themeShade="FF"/>
          <w:sz w:val="22"/>
          <w:szCs w:val="22"/>
        </w:rPr>
      </w:pPr>
      <w:r w:rsidRPr="1A661A98" w:rsidR="55A7D5BD">
        <w:rPr>
          <w:rFonts w:ascii="Arial" w:hAnsi="Arial" w:eastAsia="Arial" w:cs="Arial"/>
          <w:color w:val="000000" w:themeColor="text1" w:themeTint="FF" w:themeShade="FF"/>
          <w:sz w:val="22"/>
          <w:szCs w:val="22"/>
        </w:rPr>
        <w:t xml:space="preserve">Importantly, this initiative </w:t>
      </w:r>
      <w:r w:rsidRPr="1A661A98" w:rsidR="55A7D5BD">
        <w:rPr>
          <w:rFonts w:ascii="Arial" w:hAnsi="Arial" w:eastAsia="Arial" w:cs="Arial"/>
          <w:color w:val="000000" w:themeColor="text1" w:themeTint="FF" w:themeShade="FF"/>
          <w:sz w:val="22"/>
          <w:szCs w:val="22"/>
        </w:rPr>
        <w:t>demonstrates</w:t>
      </w:r>
      <w:r w:rsidRPr="1A661A98" w:rsidR="55A7D5BD">
        <w:rPr>
          <w:rFonts w:ascii="Arial" w:hAnsi="Arial" w:eastAsia="Arial" w:cs="Arial"/>
          <w:color w:val="000000" w:themeColor="text1" w:themeTint="FF" w:themeShade="FF"/>
          <w:sz w:val="22"/>
          <w:szCs w:val="22"/>
        </w:rPr>
        <w:t xml:space="preserve"> the link between creativity and value creation in health and social care. Creative thinking enabled a redesign of service delivery; innovation </w:t>
      </w:r>
      <w:r w:rsidRPr="1A661A98" w:rsidR="55A7D5BD">
        <w:rPr>
          <w:rFonts w:ascii="Arial" w:hAnsi="Arial" w:eastAsia="Arial" w:cs="Arial"/>
          <w:color w:val="000000" w:themeColor="text1" w:themeTint="FF" w:themeShade="FF"/>
          <w:sz w:val="22"/>
          <w:szCs w:val="22"/>
        </w:rPr>
        <w:t>operationalised</w:t>
      </w:r>
      <w:r w:rsidRPr="1A661A98" w:rsidR="55A7D5BD">
        <w:rPr>
          <w:rFonts w:ascii="Arial" w:hAnsi="Arial" w:eastAsia="Arial" w:cs="Arial"/>
          <w:color w:val="000000" w:themeColor="text1" w:themeTint="FF" w:themeShade="FF"/>
          <w:sz w:val="22"/>
          <w:szCs w:val="22"/>
        </w:rPr>
        <w:t xml:space="preserve"> these ideas; and measurable improvements in outcomes, efficiency, and patient satisfaction confirmed the value generated. NHS at Home illustrates how strategic, technology-enabled creativity can address systemic pressures while improving service user experience. </w:t>
      </w:r>
    </w:p>
    <w:p w:rsidR="021F216E" w:rsidP="1A661A98" w:rsidRDefault="77A3090D" w14:paraId="2CDF689B" w14:textId="301C1809">
      <w:pPr>
        <w:spacing w:line="360" w:lineRule="auto"/>
        <w:rPr>
          <w:rFonts w:ascii="Arial" w:hAnsi="Arial" w:eastAsia="Arial" w:cs="Arial"/>
          <w:color w:val="000000" w:themeColor="text1"/>
          <w:sz w:val="22"/>
          <w:szCs w:val="22"/>
        </w:rPr>
      </w:pPr>
      <w:r w:rsidRPr="1A661A98" w:rsidR="55A7D5BD">
        <w:rPr>
          <w:rFonts w:ascii="Arial" w:hAnsi="Arial" w:eastAsia="Arial" w:cs="Arial"/>
          <w:color w:val="000000" w:themeColor="text1" w:themeTint="FF" w:themeShade="FF"/>
          <w:sz w:val="22"/>
          <w:szCs w:val="22"/>
        </w:rPr>
        <w:t>Overall, the case reflects how creative integration of digital health tools can produce sustainable, person-</w:t>
      </w:r>
      <w:r w:rsidRPr="1A661A98" w:rsidR="5F120DB1">
        <w:rPr>
          <w:rFonts w:ascii="Arial" w:hAnsi="Arial" w:eastAsia="Arial" w:cs="Arial"/>
          <w:color w:val="000000" w:themeColor="text1" w:themeTint="FF" w:themeShade="FF"/>
          <w:sz w:val="22"/>
          <w:szCs w:val="22"/>
        </w:rPr>
        <w:t>centered</w:t>
      </w:r>
      <w:r w:rsidRPr="1A661A98" w:rsidR="55A7D5BD">
        <w:rPr>
          <w:rFonts w:ascii="Arial" w:hAnsi="Arial" w:eastAsia="Arial" w:cs="Arial"/>
          <w:color w:val="000000" w:themeColor="text1" w:themeTint="FF" w:themeShade="FF"/>
          <w:sz w:val="22"/>
          <w:szCs w:val="22"/>
        </w:rPr>
        <w:t>, and cost-effective improvements within UK healthcare.</w:t>
      </w:r>
    </w:p>
    <w:p w:rsidR="00563EB8" w:rsidP="021F216E" w:rsidRDefault="00563EB8" w14:paraId="21433688" w14:textId="77777777">
      <w:pPr>
        <w:rPr>
          <w:rFonts w:ascii="Arial Nova" w:hAnsi="Arial Nova" w:eastAsia="Arial Nova" w:cs="Arial Nova"/>
          <w:color w:val="000000" w:themeColor="text1"/>
        </w:rPr>
      </w:pPr>
    </w:p>
    <w:p w:rsidR="00563EB8" w:rsidP="021F216E" w:rsidRDefault="00563EB8" w14:paraId="65F3B817" w14:textId="77777777">
      <w:pPr>
        <w:rPr>
          <w:rFonts w:ascii="Arial Nova" w:hAnsi="Arial Nova" w:eastAsia="Arial Nova" w:cs="Arial Nova"/>
          <w:color w:val="000000" w:themeColor="text1"/>
        </w:rPr>
      </w:pPr>
    </w:p>
    <w:p w:rsidR="00563EB8" w:rsidP="021F216E" w:rsidRDefault="00563EB8" w14:paraId="21E25CA7" w14:textId="77777777">
      <w:pPr>
        <w:rPr>
          <w:rFonts w:ascii="Arial Nova" w:hAnsi="Arial Nova" w:eastAsia="Arial Nova" w:cs="Arial Nova"/>
          <w:color w:val="000000" w:themeColor="text1"/>
        </w:rPr>
      </w:pPr>
    </w:p>
    <w:p w:rsidR="00563EB8" w:rsidP="021F216E" w:rsidRDefault="00563EB8" w14:paraId="708FEE03" w14:textId="77777777">
      <w:pPr>
        <w:rPr>
          <w:rFonts w:ascii="Arial Nova" w:hAnsi="Arial Nova" w:eastAsia="Arial Nova" w:cs="Arial Nova"/>
          <w:color w:val="000000" w:themeColor="text1"/>
        </w:rPr>
      </w:pPr>
    </w:p>
    <w:p w:rsidR="00563EB8" w:rsidP="021F216E" w:rsidRDefault="00563EB8" w14:paraId="22B96019" w14:textId="77777777">
      <w:pPr>
        <w:rPr>
          <w:rFonts w:ascii="Arial Nova" w:hAnsi="Arial Nova" w:eastAsia="Arial Nova" w:cs="Arial Nova"/>
          <w:color w:val="000000" w:themeColor="text1"/>
        </w:rPr>
      </w:pPr>
    </w:p>
    <w:p w:rsidR="00563EB8" w:rsidP="021F216E" w:rsidRDefault="00563EB8" w14:paraId="226B12FE" w14:textId="77777777">
      <w:pPr>
        <w:rPr>
          <w:rFonts w:ascii="Arial Nova" w:hAnsi="Arial Nova" w:eastAsia="Arial Nova" w:cs="Arial Nova"/>
          <w:color w:val="000000" w:themeColor="text1"/>
        </w:rPr>
      </w:pPr>
    </w:p>
    <w:p w:rsidR="00563EB8" w:rsidP="021F216E" w:rsidRDefault="00563EB8" w14:paraId="06FE63E2" w14:textId="77777777">
      <w:pPr>
        <w:rPr>
          <w:rFonts w:ascii="Arial Nova" w:hAnsi="Arial Nova" w:eastAsia="Arial Nova" w:cs="Arial Nova"/>
          <w:color w:val="000000" w:themeColor="text1"/>
        </w:rPr>
      </w:pPr>
    </w:p>
    <w:p w:rsidR="00563EB8" w:rsidP="021F216E" w:rsidRDefault="00563EB8" w14:paraId="0BEB2F86" w14:textId="77777777">
      <w:pPr>
        <w:rPr>
          <w:rFonts w:ascii="Arial Nova" w:hAnsi="Arial Nova" w:eastAsia="Arial Nova" w:cs="Arial Nova"/>
          <w:color w:val="000000" w:themeColor="text1"/>
        </w:rPr>
      </w:pPr>
    </w:p>
    <w:p w:rsidR="00563EB8" w:rsidP="021F216E" w:rsidRDefault="00563EB8" w14:paraId="62AA37D4" w14:textId="77777777">
      <w:pPr>
        <w:rPr>
          <w:rFonts w:ascii="Arial Nova" w:hAnsi="Arial Nova" w:eastAsia="Arial Nova" w:cs="Arial Nova"/>
          <w:color w:val="000000" w:themeColor="text1"/>
        </w:rPr>
      </w:pPr>
    </w:p>
    <w:p w:rsidR="00563EB8" w:rsidP="021F216E" w:rsidRDefault="00563EB8" w14:paraId="4A109EF0" w14:textId="77777777">
      <w:pPr>
        <w:rPr>
          <w:rFonts w:ascii="Arial Nova" w:hAnsi="Arial Nova" w:eastAsia="Arial Nova" w:cs="Arial Nova"/>
          <w:color w:val="000000" w:themeColor="text1"/>
        </w:rPr>
      </w:pPr>
    </w:p>
    <w:p w:rsidR="00563EB8" w:rsidP="021F216E" w:rsidRDefault="00563EB8" w14:paraId="0ACF1EB5" w14:textId="77777777">
      <w:pPr>
        <w:rPr>
          <w:rFonts w:ascii="Arial Nova" w:hAnsi="Arial Nova" w:eastAsia="Arial Nova" w:cs="Arial Nova"/>
          <w:color w:val="000000" w:themeColor="text1"/>
        </w:rPr>
      </w:pPr>
    </w:p>
    <w:p w:rsidR="00563EB8" w:rsidP="021F216E" w:rsidRDefault="00563EB8" w14:paraId="2975E02D" w14:textId="77777777">
      <w:pPr>
        <w:rPr>
          <w:rFonts w:ascii="Arial Nova" w:hAnsi="Arial Nova" w:eastAsia="Arial Nova" w:cs="Arial Nova"/>
          <w:color w:val="000000" w:themeColor="text1"/>
        </w:rPr>
      </w:pPr>
    </w:p>
    <w:p w:rsidR="00563EB8" w:rsidP="021F216E" w:rsidRDefault="00563EB8" w14:paraId="0BFFEE83" w14:textId="77777777">
      <w:pPr>
        <w:rPr>
          <w:rFonts w:ascii="Arial Nova" w:hAnsi="Arial Nova" w:eastAsia="Arial Nova" w:cs="Arial Nova"/>
          <w:color w:val="000000" w:themeColor="text1"/>
        </w:rPr>
      </w:pPr>
    </w:p>
    <w:p w:rsidR="00563EB8" w:rsidP="021F216E" w:rsidRDefault="00563EB8" w14:paraId="33A99620" w14:textId="77777777">
      <w:pPr>
        <w:rPr>
          <w:rFonts w:ascii="Arial Nova" w:hAnsi="Arial Nova" w:eastAsia="Arial Nova" w:cs="Arial Nova"/>
          <w:color w:val="000000" w:themeColor="text1"/>
        </w:rPr>
      </w:pPr>
    </w:p>
    <w:p w:rsidR="00563EB8" w:rsidP="021F216E" w:rsidRDefault="00563EB8" w14:paraId="39808538" w14:textId="77777777">
      <w:pPr>
        <w:rPr>
          <w:rFonts w:ascii="Arial Nova" w:hAnsi="Arial Nova" w:eastAsia="Arial Nova" w:cs="Arial Nova"/>
          <w:color w:val="000000" w:themeColor="text1"/>
        </w:rPr>
      </w:pPr>
    </w:p>
    <w:p w:rsidR="00563EB8" w:rsidP="021F216E" w:rsidRDefault="00563EB8" w14:paraId="668C768B" w14:textId="77777777">
      <w:pPr>
        <w:rPr>
          <w:rFonts w:ascii="Arial Nova" w:hAnsi="Arial Nova" w:eastAsia="Arial Nova" w:cs="Arial Nova"/>
          <w:color w:val="000000" w:themeColor="text1"/>
        </w:rPr>
      </w:pPr>
    </w:p>
    <w:p w:rsidR="00563EB8" w:rsidP="021F216E" w:rsidRDefault="00563EB8" w14:paraId="39457D42" w14:textId="77777777">
      <w:pPr>
        <w:rPr>
          <w:rFonts w:ascii="Arial Nova" w:hAnsi="Arial Nova" w:eastAsia="Arial Nova" w:cs="Arial Nova"/>
          <w:color w:val="000000" w:themeColor="text1"/>
        </w:rPr>
      </w:pPr>
    </w:p>
    <w:p w:rsidR="00563EB8" w:rsidP="021F216E" w:rsidRDefault="00563EB8" w14:paraId="7A54C266" w14:textId="77777777">
      <w:pPr>
        <w:rPr>
          <w:rFonts w:ascii="Arial Nova" w:hAnsi="Arial Nova" w:eastAsia="Arial Nova" w:cs="Arial Nova"/>
          <w:color w:val="000000" w:themeColor="text1"/>
        </w:rPr>
      </w:pPr>
    </w:p>
    <w:p w:rsidR="79E626CA" w:rsidP="47853A3C" w:rsidRDefault="11DCB36E" w14:paraId="7E7EEBF1" w14:textId="442FECF6">
      <w:pPr>
        <w:rPr>
          <w:rFonts w:ascii="Arial Nova" w:hAnsi="Arial Nova" w:eastAsia="Arial Nova" w:cs="Arial Nova"/>
          <w:color w:val="000000" w:themeColor="text1"/>
          <w:sz w:val="44"/>
          <w:szCs w:val="44"/>
        </w:rPr>
      </w:pPr>
      <w:r w:rsidRPr="47853A3C">
        <w:rPr>
          <w:rFonts w:ascii="Arial Nova" w:hAnsi="Arial Nova" w:eastAsia="Arial Nova" w:cs="Arial Nova"/>
          <w:color w:val="000000" w:themeColor="text1"/>
          <w:sz w:val="44"/>
          <w:szCs w:val="44"/>
        </w:rPr>
        <w:t xml:space="preserve">Task 4 - </w:t>
      </w:r>
      <w:r w:rsidRPr="47853A3C" w:rsidR="79E626CA">
        <w:rPr>
          <w:rFonts w:ascii="Arial Nova" w:hAnsi="Arial Nova" w:eastAsia="Arial Nova" w:cs="Arial Nova"/>
          <w:color w:val="000000" w:themeColor="text1"/>
          <w:sz w:val="44"/>
          <w:szCs w:val="44"/>
        </w:rPr>
        <w:t>Research Task</w:t>
      </w:r>
    </w:p>
    <w:p w:rsidR="79E626CA" w:rsidP="00337274" w:rsidRDefault="79E626CA" w14:paraId="6153600B" w14:textId="50AC1D88">
      <w:pPr>
        <w:rPr>
          <w:rFonts w:ascii="Arial Nova" w:hAnsi="Arial Nova" w:eastAsia="Arial Nova" w:cs="Arial Nova"/>
          <w:i/>
          <w:iCs/>
          <w:color w:val="000000" w:themeColor="text1"/>
        </w:rPr>
      </w:pPr>
      <w:r w:rsidRPr="47853A3C">
        <w:rPr>
          <w:rFonts w:ascii="Arial Nova" w:hAnsi="Arial Nova" w:eastAsia="Arial Nova" w:cs="Arial Nova"/>
          <w:i/>
          <w:iCs/>
          <w:color w:val="000000" w:themeColor="text1"/>
        </w:rPr>
        <w:t>Identify a current issue in health and social care (e.g</w:t>
      </w:r>
      <w:r w:rsidR="00337274">
        <w:rPr>
          <w:rFonts w:ascii="Arial Nova" w:hAnsi="Arial Nova" w:eastAsia="Arial Nova" w:cs="Arial Nova"/>
          <w:i/>
          <w:iCs/>
          <w:color w:val="000000" w:themeColor="text1"/>
        </w:rPr>
        <w:t xml:space="preserve">. </w:t>
      </w:r>
      <w:r w:rsidRPr="00337274" w:rsidR="00337274">
        <w:rPr>
          <w:rFonts w:ascii="Arial Nova" w:hAnsi="Arial Nova" w:eastAsia="Arial Nova" w:cs="Arial Nova"/>
          <w:i/>
          <w:iCs/>
          <w:color w:val="000000" w:themeColor="text1"/>
        </w:rPr>
        <w:t>e.g., mental health stigma, access to care for vulnerable populations</w:t>
      </w:r>
      <w:r w:rsidRPr="47853A3C">
        <w:rPr>
          <w:rFonts w:ascii="Arial Nova" w:hAnsi="Arial Nova" w:eastAsia="Arial Nova" w:cs="Arial Nova"/>
          <w:i/>
          <w:iCs/>
          <w:color w:val="000000" w:themeColor="text1"/>
        </w:rPr>
        <w:t xml:space="preserve">). Find two pieces of </w:t>
      </w:r>
      <w:r w:rsidR="00255A0D">
        <w:rPr>
          <w:rFonts w:ascii="Arial Nova" w:hAnsi="Arial Nova" w:eastAsia="Arial Nova" w:cs="Arial Nova"/>
          <w:i/>
          <w:iCs/>
          <w:color w:val="000000" w:themeColor="text1"/>
        </w:rPr>
        <w:t xml:space="preserve">academic </w:t>
      </w:r>
      <w:r w:rsidRPr="47853A3C">
        <w:rPr>
          <w:rFonts w:ascii="Arial Nova" w:hAnsi="Arial Nova" w:eastAsia="Arial Nova" w:cs="Arial Nova"/>
          <w:i/>
          <w:iCs/>
          <w:color w:val="000000" w:themeColor="text1"/>
        </w:rPr>
        <w:t>research</w:t>
      </w:r>
      <w:r w:rsidR="00255A0D">
        <w:rPr>
          <w:rFonts w:ascii="Arial Nova" w:hAnsi="Arial Nova" w:eastAsia="Arial Nova" w:cs="Arial Nova"/>
          <w:i/>
          <w:iCs/>
          <w:color w:val="000000" w:themeColor="text1"/>
        </w:rPr>
        <w:t xml:space="preserve"> (journal articles)</w:t>
      </w:r>
      <w:r w:rsidRPr="47853A3C">
        <w:rPr>
          <w:rFonts w:ascii="Arial Nova" w:hAnsi="Arial Nova" w:eastAsia="Arial Nova" w:cs="Arial Nova"/>
          <w:i/>
          <w:iCs/>
          <w:color w:val="000000" w:themeColor="text1"/>
        </w:rPr>
        <w:t xml:space="preserve"> that explain the reason for this problem. Paraphrase the findings of each article (300 words, 2 sources).</w:t>
      </w:r>
    </w:p>
    <w:p w:rsidR="240D90F5" w:rsidP="47853A3C" w:rsidRDefault="240D90F5" w14:paraId="5DA34871" w14:textId="06DC8183">
      <w:pPr>
        <w:rPr>
          <w:rFonts w:ascii="Arial Nova" w:hAnsi="Arial Nova" w:eastAsia="Arial Nova" w:cs="Arial Nova"/>
          <w:i/>
          <w:iCs/>
          <w:color w:val="FF0000"/>
        </w:rPr>
      </w:pPr>
      <w:r w:rsidRPr="47853A3C">
        <w:rPr>
          <w:rFonts w:ascii="Arial Nova" w:hAnsi="Arial Nova" w:eastAsia="Arial Nova" w:cs="Arial Nova"/>
          <w:i/>
          <w:iCs/>
          <w:color w:val="FF0000"/>
        </w:rPr>
        <w:t>Please refer to week 4 content.</w:t>
      </w:r>
    </w:p>
    <w:p w:rsidR="002C2D6C" w:rsidP="1A661A98" w:rsidRDefault="002C2D6C" w14:paraId="167B63B7" w14:textId="48AD1A16">
      <w:pPr>
        <w:pStyle w:val="NormalWeb"/>
        <w:spacing w:line="360" w:lineRule="auto"/>
        <w:rPr>
          <w:rFonts w:ascii="Arial" w:hAnsi="Arial" w:eastAsia="Arial" w:cs="Arial"/>
          <w:sz w:val="22"/>
          <w:szCs w:val="22"/>
        </w:rPr>
      </w:pPr>
      <w:r w:rsidRPr="1A661A98" w:rsidR="0A587237">
        <w:rPr>
          <w:rFonts w:ascii="Arial" w:hAnsi="Arial" w:eastAsia="Arial" w:cs="Arial"/>
          <w:sz w:val="22"/>
          <w:szCs w:val="22"/>
        </w:rPr>
        <w:t xml:space="preserve">Two </w:t>
      </w:r>
      <w:r w:rsidRPr="1A661A98" w:rsidR="3C86B46D">
        <w:rPr>
          <w:rFonts w:ascii="Arial" w:hAnsi="Arial" w:eastAsia="Arial" w:cs="Arial"/>
          <w:sz w:val="22"/>
          <w:szCs w:val="22"/>
        </w:rPr>
        <w:t>majors</w:t>
      </w:r>
      <w:r w:rsidRPr="1A661A98" w:rsidR="595CCFA0">
        <w:rPr>
          <w:rFonts w:ascii="Arial" w:hAnsi="Arial" w:eastAsia="Arial" w:cs="Arial"/>
          <w:sz w:val="22"/>
          <w:szCs w:val="22"/>
        </w:rPr>
        <w:t xml:space="preserve"> of</w:t>
      </w:r>
      <w:r w:rsidRPr="1A661A98" w:rsidR="0A587237">
        <w:rPr>
          <w:rFonts w:ascii="Arial" w:hAnsi="Arial" w:eastAsia="Arial" w:cs="Arial"/>
          <w:sz w:val="22"/>
          <w:szCs w:val="22"/>
        </w:rPr>
        <w:t xml:space="preserve"> current issues in UK health and social care are the rising rates of vaping among teenagers and the low levels of diabetes awareness within minority ethnic communities. Both challenges are shaped by social, cultural, and structural influences that hinder effective prevention and early intervention.</w:t>
      </w:r>
    </w:p>
    <w:p w:rsidR="002C2D6C" w:rsidP="1A661A98" w:rsidRDefault="002C2D6C" w14:paraId="16AD1A55" w14:textId="77777777">
      <w:pPr>
        <w:pStyle w:val="NormalWeb"/>
        <w:spacing w:line="360" w:lineRule="auto"/>
        <w:rPr>
          <w:rFonts w:ascii="Arial" w:hAnsi="Arial" w:eastAsia="Arial" w:cs="Arial"/>
          <w:sz w:val="22"/>
          <w:szCs w:val="22"/>
        </w:rPr>
      </w:pPr>
      <w:r w:rsidRPr="1A661A98" w:rsidR="0A587237">
        <w:rPr>
          <w:rStyle w:val="Strong"/>
          <w:rFonts w:ascii="Arial" w:hAnsi="Arial" w:eastAsia="Arial" w:cs="Arial"/>
          <w:sz w:val="22"/>
          <w:szCs w:val="22"/>
        </w:rPr>
        <w:t>Current Issue 1: Vaping Behaviours Among Teenagers</w:t>
      </w:r>
      <w:r>
        <w:br/>
      </w:r>
      <w:r w:rsidRPr="1A661A98" w:rsidR="0A587237">
        <w:rPr>
          <w:rFonts w:ascii="Arial" w:hAnsi="Arial" w:eastAsia="Arial" w:cs="Arial"/>
          <w:sz w:val="22"/>
          <w:szCs w:val="22"/>
        </w:rPr>
        <w:t xml:space="preserve">Vaping among young people in the UK has grown rapidly over the past decade, </w:t>
      </w:r>
      <w:r w:rsidRPr="1A661A98" w:rsidR="0A587237">
        <w:rPr>
          <w:rFonts w:ascii="Arial" w:hAnsi="Arial" w:eastAsia="Arial" w:cs="Arial"/>
          <w:sz w:val="22"/>
          <w:szCs w:val="22"/>
        </w:rPr>
        <w:t>largely fuelled</w:t>
      </w:r>
      <w:r w:rsidRPr="1A661A98" w:rsidR="0A587237">
        <w:rPr>
          <w:rFonts w:ascii="Arial" w:hAnsi="Arial" w:eastAsia="Arial" w:cs="Arial"/>
          <w:sz w:val="22"/>
          <w:szCs w:val="22"/>
        </w:rPr>
        <w:t xml:space="preserve"> by social trends, peer influence, and targeted marketing. Lewinski et al. (2020) found that teenagers are more likely to vape when </w:t>
      </w:r>
      <w:r w:rsidRPr="1A661A98" w:rsidR="0A587237">
        <w:rPr>
          <w:rFonts w:ascii="Arial" w:hAnsi="Arial" w:eastAsia="Arial" w:cs="Arial"/>
          <w:sz w:val="22"/>
          <w:szCs w:val="22"/>
        </w:rPr>
        <w:t>e</w:t>
      </w:r>
      <w:r w:rsidRPr="1A661A98" w:rsidR="0A587237">
        <w:rPr>
          <w:rFonts w:ascii="Arial" w:hAnsi="Arial" w:eastAsia="Arial" w:cs="Arial"/>
          <w:sz w:val="22"/>
          <w:szCs w:val="22"/>
        </w:rPr>
        <w:t>cigarettes</w:t>
      </w:r>
      <w:r w:rsidRPr="1A661A98" w:rsidR="0A587237">
        <w:rPr>
          <w:rFonts w:ascii="Arial" w:hAnsi="Arial" w:eastAsia="Arial" w:cs="Arial"/>
          <w:sz w:val="22"/>
          <w:szCs w:val="22"/>
        </w:rPr>
        <w:t xml:space="preserve"> are seen as fashionable, visually appealing, and socially acceptable. Features such as sweet or fruity flavours and colourful, modern designs make vaping particularly attractive. Social media exposure also plays a significant role, with many young people encountering images of vaping that glamorise the behaviour. The belief that vaping is less harmful than traditional smoking encourages experimentation, making it easier for vaping to become normalised within youth culture. This pattern suggests that adolescents’ choices are shaped less by informed </w:t>
      </w:r>
      <w:r w:rsidRPr="1A661A98" w:rsidR="0A587237">
        <w:rPr>
          <w:rFonts w:ascii="Arial" w:hAnsi="Arial" w:eastAsia="Arial" w:cs="Arial"/>
          <w:sz w:val="22"/>
          <w:szCs w:val="22"/>
        </w:rPr>
        <w:t>decision</w:t>
      </w:r>
      <w:r w:rsidRPr="1A661A98" w:rsidR="0A587237">
        <w:rPr>
          <w:rFonts w:ascii="Arial" w:hAnsi="Arial" w:eastAsia="Arial" w:cs="Arial"/>
          <w:sz w:val="22"/>
          <w:szCs w:val="22"/>
        </w:rPr>
        <w:t>making</w:t>
      </w:r>
      <w:r w:rsidRPr="1A661A98" w:rsidR="0A587237">
        <w:rPr>
          <w:rFonts w:ascii="Arial" w:hAnsi="Arial" w:eastAsia="Arial" w:cs="Arial"/>
          <w:sz w:val="22"/>
          <w:szCs w:val="22"/>
        </w:rPr>
        <w:t xml:space="preserve"> and more by environmental cues and peer norms.</w:t>
      </w:r>
    </w:p>
    <w:p w:rsidR="002C2D6C" w:rsidP="1A661A98" w:rsidRDefault="002C2D6C" w14:paraId="09D7E0DC" w14:textId="098183BD">
      <w:pPr>
        <w:pStyle w:val="NormalWeb"/>
        <w:spacing w:line="360" w:lineRule="auto"/>
        <w:rPr>
          <w:rFonts w:ascii="Arial" w:hAnsi="Arial" w:eastAsia="Arial" w:cs="Arial"/>
          <w:sz w:val="22"/>
          <w:szCs w:val="22"/>
        </w:rPr>
      </w:pPr>
      <w:r w:rsidRPr="1A661A98" w:rsidR="0A587237">
        <w:rPr>
          <w:rStyle w:val="Strong"/>
          <w:rFonts w:ascii="Arial" w:hAnsi="Arial" w:eastAsia="Arial" w:cs="Arial"/>
          <w:sz w:val="22"/>
          <w:szCs w:val="22"/>
        </w:rPr>
        <w:t>Current Issue 2: Diabetes Awareness in Minority Ethnic Communities</w:t>
      </w:r>
      <w:r>
        <w:br/>
      </w:r>
      <w:r w:rsidRPr="1A661A98" w:rsidR="0A587237">
        <w:rPr>
          <w:rFonts w:ascii="Arial" w:hAnsi="Arial" w:eastAsia="Arial" w:cs="Arial"/>
          <w:sz w:val="22"/>
          <w:szCs w:val="22"/>
        </w:rPr>
        <w:t xml:space="preserve">Health inequalities contribute significantly to lower levels of diabetes awareness and management among ethnic minority groups. Meeks et al. (2016) highlight that South Asian and </w:t>
      </w:r>
      <w:r w:rsidRPr="1A661A98" w:rsidR="1E1DE4F7">
        <w:rPr>
          <w:rFonts w:ascii="Arial" w:hAnsi="Arial" w:eastAsia="Arial" w:cs="Arial"/>
          <w:sz w:val="22"/>
          <w:szCs w:val="22"/>
        </w:rPr>
        <w:t>Afro Caribbean</w:t>
      </w:r>
      <w:r w:rsidRPr="1A661A98" w:rsidR="0A587237">
        <w:rPr>
          <w:rFonts w:ascii="Arial" w:hAnsi="Arial" w:eastAsia="Arial" w:cs="Arial"/>
          <w:sz w:val="22"/>
          <w:szCs w:val="22"/>
        </w:rPr>
        <w:t xml:space="preserve"> populations have a higher prevalence of type 2 diabetes than White British individuals, yet they often have limited awareness of risk factors and complications. Cultural beliefs, language barriers, and mistrust of healthcare services affect engagement with health education. In addition, socioeconomic disadvantage and lower health literacy reduce access to prevention resources and healthy lifestyle options. Consequently, many individuals in these communities present later with more advanced diabetes and associated complications. The research emphasises the need for culturally tailored health promotion and stronger </w:t>
      </w:r>
      <w:r w:rsidRPr="1A661A98" w:rsidR="50B2DF1E">
        <w:rPr>
          <w:rFonts w:ascii="Arial" w:hAnsi="Arial" w:eastAsia="Arial" w:cs="Arial"/>
          <w:sz w:val="22"/>
          <w:szCs w:val="22"/>
        </w:rPr>
        <w:t>community based</w:t>
      </w:r>
      <w:r w:rsidRPr="1A661A98" w:rsidR="0A587237">
        <w:rPr>
          <w:rFonts w:ascii="Arial" w:hAnsi="Arial" w:eastAsia="Arial" w:cs="Arial"/>
          <w:sz w:val="22"/>
          <w:szCs w:val="22"/>
        </w:rPr>
        <w:t xml:space="preserve"> interventions to reduce this inequality.</w:t>
      </w:r>
    </w:p>
    <w:p w:rsidR="00AD3AB6" w:rsidP="1A661A98" w:rsidRDefault="002C2D6C" w14:paraId="67EAB66A" w14:textId="2AEA3B74">
      <w:pPr>
        <w:pStyle w:val="NormalWeb"/>
        <w:spacing w:line="360" w:lineRule="auto"/>
        <w:rPr>
          <w:rFonts w:ascii="Arial" w:hAnsi="Arial" w:eastAsia="Arial" w:cs="Arial"/>
          <w:sz w:val="21"/>
          <w:szCs w:val="21"/>
        </w:rPr>
      </w:pPr>
      <w:r w:rsidRPr="1A661A98" w:rsidR="0A587237">
        <w:rPr>
          <w:rFonts w:ascii="Arial" w:hAnsi="Arial" w:eastAsia="Arial" w:cs="Arial"/>
          <w:sz w:val="22"/>
          <w:szCs w:val="22"/>
        </w:rPr>
        <w:t xml:space="preserve">Reflecting on these issues has helped me recognise that many health behaviours are influenced by broader social contexts rather than individual choice alone. Teenagers often vape due to peer pressure and misleading online content, while minority communities may struggle with diabetes management because of structural barriers such as language, income, and limited access to culturally </w:t>
      </w:r>
      <w:r w:rsidRPr="1A661A98" w:rsidR="0A587237">
        <w:rPr>
          <w:rFonts w:ascii="Arial" w:hAnsi="Arial" w:eastAsia="Arial" w:cs="Arial"/>
          <w:sz w:val="22"/>
          <w:szCs w:val="22"/>
        </w:rPr>
        <w:t>appropriate care</w:t>
      </w:r>
      <w:r w:rsidRPr="1A661A98" w:rsidR="0A587237">
        <w:rPr>
          <w:rFonts w:ascii="Arial" w:hAnsi="Arial" w:eastAsia="Arial" w:cs="Arial"/>
          <w:sz w:val="22"/>
          <w:szCs w:val="22"/>
        </w:rPr>
        <w:t xml:space="preserve">. These insights highlight the importance of designing inclusive, culturally sensitive, and </w:t>
      </w:r>
      <w:r w:rsidRPr="1A661A98" w:rsidR="4D7F9CE4">
        <w:rPr>
          <w:rFonts w:ascii="Arial" w:hAnsi="Arial" w:eastAsia="Arial" w:cs="Arial"/>
          <w:sz w:val="22"/>
          <w:szCs w:val="22"/>
        </w:rPr>
        <w:t>age-appropriate</w:t>
      </w:r>
      <w:r w:rsidRPr="1A661A98" w:rsidR="0A587237">
        <w:rPr>
          <w:rFonts w:ascii="Arial" w:hAnsi="Arial" w:eastAsia="Arial" w:cs="Arial"/>
          <w:sz w:val="22"/>
          <w:szCs w:val="22"/>
        </w:rPr>
        <w:t xml:space="preserve"> health campaigns</w:t>
      </w:r>
      <w:r w:rsidRPr="1A661A98" w:rsidR="564A9A8F">
        <w:rPr>
          <w:rFonts w:ascii="Arial" w:hAnsi="Arial" w:eastAsia="Arial" w:cs="Arial"/>
          <w:sz w:val="22"/>
          <w:szCs w:val="22"/>
        </w:rPr>
        <w:t>.</w:t>
      </w:r>
    </w:p>
    <w:p w:rsidR="1A661A98" w:rsidP="1A661A98" w:rsidRDefault="1A661A98" w14:paraId="628C815D" w14:textId="6A80A2B9">
      <w:pPr>
        <w:pStyle w:val="NormalWeb"/>
        <w:spacing w:line="300" w:lineRule="atLeast"/>
        <w:rPr>
          <w:rFonts w:ascii="Arial Nova" w:hAnsi="Arial Nova" w:eastAsia="Arial Nova" w:cs="Arial Nova"/>
          <w:color w:val="000000" w:themeColor="text1" w:themeTint="FF" w:themeShade="FF"/>
          <w:sz w:val="44"/>
          <w:szCs w:val="44"/>
        </w:rPr>
      </w:pPr>
    </w:p>
    <w:p w:rsidR="1A661A98" w:rsidP="1A661A98" w:rsidRDefault="1A661A98" w14:paraId="1994DB57" w14:textId="1D2E6B07">
      <w:pPr>
        <w:pStyle w:val="NormalWeb"/>
        <w:spacing w:line="300" w:lineRule="atLeast"/>
        <w:rPr>
          <w:rFonts w:ascii="Arial Nova" w:hAnsi="Arial Nova" w:eastAsia="Arial Nova" w:cs="Arial Nova"/>
          <w:color w:val="000000" w:themeColor="text1" w:themeTint="FF" w:themeShade="FF"/>
          <w:sz w:val="44"/>
          <w:szCs w:val="44"/>
        </w:rPr>
      </w:pPr>
    </w:p>
    <w:p w:rsidR="1A661A98" w:rsidP="1A661A98" w:rsidRDefault="1A661A98" w14:paraId="0EFF21BE" w14:textId="56435711">
      <w:pPr>
        <w:pStyle w:val="NormalWeb"/>
        <w:spacing w:line="300" w:lineRule="atLeast"/>
        <w:rPr>
          <w:rFonts w:ascii="Arial Nova" w:hAnsi="Arial Nova" w:eastAsia="Arial Nova" w:cs="Arial Nova"/>
          <w:color w:val="000000" w:themeColor="text1" w:themeTint="FF" w:themeShade="FF"/>
          <w:sz w:val="44"/>
          <w:szCs w:val="44"/>
        </w:rPr>
      </w:pPr>
    </w:p>
    <w:p w:rsidRPr="00E551B5" w:rsidR="6D65878B" w:rsidP="00E551B5" w:rsidRDefault="72B6EECC" w14:paraId="443966C0" w14:textId="274046D9">
      <w:pPr>
        <w:pStyle w:val="NormalWeb"/>
        <w:spacing w:line="300" w:lineRule="atLeast"/>
        <w:rPr>
          <w:rFonts w:ascii="Segoe UI" w:hAnsi="Segoe UI" w:cs="Segoe UI"/>
          <w:sz w:val="21"/>
          <w:szCs w:val="21"/>
        </w:rPr>
      </w:pPr>
      <w:r w:rsidRPr="47853A3C">
        <w:rPr>
          <w:rFonts w:ascii="Arial Nova" w:hAnsi="Arial Nova" w:eastAsia="Arial Nova" w:cs="Arial Nova"/>
          <w:color w:val="000000" w:themeColor="text1"/>
          <w:sz w:val="44"/>
          <w:szCs w:val="44"/>
        </w:rPr>
        <w:t xml:space="preserve">Task </w:t>
      </w:r>
      <w:r w:rsidR="00563EB8">
        <w:rPr>
          <w:rFonts w:ascii="Arial Nova" w:hAnsi="Arial Nova" w:eastAsia="Arial Nova" w:cs="Arial Nova"/>
          <w:color w:val="000000" w:themeColor="text1"/>
          <w:sz w:val="44"/>
          <w:szCs w:val="44"/>
        </w:rPr>
        <w:t>5</w:t>
      </w:r>
      <w:r w:rsidRPr="47853A3C">
        <w:rPr>
          <w:rFonts w:ascii="Arial Nova" w:hAnsi="Arial Nova" w:eastAsia="Arial Nova" w:cs="Arial Nova"/>
          <w:color w:val="000000" w:themeColor="text1"/>
          <w:sz w:val="44"/>
          <w:szCs w:val="44"/>
        </w:rPr>
        <w:t xml:space="preserve"> - </w:t>
      </w:r>
      <w:r w:rsidRPr="47853A3C" w:rsidR="6D65878B">
        <w:rPr>
          <w:rFonts w:ascii="Arial Nova" w:hAnsi="Arial Nova" w:eastAsia="Arial Nova" w:cs="Arial Nova"/>
          <w:color w:val="000000" w:themeColor="text1"/>
          <w:sz w:val="44"/>
          <w:szCs w:val="44"/>
        </w:rPr>
        <w:t>Podcast</w:t>
      </w:r>
    </w:p>
    <w:p w:rsidR="6D65878B" w:rsidP="47853A3C" w:rsidRDefault="6D65878B" w14:paraId="11129455" w14:textId="13BEA265">
      <w:pPr>
        <w:rPr>
          <w:rFonts w:ascii="Arial Nova" w:hAnsi="Arial Nova" w:eastAsia="Arial Nova" w:cs="Arial Nova"/>
          <w:i/>
          <w:iCs/>
        </w:rPr>
      </w:pPr>
      <w:r w:rsidRPr="47853A3C">
        <w:rPr>
          <w:rFonts w:ascii="Arial Nova" w:hAnsi="Arial Nova" w:eastAsia="Arial Nova" w:cs="Arial Nova"/>
          <w:i/>
          <w:iCs/>
          <w:color w:val="000000" w:themeColor="text1"/>
        </w:rPr>
        <w:t xml:space="preserve">Record a two-minute Podcast introducing your idea for component 2 using </w:t>
      </w:r>
      <w:hyperlink r:id="rId13">
        <w:r w:rsidRPr="47853A3C">
          <w:rPr>
            <w:rStyle w:val="Hyperlink"/>
            <w:rFonts w:ascii="Arial Nova" w:hAnsi="Arial Nova" w:eastAsia="Arial Nova" w:cs="Arial Nova"/>
            <w:i/>
            <w:iCs/>
          </w:rPr>
          <w:t>https://www.rev.com/onlinevoicerecorder</w:t>
        </w:r>
      </w:hyperlink>
      <w:r w:rsidRPr="47853A3C">
        <w:rPr>
          <w:rFonts w:ascii="Arial Nova" w:hAnsi="Arial Nova" w:eastAsia="Arial Nova" w:cs="Arial Nova"/>
          <w:i/>
          <w:iCs/>
        </w:rPr>
        <w:t xml:space="preserve"> The MP3 audio must be downloaded and embedded as a file</w:t>
      </w:r>
      <w:r w:rsidRPr="47853A3C" w:rsidR="3299FD2E">
        <w:rPr>
          <w:rFonts w:ascii="Arial Nova" w:hAnsi="Arial Nova" w:eastAsia="Arial Nova" w:cs="Arial Nova"/>
          <w:i/>
          <w:iCs/>
        </w:rPr>
        <w:t xml:space="preserve"> (see guidance </w:t>
      </w:r>
      <w:r w:rsidRPr="47853A3C" w:rsidR="4CDDFD23">
        <w:rPr>
          <w:rFonts w:ascii="Arial Nova" w:hAnsi="Arial Nova" w:eastAsia="Arial Nova" w:cs="Arial Nova"/>
          <w:i/>
          <w:iCs/>
        </w:rPr>
        <w:t>video</w:t>
      </w:r>
      <w:r w:rsidRPr="47853A3C" w:rsidR="3299FD2E">
        <w:rPr>
          <w:rFonts w:ascii="Arial Nova" w:hAnsi="Arial Nova" w:eastAsia="Arial Nova" w:cs="Arial Nova"/>
          <w:i/>
          <w:iCs/>
        </w:rPr>
        <w:t xml:space="preserve"> on how to do this</w:t>
      </w:r>
      <w:r w:rsidRPr="47853A3C" w:rsidR="5D1B1139">
        <w:rPr>
          <w:rFonts w:ascii="Arial Nova" w:hAnsi="Arial Nova" w:eastAsia="Arial Nova" w:cs="Arial Nova"/>
          <w:i/>
          <w:iCs/>
        </w:rPr>
        <w:t xml:space="preserve"> here: https://www.youtube.com/watch?v=D21isId0agw</w:t>
      </w:r>
      <w:r w:rsidRPr="47853A3C" w:rsidR="3299FD2E">
        <w:rPr>
          <w:rFonts w:ascii="Arial Nova" w:hAnsi="Arial Nova" w:eastAsia="Arial Nova" w:cs="Arial Nova"/>
          <w:i/>
          <w:iCs/>
        </w:rPr>
        <w:t>)</w:t>
      </w:r>
      <w:r w:rsidRPr="47853A3C">
        <w:rPr>
          <w:rFonts w:ascii="Arial Nova" w:hAnsi="Arial Nova" w:eastAsia="Arial Nova" w:cs="Arial Nova"/>
          <w:i/>
          <w:iCs/>
        </w:rPr>
        <w:t xml:space="preserve"> or </w:t>
      </w:r>
      <w:r w:rsidRPr="47853A3C" w:rsidR="04D995C7">
        <w:rPr>
          <w:rFonts w:ascii="Arial Nova" w:hAnsi="Arial Nova" w:eastAsia="Arial Nova" w:cs="Arial Nova"/>
          <w:i/>
          <w:iCs/>
        </w:rPr>
        <w:t>an accessible OneDrive link</w:t>
      </w:r>
      <w:r w:rsidRPr="47853A3C" w:rsidR="02449CD0">
        <w:rPr>
          <w:rFonts w:ascii="Arial Nova" w:hAnsi="Arial Nova" w:eastAsia="Arial Nova" w:cs="Arial Nova"/>
          <w:i/>
          <w:iCs/>
        </w:rPr>
        <w:t xml:space="preserve"> if using a </w:t>
      </w:r>
      <w:r w:rsidRPr="47853A3C" w:rsidR="00545199">
        <w:rPr>
          <w:rFonts w:ascii="Arial Nova" w:hAnsi="Arial Nova" w:eastAsia="Arial Nova" w:cs="Arial Nova"/>
          <w:i/>
          <w:iCs/>
        </w:rPr>
        <w:t>Chromebook</w:t>
      </w:r>
      <w:r w:rsidRPr="47853A3C" w:rsidR="04D995C7">
        <w:rPr>
          <w:rFonts w:ascii="Arial Nova" w:hAnsi="Arial Nova" w:eastAsia="Arial Nova" w:cs="Arial Nova"/>
          <w:i/>
          <w:iCs/>
        </w:rPr>
        <w:t xml:space="preserve"> (make accessibility – anybody) before inserting</w:t>
      </w:r>
      <w:r w:rsidRPr="47853A3C" w:rsidR="4D842DEF">
        <w:rPr>
          <w:rFonts w:ascii="Arial Nova" w:hAnsi="Arial Nova" w:eastAsia="Arial Nova" w:cs="Arial Nova"/>
          <w:i/>
          <w:iCs/>
        </w:rPr>
        <w:t xml:space="preserve"> into your portfolio</w:t>
      </w:r>
      <w:r w:rsidRPr="47853A3C" w:rsidR="04D995C7">
        <w:rPr>
          <w:rFonts w:ascii="Arial Nova" w:hAnsi="Arial Nova" w:eastAsia="Arial Nova" w:cs="Arial Nova"/>
          <w:i/>
          <w:iCs/>
        </w:rPr>
        <w:t>. Check the accessibility of the link before submitting.</w:t>
      </w:r>
    </w:p>
    <w:p w:rsidR="118E4763" w:rsidP="47853A3C" w:rsidRDefault="118E4763" w14:paraId="4372D88E" w14:textId="49093957">
      <w:pPr>
        <w:rPr>
          <w:rFonts w:ascii="Arial Nova" w:hAnsi="Arial Nova" w:eastAsia="Arial Nova" w:cs="Arial Nova"/>
          <w:i/>
          <w:iCs/>
          <w:color w:val="FF0000"/>
        </w:rPr>
      </w:pPr>
      <w:r w:rsidRPr="47853A3C">
        <w:rPr>
          <w:rFonts w:ascii="Arial Nova" w:hAnsi="Arial Nova" w:eastAsia="Arial Nova" w:cs="Arial Nova"/>
          <w:i/>
          <w:iCs/>
          <w:color w:val="FF0000"/>
        </w:rPr>
        <w:t>Please refer to week 4 &amp; 6 content.</w:t>
      </w:r>
    </w:p>
    <w:p w:rsidR="021F216E" w:rsidP="021F216E" w:rsidRDefault="021F216E" w14:paraId="296C1697" w14:textId="44B1716F">
      <w:pPr>
        <w:rPr>
          <w:rFonts w:ascii="Arial Nova" w:hAnsi="Arial Nova" w:eastAsia="Arial Nova" w:cs="Arial Nova"/>
          <w:i/>
          <w:iCs/>
        </w:rPr>
      </w:pPr>
    </w:p>
    <w:p w:rsidR="00FB07CB" w:rsidP="0053595A" w:rsidRDefault="00FB07CB" w14:paraId="79ED7CF6" w14:textId="77777777">
      <w:pPr>
        <w:spacing w:after="0" w:line="240" w:lineRule="auto"/>
      </w:pPr>
      <w:hyperlink w:history="1" r:id="rId14">
        <w:r w:rsidRPr="00FB07CB">
          <w:rPr>
            <w:rFonts w:ascii="Times New Roman" w:hAnsi="Times New Roman" w:eastAsia="Times New Roman" w:cs="Times New Roman"/>
            <w:color w:val="0000FF"/>
            <w:u w:val="single"/>
            <w:lang w:val="en-GB" w:eastAsia="en-GB"/>
          </w:rPr>
          <w:t>my-recording (1).mp3</w:t>
        </w:r>
      </w:hyperlink>
    </w:p>
    <w:p w:rsidRPr="00FB07CB" w:rsidR="006C79FD" w:rsidP="0053595A" w:rsidRDefault="006C79FD" w14:paraId="4A2F4FC5" w14:textId="77777777">
      <w:pPr>
        <w:spacing w:after="0" w:line="240" w:lineRule="auto"/>
        <w:rPr>
          <w:rFonts w:ascii="Times New Roman" w:hAnsi="Times New Roman" w:eastAsia="Times New Roman" w:cs="Times New Roman"/>
          <w:lang w:val="en-GB" w:eastAsia="en-GB"/>
        </w:rPr>
      </w:pPr>
    </w:p>
    <w:p w:rsidRPr="00253725" w:rsidR="723804E2" w:rsidP="00253725" w:rsidRDefault="003644E4" w14:paraId="7820835D" w14:textId="4F6F0C43">
      <w:pPr>
        <w:rPr>
          <w:rFonts w:ascii="Arial Nova" w:hAnsi="Arial Nova" w:eastAsia="Arial Nova" w:cs="Arial Nova"/>
          <w:i/>
          <w:iCs/>
        </w:rPr>
      </w:pPr>
      <w:hyperlink w:history="1" r:id="rId15">
        <w:r w:rsidRPr="003644E4">
          <w:rPr>
            <w:rStyle w:val="Hyperlink"/>
            <w:rFonts w:ascii="Arial Nova" w:hAnsi="Arial Nova" w:eastAsia="Arial Nova" w:cs="Arial Nova"/>
            <w:i/>
            <w:iCs/>
          </w:rPr>
          <w:t>https://uowtsd-my.sharepoint.com/personal/2408300_student_uwtsd_ac_uk/Documents/my-recording%20(1).mp3</w:t>
        </w:r>
      </w:hyperlink>
    </w:p>
    <w:p w:rsidR="47853A3C" w:rsidP="1A661A98" w:rsidRDefault="47853A3C" w14:paraId="304D0822" w14:textId="0FE8034F">
      <w:pPr>
        <w:pStyle w:val="Normal"/>
        <w:rPr>
          <w:rFonts w:ascii="Arial Nova" w:hAnsi="Arial Nova" w:eastAsia="Arial Nova" w:cs="Arial Nova"/>
          <w:i w:val="1"/>
          <w:iCs w:val="1"/>
        </w:rPr>
      </w:pPr>
    </w:p>
    <w:p w:rsidR="00AD3AB6" w:rsidP="47853A3C" w:rsidRDefault="00AD3AB6" w14:paraId="66ED6264" w14:textId="77777777">
      <w:pPr>
        <w:rPr>
          <w:rFonts w:ascii="Arial Nova" w:hAnsi="Arial Nova" w:eastAsia="Arial Nova" w:cs="Arial Nova"/>
          <w:color w:val="000000" w:themeColor="text1"/>
          <w:sz w:val="44"/>
          <w:szCs w:val="44"/>
        </w:rPr>
      </w:pPr>
    </w:p>
    <w:p w:rsidR="17E92B46" w:rsidP="47853A3C" w:rsidRDefault="21B62BFC" w14:paraId="58A63EFA" w14:textId="11154A4C">
      <w:pPr>
        <w:rPr>
          <w:rFonts w:ascii="Arial Nova" w:hAnsi="Arial Nova" w:eastAsia="Arial Nova" w:cs="Arial Nova"/>
          <w:color w:val="000000" w:themeColor="text1"/>
          <w:sz w:val="44"/>
          <w:szCs w:val="44"/>
        </w:rPr>
      </w:pPr>
      <w:r w:rsidRPr="47853A3C">
        <w:rPr>
          <w:rFonts w:ascii="Arial Nova" w:hAnsi="Arial Nova" w:eastAsia="Arial Nova" w:cs="Arial Nova"/>
          <w:color w:val="000000" w:themeColor="text1"/>
          <w:sz w:val="44"/>
          <w:szCs w:val="44"/>
        </w:rPr>
        <w:t xml:space="preserve">Task </w:t>
      </w:r>
      <w:r w:rsidR="00563EB8">
        <w:rPr>
          <w:rFonts w:ascii="Arial Nova" w:hAnsi="Arial Nova" w:eastAsia="Arial Nova" w:cs="Arial Nova"/>
          <w:color w:val="000000" w:themeColor="text1"/>
          <w:sz w:val="44"/>
          <w:szCs w:val="44"/>
        </w:rPr>
        <w:t>6</w:t>
      </w:r>
      <w:r w:rsidRPr="47853A3C">
        <w:rPr>
          <w:rFonts w:ascii="Arial Nova" w:hAnsi="Arial Nova" w:eastAsia="Arial Nova" w:cs="Arial Nova"/>
          <w:color w:val="000000" w:themeColor="text1"/>
          <w:sz w:val="44"/>
          <w:szCs w:val="44"/>
        </w:rPr>
        <w:t xml:space="preserve"> - </w:t>
      </w:r>
      <w:r w:rsidRPr="47853A3C" w:rsidR="17E92B46">
        <w:rPr>
          <w:rFonts w:ascii="Arial Nova" w:hAnsi="Arial Nova" w:eastAsia="Arial Nova" w:cs="Arial Nova"/>
          <w:color w:val="000000" w:themeColor="text1"/>
          <w:sz w:val="44"/>
          <w:szCs w:val="44"/>
        </w:rPr>
        <w:t>NHS Leadership Framework Analysis</w:t>
      </w:r>
    </w:p>
    <w:p w:rsidR="17E92B46" w:rsidP="021F216E" w:rsidRDefault="17E92B46" w14:paraId="3C1485BD" w14:textId="7AE0F664">
      <w:pPr>
        <w:rPr>
          <w:rFonts w:ascii="Arial Nova" w:hAnsi="Arial Nova" w:eastAsia="Arial Nova" w:cs="Arial Nova"/>
          <w:i/>
          <w:iCs/>
          <w:color w:val="000000" w:themeColor="text1"/>
        </w:rPr>
      </w:pPr>
      <w:r w:rsidRPr="47853A3C">
        <w:rPr>
          <w:rFonts w:ascii="Arial Nova" w:hAnsi="Arial Nova" w:eastAsia="Arial Nova" w:cs="Arial Nova"/>
          <w:i/>
          <w:iCs/>
          <w:color w:val="000000" w:themeColor="text1"/>
        </w:rPr>
        <w:t>Write a short summary (</w:t>
      </w:r>
      <w:r w:rsidR="00563EB8">
        <w:rPr>
          <w:rFonts w:ascii="Arial Nova" w:hAnsi="Arial Nova" w:eastAsia="Arial Nova" w:cs="Arial Nova"/>
          <w:i/>
          <w:iCs/>
          <w:color w:val="000000" w:themeColor="text1"/>
        </w:rPr>
        <w:t>200</w:t>
      </w:r>
      <w:r w:rsidRPr="47853A3C">
        <w:rPr>
          <w:rFonts w:ascii="Arial Nova" w:hAnsi="Arial Nova" w:eastAsia="Arial Nova" w:cs="Arial Nova"/>
          <w:i/>
          <w:iCs/>
          <w:color w:val="000000" w:themeColor="text1"/>
        </w:rPr>
        <w:t xml:space="preserve"> words) explaining the key components of the NHS Leadership Framework. Then, choose one component and describe (1</w:t>
      </w:r>
      <w:r w:rsidR="00563EB8">
        <w:rPr>
          <w:rFonts w:ascii="Arial Nova" w:hAnsi="Arial Nova" w:eastAsia="Arial Nova" w:cs="Arial Nova"/>
          <w:i/>
          <w:iCs/>
          <w:color w:val="000000" w:themeColor="text1"/>
        </w:rPr>
        <w:t>50</w:t>
      </w:r>
      <w:r w:rsidRPr="47853A3C">
        <w:rPr>
          <w:rFonts w:ascii="Arial Nova" w:hAnsi="Arial Nova" w:eastAsia="Arial Nova" w:cs="Arial Nova"/>
          <w:i/>
          <w:iCs/>
          <w:color w:val="000000" w:themeColor="text1"/>
        </w:rPr>
        <w:t xml:space="preserve"> words) how a leader might use it to encourage creativity and improve care in the NHS (2 sources).</w:t>
      </w:r>
    </w:p>
    <w:p w:rsidR="38F3069B" w:rsidP="47853A3C" w:rsidRDefault="38F3069B" w14:paraId="462F4D73" w14:textId="3A2A4F7D">
      <w:pPr>
        <w:rPr>
          <w:rFonts w:ascii="Arial Nova" w:hAnsi="Arial Nova" w:eastAsia="Arial Nova" w:cs="Arial Nova"/>
          <w:i/>
          <w:iCs/>
          <w:color w:val="FF0000"/>
        </w:rPr>
      </w:pPr>
      <w:r w:rsidRPr="47853A3C">
        <w:rPr>
          <w:rFonts w:ascii="Arial Nova" w:hAnsi="Arial Nova" w:eastAsia="Arial Nova" w:cs="Arial Nova"/>
          <w:i/>
          <w:iCs/>
          <w:color w:val="FF0000"/>
        </w:rPr>
        <w:t xml:space="preserve">Please refer to week </w:t>
      </w:r>
      <w:proofErr w:type="gramStart"/>
      <w:r w:rsidRPr="47853A3C">
        <w:rPr>
          <w:rFonts w:ascii="Arial Nova" w:hAnsi="Arial Nova" w:eastAsia="Arial Nova" w:cs="Arial Nova"/>
          <w:i/>
          <w:iCs/>
          <w:color w:val="FF0000"/>
        </w:rPr>
        <w:t>7 content</w:t>
      </w:r>
      <w:proofErr w:type="gramEnd"/>
      <w:r w:rsidRPr="47853A3C">
        <w:rPr>
          <w:rFonts w:ascii="Arial Nova" w:hAnsi="Arial Nova" w:eastAsia="Arial Nova" w:cs="Arial Nova"/>
          <w:i/>
          <w:iCs/>
          <w:color w:val="FF0000"/>
        </w:rPr>
        <w:t>.</w:t>
      </w:r>
    </w:p>
    <w:p w:rsidR="021F216E" w:rsidP="1A661A98" w:rsidRDefault="3EB0A35D" w14:paraId="73BEB051" w14:textId="37F46BF9">
      <w:pPr>
        <w:spacing w:line="360" w:lineRule="auto"/>
        <w:rPr>
          <w:rFonts w:ascii="Arial" w:hAnsi="Arial" w:eastAsia="Arial" w:cs="Arial"/>
          <w:i w:val="1"/>
          <w:iCs w:val="1"/>
          <w:color w:val="000000" w:themeColor="text1"/>
          <w:sz w:val="22"/>
          <w:szCs w:val="22"/>
        </w:rPr>
      </w:pPr>
      <w:r w:rsidRPr="1A661A98" w:rsidR="7E9C9D08">
        <w:rPr>
          <w:rFonts w:ascii="Arial" w:hAnsi="Arial" w:eastAsia="Arial" w:cs="Arial"/>
          <w:i w:val="1"/>
          <w:iCs w:val="1"/>
          <w:color w:val="000000" w:themeColor="text1" w:themeTint="FF" w:themeShade="FF"/>
          <w:sz w:val="22"/>
          <w:szCs w:val="22"/>
        </w:rPr>
        <w:t xml:space="preserve">The NHS Leadership Framework outlines the </w:t>
      </w:r>
      <w:r w:rsidRPr="1A661A98" w:rsidR="7E9C9D08">
        <w:rPr>
          <w:rFonts w:ascii="Arial" w:hAnsi="Arial" w:eastAsia="Arial" w:cs="Arial"/>
          <w:i w:val="1"/>
          <w:iCs w:val="1"/>
          <w:color w:val="000000" w:themeColor="text1" w:themeTint="FF" w:themeShade="FF"/>
          <w:sz w:val="22"/>
          <w:szCs w:val="22"/>
        </w:rPr>
        <w:t>behaviours</w:t>
      </w:r>
      <w:r w:rsidRPr="1A661A98" w:rsidR="7E9C9D08">
        <w:rPr>
          <w:rFonts w:ascii="Arial" w:hAnsi="Arial" w:eastAsia="Arial" w:cs="Arial"/>
          <w:i w:val="1"/>
          <w:iCs w:val="1"/>
          <w:color w:val="000000" w:themeColor="text1" w:themeTint="FF" w:themeShade="FF"/>
          <w:sz w:val="22"/>
          <w:szCs w:val="22"/>
        </w:rPr>
        <w:t xml:space="preserve"> and skills needed for effective leadership across health and social care. It consists of seven interconnected components designed to promote </w:t>
      </w:r>
      <w:r w:rsidRPr="1A661A98" w:rsidR="1F2CE28F">
        <w:rPr>
          <w:rFonts w:ascii="Arial" w:hAnsi="Arial" w:eastAsia="Arial" w:cs="Arial"/>
          <w:i w:val="1"/>
          <w:iCs w:val="1"/>
          <w:color w:val="000000" w:themeColor="text1" w:themeTint="FF" w:themeShade="FF"/>
          <w:sz w:val="22"/>
          <w:szCs w:val="22"/>
        </w:rPr>
        <w:t>safety</w:t>
      </w:r>
      <w:r w:rsidRPr="1A661A98" w:rsidR="7E9C9D08">
        <w:rPr>
          <w:rFonts w:ascii="Arial" w:hAnsi="Arial" w:eastAsia="Arial" w:cs="Arial"/>
          <w:i w:val="1"/>
          <w:iCs w:val="1"/>
          <w:color w:val="000000" w:themeColor="text1" w:themeTint="FF" w:themeShade="FF"/>
          <w:sz w:val="22"/>
          <w:szCs w:val="22"/>
        </w:rPr>
        <w:t xml:space="preserve">, high‑quality, </w:t>
      </w:r>
      <w:r w:rsidRPr="1A661A98" w:rsidR="7E9C9D08">
        <w:rPr>
          <w:rFonts w:ascii="Arial" w:hAnsi="Arial" w:eastAsia="Arial" w:cs="Arial"/>
          <w:i w:val="1"/>
          <w:iCs w:val="1"/>
          <w:color w:val="000000" w:themeColor="text1" w:themeTint="FF" w:themeShade="FF"/>
          <w:sz w:val="22"/>
          <w:szCs w:val="22"/>
        </w:rPr>
        <w:t xml:space="preserve">and </w:t>
      </w:r>
      <w:r w:rsidRPr="1A661A98" w:rsidR="7E9C9D08">
        <w:rPr>
          <w:rFonts w:ascii="Arial" w:hAnsi="Arial" w:eastAsia="Arial" w:cs="Arial"/>
          <w:i w:val="1"/>
          <w:iCs w:val="1"/>
          <w:color w:val="000000" w:themeColor="text1" w:themeTint="FF" w:themeShade="FF"/>
          <w:sz w:val="22"/>
          <w:szCs w:val="22"/>
        </w:rPr>
        <w:t>person</w:t>
      </w:r>
      <w:r w:rsidRPr="1A661A98" w:rsidR="3E3CF760">
        <w:rPr>
          <w:rFonts w:ascii="Arial" w:hAnsi="Arial" w:eastAsia="Arial" w:cs="Arial"/>
          <w:i w:val="1"/>
          <w:iCs w:val="1"/>
          <w:color w:val="000000" w:themeColor="text1" w:themeTint="FF" w:themeShade="FF"/>
          <w:sz w:val="22"/>
          <w:szCs w:val="22"/>
        </w:rPr>
        <w:t xml:space="preserve"> </w:t>
      </w:r>
      <w:r w:rsidRPr="1A661A98" w:rsidR="1F2CE28F">
        <w:rPr>
          <w:rFonts w:ascii="Arial" w:hAnsi="Arial" w:eastAsia="Arial" w:cs="Arial"/>
          <w:i w:val="1"/>
          <w:iCs w:val="1"/>
          <w:color w:val="000000" w:themeColor="text1" w:themeTint="FF" w:themeShade="FF"/>
          <w:sz w:val="22"/>
          <w:szCs w:val="22"/>
        </w:rPr>
        <w:t>centered</w:t>
      </w:r>
      <w:r w:rsidRPr="1A661A98" w:rsidR="7E9C9D08">
        <w:rPr>
          <w:rFonts w:ascii="Arial" w:hAnsi="Arial" w:eastAsia="Arial" w:cs="Arial"/>
          <w:i w:val="1"/>
          <w:iCs w:val="1"/>
          <w:color w:val="000000" w:themeColor="text1" w:themeTint="FF" w:themeShade="FF"/>
          <w:sz w:val="22"/>
          <w:szCs w:val="22"/>
        </w:rPr>
        <w:t xml:space="preserve"> care.</w:t>
      </w:r>
      <w:r w:rsidRPr="1A661A98" w:rsidR="7E9C9D08">
        <w:rPr>
          <w:rFonts w:ascii="Arial" w:hAnsi="Arial" w:eastAsia="Arial" w:cs="Arial"/>
          <w:i w:val="1"/>
          <w:iCs w:val="1"/>
          <w:color w:val="000000" w:themeColor="text1" w:themeTint="FF" w:themeShade="FF"/>
          <w:sz w:val="22"/>
          <w:szCs w:val="22"/>
        </w:rPr>
        <w:t xml:space="preserve"> Demonstrating personal qualities focuses on self‑awareness, integrity, resilience, and commitment to ongoing development. Working with others highlights the importance of communication, collaboration, and building effective relationships with colleagues, patients, and partners.</w:t>
      </w:r>
    </w:p>
    <w:p w:rsidR="021F216E" w:rsidP="1A661A98" w:rsidRDefault="3EB0A35D" w14:paraId="0E9F94C8" w14:textId="053E2B8C">
      <w:pPr>
        <w:spacing w:line="360" w:lineRule="auto"/>
        <w:rPr>
          <w:rFonts w:ascii="Arial" w:hAnsi="Arial" w:eastAsia="Arial" w:cs="Arial"/>
          <w:i w:val="1"/>
          <w:iCs w:val="1"/>
          <w:color w:val="000000" w:themeColor="text1" w:themeTint="FF" w:themeShade="FF"/>
          <w:sz w:val="22"/>
          <w:szCs w:val="22"/>
        </w:rPr>
      </w:pPr>
      <w:r w:rsidRPr="1A661A98" w:rsidR="7E9C9D08">
        <w:rPr>
          <w:rFonts w:ascii="Arial" w:hAnsi="Arial" w:eastAsia="Arial" w:cs="Arial"/>
          <w:i w:val="1"/>
          <w:iCs w:val="1"/>
          <w:color w:val="000000" w:themeColor="text1" w:themeTint="FF" w:themeShade="FF"/>
          <w:sz w:val="22"/>
          <w:szCs w:val="22"/>
        </w:rPr>
        <w:t xml:space="preserve">Managing services involves planning, resource allocation, monitoring performance, and ensuring accountability. Improving services encourages leaders to </w:t>
      </w:r>
      <w:r w:rsidRPr="1A661A98" w:rsidR="7E9C9D08">
        <w:rPr>
          <w:rFonts w:ascii="Arial" w:hAnsi="Arial" w:eastAsia="Arial" w:cs="Arial"/>
          <w:i w:val="1"/>
          <w:iCs w:val="1"/>
          <w:color w:val="000000" w:themeColor="text1" w:themeTint="FF" w:themeShade="FF"/>
          <w:sz w:val="22"/>
          <w:szCs w:val="22"/>
        </w:rPr>
        <w:t>identify</w:t>
      </w:r>
      <w:r w:rsidRPr="1A661A98" w:rsidR="7E9C9D08">
        <w:rPr>
          <w:rFonts w:ascii="Arial" w:hAnsi="Arial" w:eastAsia="Arial" w:cs="Arial"/>
          <w:i w:val="1"/>
          <w:iCs w:val="1"/>
          <w:color w:val="000000" w:themeColor="text1" w:themeTint="FF" w:themeShade="FF"/>
          <w:sz w:val="22"/>
          <w:szCs w:val="22"/>
        </w:rPr>
        <w:t xml:space="preserve"> inefficiencies, use evidence, evaluate practice, and promote innovation. Setting direction requires understanding population needs, </w:t>
      </w:r>
      <w:r w:rsidRPr="1A661A98" w:rsidR="7E9C9D08">
        <w:rPr>
          <w:rFonts w:ascii="Arial" w:hAnsi="Arial" w:eastAsia="Arial" w:cs="Arial"/>
          <w:i w:val="1"/>
          <w:iCs w:val="1"/>
          <w:color w:val="000000" w:themeColor="text1" w:themeTint="FF" w:themeShade="FF"/>
          <w:sz w:val="22"/>
          <w:szCs w:val="22"/>
        </w:rPr>
        <w:t>analysing</w:t>
      </w:r>
      <w:r w:rsidRPr="1A661A98" w:rsidR="7E9C9D08">
        <w:rPr>
          <w:rFonts w:ascii="Arial" w:hAnsi="Arial" w:eastAsia="Arial" w:cs="Arial"/>
          <w:i w:val="1"/>
          <w:iCs w:val="1"/>
          <w:color w:val="000000" w:themeColor="text1" w:themeTint="FF" w:themeShade="FF"/>
          <w:sz w:val="22"/>
          <w:szCs w:val="22"/>
        </w:rPr>
        <w:t xml:space="preserve"> information, and making evidence‑based decisions. Creating the vision involves developing shared goals that inspire and guide staff. Finally, delivering the strategy ensures plans are implemented effectively, embedding improvements into practice.</w:t>
      </w:r>
    </w:p>
    <w:p w:rsidR="021F216E" w:rsidP="1A661A98" w:rsidRDefault="3EB0A35D" w14:paraId="25F70FD3" w14:textId="21462BB5">
      <w:pPr>
        <w:spacing w:line="360" w:lineRule="auto"/>
        <w:rPr>
          <w:rFonts w:ascii="Arial" w:hAnsi="Arial" w:eastAsia="Arial" w:cs="Arial"/>
          <w:i w:val="1"/>
          <w:iCs w:val="1"/>
          <w:color w:val="000000" w:themeColor="text1" w:themeTint="FF" w:themeShade="FF"/>
          <w:sz w:val="22"/>
          <w:szCs w:val="22"/>
        </w:rPr>
      </w:pPr>
      <w:r w:rsidRPr="1A661A98" w:rsidR="7E9C9D08">
        <w:rPr>
          <w:rFonts w:ascii="Arial" w:hAnsi="Arial" w:eastAsia="Arial" w:cs="Arial"/>
          <w:i w:val="1"/>
          <w:iCs w:val="1"/>
          <w:color w:val="000000" w:themeColor="text1" w:themeTint="FF" w:themeShade="FF"/>
          <w:sz w:val="22"/>
          <w:szCs w:val="22"/>
        </w:rPr>
        <w:t>Collectively, these components help leaders navigate complex NHS environments by strengthening teamwork, ethical practice, and continuous improvement.</w:t>
      </w:r>
      <w:r w:rsidRPr="1A661A98" w:rsidR="7E9C9D08">
        <w:rPr>
          <w:rFonts w:ascii="Arial" w:hAnsi="Arial" w:eastAsia="Arial" w:cs="Arial"/>
          <w:i w:val="1"/>
          <w:iCs w:val="1"/>
          <w:color w:val="000000" w:themeColor="text1" w:themeTint="FF" w:themeShade="FF"/>
          <w:sz w:val="22"/>
          <w:szCs w:val="22"/>
        </w:rPr>
        <w:t xml:space="preserve"> The framework applies to all staff</w:t>
      </w:r>
      <w:r w:rsidRPr="1A661A98" w:rsidR="1F2CE28F">
        <w:rPr>
          <w:rFonts w:ascii="Arial" w:hAnsi="Arial" w:eastAsia="Arial" w:cs="Arial"/>
          <w:i w:val="1"/>
          <w:iCs w:val="1"/>
          <w:color w:val="000000" w:themeColor="text1" w:themeTint="FF" w:themeShade="FF"/>
          <w:sz w:val="22"/>
          <w:szCs w:val="22"/>
        </w:rPr>
        <w:t xml:space="preserve"> </w:t>
      </w:r>
      <w:r w:rsidRPr="1A661A98" w:rsidR="7E9C9D08">
        <w:rPr>
          <w:rFonts w:ascii="Arial" w:hAnsi="Arial" w:eastAsia="Arial" w:cs="Arial"/>
          <w:i w:val="1"/>
          <w:iCs w:val="1"/>
          <w:color w:val="000000" w:themeColor="text1" w:themeTint="FF" w:themeShade="FF"/>
          <w:sz w:val="22"/>
          <w:szCs w:val="22"/>
        </w:rPr>
        <w:t>regardless of seniority</w:t>
      </w:r>
      <w:r w:rsidRPr="1A661A98" w:rsidR="1F2CE28F">
        <w:rPr>
          <w:rFonts w:ascii="Arial" w:hAnsi="Arial" w:eastAsia="Arial" w:cs="Arial"/>
          <w:i w:val="1"/>
          <w:iCs w:val="1"/>
          <w:color w:val="000000" w:themeColor="text1" w:themeTint="FF" w:themeShade="FF"/>
          <w:sz w:val="22"/>
          <w:szCs w:val="22"/>
        </w:rPr>
        <w:t xml:space="preserve"> </w:t>
      </w:r>
      <w:r w:rsidRPr="1A661A98" w:rsidR="7E9C9D08">
        <w:rPr>
          <w:rFonts w:ascii="Arial" w:hAnsi="Arial" w:eastAsia="Arial" w:cs="Arial"/>
          <w:i w:val="1"/>
          <w:iCs w:val="1"/>
          <w:color w:val="000000" w:themeColor="text1" w:themeTint="FF" w:themeShade="FF"/>
          <w:sz w:val="22"/>
          <w:szCs w:val="22"/>
        </w:rPr>
        <w:t xml:space="preserve">supporting a culture where leadership is everyone’s responsibility. By embedding these </w:t>
      </w:r>
      <w:r w:rsidRPr="1A661A98" w:rsidR="7E9C9D08">
        <w:rPr>
          <w:rFonts w:ascii="Arial" w:hAnsi="Arial" w:eastAsia="Arial" w:cs="Arial"/>
          <w:i w:val="1"/>
          <w:iCs w:val="1"/>
          <w:color w:val="000000" w:themeColor="text1" w:themeTint="FF" w:themeShade="FF"/>
          <w:sz w:val="22"/>
          <w:szCs w:val="22"/>
        </w:rPr>
        <w:t>behaviours</w:t>
      </w:r>
      <w:r w:rsidRPr="1A661A98" w:rsidR="7E9C9D08">
        <w:rPr>
          <w:rFonts w:ascii="Arial" w:hAnsi="Arial" w:eastAsia="Arial" w:cs="Arial"/>
          <w:i w:val="1"/>
          <w:iCs w:val="1"/>
          <w:color w:val="000000" w:themeColor="text1" w:themeTint="FF" w:themeShade="FF"/>
          <w:sz w:val="22"/>
          <w:szCs w:val="22"/>
        </w:rPr>
        <w:t>, the NHS can remain responsive, innovative, and person‑</w:t>
      </w:r>
      <w:r w:rsidRPr="1A661A98" w:rsidR="7E9C9D08">
        <w:rPr>
          <w:rFonts w:ascii="Arial" w:hAnsi="Arial" w:eastAsia="Arial" w:cs="Arial"/>
          <w:i w:val="1"/>
          <w:iCs w:val="1"/>
          <w:color w:val="000000" w:themeColor="text1" w:themeTint="FF" w:themeShade="FF"/>
          <w:sz w:val="22"/>
          <w:szCs w:val="22"/>
        </w:rPr>
        <w:t>centred</w:t>
      </w:r>
      <w:r w:rsidRPr="1A661A98" w:rsidR="7E9C9D08">
        <w:rPr>
          <w:rFonts w:ascii="Arial" w:hAnsi="Arial" w:eastAsia="Arial" w:cs="Arial"/>
          <w:i w:val="1"/>
          <w:iCs w:val="1"/>
          <w:color w:val="000000" w:themeColor="text1" w:themeTint="FF" w:themeShade="FF"/>
          <w:sz w:val="22"/>
          <w:szCs w:val="22"/>
        </w:rPr>
        <w:t>.</w:t>
      </w:r>
    </w:p>
    <w:p w:rsidR="021F216E" w:rsidP="1A661A98" w:rsidRDefault="021F216E" w14:paraId="2B0E9B9C" w14:textId="1BDCAD34">
      <w:pPr>
        <w:spacing w:line="360" w:lineRule="auto"/>
        <w:rPr>
          <w:rFonts w:ascii="Arial" w:hAnsi="Arial" w:eastAsia="Arial" w:cs="Arial"/>
          <w:i w:val="1"/>
          <w:iCs w:val="1"/>
          <w:color w:val="000000" w:themeColor="text1"/>
          <w:sz w:val="22"/>
          <w:szCs w:val="22"/>
        </w:rPr>
      </w:pPr>
    </w:p>
    <w:p w:rsidR="021F216E" w:rsidP="1A661A98" w:rsidRDefault="3EB0A35D" w14:paraId="1134BFA3" w14:textId="4200AFA3">
      <w:pPr>
        <w:spacing w:line="360" w:lineRule="auto"/>
        <w:rPr>
          <w:rFonts w:ascii="Arial" w:hAnsi="Arial" w:eastAsia="Arial" w:cs="Arial"/>
          <w:i w:val="1"/>
          <w:iCs w:val="1"/>
          <w:color w:val="000000" w:themeColor="text1" w:themeTint="FF" w:themeShade="FF"/>
          <w:sz w:val="22"/>
          <w:szCs w:val="22"/>
        </w:rPr>
      </w:pPr>
      <w:r w:rsidRPr="1A661A98" w:rsidR="7E9C9D08">
        <w:rPr>
          <w:rFonts w:ascii="Arial" w:hAnsi="Arial" w:eastAsia="Arial" w:cs="Arial"/>
          <w:i w:val="1"/>
          <w:iCs w:val="1"/>
          <w:color w:val="000000" w:themeColor="text1" w:themeTint="FF" w:themeShade="FF"/>
          <w:sz w:val="22"/>
          <w:szCs w:val="22"/>
        </w:rPr>
        <w:t xml:space="preserve">A leader can apply the Improving Services </w:t>
      </w:r>
      <w:r w:rsidRPr="1A661A98" w:rsidR="7E9C9D08">
        <w:rPr>
          <w:rFonts w:ascii="Arial" w:hAnsi="Arial" w:eastAsia="Arial" w:cs="Arial"/>
          <w:i w:val="1"/>
          <w:iCs w:val="1"/>
          <w:color w:val="000000" w:themeColor="text1" w:themeTint="FF" w:themeShade="FF"/>
          <w:sz w:val="22"/>
          <w:szCs w:val="22"/>
        </w:rPr>
        <w:t>component</w:t>
      </w:r>
      <w:r w:rsidRPr="1A661A98" w:rsidR="7E9C9D08">
        <w:rPr>
          <w:rFonts w:ascii="Arial" w:hAnsi="Arial" w:eastAsia="Arial" w:cs="Arial"/>
          <w:i w:val="1"/>
          <w:iCs w:val="1"/>
          <w:color w:val="000000" w:themeColor="text1" w:themeTint="FF" w:themeShade="FF"/>
          <w:sz w:val="22"/>
          <w:szCs w:val="22"/>
        </w:rPr>
        <w:t xml:space="preserve"> to encourage creativity by fostering a culture where staff feel safe to experiment, share ideas, and challenge traditional ways of working. This involves creating psychologically safe spaces, valuing diverse perspectives, and using evidence and patient feedback to </w:t>
      </w:r>
      <w:r w:rsidRPr="1A661A98" w:rsidR="7E9C9D08">
        <w:rPr>
          <w:rFonts w:ascii="Arial" w:hAnsi="Arial" w:eastAsia="Arial" w:cs="Arial"/>
          <w:i w:val="1"/>
          <w:iCs w:val="1"/>
          <w:color w:val="000000" w:themeColor="text1" w:themeTint="FF" w:themeShade="FF"/>
          <w:sz w:val="22"/>
          <w:szCs w:val="22"/>
        </w:rPr>
        <w:t>identify</w:t>
      </w:r>
      <w:r w:rsidRPr="1A661A98" w:rsidR="7E9C9D08">
        <w:rPr>
          <w:rFonts w:ascii="Arial" w:hAnsi="Arial" w:eastAsia="Arial" w:cs="Arial"/>
          <w:i w:val="1"/>
          <w:iCs w:val="1"/>
          <w:color w:val="000000" w:themeColor="text1" w:themeTint="FF" w:themeShade="FF"/>
          <w:sz w:val="22"/>
          <w:szCs w:val="22"/>
        </w:rPr>
        <w:t xml:space="preserve"> problems that require innovative solutions. Leaders can support creativity by offering training, </w:t>
      </w:r>
      <w:r w:rsidRPr="1A661A98" w:rsidR="7E9C9D08">
        <w:rPr>
          <w:rFonts w:ascii="Arial" w:hAnsi="Arial" w:eastAsia="Arial" w:cs="Arial"/>
          <w:i w:val="1"/>
          <w:iCs w:val="1"/>
          <w:color w:val="000000" w:themeColor="text1" w:themeTint="FF" w:themeShade="FF"/>
          <w:sz w:val="22"/>
          <w:szCs w:val="22"/>
        </w:rPr>
        <w:t>allocating</w:t>
      </w:r>
      <w:r w:rsidRPr="1A661A98" w:rsidR="7E9C9D08">
        <w:rPr>
          <w:rFonts w:ascii="Arial" w:hAnsi="Arial" w:eastAsia="Arial" w:cs="Arial"/>
          <w:i w:val="1"/>
          <w:iCs w:val="1"/>
          <w:color w:val="000000" w:themeColor="text1" w:themeTint="FF" w:themeShade="FF"/>
          <w:sz w:val="22"/>
          <w:szCs w:val="22"/>
        </w:rPr>
        <w:t xml:space="preserve"> time for improvement projects, and </w:t>
      </w:r>
      <w:r w:rsidRPr="1A661A98" w:rsidR="7E9C9D08">
        <w:rPr>
          <w:rFonts w:ascii="Arial" w:hAnsi="Arial" w:eastAsia="Arial" w:cs="Arial"/>
          <w:i w:val="1"/>
          <w:iCs w:val="1"/>
          <w:color w:val="000000" w:themeColor="text1" w:themeTint="FF" w:themeShade="FF"/>
          <w:sz w:val="22"/>
          <w:szCs w:val="22"/>
        </w:rPr>
        <w:t>recognising</w:t>
      </w:r>
      <w:r w:rsidRPr="1A661A98" w:rsidR="7E9C9D08">
        <w:rPr>
          <w:rFonts w:ascii="Arial" w:hAnsi="Arial" w:eastAsia="Arial" w:cs="Arial"/>
          <w:i w:val="1"/>
          <w:iCs w:val="1"/>
          <w:color w:val="000000" w:themeColor="text1" w:themeTint="FF" w:themeShade="FF"/>
          <w:sz w:val="22"/>
          <w:szCs w:val="22"/>
        </w:rPr>
        <w:t xml:space="preserve"> contributions.</w:t>
      </w:r>
    </w:p>
    <w:p w:rsidR="021F216E" w:rsidP="1A661A98" w:rsidRDefault="3EB0A35D" w14:paraId="5EC68637" w14:textId="027AEC17">
      <w:pPr>
        <w:spacing w:line="360" w:lineRule="auto"/>
        <w:rPr>
          <w:rFonts w:ascii="Arial" w:hAnsi="Arial" w:eastAsia="Arial" w:cs="Arial"/>
          <w:i w:val="1"/>
          <w:iCs w:val="1"/>
          <w:color w:val="000000" w:themeColor="text1" w:themeTint="FF" w:themeShade="FF"/>
          <w:sz w:val="22"/>
          <w:szCs w:val="22"/>
        </w:rPr>
      </w:pPr>
      <w:r w:rsidRPr="1A661A98" w:rsidR="7E9C9D08">
        <w:rPr>
          <w:rFonts w:ascii="Arial" w:hAnsi="Arial" w:eastAsia="Arial" w:cs="Arial"/>
          <w:i w:val="1"/>
          <w:iCs w:val="1"/>
          <w:color w:val="000000" w:themeColor="text1" w:themeTint="FF" w:themeShade="FF"/>
          <w:sz w:val="22"/>
          <w:szCs w:val="22"/>
        </w:rPr>
        <w:t xml:space="preserve">Transformational leadership reinforces this process by promoting intellectual stimulation and encouraging staff to explore </w:t>
      </w:r>
      <w:r w:rsidRPr="1A661A98" w:rsidR="7E9C9D08">
        <w:rPr>
          <w:rFonts w:ascii="Arial" w:hAnsi="Arial" w:eastAsia="Arial" w:cs="Arial"/>
          <w:i w:val="1"/>
          <w:iCs w:val="1"/>
          <w:color w:val="000000" w:themeColor="text1" w:themeTint="FF" w:themeShade="FF"/>
          <w:sz w:val="22"/>
          <w:szCs w:val="22"/>
        </w:rPr>
        <w:t>new approaches</w:t>
      </w:r>
      <w:r w:rsidRPr="1A661A98" w:rsidR="7E9C9D08">
        <w:rPr>
          <w:rFonts w:ascii="Arial" w:hAnsi="Arial" w:eastAsia="Arial" w:cs="Arial"/>
          <w:i w:val="1"/>
          <w:iCs w:val="1"/>
          <w:color w:val="000000" w:themeColor="text1" w:themeTint="FF" w:themeShade="FF"/>
          <w:sz w:val="22"/>
          <w:szCs w:val="22"/>
        </w:rPr>
        <w:t xml:space="preserve"> (Bass, Avolio</w:t>
      </w:r>
      <w:r w:rsidRPr="1A661A98" w:rsidR="7E9C9D08">
        <w:rPr>
          <w:rFonts w:ascii="Arial" w:hAnsi="Arial" w:eastAsia="Arial" w:cs="Arial"/>
          <w:i w:val="1"/>
          <w:iCs w:val="1"/>
          <w:color w:val="000000" w:themeColor="text1" w:themeTint="FF" w:themeShade="FF"/>
          <w:sz w:val="22"/>
          <w:szCs w:val="22"/>
        </w:rPr>
        <w:t>,</w:t>
      </w:r>
      <w:r w:rsidRPr="1A661A98" w:rsidR="7E9C9D08">
        <w:rPr>
          <w:rFonts w:ascii="Arial" w:hAnsi="Arial" w:eastAsia="Arial" w:cs="Arial"/>
          <w:i w:val="1"/>
          <w:iCs w:val="1"/>
          <w:color w:val="000000" w:themeColor="text1" w:themeTint="FF" w:themeShade="FF"/>
          <w:sz w:val="22"/>
          <w:szCs w:val="22"/>
        </w:rPr>
        <w:t xml:space="preserve"> and Atwater, 1996). When leaders empower teams to test ideas—such as digital tools that streamline patient pathways or redesigned workflows that reduce delays—staff engagement and motivation increase. This approach leads to improved patient experiences, greater efficiency, and safer, more responsive services. By applying the Improving Services </w:t>
      </w:r>
      <w:r w:rsidRPr="1A661A98" w:rsidR="7E9C9D08">
        <w:rPr>
          <w:rFonts w:ascii="Arial" w:hAnsi="Arial" w:eastAsia="Arial" w:cs="Arial"/>
          <w:i w:val="1"/>
          <w:iCs w:val="1"/>
          <w:color w:val="000000" w:themeColor="text1" w:themeTint="FF" w:themeShade="FF"/>
          <w:sz w:val="22"/>
          <w:szCs w:val="22"/>
        </w:rPr>
        <w:t>component</w:t>
      </w:r>
      <w:r w:rsidRPr="1A661A98" w:rsidR="7E9C9D08">
        <w:rPr>
          <w:rFonts w:ascii="Arial" w:hAnsi="Arial" w:eastAsia="Arial" w:cs="Arial"/>
          <w:i w:val="1"/>
          <w:iCs w:val="1"/>
          <w:color w:val="000000" w:themeColor="text1" w:themeTint="FF" w:themeShade="FF"/>
          <w:sz w:val="22"/>
          <w:szCs w:val="22"/>
        </w:rPr>
        <w:t xml:space="preserve">, leaders help turn </w:t>
      </w:r>
      <w:r w:rsidRPr="1A661A98" w:rsidR="7E9C9D08">
        <w:rPr>
          <w:rFonts w:ascii="Arial" w:hAnsi="Arial" w:eastAsia="Arial" w:cs="Arial"/>
          <w:i w:val="1"/>
          <w:iCs w:val="1"/>
          <w:color w:val="000000" w:themeColor="text1" w:themeTint="FF" w:themeShade="FF"/>
          <w:sz w:val="22"/>
          <w:szCs w:val="22"/>
        </w:rPr>
        <w:t>organisational</w:t>
      </w:r>
      <w:r w:rsidRPr="1A661A98" w:rsidR="7E9C9D08">
        <w:rPr>
          <w:rFonts w:ascii="Arial" w:hAnsi="Arial" w:eastAsia="Arial" w:cs="Arial"/>
          <w:i w:val="1"/>
          <w:iCs w:val="1"/>
          <w:color w:val="000000" w:themeColor="text1" w:themeTint="FF" w:themeShade="FF"/>
          <w:sz w:val="22"/>
          <w:szCs w:val="22"/>
        </w:rPr>
        <w:t xml:space="preserve"> pressures into opportunities for person‑</w:t>
      </w:r>
      <w:r w:rsidRPr="1A661A98" w:rsidR="7E9C9D08">
        <w:rPr>
          <w:rFonts w:ascii="Arial" w:hAnsi="Arial" w:eastAsia="Arial" w:cs="Arial"/>
          <w:i w:val="1"/>
          <w:iCs w:val="1"/>
          <w:color w:val="000000" w:themeColor="text1" w:themeTint="FF" w:themeShade="FF"/>
          <w:sz w:val="22"/>
          <w:szCs w:val="22"/>
        </w:rPr>
        <w:t>centred</w:t>
      </w:r>
      <w:r w:rsidRPr="1A661A98" w:rsidR="7E9C9D08">
        <w:rPr>
          <w:rFonts w:ascii="Arial" w:hAnsi="Arial" w:eastAsia="Arial" w:cs="Arial"/>
          <w:i w:val="1"/>
          <w:iCs w:val="1"/>
          <w:color w:val="000000" w:themeColor="text1" w:themeTint="FF" w:themeShade="FF"/>
          <w:sz w:val="22"/>
          <w:szCs w:val="22"/>
        </w:rPr>
        <w:t xml:space="preserve"> innovation.</w:t>
      </w:r>
    </w:p>
    <w:p w:rsidR="021F216E" w:rsidP="18EE8CD4" w:rsidRDefault="021F216E" w14:paraId="2FD04806" w14:textId="6A8E3A41">
      <w:pPr>
        <w:rPr>
          <w:rFonts w:ascii="Arial Nova" w:hAnsi="Arial Nova" w:eastAsia="Arial Nova" w:cs="Arial Nova"/>
          <w:i/>
          <w:iCs/>
          <w:color w:val="000000" w:themeColor="text1"/>
        </w:rPr>
      </w:pPr>
    </w:p>
    <w:p w:rsidR="021F216E" w:rsidP="021F216E" w:rsidRDefault="021F216E" w14:paraId="156F27C2" w14:textId="72207083">
      <w:pPr>
        <w:rPr>
          <w:rFonts w:ascii="Arial Nova" w:hAnsi="Arial Nova" w:eastAsia="Arial Nova" w:cs="Arial Nova"/>
          <w:i/>
          <w:iCs/>
          <w:color w:val="000000" w:themeColor="text1"/>
        </w:rPr>
      </w:pPr>
    </w:p>
    <w:p w:rsidR="021F216E" w:rsidP="021F216E" w:rsidRDefault="021F216E" w14:paraId="5C013B84" w14:textId="14936285">
      <w:pPr>
        <w:rPr>
          <w:rFonts w:ascii="Arial Nova" w:hAnsi="Arial Nova" w:eastAsia="Arial Nova" w:cs="Arial Nova"/>
          <w:i/>
          <w:iCs/>
          <w:color w:val="000000" w:themeColor="text1"/>
        </w:rPr>
      </w:pPr>
    </w:p>
    <w:p w:rsidR="021F216E" w:rsidP="021F216E" w:rsidRDefault="021F216E" w14:paraId="06C8C088" w14:textId="03EA1888">
      <w:pPr>
        <w:rPr>
          <w:rFonts w:ascii="Arial Nova" w:hAnsi="Arial Nova" w:eastAsia="Arial Nova" w:cs="Arial Nova"/>
          <w:i/>
          <w:iCs/>
          <w:color w:val="000000" w:themeColor="text1"/>
        </w:rPr>
      </w:pPr>
    </w:p>
    <w:p w:rsidR="021F216E" w:rsidP="021F216E" w:rsidRDefault="021F216E" w14:paraId="1C0FD9B1" w14:textId="676A6FC5">
      <w:pPr>
        <w:rPr>
          <w:rFonts w:ascii="Arial Nova" w:hAnsi="Arial Nova" w:eastAsia="Arial Nova" w:cs="Arial Nova"/>
          <w:i/>
          <w:iCs/>
          <w:color w:val="000000" w:themeColor="text1"/>
        </w:rPr>
      </w:pPr>
    </w:p>
    <w:p w:rsidR="021F216E" w:rsidP="021F216E" w:rsidRDefault="021F216E" w14:paraId="4AE2467A" w14:textId="122BD398">
      <w:pPr>
        <w:rPr>
          <w:rFonts w:ascii="Arial Nova" w:hAnsi="Arial Nova" w:eastAsia="Arial Nova" w:cs="Arial Nova"/>
          <w:i/>
          <w:iCs/>
          <w:color w:val="000000" w:themeColor="text1"/>
        </w:rPr>
      </w:pPr>
    </w:p>
    <w:p w:rsidR="021F216E" w:rsidP="021F216E" w:rsidRDefault="021F216E" w14:paraId="0A04CB6F" w14:textId="7662FA34">
      <w:pPr>
        <w:rPr>
          <w:rFonts w:ascii="Arial Nova" w:hAnsi="Arial Nova" w:eastAsia="Arial Nova" w:cs="Arial Nova"/>
          <w:i/>
          <w:iCs/>
          <w:color w:val="000000" w:themeColor="text1"/>
        </w:rPr>
      </w:pPr>
    </w:p>
    <w:p w:rsidR="021F216E" w:rsidP="021F216E" w:rsidRDefault="021F216E" w14:paraId="79F9679D" w14:textId="5792DBCE">
      <w:pPr>
        <w:rPr>
          <w:rFonts w:ascii="Arial Nova" w:hAnsi="Arial Nova" w:eastAsia="Arial Nova" w:cs="Arial Nova"/>
          <w:i/>
          <w:iCs/>
          <w:color w:val="000000" w:themeColor="text1"/>
        </w:rPr>
      </w:pPr>
    </w:p>
    <w:p w:rsidR="021F216E" w:rsidP="021F216E" w:rsidRDefault="021F216E" w14:paraId="182BB54A" w14:textId="55D8424E">
      <w:pPr>
        <w:rPr>
          <w:rFonts w:ascii="Arial Nova" w:hAnsi="Arial Nova" w:eastAsia="Arial Nova" w:cs="Arial Nova"/>
          <w:i/>
          <w:iCs/>
          <w:color w:val="000000" w:themeColor="text1"/>
        </w:rPr>
      </w:pPr>
    </w:p>
    <w:p w:rsidR="17E92B46" w:rsidP="47853A3C" w:rsidRDefault="38F3069B" w14:paraId="743C7137" w14:textId="376E5415">
      <w:pPr>
        <w:rPr>
          <w:rFonts w:ascii="Arial Nova" w:hAnsi="Arial Nova" w:eastAsia="Arial Nova" w:cs="Arial Nova"/>
          <w:color w:val="000000" w:themeColor="text1"/>
          <w:sz w:val="44"/>
          <w:szCs w:val="44"/>
        </w:rPr>
      </w:pPr>
      <w:r w:rsidRPr="47853A3C">
        <w:rPr>
          <w:rFonts w:ascii="Arial Nova" w:hAnsi="Arial Nova" w:eastAsia="Arial Nova" w:cs="Arial Nova"/>
          <w:color w:val="000000" w:themeColor="text1"/>
          <w:sz w:val="44"/>
          <w:szCs w:val="44"/>
        </w:rPr>
        <w:t xml:space="preserve">Task </w:t>
      </w:r>
      <w:r w:rsidR="00563EB8">
        <w:rPr>
          <w:rFonts w:ascii="Arial Nova" w:hAnsi="Arial Nova" w:eastAsia="Arial Nova" w:cs="Arial Nova"/>
          <w:color w:val="000000" w:themeColor="text1"/>
          <w:sz w:val="44"/>
          <w:szCs w:val="44"/>
        </w:rPr>
        <w:t>7</w:t>
      </w:r>
      <w:r w:rsidRPr="47853A3C">
        <w:rPr>
          <w:rFonts w:ascii="Arial Nova" w:hAnsi="Arial Nova" w:eastAsia="Arial Nova" w:cs="Arial Nova"/>
          <w:color w:val="000000" w:themeColor="text1"/>
          <w:sz w:val="44"/>
          <w:szCs w:val="44"/>
        </w:rPr>
        <w:t xml:space="preserve"> - </w:t>
      </w:r>
      <w:r w:rsidRPr="47853A3C" w:rsidR="17E92B46">
        <w:rPr>
          <w:rFonts w:ascii="Arial Nova" w:hAnsi="Arial Nova" w:eastAsia="Arial Nova" w:cs="Arial Nova"/>
          <w:color w:val="000000" w:themeColor="text1"/>
          <w:sz w:val="44"/>
          <w:szCs w:val="44"/>
        </w:rPr>
        <w:t>Self-Reflection Journal Entry</w:t>
      </w:r>
    </w:p>
    <w:p w:rsidR="17E92B46" w:rsidP="021F216E" w:rsidRDefault="17E92B46" w14:paraId="5040CF5E" w14:textId="215BFBEF">
      <w:pPr>
        <w:rPr>
          <w:rFonts w:ascii="Arial Nova" w:hAnsi="Arial Nova" w:eastAsia="Arial Nova" w:cs="Arial Nova"/>
          <w:i/>
          <w:iCs/>
          <w:color w:val="000000" w:themeColor="text1"/>
        </w:rPr>
      </w:pPr>
      <w:r w:rsidRPr="47853A3C">
        <w:rPr>
          <w:rFonts w:ascii="Arial Nova" w:hAnsi="Arial Nova" w:eastAsia="Arial Nova" w:cs="Arial Nova"/>
          <w:i/>
          <w:iCs/>
          <w:color w:val="000000" w:themeColor="text1"/>
        </w:rPr>
        <w:t>Write a short journal entry about what you learned in this module. Focus on how your understanding of creativity and value creation withing H&amp;SC has changed and how it has informed your professional practice (</w:t>
      </w:r>
      <w:r w:rsidR="00563EB8">
        <w:rPr>
          <w:rFonts w:ascii="Arial Nova" w:hAnsi="Arial Nova" w:eastAsia="Arial Nova" w:cs="Arial Nova"/>
          <w:i/>
          <w:iCs/>
          <w:color w:val="000000" w:themeColor="text1"/>
        </w:rPr>
        <w:t>20</w:t>
      </w:r>
      <w:r w:rsidRPr="47853A3C">
        <w:rPr>
          <w:rFonts w:ascii="Arial Nova" w:hAnsi="Arial Nova" w:eastAsia="Arial Nova" w:cs="Arial Nova"/>
          <w:i/>
          <w:iCs/>
          <w:color w:val="000000" w:themeColor="text1"/>
        </w:rPr>
        <w:t>0 words).</w:t>
      </w:r>
    </w:p>
    <w:p w:rsidR="1D4C7ABC" w:rsidP="47853A3C" w:rsidRDefault="1D4C7ABC" w14:paraId="14BBDC4C" w14:textId="6BB4E909">
      <w:pPr>
        <w:rPr>
          <w:rFonts w:ascii="Arial Nova" w:hAnsi="Arial Nova" w:eastAsia="Arial Nova" w:cs="Arial Nova"/>
          <w:i/>
          <w:iCs/>
          <w:color w:val="FF0000"/>
        </w:rPr>
      </w:pPr>
      <w:r w:rsidRPr="47853A3C">
        <w:rPr>
          <w:rFonts w:ascii="Arial Nova" w:hAnsi="Arial Nova" w:eastAsia="Arial Nova" w:cs="Arial Nova"/>
          <w:i/>
          <w:iCs/>
          <w:color w:val="FF0000"/>
        </w:rPr>
        <w:t xml:space="preserve">Please refer to week </w:t>
      </w:r>
      <w:proofErr w:type="gramStart"/>
      <w:r w:rsidRPr="47853A3C">
        <w:rPr>
          <w:rFonts w:ascii="Arial Nova" w:hAnsi="Arial Nova" w:eastAsia="Arial Nova" w:cs="Arial Nova"/>
          <w:i/>
          <w:iCs/>
          <w:color w:val="FF0000"/>
        </w:rPr>
        <w:t>9 content</w:t>
      </w:r>
      <w:proofErr w:type="gramEnd"/>
      <w:r w:rsidRPr="47853A3C">
        <w:rPr>
          <w:rFonts w:ascii="Arial Nova" w:hAnsi="Arial Nova" w:eastAsia="Arial Nova" w:cs="Arial Nova"/>
          <w:i/>
          <w:iCs/>
          <w:color w:val="FF0000"/>
        </w:rPr>
        <w:t>.</w:t>
      </w:r>
    </w:p>
    <w:p w:rsidR="101DF1EC" w:rsidP="101DF1EC" w:rsidRDefault="101DF1EC" w14:paraId="1C64E020" w14:textId="69A18EC9">
      <w:pPr>
        <w:rPr>
          <w:rFonts w:ascii="Arial Nova" w:hAnsi="Arial Nova" w:eastAsia="Arial Nova" w:cs="Arial Nova"/>
          <w:i/>
          <w:iCs/>
          <w:color w:val="FF0000"/>
          <w:sz w:val="22"/>
          <w:szCs w:val="22"/>
        </w:rPr>
      </w:pPr>
    </w:p>
    <w:p w:rsidR="021F216E" w:rsidP="1A661A98" w:rsidRDefault="2F20E45C" w14:paraId="75A95D12" w14:textId="244B0803">
      <w:pPr>
        <w:spacing w:line="360" w:lineRule="auto"/>
        <w:rPr>
          <w:rFonts w:ascii="Arial" w:hAnsi="Arial" w:eastAsia="Arial" w:cs="Arial"/>
          <w:i w:val="1"/>
          <w:iCs w:val="1"/>
          <w:color w:val="000000" w:themeColor="text1"/>
          <w:sz w:val="22"/>
          <w:szCs w:val="22"/>
        </w:rPr>
      </w:pPr>
      <w:r w:rsidRPr="1A661A98" w:rsidR="218E2F11">
        <w:rPr>
          <w:rFonts w:ascii="Arial" w:hAnsi="Arial" w:eastAsia="Arial" w:cs="Arial"/>
          <w:i w:val="1"/>
          <w:iCs w:val="1"/>
          <w:color w:val="000000" w:themeColor="text1" w:themeTint="FF" w:themeShade="FF"/>
          <w:sz w:val="22"/>
          <w:szCs w:val="22"/>
        </w:rPr>
        <w:t xml:space="preserve">Throughout this module, my view of creativity in Health and Social Care has changed in a very </w:t>
      </w:r>
      <w:r w:rsidRPr="1A661A98" w:rsidR="218E2F11">
        <w:rPr>
          <w:rFonts w:ascii="Arial" w:hAnsi="Arial" w:eastAsia="Arial" w:cs="Arial"/>
          <w:i w:val="1"/>
          <w:iCs w:val="1"/>
          <w:color w:val="000000" w:themeColor="text1" w:themeTint="FF" w:themeShade="FF"/>
          <w:sz w:val="22"/>
          <w:szCs w:val="22"/>
        </w:rPr>
        <w:t>real way</w:t>
      </w:r>
      <w:r w:rsidRPr="1A661A98" w:rsidR="218E2F11">
        <w:rPr>
          <w:rFonts w:ascii="Arial" w:hAnsi="Arial" w:eastAsia="Arial" w:cs="Arial"/>
          <w:i w:val="1"/>
          <w:iCs w:val="1"/>
          <w:color w:val="000000" w:themeColor="text1" w:themeTint="FF" w:themeShade="FF"/>
          <w:sz w:val="22"/>
          <w:szCs w:val="22"/>
        </w:rPr>
        <w:t xml:space="preserve">. I used to think of creativity as something </w:t>
      </w:r>
      <w:r w:rsidRPr="1A661A98" w:rsidR="218E2F11">
        <w:rPr>
          <w:rFonts w:ascii="Arial" w:hAnsi="Arial" w:eastAsia="Arial" w:cs="Arial"/>
          <w:i w:val="1"/>
          <w:iCs w:val="1"/>
          <w:color w:val="000000" w:themeColor="text1" w:themeTint="FF" w:themeShade="FF"/>
          <w:sz w:val="22"/>
          <w:szCs w:val="22"/>
        </w:rPr>
        <w:t>mainly artistic</w:t>
      </w:r>
      <w:r w:rsidRPr="1A661A98" w:rsidR="218E2F11">
        <w:rPr>
          <w:rFonts w:ascii="Arial" w:hAnsi="Arial" w:eastAsia="Arial" w:cs="Arial"/>
          <w:i w:val="1"/>
          <w:iCs w:val="1"/>
          <w:color w:val="000000" w:themeColor="text1" w:themeTint="FF" w:themeShade="FF"/>
          <w:sz w:val="22"/>
          <w:szCs w:val="22"/>
        </w:rPr>
        <w:t xml:space="preserve">, but I now see it as a practical and structured way of thinking that helps solve everyday problems in care settings. Learning about divergent and convergent thinking showed me that creativity </w:t>
      </w:r>
      <w:r w:rsidRPr="1A661A98" w:rsidR="218E2F11">
        <w:rPr>
          <w:rFonts w:ascii="Arial" w:hAnsi="Arial" w:eastAsia="Arial" w:cs="Arial"/>
          <w:i w:val="1"/>
          <w:iCs w:val="1"/>
          <w:color w:val="000000" w:themeColor="text1" w:themeTint="FF" w:themeShade="FF"/>
          <w:sz w:val="22"/>
          <w:szCs w:val="22"/>
        </w:rPr>
        <w:t>isn’t</w:t>
      </w:r>
      <w:r w:rsidRPr="1A661A98" w:rsidR="218E2F11">
        <w:rPr>
          <w:rFonts w:ascii="Arial" w:hAnsi="Arial" w:eastAsia="Arial" w:cs="Arial"/>
          <w:i w:val="1"/>
          <w:iCs w:val="1"/>
          <w:color w:val="000000" w:themeColor="text1" w:themeTint="FF" w:themeShade="FF"/>
          <w:sz w:val="22"/>
          <w:szCs w:val="22"/>
        </w:rPr>
        <w:t xml:space="preserve"> </w:t>
      </w:r>
      <w:r w:rsidRPr="1A661A98" w:rsidR="218E2F11">
        <w:rPr>
          <w:rFonts w:ascii="Arial" w:hAnsi="Arial" w:eastAsia="Arial" w:cs="Arial"/>
          <w:i w:val="1"/>
          <w:iCs w:val="1"/>
          <w:color w:val="000000" w:themeColor="text1" w:themeTint="FF" w:themeShade="FF"/>
          <w:sz w:val="22"/>
          <w:szCs w:val="22"/>
        </w:rPr>
        <w:t>random</w:t>
      </w:r>
      <w:r w:rsidRPr="1A661A98" w:rsidR="218E2F11">
        <w:rPr>
          <w:rFonts w:ascii="Arial" w:hAnsi="Arial" w:eastAsia="Arial" w:cs="Arial"/>
          <w:i w:val="1"/>
          <w:iCs w:val="1"/>
          <w:color w:val="000000" w:themeColor="text1" w:themeTint="FF" w:themeShade="FF"/>
          <w:sz w:val="22"/>
          <w:szCs w:val="22"/>
        </w:rPr>
        <w:t>;</w:t>
      </w:r>
      <w:r w:rsidRPr="1A661A98" w:rsidR="218E2F11">
        <w:rPr>
          <w:rFonts w:ascii="Arial" w:hAnsi="Arial" w:eastAsia="Arial" w:cs="Arial"/>
          <w:i w:val="1"/>
          <w:iCs w:val="1"/>
          <w:color w:val="000000" w:themeColor="text1" w:themeTint="FF" w:themeShade="FF"/>
          <w:sz w:val="22"/>
          <w:szCs w:val="22"/>
        </w:rPr>
        <w:t xml:space="preserve"> </w:t>
      </w:r>
      <w:r w:rsidRPr="1A661A98" w:rsidR="218E2F11">
        <w:rPr>
          <w:rFonts w:ascii="Arial" w:hAnsi="Arial" w:eastAsia="Arial" w:cs="Arial"/>
          <w:i w:val="1"/>
          <w:iCs w:val="1"/>
          <w:color w:val="000000" w:themeColor="text1" w:themeTint="FF" w:themeShade="FF"/>
          <w:sz w:val="22"/>
          <w:szCs w:val="22"/>
        </w:rPr>
        <w:t>it’s</w:t>
      </w:r>
      <w:r w:rsidRPr="1A661A98" w:rsidR="218E2F11">
        <w:rPr>
          <w:rFonts w:ascii="Arial" w:hAnsi="Arial" w:eastAsia="Arial" w:cs="Arial"/>
          <w:i w:val="1"/>
          <w:iCs w:val="1"/>
          <w:color w:val="000000" w:themeColor="text1" w:themeTint="FF" w:themeShade="FF"/>
          <w:sz w:val="22"/>
          <w:szCs w:val="22"/>
        </w:rPr>
        <w:t xml:space="preserve"> about exploring many possibilities and then narrowing them down to what will genuinely improve care. This made me </w:t>
      </w:r>
      <w:r w:rsidRPr="1A661A98" w:rsidR="218E2F11">
        <w:rPr>
          <w:rFonts w:ascii="Arial" w:hAnsi="Arial" w:eastAsia="Arial" w:cs="Arial"/>
          <w:i w:val="1"/>
          <w:iCs w:val="1"/>
          <w:color w:val="000000" w:themeColor="text1" w:themeTint="FF" w:themeShade="FF"/>
          <w:sz w:val="22"/>
          <w:szCs w:val="22"/>
        </w:rPr>
        <w:t>realise</w:t>
      </w:r>
      <w:r w:rsidRPr="1A661A98" w:rsidR="218E2F11">
        <w:rPr>
          <w:rFonts w:ascii="Arial" w:hAnsi="Arial" w:eastAsia="Arial" w:cs="Arial"/>
          <w:i w:val="1"/>
          <w:iCs w:val="1"/>
          <w:color w:val="000000" w:themeColor="text1" w:themeTint="FF" w:themeShade="FF"/>
          <w:sz w:val="22"/>
          <w:szCs w:val="22"/>
        </w:rPr>
        <w:t xml:space="preserve"> that innovation </w:t>
      </w:r>
      <w:r w:rsidRPr="1A661A98" w:rsidR="218E2F11">
        <w:rPr>
          <w:rFonts w:ascii="Arial" w:hAnsi="Arial" w:eastAsia="Arial" w:cs="Arial"/>
          <w:i w:val="1"/>
          <w:iCs w:val="1"/>
          <w:color w:val="000000" w:themeColor="text1" w:themeTint="FF" w:themeShade="FF"/>
          <w:sz w:val="22"/>
          <w:szCs w:val="22"/>
        </w:rPr>
        <w:t>doesn’t</w:t>
      </w:r>
      <w:r w:rsidRPr="1A661A98" w:rsidR="218E2F11">
        <w:rPr>
          <w:rFonts w:ascii="Arial" w:hAnsi="Arial" w:eastAsia="Arial" w:cs="Arial"/>
          <w:i w:val="1"/>
          <w:iCs w:val="1"/>
          <w:color w:val="000000" w:themeColor="text1" w:themeTint="FF" w:themeShade="FF"/>
          <w:sz w:val="22"/>
          <w:szCs w:val="22"/>
        </w:rPr>
        <w:t xml:space="preserve"> always require expensive technology; sometimes </w:t>
      </w:r>
      <w:r w:rsidRPr="1A661A98" w:rsidR="218E2F11">
        <w:rPr>
          <w:rFonts w:ascii="Arial" w:hAnsi="Arial" w:eastAsia="Arial" w:cs="Arial"/>
          <w:i w:val="1"/>
          <w:iCs w:val="1"/>
          <w:color w:val="000000" w:themeColor="text1" w:themeTint="FF" w:themeShade="FF"/>
          <w:sz w:val="22"/>
          <w:szCs w:val="22"/>
        </w:rPr>
        <w:t>it’s</w:t>
      </w:r>
      <w:r w:rsidRPr="1A661A98" w:rsidR="218E2F11">
        <w:rPr>
          <w:rFonts w:ascii="Arial" w:hAnsi="Arial" w:eastAsia="Arial" w:cs="Arial"/>
          <w:i w:val="1"/>
          <w:iCs w:val="1"/>
          <w:color w:val="000000" w:themeColor="text1" w:themeTint="FF" w:themeShade="FF"/>
          <w:sz w:val="22"/>
          <w:szCs w:val="22"/>
        </w:rPr>
        <w:t xml:space="preserve"> simply about looking at familiar challenges from a different angle.</w:t>
      </w:r>
    </w:p>
    <w:p w:rsidR="021F216E" w:rsidP="1A661A98" w:rsidRDefault="2F20E45C" w14:paraId="2BA344D7" w14:textId="2192C547">
      <w:pPr>
        <w:spacing w:line="360" w:lineRule="auto"/>
        <w:rPr>
          <w:rFonts w:ascii="Arial" w:hAnsi="Arial" w:eastAsia="Arial" w:cs="Arial"/>
          <w:i w:val="1"/>
          <w:iCs w:val="1"/>
          <w:color w:val="000000" w:themeColor="text1" w:themeTint="FF" w:themeShade="FF"/>
          <w:sz w:val="22"/>
          <w:szCs w:val="22"/>
        </w:rPr>
      </w:pPr>
      <w:r w:rsidRPr="1A661A98" w:rsidR="218E2F11">
        <w:rPr>
          <w:rFonts w:ascii="Arial" w:hAnsi="Arial" w:eastAsia="Arial" w:cs="Arial"/>
          <w:i w:val="1"/>
          <w:iCs w:val="1"/>
          <w:color w:val="000000" w:themeColor="text1" w:themeTint="FF" w:themeShade="FF"/>
          <w:sz w:val="22"/>
          <w:szCs w:val="22"/>
        </w:rPr>
        <w:t xml:space="preserve">The idea of value creation was another key learning point for me. I now understand that value in healthcare goes far beyond </w:t>
      </w:r>
      <w:r w:rsidRPr="1A661A98" w:rsidR="218E2F11">
        <w:rPr>
          <w:rFonts w:ascii="Arial" w:hAnsi="Arial" w:eastAsia="Arial" w:cs="Arial"/>
          <w:i w:val="1"/>
          <w:iCs w:val="1"/>
          <w:color w:val="000000" w:themeColor="text1" w:themeTint="FF" w:themeShade="FF"/>
          <w:sz w:val="22"/>
          <w:szCs w:val="22"/>
        </w:rPr>
        <w:t>cost</w:t>
      </w:r>
      <w:r w:rsidRPr="1A661A98" w:rsidR="7DF3AD7E">
        <w:rPr>
          <w:rFonts w:ascii="Arial" w:hAnsi="Arial" w:eastAsia="Arial" w:cs="Arial"/>
          <w:i w:val="1"/>
          <w:iCs w:val="1"/>
          <w:color w:val="000000" w:themeColor="text1" w:themeTint="FF" w:themeShade="FF"/>
          <w:sz w:val="22"/>
          <w:szCs w:val="22"/>
        </w:rPr>
        <w:t xml:space="preserve">; </w:t>
      </w:r>
      <w:r w:rsidRPr="1A661A98" w:rsidR="218E2F11">
        <w:rPr>
          <w:rFonts w:ascii="Arial" w:hAnsi="Arial" w:eastAsia="Arial" w:cs="Arial"/>
          <w:i w:val="1"/>
          <w:iCs w:val="1"/>
          <w:color w:val="000000" w:themeColor="text1" w:themeTint="FF" w:themeShade="FF"/>
          <w:sz w:val="22"/>
          <w:szCs w:val="22"/>
        </w:rPr>
        <w:t>it’s</w:t>
      </w:r>
      <w:r w:rsidRPr="1A661A98" w:rsidR="218E2F11">
        <w:rPr>
          <w:rFonts w:ascii="Arial" w:hAnsi="Arial" w:eastAsia="Arial" w:cs="Arial"/>
          <w:i w:val="1"/>
          <w:iCs w:val="1"/>
          <w:color w:val="000000" w:themeColor="text1" w:themeTint="FF" w:themeShade="FF"/>
          <w:sz w:val="22"/>
          <w:szCs w:val="22"/>
        </w:rPr>
        <w:t xml:space="preserve"> about improving outcomes, experiences, and access for patients. Concepts like Porter’s Value Equation and the 4Ps framework helped me appreciate how creative, person‑</w:t>
      </w:r>
      <w:r w:rsidRPr="1A661A98" w:rsidR="218E2F11">
        <w:rPr>
          <w:rFonts w:ascii="Arial" w:hAnsi="Arial" w:eastAsia="Arial" w:cs="Arial"/>
          <w:i w:val="1"/>
          <w:iCs w:val="1"/>
          <w:color w:val="000000" w:themeColor="text1" w:themeTint="FF" w:themeShade="FF"/>
          <w:sz w:val="22"/>
          <w:szCs w:val="22"/>
        </w:rPr>
        <w:t>centred</w:t>
      </w:r>
      <w:r w:rsidRPr="1A661A98" w:rsidR="218E2F11">
        <w:rPr>
          <w:rFonts w:ascii="Arial" w:hAnsi="Arial" w:eastAsia="Arial" w:cs="Arial"/>
          <w:i w:val="1"/>
          <w:iCs w:val="1"/>
          <w:color w:val="000000" w:themeColor="text1" w:themeTint="FF" w:themeShade="FF"/>
          <w:sz w:val="22"/>
          <w:szCs w:val="22"/>
        </w:rPr>
        <w:t xml:space="preserve"> approaches can make services more effective, especially during times of high pressure within the NHS.</w:t>
      </w:r>
    </w:p>
    <w:p w:rsidR="021F216E" w:rsidP="1A661A98" w:rsidRDefault="2F20E45C" w14:paraId="184A5F2B" w14:textId="50C2937B">
      <w:pPr>
        <w:spacing w:line="360" w:lineRule="auto"/>
        <w:rPr>
          <w:rFonts w:ascii="Arial" w:hAnsi="Arial" w:eastAsia="Arial" w:cs="Arial"/>
          <w:i w:val="1"/>
          <w:iCs w:val="1"/>
          <w:color w:val="000000" w:themeColor="text1" w:themeTint="FF" w:themeShade="FF"/>
          <w:sz w:val="22"/>
          <w:szCs w:val="22"/>
        </w:rPr>
      </w:pPr>
      <w:r w:rsidRPr="1A661A98" w:rsidR="218E2F11">
        <w:rPr>
          <w:rFonts w:ascii="Arial" w:hAnsi="Arial" w:eastAsia="Arial" w:cs="Arial"/>
          <w:i w:val="1"/>
          <w:iCs w:val="1"/>
          <w:color w:val="000000" w:themeColor="text1" w:themeTint="FF" w:themeShade="FF"/>
          <w:sz w:val="22"/>
          <w:szCs w:val="22"/>
        </w:rPr>
        <w:t>Overall, this module has encouraged me to adopt a more open, reflective, and resourceful mindset. I feel better prepared to contribute to meaningful, culturally competent, and innovative care in my future practice, where small but thoughtful changes can make a real difference.</w:t>
      </w:r>
    </w:p>
    <w:p w:rsidR="021F216E" w:rsidP="021F216E" w:rsidRDefault="021F216E" w14:paraId="11710E1B" w14:textId="4A019857">
      <w:pPr>
        <w:rPr>
          <w:rFonts w:ascii="Arial Nova" w:hAnsi="Arial Nova" w:eastAsia="Arial Nova" w:cs="Arial Nova"/>
          <w:i/>
          <w:iCs/>
          <w:color w:val="000000" w:themeColor="text1"/>
        </w:rPr>
      </w:pPr>
    </w:p>
    <w:p w:rsidR="021F216E" w:rsidP="021F216E" w:rsidRDefault="021F216E" w14:paraId="06F6AC41" w14:textId="0A4A405D">
      <w:pPr>
        <w:rPr>
          <w:rFonts w:ascii="Arial Nova" w:hAnsi="Arial Nova" w:eastAsia="Arial Nova" w:cs="Arial Nova"/>
          <w:i/>
          <w:iCs/>
          <w:color w:val="000000" w:themeColor="text1"/>
        </w:rPr>
      </w:pPr>
    </w:p>
    <w:p w:rsidR="021F216E" w:rsidP="021F216E" w:rsidRDefault="021F216E" w14:paraId="632C106F" w14:textId="49338FCB">
      <w:pPr>
        <w:rPr>
          <w:rFonts w:ascii="Arial Nova" w:hAnsi="Arial Nova" w:eastAsia="Arial Nova" w:cs="Arial Nova"/>
          <w:i/>
          <w:iCs/>
          <w:color w:val="000000" w:themeColor="text1"/>
        </w:rPr>
      </w:pPr>
    </w:p>
    <w:p w:rsidR="021F216E" w:rsidP="021F216E" w:rsidRDefault="021F216E" w14:paraId="69DC84A5" w14:textId="24E1A433">
      <w:pPr>
        <w:rPr>
          <w:rFonts w:ascii="Arial Nova" w:hAnsi="Arial Nova" w:eastAsia="Arial Nova" w:cs="Arial Nova"/>
          <w:i/>
          <w:iCs/>
          <w:color w:val="000000" w:themeColor="text1"/>
        </w:rPr>
      </w:pPr>
    </w:p>
    <w:p w:rsidR="021F216E" w:rsidP="021F216E" w:rsidRDefault="021F216E" w14:paraId="42A8E8DB" w14:textId="0E729A56">
      <w:pPr>
        <w:rPr>
          <w:rFonts w:ascii="Arial Nova" w:hAnsi="Arial Nova" w:eastAsia="Arial Nova" w:cs="Arial Nova"/>
          <w:i/>
          <w:iCs/>
          <w:color w:val="000000" w:themeColor="text1"/>
        </w:rPr>
      </w:pPr>
    </w:p>
    <w:p w:rsidR="021F216E" w:rsidP="021F216E" w:rsidRDefault="021F216E" w14:paraId="45D92BBF" w14:textId="4FC8D122">
      <w:pPr>
        <w:rPr>
          <w:rFonts w:ascii="Arial Nova" w:hAnsi="Arial Nova" w:eastAsia="Arial Nova" w:cs="Arial Nova"/>
          <w:i/>
          <w:iCs/>
          <w:color w:val="000000" w:themeColor="text1"/>
        </w:rPr>
      </w:pPr>
    </w:p>
    <w:p w:rsidR="021F216E" w:rsidP="021F216E" w:rsidRDefault="021F216E" w14:paraId="7AB3CCCA" w14:textId="05E926F9">
      <w:pPr>
        <w:rPr>
          <w:rFonts w:ascii="Arial Nova" w:hAnsi="Arial Nova" w:eastAsia="Arial Nova" w:cs="Arial Nova"/>
          <w:i/>
          <w:iCs/>
          <w:color w:val="000000" w:themeColor="text1"/>
        </w:rPr>
      </w:pPr>
    </w:p>
    <w:p w:rsidR="000B4250" w:rsidP="021F216E" w:rsidRDefault="000B4250" w14:paraId="1B478F85" w14:textId="77777777">
      <w:pPr>
        <w:rPr>
          <w:rFonts w:ascii="Arial Nova" w:hAnsi="Arial Nova" w:eastAsia="Arial Nova" w:cs="Arial Nova"/>
          <w:i/>
          <w:iCs/>
          <w:color w:val="000000" w:themeColor="text1"/>
        </w:rPr>
      </w:pPr>
    </w:p>
    <w:p w:rsidR="000B4250" w:rsidP="021F216E" w:rsidRDefault="000B4250" w14:paraId="3FC7B4BF" w14:textId="77777777">
      <w:pPr>
        <w:rPr>
          <w:rFonts w:ascii="Arial Nova" w:hAnsi="Arial Nova" w:eastAsia="Arial Nova" w:cs="Arial Nova"/>
          <w:i/>
          <w:iCs/>
          <w:color w:val="000000" w:themeColor="text1"/>
        </w:rPr>
      </w:pPr>
    </w:p>
    <w:p w:rsidR="000B4250" w:rsidP="021F216E" w:rsidRDefault="000B4250" w14:paraId="6DB36F6F" w14:textId="77777777">
      <w:pPr>
        <w:rPr>
          <w:rFonts w:ascii="Arial Nova" w:hAnsi="Arial Nova" w:eastAsia="Arial Nova" w:cs="Arial Nova"/>
          <w:i/>
          <w:iCs/>
          <w:color w:val="000000" w:themeColor="text1"/>
        </w:rPr>
      </w:pPr>
    </w:p>
    <w:p w:rsidR="000B4250" w:rsidP="021F216E" w:rsidRDefault="000B4250" w14:paraId="44B52596" w14:textId="77777777">
      <w:pPr>
        <w:rPr>
          <w:rFonts w:ascii="Arial Nova" w:hAnsi="Arial Nova" w:eastAsia="Arial Nova" w:cs="Arial Nova"/>
          <w:i/>
          <w:iCs/>
          <w:color w:val="000000" w:themeColor="text1"/>
        </w:rPr>
      </w:pPr>
    </w:p>
    <w:p w:rsidR="000B4250" w:rsidP="021F216E" w:rsidRDefault="000B4250" w14:paraId="7E9343D1" w14:textId="77777777">
      <w:pPr>
        <w:rPr>
          <w:rFonts w:ascii="Arial Nova" w:hAnsi="Arial Nova" w:eastAsia="Arial Nova" w:cs="Arial Nova"/>
          <w:i/>
          <w:iCs/>
          <w:color w:val="000000" w:themeColor="text1"/>
        </w:rPr>
      </w:pPr>
    </w:p>
    <w:p w:rsidR="000B4250" w:rsidP="021F216E" w:rsidRDefault="000B4250" w14:paraId="22C20784" w14:textId="77777777">
      <w:pPr>
        <w:rPr>
          <w:rFonts w:ascii="Arial Nova" w:hAnsi="Arial Nova" w:eastAsia="Arial Nova" w:cs="Arial Nova"/>
          <w:i/>
          <w:iCs/>
          <w:color w:val="000000" w:themeColor="text1"/>
        </w:rPr>
      </w:pPr>
    </w:p>
    <w:p w:rsidR="000B4250" w:rsidP="021F216E" w:rsidRDefault="000B4250" w14:paraId="0EED0AC0" w14:textId="77777777">
      <w:pPr>
        <w:rPr>
          <w:rFonts w:ascii="Arial Nova" w:hAnsi="Arial Nova" w:eastAsia="Arial Nova" w:cs="Arial Nova"/>
          <w:i/>
          <w:iCs/>
          <w:color w:val="000000" w:themeColor="text1"/>
        </w:rPr>
      </w:pPr>
    </w:p>
    <w:p w:rsidR="000B4250" w:rsidP="021F216E" w:rsidRDefault="000B4250" w14:paraId="51CEB865" w14:textId="77777777">
      <w:pPr>
        <w:rPr>
          <w:rFonts w:ascii="Arial Nova" w:hAnsi="Arial Nova" w:eastAsia="Arial Nova" w:cs="Arial Nova"/>
          <w:i/>
          <w:iCs/>
          <w:color w:val="000000" w:themeColor="text1"/>
        </w:rPr>
      </w:pPr>
    </w:p>
    <w:p w:rsidR="021F216E" w:rsidP="021F216E" w:rsidRDefault="021F216E" w14:paraId="5CB95668" w14:textId="48FCE4BC">
      <w:pPr>
        <w:rPr>
          <w:rFonts w:ascii="Arial Nova" w:hAnsi="Arial Nova" w:eastAsia="Arial Nova" w:cs="Arial Nova"/>
          <w:i/>
          <w:iCs/>
          <w:color w:val="000000" w:themeColor="text1"/>
        </w:rPr>
      </w:pPr>
    </w:p>
    <w:p w:rsidR="00FD40C5" w:rsidP="021F216E" w:rsidRDefault="00FD40C5" w14:paraId="27BE4B16" w14:textId="77777777">
      <w:pPr>
        <w:rPr>
          <w:rFonts w:ascii="Arial Nova" w:hAnsi="Arial Nova" w:eastAsia="Arial Nova" w:cs="Arial Nova"/>
          <w:color w:val="000000" w:themeColor="text1"/>
          <w:sz w:val="48"/>
          <w:szCs w:val="48"/>
        </w:rPr>
      </w:pPr>
    </w:p>
    <w:p w:rsidR="00FD40C5" w:rsidP="021F216E" w:rsidRDefault="00FD40C5" w14:paraId="7B1C7EE3" w14:textId="77777777">
      <w:pPr>
        <w:rPr>
          <w:rFonts w:ascii="Arial Nova" w:hAnsi="Arial Nova" w:eastAsia="Arial Nova" w:cs="Arial Nova"/>
          <w:color w:val="000000" w:themeColor="text1"/>
          <w:sz w:val="48"/>
          <w:szCs w:val="48"/>
        </w:rPr>
      </w:pPr>
    </w:p>
    <w:p w:rsidR="3EA1690F" w:rsidP="021F216E" w:rsidRDefault="3EA1690F" w14:paraId="5E2803DD" w14:textId="4A535CD0">
      <w:pPr>
        <w:rPr>
          <w:rFonts w:ascii="Arial Nova" w:hAnsi="Arial Nova" w:eastAsia="Arial Nova" w:cs="Arial Nova"/>
          <w:color w:val="000000" w:themeColor="text1"/>
          <w:sz w:val="48"/>
          <w:szCs w:val="48"/>
        </w:rPr>
      </w:pPr>
      <w:r w:rsidRPr="021F216E">
        <w:rPr>
          <w:rFonts w:ascii="Arial Nova" w:hAnsi="Arial Nova" w:eastAsia="Arial Nova" w:cs="Arial Nova"/>
          <w:color w:val="000000" w:themeColor="text1"/>
          <w:sz w:val="48"/>
          <w:szCs w:val="48"/>
        </w:rPr>
        <w:t>Reference List</w:t>
      </w:r>
    </w:p>
    <w:p w:rsidR="00FD40C5" w:rsidP="1A661A98" w:rsidRDefault="00FD40C5" w14:paraId="310A3D1E" w14:textId="77777777">
      <w:pPr>
        <w:pStyle w:val="NormalWeb"/>
        <w:numPr>
          <w:ilvl w:val="0"/>
          <w:numId w:val="2"/>
        </w:numPr>
        <w:spacing w:line="360" w:lineRule="auto"/>
        <w:rPr>
          <w:rFonts w:ascii="Arial" w:hAnsi="Arial" w:eastAsia="Arial" w:cs="Arial"/>
          <w:sz w:val="22"/>
          <w:szCs w:val="22"/>
        </w:rPr>
      </w:pPr>
      <w:r w:rsidRPr="1A661A98" w:rsidR="315108FB">
        <w:rPr>
          <w:rFonts w:ascii="Arial" w:hAnsi="Arial" w:eastAsia="Arial" w:cs="Arial"/>
          <w:sz w:val="22"/>
          <w:szCs w:val="22"/>
        </w:rPr>
        <w:t xml:space="preserve">Bajwa, J., Munir, U., Nori, </w:t>
      </w:r>
      <w:r w:rsidRPr="1A661A98" w:rsidR="315108FB">
        <w:rPr>
          <w:rFonts w:ascii="Arial" w:hAnsi="Arial" w:eastAsia="Arial" w:cs="Arial"/>
          <w:sz w:val="22"/>
          <w:szCs w:val="22"/>
        </w:rPr>
        <w:t>A.</w:t>
      </w:r>
      <w:r w:rsidRPr="1A661A98" w:rsidR="315108FB">
        <w:rPr>
          <w:rFonts w:ascii="Arial" w:hAnsi="Arial" w:eastAsia="Arial" w:cs="Arial"/>
          <w:sz w:val="22"/>
          <w:szCs w:val="22"/>
        </w:rPr>
        <w:t xml:space="preserve"> and Williams, B. (2021) ‘Artificial intelligence in healthcare: Transforming the practice of medicine’, </w:t>
      </w:r>
      <w:r w:rsidRPr="1A661A98" w:rsidR="315108FB">
        <w:rPr>
          <w:rStyle w:val="Emphasis"/>
          <w:rFonts w:ascii="Arial" w:hAnsi="Arial" w:eastAsia="Arial" w:cs="Arial"/>
          <w:sz w:val="22"/>
          <w:szCs w:val="22"/>
        </w:rPr>
        <w:t>Future Healthcare Journal</w:t>
      </w:r>
      <w:r w:rsidRPr="1A661A98" w:rsidR="315108FB">
        <w:rPr>
          <w:rFonts w:ascii="Arial" w:hAnsi="Arial" w:eastAsia="Arial" w:cs="Arial"/>
          <w:sz w:val="22"/>
          <w:szCs w:val="22"/>
        </w:rPr>
        <w:t>, 8(2), pp.188–194.</w:t>
      </w:r>
    </w:p>
    <w:p w:rsidR="00FD40C5" w:rsidP="1A661A98" w:rsidRDefault="00FD40C5" w14:paraId="70D7682F" w14:textId="77777777">
      <w:pPr>
        <w:pStyle w:val="NormalWeb"/>
        <w:numPr>
          <w:ilvl w:val="0"/>
          <w:numId w:val="2"/>
        </w:numPr>
        <w:spacing w:line="360" w:lineRule="auto"/>
        <w:rPr>
          <w:rFonts w:ascii="Arial" w:hAnsi="Arial" w:eastAsia="Arial" w:cs="Arial"/>
          <w:sz w:val="22"/>
          <w:szCs w:val="22"/>
        </w:rPr>
      </w:pPr>
      <w:r w:rsidRPr="1A661A98" w:rsidR="315108FB">
        <w:rPr>
          <w:rFonts w:ascii="Arial" w:hAnsi="Arial" w:eastAsia="Arial" w:cs="Arial"/>
          <w:sz w:val="22"/>
          <w:szCs w:val="22"/>
        </w:rPr>
        <w:t xml:space="preserve">Bass, B.M., Avolio, B.J. and Atwater, L. (1996) ‘The transformational and transactional leadership of men and women’, </w:t>
      </w:r>
      <w:r w:rsidRPr="1A661A98" w:rsidR="315108FB">
        <w:rPr>
          <w:rStyle w:val="Emphasis"/>
          <w:rFonts w:ascii="Arial" w:hAnsi="Arial" w:eastAsia="Arial" w:cs="Arial"/>
          <w:sz w:val="22"/>
          <w:szCs w:val="22"/>
        </w:rPr>
        <w:t>Applied Psychology: An International Review</w:t>
      </w:r>
      <w:r w:rsidRPr="1A661A98" w:rsidR="315108FB">
        <w:rPr>
          <w:rFonts w:ascii="Arial" w:hAnsi="Arial" w:eastAsia="Arial" w:cs="Arial"/>
          <w:sz w:val="22"/>
          <w:szCs w:val="22"/>
        </w:rPr>
        <w:t>, 45, pp. 5–34.</w:t>
      </w:r>
    </w:p>
    <w:p w:rsidR="00FD40C5" w:rsidP="1A661A98" w:rsidRDefault="00FD40C5" w14:paraId="12C4CD6F" w14:textId="77777777">
      <w:pPr>
        <w:pStyle w:val="NormalWeb"/>
        <w:numPr>
          <w:ilvl w:val="0"/>
          <w:numId w:val="2"/>
        </w:numPr>
        <w:spacing w:line="360" w:lineRule="auto"/>
        <w:rPr>
          <w:rFonts w:ascii="Arial" w:hAnsi="Arial" w:eastAsia="Arial" w:cs="Arial"/>
          <w:sz w:val="22"/>
          <w:szCs w:val="22"/>
        </w:rPr>
      </w:pPr>
      <w:r w:rsidRPr="1A661A98" w:rsidR="315108FB">
        <w:rPr>
          <w:rFonts w:ascii="Arial" w:hAnsi="Arial" w:eastAsia="Arial" w:cs="Arial"/>
          <w:sz w:val="22"/>
          <w:szCs w:val="22"/>
        </w:rPr>
        <w:t xml:space="preserve">Guilford, J.P. (1967) </w:t>
      </w:r>
      <w:r w:rsidRPr="1A661A98" w:rsidR="315108FB">
        <w:rPr>
          <w:rStyle w:val="Emphasis"/>
          <w:rFonts w:ascii="Arial" w:hAnsi="Arial" w:eastAsia="Arial" w:cs="Arial"/>
          <w:sz w:val="22"/>
          <w:szCs w:val="22"/>
        </w:rPr>
        <w:t>The Nature of Human Intelligence</w:t>
      </w:r>
      <w:r w:rsidRPr="1A661A98" w:rsidR="315108FB">
        <w:rPr>
          <w:rFonts w:ascii="Arial" w:hAnsi="Arial" w:eastAsia="Arial" w:cs="Arial"/>
          <w:sz w:val="22"/>
          <w:szCs w:val="22"/>
        </w:rPr>
        <w:t>. New York: McGraw Hill.</w:t>
      </w:r>
    </w:p>
    <w:p w:rsidR="00FD40C5" w:rsidP="1A661A98" w:rsidRDefault="00FD40C5" w14:paraId="2309E6A1" w14:textId="77777777">
      <w:pPr>
        <w:pStyle w:val="NormalWeb"/>
        <w:numPr>
          <w:ilvl w:val="0"/>
          <w:numId w:val="2"/>
        </w:numPr>
        <w:spacing w:line="360" w:lineRule="auto"/>
        <w:rPr>
          <w:rFonts w:ascii="Arial" w:hAnsi="Arial" w:eastAsia="Arial" w:cs="Arial"/>
          <w:sz w:val="22"/>
          <w:szCs w:val="22"/>
        </w:rPr>
      </w:pPr>
      <w:r w:rsidRPr="1A661A98" w:rsidR="315108FB">
        <w:rPr>
          <w:rFonts w:ascii="Arial" w:hAnsi="Arial" w:eastAsia="Arial" w:cs="Arial"/>
          <w:sz w:val="22"/>
          <w:szCs w:val="22"/>
        </w:rPr>
        <w:t xml:space="preserve">Imperial College Healthcare NHS Trust (2024) </w:t>
      </w:r>
      <w:r w:rsidRPr="1A661A98" w:rsidR="315108FB">
        <w:rPr>
          <w:rStyle w:val="Emphasis"/>
          <w:rFonts w:ascii="Arial" w:hAnsi="Arial" w:eastAsia="Arial" w:cs="Arial"/>
          <w:sz w:val="22"/>
          <w:szCs w:val="22"/>
        </w:rPr>
        <w:t>Remote monitoring of heart attack patients significantly reduced hospital readmissions</w:t>
      </w:r>
      <w:r w:rsidRPr="1A661A98" w:rsidR="315108FB">
        <w:rPr>
          <w:rFonts w:ascii="Arial" w:hAnsi="Arial" w:eastAsia="Arial" w:cs="Arial"/>
          <w:sz w:val="22"/>
          <w:szCs w:val="22"/>
        </w:rPr>
        <w:t>. Available at: https://www.imperial.nhs.uk/about-us/news/remote-monitoring-of-heart-attack-patients-significantly-reduced-hospital-readmissions (Accessed: 20 September 2024).</w:t>
      </w:r>
    </w:p>
    <w:p w:rsidR="00FD40C5" w:rsidP="1A661A98" w:rsidRDefault="00FD40C5" w14:paraId="4DE17705" w14:textId="77777777">
      <w:pPr>
        <w:pStyle w:val="NormalWeb"/>
        <w:numPr>
          <w:ilvl w:val="0"/>
          <w:numId w:val="2"/>
        </w:numPr>
        <w:spacing w:line="360" w:lineRule="auto"/>
        <w:rPr>
          <w:rFonts w:ascii="Arial" w:hAnsi="Arial" w:eastAsia="Arial" w:cs="Arial"/>
          <w:sz w:val="22"/>
          <w:szCs w:val="22"/>
        </w:rPr>
      </w:pPr>
      <w:r w:rsidRPr="1A661A98" w:rsidR="315108FB">
        <w:rPr>
          <w:rFonts w:ascii="Arial" w:hAnsi="Arial" w:eastAsia="Arial" w:cs="Arial"/>
          <w:sz w:val="22"/>
          <w:szCs w:val="22"/>
        </w:rPr>
        <w:t>Lyzwinski</w:t>
      </w:r>
      <w:r w:rsidRPr="1A661A98" w:rsidR="315108FB">
        <w:rPr>
          <w:rFonts w:ascii="Arial" w:hAnsi="Arial" w:eastAsia="Arial" w:cs="Arial"/>
          <w:sz w:val="22"/>
          <w:szCs w:val="22"/>
        </w:rPr>
        <w:t xml:space="preserve">, L.N., Candelaria, </w:t>
      </w:r>
      <w:r w:rsidRPr="1A661A98" w:rsidR="315108FB">
        <w:rPr>
          <w:rFonts w:ascii="Arial" w:hAnsi="Arial" w:eastAsia="Arial" w:cs="Arial"/>
          <w:sz w:val="22"/>
          <w:szCs w:val="22"/>
        </w:rPr>
        <w:t>J.</w:t>
      </w:r>
      <w:r w:rsidRPr="1A661A98" w:rsidR="315108FB">
        <w:rPr>
          <w:rFonts w:ascii="Arial" w:hAnsi="Arial" w:eastAsia="Arial" w:cs="Arial"/>
          <w:sz w:val="22"/>
          <w:szCs w:val="22"/>
        </w:rPr>
        <w:t xml:space="preserve"> and Ahmed, R. (2020) ‘Patterns, predictors and health outcomes of e-cigarette use among adolescents in the UK’, </w:t>
      </w:r>
      <w:r w:rsidRPr="1A661A98" w:rsidR="315108FB">
        <w:rPr>
          <w:rStyle w:val="Emphasis"/>
          <w:rFonts w:ascii="Arial" w:hAnsi="Arial" w:eastAsia="Arial" w:cs="Arial"/>
          <w:sz w:val="22"/>
          <w:szCs w:val="22"/>
        </w:rPr>
        <w:t>Addictive Behaviours Reports</w:t>
      </w:r>
      <w:r w:rsidRPr="1A661A98" w:rsidR="315108FB">
        <w:rPr>
          <w:rFonts w:ascii="Arial" w:hAnsi="Arial" w:eastAsia="Arial" w:cs="Arial"/>
          <w:sz w:val="22"/>
          <w:szCs w:val="22"/>
        </w:rPr>
        <w:t>, 11, 100265.</w:t>
      </w:r>
    </w:p>
    <w:p w:rsidR="00FD40C5" w:rsidP="1A661A98" w:rsidRDefault="00FD40C5" w14:paraId="5D9FCE0F" w14:textId="77777777">
      <w:pPr>
        <w:pStyle w:val="NormalWeb"/>
        <w:numPr>
          <w:ilvl w:val="0"/>
          <w:numId w:val="2"/>
        </w:numPr>
        <w:spacing w:line="360" w:lineRule="auto"/>
        <w:rPr>
          <w:rFonts w:ascii="Arial" w:hAnsi="Arial" w:eastAsia="Arial" w:cs="Arial"/>
          <w:sz w:val="22"/>
          <w:szCs w:val="22"/>
        </w:rPr>
      </w:pPr>
      <w:r w:rsidRPr="1A661A98" w:rsidR="315108FB">
        <w:rPr>
          <w:rFonts w:ascii="Arial" w:hAnsi="Arial" w:eastAsia="Arial" w:cs="Arial"/>
          <w:sz w:val="22"/>
          <w:szCs w:val="22"/>
        </w:rPr>
        <w:t xml:space="preserve">Meeks, K.A., Freeland, R., Taylor, </w:t>
      </w:r>
      <w:r w:rsidRPr="1A661A98" w:rsidR="315108FB">
        <w:rPr>
          <w:rFonts w:ascii="Arial" w:hAnsi="Arial" w:eastAsia="Arial" w:cs="Arial"/>
          <w:sz w:val="22"/>
          <w:szCs w:val="22"/>
        </w:rPr>
        <w:t>C.A.</w:t>
      </w:r>
      <w:r w:rsidRPr="1A661A98" w:rsidR="315108FB">
        <w:rPr>
          <w:rFonts w:ascii="Arial" w:hAnsi="Arial" w:eastAsia="Arial" w:cs="Arial"/>
          <w:sz w:val="22"/>
          <w:szCs w:val="22"/>
        </w:rPr>
        <w:t xml:space="preserve"> and Foroughi, N.G. (2016) ‘Ethnic differences in diabetes awareness, knowledge and management in the UK’, </w:t>
      </w:r>
      <w:r w:rsidRPr="1A661A98" w:rsidR="315108FB">
        <w:rPr>
          <w:rStyle w:val="Emphasis"/>
          <w:rFonts w:ascii="Arial" w:hAnsi="Arial" w:eastAsia="Arial" w:cs="Arial"/>
          <w:sz w:val="22"/>
          <w:szCs w:val="22"/>
        </w:rPr>
        <w:t>Diabetes Research and Clinical Practice</w:t>
      </w:r>
      <w:r w:rsidRPr="1A661A98" w:rsidR="315108FB">
        <w:rPr>
          <w:rFonts w:ascii="Arial" w:hAnsi="Arial" w:eastAsia="Arial" w:cs="Arial"/>
          <w:sz w:val="22"/>
          <w:szCs w:val="22"/>
        </w:rPr>
        <w:t>, 115, pp. 36–44.</w:t>
      </w:r>
    </w:p>
    <w:p w:rsidR="00FD40C5" w:rsidP="1A661A98" w:rsidRDefault="00FD40C5" w14:paraId="56B10E15" w14:textId="77777777">
      <w:pPr>
        <w:pStyle w:val="NormalWeb"/>
        <w:numPr>
          <w:ilvl w:val="0"/>
          <w:numId w:val="2"/>
        </w:numPr>
        <w:spacing w:line="360" w:lineRule="auto"/>
        <w:rPr>
          <w:rFonts w:ascii="Arial" w:hAnsi="Arial" w:eastAsia="Arial" w:cs="Arial"/>
          <w:sz w:val="22"/>
          <w:szCs w:val="22"/>
        </w:rPr>
      </w:pPr>
      <w:r w:rsidRPr="1A661A98" w:rsidR="315108FB">
        <w:rPr>
          <w:rFonts w:ascii="Arial" w:hAnsi="Arial" w:eastAsia="Arial" w:cs="Arial"/>
          <w:sz w:val="22"/>
          <w:szCs w:val="22"/>
        </w:rPr>
        <w:t xml:space="preserve">NHS Leadership Academy (2013) </w:t>
      </w:r>
      <w:r w:rsidRPr="1A661A98" w:rsidR="315108FB">
        <w:rPr>
          <w:rStyle w:val="Emphasis"/>
          <w:rFonts w:ascii="Arial" w:hAnsi="Arial" w:eastAsia="Arial" w:cs="Arial"/>
          <w:sz w:val="22"/>
          <w:szCs w:val="22"/>
        </w:rPr>
        <w:t>NHS Leadership Framework</w:t>
      </w:r>
      <w:r w:rsidRPr="1A661A98" w:rsidR="315108FB">
        <w:rPr>
          <w:rFonts w:ascii="Arial" w:hAnsi="Arial" w:eastAsia="Arial" w:cs="Arial"/>
          <w:sz w:val="22"/>
          <w:szCs w:val="22"/>
        </w:rPr>
        <w:t>. Available within BMHP5014 Leadership Lecture Slides.</w:t>
      </w:r>
    </w:p>
    <w:p w:rsidRPr="00FD40C5" w:rsidR="021F216E" w:rsidP="1A661A98" w:rsidRDefault="021F216E" w14:paraId="6D72AE3F" w14:textId="0C24E00A">
      <w:pPr>
        <w:spacing w:line="360" w:lineRule="auto"/>
        <w:rPr>
          <w:rFonts w:ascii="Aptos" w:hAnsi="Aptos" w:eastAsia="Aptos" w:cs="Aptos"/>
          <w:color w:val="000000" w:themeColor="text1"/>
          <w:sz w:val="22"/>
          <w:szCs w:val="22"/>
          <w:lang w:val="en-GB"/>
        </w:rPr>
      </w:pPr>
    </w:p>
    <w:p w:rsidR="021F216E" w:rsidP="021F216E" w:rsidRDefault="021F216E" w14:paraId="6BB25047" w14:textId="766DBABD">
      <w:pPr>
        <w:rPr>
          <w:rFonts w:ascii="Aptos" w:hAnsi="Aptos" w:eastAsia="Aptos" w:cs="Aptos"/>
          <w:color w:val="000000" w:themeColor="text1"/>
        </w:rPr>
      </w:pPr>
    </w:p>
    <w:p w:rsidR="021F216E" w:rsidP="021F216E" w:rsidRDefault="021F216E" w14:paraId="3974B5FE" w14:textId="736421FC">
      <w:pPr>
        <w:rPr>
          <w:rFonts w:ascii="Aptos" w:hAnsi="Aptos" w:eastAsia="Aptos" w:cs="Aptos"/>
          <w:color w:val="000000" w:themeColor="text1"/>
        </w:rPr>
      </w:pPr>
    </w:p>
    <w:p w:rsidR="021F216E" w:rsidP="021F216E" w:rsidRDefault="021F216E" w14:paraId="39D61FC0" w14:textId="2F10F095">
      <w:pPr>
        <w:rPr>
          <w:rFonts w:ascii="Aptos" w:hAnsi="Aptos" w:eastAsia="Aptos" w:cs="Aptos"/>
          <w:color w:val="000000" w:themeColor="text1"/>
        </w:rPr>
      </w:pPr>
    </w:p>
    <w:p w:rsidR="021F216E" w:rsidP="021F216E" w:rsidRDefault="021F216E" w14:paraId="1AB1E2C7" w14:textId="5F54C5AD">
      <w:pPr>
        <w:rPr>
          <w:rFonts w:ascii="Aptos" w:hAnsi="Aptos" w:eastAsia="Aptos" w:cs="Aptos"/>
          <w:color w:val="000000" w:themeColor="text1"/>
        </w:rPr>
      </w:pPr>
    </w:p>
    <w:p w:rsidR="021F216E" w:rsidP="021F216E" w:rsidRDefault="021F216E" w14:paraId="6BB63F87" w14:textId="72FB10C2">
      <w:pPr>
        <w:rPr>
          <w:rFonts w:ascii="Aptos" w:hAnsi="Aptos" w:eastAsia="Aptos" w:cs="Aptos"/>
          <w:color w:val="000000" w:themeColor="text1"/>
        </w:rPr>
      </w:pPr>
    </w:p>
    <w:p w:rsidR="021F216E" w:rsidP="021F216E" w:rsidRDefault="021F216E" w14:paraId="7978F55E" w14:textId="54439AB5">
      <w:pPr>
        <w:rPr>
          <w:rFonts w:ascii="Aptos" w:hAnsi="Aptos" w:eastAsia="Aptos" w:cs="Aptos"/>
          <w:color w:val="000000" w:themeColor="text1"/>
        </w:rPr>
      </w:pPr>
    </w:p>
    <w:p w:rsidR="021F216E" w:rsidP="021F216E" w:rsidRDefault="021F216E" w14:paraId="47E96089" w14:textId="62FF98E7">
      <w:pPr>
        <w:rPr>
          <w:rFonts w:ascii="Aptos" w:hAnsi="Aptos" w:eastAsia="Aptos" w:cs="Aptos"/>
          <w:color w:val="000000" w:themeColor="text1"/>
        </w:rPr>
      </w:pPr>
    </w:p>
    <w:p w:rsidR="021F216E" w:rsidP="021F216E" w:rsidRDefault="021F216E" w14:paraId="5838B94D" w14:textId="325CE51E">
      <w:pPr>
        <w:rPr>
          <w:rFonts w:ascii="Aptos" w:hAnsi="Aptos" w:eastAsia="Aptos" w:cs="Aptos"/>
          <w:color w:val="000000" w:themeColor="text1"/>
        </w:rPr>
      </w:pPr>
    </w:p>
    <w:p w:rsidR="021F216E" w:rsidP="021F216E" w:rsidRDefault="021F216E" w14:paraId="42B9099D" w14:textId="61B09283">
      <w:pPr>
        <w:rPr>
          <w:rFonts w:ascii="Aptos" w:hAnsi="Aptos" w:eastAsia="Aptos" w:cs="Aptos"/>
          <w:color w:val="000000" w:themeColor="text1"/>
        </w:rPr>
      </w:pPr>
    </w:p>
    <w:p w:rsidR="021F216E" w:rsidP="021F216E" w:rsidRDefault="021F216E" w14:paraId="5ADAB55E" w14:textId="2D018DD8">
      <w:pPr>
        <w:rPr>
          <w:rFonts w:ascii="Aptos" w:hAnsi="Aptos" w:eastAsia="Aptos" w:cs="Aptos"/>
          <w:color w:val="000000" w:themeColor="text1"/>
        </w:rPr>
      </w:pPr>
    </w:p>
    <w:p w:rsidR="021F216E" w:rsidP="021F216E" w:rsidRDefault="021F216E" w14:paraId="2EFCA715" w14:textId="7974847F">
      <w:pPr>
        <w:rPr>
          <w:rFonts w:ascii="Aptos" w:hAnsi="Aptos" w:eastAsia="Aptos" w:cs="Aptos"/>
          <w:color w:val="000000" w:themeColor="text1"/>
        </w:rPr>
      </w:pPr>
    </w:p>
    <w:p w:rsidR="021F216E" w:rsidP="021F216E" w:rsidRDefault="021F216E" w14:paraId="6677326B" w14:textId="697B058B">
      <w:pPr>
        <w:rPr>
          <w:rFonts w:ascii="Aptos" w:hAnsi="Aptos" w:eastAsia="Aptos" w:cs="Aptos"/>
          <w:color w:val="000000" w:themeColor="text1"/>
        </w:rPr>
      </w:pPr>
    </w:p>
    <w:p w:rsidR="021F216E" w:rsidP="021F216E" w:rsidRDefault="021F216E" w14:paraId="170F35C7" w14:textId="7D637D5C">
      <w:pPr>
        <w:rPr>
          <w:rFonts w:ascii="Aptos" w:hAnsi="Aptos" w:eastAsia="Aptos" w:cs="Aptos"/>
          <w:color w:val="000000" w:themeColor="text1"/>
        </w:rPr>
      </w:pPr>
    </w:p>
    <w:p w:rsidR="021F216E" w:rsidP="021F216E" w:rsidRDefault="021F216E" w14:paraId="7045CDF3" w14:textId="7443E3D2">
      <w:pPr>
        <w:rPr>
          <w:rFonts w:ascii="Aptos" w:hAnsi="Aptos" w:eastAsia="Aptos" w:cs="Aptos"/>
          <w:color w:val="000000" w:themeColor="text1"/>
        </w:rPr>
      </w:pPr>
    </w:p>
    <w:p w:rsidR="021F216E" w:rsidP="021F216E" w:rsidRDefault="021F216E" w14:paraId="5D9B1DB9" w14:textId="47E69874">
      <w:pPr>
        <w:rPr>
          <w:rFonts w:ascii="Aptos" w:hAnsi="Aptos" w:eastAsia="Aptos" w:cs="Aptos"/>
          <w:i/>
          <w:iCs/>
          <w:color w:val="000000" w:themeColor="text1"/>
        </w:rPr>
      </w:pPr>
    </w:p>
    <w:p w:rsidR="021F216E" w:rsidP="021F216E" w:rsidRDefault="021F216E" w14:paraId="6FB9AA9B" w14:textId="7E6A8AEF">
      <w:pPr>
        <w:rPr>
          <w:sz w:val="44"/>
          <w:szCs w:val="44"/>
        </w:rPr>
      </w:pPr>
    </w:p>
    <w:sectPr w:rsidR="021F216E">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853ED" w:rsidP="00255A0D" w:rsidRDefault="001853ED" w14:paraId="62906A87" w14:textId="77777777">
      <w:pPr>
        <w:spacing w:after="0" w:line="240" w:lineRule="auto"/>
      </w:pPr>
      <w:r>
        <w:separator/>
      </w:r>
    </w:p>
  </w:endnote>
  <w:endnote w:type="continuationSeparator" w:id="0">
    <w:p w:rsidR="001853ED" w:rsidP="00255A0D" w:rsidRDefault="001853ED" w14:paraId="7900C004"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Arial Nova">
    <w:charset w:val="00"/>
    <w:family w:val="swiss"/>
    <w:pitch w:val="variable"/>
    <w:sig w:usb0="0000028F" w:usb1="00000002"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853ED" w:rsidP="00255A0D" w:rsidRDefault="001853ED" w14:paraId="688BDDD6" w14:textId="77777777">
      <w:pPr>
        <w:spacing w:after="0" w:line="240" w:lineRule="auto"/>
      </w:pPr>
      <w:r>
        <w:separator/>
      </w:r>
    </w:p>
  </w:footnote>
  <w:footnote w:type="continuationSeparator" w:id="0">
    <w:p w:rsidR="001853ED" w:rsidP="00255A0D" w:rsidRDefault="001853ED" w14:paraId="61331F95" w14:textId="77777777">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bLNw5K/RtBTj6A" int2:id="8C4kzgR1">
      <int2:state int2:value="Rejected" int2:type="spell"/>
    </int2:textHash>
    <int2:textHash int2:hashCode="Dji+abMBs/wxDx" int2:id="Cyy595rx">
      <int2:state int2:value="Rejected" int2:type="spell"/>
    </int2:textHash>
    <int2:textHash int2:hashCode="Y3RnCNOjTejhVu" int2:id="EmhNObvF">
      <int2:state int2:value="Rejected" int2:type="spell"/>
    </int2:textHash>
    <int2:textHash int2:hashCode="kv4UVae7TQCfC0" int2:id="N5putxjw">
      <int2:state int2:value="Rejected" int2:type="spell"/>
    </int2:textHash>
    <int2:textHash int2:hashCode="xcgb3EeIup7nN2" int2:id="QTySUhmn">
      <int2:state int2:value="Rejected" int2:type="spell"/>
    </int2:textHash>
    <int2:textHash int2:hashCode="OrtZNwJC/JiGrS" int2:id="Vc10Yb9C">
      <int2:state int2:value="Rejected" int2:type="spell"/>
    </int2:textHash>
    <int2:textHash int2:hashCode="gOigg3B4VG+1IR" int2:id="XXLBT7ip">
      <int2:state int2:value="Rejected" int2:type="spell"/>
    </int2:textHash>
    <int2:textHash int2:hashCode="XSUiEPxXFZ9tOg" int2:id="bdURerj8">
      <int2:state int2:value="Rejected" int2:type="spell"/>
    </int2:textHash>
    <int2:textHash int2:hashCode="nRSox3TdiEm2GZ" int2:id="jwO4EAqM">
      <int2:state int2:value="Rejected" int2:type="spell"/>
    </int2:textHash>
    <int2:textHash int2:hashCode="7OmYag+MLKaTRs" int2:id="oz3qaCmn">
      <int2:state int2:value="Rejected" int2:type="spell"/>
    </int2:textHash>
    <int2:textHash int2:hashCode="kByidkXaRxGvMx" int2:id="xSjv6GJ2">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F8716"/>
    <w:multiLevelType w:val="hybridMultilevel"/>
    <w:tmpl w:val="A37C541A"/>
    <w:lvl w:ilvl="0" w:tplc="01986154">
      <w:start w:val="1"/>
      <w:numFmt w:val="decimal"/>
      <w:lvlText w:val="%1."/>
      <w:lvlJc w:val="left"/>
      <w:pPr>
        <w:ind w:left="720" w:hanging="360"/>
      </w:pPr>
    </w:lvl>
    <w:lvl w:ilvl="1" w:tplc="40648882">
      <w:start w:val="1"/>
      <w:numFmt w:val="lowerLetter"/>
      <w:lvlText w:val="%2."/>
      <w:lvlJc w:val="left"/>
      <w:pPr>
        <w:ind w:left="1440" w:hanging="360"/>
      </w:pPr>
    </w:lvl>
    <w:lvl w:ilvl="2" w:tplc="892CC2C4">
      <w:start w:val="1"/>
      <w:numFmt w:val="lowerRoman"/>
      <w:lvlText w:val="%3."/>
      <w:lvlJc w:val="right"/>
      <w:pPr>
        <w:ind w:left="2160" w:hanging="180"/>
      </w:pPr>
    </w:lvl>
    <w:lvl w:ilvl="3" w:tplc="6F80E3AA">
      <w:start w:val="1"/>
      <w:numFmt w:val="decimal"/>
      <w:lvlText w:val="%4."/>
      <w:lvlJc w:val="left"/>
      <w:pPr>
        <w:ind w:left="2880" w:hanging="360"/>
      </w:pPr>
    </w:lvl>
    <w:lvl w:ilvl="4" w:tplc="956CDD90">
      <w:start w:val="1"/>
      <w:numFmt w:val="lowerLetter"/>
      <w:lvlText w:val="%5."/>
      <w:lvlJc w:val="left"/>
      <w:pPr>
        <w:ind w:left="3600" w:hanging="360"/>
      </w:pPr>
    </w:lvl>
    <w:lvl w:ilvl="5" w:tplc="68F63794">
      <w:start w:val="1"/>
      <w:numFmt w:val="lowerRoman"/>
      <w:lvlText w:val="%6."/>
      <w:lvlJc w:val="right"/>
      <w:pPr>
        <w:ind w:left="4320" w:hanging="180"/>
      </w:pPr>
    </w:lvl>
    <w:lvl w:ilvl="6" w:tplc="99B64EEC">
      <w:start w:val="1"/>
      <w:numFmt w:val="decimal"/>
      <w:lvlText w:val="%7."/>
      <w:lvlJc w:val="left"/>
      <w:pPr>
        <w:ind w:left="5040" w:hanging="360"/>
      </w:pPr>
    </w:lvl>
    <w:lvl w:ilvl="7" w:tplc="1BF01534">
      <w:start w:val="1"/>
      <w:numFmt w:val="lowerLetter"/>
      <w:lvlText w:val="%8."/>
      <w:lvlJc w:val="left"/>
      <w:pPr>
        <w:ind w:left="5760" w:hanging="360"/>
      </w:pPr>
    </w:lvl>
    <w:lvl w:ilvl="8" w:tplc="D182DF22">
      <w:start w:val="1"/>
      <w:numFmt w:val="lowerRoman"/>
      <w:lvlText w:val="%9."/>
      <w:lvlJc w:val="right"/>
      <w:pPr>
        <w:ind w:left="6480" w:hanging="180"/>
      </w:pPr>
    </w:lvl>
  </w:abstractNum>
  <w:abstractNum w:abstractNumId="1" w15:restartNumberingAfterBreak="0">
    <w:nsid w:val="58C83722"/>
    <w:multiLevelType w:val="hybridMultilevel"/>
    <w:tmpl w:val="925EC11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339774998">
    <w:abstractNumId w:val="0"/>
  </w:num>
  <w:num w:numId="2" w16cid:durableId="237834719">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4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20BC7"/>
    <w:rsid w:val="00024C23"/>
    <w:rsid w:val="00027545"/>
    <w:rsid w:val="00034E96"/>
    <w:rsid w:val="00035984"/>
    <w:rsid w:val="00044EBB"/>
    <w:rsid w:val="00056EE6"/>
    <w:rsid w:val="0007615A"/>
    <w:rsid w:val="000915DE"/>
    <w:rsid w:val="00094E58"/>
    <w:rsid w:val="00094EFD"/>
    <w:rsid w:val="000A33FD"/>
    <w:rsid w:val="000A57C1"/>
    <w:rsid w:val="000B4250"/>
    <w:rsid w:val="000B7288"/>
    <w:rsid w:val="000B73C2"/>
    <w:rsid w:val="000D133B"/>
    <w:rsid w:val="000E735E"/>
    <w:rsid w:val="000F2E31"/>
    <w:rsid w:val="001064C2"/>
    <w:rsid w:val="001069D2"/>
    <w:rsid w:val="00121700"/>
    <w:rsid w:val="00121CD5"/>
    <w:rsid w:val="00134107"/>
    <w:rsid w:val="00181DDF"/>
    <w:rsid w:val="001853ED"/>
    <w:rsid w:val="001A0E8E"/>
    <w:rsid w:val="001A2D00"/>
    <w:rsid w:val="001A4651"/>
    <w:rsid w:val="001A50AF"/>
    <w:rsid w:val="001B3619"/>
    <w:rsid w:val="001C0AA7"/>
    <w:rsid w:val="001C40BE"/>
    <w:rsid w:val="001C6CB1"/>
    <w:rsid w:val="001E20F1"/>
    <w:rsid w:val="001E2EE3"/>
    <w:rsid w:val="0020217A"/>
    <w:rsid w:val="00214414"/>
    <w:rsid w:val="00227412"/>
    <w:rsid w:val="0023040B"/>
    <w:rsid w:val="00253725"/>
    <w:rsid w:val="00255A0D"/>
    <w:rsid w:val="00255B97"/>
    <w:rsid w:val="0027171A"/>
    <w:rsid w:val="0027563F"/>
    <w:rsid w:val="0028741F"/>
    <w:rsid w:val="00297271"/>
    <w:rsid w:val="002B314A"/>
    <w:rsid w:val="002C2D6C"/>
    <w:rsid w:val="002D3A43"/>
    <w:rsid w:val="002D3A79"/>
    <w:rsid w:val="002F0DB2"/>
    <w:rsid w:val="002F13ED"/>
    <w:rsid w:val="00304509"/>
    <w:rsid w:val="003056FE"/>
    <w:rsid w:val="00321388"/>
    <w:rsid w:val="0032613D"/>
    <w:rsid w:val="00337274"/>
    <w:rsid w:val="003476C8"/>
    <w:rsid w:val="00352BC6"/>
    <w:rsid w:val="00357199"/>
    <w:rsid w:val="00361CE1"/>
    <w:rsid w:val="003644E4"/>
    <w:rsid w:val="00364936"/>
    <w:rsid w:val="00377567"/>
    <w:rsid w:val="003819AF"/>
    <w:rsid w:val="003876C2"/>
    <w:rsid w:val="003C3C2F"/>
    <w:rsid w:val="003D11EE"/>
    <w:rsid w:val="00441F91"/>
    <w:rsid w:val="004450DB"/>
    <w:rsid w:val="004469D8"/>
    <w:rsid w:val="00447C22"/>
    <w:rsid w:val="00450BE4"/>
    <w:rsid w:val="00456C61"/>
    <w:rsid w:val="00463604"/>
    <w:rsid w:val="00471B3C"/>
    <w:rsid w:val="00480B97"/>
    <w:rsid w:val="004850BA"/>
    <w:rsid w:val="004877ED"/>
    <w:rsid w:val="00492BC9"/>
    <w:rsid w:val="004B2F82"/>
    <w:rsid w:val="004B3EDB"/>
    <w:rsid w:val="004B746C"/>
    <w:rsid w:val="004C14C9"/>
    <w:rsid w:val="004C3789"/>
    <w:rsid w:val="004E2A8A"/>
    <w:rsid w:val="004F1E9A"/>
    <w:rsid w:val="004F7CEC"/>
    <w:rsid w:val="00500383"/>
    <w:rsid w:val="005202E8"/>
    <w:rsid w:val="00521A3F"/>
    <w:rsid w:val="00522093"/>
    <w:rsid w:val="005314A8"/>
    <w:rsid w:val="0053595A"/>
    <w:rsid w:val="00545199"/>
    <w:rsid w:val="00546E0D"/>
    <w:rsid w:val="00563EB8"/>
    <w:rsid w:val="00564876"/>
    <w:rsid w:val="00574D20"/>
    <w:rsid w:val="00576D6B"/>
    <w:rsid w:val="00577423"/>
    <w:rsid w:val="005804E5"/>
    <w:rsid w:val="00583F72"/>
    <w:rsid w:val="0058789E"/>
    <w:rsid w:val="00593275"/>
    <w:rsid w:val="005B55CC"/>
    <w:rsid w:val="005C0B50"/>
    <w:rsid w:val="005E0D23"/>
    <w:rsid w:val="005F7AA3"/>
    <w:rsid w:val="00607A5F"/>
    <w:rsid w:val="00612077"/>
    <w:rsid w:val="0061385D"/>
    <w:rsid w:val="00623DF2"/>
    <w:rsid w:val="006267B8"/>
    <w:rsid w:val="00650468"/>
    <w:rsid w:val="0065393D"/>
    <w:rsid w:val="00653996"/>
    <w:rsid w:val="00654480"/>
    <w:rsid w:val="00666612"/>
    <w:rsid w:val="006672D7"/>
    <w:rsid w:val="006677EC"/>
    <w:rsid w:val="006720AF"/>
    <w:rsid w:val="006774CD"/>
    <w:rsid w:val="00681229"/>
    <w:rsid w:val="006A5774"/>
    <w:rsid w:val="006A5F27"/>
    <w:rsid w:val="006C71C9"/>
    <w:rsid w:val="006C79FD"/>
    <w:rsid w:val="007121D3"/>
    <w:rsid w:val="00726CC7"/>
    <w:rsid w:val="00737528"/>
    <w:rsid w:val="00742007"/>
    <w:rsid w:val="00746454"/>
    <w:rsid w:val="007472B4"/>
    <w:rsid w:val="00747964"/>
    <w:rsid w:val="00747C7E"/>
    <w:rsid w:val="00750AF0"/>
    <w:rsid w:val="007510AF"/>
    <w:rsid w:val="00763E23"/>
    <w:rsid w:val="00773116"/>
    <w:rsid w:val="007761D5"/>
    <w:rsid w:val="00796840"/>
    <w:rsid w:val="007C4E77"/>
    <w:rsid w:val="007C71CB"/>
    <w:rsid w:val="007F0718"/>
    <w:rsid w:val="00823B94"/>
    <w:rsid w:val="00827473"/>
    <w:rsid w:val="00834478"/>
    <w:rsid w:val="00835284"/>
    <w:rsid w:val="00852241"/>
    <w:rsid w:val="00870692"/>
    <w:rsid w:val="00890565"/>
    <w:rsid w:val="00891E46"/>
    <w:rsid w:val="00897170"/>
    <w:rsid w:val="008A69A6"/>
    <w:rsid w:val="008A773B"/>
    <w:rsid w:val="008B417D"/>
    <w:rsid w:val="008D03DC"/>
    <w:rsid w:val="008D69BD"/>
    <w:rsid w:val="008F2FE9"/>
    <w:rsid w:val="009219BA"/>
    <w:rsid w:val="0093305A"/>
    <w:rsid w:val="00935C7E"/>
    <w:rsid w:val="00942638"/>
    <w:rsid w:val="00944724"/>
    <w:rsid w:val="009461FA"/>
    <w:rsid w:val="00962BF2"/>
    <w:rsid w:val="0097107A"/>
    <w:rsid w:val="009A2EC8"/>
    <w:rsid w:val="009B0127"/>
    <w:rsid w:val="009B7D69"/>
    <w:rsid w:val="009C5459"/>
    <w:rsid w:val="009C6B0E"/>
    <w:rsid w:val="009D57BA"/>
    <w:rsid w:val="009E18EA"/>
    <w:rsid w:val="009E56FD"/>
    <w:rsid w:val="009F05FA"/>
    <w:rsid w:val="00A00389"/>
    <w:rsid w:val="00A02920"/>
    <w:rsid w:val="00A1766E"/>
    <w:rsid w:val="00A26B3F"/>
    <w:rsid w:val="00A27CB6"/>
    <w:rsid w:val="00A319C9"/>
    <w:rsid w:val="00A3763D"/>
    <w:rsid w:val="00A507D8"/>
    <w:rsid w:val="00A53655"/>
    <w:rsid w:val="00A703B3"/>
    <w:rsid w:val="00AA311F"/>
    <w:rsid w:val="00AA4EE0"/>
    <w:rsid w:val="00AB18C9"/>
    <w:rsid w:val="00AD2ACC"/>
    <w:rsid w:val="00AD3AB6"/>
    <w:rsid w:val="00AE11EE"/>
    <w:rsid w:val="00AE5F0B"/>
    <w:rsid w:val="00B1635A"/>
    <w:rsid w:val="00B20AB0"/>
    <w:rsid w:val="00B22E9B"/>
    <w:rsid w:val="00B34E94"/>
    <w:rsid w:val="00B4031A"/>
    <w:rsid w:val="00B54061"/>
    <w:rsid w:val="00B5779F"/>
    <w:rsid w:val="00B63B00"/>
    <w:rsid w:val="00B819A7"/>
    <w:rsid w:val="00B85A56"/>
    <w:rsid w:val="00BB0F70"/>
    <w:rsid w:val="00BC4B02"/>
    <w:rsid w:val="00BD7F67"/>
    <w:rsid w:val="00BF49AD"/>
    <w:rsid w:val="00C00F3C"/>
    <w:rsid w:val="00C209A8"/>
    <w:rsid w:val="00C24F6C"/>
    <w:rsid w:val="00C2526D"/>
    <w:rsid w:val="00C2680B"/>
    <w:rsid w:val="00C27F65"/>
    <w:rsid w:val="00C37CF3"/>
    <w:rsid w:val="00C41343"/>
    <w:rsid w:val="00C41A83"/>
    <w:rsid w:val="00C6779D"/>
    <w:rsid w:val="00C71E74"/>
    <w:rsid w:val="00C76884"/>
    <w:rsid w:val="00C76D1F"/>
    <w:rsid w:val="00C815AE"/>
    <w:rsid w:val="00C90E05"/>
    <w:rsid w:val="00C9792E"/>
    <w:rsid w:val="00CA14CF"/>
    <w:rsid w:val="00CA384C"/>
    <w:rsid w:val="00CB3DFA"/>
    <w:rsid w:val="00CB4A3F"/>
    <w:rsid w:val="00CC63F0"/>
    <w:rsid w:val="00CD1D95"/>
    <w:rsid w:val="00CD3B8A"/>
    <w:rsid w:val="00CD6192"/>
    <w:rsid w:val="00CD7572"/>
    <w:rsid w:val="00CE0ED3"/>
    <w:rsid w:val="00CF38A2"/>
    <w:rsid w:val="00CF5103"/>
    <w:rsid w:val="00D0136D"/>
    <w:rsid w:val="00D0688B"/>
    <w:rsid w:val="00D12BFB"/>
    <w:rsid w:val="00D60B07"/>
    <w:rsid w:val="00D65C75"/>
    <w:rsid w:val="00D804CF"/>
    <w:rsid w:val="00D839E0"/>
    <w:rsid w:val="00D870B1"/>
    <w:rsid w:val="00D9644A"/>
    <w:rsid w:val="00DA641E"/>
    <w:rsid w:val="00DC2ECF"/>
    <w:rsid w:val="00DD133F"/>
    <w:rsid w:val="00E13D69"/>
    <w:rsid w:val="00E17EC1"/>
    <w:rsid w:val="00E27A2D"/>
    <w:rsid w:val="00E32BCF"/>
    <w:rsid w:val="00E52B81"/>
    <w:rsid w:val="00E551B5"/>
    <w:rsid w:val="00E624E2"/>
    <w:rsid w:val="00E64BFD"/>
    <w:rsid w:val="00E657F3"/>
    <w:rsid w:val="00E7701C"/>
    <w:rsid w:val="00E81775"/>
    <w:rsid w:val="00E92DD1"/>
    <w:rsid w:val="00E93DCF"/>
    <w:rsid w:val="00EB4523"/>
    <w:rsid w:val="00ED4AD1"/>
    <w:rsid w:val="00EE4BAB"/>
    <w:rsid w:val="00EF2F99"/>
    <w:rsid w:val="00EF39C9"/>
    <w:rsid w:val="00F026F1"/>
    <w:rsid w:val="00F178FC"/>
    <w:rsid w:val="00F412AC"/>
    <w:rsid w:val="00F5024A"/>
    <w:rsid w:val="00F63182"/>
    <w:rsid w:val="00F63F12"/>
    <w:rsid w:val="00F745F4"/>
    <w:rsid w:val="00F74CD5"/>
    <w:rsid w:val="00F82AC3"/>
    <w:rsid w:val="00F83544"/>
    <w:rsid w:val="00F90289"/>
    <w:rsid w:val="00F9371C"/>
    <w:rsid w:val="00FB07CB"/>
    <w:rsid w:val="00FB0E92"/>
    <w:rsid w:val="00FD40C5"/>
    <w:rsid w:val="00FF17B7"/>
    <w:rsid w:val="01E0BE0F"/>
    <w:rsid w:val="021F216E"/>
    <w:rsid w:val="02449CD0"/>
    <w:rsid w:val="0265074D"/>
    <w:rsid w:val="0301BA44"/>
    <w:rsid w:val="04D995C7"/>
    <w:rsid w:val="073417F5"/>
    <w:rsid w:val="081F19E1"/>
    <w:rsid w:val="08B6711A"/>
    <w:rsid w:val="0A160542"/>
    <w:rsid w:val="0A587237"/>
    <w:rsid w:val="0B585D98"/>
    <w:rsid w:val="0F22E3FB"/>
    <w:rsid w:val="0F5D0B49"/>
    <w:rsid w:val="101DF1EC"/>
    <w:rsid w:val="10F16C4A"/>
    <w:rsid w:val="111C6C6B"/>
    <w:rsid w:val="118E4763"/>
    <w:rsid w:val="11DCB36E"/>
    <w:rsid w:val="1260D88E"/>
    <w:rsid w:val="1271F96F"/>
    <w:rsid w:val="14410AF1"/>
    <w:rsid w:val="14F76A83"/>
    <w:rsid w:val="162171F5"/>
    <w:rsid w:val="16AAC293"/>
    <w:rsid w:val="1751A648"/>
    <w:rsid w:val="1771C9C4"/>
    <w:rsid w:val="1797A270"/>
    <w:rsid w:val="17DDE27F"/>
    <w:rsid w:val="17E92B46"/>
    <w:rsid w:val="18534617"/>
    <w:rsid w:val="18EE8CD4"/>
    <w:rsid w:val="19AF74AA"/>
    <w:rsid w:val="1A661A98"/>
    <w:rsid w:val="1A6B577E"/>
    <w:rsid w:val="1AD7CC6F"/>
    <w:rsid w:val="1AEA2BF4"/>
    <w:rsid w:val="1C362374"/>
    <w:rsid w:val="1D4C7ABC"/>
    <w:rsid w:val="1E1DE4F7"/>
    <w:rsid w:val="1E57EE78"/>
    <w:rsid w:val="1F0A6FAD"/>
    <w:rsid w:val="1F2CE28F"/>
    <w:rsid w:val="1FBB9364"/>
    <w:rsid w:val="2124552A"/>
    <w:rsid w:val="215C691F"/>
    <w:rsid w:val="218E2F11"/>
    <w:rsid w:val="21B62BFC"/>
    <w:rsid w:val="22567C85"/>
    <w:rsid w:val="23C4969B"/>
    <w:rsid w:val="240D90F5"/>
    <w:rsid w:val="251C0B80"/>
    <w:rsid w:val="27053207"/>
    <w:rsid w:val="27230275"/>
    <w:rsid w:val="284520E4"/>
    <w:rsid w:val="284F49DD"/>
    <w:rsid w:val="287B351B"/>
    <w:rsid w:val="28D551B4"/>
    <w:rsid w:val="2A01ADFD"/>
    <w:rsid w:val="2A23208A"/>
    <w:rsid w:val="2B28DE0D"/>
    <w:rsid w:val="2B7DCDE6"/>
    <w:rsid w:val="2B904067"/>
    <w:rsid w:val="2EFF5AAD"/>
    <w:rsid w:val="2F20E45C"/>
    <w:rsid w:val="2FB6021D"/>
    <w:rsid w:val="311BB57A"/>
    <w:rsid w:val="315108FB"/>
    <w:rsid w:val="321B98E3"/>
    <w:rsid w:val="3299FD2E"/>
    <w:rsid w:val="32ADAAF6"/>
    <w:rsid w:val="342EE8F0"/>
    <w:rsid w:val="3575C376"/>
    <w:rsid w:val="3622B505"/>
    <w:rsid w:val="36FBD366"/>
    <w:rsid w:val="37DEE702"/>
    <w:rsid w:val="387BE15F"/>
    <w:rsid w:val="38F3069B"/>
    <w:rsid w:val="39E5AD7F"/>
    <w:rsid w:val="3A78037A"/>
    <w:rsid w:val="3C86B46D"/>
    <w:rsid w:val="3C994347"/>
    <w:rsid w:val="3E3CF760"/>
    <w:rsid w:val="3EA1690F"/>
    <w:rsid w:val="3EB0A35D"/>
    <w:rsid w:val="3EF52F69"/>
    <w:rsid w:val="3F99161F"/>
    <w:rsid w:val="415520BF"/>
    <w:rsid w:val="432CC1C2"/>
    <w:rsid w:val="43589F8D"/>
    <w:rsid w:val="43B55516"/>
    <w:rsid w:val="4415028F"/>
    <w:rsid w:val="44251DC9"/>
    <w:rsid w:val="4574E45E"/>
    <w:rsid w:val="469F9A50"/>
    <w:rsid w:val="47361051"/>
    <w:rsid w:val="474B47DC"/>
    <w:rsid w:val="47853A3C"/>
    <w:rsid w:val="47F71378"/>
    <w:rsid w:val="4A0F4A98"/>
    <w:rsid w:val="4CDBFAA0"/>
    <w:rsid w:val="4CDDFD23"/>
    <w:rsid w:val="4D7F9CE4"/>
    <w:rsid w:val="4D842DEF"/>
    <w:rsid w:val="4DC14A9C"/>
    <w:rsid w:val="4EEDD569"/>
    <w:rsid w:val="4FBCB652"/>
    <w:rsid w:val="50AD36EC"/>
    <w:rsid w:val="50B2DF1E"/>
    <w:rsid w:val="50F1DE52"/>
    <w:rsid w:val="5137FA03"/>
    <w:rsid w:val="55A7D5BD"/>
    <w:rsid w:val="564A9A8F"/>
    <w:rsid w:val="5708E37A"/>
    <w:rsid w:val="575FE988"/>
    <w:rsid w:val="5790A825"/>
    <w:rsid w:val="57D1A54C"/>
    <w:rsid w:val="581AA263"/>
    <w:rsid w:val="595CCFA0"/>
    <w:rsid w:val="5C25A517"/>
    <w:rsid w:val="5CE13A5E"/>
    <w:rsid w:val="5D0C11AD"/>
    <w:rsid w:val="5D1B1139"/>
    <w:rsid w:val="5F120DB1"/>
    <w:rsid w:val="5FC67565"/>
    <w:rsid w:val="60EDAA56"/>
    <w:rsid w:val="627A71A2"/>
    <w:rsid w:val="648C21D4"/>
    <w:rsid w:val="662B0FFF"/>
    <w:rsid w:val="6804D135"/>
    <w:rsid w:val="69D57F94"/>
    <w:rsid w:val="6C64E957"/>
    <w:rsid w:val="6CAE9119"/>
    <w:rsid w:val="6D28B62C"/>
    <w:rsid w:val="6D60DCDE"/>
    <w:rsid w:val="6D65878B"/>
    <w:rsid w:val="6E222D7F"/>
    <w:rsid w:val="6E6164E7"/>
    <w:rsid w:val="6F4F07BE"/>
    <w:rsid w:val="6FA10D50"/>
    <w:rsid w:val="6FAF77AF"/>
    <w:rsid w:val="6FE7966A"/>
    <w:rsid w:val="7016E409"/>
    <w:rsid w:val="7086C2B1"/>
    <w:rsid w:val="70BFEE25"/>
    <w:rsid w:val="723804E2"/>
    <w:rsid w:val="72B6EECC"/>
    <w:rsid w:val="730355D5"/>
    <w:rsid w:val="74CF99F4"/>
    <w:rsid w:val="75644E08"/>
    <w:rsid w:val="757BE80D"/>
    <w:rsid w:val="758B76FF"/>
    <w:rsid w:val="760C6B43"/>
    <w:rsid w:val="761B3D0B"/>
    <w:rsid w:val="76C84AF4"/>
    <w:rsid w:val="776AEF63"/>
    <w:rsid w:val="77A3090D"/>
    <w:rsid w:val="78EB0FE3"/>
    <w:rsid w:val="790DC531"/>
    <w:rsid w:val="79E626CA"/>
    <w:rsid w:val="7A831587"/>
    <w:rsid w:val="7B0D2CC0"/>
    <w:rsid w:val="7B48A756"/>
    <w:rsid w:val="7C95BEE7"/>
    <w:rsid w:val="7DA3B185"/>
    <w:rsid w:val="7DF3AD7E"/>
    <w:rsid w:val="7E9C9D08"/>
    <w:rsid w:val="7F7A4B3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4383B8C3-3BF4-4AB8-BBB9-36DC5920269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255A0D"/>
    <w:pPr>
      <w:tabs>
        <w:tab w:val="center" w:pos="4513"/>
        <w:tab w:val="right" w:pos="9026"/>
      </w:tabs>
      <w:spacing w:after="0" w:line="240" w:lineRule="auto"/>
    </w:pPr>
  </w:style>
  <w:style w:type="character" w:styleId="HeaderChar" w:customStyle="1">
    <w:name w:val="Header Char"/>
    <w:basedOn w:val="DefaultParagraphFont"/>
    <w:link w:val="Header"/>
    <w:uiPriority w:val="99"/>
    <w:rsid w:val="00255A0D"/>
  </w:style>
  <w:style w:type="paragraph" w:styleId="Footer">
    <w:name w:val="footer"/>
    <w:basedOn w:val="Normal"/>
    <w:link w:val="FooterChar"/>
    <w:uiPriority w:val="99"/>
    <w:unhideWhenUsed/>
    <w:rsid w:val="00255A0D"/>
    <w:pPr>
      <w:tabs>
        <w:tab w:val="center" w:pos="4513"/>
        <w:tab w:val="right" w:pos="9026"/>
      </w:tabs>
      <w:spacing w:after="0" w:line="240" w:lineRule="auto"/>
    </w:pPr>
  </w:style>
  <w:style w:type="character" w:styleId="FooterChar" w:customStyle="1">
    <w:name w:val="Footer Char"/>
    <w:basedOn w:val="DefaultParagraphFont"/>
    <w:link w:val="Footer"/>
    <w:uiPriority w:val="99"/>
    <w:rsid w:val="00255A0D"/>
  </w:style>
  <w:style w:type="character" w:styleId="FollowedHyperlink">
    <w:name w:val="FollowedHyperlink"/>
    <w:basedOn w:val="DefaultParagraphFont"/>
    <w:uiPriority w:val="99"/>
    <w:semiHidden/>
    <w:unhideWhenUsed/>
    <w:rsid w:val="00255A0D"/>
    <w:rPr>
      <w:color w:val="96607D" w:themeColor="followedHyperlink"/>
      <w:u w:val="single"/>
    </w:rPr>
  </w:style>
  <w:style w:type="character" w:styleId="UnresolvedMention">
    <w:name w:val="Unresolved Mention"/>
    <w:basedOn w:val="DefaultParagraphFont"/>
    <w:uiPriority w:val="99"/>
    <w:semiHidden/>
    <w:unhideWhenUsed/>
    <w:rsid w:val="00E17EC1"/>
    <w:rPr>
      <w:color w:val="605E5C"/>
      <w:shd w:val="clear" w:color="auto" w:fill="E1DFDD"/>
    </w:rPr>
  </w:style>
  <w:style w:type="paragraph" w:styleId="NormalWeb">
    <w:name w:val="Normal (Web)"/>
    <w:basedOn w:val="Normal"/>
    <w:uiPriority w:val="99"/>
    <w:unhideWhenUsed/>
    <w:rsid w:val="001E20F1"/>
    <w:pPr>
      <w:spacing w:before="100" w:beforeAutospacing="1" w:after="100" w:afterAutospacing="1" w:line="240" w:lineRule="auto"/>
    </w:pPr>
    <w:rPr>
      <w:rFonts w:ascii="Times New Roman" w:hAnsi="Times New Roman" w:eastAsia="Times New Roman" w:cs="Times New Roman"/>
      <w:lang w:val="en-GB" w:eastAsia="en-GB"/>
    </w:rPr>
  </w:style>
  <w:style w:type="character" w:styleId="Strong">
    <w:name w:val="Strong"/>
    <w:basedOn w:val="DefaultParagraphFont"/>
    <w:uiPriority w:val="22"/>
    <w:qFormat/>
    <w:rsid w:val="002C2D6C"/>
    <w:rPr>
      <w:b/>
      <w:bCs/>
    </w:rPr>
  </w:style>
  <w:style w:type="character" w:styleId="Emphasis">
    <w:name w:val="Emphasis"/>
    <w:basedOn w:val="DefaultParagraphFont"/>
    <w:uiPriority w:val="20"/>
    <w:qFormat/>
    <w:rsid w:val="005202E8"/>
    <w:rPr>
      <w:i/>
      <w:iCs/>
    </w:rPr>
  </w:style>
  <w:style w:type="paragraph" w:styleId="paragraph" w:customStyle="1">
    <w:name w:val="paragraph"/>
    <w:basedOn w:val="Normal"/>
    <w:rsid w:val="00CB4A3F"/>
    <w:pPr>
      <w:spacing w:before="100" w:beforeAutospacing="1" w:after="100" w:afterAutospacing="1" w:line="240" w:lineRule="auto"/>
    </w:pPr>
    <w:rPr>
      <w:rFonts w:ascii="Times New Roman" w:hAnsi="Times New Roman" w:eastAsia="Times New Roman" w:cs="Times New Roman"/>
      <w:lang w:val="en-GB" w:eastAsia="en-GB"/>
    </w:rPr>
  </w:style>
  <w:style w:type="character" w:styleId="eop" w:customStyle="1">
    <w:name w:val="eop"/>
    <w:basedOn w:val="DefaultParagraphFont"/>
    <w:rsid w:val="00CB4A3F"/>
  </w:style>
  <w:style w:type="character" w:styleId="normaltextrun" w:customStyle="1">
    <w:name w:val="normaltextrun"/>
    <w:basedOn w:val="DefaultParagraphFont"/>
    <w:rsid w:val="00CB4A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www.rev.com/onlinevoicerecorder" TargetMode="External" Id="rId13" /><Relationship Type="http://schemas.microsoft.com/office/2020/10/relationships/intelligence" Target="intelligence2.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hyperlink" Target="https://uowtsd-my.sharepoint.com/personal/2408300_student_uwtsd_ac_uk/Documents/my-recording%20(1).mp3" TargetMode="Externa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uowtsd-my.sharepoint.com/:u:/r/personal/2408300_student_uwtsd_ac_uk/Documents/my-recording%20(1).mp3?csf=1&amp;web=1&amp;e=abTUMA&amp;nav=eyJyZWZlcnJhbEluZm8iOnsicmVmZXJyYWxBcHAiOiJTdHJlYW1XZWJBcHAiLCJyZWZlcnJhbFZpZXciOiJTaGFyZURpYWxvZy1MaW5rIiwicmVmZXJyYWxBcHBQbGF0Zm9ybSI6IldlYiIsInJlZmVycmFsTW9kZSI6InZpZXcifX0%3D" TargetMode="External" Id="rId14" /><Relationship Type="http://schemas.openxmlformats.org/officeDocument/2006/relationships/image" Target="/media/image3.png" Id="rId675945591"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0" ma:contentTypeDescription="Create a new document." ma:contentTypeScope="" ma:versionID="df08b6ed2db315838f1f7bd9d0f76b52">
  <xsd:schema xmlns:xsd="http://www.w3.org/2001/XMLSchema" xmlns:xs="http://www.w3.org/2001/XMLSchema" xmlns:p="http://schemas.microsoft.com/office/2006/metadata/properties" xmlns:ns3="0085e1a2-9cbf-4b92-866b-21f3c89040b6" targetNamespace="http://schemas.microsoft.com/office/2006/metadata/properties" ma:root="true" ma:fieldsID="2704fa7995b4254319c90d97ad78a135" ns3:_="">
    <xsd:import namespace="0085e1a2-9cbf-4b92-866b-21f3c89040b6"/>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D63106A-1B94-4E0B-B77A-9B5A3013EC7E}">
  <ds:schemaRefs>
    <ds:schemaRef ds:uri="http://schemas.microsoft.com/office/2006/metadata/properties"/>
    <ds:schemaRef ds:uri="http://schemas.microsoft.com/office/infopath/2007/PartnerControls"/>
    <ds:schemaRef ds:uri="0085e1a2-9cbf-4b92-866b-21f3c89040b6"/>
  </ds:schemaRefs>
</ds:datastoreItem>
</file>

<file path=customXml/itemProps2.xml><?xml version="1.0" encoding="utf-8"?>
<ds:datastoreItem xmlns:ds="http://schemas.openxmlformats.org/officeDocument/2006/customXml" ds:itemID="{B517C858-79D0-4A7A-BA3B-9C58D2E67B77}">
  <ds:schemaRefs>
    <ds:schemaRef ds:uri="http://schemas.microsoft.com/sharepoint/v3/contenttype/forms"/>
  </ds:schemaRefs>
</ds:datastoreItem>
</file>

<file path=customXml/itemProps3.xml><?xml version="1.0" encoding="utf-8"?>
<ds:datastoreItem xmlns:ds="http://schemas.openxmlformats.org/officeDocument/2006/customXml" ds:itemID="{4D21E2D0-D732-4477-AFE9-FE55A7CC2303}">
  <ds:schemaRefs>
    <ds:schemaRef ds:uri="http://schemas.openxmlformats.org/officeDocument/2006/bibliography"/>
  </ds:schemaRefs>
</ds:datastoreItem>
</file>

<file path=customXml/itemProps4.xml><?xml version="1.0" encoding="utf-8"?>
<ds:datastoreItem xmlns:ds="http://schemas.openxmlformats.org/officeDocument/2006/customXml" ds:itemID="{62F677E1-01EB-42F9-8715-6C2B3999A4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Parese Ahmed</dc:creator>
  <keywords/>
  <dc:description/>
  <lastModifiedBy>Nashwa Elbouhy (2408300)</lastModifiedBy>
  <revision>153</revision>
  <dcterms:created xsi:type="dcterms:W3CDTF">2026-03-15T18:36:00.0000000Z</dcterms:created>
  <dcterms:modified xsi:type="dcterms:W3CDTF">2026-03-23T23:23:22.4462283Z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