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82817912"/>
        <w:docPartObj>
          <w:docPartGallery w:val="Cover Pages"/>
          <w:docPartUnique/>
        </w:docPartObj>
      </w:sdtPr>
      <w:sdtEndPr>
        <w:rPr>
          <w:noProof/>
        </w:rPr>
      </w:sdtEndPr>
      <w:sdtContent>
        <w:p w:rsidR="00536BBE" w:rsidRDefault="00536BBE">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7645" w:rsidRDefault="008F7645">
                                      <w:pPr>
                                        <w:pStyle w:val="NoSpacing"/>
                                        <w:spacing w:before="120"/>
                                        <w:jc w:val="center"/>
                                        <w:rPr>
                                          <w:color w:val="FFFFFF" w:themeColor="background1"/>
                                        </w:rPr>
                                      </w:pPr>
                                      <w:r>
                                        <w:rPr>
                                          <w:color w:val="FFFFFF" w:themeColor="background1"/>
                                        </w:rPr>
                                        <w:t>Rebecca Rees</w:t>
                                      </w:r>
                                    </w:p>
                                  </w:sdtContent>
                                </w:sdt>
                                <w:p w:rsidR="008F7645" w:rsidRDefault="004B7E6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7645">
                                        <w:rPr>
                                          <w:caps/>
                                          <w:color w:val="FFFFFF" w:themeColor="background1"/>
                                        </w:rPr>
                                        <w:t>P099139</w:t>
                                      </w:r>
                                    </w:sdtContent>
                                  </w:sdt>
                                  <w:r w:rsidR="008F76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764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color w:val="000000"/>
                                      <w:sz w:val="44"/>
                                      <w:szCs w:val="22"/>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8F7645" w:rsidRPr="00AD2A48" w:rsidRDefault="00D54B6C" w:rsidP="00D54B6C">
                                      <w:pPr>
                                        <w:pStyle w:val="NoSpacing"/>
                                        <w:jc w:val="center"/>
                                        <w:rPr>
                                          <w:rFonts w:asciiTheme="majorHAnsi" w:eastAsiaTheme="majorEastAsia" w:hAnsiTheme="majorHAnsi" w:cstheme="majorBidi"/>
                                          <w:caps/>
                                          <w:color w:val="242852" w:themeColor="accent1"/>
                                          <w:sz w:val="180"/>
                                          <w:szCs w:val="72"/>
                                        </w:rPr>
                                      </w:pPr>
                                      <w:r w:rsidRPr="00D54B6C">
                                        <w:rPr>
                                          <w:rFonts w:ascii="Times New Roman" w:eastAsia="Times New Roman" w:hAnsi="Times New Roman" w:cs="Times New Roman"/>
                                          <w:b/>
                                          <w:color w:val="000000"/>
                                          <w:sz w:val="44"/>
                                          <w:szCs w:val="22"/>
                                          <w:lang w:eastAsia="en-GB"/>
                                        </w:rPr>
                                        <w:t xml:space="preserve">Managing in Complex Environments:  </w:t>
                                      </w:r>
                                      <w:r w:rsidRPr="00D54B6C">
                                        <w:rPr>
                                          <w:rFonts w:ascii="Times New Roman" w:eastAsia="Times New Roman" w:hAnsi="Times New Roman" w:cs="Times New Roman"/>
                                          <w:b/>
                                          <w:color w:val="000000"/>
                                          <w:sz w:val="44"/>
                                          <w:szCs w:val="22"/>
                                          <w:lang w:eastAsia="en-GB"/>
                                        </w:rPr>
                                        <w:t>Strategies, Insights and S</w:t>
                                      </w:r>
                                      <w:r w:rsidRPr="00D54B6C">
                                        <w:rPr>
                                          <w:rFonts w:ascii="Times New Roman" w:eastAsia="Times New Roman" w:hAnsi="Times New Roman" w:cs="Times New Roman"/>
                                          <w:b/>
                                          <w:color w:val="000000"/>
                                          <w:sz w:val="44"/>
                                          <w:szCs w:val="22"/>
                                          <w:lang w:eastAsia="en-GB"/>
                                        </w:rPr>
                                        <w:t xml:space="preserve">olutions  </w:t>
                                      </w:r>
                                      <w:r>
                                        <w:rPr>
                                          <w:rFonts w:ascii="Times New Roman" w:eastAsia="Times New Roman" w:hAnsi="Times New Roman" w:cs="Times New Roman"/>
                                          <w:b/>
                                          <w:color w:val="000000"/>
                                          <w:sz w:val="44"/>
                                          <w:szCs w:val="22"/>
                                          <w:lang w:eastAsia="en-GB"/>
                                        </w:rPr>
                                        <w:t xml:space="preserve">       </w:t>
                                      </w:r>
                                      <w:r w:rsidRPr="00D54B6C">
                                        <w:rPr>
                                          <w:rFonts w:ascii="Times New Roman" w:eastAsia="Times New Roman" w:hAnsi="Times New Roman" w:cs="Times New Roman"/>
                                          <w:b/>
                                          <w:color w:val="000000"/>
                                          <w:sz w:val="44"/>
                                          <w:szCs w:val="22"/>
                                          <w:lang w:eastAsia="en-GB"/>
                                        </w:rPr>
                                        <w:t>SBPD7006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242852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24285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7645" w:rsidRDefault="008F7645">
                                <w:pPr>
                                  <w:pStyle w:val="NoSpacing"/>
                                  <w:spacing w:before="120"/>
                                  <w:jc w:val="center"/>
                                  <w:rPr>
                                    <w:color w:val="FFFFFF" w:themeColor="background1"/>
                                  </w:rPr>
                                </w:pPr>
                                <w:r>
                                  <w:rPr>
                                    <w:color w:val="FFFFFF" w:themeColor="background1"/>
                                  </w:rPr>
                                  <w:t>Rebecca Rees</w:t>
                                </w:r>
                              </w:p>
                            </w:sdtContent>
                          </w:sdt>
                          <w:p w:rsidR="008F7645" w:rsidRDefault="004B7E6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7645">
                                  <w:rPr>
                                    <w:caps/>
                                    <w:color w:val="FFFFFF" w:themeColor="background1"/>
                                  </w:rPr>
                                  <w:t>P099139</w:t>
                                </w:r>
                              </w:sdtContent>
                            </w:sdt>
                            <w:r w:rsidR="008F76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764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imes New Roman" w:eastAsia="Times New Roman" w:hAnsi="Times New Roman" w:cs="Times New Roman"/>
                                <w:b/>
                                <w:color w:val="000000"/>
                                <w:sz w:val="44"/>
                                <w:szCs w:val="22"/>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8F7645" w:rsidRPr="00AD2A48" w:rsidRDefault="00D54B6C" w:rsidP="00D54B6C">
                                <w:pPr>
                                  <w:pStyle w:val="NoSpacing"/>
                                  <w:jc w:val="center"/>
                                  <w:rPr>
                                    <w:rFonts w:asciiTheme="majorHAnsi" w:eastAsiaTheme="majorEastAsia" w:hAnsiTheme="majorHAnsi" w:cstheme="majorBidi"/>
                                    <w:caps/>
                                    <w:color w:val="242852" w:themeColor="accent1"/>
                                    <w:sz w:val="180"/>
                                    <w:szCs w:val="72"/>
                                  </w:rPr>
                                </w:pPr>
                                <w:r w:rsidRPr="00D54B6C">
                                  <w:rPr>
                                    <w:rFonts w:ascii="Times New Roman" w:eastAsia="Times New Roman" w:hAnsi="Times New Roman" w:cs="Times New Roman"/>
                                    <w:b/>
                                    <w:color w:val="000000"/>
                                    <w:sz w:val="44"/>
                                    <w:szCs w:val="22"/>
                                    <w:lang w:eastAsia="en-GB"/>
                                  </w:rPr>
                                  <w:t xml:space="preserve">Managing in Complex Environments:  </w:t>
                                </w:r>
                                <w:r w:rsidRPr="00D54B6C">
                                  <w:rPr>
                                    <w:rFonts w:ascii="Times New Roman" w:eastAsia="Times New Roman" w:hAnsi="Times New Roman" w:cs="Times New Roman"/>
                                    <w:b/>
                                    <w:color w:val="000000"/>
                                    <w:sz w:val="44"/>
                                    <w:szCs w:val="22"/>
                                    <w:lang w:eastAsia="en-GB"/>
                                  </w:rPr>
                                  <w:t>Strategies, Insights and S</w:t>
                                </w:r>
                                <w:r w:rsidRPr="00D54B6C">
                                  <w:rPr>
                                    <w:rFonts w:ascii="Times New Roman" w:eastAsia="Times New Roman" w:hAnsi="Times New Roman" w:cs="Times New Roman"/>
                                    <w:b/>
                                    <w:color w:val="000000"/>
                                    <w:sz w:val="44"/>
                                    <w:szCs w:val="22"/>
                                    <w:lang w:eastAsia="en-GB"/>
                                  </w:rPr>
                                  <w:t xml:space="preserve">olutions  </w:t>
                                </w:r>
                                <w:r>
                                  <w:rPr>
                                    <w:rFonts w:ascii="Times New Roman" w:eastAsia="Times New Roman" w:hAnsi="Times New Roman" w:cs="Times New Roman"/>
                                    <w:b/>
                                    <w:color w:val="000000"/>
                                    <w:sz w:val="44"/>
                                    <w:szCs w:val="22"/>
                                    <w:lang w:eastAsia="en-GB"/>
                                  </w:rPr>
                                  <w:t xml:space="preserve">       </w:t>
                                </w:r>
                                <w:r w:rsidRPr="00D54B6C">
                                  <w:rPr>
                                    <w:rFonts w:ascii="Times New Roman" w:eastAsia="Times New Roman" w:hAnsi="Times New Roman" w:cs="Times New Roman"/>
                                    <w:b/>
                                    <w:color w:val="000000"/>
                                    <w:sz w:val="44"/>
                                    <w:szCs w:val="22"/>
                                    <w:lang w:eastAsia="en-GB"/>
                                  </w:rPr>
                                  <w:t>SBPD7006</w:t>
                                </w:r>
                              </w:p>
                            </w:sdtContent>
                          </w:sdt>
                        </w:txbxContent>
                      </v:textbox>
                    </v:shape>
                    <w10:wrap anchorx="page" anchory="page"/>
                  </v:group>
                </w:pict>
              </mc:Fallback>
            </mc:AlternateContent>
          </w:r>
        </w:p>
        <w:p w:rsidR="00536BBE" w:rsidRDefault="00536BBE">
          <w:pPr>
            <w:rPr>
              <w:noProof/>
            </w:rPr>
          </w:pPr>
          <w:r>
            <w:rPr>
              <w:noProof/>
            </w:rPr>
            <w:br w:type="page"/>
          </w:r>
        </w:p>
      </w:sdtContent>
    </w:sdt>
    <w:sdt>
      <w:sdtPr>
        <w:rPr>
          <w:rFonts w:ascii="Arial" w:hAnsi="Arial" w:cs="Arial"/>
          <w:caps w:val="0"/>
          <w:color w:val="000000"/>
          <w:spacing w:val="0"/>
          <w:sz w:val="24"/>
          <w:szCs w:val="24"/>
        </w:rPr>
        <w:id w:val="-440456216"/>
        <w:docPartObj>
          <w:docPartGallery w:val="Table of Contents"/>
          <w:docPartUnique/>
        </w:docPartObj>
      </w:sdtPr>
      <w:sdtEndPr>
        <w:rPr>
          <w:b/>
          <w:bCs/>
          <w:noProof/>
        </w:rPr>
      </w:sdtEndPr>
      <w:sdtContent>
        <w:p w:rsidR="001A3BDD" w:rsidRPr="00300BDC" w:rsidRDefault="001A3BDD" w:rsidP="001A3BDD">
          <w:pPr>
            <w:pStyle w:val="TOCHeading"/>
            <w:spacing w:line="240" w:lineRule="auto"/>
            <w:rPr>
              <w:rFonts w:ascii="Arial" w:hAnsi="Arial" w:cs="Arial"/>
              <w:sz w:val="24"/>
              <w:szCs w:val="24"/>
            </w:rPr>
          </w:pPr>
          <w:r w:rsidRPr="00300BDC">
            <w:rPr>
              <w:rFonts w:ascii="Arial" w:hAnsi="Arial" w:cs="Arial"/>
              <w:sz w:val="24"/>
              <w:szCs w:val="24"/>
            </w:rPr>
            <w:t>Contents</w:t>
          </w:r>
        </w:p>
        <w:p w:rsidR="00B62EA3" w:rsidRPr="00B62EA3" w:rsidRDefault="00B62EA3" w:rsidP="00B62EA3">
          <w:pPr>
            <w:ind w:left="0" w:firstLine="0"/>
            <w:rPr>
              <w:rFonts w:ascii="Arial" w:hAnsi="Arial" w:cs="Arial"/>
              <w:szCs w:val="24"/>
            </w:rPr>
          </w:pPr>
        </w:p>
        <w:p w:rsidR="007053A4" w:rsidRDefault="00D62D24">
          <w:pPr>
            <w:pStyle w:val="TOC1"/>
            <w:rPr>
              <w:rFonts w:asciiTheme="minorHAnsi" w:hAnsiTheme="minorHAnsi" w:cstheme="minorBidi"/>
              <w:sz w:val="22"/>
              <w:szCs w:val="22"/>
              <w:lang w:val="en-GB" w:eastAsia="en-GB"/>
            </w:rPr>
          </w:pPr>
          <w:r w:rsidRPr="00300BDC">
            <w:fldChar w:fldCharType="begin"/>
          </w:r>
          <w:r w:rsidRPr="00300BDC">
            <w:instrText xml:space="preserve"> TOC \o "1-2" \h \z \u </w:instrText>
          </w:r>
          <w:r w:rsidRPr="00300BDC">
            <w:fldChar w:fldCharType="separate"/>
          </w:r>
          <w:hyperlink w:anchor="_Toc521950849" w:history="1">
            <w:r w:rsidR="007053A4" w:rsidRPr="00A75AD0">
              <w:rPr>
                <w:rStyle w:val="Hyperlink"/>
              </w:rPr>
              <w:t>1.</w:t>
            </w:r>
            <w:r w:rsidR="007053A4">
              <w:rPr>
                <w:rFonts w:asciiTheme="minorHAnsi" w:hAnsiTheme="minorHAnsi" w:cstheme="minorBidi"/>
                <w:sz w:val="22"/>
                <w:szCs w:val="22"/>
                <w:lang w:val="en-GB" w:eastAsia="en-GB"/>
              </w:rPr>
              <w:tab/>
            </w:r>
            <w:r w:rsidR="007053A4" w:rsidRPr="00A75AD0">
              <w:rPr>
                <w:rStyle w:val="Hyperlink"/>
              </w:rPr>
              <w:t>Introduction</w:t>
            </w:r>
            <w:r w:rsidR="007053A4">
              <w:rPr>
                <w:webHidden/>
              </w:rPr>
              <w:tab/>
            </w:r>
            <w:r w:rsidR="007053A4">
              <w:rPr>
                <w:webHidden/>
              </w:rPr>
              <w:fldChar w:fldCharType="begin"/>
            </w:r>
            <w:r w:rsidR="007053A4">
              <w:rPr>
                <w:webHidden/>
              </w:rPr>
              <w:instrText xml:space="preserve"> PAGEREF _Toc521950849 \h </w:instrText>
            </w:r>
            <w:r w:rsidR="007053A4">
              <w:rPr>
                <w:webHidden/>
              </w:rPr>
            </w:r>
            <w:r w:rsidR="007053A4">
              <w:rPr>
                <w:webHidden/>
              </w:rPr>
              <w:fldChar w:fldCharType="separate"/>
            </w:r>
            <w:r w:rsidR="007053A4">
              <w:rPr>
                <w:webHidden/>
              </w:rPr>
              <w:t>2</w:t>
            </w:r>
            <w:r w:rsidR="007053A4">
              <w:rPr>
                <w:webHidden/>
              </w:rPr>
              <w:fldChar w:fldCharType="end"/>
            </w:r>
          </w:hyperlink>
        </w:p>
        <w:p w:rsidR="007053A4" w:rsidRDefault="007053A4">
          <w:pPr>
            <w:pStyle w:val="TOC1"/>
            <w:rPr>
              <w:rFonts w:asciiTheme="minorHAnsi" w:hAnsiTheme="minorHAnsi" w:cstheme="minorBidi"/>
              <w:sz w:val="22"/>
              <w:szCs w:val="22"/>
              <w:lang w:val="en-GB" w:eastAsia="en-GB"/>
            </w:rPr>
          </w:pPr>
          <w:hyperlink w:anchor="_Toc521950850" w:history="1">
            <w:r w:rsidRPr="00A75AD0">
              <w:rPr>
                <w:rStyle w:val="Hyperlink"/>
              </w:rPr>
              <w:t>2.</w:t>
            </w:r>
            <w:r>
              <w:rPr>
                <w:rFonts w:asciiTheme="minorHAnsi" w:hAnsiTheme="minorHAnsi" w:cstheme="minorBidi"/>
                <w:sz w:val="22"/>
                <w:szCs w:val="22"/>
                <w:lang w:val="en-GB" w:eastAsia="en-GB"/>
              </w:rPr>
              <w:tab/>
            </w:r>
            <w:r w:rsidRPr="00A75AD0">
              <w:rPr>
                <w:rStyle w:val="Hyperlink"/>
              </w:rPr>
              <w:t>Literature Review</w:t>
            </w:r>
            <w:r>
              <w:rPr>
                <w:webHidden/>
              </w:rPr>
              <w:tab/>
            </w:r>
            <w:r>
              <w:rPr>
                <w:webHidden/>
              </w:rPr>
              <w:fldChar w:fldCharType="begin"/>
            </w:r>
            <w:r>
              <w:rPr>
                <w:webHidden/>
              </w:rPr>
              <w:instrText xml:space="preserve"> PAGEREF _Toc521950850 \h </w:instrText>
            </w:r>
            <w:r>
              <w:rPr>
                <w:webHidden/>
              </w:rPr>
            </w:r>
            <w:r>
              <w:rPr>
                <w:webHidden/>
              </w:rPr>
              <w:fldChar w:fldCharType="separate"/>
            </w:r>
            <w:r>
              <w:rPr>
                <w:webHidden/>
              </w:rPr>
              <w:t>2</w:t>
            </w:r>
            <w:r>
              <w:rPr>
                <w:webHidden/>
              </w:rPr>
              <w:fldChar w:fldCharType="end"/>
            </w:r>
          </w:hyperlink>
        </w:p>
        <w:p w:rsidR="007053A4" w:rsidRDefault="007053A4">
          <w:pPr>
            <w:pStyle w:val="TOC2"/>
            <w:rPr>
              <w:rFonts w:cstheme="minorBidi"/>
              <w:noProof/>
              <w:lang w:val="en-GB" w:eastAsia="en-GB"/>
            </w:rPr>
          </w:pPr>
          <w:hyperlink w:anchor="_Toc521950851" w:history="1">
            <w:r w:rsidRPr="00A75AD0">
              <w:rPr>
                <w:rStyle w:val="Hyperlink"/>
                <w:noProof/>
              </w:rPr>
              <w:t>2.1</w:t>
            </w:r>
            <w:r>
              <w:rPr>
                <w:rFonts w:cstheme="minorBidi"/>
                <w:noProof/>
                <w:lang w:val="en-GB" w:eastAsia="en-GB"/>
              </w:rPr>
              <w:tab/>
            </w:r>
            <w:r w:rsidRPr="00A75AD0">
              <w:rPr>
                <w:rStyle w:val="Hyperlink"/>
                <w:noProof/>
              </w:rPr>
              <w:t>Sophisticated Simplicity</w:t>
            </w:r>
            <w:r>
              <w:rPr>
                <w:noProof/>
                <w:webHidden/>
              </w:rPr>
              <w:tab/>
            </w:r>
            <w:r>
              <w:rPr>
                <w:noProof/>
                <w:webHidden/>
              </w:rPr>
              <w:fldChar w:fldCharType="begin"/>
            </w:r>
            <w:r>
              <w:rPr>
                <w:noProof/>
                <w:webHidden/>
              </w:rPr>
              <w:instrText xml:space="preserve"> PAGEREF _Toc521950851 \h </w:instrText>
            </w:r>
            <w:r>
              <w:rPr>
                <w:noProof/>
                <w:webHidden/>
              </w:rPr>
            </w:r>
            <w:r>
              <w:rPr>
                <w:noProof/>
                <w:webHidden/>
              </w:rPr>
              <w:fldChar w:fldCharType="separate"/>
            </w:r>
            <w:r>
              <w:rPr>
                <w:noProof/>
                <w:webHidden/>
              </w:rPr>
              <w:t>3</w:t>
            </w:r>
            <w:r>
              <w:rPr>
                <w:noProof/>
                <w:webHidden/>
              </w:rPr>
              <w:fldChar w:fldCharType="end"/>
            </w:r>
          </w:hyperlink>
        </w:p>
        <w:p w:rsidR="007053A4" w:rsidRDefault="007053A4">
          <w:pPr>
            <w:pStyle w:val="TOC2"/>
            <w:rPr>
              <w:rFonts w:cstheme="minorBidi"/>
              <w:noProof/>
              <w:lang w:val="en-GB" w:eastAsia="en-GB"/>
            </w:rPr>
          </w:pPr>
          <w:hyperlink w:anchor="_Toc521950852" w:history="1">
            <w:r w:rsidRPr="00A75AD0">
              <w:rPr>
                <w:rStyle w:val="Hyperlink"/>
                <w:noProof/>
              </w:rPr>
              <w:t>2.2</w:t>
            </w:r>
            <w:r>
              <w:rPr>
                <w:rFonts w:cstheme="minorBidi"/>
                <w:noProof/>
                <w:lang w:val="en-GB" w:eastAsia="en-GB"/>
              </w:rPr>
              <w:tab/>
            </w:r>
            <w:r w:rsidRPr="00A75AD0">
              <w:rPr>
                <w:rStyle w:val="Hyperlink"/>
                <w:noProof/>
              </w:rPr>
              <w:t>Absolute Alignment</w:t>
            </w:r>
            <w:r>
              <w:rPr>
                <w:noProof/>
                <w:webHidden/>
              </w:rPr>
              <w:tab/>
            </w:r>
            <w:r>
              <w:rPr>
                <w:noProof/>
                <w:webHidden/>
              </w:rPr>
              <w:fldChar w:fldCharType="begin"/>
            </w:r>
            <w:r>
              <w:rPr>
                <w:noProof/>
                <w:webHidden/>
              </w:rPr>
              <w:instrText xml:space="preserve"> PAGEREF _Toc521950852 \h </w:instrText>
            </w:r>
            <w:r>
              <w:rPr>
                <w:noProof/>
                <w:webHidden/>
              </w:rPr>
            </w:r>
            <w:r>
              <w:rPr>
                <w:noProof/>
                <w:webHidden/>
              </w:rPr>
              <w:fldChar w:fldCharType="separate"/>
            </w:r>
            <w:r>
              <w:rPr>
                <w:noProof/>
                <w:webHidden/>
              </w:rPr>
              <w:t>3</w:t>
            </w:r>
            <w:r>
              <w:rPr>
                <w:noProof/>
                <w:webHidden/>
              </w:rPr>
              <w:fldChar w:fldCharType="end"/>
            </w:r>
          </w:hyperlink>
        </w:p>
        <w:p w:rsidR="007053A4" w:rsidRDefault="007053A4">
          <w:pPr>
            <w:pStyle w:val="TOC1"/>
            <w:rPr>
              <w:rFonts w:asciiTheme="minorHAnsi" w:hAnsiTheme="minorHAnsi" w:cstheme="minorBidi"/>
              <w:sz w:val="22"/>
              <w:szCs w:val="22"/>
              <w:lang w:val="en-GB" w:eastAsia="en-GB"/>
            </w:rPr>
          </w:pPr>
          <w:hyperlink w:anchor="_Toc521950853" w:history="1">
            <w:r w:rsidRPr="00A75AD0">
              <w:rPr>
                <w:rStyle w:val="Hyperlink"/>
              </w:rPr>
              <w:t>3.</w:t>
            </w:r>
            <w:r>
              <w:rPr>
                <w:rFonts w:asciiTheme="minorHAnsi" w:hAnsiTheme="minorHAnsi" w:cstheme="minorBidi"/>
                <w:sz w:val="22"/>
                <w:szCs w:val="22"/>
                <w:lang w:val="en-GB" w:eastAsia="en-GB"/>
              </w:rPr>
              <w:tab/>
            </w:r>
            <w:r w:rsidRPr="00A75AD0">
              <w:rPr>
                <w:rStyle w:val="Hyperlink"/>
              </w:rPr>
              <w:t>Discussion</w:t>
            </w:r>
            <w:r>
              <w:rPr>
                <w:webHidden/>
              </w:rPr>
              <w:tab/>
            </w:r>
            <w:r>
              <w:rPr>
                <w:webHidden/>
              </w:rPr>
              <w:fldChar w:fldCharType="begin"/>
            </w:r>
            <w:r>
              <w:rPr>
                <w:webHidden/>
              </w:rPr>
              <w:instrText xml:space="preserve"> PAGEREF _Toc521950853 \h </w:instrText>
            </w:r>
            <w:r>
              <w:rPr>
                <w:webHidden/>
              </w:rPr>
            </w:r>
            <w:r>
              <w:rPr>
                <w:webHidden/>
              </w:rPr>
              <w:fldChar w:fldCharType="separate"/>
            </w:r>
            <w:r>
              <w:rPr>
                <w:webHidden/>
              </w:rPr>
              <w:t>3</w:t>
            </w:r>
            <w:r>
              <w:rPr>
                <w:webHidden/>
              </w:rPr>
              <w:fldChar w:fldCharType="end"/>
            </w:r>
          </w:hyperlink>
        </w:p>
        <w:p w:rsidR="007053A4" w:rsidRDefault="007053A4">
          <w:pPr>
            <w:pStyle w:val="TOC2"/>
            <w:rPr>
              <w:rFonts w:cstheme="minorBidi"/>
              <w:noProof/>
              <w:lang w:val="en-GB" w:eastAsia="en-GB"/>
            </w:rPr>
          </w:pPr>
          <w:hyperlink w:anchor="_Toc521950854" w:history="1">
            <w:r w:rsidRPr="00A75AD0">
              <w:rPr>
                <w:rStyle w:val="Hyperlink"/>
                <w:noProof/>
              </w:rPr>
              <w:t>3.1</w:t>
            </w:r>
            <w:r>
              <w:rPr>
                <w:rFonts w:cstheme="minorBidi"/>
                <w:noProof/>
                <w:lang w:val="en-GB" w:eastAsia="en-GB"/>
              </w:rPr>
              <w:tab/>
            </w:r>
            <w:r w:rsidRPr="00A75AD0">
              <w:rPr>
                <w:rStyle w:val="Hyperlink"/>
                <w:noProof/>
              </w:rPr>
              <w:t>Leadership Framework</w:t>
            </w:r>
            <w:r>
              <w:rPr>
                <w:noProof/>
                <w:webHidden/>
              </w:rPr>
              <w:tab/>
            </w:r>
            <w:r>
              <w:rPr>
                <w:noProof/>
                <w:webHidden/>
              </w:rPr>
              <w:fldChar w:fldCharType="begin"/>
            </w:r>
            <w:r>
              <w:rPr>
                <w:noProof/>
                <w:webHidden/>
              </w:rPr>
              <w:instrText xml:space="preserve"> PAGEREF _Toc521950854 \h </w:instrText>
            </w:r>
            <w:r>
              <w:rPr>
                <w:noProof/>
                <w:webHidden/>
              </w:rPr>
            </w:r>
            <w:r>
              <w:rPr>
                <w:noProof/>
                <w:webHidden/>
              </w:rPr>
              <w:fldChar w:fldCharType="separate"/>
            </w:r>
            <w:r>
              <w:rPr>
                <w:noProof/>
                <w:webHidden/>
              </w:rPr>
              <w:t>3</w:t>
            </w:r>
            <w:r>
              <w:rPr>
                <w:noProof/>
                <w:webHidden/>
              </w:rPr>
              <w:fldChar w:fldCharType="end"/>
            </w:r>
          </w:hyperlink>
        </w:p>
        <w:p w:rsidR="007053A4" w:rsidRDefault="007053A4">
          <w:pPr>
            <w:pStyle w:val="TOC1"/>
            <w:rPr>
              <w:rFonts w:asciiTheme="minorHAnsi" w:hAnsiTheme="minorHAnsi" w:cstheme="minorBidi"/>
              <w:sz w:val="22"/>
              <w:szCs w:val="22"/>
              <w:lang w:val="en-GB" w:eastAsia="en-GB"/>
            </w:rPr>
          </w:pPr>
          <w:hyperlink w:anchor="_Toc521950855" w:history="1">
            <w:r w:rsidRPr="00A75AD0">
              <w:rPr>
                <w:rStyle w:val="Hyperlink"/>
              </w:rPr>
              <w:t>4.</w:t>
            </w:r>
            <w:r>
              <w:rPr>
                <w:rFonts w:asciiTheme="minorHAnsi" w:hAnsiTheme="minorHAnsi" w:cstheme="minorBidi"/>
                <w:sz w:val="22"/>
                <w:szCs w:val="22"/>
                <w:lang w:val="en-GB" w:eastAsia="en-GB"/>
              </w:rPr>
              <w:tab/>
            </w:r>
            <w:r w:rsidRPr="00A75AD0">
              <w:rPr>
                <w:rStyle w:val="Hyperlink"/>
              </w:rPr>
              <w:t>Conclusion</w:t>
            </w:r>
            <w:r>
              <w:rPr>
                <w:webHidden/>
              </w:rPr>
              <w:tab/>
            </w:r>
            <w:r>
              <w:rPr>
                <w:webHidden/>
              </w:rPr>
              <w:fldChar w:fldCharType="begin"/>
            </w:r>
            <w:r>
              <w:rPr>
                <w:webHidden/>
              </w:rPr>
              <w:instrText xml:space="preserve"> PAGEREF _Toc521950855 \h </w:instrText>
            </w:r>
            <w:r>
              <w:rPr>
                <w:webHidden/>
              </w:rPr>
            </w:r>
            <w:r>
              <w:rPr>
                <w:webHidden/>
              </w:rPr>
              <w:fldChar w:fldCharType="separate"/>
            </w:r>
            <w:r>
              <w:rPr>
                <w:webHidden/>
              </w:rPr>
              <w:t>3</w:t>
            </w:r>
            <w:r>
              <w:rPr>
                <w:webHidden/>
              </w:rPr>
              <w:fldChar w:fldCharType="end"/>
            </w:r>
          </w:hyperlink>
        </w:p>
        <w:p w:rsidR="007053A4" w:rsidRDefault="007053A4">
          <w:pPr>
            <w:pStyle w:val="TOC1"/>
            <w:rPr>
              <w:rFonts w:asciiTheme="minorHAnsi" w:hAnsiTheme="minorHAnsi" w:cstheme="minorBidi"/>
              <w:sz w:val="22"/>
              <w:szCs w:val="22"/>
              <w:lang w:val="en-GB" w:eastAsia="en-GB"/>
            </w:rPr>
          </w:pPr>
          <w:hyperlink w:anchor="_Toc521950856" w:history="1">
            <w:r w:rsidRPr="00A75AD0">
              <w:rPr>
                <w:rStyle w:val="Hyperlink"/>
              </w:rPr>
              <w:t>5.</w:t>
            </w:r>
            <w:r>
              <w:rPr>
                <w:rFonts w:asciiTheme="minorHAnsi" w:hAnsiTheme="minorHAnsi" w:cstheme="minorBidi"/>
                <w:sz w:val="22"/>
                <w:szCs w:val="22"/>
                <w:lang w:val="en-GB" w:eastAsia="en-GB"/>
              </w:rPr>
              <w:tab/>
            </w:r>
            <w:r w:rsidRPr="00A75AD0">
              <w:rPr>
                <w:rStyle w:val="Hyperlink"/>
              </w:rPr>
              <w:t>Recommendations</w:t>
            </w:r>
            <w:r>
              <w:rPr>
                <w:webHidden/>
              </w:rPr>
              <w:tab/>
            </w:r>
            <w:r>
              <w:rPr>
                <w:webHidden/>
              </w:rPr>
              <w:fldChar w:fldCharType="begin"/>
            </w:r>
            <w:r>
              <w:rPr>
                <w:webHidden/>
              </w:rPr>
              <w:instrText xml:space="preserve"> PAGEREF _Toc521950856 \h </w:instrText>
            </w:r>
            <w:r>
              <w:rPr>
                <w:webHidden/>
              </w:rPr>
            </w:r>
            <w:r>
              <w:rPr>
                <w:webHidden/>
              </w:rPr>
              <w:fldChar w:fldCharType="separate"/>
            </w:r>
            <w:r>
              <w:rPr>
                <w:webHidden/>
              </w:rPr>
              <w:t>3</w:t>
            </w:r>
            <w:r>
              <w:rPr>
                <w:webHidden/>
              </w:rPr>
              <w:fldChar w:fldCharType="end"/>
            </w:r>
          </w:hyperlink>
        </w:p>
        <w:p w:rsidR="007053A4" w:rsidRDefault="007053A4">
          <w:pPr>
            <w:pStyle w:val="TOC1"/>
            <w:rPr>
              <w:rFonts w:asciiTheme="minorHAnsi" w:hAnsiTheme="minorHAnsi" w:cstheme="minorBidi"/>
              <w:sz w:val="22"/>
              <w:szCs w:val="22"/>
              <w:lang w:val="en-GB" w:eastAsia="en-GB"/>
            </w:rPr>
          </w:pPr>
          <w:hyperlink w:anchor="_Toc521950857" w:history="1">
            <w:r w:rsidRPr="00A75AD0">
              <w:rPr>
                <w:rStyle w:val="Hyperlink"/>
              </w:rPr>
              <w:t>6.</w:t>
            </w:r>
            <w:r>
              <w:rPr>
                <w:rFonts w:asciiTheme="minorHAnsi" w:hAnsiTheme="minorHAnsi" w:cstheme="minorBidi"/>
                <w:sz w:val="22"/>
                <w:szCs w:val="22"/>
                <w:lang w:val="en-GB" w:eastAsia="en-GB"/>
              </w:rPr>
              <w:tab/>
            </w:r>
            <w:r w:rsidRPr="00A75AD0">
              <w:rPr>
                <w:rStyle w:val="Hyperlink"/>
              </w:rPr>
              <w:t>Bibliography</w:t>
            </w:r>
            <w:r>
              <w:rPr>
                <w:webHidden/>
              </w:rPr>
              <w:tab/>
            </w:r>
            <w:r>
              <w:rPr>
                <w:webHidden/>
              </w:rPr>
              <w:fldChar w:fldCharType="begin"/>
            </w:r>
            <w:r>
              <w:rPr>
                <w:webHidden/>
              </w:rPr>
              <w:instrText xml:space="preserve"> PAGEREF _Toc521950857 \h </w:instrText>
            </w:r>
            <w:r>
              <w:rPr>
                <w:webHidden/>
              </w:rPr>
            </w:r>
            <w:r>
              <w:rPr>
                <w:webHidden/>
              </w:rPr>
              <w:fldChar w:fldCharType="separate"/>
            </w:r>
            <w:r>
              <w:rPr>
                <w:webHidden/>
              </w:rPr>
              <w:t>4</w:t>
            </w:r>
            <w:r>
              <w:rPr>
                <w:webHidden/>
              </w:rPr>
              <w:fldChar w:fldCharType="end"/>
            </w:r>
          </w:hyperlink>
        </w:p>
        <w:p w:rsidR="001A3BDD" w:rsidRPr="001A3BDD" w:rsidRDefault="00D62D24" w:rsidP="00D21AF6">
          <w:pPr>
            <w:spacing w:line="480" w:lineRule="auto"/>
            <w:rPr>
              <w:rFonts w:ascii="Arial" w:hAnsi="Arial" w:cs="Arial"/>
              <w:szCs w:val="24"/>
            </w:rPr>
          </w:pPr>
          <w:r w:rsidRPr="00300BDC">
            <w:rPr>
              <w:rFonts w:ascii="Arial" w:eastAsiaTheme="minorEastAsia" w:hAnsi="Arial" w:cs="Arial"/>
              <w:color w:val="auto"/>
              <w:szCs w:val="24"/>
              <w:lang w:val="en-US" w:eastAsia="en-US"/>
            </w:rPr>
            <w:fldChar w:fldCharType="end"/>
          </w:r>
        </w:p>
      </w:sdtContent>
    </w:sdt>
    <w:p w:rsidR="001A3BDD" w:rsidRPr="001A3BDD" w:rsidRDefault="001A3BDD" w:rsidP="001A3BDD">
      <w:pPr>
        <w:spacing w:line="480" w:lineRule="auto"/>
        <w:rPr>
          <w:rFonts w:ascii="Arial" w:hAnsi="Arial" w:cs="Arial"/>
          <w:szCs w:val="24"/>
        </w:rPr>
      </w:pPr>
    </w:p>
    <w:p w:rsidR="001A3BDD" w:rsidRPr="001A3BDD" w:rsidRDefault="001A3BDD" w:rsidP="001A3BDD">
      <w:pPr>
        <w:spacing w:line="480" w:lineRule="auto"/>
        <w:rPr>
          <w:rFonts w:ascii="Arial" w:hAnsi="Arial" w:cs="Arial"/>
          <w:szCs w:val="24"/>
        </w:rPr>
      </w:pPr>
    </w:p>
    <w:p w:rsidR="001A3BDD" w:rsidRDefault="001A3BDD" w:rsidP="00194D70">
      <w:pPr>
        <w:rPr>
          <w:rFonts w:ascii="Arial" w:hAnsi="Arial" w:cs="Arial"/>
          <w:szCs w:val="24"/>
        </w:rPr>
      </w:pPr>
    </w:p>
    <w:p w:rsidR="001A3BDD" w:rsidRDefault="001A3BDD" w:rsidP="00194D70">
      <w:pPr>
        <w:rPr>
          <w:rFonts w:ascii="Arial" w:hAnsi="Arial" w:cs="Arial"/>
          <w:szCs w:val="24"/>
        </w:rPr>
      </w:pPr>
    </w:p>
    <w:p w:rsidR="001A3BDD" w:rsidRDefault="001A3BDD" w:rsidP="00194D70">
      <w:pPr>
        <w:rPr>
          <w:rFonts w:ascii="Arial" w:hAnsi="Arial" w:cs="Arial"/>
          <w:szCs w:val="24"/>
        </w:rPr>
      </w:pPr>
    </w:p>
    <w:p w:rsidR="004E43D9" w:rsidRDefault="004E43D9" w:rsidP="00194D70">
      <w:pPr>
        <w:rPr>
          <w:rFonts w:ascii="Arial" w:hAnsi="Arial" w:cs="Arial"/>
          <w:szCs w:val="24"/>
        </w:rPr>
      </w:pPr>
    </w:p>
    <w:p w:rsidR="00300BDC" w:rsidRDefault="00300BDC" w:rsidP="00300BDC">
      <w:pPr>
        <w:spacing w:line="240" w:lineRule="auto"/>
        <w:rPr>
          <w:rFonts w:ascii="Arial" w:hAnsi="Arial" w:cs="Arial"/>
          <w:szCs w:val="24"/>
          <w:u w:val="dotted"/>
          <w:lang w:val="en-US"/>
        </w:rPr>
      </w:pPr>
      <w:r w:rsidRPr="00896BBA">
        <w:rPr>
          <w:rFonts w:ascii="Arial" w:hAnsi="Arial" w:cs="Arial"/>
          <w:szCs w:val="24"/>
          <w:u w:val="dotted"/>
        </w:rPr>
        <w:t xml:space="preserve">                                                                                      </w:t>
      </w:r>
      <w:r>
        <w:rPr>
          <w:rFonts w:ascii="Arial" w:hAnsi="Arial" w:cs="Arial"/>
          <w:szCs w:val="24"/>
          <w:u w:val="dotted"/>
        </w:rPr>
        <w:t xml:space="preserve">                               </w:t>
      </w:r>
      <w:r>
        <w:rPr>
          <w:rFonts w:ascii="Arial" w:hAnsi="Arial" w:cs="Arial"/>
          <w:szCs w:val="24"/>
        </w:rPr>
        <w:t xml:space="preserve"> </w:t>
      </w:r>
    </w:p>
    <w:p w:rsidR="00300BDC" w:rsidRDefault="00300BDC" w:rsidP="00300BDC">
      <w:pPr>
        <w:spacing w:line="480" w:lineRule="auto"/>
        <w:rPr>
          <w:rFonts w:ascii="Arial" w:hAnsi="Arial" w:cs="Arial"/>
          <w:szCs w:val="24"/>
        </w:rPr>
      </w:pPr>
      <w:r>
        <w:rPr>
          <w:rFonts w:ascii="Arial" w:hAnsi="Arial" w:cs="Arial"/>
          <w:szCs w:val="24"/>
        </w:rPr>
        <w:t xml:space="preserve"> </w:t>
      </w:r>
    </w:p>
    <w:p w:rsidR="00300BDC" w:rsidRDefault="00300BDC" w:rsidP="00300BDC">
      <w:pPr>
        <w:spacing w:line="480" w:lineRule="auto"/>
        <w:rPr>
          <w:rFonts w:ascii="Arial" w:hAnsi="Arial" w:cs="Arial"/>
          <w:szCs w:val="24"/>
          <w:u w:val="dotted"/>
          <w:lang w:val="en-US"/>
        </w:rPr>
      </w:pPr>
      <w:r>
        <w:rPr>
          <w:rFonts w:ascii="Arial" w:hAnsi="Arial" w:cs="Arial"/>
          <w:szCs w:val="24"/>
          <w:u w:val="dotted"/>
        </w:rPr>
        <w:t xml:space="preserve">      </w:t>
      </w:r>
      <w:r w:rsidRPr="00896BBA">
        <w:rPr>
          <w:rFonts w:ascii="Arial" w:hAnsi="Arial" w:cs="Arial"/>
          <w:szCs w:val="24"/>
          <w:u w:val="dotted"/>
        </w:rPr>
        <w:t xml:space="preserve">                                                                                      </w:t>
      </w:r>
      <w:r>
        <w:rPr>
          <w:rFonts w:ascii="Arial" w:hAnsi="Arial" w:cs="Arial"/>
          <w:szCs w:val="24"/>
          <w:u w:val="dotted"/>
        </w:rPr>
        <w:t xml:space="preserve">                               </w:t>
      </w:r>
      <w:r>
        <w:rPr>
          <w:rFonts w:ascii="Arial" w:hAnsi="Arial" w:cs="Arial"/>
          <w:szCs w:val="24"/>
        </w:rPr>
        <w:t xml:space="preserve"> </w:t>
      </w:r>
    </w:p>
    <w:p w:rsidR="00300BDC" w:rsidRDefault="00300BDC" w:rsidP="00300BDC">
      <w:pPr>
        <w:spacing w:line="480" w:lineRule="auto"/>
        <w:rPr>
          <w:rFonts w:ascii="Arial" w:hAnsi="Arial" w:cs="Arial"/>
          <w:szCs w:val="24"/>
        </w:rPr>
      </w:pPr>
      <w:r>
        <w:rPr>
          <w:rFonts w:ascii="Arial" w:hAnsi="Arial" w:cs="Arial"/>
          <w:szCs w:val="24"/>
        </w:rPr>
        <w:t xml:space="preserve"> </w:t>
      </w:r>
    </w:p>
    <w:p w:rsidR="00CC0906" w:rsidRDefault="00300BDC" w:rsidP="00300BDC">
      <w:pPr>
        <w:spacing w:line="480" w:lineRule="auto"/>
        <w:rPr>
          <w:rFonts w:ascii="Arial" w:hAnsi="Arial" w:cs="Arial"/>
          <w:szCs w:val="24"/>
          <w:u w:val="dotted"/>
          <w:lang w:val="en-US"/>
        </w:rPr>
      </w:pPr>
      <w:r>
        <w:rPr>
          <w:rFonts w:ascii="Arial" w:hAnsi="Arial" w:cs="Arial"/>
          <w:szCs w:val="24"/>
          <w:u w:val="dotted"/>
        </w:rPr>
        <w:t xml:space="preserve">  </w:t>
      </w:r>
      <w:r w:rsidR="00222915" w:rsidRPr="00896BBA">
        <w:rPr>
          <w:rFonts w:ascii="Arial" w:hAnsi="Arial" w:cs="Arial"/>
          <w:szCs w:val="24"/>
          <w:u w:val="dotted"/>
        </w:rPr>
        <w:t xml:space="preserve">                                                                                      </w:t>
      </w:r>
      <w:r w:rsidR="00222915">
        <w:rPr>
          <w:rFonts w:ascii="Arial" w:hAnsi="Arial" w:cs="Arial"/>
          <w:szCs w:val="24"/>
          <w:u w:val="dotted"/>
        </w:rPr>
        <w:t xml:space="preserve">                               </w:t>
      </w:r>
      <w:r w:rsidR="004F6DB1">
        <w:rPr>
          <w:rFonts w:ascii="Arial" w:hAnsi="Arial" w:cs="Arial"/>
          <w:szCs w:val="24"/>
        </w:rPr>
        <w:t xml:space="preserve"> </w:t>
      </w:r>
      <w:bookmarkStart w:id="0" w:name="_GoBack"/>
      <w:bookmarkEnd w:id="0"/>
    </w:p>
    <w:p w:rsidR="00896BBA" w:rsidRDefault="00300BDC" w:rsidP="00300BDC">
      <w:pPr>
        <w:spacing w:line="480" w:lineRule="auto"/>
        <w:rPr>
          <w:rFonts w:ascii="Arial" w:hAnsi="Arial" w:cs="Arial"/>
          <w:szCs w:val="24"/>
        </w:rPr>
      </w:pPr>
      <w:r>
        <w:rPr>
          <w:rFonts w:ascii="Arial" w:hAnsi="Arial" w:cs="Arial"/>
          <w:szCs w:val="24"/>
        </w:rPr>
        <w:t xml:space="preserve"> </w:t>
      </w:r>
    </w:p>
    <w:p w:rsidR="00896BBA" w:rsidRDefault="00896BBA" w:rsidP="00300BDC">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2B2773" w:rsidRPr="00B62EA3" w:rsidRDefault="00B62EA3" w:rsidP="002B2773">
      <w:pPr>
        <w:pStyle w:val="Heading1"/>
        <w:numPr>
          <w:ilvl w:val="0"/>
          <w:numId w:val="1"/>
        </w:numPr>
        <w:rPr>
          <w:rFonts w:ascii="Arial" w:hAnsi="Arial" w:cs="Arial"/>
          <w:sz w:val="24"/>
          <w:szCs w:val="24"/>
        </w:rPr>
      </w:pPr>
      <w:bookmarkStart w:id="1" w:name="_Toc514014384"/>
      <w:bookmarkStart w:id="2" w:name="_Toc521950849"/>
      <w:r>
        <w:rPr>
          <w:rFonts w:ascii="Arial" w:hAnsi="Arial" w:cs="Arial"/>
          <w:sz w:val="24"/>
          <w:szCs w:val="24"/>
        </w:rPr>
        <w:t>I</w:t>
      </w:r>
      <w:r w:rsidR="002B2773" w:rsidRPr="00B62EA3">
        <w:rPr>
          <w:rFonts w:ascii="Arial" w:hAnsi="Arial" w:cs="Arial"/>
          <w:sz w:val="24"/>
          <w:szCs w:val="24"/>
        </w:rPr>
        <w:t>ntroduction</w:t>
      </w:r>
      <w:bookmarkEnd w:id="1"/>
      <w:bookmarkEnd w:id="2"/>
    </w:p>
    <w:p w:rsidR="0008509F" w:rsidRPr="00793F0A" w:rsidRDefault="00EE7B3E" w:rsidP="0008509F">
      <w:pPr>
        <w:spacing w:line="480" w:lineRule="auto"/>
        <w:rPr>
          <w:rFonts w:ascii="Arial" w:hAnsi="Arial" w:cs="Arial"/>
          <w:szCs w:val="24"/>
        </w:rPr>
      </w:pPr>
      <w:r w:rsidRPr="00793F0A">
        <w:rPr>
          <w:rFonts w:ascii="Arial" w:hAnsi="Arial" w:cs="Arial"/>
          <w:szCs w:val="24"/>
        </w:rPr>
        <w:br/>
      </w:r>
      <w:r w:rsidR="00793F0A" w:rsidRPr="00793F0A">
        <w:rPr>
          <w:rFonts w:ascii="Arial" w:eastAsia="Times New Roman" w:hAnsi="Arial" w:cs="Arial"/>
        </w:rPr>
        <w:t>D</w:t>
      </w:r>
      <w:r w:rsidR="0008509F" w:rsidRPr="00793F0A">
        <w:rPr>
          <w:rFonts w:ascii="Arial" w:eastAsia="Times New Roman" w:hAnsi="Arial" w:cs="Arial"/>
        </w:rPr>
        <w:t xml:space="preserve">elivering organisation and stakeholder success </w:t>
      </w:r>
      <w:r w:rsidR="0008509F" w:rsidRPr="00793F0A">
        <w:rPr>
          <w:rFonts w:ascii="Arial" w:hAnsi="Arial" w:cs="Arial"/>
          <w:szCs w:val="24"/>
        </w:rPr>
        <w:t>in an ever growing and vastly dynamic economic environment has become increasingly reliant on the skills and abilities cultivated by the implementation of people management strategies aligned to the organisations objectives (Hoffman et al, 2014). Arguably, a straightforward concept, yet it is one that seeks to illustrate the continued emphasis on talent cultivation, engagement and management (</w:t>
      </w:r>
      <w:r w:rsidR="00C725FE">
        <w:rPr>
          <w:rFonts w:ascii="Arial" w:hAnsi="Arial" w:cs="Arial"/>
          <w:szCs w:val="24"/>
        </w:rPr>
        <w:t xml:space="preserve">Roe, </w:t>
      </w:r>
      <w:r w:rsidR="00C725FE" w:rsidRPr="00CE4F7A">
        <w:rPr>
          <w:rFonts w:ascii="Arial" w:hAnsi="Arial" w:cs="Arial"/>
          <w:szCs w:val="24"/>
        </w:rPr>
        <w:t>2014</w:t>
      </w:r>
      <w:r w:rsidR="0008509F" w:rsidRPr="00793F0A">
        <w:rPr>
          <w:rFonts w:ascii="Arial" w:hAnsi="Arial" w:cs="Arial"/>
          <w:szCs w:val="24"/>
        </w:rPr>
        <w:t>).  Organisations, over time have become rapidly diversified in both their operations and strategy and despite long-standing evidence that a committed workforce is essential for success, robust people management strategies are required (</w:t>
      </w:r>
      <w:r w:rsidR="00C725FE">
        <w:rPr>
          <w:rFonts w:ascii="Arial" w:hAnsi="Arial" w:cs="Arial"/>
          <w:szCs w:val="24"/>
        </w:rPr>
        <w:t xml:space="preserve">Rose, </w:t>
      </w:r>
      <w:r w:rsidR="00C725FE" w:rsidRPr="00CE4F7A">
        <w:rPr>
          <w:rFonts w:ascii="Arial" w:hAnsi="Arial" w:cs="Arial"/>
          <w:szCs w:val="24"/>
        </w:rPr>
        <w:t>2016).</w:t>
      </w:r>
    </w:p>
    <w:p w:rsidR="0008509F" w:rsidRPr="00793F0A" w:rsidRDefault="0008509F" w:rsidP="0008509F">
      <w:pPr>
        <w:spacing w:line="480" w:lineRule="auto"/>
        <w:rPr>
          <w:rFonts w:ascii="Arial" w:hAnsi="Arial" w:cs="Arial"/>
          <w:szCs w:val="24"/>
        </w:rPr>
      </w:pPr>
    </w:p>
    <w:p w:rsidR="00C725FE" w:rsidRPr="00C725FE" w:rsidRDefault="0008509F" w:rsidP="00C725FE">
      <w:pPr>
        <w:spacing w:after="531" w:line="480" w:lineRule="auto"/>
        <w:ind w:left="34" w:hanging="11"/>
        <w:rPr>
          <w:rFonts w:ascii="Arial" w:hAnsi="Arial" w:cs="Arial"/>
        </w:rPr>
      </w:pPr>
      <w:r w:rsidRPr="00C725FE">
        <w:rPr>
          <w:rFonts w:ascii="Arial" w:hAnsi="Arial" w:cs="Arial"/>
          <w:szCs w:val="24"/>
        </w:rPr>
        <w:t xml:space="preserve">In this endeavour, this report will illustrate numerous academic research to explore and illustrate appropriate people management strategies, their effectiveness and shortfalls parallel to the business performance impact associated with such adoption </w:t>
      </w:r>
      <w:r w:rsidRPr="00C725FE">
        <w:rPr>
          <w:rFonts w:ascii="Arial" w:hAnsi="Arial" w:cs="Arial"/>
          <w:szCs w:val="24"/>
        </w:rPr>
        <w:t xml:space="preserve">within an International Engineering Company </w:t>
      </w:r>
      <w:r w:rsidR="00C725FE" w:rsidRPr="00C725FE">
        <w:rPr>
          <w:rFonts w:ascii="Arial" w:hAnsi="Arial" w:cs="Arial"/>
          <w:szCs w:val="24"/>
        </w:rPr>
        <w:t xml:space="preserve">(Hoffman et al 2014). In particular focus will be applied to the strategies ability to support the organisation </w:t>
      </w:r>
      <w:r w:rsidR="00C725FE" w:rsidRPr="00C725FE">
        <w:rPr>
          <w:rFonts w:ascii="Arial" w:eastAsia="Times New Roman" w:hAnsi="Arial" w:cs="Arial"/>
        </w:rPr>
        <w:t xml:space="preserve">become the world leader for innovation and excellence </w:t>
      </w:r>
      <w:r w:rsidR="00C725FE" w:rsidRPr="00C725FE">
        <w:rPr>
          <w:rFonts w:ascii="Arial" w:eastAsia="Times New Roman" w:hAnsi="Arial" w:cs="Arial"/>
        </w:rPr>
        <w:t>with</w:t>
      </w:r>
      <w:r w:rsidR="00C725FE" w:rsidRPr="00C725FE">
        <w:rPr>
          <w:rFonts w:ascii="Arial" w:eastAsia="Times New Roman" w:hAnsi="Arial" w:cs="Arial"/>
        </w:rPr>
        <w:t xml:space="preserve">in the engineering sector. </w:t>
      </w:r>
    </w:p>
    <w:p w:rsidR="0008509F" w:rsidRPr="00793F0A" w:rsidRDefault="0008509F" w:rsidP="0008509F">
      <w:pPr>
        <w:spacing w:line="480" w:lineRule="auto"/>
        <w:rPr>
          <w:rFonts w:ascii="Arial" w:hAnsi="Arial" w:cs="Arial"/>
          <w:szCs w:val="24"/>
        </w:rPr>
      </w:pPr>
    </w:p>
    <w:p w:rsidR="00D86974" w:rsidRDefault="00D86974" w:rsidP="004F63A9">
      <w:pPr>
        <w:spacing w:line="480" w:lineRule="auto"/>
        <w:rPr>
          <w:rFonts w:ascii="Arial" w:hAnsi="Arial" w:cs="Arial"/>
          <w:szCs w:val="24"/>
        </w:rPr>
      </w:pPr>
    </w:p>
    <w:p w:rsidR="00D86974" w:rsidRPr="00B62EA3" w:rsidRDefault="00D86974" w:rsidP="004F63A9">
      <w:pPr>
        <w:spacing w:line="480" w:lineRule="auto"/>
        <w:rPr>
          <w:rFonts w:ascii="Arial" w:hAnsi="Arial" w:cs="Arial"/>
          <w:szCs w:val="24"/>
        </w:rPr>
      </w:pPr>
    </w:p>
    <w:p w:rsidR="00551EC0" w:rsidRPr="007053A4" w:rsidRDefault="00D86974" w:rsidP="007053A4">
      <w:pPr>
        <w:spacing w:after="111" w:line="268" w:lineRule="auto"/>
      </w:pPr>
      <w:r>
        <w:rPr>
          <w:rFonts w:ascii="Times New Roman" w:eastAsia="Times New Roman" w:hAnsi="Times New Roman" w:cs="Times New Roman"/>
        </w:rPr>
        <w:t xml:space="preserve">  </w:t>
      </w:r>
    </w:p>
    <w:p w:rsidR="0008509F" w:rsidRDefault="00793F0A" w:rsidP="00793F0A">
      <w:pPr>
        <w:pStyle w:val="Heading1"/>
        <w:numPr>
          <w:ilvl w:val="0"/>
          <w:numId w:val="1"/>
        </w:numPr>
      </w:pPr>
      <w:bookmarkStart w:id="3" w:name="_Toc521950850"/>
      <w:r>
        <w:t>Literature Review</w:t>
      </w:r>
      <w:bookmarkEnd w:id="3"/>
    </w:p>
    <w:p w:rsidR="0008509F" w:rsidRDefault="0008509F" w:rsidP="00551EC0">
      <w:pPr>
        <w:spacing w:line="480" w:lineRule="auto"/>
        <w:rPr>
          <w:rFonts w:ascii="Arial" w:hAnsi="Arial" w:cs="Arial"/>
          <w:szCs w:val="24"/>
        </w:rPr>
      </w:pPr>
    </w:p>
    <w:p w:rsidR="00F94AB4" w:rsidRDefault="00F94AB4" w:rsidP="00551EC0">
      <w:pPr>
        <w:spacing w:line="480" w:lineRule="auto"/>
        <w:rPr>
          <w:rFonts w:ascii="Arial" w:eastAsia="Times New Roman" w:hAnsi="Arial" w:cs="Arial"/>
        </w:rPr>
      </w:pPr>
      <w:r w:rsidRPr="00F94AB4">
        <w:rPr>
          <w:rFonts w:ascii="Arial" w:hAnsi="Arial" w:cs="Arial"/>
          <w:szCs w:val="24"/>
        </w:rPr>
        <w:lastRenderedPageBreak/>
        <w:t xml:space="preserve">To support the creation of an effective strategy that endeavours to negotiate complexity through the </w:t>
      </w:r>
      <w:r w:rsidRPr="00F94AB4">
        <w:rPr>
          <w:rFonts w:ascii="Arial" w:hAnsi="Arial" w:cs="Arial"/>
          <w:szCs w:val="24"/>
        </w:rPr>
        <w:t xml:space="preserve">implementation </w:t>
      </w:r>
      <w:r w:rsidRPr="00F94AB4">
        <w:rPr>
          <w:rFonts w:ascii="Arial" w:hAnsi="Arial" w:cs="Arial"/>
          <w:szCs w:val="24"/>
        </w:rPr>
        <w:t xml:space="preserve">of </w:t>
      </w:r>
      <w:r w:rsidRPr="00F94AB4">
        <w:rPr>
          <w:rFonts w:ascii="Arial" w:eastAsia="Times New Roman" w:hAnsi="Arial" w:cs="Arial"/>
        </w:rPr>
        <w:t>a “sophisticated simplicity” and “absolute alignment” approach</w:t>
      </w:r>
      <w:r w:rsidRPr="00F94AB4">
        <w:rPr>
          <w:rFonts w:ascii="Arial" w:eastAsia="Times New Roman" w:hAnsi="Arial" w:cs="Arial"/>
        </w:rPr>
        <w:t xml:space="preserve">, the need to define and identify the meaning and value associated with these terms is paramount.  </w:t>
      </w:r>
    </w:p>
    <w:p w:rsidR="00F94AB4" w:rsidRPr="00F94AB4" w:rsidRDefault="00F94AB4" w:rsidP="00551EC0">
      <w:pPr>
        <w:spacing w:line="480" w:lineRule="auto"/>
        <w:rPr>
          <w:rFonts w:ascii="Arial" w:hAnsi="Arial" w:cs="Arial"/>
          <w:szCs w:val="24"/>
        </w:rPr>
      </w:pPr>
    </w:p>
    <w:p w:rsidR="0008509F" w:rsidRPr="00793F0A" w:rsidRDefault="00793F0A" w:rsidP="00793F0A">
      <w:pPr>
        <w:pStyle w:val="Heading2"/>
        <w:jc w:val="left"/>
        <w:rPr>
          <w:u w:val="none"/>
        </w:rPr>
      </w:pPr>
      <w:bookmarkStart w:id="4" w:name="_Toc521950851"/>
      <w:r w:rsidRPr="00793F0A">
        <w:rPr>
          <w:u w:val="none"/>
        </w:rPr>
        <w:t>Sophisticated Simplicity</w:t>
      </w:r>
      <w:bookmarkEnd w:id="4"/>
    </w:p>
    <w:p w:rsidR="00793F0A" w:rsidRPr="00793F0A" w:rsidRDefault="00793F0A" w:rsidP="00793F0A">
      <w:pPr>
        <w:rPr>
          <w:rFonts w:ascii="Arial" w:hAnsi="Arial" w:cs="Arial"/>
        </w:rPr>
      </w:pPr>
    </w:p>
    <w:p w:rsidR="00793F0A" w:rsidRPr="00793F0A" w:rsidRDefault="00793F0A" w:rsidP="00793F0A">
      <w:pPr>
        <w:pStyle w:val="Heading2"/>
        <w:rPr>
          <w:u w:val="none"/>
        </w:rPr>
      </w:pPr>
      <w:bookmarkStart w:id="5" w:name="_Toc521950852"/>
      <w:r w:rsidRPr="00793F0A">
        <w:rPr>
          <w:u w:val="none"/>
        </w:rPr>
        <w:t>Absolute Alignment</w:t>
      </w:r>
      <w:bookmarkEnd w:id="5"/>
    </w:p>
    <w:p w:rsidR="00793F0A" w:rsidRPr="00793F0A" w:rsidRDefault="00793F0A" w:rsidP="00793F0A">
      <w:pPr>
        <w:rPr>
          <w:u w:val="single"/>
        </w:rPr>
      </w:pPr>
    </w:p>
    <w:p w:rsidR="0008509F" w:rsidRDefault="0008509F" w:rsidP="00551EC0">
      <w:pPr>
        <w:spacing w:line="480" w:lineRule="auto"/>
        <w:rPr>
          <w:rFonts w:ascii="Arial" w:hAnsi="Arial" w:cs="Arial"/>
          <w:szCs w:val="24"/>
        </w:rPr>
      </w:pPr>
    </w:p>
    <w:p w:rsidR="0008509F" w:rsidRDefault="0008509F" w:rsidP="0008509F">
      <w:pPr>
        <w:spacing w:line="480" w:lineRule="auto"/>
        <w:rPr>
          <w:rFonts w:ascii="Times New Roman" w:eastAsia="Times New Roman" w:hAnsi="Times New Roman" w:cs="Times New Roman"/>
        </w:rPr>
      </w:pPr>
    </w:p>
    <w:p w:rsidR="0008509F" w:rsidRDefault="0008509F" w:rsidP="0008509F">
      <w:pPr>
        <w:spacing w:line="480" w:lineRule="auto"/>
        <w:rPr>
          <w:rFonts w:ascii="Times New Roman" w:eastAsia="Times New Roman" w:hAnsi="Times New Roman" w:cs="Times New Roman"/>
        </w:rPr>
      </w:pPr>
    </w:p>
    <w:p w:rsidR="00551EC0" w:rsidRPr="00B62EA3" w:rsidRDefault="00551EC0" w:rsidP="00551EC0">
      <w:pPr>
        <w:spacing w:line="480" w:lineRule="auto"/>
        <w:rPr>
          <w:rFonts w:ascii="Arial" w:hAnsi="Arial" w:cs="Arial"/>
          <w:szCs w:val="24"/>
        </w:rPr>
      </w:pPr>
    </w:p>
    <w:p w:rsidR="00551EC0" w:rsidRPr="00B62EA3" w:rsidRDefault="00793F0A" w:rsidP="00B62EA3">
      <w:pPr>
        <w:pStyle w:val="Heading1"/>
        <w:numPr>
          <w:ilvl w:val="0"/>
          <w:numId w:val="1"/>
        </w:numPr>
        <w:rPr>
          <w:rFonts w:ascii="Arial" w:hAnsi="Arial" w:cs="Arial"/>
          <w:sz w:val="24"/>
          <w:szCs w:val="24"/>
        </w:rPr>
      </w:pPr>
      <w:bookmarkStart w:id="6" w:name="_Toc521950853"/>
      <w:r>
        <w:rPr>
          <w:rFonts w:ascii="Arial" w:hAnsi="Arial" w:cs="Arial"/>
          <w:sz w:val="24"/>
          <w:szCs w:val="24"/>
        </w:rPr>
        <w:t>Discussion</w:t>
      </w:r>
      <w:bookmarkEnd w:id="6"/>
    </w:p>
    <w:p w:rsidR="00551EC0" w:rsidRPr="007053A4" w:rsidRDefault="00551EC0" w:rsidP="007053A4">
      <w:pPr>
        <w:spacing w:line="480" w:lineRule="auto"/>
        <w:rPr>
          <w:rFonts w:ascii="Arial" w:hAnsi="Arial" w:cs="Arial"/>
          <w:szCs w:val="24"/>
        </w:rPr>
      </w:pPr>
    </w:p>
    <w:p w:rsidR="007053A4" w:rsidRDefault="00F94AB4" w:rsidP="007053A4">
      <w:pPr>
        <w:spacing w:after="217" w:line="480" w:lineRule="auto"/>
        <w:ind w:right="282"/>
        <w:rPr>
          <w:rFonts w:ascii="Times New Roman" w:eastAsia="Times New Roman" w:hAnsi="Times New Roman" w:cs="Times New Roman"/>
        </w:rPr>
      </w:pPr>
      <w:r w:rsidRPr="007053A4">
        <w:rPr>
          <w:rFonts w:ascii="Arial" w:eastAsia="Times New Roman" w:hAnsi="Arial" w:cs="Arial"/>
        </w:rPr>
        <w:t>A critical discussion to explore the appropriate people management strategies designed</w:t>
      </w:r>
      <w:r w:rsidR="007053A4" w:rsidRPr="007053A4">
        <w:rPr>
          <w:rFonts w:ascii="Arial" w:eastAsia="Times New Roman" w:hAnsi="Arial" w:cs="Arial"/>
        </w:rPr>
        <w:t xml:space="preserve"> to eradicate the indecision phase within organisations to permit room for the creation and focus that delivers an appropriate course of action throughout the organisation.</w:t>
      </w:r>
      <w:r w:rsidR="007053A4">
        <w:rPr>
          <w:rFonts w:ascii="Times New Roman" w:eastAsia="Times New Roman" w:hAnsi="Times New Roman" w:cs="Times New Roman"/>
        </w:rPr>
        <w:t xml:space="preserve">  </w:t>
      </w:r>
    </w:p>
    <w:p w:rsidR="00F94AB4" w:rsidRPr="00B62EA3" w:rsidRDefault="00F94AB4" w:rsidP="00551EC0">
      <w:pPr>
        <w:spacing w:line="480" w:lineRule="auto"/>
        <w:rPr>
          <w:rFonts w:ascii="Arial" w:hAnsi="Arial" w:cs="Arial"/>
          <w:szCs w:val="24"/>
        </w:rPr>
      </w:pPr>
    </w:p>
    <w:p w:rsidR="00551EC0" w:rsidRPr="00B62EA3" w:rsidRDefault="00F94AB4" w:rsidP="00F94AB4">
      <w:pPr>
        <w:pStyle w:val="Heading2"/>
      </w:pPr>
      <w:bookmarkStart w:id="7" w:name="_Toc521950854"/>
      <w:r>
        <w:t>Leadership Framework</w:t>
      </w:r>
      <w:bookmarkEnd w:id="7"/>
    </w:p>
    <w:p w:rsidR="00551EC0" w:rsidRPr="00B62EA3" w:rsidRDefault="00551EC0" w:rsidP="00551EC0">
      <w:pPr>
        <w:spacing w:line="480" w:lineRule="auto"/>
        <w:rPr>
          <w:rFonts w:ascii="Arial" w:hAnsi="Arial" w:cs="Arial"/>
          <w:szCs w:val="24"/>
        </w:rPr>
      </w:pPr>
    </w:p>
    <w:p w:rsidR="00551EC0" w:rsidRPr="00B62EA3" w:rsidRDefault="00B62EA3" w:rsidP="00B62EA3">
      <w:pPr>
        <w:pStyle w:val="Heading1"/>
        <w:numPr>
          <w:ilvl w:val="0"/>
          <w:numId w:val="1"/>
        </w:numPr>
        <w:rPr>
          <w:rFonts w:ascii="Arial" w:hAnsi="Arial" w:cs="Arial"/>
          <w:sz w:val="24"/>
          <w:szCs w:val="24"/>
        </w:rPr>
      </w:pPr>
      <w:bookmarkStart w:id="8" w:name="_Toc521950855"/>
      <w:r w:rsidRPr="00B62EA3">
        <w:rPr>
          <w:rFonts w:ascii="Arial" w:hAnsi="Arial" w:cs="Arial"/>
          <w:sz w:val="24"/>
          <w:szCs w:val="24"/>
        </w:rPr>
        <w:t>Conclusion</w:t>
      </w:r>
      <w:bookmarkEnd w:id="8"/>
    </w:p>
    <w:p w:rsidR="00551EC0" w:rsidRPr="00B62EA3" w:rsidRDefault="00551EC0" w:rsidP="00551EC0">
      <w:pPr>
        <w:spacing w:line="480" w:lineRule="auto"/>
        <w:rPr>
          <w:rFonts w:ascii="Arial" w:hAnsi="Arial" w:cs="Arial"/>
          <w:szCs w:val="24"/>
        </w:rPr>
      </w:pPr>
    </w:p>
    <w:p w:rsidR="00551EC0" w:rsidRPr="00B62EA3" w:rsidRDefault="00B62EA3" w:rsidP="00B62EA3">
      <w:pPr>
        <w:pStyle w:val="Heading1"/>
        <w:numPr>
          <w:ilvl w:val="0"/>
          <w:numId w:val="1"/>
        </w:numPr>
        <w:rPr>
          <w:rFonts w:ascii="Arial" w:hAnsi="Arial" w:cs="Arial"/>
          <w:sz w:val="24"/>
          <w:szCs w:val="24"/>
        </w:rPr>
      </w:pPr>
      <w:bookmarkStart w:id="9" w:name="_Toc521950856"/>
      <w:r w:rsidRPr="00B62EA3">
        <w:rPr>
          <w:rFonts w:ascii="Arial" w:hAnsi="Arial" w:cs="Arial"/>
          <w:sz w:val="24"/>
          <w:szCs w:val="24"/>
        </w:rPr>
        <w:t>Recommendations</w:t>
      </w:r>
      <w:bookmarkEnd w:id="9"/>
    </w:p>
    <w:p w:rsidR="00551EC0" w:rsidRPr="00B62EA3" w:rsidRDefault="00551EC0" w:rsidP="00551EC0">
      <w:pPr>
        <w:spacing w:line="480" w:lineRule="auto"/>
        <w:rPr>
          <w:rFonts w:ascii="Arial" w:hAnsi="Arial" w:cs="Arial"/>
          <w:szCs w:val="24"/>
        </w:rPr>
      </w:pPr>
    </w:p>
    <w:p w:rsidR="00551EC0" w:rsidRPr="00B62EA3" w:rsidRDefault="00551EC0" w:rsidP="00551EC0">
      <w:pPr>
        <w:spacing w:line="480" w:lineRule="auto"/>
        <w:rPr>
          <w:rFonts w:ascii="Arial" w:hAnsi="Arial" w:cs="Arial"/>
          <w:szCs w:val="24"/>
        </w:rPr>
      </w:pPr>
    </w:p>
    <w:p w:rsidR="002B2773" w:rsidRPr="00B62EA3" w:rsidRDefault="00D62D24" w:rsidP="00052CDE">
      <w:pPr>
        <w:pStyle w:val="Heading1"/>
        <w:numPr>
          <w:ilvl w:val="0"/>
          <w:numId w:val="1"/>
        </w:numPr>
        <w:rPr>
          <w:rFonts w:ascii="Arial" w:hAnsi="Arial" w:cs="Arial"/>
          <w:sz w:val="24"/>
          <w:szCs w:val="24"/>
        </w:rPr>
      </w:pPr>
      <w:bookmarkStart w:id="10" w:name="_Toc521950857"/>
      <w:r w:rsidRPr="00B62EA3">
        <w:rPr>
          <w:rFonts w:ascii="Arial" w:hAnsi="Arial" w:cs="Arial"/>
          <w:sz w:val="24"/>
          <w:szCs w:val="24"/>
        </w:rPr>
        <w:t>B</w:t>
      </w:r>
      <w:r w:rsidR="007431FC" w:rsidRPr="00B62EA3">
        <w:rPr>
          <w:rFonts w:ascii="Arial" w:hAnsi="Arial" w:cs="Arial"/>
          <w:sz w:val="24"/>
          <w:szCs w:val="24"/>
        </w:rPr>
        <w:t>ibliography</w:t>
      </w:r>
      <w:bookmarkEnd w:id="10"/>
    </w:p>
    <w:p w:rsidR="00A538B1" w:rsidRDefault="00A538B1" w:rsidP="00A538B1">
      <w:pPr>
        <w:pStyle w:val="ListParagraph"/>
        <w:shd w:val="clear" w:color="auto" w:fill="FFFFFF"/>
        <w:spacing w:after="100" w:afterAutospacing="1" w:line="480" w:lineRule="auto"/>
        <w:ind w:left="357"/>
        <w:rPr>
          <w:rFonts w:ascii="Arial" w:eastAsia="Times New Roman" w:hAnsi="Arial" w:cs="Arial"/>
          <w:szCs w:val="24"/>
        </w:rPr>
      </w:pPr>
    </w:p>
    <w:p w:rsidR="00D86974" w:rsidRPr="00F94AB4" w:rsidRDefault="00D86974" w:rsidP="00D86974">
      <w:pPr>
        <w:pStyle w:val="ListParagraph"/>
        <w:numPr>
          <w:ilvl w:val="0"/>
          <w:numId w:val="25"/>
        </w:numPr>
        <w:shd w:val="clear" w:color="auto" w:fill="FFFFFF"/>
        <w:spacing w:after="100" w:afterAutospacing="1" w:line="480" w:lineRule="auto"/>
        <w:rPr>
          <w:rFonts w:ascii="Arial" w:eastAsia="Times New Roman" w:hAnsi="Arial" w:cs="Arial"/>
          <w:szCs w:val="24"/>
        </w:rPr>
      </w:pPr>
      <w:r w:rsidRPr="00F94AB4">
        <w:rPr>
          <w:rFonts w:ascii="Arial" w:eastAsia="Times New Roman" w:hAnsi="Arial" w:cs="Arial"/>
          <w:color w:val="2C2C2C"/>
        </w:rPr>
        <w:t xml:space="preserve">Allen, P., Maguire, S. and McKelvey, B., (2011). </w:t>
      </w:r>
      <w:r w:rsidRPr="00F94AB4">
        <w:rPr>
          <w:rFonts w:ascii="Arial" w:eastAsia="Times New Roman" w:hAnsi="Arial" w:cs="Arial"/>
          <w:i/>
          <w:color w:val="2C2C2C"/>
        </w:rPr>
        <w:t xml:space="preserve">The sage handbook of complexity and management. </w:t>
      </w:r>
      <w:r w:rsidRPr="00F94AB4">
        <w:rPr>
          <w:rFonts w:ascii="Arial" w:eastAsia="Times New Roman" w:hAnsi="Arial" w:cs="Arial"/>
          <w:color w:val="2C2C2C"/>
        </w:rPr>
        <w:t>London:</w:t>
      </w:r>
      <w:r w:rsidRPr="00F94AB4">
        <w:rPr>
          <w:rFonts w:ascii="Arial" w:eastAsia="Times New Roman" w:hAnsi="Arial" w:cs="Arial"/>
          <w:color w:val="2C2C2C"/>
        </w:rPr>
        <w:t xml:space="preserve"> </w:t>
      </w:r>
      <w:r w:rsidRPr="00F94AB4">
        <w:rPr>
          <w:rFonts w:ascii="Arial" w:eastAsia="Times New Roman" w:hAnsi="Arial" w:cs="Arial"/>
          <w:color w:val="2C2C2C"/>
        </w:rPr>
        <w:t>Sage Publications.</w:t>
      </w:r>
    </w:p>
    <w:p w:rsidR="00F94AB4" w:rsidRPr="00F94AB4" w:rsidRDefault="00F94AB4" w:rsidP="00D86974">
      <w:pPr>
        <w:pStyle w:val="ListParagraph"/>
        <w:numPr>
          <w:ilvl w:val="0"/>
          <w:numId w:val="25"/>
        </w:numPr>
        <w:shd w:val="clear" w:color="auto" w:fill="FFFFFF"/>
        <w:spacing w:after="100" w:afterAutospacing="1" w:line="480" w:lineRule="auto"/>
        <w:rPr>
          <w:rFonts w:ascii="Arial" w:eastAsia="Times New Roman" w:hAnsi="Arial" w:cs="Arial"/>
          <w:szCs w:val="24"/>
        </w:rPr>
      </w:pPr>
      <w:r w:rsidRPr="00F94AB4">
        <w:rPr>
          <w:rFonts w:ascii="Arial" w:eastAsia="Times New Roman" w:hAnsi="Arial" w:cs="Arial"/>
        </w:rPr>
        <w:t xml:space="preserve">Ashby, W.R. (1956) </w:t>
      </w:r>
      <w:r w:rsidRPr="00F94AB4">
        <w:rPr>
          <w:rFonts w:ascii="Arial" w:eastAsia="Times New Roman" w:hAnsi="Arial" w:cs="Arial"/>
          <w:i/>
        </w:rPr>
        <w:t xml:space="preserve">An introduction to cybernetics, </w:t>
      </w:r>
      <w:r w:rsidRPr="00F94AB4">
        <w:rPr>
          <w:rFonts w:ascii="Arial" w:eastAsia="Times New Roman" w:hAnsi="Arial" w:cs="Arial"/>
        </w:rPr>
        <w:t>London: Chapman and Hall</w:t>
      </w:r>
    </w:p>
    <w:p w:rsidR="00793F0A" w:rsidRPr="00F94AB4" w:rsidRDefault="00793F0A" w:rsidP="00793F0A">
      <w:pPr>
        <w:pStyle w:val="ListParagraph"/>
        <w:numPr>
          <w:ilvl w:val="0"/>
          <w:numId w:val="25"/>
        </w:numPr>
        <w:spacing w:before="100" w:after="200" w:line="480" w:lineRule="auto"/>
        <w:rPr>
          <w:rFonts w:ascii="Arial" w:hAnsi="Arial" w:cs="Arial"/>
          <w:szCs w:val="24"/>
        </w:rPr>
      </w:pPr>
      <w:r w:rsidRPr="00F94AB4">
        <w:rPr>
          <w:rFonts w:ascii="Arial" w:hAnsi="Arial" w:cs="Arial"/>
          <w:szCs w:val="24"/>
        </w:rPr>
        <w:t>Bryman, A. &amp; Bell, E. (2003) Business Research Methods. Oxford: Oxford University of Press.</w:t>
      </w:r>
    </w:p>
    <w:p w:rsidR="00793F0A" w:rsidRPr="00F94AB4" w:rsidRDefault="00793F0A" w:rsidP="00793F0A">
      <w:pPr>
        <w:pStyle w:val="ListParagraph"/>
        <w:numPr>
          <w:ilvl w:val="0"/>
          <w:numId w:val="25"/>
        </w:numPr>
        <w:spacing w:before="100" w:after="200" w:line="480" w:lineRule="auto"/>
        <w:rPr>
          <w:rFonts w:ascii="Arial" w:hAnsi="Arial" w:cs="Arial"/>
          <w:szCs w:val="24"/>
        </w:rPr>
      </w:pPr>
      <w:r w:rsidRPr="00F94AB4">
        <w:rPr>
          <w:rFonts w:ascii="Arial" w:hAnsi="Arial" w:cs="Arial"/>
          <w:szCs w:val="24"/>
        </w:rPr>
        <w:t>Collis, J. &amp; Hussey, R. (2003) Business Research: A Practical Guide for Undergraduates and Postgraduate Students. 2</w:t>
      </w:r>
      <w:r w:rsidRPr="00F94AB4">
        <w:rPr>
          <w:rFonts w:ascii="Arial" w:hAnsi="Arial" w:cs="Arial"/>
          <w:szCs w:val="24"/>
          <w:vertAlign w:val="superscript"/>
        </w:rPr>
        <w:t>nd</w:t>
      </w:r>
      <w:r w:rsidRPr="00F94AB4">
        <w:rPr>
          <w:rFonts w:ascii="Arial" w:hAnsi="Arial" w:cs="Arial"/>
          <w:szCs w:val="24"/>
        </w:rPr>
        <w:t xml:space="preserve"> Ed. Hampshire: Palgrave MacMillan. </w:t>
      </w:r>
    </w:p>
    <w:p w:rsidR="00793F0A" w:rsidRPr="00F94AB4" w:rsidRDefault="00793F0A" w:rsidP="00793F0A">
      <w:pPr>
        <w:pStyle w:val="ListParagraph"/>
        <w:numPr>
          <w:ilvl w:val="0"/>
          <w:numId w:val="25"/>
        </w:numPr>
        <w:spacing w:before="100" w:after="200" w:line="480" w:lineRule="auto"/>
        <w:rPr>
          <w:rFonts w:ascii="Arial" w:hAnsi="Arial" w:cs="Arial"/>
          <w:szCs w:val="24"/>
        </w:rPr>
      </w:pPr>
      <w:r w:rsidRPr="00F94AB4">
        <w:rPr>
          <w:rFonts w:ascii="Arial" w:hAnsi="Arial" w:cs="Arial"/>
          <w:szCs w:val="24"/>
        </w:rPr>
        <w:t>Daft, R. (2008) New Era of Management. 2</w:t>
      </w:r>
      <w:r w:rsidRPr="00F94AB4">
        <w:rPr>
          <w:rFonts w:ascii="Arial" w:hAnsi="Arial" w:cs="Arial"/>
          <w:szCs w:val="24"/>
          <w:vertAlign w:val="superscript"/>
        </w:rPr>
        <w:t>nd</w:t>
      </w:r>
      <w:r w:rsidRPr="00F94AB4">
        <w:rPr>
          <w:rFonts w:ascii="Arial" w:hAnsi="Arial" w:cs="Arial"/>
          <w:szCs w:val="24"/>
        </w:rPr>
        <w:t xml:space="preserve"> Ed. China: Thomson: South Western.</w:t>
      </w:r>
    </w:p>
    <w:p w:rsidR="00F94AB4" w:rsidRPr="00F94AB4" w:rsidRDefault="00F94AB4" w:rsidP="00793F0A">
      <w:pPr>
        <w:pStyle w:val="ListParagraph"/>
        <w:numPr>
          <w:ilvl w:val="0"/>
          <w:numId w:val="25"/>
        </w:numPr>
        <w:spacing w:before="100" w:after="200" w:line="480" w:lineRule="auto"/>
        <w:rPr>
          <w:rFonts w:ascii="Arial" w:hAnsi="Arial" w:cs="Arial"/>
          <w:szCs w:val="24"/>
        </w:rPr>
      </w:pPr>
      <w:r w:rsidRPr="00F94AB4">
        <w:rPr>
          <w:rFonts w:ascii="Arial" w:eastAsia="Times New Roman" w:hAnsi="Arial" w:cs="Arial"/>
        </w:rPr>
        <w:t xml:space="preserve">Farnham, D., (2015) </w:t>
      </w:r>
      <w:r w:rsidRPr="00F94AB4">
        <w:rPr>
          <w:rFonts w:ascii="Arial" w:eastAsia="Times New Roman" w:hAnsi="Arial" w:cs="Arial"/>
          <w:i/>
        </w:rPr>
        <w:t>Human Resource Management in Context: Strategy, insights and solutions,</w:t>
      </w:r>
      <w:r w:rsidRPr="00F94AB4">
        <w:rPr>
          <w:rFonts w:ascii="Arial" w:eastAsia="Times New Roman" w:hAnsi="Arial" w:cs="Arial"/>
        </w:rPr>
        <w:t xml:space="preserve"> London: CIPD.</w:t>
      </w:r>
    </w:p>
    <w:p w:rsidR="00793F0A" w:rsidRPr="00F94AB4" w:rsidRDefault="00C725FE" w:rsidP="00D86974">
      <w:pPr>
        <w:pStyle w:val="ListParagraph"/>
        <w:numPr>
          <w:ilvl w:val="0"/>
          <w:numId w:val="25"/>
        </w:numPr>
        <w:shd w:val="clear" w:color="auto" w:fill="FFFFFF"/>
        <w:spacing w:after="100" w:afterAutospacing="1" w:line="480" w:lineRule="auto"/>
        <w:rPr>
          <w:rFonts w:ascii="Arial" w:eastAsia="Times New Roman" w:hAnsi="Arial" w:cs="Arial"/>
          <w:szCs w:val="24"/>
        </w:rPr>
      </w:pPr>
      <w:r w:rsidRPr="00F94AB4">
        <w:rPr>
          <w:rFonts w:ascii="Arial" w:hAnsi="Arial" w:cs="Arial"/>
          <w:szCs w:val="24"/>
        </w:rPr>
        <w:t xml:space="preserve">Hammersley, M. &amp; Traianou, A, 2012. </w:t>
      </w:r>
      <w:r w:rsidRPr="00F94AB4">
        <w:rPr>
          <w:rFonts w:ascii="Arial" w:hAnsi="Arial" w:cs="Arial"/>
          <w:i/>
          <w:szCs w:val="24"/>
        </w:rPr>
        <w:t>Ethics in Qualitative Research: Controversies and Contexts</w:t>
      </w:r>
      <w:r w:rsidRPr="00F94AB4">
        <w:rPr>
          <w:rFonts w:ascii="Arial" w:hAnsi="Arial" w:cs="Arial"/>
          <w:szCs w:val="24"/>
        </w:rPr>
        <w:t>. London: Sage</w:t>
      </w:r>
      <w:r w:rsidRPr="00F94AB4">
        <w:rPr>
          <w:rFonts w:ascii="Arial" w:hAnsi="Arial" w:cs="Arial"/>
          <w:szCs w:val="24"/>
        </w:rPr>
        <w:t>.</w:t>
      </w:r>
    </w:p>
    <w:p w:rsidR="00C725FE" w:rsidRPr="00F94AB4" w:rsidRDefault="00C725FE" w:rsidP="00C725FE">
      <w:pPr>
        <w:pStyle w:val="ListParagraph"/>
        <w:numPr>
          <w:ilvl w:val="0"/>
          <w:numId w:val="25"/>
        </w:numPr>
        <w:spacing w:after="160" w:line="480" w:lineRule="auto"/>
        <w:rPr>
          <w:rFonts w:ascii="Arial" w:hAnsi="Arial" w:cs="Arial"/>
          <w:sz w:val="28"/>
        </w:rPr>
      </w:pPr>
      <w:r w:rsidRPr="00F94AB4">
        <w:rPr>
          <w:rFonts w:ascii="Arial" w:hAnsi="Arial" w:cs="Arial"/>
        </w:rPr>
        <w:t xml:space="preserve">Henderson, I. (2014). </w:t>
      </w:r>
      <w:r w:rsidRPr="00F94AB4">
        <w:rPr>
          <w:rFonts w:ascii="Arial" w:hAnsi="Arial" w:cs="Arial"/>
          <w:i/>
          <w:iCs/>
        </w:rPr>
        <w:t>Human resource management for MBA students</w:t>
      </w:r>
      <w:r w:rsidRPr="00F94AB4">
        <w:rPr>
          <w:rFonts w:ascii="Arial" w:hAnsi="Arial" w:cs="Arial"/>
        </w:rPr>
        <w:t>. 2nd ed. London: Chartered Institute of Personnel Development.</w:t>
      </w:r>
    </w:p>
    <w:p w:rsidR="00C725FE" w:rsidRPr="00F94AB4" w:rsidRDefault="00C725FE" w:rsidP="00C725FE">
      <w:pPr>
        <w:pStyle w:val="ListParagraph"/>
        <w:numPr>
          <w:ilvl w:val="0"/>
          <w:numId w:val="25"/>
        </w:numPr>
        <w:spacing w:after="160" w:line="480" w:lineRule="auto"/>
        <w:rPr>
          <w:rStyle w:val="selectable"/>
          <w:rFonts w:ascii="Arial" w:hAnsi="Arial" w:cs="Arial"/>
        </w:rPr>
      </w:pPr>
      <w:r w:rsidRPr="00F94AB4">
        <w:rPr>
          <w:rStyle w:val="selectable"/>
          <w:rFonts w:ascii="Arial" w:hAnsi="Arial" w:cs="Arial"/>
        </w:rPr>
        <w:t>Hoffman, R., Casnocha, B. and Yeh, C. (2014). The Alliance. Boston, Mass.: Harvard Business Review Press.</w:t>
      </w:r>
    </w:p>
    <w:p w:rsidR="00C725FE" w:rsidRPr="00F94AB4" w:rsidRDefault="00C725FE" w:rsidP="00C725FE">
      <w:pPr>
        <w:pStyle w:val="ListParagraph"/>
        <w:numPr>
          <w:ilvl w:val="0"/>
          <w:numId w:val="25"/>
        </w:numPr>
        <w:spacing w:after="160" w:line="480" w:lineRule="auto"/>
        <w:rPr>
          <w:rFonts w:ascii="Arial" w:hAnsi="Arial" w:cs="Arial"/>
          <w:szCs w:val="24"/>
        </w:rPr>
      </w:pPr>
      <w:r w:rsidRPr="00F94AB4">
        <w:rPr>
          <w:rFonts w:ascii="Arial" w:hAnsi="Arial" w:cs="Arial"/>
          <w:szCs w:val="24"/>
        </w:rPr>
        <w:t xml:space="preserve">Kimmel, A. (1988) Ethics and Values in Applied Social Research. London: Sage Publications. </w:t>
      </w:r>
    </w:p>
    <w:p w:rsidR="00C725FE" w:rsidRPr="00F94AB4" w:rsidRDefault="00C725FE" w:rsidP="00C725FE">
      <w:pPr>
        <w:pStyle w:val="ListParagraph"/>
        <w:numPr>
          <w:ilvl w:val="0"/>
          <w:numId w:val="25"/>
        </w:numPr>
        <w:shd w:val="clear" w:color="auto" w:fill="FFFFFF"/>
        <w:spacing w:before="100" w:beforeAutospacing="1" w:after="100" w:afterAutospacing="1" w:line="480" w:lineRule="auto"/>
        <w:rPr>
          <w:rFonts w:ascii="Arial" w:eastAsia="Times New Roman" w:hAnsi="Arial" w:cs="Arial"/>
          <w:szCs w:val="24"/>
        </w:rPr>
      </w:pPr>
      <w:r w:rsidRPr="00F94AB4">
        <w:rPr>
          <w:rFonts w:ascii="Arial" w:eastAsia="Times New Roman" w:hAnsi="Arial" w:cs="Arial"/>
          <w:szCs w:val="24"/>
        </w:rPr>
        <w:lastRenderedPageBreak/>
        <w:t xml:space="preserve">Kramar, R., De Cieri, H., Bartram, T., Noe, R., Hollenbeck, J. and Gerhart, B. (2012). </w:t>
      </w:r>
      <w:r w:rsidRPr="00F94AB4">
        <w:rPr>
          <w:rFonts w:ascii="Arial" w:eastAsia="Times New Roman" w:hAnsi="Arial" w:cs="Arial"/>
          <w:i/>
          <w:iCs/>
          <w:szCs w:val="24"/>
        </w:rPr>
        <w:t>Human resource management in Australia: Strategy, People, Performance</w:t>
      </w:r>
      <w:r w:rsidRPr="00F94AB4">
        <w:rPr>
          <w:rFonts w:ascii="Arial" w:eastAsia="Times New Roman" w:hAnsi="Arial" w:cs="Arial"/>
          <w:szCs w:val="24"/>
        </w:rPr>
        <w:t>. 5th ed. North Ryde: McGraw-Hill Education.</w:t>
      </w:r>
    </w:p>
    <w:p w:rsidR="00F94AB4" w:rsidRPr="00F94AB4" w:rsidRDefault="00F94AB4" w:rsidP="00C725FE">
      <w:pPr>
        <w:pStyle w:val="ListParagraph"/>
        <w:numPr>
          <w:ilvl w:val="0"/>
          <w:numId w:val="25"/>
        </w:numPr>
        <w:shd w:val="clear" w:color="auto" w:fill="FFFFFF"/>
        <w:spacing w:before="100" w:beforeAutospacing="1" w:after="100" w:afterAutospacing="1" w:line="480" w:lineRule="auto"/>
        <w:rPr>
          <w:rFonts w:ascii="Arial" w:eastAsia="Times New Roman" w:hAnsi="Arial" w:cs="Arial"/>
          <w:szCs w:val="24"/>
        </w:rPr>
      </w:pPr>
      <w:r w:rsidRPr="00F94AB4">
        <w:rPr>
          <w:rFonts w:ascii="Arial" w:eastAsia="Times New Roman" w:hAnsi="Arial" w:cs="Arial"/>
        </w:rPr>
        <w:t>Michael, M. (2017). Actor Network Theory: Trials, trials and translations. London: Sage</w:t>
      </w:r>
      <w:r w:rsidRPr="00F94AB4">
        <w:rPr>
          <w:rFonts w:ascii="Arial" w:eastAsia="Times New Roman" w:hAnsi="Arial" w:cs="Arial"/>
        </w:rPr>
        <w:t>.</w:t>
      </w:r>
    </w:p>
    <w:p w:rsidR="00F94AB4" w:rsidRPr="00F94AB4" w:rsidRDefault="00F94AB4" w:rsidP="00C725FE">
      <w:pPr>
        <w:pStyle w:val="ListParagraph"/>
        <w:numPr>
          <w:ilvl w:val="0"/>
          <w:numId w:val="25"/>
        </w:numPr>
        <w:shd w:val="clear" w:color="auto" w:fill="FFFFFF"/>
        <w:spacing w:before="100" w:beforeAutospacing="1" w:after="100" w:afterAutospacing="1" w:line="480" w:lineRule="auto"/>
        <w:rPr>
          <w:rFonts w:ascii="Arial" w:eastAsia="Times New Roman" w:hAnsi="Arial" w:cs="Arial"/>
          <w:szCs w:val="24"/>
        </w:rPr>
      </w:pPr>
      <w:r w:rsidRPr="00F94AB4">
        <w:rPr>
          <w:rFonts w:ascii="Arial" w:eastAsia="Times New Roman" w:hAnsi="Arial" w:cs="Arial"/>
        </w:rPr>
        <w:t>Miller, J.H., &amp; Page, S.E. (2007). Complex Adaptive Systems: An introduction to computational models of social life. Oxford: Princeton Press</w:t>
      </w:r>
      <w:r w:rsidRPr="00F94AB4">
        <w:rPr>
          <w:rFonts w:ascii="Arial" w:eastAsia="Times New Roman" w:hAnsi="Arial" w:cs="Arial"/>
        </w:rPr>
        <w:t>.</w:t>
      </w:r>
    </w:p>
    <w:p w:rsidR="00C725FE" w:rsidRPr="00F94AB4" w:rsidRDefault="00C725FE" w:rsidP="00C725FE">
      <w:pPr>
        <w:pStyle w:val="ListParagraph"/>
        <w:numPr>
          <w:ilvl w:val="0"/>
          <w:numId w:val="25"/>
        </w:numPr>
        <w:spacing w:after="160" w:line="480" w:lineRule="auto"/>
        <w:rPr>
          <w:rFonts w:ascii="Arial" w:hAnsi="Arial" w:cs="Arial"/>
          <w:szCs w:val="24"/>
        </w:rPr>
      </w:pPr>
      <w:r w:rsidRPr="00F94AB4">
        <w:rPr>
          <w:rFonts w:ascii="Arial" w:hAnsi="Arial" w:cs="Arial"/>
          <w:szCs w:val="24"/>
        </w:rPr>
        <w:t>Roe, K. (2014) Leadership, Practice &amp; Perspectives. 2</w:t>
      </w:r>
      <w:r w:rsidRPr="00F94AB4">
        <w:rPr>
          <w:rFonts w:ascii="Arial" w:hAnsi="Arial" w:cs="Arial"/>
          <w:szCs w:val="24"/>
          <w:vertAlign w:val="superscript"/>
        </w:rPr>
        <w:t>nd</w:t>
      </w:r>
      <w:r w:rsidRPr="00F94AB4">
        <w:rPr>
          <w:rFonts w:ascii="Arial" w:hAnsi="Arial" w:cs="Arial"/>
          <w:szCs w:val="24"/>
        </w:rPr>
        <w:t xml:space="preserve"> Ed. New York: Oxford University Press.  </w:t>
      </w:r>
    </w:p>
    <w:p w:rsidR="00C725FE" w:rsidRPr="00F94AB4" w:rsidRDefault="00C725FE" w:rsidP="00C725FE">
      <w:pPr>
        <w:pStyle w:val="ListParagraph"/>
        <w:numPr>
          <w:ilvl w:val="0"/>
          <w:numId w:val="25"/>
        </w:numPr>
        <w:spacing w:after="160" w:line="480" w:lineRule="auto"/>
        <w:rPr>
          <w:rFonts w:ascii="Arial" w:hAnsi="Arial" w:cs="Arial"/>
          <w:szCs w:val="24"/>
        </w:rPr>
      </w:pPr>
      <w:r w:rsidRPr="00F94AB4">
        <w:rPr>
          <w:rFonts w:ascii="Arial" w:hAnsi="Arial" w:cs="Arial"/>
          <w:szCs w:val="24"/>
        </w:rPr>
        <w:t xml:space="preserve">Rose, T. (2016). </w:t>
      </w:r>
      <w:r w:rsidRPr="00F94AB4">
        <w:rPr>
          <w:rFonts w:ascii="Arial" w:hAnsi="Arial" w:cs="Arial"/>
          <w:i/>
          <w:iCs/>
          <w:szCs w:val="24"/>
        </w:rPr>
        <w:t>The End of Average: How to Succeed in a World That Values Sameness</w:t>
      </w:r>
      <w:r w:rsidRPr="00F94AB4">
        <w:rPr>
          <w:rFonts w:ascii="Arial" w:hAnsi="Arial" w:cs="Arial"/>
          <w:szCs w:val="24"/>
        </w:rPr>
        <w:t>. London: Penguin Books.</w:t>
      </w:r>
    </w:p>
    <w:p w:rsidR="00C725FE" w:rsidRPr="00F94AB4" w:rsidRDefault="00C725FE" w:rsidP="00C725FE">
      <w:pPr>
        <w:pStyle w:val="ListParagraph"/>
        <w:numPr>
          <w:ilvl w:val="0"/>
          <w:numId w:val="25"/>
        </w:numPr>
        <w:spacing w:after="160" w:line="480" w:lineRule="auto"/>
        <w:rPr>
          <w:rFonts w:ascii="Arial" w:hAnsi="Arial" w:cs="Arial"/>
          <w:szCs w:val="24"/>
        </w:rPr>
      </w:pPr>
      <w:r w:rsidRPr="00F94AB4">
        <w:rPr>
          <w:rFonts w:ascii="Arial" w:hAnsi="Arial" w:cs="Arial"/>
          <w:szCs w:val="24"/>
        </w:rPr>
        <w:t>Rothwell, W. (2015) Effective Succession planning: Ensuring leadership continuity and Building Talent within. 5</w:t>
      </w:r>
      <w:r w:rsidRPr="00F94AB4">
        <w:rPr>
          <w:rFonts w:ascii="Arial" w:hAnsi="Arial" w:cs="Arial"/>
          <w:szCs w:val="24"/>
          <w:vertAlign w:val="superscript"/>
        </w:rPr>
        <w:t>th</w:t>
      </w:r>
      <w:r w:rsidRPr="00F94AB4">
        <w:rPr>
          <w:rFonts w:ascii="Arial" w:hAnsi="Arial" w:cs="Arial"/>
          <w:szCs w:val="24"/>
        </w:rPr>
        <w:t xml:space="preserve"> Ed. New York: American Management Association.</w:t>
      </w:r>
    </w:p>
    <w:p w:rsidR="00C725FE" w:rsidRPr="00F94AB4" w:rsidRDefault="00C725FE" w:rsidP="00C725FE">
      <w:pPr>
        <w:pStyle w:val="ListParagraph"/>
        <w:numPr>
          <w:ilvl w:val="0"/>
          <w:numId w:val="25"/>
        </w:numPr>
        <w:spacing w:before="100" w:after="200" w:line="480" w:lineRule="auto"/>
        <w:rPr>
          <w:rFonts w:ascii="Arial" w:hAnsi="Arial" w:cs="Arial"/>
          <w:szCs w:val="24"/>
        </w:rPr>
      </w:pPr>
      <w:r w:rsidRPr="00F94AB4">
        <w:rPr>
          <w:rFonts w:ascii="Arial" w:hAnsi="Arial" w:cs="Arial"/>
          <w:szCs w:val="24"/>
        </w:rPr>
        <w:t>Saunders, M., Lewis, P. &amp; Thornhill, A. (2009) Research Methods for Business Students. 5th Edition. London: Financial Times Prentice Hall.</w:t>
      </w:r>
    </w:p>
    <w:p w:rsidR="00C725FE" w:rsidRPr="00F94AB4" w:rsidRDefault="00C725FE" w:rsidP="00F94AB4">
      <w:pPr>
        <w:pStyle w:val="ListParagraph"/>
        <w:numPr>
          <w:ilvl w:val="0"/>
          <w:numId w:val="25"/>
        </w:numPr>
        <w:spacing w:after="160" w:line="480" w:lineRule="auto"/>
        <w:rPr>
          <w:rFonts w:ascii="Arial" w:eastAsia="Times New Roman" w:hAnsi="Arial" w:cs="Arial"/>
          <w:szCs w:val="24"/>
        </w:rPr>
      </w:pPr>
      <w:r w:rsidRPr="00F94AB4">
        <w:rPr>
          <w:rFonts w:ascii="Arial" w:hAnsi="Arial" w:cs="Arial"/>
          <w:szCs w:val="24"/>
        </w:rPr>
        <w:t>Torrington, D., Hall, L., Taylor, S. &amp; Atkinson, C. (2016) Human Resource Management. 6</w:t>
      </w:r>
      <w:r w:rsidRPr="00F94AB4">
        <w:rPr>
          <w:rFonts w:ascii="Arial" w:hAnsi="Arial" w:cs="Arial"/>
          <w:szCs w:val="24"/>
          <w:vertAlign w:val="superscript"/>
        </w:rPr>
        <w:t>th</w:t>
      </w:r>
      <w:r w:rsidRPr="00F94AB4">
        <w:rPr>
          <w:rFonts w:ascii="Arial" w:hAnsi="Arial" w:cs="Arial"/>
          <w:szCs w:val="24"/>
        </w:rPr>
        <w:t xml:space="preserve"> Ed. England: Pearson.</w:t>
      </w:r>
      <w:r w:rsidR="00F94AB4" w:rsidRPr="00F94AB4">
        <w:rPr>
          <w:rFonts w:ascii="Arial" w:eastAsia="Times New Roman" w:hAnsi="Arial" w:cs="Arial"/>
          <w:szCs w:val="24"/>
        </w:rPr>
        <w:t xml:space="preserve"> </w:t>
      </w:r>
    </w:p>
    <w:sectPr w:rsidR="00C725FE" w:rsidRPr="00F94AB4" w:rsidSect="00B46185">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7E68" w:rsidRDefault="004B7E68" w:rsidP="00B24B9D">
      <w:pPr>
        <w:spacing w:after="0" w:line="240" w:lineRule="auto"/>
      </w:pPr>
      <w:r>
        <w:separator/>
      </w:r>
    </w:p>
    <w:p w:rsidR="004B7E68" w:rsidRDefault="004B7E68"/>
  </w:endnote>
  <w:endnote w:type="continuationSeparator" w:id="0">
    <w:p w:rsidR="004B7E68" w:rsidRDefault="004B7E68" w:rsidP="00B24B9D">
      <w:pPr>
        <w:spacing w:after="0" w:line="240" w:lineRule="auto"/>
      </w:pPr>
      <w:r>
        <w:continuationSeparator/>
      </w:r>
    </w:p>
    <w:p w:rsidR="004B7E68" w:rsidRDefault="004B7E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Berlin Sans FB">
    <w:panose1 w:val="020E06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1948539"/>
      <w:docPartObj>
        <w:docPartGallery w:val="Page Numbers (Bottom of Page)"/>
        <w:docPartUnique/>
      </w:docPartObj>
    </w:sdtPr>
    <w:sdtEndPr/>
    <w:sdtContent>
      <w:sdt>
        <w:sdtPr>
          <w:id w:val="-1769616900"/>
          <w:docPartObj>
            <w:docPartGallery w:val="Page Numbers (Top of Page)"/>
            <w:docPartUnique/>
          </w:docPartObj>
        </w:sdtPr>
        <w:sdtEndPr/>
        <w:sdtContent>
          <w:p w:rsidR="00B46185" w:rsidRDefault="00B4618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053A4">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053A4">
              <w:rPr>
                <w:b/>
                <w:bCs/>
                <w:noProof/>
              </w:rPr>
              <w:t>5</w:t>
            </w:r>
            <w:r>
              <w:rPr>
                <w:b/>
                <w:bCs/>
                <w:szCs w:val="24"/>
              </w:rPr>
              <w:fldChar w:fldCharType="end"/>
            </w:r>
          </w:p>
        </w:sdtContent>
      </w:sdt>
    </w:sdtContent>
  </w:sdt>
  <w:p w:rsidR="008F7645" w:rsidRDefault="008F7645"/>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8630021"/>
      <w:docPartObj>
        <w:docPartGallery w:val="Page Numbers (Bottom of Page)"/>
        <w:docPartUnique/>
      </w:docPartObj>
    </w:sdtPr>
    <w:sdtEndPr/>
    <w:sdtContent>
      <w:sdt>
        <w:sdtPr>
          <w:id w:val="1728636285"/>
          <w:docPartObj>
            <w:docPartGallery w:val="Page Numbers (Top of Page)"/>
            <w:docPartUnique/>
          </w:docPartObj>
        </w:sdtPr>
        <w:sdtEndPr/>
        <w:sdtContent>
          <w:p w:rsidR="008F7645" w:rsidRDefault="008F7645">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7053A4">
              <w:rPr>
                <w:b/>
                <w:bCs/>
                <w:noProof/>
              </w:rPr>
              <w:t>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053A4">
              <w:rPr>
                <w:b/>
                <w:bCs/>
                <w:noProof/>
              </w:rPr>
              <w:t>1</w:t>
            </w:r>
            <w:r>
              <w:rPr>
                <w:b/>
                <w:bCs/>
                <w:szCs w:val="24"/>
              </w:rPr>
              <w:fldChar w:fldCharType="end"/>
            </w:r>
          </w:p>
        </w:sdtContent>
      </w:sdt>
    </w:sdtContent>
  </w:sdt>
  <w:p w:rsidR="008F7645" w:rsidRPr="00077CB6" w:rsidRDefault="008F7645" w:rsidP="00077CB6">
    <w:pPr>
      <w:pStyle w:val="Footer"/>
    </w:pPr>
  </w:p>
  <w:p w:rsidR="008F7645" w:rsidRDefault="008F7645"/>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7E68" w:rsidRDefault="004B7E68" w:rsidP="00B24B9D">
      <w:pPr>
        <w:spacing w:after="0" w:line="240" w:lineRule="auto"/>
      </w:pPr>
      <w:r>
        <w:separator/>
      </w:r>
    </w:p>
    <w:p w:rsidR="004B7E68" w:rsidRDefault="004B7E68"/>
  </w:footnote>
  <w:footnote w:type="continuationSeparator" w:id="0">
    <w:p w:rsidR="004B7E68" w:rsidRDefault="004B7E68" w:rsidP="00B24B9D">
      <w:pPr>
        <w:spacing w:after="0" w:line="240" w:lineRule="auto"/>
      </w:pPr>
      <w:r>
        <w:continuationSeparator/>
      </w:r>
    </w:p>
    <w:p w:rsidR="004B7E68" w:rsidRDefault="004B7E68"/>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5567A"/>
    <w:multiLevelType w:val="hybridMultilevel"/>
    <w:tmpl w:val="EAC67234"/>
    <w:lvl w:ilvl="0" w:tplc="9D2AE622">
      <w:start w:val="1"/>
      <w:numFmt w:val="decimal"/>
      <w:lvlText w:val="%1."/>
      <w:lvlJc w:val="left"/>
      <w:pPr>
        <w:ind w:left="8865" w:hanging="360"/>
      </w:pPr>
      <w:rPr>
        <w:rFonts w:hint="default"/>
        <w:b w:val="0"/>
        <w:sz w:val="22"/>
      </w:rPr>
    </w:lvl>
    <w:lvl w:ilvl="1" w:tplc="08090019" w:tentative="1">
      <w:start w:val="1"/>
      <w:numFmt w:val="lowerLetter"/>
      <w:lvlText w:val="%2."/>
      <w:lvlJc w:val="left"/>
      <w:pPr>
        <w:ind w:left="9662" w:hanging="360"/>
      </w:pPr>
    </w:lvl>
    <w:lvl w:ilvl="2" w:tplc="0809001B" w:tentative="1">
      <w:start w:val="1"/>
      <w:numFmt w:val="lowerRoman"/>
      <w:lvlText w:val="%3."/>
      <w:lvlJc w:val="right"/>
      <w:pPr>
        <w:ind w:left="10382" w:hanging="180"/>
      </w:pPr>
    </w:lvl>
    <w:lvl w:ilvl="3" w:tplc="0809000F" w:tentative="1">
      <w:start w:val="1"/>
      <w:numFmt w:val="decimal"/>
      <w:lvlText w:val="%4."/>
      <w:lvlJc w:val="left"/>
      <w:pPr>
        <w:ind w:left="11102" w:hanging="360"/>
      </w:pPr>
    </w:lvl>
    <w:lvl w:ilvl="4" w:tplc="08090019" w:tentative="1">
      <w:start w:val="1"/>
      <w:numFmt w:val="lowerLetter"/>
      <w:lvlText w:val="%5."/>
      <w:lvlJc w:val="left"/>
      <w:pPr>
        <w:ind w:left="11822" w:hanging="360"/>
      </w:pPr>
    </w:lvl>
    <w:lvl w:ilvl="5" w:tplc="0809001B" w:tentative="1">
      <w:start w:val="1"/>
      <w:numFmt w:val="lowerRoman"/>
      <w:lvlText w:val="%6."/>
      <w:lvlJc w:val="right"/>
      <w:pPr>
        <w:ind w:left="12542" w:hanging="180"/>
      </w:pPr>
    </w:lvl>
    <w:lvl w:ilvl="6" w:tplc="0809000F" w:tentative="1">
      <w:start w:val="1"/>
      <w:numFmt w:val="decimal"/>
      <w:lvlText w:val="%7."/>
      <w:lvlJc w:val="left"/>
      <w:pPr>
        <w:ind w:left="13262" w:hanging="360"/>
      </w:pPr>
    </w:lvl>
    <w:lvl w:ilvl="7" w:tplc="08090019" w:tentative="1">
      <w:start w:val="1"/>
      <w:numFmt w:val="lowerLetter"/>
      <w:lvlText w:val="%8."/>
      <w:lvlJc w:val="left"/>
      <w:pPr>
        <w:ind w:left="13982" w:hanging="360"/>
      </w:pPr>
    </w:lvl>
    <w:lvl w:ilvl="8" w:tplc="0809001B" w:tentative="1">
      <w:start w:val="1"/>
      <w:numFmt w:val="lowerRoman"/>
      <w:lvlText w:val="%9."/>
      <w:lvlJc w:val="right"/>
      <w:pPr>
        <w:ind w:left="14702" w:hanging="180"/>
      </w:pPr>
    </w:lvl>
  </w:abstractNum>
  <w:abstractNum w:abstractNumId="1" w15:restartNumberingAfterBreak="0">
    <w:nsid w:val="0D3734F4"/>
    <w:multiLevelType w:val="hybridMultilevel"/>
    <w:tmpl w:val="7BB07F9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123C4CE1"/>
    <w:multiLevelType w:val="hybridMultilevel"/>
    <w:tmpl w:val="21AE9C5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C09ED"/>
    <w:multiLevelType w:val="hybridMultilevel"/>
    <w:tmpl w:val="DE06227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9A0F5D"/>
    <w:multiLevelType w:val="hybridMultilevel"/>
    <w:tmpl w:val="410266A4"/>
    <w:lvl w:ilvl="0" w:tplc="4D66A7AA">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C042F"/>
    <w:multiLevelType w:val="hybridMultilevel"/>
    <w:tmpl w:val="CFB61D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AEF5FE6"/>
    <w:multiLevelType w:val="hybridMultilevel"/>
    <w:tmpl w:val="F01CE16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264B0"/>
    <w:multiLevelType w:val="hybridMultilevel"/>
    <w:tmpl w:val="EC24C246"/>
    <w:lvl w:ilvl="0" w:tplc="0809000B">
      <w:start w:val="1"/>
      <w:numFmt w:val="bullet"/>
      <w:lvlText w:val=""/>
      <w:lvlJc w:val="left"/>
      <w:pPr>
        <w:ind w:left="743" w:hanging="360"/>
      </w:pPr>
      <w:rPr>
        <w:rFonts w:ascii="Wingdings" w:hAnsi="Wingdings"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8" w15:restartNumberingAfterBreak="0">
    <w:nsid w:val="37DE76C9"/>
    <w:multiLevelType w:val="hybridMultilevel"/>
    <w:tmpl w:val="0D222D0E"/>
    <w:lvl w:ilvl="0" w:tplc="08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38B70BD"/>
    <w:multiLevelType w:val="hybridMultilevel"/>
    <w:tmpl w:val="5858AA16"/>
    <w:lvl w:ilvl="0" w:tplc="8092D5E2">
      <w:start w:val="1"/>
      <w:numFmt w:val="decimal"/>
      <w:lvlText w:val="%1."/>
      <w:lvlJc w:val="left"/>
      <w:pPr>
        <w:ind w:left="360" w:hanging="360"/>
      </w:pPr>
      <w:rPr>
        <w:rFonts w:ascii="Arial" w:hAnsi="Arial" w:cs="Arial" w:hint="default"/>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493E79"/>
    <w:multiLevelType w:val="multilevel"/>
    <w:tmpl w:val="C6C2A854"/>
    <w:lvl w:ilvl="0">
      <w:start w:val="1"/>
      <w:numFmt w:val="decimal"/>
      <w:lvlText w:val="%1."/>
      <w:lvlJc w:val="left"/>
      <w:pPr>
        <w:ind w:left="360" w:hanging="360"/>
      </w:pPr>
      <w:rPr>
        <w:rFonts w:hint="default"/>
      </w:rPr>
    </w:lvl>
    <w:lvl w:ilvl="1">
      <w:start w:val="1"/>
      <w:numFmt w:val="decimal"/>
      <w:pStyle w:val="Heading2"/>
      <w:isLgl/>
      <w:lvlText w:val="%1.%2"/>
      <w:lvlJc w:val="left"/>
      <w:pPr>
        <w:ind w:left="405" w:hanging="405"/>
      </w:pPr>
      <w:rPr>
        <w:rFonts w:hint="default"/>
        <w:u w:val="none"/>
      </w:rPr>
    </w:lvl>
    <w:lvl w:ilvl="2">
      <w:start w:val="1"/>
      <w:numFmt w:val="decimal"/>
      <w:isLgl/>
      <w:lvlText w:val="%1.%2.%3"/>
      <w:lvlJc w:val="left"/>
      <w:pPr>
        <w:ind w:left="720" w:hanging="720"/>
      </w:pPr>
      <w:rPr>
        <w:rFonts w:hint="default"/>
        <w:u w:val="none"/>
      </w:rPr>
    </w:lvl>
    <w:lvl w:ilvl="3">
      <w:start w:val="1"/>
      <w:numFmt w:val="decimal"/>
      <w:isLgl/>
      <w:lvlText w:val="%1.%2.%3.%4"/>
      <w:lvlJc w:val="left"/>
      <w:pPr>
        <w:ind w:left="1080" w:hanging="1080"/>
      </w:pPr>
      <w:rPr>
        <w:rFonts w:hint="default"/>
        <w:u w:val="none"/>
      </w:rPr>
    </w:lvl>
    <w:lvl w:ilvl="4">
      <w:start w:val="1"/>
      <w:numFmt w:val="decimal"/>
      <w:isLgl/>
      <w:lvlText w:val="%1.%2.%3.%4.%5"/>
      <w:lvlJc w:val="left"/>
      <w:pPr>
        <w:ind w:left="1080" w:hanging="1080"/>
      </w:pPr>
      <w:rPr>
        <w:rFonts w:hint="default"/>
        <w:u w:val="none"/>
      </w:rPr>
    </w:lvl>
    <w:lvl w:ilvl="5">
      <w:start w:val="1"/>
      <w:numFmt w:val="decimal"/>
      <w:isLgl/>
      <w:lvlText w:val="%1.%2.%3.%4.%5.%6"/>
      <w:lvlJc w:val="left"/>
      <w:pPr>
        <w:ind w:left="1440" w:hanging="1440"/>
      </w:pPr>
      <w:rPr>
        <w:rFonts w:hint="default"/>
        <w:u w:val="none"/>
      </w:rPr>
    </w:lvl>
    <w:lvl w:ilvl="6">
      <w:start w:val="1"/>
      <w:numFmt w:val="decimal"/>
      <w:isLgl/>
      <w:lvlText w:val="%1.%2.%3.%4.%5.%6.%7"/>
      <w:lvlJc w:val="left"/>
      <w:pPr>
        <w:ind w:left="1440" w:hanging="1440"/>
      </w:pPr>
      <w:rPr>
        <w:rFonts w:hint="default"/>
        <w:u w:val="none"/>
      </w:rPr>
    </w:lvl>
    <w:lvl w:ilvl="7">
      <w:start w:val="1"/>
      <w:numFmt w:val="decimal"/>
      <w:isLgl/>
      <w:lvlText w:val="%1.%2.%3.%4.%5.%6.%7.%8"/>
      <w:lvlJc w:val="left"/>
      <w:pPr>
        <w:ind w:left="1800" w:hanging="1800"/>
      </w:pPr>
      <w:rPr>
        <w:rFonts w:hint="default"/>
        <w:u w:val="none"/>
      </w:rPr>
    </w:lvl>
    <w:lvl w:ilvl="8">
      <w:start w:val="1"/>
      <w:numFmt w:val="decimal"/>
      <w:isLgl/>
      <w:lvlText w:val="%1.%2.%3.%4.%5.%6.%7.%8.%9"/>
      <w:lvlJc w:val="left"/>
      <w:pPr>
        <w:ind w:left="1800" w:hanging="1800"/>
      </w:pPr>
      <w:rPr>
        <w:rFonts w:hint="default"/>
        <w:u w:val="none"/>
      </w:rPr>
    </w:lvl>
  </w:abstractNum>
  <w:abstractNum w:abstractNumId="11" w15:restartNumberingAfterBreak="0">
    <w:nsid w:val="49101C7D"/>
    <w:multiLevelType w:val="hybridMultilevel"/>
    <w:tmpl w:val="5554C81A"/>
    <w:lvl w:ilvl="0" w:tplc="45FEA37C">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12" w15:restartNumberingAfterBreak="0">
    <w:nsid w:val="49DB1470"/>
    <w:multiLevelType w:val="hybridMultilevel"/>
    <w:tmpl w:val="1CBCCD24"/>
    <w:lvl w:ilvl="0" w:tplc="87ECD1A6">
      <w:start w:val="3"/>
      <w:numFmt w:val="bullet"/>
      <w:lvlText w:val="-"/>
      <w:lvlJc w:val="left"/>
      <w:pPr>
        <w:ind w:left="360" w:hanging="36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A8223D6"/>
    <w:multiLevelType w:val="hybridMultilevel"/>
    <w:tmpl w:val="859629CA"/>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B71992"/>
    <w:multiLevelType w:val="hybridMultilevel"/>
    <w:tmpl w:val="4AD09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4320C9"/>
    <w:multiLevelType w:val="hybridMultilevel"/>
    <w:tmpl w:val="027CAC56"/>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594A4D"/>
    <w:multiLevelType w:val="hybridMultilevel"/>
    <w:tmpl w:val="5E903A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714BF3"/>
    <w:multiLevelType w:val="hybridMultilevel"/>
    <w:tmpl w:val="D20CA690"/>
    <w:lvl w:ilvl="0" w:tplc="4D66A7AA">
      <w:start w:val="1"/>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17670B"/>
    <w:multiLevelType w:val="multilevel"/>
    <w:tmpl w:val="E08E3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31358C"/>
    <w:multiLevelType w:val="hybridMultilevel"/>
    <w:tmpl w:val="AB4E7C40"/>
    <w:lvl w:ilvl="0" w:tplc="0EA094A8">
      <w:start w:val="1"/>
      <w:numFmt w:val="decimal"/>
      <w:lvlText w:val="%1)"/>
      <w:lvlJc w:val="left"/>
      <w:pPr>
        <w:ind w:left="360" w:hanging="360"/>
      </w:pPr>
      <w:rPr>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2105AC6"/>
    <w:multiLevelType w:val="hybridMultilevel"/>
    <w:tmpl w:val="35DA4522"/>
    <w:lvl w:ilvl="0" w:tplc="584CDB8C">
      <w:start w:val="7"/>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AE3B3A"/>
    <w:multiLevelType w:val="hybridMultilevel"/>
    <w:tmpl w:val="C8C24C04"/>
    <w:lvl w:ilvl="0" w:tplc="0809000B">
      <w:start w:val="1"/>
      <w:numFmt w:val="bullet"/>
      <w:lvlText w:val=""/>
      <w:lvlJc w:val="left"/>
      <w:pPr>
        <w:ind w:left="743" w:hanging="360"/>
      </w:pPr>
      <w:rPr>
        <w:rFonts w:ascii="Wingdings" w:hAnsi="Wingdings"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22" w15:restartNumberingAfterBreak="0">
    <w:nsid w:val="65F24743"/>
    <w:multiLevelType w:val="hybridMultilevel"/>
    <w:tmpl w:val="4DBECC54"/>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DA2D04"/>
    <w:multiLevelType w:val="multilevel"/>
    <w:tmpl w:val="7638C502"/>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u w:val="none"/>
      </w:rPr>
    </w:lvl>
    <w:lvl w:ilvl="2">
      <w:start w:val="1"/>
      <w:numFmt w:val="decimal"/>
      <w:isLgl/>
      <w:lvlText w:val="%1.%2.%3"/>
      <w:lvlJc w:val="left"/>
      <w:pPr>
        <w:ind w:left="720" w:hanging="720"/>
      </w:pPr>
      <w:rPr>
        <w:rFonts w:hint="default"/>
        <w:u w:val="none"/>
      </w:rPr>
    </w:lvl>
    <w:lvl w:ilvl="3">
      <w:start w:val="1"/>
      <w:numFmt w:val="decimal"/>
      <w:isLgl/>
      <w:lvlText w:val="%1.%2.%3.%4"/>
      <w:lvlJc w:val="left"/>
      <w:pPr>
        <w:ind w:left="1080" w:hanging="1080"/>
      </w:pPr>
      <w:rPr>
        <w:rFonts w:hint="default"/>
        <w:u w:val="none"/>
      </w:rPr>
    </w:lvl>
    <w:lvl w:ilvl="4">
      <w:start w:val="1"/>
      <w:numFmt w:val="decimal"/>
      <w:isLgl/>
      <w:lvlText w:val="%1.%2.%3.%4.%5"/>
      <w:lvlJc w:val="left"/>
      <w:pPr>
        <w:ind w:left="1080" w:hanging="1080"/>
      </w:pPr>
      <w:rPr>
        <w:rFonts w:hint="default"/>
        <w:u w:val="none"/>
      </w:rPr>
    </w:lvl>
    <w:lvl w:ilvl="5">
      <w:start w:val="1"/>
      <w:numFmt w:val="decimal"/>
      <w:isLgl/>
      <w:lvlText w:val="%1.%2.%3.%4.%5.%6"/>
      <w:lvlJc w:val="left"/>
      <w:pPr>
        <w:ind w:left="1440" w:hanging="1440"/>
      </w:pPr>
      <w:rPr>
        <w:rFonts w:hint="default"/>
        <w:u w:val="none"/>
      </w:rPr>
    </w:lvl>
    <w:lvl w:ilvl="6">
      <w:start w:val="1"/>
      <w:numFmt w:val="decimal"/>
      <w:isLgl/>
      <w:lvlText w:val="%1.%2.%3.%4.%5.%6.%7"/>
      <w:lvlJc w:val="left"/>
      <w:pPr>
        <w:ind w:left="1440" w:hanging="1440"/>
      </w:pPr>
      <w:rPr>
        <w:rFonts w:hint="default"/>
        <w:u w:val="none"/>
      </w:rPr>
    </w:lvl>
    <w:lvl w:ilvl="7">
      <w:start w:val="1"/>
      <w:numFmt w:val="decimal"/>
      <w:isLgl/>
      <w:lvlText w:val="%1.%2.%3.%4.%5.%6.%7.%8"/>
      <w:lvlJc w:val="left"/>
      <w:pPr>
        <w:ind w:left="1800" w:hanging="1800"/>
      </w:pPr>
      <w:rPr>
        <w:rFonts w:hint="default"/>
        <w:u w:val="none"/>
      </w:rPr>
    </w:lvl>
    <w:lvl w:ilvl="8">
      <w:start w:val="1"/>
      <w:numFmt w:val="decimal"/>
      <w:isLgl/>
      <w:lvlText w:val="%1.%2.%3.%4.%5.%6.%7.%8.%9"/>
      <w:lvlJc w:val="left"/>
      <w:pPr>
        <w:ind w:left="1800" w:hanging="1800"/>
      </w:pPr>
      <w:rPr>
        <w:rFonts w:hint="default"/>
        <w:u w:val="none"/>
      </w:rPr>
    </w:lvl>
  </w:abstractNum>
  <w:abstractNum w:abstractNumId="24" w15:restartNumberingAfterBreak="0">
    <w:nsid w:val="778F7D2E"/>
    <w:multiLevelType w:val="hybridMultilevel"/>
    <w:tmpl w:val="6598EAC6"/>
    <w:lvl w:ilvl="0" w:tplc="2DFC61CC">
      <w:start w:val="1"/>
      <w:numFmt w:val="bullet"/>
      <w:lvlText w:val="•"/>
      <w:lvlJc w:val="left"/>
      <w:pPr>
        <w:ind w:left="1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53C8E06">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3C6C010">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E72B5F4">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5D64A62">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F681EEC">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5403ED6">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E3AE36AC">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444F87A">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79AA4590"/>
    <w:multiLevelType w:val="hybridMultilevel"/>
    <w:tmpl w:val="EFCAD01A"/>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2"/>
  </w:num>
  <w:num w:numId="4">
    <w:abstractNumId w:val="6"/>
  </w:num>
  <w:num w:numId="5">
    <w:abstractNumId w:val="3"/>
  </w:num>
  <w:num w:numId="6">
    <w:abstractNumId w:val="7"/>
  </w:num>
  <w:num w:numId="7">
    <w:abstractNumId w:val="13"/>
  </w:num>
  <w:num w:numId="8">
    <w:abstractNumId w:val="25"/>
  </w:num>
  <w:num w:numId="9">
    <w:abstractNumId w:val="22"/>
  </w:num>
  <w:num w:numId="10">
    <w:abstractNumId w:val="1"/>
  </w:num>
  <w:num w:numId="11">
    <w:abstractNumId w:val="15"/>
  </w:num>
  <w:num w:numId="12">
    <w:abstractNumId w:val="5"/>
  </w:num>
  <w:num w:numId="13">
    <w:abstractNumId w:val="4"/>
  </w:num>
  <w:num w:numId="14">
    <w:abstractNumId w:val="17"/>
  </w:num>
  <w:num w:numId="15">
    <w:abstractNumId w:val="18"/>
  </w:num>
  <w:num w:numId="16">
    <w:abstractNumId w:val="0"/>
  </w:num>
  <w:num w:numId="17">
    <w:abstractNumId w:val="20"/>
  </w:num>
  <w:num w:numId="18">
    <w:abstractNumId w:val="14"/>
  </w:num>
  <w:num w:numId="19">
    <w:abstractNumId w:val="23"/>
  </w:num>
  <w:num w:numId="20">
    <w:abstractNumId w:val="19"/>
  </w:num>
  <w:num w:numId="21">
    <w:abstractNumId w:val="8"/>
  </w:num>
  <w:num w:numId="22">
    <w:abstractNumId w:val="9"/>
  </w:num>
  <w:num w:numId="23">
    <w:abstractNumId w:val="21"/>
  </w:num>
  <w:num w:numId="24">
    <w:abstractNumId w:val="11"/>
  </w:num>
  <w:num w:numId="25">
    <w:abstractNumId w:val="16"/>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BBE"/>
    <w:rsid w:val="00003D03"/>
    <w:rsid w:val="00026AA2"/>
    <w:rsid w:val="00052CDE"/>
    <w:rsid w:val="00077CB6"/>
    <w:rsid w:val="00081F4B"/>
    <w:rsid w:val="0008509F"/>
    <w:rsid w:val="00086813"/>
    <w:rsid w:val="00092E43"/>
    <w:rsid w:val="000A5283"/>
    <w:rsid w:val="000A64AA"/>
    <w:rsid w:val="000B17CE"/>
    <w:rsid w:val="000D2D21"/>
    <w:rsid w:val="000D7BEE"/>
    <w:rsid w:val="000F22DC"/>
    <w:rsid w:val="00114F1E"/>
    <w:rsid w:val="00116930"/>
    <w:rsid w:val="00116BE2"/>
    <w:rsid w:val="001251A1"/>
    <w:rsid w:val="0012775E"/>
    <w:rsid w:val="001738EF"/>
    <w:rsid w:val="00173E19"/>
    <w:rsid w:val="00194D70"/>
    <w:rsid w:val="001A22D3"/>
    <w:rsid w:val="001A3BDD"/>
    <w:rsid w:val="001B130F"/>
    <w:rsid w:val="001B1852"/>
    <w:rsid w:val="001E13D3"/>
    <w:rsid w:val="001E5AB3"/>
    <w:rsid w:val="001F5254"/>
    <w:rsid w:val="00204393"/>
    <w:rsid w:val="00212704"/>
    <w:rsid w:val="0021350B"/>
    <w:rsid w:val="00215474"/>
    <w:rsid w:val="0021732D"/>
    <w:rsid w:val="00222579"/>
    <w:rsid w:val="00222915"/>
    <w:rsid w:val="0023134A"/>
    <w:rsid w:val="0028369A"/>
    <w:rsid w:val="002B2773"/>
    <w:rsid w:val="002B7680"/>
    <w:rsid w:val="002C3D43"/>
    <w:rsid w:val="002C5038"/>
    <w:rsid w:val="002C6154"/>
    <w:rsid w:val="002D1E2B"/>
    <w:rsid w:val="002E14DA"/>
    <w:rsid w:val="00300BDC"/>
    <w:rsid w:val="003015CF"/>
    <w:rsid w:val="00323B47"/>
    <w:rsid w:val="0034215C"/>
    <w:rsid w:val="00346C7C"/>
    <w:rsid w:val="00352ED4"/>
    <w:rsid w:val="003711A5"/>
    <w:rsid w:val="00373E7A"/>
    <w:rsid w:val="0037524E"/>
    <w:rsid w:val="0038085A"/>
    <w:rsid w:val="003939CD"/>
    <w:rsid w:val="00393A4C"/>
    <w:rsid w:val="003A1790"/>
    <w:rsid w:val="003C07AE"/>
    <w:rsid w:val="003C7AF7"/>
    <w:rsid w:val="003F2760"/>
    <w:rsid w:val="00405187"/>
    <w:rsid w:val="00411F3B"/>
    <w:rsid w:val="00420356"/>
    <w:rsid w:val="004324E9"/>
    <w:rsid w:val="00437822"/>
    <w:rsid w:val="00442A2C"/>
    <w:rsid w:val="0046627D"/>
    <w:rsid w:val="004726AC"/>
    <w:rsid w:val="00486F5B"/>
    <w:rsid w:val="00487699"/>
    <w:rsid w:val="004B286E"/>
    <w:rsid w:val="004B7E68"/>
    <w:rsid w:val="004C4192"/>
    <w:rsid w:val="004D1EC0"/>
    <w:rsid w:val="004D64F0"/>
    <w:rsid w:val="004E43D9"/>
    <w:rsid w:val="004E44F1"/>
    <w:rsid w:val="004F6087"/>
    <w:rsid w:val="004F63A9"/>
    <w:rsid w:val="004F6DB1"/>
    <w:rsid w:val="00502802"/>
    <w:rsid w:val="0050498E"/>
    <w:rsid w:val="00533256"/>
    <w:rsid w:val="00536BBE"/>
    <w:rsid w:val="00545BB8"/>
    <w:rsid w:val="00550031"/>
    <w:rsid w:val="00551EC0"/>
    <w:rsid w:val="0055359F"/>
    <w:rsid w:val="00565BAB"/>
    <w:rsid w:val="00574EA0"/>
    <w:rsid w:val="00575A07"/>
    <w:rsid w:val="005762CC"/>
    <w:rsid w:val="00581E93"/>
    <w:rsid w:val="00587DE7"/>
    <w:rsid w:val="005A717E"/>
    <w:rsid w:val="005A77C1"/>
    <w:rsid w:val="005D1300"/>
    <w:rsid w:val="005D392D"/>
    <w:rsid w:val="005E0593"/>
    <w:rsid w:val="005F1661"/>
    <w:rsid w:val="005F1786"/>
    <w:rsid w:val="00602DBD"/>
    <w:rsid w:val="00611110"/>
    <w:rsid w:val="00611CE6"/>
    <w:rsid w:val="006126E7"/>
    <w:rsid w:val="006221F4"/>
    <w:rsid w:val="00623531"/>
    <w:rsid w:val="006279B2"/>
    <w:rsid w:val="0063011B"/>
    <w:rsid w:val="00633645"/>
    <w:rsid w:val="006421F1"/>
    <w:rsid w:val="00643885"/>
    <w:rsid w:val="0064526E"/>
    <w:rsid w:val="00667237"/>
    <w:rsid w:val="006717CE"/>
    <w:rsid w:val="00681AAA"/>
    <w:rsid w:val="00682740"/>
    <w:rsid w:val="00686CCA"/>
    <w:rsid w:val="006B4847"/>
    <w:rsid w:val="006C0D3C"/>
    <w:rsid w:val="006C20D4"/>
    <w:rsid w:val="006C5C4A"/>
    <w:rsid w:val="006E1E4F"/>
    <w:rsid w:val="006F0FDF"/>
    <w:rsid w:val="006F503E"/>
    <w:rsid w:val="00703BDF"/>
    <w:rsid w:val="0070475F"/>
    <w:rsid w:val="007053A4"/>
    <w:rsid w:val="00711F0A"/>
    <w:rsid w:val="00722332"/>
    <w:rsid w:val="00722D68"/>
    <w:rsid w:val="00731A44"/>
    <w:rsid w:val="007431FC"/>
    <w:rsid w:val="00751493"/>
    <w:rsid w:val="007738D1"/>
    <w:rsid w:val="00793F0A"/>
    <w:rsid w:val="007D363A"/>
    <w:rsid w:val="007D3DC2"/>
    <w:rsid w:val="007E0D95"/>
    <w:rsid w:val="007E387A"/>
    <w:rsid w:val="00813C38"/>
    <w:rsid w:val="00814BA6"/>
    <w:rsid w:val="00841039"/>
    <w:rsid w:val="00863B40"/>
    <w:rsid w:val="00865CD3"/>
    <w:rsid w:val="008859C7"/>
    <w:rsid w:val="00896BBA"/>
    <w:rsid w:val="008A3304"/>
    <w:rsid w:val="008A7EC2"/>
    <w:rsid w:val="008B5C82"/>
    <w:rsid w:val="008C1116"/>
    <w:rsid w:val="008C58FA"/>
    <w:rsid w:val="008C5BC1"/>
    <w:rsid w:val="008D5DE8"/>
    <w:rsid w:val="008F7645"/>
    <w:rsid w:val="00922763"/>
    <w:rsid w:val="00934422"/>
    <w:rsid w:val="00944297"/>
    <w:rsid w:val="00946164"/>
    <w:rsid w:val="00975D05"/>
    <w:rsid w:val="00982CBB"/>
    <w:rsid w:val="00983A31"/>
    <w:rsid w:val="00984234"/>
    <w:rsid w:val="00985392"/>
    <w:rsid w:val="009B449D"/>
    <w:rsid w:val="009C0CC9"/>
    <w:rsid w:val="009E322A"/>
    <w:rsid w:val="009F2C60"/>
    <w:rsid w:val="00A01B5C"/>
    <w:rsid w:val="00A4303D"/>
    <w:rsid w:val="00A44A7B"/>
    <w:rsid w:val="00A538B1"/>
    <w:rsid w:val="00A54021"/>
    <w:rsid w:val="00A54AAC"/>
    <w:rsid w:val="00A621CC"/>
    <w:rsid w:val="00AA7E96"/>
    <w:rsid w:val="00AD2A48"/>
    <w:rsid w:val="00AD5836"/>
    <w:rsid w:val="00AF20F3"/>
    <w:rsid w:val="00AF5AB5"/>
    <w:rsid w:val="00B04810"/>
    <w:rsid w:val="00B1355C"/>
    <w:rsid w:val="00B24B9D"/>
    <w:rsid w:val="00B46185"/>
    <w:rsid w:val="00B62EA3"/>
    <w:rsid w:val="00B729CA"/>
    <w:rsid w:val="00B94FC6"/>
    <w:rsid w:val="00BA2534"/>
    <w:rsid w:val="00BA5924"/>
    <w:rsid w:val="00BD172E"/>
    <w:rsid w:val="00BD72AD"/>
    <w:rsid w:val="00BE57D1"/>
    <w:rsid w:val="00BF4FA0"/>
    <w:rsid w:val="00C13E11"/>
    <w:rsid w:val="00C241CF"/>
    <w:rsid w:val="00C26F12"/>
    <w:rsid w:val="00C42C27"/>
    <w:rsid w:val="00C614DA"/>
    <w:rsid w:val="00C725FE"/>
    <w:rsid w:val="00CA1244"/>
    <w:rsid w:val="00CC0906"/>
    <w:rsid w:val="00CD554B"/>
    <w:rsid w:val="00D01314"/>
    <w:rsid w:val="00D01DBE"/>
    <w:rsid w:val="00D03733"/>
    <w:rsid w:val="00D06F73"/>
    <w:rsid w:val="00D21AF6"/>
    <w:rsid w:val="00D312F4"/>
    <w:rsid w:val="00D41D38"/>
    <w:rsid w:val="00D54B6C"/>
    <w:rsid w:val="00D573FD"/>
    <w:rsid w:val="00D62D24"/>
    <w:rsid w:val="00D81585"/>
    <w:rsid w:val="00D81D93"/>
    <w:rsid w:val="00D835DB"/>
    <w:rsid w:val="00D86974"/>
    <w:rsid w:val="00D9008C"/>
    <w:rsid w:val="00D952FB"/>
    <w:rsid w:val="00D95434"/>
    <w:rsid w:val="00DA0492"/>
    <w:rsid w:val="00DB3D85"/>
    <w:rsid w:val="00DD29FB"/>
    <w:rsid w:val="00DE465B"/>
    <w:rsid w:val="00E1414A"/>
    <w:rsid w:val="00E2064E"/>
    <w:rsid w:val="00E25736"/>
    <w:rsid w:val="00E31257"/>
    <w:rsid w:val="00E51954"/>
    <w:rsid w:val="00E528D6"/>
    <w:rsid w:val="00E52DA5"/>
    <w:rsid w:val="00E5596E"/>
    <w:rsid w:val="00E60544"/>
    <w:rsid w:val="00E7731D"/>
    <w:rsid w:val="00E77D5F"/>
    <w:rsid w:val="00E84885"/>
    <w:rsid w:val="00E960D4"/>
    <w:rsid w:val="00E967CA"/>
    <w:rsid w:val="00EB58AE"/>
    <w:rsid w:val="00EC735B"/>
    <w:rsid w:val="00EE4725"/>
    <w:rsid w:val="00EE7B3E"/>
    <w:rsid w:val="00F02E2D"/>
    <w:rsid w:val="00F06A09"/>
    <w:rsid w:val="00F12B17"/>
    <w:rsid w:val="00F67C13"/>
    <w:rsid w:val="00F94AB4"/>
    <w:rsid w:val="00F95556"/>
    <w:rsid w:val="00FB1049"/>
    <w:rsid w:val="00FB29AB"/>
    <w:rsid w:val="00FB35C1"/>
    <w:rsid w:val="00FD7057"/>
    <w:rsid w:val="00FD749A"/>
    <w:rsid w:val="00FF52DB"/>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8CF2AE9-4333-48DA-8901-375449270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110"/>
    <w:pPr>
      <w:spacing w:before="0" w:after="5" w:line="264" w:lineRule="auto"/>
      <w:ind w:left="17" w:firstLine="6"/>
      <w:jc w:val="both"/>
    </w:pPr>
    <w:rPr>
      <w:rFonts w:ascii="Berlin Sans FB" w:eastAsia="Berlin Sans FB" w:hAnsi="Berlin Sans FB" w:cs="Berlin Sans FB"/>
      <w:color w:val="000000"/>
      <w:sz w:val="24"/>
      <w:szCs w:val="22"/>
      <w:lang w:eastAsia="en-GB"/>
    </w:rPr>
  </w:style>
  <w:style w:type="paragraph" w:styleId="Heading1">
    <w:name w:val="heading 1"/>
    <w:basedOn w:val="Normal"/>
    <w:next w:val="Normal"/>
    <w:link w:val="Heading1Char"/>
    <w:uiPriority w:val="9"/>
    <w:qFormat/>
    <w:rsid w:val="00194D70"/>
    <w:pPr>
      <w:pBdr>
        <w:top w:val="single" w:sz="24" w:space="0" w:color="242852" w:themeColor="accent1"/>
        <w:left w:val="single" w:sz="24" w:space="0" w:color="242852" w:themeColor="accent1"/>
        <w:bottom w:val="single" w:sz="24" w:space="0" w:color="242852" w:themeColor="accent1"/>
        <w:right w:val="single" w:sz="24" w:space="0" w:color="242852" w:themeColor="accent1"/>
      </w:pBdr>
      <w:shd w:val="clear" w:color="auto" w:fill="242852" w:themeFill="accent1"/>
      <w:spacing w:after="0"/>
      <w:outlineLvl w:val="0"/>
    </w:pPr>
    <w:rPr>
      <w:caps/>
      <w:color w:val="FFFFFF" w:themeColor="background1"/>
      <w:spacing w:val="15"/>
      <w:sz w:val="22"/>
    </w:rPr>
  </w:style>
  <w:style w:type="paragraph" w:styleId="Heading2">
    <w:name w:val="heading 2"/>
    <w:basedOn w:val="ListParagraph"/>
    <w:next w:val="Normal"/>
    <w:link w:val="Heading2Char"/>
    <w:uiPriority w:val="9"/>
    <w:unhideWhenUsed/>
    <w:qFormat/>
    <w:rsid w:val="001A3BDD"/>
    <w:pPr>
      <w:numPr>
        <w:ilvl w:val="1"/>
        <w:numId w:val="1"/>
      </w:numPr>
      <w:spacing w:line="480" w:lineRule="auto"/>
      <w:outlineLvl w:val="1"/>
    </w:pPr>
    <w:rPr>
      <w:rFonts w:ascii="Arial" w:hAnsi="Arial" w:cs="Arial"/>
      <w:szCs w:val="24"/>
      <w:u w:val="single"/>
    </w:rPr>
  </w:style>
  <w:style w:type="paragraph" w:styleId="Heading3">
    <w:name w:val="heading 3"/>
    <w:basedOn w:val="Heading1"/>
    <w:next w:val="Normal"/>
    <w:link w:val="Heading3Char"/>
    <w:uiPriority w:val="9"/>
    <w:unhideWhenUsed/>
    <w:qFormat/>
    <w:rsid w:val="00D21AF6"/>
    <w:pPr>
      <w:outlineLvl w:val="2"/>
    </w:pPr>
    <w:rPr>
      <w:rFonts w:ascii="Arial" w:hAnsi="Arial" w:cs="Arial"/>
      <w:sz w:val="24"/>
      <w:szCs w:val="24"/>
    </w:rPr>
  </w:style>
  <w:style w:type="paragraph" w:styleId="Heading4">
    <w:name w:val="heading 4"/>
    <w:basedOn w:val="Normal"/>
    <w:next w:val="Normal"/>
    <w:link w:val="Heading4Char"/>
    <w:uiPriority w:val="9"/>
    <w:semiHidden/>
    <w:unhideWhenUsed/>
    <w:qFormat/>
    <w:rsid w:val="00194D70"/>
    <w:pPr>
      <w:pBdr>
        <w:top w:val="dotted" w:sz="6" w:space="2" w:color="242852" w:themeColor="accent1"/>
      </w:pBdr>
      <w:spacing w:before="200" w:after="0"/>
      <w:outlineLvl w:val="3"/>
    </w:pPr>
    <w:rPr>
      <w:caps/>
      <w:color w:val="1B1D3D" w:themeColor="accent1" w:themeShade="BF"/>
      <w:spacing w:val="10"/>
    </w:rPr>
  </w:style>
  <w:style w:type="paragraph" w:styleId="Heading5">
    <w:name w:val="heading 5"/>
    <w:basedOn w:val="Normal"/>
    <w:next w:val="Normal"/>
    <w:link w:val="Heading5Char"/>
    <w:uiPriority w:val="9"/>
    <w:semiHidden/>
    <w:unhideWhenUsed/>
    <w:qFormat/>
    <w:rsid w:val="00194D70"/>
    <w:pPr>
      <w:pBdr>
        <w:bottom w:val="single" w:sz="6" w:space="1" w:color="242852" w:themeColor="accent1"/>
      </w:pBdr>
      <w:spacing w:before="200" w:after="0"/>
      <w:outlineLvl w:val="4"/>
    </w:pPr>
    <w:rPr>
      <w:caps/>
      <w:color w:val="1B1D3D" w:themeColor="accent1" w:themeShade="BF"/>
      <w:spacing w:val="10"/>
    </w:rPr>
  </w:style>
  <w:style w:type="paragraph" w:styleId="Heading6">
    <w:name w:val="heading 6"/>
    <w:basedOn w:val="Normal"/>
    <w:next w:val="Normal"/>
    <w:link w:val="Heading6Char"/>
    <w:uiPriority w:val="9"/>
    <w:semiHidden/>
    <w:unhideWhenUsed/>
    <w:qFormat/>
    <w:rsid w:val="00194D70"/>
    <w:pPr>
      <w:pBdr>
        <w:bottom w:val="dotted" w:sz="6" w:space="1" w:color="242852" w:themeColor="accent1"/>
      </w:pBdr>
      <w:spacing w:before="200" w:after="0"/>
      <w:outlineLvl w:val="5"/>
    </w:pPr>
    <w:rPr>
      <w:caps/>
      <w:color w:val="1B1D3D" w:themeColor="accent1" w:themeShade="BF"/>
      <w:spacing w:val="10"/>
    </w:rPr>
  </w:style>
  <w:style w:type="paragraph" w:styleId="Heading7">
    <w:name w:val="heading 7"/>
    <w:basedOn w:val="Normal"/>
    <w:next w:val="Normal"/>
    <w:link w:val="Heading7Char"/>
    <w:uiPriority w:val="9"/>
    <w:semiHidden/>
    <w:unhideWhenUsed/>
    <w:qFormat/>
    <w:rsid w:val="00194D70"/>
    <w:pPr>
      <w:spacing w:before="200" w:after="0"/>
      <w:outlineLvl w:val="6"/>
    </w:pPr>
    <w:rPr>
      <w:caps/>
      <w:color w:val="1B1D3D" w:themeColor="accent1" w:themeShade="BF"/>
      <w:spacing w:val="10"/>
    </w:rPr>
  </w:style>
  <w:style w:type="paragraph" w:styleId="Heading8">
    <w:name w:val="heading 8"/>
    <w:basedOn w:val="Normal"/>
    <w:next w:val="Normal"/>
    <w:link w:val="Heading8Char"/>
    <w:uiPriority w:val="9"/>
    <w:semiHidden/>
    <w:unhideWhenUsed/>
    <w:qFormat/>
    <w:rsid w:val="00194D7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94D7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D70"/>
    <w:pPr>
      <w:spacing w:after="0" w:line="240" w:lineRule="auto"/>
    </w:pPr>
  </w:style>
  <w:style w:type="character" w:customStyle="1" w:styleId="NoSpacingChar">
    <w:name w:val="No Spacing Char"/>
    <w:basedOn w:val="DefaultParagraphFont"/>
    <w:link w:val="NoSpacing"/>
    <w:uiPriority w:val="1"/>
    <w:rsid w:val="00536BBE"/>
  </w:style>
  <w:style w:type="character" w:customStyle="1" w:styleId="Heading1Char">
    <w:name w:val="Heading 1 Char"/>
    <w:basedOn w:val="DefaultParagraphFont"/>
    <w:link w:val="Heading1"/>
    <w:uiPriority w:val="9"/>
    <w:rsid w:val="00194D70"/>
    <w:rPr>
      <w:caps/>
      <w:color w:val="FFFFFF" w:themeColor="background1"/>
      <w:spacing w:val="15"/>
      <w:sz w:val="22"/>
      <w:szCs w:val="22"/>
      <w:shd w:val="clear" w:color="auto" w:fill="242852" w:themeFill="accent1"/>
    </w:rPr>
  </w:style>
  <w:style w:type="character" w:customStyle="1" w:styleId="Heading2Char">
    <w:name w:val="Heading 2 Char"/>
    <w:basedOn w:val="DefaultParagraphFont"/>
    <w:link w:val="Heading2"/>
    <w:uiPriority w:val="9"/>
    <w:rsid w:val="001A3BDD"/>
    <w:rPr>
      <w:rFonts w:ascii="Arial" w:eastAsia="Berlin Sans FB" w:hAnsi="Arial" w:cs="Arial"/>
      <w:color w:val="000000"/>
      <w:sz w:val="24"/>
      <w:szCs w:val="24"/>
      <w:u w:val="single"/>
      <w:lang w:eastAsia="en-GB"/>
    </w:rPr>
  </w:style>
  <w:style w:type="character" w:customStyle="1" w:styleId="Heading3Char">
    <w:name w:val="Heading 3 Char"/>
    <w:basedOn w:val="DefaultParagraphFont"/>
    <w:link w:val="Heading3"/>
    <w:uiPriority w:val="9"/>
    <w:rsid w:val="00D21AF6"/>
    <w:rPr>
      <w:rFonts w:ascii="Arial" w:eastAsia="Berlin Sans FB" w:hAnsi="Arial" w:cs="Arial"/>
      <w:caps/>
      <w:color w:val="FFFFFF" w:themeColor="background1"/>
      <w:spacing w:val="15"/>
      <w:sz w:val="24"/>
      <w:szCs w:val="24"/>
      <w:shd w:val="clear" w:color="auto" w:fill="242852" w:themeFill="accent1"/>
      <w:lang w:eastAsia="en-GB"/>
    </w:rPr>
  </w:style>
  <w:style w:type="character" w:customStyle="1" w:styleId="Heading4Char">
    <w:name w:val="Heading 4 Char"/>
    <w:basedOn w:val="DefaultParagraphFont"/>
    <w:link w:val="Heading4"/>
    <w:uiPriority w:val="9"/>
    <w:semiHidden/>
    <w:rsid w:val="00194D70"/>
    <w:rPr>
      <w:caps/>
      <w:color w:val="1B1D3D" w:themeColor="accent1" w:themeShade="BF"/>
      <w:spacing w:val="10"/>
    </w:rPr>
  </w:style>
  <w:style w:type="character" w:customStyle="1" w:styleId="Heading5Char">
    <w:name w:val="Heading 5 Char"/>
    <w:basedOn w:val="DefaultParagraphFont"/>
    <w:link w:val="Heading5"/>
    <w:uiPriority w:val="9"/>
    <w:semiHidden/>
    <w:rsid w:val="00194D70"/>
    <w:rPr>
      <w:caps/>
      <w:color w:val="1B1D3D" w:themeColor="accent1" w:themeShade="BF"/>
      <w:spacing w:val="10"/>
    </w:rPr>
  </w:style>
  <w:style w:type="character" w:customStyle="1" w:styleId="Heading6Char">
    <w:name w:val="Heading 6 Char"/>
    <w:basedOn w:val="DefaultParagraphFont"/>
    <w:link w:val="Heading6"/>
    <w:uiPriority w:val="9"/>
    <w:semiHidden/>
    <w:rsid w:val="00194D70"/>
    <w:rPr>
      <w:caps/>
      <w:color w:val="1B1D3D" w:themeColor="accent1" w:themeShade="BF"/>
      <w:spacing w:val="10"/>
    </w:rPr>
  </w:style>
  <w:style w:type="character" w:customStyle="1" w:styleId="Heading7Char">
    <w:name w:val="Heading 7 Char"/>
    <w:basedOn w:val="DefaultParagraphFont"/>
    <w:link w:val="Heading7"/>
    <w:uiPriority w:val="9"/>
    <w:semiHidden/>
    <w:rsid w:val="00194D70"/>
    <w:rPr>
      <w:caps/>
      <w:color w:val="1B1D3D" w:themeColor="accent1" w:themeShade="BF"/>
      <w:spacing w:val="10"/>
    </w:rPr>
  </w:style>
  <w:style w:type="character" w:customStyle="1" w:styleId="Heading8Char">
    <w:name w:val="Heading 8 Char"/>
    <w:basedOn w:val="DefaultParagraphFont"/>
    <w:link w:val="Heading8"/>
    <w:uiPriority w:val="9"/>
    <w:semiHidden/>
    <w:rsid w:val="00194D70"/>
    <w:rPr>
      <w:caps/>
      <w:spacing w:val="10"/>
      <w:sz w:val="18"/>
      <w:szCs w:val="18"/>
    </w:rPr>
  </w:style>
  <w:style w:type="character" w:customStyle="1" w:styleId="Heading9Char">
    <w:name w:val="Heading 9 Char"/>
    <w:basedOn w:val="DefaultParagraphFont"/>
    <w:link w:val="Heading9"/>
    <w:uiPriority w:val="9"/>
    <w:semiHidden/>
    <w:rsid w:val="00194D70"/>
    <w:rPr>
      <w:i/>
      <w:iCs/>
      <w:caps/>
      <w:spacing w:val="10"/>
      <w:sz w:val="18"/>
      <w:szCs w:val="18"/>
    </w:rPr>
  </w:style>
  <w:style w:type="paragraph" w:styleId="Caption">
    <w:name w:val="caption"/>
    <w:basedOn w:val="Normal"/>
    <w:next w:val="Normal"/>
    <w:uiPriority w:val="35"/>
    <w:unhideWhenUsed/>
    <w:qFormat/>
    <w:rsid w:val="00194D70"/>
    <w:rPr>
      <w:b/>
      <w:bCs/>
      <w:color w:val="1B1D3D" w:themeColor="accent1" w:themeShade="BF"/>
      <w:sz w:val="16"/>
      <w:szCs w:val="16"/>
    </w:rPr>
  </w:style>
  <w:style w:type="paragraph" w:styleId="Title">
    <w:name w:val="Title"/>
    <w:basedOn w:val="Normal"/>
    <w:next w:val="Normal"/>
    <w:link w:val="TitleChar"/>
    <w:uiPriority w:val="10"/>
    <w:qFormat/>
    <w:rsid w:val="00194D70"/>
    <w:pPr>
      <w:spacing w:after="0"/>
    </w:pPr>
    <w:rPr>
      <w:rFonts w:asciiTheme="majorHAnsi" w:eastAsiaTheme="majorEastAsia" w:hAnsiTheme="majorHAnsi" w:cstheme="majorBidi"/>
      <w:caps/>
      <w:color w:val="242852" w:themeColor="accent1"/>
      <w:spacing w:val="10"/>
      <w:sz w:val="52"/>
      <w:szCs w:val="52"/>
    </w:rPr>
  </w:style>
  <w:style w:type="character" w:customStyle="1" w:styleId="TitleChar">
    <w:name w:val="Title Char"/>
    <w:basedOn w:val="DefaultParagraphFont"/>
    <w:link w:val="Title"/>
    <w:uiPriority w:val="10"/>
    <w:rsid w:val="00194D70"/>
    <w:rPr>
      <w:rFonts w:asciiTheme="majorHAnsi" w:eastAsiaTheme="majorEastAsia" w:hAnsiTheme="majorHAnsi" w:cstheme="majorBidi"/>
      <w:caps/>
      <w:color w:val="242852" w:themeColor="accent1"/>
      <w:spacing w:val="10"/>
      <w:sz w:val="52"/>
      <w:szCs w:val="52"/>
    </w:rPr>
  </w:style>
  <w:style w:type="paragraph" w:styleId="Subtitle">
    <w:name w:val="Subtitle"/>
    <w:basedOn w:val="Normal"/>
    <w:next w:val="Normal"/>
    <w:link w:val="SubtitleChar"/>
    <w:uiPriority w:val="11"/>
    <w:qFormat/>
    <w:rsid w:val="00194D70"/>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94D70"/>
    <w:rPr>
      <w:caps/>
      <w:color w:val="595959" w:themeColor="text1" w:themeTint="A6"/>
      <w:spacing w:val="10"/>
      <w:sz w:val="21"/>
      <w:szCs w:val="21"/>
    </w:rPr>
  </w:style>
  <w:style w:type="character" w:styleId="Strong">
    <w:name w:val="Strong"/>
    <w:uiPriority w:val="22"/>
    <w:qFormat/>
    <w:rsid w:val="00194D70"/>
    <w:rPr>
      <w:b/>
      <w:bCs/>
    </w:rPr>
  </w:style>
  <w:style w:type="character" w:styleId="Emphasis">
    <w:name w:val="Emphasis"/>
    <w:uiPriority w:val="20"/>
    <w:qFormat/>
    <w:rsid w:val="00194D70"/>
    <w:rPr>
      <w:caps/>
      <w:color w:val="121328" w:themeColor="accent1" w:themeShade="7F"/>
      <w:spacing w:val="5"/>
    </w:rPr>
  </w:style>
  <w:style w:type="paragraph" w:styleId="Quote">
    <w:name w:val="Quote"/>
    <w:basedOn w:val="Normal"/>
    <w:next w:val="Normal"/>
    <w:link w:val="QuoteChar"/>
    <w:uiPriority w:val="29"/>
    <w:qFormat/>
    <w:rsid w:val="00194D70"/>
    <w:rPr>
      <w:i/>
      <w:iCs/>
      <w:szCs w:val="24"/>
    </w:rPr>
  </w:style>
  <w:style w:type="character" w:customStyle="1" w:styleId="QuoteChar">
    <w:name w:val="Quote Char"/>
    <w:basedOn w:val="DefaultParagraphFont"/>
    <w:link w:val="Quote"/>
    <w:uiPriority w:val="29"/>
    <w:rsid w:val="00194D70"/>
    <w:rPr>
      <w:i/>
      <w:iCs/>
      <w:sz w:val="24"/>
      <w:szCs w:val="24"/>
    </w:rPr>
  </w:style>
  <w:style w:type="paragraph" w:styleId="IntenseQuote">
    <w:name w:val="Intense Quote"/>
    <w:basedOn w:val="Normal"/>
    <w:next w:val="Normal"/>
    <w:link w:val="IntenseQuoteChar"/>
    <w:uiPriority w:val="30"/>
    <w:qFormat/>
    <w:rsid w:val="00194D70"/>
    <w:pPr>
      <w:spacing w:before="240" w:after="240" w:line="240" w:lineRule="auto"/>
      <w:ind w:left="1080" w:right="1080"/>
      <w:jc w:val="center"/>
    </w:pPr>
    <w:rPr>
      <w:color w:val="242852" w:themeColor="accent1"/>
      <w:szCs w:val="24"/>
    </w:rPr>
  </w:style>
  <w:style w:type="character" w:customStyle="1" w:styleId="IntenseQuoteChar">
    <w:name w:val="Intense Quote Char"/>
    <w:basedOn w:val="DefaultParagraphFont"/>
    <w:link w:val="IntenseQuote"/>
    <w:uiPriority w:val="30"/>
    <w:rsid w:val="00194D70"/>
    <w:rPr>
      <w:color w:val="242852" w:themeColor="accent1"/>
      <w:sz w:val="24"/>
      <w:szCs w:val="24"/>
    </w:rPr>
  </w:style>
  <w:style w:type="character" w:styleId="SubtleEmphasis">
    <w:name w:val="Subtle Emphasis"/>
    <w:uiPriority w:val="19"/>
    <w:qFormat/>
    <w:rsid w:val="00194D70"/>
    <w:rPr>
      <w:i/>
      <w:iCs/>
      <w:color w:val="121328" w:themeColor="accent1" w:themeShade="7F"/>
    </w:rPr>
  </w:style>
  <w:style w:type="character" w:styleId="IntenseEmphasis">
    <w:name w:val="Intense Emphasis"/>
    <w:uiPriority w:val="21"/>
    <w:qFormat/>
    <w:rsid w:val="00194D70"/>
    <w:rPr>
      <w:b/>
      <w:bCs/>
      <w:caps/>
      <w:color w:val="121328" w:themeColor="accent1" w:themeShade="7F"/>
      <w:spacing w:val="10"/>
    </w:rPr>
  </w:style>
  <w:style w:type="character" w:styleId="SubtleReference">
    <w:name w:val="Subtle Reference"/>
    <w:uiPriority w:val="31"/>
    <w:qFormat/>
    <w:rsid w:val="00194D70"/>
    <w:rPr>
      <w:b/>
      <w:bCs/>
      <w:color w:val="242852" w:themeColor="accent1"/>
    </w:rPr>
  </w:style>
  <w:style w:type="character" w:styleId="IntenseReference">
    <w:name w:val="Intense Reference"/>
    <w:uiPriority w:val="32"/>
    <w:qFormat/>
    <w:rsid w:val="00194D70"/>
    <w:rPr>
      <w:b/>
      <w:bCs/>
      <w:i/>
      <w:iCs/>
      <w:caps/>
      <w:color w:val="242852" w:themeColor="accent1"/>
    </w:rPr>
  </w:style>
  <w:style w:type="character" w:styleId="BookTitle">
    <w:name w:val="Book Title"/>
    <w:uiPriority w:val="33"/>
    <w:qFormat/>
    <w:rsid w:val="00194D70"/>
    <w:rPr>
      <w:b/>
      <w:bCs/>
      <w:i/>
      <w:iCs/>
      <w:spacing w:val="0"/>
    </w:rPr>
  </w:style>
  <w:style w:type="paragraph" w:styleId="TOCHeading">
    <w:name w:val="TOC Heading"/>
    <w:basedOn w:val="Heading1"/>
    <w:next w:val="Normal"/>
    <w:uiPriority w:val="39"/>
    <w:unhideWhenUsed/>
    <w:qFormat/>
    <w:rsid w:val="00194D70"/>
    <w:pPr>
      <w:outlineLvl w:val="9"/>
    </w:pPr>
  </w:style>
  <w:style w:type="paragraph" w:styleId="ListParagraph">
    <w:name w:val="List Paragraph"/>
    <w:basedOn w:val="Normal"/>
    <w:uiPriority w:val="34"/>
    <w:qFormat/>
    <w:rsid w:val="007431FC"/>
    <w:pPr>
      <w:ind w:left="720"/>
      <w:contextualSpacing/>
    </w:pPr>
  </w:style>
  <w:style w:type="paragraph" w:styleId="NormalWeb">
    <w:name w:val="Normal (Web)"/>
    <w:basedOn w:val="Normal"/>
    <w:uiPriority w:val="99"/>
    <w:unhideWhenUsed/>
    <w:rsid w:val="001F5254"/>
    <w:pPr>
      <w:spacing w:beforeAutospacing="1" w:after="100" w:afterAutospacing="1" w:line="240" w:lineRule="auto"/>
    </w:pPr>
    <w:rPr>
      <w:rFonts w:ascii="Times New Roman" w:eastAsia="Times New Roman" w:hAnsi="Times New Roman" w:cs="Times New Roman"/>
      <w:szCs w:val="24"/>
    </w:rPr>
  </w:style>
  <w:style w:type="table" w:styleId="TableGrid">
    <w:name w:val="Table Grid"/>
    <w:basedOn w:val="TableNormal"/>
    <w:uiPriority w:val="39"/>
    <w:rsid w:val="00B0481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4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B9D"/>
    <w:rPr>
      <w:rFonts w:ascii="Berlin Sans FB" w:eastAsia="Berlin Sans FB" w:hAnsi="Berlin Sans FB" w:cs="Berlin Sans FB"/>
      <w:color w:val="000000"/>
      <w:sz w:val="24"/>
      <w:szCs w:val="22"/>
      <w:lang w:eastAsia="en-GB"/>
    </w:rPr>
  </w:style>
  <w:style w:type="paragraph" w:styleId="Footer">
    <w:name w:val="footer"/>
    <w:basedOn w:val="Normal"/>
    <w:link w:val="FooterChar"/>
    <w:uiPriority w:val="99"/>
    <w:unhideWhenUsed/>
    <w:rsid w:val="00B24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B9D"/>
    <w:rPr>
      <w:rFonts w:ascii="Berlin Sans FB" w:eastAsia="Berlin Sans FB" w:hAnsi="Berlin Sans FB" w:cs="Berlin Sans FB"/>
      <w:color w:val="000000"/>
      <w:sz w:val="24"/>
      <w:szCs w:val="22"/>
      <w:lang w:eastAsia="en-GB"/>
    </w:rPr>
  </w:style>
  <w:style w:type="paragraph" w:styleId="TOC2">
    <w:name w:val="toc 2"/>
    <w:basedOn w:val="Normal"/>
    <w:next w:val="Normal"/>
    <w:autoRedefine/>
    <w:uiPriority w:val="39"/>
    <w:unhideWhenUsed/>
    <w:rsid w:val="00C26F12"/>
    <w:pPr>
      <w:tabs>
        <w:tab w:val="left" w:pos="880"/>
        <w:tab w:val="right" w:leader="dot" w:pos="9016"/>
      </w:tabs>
      <w:spacing w:after="100" w:line="480" w:lineRule="auto"/>
      <w:ind w:left="220" w:firstLine="0"/>
      <w:jc w:val="left"/>
    </w:pPr>
    <w:rPr>
      <w:rFonts w:asciiTheme="minorHAnsi" w:eastAsiaTheme="minorEastAsia" w:hAnsiTheme="minorHAnsi" w:cs="Times New Roman"/>
      <w:color w:val="auto"/>
      <w:sz w:val="22"/>
      <w:lang w:val="en-US" w:eastAsia="en-US"/>
    </w:rPr>
  </w:style>
  <w:style w:type="paragraph" w:styleId="TOC1">
    <w:name w:val="toc 1"/>
    <w:basedOn w:val="Normal"/>
    <w:next w:val="Normal"/>
    <w:autoRedefine/>
    <w:uiPriority w:val="39"/>
    <w:unhideWhenUsed/>
    <w:rsid w:val="00052CDE"/>
    <w:pPr>
      <w:tabs>
        <w:tab w:val="left" w:pos="440"/>
        <w:tab w:val="right" w:leader="dot" w:pos="9016"/>
      </w:tabs>
      <w:spacing w:after="100" w:line="480" w:lineRule="auto"/>
      <w:ind w:left="0" w:firstLine="0"/>
      <w:jc w:val="left"/>
    </w:pPr>
    <w:rPr>
      <w:rFonts w:ascii="Arial" w:eastAsiaTheme="minorEastAsia" w:hAnsi="Arial" w:cs="Arial"/>
      <w:noProof/>
      <w:color w:val="auto"/>
      <w:szCs w:val="24"/>
      <w:lang w:val="en-US" w:eastAsia="en-US"/>
    </w:rPr>
  </w:style>
  <w:style w:type="paragraph" w:styleId="TOC3">
    <w:name w:val="toc 3"/>
    <w:basedOn w:val="Normal"/>
    <w:next w:val="Normal"/>
    <w:autoRedefine/>
    <w:uiPriority w:val="39"/>
    <w:unhideWhenUsed/>
    <w:rsid w:val="001A3BDD"/>
    <w:pPr>
      <w:spacing w:after="100" w:line="259" w:lineRule="auto"/>
      <w:ind w:left="440" w:firstLine="0"/>
      <w:jc w:val="left"/>
    </w:pPr>
    <w:rPr>
      <w:rFonts w:asciiTheme="minorHAnsi" w:eastAsiaTheme="minorEastAsia" w:hAnsiTheme="minorHAnsi" w:cs="Times New Roman"/>
      <w:color w:val="auto"/>
      <w:sz w:val="22"/>
      <w:lang w:val="en-US" w:eastAsia="en-US"/>
    </w:rPr>
  </w:style>
  <w:style w:type="character" w:styleId="Hyperlink">
    <w:name w:val="Hyperlink"/>
    <w:basedOn w:val="DefaultParagraphFont"/>
    <w:uiPriority w:val="99"/>
    <w:unhideWhenUsed/>
    <w:rsid w:val="001A3BDD"/>
    <w:rPr>
      <w:color w:val="9454C3" w:themeColor="hyperlink"/>
      <w:u w:val="single"/>
    </w:rPr>
  </w:style>
  <w:style w:type="table" w:customStyle="1" w:styleId="TableGrid1">
    <w:name w:val="Table Grid1"/>
    <w:basedOn w:val="TableNormal"/>
    <w:next w:val="TableGrid"/>
    <w:uiPriority w:val="39"/>
    <w:rsid w:val="00623531"/>
    <w:pPr>
      <w:spacing w:before="0"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4E43D9"/>
    <w:pPr>
      <w:spacing w:after="0"/>
      <w:ind w:left="0"/>
    </w:pPr>
  </w:style>
  <w:style w:type="paragraph" w:customStyle="1" w:styleId="appendix1">
    <w:name w:val="appendix1"/>
    <w:basedOn w:val="Normal"/>
    <w:link w:val="appendix1Char"/>
    <w:qFormat/>
    <w:rsid w:val="00C13E11"/>
    <w:pPr>
      <w:spacing w:after="160" w:line="259" w:lineRule="auto"/>
      <w:ind w:left="0" w:firstLine="0"/>
      <w:jc w:val="left"/>
    </w:pPr>
    <w:rPr>
      <w:rFonts w:ascii="Arial" w:eastAsia="Calibri" w:hAnsi="Arial" w:cs="Arial"/>
      <w:b/>
      <w:noProof/>
      <w:color w:val="auto"/>
      <w:szCs w:val="24"/>
      <w:u w:val="single"/>
    </w:rPr>
  </w:style>
  <w:style w:type="character" w:customStyle="1" w:styleId="appendix1Char">
    <w:name w:val="appendix1 Char"/>
    <w:basedOn w:val="DefaultParagraphFont"/>
    <w:link w:val="appendix1"/>
    <w:rsid w:val="00C13E11"/>
    <w:rPr>
      <w:rFonts w:ascii="Arial" w:eastAsia="Calibri" w:hAnsi="Arial" w:cs="Arial"/>
      <w:b/>
      <w:noProof/>
      <w:sz w:val="24"/>
      <w:szCs w:val="24"/>
      <w:u w:val="single"/>
      <w:lang w:eastAsia="en-GB"/>
    </w:rPr>
  </w:style>
  <w:style w:type="character" w:customStyle="1" w:styleId="authors5">
    <w:name w:val="authors5"/>
    <w:basedOn w:val="DefaultParagraphFont"/>
    <w:rsid w:val="00722D68"/>
  </w:style>
  <w:style w:type="character" w:customStyle="1" w:styleId="Date1">
    <w:name w:val="Date1"/>
    <w:basedOn w:val="DefaultParagraphFont"/>
    <w:rsid w:val="00722D68"/>
  </w:style>
  <w:style w:type="character" w:customStyle="1" w:styleId="arttitle4">
    <w:name w:val="art_title4"/>
    <w:basedOn w:val="DefaultParagraphFont"/>
    <w:rsid w:val="00722D68"/>
  </w:style>
  <w:style w:type="character" w:customStyle="1" w:styleId="serialtitle">
    <w:name w:val="serial_title"/>
    <w:basedOn w:val="DefaultParagraphFont"/>
    <w:rsid w:val="00722D68"/>
  </w:style>
  <w:style w:type="character" w:customStyle="1" w:styleId="volumeissue">
    <w:name w:val="volume_issue"/>
    <w:basedOn w:val="DefaultParagraphFont"/>
    <w:rsid w:val="00722D68"/>
  </w:style>
  <w:style w:type="character" w:customStyle="1" w:styleId="pagerange">
    <w:name w:val="page_range"/>
    <w:basedOn w:val="DefaultParagraphFont"/>
    <w:rsid w:val="00722D68"/>
  </w:style>
  <w:style w:type="character" w:customStyle="1" w:styleId="doilink">
    <w:name w:val="doi_link"/>
    <w:basedOn w:val="DefaultParagraphFont"/>
    <w:rsid w:val="00722D68"/>
  </w:style>
  <w:style w:type="character" w:customStyle="1" w:styleId="y0nh2b">
    <w:name w:val="y0nh2b"/>
    <w:basedOn w:val="DefaultParagraphFont"/>
    <w:rsid w:val="00722D68"/>
  </w:style>
  <w:style w:type="character" w:customStyle="1" w:styleId="selectable">
    <w:name w:val="selectable"/>
    <w:basedOn w:val="DefaultParagraphFont"/>
    <w:rsid w:val="00C725FE"/>
  </w:style>
  <w:style w:type="table" w:customStyle="1" w:styleId="TableGrid0">
    <w:name w:val="TableGrid"/>
    <w:rsid w:val="00F94AB4"/>
    <w:pPr>
      <w:spacing w:before="0" w:after="0" w:line="240" w:lineRule="auto"/>
    </w:pPr>
    <w:rPr>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739416">
      <w:bodyDiv w:val="1"/>
      <w:marLeft w:val="0"/>
      <w:marRight w:val="0"/>
      <w:marTop w:val="0"/>
      <w:marBottom w:val="0"/>
      <w:divBdr>
        <w:top w:val="none" w:sz="0" w:space="0" w:color="auto"/>
        <w:left w:val="none" w:sz="0" w:space="0" w:color="auto"/>
        <w:bottom w:val="none" w:sz="0" w:space="0" w:color="auto"/>
        <w:right w:val="none" w:sz="0" w:space="0" w:color="auto"/>
      </w:divBdr>
    </w:div>
    <w:div w:id="176820284">
      <w:bodyDiv w:val="1"/>
      <w:marLeft w:val="0"/>
      <w:marRight w:val="0"/>
      <w:marTop w:val="0"/>
      <w:marBottom w:val="0"/>
      <w:divBdr>
        <w:top w:val="none" w:sz="0" w:space="0" w:color="auto"/>
        <w:left w:val="none" w:sz="0" w:space="0" w:color="auto"/>
        <w:bottom w:val="none" w:sz="0" w:space="0" w:color="auto"/>
        <w:right w:val="none" w:sz="0" w:space="0" w:color="auto"/>
      </w:divBdr>
    </w:div>
    <w:div w:id="202793485">
      <w:bodyDiv w:val="1"/>
      <w:marLeft w:val="0"/>
      <w:marRight w:val="0"/>
      <w:marTop w:val="0"/>
      <w:marBottom w:val="0"/>
      <w:divBdr>
        <w:top w:val="none" w:sz="0" w:space="0" w:color="auto"/>
        <w:left w:val="none" w:sz="0" w:space="0" w:color="auto"/>
        <w:bottom w:val="none" w:sz="0" w:space="0" w:color="auto"/>
        <w:right w:val="none" w:sz="0" w:space="0" w:color="auto"/>
      </w:divBdr>
    </w:div>
    <w:div w:id="202913093">
      <w:bodyDiv w:val="1"/>
      <w:marLeft w:val="0"/>
      <w:marRight w:val="0"/>
      <w:marTop w:val="0"/>
      <w:marBottom w:val="0"/>
      <w:divBdr>
        <w:top w:val="none" w:sz="0" w:space="0" w:color="auto"/>
        <w:left w:val="none" w:sz="0" w:space="0" w:color="auto"/>
        <w:bottom w:val="none" w:sz="0" w:space="0" w:color="auto"/>
        <w:right w:val="none" w:sz="0" w:space="0" w:color="auto"/>
      </w:divBdr>
    </w:div>
    <w:div w:id="241835925">
      <w:bodyDiv w:val="1"/>
      <w:marLeft w:val="0"/>
      <w:marRight w:val="0"/>
      <w:marTop w:val="0"/>
      <w:marBottom w:val="0"/>
      <w:divBdr>
        <w:top w:val="none" w:sz="0" w:space="0" w:color="auto"/>
        <w:left w:val="none" w:sz="0" w:space="0" w:color="auto"/>
        <w:bottom w:val="none" w:sz="0" w:space="0" w:color="auto"/>
        <w:right w:val="none" w:sz="0" w:space="0" w:color="auto"/>
      </w:divBdr>
    </w:div>
    <w:div w:id="534854505">
      <w:bodyDiv w:val="1"/>
      <w:marLeft w:val="0"/>
      <w:marRight w:val="0"/>
      <w:marTop w:val="0"/>
      <w:marBottom w:val="0"/>
      <w:divBdr>
        <w:top w:val="none" w:sz="0" w:space="0" w:color="auto"/>
        <w:left w:val="none" w:sz="0" w:space="0" w:color="auto"/>
        <w:bottom w:val="none" w:sz="0" w:space="0" w:color="auto"/>
        <w:right w:val="none" w:sz="0" w:space="0" w:color="auto"/>
      </w:divBdr>
    </w:div>
    <w:div w:id="896168502">
      <w:bodyDiv w:val="1"/>
      <w:marLeft w:val="0"/>
      <w:marRight w:val="0"/>
      <w:marTop w:val="0"/>
      <w:marBottom w:val="0"/>
      <w:divBdr>
        <w:top w:val="none" w:sz="0" w:space="0" w:color="auto"/>
        <w:left w:val="none" w:sz="0" w:space="0" w:color="auto"/>
        <w:bottom w:val="none" w:sz="0" w:space="0" w:color="auto"/>
        <w:right w:val="none" w:sz="0" w:space="0" w:color="auto"/>
      </w:divBdr>
      <w:divsChild>
        <w:div w:id="2113936314">
          <w:marLeft w:val="0"/>
          <w:marRight w:val="0"/>
          <w:marTop w:val="300"/>
          <w:marBottom w:val="0"/>
          <w:divBdr>
            <w:top w:val="none" w:sz="0" w:space="0" w:color="auto"/>
            <w:left w:val="none" w:sz="0" w:space="0" w:color="auto"/>
            <w:bottom w:val="none" w:sz="0" w:space="0" w:color="auto"/>
            <w:right w:val="none" w:sz="0" w:space="0" w:color="auto"/>
          </w:divBdr>
          <w:divsChild>
            <w:div w:id="236673520">
              <w:marLeft w:val="0"/>
              <w:marRight w:val="0"/>
              <w:marTop w:val="0"/>
              <w:marBottom w:val="0"/>
              <w:divBdr>
                <w:top w:val="none" w:sz="0" w:space="0" w:color="auto"/>
                <w:left w:val="none" w:sz="0" w:space="0" w:color="auto"/>
                <w:bottom w:val="none" w:sz="0" w:space="0" w:color="auto"/>
                <w:right w:val="none" w:sz="0" w:space="0" w:color="auto"/>
              </w:divBdr>
              <w:divsChild>
                <w:div w:id="51538818">
                  <w:marLeft w:val="0"/>
                  <w:marRight w:val="-3600"/>
                  <w:marTop w:val="0"/>
                  <w:marBottom w:val="0"/>
                  <w:divBdr>
                    <w:top w:val="none" w:sz="0" w:space="0" w:color="auto"/>
                    <w:left w:val="none" w:sz="0" w:space="0" w:color="auto"/>
                    <w:bottom w:val="none" w:sz="0" w:space="0" w:color="auto"/>
                    <w:right w:val="none" w:sz="0" w:space="0" w:color="auto"/>
                  </w:divBdr>
                  <w:divsChild>
                    <w:div w:id="1639804299">
                      <w:marLeft w:val="300"/>
                      <w:marRight w:val="4200"/>
                      <w:marTop w:val="0"/>
                      <w:marBottom w:val="540"/>
                      <w:divBdr>
                        <w:top w:val="none" w:sz="0" w:space="0" w:color="auto"/>
                        <w:left w:val="none" w:sz="0" w:space="0" w:color="auto"/>
                        <w:bottom w:val="none" w:sz="0" w:space="0" w:color="auto"/>
                        <w:right w:val="none" w:sz="0" w:space="0" w:color="auto"/>
                      </w:divBdr>
                      <w:divsChild>
                        <w:div w:id="1979528138">
                          <w:marLeft w:val="0"/>
                          <w:marRight w:val="0"/>
                          <w:marTop w:val="0"/>
                          <w:marBottom w:val="0"/>
                          <w:divBdr>
                            <w:top w:val="none" w:sz="0" w:space="0" w:color="auto"/>
                            <w:left w:val="none" w:sz="0" w:space="0" w:color="auto"/>
                            <w:bottom w:val="none" w:sz="0" w:space="0" w:color="auto"/>
                            <w:right w:val="none" w:sz="0" w:space="0" w:color="auto"/>
                          </w:divBdr>
                          <w:divsChild>
                            <w:div w:id="167853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202470">
      <w:bodyDiv w:val="1"/>
      <w:marLeft w:val="0"/>
      <w:marRight w:val="0"/>
      <w:marTop w:val="0"/>
      <w:marBottom w:val="0"/>
      <w:divBdr>
        <w:top w:val="none" w:sz="0" w:space="0" w:color="auto"/>
        <w:left w:val="none" w:sz="0" w:space="0" w:color="auto"/>
        <w:bottom w:val="none" w:sz="0" w:space="0" w:color="auto"/>
        <w:right w:val="none" w:sz="0" w:space="0" w:color="auto"/>
      </w:divBdr>
    </w:div>
    <w:div w:id="1431581383">
      <w:bodyDiv w:val="1"/>
      <w:marLeft w:val="0"/>
      <w:marRight w:val="0"/>
      <w:marTop w:val="0"/>
      <w:marBottom w:val="0"/>
      <w:divBdr>
        <w:top w:val="none" w:sz="0" w:space="0" w:color="auto"/>
        <w:left w:val="none" w:sz="0" w:space="0" w:color="auto"/>
        <w:bottom w:val="none" w:sz="0" w:space="0" w:color="auto"/>
        <w:right w:val="none" w:sz="0" w:space="0" w:color="auto"/>
      </w:divBdr>
    </w:div>
    <w:div w:id="1467160075">
      <w:bodyDiv w:val="1"/>
      <w:marLeft w:val="0"/>
      <w:marRight w:val="0"/>
      <w:marTop w:val="0"/>
      <w:marBottom w:val="0"/>
      <w:divBdr>
        <w:top w:val="none" w:sz="0" w:space="0" w:color="auto"/>
        <w:left w:val="none" w:sz="0" w:space="0" w:color="auto"/>
        <w:bottom w:val="none" w:sz="0" w:space="0" w:color="auto"/>
        <w:right w:val="none" w:sz="0" w:space="0" w:color="auto"/>
      </w:divBdr>
    </w:div>
    <w:div w:id="1704742333">
      <w:bodyDiv w:val="1"/>
      <w:marLeft w:val="0"/>
      <w:marRight w:val="0"/>
      <w:marTop w:val="0"/>
      <w:marBottom w:val="0"/>
      <w:divBdr>
        <w:top w:val="none" w:sz="0" w:space="0" w:color="auto"/>
        <w:left w:val="none" w:sz="0" w:space="0" w:color="auto"/>
        <w:bottom w:val="none" w:sz="0" w:space="0" w:color="auto"/>
        <w:right w:val="none" w:sz="0" w:space="0" w:color="auto"/>
      </w:divBdr>
    </w:div>
    <w:div w:id="1796438989">
      <w:bodyDiv w:val="1"/>
      <w:marLeft w:val="0"/>
      <w:marRight w:val="0"/>
      <w:marTop w:val="0"/>
      <w:marBottom w:val="0"/>
      <w:divBdr>
        <w:top w:val="none" w:sz="0" w:space="0" w:color="auto"/>
        <w:left w:val="none" w:sz="0" w:space="0" w:color="auto"/>
        <w:bottom w:val="none" w:sz="0" w:space="0" w:color="auto"/>
        <w:right w:val="none" w:sz="0" w:space="0" w:color="auto"/>
      </w:divBdr>
    </w:div>
    <w:div w:id="1897423806">
      <w:bodyDiv w:val="1"/>
      <w:marLeft w:val="0"/>
      <w:marRight w:val="0"/>
      <w:marTop w:val="0"/>
      <w:marBottom w:val="0"/>
      <w:divBdr>
        <w:top w:val="none" w:sz="0" w:space="0" w:color="auto"/>
        <w:left w:val="none" w:sz="0" w:space="0" w:color="auto"/>
        <w:bottom w:val="none" w:sz="0" w:space="0" w:color="auto"/>
        <w:right w:val="none" w:sz="0" w:space="0" w:color="auto"/>
      </w:divBdr>
    </w:div>
    <w:div w:id="197559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42852"/>
      </a:dk2>
      <a:lt2>
        <a:srgbClr val="072B62"/>
      </a:lt2>
      <a:accent1>
        <a:srgbClr val="242852"/>
      </a:accent1>
      <a:accent2>
        <a:srgbClr val="072B62"/>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947CE-3328-434F-A5DB-7048D750E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6</Pages>
  <Words>779</Words>
  <Characters>4442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Managing in Complex Environments                                           Dr David Griffiths                                                                                                   Assignment 1</vt:lpstr>
    </vt:vector>
  </TitlesOfParts>
  <Company>P099139</Company>
  <LinksUpToDate>false</LinksUpToDate>
  <CharactersWithSpaces>5211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 Complex Environments:  Strategies, Insights and Solutions         SBPD7006</dc:title>
  <dc:subject/>
  <dc:creator>Rebecca Rees</dc:creator>
  <cp:keywords/>
  <dc:description/>
  <cp:lastModifiedBy>Rebecca Rees</cp:lastModifiedBy>
  <cp:revision>4</cp:revision>
  <dcterms:created xsi:type="dcterms:W3CDTF">2018-07-08T19:14:00Z</dcterms:created>
  <dcterms:modified xsi:type="dcterms:W3CDTF">2018-08-13T18:12:00Z</dcterms:modified>
</cp:coreProperties>
</file>