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11BC9" w:rsidRDefault="00D11BC9"/>
    <w:p w:rsidR="00C14DA6" w:rsidRDefault="00C14DA6" w:rsidP="00052EC6">
      <w:pPr>
        <w:rPr>
          <w:b/>
        </w:rPr>
      </w:pPr>
    </w:p>
    <w:p w:rsidR="00205511" w:rsidRPr="003747F1" w:rsidRDefault="00205511" w:rsidP="00052EC6">
      <w:pPr>
        <w:rPr>
          <w:b/>
        </w:rPr>
      </w:pPr>
    </w:p>
    <w:p w:rsidR="00911CEC" w:rsidRDefault="00911CEC" w:rsidP="009C15ED">
      <w:pPr>
        <w:spacing w:line="480" w:lineRule="auto"/>
        <w:jc w:val="center"/>
        <w:rPr>
          <w:rFonts w:ascii="Times New Roman" w:hAnsi="Times New Roman" w:cs="Times New Roman"/>
          <w:b/>
          <w:sz w:val="40"/>
          <w:szCs w:val="40"/>
        </w:rPr>
      </w:pPr>
    </w:p>
    <w:p w:rsidR="006718A5" w:rsidRPr="001E06B6" w:rsidRDefault="007047B4" w:rsidP="00142DC7">
      <w:pPr>
        <w:spacing w:line="480" w:lineRule="auto"/>
        <w:jc w:val="center"/>
        <w:rPr>
          <w:rFonts w:ascii="Times New Roman" w:hAnsi="Times New Roman" w:cs="Times New Roman"/>
          <w:b/>
          <w:sz w:val="40"/>
          <w:szCs w:val="40"/>
        </w:rPr>
      </w:pPr>
      <w:r w:rsidRPr="001E06B6">
        <w:rPr>
          <w:rFonts w:ascii="Times New Roman" w:hAnsi="Times New Roman" w:cs="Times New Roman"/>
          <w:b/>
          <w:sz w:val="40"/>
          <w:szCs w:val="40"/>
        </w:rPr>
        <w:t>Community Engagement</w:t>
      </w:r>
    </w:p>
    <w:p w:rsidR="00205511" w:rsidRPr="001E06B6" w:rsidRDefault="001379FE" w:rsidP="009C15ED">
      <w:pPr>
        <w:spacing w:line="480" w:lineRule="auto"/>
        <w:jc w:val="center"/>
        <w:rPr>
          <w:rFonts w:ascii="Times New Roman" w:hAnsi="Times New Roman" w:cs="Times New Roman"/>
          <w:b/>
          <w:bCs/>
          <w:sz w:val="40"/>
          <w:szCs w:val="40"/>
        </w:rPr>
      </w:pPr>
      <w:r w:rsidRPr="001E06B6">
        <w:rPr>
          <w:rFonts w:ascii="Times New Roman" w:hAnsi="Times New Roman" w:cs="Times New Roman"/>
          <w:b/>
          <w:bCs/>
          <w:sz w:val="40"/>
          <w:szCs w:val="40"/>
        </w:rPr>
        <w:t>LCBB4002</w:t>
      </w:r>
    </w:p>
    <w:p w:rsidR="00205511" w:rsidRPr="001E06B6" w:rsidRDefault="00205511" w:rsidP="009C15ED">
      <w:pPr>
        <w:spacing w:line="480" w:lineRule="auto"/>
        <w:jc w:val="center"/>
        <w:rPr>
          <w:rFonts w:ascii="Times New Roman" w:hAnsi="Times New Roman" w:cs="Times New Roman"/>
          <w:b/>
          <w:sz w:val="40"/>
          <w:szCs w:val="40"/>
        </w:rPr>
      </w:pPr>
    </w:p>
    <w:p w:rsidR="00205511" w:rsidRDefault="00645149" w:rsidP="009C15ED">
      <w:pPr>
        <w:spacing w:line="480" w:lineRule="auto"/>
        <w:jc w:val="center"/>
        <w:rPr>
          <w:rFonts w:ascii="Times New Roman" w:hAnsi="Times New Roman" w:cs="Times New Roman"/>
          <w:b/>
          <w:sz w:val="40"/>
          <w:szCs w:val="40"/>
        </w:rPr>
      </w:pPr>
      <w:r w:rsidRPr="00645149">
        <w:rPr>
          <w:rFonts w:ascii="Times New Roman" w:hAnsi="Times New Roman" w:cs="Times New Roman"/>
          <w:b/>
          <w:sz w:val="40"/>
          <w:szCs w:val="40"/>
        </w:rPr>
        <w:t>Report</w:t>
      </w:r>
    </w:p>
    <w:p w:rsidR="005E3CD3" w:rsidRPr="00645149" w:rsidRDefault="005E3CD3" w:rsidP="009C15ED">
      <w:pPr>
        <w:spacing w:line="480" w:lineRule="auto"/>
        <w:jc w:val="center"/>
        <w:rPr>
          <w:rFonts w:ascii="Times New Roman" w:hAnsi="Times New Roman" w:cs="Times New Roman"/>
          <w:b/>
          <w:sz w:val="40"/>
          <w:szCs w:val="40"/>
        </w:rPr>
      </w:pPr>
      <w:r>
        <w:rPr>
          <w:rFonts w:ascii="Times New Roman" w:hAnsi="Times New Roman" w:cs="Times New Roman"/>
          <w:b/>
          <w:sz w:val="40"/>
          <w:szCs w:val="40"/>
        </w:rPr>
        <w:t xml:space="preserve">Local Authority </w:t>
      </w:r>
      <w:r w:rsidR="00142DC7">
        <w:rPr>
          <w:rFonts w:ascii="Times New Roman" w:hAnsi="Times New Roman" w:cs="Times New Roman"/>
          <w:b/>
          <w:sz w:val="40"/>
          <w:szCs w:val="40"/>
        </w:rPr>
        <w:t>Community Engagement Process</w:t>
      </w:r>
    </w:p>
    <w:p w:rsidR="00205511" w:rsidRPr="009C15ED" w:rsidRDefault="00205511" w:rsidP="009C15ED">
      <w:pPr>
        <w:spacing w:line="480" w:lineRule="auto"/>
        <w:jc w:val="center"/>
        <w:rPr>
          <w:rFonts w:ascii="Times New Roman" w:hAnsi="Times New Roman" w:cs="Times New Roman"/>
          <w:b/>
          <w:sz w:val="24"/>
          <w:szCs w:val="24"/>
        </w:rPr>
      </w:pPr>
    </w:p>
    <w:p w:rsidR="00205511" w:rsidRPr="009C15ED" w:rsidRDefault="00205511" w:rsidP="009C15ED">
      <w:pPr>
        <w:spacing w:line="480" w:lineRule="auto"/>
        <w:jc w:val="center"/>
        <w:rPr>
          <w:rFonts w:ascii="Times New Roman" w:hAnsi="Times New Roman" w:cs="Times New Roman"/>
          <w:b/>
          <w:sz w:val="24"/>
          <w:szCs w:val="24"/>
        </w:rPr>
      </w:pPr>
    </w:p>
    <w:p w:rsidR="00205511" w:rsidRPr="009C15ED" w:rsidRDefault="00205511" w:rsidP="009C15ED">
      <w:pPr>
        <w:spacing w:line="480" w:lineRule="auto"/>
        <w:jc w:val="center"/>
        <w:rPr>
          <w:rFonts w:ascii="Times New Roman" w:hAnsi="Times New Roman" w:cs="Times New Roman"/>
          <w:b/>
          <w:sz w:val="24"/>
          <w:szCs w:val="24"/>
        </w:rPr>
      </w:pPr>
    </w:p>
    <w:p w:rsidR="001E06B6" w:rsidRDefault="001E06B6" w:rsidP="00BB531A">
      <w:pPr>
        <w:spacing w:line="480" w:lineRule="auto"/>
        <w:rPr>
          <w:rFonts w:ascii="Times New Roman" w:hAnsi="Times New Roman" w:cs="Times New Roman"/>
          <w:b/>
          <w:sz w:val="24"/>
          <w:szCs w:val="24"/>
        </w:rPr>
      </w:pPr>
    </w:p>
    <w:p w:rsidR="00911CEC" w:rsidRDefault="00911CEC" w:rsidP="00BB531A">
      <w:pPr>
        <w:spacing w:line="480" w:lineRule="auto"/>
        <w:rPr>
          <w:rFonts w:ascii="Times New Roman" w:hAnsi="Times New Roman" w:cs="Times New Roman"/>
          <w:b/>
          <w:sz w:val="24"/>
          <w:szCs w:val="24"/>
        </w:rPr>
      </w:pPr>
    </w:p>
    <w:p w:rsidR="00142DC7" w:rsidRPr="009C15ED" w:rsidRDefault="00142DC7" w:rsidP="00BB531A">
      <w:pPr>
        <w:spacing w:line="480" w:lineRule="auto"/>
        <w:rPr>
          <w:rFonts w:ascii="Times New Roman" w:hAnsi="Times New Roman" w:cs="Times New Roman"/>
          <w:b/>
          <w:sz w:val="24"/>
          <w:szCs w:val="24"/>
        </w:rPr>
      </w:pPr>
    </w:p>
    <w:p w:rsidR="006718A5" w:rsidRPr="009C15ED" w:rsidRDefault="007047B4" w:rsidP="009C15ED">
      <w:pPr>
        <w:spacing w:line="480" w:lineRule="auto"/>
        <w:jc w:val="center"/>
        <w:rPr>
          <w:rFonts w:ascii="Times New Roman" w:hAnsi="Times New Roman" w:cs="Times New Roman"/>
          <w:b/>
          <w:sz w:val="24"/>
          <w:szCs w:val="24"/>
        </w:rPr>
      </w:pPr>
      <w:r w:rsidRPr="009C15ED">
        <w:rPr>
          <w:rFonts w:ascii="Times New Roman" w:hAnsi="Times New Roman" w:cs="Times New Roman"/>
          <w:b/>
          <w:sz w:val="24"/>
          <w:szCs w:val="24"/>
        </w:rPr>
        <w:lastRenderedPageBreak/>
        <w:t>Community Engagement</w:t>
      </w:r>
    </w:p>
    <w:p w:rsidR="0076367E" w:rsidRPr="009C15ED" w:rsidRDefault="007047B4" w:rsidP="0028336D">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Public members should have the chance to participate directly in policy choices that will affect their community</w:t>
      </w:r>
      <w:r w:rsidR="007255EC">
        <w:rPr>
          <w:rFonts w:ascii="Times New Roman" w:hAnsi="Times New Roman" w:cs="Times New Roman"/>
          <w:sz w:val="24"/>
          <w:szCs w:val="24"/>
        </w:rPr>
        <w:t>’</w:t>
      </w:r>
      <w:r w:rsidRPr="009C15ED">
        <w:rPr>
          <w:rFonts w:ascii="Times New Roman" w:hAnsi="Times New Roman" w:cs="Times New Roman"/>
          <w:sz w:val="24"/>
          <w:szCs w:val="24"/>
        </w:rPr>
        <w:t>s future via effective community engagement techniques. The restoration and development of public confidence in government may be aided through meaningful involvement based on a two-way communication process between the general public and their elected community leaders. Efforts by municipal governments to promote social justice and inclusion will also need to include community participation and outreach activities</w:t>
      </w:r>
      <w:r w:rsidR="0014481A" w:rsidRPr="009C15ED">
        <w:rPr>
          <w:rFonts w:ascii="Times New Roman" w:hAnsi="Times New Roman" w:cs="Times New Roman"/>
          <w:sz w:val="24"/>
          <w:szCs w:val="24"/>
        </w:rPr>
        <w:t xml:space="preserve">. </w:t>
      </w:r>
      <w:r w:rsidRPr="009C15ED">
        <w:rPr>
          <w:rFonts w:ascii="Times New Roman" w:hAnsi="Times New Roman" w:cs="Times New Roman"/>
          <w:sz w:val="24"/>
          <w:szCs w:val="24"/>
        </w:rPr>
        <w:t xml:space="preserve">Public participation in local government is becoming more accessible because of various new communication </w:t>
      </w:r>
      <w:r w:rsidR="0028336D" w:rsidRPr="009C15ED">
        <w:rPr>
          <w:rFonts w:ascii="Times New Roman" w:hAnsi="Times New Roman" w:cs="Times New Roman"/>
          <w:sz w:val="24"/>
          <w:szCs w:val="24"/>
        </w:rPr>
        <w:t>technologies</w:t>
      </w:r>
      <w:r w:rsidRPr="009C15ED">
        <w:rPr>
          <w:rFonts w:ascii="Times New Roman" w:hAnsi="Times New Roman" w:cs="Times New Roman"/>
          <w:sz w:val="24"/>
          <w:szCs w:val="24"/>
        </w:rPr>
        <w:t>, such as video teleconferences, email notifications, and mobile applications. Local governments that use digital technology will be better able to communicate with their constituents.</w:t>
      </w:r>
      <w:r w:rsidR="00C75A46" w:rsidRPr="009C15ED">
        <w:rPr>
          <w:rFonts w:ascii="Times New Roman" w:hAnsi="Times New Roman" w:cs="Times New Roman"/>
          <w:sz w:val="24"/>
          <w:szCs w:val="24"/>
        </w:rPr>
        <w:t xml:space="preserve"> As a result, there is no one method of community partici</w:t>
      </w:r>
      <w:r w:rsidR="00EF73C1" w:rsidRPr="009C15ED">
        <w:rPr>
          <w:rFonts w:ascii="Times New Roman" w:hAnsi="Times New Roman" w:cs="Times New Roman"/>
          <w:sz w:val="24"/>
          <w:szCs w:val="24"/>
        </w:rPr>
        <w:t>pation that w</w:t>
      </w:r>
      <w:r w:rsidR="00F261CA">
        <w:rPr>
          <w:rFonts w:ascii="Times New Roman" w:hAnsi="Times New Roman" w:cs="Times New Roman"/>
          <w:sz w:val="24"/>
          <w:szCs w:val="24"/>
        </w:rPr>
        <w:t>orks for everyone</w:t>
      </w:r>
      <w:r w:rsidR="00F261CA" w:rsidRPr="00F261CA">
        <w:rPr>
          <w:rFonts w:ascii="Times New Roman" w:hAnsi="Times New Roman" w:cs="Times New Roman"/>
          <w:color w:val="222222"/>
          <w:sz w:val="24"/>
          <w:szCs w:val="24"/>
          <w:shd w:val="clear" w:color="auto" w:fill="FFFFFF"/>
        </w:rPr>
        <w:t xml:space="preserve"> </w:t>
      </w:r>
      <w:r w:rsidR="00F261CA">
        <w:rPr>
          <w:rFonts w:ascii="Times New Roman" w:hAnsi="Times New Roman" w:cs="Times New Roman"/>
          <w:color w:val="222222"/>
          <w:sz w:val="24"/>
          <w:szCs w:val="24"/>
          <w:shd w:val="clear" w:color="auto" w:fill="FFFFFF"/>
        </w:rPr>
        <w:t>(</w:t>
      </w:r>
      <w:proofErr w:type="spellStart"/>
      <w:r w:rsidR="00F261CA" w:rsidRPr="009C15ED">
        <w:rPr>
          <w:rFonts w:ascii="Times New Roman" w:hAnsi="Times New Roman" w:cs="Times New Roman"/>
          <w:color w:val="222222"/>
          <w:sz w:val="24"/>
          <w:szCs w:val="24"/>
          <w:shd w:val="clear" w:color="auto" w:fill="FFFFFF"/>
        </w:rPr>
        <w:t>Redante</w:t>
      </w:r>
      <w:proofErr w:type="spellEnd"/>
      <w:r w:rsidR="00F261CA">
        <w:rPr>
          <w:rFonts w:ascii="Times New Roman" w:hAnsi="Times New Roman" w:cs="Times New Roman"/>
          <w:color w:val="222222"/>
          <w:sz w:val="24"/>
          <w:szCs w:val="24"/>
          <w:shd w:val="clear" w:color="auto" w:fill="FFFFFF"/>
        </w:rPr>
        <w:t>, 2019)</w:t>
      </w:r>
    </w:p>
    <w:p w:rsidR="00AA2C77" w:rsidRPr="009C15ED" w:rsidRDefault="007047B4" w:rsidP="009C5108">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The primary source for this report was a case study of one of the NDC Partnerships, Seven Sisters, Haringey</w:t>
      </w:r>
      <w:r w:rsidR="0028336D">
        <w:rPr>
          <w:rFonts w:ascii="Times New Roman" w:hAnsi="Times New Roman" w:cs="Times New Roman"/>
          <w:sz w:val="24"/>
          <w:szCs w:val="24"/>
        </w:rPr>
        <w:t xml:space="preserve"> </w:t>
      </w:r>
      <w:r w:rsidR="009C5108">
        <w:rPr>
          <w:rFonts w:ascii="Times New Roman" w:hAnsi="Times New Roman" w:cs="Times New Roman"/>
          <w:sz w:val="24"/>
          <w:szCs w:val="24"/>
        </w:rPr>
        <w:t>(</w:t>
      </w:r>
      <w:proofErr w:type="spellStart"/>
      <w:r w:rsidR="0028336D" w:rsidRPr="009C15ED">
        <w:rPr>
          <w:rFonts w:ascii="Times New Roman" w:hAnsi="Times New Roman" w:cs="Times New Roman"/>
          <w:color w:val="222222"/>
          <w:sz w:val="24"/>
          <w:szCs w:val="24"/>
          <w:shd w:val="clear" w:color="auto" w:fill="FFFFFF"/>
        </w:rPr>
        <w:t>Dargan</w:t>
      </w:r>
      <w:proofErr w:type="spellEnd"/>
      <w:r w:rsidR="0028336D" w:rsidRPr="009C15ED">
        <w:rPr>
          <w:rFonts w:ascii="Times New Roman" w:hAnsi="Times New Roman" w:cs="Times New Roman"/>
          <w:color w:val="222222"/>
          <w:sz w:val="24"/>
          <w:szCs w:val="24"/>
          <w:shd w:val="clear" w:color="auto" w:fill="FFFFFF"/>
        </w:rPr>
        <w:t>,</w:t>
      </w:r>
      <w:r w:rsidR="009C5108">
        <w:rPr>
          <w:rFonts w:ascii="Times New Roman" w:hAnsi="Times New Roman" w:cs="Times New Roman"/>
          <w:color w:val="222222"/>
          <w:sz w:val="24"/>
          <w:szCs w:val="24"/>
          <w:shd w:val="clear" w:color="auto" w:fill="FFFFFF"/>
        </w:rPr>
        <w:t xml:space="preserve"> 2009)</w:t>
      </w:r>
      <w:r w:rsidR="00984BC6" w:rsidRPr="009C15ED">
        <w:rPr>
          <w:rFonts w:ascii="Times New Roman" w:hAnsi="Times New Roman" w:cs="Times New Roman"/>
          <w:sz w:val="24"/>
          <w:szCs w:val="24"/>
        </w:rPr>
        <w:t xml:space="preserve">. To the north of London, the Bridge NDC is located in Haringey. However, the NDC region has excellent transportation connections to downtown London, where the need for labor is considerable. There are a lot of economic inactivities, as well as a lot of people in lower-level jobs. Rental and purchase prices are high, but demand is vital as well. Social housing and privately-owned housing account for around half of all housing in the country. The region is known for its ethnic variety and a high percentage of inhabitants born outside of the United Kingdom. The area is home to more than 200 languages and dialects. About half the population is non-White, and two out of five people speak English as their second language. A limiting long-term sickness affects 12.5 percent of inhabitants under the age of 59. </w:t>
      </w:r>
      <w:r w:rsidR="007255EC">
        <w:rPr>
          <w:rFonts w:ascii="Times New Roman" w:hAnsi="Times New Roman" w:cs="Times New Roman"/>
          <w:sz w:val="24"/>
          <w:szCs w:val="24"/>
        </w:rPr>
        <w:t>Many local schools fall short of expectations compared to the rest of the area</w:t>
      </w:r>
      <w:r w:rsidR="00984BC6" w:rsidRPr="009C15ED">
        <w:rPr>
          <w:rFonts w:ascii="Times New Roman" w:hAnsi="Times New Roman" w:cs="Times New Roman"/>
          <w:sz w:val="24"/>
          <w:szCs w:val="24"/>
        </w:rPr>
        <w:t xml:space="preserve">. The NDC region is </w:t>
      </w:r>
      <w:r w:rsidR="00984BC6" w:rsidRPr="009C15ED">
        <w:rPr>
          <w:rFonts w:ascii="Times New Roman" w:hAnsi="Times New Roman" w:cs="Times New Roman"/>
          <w:sz w:val="24"/>
          <w:szCs w:val="24"/>
        </w:rPr>
        <w:lastRenderedPageBreak/>
        <w:t>among the most disadvantaged in the nation regarding deprivation. It is socially and economically isolated from the more prosperous west of the borough of Haringey and the wealth of the City of London</w:t>
      </w:r>
      <w:r w:rsidR="009C5108">
        <w:rPr>
          <w:rFonts w:ascii="Times New Roman" w:hAnsi="Times New Roman" w:cs="Times New Roman"/>
          <w:sz w:val="24"/>
          <w:szCs w:val="24"/>
        </w:rPr>
        <w:t xml:space="preserve"> (</w:t>
      </w:r>
      <w:proofErr w:type="spellStart"/>
      <w:r w:rsidR="009C5108" w:rsidRPr="009C15ED">
        <w:rPr>
          <w:rFonts w:ascii="Times New Roman" w:hAnsi="Times New Roman" w:cs="Times New Roman"/>
          <w:color w:val="222222"/>
          <w:sz w:val="24"/>
          <w:szCs w:val="24"/>
          <w:shd w:val="clear" w:color="auto" w:fill="FFFFFF"/>
        </w:rPr>
        <w:t>Dargan</w:t>
      </w:r>
      <w:proofErr w:type="spellEnd"/>
      <w:r w:rsidR="009C5108" w:rsidRPr="009C15ED">
        <w:rPr>
          <w:rFonts w:ascii="Times New Roman" w:hAnsi="Times New Roman" w:cs="Times New Roman"/>
          <w:color w:val="222222"/>
          <w:sz w:val="24"/>
          <w:szCs w:val="24"/>
          <w:shd w:val="clear" w:color="auto" w:fill="FFFFFF"/>
        </w:rPr>
        <w:t>,</w:t>
      </w:r>
      <w:r w:rsidR="009C5108">
        <w:rPr>
          <w:rFonts w:ascii="Times New Roman" w:hAnsi="Times New Roman" w:cs="Times New Roman"/>
          <w:color w:val="222222"/>
          <w:sz w:val="24"/>
          <w:szCs w:val="24"/>
          <w:shd w:val="clear" w:color="auto" w:fill="FFFFFF"/>
        </w:rPr>
        <w:t xml:space="preserve"> 2009)</w:t>
      </w:r>
      <w:r w:rsidR="00984BC6" w:rsidRPr="009C15ED">
        <w:rPr>
          <w:rFonts w:ascii="Times New Roman" w:hAnsi="Times New Roman" w:cs="Times New Roman"/>
          <w:sz w:val="24"/>
          <w:szCs w:val="24"/>
        </w:rPr>
        <w:t>. Inter-ethnic competition and major race strife are absent. There are more similarities than differences between the two. All communities share the same priorities: more affordable housing, safer streets, stable economies, access to quality healthcare, and improved educational opportunities.</w:t>
      </w:r>
      <w:r w:rsidR="004D6D89" w:rsidRPr="009C15ED">
        <w:rPr>
          <w:rFonts w:ascii="Times New Roman" w:hAnsi="Times New Roman" w:cs="Times New Roman"/>
          <w:sz w:val="24"/>
          <w:szCs w:val="24"/>
        </w:rPr>
        <w:t xml:space="preserve"> The program was successful </w:t>
      </w:r>
      <w:r w:rsidR="00C4163B" w:rsidRPr="009C15ED">
        <w:rPr>
          <w:rFonts w:ascii="Times New Roman" w:hAnsi="Times New Roman" w:cs="Times New Roman"/>
          <w:sz w:val="24"/>
          <w:szCs w:val="24"/>
        </w:rPr>
        <w:t>because</w:t>
      </w:r>
      <w:r w:rsidR="004D6D89" w:rsidRPr="009C15ED">
        <w:rPr>
          <w:rFonts w:ascii="Times New Roman" w:hAnsi="Times New Roman" w:cs="Times New Roman"/>
          <w:sz w:val="24"/>
          <w:szCs w:val="24"/>
        </w:rPr>
        <w:t xml:space="preserve"> of the positive partnership between the council and the community.</w:t>
      </w:r>
    </w:p>
    <w:p w:rsidR="00C4163B" w:rsidRPr="009C15ED" w:rsidRDefault="007047B4" w:rsidP="00BB531A">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As a Community Engagement Practitioner, this paper entails a report on how my local community conducts community engagement. This study aims to examine how various New Deal for Communities (NDC) partnerships can benefit from community involvement. As one of its distinguishing aspects, the New Deal for Communities Program has the idea that it can be centered on local communities. Part of the program</w:t>
      </w:r>
      <w:r w:rsidR="007255EC">
        <w:rPr>
          <w:rFonts w:ascii="Times New Roman" w:hAnsi="Times New Roman" w:cs="Times New Roman"/>
          <w:sz w:val="24"/>
          <w:szCs w:val="24"/>
        </w:rPr>
        <w:t>’</w:t>
      </w:r>
      <w:r w:rsidRPr="009C15ED">
        <w:rPr>
          <w:rFonts w:ascii="Times New Roman" w:hAnsi="Times New Roman" w:cs="Times New Roman"/>
          <w:sz w:val="24"/>
          <w:szCs w:val="24"/>
        </w:rPr>
        <w:t>s rationale is that residents are the best experts on their own communities</w:t>
      </w:r>
      <w:r w:rsidR="007255EC">
        <w:rPr>
          <w:rFonts w:ascii="Times New Roman" w:hAnsi="Times New Roman" w:cs="Times New Roman"/>
          <w:sz w:val="24"/>
          <w:szCs w:val="24"/>
        </w:rPr>
        <w:t>’</w:t>
      </w:r>
      <w:r w:rsidRPr="009C15ED">
        <w:rPr>
          <w:rFonts w:ascii="Times New Roman" w:hAnsi="Times New Roman" w:cs="Times New Roman"/>
          <w:sz w:val="24"/>
          <w:szCs w:val="24"/>
        </w:rPr>
        <w:t xml:space="preserve"> issues and the reasons why prior solutions haven</w:t>
      </w:r>
      <w:r w:rsidR="007255EC">
        <w:rPr>
          <w:rFonts w:ascii="Times New Roman" w:hAnsi="Times New Roman" w:cs="Times New Roman"/>
          <w:sz w:val="24"/>
          <w:szCs w:val="24"/>
        </w:rPr>
        <w:t>’</w:t>
      </w:r>
      <w:r w:rsidRPr="009C15ED">
        <w:rPr>
          <w:rFonts w:ascii="Times New Roman" w:hAnsi="Times New Roman" w:cs="Times New Roman"/>
          <w:sz w:val="24"/>
          <w:szCs w:val="24"/>
        </w:rPr>
        <w:t>t worked. Residents and community organizations in areas with numerous types of deprivation are typically socially isolated and show poor levels of social capital, which is also acknowledged by the report. As a result of these elements, a cascade of issues may arise, including a lack of social value among residents, a lack of community cohesiveness, a separation of houses from the rest of the neighborhood, and a lack of evidence of community infrastructure to help shape the neighborhood</w:t>
      </w:r>
      <w:r w:rsidR="007255EC">
        <w:rPr>
          <w:rFonts w:ascii="Times New Roman" w:hAnsi="Times New Roman" w:cs="Times New Roman"/>
          <w:sz w:val="24"/>
          <w:szCs w:val="24"/>
        </w:rPr>
        <w:t>’</w:t>
      </w:r>
      <w:r w:rsidRPr="009C15ED">
        <w:rPr>
          <w:rFonts w:ascii="Times New Roman" w:hAnsi="Times New Roman" w:cs="Times New Roman"/>
          <w:sz w:val="24"/>
          <w:szCs w:val="24"/>
        </w:rPr>
        <w:t>s future. Leaving these problems unattended might lead to increased social unrest and, ultimately, crime and disorder. This slew of issues is at least partially addressed through community participation.</w:t>
      </w:r>
    </w:p>
    <w:p w:rsidR="009D3722" w:rsidRPr="009C15ED" w:rsidRDefault="007047B4" w:rsidP="00BB531A">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 xml:space="preserve">For health promotion, health protection, and illness prevention, Principles of Community Engagement offers a scientific basis and practical guidance for involving the public in </w:t>
      </w:r>
      <w:r w:rsidRPr="009C15ED">
        <w:rPr>
          <w:rFonts w:ascii="Times New Roman" w:hAnsi="Times New Roman" w:cs="Times New Roman"/>
          <w:sz w:val="24"/>
          <w:szCs w:val="24"/>
        </w:rPr>
        <w:lastRenderedPageBreak/>
        <w:t>community decision-making. As public health professionals and community leaders, we may use these recommendations to increase our ability to communicate effectively with each other and with other stakeholders in the community</w:t>
      </w:r>
      <w:r w:rsidR="004A4C44" w:rsidRPr="009C15ED">
        <w:rPr>
          <w:rFonts w:ascii="Times New Roman" w:hAnsi="Times New Roman" w:cs="Times New Roman"/>
          <w:sz w:val="24"/>
          <w:szCs w:val="24"/>
        </w:rPr>
        <w:t xml:space="preserve">. </w:t>
      </w:r>
      <w:r w:rsidRPr="009C15ED">
        <w:rPr>
          <w:rFonts w:ascii="Times New Roman" w:hAnsi="Times New Roman" w:cs="Times New Roman"/>
          <w:sz w:val="24"/>
          <w:szCs w:val="24"/>
        </w:rPr>
        <w:t>The purpose or goals of the engagement effort and the populations or communities you are trying to reach should be clearly articulated.</w:t>
      </w:r>
      <w:r w:rsidR="004A4C44" w:rsidRPr="009C15ED">
        <w:rPr>
          <w:rFonts w:ascii="Times New Roman" w:hAnsi="Times New Roman" w:cs="Times New Roman"/>
          <w:sz w:val="24"/>
          <w:szCs w:val="24"/>
        </w:rPr>
        <w:t xml:space="preserve"> </w:t>
      </w:r>
      <w:r w:rsidRPr="009C15ED">
        <w:rPr>
          <w:rFonts w:ascii="Times New Roman" w:hAnsi="Times New Roman" w:cs="Times New Roman"/>
          <w:sz w:val="24"/>
          <w:szCs w:val="24"/>
        </w:rPr>
        <w:t>Become familiar with the community</w:t>
      </w:r>
      <w:r w:rsidR="007255EC">
        <w:rPr>
          <w:rFonts w:ascii="Times New Roman" w:hAnsi="Times New Roman" w:cs="Times New Roman"/>
          <w:sz w:val="24"/>
          <w:szCs w:val="24"/>
        </w:rPr>
        <w:t>’</w:t>
      </w:r>
      <w:r w:rsidRPr="009C15ED">
        <w:rPr>
          <w:rFonts w:ascii="Times New Roman" w:hAnsi="Times New Roman" w:cs="Times New Roman"/>
          <w:sz w:val="24"/>
          <w:szCs w:val="24"/>
        </w:rPr>
        <w:t>s economic situation, political structures, norms and beliefs, demographic trends, history, and experience with community participation. Find out what the community thinks of the people leading the engagement events.</w:t>
      </w:r>
      <w:r w:rsidR="007D6A1B" w:rsidRPr="009C15ED">
        <w:rPr>
          <w:rFonts w:ascii="Times New Roman" w:hAnsi="Times New Roman" w:cs="Times New Roman"/>
          <w:sz w:val="24"/>
          <w:szCs w:val="24"/>
        </w:rPr>
        <w:t xml:space="preserve"> </w:t>
      </w:r>
      <w:r w:rsidRPr="009C15ED">
        <w:rPr>
          <w:rFonts w:ascii="Times New Roman" w:hAnsi="Times New Roman" w:cs="Times New Roman"/>
          <w:sz w:val="24"/>
          <w:szCs w:val="24"/>
        </w:rPr>
        <w:t xml:space="preserve">Get to know the community, develop trust, and engage with the official and informal leadership to create methods for </w:t>
      </w:r>
      <w:r w:rsidR="008F3830" w:rsidRPr="009C15ED">
        <w:rPr>
          <w:rFonts w:ascii="Times New Roman" w:hAnsi="Times New Roman" w:cs="Times New Roman"/>
          <w:sz w:val="24"/>
          <w:szCs w:val="24"/>
        </w:rPr>
        <w:t>mobilizing</w:t>
      </w:r>
      <w:r w:rsidRPr="009C15ED">
        <w:rPr>
          <w:rFonts w:ascii="Times New Roman" w:hAnsi="Times New Roman" w:cs="Times New Roman"/>
          <w:sz w:val="24"/>
          <w:szCs w:val="24"/>
        </w:rPr>
        <w:t xml:space="preserve"> the public.</w:t>
      </w:r>
      <w:r w:rsidR="007D6A1B" w:rsidRPr="009C15ED">
        <w:rPr>
          <w:rFonts w:ascii="Times New Roman" w:hAnsi="Times New Roman" w:cs="Times New Roman"/>
          <w:sz w:val="24"/>
          <w:szCs w:val="24"/>
        </w:rPr>
        <w:t xml:space="preserve"> </w:t>
      </w:r>
      <w:r w:rsidRPr="009C15ED">
        <w:rPr>
          <w:rFonts w:ascii="Times New Roman" w:hAnsi="Times New Roman" w:cs="Times New Roman"/>
          <w:sz w:val="24"/>
          <w:szCs w:val="24"/>
        </w:rPr>
        <w:t xml:space="preserve">It is </w:t>
      </w:r>
      <w:r w:rsidR="007D6A1B" w:rsidRPr="009C15ED">
        <w:rPr>
          <w:rFonts w:ascii="Times New Roman" w:hAnsi="Times New Roman" w:cs="Times New Roman"/>
          <w:sz w:val="24"/>
          <w:szCs w:val="24"/>
        </w:rPr>
        <w:t xml:space="preserve">also </w:t>
      </w:r>
      <w:r w:rsidRPr="009C15ED">
        <w:rPr>
          <w:rFonts w:ascii="Times New Roman" w:hAnsi="Times New Roman" w:cs="Times New Roman"/>
          <w:sz w:val="24"/>
          <w:szCs w:val="24"/>
        </w:rPr>
        <w:t>important to remember and acknowledge that all community members have a right to self-determination. You can</w:t>
      </w:r>
      <w:r w:rsidR="007255EC">
        <w:rPr>
          <w:rFonts w:ascii="Times New Roman" w:hAnsi="Times New Roman" w:cs="Times New Roman"/>
          <w:sz w:val="24"/>
          <w:szCs w:val="24"/>
        </w:rPr>
        <w:t>’</w:t>
      </w:r>
      <w:r w:rsidRPr="009C15ED">
        <w:rPr>
          <w:rFonts w:ascii="Times New Roman" w:hAnsi="Times New Roman" w:cs="Times New Roman"/>
          <w:sz w:val="24"/>
          <w:szCs w:val="24"/>
        </w:rPr>
        <w:t>t just give a group of people the authority to beh</w:t>
      </w:r>
      <w:r w:rsidR="00E955F0" w:rsidRPr="009C15ED">
        <w:rPr>
          <w:rFonts w:ascii="Times New Roman" w:hAnsi="Times New Roman" w:cs="Times New Roman"/>
          <w:sz w:val="24"/>
          <w:szCs w:val="24"/>
        </w:rPr>
        <w:t>ave in their self-interest.</w:t>
      </w:r>
      <w:r w:rsidRPr="009C15ED">
        <w:rPr>
          <w:rFonts w:ascii="Times New Roman" w:hAnsi="Times New Roman" w:cs="Times New Roman"/>
          <w:sz w:val="24"/>
          <w:szCs w:val="24"/>
        </w:rPr>
        <w:t xml:space="preserve"> You must be aware of and appreciate the diversity of the local community. A community</w:t>
      </w:r>
      <w:r w:rsidR="007255EC">
        <w:rPr>
          <w:rFonts w:ascii="Times New Roman" w:hAnsi="Times New Roman" w:cs="Times New Roman"/>
          <w:sz w:val="24"/>
          <w:szCs w:val="24"/>
        </w:rPr>
        <w:t>’</w:t>
      </w:r>
      <w:r w:rsidRPr="009C15ED">
        <w:rPr>
          <w:rFonts w:ascii="Times New Roman" w:hAnsi="Times New Roman" w:cs="Times New Roman"/>
          <w:sz w:val="24"/>
          <w:szCs w:val="24"/>
        </w:rPr>
        <w:t>s diversity must be considered while planning and executing community involvement strategies. The employment of numerous engagement tactics will be necessary to reach these varied audiences.</w:t>
      </w:r>
    </w:p>
    <w:p w:rsidR="009D3722" w:rsidRPr="009C15ED" w:rsidRDefault="007047B4" w:rsidP="00BB531A">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Participation may be maintained through identifying and mobilizing community assets and developing resources and capacities to assist community decision-making.</w:t>
      </w:r>
      <w:r w:rsidR="00682DCD" w:rsidRPr="009C15ED">
        <w:rPr>
          <w:rFonts w:ascii="Times New Roman" w:hAnsi="Times New Roman" w:cs="Times New Roman"/>
          <w:sz w:val="24"/>
          <w:szCs w:val="24"/>
        </w:rPr>
        <w:t xml:space="preserve"> As a practitioner, it is essential to know the </w:t>
      </w:r>
      <w:r w:rsidR="00EF6AE4" w:rsidRPr="009C15ED">
        <w:rPr>
          <w:rFonts w:ascii="Times New Roman" w:hAnsi="Times New Roman" w:cs="Times New Roman"/>
          <w:sz w:val="24"/>
          <w:szCs w:val="24"/>
        </w:rPr>
        <w:t xml:space="preserve">community assets, from the most valuable and crucial to the less valuable assets, to ensure that </w:t>
      </w:r>
      <w:r w:rsidR="00DF4C2E" w:rsidRPr="009C15ED">
        <w:rPr>
          <w:rFonts w:ascii="Times New Roman" w:hAnsi="Times New Roman" w:cs="Times New Roman"/>
          <w:sz w:val="24"/>
          <w:szCs w:val="24"/>
        </w:rPr>
        <w:t xml:space="preserve">duty delegation is conducted faster and in a simple way. It is also essential to </w:t>
      </w:r>
      <w:r w:rsidR="004D4F3D" w:rsidRPr="009C15ED">
        <w:rPr>
          <w:rFonts w:ascii="Times New Roman" w:hAnsi="Times New Roman" w:cs="Times New Roman"/>
          <w:sz w:val="24"/>
          <w:szCs w:val="24"/>
        </w:rPr>
        <w:t>p</w:t>
      </w:r>
      <w:r w:rsidRPr="009C15ED">
        <w:rPr>
          <w:rFonts w:ascii="Times New Roman" w:hAnsi="Times New Roman" w:cs="Times New Roman"/>
          <w:sz w:val="24"/>
          <w:szCs w:val="24"/>
        </w:rPr>
        <w:t>repare to give up control of actions or interventions to the community so that you can adapt to the community</w:t>
      </w:r>
      <w:r w:rsidR="007255EC">
        <w:rPr>
          <w:rFonts w:ascii="Times New Roman" w:hAnsi="Times New Roman" w:cs="Times New Roman"/>
          <w:sz w:val="24"/>
          <w:szCs w:val="24"/>
        </w:rPr>
        <w:t>’</w:t>
      </w:r>
      <w:r w:rsidRPr="009C15ED">
        <w:rPr>
          <w:rFonts w:ascii="Times New Roman" w:hAnsi="Times New Roman" w:cs="Times New Roman"/>
          <w:sz w:val="24"/>
          <w:szCs w:val="24"/>
        </w:rPr>
        <w:t>s demands. Collaboration in the community necessitates an organization and its partners to commit long-term. Trust in yourself and yo</w:t>
      </w:r>
      <w:r w:rsidR="004D4F3D" w:rsidRPr="009C15ED">
        <w:rPr>
          <w:rFonts w:ascii="Times New Roman" w:hAnsi="Times New Roman" w:cs="Times New Roman"/>
          <w:sz w:val="24"/>
          <w:szCs w:val="24"/>
        </w:rPr>
        <w:t xml:space="preserve">ur </w:t>
      </w:r>
      <w:r w:rsidRPr="009C15ED">
        <w:rPr>
          <w:rFonts w:ascii="Times New Roman" w:hAnsi="Times New Roman" w:cs="Times New Roman"/>
          <w:sz w:val="24"/>
          <w:szCs w:val="24"/>
        </w:rPr>
        <w:t>partners can only be earned by doing the following</w:t>
      </w:r>
      <w:r w:rsidR="003B7A73" w:rsidRPr="009C15ED">
        <w:rPr>
          <w:rFonts w:ascii="Times New Roman" w:hAnsi="Times New Roman" w:cs="Times New Roman"/>
          <w:sz w:val="24"/>
          <w:szCs w:val="24"/>
        </w:rPr>
        <w:t>:</w:t>
      </w:r>
      <w:r w:rsidRPr="009C15ED">
        <w:rPr>
          <w:rFonts w:ascii="Times New Roman" w:hAnsi="Times New Roman" w:cs="Times New Roman"/>
          <w:sz w:val="24"/>
          <w:szCs w:val="24"/>
        </w:rPr>
        <w:t xml:space="preserve"> Make your point. People are looking for direction</w:t>
      </w:r>
      <w:r w:rsidR="003B7A73" w:rsidRPr="009C15ED">
        <w:rPr>
          <w:rFonts w:ascii="Times New Roman" w:hAnsi="Times New Roman" w:cs="Times New Roman"/>
          <w:sz w:val="24"/>
          <w:szCs w:val="24"/>
        </w:rPr>
        <w:t>; s</w:t>
      </w:r>
      <w:r w:rsidRPr="009C15ED">
        <w:rPr>
          <w:rFonts w:ascii="Times New Roman" w:hAnsi="Times New Roman" w:cs="Times New Roman"/>
          <w:sz w:val="24"/>
          <w:szCs w:val="24"/>
        </w:rPr>
        <w:t>tay to the end. It</w:t>
      </w:r>
      <w:r w:rsidR="007255EC">
        <w:rPr>
          <w:rFonts w:ascii="Times New Roman" w:hAnsi="Times New Roman" w:cs="Times New Roman"/>
          <w:sz w:val="24"/>
          <w:szCs w:val="24"/>
        </w:rPr>
        <w:t>’</w:t>
      </w:r>
      <w:r w:rsidRPr="009C15ED">
        <w:rPr>
          <w:rFonts w:ascii="Times New Roman" w:hAnsi="Times New Roman" w:cs="Times New Roman"/>
          <w:sz w:val="24"/>
          <w:szCs w:val="24"/>
        </w:rPr>
        <w:t>s impossible to make</w:t>
      </w:r>
      <w:r w:rsidR="00F91D8D" w:rsidRPr="009C15ED">
        <w:rPr>
          <w:rFonts w:ascii="Times New Roman" w:hAnsi="Times New Roman" w:cs="Times New Roman"/>
          <w:sz w:val="24"/>
          <w:szCs w:val="24"/>
        </w:rPr>
        <w:t xml:space="preserve"> sense of too much information and accuracy to ensure factuality.</w:t>
      </w:r>
    </w:p>
    <w:p w:rsidR="00320C68" w:rsidRPr="009C15ED" w:rsidRDefault="007047B4" w:rsidP="00BB531A">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lastRenderedPageBreak/>
        <w:t>A stakeholder</w:t>
      </w:r>
      <w:r w:rsidR="007255EC">
        <w:rPr>
          <w:rFonts w:ascii="Times New Roman" w:hAnsi="Times New Roman" w:cs="Times New Roman"/>
          <w:sz w:val="24"/>
          <w:szCs w:val="24"/>
        </w:rPr>
        <w:t>’</w:t>
      </w:r>
      <w:r w:rsidRPr="009C15ED">
        <w:rPr>
          <w:rFonts w:ascii="Times New Roman" w:hAnsi="Times New Roman" w:cs="Times New Roman"/>
          <w:sz w:val="24"/>
          <w:szCs w:val="24"/>
        </w:rPr>
        <w:t>s viewpoint may help you obtain a competitive edge by allowing you to learn more about a product or problem straight from them. If you want to hear from everyone, include a wide range of viewpoints in your outreach.</w:t>
      </w:r>
      <w:r w:rsidR="00ED39B2" w:rsidRPr="009C15ED">
        <w:rPr>
          <w:rFonts w:ascii="Times New Roman" w:hAnsi="Times New Roman" w:cs="Times New Roman"/>
          <w:sz w:val="24"/>
          <w:szCs w:val="24"/>
        </w:rPr>
        <w:t xml:space="preserve"> </w:t>
      </w:r>
      <w:r w:rsidRPr="009C15ED">
        <w:rPr>
          <w:rFonts w:ascii="Times New Roman" w:hAnsi="Times New Roman" w:cs="Times New Roman"/>
          <w:sz w:val="24"/>
          <w:szCs w:val="24"/>
        </w:rPr>
        <w:t>To better understand a problem, you may benefit from the new views outlined above, which may help you make a better choice. Alternatively, getting input from your stakeholders might help you solidify an existing will. When it comes to solving an issue, it</w:t>
      </w:r>
      <w:r w:rsidR="007255EC">
        <w:rPr>
          <w:rFonts w:ascii="Times New Roman" w:hAnsi="Times New Roman" w:cs="Times New Roman"/>
          <w:sz w:val="24"/>
          <w:szCs w:val="24"/>
        </w:rPr>
        <w:t>’</w:t>
      </w:r>
      <w:r w:rsidRPr="009C15ED">
        <w:rPr>
          <w:rFonts w:ascii="Times New Roman" w:hAnsi="Times New Roman" w:cs="Times New Roman"/>
          <w:sz w:val="24"/>
          <w:szCs w:val="24"/>
        </w:rPr>
        <w:t>s never a bad i</w:t>
      </w:r>
      <w:r w:rsidR="00ED39B2" w:rsidRPr="009C15ED">
        <w:rPr>
          <w:rFonts w:ascii="Times New Roman" w:hAnsi="Times New Roman" w:cs="Times New Roman"/>
          <w:sz w:val="24"/>
          <w:szCs w:val="24"/>
        </w:rPr>
        <w:t xml:space="preserve">dea to take a fresh look. </w:t>
      </w:r>
      <w:r w:rsidRPr="009C15ED">
        <w:rPr>
          <w:rFonts w:ascii="Times New Roman" w:hAnsi="Times New Roman" w:cs="Times New Roman"/>
          <w:sz w:val="24"/>
          <w:szCs w:val="24"/>
        </w:rPr>
        <w:t>When you communicate with stakeholders, you show them respect for their input. As a result of your cooperative attitude, people will have more faith</w:t>
      </w:r>
      <w:r w:rsidR="00B119D0">
        <w:rPr>
          <w:rFonts w:ascii="Times New Roman" w:hAnsi="Times New Roman" w:cs="Times New Roman"/>
          <w:sz w:val="24"/>
          <w:szCs w:val="24"/>
        </w:rPr>
        <w:t xml:space="preserve"> </w:t>
      </w:r>
      <w:r w:rsidRPr="009C15ED">
        <w:rPr>
          <w:rFonts w:ascii="Times New Roman" w:hAnsi="Times New Roman" w:cs="Times New Roman"/>
          <w:sz w:val="24"/>
          <w:szCs w:val="24"/>
        </w:rPr>
        <w:t xml:space="preserve"> in your company and you personally. Having a seat at the table for all stakeholders may be particularly helpful if you</w:t>
      </w:r>
      <w:r w:rsidR="007255EC">
        <w:rPr>
          <w:rFonts w:ascii="Times New Roman" w:hAnsi="Times New Roman" w:cs="Times New Roman"/>
          <w:sz w:val="24"/>
          <w:szCs w:val="24"/>
        </w:rPr>
        <w:t>’</w:t>
      </w:r>
      <w:r w:rsidRPr="009C15ED">
        <w:rPr>
          <w:rFonts w:ascii="Times New Roman" w:hAnsi="Times New Roman" w:cs="Times New Roman"/>
          <w:sz w:val="24"/>
          <w:szCs w:val="24"/>
        </w:rPr>
        <w:t>re striving to repair trust after a disaster</w:t>
      </w:r>
      <w:r w:rsidR="00E32237">
        <w:rPr>
          <w:rFonts w:ascii="Times New Roman" w:hAnsi="Times New Roman" w:cs="Times New Roman"/>
          <w:sz w:val="24"/>
          <w:szCs w:val="24"/>
        </w:rPr>
        <w:t xml:space="preserve"> (</w:t>
      </w:r>
      <w:proofErr w:type="spellStart"/>
      <w:r w:rsidR="00E32237" w:rsidRPr="009C15ED">
        <w:rPr>
          <w:rFonts w:ascii="Times New Roman" w:hAnsi="Times New Roman" w:cs="Times New Roman"/>
          <w:color w:val="222222"/>
          <w:sz w:val="24"/>
          <w:szCs w:val="24"/>
          <w:shd w:val="clear" w:color="auto" w:fill="FFFFFF"/>
        </w:rPr>
        <w:t>Carmona</w:t>
      </w:r>
      <w:proofErr w:type="spellEnd"/>
      <w:r w:rsidR="00E32237" w:rsidRPr="009C15ED">
        <w:rPr>
          <w:rFonts w:ascii="Times New Roman" w:hAnsi="Times New Roman" w:cs="Times New Roman"/>
          <w:color w:val="222222"/>
          <w:sz w:val="24"/>
          <w:szCs w:val="24"/>
          <w:shd w:val="clear" w:color="auto" w:fill="FFFFFF"/>
        </w:rPr>
        <w:t>,</w:t>
      </w:r>
      <w:r w:rsidR="00E32237">
        <w:rPr>
          <w:rFonts w:ascii="Times New Roman" w:hAnsi="Times New Roman" w:cs="Times New Roman"/>
          <w:color w:val="222222"/>
          <w:sz w:val="24"/>
          <w:szCs w:val="24"/>
          <w:shd w:val="clear" w:color="auto" w:fill="FFFFFF"/>
        </w:rPr>
        <w:t xml:space="preserve"> 2021)</w:t>
      </w:r>
      <w:r w:rsidRPr="009C15ED">
        <w:rPr>
          <w:rFonts w:ascii="Times New Roman" w:hAnsi="Times New Roman" w:cs="Times New Roman"/>
          <w:sz w:val="24"/>
          <w:szCs w:val="24"/>
        </w:rPr>
        <w:t>. Rebuilding trust can be a lengthy and challenging process.</w:t>
      </w:r>
    </w:p>
    <w:p w:rsidR="001A7E56" w:rsidRPr="009C15ED" w:rsidRDefault="007047B4" w:rsidP="00BB531A">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It may save both time and money to engage with stakeholders in the long run. According to recent research, stakeholder engagement improves a company</w:t>
      </w:r>
      <w:r w:rsidR="007255EC">
        <w:rPr>
          <w:rFonts w:ascii="Times New Roman" w:hAnsi="Times New Roman" w:cs="Times New Roman"/>
          <w:sz w:val="24"/>
          <w:szCs w:val="24"/>
        </w:rPr>
        <w:t>’</w:t>
      </w:r>
      <w:r w:rsidRPr="009C15ED">
        <w:rPr>
          <w:rFonts w:ascii="Times New Roman" w:hAnsi="Times New Roman" w:cs="Times New Roman"/>
          <w:sz w:val="24"/>
          <w:szCs w:val="24"/>
        </w:rPr>
        <w:t xml:space="preserve">s ability to meet project goals on time and within budget. That money may be saved by eliminating bottlenecks and minimizing surprises that might slow down </w:t>
      </w:r>
      <w:r w:rsidR="00ED39B2" w:rsidRPr="009C15ED">
        <w:rPr>
          <w:rFonts w:ascii="Times New Roman" w:hAnsi="Times New Roman" w:cs="Times New Roman"/>
          <w:sz w:val="24"/>
          <w:szCs w:val="24"/>
        </w:rPr>
        <w:t>your organization</w:t>
      </w:r>
      <w:r w:rsidR="007255EC">
        <w:rPr>
          <w:rFonts w:ascii="Times New Roman" w:hAnsi="Times New Roman" w:cs="Times New Roman"/>
          <w:sz w:val="24"/>
          <w:szCs w:val="24"/>
        </w:rPr>
        <w:t>’</w:t>
      </w:r>
      <w:r w:rsidR="00ED39B2" w:rsidRPr="009C15ED">
        <w:rPr>
          <w:rFonts w:ascii="Times New Roman" w:hAnsi="Times New Roman" w:cs="Times New Roman"/>
          <w:sz w:val="24"/>
          <w:szCs w:val="24"/>
        </w:rPr>
        <w:t xml:space="preserve">s operation. </w:t>
      </w:r>
      <w:r w:rsidRPr="009C15ED">
        <w:rPr>
          <w:rFonts w:ascii="Times New Roman" w:hAnsi="Times New Roman" w:cs="Times New Roman"/>
          <w:sz w:val="24"/>
          <w:szCs w:val="24"/>
        </w:rPr>
        <w:t>Potential hazards to your project or organization might be identified earlier with the cooperation of people and groups. As a result, preventing these hazards reduces the financial and non-financ</w:t>
      </w:r>
      <w:r w:rsidR="00ED39B2" w:rsidRPr="009C15ED">
        <w:rPr>
          <w:rFonts w:ascii="Times New Roman" w:hAnsi="Times New Roman" w:cs="Times New Roman"/>
          <w:sz w:val="24"/>
          <w:szCs w:val="24"/>
        </w:rPr>
        <w:t>ial damage they may cause. Finally</w:t>
      </w:r>
      <w:r w:rsidRPr="009C15ED">
        <w:rPr>
          <w:rFonts w:ascii="Times New Roman" w:hAnsi="Times New Roman" w:cs="Times New Roman"/>
          <w:sz w:val="24"/>
          <w:szCs w:val="24"/>
        </w:rPr>
        <w:t>, interacting with groups and people is essential to enhancing responsibility both inside and outside your business. It</w:t>
      </w:r>
      <w:r w:rsidR="007255EC">
        <w:rPr>
          <w:rFonts w:ascii="Times New Roman" w:hAnsi="Times New Roman" w:cs="Times New Roman"/>
          <w:sz w:val="24"/>
          <w:szCs w:val="24"/>
        </w:rPr>
        <w:t>’</w:t>
      </w:r>
      <w:r w:rsidRPr="009C15ED">
        <w:rPr>
          <w:rFonts w:ascii="Times New Roman" w:hAnsi="Times New Roman" w:cs="Times New Roman"/>
          <w:sz w:val="24"/>
          <w:szCs w:val="24"/>
        </w:rPr>
        <w:t>s critical to be open and honest about your goals and your measures to get there. Keep in touch with your stakeholders and let them know how things are going.</w:t>
      </w:r>
    </w:p>
    <w:p w:rsidR="00FD6C1D" w:rsidRPr="009C15ED" w:rsidRDefault="007047B4" w:rsidP="00BB531A">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Organizations may now communicate directly with a previously unreachable segment of their target audience through social media. Stakeholder participation in social media may be improved by following these g</w:t>
      </w:r>
      <w:r w:rsidR="008957DC" w:rsidRPr="009C15ED">
        <w:rPr>
          <w:rFonts w:ascii="Times New Roman" w:hAnsi="Times New Roman" w:cs="Times New Roman"/>
          <w:sz w:val="24"/>
          <w:szCs w:val="24"/>
        </w:rPr>
        <w:t>uidelines. Organizations should b</w:t>
      </w:r>
      <w:r w:rsidRPr="009C15ED">
        <w:rPr>
          <w:rFonts w:ascii="Times New Roman" w:hAnsi="Times New Roman" w:cs="Times New Roman"/>
          <w:sz w:val="24"/>
          <w:szCs w:val="24"/>
        </w:rPr>
        <w:t>ecome familiar</w:t>
      </w:r>
      <w:r w:rsidR="008957DC" w:rsidRPr="009C15ED">
        <w:rPr>
          <w:rFonts w:ascii="Times New Roman" w:hAnsi="Times New Roman" w:cs="Times New Roman"/>
          <w:sz w:val="24"/>
          <w:szCs w:val="24"/>
        </w:rPr>
        <w:t xml:space="preserve"> with the dialogue</w:t>
      </w:r>
      <w:r w:rsidR="007255EC">
        <w:rPr>
          <w:rFonts w:ascii="Times New Roman" w:hAnsi="Times New Roman" w:cs="Times New Roman"/>
          <w:sz w:val="24"/>
          <w:szCs w:val="24"/>
        </w:rPr>
        <w:t>’</w:t>
      </w:r>
      <w:r w:rsidR="008957DC" w:rsidRPr="009C15ED">
        <w:rPr>
          <w:rFonts w:ascii="Times New Roman" w:hAnsi="Times New Roman" w:cs="Times New Roman"/>
          <w:sz w:val="24"/>
          <w:szCs w:val="24"/>
        </w:rPr>
        <w:t xml:space="preserve">s mechanics. </w:t>
      </w:r>
      <w:r w:rsidRPr="009C15ED">
        <w:rPr>
          <w:rFonts w:ascii="Times New Roman" w:hAnsi="Times New Roman" w:cs="Times New Roman"/>
          <w:sz w:val="24"/>
          <w:szCs w:val="24"/>
        </w:rPr>
        <w:t xml:space="preserve">Before delving headlong into social media, corporations should get their </w:t>
      </w:r>
      <w:r w:rsidRPr="009C15ED">
        <w:rPr>
          <w:rFonts w:ascii="Times New Roman" w:hAnsi="Times New Roman" w:cs="Times New Roman"/>
          <w:sz w:val="24"/>
          <w:szCs w:val="24"/>
        </w:rPr>
        <w:lastRenderedPageBreak/>
        <w:t xml:space="preserve">hands dirty on various platforms, from Facebook to Vine. Participating as a user on the planned platform is the best way for them to acquire the </w:t>
      </w:r>
      <w:r w:rsidR="007255EC">
        <w:rPr>
          <w:rFonts w:ascii="Times New Roman" w:hAnsi="Times New Roman" w:cs="Times New Roman"/>
          <w:sz w:val="24"/>
          <w:szCs w:val="24"/>
        </w:rPr>
        <w:t>“</w:t>
      </w:r>
      <w:r w:rsidRPr="009C15ED">
        <w:rPr>
          <w:rFonts w:ascii="Times New Roman" w:hAnsi="Times New Roman" w:cs="Times New Roman"/>
          <w:sz w:val="24"/>
          <w:szCs w:val="24"/>
        </w:rPr>
        <w:t>language</w:t>
      </w:r>
      <w:r w:rsidR="007255EC">
        <w:rPr>
          <w:rFonts w:ascii="Times New Roman" w:hAnsi="Times New Roman" w:cs="Times New Roman"/>
          <w:sz w:val="24"/>
          <w:szCs w:val="24"/>
        </w:rPr>
        <w:t>”</w:t>
      </w:r>
      <w:r w:rsidRPr="009C15ED">
        <w:rPr>
          <w:rFonts w:ascii="Times New Roman" w:hAnsi="Times New Roman" w:cs="Times New Roman"/>
          <w:sz w:val="24"/>
          <w:szCs w:val="24"/>
        </w:rPr>
        <w:t xml:space="preserve"> of the intended platform before dealing wi</w:t>
      </w:r>
      <w:r w:rsidR="008E7FA8" w:rsidRPr="009C15ED">
        <w:rPr>
          <w:rFonts w:ascii="Times New Roman" w:hAnsi="Times New Roman" w:cs="Times New Roman"/>
          <w:sz w:val="24"/>
          <w:szCs w:val="24"/>
        </w:rPr>
        <w:t xml:space="preserve">th questions addressed to them. </w:t>
      </w:r>
      <w:r w:rsidRPr="009C15ED">
        <w:rPr>
          <w:rFonts w:ascii="Times New Roman" w:hAnsi="Times New Roman" w:cs="Times New Roman"/>
          <w:sz w:val="24"/>
          <w:szCs w:val="24"/>
        </w:rPr>
        <w:t xml:space="preserve">Regardless of whether or not a company chooses to participate in social media, it is already present. Yelp and GoodGuide have made it simpler than ever for consumers to review the performance of businesses, thanks to the prevalence of smartphones and connectivity. You no longer have any option but whether or not to be present in the social sphere, but whether </w:t>
      </w:r>
      <w:r w:rsidR="008E7FA8" w:rsidRPr="009C15ED">
        <w:rPr>
          <w:rFonts w:ascii="Times New Roman" w:hAnsi="Times New Roman" w:cs="Times New Roman"/>
          <w:sz w:val="24"/>
          <w:szCs w:val="24"/>
        </w:rPr>
        <w:t>or not to manage that presence.</w:t>
      </w:r>
      <w:r w:rsidRPr="009C15ED">
        <w:rPr>
          <w:rFonts w:ascii="Times New Roman" w:hAnsi="Times New Roman" w:cs="Times New Roman"/>
          <w:sz w:val="24"/>
          <w:szCs w:val="24"/>
        </w:rPr>
        <w:t xml:space="preserve"> Firms need to be confident and committed to their brand image when they enter social media. To get honest input from stakeholders, you need to be open and honest with them. According to new research, there are two critical components to a successful</w:t>
      </w:r>
      <w:r w:rsidR="00AD68F9">
        <w:rPr>
          <w:rFonts w:ascii="Times New Roman" w:hAnsi="Times New Roman" w:cs="Times New Roman"/>
          <w:sz w:val="24"/>
          <w:szCs w:val="24"/>
        </w:rPr>
        <w:t xml:space="preserve"> stakeholder engagement program</w:t>
      </w:r>
      <w:r w:rsidR="00AD68F9" w:rsidRPr="00AD68F9">
        <w:rPr>
          <w:rFonts w:ascii="Times New Roman" w:hAnsi="Times New Roman" w:cs="Times New Roman"/>
          <w:color w:val="222222"/>
          <w:sz w:val="24"/>
          <w:szCs w:val="24"/>
          <w:shd w:val="clear" w:color="auto" w:fill="FFFFFF"/>
        </w:rPr>
        <w:t xml:space="preserve"> </w:t>
      </w:r>
      <w:r w:rsidR="00AD68F9">
        <w:rPr>
          <w:rFonts w:ascii="Times New Roman" w:hAnsi="Times New Roman" w:cs="Times New Roman"/>
          <w:color w:val="222222"/>
          <w:sz w:val="24"/>
          <w:szCs w:val="24"/>
          <w:shd w:val="clear" w:color="auto" w:fill="FFFFFF"/>
        </w:rPr>
        <w:t>(</w:t>
      </w:r>
      <w:proofErr w:type="spellStart"/>
      <w:r w:rsidR="00AD68F9" w:rsidRPr="009C15ED">
        <w:rPr>
          <w:rFonts w:ascii="Times New Roman" w:hAnsi="Times New Roman" w:cs="Times New Roman"/>
          <w:color w:val="222222"/>
          <w:sz w:val="24"/>
          <w:szCs w:val="24"/>
          <w:shd w:val="clear" w:color="auto" w:fill="FFFFFF"/>
        </w:rPr>
        <w:t>Muhammad-Bashir</w:t>
      </w:r>
      <w:proofErr w:type="spellEnd"/>
      <w:r w:rsidR="00AD68F9" w:rsidRPr="009C15ED">
        <w:rPr>
          <w:rFonts w:ascii="Times New Roman" w:hAnsi="Times New Roman" w:cs="Times New Roman"/>
          <w:color w:val="222222"/>
          <w:sz w:val="24"/>
          <w:szCs w:val="24"/>
          <w:shd w:val="clear" w:color="auto" w:fill="FFFFFF"/>
        </w:rPr>
        <w:t>,</w:t>
      </w:r>
      <w:r w:rsidR="00AD68F9">
        <w:rPr>
          <w:rFonts w:ascii="Times New Roman" w:hAnsi="Times New Roman" w:cs="Times New Roman"/>
          <w:color w:val="222222"/>
          <w:sz w:val="24"/>
          <w:szCs w:val="24"/>
          <w:shd w:val="clear" w:color="auto" w:fill="FFFFFF"/>
        </w:rPr>
        <w:t xml:space="preserve"> 2022).</w:t>
      </w:r>
    </w:p>
    <w:p w:rsidR="006E6701" w:rsidRPr="009C15ED" w:rsidRDefault="007047B4" w:rsidP="00BB531A">
      <w:pPr>
        <w:spacing w:line="480" w:lineRule="auto"/>
        <w:ind w:firstLine="720"/>
        <w:rPr>
          <w:rFonts w:ascii="Times New Roman" w:hAnsi="Times New Roman" w:cs="Times New Roman"/>
          <w:sz w:val="24"/>
          <w:szCs w:val="24"/>
        </w:rPr>
      </w:pPr>
      <w:r w:rsidRPr="009C15ED">
        <w:rPr>
          <w:rFonts w:ascii="Times New Roman" w:hAnsi="Times New Roman" w:cs="Times New Roman"/>
          <w:sz w:val="24"/>
          <w:szCs w:val="24"/>
        </w:rPr>
        <w:t>As a result of social media, new business models are constantly being developed. Companies should take advantage of the current environment to experiment with new customer interactions, and they should be persistent in their efforts. French supermarket Auchan uses QR codes on receipts to enable consumers to communicate with the product development</w:t>
      </w:r>
      <w:r w:rsidR="008E7FA8" w:rsidRPr="009C15ED">
        <w:rPr>
          <w:rFonts w:ascii="Times New Roman" w:hAnsi="Times New Roman" w:cs="Times New Roman"/>
          <w:sz w:val="24"/>
          <w:szCs w:val="24"/>
        </w:rPr>
        <w:t xml:space="preserve"> team through their cellphones</w:t>
      </w:r>
      <w:r w:rsidRPr="009C15ED">
        <w:rPr>
          <w:rFonts w:ascii="Times New Roman" w:hAnsi="Times New Roman" w:cs="Times New Roman"/>
          <w:sz w:val="24"/>
          <w:szCs w:val="24"/>
        </w:rPr>
        <w:t xml:space="preserve"> immediately</w:t>
      </w:r>
      <w:r w:rsidR="00E34B97" w:rsidRPr="00E34B97">
        <w:rPr>
          <w:rFonts w:ascii="Times New Roman" w:hAnsi="Times New Roman" w:cs="Times New Roman"/>
          <w:color w:val="222222"/>
          <w:sz w:val="24"/>
          <w:szCs w:val="24"/>
          <w:shd w:val="clear" w:color="auto" w:fill="FFFFFF"/>
        </w:rPr>
        <w:t xml:space="preserve"> </w:t>
      </w:r>
      <w:r w:rsidR="00E34B97">
        <w:rPr>
          <w:rFonts w:ascii="Times New Roman" w:hAnsi="Times New Roman" w:cs="Times New Roman"/>
          <w:color w:val="222222"/>
          <w:sz w:val="24"/>
          <w:szCs w:val="24"/>
          <w:shd w:val="clear" w:color="auto" w:fill="FFFFFF"/>
        </w:rPr>
        <w:t>(</w:t>
      </w:r>
      <w:r w:rsidR="00E34B97" w:rsidRPr="009C15ED">
        <w:rPr>
          <w:rFonts w:ascii="Times New Roman" w:hAnsi="Times New Roman" w:cs="Times New Roman"/>
          <w:color w:val="222222"/>
          <w:sz w:val="24"/>
          <w:szCs w:val="24"/>
          <w:shd w:val="clear" w:color="auto" w:fill="FFFFFF"/>
        </w:rPr>
        <w:t>Pratt,</w:t>
      </w:r>
      <w:r w:rsidR="00E34B97">
        <w:rPr>
          <w:rFonts w:ascii="Times New Roman" w:hAnsi="Times New Roman" w:cs="Times New Roman"/>
          <w:color w:val="222222"/>
          <w:sz w:val="24"/>
          <w:szCs w:val="24"/>
          <w:shd w:val="clear" w:color="auto" w:fill="FFFFFF"/>
        </w:rPr>
        <w:t xml:space="preserve"> 2028)</w:t>
      </w:r>
      <w:r w:rsidRPr="009C15ED">
        <w:rPr>
          <w:rFonts w:ascii="Times New Roman" w:hAnsi="Times New Roman" w:cs="Times New Roman"/>
          <w:sz w:val="24"/>
          <w:szCs w:val="24"/>
        </w:rPr>
        <w:t>. While social media may seem less formal than conventional media, firms should utilize the same rigor they use in their day-to-day interactions. Stakeholders and information should be surveyed and collected via a procedure that includes analyzing and verifying the data and distributing, archiving, and moderating outcomes. Participation in transparent and straightforward engagement procedures increases the likelihood that citizens will make a significant commitment to assist make the initiatives successful.</w:t>
      </w:r>
    </w:p>
    <w:p w:rsidR="006E6701" w:rsidRPr="009C15ED" w:rsidRDefault="007047B4" w:rsidP="009C15ED">
      <w:pPr>
        <w:spacing w:line="480" w:lineRule="auto"/>
        <w:rPr>
          <w:rFonts w:ascii="Times New Roman" w:hAnsi="Times New Roman" w:cs="Times New Roman"/>
          <w:sz w:val="24"/>
          <w:szCs w:val="24"/>
        </w:rPr>
      </w:pPr>
      <w:r w:rsidRPr="009C15ED">
        <w:rPr>
          <w:rFonts w:ascii="Times New Roman" w:hAnsi="Times New Roman" w:cs="Times New Roman"/>
          <w:sz w:val="24"/>
          <w:szCs w:val="24"/>
        </w:rPr>
        <w:t xml:space="preserve">Participants get a thorough understanding of the concerns. They can perceive the situation from various angles since they have more information. Citizens can improve their ability to </w:t>
      </w:r>
      <w:r w:rsidR="00EB2893" w:rsidRPr="009C15ED">
        <w:rPr>
          <w:rFonts w:ascii="Times New Roman" w:hAnsi="Times New Roman" w:cs="Times New Roman"/>
          <w:sz w:val="24"/>
          <w:szCs w:val="24"/>
        </w:rPr>
        <w:lastRenderedPageBreak/>
        <w:t xml:space="preserve">communicate and make decisions. </w:t>
      </w:r>
      <w:r w:rsidRPr="009C15ED">
        <w:rPr>
          <w:rFonts w:ascii="Times New Roman" w:hAnsi="Times New Roman" w:cs="Times New Roman"/>
          <w:sz w:val="24"/>
          <w:szCs w:val="24"/>
        </w:rPr>
        <w:t>People from all walks of life are empowered and integrated. It</w:t>
      </w:r>
      <w:r w:rsidR="007255EC">
        <w:rPr>
          <w:rFonts w:ascii="Times New Roman" w:hAnsi="Times New Roman" w:cs="Times New Roman"/>
          <w:sz w:val="24"/>
          <w:szCs w:val="24"/>
        </w:rPr>
        <w:t>’</w:t>
      </w:r>
      <w:r w:rsidRPr="009C15ED">
        <w:rPr>
          <w:rFonts w:ascii="Times New Roman" w:hAnsi="Times New Roman" w:cs="Times New Roman"/>
          <w:sz w:val="24"/>
          <w:szCs w:val="24"/>
        </w:rPr>
        <w:t>s normal for individuals from diverse community sectors to discover common ground while working together—</w:t>
      </w:r>
      <w:r w:rsidR="00B119D0" w:rsidRPr="009C15ED">
        <w:rPr>
          <w:rFonts w:ascii="Times New Roman" w:hAnsi="Times New Roman" w:cs="Times New Roman"/>
          <w:sz w:val="24"/>
          <w:szCs w:val="24"/>
        </w:rPr>
        <w:t>organize</w:t>
      </w:r>
      <w:r w:rsidRPr="009C15ED">
        <w:rPr>
          <w:rFonts w:ascii="Times New Roman" w:hAnsi="Times New Roman" w:cs="Times New Roman"/>
          <w:sz w:val="24"/>
          <w:szCs w:val="24"/>
        </w:rPr>
        <w:t xml:space="preserve"> people in the community into groups. The more individuals in a community are aware of and ready to work toward a common purpose, the more likely the group will achieve its objectives</w:t>
      </w:r>
      <w:r w:rsidR="00B119D0" w:rsidRPr="00B119D0">
        <w:rPr>
          <w:rFonts w:ascii="Times New Roman" w:hAnsi="Times New Roman" w:cs="Times New Roman"/>
          <w:color w:val="222222"/>
          <w:sz w:val="24"/>
          <w:szCs w:val="24"/>
          <w:shd w:val="clear" w:color="auto" w:fill="FFFFFF"/>
        </w:rPr>
        <w:t xml:space="preserve"> </w:t>
      </w:r>
      <w:r w:rsidR="00B119D0">
        <w:rPr>
          <w:rFonts w:ascii="Times New Roman" w:hAnsi="Times New Roman" w:cs="Times New Roman"/>
          <w:color w:val="222222"/>
          <w:sz w:val="24"/>
          <w:szCs w:val="24"/>
          <w:shd w:val="clear" w:color="auto" w:fill="FFFFFF"/>
        </w:rPr>
        <w:t>(</w:t>
      </w:r>
      <w:proofErr w:type="spellStart"/>
      <w:r w:rsidR="00B119D0" w:rsidRPr="009C15ED">
        <w:rPr>
          <w:rFonts w:ascii="Times New Roman" w:hAnsi="Times New Roman" w:cs="Times New Roman"/>
          <w:color w:val="222222"/>
          <w:sz w:val="24"/>
          <w:szCs w:val="24"/>
          <w:shd w:val="clear" w:color="auto" w:fill="FFFFFF"/>
        </w:rPr>
        <w:t>Carmona</w:t>
      </w:r>
      <w:proofErr w:type="spellEnd"/>
      <w:r w:rsidR="00B119D0" w:rsidRPr="009C15ED">
        <w:rPr>
          <w:rFonts w:ascii="Times New Roman" w:hAnsi="Times New Roman" w:cs="Times New Roman"/>
          <w:color w:val="222222"/>
          <w:sz w:val="24"/>
          <w:szCs w:val="24"/>
          <w:shd w:val="clear" w:color="auto" w:fill="FFFFFF"/>
        </w:rPr>
        <w:t>,</w:t>
      </w:r>
      <w:r w:rsidR="00B119D0">
        <w:rPr>
          <w:rFonts w:ascii="Times New Roman" w:hAnsi="Times New Roman" w:cs="Times New Roman"/>
          <w:color w:val="222222"/>
          <w:sz w:val="24"/>
          <w:szCs w:val="24"/>
          <w:shd w:val="clear" w:color="auto" w:fill="FFFFFF"/>
        </w:rPr>
        <w:t xml:space="preserve"> 2021)</w:t>
      </w:r>
      <w:r w:rsidRPr="009C15ED">
        <w:rPr>
          <w:rFonts w:ascii="Times New Roman" w:hAnsi="Times New Roman" w:cs="Times New Roman"/>
          <w:sz w:val="24"/>
          <w:szCs w:val="24"/>
        </w:rPr>
        <w:t>.</w:t>
      </w:r>
    </w:p>
    <w:p w:rsidR="00320C68" w:rsidRPr="009C15ED" w:rsidRDefault="00F261CA" w:rsidP="00F261CA">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a</w:t>
      </w:r>
      <w:r w:rsidR="007047B4" w:rsidRPr="009C15ED">
        <w:rPr>
          <w:rFonts w:ascii="Times New Roman" w:hAnsi="Times New Roman" w:cs="Times New Roman"/>
          <w:sz w:val="24"/>
          <w:szCs w:val="24"/>
        </w:rPr>
        <w:t xml:space="preserve"> community-based monitoring and evaluation system will not be effective until all community members have equal access to written, oral, and visual information in the languages they understand. Suppose a company wants to promote a rights-based and community-based strategy. In that case, it should ensure that all of its personnel are identified so that individuals in need are aware of who they are speaking with, the organization they represent, and their services. Regular information bulletins in poster form, explaining each agency</w:t>
      </w:r>
      <w:r w:rsidR="007255EC">
        <w:rPr>
          <w:rFonts w:ascii="Times New Roman" w:hAnsi="Times New Roman" w:cs="Times New Roman"/>
          <w:sz w:val="24"/>
          <w:szCs w:val="24"/>
        </w:rPr>
        <w:t>’</w:t>
      </w:r>
      <w:r w:rsidR="007047B4" w:rsidRPr="009C15ED">
        <w:rPr>
          <w:rFonts w:ascii="Times New Roman" w:hAnsi="Times New Roman" w:cs="Times New Roman"/>
          <w:sz w:val="24"/>
          <w:szCs w:val="24"/>
        </w:rPr>
        <w:t>s benefits and the nature of any available assistance programs, should be included in this plan as part of its implementation. Impact reports generated via frequent participatory evaluations are a valuable tool for distributing information regarding changes implemented and progress observed and assessing the efficacy of project interventions.</w:t>
      </w:r>
    </w:p>
    <w:p w:rsidR="00100AB0" w:rsidRPr="009C15ED" w:rsidRDefault="00100AB0" w:rsidP="009C15ED">
      <w:pPr>
        <w:spacing w:line="480" w:lineRule="auto"/>
        <w:rPr>
          <w:rFonts w:ascii="Times New Roman" w:hAnsi="Times New Roman" w:cs="Times New Roman"/>
          <w:sz w:val="24"/>
          <w:szCs w:val="24"/>
        </w:rPr>
      </w:pPr>
    </w:p>
    <w:p w:rsidR="000F591D" w:rsidRPr="009C15ED" w:rsidRDefault="000F591D" w:rsidP="009C15ED">
      <w:pPr>
        <w:spacing w:line="480" w:lineRule="auto"/>
        <w:rPr>
          <w:rFonts w:ascii="Times New Roman" w:hAnsi="Times New Roman" w:cs="Times New Roman"/>
          <w:sz w:val="24"/>
          <w:szCs w:val="24"/>
        </w:rPr>
      </w:pPr>
    </w:p>
    <w:p w:rsidR="000F591D" w:rsidRPr="009C15ED" w:rsidRDefault="000F591D" w:rsidP="009C15ED">
      <w:pPr>
        <w:spacing w:line="480" w:lineRule="auto"/>
        <w:rPr>
          <w:rFonts w:ascii="Times New Roman" w:hAnsi="Times New Roman" w:cs="Times New Roman"/>
          <w:sz w:val="24"/>
          <w:szCs w:val="24"/>
        </w:rPr>
      </w:pPr>
    </w:p>
    <w:p w:rsidR="000F591D" w:rsidRPr="009C15ED" w:rsidRDefault="000F591D" w:rsidP="009C15ED">
      <w:pPr>
        <w:spacing w:line="480" w:lineRule="auto"/>
        <w:rPr>
          <w:rFonts w:ascii="Times New Roman" w:hAnsi="Times New Roman" w:cs="Times New Roman"/>
          <w:sz w:val="24"/>
          <w:szCs w:val="24"/>
        </w:rPr>
      </w:pPr>
    </w:p>
    <w:p w:rsidR="009C15ED" w:rsidRPr="009C15ED" w:rsidRDefault="009C15ED" w:rsidP="009C15ED">
      <w:pPr>
        <w:spacing w:line="480" w:lineRule="auto"/>
        <w:jc w:val="center"/>
        <w:rPr>
          <w:rFonts w:ascii="Times New Roman" w:hAnsi="Times New Roman" w:cs="Times New Roman"/>
          <w:b/>
          <w:sz w:val="24"/>
          <w:szCs w:val="24"/>
        </w:rPr>
      </w:pPr>
    </w:p>
    <w:p w:rsidR="009C15ED" w:rsidRPr="009C15ED" w:rsidRDefault="009C15ED" w:rsidP="009C15ED">
      <w:pPr>
        <w:spacing w:line="480" w:lineRule="auto"/>
        <w:jc w:val="center"/>
        <w:rPr>
          <w:rFonts w:ascii="Times New Roman" w:hAnsi="Times New Roman" w:cs="Times New Roman"/>
          <w:b/>
          <w:sz w:val="24"/>
          <w:szCs w:val="24"/>
        </w:rPr>
      </w:pPr>
    </w:p>
    <w:p w:rsidR="000F591D" w:rsidRPr="009C15ED" w:rsidRDefault="007047B4" w:rsidP="009C15ED">
      <w:pPr>
        <w:spacing w:line="480" w:lineRule="auto"/>
        <w:jc w:val="center"/>
        <w:rPr>
          <w:rFonts w:ascii="Times New Roman" w:hAnsi="Times New Roman" w:cs="Times New Roman"/>
          <w:b/>
          <w:sz w:val="24"/>
          <w:szCs w:val="24"/>
        </w:rPr>
      </w:pPr>
      <w:r w:rsidRPr="009C15ED">
        <w:rPr>
          <w:rFonts w:ascii="Times New Roman" w:hAnsi="Times New Roman" w:cs="Times New Roman"/>
          <w:b/>
          <w:sz w:val="24"/>
          <w:szCs w:val="24"/>
        </w:rPr>
        <w:lastRenderedPageBreak/>
        <w:t>References</w:t>
      </w:r>
    </w:p>
    <w:p w:rsidR="000F591D" w:rsidRPr="009C15ED" w:rsidRDefault="007047B4" w:rsidP="009C15ED">
      <w:pPr>
        <w:spacing w:line="480" w:lineRule="auto"/>
        <w:jc w:val="center"/>
        <w:rPr>
          <w:rFonts w:ascii="Times New Roman" w:hAnsi="Times New Roman" w:cs="Times New Roman"/>
          <w:sz w:val="24"/>
          <w:szCs w:val="24"/>
        </w:rPr>
      </w:pPr>
      <w:proofErr w:type="spellStart"/>
      <w:r w:rsidRPr="009C15ED">
        <w:rPr>
          <w:rFonts w:ascii="Times New Roman" w:hAnsi="Times New Roman" w:cs="Times New Roman"/>
          <w:color w:val="222222"/>
          <w:sz w:val="24"/>
          <w:szCs w:val="24"/>
          <w:shd w:val="clear" w:color="auto" w:fill="FFFFFF"/>
        </w:rPr>
        <w:t>Carmona</w:t>
      </w:r>
      <w:proofErr w:type="spellEnd"/>
      <w:r w:rsidRPr="009C15ED">
        <w:rPr>
          <w:rFonts w:ascii="Times New Roman" w:hAnsi="Times New Roman" w:cs="Times New Roman"/>
          <w:color w:val="222222"/>
          <w:sz w:val="24"/>
          <w:szCs w:val="24"/>
          <w:shd w:val="clear" w:color="auto" w:fill="FFFFFF"/>
        </w:rPr>
        <w:t>, M.S., 2021. Human rights guiding principles: A forward-looking retrospective. In </w:t>
      </w:r>
      <w:r w:rsidRPr="009C15ED">
        <w:rPr>
          <w:rFonts w:ascii="Times New Roman" w:hAnsi="Times New Roman" w:cs="Times New Roman"/>
          <w:i/>
          <w:iCs/>
          <w:color w:val="222222"/>
          <w:sz w:val="24"/>
          <w:szCs w:val="24"/>
          <w:shd w:val="clear" w:color="auto" w:fill="FFFFFF"/>
        </w:rPr>
        <w:t>Realizing the Abidjan Principles on the Right to Education</w:t>
      </w:r>
      <w:r w:rsidRPr="009C15ED">
        <w:rPr>
          <w:rFonts w:ascii="Times New Roman" w:hAnsi="Times New Roman" w:cs="Times New Roman"/>
          <w:color w:val="222222"/>
          <w:sz w:val="24"/>
          <w:szCs w:val="24"/>
          <w:shd w:val="clear" w:color="auto" w:fill="FFFFFF"/>
        </w:rPr>
        <w:t>. Edward Elgar Publishing.</w:t>
      </w:r>
    </w:p>
    <w:p w:rsidR="000F591D" w:rsidRPr="009C15ED" w:rsidRDefault="007047B4" w:rsidP="009C15ED">
      <w:pPr>
        <w:spacing w:line="480" w:lineRule="auto"/>
        <w:jc w:val="center"/>
        <w:rPr>
          <w:rFonts w:ascii="Times New Roman" w:hAnsi="Times New Roman" w:cs="Times New Roman"/>
          <w:color w:val="222222"/>
          <w:sz w:val="24"/>
          <w:szCs w:val="24"/>
          <w:shd w:val="clear" w:color="auto" w:fill="FFFFFF"/>
        </w:rPr>
      </w:pPr>
      <w:proofErr w:type="spellStart"/>
      <w:r w:rsidRPr="009C15ED">
        <w:rPr>
          <w:rFonts w:ascii="Times New Roman" w:hAnsi="Times New Roman" w:cs="Times New Roman"/>
          <w:color w:val="222222"/>
          <w:sz w:val="24"/>
          <w:szCs w:val="24"/>
          <w:shd w:val="clear" w:color="auto" w:fill="FFFFFF"/>
        </w:rPr>
        <w:t>Dargan</w:t>
      </w:r>
      <w:proofErr w:type="spellEnd"/>
      <w:r w:rsidRPr="009C15ED">
        <w:rPr>
          <w:rFonts w:ascii="Times New Roman" w:hAnsi="Times New Roman" w:cs="Times New Roman"/>
          <w:color w:val="222222"/>
          <w:sz w:val="24"/>
          <w:szCs w:val="24"/>
          <w:shd w:val="clear" w:color="auto" w:fill="FFFFFF"/>
        </w:rPr>
        <w:t xml:space="preserve">, L., 2009. Participation and local urban regeneration: The New Deal for Communities (NDC) case in the UK. </w:t>
      </w:r>
      <w:r w:rsidRPr="009C15ED">
        <w:rPr>
          <w:rFonts w:ascii="Times New Roman" w:hAnsi="Times New Roman" w:cs="Times New Roman"/>
          <w:i/>
          <w:iCs/>
          <w:color w:val="222222"/>
          <w:sz w:val="24"/>
          <w:szCs w:val="24"/>
          <w:shd w:val="clear" w:color="auto" w:fill="FFFFFF"/>
        </w:rPr>
        <w:t>Regional Studies</w:t>
      </w:r>
      <w:r w:rsidRPr="009C15ED">
        <w:rPr>
          <w:rFonts w:ascii="Times New Roman" w:hAnsi="Times New Roman" w:cs="Times New Roman"/>
          <w:color w:val="222222"/>
          <w:sz w:val="24"/>
          <w:szCs w:val="24"/>
          <w:shd w:val="clear" w:color="auto" w:fill="FFFFFF"/>
        </w:rPr>
        <w:t>, </w:t>
      </w:r>
      <w:r w:rsidRPr="009C15ED">
        <w:rPr>
          <w:rFonts w:ascii="Times New Roman" w:hAnsi="Times New Roman" w:cs="Times New Roman"/>
          <w:i/>
          <w:iCs/>
          <w:color w:val="222222"/>
          <w:sz w:val="24"/>
          <w:szCs w:val="24"/>
          <w:shd w:val="clear" w:color="auto" w:fill="FFFFFF"/>
        </w:rPr>
        <w:t>43</w:t>
      </w:r>
      <w:r w:rsidRPr="009C15ED">
        <w:rPr>
          <w:rFonts w:ascii="Times New Roman" w:hAnsi="Times New Roman" w:cs="Times New Roman"/>
          <w:color w:val="222222"/>
          <w:sz w:val="24"/>
          <w:szCs w:val="24"/>
          <w:shd w:val="clear" w:color="auto" w:fill="FFFFFF"/>
        </w:rPr>
        <w:t>(2), pp.305-317.</w:t>
      </w:r>
    </w:p>
    <w:p w:rsidR="001B3790" w:rsidRPr="009C15ED" w:rsidRDefault="007047B4" w:rsidP="009C15ED">
      <w:pPr>
        <w:spacing w:line="480" w:lineRule="auto"/>
        <w:jc w:val="center"/>
        <w:rPr>
          <w:rFonts w:ascii="Times New Roman" w:hAnsi="Times New Roman" w:cs="Times New Roman"/>
          <w:color w:val="222222"/>
          <w:sz w:val="24"/>
          <w:szCs w:val="24"/>
          <w:shd w:val="clear" w:color="auto" w:fill="FFFFFF"/>
        </w:rPr>
      </w:pPr>
      <w:proofErr w:type="spellStart"/>
      <w:r w:rsidRPr="009C15ED">
        <w:rPr>
          <w:rFonts w:ascii="Times New Roman" w:hAnsi="Times New Roman" w:cs="Times New Roman"/>
          <w:color w:val="222222"/>
          <w:sz w:val="24"/>
          <w:szCs w:val="24"/>
          <w:shd w:val="clear" w:color="auto" w:fill="FFFFFF"/>
        </w:rPr>
        <w:t>Muhammad-Bashir</w:t>
      </w:r>
      <w:proofErr w:type="spellEnd"/>
      <w:r w:rsidRPr="009C15ED">
        <w:rPr>
          <w:rFonts w:ascii="Times New Roman" w:hAnsi="Times New Roman" w:cs="Times New Roman"/>
          <w:color w:val="222222"/>
          <w:sz w:val="24"/>
          <w:szCs w:val="24"/>
          <w:shd w:val="clear" w:color="auto" w:fill="FFFFFF"/>
        </w:rPr>
        <w:t xml:space="preserve">, B. and </w:t>
      </w:r>
      <w:proofErr w:type="spellStart"/>
      <w:r w:rsidRPr="009C15ED">
        <w:rPr>
          <w:rFonts w:ascii="Times New Roman" w:hAnsi="Times New Roman" w:cs="Times New Roman"/>
          <w:color w:val="222222"/>
          <w:sz w:val="24"/>
          <w:szCs w:val="24"/>
          <w:shd w:val="clear" w:color="auto" w:fill="FFFFFF"/>
        </w:rPr>
        <w:t>Halimah</w:t>
      </w:r>
      <w:proofErr w:type="spellEnd"/>
      <w:r w:rsidRPr="009C15ED">
        <w:rPr>
          <w:rFonts w:ascii="Times New Roman" w:hAnsi="Times New Roman" w:cs="Times New Roman"/>
          <w:color w:val="222222"/>
          <w:sz w:val="24"/>
          <w:szCs w:val="24"/>
          <w:shd w:val="clear" w:color="auto" w:fill="FFFFFF"/>
        </w:rPr>
        <w:t>, B.A., 2022. Challenges and future perspectives for the application of One Health. In </w:t>
      </w:r>
      <w:r w:rsidRPr="009C15ED">
        <w:rPr>
          <w:rFonts w:ascii="Times New Roman" w:hAnsi="Times New Roman" w:cs="Times New Roman"/>
          <w:i/>
          <w:iCs/>
          <w:color w:val="222222"/>
          <w:sz w:val="24"/>
          <w:szCs w:val="24"/>
          <w:shd w:val="clear" w:color="auto" w:fill="FFFFFF"/>
        </w:rPr>
        <w:t>One Health</w:t>
      </w:r>
      <w:r w:rsidRPr="009C15ED">
        <w:rPr>
          <w:rFonts w:ascii="Times New Roman" w:hAnsi="Times New Roman" w:cs="Times New Roman"/>
          <w:color w:val="222222"/>
          <w:sz w:val="24"/>
          <w:szCs w:val="24"/>
          <w:shd w:val="clear" w:color="auto" w:fill="FFFFFF"/>
        </w:rPr>
        <w:t> (pp. 329-343). Academic Press.</w:t>
      </w:r>
    </w:p>
    <w:p w:rsidR="00560B32" w:rsidRPr="009C15ED" w:rsidRDefault="007047B4" w:rsidP="009C15ED">
      <w:pPr>
        <w:spacing w:line="480" w:lineRule="auto"/>
        <w:jc w:val="center"/>
        <w:rPr>
          <w:rFonts w:ascii="Times New Roman" w:hAnsi="Times New Roman" w:cs="Times New Roman"/>
          <w:color w:val="222222"/>
          <w:sz w:val="24"/>
          <w:szCs w:val="24"/>
          <w:shd w:val="clear" w:color="auto" w:fill="FFFFFF"/>
        </w:rPr>
      </w:pPr>
      <w:r w:rsidRPr="009C15ED">
        <w:rPr>
          <w:rFonts w:ascii="Times New Roman" w:hAnsi="Times New Roman" w:cs="Times New Roman"/>
          <w:color w:val="222222"/>
          <w:sz w:val="24"/>
          <w:szCs w:val="24"/>
          <w:shd w:val="clear" w:color="auto" w:fill="FFFFFF"/>
        </w:rPr>
        <w:t>Pratt, B. and de Vries, J., 2018. Community engagement in global health research that advances health equity. </w:t>
      </w:r>
      <w:r w:rsidRPr="009C15ED">
        <w:rPr>
          <w:rFonts w:ascii="Times New Roman" w:hAnsi="Times New Roman" w:cs="Times New Roman"/>
          <w:i/>
          <w:iCs/>
          <w:color w:val="222222"/>
          <w:sz w:val="24"/>
          <w:szCs w:val="24"/>
          <w:shd w:val="clear" w:color="auto" w:fill="FFFFFF"/>
        </w:rPr>
        <w:t>Bioethics</w:t>
      </w:r>
      <w:r w:rsidRPr="009C15ED">
        <w:rPr>
          <w:rFonts w:ascii="Times New Roman" w:hAnsi="Times New Roman" w:cs="Times New Roman"/>
          <w:color w:val="222222"/>
          <w:sz w:val="24"/>
          <w:szCs w:val="24"/>
          <w:shd w:val="clear" w:color="auto" w:fill="FFFFFF"/>
        </w:rPr>
        <w:t>, </w:t>
      </w:r>
      <w:r w:rsidRPr="009C15ED">
        <w:rPr>
          <w:rFonts w:ascii="Times New Roman" w:hAnsi="Times New Roman" w:cs="Times New Roman"/>
          <w:i/>
          <w:iCs/>
          <w:color w:val="222222"/>
          <w:sz w:val="24"/>
          <w:szCs w:val="24"/>
          <w:shd w:val="clear" w:color="auto" w:fill="FFFFFF"/>
        </w:rPr>
        <w:t>32</w:t>
      </w:r>
      <w:r w:rsidRPr="009C15ED">
        <w:rPr>
          <w:rFonts w:ascii="Times New Roman" w:hAnsi="Times New Roman" w:cs="Times New Roman"/>
          <w:color w:val="222222"/>
          <w:sz w:val="24"/>
          <w:szCs w:val="24"/>
          <w:shd w:val="clear" w:color="auto" w:fill="FFFFFF"/>
        </w:rPr>
        <w:t>(7), pp.454-463.</w:t>
      </w:r>
    </w:p>
    <w:p w:rsidR="008F0338" w:rsidRPr="009C15ED" w:rsidRDefault="007047B4" w:rsidP="009C15ED">
      <w:pPr>
        <w:spacing w:line="480" w:lineRule="auto"/>
        <w:jc w:val="center"/>
        <w:rPr>
          <w:rFonts w:ascii="Times New Roman" w:hAnsi="Times New Roman" w:cs="Times New Roman"/>
          <w:sz w:val="24"/>
          <w:szCs w:val="24"/>
        </w:rPr>
      </w:pPr>
      <w:proofErr w:type="spellStart"/>
      <w:r w:rsidRPr="009C15ED">
        <w:rPr>
          <w:rFonts w:ascii="Times New Roman" w:hAnsi="Times New Roman" w:cs="Times New Roman"/>
          <w:color w:val="222222"/>
          <w:sz w:val="24"/>
          <w:szCs w:val="24"/>
          <w:shd w:val="clear" w:color="auto" w:fill="FFFFFF"/>
        </w:rPr>
        <w:t>Redante</w:t>
      </w:r>
      <w:proofErr w:type="spellEnd"/>
      <w:r w:rsidRPr="009C15ED">
        <w:rPr>
          <w:rFonts w:ascii="Times New Roman" w:hAnsi="Times New Roman" w:cs="Times New Roman"/>
          <w:color w:val="222222"/>
          <w:sz w:val="24"/>
          <w:szCs w:val="24"/>
          <w:shd w:val="clear" w:color="auto" w:fill="FFFFFF"/>
        </w:rPr>
        <w:t xml:space="preserve">, R.C., de Medeiros, J.F., </w:t>
      </w:r>
      <w:proofErr w:type="spellStart"/>
      <w:r w:rsidRPr="009C15ED">
        <w:rPr>
          <w:rFonts w:ascii="Times New Roman" w:hAnsi="Times New Roman" w:cs="Times New Roman"/>
          <w:color w:val="222222"/>
          <w:sz w:val="24"/>
          <w:szCs w:val="24"/>
          <w:shd w:val="clear" w:color="auto" w:fill="FFFFFF"/>
        </w:rPr>
        <w:t>Vidor</w:t>
      </w:r>
      <w:proofErr w:type="spellEnd"/>
      <w:r w:rsidRPr="009C15ED">
        <w:rPr>
          <w:rFonts w:ascii="Times New Roman" w:hAnsi="Times New Roman" w:cs="Times New Roman"/>
          <w:color w:val="222222"/>
          <w:sz w:val="24"/>
          <w:szCs w:val="24"/>
          <w:shd w:val="clear" w:color="auto" w:fill="FFFFFF"/>
        </w:rPr>
        <w:t>, G., Cruz, C.M.L. and Ribeiro, J.L.D., 2019. Creative approaches and green product development: Using design thinking to promote stakeholders’ engagement. </w:t>
      </w:r>
      <w:r w:rsidRPr="009C15ED">
        <w:rPr>
          <w:rFonts w:ascii="Times New Roman" w:hAnsi="Times New Roman" w:cs="Times New Roman"/>
          <w:i/>
          <w:iCs/>
          <w:color w:val="222222"/>
          <w:sz w:val="24"/>
          <w:szCs w:val="24"/>
          <w:shd w:val="clear" w:color="auto" w:fill="FFFFFF"/>
        </w:rPr>
        <w:t>Sustainable Production and Consumption</w:t>
      </w:r>
      <w:r w:rsidRPr="009C15ED">
        <w:rPr>
          <w:rFonts w:ascii="Times New Roman" w:hAnsi="Times New Roman" w:cs="Times New Roman"/>
          <w:color w:val="222222"/>
          <w:sz w:val="24"/>
          <w:szCs w:val="24"/>
          <w:shd w:val="clear" w:color="auto" w:fill="FFFFFF"/>
        </w:rPr>
        <w:t>, </w:t>
      </w:r>
      <w:r w:rsidRPr="009C15ED">
        <w:rPr>
          <w:rFonts w:ascii="Times New Roman" w:hAnsi="Times New Roman" w:cs="Times New Roman"/>
          <w:i/>
          <w:iCs/>
          <w:color w:val="222222"/>
          <w:sz w:val="24"/>
          <w:szCs w:val="24"/>
          <w:shd w:val="clear" w:color="auto" w:fill="FFFFFF"/>
        </w:rPr>
        <w:t>19</w:t>
      </w:r>
      <w:r w:rsidRPr="009C15ED">
        <w:rPr>
          <w:rFonts w:ascii="Times New Roman" w:hAnsi="Times New Roman" w:cs="Times New Roman"/>
          <w:color w:val="222222"/>
          <w:sz w:val="24"/>
          <w:szCs w:val="24"/>
          <w:shd w:val="clear" w:color="auto" w:fill="FFFFFF"/>
        </w:rPr>
        <w:t>, pp.247-256.</w:t>
      </w:r>
    </w:p>
    <w:p w:rsidR="00984BC6" w:rsidRPr="009C15ED" w:rsidRDefault="00984BC6" w:rsidP="009C15ED">
      <w:pPr>
        <w:spacing w:line="480" w:lineRule="auto"/>
        <w:rPr>
          <w:rFonts w:ascii="Times New Roman" w:hAnsi="Times New Roman" w:cs="Times New Roman"/>
          <w:sz w:val="24"/>
          <w:szCs w:val="24"/>
        </w:rPr>
      </w:pPr>
    </w:p>
    <w:sectPr w:rsidR="00984BC6" w:rsidRPr="009C15ED" w:rsidSect="00C14DA6">
      <w:headerReference w:type="even" r:id="rId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3F06" w:rsidRDefault="00043F06" w:rsidP="00C25D33">
      <w:pPr>
        <w:spacing w:after="0" w:line="240" w:lineRule="auto"/>
      </w:pPr>
      <w:r>
        <w:separator/>
      </w:r>
    </w:p>
  </w:endnote>
  <w:endnote w:type="continuationSeparator" w:id="0">
    <w:p w:rsidR="00043F06" w:rsidRDefault="00043F06" w:rsidP="00C25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3F06" w:rsidRDefault="00043F06" w:rsidP="00C25D33">
      <w:pPr>
        <w:spacing w:after="0" w:line="240" w:lineRule="auto"/>
      </w:pPr>
      <w:r>
        <w:separator/>
      </w:r>
    </w:p>
  </w:footnote>
  <w:footnote w:type="continuationSeparator" w:id="0">
    <w:p w:rsidR="00043F06" w:rsidRDefault="00043F06" w:rsidP="00C25D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0016597"/>
      <w:docPartObj>
        <w:docPartGallery w:val="Page Numbers (Top of Page)"/>
        <w:docPartUnique/>
      </w:docPartObj>
    </w:sdtPr>
    <w:sdtContent>
      <w:p w:rsidR="002A5D5F" w:rsidRDefault="002A5D5F" w:rsidP="00680D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A5D5F" w:rsidRDefault="002A5D5F" w:rsidP="002A5D5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8453343"/>
      <w:docPartObj>
        <w:docPartGallery w:val="Page Numbers (Top of Page)"/>
        <w:docPartUnique/>
      </w:docPartObj>
    </w:sdtPr>
    <w:sdtContent>
      <w:p w:rsidR="002A5D5F" w:rsidRDefault="002A5D5F" w:rsidP="00680D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14DA6" w:rsidRDefault="00C14DA6" w:rsidP="002A5D5F">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yNTSyMDI2Mzc3MLNQ0lEKTi0uzszPAykwrAUAzdmZECwAAAA="/>
  </w:docVars>
  <w:rsids>
    <w:rsidRoot w:val="00052EC6"/>
    <w:rsid w:val="00043F06"/>
    <w:rsid w:val="00052EC6"/>
    <w:rsid w:val="000F591D"/>
    <w:rsid w:val="00100AB0"/>
    <w:rsid w:val="001379FE"/>
    <w:rsid w:val="00142DC7"/>
    <w:rsid w:val="0014481A"/>
    <w:rsid w:val="00147CF3"/>
    <w:rsid w:val="00175750"/>
    <w:rsid w:val="001A7E56"/>
    <w:rsid w:val="001B3790"/>
    <w:rsid w:val="001E06B6"/>
    <w:rsid w:val="00205511"/>
    <w:rsid w:val="0028336D"/>
    <w:rsid w:val="002A5D5F"/>
    <w:rsid w:val="00320C68"/>
    <w:rsid w:val="003747F1"/>
    <w:rsid w:val="003824E0"/>
    <w:rsid w:val="003B7A73"/>
    <w:rsid w:val="004A4C44"/>
    <w:rsid w:val="004D4F3D"/>
    <w:rsid w:val="004D6D89"/>
    <w:rsid w:val="0054456B"/>
    <w:rsid w:val="00560B32"/>
    <w:rsid w:val="005E3CD3"/>
    <w:rsid w:val="005E65E9"/>
    <w:rsid w:val="00645149"/>
    <w:rsid w:val="006718A5"/>
    <w:rsid w:val="00682DCD"/>
    <w:rsid w:val="00684725"/>
    <w:rsid w:val="006E6701"/>
    <w:rsid w:val="007047B4"/>
    <w:rsid w:val="007255EC"/>
    <w:rsid w:val="0076367E"/>
    <w:rsid w:val="007D6A1B"/>
    <w:rsid w:val="008957DC"/>
    <w:rsid w:val="008E7FA8"/>
    <w:rsid w:val="008F0338"/>
    <w:rsid w:val="008F3830"/>
    <w:rsid w:val="00911CEC"/>
    <w:rsid w:val="00984BC6"/>
    <w:rsid w:val="009C15ED"/>
    <w:rsid w:val="009C28FA"/>
    <w:rsid w:val="009C5108"/>
    <w:rsid w:val="009D3722"/>
    <w:rsid w:val="00AA2C77"/>
    <w:rsid w:val="00AD68F9"/>
    <w:rsid w:val="00AF7B88"/>
    <w:rsid w:val="00B06151"/>
    <w:rsid w:val="00B119D0"/>
    <w:rsid w:val="00B22112"/>
    <w:rsid w:val="00BB531A"/>
    <w:rsid w:val="00C14DA6"/>
    <w:rsid w:val="00C25D33"/>
    <w:rsid w:val="00C4163B"/>
    <w:rsid w:val="00C47757"/>
    <w:rsid w:val="00C75A46"/>
    <w:rsid w:val="00CE0DD4"/>
    <w:rsid w:val="00CF42C2"/>
    <w:rsid w:val="00D11BC9"/>
    <w:rsid w:val="00DA077A"/>
    <w:rsid w:val="00DA173F"/>
    <w:rsid w:val="00DF4C2E"/>
    <w:rsid w:val="00E32237"/>
    <w:rsid w:val="00E34B97"/>
    <w:rsid w:val="00E955F0"/>
    <w:rsid w:val="00EB2893"/>
    <w:rsid w:val="00ED39B2"/>
    <w:rsid w:val="00EF6AE4"/>
    <w:rsid w:val="00EF73C1"/>
    <w:rsid w:val="00F261CA"/>
    <w:rsid w:val="00F91D8D"/>
    <w:rsid w:val="00FD6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8D1C3"/>
  <w15:docId w15:val="{2FAB6964-508F-4702-9EA5-5803A3BCC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B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4D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4DA6"/>
  </w:style>
  <w:style w:type="paragraph" w:styleId="Footer">
    <w:name w:val="footer"/>
    <w:basedOn w:val="Normal"/>
    <w:link w:val="FooterChar"/>
    <w:uiPriority w:val="99"/>
    <w:unhideWhenUsed/>
    <w:rsid w:val="00C14D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4DA6"/>
  </w:style>
  <w:style w:type="character" w:styleId="PageNumber">
    <w:name w:val="page number"/>
    <w:basedOn w:val="DefaultParagraphFont"/>
    <w:uiPriority w:val="99"/>
    <w:semiHidden/>
    <w:unhideWhenUsed/>
    <w:rsid w:val="002A5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1868</Words>
  <Characters>10653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Veselina Dimitrova Uchkunova (2028272)</cp:lastModifiedBy>
  <cp:revision>9</cp:revision>
  <dcterms:created xsi:type="dcterms:W3CDTF">2022-05-06T19:15:00Z</dcterms:created>
  <dcterms:modified xsi:type="dcterms:W3CDTF">2022-05-06T19:21:00Z</dcterms:modified>
</cp:coreProperties>
</file>