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7D7A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95996">
        <w:rPr>
          <w:rFonts w:ascii="Arial" w:hAnsi="Arial" w:cs="Arial"/>
          <w:sz w:val="24"/>
          <w:szCs w:val="24"/>
        </w:rPr>
        <w:t xml:space="preserve">Action </w:t>
      </w:r>
      <w:proofErr w:type="gramStart"/>
      <w:r w:rsidRPr="00395996">
        <w:rPr>
          <w:rFonts w:ascii="Arial" w:hAnsi="Arial" w:cs="Arial"/>
          <w:sz w:val="24"/>
          <w:szCs w:val="24"/>
        </w:rPr>
        <w:t>For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Children. (2017) ‘Fighting Loneliness as Part of the Jo Cox Loneliness Commission’. </w:t>
      </w:r>
      <w:hyperlink r:id="rId4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https://www.actionforchildren.org.uk/news-and-blogs/policy-updates/2017/january/fighting-loneliness-as-part-of-the-jo-cox-loneliness-commission/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19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6628ED0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Allen, S. and </w:t>
      </w:r>
      <w:proofErr w:type="spellStart"/>
      <w:r w:rsidRPr="00395996">
        <w:rPr>
          <w:rFonts w:ascii="Arial" w:hAnsi="Arial" w:cs="Arial"/>
          <w:sz w:val="24"/>
          <w:szCs w:val="24"/>
        </w:rPr>
        <w:t>Whalley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M. (2010) </w:t>
      </w:r>
      <w:r w:rsidRPr="00395996">
        <w:rPr>
          <w:rFonts w:ascii="Arial" w:hAnsi="Arial" w:cs="Arial"/>
          <w:bCs/>
          <w:i/>
          <w:sz w:val="24"/>
          <w:szCs w:val="24"/>
        </w:rPr>
        <w:t>Supporting Pedagogy and Practice in Early Years Settings</w:t>
      </w:r>
      <w:r w:rsidRPr="00395996">
        <w:rPr>
          <w:rFonts w:ascii="Arial" w:hAnsi="Arial" w:cs="Arial"/>
          <w:bCs/>
          <w:sz w:val="24"/>
          <w:szCs w:val="24"/>
        </w:rPr>
        <w:t xml:space="preserve">. Exeter: </w:t>
      </w:r>
      <w:r>
        <w:rPr>
          <w:rFonts w:ascii="Arial" w:hAnsi="Arial" w:cs="Arial"/>
          <w:bCs/>
          <w:sz w:val="24"/>
          <w:szCs w:val="24"/>
        </w:rPr>
        <w:t>L</w:t>
      </w:r>
      <w:r w:rsidRPr="00395996">
        <w:rPr>
          <w:rFonts w:ascii="Arial" w:hAnsi="Arial" w:cs="Arial"/>
          <w:bCs/>
          <w:sz w:val="24"/>
          <w:szCs w:val="24"/>
        </w:rPr>
        <w:t>earning Matters.</w:t>
      </w:r>
    </w:p>
    <w:p w14:paraId="4B1AB4DC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Bateman, A. (2018) ‘Ventriloquism as early literacy practice: making meaning in pretend play’. </w:t>
      </w:r>
      <w:r w:rsidRPr="00395996">
        <w:rPr>
          <w:rFonts w:ascii="Arial" w:hAnsi="Arial" w:cs="Arial"/>
          <w:i/>
          <w:sz w:val="24"/>
          <w:szCs w:val="24"/>
        </w:rPr>
        <w:t xml:space="preserve">Early Years: An International Research Journal. </w:t>
      </w:r>
      <w:r w:rsidRPr="00395996">
        <w:rPr>
          <w:rFonts w:ascii="Arial" w:hAnsi="Arial" w:cs="Arial"/>
          <w:sz w:val="24"/>
          <w:szCs w:val="24"/>
        </w:rPr>
        <w:t>Volume 38, November, pp. 68-85.</w:t>
      </w:r>
    </w:p>
    <w:p w14:paraId="5A992B0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395996">
        <w:rPr>
          <w:rFonts w:ascii="Arial" w:hAnsi="Arial" w:cs="Arial"/>
          <w:sz w:val="24"/>
          <w:szCs w:val="24"/>
          <w:lang w:val="en"/>
        </w:rPr>
        <w:t xml:space="preserve">BBC. (2018) ‘Flying Start Child Poverty Scheme 'Excluded' Families’. </w:t>
      </w:r>
      <w:hyperlink r:id="rId5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  <w:lang w:val="en"/>
          </w:rPr>
          <w:t>https://www.bbc.co.uk/news/uk-wales-politics-43157012</w:t>
        </w:r>
      </w:hyperlink>
      <w:r w:rsidRPr="00395996">
        <w:rPr>
          <w:rFonts w:ascii="Arial" w:hAnsi="Arial" w:cs="Arial"/>
          <w:sz w:val="24"/>
          <w:szCs w:val="24"/>
          <w:lang w:val="en"/>
        </w:rPr>
        <w:t xml:space="preserve"> [Accessed: 7</w:t>
      </w:r>
      <w:r w:rsidRPr="0039599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395996">
        <w:rPr>
          <w:rFonts w:ascii="Arial" w:hAnsi="Arial" w:cs="Arial"/>
          <w:sz w:val="24"/>
          <w:szCs w:val="24"/>
          <w:lang w:val="en"/>
        </w:rPr>
        <w:t xml:space="preserve"> June 2018]. </w:t>
      </w:r>
    </w:p>
    <w:p w14:paraId="41153E01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Both Parents Matter </w:t>
      </w:r>
      <w:proofErr w:type="spellStart"/>
      <w:r w:rsidRPr="00395996">
        <w:rPr>
          <w:rFonts w:ascii="Arial" w:hAnsi="Arial" w:cs="Arial"/>
          <w:sz w:val="24"/>
          <w:szCs w:val="24"/>
        </w:rPr>
        <w:t>Cymru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. (2018) ‘FNF Both Parents Matter </w:t>
      </w:r>
      <w:proofErr w:type="spellStart"/>
      <w:r w:rsidRPr="00395996">
        <w:rPr>
          <w:rFonts w:ascii="Arial" w:hAnsi="Arial" w:cs="Arial"/>
          <w:sz w:val="24"/>
          <w:szCs w:val="24"/>
        </w:rPr>
        <w:t>Cymru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’. </w:t>
      </w:r>
      <w:hyperlink r:id="rId6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https://www.fnf-bpm.org.uk/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[Accessed@ 28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66F8939D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Brock, A. (2015) </w:t>
      </w:r>
      <w:r w:rsidRPr="00395996">
        <w:rPr>
          <w:rFonts w:ascii="Arial" w:hAnsi="Arial" w:cs="Arial"/>
          <w:i/>
          <w:sz w:val="24"/>
          <w:szCs w:val="24"/>
        </w:rPr>
        <w:t>The Early Years Reflective Practice handbook</w:t>
      </w:r>
      <w:r w:rsidRPr="00395996">
        <w:rPr>
          <w:rFonts w:ascii="Arial" w:hAnsi="Arial" w:cs="Arial"/>
          <w:sz w:val="24"/>
          <w:szCs w:val="24"/>
        </w:rPr>
        <w:t>. Oxon: Routledge.</w:t>
      </w:r>
    </w:p>
    <w:p w14:paraId="6943D369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Burton, S. and Reid, J. (2014) </w:t>
      </w:r>
      <w:r w:rsidRPr="00395996">
        <w:rPr>
          <w:rFonts w:ascii="Arial" w:hAnsi="Arial" w:cs="Arial"/>
          <w:i/>
          <w:sz w:val="24"/>
          <w:szCs w:val="24"/>
        </w:rPr>
        <w:t xml:space="preserve">Safeguarding and Protecting Children in the Early Years. </w:t>
      </w:r>
      <w:r w:rsidRPr="00395996">
        <w:rPr>
          <w:rFonts w:ascii="Arial" w:hAnsi="Arial" w:cs="Arial"/>
          <w:sz w:val="24"/>
          <w:szCs w:val="24"/>
        </w:rPr>
        <w:t>Oxon: Routledge.</w:t>
      </w:r>
    </w:p>
    <w:p w14:paraId="6A125A21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Canning, N. and Reed, M. (2012) </w:t>
      </w:r>
      <w:r w:rsidRPr="00395996">
        <w:rPr>
          <w:rFonts w:ascii="Arial" w:hAnsi="Arial" w:cs="Arial"/>
          <w:i/>
          <w:sz w:val="24"/>
          <w:szCs w:val="24"/>
        </w:rPr>
        <w:t>Implementing Quality Improvement and change in the Early Years</w:t>
      </w:r>
      <w:r w:rsidRPr="00395996">
        <w:rPr>
          <w:rFonts w:ascii="Arial" w:hAnsi="Arial" w:cs="Arial"/>
          <w:sz w:val="24"/>
          <w:szCs w:val="24"/>
        </w:rPr>
        <w:t xml:space="preserve">. London: Sage. </w:t>
      </w:r>
    </w:p>
    <w:p w14:paraId="5D188EE9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Care Inspectorate Wales. (2017) ‘Chiefs Inspectors Annual Report 2016-2017. Improving Social Care and Childcare in Wales’. </w:t>
      </w:r>
      <w:hyperlink r:id="rId7" w:history="1">
        <w:r w:rsidRPr="00F56071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https://careinspectorate.wales/sites/default/files/2018-02/171102annualreporten.pdf</w:t>
        </w:r>
      </w:hyperlink>
      <w:r>
        <w:rPr>
          <w:rFonts w:ascii="Arial" w:hAnsi="Arial" w:cs="Arial"/>
          <w:sz w:val="24"/>
          <w:szCs w:val="24"/>
        </w:rPr>
        <w:t xml:space="preserve"> [Accessed: 31</w:t>
      </w:r>
      <w:r w:rsidRPr="00372CFE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May 2018].</w:t>
      </w:r>
    </w:p>
    <w:p w14:paraId="122F623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395996">
        <w:rPr>
          <w:rFonts w:ascii="Arial" w:hAnsi="Arial" w:cs="Arial"/>
          <w:sz w:val="24"/>
          <w:szCs w:val="24"/>
          <w:lang w:val="en"/>
        </w:rPr>
        <w:t xml:space="preserve">Carnie, F. (2017) </w:t>
      </w:r>
      <w:r w:rsidRPr="00395996">
        <w:rPr>
          <w:rFonts w:ascii="Arial" w:hAnsi="Arial" w:cs="Arial"/>
          <w:i/>
          <w:sz w:val="24"/>
          <w:szCs w:val="24"/>
          <w:lang w:val="en"/>
        </w:rPr>
        <w:t>Rebuilding Our Schools from the Bottom Up: Listening to Teachers, Children and Parents</w:t>
      </w:r>
      <w:r w:rsidRPr="00395996">
        <w:rPr>
          <w:rFonts w:ascii="Arial" w:hAnsi="Arial" w:cs="Arial"/>
          <w:sz w:val="24"/>
          <w:szCs w:val="24"/>
          <w:lang w:val="en"/>
        </w:rPr>
        <w:t xml:space="preserve">. Oxon: Routledge. </w:t>
      </w:r>
    </w:p>
    <w:p w14:paraId="3ED72B6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Charles, M. (2018) ‘Welsh Network of Healthy school schemes’.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Available: </w:t>
      </w:r>
      <w:hyperlink r:id="rId8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http://www.wales.nhs.uk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27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5FA8BEF8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and Young Peoples Commissioner Scotland. (2018) ‘Article 12’. </w:t>
      </w:r>
      <w:hyperlink r:id="rId9" w:history="1">
        <w:r w:rsidRPr="00F56071">
          <w:rPr>
            <w:rStyle w:val="Hyperlink"/>
            <w:rFonts w:ascii="Arial" w:hAnsi="Arial" w:cs="Arial"/>
            <w:sz w:val="24"/>
            <w:szCs w:val="24"/>
          </w:rPr>
          <w:t>https://www.cypcs.org.uk/rights/uncrcarticles/article-12</w:t>
        </w:r>
      </w:hyperlink>
      <w:r>
        <w:rPr>
          <w:rFonts w:ascii="Arial" w:hAnsi="Arial" w:cs="Arial"/>
          <w:sz w:val="24"/>
          <w:szCs w:val="24"/>
        </w:rPr>
        <w:t xml:space="preserve"> [Accessed: 3</w:t>
      </w:r>
      <w:r w:rsidRPr="00B66027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67B324E8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lastRenderedPageBreak/>
        <w:t>Collicott</w:t>
      </w:r>
      <w:proofErr w:type="spellEnd"/>
      <w:r w:rsidRPr="00395996">
        <w:rPr>
          <w:rFonts w:ascii="Arial" w:hAnsi="Arial" w:cs="Arial"/>
          <w:sz w:val="24"/>
          <w:szCs w:val="24"/>
        </w:rPr>
        <w:t>, H.: Welsh Government. (2017) ‘Qualitative Research with Flying Start Families’. Cardiff: Arad Research.</w:t>
      </w:r>
    </w:p>
    <w:p w14:paraId="5E9BB8F0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Croner</w:t>
      </w:r>
      <w:proofErr w:type="spellEnd"/>
      <w:r>
        <w:rPr>
          <w:rFonts w:ascii="Arial" w:hAnsi="Arial" w:cs="Arial"/>
          <w:sz w:val="24"/>
          <w:szCs w:val="24"/>
        </w:rPr>
        <w:t xml:space="preserve">, I. (2018) ‘GDPR Toolkit for Early Year Providers’. </w:t>
      </w:r>
      <w:hyperlink r:id="rId10" w:history="1">
        <w:r w:rsidRPr="00F56071">
          <w:rPr>
            <w:rStyle w:val="Hyperlink"/>
            <w:rFonts w:ascii="Arial" w:hAnsi="Arial" w:cs="Arial"/>
            <w:sz w:val="24"/>
            <w:szCs w:val="24"/>
          </w:rPr>
          <w:t>https://app.croneri.co.uk/feature-articles/gdpr-toolkit-early-years-providers?utm_source=google&amp;utm_medium=cpc&amp;utm_term=%2Bgdpr%20%2Bearly%20%2Byears&amp;utm_campaign=GDPR|EarlyYears-B&amp;gclid=EAIaIQobChMIi5Wbpoe92wIVRIfVCh1L5QcTEAAYAiAAEgJlcfD_BwE</w:t>
        </w:r>
      </w:hyperlink>
      <w:r>
        <w:rPr>
          <w:rFonts w:ascii="Arial" w:hAnsi="Arial" w:cs="Arial"/>
          <w:sz w:val="24"/>
          <w:szCs w:val="24"/>
        </w:rPr>
        <w:t xml:space="preserve"> [Accessed: 5</w:t>
      </w:r>
      <w:r w:rsidRPr="007F7F3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1712B52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Crozier, G.</w:t>
      </w:r>
      <w:r>
        <w:rPr>
          <w:rFonts w:ascii="Arial" w:hAnsi="Arial" w:cs="Arial"/>
          <w:sz w:val="24"/>
          <w:szCs w:val="24"/>
        </w:rPr>
        <w:t>,</w:t>
      </w:r>
      <w:r w:rsidRPr="00395996">
        <w:rPr>
          <w:rFonts w:ascii="Arial" w:hAnsi="Arial" w:cs="Arial"/>
          <w:sz w:val="24"/>
          <w:szCs w:val="24"/>
        </w:rPr>
        <w:t xml:space="preserve"> and Reay, D. (2005) </w:t>
      </w:r>
      <w:r w:rsidRPr="00395996">
        <w:rPr>
          <w:rFonts w:ascii="Arial" w:hAnsi="Arial" w:cs="Arial"/>
          <w:i/>
          <w:sz w:val="24"/>
          <w:szCs w:val="24"/>
        </w:rPr>
        <w:t xml:space="preserve">Activating Participation: Parents and Teachers Working Towards Partnership. </w:t>
      </w:r>
      <w:r w:rsidRPr="00395996">
        <w:rPr>
          <w:rFonts w:ascii="Arial" w:hAnsi="Arial" w:cs="Arial"/>
          <w:sz w:val="24"/>
          <w:szCs w:val="24"/>
        </w:rPr>
        <w:t xml:space="preserve">Stoke On Trent: Trentham Books Limited. </w:t>
      </w:r>
    </w:p>
    <w:p w14:paraId="43BCEE4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Davis, C. and Yang, A. (2005)</w:t>
      </w:r>
      <w:r w:rsidRPr="00395996">
        <w:rPr>
          <w:rFonts w:ascii="Arial" w:hAnsi="Arial" w:cs="Arial"/>
          <w:i/>
          <w:sz w:val="24"/>
          <w:szCs w:val="24"/>
        </w:rPr>
        <w:t xml:space="preserve"> Parents and Teachers Working Together. </w:t>
      </w:r>
      <w:r w:rsidRPr="00395996">
        <w:rPr>
          <w:rFonts w:ascii="Arial" w:hAnsi="Arial" w:cs="Arial"/>
          <w:sz w:val="24"/>
          <w:szCs w:val="24"/>
        </w:rPr>
        <w:t xml:space="preserve">Massachusetts: Northeast Foundation for Children Publishers. </w:t>
      </w:r>
    </w:p>
    <w:p w14:paraId="420D70A8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Dietz, M. and Whaley, J. (2004) </w:t>
      </w:r>
      <w:r w:rsidRPr="00395996">
        <w:rPr>
          <w:rFonts w:ascii="Arial" w:hAnsi="Arial" w:cs="Arial"/>
          <w:i/>
          <w:sz w:val="24"/>
          <w:szCs w:val="24"/>
        </w:rPr>
        <w:t xml:space="preserve">School, Family, and Community: Techniques and Models for Successful Collaboration. </w:t>
      </w:r>
      <w:r w:rsidRPr="00395996">
        <w:rPr>
          <w:rFonts w:ascii="Arial" w:hAnsi="Arial" w:cs="Arial"/>
          <w:sz w:val="24"/>
          <w:szCs w:val="24"/>
        </w:rPr>
        <w:t xml:space="preserve">Sudbury: Jones and Bartlett Publishers. </w:t>
      </w:r>
    </w:p>
    <w:p w14:paraId="18A7C196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Careers. (2015) ‘The Importance of Giving Children a Voice’. </w:t>
      </w:r>
      <w:hyperlink r:id="rId11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http://www.earlyyearscareers.com/eyc/latest-news/the-importance-of-giving-children-a-voice/</w:t>
        </w:r>
      </w:hyperlink>
      <w:r>
        <w:rPr>
          <w:rFonts w:ascii="Arial" w:hAnsi="Arial" w:cs="Arial"/>
          <w:sz w:val="24"/>
          <w:szCs w:val="24"/>
        </w:rPr>
        <w:t xml:space="preserve"> [Accessed: 1</w:t>
      </w:r>
      <w:r w:rsidRPr="007A199F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76BA6830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ECEC. (</w:t>
      </w:r>
      <w:r>
        <w:rPr>
          <w:rFonts w:ascii="Arial" w:hAnsi="Arial" w:cs="Arial"/>
          <w:sz w:val="24"/>
          <w:szCs w:val="24"/>
        </w:rPr>
        <w:t>N</w:t>
      </w:r>
      <w:r w:rsidRPr="00395996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</w:t>
      </w:r>
      <w:r w:rsidRPr="00395996">
        <w:rPr>
          <w:rFonts w:ascii="Arial" w:hAnsi="Arial" w:cs="Arial"/>
          <w:sz w:val="24"/>
          <w:szCs w:val="24"/>
        </w:rPr>
        <w:t>ate) ‘Encouraging Quality in Early childhood education and care’.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12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http://www.oecd.org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</w:t>
      </w:r>
    </w:p>
    <w:p w14:paraId="683BEB54" w14:textId="77777777" w:rsidR="00636D19" w:rsidRPr="00395996" w:rsidRDefault="00636D19" w:rsidP="00636D19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Elfer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395996">
        <w:rPr>
          <w:rFonts w:ascii="Arial" w:eastAsia="Times New Roman" w:hAnsi="Arial" w:cs="Arial"/>
          <w:sz w:val="24"/>
          <w:szCs w:val="24"/>
          <w:lang w:eastAsia="en-GB"/>
        </w:rPr>
        <w:t>Goldschmied</w:t>
      </w:r>
      <w:proofErr w:type="spellEnd"/>
      <w:r w:rsidRPr="00395996">
        <w:rPr>
          <w:rFonts w:ascii="Arial" w:eastAsia="Times New Roman" w:hAnsi="Arial" w:cs="Arial"/>
          <w:sz w:val="24"/>
          <w:szCs w:val="24"/>
          <w:lang w:eastAsia="en-GB"/>
        </w:rPr>
        <w:t xml:space="preserve">, E. and </w:t>
      </w:r>
      <w:proofErr w:type="spellStart"/>
      <w:r w:rsidRPr="00395996">
        <w:rPr>
          <w:rFonts w:ascii="Arial" w:eastAsia="Times New Roman" w:hAnsi="Arial" w:cs="Arial"/>
          <w:sz w:val="24"/>
          <w:szCs w:val="24"/>
          <w:lang w:eastAsia="en-GB"/>
        </w:rPr>
        <w:t>Selleck</w:t>
      </w:r>
      <w:proofErr w:type="spellEnd"/>
      <w:r w:rsidRPr="00395996">
        <w:rPr>
          <w:rFonts w:ascii="Arial" w:eastAsia="Times New Roman" w:hAnsi="Arial" w:cs="Arial"/>
          <w:sz w:val="24"/>
          <w:szCs w:val="24"/>
          <w:lang w:eastAsia="en-GB"/>
        </w:rPr>
        <w:t xml:space="preserve">, Y. (2012) </w:t>
      </w:r>
      <w:r w:rsidRPr="00395996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Key Persons in the </w:t>
      </w:r>
      <w:proofErr w:type="gramStart"/>
      <w:r w:rsidRPr="00395996">
        <w:rPr>
          <w:rFonts w:ascii="Arial" w:eastAsia="Times New Roman" w:hAnsi="Arial" w:cs="Arial"/>
          <w:i/>
          <w:sz w:val="24"/>
          <w:szCs w:val="24"/>
          <w:lang w:eastAsia="en-GB"/>
        </w:rPr>
        <w:t>Early</w:t>
      </w:r>
      <w:proofErr w:type="gramEnd"/>
      <w:r w:rsidRPr="00395996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 years: Building Relationships for Quality Provision in Early Years Settings and Primary Schools.</w:t>
      </w:r>
      <w:r w:rsidRPr="00395996">
        <w:rPr>
          <w:rFonts w:ascii="Arial" w:eastAsia="Times New Roman" w:hAnsi="Arial" w:cs="Arial"/>
          <w:sz w:val="24"/>
          <w:szCs w:val="24"/>
          <w:lang w:eastAsia="en-GB"/>
        </w:rPr>
        <w:t xml:space="preserve"> (2</w:t>
      </w:r>
      <w:r w:rsidRPr="00395996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39599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Pr="00395996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spellEnd"/>
      <w:proofErr w:type="gramEnd"/>
      <w:r w:rsidRPr="00395996">
        <w:rPr>
          <w:rFonts w:ascii="Arial" w:eastAsia="Times New Roman" w:hAnsi="Arial" w:cs="Arial"/>
          <w:sz w:val="24"/>
          <w:szCs w:val="24"/>
          <w:lang w:eastAsia="en-GB"/>
        </w:rPr>
        <w:t>) Oxon: Routledge.</w:t>
      </w:r>
    </w:p>
    <w:p w14:paraId="5DBFD2F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Evans, M. (2002) ‘Data Protection: what your childcare setting needs to do’.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13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http://www.parenta.com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4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June 2018]. </w:t>
      </w:r>
    </w:p>
    <w:p w14:paraId="230CA18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Every Parent Matters. (2007) ‘Department for Education and Skills recognises Every Parent Matters’ </w:t>
      </w:r>
      <w:hyperlink r:id="rId14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http://webarchive.nationalarchives.gov.uk/+/http://www.direct.gov.uk/en/Nl1/Newsroom/DG_066880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</w:t>
      </w:r>
      <w:r w:rsidRPr="00395996">
        <w:rPr>
          <w:rFonts w:ascii="Arial" w:hAnsi="Arial" w:cs="Arial"/>
          <w:sz w:val="24"/>
          <w:szCs w:val="24"/>
          <w:vertAlign w:val="superscript"/>
        </w:rPr>
        <w:t>nd</w:t>
      </w:r>
      <w:r w:rsidRPr="00395996">
        <w:rPr>
          <w:rFonts w:ascii="Arial" w:hAnsi="Arial" w:cs="Arial"/>
          <w:sz w:val="24"/>
          <w:szCs w:val="24"/>
        </w:rPr>
        <w:t xml:space="preserve"> June 2018]. </w:t>
      </w:r>
    </w:p>
    <w:p w14:paraId="369D651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Families Need Fathers. Both Parents Matter. (2017) ‘Welsh Dad’s Survey 2017’. </w:t>
      </w:r>
      <w:hyperlink r:id="rId15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https://www.fnf-</w:t>
        </w:r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lastRenderedPageBreak/>
          <w:t>bpm.org.uk/image/upload/branch/cymru/WELSH_DADS_SURVEY_2017_report_FINAL.pdf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28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4F3B6A1C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Family and Childcare Trust. (2017) ‘Families First Quality Award’. </w:t>
      </w:r>
      <w:hyperlink r:id="rId16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https://www.familyandchildcaretrust.org/families-first-quality-award-children’s-centres-schools-and-nurseries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29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356296B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Fang, Z. (1996) ‘</w:t>
      </w:r>
      <w:r w:rsidRPr="00395996">
        <w:rPr>
          <w:rFonts w:ascii="Arial" w:hAnsi="Arial" w:cs="Arial"/>
          <w:bCs/>
          <w:sz w:val="24"/>
          <w:szCs w:val="24"/>
        </w:rPr>
        <w:t xml:space="preserve">A Review of Research on Teacher Beliefs and Practices’. </w:t>
      </w:r>
      <w:r w:rsidRPr="00395996">
        <w:rPr>
          <w:rFonts w:ascii="Arial" w:hAnsi="Arial" w:cs="Arial"/>
          <w:bCs/>
          <w:i/>
          <w:sz w:val="24"/>
          <w:szCs w:val="24"/>
        </w:rPr>
        <w:t>Educational Research</w:t>
      </w:r>
      <w:r w:rsidRPr="00395996">
        <w:rPr>
          <w:rFonts w:ascii="Arial" w:hAnsi="Arial" w:cs="Arial"/>
          <w:bCs/>
          <w:sz w:val="24"/>
          <w:szCs w:val="24"/>
        </w:rPr>
        <w:t>. Volume</w:t>
      </w:r>
      <w:r w:rsidRPr="00395996">
        <w:rPr>
          <w:rFonts w:ascii="Arial" w:hAnsi="Arial" w:cs="Arial"/>
          <w:bCs/>
          <w:i/>
          <w:sz w:val="24"/>
          <w:szCs w:val="24"/>
        </w:rPr>
        <w:t xml:space="preserve"> </w:t>
      </w:r>
      <w:r w:rsidRPr="00395996">
        <w:rPr>
          <w:rFonts w:ascii="Arial" w:hAnsi="Arial" w:cs="Arial"/>
          <w:bCs/>
          <w:sz w:val="24"/>
          <w:szCs w:val="24"/>
        </w:rPr>
        <w:t xml:space="preserve">38, Issue 1, pp. 47 – 65. </w:t>
      </w:r>
    </w:p>
    <w:p w14:paraId="223C4BC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Flying Start. (</w:t>
      </w:r>
      <w:proofErr w:type="gramStart"/>
      <w:r w:rsidRPr="00395996">
        <w:rPr>
          <w:rFonts w:ascii="Arial" w:hAnsi="Arial" w:cs="Arial"/>
          <w:sz w:val="24"/>
          <w:szCs w:val="24"/>
        </w:rPr>
        <w:t>no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date) ‘What is a Schema?</w:t>
      </w:r>
      <w:proofErr w:type="gramStart"/>
      <w:r w:rsidRPr="00395996">
        <w:rPr>
          <w:rFonts w:ascii="Arial" w:hAnsi="Arial" w:cs="Arial"/>
          <w:sz w:val="24"/>
          <w:szCs w:val="24"/>
        </w:rPr>
        <w:t>’.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17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http://www.flyingstart.uk.com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</w:t>
      </w:r>
    </w:p>
    <w:p w14:paraId="7E333F8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Department for Education and Skills (2007) </w:t>
      </w:r>
      <w:r w:rsidRPr="00395996">
        <w:rPr>
          <w:rFonts w:ascii="Arial" w:hAnsi="Arial" w:cs="Arial"/>
          <w:i/>
          <w:sz w:val="24"/>
          <w:szCs w:val="24"/>
        </w:rPr>
        <w:t xml:space="preserve">Every Parent Matters. </w:t>
      </w:r>
      <w:r w:rsidRPr="00395996">
        <w:rPr>
          <w:rFonts w:ascii="Arial" w:hAnsi="Arial" w:cs="Arial"/>
          <w:sz w:val="24"/>
          <w:szCs w:val="24"/>
        </w:rPr>
        <w:t>London: Stationary Office.</w:t>
      </w:r>
    </w:p>
    <w:p w14:paraId="0F19B12F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</w:t>
      </w:r>
      <w:r>
        <w:rPr>
          <w:rFonts w:ascii="Arial" w:hAnsi="Arial" w:cs="Arial"/>
          <w:sz w:val="24"/>
          <w:szCs w:val="24"/>
        </w:rPr>
        <w:t>Department for Education and Skills.</w:t>
      </w:r>
      <w:r w:rsidRPr="00395996">
        <w:rPr>
          <w:rFonts w:ascii="Arial" w:hAnsi="Arial" w:cs="Arial"/>
          <w:sz w:val="24"/>
          <w:szCs w:val="24"/>
        </w:rPr>
        <w:t xml:space="preserve"> (2003) </w:t>
      </w:r>
      <w:r w:rsidRPr="00395996">
        <w:rPr>
          <w:rFonts w:ascii="Arial" w:hAnsi="Arial" w:cs="Arial"/>
          <w:i/>
          <w:sz w:val="24"/>
          <w:szCs w:val="24"/>
        </w:rPr>
        <w:t xml:space="preserve">Every Child Matters. </w:t>
      </w:r>
      <w:r w:rsidRPr="00395996">
        <w:rPr>
          <w:rFonts w:ascii="Arial" w:hAnsi="Arial" w:cs="Arial"/>
          <w:sz w:val="24"/>
          <w:szCs w:val="24"/>
        </w:rPr>
        <w:t>London: Stationary Office.</w:t>
      </w:r>
    </w:p>
    <w:p w14:paraId="67AF0AF3" w14:textId="77777777" w:rsidR="00636D19" w:rsidRPr="00C06E0B" w:rsidRDefault="00636D19" w:rsidP="00636D1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Great Britain: HM Government. (1996) </w:t>
      </w:r>
      <w:r w:rsidRPr="00C06E0B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Education Act. </w:t>
      </w:r>
      <w:r w:rsidRPr="00C06E0B">
        <w:rPr>
          <w:rFonts w:ascii="Arial" w:eastAsia="Times New Roman" w:hAnsi="Arial" w:cs="Arial"/>
          <w:sz w:val="24"/>
          <w:szCs w:val="24"/>
          <w:lang w:eastAsia="en-GB"/>
        </w:rPr>
        <w:t>London: Stationary Office.</w:t>
      </w:r>
    </w:p>
    <w:p w14:paraId="4143F2EE" w14:textId="77777777" w:rsidR="00636D19" w:rsidRPr="00395996" w:rsidRDefault="00636D19" w:rsidP="00636D19">
      <w:pPr>
        <w:tabs>
          <w:tab w:val="center" w:pos="451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Great Britain</w:t>
      </w:r>
      <w:r>
        <w:rPr>
          <w:rFonts w:ascii="Arial" w:hAnsi="Arial" w:cs="Arial"/>
          <w:sz w:val="24"/>
          <w:szCs w:val="24"/>
        </w:rPr>
        <w:t>: HM Government.</w:t>
      </w:r>
      <w:r w:rsidRPr="00395996">
        <w:rPr>
          <w:rFonts w:ascii="Arial" w:hAnsi="Arial" w:cs="Arial"/>
          <w:sz w:val="24"/>
          <w:szCs w:val="24"/>
        </w:rPr>
        <w:t xml:space="preserve"> (2004) </w:t>
      </w:r>
      <w:r w:rsidRPr="00395996">
        <w:rPr>
          <w:rFonts w:ascii="Arial" w:hAnsi="Arial" w:cs="Arial"/>
          <w:i/>
          <w:sz w:val="24"/>
          <w:szCs w:val="24"/>
        </w:rPr>
        <w:t xml:space="preserve">Children Act. </w:t>
      </w:r>
      <w:r w:rsidRPr="00395996">
        <w:rPr>
          <w:rFonts w:ascii="Arial" w:hAnsi="Arial" w:cs="Arial"/>
          <w:sz w:val="24"/>
          <w:szCs w:val="24"/>
        </w:rPr>
        <w:t>London: Stationary Office.</w:t>
      </w:r>
    </w:p>
    <w:p w14:paraId="66CB6874" w14:textId="77777777" w:rsidR="00636D19" w:rsidRPr="00C06E0B" w:rsidRDefault="00636D19" w:rsidP="00636D1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Great Britain: HM Government. (2004) </w:t>
      </w:r>
      <w:r w:rsidRPr="00C06E0B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Children Act. </w:t>
      </w:r>
      <w:r w:rsidRPr="00C06E0B">
        <w:rPr>
          <w:rFonts w:ascii="Arial" w:eastAsia="Times New Roman" w:hAnsi="Arial" w:cs="Arial"/>
          <w:sz w:val="24"/>
          <w:szCs w:val="24"/>
          <w:lang w:eastAsia="en-GB"/>
        </w:rPr>
        <w:t>London: Stationary Office.</w:t>
      </w:r>
    </w:p>
    <w:p w14:paraId="24731BBC" w14:textId="77777777" w:rsidR="00636D19" w:rsidRPr="00C06E0B" w:rsidRDefault="00636D19" w:rsidP="00636D1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Great Britain: HM Government. (2005) </w:t>
      </w:r>
      <w:r w:rsidRPr="00C06E0B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Disability Discrimination Act. </w:t>
      </w:r>
      <w:r w:rsidRPr="00C06E0B">
        <w:rPr>
          <w:rFonts w:ascii="Arial" w:eastAsia="Times New Roman" w:hAnsi="Arial" w:cs="Arial"/>
          <w:sz w:val="24"/>
          <w:szCs w:val="24"/>
          <w:lang w:eastAsia="en-GB"/>
        </w:rPr>
        <w:t>London: Stationary Office.</w:t>
      </w:r>
    </w:p>
    <w:p w14:paraId="6EFBBCD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HM Government. (2007) </w:t>
      </w:r>
      <w:r w:rsidRPr="00395996">
        <w:rPr>
          <w:rFonts w:ascii="Arial" w:hAnsi="Arial" w:cs="Arial"/>
          <w:i/>
          <w:sz w:val="24"/>
          <w:szCs w:val="24"/>
        </w:rPr>
        <w:t>Equality Act.</w:t>
      </w:r>
      <w:r w:rsidRPr="00395996">
        <w:rPr>
          <w:rFonts w:ascii="Arial" w:hAnsi="Arial" w:cs="Arial"/>
          <w:sz w:val="24"/>
          <w:szCs w:val="24"/>
        </w:rPr>
        <w:t xml:space="preserve"> London: Stationary Office.</w:t>
      </w:r>
    </w:p>
    <w:p w14:paraId="4A891B4A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HM Government. (2010) </w:t>
      </w:r>
      <w:r w:rsidRPr="00395996">
        <w:rPr>
          <w:rFonts w:ascii="Arial" w:hAnsi="Arial" w:cs="Arial"/>
          <w:i/>
          <w:sz w:val="24"/>
          <w:szCs w:val="24"/>
        </w:rPr>
        <w:t>Equality Act.</w:t>
      </w:r>
      <w:r w:rsidRPr="00395996">
        <w:rPr>
          <w:rFonts w:ascii="Arial" w:hAnsi="Arial" w:cs="Arial"/>
          <w:sz w:val="24"/>
          <w:szCs w:val="24"/>
        </w:rPr>
        <w:t xml:space="preserve"> London: Stationary Office.</w:t>
      </w:r>
    </w:p>
    <w:p w14:paraId="08E8B7EF" w14:textId="77777777" w:rsidR="00636D19" w:rsidRPr="00C06E0B" w:rsidRDefault="00636D19" w:rsidP="00636D1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Great Britain: HM Government. (2010) </w:t>
      </w:r>
      <w:r w:rsidRPr="00C06E0B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Equality Act. </w:t>
      </w:r>
      <w:r w:rsidRPr="00C06E0B">
        <w:rPr>
          <w:rFonts w:ascii="Arial" w:eastAsia="Times New Roman" w:hAnsi="Arial" w:cs="Arial"/>
          <w:sz w:val="24"/>
          <w:szCs w:val="24"/>
          <w:lang w:eastAsia="en-GB"/>
        </w:rPr>
        <w:t>London: Stationary Office.</w:t>
      </w:r>
    </w:p>
    <w:p w14:paraId="62E4FB5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HM Government. (2014) </w:t>
      </w:r>
      <w:r w:rsidRPr="00395996">
        <w:rPr>
          <w:rFonts w:ascii="Arial" w:hAnsi="Arial" w:cs="Arial"/>
          <w:i/>
          <w:sz w:val="24"/>
          <w:szCs w:val="24"/>
        </w:rPr>
        <w:t>Children and Families Act.</w:t>
      </w:r>
      <w:r w:rsidRPr="00395996">
        <w:rPr>
          <w:rFonts w:ascii="Arial" w:hAnsi="Arial" w:cs="Arial"/>
          <w:sz w:val="24"/>
          <w:szCs w:val="24"/>
        </w:rPr>
        <w:t xml:space="preserve"> London: Stationary Office.</w:t>
      </w:r>
    </w:p>
    <w:p w14:paraId="058AA581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HM Government. (2014) </w:t>
      </w:r>
      <w:r w:rsidRPr="00395996">
        <w:rPr>
          <w:rFonts w:ascii="Arial" w:hAnsi="Arial" w:cs="Arial"/>
          <w:i/>
          <w:sz w:val="24"/>
          <w:szCs w:val="24"/>
        </w:rPr>
        <w:t>Social Services and Wellbeing Act.</w:t>
      </w:r>
      <w:r w:rsidRPr="00395996">
        <w:rPr>
          <w:rFonts w:ascii="Arial" w:hAnsi="Arial" w:cs="Arial"/>
          <w:sz w:val="24"/>
          <w:szCs w:val="24"/>
        </w:rPr>
        <w:t xml:space="preserve"> London: Stationary Office.</w:t>
      </w:r>
    </w:p>
    <w:p w14:paraId="32FBED20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House of Commons. (2009) </w:t>
      </w:r>
      <w:proofErr w:type="gramStart"/>
      <w:r w:rsidRPr="00395996">
        <w:rPr>
          <w:rFonts w:ascii="Arial" w:hAnsi="Arial" w:cs="Arial"/>
          <w:i/>
          <w:sz w:val="24"/>
          <w:szCs w:val="24"/>
        </w:rPr>
        <w:t>The</w:t>
      </w:r>
      <w:proofErr w:type="gramEnd"/>
      <w:r w:rsidRPr="00395996">
        <w:rPr>
          <w:rFonts w:ascii="Arial" w:hAnsi="Arial" w:cs="Arial"/>
          <w:i/>
          <w:sz w:val="24"/>
          <w:szCs w:val="24"/>
        </w:rPr>
        <w:t xml:space="preserve"> Laming Inquiry Report. </w:t>
      </w:r>
      <w:r w:rsidRPr="00395996">
        <w:rPr>
          <w:rFonts w:ascii="Arial" w:hAnsi="Arial" w:cs="Arial"/>
          <w:sz w:val="24"/>
          <w:szCs w:val="24"/>
        </w:rPr>
        <w:t>London: Stationary Office.</w:t>
      </w:r>
    </w:p>
    <w:p w14:paraId="05C4C55C" w14:textId="77777777" w:rsidR="00636D19" w:rsidRPr="00395996" w:rsidRDefault="00636D19" w:rsidP="00636D19">
      <w:pPr>
        <w:tabs>
          <w:tab w:val="center" w:pos="451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Great Britain: UNCRC. (1990) </w:t>
      </w:r>
      <w:r w:rsidRPr="00395996">
        <w:rPr>
          <w:rFonts w:ascii="Arial" w:hAnsi="Arial" w:cs="Arial"/>
          <w:i/>
          <w:sz w:val="24"/>
          <w:szCs w:val="24"/>
        </w:rPr>
        <w:t xml:space="preserve">Convention on the Rights of the Child. </w:t>
      </w:r>
      <w:r w:rsidRPr="00395996">
        <w:rPr>
          <w:rFonts w:ascii="Arial" w:hAnsi="Arial" w:cs="Arial"/>
          <w:sz w:val="24"/>
          <w:szCs w:val="24"/>
        </w:rPr>
        <w:t xml:space="preserve">London: </w:t>
      </w:r>
      <w:proofErr w:type="spellStart"/>
      <w:proofErr w:type="gramStart"/>
      <w:r w:rsidRPr="00395996">
        <w:rPr>
          <w:rFonts w:ascii="Arial" w:hAnsi="Arial" w:cs="Arial"/>
          <w:sz w:val="24"/>
          <w:szCs w:val="24"/>
        </w:rPr>
        <w:t>Unicef</w:t>
      </w:r>
      <w:proofErr w:type="spellEnd"/>
      <w:proofErr w:type="gramEnd"/>
      <w:r w:rsidRPr="00395996">
        <w:rPr>
          <w:rFonts w:ascii="Arial" w:hAnsi="Arial" w:cs="Arial"/>
          <w:sz w:val="24"/>
          <w:szCs w:val="24"/>
        </w:rPr>
        <w:t xml:space="preserve"> UK.</w:t>
      </w:r>
    </w:p>
    <w:p w14:paraId="68D42101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95996">
        <w:rPr>
          <w:rFonts w:ascii="Arial" w:hAnsi="Arial" w:cs="Arial"/>
          <w:sz w:val="24"/>
          <w:szCs w:val="24"/>
        </w:rPr>
        <w:lastRenderedPageBreak/>
        <w:t xml:space="preserve">Guardian. (2009) ‘Family Policies 'Dad-Proofed' to Give Fathers Bigger Role - But No Extra Paternity Leave’. </w:t>
      </w:r>
      <w:hyperlink r:id="rId18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https://www.theguardian.com/politics/2009/feb/21/fathers-family-policy-government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7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June 2018]. </w:t>
      </w:r>
    </w:p>
    <w:p w14:paraId="2D030140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Hamre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B. and </w:t>
      </w:r>
      <w:proofErr w:type="spellStart"/>
      <w:r w:rsidRPr="00395996">
        <w:rPr>
          <w:rFonts w:ascii="Arial" w:hAnsi="Arial" w:cs="Arial"/>
          <w:sz w:val="24"/>
          <w:szCs w:val="24"/>
        </w:rPr>
        <w:t>Pianta</w:t>
      </w:r>
      <w:proofErr w:type="spellEnd"/>
      <w:r w:rsidRPr="00395996">
        <w:rPr>
          <w:rFonts w:ascii="Arial" w:hAnsi="Arial" w:cs="Arial"/>
          <w:sz w:val="24"/>
          <w:szCs w:val="24"/>
        </w:rPr>
        <w:t>, R. (2001) ‘</w:t>
      </w:r>
      <w:r w:rsidRPr="00395996">
        <w:rPr>
          <w:rFonts w:ascii="Arial" w:hAnsi="Arial" w:cs="Arial"/>
          <w:sz w:val="24"/>
          <w:szCs w:val="24"/>
          <w:lang w:val="en"/>
        </w:rPr>
        <w:t xml:space="preserve">Early Teacher–Child Relationships and the Trajectory of Children's School Outcomes through Eighth Grade’. </w:t>
      </w:r>
      <w:r w:rsidRPr="00395996">
        <w:rPr>
          <w:rFonts w:ascii="Arial" w:hAnsi="Arial" w:cs="Arial"/>
          <w:i/>
          <w:sz w:val="24"/>
          <w:szCs w:val="24"/>
          <w:lang w:val="en"/>
        </w:rPr>
        <w:t xml:space="preserve">Child Development. </w:t>
      </w:r>
      <w:r w:rsidRPr="00395996">
        <w:rPr>
          <w:rFonts w:ascii="Arial" w:hAnsi="Arial" w:cs="Arial"/>
          <w:sz w:val="24"/>
          <w:szCs w:val="24"/>
          <w:lang w:val="en"/>
        </w:rPr>
        <w:t>Volume</w:t>
      </w:r>
      <w:r w:rsidRPr="00395996">
        <w:rPr>
          <w:rFonts w:ascii="Arial" w:hAnsi="Arial" w:cs="Arial"/>
          <w:i/>
          <w:sz w:val="24"/>
          <w:szCs w:val="24"/>
          <w:lang w:val="en"/>
        </w:rPr>
        <w:t xml:space="preserve"> </w:t>
      </w:r>
      <w:r w:rsidRPr="00395996">
        <w:rPr>
          <w:rFonts w:ascii="Arial" w:hAnsi="Arial" w:cs="Arial"/>
          <w:sz w:val="24"/>
          <w:szCs w:val="24"/>
          <w:lang w:val="en"/>
        </w:rPr>
        <w:t>72, Issue 2, pp. 625 – 638.</w:t>
      </w:r>
    </w:p>
    <w:p w14:paraId="6753BE9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Harris, A. and Goodall, J. (2008) ‘Do parents know they matter? Engaging all parents in learning’. </w:t>
      </w:r>
      <w:r w:rsidRPr="00395996">
        <w:rPr>
          <w:rFonts w:ascii="Arial" w:hAnsi="Arial" w:cs="Arial"/>
          <w:i/>
          <w:iCs/>
          <w:sz w:val="24"/>
          <w:szCs w:val="24"/>
        </w:rPr>
        <w:t>Educational research</w:t>
      </w:r>
      <w:r w:rsidRPr="00395996">
        <w:rPr>
          <w:rFonts w:ascii="Arial" w:hAnsi="Arial" w:cs="Arial"/>
          <w:sz w:val="24"/>
          <w:szCs w:val="24"/>
        </w:rPr>
        <w:t>. Volume 50, Issue 3, pp.277-289.</w:t>
      </w:r>
    </w:p>
    <w:p w14:paraId="12C314CD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Hopkins, E. (2008) ‘Classroom Conditions to secure enjoyment and achievement: the pupil’s voice. Listening to the voice that Every Child Matters’.</w:t>
      </w:r>
      <w:r>
        <w:rPr>
          <w:rFonts w:ascii="Arial" w:hAnsi="Arial" w:cs="Arial"/>
          <w:i/>
          <w:sz w:val="24"/>
          <w:szCs w:val="24"/>
        </w:rPr>
        <w:t xml:space="preserve"> International Journal of Primary, Elementary and Early Years Education. </w:t>
      </w:r>
      <w:r>
        <w:rPr>
          <w:rFonts w:ascii="Arial" w:hAnsi="Arial" w:cs="Arial"/>
          <w:sz w:val="24"/>
          <w:szCs w:val="24"/>
        </w:rPr>
        <w:t>Volume 36, December, pp. 393-401.</w:t>
      </w:r>
    </w:p>
    <w:p w14:paraId="6101B890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5996">
        <w:rPr>
          <w:rFonts w:ascii="Arial" w:hAnsi="Arial" w:cs="Arial"/>
          <w:bCs/>
          <w:sz w:val="24"/>
          <w:szCs w:val="24"/>
        </w:rPr>
        <w:t xml:space="preserve">Investors in Families Wales. (2016) ‘Investors in Families – Wales’. </w:t>
      </w:r>
      <w:hyperlink r:id="rId19" w:history="1">
        <w:r w:rsidRPr="00395996">
          <w:rPr>
            <w:rStyle w:val="Hyperlink"/>
            <w:rFonts w:ascii="Arial" w:hAnsi="Arial" w:cs="Arial"/>
            <w:bCs/>
            <w:color w:val="auto"/>
            <w:sz w:val="24"/>
            <w:szCs w:val="24"/>
          </w:rPr>
          <w:t>https://iifwales.com/</w:t>
        </w:r>
      </w:hyperlink>
      <w:r w:rsidRPr="00395996">
        <w:rPr>
          <w:rFonts w:ascii="Arial" w:hAnsi="Arial" w:cs="Arial"/>
          <w:bCs/>
          <w:sz w:val="24"/>
          <w:szCs w:val="24"/>
        </w:rPr>
        <w:t xml:space="preserve"> [Accessed: 3</w:t>
      </w:r>
      <w:r w:rsidRPr="00395996">
        <w:rPr>
          <w:rFonts w:ascii="Arial" w:hAnsi="Arial" w:cs="Arial"/>
          <w:bCs/>
          <w:sz w:val="24"/>
          <w:szCs w:val="24"/>
          <w:vertAlign w:val="superscript"/>
        </w:rPr>
        <w:t>rd</w:t>
      </w:r>
      <w:r w:rsidRPr="00395996">
        <w:rPr>
          <w:rFonts w:ascii="Arial" w:hAnsi="Arial" w:cs="Arial"/>
          <w:bCs/>
          <w:sz w:val="24"/>
          <w:szCs w:val="24"/>
        </w:rPr>
        <w:t xml:space="preserve"> June 2018].</w:t>
      </w:r>
    </w:p>
    <w:p w14:paraId="1A126014" w14:textId="77777777" w:rsidR="00636D19" w:rsidRPr="00395996" w:rsidRDefault="00636D19" w:rsidP="00636D19">
      <w:pPr>
        <w:tabs>
          <w:tab w:val="center" w:pos="451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Investors in People. (2018) ‘Steps to Accreditation’. </w:t>
      </w:r>
      <w:hyperlink r:id="rId20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https://www.investorsinpeople.com/steps-accreditation</w:t>
        </w:r>
      </w:hyperlink>
      <w:r w:rsidRPr="00395996">
        <w:rPr>
          <w:rFonts w:ascii="Arial" w:hAnsi="Arial" w:cs="Arial"/>
          <w:sz w:val="24"/>
          <w:szCs w:val="24"/>
        </w:rPr>
        <w:t>. [Accessed: 29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4DFCAB18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"/>
        </w:rPr>
      </w:pPr>
      <w:r w:rsidRPr="00395996">
        <w:rPr>
          <w:rFonts w:ascii="Arial" w:hAnsi="Arial" w:cs="Arial"/>
          <w:sz w:val="24"/>
          <w:szCs w:val="24"/>
          <w:lang w:val="en"/>
        </w:rPr>
        <w:t xml:space="preserve">Investors in People. (2018) ‘What Is Investors </w:t>
      </w:r>
      <w:proofErr w:type="gramStart"/>
      <w:r w:rsidRPr="00395996">
        <w:rPr>
          <w:rFonts w:ascii="Arial" w:hAnsi="Arial" w:cs="Arial"/>
          <w:sz w:val="24"/>
          <w:szCs w:val="24"/>
          <w:lang w:val="en"/>
        </w:rPr>
        <w:t>In</w:t>
      </w:r>
      <w:proofErr w:type="gramEnd"/>
      <w:r w:rsidRPr="00395996">
        <w:rPr>
          <w:rFonts w:ascii="Arial" w:hAnsi="Arial" w:cs="Arial"/>
          <w:sz w:val="24"/>
          <w:szCs w:val="24"/>
          <w:lang w:val="en"/>
        </w:rPr>
        <w:t xml:space="preserve"> People’. </w:t>
      </w:r>
      <w:hyperlink r:id="rId21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  <w:lang w:val="en"/>
          </w:rPr>
          <w:t>https://uowtsd-my.sharepoint.com/:w:/r/personal/0402457_student_uwtsd_ac_uk/_layouts/15/doc2.aspx?sourcedoc=%7B72db05ef-41e7-466b-9408-d4bffaf4f321%7D&amp;action=default</w:t>
        </w:r>
      </w:hyperlink>
      <w:r w:rsidRPr="00395996">
        <w:rPr>
          <w:rFonts w:ascii="Arial" w:hAnsi="Arial" w:cs="Arial"/>
          <w:sz w:val="24"/>
          <w:szCs w:val="24"/>
          <w:lang w:val="en"/>
        </w:rPr>
        <w:t xml:space="preserve"> [Accessed: 8</w:t>
      </w:r>
      <w:r w:rsidRPr="0039599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395996">
        <w:rPr>
          <w:rFonts w:ascii="Arial" w:hAnsi="Arial" w:cs="Arial"/>
          <w:sz w:val="24"/>
          <w:szCs w:val="24"/>
          <w:lang w:val="en"/>
        </w:rPr>
        <w:t xml:space="preserve"> June 2018]. </w:t>
      </w:r>
    </w:p>
    <w:p w14:paraId="713C8AA9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Iorwerth</w:t>
      </w:r>
      <w:proofErr w:type="spellEnd"/>
      <w:r>
        <w:rPr>
          <w:rFonts w:ascii="Arial" w:hAnsi="Arial" w:cs="Arial"/>
          <w:sz w:val="24"/>
          <w:szCs w:val="24"/>
        </w:rPr>
        <w:t xml:space="preserve">, H. (2017) ‘Briefing Note: Welsh Medium Childcare and Early Years Education Provision’. </w:t>
      </w:r>
      <w:hyperlink r:id="rId22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http://www.senedd.assembly.wales/documents/s69349/Paper%205.pdf</w:t>
        </w:r>
      </w:hyperlink>
      <w:r>
        <w:rPr>
          <w:rFonts w:ascii="Arial" w:hAnsi="Arial" w:cs="Arial"/>
          <w:sz w:val="24"/>
          <w:szCs w:val="24"/>
        </w:rPr>
        <w:t xml:space="preserve"> [Accessed: 31</w:t>
      </w:r>
      <w:r w:rsidRPr="006617AE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May 2018].</w:t>
      </w:r>
    </w:p>
    <w:p w14:paraId="3AA07885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395996">
        <w:rPr>
          <w:rFonts w:ascii="Arial" w:hAnsi="Arial" w:cs="Arial"/>
          <w:sz w:val="24"/>
          <w:szCs w:val="24"/>
          <w:lang w:val="en"/>
        </w:rPr>
        <w:t xml:space="preserve">James, C., Connelly, M., Dunning, G. and Elliot, T. (2006) </w:t>
      </w:r>
      <w:r w:rsidRPr="00395996">
        <w:rPr>
          <w:rFonts w:ascii="Arial" w:hAnsi="Arial" w:cs="Arial"/>
          <w:i/>
          <w:sz w:val="24"/>
          <w:szCs w:val="24"/>
          <w:lang w:val="en"/>
        </w:rPr>
        <w:t xml:space="preserve">How Very Effective Primary Schools Work. </w:t>
      </w:r>
      <w:r w:rsidRPr="00395996">
        <w:rPr>
          <w:rFonts w:ascii="Arial" w:hAnsi="Arial" w:cs="Arial"/>
          <w:sz w:val="24"/>
          <w:szCs w:val="24"/>
          <w:lang w:val="en"/>
        </w:rPr>
        <w:t xml:space="preserve">California: SAGE Publications. </w:t>
      </w:r>
    </w:p>
    <w:p w14:paraId="393C5B5C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Jones, D. (2010) ‘Designed to smile-working to improve oral healthcare for children’.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23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http://www.nice.org.uk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</w:t>
      </w:r>
      <w:proofErr w:type="gramStart"/>
      <w:r w:rsidRPr="00395996">
        <w:rPr>
          <w:rFonts w:ascii="Arial" w:hAnsi="Arial" w:cs="Arial"/>
          <w:sz w:val="24"/>
          <w:szCs w:val="24"/>
        </w:rPr>
        <w:t>:28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5B89B87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395996">
        <w:rPr>
          <w:rFonts w:ascii="Arial" w:hAnsi="Arial" w:cs="Arial"/>
          <w:sz w:val="24"/>
          <w:szCs w:val="24"/>
          <w:lang w:val="en"/>
        </w:rPr>
        <w:t xml:space="preserve">Kendall, L., Lee, B., </w:t>
      </w:r>
      <w:proofErr w:type="spellStart"/>
      <w:r w:rsidRPr="00395996">
        <w:rPr>
          <w:rFonts w:ascii="Arial" w:hAnsi="Arial" w:cs="Arial"/>
          <w:sz w:val="24"/>
          <w:szCs w:val="24"/>
          <w:lang w:val="en"/>
        </w:rPr>
        <w:t>Pye</w:t>
      </w:r>
      <w:proofErr w:type="spellEnd"/>
      <w:r w:rsidRPr="00395996">
        <w:rPr>
          <w:rFonts w:ascii="Arial" w:hAnsi="Arial" w:cs="Arial"/>
          <w:sz w:val="24"/>
          <w:szCs w:val="24"/>
          <w:lang w:val="en"/>
        </w:rPr>
        <w:t>, D. and Wray, M. (2000</w:t>
      </w:r>
      <w:r w:rsidRPr="00395996">
        <w:rPr>
          <w:rFonts w:ascii="Arial" w:hAnsi="Arial" w:cs="Arial"/>
          <w:i/>
          <w:sz w:val="24"/>
          <w:szCs w:val="24"/>
          <w:lang w:val="en"/>
        </w:rPr>
        <w:t xml:space="preserve">) Investors in People in Schools. </w:t>
      </w:r>
      <w:r w:rsidRPr="00395996">
        <w:rPr>
          <w:rFonts w:ascii="Arial" w:hAnsi="Arial" w:cs="Arial"/>
          <w:sz w:val="24"/>
          <w:szCs w:val="24"/>
          <w:lang w:val="en"/>
        </w:rPr>
        <w:t xml:space="preserve">Norwich: Crown Publishers. </w:t>
      </w:r>
    </w:p>
    <w:p w14:paraId="4D771B4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lastRenderedPageBreak/>
        <w:t>Kendall, S. and Moller, J.: Welsh Government. (2013) ‘Review of parenting support for flying start’. Cardiff: Knowledge and Analytical Services.</w:t>
      </w:r>
    </w:p>
    <w:p w14:paraId="6D5E4F6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Learning Wales (2016) ‘Barriers to Literacy’. </w:t>
      </w:r>
      <w:hyperlink r:id="rId24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http://learning.gov.wales/resources/learningpacks/mep/literacy/barriers-to-literacy-poverty-and-social-factors/the-effects-of-poverty-and-social-deprivation/?lang=en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28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56190FBD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Lee, W., </w:t>
      </w:r>
      <w:proofErr w:type="spellStart"/>
      <w:r w:rsidRPr="00395996">
        <w:rPr>
          <w:rFonts w:ascii="Arial" w:hAnsi="Arial" w:cs="Arial"/>
          <w:sz w:val="24"/>
          <w:szCs w:val="24"/>
        </w:rPr>
        <w:t>Carr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395996">
        <w:rPr>
          <w:rFonts w:ascii="Arial" w:hAnsi="Arial" w:cs="Arial"/>
          <w:sz w:val="24"/>
          <w:szCs w:val="24"/>
        </w:rPr>
        <w:t>Soutar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B and Mitchell, L. (2012) </w:t>
      </w:r>
      <w:r w:rsidRPr="00395996">
        <w:rPr>
          <w:rFonts w:ascii="Arial" w:hAnsi="Arial" w:cs="Arial"/>
          <w:i/>
          <w:sz w:val="24"/>
          <w:szCs w:val="24"/>
        </w:rPr>
        <w:t xml:space="preserve">Understanding the </w:t>
      </w:r>
      <w:proofErr w:type="spellStart"/>
      <w:r w:rsidRPr="00395996">
        <w:rPr>
          <w:rFonts w:ascii="Arial" w:hAnsi="Arial" w:cs="Arial"/>
          <w:i/>
          <w:sz w:val="24"/>
          <w:szCs w:val="24"/>
        </w:rPr>
        <w:t>Te</w:t>
      </w:r>
      <w:proofErr w:type="spellEnd"/>
      <w:r w:rsidRPr="00395996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95996">
        <w:rPr>
          <w:rFonts w:ascii="Arial" w:hAnsi="Arial" w:cs="Arial"/>
          <w:i/>
          <w:sz w:val="24"/>
          <w:szCs w:val="24"/>
        </w:rPr>
        <w:t>Whariki</w:t>
      </w:r>
      <w:proofErr w:type="spellEnd"/>
      <w:r w:rsidRPr="00395996">
        <w:rPr>
          <w:rFonts w:ascii="Arial" w:hAnsi="Arial" w:cs="Arial"/>
          <w:i/>
          <w:sz w:val="24"/>
          <w:szCs w:val="24"/>
        </w:rPr>
        <w:t xml:space="preserve"> Approach: Early Years Education in Practice</w:t>
      </w:r>
      <w:r w:rsidRPr="00395996">
        <w:rPr>
          <w:rFonts w:ascii="Arial" w:hAnsi="Arial" w:cs="Arial"/>
          <w:sz w:val="24"/>
          <w:szCs w:val="24"/>
        </w:rPr>
        <w:t>. Oxon: Routledge.</w:t>
      </w:r>
    </w:p>
    <w:p w14:paraId="1A7DA01A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395996">
        <w:rPr>
          <w:rFonts w:ascii="Arial" w:hAnsi="Arial" w:cs="Arial"/>
          <w:sz w:val="24"/>
          <w:szCs w:val="24"/>
        </w:rPr>
        <w:t>Macron, R. (1999) ‘</w:t>
      </w:r>
      <w:r w:rsidRPr="00395996">
        <w:rPr>
          <w:rFonts w:ascii="Arial" w:hAnsi="Arial" w:cs="Arial"/>
          <w:sz w:val="24"/>
          <w:szCs w:val="24"/>
          <w:lang w:val="en"/>
        </w:rPr>
        <w:t xml:space="preserve">Positive Relationships </w:t>
      </w:r>
      <w:proofErr w:type="gramStart"/>
      <w:r w:rsidRPr="00395996">
        <w:rPr>
          <w:rFonts w:ascii="Arial" w:hAnsi="Arial" w:cs="Arial"/>
          <w:sz w:val="24"/>
          <w:szCs w:val="24"/>
          <w:lang w:val="en"/>
        </w:rPr>
        <w:t>Between</w:t>
      </w:r>
      <w:proofErr w:type="gramEnd"/>
      <w:r w:rsidRPr="00395996">
        <w:rPr>
          <w:rFonts w:ascii="Arial" w:hAnsi="Arial" w:cs="Arial"/>
          <w:sz w:val="24"/>
          <w:szCs w:val="24"/>
          <w:lang w:val="en"/>
        </w:rPr>
        <w:t xml:space="preserve"> Parent School Involvement and Public School Inner - City Preschoolers' Development and Academic Performance’. </w:t>
      </w:r>
      <w:r w:rsidRPr="00395996">
        <w:rPr>
          <w:rFonts w:ascii="Arial" w:hAnsi="Arial" w:cs="Arial"/>
          <w:i/>
          <w:sz w:val="24"/>
          <w:szCs w:val="24"/>
          <w:lang w:val="en"/>
        </w:rPr>
        <w:t xml:space="preserve">School Psychology Review. </w:t>
      </w:r>
      <w:r w:rsidRPr="00395996">
        <w:rPr>
          <w:rFonts w:ascii="Arial" w:hAnsi="Arial" w:cs="Arial"/>
          <w:sz w:val="24"/>
          <w:szCs w:val="24"/>
          <w:lang w:val="en"/>
        </w:rPr>
        <w:t>Volume</w:t>
      </w:r>
      <w:r w:rsidRPr="00395996">
        <w:rPr>
          <w:rFonts w:ascii="Arial" w:hAnsi="Arial" w:cs="Arial"/>
          <w:i/>
          <w:sz w:val="24"/>
          <w:szCs w:val="24"/>
          <w:lang w:val="en"/>
        </w:rPr>
        <w:t xml:space="preserve"> </w:t>
      </w:r>
      <w:r w:rsidRPr="00395996">
        <w:rPr>
          <w:rFonts w:ascii="Arial" w:hAnsi="Arial" w:cs="Arial"/>
          <w:sz w:val="24"/>
          <w:szCs w:val="24"/>
          <w:lang w:val="en"/>
        </w:rPr>
        <w:t xml:space="preserve">28, Issue 3, pp. 387 – 395. </w:t>
      </w:r>
    </w:p>
    <w:p w14:paraId="6073C223" w14:textId="77777777" w:rsidR="00636D19" w:rsidRPr="00395996" w:rsidRDefault="00636D19" w:rsidP="00636D19">
      <w:pPr>
        <w:spacing w:line="360" w:lineRule="auto"/>
        <w:jc w:val="both"/>
        <w:rPr>
          <w:rStyle w:val="nlmarticle-title"/>
          <w:rFonts w:ascii="Arial" w:hAnsi="Arial" w:cs="Arial"/>
          <w:sz w:val="24"/>
          <w:szCs w:val="24"/>
          <w:lang w:val="en"/>
        </w:rPr>
      </w:pPr>
      <w:r w:rsidRPr="00395996">
        <w:rPr>
          <w:rFonts w:ascii="Arial" w:hAnsi="Arial" w:cs="Arial"/>
          <w:sz w:val="24"/>
          <w:szCs w:val="24"/>
        </w:rPr>
        <w:t xml:space="preserve">McNeil, C.B., </w:t>
      </w:r>
      <w:proofErr w:type="spellStart"/>
      <w:r w:rsidRPr="00395996">
        <w:rPr>
          <w:rFonts w:ascii="Arial" w:hAnsi="Arial" w:cs="Arial"/>
          <w:sz w:val="24"/>
          <w:szCs w:val="24"/>
        </w:rPr>
        <w:t>Capage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L. C., </w:t>
      </w:r>
      <w:proofErr w:type="spellStart"/>
      <w:r w:rsidRPr="00395996">
        <w:rPr>
          <w:rFonts w:ascii="Arial" w:hAnsi="Arial" w:cs="Arial"/>
          <w:sz w:val="24"/>
          <w:szCs w:val="24"/>
        </w:rPr>
        <w:t>Bahl</w:t>
      </w:r>
      <w:proofErr w:type="spellEnd"/>
      <w:r w:rsidRPr="00395996">
        <w:rPr>
          <w:rFonts w:ascii="Arial" w:hAnsi="Arial" w:cs="Arial"/>
          <w:sz w:val="24"/>
          <w:szCs w:val="24"/>
        </w:rPr>
        <w:t>, A. and Blanc, H. (1999) ‘</w:t>
      </w: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Importance of Early Intervention for Disruptive Behavior Problems: Comparison of Treatment and Waitlist-Control Groups’. </w:t>
      </w:r>
      <w:r w:rsidRPr="00395996">
        <w:rPr>
          <w:rStyle w:val="nlmarticle-title"/>
          <w:rFonts w:ascii="Arial" w:hAnsi="Arial" w:cs="Arial"/>
          <w:i/>
          <w:sz w:val="24"/>
          <w:szCs w:val="24"/>
          <w:lang w:val="en"/>
        </w:rPr>
        <w:t xml:space="preserve">Early Education and Development. </w:t>
      </w: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Volume</w:t>
      </w:r>
      <w:r w:rsidRPr="00395996">
        <w:rPr>
          <w:rStyle w:val="nlmarticle-title"/>
          <w:rFonts w:ascii="Arial" w:hAnsi="Arial" w:cs="Arial"/>
          <w:i/>
          <w:sz w:val="24"/>
          <w:szCs w:val="24"/>
          <w:lang w:val="en"/>
        </w:rPr>
        <w:t xml:space="preserve"> </w:t>
      </w: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10, Issue 4, pp. 445 – 454. </w:t>
      </w:r>
    </w:p>
    <w:p w14:paraId="53EB9780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Miller, S., </w:t>
      </w:r>
      <w:proofErr w:type="spellStart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Kozulin</w:t>
      </w:r>
      <w:proofErr w:type="spellEnd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, A., </w:t>
      </w:r>
      <w:proofErr w:type="spellStart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Gindis</w:t>
      </w:r>
      <w:proofErr w:type="spellEnd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, B. and </w:t>
      </w:r>
      <w:proofErr w:type="spellStart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Ageyev</w:t>
      </w:r>
      <w:proofErr w:type="spellEnd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, V. (2003)</w:t>
      </w:r>
      <w:r w:rsidRPr="00395996">
        <w:rPr>
          <w:rStyle w:val="nlmarticle-title"/>
          <w:rFonts w:ascii="Arial" w:hAnsi="Arial" w:cs="Arial"/>
          <w:i/>
          <w:sz w:val="24"/>
          <w:szCs w:val="24"/>
          <w:lang w:val="en"/>
        </w:rPr>
        <w:t xml:space="preserve"> </w:t>
      </w:r>
      <w:r w:rsidRPr="00395996">
        <w:rPr>
          <w:rFonts w:ascii="Arial" w:hAnsi="Arial" w:cs="Arial"/>
          <w:bCs/>
          <w:i/>
          <w:sz w:val="24"/>
          <w:szCs w:val="24"/>
        </w:rPr>
        <w:t xml:space="preserve">Vygotsky's Educational Theory in Cultural Context. </w:t>
      </w:r>
      <w:r w:rsidRPr="00395996">
        <w:rPr>
          <w:rFonts w:ascii="Arial" w:hAnsi="Arial" w:cs="Arial"/>
          <w:bCs/>
          <w:sz w:val="24"/>
          <w:szCs w:val="24"/>
        </w:rPr>
        <w:t xml:space="preserve">Cambridge: Cambridge University Press. </w:t>
      </w:r>
    </w:p>
    <w:p w14:paraId="101FDABA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Milteer</w:t>
      </w:r>
      <w:proofErr w:type="spellEnd"/>
      <w:r w:rsidRPr="00395996">
        <w:rPr>
          <w:rFonts w:ascii="Arial" w:hAnsi="Arial" w:cs="Arial"/>
          <w:sz w:val="24"/>
          <w:szCs w:val="24"/>
        </w:rPr>
        <w:t>, R., Ginsburg, K. and Mulligan, D. (2012) ‘</w:t>
      </w:r>
      <w:proofErr w:type="gramStart"/>
      <w:r w:rsidRPr="00395996">
        <w:rPr>
          <w:rFonts w:ascii="Arial" w:hAnsi="Arial" w:cs="Arial"/>
          <w:sz w:val="24"/>
          <w:szCs w:val="24"/>
        </w:rPr>
        <w:t>The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importance of play in promoting healthy child development and maintaining strong parent-child bond: Focus on children in poverty’. </w:t>
      </w:r>
      <w:proofErr w:type="spellStart"/>
      <w:r w:rsidRPr="00395996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395996">
        <w:rPr>
          <w:rFonts w:ascii="Arial" w:hAnsi="Arial" w:cs="Arial"/>
          <w:sz w:val="24"/>
          <w:szCs w:val="24"/>
        </w:rPr>
        <w:t>. Volume 129, Issue 1, pp.204-213.</w:t>
      </w:r>
    </w:p>
    <w:p w14:paraId="3116C12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Mom </w:t>
      </w:r>
      <w:r>
        <w:rPr>
          <w:rFonts w:ascii="Arial" w:hAnsi="Arial" w:cs="Arial"/>
          <w:sz w:val="24"/>
          <w:szCs w:val="24"/>
        </w:rPr>
        <w:t>It F</w:t>
      </w:r>
      <w:r w:rsidRPr="00395996">
        <w:rPr>
          <w:rFonts w:ascii="Arial" w:hAnsi="Arial" w:cs="Arial"/>
          <w:sz w:val="24"/>
          <w:szCs w:val="24"/>
        </w:rPr>
        <w:t>orward (2018) ‘15 reasons to let children make their own decisions’.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</w:t>
      </w:r>
      <w:proofErr w:type="gramStart"/>
      <w:r w:rsidRPr="00395996">
        <w:rPr>
          <w:rFonts w:ascii="Arial" w:hAnsi="Arial" w:cs="Arial"/>
          <w:sz w:val="24"/>
          <w:szCs w:val="24"/>
        </w:rPr>
        <w:t>Available at :</w:t>
      </w:r>
      <w:proofErr w:type="gramEnd"/>
      <w:r w:rsidR="003D6FD2">
        <w:fldChar w:fldCharType="begin"/>
      </w:r>
      <w:r w:rsidR="003D6FD2">
        <w:instrText xml:space="preserve"> HYPERLINK "http://www.monitforward.com" </w:instrText>
      </w:r>
      <w:r w:rsidR="003D6FD2">
        <w:fldChar w:fldCharType="separate"/>
      </w:r>
      <w:r w:rsidRPr="00395996">
        <w:rPr>
          <w:rStyle w:val="Hyperlink"/>
          <w:rFonts w:ascii="Arial" w:hAnsi="Arial" w:cs="Arial"/>
          <w:color w:val="auto"/>
          <w:sz w:val="24"/>
          <w:szCs w:val="24"/>
        </w:rPr>
        <w:t>http://www.monitforward.com</w:t>
      </w:r>
      <w:r w:rsidR="003D6FD2">
        <w:rPr>
          <w:rStyle w:val="Hyperlink"/>
          <w:rFonts w:ascii="Arial" w:hAnsi="Arial" w:cs="Arial"/>
          <w:color w:val="auto"/>
          <w:sz w:val="24"/>
          <w:szCs w:val="24"/>
        </w:rPr>
        <w:fldChar w:fldCharType="end"/>
      </w:r>
      <w:r w:rsidRPr="00395996">
        <w:rPr>
          <w:rFonts w:ascii="Arial" w:hAnsi="Arial" w:cs="Arial"/>
          <w:sz w:val="24"/>
          <w:szCs w:val="24"/>
        </w:rPr>
        <w:t xml:space="preserve"> [Accessed: 28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50FCB5C1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Morris, M. and Willis, R.: Welsh Government (2013) ‘National Evaluation of Flying Start – Area Case Study Synthesis Report’. Cardiff: Knowledge and Analytical Services.</w:t>
      </w:r>
    </w:p>
    <w:p w14:paraId="09D59CFC" w14:textId="77777777" w:rsidR="00636D19" w:rsidRPr="00395996" w:rsidRDefault="00636D19" w:rsidP="00636D19">
      <w:pPr>
        <w:spacing w:before="240" w:line="360" w:lineRule="auto"/>
        <w:jc w:val="both"/>
        <w:rPr>
          <w:rStyle w:val="nlmarticle-title"/>
          <w:rFonts w:ascii="Arial" w:hAnsi="Arial" w:cs="Arial"/>
          <w:bCs/>
          <w:sz w:val="24"/>
          <w:szCs w:val="24"/>
        </w:rPr>
      </w:pPr>
      <w:r w:rsidRPr="00395996">
        <w:rPr>
          <w:rFonts w:ascii="Arial" w:hAnsi="Arial" w:cs="Arial"/>
          <w:bCs/>
          <w:sz w:val="24"/>
          <w:szCs w:val="24"/>
        </w:rPr>
        <w:t xml:space="preserve">National Assembly </w:t>
      </w:r>
      <w:proofErr w:type="gramStart"/>
      <w:r w:rsidRPr="00395996">
        <w:rPr>
          <w:rFonts w:ascii="Arial" w:hAnsi="Arial" w:cs="Arial"/>
          <w:bCs/>
          <w:sz w:val="24"/>
          <w:szCs w:val="24"/>
        </w:rPr>
        <w:t>For</w:t>
      </w:r>
      <w:proofErr w:type="gramEnd"/>
      <w:r w:rsidRPr="00395996">
        <w:rPr>
          <w:rFonts w:ascii="Arial" w:hAnsi="Arial" w:cs="Arial"/>
          <w:bCs/>
          <w:sz w:val="24"/>
          <w:szCs w:val="24"/>
        </w:rPr>
        <w:t xml:space="preserve"> Wales. (2018) ‘</w:t>
      </w:r>
      <w:r w:rsidRPr="00395996">
        <w:rPr>
          <w:rFonts w:ascii="Arial" w:hAnsi="Arial" w:cs="Arial"/>
          <w:sz w:val="24"/>
          <w:szCs w:val="24"/>
        </w:rPr>
        <w:t xml:space="preserve">Flagship Flying Start Programme Needs to Reach More Children in Need, Says Assembly committee’. </w:t>
      </w:r>
      <w:hyperlink r:id="rId25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http://www.assembly.wales/en/newhome/pages/newsitem.aspx?itemid=1824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7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June 2018]. </w:t>
      </w:r>
    </w:p>
    <w:p w14:paraId="62F42A4A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lastRenderedPageBreak/>
        <w:t xml:space="preserve">National Assembly for Wales: Children, Young People and Education Committee. (2018) ‘Flying Start: Outreach’. Cardiff Bay: </w:t>
      </w:r>
      <w:proofErr w:type="spellStart"/>
      <w:r w:rsidRPr="00395996">
        <w:rPr>
          <w:rFonts w:ascii="Arial" w:hAnsi="Arial" w:cs="Arial"/>
          <w:sz w:val="24"/>
          <w:szCs w:val="24"/>
        </w:rPr>
        <w:t>Senedd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 CYPE.</w:t>
      </w:r>
    </w:p>
    <w:p w14:paraId="4C07424E" w14:textId="77777777" w:rsidR="00636D19" w:rsidRPr="00395996" w:rsidRDefault="00636D19" w:rsidP="00636D19">
      <w:pPr>
        <w:spacing w:line="360" w:lineRule="auto"/>
        <w:jc w:val="both"/>
        <w:rPr>
          <w:rStyle w:val="nlmarticle-title"/>
          <w:rFonts w:ascii="Arial" w:hAnsi="Arial" w:cs="Arial"/>
          <w:sz w:val="24"/>
          <w:szCs w:val="24"/>
          <w:lang w:val="en"/>
        </w:rPr>
      </w:pPr>
      <w:proofErr w:type="spellStart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Novick</w:t>
      </w:r>
      <w:proofErr w:type="spellEnd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, B. (2017) </w:t>
      </w:r>
      <w:r w:rsidRPr="00395996">
        <w:rPr>
          <w:rStyle w:val="nlmarticle-title"/>
          <w:rFonts w:ascii="Arial" w:hAnsi="Arial" w:cs="Arial"/>
          <w:i/>
          <w:sz w:val="24"/>
          <w:szCs w:val="24"/>
          <w:lang w:val="en"/>
        </w:rPr>
        <w:t xml:space="preserve">Parents and Teachers Working Together: Addressing School's Most Vital Stakeholders. </w:t>
      </w: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London: Rowman and Littlefield Publications.  </w:t>
      </w:r>
    </w:p>
    <w:p w14:paraId="4D8799FB" w14:textId="77777777" w:rsidR="00636D19" w:rsidRPr="00395996" w:rsidRDefault="00636D19" w:rsidP="00636D19">
      <w:pPr>
        <w:spacing w:line="360" w:lineRule="auto"/>
        <w:jc w:val="both"/>
        <w:rPr>
          <w:rStyle w:val="nlmarticle-title"/>
          <w:rFonts w:ascii="Arial" w:hAnsi="Arial" w:cs="Arial"/>
          <w:sz w:val="24"/>
          <w:szCs w:val="24"/>
          <w:lang w:val="en"/>
        </w:rPr>
      </w:pP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Office </w:t>
      </w:r>
      <w:proofErr w:type="gramStart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For</w:t>
      </w:r>
      <w:proofErr w:type="gramEnd"/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 National Statistics. (2001) ‘Families and Households’</w:t>
      </w:r>
      <w:r>
        <w:rPr>
          <w:rStyle w:val="nlmarticle-title"/>
          <w:rFonts w:ascii="Arial" w:hAnsi="Arial" w:cs="Arial"/>
          <w:sz w:val="24"/>
          <w:szCs w:val="24"/>
          <w:lang w:val="en"/>
        </w:rPr>
        <w:t xml:space="preserve">. </w:t>
      </w:r>
      <w:hyperlink r:id="rId26" w:history="1">
        <w:r w:rsidRPr="00F56071">
          <w:rPr>
            <w:rStyle w:val="Hyperlink"/>
            <w:rFonts w:ascii="Arial" w:hAnsi="Arial" w:cs="Arial"/>
            <w:sz w:val="24"/>
            <w:szCs w:val="24"/>
            <w:lang w:val="en"/>
          </w:rPr>
          <w:t>https://www.ons.gov.uk/peoplepopulationandcommunity/birthsdeathsandmarriages/families/bulletins/familiesandhouseholds/2015-01-28</w:t>
        </w:r>
      </w:hyperlink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 [Accessed: 7</w:t>
      </w:r>
      <w:r w:rsidRPr="00395996">
        <w:rPr>
          <w:rStyle w:val="nlmarticle-title"/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 xml:space="preserve"> June 2018]. </w:t>
      </w:r>
    </w:p>
    <w:p w14:paraId="662AFE62" w14:textId="77777777" w:rsidR="00636D19" w:rsidRPr="00E52E8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PACEY. (2018) ‘CCSIW Online Self-Assessment of Service Statement (SASS) in Wales’. </w:t>
      </w:r>
      <w:hyperlink r:id="rId27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https://www.pacey.org.uk/news-and-views/pacey-blog/2016/june-2016/cssiw-online-self-assessment-of-service-(sass)-in/</w:t>
        </w:r>
      </w:hyperlink>
      <w:r>
        <w:rPr>
          <w:rFonts w:ascii="Arial" w:hAnsi="Arial" w:cs="Arial"/>
          <w:sz w:val="24"/>
          <w:szCs w:val="24"/>
        </w:rPr>
        <w:t xml:space="preserve"> [Accessed: 3</w:t>
      </w:r>
      <w:r w:rsidRPr="009B28A2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1A6DEB6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Responsibility. (2010) ‘Safe and Supportive environments’.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28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http://www.responsibility.org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 </w:t>
      </w:r>
    </w:p>
    <w:p w14:paraId="05EC237D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Rockwell, R., Andre, L., Hawley, M. (2010) </w:t>
      </w:r>
      <w:r w:rsidRPr="00395996">
        <w:rPr>
          <w:rFonts w:ascii="Arial" w:hAnsi="Arial" w:cs="Arial"/>
          <w:i/>
          <w:sz w:val="24"/>
          <w:szCs w:val="24"/>
        </w:rPr>
        <w:t>Families and Educators as Partners: Issues and Challenges</w:t>
      </w:r>
      <w:r w:rsidRPr="00395996">
        <w:rPr>
          <w:rFonts w:ascii="Arial" w:hAnsi="Arial" w:cs="Arial"/>
          <w:sz w:val="24"/>
          <w:szCs w:val="24"/>
        </w:rPr>
        <w:t xml:space="preserve"> (2</w:t>
      </w:r>
      <w:r w:rsidRPr="00395996">
        <w:rPr>
          <w:rFonts w:ascii="Arial" w:hAnsi="Arial" w:cs="Arial"/>
          <w:sz w:val="24"/>
          <w:szCs w:val="24"/>
          <w:vertAlign w:val="superscript"/>
        </w:rPr>
        <w:t>nd</w:t>
      </w:r>
      <w:r w:rsidRPr="0039599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95996">
        <w:rPr>
          <w:rFonts w:ascii="Arial" w:hAnsi="Arial" w:cs="Arial"/>
          <w:sz w:val="24"/>
          <w:szCs w:val="24"/>
        </w:rPr>
        <w:t>ed</w:t>
      </w:r>
      <w:proofErr w:type="spellEnd"/>
      <w:proofErr w:type="gramEnd"/>
      <w:r w:rsidRPr="0039599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  <w:r w:rsidRPr="00395996">
        <w:rPr>
          <w:rFonts w:ascii="Arial" w:hAnsi="Arial" w:cs="Arial"/>
          <w:sz w:val="24"/>
          <w:szCs w:val="24"/>
        </w:rPr>
        <w:t xml:space="preserve"> Belmont: Wadsworth </w:t>
      </w:r>
      <w:proofErr w:type="spellStart"/>
      <w:r w:rsidRPr="00395996">
        <w:rPr>
          <w:rFonts w:ascii="Arial" w:hAnsi="Arial" w:cs="Arial"/>
          <w:sz w:val="24"/>
          <w:szCs w:val="24"/>
        </w:rPr>
        <w:t>Cenage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 Learning.</w:t>
      </w:r>
    </w:p>
    <w:p w14:paraId="4F1A22D0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Save the </w:t>
      </w:r>
      <w:r>
        <w:rPr>
          <w:rFonts w:ascii="Arial" w:hAnsi="Arial" w:cs="Arial"/>
          <w:sz w:val="24"/>
          <w:szCs w:val="24"/>
        </w:rPr>
        <w:t>C</w:t>
      </w:r>
      <w:r w:rsidRPr="00395996">
        <w:rPr>
          <w:rFonts w:ascii="Arial" w:hAnsi="Arial" w:cs="Arial"/>
          <w:sz w:val="24"/>
          <w:szCs w:val="24"/>
        </w:rPr>
        <w:t xml:space="preserve">hildren. (No </w:t>
      </w:r>
      <w:r>
        <w:rPr>
          <w:rFonts w:ascii="Arial" w:hAnsi="Arial" w:cs="Arial"/>
          <w:sz w:val="24"/>
          <w:szCs w:val="24"/>
        </w:rPr>
        <w:t>D</w:t>
      </w:r>
      <w:r w:rsidRPr="00395996">
        <w:rPr>
          <w:rFonts w:ascii="Arial" w:hAnsi="Arial" w:cs="Arial"/>
          <w:sz w:val="24"/>
          <w:szCs w:val="24"/>
        </w:rPr>
        <w:t>ate) ‘UN Conventions on the Rights of the Child’.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29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http://www.savethechildren.org.uk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</w:t>
      </w:r>
    </w:p>
    <w:p w14:paraId="38B66C71" w14:textId="77777777" w:rsidR="00636D19" w:rsidRPr="00395996" w:rsidRDefault="00636D19" w:rsidP="00636D19">
      <w:pPr>
        <w:spacing w:line="360" w:lineRule="auto"/>
        <w:jc w:val="both"/>
        <w:rPr>
          <w:rStyle w:val="nlmarticle-title"/>
          <w:rFonts w:ascii="Arial" w:hAnsi="Arial" w:cs="Arial"/>
          <w:sz w:val="24"/>
          <w:szCs w:val="24"/>
          <w:lang w:val="en"/>
        </w:rPr>
      </w:pPr>
      <w:r w:rsidRPr="00395996">
        <w:rPr>
          <w:rStyle w:val="nlmarticle-title"/>
          <w:rFonts w:ascii="Arial" w:hAnsi="Arial" w:cs="Arial"/>
          <w:sz w:val="24"/>
          <w:szCs w:val="24"/>
          <w:lang w:val="en"/>
        </w:rPr>
        <w:t>Seitz, H. (2006) ‘</w:t>
      </w:r>
      <w:proofErr w:type="gramStart"/>
      <w:r w:rsidRPr="00395996">
        <w:rPr>
          <w:rFonts w:ascii="Arial" w:hAnsi="Arial" w:cs="Arial"/>
          <w:sz w:val="24"/>
          <w:szCs w:val="24"/>
        </w:rPr>
        <w:t>The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Plan: Building on Children's Interests’. </w:t>
      </w:r>
      <w:r w:rsidRPr="00395996">
        <w:rPr>
          <w:rFonts w:ascii="Arial" w:hAnsi="Arial" w:cs="Arial"/>
          <w:i/>
          <w:sz w:val="24"/>
          <w:szCs w:val="24"/>
        </w:rPr>
        <w:t xml:space="preserve">Young Children. </w:t>
      </w:r>
      <w:r w:rsidRPr="00395996">
        <w:rPr>
          <w:rFonts w:ascii="Arial" w:hAnsi="Arial" w:cs="Arial"/>
          <w:sz w:val="24"/>
          <w:szCs w:val="24"/>
        </w:rPr>
        <w:t>Volume</w:t>
      </w:r>
      <w:r w:rsidRPr="00395996">
        <w:rPr>
          <w:rFonts w:ascii="Arial" w:hAnsi="Arial" w:cs="Arial"/>
          <w:i/>
          <w:sz w:val="24"/>
          <w:szCs w:val="24"/>
        </w:rPr>
        <w:t xml:space="preserve"> </w:t>
      </w:r>
      <w:r w:rsidRPr="00395996">
        <w:rPr>
          <w:rFonts w:ascii="Arial" w:hAnsi="Arial" w:cs="Arial"/>
          <w:sz w:val="24"/>
          <w:szCs w:val="24"/>
        </w:rPr>
        <w:t xml:space="preserve">61, Issue 2, pp. 36 – 41. </w:t>
      </w:r>
    </w:p>
    <w:p w14:paraId="496AED9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Siraj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- Blatchford, I. and </w:t>
      </w:r>
      <w:proofErr w:type="spellStart"/>
      <w:r w:rsidRPr="00395996">
        <w:rPr>
          <w:rFonts w:ascii="Arial" w:hAnsi="Arial" w:cs="Arial"/>
          <w:sz w:val="24"/>
          <w:szCs w:val="24"/>
        </w:rPr>
        <w:t>Manni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L. (2007) </w:t>
      </w:r>
      <w:r w:rsidRPr="00395996">
        <w:rPr>
          <w:rFonts w:ascii="Arial" w:hAnsi="Arial" w:cs="Arial"/>
          <w:bCs/>
          <w:i/>
          <w:sz w:val="24"/>
          <w:szCs w:val="24"/>
        </w:rPr>
        <w:t>Effective Leadership in the Early Years Sector: The ELEYS Study.</w:t>
      </w:r>
      <w:r w:rsidRPr="00395996">
        <w:rPr>
          <w:rFonts w:ascii="Arial" w:hAnsi="Arial" w:cs="Arial"/>
          <w:bCs/>
          <w:sz w:val="24"/>
          <w:szCs w:val="24"/>
        </w:rPr>
        <w:t xml:space="preserve"> London: Institute of Education, University of London.</w:t>
      </w:r>
    </w:p>
    <w:p w14:paraId="262978B9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Siraj</w:t>
      </w:r>
      <w:proofErr w:type="spellEnd"/>
      <w:r w:rsidRPr="00395996">
        <w:rPr>
          <w:rFonts w:ascii="Cambria Math" w:hAnsi="Cambria Math" w:cs="Cambria Math"/>
          <w:sz w:val="24"/>
          <w:szCs w:val="24"/>
        </w:rPr>
        <w:t>‐</w:t>
      </w:r>
      <w:r w:rsidRPr="00395996">
        <w:rPr>
          <w:rFonts w:ascii="Arial" w:hAnsi="Arial" w:cs="Arial"/>
          <w:sz w:val="24"/>
          <w:szCs w:val="24"/>
        </w:rPr>
        <w:t xml:space="preserve">Blatchford, I. (2010) ‘Learning in the home and at school: How working class children ‘succeed against the odds’’. </w:t>
      </w:r>
      <w:r w:rsidRPr="00395996">
        <w:rPr>
          <w:rFonts w:ascii="Arial" w:hAnsi="Arial" w:cs="Arial"/>
          <w:i/>
          <w:iCs/>
          <w:sz w:val="24"/>
          <w:szCs w:val="24"/>
        </w:rPr>
        <w:t>British educational research journal</w:t>
      </w:r>
      <w:r w:rsidRPr="00395996">
        <w:rPr>
          <w:rFonts w:ascii="Arial" w:hAnsi="Arial" w:cs="Arial"/>
          <w:sz w:val="24"/>
          <w:szCs w:val="24"/>
        </w:rPr>
        <w:t xml:space="preserve">. Volume </w:t>
      </w:r>
      <w:r w:rsidRPr="00395996">
        <w:rPr>
          <w:rFonts w:ascii="Arial" w:hAnsi="Arial" w:cs="Arial"/>
          <w:iCs/>
          <w:sz w:val="24"/>
          <w:szCs w:val="24"/>
        </w:rPr>
        <w:t>36</w:t>
      </w:r>
      <w:r w:rsidRPr="00395996">
        <w:rPr>
          <w:rFonts w:ascii="Arial" w:hAnsi="Arial" w:cs="Arial"/>
          <w:sz w:val="24"/>
          <w:szCs w:val="24"/>
        </w:rPr>
        <w:t>, Issue 3, pp.463-482.</w:t>
      </w:r>
    </w:p>
    <w:p w14:paraId="200913E5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Siraj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-Blatchford, I., </w:t>
      </w:r>
      <w:proofErr w:type="spellStart"/>
      <w:r w:rsidRPr="00395996">
        <w:rPr>
          <w:rFonts w:ascii="Arial" w:hAnsi="Arial" w:cs="Arial"/>
          <w:sz w:val="24"/>
          <w:szCs w:val="24"/>
        </w:rPr>
        <w:t>Muttock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S., Sylva, K., </w:t>
      </w:r>
      <w:proofErr w:type="spellStart"/>
      <w:r w:rsidRPr="00395996">
        <w:rPr>
          <w:rFonts w:ascii="Arial" w:hAnsi="Arial" w:cs="Arial"/>
          <w:sz w:val="24"/>
          <w:szCs w:val="24"/>
        </w:rPr>
        <w:t>Gilden</w:t>
      </w:r>
      <w:proofErr w:type="spellEnd"/>
      <w:r w:rsidRPr="00395996">
        <w:rPr>
          <w:rFonts w:ascii="Arial" w:hAnsi="Arial" w:cs="Arial"/>
          <w:sz w:val="24"/>
          <w:szCs w:val="24"/>
        </w:rPr>
        <w:t>, R. and Bell, D. (2002) ‘Researching effective pedagogy in the early years’. Nottingham: DFES.</w:t>
      </w:r>
    </w:p>
    <w:p w14:paraId="174D04FF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95996">
        <w:rPr>
          <w:rFonts w:ascii="Arial" w:hAnsi="Arial" w:cs="Arial"/>
          <w:sz w:val="24"/>
          <w:szCs w:val="24"/>
        </w:rPr>
        <w:t>Souto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-Manning, M. and Mitchell, C. (2010) ‘The role of action research in fostering culturally-responsive practices in a preschool classroom’. </w:t>
      </w:r>
      <w:r w:rsidRPr="00395996">
        <w:rPr>
          <w:rFonts w:ascii="Arial" w:hAnsi="Arial" w:cs="Arial"/>
          <w:i/>
          <w:iCs/>
          <w:sz w:val="24"/>
          <w:szCs w:val="24"/>
        </w:rPr>
        <w:t>Early Childhood Education Journal</w:t>
      </w:r>
      <w:r w:rsidRPr="00395996">
        <w:rPr>
          <w:rFonts w:ascii="Arial" w:hAnsi="Arial" w:cs="Arial"/>
          <w:sz w:val="24"/>
          <w:szCs w:val="24"/>
        </w:rPr>
        <w:t>. Volume 37, Issue 4, pp.269.</w:t>
      </w:r>
    </w:p>
    <w:p w14:paraId="00C5651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lastRenderedPageBreak/>
        <w:t xml:space="preserve">Sylva, K., </w:t>
      </w:r>
      <w:proofErr w:type="spellStart"/>
      <w:r w:rsidRPr="00395996">
        <w:rPr>
          <w:rFonts w:ascii="Arial" w:hAnsi="Arial" w:cs="Arial"/>
          <w:sz w:val="24"/>
          <w:szCs w:val="24"/>
        </w:rPr>
        <w:t>Melhuish</w:t>
      </w:r>
      <w:proofErr w:type="spellEnd"/>
      <w:r w:rsidRPr="00395996">
        <w:rPr>
          <w:rFonts w:ascii="Arial" w:hAnsi="Arial" w:cs="Arial"/>
          <w:sz w:val="24"/>
          <w:szCs w:val="24"/>
        </w:rPr>
        <w:t xml:space="preserve">, E., Sammons, P., </w:t>
      </w:r>
      <w:proofErr w:type="spellStart"/>
      <w:r w:rsidRPr="00395996">
        <w:rPr>
          <w:rFonts w:ascii="Arial" w:hAnsi="Arial" w:cs="Arial"/>
          <w:sz w:val="24"/>
          <w:szCs w:val="24"/>
        </w:rPr>
        <w:t>Siraj</w:t>
      </w:r>
      <w:proofErr w:type="spellEnd"/>
      <w:r w:rsidRPr="00395996">
        <w:rPr>
          <w:rFonts w:ascii="Arial" w:hAnsi="Arial" w:cs="Arial"/>
          <w:sz w:val="24"/>
          <w:szCs w:val="24"/>
        </w:rPr>
        <w:t>-Blatchford, I. and Taggart, B. (2008) ‘The Effective Provision of Pre-School Education (EPPE) Project: Findings from Pre-school to end of Key Stage 1’. Nottingham: DFES.</w:t>
      </w:r>
    </w:p>
    <w:p w14:paraId="2FC3A42E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Teach Kids How. (2018) ‘Teach your child how to interact with others’.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30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http://www.teachkidshow.com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</w:t>
      </w:r>
    </w:p>
    <w:p w14:paraId="7F7E5279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UNICEF. (2011) </w:t>
      </w:r>
      <w:r w:rsidRPr="00395996">
        <w:rPr>
          <w:rFonts w:ascii="Arial" w:hAnsi="Arial" w:cs="Arial"/>
          <w:i/>
          <w:sz w:val="24"/>
          <w:szCs w:val="24"/>
        </w:rPr>
        <w:t xml:space="preserve">Every Child’s Right to be </w:t>
      </w:r>
      <w:proofErr w:type="gramStart"/>
      <w:r w:rsidRPr="00395996">
        <w:rPr>
          <w:rFonts w:ascii="Arial" w:hAnsi="Arial" w:cs="Arial"/>
          <w:i/>
          <w:sz w:val="24"/>
          <w:szCs w:val="24"/>
        </w:rPr>
        <w:t>Heard</w:t>
      </w:r>
      <w:proofErr w:type="gramEnd"/>
      <w:r w:rsidRPr="00395996">
        <w:rPr>
          <w:rFonts w:ascii="Arial" w:hAnsi="Arial" w:cs="Arial"/>
          <w:i/>
          <w:sz w:val="24"/>
          <w:szCs w:val="24"/>
        </w:rPr>
        <w:t xml:space="preserve">: A Resource Guide on The UN Committee on The Rights of The Child General Comment No. 12. </w:t>
      </w:r>
      <w:r w:rsidRPr="00395996">
        <w:rPr>
          <w:rFonts w:ascii="Arial" w:hAnsi="Arial" w:cs="Arial"/>
          <w:sz w:val="24"/>
          <w:szCs w:val="24"/>
        </w:rPr>
        <w:t xml:space="preserve">London: Save The Children Publications. </w:t>
      </w:r>
    </w:p>
    <w:p w14:paraId="2C2EE88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UNICEF. (No date) ‘A Summary of The UN Convention on The Rights of the child’. </w:t>
      </w:r>
      <w:hyperlink r:id="rId31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http://www.unicef.org.uk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25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 </w:t>
      </w:r>
    </w:p>
    <w:p w14:paraId="1E9B48F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Van </w:t>
      </w:r>
      <w:proofErr w:type="spellStart"/>
      <w:r w:rsidRPr="00395996">
        <w:rPr>
          <w:rFonts w:ascii="Arial" w:hAnsi="Arial" w:cs="Arial"/>
          <w:sz w:val="24"/>
          <w:szCs w:val="24"/>
        </w:rPr>
        <w:t>Steensel</w:t>
      </w:r>
      <w:proofErr w:type="spellEnd"/>
      <w:r w:rsidRPr="00395996">
        <w:rPr>
          <w:rFonts w:ascii="Arial" w:hAnsi="Arial" w:cs="Arial"/>
          <w:sz w:val="24"/>
          <w:szCs w:val="24"/>
        </w:rPr>
        <w:t>, R. (2006) ‘</w:t>
      </w:r>
      <w:r w:rsidRPr="00395996">
        <w:rPr>
          <w:rFonts w:ascii="Arial" w:hAnsi="Arial" w:cs="Arial"/>
          <w:bCs/>
          <w:sz w:val="24"/>
          <w:szCs w:val="24"/>
        </w:rPr>
        <w:t xml:space="preserve">Relations </w:t>
      </w:r>
      <w:proofErr w:type="gramStart"/>
      <w:r w:rsidRPr="00395996">
        <w:rPr>
          <w:rFonts w:ascii="Arial" w:hAnsi="Arial" w:cs="Arial"/>
          <w:bCs/>
          <w:sz w:val="24"/>
          <w:szCs w:val="24"/>
        </w:rPr>
        <w:t>Between</w:t>
      </w:r>
      <w:proofErr w:type="gramEnd"/>
      <w:r w:rsidRPr="00395996">
        <w:rPr>
          <w:rFonts w:ascii="Arial" w:hAnsi="Arial" w:cs="Arial"/>
          <w:bCs/>
          <w:sz w:val="24"/>
          <w:szCs w:val="24"/>
        </w:rPr>
        <w:t xml:space="preserve"> Socio</w:t>
      </w:r>
      <w:r w:rsidRPr="00395996">
        <w:rPr>
          <w:rFonts w:ascii="Cambria Math" w:hAnsi="Cambria Math" w:cs="Cambria Math"/>
          <w:bCs/>
          <w:sz w:val="24"/>
          <w:szCs w:val="24"/>
        </w:rPr>
        <w:t>‐</w:t>
      </w:r>
      <w:r w:rsidRPr="00395996">
        <w:rPr>
          <w:rFonts w:ascii="Arial" w:hAnsi="Arial" w:cs="Arial"/>
          <w:bCs/>
          <w:sz w:val="24"/>
          <w:szCs w:val="24"/>
        </w:rPr>
        <w:t xml:space="preserve">Cultural Factors, The Home Literacy Environment and Children's Literacy Development in The First Years of Primary Education’. </w:t>
      </w:r>
      <w:r w:rsidRPr="00395996">
        <w:rPr>
          <w:rFonts w:ascii="Arial" w:hAnsi="Arial" w:cs="Arial"/>
          <w:bCs/>
          <w:i/>
          <w:sz w:val="24"/>
          <w:szCs w:val="24"/>
        </w:rPr>
        <w:t xml:space="preserve">Journal of Research in Reading. </w:t>
      </w:r>
      <w:r w:rsidRPr="00395996">
        <w:rPr>
          <w:rFonts w:ascii="Arial" w:hAnsi="Arial" w:cs="Arial"/>
          <w:bCs/>
          <w:sz w:val="24"/>
          <w:szCs w:val="24"/>
        </w:rPr>
        <w:t xml:space="preserve">Volume 29, Issue 6, pp. 367 – 382. </w:t>
      </w:r>
    </w:p>
    <w:p w14:paraId="464A7E2D" w14:textId="77777777" w:rsidR="00636D19" w:rsidRPr="00C06E0B" w:rsidRDefault="00636D19" w:rsidP="00636D1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06E0B">
        <w:rPr>
          <w:rFonts w:ascii="Arial" w:hAnsi="Arial" w:cs="Arial"/>
          <w:spacing w:val="1"/>
        </w:rPr>
        <w:t>Wales Assembly Government. (2004)</w:t>
      </w:r>
      <w:r w:rsidRPr="00C06E0B">
        <w:rPr>
          <w:rFonts w:ascii="Arial" w:hAnsi="Arial" w:cs="Arial"/>
          <w:i/>
          <w:spacing w:val="1"/>
        </w:rPr>
        <w:t xml:space="preserve"> ‘</w:t>
      </w:r>
      <w:r w:rsidRPr="00C06E0B">
        <w:rPr>
          <w:rFonts w:ascii="Arial" w:hAnsi="Arial" w:cs="Arial"/>
          <w:spacing w:val="1"/>
        </w:rPr>
        <w:t>Special Educational Needs Code of Practice for Wales’. Cardiff: Wales Office.</w:t>
      </w:r>
    </w:p>
    <w:p w14:paraId="32D74D6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Wales: National Assembly for Wales. (2015) </w:t>
      </w:r>
      <w:r w:rsidRPr="00395996">
        <w:rPr>
          <w:rFonts w:ascii="Arial" w:hAnsi="Arial" w:cs="Arial"/>
          <w:i/>
          <w:sz w:val="24"/>
          <w:szCs w:val="24"/>
        </w:rPr>
        <w:t xml:space="preserve">Well-being of Future Generations (Wales) Act. </w:t>
      </w:r>
      <w:r w:rsidRPr="00395996">
        <w:rPr>
          <w:rFonts w:ascii="Arial" w:hAnsi="Arial" w:cs="Arial"/>
          <w:sz w:val="24"/>
          <w:szCs w:val="24"/>
        </w:rPr>
        <w:t>London: Stationary office.</w:t>
      </w:r>
    </w:p>
    <w:p w14:paraId="08C14615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Wales: Welsh Assembly Government. (2006) </w:t>
      </w:r>
      <w:r>
        <w:rPr>
          <w:rFonts w:ascii="Arial" w:hAnsi="Arial" w:cs="Arial"/>
          <w:sz w:val="24"/>
          <w:szCs w:val="24"/>
        </w:rPr>
        <w:t>‘</w:t>
      </w:r>
      <w:r w:rsidRPr="003339D5">
        <w:rPr>
          <w:rFonts w:ascii="Arial" w:hAnsi="Arial" w:cs="Arial"/>
          <w:i/>
          <w:sz w:val="24"/>
          <w:szCs w:val="24"/>
        </w:rPr>
        <w:t>Safeguarding Children – Working together under the Children Act 2004’</w:t>
      </w:r>
      <w:r w:rsidRPr="00395996">
        <w:rPr>
          <w:rFonts w:ascii="Arial" w:hAnsi="Arial" w:cs="Arial"/>
          <w:i/>
          <w:sz w:val="24"/>
          <w:szCs w:val="24"/>
        </w:rPr>
        <w:t xml:space="preserve">. </w:t>
      </w:r>
      <w:r w:rsidRPr="00395996">
        <w:rPr>
          <w:rFonts w:ascii="Arial" w:hAnsi="Arial" w:cs="Arial"/>
          <w:sz w:val="24"/>
          <w:szCs w:val="24"/>
        </w:rPr>
        <w:t>Cardiff: Wales Office.</w:t>
      </w:r>
    </w:p>
    <w:p w14:paraId="79AA490D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Wales: Welsh Government. (2008) </w:t>
      </w:r>
      <w:r>
        <w:rPr>
          <w:rFonts w:ascii="Arial" w:hAnsi="Arial" w:cs="Arial"/>
          <w:sz w:val="24"/>
          <w:szCs w:val="24"/>
        </w:rPr>
        <w:t>‘</w:t>
      </w:r>
      <w:r w:rsidRPr="00395996">
        <w:rPr>
          <w:rFonts w:ascii="Arial" w:hAnsi="Arial" w:cs="Arial"/>
          <w:i/>
          <w:sz w:val="24"/>
          <w:szCs w:val="24"/>
        </w:rPr>
        <w:t>All Wales Child Protection Procedures</w:t>
      </w:r>
      <w:r>
        <w:rPr>
          <w:rFonts w:ascii="Arial" w:hAnsi="Arial" w:cs="Arial"/>
          <w:i/>
          <w:sz w:val="24"/>
          <w:szCs w:val="24"/>
        </w:rPr>
        <w:t>’</w:t>
      </w:r>
      <w:r w:rsidRPr="00395996">
        <w:rPr>
          <w:rFonts w:ascii="Arial" w:hAnsi="Arial" w:cs="Arial"/>
          <w:i/>
          <w:sz w:val="24"/>
          <w:szCs w:val="24"/>
        </w:rPr>
        <w:t xml:space="preserve">. </w:t>
      </w:r>
      <w:r w:rsidRPr="00395996">
        <w:rPr>
          <w:rFonts w:ascii="Arial" w:hAnsi="Arial" w:cs="Arial"/>
          <w:sz w:val="24"/>
          <w:szCs w:val="24"/>
        </w:rPr>
        <w:t>Cardiff: Wales Office.</w:t>
      </w:r>
    </w:p>
    <w:p w14:paraId="14C1651F" w14:textId="77777777" w:rsidR="00636D19" w:rsidRPr="00395996" w:rsidRDefault="00636D19" w:rsidP="00636D1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Wales: Welsh Government. (2015) </w:t>
      </w:r>
      <w:r>
        <w:rPr>
          <w:rFonts w:ascii="Arial" w:hAnsi="Arial" w:cs="Arial"/>
          <w:sz w:val="24"/>
          <w:szCs w:val="24"/>
        </w:rPr>
        <w:t>‘</w:t>
      </w:r>
      <w:r w:rsidRPr="00395996">
        <w:rPr>
          <w:rFonts w:ascii="Arial" w:hAnsi="Arial" w:cs="Arial"/>
          <w:i/>
          <w:sz w:val="24"/>
          <w:szCs w:val="24"/>
        </w:rPr>
        <w:t>Foundation Phase Framework</w:t>
      </w:r>
      <w:r>
        <w:rPr>
          <w:rFonts w:ascii="Arial" w:hAnsi="Arial" w:cs="Arial"/>
          <w:i/>
          <w:sz w:val="24"/>
          <w:szCs w:val="24"/>
        </w:rPr>
        <w:t>’</w:t>
      </w:r>
      <w:r w:rsidRPr="00395996">
        <w:rPr>
          <w:rFonts w:ascii="Arial" w:hAnsi="Arial" w:cs="Arial"/>
          <w:i/>
          <w:sz w:val="24"/>
          <w:szCs w:val="24"/>
        </w:rPr>
        <w:t xml:space="preserve">. </w:t>
      </w:r>
      <w:r w:rsidRPr="00395996">
        <w:rPr>
          <w:rFonts w:ascii="Arial" w:hAnsi="Arial" w:cs="Arial"/>
          <w:sz w:val="24"/>
          <w:szCs w:val="24"/>
        </w:rPr>
        <w:t>Cardiff: Wales Office.</w:t>
      </w:r>
    </w:p>
    <w:p w14:paraId="5A51113B" w14:textId="77777777" w:rsidR="00636D19" w:rsidRPr="00962C51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2E86">
        <w:rPr>
          <w:rFonts w:ascii="Arial" w:hAnsi="Arial" w:cs="Arial"/>
          <w:sz w:val="24"/>
          <w:szCs w:val="24"/>
          <w:shd w:val="clear" w:color="auto" w:fill="FFFFFF"/>
        </w:rPr>
        <w:t>Webster-Stratton, C</w:t>
      </w:r>
      <w:r>
        <w:rPr>
          <w:rFonts w:ascii="Arial" w:hAnsi="Arial" w:cs="Arial"/>
          <w:sz w:val="24"/>
          <w:szCs w:val="24"/>
          <w:shd w:val="clear" w:color="auto" w:fill="FFFFFF"/>
        </w:rPr>
        <w:t>.,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 xml:space="preserve"> and Reid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>J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 xml:space="preserve"> (2004) ‘Strengthening Social and Emotional Competence in young children- The Foundation for Early School Readiness and Success: Incredible Years Classroom Social Skills and Problem-solving Curriculum’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52E86">
        <w:rPr>
          <w:rFonts w:ascii="Arial" w:hAnsi="Arial" w:cs="Arial"/>
          <w:i/>
          <w:sz w:val="24"/>
          <w:szCs w:val="24"/>
          <w:shd w:val="clear" w:color="auto" w:fill="FFFFFF"/>
        </w:rPr>
        <w:t xml:space="preserve">Infants and Young Children and Interdisciplinary Journal of Early Childhood. Intervention. 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>Volume 17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 xml:space="preserve"> June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E52E86">
        <w:rPr>
          <w:rFonts w:ascii="Arial" w:hAnsi="Arial" w:cs="Arial"/>
          <w:sz w:val="24"/>
          <w:szCs w:val="24"/>
          <w:shd w:val="clear" w:color="auto" w:fill="FFFFFF"/>
        </w:rPr>
        <w:t xml:space="preserve">pp.96-113. </w:t>
      </w:r>
    </w:p>
    <w:p w14:paraId="730EDC6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lastRenderedPageBreak/>
        <w:t>Welsh Assembly Government. (2004) ‘</w:t>
      </w:r>
      <w:r w:rsidRPr="003339D5">
        <w:rPr>
          <w:rFonts w:ascii="Arial" w:hAnsi="Arial" w:cs="Arial"/>
          <w:i/>
          <w:sz w:val="24"/>
          <w:szCs w:val="24"/>
        </w:rPr>
        <w:t>Children and Young People: Rights to Action’</w:t>
      </w:r>
      <w:r w:rsidRPr="00395996">
        <w:rPr>
          <w:rFonts w:ascii="Arial" w:hAnsi="Arial" w:cs="Arial"/>
          <w:sz w:val="24"/>
          <w:szCs w:val="24"/>
        </w:rPr>
        <w:t>. Cardiff: Children’s Framework Team.</w:t>
      </w:r>
    </w:p>
    <w:p w14:paraId="1C2A185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Assembly Government. (2009) ‘Fathers and Flying Start Services – A Research Project’. Cardiff: Children and Young People’s Partnership.</w:t>
      </w:r>
    </w:p>
    <w:p w14:paraId="15F468A5" w14:textId="77777777" w:rsidR="00636D19" w:rsidRPr="00395996" w:rsidRDefault="00636D19" w:rsidP="00636D19">
      <w:pPr>
        <w:tabs>
          <w:tab w:val="center" w:pos="4513"/>
        </w:tabs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Assembly Government. (2010) Unity and Diversity. Cardiff: Wales Office.</w:t>
      </w:r>
    </w:p>
    <w:p w14:paraId="5C5F4DC4" w14:textId="77777777" w:rsidR="00636D19" w:rsidRPr="00C06E0B" w:rsidRDefault="00636D19" w:rsidP="00636D19">
      <w:pPr>
        <w:spacing w:after="0" w:line="360" w:lineRule="auto"/>
        <w:jc w:val="both"/>
        <w:rPr>
          <w:rFonts w:eastAsia="Times New Roman" w:cs="Times New Roman"/>
          <w:spacing w:val="1"/>
          <w:sz w:val="24"/>
          <w:szCs w:val="24"/>
          <w:lang w:eastAsia="en-GB"/>
        </w:rPr>
      </w:pPr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Welsh Assembly Government. (2016) ‘The </w:t>
      </w:r>
      <w:proofErr w:type="spellStart"/>
      <w:r w:rsidRPr="00C06E0B">
        <w:rPr>
          <w:rFonts w:ascii="Arial" w:eastAsia="Times New Roman" w:hAnsi="Arial" w:cs="Arial"/>
          <w:sz w:val="24"/>
          <w:szCs w:val="24"/>
          <w:lang w:eastAsia="en-GB"/>
        </w:rPr>
        <w:t>Dauncey</w:t>
      </w:r>
      <w:proofErr w:type="spellEnd"/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 Report’</w:t>
      </w:r>
      <w:r w:rsidRPr="00C06E0B">
        <w:rPr>
          <w:rFonts w:ascii="Arial" w:eastAsia="Times New Roman" w:hAnsi="Arial" w:cs="Arial"/>
          <w:i/>
          <w:sz w:val="24"/>
          <w:szCs w:val="24"/>
          <w:lang w:eastAsia="en-GB"/>
        </w:rPr>
        <w:t>.</w:t>
      </w:r>
      <w:r w:rsidRPr="00C06E0B">
        <w:rPr>
          <w:rFonts w:ascii="Arial" w:eastAsia="Times New Roman" w:hAnsi="Arial" w:cs="Arial"/>
          <w:sz w:val="24"/>
          <w:szCs w:val="24"/>
          <w:lang w:eastAsia="en-GB"/>
        </w:rPr>
        <w:t xml:space="preserve"> Cardiff: Wales Office.</w:t>
      </w:r>
    </w:p>
    <w:p w14:paraId="4F37518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Assembly Government. (2018) ‘Language, Literacy and Communication’.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32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http://www.learning.gov.wales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</w:t>
      </w:r>
    </w:p>
    <w:p w14:paraId="183EEB5B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Assembly Government: The Communities and Social Inclusion Unit. (2002) ‘Communities First Guidance for Local Authorities’. Cardiff: Wales Office.</w:t>
      </w:r>
    </w:p>
    <w:p w14:paraId="40D7B097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(2014) ‘Flying Start Annex- Quality Childcare Guidance’ </w:t>
      </w:r>
      <w:hyperlink r:id="rId33" w:history="1">
        <w:r w:rsidRPr="008974C9">
          <w:rPr>
            <w:rStyle w:val="Hyperlink"/>
            <w:rFonts w:ascii="Arial" w:hAnsi="Arial" w:cs="Arial"/>
            <w:sz w:val="24"/>
            <w:szCs w:val="24"/>
          </w:rPr>
          <w:t>https://gov.wales/docs/dsjlg/publications/130926fsannex2en.pdf</w:t>
        </w:r>
      </w:hyperlink>
      <w:r>
        <w:rPr>
          <w:rFonts w:ascii="Arial" w:hAnsi="Arial" w:cs="Arial"/>
          <w:sz w:val="24"/>
          <w:szCs w:val="24"/>
        </w:rPr>
        <w:t xml:space="preserve"> [Accessed: 3</w:t>
      </w:r>
      <w:r w:rsidRPr="001507A4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2D9E62FA" w14:textId="77777777" w:rsidR="00636D19" w:rsidRPr="00C06E0B" w:rsidRDefault="00636D19" w:rsidP="00636D19">
      <w:pPr>
        <w:pStyle w:val="NormalWeb"/>
        <w:spacing w:before="0" w:beforeAutospacing="0" w:after="0" w:afterAutospacing="0" w:line="360" w:lineRule="auto"/>
        <w:jc w:val="both"/>
        <w:rPr>
          <w:rFonts w:ascii="Arial" w:eastAsiaTheme="minorEastAsia" w:hAnsi="Arial" w:cs="Arial"/>
          <w:kern w:val="24"/>
        </w:rPr>
      </w:pPr>
      <w:r w:rsidRPr="00C06E0B">
        <w:rPr>
          <w:rFonts w:ascii="Arial" w:eastAsiaTheme="minorEastAsia" w:hAnsi="Arial" w:cs="Arial"/>
          <w:kern w:val="24"/>
        </w:rPr>
        <w:t xml:space="preserve">Welsh Government (2018) </w:t>
      </w:r>
      <w:r w:rsidRPr="00C06E0B">
        <w:rPr>
          <w:rFonts w:ascii="Arial" w:eastAsiaTheme="minorEastAsia" w:hAnsi="Arial" w:cs="Arial"/>
          <w:i/>
          <w:kern w:val="24"/>
        </w:rPr>
        <w:t>Additional Learning Needs and Education Tribunal (Wales) Act</w:t>
      </w:r>
      <w:r w:rsidRPr="00C06E0B">
        <w:rPr>
          <w:rFonts w:ascii="Arial" w:eastAsiaTheme="minorEastAsia" w:hAnsi="Arial" w:cs="Arial"/>
          <w:kern w:val="24"/>
        </w:rPr>
        <w:t>. Cardiff: Wales Office.</w:t>
      </w:r>
    </w:p>
    <w:p w14:paraId="3047EDA8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(2013) ‘Evaluating the Foundation Phase: The Outcomes of Foundation Phase Pupils (Report) 1’. </w:t>
      </w:r>
      <w:hyperlink r:id="rId34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http://dera.ioe.ac.uk/18414/2/130717-evaluating-foundation-phase-outcomes-pupils-report-1-en.pdf</w:t>
        </w:r>
      </w:hyperlink>
      <w:r>
        <w:rPr>
          <w:rFonts w:ascii="Arial" w:hAnsi="Arial" w:cs="Arial"/>
          <w:sz w:val="24"/>
          <w:szCs w:val="24"/>
        </w:rPr>
        <w:t xml:space="preserve"> [Accessed: 28</w:t>
      </w:r>
      <w:r w:rsidRPr="00CE63C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2018].</w:t>
      </w:r>
    </w:p>
    <w:p w14:paraId="527521E4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C440A">
        <w:rPr>
          <w:rFonts w:ascii="Arial" w:hAnsi="Arial" w:cs="Arial"/>
          <w:sz w:val="24"/>
          <w:szCs w:val="24"/>
        </w:rPr>
        <w:t>Welsh Government</w:t>
      </w:r>
      <w:r>
        <w:rPr>
          <w:rFonts w:ascii="Arial" w:hAnsi="Arial" w:cs="Arial"/>
          <w:sz w:val="24"/>
          <w:szCs w:val="24"/>
        </w:rPr>
        <w:t>.</w:t>
      </w:r>
      <w:r w:rsidRPr="009C440A">
        <w:rPr>
          <w:rFonts w:ascii="Arial" w:hAnsi="Arial" w:cs="Arial"/>
          <w:sz w:val="24"/>
          <w:szCs w:val="24"/>
        </w:rPr>
        <w:t xml:space="preserve"> (2013) ‘National Evaluation of Flying Start’</w:t>
      </w:r>
      <w:r>
        <w:rPr>
          <w:rFonts w:ascii="Arial" w:hAnsi="Arial" w:cs="Arial"/>
          <w:sz w:val="24"/>
          <w:szCs w:val="24"/>
        </w:rPr>
        <w:t>.</w:t>
      </w:r>
      <w:r w:rsidRPr="009C440A">
        <w:rPr>
          <w:rFonts w:ascii="Arial" w:hAnsi="Arial" w:cs="Arial"/>
          <w:sz w:val="24"/>
          <w:szCs w:val="24"/>
        </w:rPr>
        <w:t xml:space="preserve"> </w:t>
      </w:r>
      <w:hyperlink r:id="rId35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http://www.sqw.co.uk/files/7513/8620/2634/131128-national-evaluation-flying-start-area-case-study-synthesis-report-en.pdf</w:t>
        </w:r>
      </w:hyperlink>
      <w:r w:rsidRPr="00E52E86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9C440A">
        <w:rPr>
          <w:rFonts w:ascii="Arial" w:hAnsi="Arial" w:cs="Arial"/>
          <w:sz w:val="24"/>
          <w:szCs w:val="24"/>
        </w:rPr>
        <w:t>[Accessed: 4</w:t>
      </w:r>
      <w:r w:rsidRPr="009C440A">
        <w:rPr>
          <w:rFonts w:ascii="Arial" w:hAnsi="Arial" w:cs="Arial"/>
          <w:sz w:val="24"/>
          <w:szCs w:val="24"/>
          <w:vertAlign w:val="superscript"/>
        </w:rPr>
        <w:t>th</w:t>
      </w:r>
      <w:r w:rsidRPr="009C440A">
        <w:rPr>
          <w:rFonts w:ascii="Arial" w:hAnsi="Arial" w:cs="Arial"/>
          <w:sz w:val="24"/>
          <w:szCs w:val="24"/>
        </w:rPr>
        <w:t xml:space="preserve"> June 2016].</w:t>
      </w:r>
    </w:p>
    <w:p w14:paraId="72A21C30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(2015) ‘Early Years Outcomes Framework’. </w:t>
      </w:r>
      <w:hyperlink r:id="rId36" w:history="1">
        <w:r w:rsidRPr="008974C9">
          <w:rPr>
            <w:rStyle w:val="Hyperlink"/>
            <w:rFonts w:ascii="Arial" w:hAnsi="Arial" w:cs="Arial"/>
            <w:sz w:val="24"/>
            <w:szCs w:val="24"/>
          </w:rPr>
          <w:t>https://gov.wales/docs/dcells/publications/150916-early-years-outcomes-framework-en.pdf</w:t>
        </w:r>
      </w:hyperlink>
      <w:r>
        <w:rPr>
          <w:rFonts w:ascii="Arial" w:hAnsi="Arial" w:cs="Arial"/>
          <w:sz w:val="24"/>
          <w:szCs w:val="24"/>
        </w:rPr>
        <w:t xml:space="preserve"> [Accessed: 2</w:t>
      </w:r>
      <w:r w:rsidRPr="00AF4D89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5020610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Government. (2015) ‘Flying Start Annex: Health support services guidance’.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37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http://www.gov.wales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1</w:t>
      </w:r>
      <w:r w:rsidRPr="00395996">
        <w:rPr>
          <w:rFonts w:ascii="Arial" w:hAnsi="Arial" w:cs="Arial"/>
          <w:sz w:val="24"/>
          <w:szCs w:val="24"/>
          <w:vertAlign w:val="superscript"/>
        </w:rPr>
        <w:t>st</w:t>
      </w:r>
      <w:r w:rsidRPr="00395996">
        <w:rPr>
          <w:rFonts w:ascii="Arial" w:hAnsi="Arial" w:cs="Arial"/>
          <w:sz w:val="24"/>
          <w:szCs w:val="24"/>
        </w:rPr>
        <w:t xml:space="preserve"> June 2018].</w:t>
      </w:r>
    </w:p>
    <w:p w14:paraId="0536886F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(2015) ‘Foundation Phase Profile Handbook’. </w:t>
      </w:r>
      <w:hyperlink r:id="rId38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http://dera.ioe.ac.uk/23537/2/150629-handbook-e_Redacted.pdf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 w:rsidRPr="00766C1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181CC3B9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lastRenderedPageBreak/>
        <w:t>Welsh Government. (2015) ‘Healthy and Sustainable Pre-School Scheme National Awards Criteria’. Cardiff: Welsh network of Healthy Schools.</w:t>
      </w:r>
    </w:p>
    <w:p w14:paraId="228D48EE" w14:textId="77777777" w:rsidR="00636D19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(2016) ‘Evaluability of Flying Start’. </w:t>
      </w:r>
      <w:hyperlink r:id="rId39" w:history="1">
        <w:r w:rsidRPr="008974C9">
          <w:rPr>
            <w:rStyle w:val="Hyperlink"/>
            <w:rFonts w:ascii="Arial" w:hAnsi="Arial" w:cs="Arial"/>
            <w:sz w:val="24"/>
            <w:szCs w:val="24"/>
          </w:rPr>
          <w:t>http://dera.ioe.ac.uk/27848/1/161102-evaluability-assessment-flying-start-en.pdf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 w:rsidRPr="009B28A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2016].</w:t>
      </w:r>
    </w:p>
    <w:p w14:paraId="21339932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5996">
        <w:rPr>
          <w:rFonts w:ascii="Arial" w:hAnsi="Arial" w:cs="Arial"/>
          <w:bCs/>
          <w:sz w:val="24"/>
          <w:szCs w:val="24"/>
        </w:rPr>
        <w:t>Welsh Government. (2016) ‘</w:t>
      </w:r>
      <w:proofErr w:type="spellStart"/>
      <w:proofErr w:type="gramStart"/>
      <w:r w:rsidRPr="00395996">
        <w:rPr>
          <w:rFonts w:ascii="Arial" w:hAnsi="Arial" w:cs="Arial"/>
          <w:bCs/>
          <w:sz w:val="24"/>
          <w:szCs w:val="24"/>
        </w:rPr>
        <w:t>FaCE</w:t>
      </w:r>
      <w:proofErr w:type="spellEnd"/>
      <w:proofErr w:type="gramEnd"/>
      <w:r w:rsidRPr="00395996">
        <w:rPr>
          <w:rFonts w:ascii="Arial" w:hAnsi="Arial" w:cs="Arial"/>
          <w:bCs/>
          <w:sz w:val="24"/>
          <w:szCs w:val="24"/>
        </w:rPr>
        <w:t xml:space="preserve"> the challenge together: Family and Community engagement toolkit for schools in Wales’. Cardiff: Education and Public Services Group.</w:t>
      </w:r>
    </w:p>
    <w:p w14:paraId="5388D89F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Government. (2016) ‘National Minimum Standards for Regulated Childcare for children up to the age of 12 years’. Cardiff: Education and Public Services.</w:t>
      </w:r>
    </w:p>
    <w:p w14:paraId="43EB343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Welsh Government. (2016) ‘Parenting in Wales – Strategies for Working with Fathers’. </w:t>
      </w:r>
      <w:hyperlink r:id="rId40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https://gov.wales/docs/dsjlg/publications/cyp/161207-working-with-fathers-en.pdf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28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313EDD66" w14:textId="77777777" w:rsidR="00636D19" w:rsidRPr="009C440A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(2017) ‘Early Years’. </w:t>
      </w:r>
      <w:hyperlink r:id="rId41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https://gov.wales/topics/people-and-communities/people/children-and-young-people/early-years/?lang=en</w:t>
        </w:r>
      </w:hyperlink>
      <w:r>
        <w:rPr>
          <w:rFonts w:ascii="Arial" w:hAnsi="Arial" w:cs="Arial"/>
          <w:sz w:val="24"/>
          <w:szCs w:val="24"/>
        </w:rPr>
        <w:t xml:space="preserve"> [Accessed: 29</w:t>
      </w:r>
      <w:r w:rsidRPr="00C9703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2018].</w:t>
      </w:r>
    </w:p>
    <w:p w14:paraId="53C06D77" w14:textId="77777777" w:rsidR="00636D19" w:rsidRPr="00395996" w:rsidRDefault="00636D19" w:rsidP="00636D19">
      <w:pPr>
        <w:tabs>
          <w:tab w:val="center" w:pos="451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Government. (2017) ‘Enabling Gypsies, Roma and Travellers’. Cardiff: Wales Office.</w:t>
      </w:r>
    </w:p>
    <w:p w14:paraId="18345F26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Welsh Government. (2017) ‘Flying Start – Parenting Guidance’. Cardiff: Wales Office. </w:t>
      </w:r>
    </w:p>
    <w:p w14:paraId="2C330461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Government. (2017) ‘Flying Start’. [</w:t>
      </w:r>
      <w:proofErr w:type="gramStart"/>
      <w:r w:rsidRPr="00395996">
        <w:rPr>
          <w:rFonts w:ascii="Arial" w:hAnsi="Arial" w:cs="Arial"/>
          <w:sz w:val="24"/>
          <w:szCs w:val="24"/>
        </w:rPr>
        <w:t>online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]. Available at: </w:t>
      </w:r>
      <w:hyperlink r:id="rId42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http://www.gov.wales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</w:t>
      </w:r>
      <w:proofErr w:type="gramStart"/>
      <w:r w:rsidRPr="00395996">
        <w:rPr>
          <w:rFonts w:ascii="Arial" w:hAnsi="Arial" w:cs="Arial"/>
          <w:sz w:val="24"/>
          <w:szCs w:val="24"/>
        </w:rPr>
        <w:t>:29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proofErr w:type="gramEnd"/>
      <w:r w:rsidRPr="00395996">
        <w:rPr>
          <w:rFonts w:ascii="Arial" w:hAnsi="Arial" w:cs="Arial"/>
          <w:sz w:val="24"/>
          <w:szCs w:val="24"/>
        </w:rPr>
        <w:t xml:space="preserve"> May 2018].</w:t>
      </w:r>
    </w:p>
    <w:p w14:paraId="3C3BD355" w14:textId="77777777" w:rsidR="00636D19" w:rsidRPr="009C440A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(2017) ‘New National Strategy for a more prosperous Wales’. </w:t>
      </w:r>
      <w:hyperlink r:id="rId43" w:history="1">
        <w:r w:rsidRPr="009C440A">
          <w:rPr>
            <w:rStyle w:val="Hyperlink"/>
            <w:rFonts w:ascii="Arial" w:hAnsi="Arial" w:cs="Arial"/>
            <w:sz w:val="24"/>
            <w:szCs w:val="24"/>
          </w:rPr>
          <w:t>https://gov.wales/newsroom/firstminister/2017/170919-new-national-strategy-for-a-more-prosperous-wales/?lang=en</w:t>
        </w:r>
      </w:hyperlink>
      <w:r>
        <w:rPr>
          <w:rFonts w:ascii="Arial" w:hAnsi="Arial" w:cs="Arial"/>
          <w:sz w:val="24"/>
          <w:szCs w:val="24"/>
        </w:rPr>
        <w:t xml:space="preserve"> [Accessed: 30</w:t>
      </w:r>
      <w:r w:rsidRPr="00766C1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2018].</w:t>
      </w:r>
    </w:p>
    <w:p w14:paraId="5E273267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Government: Children and Families Division. (2017) ‘Families First Guidance’. Cardiff: Wales Office.</w:t>
      </w:r>
    </w:p>
    <w:p w14:paraId="20C5810C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Welsh Government: Communities First Transition Team. (2018) ‘Communities First Transition and Strategy Guidance’. Cardiff: Wales Office.</w:t>
      </w:r>
    </w:p>
    <w:p w14:paraId="53F464DA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lastRenderedPageBreak/>
        <w:t xml:space="preserve">Welsh Government: Department for Children, Education, Life-Long Learning and Skills. (2009) </w:t>
      </w:r>
      <w:r w:rsidRPr="00395996">
        <w:rPr>
          <w:rFonts w:ascii="Arial" w:hAnsi="Arial" w:cs="Arial"/>
          <w:i/>
          <w:sz w:val="24"/>
          <w:szCs w:val="24"/>
        </w:rPr>
        <w:t xml:space="preserve">Qualitive Evaluation of Flying Start. </w:t>
      </w:r>
      <w:r w:rsidRPr="00395996">
        <w:rPr>
          <w:rFonts w:ascii="Arial" w:hAnsi="Arial" w:cs="Arial"/>
          <w:sz w:val="24"/>
          <w:szCs w:val="24"/>
        </w:rPr>
        <w:t>Cardiff: Wales Office.</w:t>
      </w:r>
    </w:p>
    <w:p w14:paraId="61CDE19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Wien, C. (</w:t>
      </w:r>
      <w:proofErr w:type="spellStart"/>
      <w:proofErr w:type="gramStart"/>
      <w:r w:rsidRPr="00395996">
        <w:rPr>
          <w:rFonts w:ascii="Arial" w:hAnsi="Arial" w:cs="Arial"/>
          <w:sz w:val="24"/>
          <w:szCs w:val="24"/>
        </w:rPr>
        <w:t>ed</w:t>
      </w:r>
      <w:proofErr w:type="spellEnd"/>
      <w:proofErr w:type="gramEnd"/>
      <w:r w:rsidRPr="00395996">
        <w:rPr>
          <w:rFonts w:ascii="Arial" w:hAnsi="Arial" w:cs="Arial"/>
          <w:sz w:val="24"/>
          <w:szCs w:val="24"/>
        </w:rPr>
        <w:t xml:space="preserve">) (2008) </w:t>
      </w:r>
      <w:r w:rsidRPr="00395996">
        <w:rPr>
          <w:rFonts w:ascii="Arial" w:hAnsi="Arial" w:cs="Arial"/>
          <w:bCs/>
          <w:i/>
          <w:sz w:val="24"/>
          <w:szCs w:val="24"/>
        </w:rPr>
        <w:t>Emergent Curriculum in the Primary Classroom: Interpreting the Reggio Emilia in Schools</w:t>
      </w:r>
      <w:r w:rsidRPr="00395996">
        <w:rPr>
          <w:rFonts w:ascii="Arial" w:hAnsi="Arial" w:cs="Arial"/>
          <w:bCs/>
          <w:sz w:val="24"/>
          <w:szCs w:val="24"/>
        </w:rPr>
        <w:t>. New York: Teacher College Press.</w:t>
      </w:r>
    </w:p>
    <w:p w14:paraId="3253B133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  <w:lang w:val="en"/>
        </w:rPr>
        <w:t>Wilson, K. and James, A. (</w:t>
      </w:r>
      <w:proofErr w:type="spellStart"/>
      <w:proofErr w:type="gramStart"/>
      <w:r w:rsidRPr="00395996">
        <w:rPr>
          <w:rFonts w:ascii="Arial" w:hAnsi="Arial" w:cs="Arial"/>
          <w:sz w:val="24"/>
          <w:szCs w:val="24"/>
          <w:lang w:val="en"/>
        </w:rPr>
        <w:t>eds</w:t>
      </w:r>
      <w:proofErr w:type="spellEnd"/>
      <w:proofErr w:type="gramEnd"/>
      <w:r w:rsidRPr="00395996">
        <w:rPr>
          <w:rFonts w:ascii="Arial" w:hAnsi="Arial" w:cs="Arial"/>
          <w:sz w:val="24"/>
          <w:szCs w:val="24"/>
          <w:lang w:val="en"/>
        </w:rPr>
        <w:t xml:space="preserve">) (2007) </w:t>
      </w:r>
      <w:r w:rsidRPr="00395996">
        <w:rPr>
          <w:rFonts w:ascii="Arial" w:hAnsi="Arial" w:cs="Arial"/>
          <w:i/>
          <w:sz w:val="24"/>
          <w:szCs w:val="24"/>
        </w:rPr>
        <w:t xml:space="preserve">The Child Protection Handbook: The Practitioner's Guide to Safeguarding Children. </w:t>
      </w:r>
      <w:r w:rsidRPr="00395996">
        <w:rPr>
          <w:rFonts w:ascii="Arial" w:hAnsi="Arial" w:cs="Arial"/>
          <w:sz w:val="24"/>
          <w:szCs w:val="24"/>
        </w:rPr>
        <w:t>London: Elsevier.</w:t>
      </w:r>
    </w:p>
    <w:p w14:paraId="4FC1C17A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>Wilton, J.: Welsh Government. (2017) ‘Flying Start Evaluation: Educational Outcomes’. Cardiff: Knowledge and Analytical Services.</w:t>
      </w:r>
    </w:p>
    <w:p w14:paraId="572837E4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World Vision. (2018) ‘Where Children Enjoy Learning’. </w:t>
      </w:r>
      <w:hyperlink r:id="rId44" w:history="1">
        <w:r w:rsidRPr="00395996">
          <w:rPr>
            <w:rStyle w:val="Hyperlink"/>
            <w:rFonts w:ascii="Arial" w:hAnsi="Arial" w:cs="Arial"/>
            <w:color w:val="auto"/>
            <w:sz w:val="24"/>
            <w:szCs w:val="24"/>
          </w:rPr>
          <w:t>https://www.wvi.org/nepal/article/where-children-enjoy-learning</w:t>
        </w:r>
      </w:hyperlink>
      <w:r w:rsidRPr="00395996">
        <w:rPr>
          <w:rFonts w:ascii="Arial" w:hAnsi="Arial" w:cs="Arial"/>
          <w:sz w:val="24"/>
          <w:szCs w:val="24"/>
        </w:rPr>
        <w:t xml:space="preserve"> [Accessed: 7</w:t>
      </w:r>
      <w:r w:rsidRPr="00395996">
        <w:rPr>
          <w:rFonts w:ascii="Arial" w:hAnsi="Arial" w:cs="Arial"/>
          <w:sz w:val="24"/>
          <w:szCs w:val="24"/>
          <w:vertAlign w:val="superscript"/>
        </w:rPr>
        <w:t>th</w:t>
      </w:r>
      <w:r w:rsidRPr="00395996">
        <w:rPr>
          <w:rFonts w:ascii="Arial" w:hAnsi="Arial" w:cs="Arial"/>
          <w:sz w:val="24"/>
          <w:szCs w:val="24"/>
        </w:rPr>
        <w:t xml:space="preserve"> June 2018]. </w:t>
      </w:r>
    </w:p>
    <w:p w14:paraId="3CF5061D" w14:textId="77777777" w:rsidR="00636D19" w:rsidRPr="00395996" w:rsidRDefault="00636D19" w:rsidP="00636D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5996">
        <w:rPr>
          <w:rFonts w:ascii="Arial" w:hAnsi="Arial" w:cs="Arial"/>
          <w:sz w:val="24"/>
          <w:szCs w:val="24"/>
        </w:rPr>
        <w:t xml:space="preserve">Young, M. and Richardson, L. (2007) </w:t>
      </w:r>
      <w:r w:rsidRPr="00395996">
        <w:rPr>
          <w:rFonts w:ascii="Arial" w:hAnsi="Arial" w:cs="Arial"/>
          <w:i/>
          <w:sz w:val="24"/>
          <w:szCs w:val="24"/>
        </w:rPr>
        <w:t xml:space="preserve">Early Child Development from Measurement to Action: A Priority for Growth and Equity. </w:t>
      </w:r>
      <w:r w:rsidRPr="00395996">
        <w:rPr>
          <w:rFonts w:ascii="Arial" w:hAnsi="Arial" w:cs="Arial"/>
          <w:sz w:val="24"/>
          <w:szCs w:val="24"/>
        </w:rPr>
        <w:t xml:space="preserve">Washington: The International Bank for Reconstruction and Development. </w:t>
      </w:r>
    </w:p>
    <w:p w14:paraId="0BF0C6D7" w14:textId="77777777" w:rsidR="00F00EA7" w:rsidRPr="009C440A" w:rsidRDefault="00F00EA7" w:rsidP="00F00EA7">
      <w:pPr>
        <w:jc w:val="both"/>
        <w:rPr>
          <w:rFonts w:ascii="Arial" w:hAnsi="Arial" w:cs="Arial"/>
          <w:sz w:val="24"/>
          <w:szCs w:val="24"/>
        </w:rPr>
      </w:pPr>
    </w:p>
    <w:p w14:paraId="2F08CC3F" w14:textId="77777777" w:rsidR="00F00EA7" w:rsidRPr="009C440A" w:rsidRDefault="00F00EA7" w:rsidP="00F00EA7">
      <w:pPr>
        <w:jc w:val="both"/>
        <w:rPr>
          <w:rFonts w:ascii="Arial" w:hAnsi="Arial" w:cs="Arial"/>
          <w:sz w:val="24"/>
          <w:szCs w:val="24"/>
        </w:rPr>
      </w:pPr>
    </w:p>
    <w:p w14:paraId="7F9051D1" w14:textId="77777777" w:rsidR="00F00EA7" w:rsidRDefault="00F00EA7" w:rsidP="00F00EA7">
      <w:pPr>
        <w:jc w:val="both"/>
        <w:rPr>
          <w:rFonts w:ascii="Arial" w:hAnsi="Arial" w:cs="Arial"/>
          <w:sz w:val="24"/>
          <w:szCs w:val="24"/>
        </w:rPr>
      </w:pPr>
    </w:p>
    <w:p w14:paraId="5E9FC353" w14:textId="77777777" w:rsidR="00F00EA7" w:rsidRPr="009C440A" w:rsidRDefault="00F00EA7" w:rsidP="00F00EA7">
      <w:pPr>
        <w:jc w:val="both"/>
        <w:rPr>
          <w:rFonts w:ascii="Arial" w:hAnsi="Arial" w:cs="Arial"/>
          <w:sz w:val="24"/>
          <w:szCs w:val="24"/>
        </w:rPr>
      </w:pPr>
    </w:p>
    <w:p w14:paraId="74810B3B" w14:textId="77777777" w:rsidR="00076F1B" w:rsidRPr="00294049" w:rsidRDefault="00076F1B" w:rsidP="00076F1B">
      <w:pPr>
        <w:spacing w:line="360" w:lineRule="auto"/>
        <w:jc w:val="both"/>
        <w:rPr>
          <w:rFonts w:ascii="Arial" w:hAnsi="Arial" w:cs="Arial"/>
          <w:sz w:val="24"/>
        </w:rPr>
      </w:pPr>
    </w:p>
    <w:p w14:paraId="2DE8B4CE" w14:textId="77777777" w:rsidR="00076F1B" w:rsidRPr="004770EC" w:rsidRDefault="00076F1B" w:rsidP="004770EC">
      <w:pPr>
        <w:rPr>
          <w:rFonts w:ascii="Arial" w:hAnsi="Arial" w:cs="Arial"/>
          <w:sz w:val="24"/>
          <w:szCs w:val="24"/>
        </w:rPr>
      </w:pPr>
    </w:p>
    <w:sectPr w:rsidR="00076F1B" w:rsidRPr="004770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054"/>
    <w:rsid w:val="00050834"/>
    <w:rsid w:val="00076F1B"/>
    <w:rsid w:val="0008612F"/>
    <w:rsid w:val="00123664"/>
    <w:rsid w:val="001236BB"/>
    <w:rsid w:val="001251BA"/>
    <w:rsid w:val="00133B4E"/>
    <w:rsid w:val="00167B5D"/>
    <w:rsid w:val="00171054"/>
    <w:rsid w:val="00187497"/>
    <w:rsid w:val="00212664"/>
    <w:rsid w:val="002266EB"/>
    <w:rsid w:val="0023430B"/>
    <w:rsid w:val="002B47A5"/>
    <w:rsid w:val="003339D5"/>
    <w:rsid w:val="00395996"/>
    <w:rsid w:val="003D6FD2"/>
    <w:rsid w:val="00457A8F"/>
    <w:rsid w:val="004770EC"/>
    <w:rsid w:val="004834D1"/>
    <w:rsid w:val="004E1DEE"/>
    <w:rsid w:val="0052647E"/>
    <w:rsid w:val="00556356"/>
    <w:rsid w:val="005F1D27"/>
    <w:rsid w:val="005F638B"/>
    <w:rsid w:val="00602C82"/>
    <w:rsid w:val="00636D19"/>
    <w:rsid w:val="006D64FF"/>
    <w:rsid w:val="007F50E7"/>
    <w:rsid w:val="00871B1F"/>
    <w:rsid w:val="00932DC1"/>
    <w:rsid w:val="00965714"/>
    <w:rsid w:val="00986252"/>
    <w:rsid w:val="009B61B2"/>
    <w:rsid w:val="009E0E59"/>
    <w:rsid w:val="009E6F5E"/>
    <w:rsid w:val="00A22589"/>
    <w:rsid w:val="00AB7598"/>
    <w:rsid w:val="00B04048"/>
    <w:rsid w:val="00B21905"/>
    <w:rsid w:val="00B64271"/>
    <w:rsid w:val="00C1173C"/>
    <w:rsid w:val="00CC5AB0"/>
    <w:rsid w:val="00CE2FC8"/>
    <w:rsid w:val="00CE4C5E"/>
    <w:rsid w:val="00D54AAC"/>
    <w:rsid w:val="00DB0E38"/>
    <w:rsid w:val="00DF218C"/>
    <w:rsid w:val="00E34788"/>
    <w:rsid w:val="00EA36A3"/>
    <w:rsid w:val="00EA6504"/>
    <w:rsid w:val="00EB0636"/>
    <w:rsid w:val="00EB608A"/>
    <w:rsid w:val="00F00EA7"/>
    <w:rsid w:val="00F2604E"/>
    <w:rsid w:val="00F54C63"/>
    <w:rsid w:val="00F64F6A"/>
    <w:rsid w:val="00F8758E"/>
    <w:rsid w:val="00FD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55936"/>
  <w15:chartTrackingRefBased/>
  <w15:docId w15:val="{66FE83B0-785C-4322-9B8C-45C4C528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770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430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430B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4770E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ddmd">
    <w:name w:val="addmd"/>
    <w:basedOn w:val="DefaultParagraphFont"/>
    <w:rsid w:val="004770EC"/>
  </w:style>
  <w:style w:type="character" w:customStyle="1" w:styleId="nlmarticle-title">
    <w:name w:val="nlm_article-title"/>
    <w:basedOn w:val="DefaultParagraphFont"/>
    <w:rsid w:val="00076F1B"/>
  </w:style>
  <w:style w:type="paragraph" w:styleId="NormalWeb">
    <w:name w:val="Normal (Web)"/>
    <w:basedOn w:val="Normal"/>
    <w:uiPriority w:val="99"/>
    <w:unhideWhenUsed/>
    <w:rsid w:val="0039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es.nhs.uk" TargetMode="External"/><Relationship Id="rId13" Type="http://schemas.openxmlformats.org/officeDocument/2006/relationships/hyperlink" Target="http://www.parenta.com" TargetMode="External"/><Relationship Id="rId18" Type="http://schemas.openxmlformats.org/officeDocument/2006/relationships/hyperlink" Target="https://www.theguardian.com/politics/2009/feb/21/fathers-family-policy-government" TargetMode="External"/><Relationship Id="rId26" Type="http://schemas.openxmlformats.org/officeDocument/2006/relationships/hyperlink" Target="https://www.ons.gov.uk/peoplepopulationandcommunity/birthsdeathsandmarriages/families/bulletins/familiesandhouseholds/2015-01-28" TargetMode="External"/><Relationship Id="rId39" Type="http://schemas.openxmlformats.org/officeDocument/2006/relationships/hyperlink" Target="http://dera.ioe.ac.uk/27848/1/161102-evaluability-assessment-flying-start-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uowtsd-my.sharepoint.com/:w:/r/personal/0402457_student_uwtsd_ac_uk/_layouts/15/doc2.aspx?sourcedoc=%7B72db05ef-41e7-466b-9408-d4bffaf4f321%7D&amp;action=default" TargetMode="External"/><Relationship Id="rId34" Type="http://schemas.openxmlformats.org/officeDocument/2006/relationships/hyperlink" Target="http://dera.ioe.ac.uk/18414/2/130717-evaluating-foundation-phase-outcomes-pupils-report-1-en.pdf" TargetMode="External"/><Relationship Id="rId42" Type="http://schemas.openxmlformats.org/officeDocument/2006/relationships/hyperlink" Target="http://www.gov.wales" TargetMode="External"/><Relationship Id="rId7" Type="http://schemas.openxmlformats.org/officeDocument/2006/relationships/hyperlink" Target="https://careinspectorate.wales/sites/default/files/2018-02/171102annualreporten.pdf" TargetMode="External"/><Relationship Id="rId12" Type="http://schemas.openxmlformats.org/officeDocument/2006/relationships/hyperlink" Target="http://www.oecd.org" TargetMode="External"/><Relationship Id="rId17" Type="http://schemas.openxmlformats.org/officeDocument/2006/relationships/hyperlink" Target="http://www.flyingstart.uk.com" TargetMode="External"/><Relationship Id="rId25" Type="http://schemas.openxmlformats.org/officeDocument/2006/relationships/hyperlink" Target="http://www.assembly.wales/en/newhome/pages/newsitem.aspx?itemid=1824" TargetMode="External"/><Relationship Id="rId33" Type="http://schemas.openxmlformats.org/officeDocument/2006/relationships/hyperlink" Target="https://gov.wales/docs/dsjlg/publications/130926fsannex2en.pdf" TargetMode="External"/><Relationship Id="rId38" Type="http://schemas.openxmlformats.org/officeDocument/2006/relationships/hyperlink" Target="http://dera.ioe.ac.uk/23537/2/150629-handbook-e_Redacted.pdf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familyandchildcaretrust.org/families-first-quality-award-children's-centres-schools-and-nurseries" TargetMode="External"/><Relationship Id="rId20" Type="http://schemas.openxmlformats.org/officeDocument/2006/relationships/hyperlink" Target="https://www.investorsinpeople.com/steps-accreditation" TargetMode="External"/><Relationship Id="rId29" Type="http://schemas.openxmlformats.org/officeDocument/2006/relationships/hyperlink" Target="http://www.savethechildren.org.uk" TargetMode="External"/><Relationship Id="rId41" Type="http://schemas.openxmlformats.org/officeDocument/2006/relationships/hyperlink" Target="https://gov.wales/topics/people-and-communities/people/children-and-young-people/early-years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nf-bpm.org.uk/" TargetMode="External"/><Relationship Id="rId11" Type="http://schemas.openxmlformats.org/officeDocument/2006/relationships/hyperlink" Target="http://www.earlyyearscareers.com/eyc/latest-news/the-importance-of-giving-children-a-voice/" TargetMode="External"/><Relationship Id="rId24" Type="http://schemas.openxmlformats.org/officeDocument/2006/relationships/hyperlink" Target="http://learning.gov.wales/resources/learningpacks/mep/literacy/barriers-to-literacy-poverty-and-social-factors/the-effects-of-poverty-and-social-deprivation/?lang=en" TargetMode="External"/><Relationship Id="rId32" Type="http://schemas.openxmlformats.org/officeDocument/2006/relationships/hyperlink" Target="http://www.learning.gov.wales" TargetMode="External"/><Relationship Id="rId37" Type="http://schemas.openxmlformats.org/officeDocument/2006/relationships/hyperlink" Target="http://www.gov.wales" TargetMode="External"/><Relationship Id="rId40" Type="http://schemas.openxmlformats.org/officeDocument/2006/relationships/hyperlink" Target="https://gov.wales/docs/dsjlg/publications/cyp/161207-working-with-fathers-en.pdf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www.bbc.co.uk/news/uk-wales-politics-43157012" TargetMode="External"/><Relationship Id="rId15" Type="http://schemas.openxmlformats.org/officeDocument/2006/relationships/hyperlink" Target="https://www.fnf-bpm.org.uk/image/upload/branch/cymru/WELSH_DADS_SURVEY_2017_report_FINAL.pdf" TargetMode="External"/><Relationship Id="rId23" Type="http://schemas.openxmlformats.org/officeDocument/2006/relationships/hyperlink" Target="http://www.nice.org.uk" TargetMode="External"/><Relationship Id="rId28" Type="http://schemas.openxmlformats.org/officeDocument/2006/relationships/hyperlink" Target="http://www.responsibility.org" TargetMode="External"/><Relationship Id="rId36" Type="http://schemas.openxmlformats.org/officeDocument/2006/relationships/hyperlink" Target="https://gov.wales/docs/dcells/publications/150916-early-years-outcomes-framework-en.pdf" TargetMode="External"/><Relationship Id="rId10" Type="http://schemas.openxmlformats.org/officeDocument/2006/relationships/hyperlink" Target="https://app.croneri.co.uk/feature-articles/gdpr-toolkit-early-years-providers?utm_source=google&amp;utm_medium=cpc&amp;utm_term=%2Bgdpr%20%2Bearly%20%2Byears&amp;utm_campaign=GDPR|EarlyYears-B&amp;gclid=EAIaIQobChMIi5Wbpoe92wIVRIfVCh1L5QcTEAAYAiAAEgJlcfD_BwE" TargetMode="External"/><Relationship Id="rId19" Type="http://schemas.openxmlformats.org/officeDocument/2006/relationships/hyperlink" Target="https://iifwales.com/" TargetMode="External"/><Relationship Id="rId31" Type="http://schemas.openxmlformats.org/officeDocument/2006/relationships/hyperlink" Target="http://www.unicef.org.uk" TargetMode="External"/><Relationship Id="rId44" Type="http://schemas.openxmlformats.org/officeDocument/2006/relationships/hyperlink" Target="https://www.wvi.org/nepal/article/where-children-enjoy-learning" TargetMode="External"/><Relationship Id="rId4" Type="http://schemas.openxmlformats.org/officeDocument/2006/relationships/hyperlink" Target="https://www.actionforchildren.org.uk/news-and-blogs/policy-updates/2017/january/fighting-loneliness-as-part-of-the-jo-cox-loneliness-commission/" TargetMode="External"/><Relationship Id="rId9" Type="http://schemas.openxmlformats.org/officeDocument/2006/relationships/hyperlink" Target="https://www.cypcs.org.uk/rights/uncrcarticles/article-12" TargetMode="External"/><Relationship Id="rId14" Type="http://schemas.openxmlformats.org/officeDocument/2006/relationships/hyperlink" Target="http://webarchive.nationalarchives.gov.uk/+/http://www.direct.gov.uk/en/Nl1/Newsroom/DG_066880" TargetMode="External"/><Relationship Id="rId22" Type="http://schemas.openxmlformats.org/officeDocument/2006/relationships/hyperlink" Target="http://www.senedd.assembly.wales/documents/s69349/Paper%205.pdf" TargetMode="External"/><Relationship Id="rId27" Type="http://schemas.openxmlformats.org/officeDocument/2006/relationships/hyperlink" Target="https://www.pacey.org.uk/news-and-views/pacey-blog/2016/june-2016/cssiw-online-self-assessment-of-service-(sass)-in/" TargetMode="External"/><Relationship Id="rId30" Type="http://schemas.openxmlformats.org/officeDocument/2006/relationships/hyperlink" Target="http://www.teachkidshow.com" TargetMode="External"/><Relationship Id="rId35" Type="http://schemas.openxmlformats.org/officeDocument/2006/relationships/hyperlink" Target="http://www.sqw.co.uk/files/7513/8620/2634/131128-national-evaluation-flying-start-area-case-study-synthesis-report-en.pdf" TargetMode="External"/><Relationship Id="rId43" Type="http://schemas.openxmlformats.org/officeDocument/2006/relationships/hyperlink" Target="https://gov.wales/newsroom/firstminister/2017/170919-new-national-strategy-for-a-more-prosperous-wales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3188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Wheeler (1601619)</dc:creator>
  <cp:keywords/>
  <dc:description/>
  <cp:lastModifiedBy>Amanda Kingston</cp:lastModifiedBy>
  <cp:revision>2</cp:revision>
  <dcterms:created xsi:type="dcterms:W3CDTF">2018-06-08T19:20:00Z</dcterms:created>
  <dcterms:modified xsi:type="dcterms:W3CDTF">2018-06-08T19:20:00Z</dcterms:modified>
</cp:coreProperties>
</file>