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rPr>
          <w:rFonts w:ascii="Arial" w:cs="Arial" w:hAnsi="Arial" w:eastAsia="Arial"/>
          <w:b w:val="1"/>
          <w:bCs w:val="1"/>
          <w:sz w:val="28"/>
          <w:szCs w:val="28"/>
          <w:u w:val="single"/>
        </w:rPr>
      </w:pPr>
      <w:r>
        <w:rPr>
          <w:rFonts w:ascii="Arial" w:hAnsi="Arial"/>
          <w:b w:val="1"/>
          <w:bCs w:val="1"/>
          <w:sz w:val="28"/>
          <w:szCs w:val="28"/>
          <w:u w:val="single"/>
          <w:rtl w:val="0"/>
          <w:lang w:val="en-US"/>
        </w:rPr>
        <w:t xml:space="preserve">Research Proposal </w:t>
      </w:r>
    </w:p>
    <w:p>
      <w:pPr>
        <w:pStyle w:val="Body A"/>
        <w:rPr>
          <w:rFonts w:ascii="Arial" w:cs="Arial" w:hAnsi="Arial" w:eastAsia="Arial"/>
          <w:sz w:val="28"/>
          <w:szCs w:val="28"/>
        </w:rPr>
      </w:pPr>
      <w:r>
        <w:rPr>
          <w:rFonts w:ascii="Arial" w:hAnsi="Arial"/>
          <w:sz w:val="28"/>
          <w:szCs w:val="28"/>
          <w:rtl w:val="0"/>
          <w:lang w:val="en-US"/>
        </w:rPr>
        <w:t xml:space="preserve">Ryan Durston, Cieran Griffiths, Nathan Edwards, Taylor Morgan, Ben Cheley </w:t>
      </w:r>
    </w:p>
    <w:p>
      <w:pPr>
        <w:pStyle w:val="Body A"/>
        <w:rPr>
          <w:rFonts w:ascii="Arial" w:cs="Arial" w:hAnsi="Arial" w:eastAsia="Arial"/>
          <w:b w:val="1"/>
          <w:bCs w:val="1"/>
          <w:sz w:val="28"/>
          <w:szCs w:val="28"/>
          <w:u w:val="single"/>
        </w:rPr>
      </w:pPr>
      <w:r>
        <w:rPr>
          <w:rFonts w:ascii="Arial" w:hAnsi="Arial"/>
          <w:b w:val="1"/>
          <w:bCs w:val="1"/>
          <w:sz w:val="28"/>
          <w:szCs w:val="28"/>
          <w:u w:val="single"/>
          <w:rtl w:val="0"/>
          <w:lang w:val="en-US"/>
        </w:rPr>
        <w:t>Title</w:t>
      </w:r>
      <w:r>
        <w:rPr>
          <w:rFonts w:ascii="Arial" w:hAnsi="Arial"/>
          <w:sz w:val="28"/>
          <w:szCs w:val="28"/>
          <w:rtl w:val="0"/>
          <w:lang w:val="en-US"/>
        </w:rPr>
        <w:t xml:space="preserve"> (Ryan)</w:t>
      </w:r>
    </w:p>
    <w:p>
      <w:pPr>
        <w:pStyle w:val="Body A"/>
        <w:rPr>
          <w:rFonts w:ascii="Arial" w:cs="Arial" w:hAnsi="Arial" w:eastAsia="Arial"/>
          <w:sz w:val="28"/>
          <w:szCs w:val="28"/>
        </w:rPr>
      </w:pPr>
      <w:r>
        <w:rPr>
          <w:rFonts w:ascii="Arial" w:hAnsi="Arial"/>
          <w:sz w:val="28"/>
          <w:szCs w:val="28"/>
          <w:rtl w:val="0"/>
          <w:lang w:val="en-US"/>
        </w:rPr>
        <w:t>To evaluate the proposal to abolish contact rugby for ages 6-16.</w:t>
      </w:r>
    </w:p>
    <w:p>
      <w:pPr>
        <w:pStyle w:val="Body A"/>
        <w:rPr>
          <w:rFonts w:ascii="Arial" w:cs="Arial" w:hAnsi="Arial" w:eastAsia="Arial"/>
          <w:b w:val="1"/>
          <w:bCs w:val="1"/>
          <w:sz w:val="28"/>
          <w:szCs w:val="28"/>
          <w:u w:val="single"/>
        </w:rPr>
      </w:pPr>
      <w:r>
        <w:rPr>
          <w:rFonts w:ascii="Arial" w:hAnsi="Arial"/>
          <w:b w:val="1"/>
          <w:bCs w:val="1"/>
          <w:sz w:val="28"/>
          <w:szCs w:val="28"/>
          <w:u w:val="single"/>
          <w:rtl w:val="0"/>
          <w:lang w:val="en-US"/>
        </w:rPr>
        <w:t>Aim;</w:t>
      </w:r>
      <w:r>
        <w:rPr>
          <w:rFonts w:ascii="Arial" w:hAnsi="Arial"/>
          <w:sz w:val="28"/>
          <w:szCs w:val="28"/>
          <w:rtl w:val="0"/>
          <w:lang w:val="en-US"/>
        </w:rPr>
        <w:t xml:space="preserve"> (Cieran)</w:t>
      </w:r>
    </w:p>
    <w:p>
      <w:pPr>
        <w:pStyle w:val="Body A"/>
        <w:rPr>
          <w:rFonts w:ascii="Arial" w:cs="Arial" w:hAnsi="Arial" w:eastAsia="Arial"/>
          <w:sz w:val="28"/>
          <w:szCs w:val="28"/>
        </w:rPr>
      </w:pPr>
      <w:r>
        <w:rPr>
          <w:rFonts w:ascii="Arial" w:hAnsi="Arial"/>
          <w:sz w:val="28"/>
          <w:szCs w:val="28"/>
          <w:rtl w:val="0"/>
          <w:lang w:val="en-US"/>
        </w:rPr>
        <w:t>A critical evaluation of the proposal to abolish contact rugby from ages to 6-16.</w:t>
      </w:r>
    </w:p>
    <w:p>
      <w:pPr>
        <w:pStyle w:val="Body A"/>
        <w:rPr>
          <w:rFonts w:ascii="Arial" w:cs="Arial" w:hAnsi="Arial" w:eastAsia="Arial"/>
          <w:sz w:val="28"/>
          <w:szCs w:val="28"/>
        </w:rPr>
      </w:pPr>
      <w:r>
        <w:rPr>
          <w:rFonts w:ascii="Arial" w:hAnsi="Arial"/>
          <w:b w:val="1"/>
          <w:bCs w:val="1"/>
          <w:sz w:val="28"/>
          <w:szCs w:val="28"/>
          <w:u w:val="single"/>
          <w:rtl w:val="0"/>
          <w:lang w:val="en-US"/>
        </w:rPr>
        <w:t>Objectives;</w:t>
      </w:r>
      <w:r>
        <w:rPr>
          <w:rFonts w:ascii="Arial" w:hAnsi="Arial"/>
          <w:sz w:val="28"/>
          <w:szCs w:val="28"/>
          <w:rtl w:val="0"/>
          <w:lang w:val="en-US"/>
        </w:rPr>
        <w:t xml:space="preserve"> (Ryan)</w:t>
      </w:r>
    </w:p>
    <w:p>
      <w:pPr>
        <w:pStyle w:val="Body A"/>
        <w:rPr>
          <w:rFonts w:ascii="Arial" w:cs="Arial" w:hAnsi="Arial" w:eastAsia="Arial"/>
          <w:sz w:val="28"/>
          <w:szCs w:val="28"/>
        </w:rPr>
      </w:pPr>
      <w:r>
        <w:rPr>
          <w:rFonts w:ascii="Arial" w:hAnsi="Arial"/>
          <w:sz w:val="28"/>
          <w:szCs w:val="28"/>
          <w:rtl w:val="0"/>
          <w:lang w:val="en-US"/>
        </w:rPr>
        <w:t>To examine the proposal to abolish contact rugby.</w:t>
      </w:r>
    </w:p>
    <w:p>
      <w:pPr>
        <w:pStyle w:val="Body A"/>
        <w:rPr>
          <w:rFonts w:ascii="Arial" w:cs="Arial" w:hAnsi="Arial" w:eastAsia="Arial"/>
          <w:sz w:val="28"/>
          <w:szCs w:val="28"/>
        </w:rPr>
      </w:pPr>
      <w:r>
        <w:rPr>
          <w:rFonts w:ascii="Arial" w:hAnsi="Arial"/>
          <w:sz w:val="28"/>
          <w:szCs w:val="28"/>
          <w:rtl w:val="0"/>
          <w:lang w:val="en-US"/>
        </w:rPr>
        <w:t>To undertake secondary research into advantages and disadvantages.</w:t>
      </w:r>
    </w:p>
    <w:p>
      <w:pPr>
        <w:pStyle w:val="Body A"/>
        <w:rPr>
          <w:rFonts w:ascii="Arial" w:cs="Arial" w:hAnsi="Arial" w:eastAsia="Arial"/>
          <w:sz w:val="28"/>
          <w:szCs w:val="28"/>
        </w:rPr>
      </w:pPr>
      <w:r>
        <w:rPr>
          <w:rFonts w:ascii="Arial" w:hAnsi="Arial"/>
          <w:sz w:val="28"/>
          <w:szCs w:val="28"/>
          <w:rtl w:val="0"/>
          <w:lang w:val="en-US"/>
        </w:rPr>
        <w:t xml:space="preserve">Using a local school or team under taking primary research to collect. </w:t>
      </w:r>
    </w:p>
    <w:p>
      <w:pPr>
        <w:pStyle w:val="Body A"/>
        <w:rPr>
          <w:rFonts w:ascii="Arial" w:cs="Arial" w:hAnsi="Arial" w:eastAsia="Arial"/>
          <w:sz w:val="28"/>
          <w:szCs w:val="28"/>
        </w:rPr>
      </w:pPr>
      <w:r>
        <w:rPr>
          <w:rFonts w:ascii="Arial" w:hAnsi="Arial"/>
          <w:sz w:val="28"/>
          <w:szCs w:val="28"/>
          <w:rtl w:val="0"/>
          <w:lang w:val="en-US"/>
        </w:rPr>
        <w:t xml:space="preserve">Views on proposal conclude and more recommendations on visibility of the proposal  </w:t>
      </w:r>
    </w:p>
    <w:p>
      <w:pPr>
        <w:pStyle w:val="Body A"/>
        <w:rPr>
          <w:rFonts w:ascii="Arial" w:cs="Arial" w:hAnsi="Arial" w:eastAsia="Arial"/>
          <w:sz w:val="28"/>
          <w:szCs w:val="28"/>
          <w:lang w:val="de-DE"/>
        </w:rPr>
      </w:pPr>
      <w:r>
        <w:rPr>
          <w:rFonts w:ascii="Arial" w:hAnsi="Arial"/>
          <w:b w:val="1"/>
          <w:bCs w:val="1"/>
          <w:sz w:val="28"/>
          <w:szCs w:val="28"/>
          <w:u w:val="single"/>
          <w:rtl w:val="0"/>
          <w:lang w:val="de-DE"/>
        </w:rPr>
        <w:t>Rationale</w:t>
      </w:r>
      <w:r>
        <w:rPr>
          <w:rFonts w:ascii="Arial" w:hAnsi="Arial"/>
          <w:sz w:val="28"/>
          <w:szCs w:val="28"/>
          <w:rtl w:val="0"/>
          <w:lang w:val="de-DE"/>
        </w:rPr>
        <w:t xml:space="preserve"> (Taylor)</w:t>
      </w:r>
    </w:p>
    <w:p>
      <w:pPr>
        <w:pStyle w:val="Body A"/>
        <w:rPr>
          <w:rFonts w:ascii="Arial" w:cs="Arial" w:hAnsi="Arial" w:eastAsia="Arial"/>
          <w:b w:val="1"/>
          <w:bCs w:val="1"/>
          <w:sz w:val="28"/>
          <w:szCs w:val="28"/>
          <w:u w:val="single"/>
          <w:lang w:val="de-DE"/>
        </w:rPr>
      </w:pPr>
      <w:r>
        <w:rPr>
          <w:rFonts w:ascii="Arial" w:hAnsi="Arial"/>
          <w:sz w:val="28"/>
          <w:szCs w:val="28"/>
          <w:rtl w:val="0"/>
          <w:lang w:val="de-DE"/>
        </w:rPr>
        <w:t>The implications for young players not having the required skill levels when they progress to senior teams, the research team is interested in this area as they are future rugby coaches.</w:t>
      </w:r>
    </w:p>
    <w:p>
      <w:pPr>
        <w:pStyle w:val="Body B"/>
        <w:rPr>
          <w:rFonts w:ascii="Arial" w:cs="Arial" w:hAnsi="Arial" w:eastAsia="Arial"/>
          <w:sz w:val="28"/>
          <w:szCs w:val="28"/>
        </w:rPr>
      </w:pPr>
      <w:r>
        <w:rPr>
          <w:rFonts w:ascii="Arial" w:hAnsi="Arial"/>
          <w:b w:val="1"/>
          <w:bCs w:val="1"/>
          <w:sz w:val="28"/>
          <w:szCs w:val="28"/>
          <w:u w:val="single"/>
          <w:rtl w:val="0"/>
          <w:lang w:val="en-US"/>
        </w:rPr>
        <w:t>Background</w:t>
      </w:r>
      <w:r>
        <w:rPr>
          <w:rFonts w:ascii="Arial" w:hAnsi="Arial"/>
          <w:sz w:val="28"/>
          <w:szCs w:val="28"/>
          <w:rtl w:val="0"/>
          <w:lang w:val="en-US"/>
        </w:rPr>
        <w:t xml:space="preserve"> (Cieran) </w:t>
      </w:r>
    </w:p>
    <w:p>
      <w:pPr>
        <w:pStyle w:val="Body B"/>
        <w:rPr>
          <w:rFonts w:ascii="Arial" w:cs="Arial" w:hAnsi="Arial" w:eastAsia="Arial"/>
          <w:sz w:val="28"/>
          <w:szCs w:val="28"/>
        </w:rPr>
      </w:pPr>
    </w:p>
    <w:p>
      <w:pPr>
        <w:pStyle w:val="Body C"/>
        <w:spacing w:after="160" w:line="259" w:lineRule="auto"/>
        <w:rPr>
          <w:rFonts w:ascii="Arial" w:cs="Arial" w:hAnsi="Arial" w:eastAsia="Arial"/>
          <w:sz w:val="28"/>
          <w:szCs w:val="28"/>
        </w:rPr>
      </w:pPr>
      <w:r>
        <w:rPr>
          <w:rFonts w:ascii="Arial" w:hAnsi="Arial"/>
          <w:sz w:val="28"/>
          <w:szCs w:val="28"/>
          <w:rtl w:val="0"/>
          <w:lang w:val="en-US"/>
        </w:rPr>
        <w:t>The sport of rugby originated in 1823 by a man named William Web Ellis who took a football in his arms and started running with it. Rugby</w:t>
      </w:r>
      <w:r>
        <w:rPr>
          <w:rFonts w:ascii="Arial" w:hAnsi="Arial" w:hint="default"/>
          <w:sz w:val="28"/>
          <w:szCs w:val="28"/>
          <w:rtl w:val="0"/>
          <w:lang w:val="fr-FR"/>
        </w:rPr>
        <w:t>’</w:t>
      </w:r>
      <w:r>
        <w:rPr>
          <w:rFonts w:ascii="Arial" w:hAnsi="Arial"/>
          <w:sz w:val="28"/>
          <w:szCs w:val="28"/>
          <w:rtl w:val="0"/>
          <w:lang w:val="en-US"/>
        </w:rPr>
        <w:t>s rules were created that same year and since the game started it has always been predominantly a contact sport these rules have been around since the game</w:t>
      </w:r>
      <w:r>
        <w:rPr>
          <w:rFonts w:ascii="Arial" w:hAnsi="Arial" w:hint="default"/>
          <w:sz w:val="28"/>
          <w:szCs w:val="28"/>
          <w:rtl w:val="0"/>
          <w:lang w:val="fr-FR"/>
        </w:rPr>
        <w:t>’</w:t>
      </w:r>
      <w:r>
        <w:rPr>
          <w:rFonts w:ascii="Arial" w:hAnsi="Arial"/>
          <w:sz w:val="28"/>
          <w:szCs w:val="28"/>
          <w:rtl w:val="0"/>
          <w:lang w:val="en-US"/>
        </w:rPr>
        <w:t>s creation alongside the offside rule. Currently there are many different formats of rugby such as seven-a-side rugby and rugby league, although the majority of these types of rugby include contact. Contact in rugby has been a tradition since the beginning of rugby and can be safe if the players know how to tackle and fall correctly.</w:t>
      </w:r>
    </w:p>
    <w:p>
      <w:pPr>
        <w:pStyle w:val="Body C"/>
        <w:spacing w:after="160" w:line="259" w:lineRule="auto"/>
        <w:rPr>
          <w:rFonts w:ascii="Arial" w:cs="Arial" w:hAnsi="Arial" w:eastAsia="Arial"/>
          <w:sz w:val="28"/>
          <w:szCs w:val="28"/>
        </w:rPr>
      </w:pPr>
      <w:r>
        <w:rPr>
          <w:rFonts w:ascii="Arial" w:hAnsi="Arial"/>
          <w:sz w:val="28"/>
          <w:szCs w:val="28"/>
          <w:rtl w:val="0"/>
          <w:lang w:val="en-US"/>
        </w:rPr>
        <w:t>[Information found online at Centurion Rugby]</w:t>
      </w:r>
    </w:p>
    <w:p>
      <w:pPr>
        <w:pStyle w:val="Body C"/>
        <w:spacing w:after="160" w:line="259" w:lineRule="auto"/>
        <w:rPr>
          <w:rFonts w:ascii="Arial" w:cs="Arial" w:hAnsi="Arial" w:eastAsia="Arial"/>
          <w:sz w:val="28"/>
          <w:szCs w:val="28"/>
        </w:rPr>
      </w:pPr>
    </w:p>
    <w:p>
      <w:pPr>
        <w:pStyle w:val="Body C"/>
        <w:spacing w:after="160" w:line="259" w:lineRule="auto"/>
        <w:rPr>
          <w:rFonts w:ascii="Arial" w:cs="Arial" w:hAnsi="Arial" w:eastAsia="Arial"/>
          <w:sz w:val="28"/>
          <w:szCs w:val="28"/>
        </w:rPr>
      </w:pPr>
    </w:p>
    <w:p>
      <w:pPr>
        <w:pStyle w:val="Body B"/>
        <w:rPr>
          <w:rFonts w:ascii="Arial" w:cs="Arial" w:hAnsi="Arial" w:eastAsia="Arial"/>
          <w:sz w:val="28"/>
          <w:szCs w:val="28"/>
        </w:rPr>
      </w:pPr>
      <w:r>
        <w:rPr>
          <w:rFonts w:ascii="Arial" w:hAnsi="Arial"/>
          <w:b w:val="1"/>
          <w:bCs w:val="1"/>
          <w:sz w:val="28"/>
          <w:szCs w:val="28"/>
          <w:u w:val="single"/>
          <w:rtl w:val="0"/>
          <w:lang w:val="en-US"/>
        </w:rPr>
        <w:t xml:space="preserve">Literature review </w:t>
      </w:r>
      <w:r>
        <w:rPr>
          <w:rFonts w:ascii="Arial" w:hAnsi="Arial"/>
          <w:sz w:val="28"/>
          <w:szCs w:val="28"/>
          <w:rtl w:val="0"/>
          <w:lang w:val="en-US"/>
        </w:rPr>
        <w:t>(Ben)</w:t>
      </w:r>
    </w:p>
    <w:p>
      <w:pPr>
        <w:pStyle w:val="Body B"/>
        <w:rPr>
          <w:rFonts w:ascii="Arial" w:cs="Arial" w:hAnsi="Arial" w:eastAsia="Arial"/>
          <w:sz w:val="28"/>
          <w:szCs w:val="28"/>
        </w:rPr>
      </w:pPr>
    </w:p>
    <w:p>
      <w:pPr>
        <w:pStyle w:val="Body C"/>
        <w:spacing w:after="160" w:line="259" w:lineRule="auto"/>
        <w:rPr>
          <w:rFonts w:ascii="Arial" w:cs="Arial" w:hAnsi="Arial" w:eastAsia="Arial"/>
          <w:sz w:val="28"/>
          <w:szCs w:val="28"/>
        </w:rPr>
      </w:pPr>
      <w:r>
        <w:rPr>
          <w:rFonts w:ascii="Arial" w:hAnsi="Arial"/>
          <w:sz w:val="28"/>
          <w:szCs w:val="28"/>
          <w:rtl w:val="0"/>
          <w:lang w:val="en-US"/>
        </w:rPr>
        <w:t>The Rugby Football Union made a report on injury risk in the English youth rugby union. The report found that the incidence of match injuries was lower in schools than in academy rugby. It was found that there were 35 injuries within 1000 hours of play time within school rugby matches whilst, academy rugby had 44 injuries within 1000 hours. These results are interestingly half that of the incidence of injuries within premiership level rugby as shown in the table below.</w:t>
      </w:r>
    </w:p>
    <w:p>
      <w:pPr>
        <w:pStyle w:val="Body C"/>
        <w:spacing w:after="160" w:line="259" w:lineRule="auto"/>
        <w:rPr>
          <w:rFonts w:ascii="Arial" w:cs="Arial" w:hAnsi="Arial" w:eastAsia="Arial"/>
          <w:sz w:val="28"/>
          <w:szCs w:val="28"/>
        </w:rPr>
      </w:pPr>
      <w:r>
        <w:rPr>
          <w:rFonts w:ascii="Arial" w:cs="Arial" w:hAnsi="Arial" w:eastAsia="Arial"/>
          <w:sz w:val="22"/>
          <w:szCs w:val="22"/>
        </w:rPr>
        <w:drawing>
          <wp:inline distT="0" distB="0" distL="0" distR="0">
            <wp:extent cx="5391151" cy="229306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rcRect l="31742" t="34568" r="31531" b="37660"/>
                    <a:stretch>
                      <a:fillRect/>
                    </a:stretch>
                  </pic:blipFill>
                  <pic:spPr>
                    <a:xfrm>
                      <a:off x="0" y="0"/>
                      <a:ext cx="5391151" cy="2293068"/>
                    </a:xfrm>
                    <a:prstGeom prst="rect">
                      <a:avLst/>
                    </a:prstGeom>
                    <a:ln w="12700" cap="flat">
                      <a:noFill/>
                      <a:miter lim="400000"/>
                    </a:ln>
                    <a:effectLst/>
                  </pic:spPr>
                </pic:pic>
              </a:graphicData>
            </a:graphic>
          </wp:inline>
        </w:drawing>
      </w:r>
    </w:p>
    <w:p>
      <w:pPr>
        <w:pStyle w:val="Body C"/>
        <w:tabs>
          <w:tab w:val="left" w:pos="7335"/>
        </w:tabs>
        <w:spacing w:after="160" w:line="259" w:lineRule="auto"/>
        <w:rPr>
          <w:rFonts w:ascii="Arial" w:cs="Arial" w:hAnsi="Arial" w:eastAsia="Arial"/>
          <w:sz w:val="28"/>
          <w:szCs w:val="28"/>
        </w:rPr>
      </w:pPr>
      <w:r>
        <w:rPr>
          <w:rFonts w:ascii="Arial" w:cs="Arial" w:hAnsi="Arial" w:eastAsia="Arial"/>
          <w:sz w:val="28"/>
          <w:szCs w:val="28"/>
        </w:rPr>
        <w:tab/>
      </w:r>
    </w:p>
    <w:p>
      <w:pPr>
        <w:pStyle w:val="Body C"/>
        <w:shd w:val="clear" w:color="auto" w:fill="ffffff"/>
        <w:spacing w:after="45"/>
        <w:outlineLvl w:val="1"/>
        <w:rPr>
          <w:rFonts w:ascii="Arial" w:cs="Arial" w:hAnsi="Arial" w:eastAsia="Arial"/>
          <w:color w:val="333333"/>
          <w:sz w:val="28"/>
          <w:szCs w:val="28"/>
          <w:u w:color="333333"/>
        </w:rPr>
      </w:pPr>
      <w:r>
        <w:rPr>
          <w:rFonts w:ascii="Arial" w:hAnsi="Arial"/>
          <w:color w:val="333333"/>
          <w:sz w:val="28"/>
          <w:szCs w:val="28"/>
          <w:u w:color="333333"/>
          <w:rtl w:val="0"/>
          <w:lang w:val="en-US"/>
        </w:rPr>
        <w:t>[Allyson Pollock and Graham Kirkwood: Tackle and scrum should be banned in school rugby:]</w:t>
      </w:r>
    </w:p>
    <w:p>
      <w:pPr>
        <w:pStyle w:val="Body C"/>
        <w:shd w:val="clear" w:color="auto" w:fill="ffffff"/>
        <w:spacing w:after="45"/>
        <w:outlineLvl w:val="1"/>
        <w:rPr>
          <w:rFonts w:ascii="Arial" w:cs="Arial" w:hAnsi="Arial" w:eastAsia="Arial"/>
          <w:color w:val="333333"/>
          <w:sz w:val="28"/>
          <w:szCs w:val="28"/>
          <w:u w:color="333333"/>
        </w:rPr>
      </w:pPr>
      <w:r>
        <w:rPr>
          <w:rFonts w:ascii="Arial" w:hAnsi="Arial"/>
          <w:color w:val="333333"/>
          <w:sz w:val="28"/>
          <w:szCs w:val="28"/>
          <w:u w:color="333333"/>
          <w:rtl w:val="0"/>
          <w:lang w:val="en-US"/>
        </w:rPr>
        <w:t>This report written on the proposed tackling ban compares injury rates in rugby to injuries in other sports. The report then goes on to say how changing rules in contact sport can make a difference to injury rates for example how the rules of ice hockey have changed over recent years.</w:t>
      </w:r>
    </w:p>
    <w:p>
      <w:pPr>
        <w:pStyle w:val="Body C"/>
        <w:shd w:val="clear" w:color="auto" w:fill="ffffff"/>
        <w:spacing w:after="45"/>
        <w:outlineLvl w:val="1"/>
        <w:rPr>
          <w:rFonts w:ascii="Arial" w:cs="Arial" w:hAnsi="Arial" w:eastAsia="Arial"/>
          <w:color w:val="333333"/>
          <w:sz w:val="28"/>
          <w:szCs w:val="28"/>
          <w:u w:color="333333"/>
        </w:rPr>
      </w:pPr>
    </w:p>
    <w:p>
      <w:pPr>
        <w:pStyle w:val="Body C"/>
        <w:shd w:val="clear" w:color="auto" w:fill="ffffff"/>
        <w:spacing w:after="45"/>
        <w:outlineLvl w:val="1"/>
        <w:rPr>
          <w:rFonts w:ascii="Arial" w:cs="Arial" w:hAnsi="Arial" w:eastAsia="Arial"/>
          <w:b w:val="1"/>
          <w:bCs w:val="1"/>
          <w:sz w:val="28"/>
          <w:szCs w:val="28"/>
          <w:u w:val="single"/>
        </w:rPr>
      </w:pPr>
      <w:r>
        <w:rPr>
          <w:rFonts w:ascii="Arial" w:hAnsi="Arial"/>
          <w:color w:val="333333"/>
          <w:sz w:val="28"/>
          <w:szCs w:val="28"/>
          <w:u w:color="333333"/>
          <w:rtl w:val="0"/>
          <w:lang w:val="en-US"/>
        </w:rPr>
        <w:t>Wales online posted a news article on the proposed tackling ban and the article reveals that banning tackling could cause serious impacts on the number of rugby injuries sustained in youth and professional rugby. More injuries could be caused as young children will not be trained to fall correctly or tackle correctly which could potentially lead to more serious rugby injuries for players who will have only just moved onto contact rugby.</w:t>
      </w:r>
    </w:p>
    <w:p>
      <w:pPr>
        <w:pStyle w:val="Body A"/>
        <w:rPr>
          <w:rFonts w:ascii="Arial" w:cs="Arial" w:hAnsi="Arial" w:eastAsia="Arial"/>
          <w:sz w:val="28"/>
          <w:szCs w:val="28"/>
        </w:rPr>
      </w:pPr>
      <w:r>
        <w:rPr>
          <w:rFonts w:ascii="Arial" w:hAnsi="Arial"/>
          <w:sz w:val="28"/>
          <w:szCs w:val="28"/>
          <w:rtl w:val="0"/>
          <w:lang w:val="en-US"/>
        </w:rPr>
        <w:t xml:space="preserve">    </w:t>
      </w:r>
    </w:p>
    <w:p>
      <w:pPr>
        <w:pStyle w:val="Body A"/>
        <w:rPr>
          <w:rFonts w:ascii="Arial" w:cs="Arial" w:hAnsi="Arial" w:eastAsia="Arial"/>
          <w:sz w:val="28"/>
          <w:szCs w:val="28"/>
        </w:rPr>
      </w:pPr>
      <w:r>
        <w:rPr>
          <w:rFonts w:ascii="Arial" w:hAnsi="Arial"/>
          <w:b w:val="1"/>
          <w:bCs w:val="1"/>
          <w:sz w:val="28"/>
          <w:szCs w:val="28"/>
          <w:u w:val="single"/>
          <w:rtl w:val="0"/>
          <w:lang w:val="fr-FR"/>
        </w:rPr>
        <w:t>3 Resource ;</w:t>
      </w:r>
      <w:r>
        <w:rPr>
          <w:rFonts w:ascii="Arial" w:hAnsi="Arial"/>
          <w:sz w:val="28"/>
          <w:szCs w:val="28"/>
          <w:rtl w:val="0"/>
          <w:lang w:val="en-US"/>
        </w:rPr>
        <w:t xml:space="preserve"> (Nathan)</w:t>
      </w:r>
    </w:p>
    <w:p>
      <w:pPr>
        <w:pStyle w:val="List Paragraph"/>
        <w:numPr>
          <w:ilvl w:val="0"/>
          <w:numId w:val="2"/>
        </w:numPr>
        <w:bidi w:val="0"/>
        <w:ind w:right="0"/>
        <w:jc w:val="left"/>
        <w:rPr>
          <w:rFonts w:ascii="Arial" w:cs="Arial" w:hAnsi="Arial" w:eastAsia="Arial"/>
          <w:sz w:val="28"/>
          <w:szCs w:val="28"/>
          <w:rtl w:val="0"/>
          <w:lang w:val="en-US"/>
        </w:rPr>
      </w:pPr>
      <w:r>
        <w:rPr>
          <w:rFonts w:ascii="Arial" w:hAnsi="Arial"/>
          <w:sz w:val="28"/>
          <w:szCs w:val="28"/>
          <w:rtl w:val="0"/>
          <w:lang w:val="en-US"/>
        </w:rPr>
        <w:t xml:space="preserve">Sam Evans level 2 referee, Kieran Hooper level 2 qualified, increasing to level 3. </w:t>
      </w:r>
    </w:p>
    <w:p>
      <w:pPr>
        <w:pStyle w:val="List Paragraph"/>
        <w:numPr>
          <w:ilvl w:val="0"/>
          <w:numId w:val="2"/>
        </w:numPr>
        <w:bidi w:val="0"/>
        <w:ind w:right="0"/>
        <w:jc w:val="left"/>
        <w:rPr>
          <w:rFonts w:ascii="Arial" w:cs="Arial" w:hAnsi="Arial" w:eastAsia="Arial"/>
          <w:sz w:val="28"/>
          <w:szCs w:val="28"/>
          <w:rtl w:val="0"/>
          <w:lang w:val="en-US"/>
        </w:rPr>
      </w:pPr>
      <w:r>
        <w:rPr>
          <w:rFonts w:ascii="Arial" w:hAnsi="Arial"/>
          <w:sz w:val="28"/>
          <w:szCs w:val="28"/>
          <w:rtl w:val="0"/>
          <w:lang w:val="en-US"/>
        </w:rPr>
        <w:t>Wales online.</w:t>
      </w:r>
    </w:p>
    <w:p>
      <w:pPr>
        <w:pStyle w:val="List Paragraph"/>
        <w:numPr>
          <w:ilvl w:val="0"/>
          <w:numId w:val="2"/>
        </w:numPr>
        <w:bidi w:val="0"/>
        <w:ind w:right="0"/>
        <w:jc w:val="left"/>
        <w:rPr>
          <w:rFonts w:ascii="Arial" w:cs="Arial" w:hAnsi="Arial" w:eastAsia="Arial"/>
          <w:sz w:val="28"/>
          <w:szCs w:val="28"/>
          <w:rtl w:val="0"/>
          <w:lang w:val="en-US"/>
        </w:rPr>
      </w:pPr>
      <w:r>
        <w:rPr>
          <w:rFonts w:ascii="Arial" w:hAnsi="Arial"/>
          <w:sz w:val="28"/>
          <w:szCs w:val="28"/>
          <w:rtl w:val="0"/>
          <w:lang w:val="en-US"/>
        </w:rPr>
        <w:t xml:space="preserve">World rugby board. </w:t>
      </w:r>
    </w:p>
    <w:p>
      <w:pPr>
        <w:pStyle w:val="Body B"/>
        <w:rPr>
          <w:rFonts w:ascii="Arial" w:cs="Arial" w:hAnsi="Arial" w:eastAsia="Arial"/>
          <w:sz w:val="28"/>
          <w:szCs w:val="28"/>
        </w:rPr>
      </w:pPr>
    </w:p>
    <w:p>
      <w:pPr>
        <w:pStyle w:val="Body B"/>
        <w:rPr>
          <w:rFonts w:ascii="Arial" w:cs="Arial" w:hAnsi="Arial" w:eastAsia="Arial"/>
          <w:sz w:val="28"/>
          <w:szCs w:val="28"/>
        </w:rPr>
      </w:pPr>
      <w:r>
        <w:rPr>
          <w:rFonts w:ascii="Arial" w:hAnsi="Arial"/>
          <w:b w:val="1"/>
          <w:bCs w:val="1"/>
          <w:sz w:val="28"/>
          <w:szCs w:val="28"/>
          <w:u w:val="single"/>
          <w:rtl w:val="0"/>
          <w:lang w:val="en-US"/>
        </w:rPr>
        <w:t>Access to resources</w:t>
      </w:r>
      <w:r>
        <w:rPr>
          <w:rFonts w:ascii="Arial" w:hAnsi="Arial"/>
          <w:sz w:val="28"/>
          <w:szCs w:val="28"/>
          <w:rtl w:val="0"/>
          <w:lang w:val="en-US"/>
        </w:rPr>
        <w:t xml:space="preserve"> (Taylor) </w:t>
      </w:r>
    </w:p>
    <w:p>
      <w:pPr>
        <w:pStyle w:val="Body B"/>
        <w:rPr>
          <w:rFonts w:ascii="Arial" w:cs="Arial" w:hAnsi="Arial" w:eastAsia="Arial"/>
          <w:sz w:val="28"/>
          <w:szCs w:val="28"/>
        </w:rPr>
      </w:pPr>
    </w:p>
    <w:p>
      <w:pPr>
        <w:pStyle w:val="Body B"/>
        <w:spacing w:after="160" w:line="259" w:lineRule="auto"/>
        <w:rPr>
          <w:rFonts w:ascii="Arial" w:cs="Arial" w:hAnsi="Arial" w:eastAsia="Arial"/>
          <w:sz w:val="28"/>
          <w:szCs w:val="28"/>
        </w:rPr>
      </w:pPr>
      <w:r>
        <w:rPr>
          <w:rFonts w:ascii="Arial" w:hAnsi="Arial"/>
          <w:sz w:val="28"/>
          <w:szCs w:val="28"/>
          <w:rtl w:val="0"/>
          <w:lang w:val="en-US"/>
        </w:rPr>
        <w:t xml:space="preserve">I would go to Cwmcarn high school and interview the PE/rugby teacher and interview them. I would interview him about his views/opinions on contact being banned from rugby up until the age of 16. This could be Geraint Thomas who is head of PE and coaches currently. He also played for a number of years at a high level of rugby. His email is </w:t>
      </w:r>
      <w:r>
        <w:rPr>
          <w:rFonts w:ascii="Arial" w:hAnsi="Arial" w:hint="default"/>
          <w:sz w:val="28"/>
          <w:szCs w:val="28"/>
          <w:rtl w:val="0"/>
          <w:lang w:val="en-US"/>
        </w:rPr>
        <w:t>‘</w:t>
      </w:r>
      <w:r>
        <w:rPr>
          <w:rFonts w:ascii="Arial" w:hAnsi="Arial"/>
          <w:sz w:val="28"/>
          <w:szCs w:val="28"/>
          <w:rtl w:val="0"/>
          <w:lang w:val="en-US"/>
        </w:rPr>
        <w:t>gthomas@cwmcarnhigh.co.uk.</w:t>
      </w:r>
      <w:r>
        <w:rPr>
          <w:rFonts w:ascii="Arial" w:hAnsi="Arial" w:hint="default"/>
          <w:sz w:val="28"/>
          <w:szCs w:val="28"/>
          <w:rtl w:val="0"/>
          <w:lang w:val="fr-FR"/>
        </w:rPr>
        <w:t xml:space="preserve">’ </w:t>
      </w:r>
      <w:r>
        <w:rPr>
          <w:rFonts w:ascii="Arial" w:hAnsi="Arial"/>
          <w:sz w:val="28"/>
          <w:szCs w:val="28"/>
          <w:rtl w:val="0"/>
          <w:lang w:val="en-US"/>
        </w:rPr>
        <w:t xml:space="preserve">I would ask him what he thinks about this matter as he has experience playing rugby for many of years. He also coaches and referees so has a lot of knowledge on the game itself. </w:t>
      </w:r>
    </w:p>
    <w:p>
      <w:pPr>
        <w:pStyle w:val="Body B"/>
        <w:spacing w:after="160" w:line="259" w:lineRule="auto"/>
        <w:rPr>
          <w:rFonts w:ascii="Arial" w:cs="Arial" w:hAnsi="Arial" w:eastAsia="Arial"/>
          <w:sz w:val="28"/>
          <w:szCs w:val="28"/>
        </w:rPr>
      </w:pPr>
      <w:r>
        <w:rPr>
          <w:rFonts w:ascii="Arial" w:hAnsi="Arial"/>
          <w:sz w:val="28"/>
          <w:szCs w:val="28"/>
          <w:rtl w:val="0"/>
          <w:lang w:val="en-US"/>
        </w:rPr>
        <w:t>Finally, I could interview John Schropfer a university lecturer. He has played for a number of years and also coached national teams such as Wales</w:t>
      </w:r>
      <w:r>
        <w:rPr>
          <w:rFonts w:ascii="Arial" w:hAnsi="Arial" w:hint="default"/>
          <w:sz w:val="28"/>
          <w:szCs w:val="28"/>
          <w:rtl w:val="0"/>
          <w:lang w:val="en-US"/>
        </w:rPr>
        <w:t>’</w:t>
      </w:r>
      <w:r>
        <w:rPr>
          <w:rFonts w:ascii="Arial" w:hAnsi="Arial"/>
          <w:sz w:val="28"/>
          <w:szCs w:val="28"/>
          <w:rtl w:val="0"/>
          <w:lang w:val="en-US"/>
        </w:rPr>
        <w:t>s u16</w:t>
      </w:r>
      <w:r>
        <w:rPr>
          <w:rFonts w:ascii="Arial" w:hAnsi="Arial" w:hint="default"/>
          <w:sz w:val="28"/>
          <w:szCs w:val="28"/>
          <w:rtl w:val="0"/>
          <w:lang w:val="fr-FR"/>
        </w:rPr>
        <w:t>’</w:t>
      </w:r>
      <w:r>
        <w:rPr>
          <w:rFonts w:ascii="Arial" w:hAnsi="Arial"/>
          <w:sz w:val="28"/>
          <w:szCs w:val="28"/>
          <w:rtl w:val="0"/>
          <w:lang w:val="en-US"/>
        </w:rPr>
        <w:t xml:space="preserve">s. His email address is </w:t>
      </w:r>
      <w:r>
        <w:rPr>
          <w:rFonts w:ascii="Arial" w:hAnsi="Arial" w:hint="default"/>
          <w:sz w:val="28"/>
          <w:szCs w:val="28"/>
          <w:rtl w:val="0"/>
          <w:lang w:val="en-US"/>
        </w:rPr>
        <w:t>‘</w:t>
      </w:r>
      <w:r>
        <w:rPr>
          <w:rFonts w:ascii="Arial" w:hAnsi="Arial"/>
          <w:sz w:val="28"/>
          <w:szCs w:val="28"/>
          <w:rtl w:val="0"/>
          <w:lang w:val="de-DE"/>
        </w:rPr>
        <w:t>john.schropfer@uwtsd.ac.uk.</w:t>
      </w:r>
      <w:r>
        <w:rPr>
          <w:rFonts w:ascii="Arial" w:hAnsi="Arial" w:hint="default"/>
          <w:sz w:val="28"/>
          <w:szCs w:val="28"/>
          <w:rtl w:val="0"/>
          <w:lang w:val="fr-FR"/>
        </w:rPr>
        <w:t>’</w:t>
      </w:r>
    </w:p>
    <w:p>
      <w:pPr>
        <w:pStyle w:val="Body B"/>
        <w:rPr>
          <w:rFonts w:ascii="Arial" w:cs="Arial" w:hAnsi="Arial" w:eastAsia="Arial"/>
          <w:sz w:val="28"/>
          <w:szCs w:val="28"/>
        </w:rPr>
      </w:pPr>
    </w:p>
    <w:p>
      <w:pPr>
        <w:pStyle w:val="Body B"/>
      </w:pPr>
      <w:r>
        <w:rPr>
          <w:rFonts w:ascii="Arial" w:hAnsi="Arial"/>
          <w:b w:val="1"/>
          <w:bCs w:val="1"/>
          <w:sz w:val="28"/>
          <w:szCs w:val="28"/>
          <w:u w:val="single"/>
          <w:rtl w:val="0"/>
          <w:lang w:val="en-US"/>
        </w:rPr>
        <w:t>Timeline</w:t>
      </w:r>
      <w:r>
        <w:rPr>
          <w:rFonts w:ascii="Arial" w:hAnsi="Arial"/>
          <w:sz w:val="28"/>
          <w:szCs w:val="28"/>
          <w:rtl w:val="0"/>
          <w:lang w:val="en-US"/>
        </w:rPr>
        <w:t xml:space="preserve"> (Nathan)</w:t>
      </w:r>
    </w:p>
    <w:tbl>
      <w:tblPr>
        <w:tblW w:w="1193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984"/>
        <w:gridCol w:w="2984"/>
        <w:gridCol w:w="2984"/>
        <w:gridCol w:w="2984"/>
      </w:tblGrid>
      <w:tr>
        <w:tblPrEx>
          <w:shd w:val="clear" w:color="auto" w:fill="d0ddef"/>
        </w:tblPrEx>
        <w:trPr>
          <w:trHeight w:val="774" w:hRule="atLeast"/>
        </w:trPr>
        <w:tc>
          <w:tcPr>
            <w:tcW w:type="dxa" w:w="2984"/>
            <w:tcBorders>
              <w:top w:val="single" w:color="ffffff" w:sz="48" w:space="0" w:shadow="0" w:frame="0"/>
              <w:left w:val="single" w:color="ffffff" w:sz="4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b w:val="1"/>
                <w:bCs w:val="1"/>
                <w:color w:val="ffffff"/>
                <w:sz w:val="28"/>
                <w:szCs w:val="28"/>
                <w:u w:color="ffffff"/>
                <w:rtl w:val="0"/>
                <w:lang w:val="en-US"/>
              </w:rPr>
              <w:t>Task Name</w:t>
            </w:r>
          </w:p>
        </w:tc>
        <w:tc>
          <w:tcPr>
            <w:tcW w:type="dxa" w:w="2984"/>
            <w:tcBorders>
              <w:top w:val="single" w:color="ffffff" w:sz="4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b w:val="1"/>
                <w:bCs w:val="1"/>
                <w:color w:val="ffffff"/>
                <w:sz w:val="28"/>
                <w:szCs w:val="28"/>
                <w:u w:color="ffffff"/>
                <w:rtl w:val="0"/>
                <w:lang w:val="en-US"/>
              </w:rPr>
              <w:t>Start</w:t>
            </w:r>
          </w:p>
        </w:tc>
        <w:tc>
          <w:tcPr>
            <w:tcW w:type="dxa" w:w="2984"/>
            <w:tcBorders>
              <w:top w:val="single" w:color="ffffff" w:sz="4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b w:val="1"/>
                <w:bCs w:val="1"/>
                <w:color w:val="ffffff"/>
                <w:sz w:val="28"/>
                <w:szCs w:val="28"/>
                <w:u w:color="ffffff"/>
                <w:rtl w:val="0"/>
                <w:lang w:val="en-US"/>
              </w:rPr>
              <w:t>Finish</w:t>
            </w:r>
          </w:p>
        </w:tc>
        <w:tc>
          <w:tcPr>
            <w:tcW w:type="dxa" w:w="2984"/>
            <w:tcBorders>
              <w:top w:val="single" w:color="ffffff" w:sz="48" w:space="0" w:shadow="0" w:frame="0"/>
              <w:left w:val="single" w:color="ffffff" w:sz="8" w:space="0" w:shadow="0" w:frame="0"/>
              <w:bottom w:val="single" w:color="ffffff" w:sz="24" w:space="0" w:shadow="0" w:frame="0"/>
              <w:right w:val="single" w:color="ffffff" w:sz="48" w:space="0" w:shadow="0" w:frame="0"/>
            </w:tcBorders>
            <w:shd w:val="clear" w:color="auto" w:fill="5b9bd5"/>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b w:val="1"/>
                <w:bCs w:val="1"/>
                <w:color w:val="ffffff"/>
                <w:sz w:val="28"/>
                <w:szCs w:val="28"/>
                <w:u w:color="ffffff"/>
                <w:rtl w:val="0"/>
                <w:lang w:val="en-US"/>
              </w:rPr>
              <w:t>Who?</w:t>
            </w:r>
          </w:p>
        </w:tc>
      </w:tr>
      <w:tr>
        <w:tblPrEx>
          <w:shd w:val="clear" w:color="auto" w:fill="d0ddef"/>
        </w:tblPrEx>
        <w:trPr>
          <w:trHeight w:val="464" w:hRule="atLeast"/>
        </w:trPr>
        <w:tc>
          <w:tcPr>
            <w:tcW w:type="dxa" w:w="2984"/>
            <w:tcBorders>
              <w:top w:val="single" w:color="ffffff" w:sz="24"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Research Topics</w:t>
            </w:r>
          </w:p>
        </w:tc>
        <w:tc>
          <w:tcPr>
            <w:tcW w:type="dxa" w:w="2984"/>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10/10/17</w:t>
            </w:r>
          </w:p>
        </w:tc>
        <w:tc>
          <w:tcPr>
            <w:tcW w:type="dxa" w:w="2984"/>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17/10/17</w:t>
            </w:r>
          </w:p>
        </w:tc>
        <w:tc>
          <w:tcPr>
            <w:tcW w:type="dxa" w:w="2984"/>
            <w:tcBorders>
              <w:top w:val="single" w:color="ffffff" w:sz="24"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All</w:t>
            </w:r>
          </w:p>
        </w:tc>
      </w:tr>
      <w:tr>
        <w:tblPrEx>
          <w:shd w:val="clear" w:color="auto" w:fill="d0ddef"/>
        </w:tblPrEx>
        <w:trPr>
          <w:trHeight w:val="371"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Choose a Topic</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17/10/17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24/10/17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All</w:t>
            </w:r>
          </w:p>
        </w:tc>
      </w:tr>
      <w:tr>
        <w:tblPrEx>
          <w:shd w:val="clear" w:color="auto" w:fill="d0ddef"/>
        </w:tblPrEx>
        <w:trPr>
          <w:trHeight w:val="1000"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Identify Research Question</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14/11/17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Ryan</w:t>
            </w:r>
          </w:p>
        </w:tc>
      </w:tr>
      <w:tr>
        <w:tblPrEx>
          <w:shd w:val="clear" w:color="auto" w:fill="d0ddef"/>
        </w:tblPrEx>
        <w:trPr>
          <w:trHeight w:val="1320"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Establish contact with referees/players</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7/11/17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Nathan + Taylor</w:t>
            </w:r>
          </w:p>
        </w:tc>
      </w:tr>
      <w:tr>
        <w:tblPrEx>
          <w:shd w:val="clear" w:color="auto" w:fill="d0ddef"/>
        </w:tblPrEx>
        <w:trPr>
          <w:trHeight w:val="684"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Preparation of presentation</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14/11/17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Cieran + Ryan</w:t>
            </w:r>
          </w:p>
        </w:tc>
      </w:tr>
      <w:tr>
        <w:tblPrEx>
          <w:shd w:val="clear" w:color="auto" w:fill="d0ddef"/>
        </w:tblPrEx>
        <w:trPr>
          <w:trHeight w:val="680"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Research Literature</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17/10/17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24/10/17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Ben + Cieran</w:t>
            </w:r>
          </w:p>
        </w:tc>
      </w:tr>
      <w:tr>
        <w:tblPrEx>
          <w:shd w:val="clear" w:color="auto" w:fill="d0ddef"/>
        </w:tblPrEx>
        <w:trPr>
          <w:trHeight w:val="684"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Research Methodology</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14/11/17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Taylor + Nathan</w:t>
            </w:r>
          </w:p>
        </w:tc>
      </w:tr>
      <w:tr>
        <w:tblPrEx>
          <w:shd w:val="clear" w:color="auto" w:fill="d0ddef"/>
        </w:tblPrEx>
        <w:trPr>
          <w:trHeight w:val="684"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Construction of Questionnaire</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7/11/17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Nathan + Ben</w:t>
            </w:r>
          </w:p>
        </w:tc>
      </w:tr>
      <w:tr>
        <w:tblPrEx>
          <w:shd w:val="clear" w:color="auto" w:fill="d0ddef"/>
        </w:tblPrEx>
        <w:trPr>
          <w:trHeight w:val="684"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Completion of Questionnaire</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24/11/17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14/11/17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Taylor</w:t>
            </w:r>
          </w:p>
        </w:tc>
      </w:tr>
      <w:tr>
        <w:tblPrEx>
          <w:shd w:val="clear" w:color="auto" w:fill="d0ddef"/>
        </w:tblPrEx>
        <w:trPr>
          <w:trHeight w:val="684"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Arrange and hold interview</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15/11/17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20/11/17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Ryan + Ben</w:t>
            </w:r>
          </w:p>
        </w:tc>
      </w:tr>
      <w:tr>
        <w:tblPrEx>
          <w:shd w:val="clear" w:color="auto" w:fill="d0ddef"/>
        </w:tblPrEx>
        <w:trPr>
          <w:trHeight w:val="660"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Analysis of Data</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15/11/17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20/11/17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Cieran</w:t>
            </w:r>
          </w:p>
        </w:tc>
      </w:tr>
      <w:tr>
        <w:tblPrEx>
          <w:shd w:val="clear" w:color="auto" w:fill="d0ddef"/>
        </w:tblPrEx>
        <w:trPr>
          <w:trHeight w:val="371"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Create Graphs</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20/11/17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30/11/17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Ryan</w:t>
            </w:r>
          </w:p>
        </w:tc>
      </w:tr>
      <w:tr>
        <w:tblPrEx>
          <w:shd w:val="clear" w:color="auto" w:fill="d0ddef"/>
        </w:tblPrEx>
        <w:trPr>
          <w:trHeight w:val="371" w:hRule="atLeast"/>
        </w:trPr>
        <w:tc>
          <w:tcPr>
            <w:tcW w:type="dxa" w:w="2984"/>
            <w:tcBorders>
              <w:top w:val="single" w:color="ffffff" w:sz="8" w:space="0" w:shadow="0" w:frame="0"/>
              <w:left w:val="single" w:color="ffffff" w:sz="4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Conclusion</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31/11/17</w:t>
            </w:r>
          </w:p>
        </w:tc>
        <w:tc>
          <w:tcPr>
            <w:tcW w:type="dxa" w:w="298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08/12/17</w:t>
            </w:r>
          </w:p>
        </w:tc>
        <w:tc>
          <w:tcPr>
            <w:tcW w:type="dxa" w:w="2984"/>
            <w:tcBorders>
              <w:top w:val="single" w:color="ffffff" w:sz="8" w:space="0" w:shadow="0" w:frame="0"/>
              <w:left w:val="single" w:color="ffffff" w:sz="8" w:space="0" w:shadow="0" w:frame="0"/>
              <w:bottom w:val="single" w:color="ffffff" w:sz="8" w:space="0" w:shadow="0" w:frame="0"/>
              <w:right w:val="single" w:color="ffffff" w:sz="4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Nathan + Ryan</w:t>
            </w:r>
          </w:p>
        </w:tc>
      </w:tr>
      <w:tr>
        <w:tblPrEx>
          <w:shd w:val="clear" w:color="auto" w:fill="d0ddef"/>
        </w:tblPrEx>
        <w:trPr>
          <w:trHeight w:val="1050" w:hRule="atLeast"/>
        </w:trPr>
        <w:tc>
          <w:tcPr>
            <w:tcW w:type="dxa" w:w="2984"/>
            <w:tcBorders>
              <w:top w:val="single" w:color="ffffff" w:sz="8" w:space="0" w:shadow="0" w:frame="0"/>
              <w:left w:val="single" w:color="ffffff" w:sz="48" w:space="0" w:shadow="0" w:frame="0"/>
              <w:bottom w:val="single" w:color="ffffff" w:sz="4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Identify recommendations</w:t>
            </w:r>
          </w:p>
        </w:tc>
        <w:tc>
          <w:tcPr>
            <w:tcW w:type="dxa" w:w="2984"/>
            <w:tcBorders>
              <w:top w:val="single" w:color="ffffff" w:sz="8" w:space="0" w:shadow="0" w:frame="0"/>
              <w:left w:val="single" w:color="ffffff" w:sz="8" w:space="0" w:shadow="0" w:frame="0"/>
              <w:bottom w:val="single" w:color="ffffff" w:sz="4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31/11/17</w:t>
            </w:r>
          </w:p>
        </w:tc>
        <w:tc>
          <w:tcPr>
            <w:tcW w:type="dxa" w:w="2984"/>
            <w:tcBorders>
              <w:top w:val="single" w:color="ffffff" w:sz="8" w:space="0" w:shadow="0" w:frame="0"/>
              <w:left w:val="single" w:color="ffffff" w:sz="8" w:space="0" w:shadow="0" w:frame="0"/>
              <w:bottom w:val="single" w:color="ffffff" w:sz="4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08/12/17</w:t>
            </w:r>
          </w:p>
        </w:tc>
        <w:tc>
          <w:tcPr>
            <w:tcW w:type="dxa" w:w="2984"/>
            <w:tcBorders>
              <w:top w:val="single" w:color="ffffff" w:sz="8" w:space="0" w:shadow="0" w:frame="0"/>
              <w:left w:val="single" w:color="ffffff" w:sz="8" w:space="0" w:shadow="0" w:frame="0"/>
              <w:bottom w:val="single" w:color="ffffff" w:sz="48" w:space="0" w:shadow="0" w:frame="0"/>
              <w:right w:val="single" w:color="ffffff" w:sz="4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8"/>
                <w:szCs w:val="28"/>
                <w:rtl w:val="0"/>
                <w:lang w:val="en-US"/>
              </w:rPr>
              <w:t>Cieran + Ben</w:t>
            </w:r>
          </w:p>
        </w:tc>
      </w:tr>
    </w:tbl>
    <w:p>
      <w:pPr>
        <w:pStyle w:val="Body B"/>
        <w:widowControl w:val="0"/>
        <w:ind w:left="108" w:hanging="108"/>
      </w:pPr>
    </w:p>
    <w:p>
      <w:pPr>
        <w:pStyle w:val="Body B"/>
        <w:rPr>
          <w:rFonts w:ascii="Arial" w:cs="Arial" w:hAnsi="Arial" w:eastAsia="Arial"/>
          <w:sz w:val="28"/>
          <w:szCs w:val="28"/>
        </w:rPr>
      </w:pPr>
      <w:r>
        <w:rPr>
          <w:rFonts w:ascii="Arial" w:hAnsi="Arial"/>
          <w:sz w:val="28"/>
          <w:szCs w:val="28"/>
          <w:rtl w:val="0"/>
          <w:lang w:val="en-US"/>
        </w:rPr>
        <w:t xml:space="preserve"> </w:t>
      </w:r>
    </w:p>
    <w:p>
      <w:pPr>
        <w:pStyle w:val="Body B"/>
      </w:pPr>
    </w:p>
    <w:tbl>
      <w:tblPr>
        <w:tblW w:w="1107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165"/>
        <w:gridCol w:w="2220"/>
        <w:gridCol w:w="2297"/>
        <w:gridCol w:w="2391"/>
      </w:tblGrid>
      <w:tr>
        <w:tblPrEx>
          <w:shd w:val="clear" w:color="auto" w:fill="d0ddef"/>
        </w:tblPrEx>
        <w:trPr>
          <w:trHeight w:val="1399" w:hRule="atLeast"/>
        </w:trPr>
        <w:tc>
          <w:tcPr>
            <w:tcW w:type="dxa" w:w="4165"/>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tc>
        <w:tc>
          <w:tcPr>
            <w:tcW w:type="dxa" w:w="222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s>
              <w:suppressAutoHyphens w:val="1"/>
              <w:outlineLvl w:val="0"/>
            </w:pPr>
            <w:r>
              <w:rPr>
                <w:rFonts w:ascii="Calibri" w:cs="Calibri" w:hAnsi="Calibri" w:eastAsia="Calibri"/>
                <w:b w:val="1"/>
                <w:bCs w:val="1"/>
                <w:color w:val="ffffff"/>
                <w:sz w:val="30"/>
                <w:szCs w:val="30"/>
                <w:u w:color="ffffff"/>
                <w:rtl w:val="0"/>
                <w:lang w:val="en-US"/>
              </w:rPr>
              <w:t>October</w:t>
            </w:r>
          </w:p>
        </w:tc>
        <w:tc>
          <w:tcPr>
            <w:tcW w:type="dxa" w:w="2297"/>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s>
              <w:suppressAutoHyphens w:val="1"/>
              <w:outlineLvl w:val="0"/>
            </w:pPr>
            <w:r>
              <w:rPr>
                <w:rFonts w:ascii="Calibri" w:cs="Calibri" w:hAnsi="Calibri" w:eastAsia="Calibri"/>
                <w:b w:val="1"/>
                <w:bCs w:val="1"/>
                <w:color w:val="ffffff"/>
                <w:sz w:val="30"/>
                <w:szCs w:val="30"/>
                <w:u w:color="ffffff"/>
                <w:rtl w:val="0"/>
                <w:lang w:val="en-US"/>
              </w:rPr>
              <w:t>November</w:t>
            </w:r>
          </w:p>
        </w:tc>
        <w:tc>
          <w:tcPr>
            <w:tcW w:type="dxa" w:w="2391"/>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b9bd5"/>
            <w:tcMar>
              <w:top w:type="dxa" w:w="80"/>
              <w:left w:type="dxa" w:w="80"/>
              <w:bottom w:type="dxa" w:w="80"/>
              <w:right w:type="dxa" w:w="80"/>
            </w:tcMar>
            <w:vAlign w:val="top"/>
          </w:tcPr>
          <w:p>
            <w:pPr>
              <w:pStyle w:val="Body C"/>
              <w:tabs>
                <w:tab w:val="left" w:pos="1440"/>
              </w:tabs>
              <w:suppressAutoHyphens w:val="1"/>
              <w:outlineLvl w:val="0"/>
            </w:pPr>
            <w:r>
              <w:rPr>
                <w:rFonts w:ascii="Calibri" w:cs="Calibri" w:hAnsi="Calibri" w:eastAsia="Calibri"/>
                <w:b w:val="1"/>
                <w:bCs w:val="1"/>
                <w:color w:val="ffffff"/>
                <w:sz w:val="30"/>
                <w:szCs w:val="30"/>
                <w:u w:color="ffffff"/>
                <w:rtl w:val="0"/>
                <w:lang w:val="en-US"/>
              </w:rPr>
              <w:t>December</w:t>
            </w:r>
          </w:p>
        </w:tc>
      </w:tr>
      <w:tr>
        <w:tblPrEx>
          <w:shd w:val="clear" w:color="auto" w:fill="d0ddef"/>
        </w:tblPrEx>
        <w:trPr>
          <w:trHeight w:val="495" w:hRule="atLeast"/>
        </w:trPr>
        <w:tc>
          <w:tcPr>
            <w:tcW w:type="dxa" w:w="416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7"/>
                <w:szCs w:val="27"/>
                <w:rtl w:val="0"/>
                <w:lang w:val="en-US"/>
              </w:rPr>
              <w:t>Research Topics</w:t>
            </w:r>
          </w:p>
        </w:tc>
        <w:tc>
          <w:tcPr>
            <w:tcW w:type="dxa" w:w="222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2391"/>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Pick a Topic</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Identify Research Question</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bdd7ee"/>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r>
      <w:tr>
        <w:tblPrEx>
          <w:shd w:val="clear" w:color="auto" w:fill="d0ddef"/>
        </w:tblPrEx>
        <w:trPr>
          <w:trHeight w:val="604"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Establish contact with referees/players</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bdd7ee"/>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Preparation of presentation</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Research Literature</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adb9ca"/>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Research Methodology</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adb9ca"/>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Construction of Questionnaire</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Completion of Questionnaire</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Arrange and hold interview</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Analysis of Data</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Create Graphs</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r>
      <w:tr>
        <w:tblPrEx>
          <w:shd w:val="clear" w:color="auto" w:fill="d0ddef"/>
        </w:tblPrEx>
        <w:trPr>
          <w:trHeight w:val="397"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Conclusion</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r>
      <w:tr>
        <w:tblPrEx>
          <w:shd w:val="clear" w:color="auto" w:fill="d0ddef"/>
        </w:tblPrEx>
        <w:trPr>
          <w:trHeight w:val="1009" w:hRule="atLeast"/>
        </w:trPr>
        <w:tc>
          <w:tcPr>
            <w:tcW w:type="dxa" w:w="41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C"/>
              <w:tabs>
                <w:tab w:val="left" w:pos="1440"/>
                <w:tab w:val="left" w:pos="2880"/>
              </w:tabs>
              <w:suppressAutoHyphens w:val="1"/>
              <w:outlineLvl w:val="0"/>
            </w:pPr>
            <w:r>
              <w:rPr>
                <w:rFonts w:ascii="Calibri" w:cs="Calibri" w:hAnsi="Calibri" w:eastAsia="Calibri"/>
                <w:sz w:val="23"/>
                <w:szCs w:val="23"/>
                <w:rtl w:val="0"/>
                <w:lang w:val="en-US"/>
              </w:rPr>
              <w:t>Identify recommendations</w:t>
            </w:r>
          </w:p>
        </w:tc>
        <w:tc>
          <w:tcPr>
            <w:tcW w:type="dxa" w:w="22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tc>
        <w:tc>
          <w:tcPr>
            <w:tcW w:type="dxa" w:w="229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c>
          <w:tcPr>
            <w:tcW w:type="dxa" w:w="23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f0000"/>
            <w:tcMar>
              <w:top w:type="dxa" w:w="80"/>
              <w:left w:type="dxa" w:w="80"/>
              <w:bottom w:type="dxa" w:w="80"/>
              <w:right w:type="dxa" w:w="80"/>
            </w:tcMar>
            <w:vAlign w:val="top"/>
          </w:tcPr>
          <w:p/>
        </w:tc>
      </w:tr>
    </w:tbl>
    <w:p>
      <w:pPr>
        <w:pStyle w:val="Body B"/>
        <w:widowControl w:val="0"/>
        <w:ind w:left="108" w:hanging="108"/>
      </w:pPr>
    </w:p>
    <w:p>
      <w:pPr>
        <w:pStyle w:val="Body B"/>
        <w:rPr>
          <w:rFonts w:ascii="Arial" w:cs="Arial" w:hAnsi="Arial" w:eastAsia="Arial"/>
          <w:sz w:val="28"/>
          <w:szCs w:val="28"/>
        </w:rPr>
      </w:pPr>
    </w:p>
    <w:p>
      <w:pPr>
        <w:pStyle w:val="Body B"/>
        <w:rPr>
          <w:rFonts w:ascii="Arial" w:cs="Arial" w:hAnsi="Arial" w:eastAsia="Arial"/>
          <w:sz w:val="28"/>
          <w:szCs w:val="28"/>
        </w:rPr>
      </w:pPr>
    </w:p>
    <w:p>
      <w:pPr>
        <w:pStyle w:val="Body B"/>
        <w:rPr>
          <w:rFonts w:ascii="Arial" w:cs="Arial" w:hAnsi="Arial" w:eastAsia="Arial"/>
          <w:sz w:val="28"/>
          <w:szCs w:val="28"/>
        </w:rPr>
      </w:pPr>
    </w:p>
    <w:p>
      <w:pPr>
        <w:pStyle w:val="Body B"/>
        <w:rPr>
          <w:rFonts w:ascii="Arial" w:cs="Arial" w:hAnsi="Arial" w:eastAsia="Arial"/>
          <w:sz w:val="28"/>
          <w:szCs w:val="28"/>
        </w:rPr>
      </w:pPr>
      <w:r>
        <w:rPr>
          <w:rFonts w:ascii="Arial" w:hAnsi="Arial"/>
          <w:b w:val="1"/>
          <w:bCs w:val="1"/>
          <w:sz w:val="28"/>
          <w:szCs w:val="28"/>
          <w:u w:val="single"/>
          <w:rtl w:val="0"/>
          <w:lang w:val="en-US"/>
        </w:rPr>
        <w:t>References</w:t>
      </w:r>
      <w:r>
        <w:rPr>
          <w:rFonts w:ascii="Arial" w:hAnsi="Arial"/>
          <w:sz w:val="28"/>
          <w:szCs w:val="28"/>
          <w:rtl w:val="0"/>
          <w:lang w:val="en-US"/>
        </w:rPr>
        <w:t xml:space="preserve"> (Ben) </w:t>
      </w:r>
    </w:p>
    <w:p>
      <w:pPr>
        <w:pStyle w:val="Body B"/>
        <w:rPr>
          <w:rFonts w:ascii="Arial" w:cs="Arial" w:hAnsi="Arial" w:eastAsia="Arial"/>
          <w:sz w:val="28"/>
          <w:szCs w:val="28"/>
        </w:rPr>
      </w:pPr>
    </w:p>
    <w:p>
      <w:pPr>
        <w:pStyle w:val="Body C"/>
        <w:spacing w:after="160" w:line="259" w:lineRule="auto"/>
        <w:rPr>
          <w:rStyle w:val="None"/>
          <w:rFonts w:ascii="Arial" w:cs="Arial" w:hAnsi="Arial" w:eastAsia="Arial"/>
          <w:sz w:val="28"/>
          <w:szCs w:val="28"/>
          <w:u w:val="single"/>
          <w:shd w:val="clear" w:color="auto" w:fill="fdff9a"/>
        </w:rPr>
      </w:pPr>
      <w:r>
        <w:rPr>
          <w:rFonts w:ascii="Arial" w:hAnsi="Arial"/>
          <w:sz w:val="28"/>
          <w:szCs w:val="28"/>
          <w:rtl w:val="0"/>
          <w:lang w:val="en-US"/>
        </w:rPr>
        <w:t xml:space="preserve">Rugby Football Union. </w:t>
      </w:r>
      <w:r>
        <w:rPr>
          <w:rFonts w:ascii="Arial" w:hAnsi="Arial"/>
          <w:i w:val="1"/>
          <w:iCs w:val="1"/>
          <w:sz w:val="28"/>
          <w:szCs w:val="28"/>
          <w:rtl w:val="0"/>
          <w:lang w:val="en-US"/>
        </w:rPr>
        <w:t>Report on injury risk in youth rugby union.</w:t>
      </w:r>
      <w:r>
        <w:rPr>
          <w:rFonts w:ascii="Arial" w:hAnsi="Arial"/>
          <w:sz w:val="28"/>
          <w:szCs w:val="28"/>
          <w:rtl w:val="0"/>
          <w:lang w:val="fr-FR"/>
        </w:rPr>
        <w:t xml:space="preserve"> [Online] Available at: </w:t>
      </w:r>
      <w:r>
        <w:rPr>
          <w:rStyle w:val="Hyperlink.0"/>
          <w:rFonts w:ascii="Arial" w:cs="Arial" w:hAnsi="Arial" w:eastAsia="Arial"/>
          <w:color w:val="000000"/>
          <w:sz w:val="28"/>
          <w:szCs w:val="28"/>
          <w:u w:val="none" w:color="000000"/>
          <w:lang w:val="en-US"/>
        </w:rPr>
        <w:fldChar w:fldCharType="begin" w:fldLock="0"/>
      </w:r>
      <w:r>
        <w:rPr>
          <w:rStyle w:val="Hyperlink.0"/>
          <w:rFonts w:ascii="Arial" w:cs="Arial" w:hAnsi="Arial" w:eastAsia="Arial"/>
          <w:color w:val="000000"/>
          <w:sz w:val="28"/>
          <w:szCs w:val="28"/>
          <w:u w:val="none" w:color="000000"/>
          <w:lang w:val="en-US"/>
        </w:rPr>
        <w:instrText xml:space="preserve"> HYPERLINK "http://www.englandrugby.com/mm/Document/MyRugby/Headcase/01/30/49/62/110510youthinjurygamewidehighres_Neutral.pdf"</w:instrText>
      </w:r>
      <w:r>
        <w:rPr>
          <w:rStyle w:val="Hyperlink.0"/>
          <w:rFonts w:ascii="Arial" w:cs="Arial" w:hAnsi="Arial" w:eastAsia="Arial"/>
          <w:color w:val="000000"/>
          <w:sz w:val="28"/>
          <w:szCs w:val="28"/>
          <w:u w:val="none" w:color="000000"/>
          <w:lang w:val="en-US"/>
        </w:rPr>
        <w:fldChar w:fldCharType="separate" w:fldLock="0"/>
      </w:r>
      <w:r>
        <w:rPr>
          <w:rStyle w:val="Hyperlink.0"/>
          <w:rFonts w:ascii="Arial" w:hAnsi="Arial"/>
          <w:color w:val="000000"/>
          <w:sz w:val="28"/>
          <w:szCs w:val="28"/>
          <w:u w:val="none" w:color="000000"/>
          <w:rtl w:val="0"/>
          <w:lang w:val="en-US"/>
        </w:rPr>
        <w:t>http://www.englandrugby.com/mm/Document/MyRugby/Headcase/01/30/49/62/110510youthinjurygamewidehighres_Neutral.pdf</w:t>
      </w:r>
      <w:r>
        <w:rPr/>
        <w:fldChar w:fldCharType="end" w:fldLock="0"/>
      </w:r>
      <w:r>
        <w:rPr>
          <w:rStyle w:val="None"/>
          <w:rFonts w:ascii="Arial" w:hAnsi="Arial"/>
          <w:sz w:val="28"/>
          <w:szCs w:val="28"/>
          <w:rtl w:val="0"/>
          <w:lang w:val="en-US"/>
        </w:rPr>
        <w:t>. [Accessed 3rd November 2017].</w:t>
      </w:r>
    </w:p>
    <w:p>
      <w:pPr>
        <w:pStyle w:val="Body C"/>
        <w:spacing w:after="160" w:line="259" w:lineRule="auto"/>
        <w:rPr>
          <w:rStyle w:val="None"/>
          <w:rFonts w:ascii="Arial" w:cs="Arial" w:hAnsi="Arial" w:eastAsia="Arial"/>
          <w:sz w:val="28"/>
          <w:szCs w:val="28"/>
        </w:rPr>
      </w:pPr>
      <w:r>
        <w:rPr>
          <w:rStyle w:val="None"/>
          <w:rFonts w:ascii="Arial" w:hAnsi="Arial"/>
          <w:sz w:val="28"/>
          <w:szCs w:val="28"/>
          <w:rtl w:val="0"/>
          <w:lang w:val="en-US"/>
        </w:rPr>
        <w:t>Allyson Pollock and Graham Kirkwood. 2017</w:t>
      </w:r>
      <w:r>
        <w:rPr>
          <w:rStyle w:val="None"/>
          <w:rFonts w:ascii="Arial" w:hAnsi="Arial"/>
          <w:i w:val="1"/>
          <w:iCs w:val="1"/>
          <w:sz w:val="28"/>
          <w:szCs w:val="28"/>
          <w:rtl w:val="0"/>
          <w:lang w:val="en-US"/>
        </w:rPr>
        <w:t>. Tackle and scrum should be banned in school rugby</w:t>
      </w:r>
      <w:r>
        <w:rPr>
          <w:rStyle w:val="None"/>
          <w:rFonts w:ascii="Arial" w:hAnsi="Arial"/>
          <w:sz w:val="28"/>
          <w:szCs w:val="28"/>
          <w:rtl w:val="0"/>
          <w:lang w:val="fr-FR"/>
        </w:rPr>
        <w:t xml:space="preserve">. [ONLINE] Available at: </w:t>
      </w:r>
      <w:r>
        <w:rPr>
          <w:rStyle w:val="Hyperlink.1"/>
          <w:rFonts w:ascii="Arial" w:cs="Arial" w:hAnsi="Arial" w:eastAsia="Arial"/>
          <w:color w:val="0563c1"/>
          <w:sz w:val="28"/>
          <w:szCs w:val="28"/>
          <w:u w:val="single" w:color="0563c1"/>
          <w:lang w:val="en-US"/>
        </w:rPr>
        <w:fldChar w:fldCharType="begin" w:fldLock="0"/>
      </w:r>
      <w:r>
        <w:rPr>
          <w:rStyle w:val="Hyperlink.1"/>
          <w:rFonts w:ascii="Arial" w:cs="Arial" w:hAnsi="Arial" w:eastAsia="Arial"/>
          <w:color w:val="0563c1"/>
          <w:sz w:val="28"/>
          <w:szCs w:val="28"/>
          <w:u w:val="single" w:color="0563c1"/>
          <w:lang w:val="en-US"/>
        </w:rPr>
        <w:instrText xml:space="preserve"> HYPERLINK "http://blogs.bmj.com/bmj/2017/09/25/allyson-pollock-and-graham-kirkwood-tackle-and-scrum-should-be-banned-in-school-rugby/"</w:instrText>
      </w:r>
      <w:r>
        <w:rPr>
          <w:rStyle w:val="Hyperlink.1"/>
          <w:rFonts w:ascii="Arial" w:cs="Arial" w:hAnsi="Arial" w:eastAsia="Arial"/>
          <w:color w:val="0563c1"/>
          <w:sz w:val="28"/>
          <w:szCs w:val="28"/>
          <w:u w:val="single" w:color="0563c1"/>
          <w:lang w:val="en-US"/>
        </w:rPr>
        <w:fldChar w:fldCharType="separate" w:fldLock="0"/>
      </w:r>
      <w:r>
        <w:rPr>
          <w:rStyle w:val="Hyperlink.1"/>
          <w:rFonts w:ascii="Arial" w:hAnsi="Arial"/>
          <w:color w:val="0563c1"/>
          <w:sz w:val="28"/>
          <w:szCs w:val="28"/>
          <w:u w:val="single" w:color="0563c1"/>
          <w:rtl w:val="0"/>
          <w:lang w:val="en-US"/>
        </w:rPr>
        <w:t>http://blogs.bmj.com/bmj/2017/09/25/allyson-pollock-and-graham-kirkwood-tackle-and-scrum-should-be-banned-in-school-rugby/</w:t>
      </w:r>
      <w:r>
        <w:rPr/>
        <w:fldChar w:fldCharType="end" w:fldLock="0"/>
      </w:r>
      <w:r>
        <w:rPr>
          <w:rStyle w:val="None"/>
          <w:rFonts w:ascii="Arial" w:hAnsi="Arial"/>
          <w:sz w:val="28"/>
          <w:szCs w:val="28"/>
          <w:rtl w:val="0"/>
          <w:lang w:val="en-US"/>
        </w:rPr>
        <w:t xml:space="preserve"> . [Accessed 3rd November 2017].</w:t>
      </w:r>
    </w:p>
    <w:p>
      <w:pPr>
        <w:pStyle w:val="Body C"/>
        <w:spacing w:after="160" w:line="259" w:lineRule="auto"/>
        <w:rPr>
          <w:rStyle w:val="None"/>
          <w:rFonts w:ascii="Arial" w:cs="Arial" w:hAnsi="Arial" w:eastAsia="Arial"/>
          <w:sz w:val="28"/>
          <w:szCs w:val="28"/>
        </w:rPr>
      </w:pPr>
      <w:r>
        <w:rPr>
          <w:rStyle w:val="None"/>
          <w:rFonts w:ascii="Arial" w:hAnsi="Arial"/>
          <w:sz w:val="28"/>
          <w:szCs w:val="28"/>
          <w:rtl w:val="0"/>
          <w:lang w:val="en-US"/>
        </w:rPr>
        <w:t>Wales online. 2017.</w:t>
      </w:r>
      <w:r>
        <w:rPr>
          <w:rStyle w:val="None"/>
          <w:rFonts w:ascii="Arial" w:hAnsi="Arial" w:hint="default"/>
          <w:i w:val="1"/>
          <w:iCs w:val="1"/>
          <w:sz w:val="28"/>
          <w:szCs w:val="28"/>
          <w:rtl w:val="0"/>
          <w:lang w:val="en-US"/>
        </w:rPr>
        <w:t> </w:t>
      </w:r>
      <w:r>
        <w:rPr>
          <w:rStyle w:val="None"/>
          <w:rFonts w:ascii="Arial" w:hAnsi="Arial"/>
          <w:i w:val="1"/>
          <w:iCs w:val="1"/>
          <w:sz w:val="28"/>
          <w:szCs w:val="28"/>
          <w:rtl w:val="0"/>
          <w:lang w:val="en-US"/>
        </w:rPr>
        <w:t xml:space="preserve">Banning tackling in schools rugby could INCREASE risk of serious injury, study reveals. </w:t>
      </w:r>
      <w:r>
        <w:rPr>
          <w:rStyle w:val="None"/>
          <w:rFonts w:ascii="Arial" w:hAnsi="Arial"/>
          <w:sz w:val="28"/>
          <w:szCs w:val="28"/>
          <w:rtl w:val="0"/>
          <w:lang w:val="fr-FR"/>
        </w:rPr>
        <w:t>[ONLINE] Available at:</w:t>
      </w:r>
      <w:r>
        <w:rPr>
          <w:rStyle w:val="None"/>
          <w:rFonts w:ascii="Arial" w:hAnsi="Arial" w:hint="default"/>
          <w:sz w:val="28"/>
          <w:szCs w:val="28"/>
          <w:rtl w:val="0"/>
          <w:lang w:val="en-US"/>
        </w:rPr>
        <w:t> </w:t>
      </w:r>
      <w:r>
        <w:rPr>
          <w:rStyle w:val="Hyperlink.1"/>
          <w:rFonts w:ascii="Arial" w:cs="Arial" w:hAnsi="Arial" w:eastAsia="Arial"/>
          <w:color w:val="0563c1"/>
          <w:sz w:val="28"/>
          <w:szCs w:val="28"/>
          <w:u w:val="single" w:color="0563c1"/>
          <w:lang w:val="en-US"/>
        </w:rPr>
        <w:fldChar w:fldCharType="begin" w:fldLock="0"/>
      </w:r>
      <w:r>
        <w:rPr>
          <w:rStyle w:val="Hyperlink.1"/>
          <w:rFonts w:ascii="Arial" w:cs="Arial" w:hAnsi="Arial" w:eastAsia="Arial"/>
          <w:color w:val="0563c1"/>
          <w:sz w:val="28"/>
          <w:szCs w:val="28"/>
          <w:u w:val="single" w:color="0563c1"/>
          <w:lang w:val="en-US"/>
        </w:rPr>
        <w:instrText xml:space="preserve"> HYPERLINK "http://www.walesonline.co.uk/sport/rugby/rugby-news/banning-tackling-schools-rugby-could-11521693"</w:instrText>
      </w:r>
      <w:r>
        <w:rPr>
          <w:rStyle w:val="Hyperlink.1"/>
          <w:rFonts w:ascii="Arial" w:cs="Arial" w:hAnsi="Arial" w:eastAsia="Arial"/>
          <w:color w:val="0563c1"/>
          <w:sz w:val="28"/>
          <w:szCs w:val="28"/>
          <w:u w:val="single" w:color="0563c1"/>
          <w:lang w:val="en-US"/>
        </w:rPr>
        <w:fldChar w:fldCharType="separate" w:fldLock="0"/>
      </w:r>
      <w:r>
        <w:rPr>
          <w:rStyle w:val="Hyperlink.1"/>
          <w:rFonts w:ascii="Arial" w:hAnsi="Arial"/>
          <w:color w:val="0563c1"/>
          <w:sz w:val="28"/>
          <w:szCs w:val="28"/>
          <w:u w:val="single" w:color="0563c1"/>
          <w:rtl w:val="0"/>
          <w:lang w:val="en-US"/>
        </w:rPr>
        <w:t>http://www.walesonline.co.uk/sport/rugby/rugby-news/banning-tackling-schools-rugby-could-11521693</w:t>
      </w:r>
      <w:r>
        <w:rPr/>
        <w:fldChar w:fldCharType="end" w:fldLock="0"/>
      </w:r>
      <w:r>
        <w:rPr>
          <w:rStyle w:val="None"/>
          <w:rFonts w:ascii="Arial" w:hAnsi="Arial"/>
          <w:sz w:val="28"/>
          <w:szCs w:val="28"/>
          <w:rtl w:val="0"/>
          <w:lang w:val="en-US"/>
        </w:rPr>
        <w:t>. [Accessed 3rd November 2017].</w:t>
      </w:r>
    </w:p>
    <w:p>
      <w:pPr>
        <w:pStyle w:val="Body C"/>
        <w:spacing w:after="160" w:line="259" w:lineRule="auto"/>
      </w:pPr>
      <w:r>
        <w:rPr>
          <w:rStyle w:val="None"/>
          <w:rFonts w:ascii="Arial" w:hAnsi="Arial"/>
          <w:sz w:val="28"/>
          <w:szCs w:val="28"/>
          <w:rtl w:val="0"/>
          <w:lang w:val="en-US"/>
        </w:rPr>
        <w:t>Centurion Rugby. 2017.</w:t>
      </w:r>
      <w:r>
        <w:rPr>
          <w:rStyle w:val="None"/>
          <w:rFonts w:ascii="Arial" w:hAnsi="Arial" w:hint="default"/>
          <w:sz w:val="28"/>
          <w:szCs w:val="28"/>
          <w:rtl w:val="0"/>
          <w:lang w:val="en-US"/>
        </w:rPr>
        <w:t> </w:t>
      </w:r>
      <w:r>
        <w:rPr>
          <w:rStyle w:val="None"/>
          <w:rFonts w:ascii="Arial" w:hAnsi="Arial"/>
          <w:i w:val="1"/>
          <w:iCs w:val="1"/>
          <w:sz w:val="28"/>
          <w:szCs w:val="28"/>
          <w:rtl w:val="0"/>
          <w:lang w:val="en-US"/>
        </w:rPr>
        <w:t>A Brief History Of Rugby.</w:t>
      </w:r>
      <w:r>
        <w:rPr>
          <w:rStyle w:val="None"/>
          <w:rFonts w:ascii="Arial" w:hAnsi="Arial"/>
          <w:sz w:val="28"/>
          <w:szCs w:val="28"/>
          <w:rtl w:val="0"/>
          <w:lang w:val="fr-FR"/>
        </w:rPr>
        <w:t xml:space="preserve"> [ONLINE] Available at:</w:t>
      </w:r>
      <w:r>
        <w:rPr>
          <w:rStyle w:val="None"/>
          <w:rFonts w:ascii="Arial" w:hAnsi="Arial" w:hint="default"/>
          <w:sz w:val="28"/>
          <w:szCs w:val="28"/>
          <w:rtl w:val="0"/>
          <w:lang w:val="en-US"/>
        </w:rPr>
        <w:t> </w:t>
      </w:r>
      <w:r>
        <w:rPr>
          <w:rStyle w:val="Hyperlink.1"/>
          <w:rFonts w:ascii="Arial" w:cs="Arial" w:hAnsi="Arial" w:eastAsia="Arial"/>
          <w:color w:val="0563c1"/>
          <w:sz w:val="28"/>
          <w:szCs w:val="28"/>
          <w:u w:val="single" w:color="0563c1"/>
          <w:lang w:val="en-US"/>
        </w:rPr>
        <w:fldChar w:fldCharType="begin" w:fldLock="0"/>
      </w:r>
      <w:r>
        <w:rPr>
          <w:rStyle w:val="Hyperlink.1"/>
          <w:rFonts w:ascii="Arial" w:cs="Arial" w:hAnsi="Arial" w:eastAsia="Arial"/>
          <w:color w:val="0563c1"/>
          <w:sz w:val="28"/>
          <w:szCs w:val="28"/>
          <w:u w:val="single" w:color="0563c1"/>
          <w:lang w:val="en-US"/>
        </w:rPr>
        <w:instrText xml:space="preserve"> HYPERLINK "https://www.centurion-rugby.com/blogs/rugby/77546177-a-brief-history-of-rugby"</w:instrText>
      </w:r>
      <w:r>
        <w:rPr>
          <w:rStyle w:val="Hyperlink.1"/>
          <w:rFonts w:ascii="Arial" w:cs="Arial" w:hAnsi="Arial" w:eastAsia="Arial"/>
          <w:color w:val="0563c1"/>
          <w:sz w:val="28"/>
          <w:szCs w:val="28"/>
          <w:u w:val="single" w:color="0563c1"/>
          <w:lang w:val="en-US"/>
        </w:rPr>
        <w:fldChar w:fldCharType="separate" w:fldLock="0"/>
      </w:r>
      <w:r>
        <w:rPr>
          <w:rStyle w:val="Hyperlink.1"/>
          <w:rFonts w:ascii="Arial" w:hAnsi="Arial"/>
          <w:color w:val="0563c1"/>
          <w:sz w:val="28"/>
          <w:szCs w:val="28"/>
          <w:u w:val="single" w:color="0563c1"/>
          <w:rtl w:val="0"/>
          <w:lang w:val="en-US"/>
        </w:rPr>
        <w:t>https://www.centurion-rugby.com/blogs/rugby/77546177-a-brief-history-of-rugby</w:t>
      </w:r>
      <w:r>
        <w:rPr/>
        <w:fldChar w:fldCharType="end" w:fldLock="0"/>
      </w:r>
      <w:r>
        <w:rPr>
          <w:rStyle w:val="None"/>
          <w:rFonts w:ascii="Arial" w:hAnsi="Arial"/>
          <w:sz w:val="28"/>
          <w:szCs w:val="28"/>
          <w:rtl w:val="0"/>
          <w:lang w:val="en-US"/>
        </w:rPr>
        <w:t>. [Accessed 4th November 2017]</w:t>
      </w:r>
      <w:r>
        <w:rPr>
          <w:rStyle w:val="None"/>
          <w:rFonts w:ascii="Arial" w:cs="Arial" w:hAnsi="Arial" w:eastAsia="Arial"/>
          <w:sz w:val="22"/>
          <w:szCs w:val="22"/>
        </w:rPr>
      </w:r>
    </w:p>
    <w:sectPr>
      <w:headerReference w:type="default" r:id="rId5"/>
      <w:footerReference w:type="default" r:id="rId6"/>
      <w:pgSz w:w="11900" w:h="16840" w:orient="portrait"/>
      <w:pgMar w:top="1440" w:right="1440" w:bottom="1440"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C">
    <w:name w:val="Body C"/>
    <w:next w:val="Body C"/>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rFonts w:ascii="Arial" w:cs="Arial" w:hAnsi="Arial" w:eastAsia="Arial"/>
      <w:color w:val="000000"/>
      <w:sz w:val="28"/>
      <w:szCs w:val="28"/>
      <w:u w:val="none" w:color="000000"/>
      <w:lang w:val="en-US"/>
    </w:rPr>
  </w:style>
  <w:style w:type="character" w:styleId="Hyperlink.1">
    <w:name w:val="Hyperlink.1"/>
    <w:basedOn w:val="None"/>
    <w:next w:val="Hyperlink.1"/>
    <w:rPr>
      <w:rFonts w:ascii="Arial" w:cs="Arial" w:hAnsi="Arial" w:eastAsia="Arial"/>
      <w:color w:val="0563c1"/>
      <w:sz w:val="28"/>
      <w:szCs w:val="28"/>
      <w:u w:val="single" w:color="0563c1"/>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