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7777777"/>
    <w:p w:rsidR="60A6BCDB" w:rsidRDefault="60A6BCDB" w14:paraId="00F0D2AC" w14:textId="0EAA55EE"/>
    <w:p w:rsidR="1A03D65D" w:rsidP="60A6BCDB" w:rsidRDefault="1A03D65D" w14:paraId="2AB0E03C" w14:textId="4905FD7F">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1A03D65D">
        <w:drawing>
          <wp:inline wp14:editId="57B6BAE4" wp14:anchorId="78474C11">
            <wp:extent cx="4429125" cy="2257425"/>
            <wp:effectExtent l="0" t="0" r="0" b="0"/>
            <wp:docPr id="4940024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4002437" name="Picture 494002437"/>
                    <pic:cNvPicPr/>
                  </pic:nvPicPr>
                  <pic:blipFill>
                    <a:blip xmlns:r="http://schemas.openxmlformats.org/officeDocument/2006/relationships" r:embed="rId1909090675">
                      <a:extLst>
                        <a:ext uri="{28A0092B-C50C-407E-A947-70E740481C1C}">
                          <a14:useLocalDpi xmlns:a14="http://schemas.microsoft.com/office/drawing/2010/main"/>
                        </a:ext>
                      </a:extLst>
                    </a:blip>
                    <a:stretch>
                      <a:fillRect/>
                    </a:stretch>
                  </pic:blipFill>
                  <pic:spPr>
                    <a:xfrm>
                      <a:off x="0" y="0"/>
                      <a:ext cx="4429125" cy="2257425"/>
                    </a:xfrm>
                    <a:prstGeom prst="rect">
                      <a:avLst/>
                    </a:prstGeom>
                  </pic:spPr>
                </pic:pic>
              </a:graphicData>
            </a:graphic>
          </wp:inline>
        </w:drawing>
      </w: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60A6BCDB" w:rsidRDefault="1A03D65D" w14:paraId="6D49DBBD" w14:textId="25B8A22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60A6BCDB" w:rsidRDefault="1A03D65D" w14:paraId="0F65DEFC" w14:textId="24BFB6F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60A6BCDB" w:rsidRDefault="1A03D65D" w14:paraId="0DB8B56B" w14:textId="21FBF8C1">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US"/>
        </w:rPr>
        <w:t>Bachelor of Arts, Business Management</w:t>
      </w:r>
    </w:p>
    <w:p w:rsidR="7047A878" w:rsidP="60A6BCDB" w:rsidRDefault="7047A878" w14:paraId="7E483903" w14:textId="377BC37F">
      <w:pPr>
        <w:pStyle w:val="Normal"/>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60A6BCDB" w:rsidR="7047A878">
        <w:rPr>
          <w:rFonts w:ascii="Aptos" w:hAnsi="Aptos" w:eastAsia="Aptos" w:cs="Aptos"/>
          <w:noProof w:val="0"/>
          <w:sz w:val="22"/>
          <w:szCs w:val="22"/>
          <w:lang w:val="en-US"/>
        </w:rPr>
        <w:t xml:space="preserve">Project Management </w:t>
      </w:r>
      <w:r w:rsidRPr="60A6BCDB" w:rsidR="1A03D65D">
        <w:rPr>
          <w:rFonts w:ascii="Aptos" w:hAnsi="Aptos" w:eastAsia="Aptos" w:cs="Aptos"/>
          <w:b w:val="1"/>
          <w:bCs w:val="1"/>
          <w:i w:val="0"/>
          <w:iCs w:val="0"/>
          <w:caps w:val="0"/>
          <w:smallCaps w:val="0"/>
          <w:noProof w:val="0"/>
          <w:color w:val="000000" w:themeColor="text1" w:themeTint="FF" w:themeShade="FF"/>
          <w:sz w:val="22"/>
          <w:szCs w:val="22"/>
          <w:lang w:val="en-US"/>
        </w:rPr>
        <w:t xml:space="preserve"> </w:t>
      </w: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US"/>
        </w:rPr>
        <w:t>LCBB</w:t>
      </w:r>
      <w:r w:rsidRPr="60A6BCDB" w:rsidR="5EF6B850">
        <w:rPr>
          <w:rFonts w:ascii="Aptos" w:hAnsi="Aptos" w:eastAsia="Aptos" w:cs="Aptos"/>
          <w:b w:val="0"/>
          <w:bCs w:val="0"/>
          <w:i w:val="0"/>
          <w:iCs w:val="0"/>
          <w:caps w:val="0"/>
          <w:smallCaps w:val="0"/>
          <w:noProof w:val="0"/>
          <w:color w:val="000000" w:themeColor="text1" w:themeTint="FF" w:themeShade="FF"/>
          <w:sz w:val="22"/>
          <w:szCs w:val="22"/>
          <w:lang w:val="en-US"/>
        </w:rPr>
        <w:t>6006</w:t>
      </w:r>
    </w:p>
    <w:p w:rsidR="1A03D65D" w:rsidP="60A6BCDB" w:rsidRDefault="1A03D65D" w14:paraId="2346449B" w14:textId="167EB71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60A6BCDB" w:rsidRDefault="1A03D65D" w14:paraId="57E56131" w14:textId="183A85BB">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60A6BCDB" w:rsidRDefault="1A03D65D" w14:paraId="3A9C04B7" w14:textId="45D938C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60A6BCDB" w:rsidRDefault="1A03D65D" w14:paraId="51DA85B4" w14:textId="00873B7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60A6BCDB" w:rsidRDefault="1A03D65D" w14:paraId="51767C3B" w14:textId="7BE08E9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60A6BCDB" w:rsidRDefault="1A03D65D" w14:paraId="00060C37" w14:textId="308FD567">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60A6BCDB" w:rsidRDefault="1A03D65D" w14:paraId="79D9505F" w14:textId="452AC68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US"/>
        </w:rPr>
        <w:t>Student name &amp; ID : Nedret Metodiev 2317961</w:t>
      </w:r>
    </w:p>
    <w:p w:rsidR="1A03D65D" w:rsidP="60A6BCDB" w:rsidRDefault="1A03D65D" w14:paraId="7CA36874" w14:textId="46BB3B2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US"/>
        </w:rPr>
        <w:t xml:space="preserve">Lecturer name: Dr Zainab Atta </w:t>
      </w:r>
    </w:p>
    <w:p w:rsidR="3D570D9D" w:rsidP="60A6BCDB" w:rsidRDefault="3D570D9D" w14:paraId="4A24CB6C" w14:textId="21398624">
      <w:pPr>
        <w:pStyle w:val="Normal"/>
        <w:spacing w:before="0" w:beforeAutospacing="off" w:after="160" w:afterAutospacing="off" w:line="257" w:lineRule="auto"/>
      </w:pPr>
      <w:r w:rsidRPr="60A6BCDB" w:rsidR="3D570D9D">
        <w:rPr>
          <w:rFonts w:ascii="Aptos" w:hAnsi="Aptos" w:eastAsia="Aptos" w:cs="Aptos"/>
          <w:noProof w:val="0"/>
          <w:sz w:val="22"/>
          <w:szCs w:val="22"/>
          <w:lang w:val="en-GB"/>
        </w:rPr>
        <w:t>Component 1: Coursework: Essay</w:t>
      </w:r>
    </w:p>
    <w:p w:rsidR="1A03D65D" w:rsidP="60A6BCDB" w:rsidRDefault="1A03D65D" w14:paraId="08343603" w14:textId="4644D18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US"/>
        </w:rPr>
        <w:t>Submission:2</w:t>
      </w:r>
      <w:r w:rsidRPr="60A6BCDB" w:rsidR="6D845B29">
        <w:rPr>
          <w:rFonts w:ascii="Aptos" w:hAnsi="Aptos" w:eastAsia="Aptos" w:cs="Aptos"/>
          <w:b w:val="0"/>
          <w:bCs w:val="0"/>
          <w:i w:val="0"/>
          <w:iCs w:val="0"/>
          <w:caps w:val="0"/>
          <w:smallCaps w:val="0"/>
          <w:noProof w:val="0"/>
          <w:color w:val="000000" w:themeColor="text1" w:themeTint="FF" w:themeShade="FF"/>
          <w:sz w:val="22"/>
          <w:szCs w:val="22"/>
          <w:lang w:val="en-US"/>
        </w:rPr>
        <w:t>8</w:t>
      </w: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US"/>
        </w:rPr>
        <w:t>.</w:t>
      </w:r>
      <w:r w:rsidRPr="60A6BCDB" w:rsidR="1CD5C2BE">
        <w:rPr>
          <w:rFonts w:ascii="Aptos" w:hAnsi="Aptos" w:eastAsia="Aptos" w:cs="Aptos"/>
          <w:b w:val="0"/>
          <w:bCs w:val="0"/>
          <w:i w:val="0"/>
          <w:iCs w:val="0"/>
          <w:caps w:val="0"/>
          <w:smallCaps w:val="0"/>
          <w:noProof w:val="0"/>
          <w:color w:val="000000" w:themeColor="text1" w:themeTint="FF" w:themeShade="FF"/>
          <w:sz w:val="22"/>
          <w:szCs w:val="22"/>
          <w:lang w:val="en-US"/>
        </w:rPr>
        <w:t>11</w:t>
      </w: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US"/>
        </w:rPr>
        <w:t>.2025</w:t>
      </w:r>
    </w:p>
    <w:p w:rsidR="1A03D65D" w:rsidP="60A6BCDB" w:rsidRDefault="1A03D65D" w14:paraId="1C8653DB" w14:textId="35679BBC">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60A6BCDB" w:rsidR="1A03D65D">
        <w:rPr>
          <w:rFonts w:ascii="Aptos" w:hAnsi="Aptos" w:eastAsia="Aptos" w:cs="Aptos"/>
          <w:b w:val="0"/>
          <w:bCs w:val="0"/>
          <w:i w:val="0"/>
          <w:iCs w:val="0"/>
          <w:caps w:val="0"/>
          <w:smallCaps w:val="0"/>
          <w:noProof w:val="0"/>
          <w:color w:val="000000" w:themeColor="text1" w:themeTint="FF" w:themeShade="FF"/>
          <w:sz w:val="22"/>
          <w:szCs w:val="22"/>
          <w:lang w:val="en-US"/>
        </w:rPr>
        <w:t>Word count:</w:t>
      </w:r>
      <w:r w:rsidRPr="60A6BCDB" w:rsidR="3E80FE09">
        <w:rPr>
          <w:rFonts w:ascii="Aptos" w:hAnsi="Aptos" w:eastAsia="Aptos" w:cs="Aptos"/>
          <w:b w:val="0"/>
          <w:bCs w:val="0"/>
          <w:i w:val="0"/>
          <w:iCs w:val="0"/>
          <w:caps w:val="0"/>
          <w:smallCaps w:val="0"/>
          <w:noProof w:val="0"/>
          <w:color w:val="000000" w:themeColor="text1" w:themeTint="FF" w:themeShade="FF"/>
          <w:sz w:val="22"/>
          <w:szCs w:val="22"/>
          <w:lang w:val="en-US"/>
        </w:rPr>
        <w:t>1866</w:t>
      </w:r>
    </w:p>
    <w:p w:rsidR="60A6BCDB" w:rsidRDefault="60A6BCDB" w14:paraId="70FE2D1C" w14:textId="05D61AF1"/>
    <w:p w:rsidR="60A6BCDB" w:rsidRDefault="60A6BCDB" w14:paraId="2A417E89" w14:textId="7D8E0FC6"/>
    <w:p w:rsidR="60A6BCDB" w:rsidRDefault="60A6BCDB" w14:paraId="4A6C425C" w14:textId="43BEC8C3"/>
    <w:p w:rsidR="60A6BCDB" w:rsidP="60A6BCDB" w:rsidRDefault="60A6BCDB" w14:paraId="146892BD" w14:textId="517B0D6B">
      <w:pPr>
        <w:pStyle w:val="Normal"/>
      </w:pPr>
    </w:p>
    <w:p w:rsidR="171F519D" w:rsidP="60A6BCDB" w:rsidRDefault="171F519D" w14:paraId="1F9AF8B0" w14:textId="3762620A">
      <w:pPr>
        <w:pStyle w:val="Heading1"/>
        <w:spacing w:before="322" w:beforeAutospacing="off" w:after="322" w:afterAutospacing="off"/>
        <w:jc w:val="center"/>
        <w:rPr>
          <w:rFonts w:ascii="Aptos" w:hAnsi="Aptos" w:eastAsia="Aptos" w:cs="Aptos" w:asciiTheme="minorAscii" w:hAnsiTheme="minorAscii" w:eastAsiaTheme="minorAscii" w:cstheme="minorAscii"/>
          <w:b w:val="1"/>
          <w:bCs w:val="1"/>
          <w:noProof w:val="0"/>
          <w:color w:val="auto"/>
          <w:sz w:val="36"/>
          <w:szCs w:val="36"/>
          <w:lang w:val="en-GB"/>
        </w:rPr>
      </w:pPr>
      <w:r w:rsidRPr="60A6BCDB" w:rsidR="171F519D">
        <w:rPr>
          <w:rFonts w:ascii="Aptos" w:hAnsi="Aptos" w:eastAsia="Aptos" w:cs="Aptos" w:asciiTheme="minorAscii" w:hAnsiTheme="minorAscii" w:eastAsiaTheme="minorAscii" w:cstheme="minorAscii"/>
          <w:b w:val="1"/>
          <w:bCs w:val="1"/>
          <w:noProof w:val="0"/>
          <w:color w:val="auto"/>
          <w:sz w:val="36"/>
          <w:szCs w:val="36"/>
          <w:lang w:val="en-GB"/>
        </w:rPr>
        <w:t>Project Plan: Smart Public Library Development – Manchester, UK</w:t>
      </w:r>
    </w:p>
    <w:p w:rsidR="171F519D" w:rsidP="60A6BCDB" w:rsidRDefault="171F519D" w14:paraId="094D2994" w14:textId="46989919">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0A6BCDB" w:rsidR="171F519D">
        <w:rPr>
          <w:rFonts w:ascii="Aptos" w:hAnsi="Aptos" w:eastAsia="Aptos" w:cs="Aptos"/>
          <w:noProof w:val="0"/>
          <w:sz w:val="24"/>
          <w:szCs w:val="24"/>
          <w:lang w:val="en-GB"/>
        </w:rPr>
        <w:t>Introduction</w:t>
      </w:r>
    </w:p>
    <w:p w:rsidR="171F519D" w:rsidP="60A6BCDB" w:rsidRDefault="171F519D" w14:paraId="154B303F" w14:textId="52546928">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0A6BCDB" w:rsidR="171F519D">
        <w:rPr>
          <w:rFonts w:ascii="Aptos" w:hAnsi="Aptos" w:eastAsia="Aptos" w:cs="Aptos"/>
          <w:noProof w:val="0"/>
          <w:sz w:val="24"/>
          <w:szCs w:val="24"/>
          <w:lang w:val="en-GB"/>
        </w:rPr>
        <w:t xml:space="preserve">Aim, </w:t>
      </w:r>
      <w:r w:rsidRPr="60A6BCDB" w:rsidR="171F519D">
        <w:rPr>
          <w:rFonts w:ascii="Aptos" w:hAnsi="Aptos" w:eastAsia="Aptos" w:cs="Aptos"/>
          <w:noProof w:val="0"/>
          <w:sz w:val="24"/>
          <w:szCs w:val="24"/>
          <w:lang w:val="en-GB"/>
        </w:rPr>
        <w:t>Objectives</w:t>
      </w:r>
      <w:r w:rsidRPr="60A6BCDB" w:rsidR="171F519D">
        <w:rPr>
          <w:rFonts w:ascii="Aptos" w:hAnsi="Aptos" w:eastAsia="Aptos" w:cs="Aptos"/>
          <w:noProof w:val="0"/>
          <w:sz w:val="24"/>
          <w:szCs w:val="24"/>
          <w:lang w:val="en-GB"/>
        </w:rPr>
        <w:t>, and Scope</w:t>
      </w:r>
    </w:p>
    <w:p w:rsidR="171F519D" w:rsidP="60A6BCDB" w:rsidRDefault="171F519D" w14:paraId="1C8FA983" w14:textId="7A25D14D">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0A6BCDB" w:rsidR="171F519D">
        <w:rPr>
          <w:rFonts w:ascii="Aptos" w:hAnsi="Aptos" w:eastAsia="Aptos" w:cs="Aptos"/>
          <w:noProof w:val="0"/>
          <w:sz w:val="24"/>
          <w:szCs w:val="24"/>
          <w:lang w:val="en-GB"/>
        </w:rPr>
        <w:t>Project Outputs</w:t>
      </w:r>
    </w:p>
    <w:p w:rsidR="171F519D" w:rsidP="60A6BCDB" w:rsidRDefault="171F519D" w14:paraId="60D719B3" w14:textId="0DB21651">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0A6BCDB" w:rsidR="171F519D">
        <w:rPr>
          <w:rFonts w:ascii="Aptos" w:hAnsi="Aptos" w:eastAsia="Aptos" w:cs="Aptos"/>
          <w:noProof w:val="0"/>
          <w:sz w:val="24"/>
          <w:szCs w:val="24"/>
          <w:lang w:val="en-GB"/>
        </w:rPr>
        <w:t>Activities Required to Deliver Outputs</w:t>
      </w:r>
    </w:p>
    <w:p w:rsidR="171F519D" w:rsidP="60A6BCDB" w:rsidRDefault="171F519D" w14:paraId="2C5EA653" w14:textId="34E937FE">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0A6BCDB" w:rsidR="171F519D">
        <w:rPr>
          <w:rFonts w:ascii="Aptos" w:hAnsi="Aptos" w:eastAsia="Aptos" w:cs="Aptos"/>
          <w:noProof w:val="0"/>
          <w:sz w:val="24"/>
          <w:szCs w:val="24"/>
          <w:lang w:val="en-GB"/>
        </w:rPr>
        <w:t>Work Breakdown Structure</w:t>
      </w:r>
    </w:p>
    <w:p w:rsidR="171F519D" w:rsidP="60A6BCDB" w:rsidRDefault="171F519D" w14:paraId="5DBE0957" w14:textId="55A2EBC0">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0A6BCDB" w:rsidR="171F519D">
        <w:rPr>
          <w:rFonts w:ascii="Aptos" w:hAnsi="Aptos" w:eastAsia="Aptos" w:cs="Aptos"/>
          <w:noProof w:val="0"/>
          <w:sz w:val="24"/>
          <w:szCs w:val="24"/>
          <w:lang w:val="en-GB"/>
        </w:rPr>
        <w:t>Deliverables and Milestones</w:t>
      </w:r>
    </w:p>
    <w:p w:rsidR="171F519D" w:rsidP="60A6BCDB" w:rsidRDefault="171F519D" w14:paraId="341F8066" w14:textId="556160ED">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0A6BCDB" w:rsidR="171F519D">
        <w:rPr>
          <w:rFonts w:ascii="Aptos" w:hAnsi="Aptos" w:eastAsia="Aptos" w:cs="Aptos"/>
          <w:noProof w:val="0"/>
          <w:sz w:val="24"/>
          <w:szCs w:val="24"/>
          <w:lang w:val="en-GB"/>
        </w:rPr>
        <w:t>Resource Requirements</w:t>
      </w:r>
    </w:p>
    <w:p w:rsidR="171F519D" w:rsidP="60A6BCDB" w:rsidRDefault="171F519D" w14:paraId="504E36A3" w14:textId="08F2E37B">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0A6BCDB" w:rsidR="171F519D">
        <w:rPr>
          <w:rFonts w:ascii="Aptos" w:hAnsi="Aptos" w:eastAsia="Aptos" w:cs="Aptos"/>
          <w:noProof w:val="0"/>
          <w:sz w:val="24"/>
          <w:szCs w:val="24"/>
          <w:lang w:val="en-GB"/>
        </w:rPr>
        <w:t>Conclusion</w:t>
      </w:r>
    </w:p>
    <w:p w:rsidR="171F519D" w:rsidP="60A6BCDB" w:rsidRDefault="171F519D" w14:paraId="67E7A150" w14:textId="23776746">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0A6BCDB" w:rsidR="171F519D">
        <w:rPr>
          <w:rFonts w:ascii="Aptos" w:hAnsi="Aptos" w:eastAsia="Aptos" w:cs="Aptos"/>
          <w:noProof w:val="0"/>
          <w:sz w:val="24"/>
          <w:szCs w:val="24"/>
          <w:lang w:val="en-GB"/>
        </w:rPr>
        <w:t>References</w:t>
      </w:r>
    </w:p>
    <w:p w:rsidR="60A6BCDB" w:rsidP="60A6BCDB" w:rsidRDefault="60A6BCDB" w14:paraId="28F2CFE9" w14:textId="0CFDB779">
      <w:pPr>
        <w:pStyle w:val="Normal"/>
        <w:rPr>
          <w:noProof w:val="0"/>
          <w:lang w:val="en-GB"/>
        </w:rPr>
      </w:pPr>
    </w:p>
    <w:p w:rsidR="60A6BCDB" w:rsidP="60A6BCDB" w:rsidRDefault="60A6BCDB" w14:paraId="1FE5E150" w14:textId="0FECAB5F">
      <w:pPr>
        <w:pStyle w:val="Normal"/>
      </w:pPr>
    </w:p>
    <w:p w:rsidR="60A6BCDB" w:rsidP="60A6BCDB" w:rsidRDefault="60A6BCDB" w14:paraId="1604FD66" w14:textId="719CBCBE">
      <w:pPr>
        <w:pStyle w:val="Normal"/>
      </w:pPr>
    </w:p>
    <w:p w:rsidR="60A6BCDB" w:rsidP="60A6BCDB" w:rsidRDefault="60A6BCDB" w14:paraId="18D19D74" w14:textId="0B938938">
      <w:pPr>
        <w:pStyle w:val="Normal"/>
      </w:pPr>
    </w:p>
    <w:p w:rsidR="60A6BCDB" w:rsidP="60A6BCDB" w:rsidRDefault="60A6BCDB" w14:paraId="389E2D3B" w14:textId="55845D4E">
      <w:pPr>
        <w:pStyle w:val="Normal"/>
      </w:pPr>
    </w:p>
    <w:p w:rsidR="60A6BCDB" w:rsidP="60A6BCDB" w:rsidRDefault="60A6BCDB" w14:paraId="2C2866C7" w14:textId="025699ED">
      <w:pPr>
        <w:pStyle w:val="Normal"/>
      </w:pPr>
    </w:p>
    <w:p w:rsidR="60A6BCDB" w:rsidP="60A6BCDB" w:rsidRDefault="60A6BCDB" w14:paraId="30FA519F" w14:textId="71C4A13F">
      <w:pPr>
        <w:pStyle w:val="Normal"/>
      </w:pPr>
    </w:p>
    <w:p w:rsidR="60A6BCDB" w:rsidP="60A6BCDB" w:rsidRDefault="60A6BCDB" w14:paraId="251F5C39" w14:textId="099E84D3">
      <w:pPr>
        <w:pStyle w:val="Normal"/>
      </w:pPr>
    </w:p>
    <w:p w:rsidR="60A6BCDB" w:rsidP="60A6BCDB" w:rsidRDefault="60A6BCDB" w14:paraId="2768DEB1" w14:textId="66E5D1E0">
      <w:pPr>
        <w:pStyle w:val="Normal"/>
      </w:pPr>
    </w:p>
    <w:p w:rsidR="60A6BCDB" w:rsidP="60A6BCDB" w:rsidRDefault="60A6BCDB" w14:paraId="37A9CFCB" w14:textId="12B2EB50">
      <w:pPr>
        <w:pStyle w:val="Normal"/>
      </w:pPr>
    </w:p>
    <w:p w:rsidR="60A6BCDB" w:rsidP="60A6BCDB" w:rsidRDefault="60A6BCDB" w14:paraId="256F15F4" w14:textId="49ECC763">
      <w:pPr>
        <w:pStyle w:val="Normal"/>
      </w:pPr>
    </w:p>
    <w:p w:rsidR="60A6BCDB" w:rsidP="60A6BCDB" w:rsidRDefault="60A6BCDB" w14:paraId="2DD863B7" w14:textId="49DFB1F6">
      <w:pPr>
        <w:pStyle w:val="Normal"/>
      </w:pPr>
    </w:p>
    <w:p w:rsidR="60A6BCDB" w:rsidP="60A6BCDB" w:rsidRDefault="60A6BCDB" w14:paraId="2E3302FE" w14:textId="1BCED7B7">
      <w:pPr>
        <w:pStyle w:val="Normal"/>
      </w:pPr>
    </w:p>
    <w:p w:rsidR="60A6BCDB" w:rsidP="60A6BCDB" w:rsidRDefault="60A6BCDB" w14:paraId="3C2D6650" w14:textId="7AB743FD">
      <w:pPr>
        <w:pStyle w:val="Normal"/>
      </w:pPr>
    </w:p>
    <w:p w:rsidR="60A6BCDB" w:rsidP="60A6BCDB" w:rsidRDefault="60A6BCDB" w14:paraId="5CD9D230" w14:textId="637D4A26">
      <w:pPr>
        <w:pStyle w:val="Normal"/>
      </w:pPr>
    </w:p>
    <w:p w:rsidR="60A6BCDB" w:rsidP="60A6BCDB" w:rsidRDefault="60A6BCDB" w14:paraId="60ADD563" w14:textId="7DFE4BB1">
      <w:pPr>
        <w:pStyle w:val="Heading2"/>
        <w:rPr>
          <w:rFonts w:ascii="Aptos" w:hAnsi="Aptos" w:eastAsia="Aptos" w:cs="Aptos"/>
          <w:b w:val="0"/>
          <w:bCs w:val="0"/>
          <w:noProof w:val="0"/>
          <w:color w:val="auto"/>
          <w:sz w:val="32"/>
          <w:szCs w:val="32"/>
          <w:lang w:val="en-GB"/>
        </w:rPr>
      </w:pPr>
    </w:p>
    <w:p w:rsidR="171F519D" w:rsidP="60A6BCDB" w:rsidRDefault="171F519D" w14:paraId="57629CC9" w14:textId="5457F6E9">
      <w:pPr>
        <w:pStyle w:val="Heading2"/>
        <w:rPr>
          <w:rFonts w:ascii="Aptos" w:hAnsi="Aptos" w:eastAsia="Aptos" w:cs="Aptos"/>
          <w:b w:val="0"/>
          <w:bCs w:val="0"/>
          <w:noProof w:val="0"/>
          <w:color w:val="auto"/>
          <w:sz w:val="32"/>
          <w:szCs w:val="32"/>
          <w:lang w:val="en-GB"/>
        </w:rPr>
      </w:pPr>
      <w:r w:rsidRPr="60A6BCDB" w:rsidR="171F519D">
        <w:rPr>
          <w:rFonts w:ascii="Aptos" w:hAnsi="Aptos" w:eastAsia="Aptos" w:cs="Aptos"/>
          <w:b w:val="0"/>
          <w:bCs w:val="0"/>
          <w:noProof w:val="0"/>
          <w:color w:val="auto"/>
          <w:sz w:val="32"/>
          <w:szCs w:val="32"/>
          <w:lang w:val="en-GB"/>
        </w:rPr>
        <w:t>1. Introduction</w:t>
      </w:r>
    </w:p>
    <w:p w:rsidR="6B7A0885" w:rsidP="60A6BCDB" w:rsidRDefault="6B7A0885" w14:paraId="262B785C" w14:textId="074BABC2">
      <w:pPr>
        <w:spacing w:before="240" w:beforeAutospacing="off" w:after="240" w:afterAutospacing="off"/>
        <w:rPr>
          <w:rFonts w:ascii="Aptos" w:hAnsi="Aptos" w:eastAsia="Aptos" w:cs="Aptos"/>
          <w:b w:val="0"/>
          <w:bCs w:val="0"/>
          <w:noProof w:val="0"/>
          <w:sz w:val="24"/>
          <w:szCs w:val="24"/>
          <w:lang w:val="en-GB"/>
        </w:rPr>
      </w:pPr>
      <w:r w:rsidRPr="60A6BCDB" w:rsidR="6B7A0885">
        <w:rPr>
          <w:rFonts w:ascii="Aptos" w:hAnsi="Aptos" w:eastAsia="Aptos" w:cs="Aptos"/>
          <w:b w:val="0"/>
          <w:bCs w:val="0"/>
          <w:noProof w:val="0"/>
          <w:sz w:val="24"/>
          <w:szCs w:val="24"/>
          <w:lang w:val="en-GB"/>
        </w:rPr>
        <w:t xml:space="preserve">Public libraries have long been cornerstones of education, culture, and community life in the United Kingdom. Traditionally, they have provided access to books, archives, and quiet study spaces. However, in the 21st century, the role of libraries is evolving rapidly. With the rise of digital technologies, online learning platforms, and changing community needs, libraries are increasingly expected to serve as </w:t>
      </w:r>
      <w:r w:rsidRPr="60A6BCDB" w:rsidR="6B7A0885">
        <w:rPr>
          <w:rFonts w:ascii="Aptos" w:hAnsi="Aptos" w:eastAsia="Aptos" w:cs="Aptos"/>
          <w:b w:val="0"/>
          <w:bCs w:val="0"/>
          <w:noProof w:val="0"/>
          <w:sz w:val="24"/>
          <w:szCs w:val="24"/>
          <w:lang w:val="en-GB"/>
        </w:rPr>
        <w:t>multi‑functional hubs</w:t>
      </w:r>
      <w:r w:rsidRPr="60A6BCDB" w:rsidR="6B7A0885">
        <w:rPr>
          <w:rFonts w:ascii="Aptos" w:hAnsi="Aptos" w:eastAsia="Aptos" w:cs="Aptos"/>
          <w:b w:val="0"/>
          <w:bCs w:val="0"/>
          <w:noProof w:val="0"/>
          <w:sz w:val="24"/>
          <w:szCs w:val="24"/>
          <w:lang w:val="en-GB"/>
        </w:rPr>
        <w:t xml:space="preserve"> that combine traditional services with modern innovations.</w:t>
      </w:r>
    </w:p>
    <w:p w:rsidR="6B7A0885" w:rsidP="60A6BCDB" w:rsidRDefault="6B7A0885" w14:paraId="2811B8CE" w14:textId="2D985180">
      <w:pPr>
        <w:spacing w:before="240" w:beforeAutospacing="off" w:after="240" w:afterAutospacing="off"/>
        <w:rPr>
          <w:rFonts w:ascii="Aptos" w:hAnsi="Aptos" w:eastAsia="Aptos" w:cs="Aptos"/>
          <w:b w:val="0"/>
          <w:bCs w:val="0"/>
          <w:noProof w:val="0"/>
          <w:sz w:val="24"/>
          <w:szCs w:val="24"/>
          <w:lang w:val="en-GB"/>
        </w:rPr>
      </w:pPr>
      <w:r w:rsidRPr="60A6BCDB" w:rsidR="6B7A0885">
        <w:rPr>
          <w:rFonts w:ascii="Aptos" w:hAnsi="Aptos" w:eastAsia="Aptos" w:cs="Aptos"/>
          <w:b w:val="0"/>
          <w:bCs w:val="0"/>
          <w:noProof w:val="0"/>
          <w:sz w:val="24"/>
          <w:szCs w:val="24"/>
          <w:lang w:val="en-GB"/>
        </w:rPr>
        <w:t xml:space="preserve">Manchester, as one of the UK’s leading cities for culture, education, and digital innovation, is uniquely positioned to pioneer this transformation. The city has a diverse population, including students, professionals, families, and communities from varied cultural backgrounds. Many residents rely on public libraries not only for access to knowledge but also for </w:t>
      </w:r>
      <w:r w:rsidRPr="60A6BCDB" w:rsidR="6B7A0885">
        <w:rPr>
          <w:rFonts w:ascii="Aptos" w:hAnsi="Aptos" w:eastAsia="Aptos" w:cs="Aptos"/>
          <w:b w:val="0"/>
          <w:bCs w:val="0"/>
          <w:noProof w:val="0"/>
          <w:sz w:val="24"/>
          <w:szCs w:val="24"/>
          <w:lang w:val="en-GB"/>
        </w:rPr>
        <w:t>digital inclusion, social interaction, and lifelong learning opportunities</w:t>
      </w:r>
      <w:r w:rsidRPr="60A6BCDB" w:rsidR="6B7A0885">
        <w:rPr>
          <w:rFonts w:ascii="Aptos" w:hAnsi="Aptos" w:eastAsia="Aptos" w:cs="Aptos"/>
          <w:b w:val="0"/>
          <w:bCs w:val="0"/>
          <w:noProof w:val="0"/>
          <w:sz w:val="24"/>
          <w:szCs w:val="24"/>
          <w:lang w:val="en-GB"/>
        </w:rPr>
        <w:t>.</w:t>
      </w:r>
    </w:p>
    <w:p w:rsidR="6B7A0885" w:rsidP="60A6BCDB" w:rsidRDefault="6B7A0885" w14:paraId="3FF41A9B" w14:textId="65C851FA">
      <w:pPr>
        <w:spacing w:before="240" w:beforeAutospacing="off" w:after="240" w:afterAutospacing="off"/>
        <w:rPr>
          <w:rFonts w:ascii="Aptos" w:hAnsi="Aptos" w:eastAsia="Aptos" w:cs="Aptos"/>
          <w:b w:val="0"/>
          <w:bCs w:val="0"/>
          <w:noProof w:val="0"/>
          <w:sz w:val="24"/>
          <w:szCs w:val="24"/>
          <w:lang w:val="en-GB"/>
        </w:rPr>
      </w:pPr>
      <w:r w:rsidRPr="60A6BCDB" w:rsidR="6B7A0885">
        <w:rPr>
          <w:rFonts w:ascii="Aptos" w:hAnsi="Aptos" w:eastAsia="Aptos" w:cs="Aptos"/>
          <w:b w:val="0"/>
          <w:bCs w:val="0"/>
          <w:noProof w:val="0"/>
          <w:sz w:val="24"/>
          <w:szCs w:val="24"/>
          <w:lang w:val="en-GB"/>
        </w:rPr>
        <w:t xml:space="preserve">The proposed </w:t>
      </w:r>
      <w:r w:rsidRPr="60A6BCDB" w:rsidR="6B7A0885">
        <w:rPr>
          <w:rFonts w:ascii="Aptos" w:hAnsi="Aptos" w:eastAsia="Aptos" w:cs="Aptos"/>
          <w:b w:val="0"/>
          <w:bCs w:val="0"/>
          <w:noProof w:val="0"/>
          <w:sz w:val="24"/>
          <w:szCs w:val="24"/>
          <w:lang w:val="en-GB"/>
        </w:rPr>
        <w:t>Smart Public Library in Manchester</w:t>
      </w:r>
      <w:r w:rsidRPr="60A6BCDB" w:rsidR="6B7A0885">
        <w:rPr>
          <w:rFonts w:ascii="Aptos" w:hAnsi="Aptos" w:eastAsia="Aptos" w:cs="Aptos"/>
          <w:b w:val="0"/>
          <w:bCs w:val="0"/>
          <w:noProof w:val="0"/>
          <w:sz w:val="24"/>
          <w:szCs w:val="24"/>
          <w:lang w:val="en-GB"/>
        </w:rPr>
        <w:t xml:space="preserve"> will be designed to meet these evolving needs. It will integrate </w:t>
      </w:r>
      <w:r w:rsidRPr="60A6BCDB" w:rsidR="6B7A0885">
        <w:rPr>
          <w:rFonts w:ascii="Aptos" w:hAnsi="Aptos" w:eastAsia="Aptos" w:cs="Aptos"/>
          <w:b w:val="0"/>
          <w:bCs w:val="0"/>
          <w:noProof w:val="0"/>
          <w:sz w:val="24"/>
          <w:szCs w:val="24"/>
          <w:lang w:val="en-GB"/>
        </w:rPr>
        <w:t>eco‑friendly construction</w:t>
      </w:r>
      <w:r w:rsidRPr="60A6BCDB" w:rsidR="6B7A0885">
        <w:rPr>
          <w:rFonts w:ascii="Aptos" w:hAnsi="Aptos" w:eastAsia="Aptos" w:cs="Aptos"/>
          <w:b w:val="0"/>
          <w:bCs w:val="0"/>
          <w:noProof w:val="0"/>
          <w:sz w:val="24"/>
          <w:szCs w:val="24"/>
          <w:lang w:val="en-GB"/>
        </w:rPr>
        <w:t xml:space="preserve">, </w:t>
      </w:r>
      <w:r w:rsidRPr="60A6BCDB" w:rsidR="6B7A0885">
        <w:rPr>
          <w:rFonts w:ascii="Aptos" w:hAnsi="Aptos" w:eastAsia="Aptos" w:cs="Aptos"/>
          <w:b w:val="0"/>
          <w:bCs w:val="0"/>
          <w:noProof w:val="0"/>
          <w:sz w:val="24"/>
          <w:szCs w:val="24"/>
          <w:lang w:val="en-GB"/>
        </w:rPr>
        <w:t>digital services</w:t>
      </w:r>
      <w:r w:rsidRPr="60A6BCDB" w:rsidR="6B7A0885">
        <w:rPr>
          <w:rFonts w:ascii="Aptos" w:hAnsi="Aptos" w:eastAsia="Aptos" w:cs="Aptos"/>
          <w:b w:val="0"/>
          <w:bCs w:val="0"/>
          <w:noProof w:val="0"/>
          <w:sz w:val="24"/>
          <w:szCs w:val="24"/>
          <w:lang w:val="en-GB"/>
        </w:rPr>
        <w:t xml:space="preserve">, and </w:t>
      </w:r>
      <w:r w:rsidRPr="60A6BCDB" w:rsidR="6B7A0885">
        <w:rPr>
          <w:rFonts w:ascii="Aptos" w:hAnsi="Aptos" w:eastAsia="Aptos" w:cs="Aptos"/>
          <w:b w:val="0"/>
          <w:bCs w:val="0"/>
          <w:noProof w:val="0"/>
          <w:sz w:val="24"/>
          <w:szCs w:val="24"/>
          <w:lang w:val="en-GB"/>
        </w:rPr>
        <w:t>community engagement programmes</w:t>
      </w:r>
      <w:r w:rsidRPr="60A6BCDB" w:rsidR="6B7A0885">
        <w:rPr>
          <w:rFonts w:ascii="Aptos" w:hAnsi="Aptos" w:eastAsia="Aptos" w:cs="Aptos"/>
          <w:b w:val="0"/>
          <w:bCs w:val="0"/>
          <w:noProof w:val="0"/>
          <w:sz w:val="24"/>
          <w:szCs w:val="24"/>
          <w:lang w:val="en-GB"/>
        </w:rPr>
        <w:t xml:space="preserve"> into a single, modern facility. The library will provide:</w:t>
      </w:r>
    </w:p>
    <w:p w:rsidR="6B7A0885" w:rsidP="60A6BCDB" w:rsidRDefault="6B7A0885" w14:paraId="034D593E" w14:textId="07E339D2">
      <w:pPr>
        <w:pStyle w:val="ListParagraph"/>
        <w:numPr>
          <w:ilvl w:val="0"/>
          <w:numId w:val="2"/>
        </w:numPr>
        <w:spacing w:before="240" w:beforeAutospacing="off" w:after="240" w:afterAutospacing="off"/>
        <w:rPr>
          <w:rFonts w:ascii="Aptos" w:hAnsi="Aptos" w:eastAsia="Aptos" w:cs="Aptos"/>
          <w:b w:val="0"/>
          <w:bCs w:val="0"/>
          <w:noProof w:val="0"/>
          <w:sz w:val="24"/>
          <w:szCs w:val="24"/>
          <w:lang w:val="en-GB"/>
        </w:rPr>
      </w:pPr>
      <w:r w:rsidRPr="60A6BCDB" w:rsidR="6B7A0885">
        <w:rPr>
          <w:rFonts w:ascii="Aptos" w:hAnsi="Aptos" w:eastAsia="Aptos" w:cs="Aptos"/>
          <w:b w:val="0"/>
          <w:bCs w:val="0"/>
          <w:noProof w:val="0"/>
          <w:sz w:val="24"/>
          <w:szCs w:val="24"/>
          <w:lang w:val="en-GB"/>
        </w:rPr>
        <w:t>Traditional resources</w:t>
      </w:r>
      <w:r w:rsidRPr="60A6BCDB" w:rsidR="6B7A0885">
        <w:rPr>
          <w:rFonts w:ascii="Aptos" w:hAnsi="Aptos" w:eastAsia="Aptos" w:cs="Aptos"/>
          <w:b w:val="0"/>
          <w:bCs w:val="0"/>
          <w:noProof w:val="0"/>
          <w:sz w:val="24"/>
          <w:szCs w:val="24"/>
          <w:lang w:val="en-GB"/>
        </w:rPr>
        <w:t xml:space="preserve"> such as books and archives.</w:t>
      </w:r>
    </w:p>
    <w:p w:rsidR="6B7A0885" w:rsidP="60A6BCDB" w:rsidRDefault="6B7A0885" w14:paraId="18FA48A9" w14:textId="77E3FD6E">
      <w:pPr>
        <w:pStyle w:val="ListParagraph"/>
        <w:numPr>
          <w:ilvl w:val="0"/>
          <w:numId w:val="2"/>
        </w:numPr>
        <w:spacing w:before="240" w:beforeAutospacing="off" w:after="240" w:afterAutospacing="off"/>
        <w:rPr>
          <w:rFonts w:ascii="Aptos" w:hAnsi="Aptos" w:eastAsia="Aptos" w:cs="Aptos"/>
          <w:b w:val="0"/>
          <w:bCs w:val="0"/>
          <w:noProof w:val="0"/>
          <w:sz w:val="24"/>
          <w:szCs w:val="24"/>
          <w:lang w:val="en-GB"/>
        </w:rPr>
      </w:pPr>
      <w:r w:rsidRPr="60A6BCDB" w:rsidR="6B7A0885">
        <w:rPr>
          <w:rFonts w:ascii="Aptos" w:hAnsi="Aptos" w:eastAsia="Aptos" w:cs="Aptos"/>
          <w:b w:val="0"/>
          <w:bCs w:val="0"/>
          <w:noProof w:val="0"/>
          <w:sz w:val="24"/>
          <w:szCs w:val="24"/>
          <w:lang w:val="en-GB"/>
        </w:rPr>
        <w:t>Digital platforms</w:t>
      </w:r>
      <w:r w:rsidRPr="60A6BCDB" w:rsidR="6B7A0885">
        <w:rPr>
          <w:rFonts w:ascii="Aptos" w:hAnsi="Aptos" w:eastAsia="Aptos" w:cs="Aptos"/>
          <w:b w:val="0"/>
          <w:bCs w:val="0"/>
          <w:noProof w:val="0"/>
          <w:sz w:val="24"/>
          <w:szCs w:val="24"/>
          <w:lang w:val="en-GB"/>
        </w:rPr>
        <w:t xml:space="preserve"> including e‑book lending, online databases, and interactive learning tools.</w:t>
      </w:r>
    </w:p>
    <w:p w:rsidR="6B7A0885" w:rsidP="60A6BCDB" w:rsidRDefault="6B7A0885" w14:paraId="16168BB2" w14:textId="315D4D7A">
      <w:pPr>
        <w:pStyle w:val="ListParagraph"/>
        <w:numPr>
          <w:ilvl w:val="0"/>
          <w:numId w:val="2"/>
        </w:numPr>
        <w:spacing w:before="240" w:beforeAutospacing="off" w:after="240" w:afterAutospacing="off"/>
        <w:rPr>
          <w:rFonts w:ascii="Aptos" w:hAnsi="Aptos" w:eastAsia="Aptos" w:cs="Aptos"/>
          <w:b w:val="0"/>
          <w:bCs w:val="0"/>
          <w:noProof w:val="0"/>
          <w:sz w:val="24"/>
          <w:szCs w:val="24"/>
          <w:lang w:val="en-GB"/>
        </w:rPr>
      </w:pPr>
      <w:r w:rsidRPr="60A6BCDB" w:rsidR="6B7A0885">
        <w:rPr>
          <w:rFonts w:ascii="Aptos" w:hAnsi="Aptos" w:eastAsia="Aptos" w:cs="Aptos"/>
          <w:b w:val="0"/>
          <w:bCs w:val="0"/>
          <w:noProof w:val="0"/>
          <w:sz w:val="24"/>
          <w:szCs w:val="24"/>
          <w:lang w:val="en-GB"/>
        </w:rPr>
        <w:t>Community spaces</w:t>
      </w:r>
      <w:r w:rsidRPr="60A6BCDB" w:rsidR="6B7A0885">
        <w:rPr>
          <w:rFonts w:ascii="Aptos" w:hAnsi="Aptos" w:eastAsia="Aptos" w:cs="Aptos"/>
          <w:b w:val="0"/>
          <w:bCs w:val="0"/>
          <w:noProof w:val="0"/>
          <w:sz w:val="24"/>
          <w:szCs w:val="24"/>
          <w:lang w:val="en-GB"/>
        </w:rPr>
        <w:t xml:space="preserve"> for workshops, cultural events, and collaborative projects.</w:t>
      </w:r>
    </w:p>
    <w:p w:rsidR="6B7A0885" w:rsidP="60A6BCDB" w:rsidRDefault="6B7A0885" w14:paraId="125675E9" w14:textId="067BB17D">
      <w:pPr>
        <w:pStyle w:val="ListParagraph"/>
        <w:numPr>
          <w:ilvl w:val="0"/>
          <w:numId w:val="2"/>
        </w:numPr>
        <w:spacing w:before="240" w:beforeAutospacing="off" w:after="240" w:afterAutospacing="off"/>
        <w:rPr>
          <w:rFonts w:ascii="Aptos" w:hAnsi="Aptos" w:eastAsia="Aptos" w:cs="Aptos"/>
          <w:b w:val="0"/>
          <w:bCs w:val="0"/>
          <w:noProof w:val="0"/>
          <w:sz w:val="24"/>
          <w:szCs w:val="24"/>
          <w:lang w:val="en-GB"/>
        </w:rPr>
      </w:pPr>
      <w:r w:rsidRPr="60A6BCDB" w:rsidR="6B7A0885">
        <w:rPr>
          <w:rFonts w:ascii="Aptos" w:hAnsi="Aptos" w:eastAsia="Aptos" w:cs="Aptos"/>
          <w:b w:val="0"/>
          <w:bCs w:val="0"/>
          <w:noProof w:val="0"/>
          <w:sz w:val="24"/>
          <w:szCs w:val="24"/>
          <w:lang w:val="en-GB"/>
        </w:rPr>
        <w:t>Sustainable infrastructure</w:t>
      </w:r>
      <w:r w:rsidRPr="60A6BCDB" w:rsidR="6B7A0885">
        <w:rPr>
          <w:rFonts w:ascii="Aptos" w:hAnsi="Aptos" w:eastAsia="Aptos" w:cs="Aptos"/>
          <w:b w:val="0"/>
          <w:bCs w:val="0"/>
          <w:noProof w:val="0"/>
          <w:sz w:val="24"/>
          <w:szCs w:val="24"/>
          <w:lang w:val="en-GB"/>
        </w:rPr>
        <w:t xml:space="preserve"> with energy‑efficient design, renewable energy integration, and inclusive accessibility features.</w:t>
      </w:r>
    </w:p>
    <w:p w:rsidR="6B7A0885" w:rsidP="60A6BCDB" w:rsidRDefault="6B7A0885" w14:paraId="7C6960F5" w14:textId="73D3C4F1">
      <w:pPr>
        <w:spacing w:before="240" w:beforeAutospacing="off" w:after="240" w:afterAutospacing="off"/>
        <w:rPr>
          <w:rFonts w:ascii="Aptos" w:hAnsi="Aptos" w:eastAsia="Aptos" w:cs="Aptos"/>
          <w:b w:val="0"/>
          <w:bCs w:val="0"/>
          <w:noProof w:val="0"/>
          <w:sz w:val="24"/>
          <w:szCs w:val="24"/>
          <w:lang w:val="en-GB"/>
        </w:rPr>
      </w:pPr>
      <w:r w:rsidRPr="60A6BCDB" w:rsidR="6B7A0885">
        <w:rPr>
          <w:rFonts w:ascii="Aptos" w:hAnsi="Aptos" w:eastAsia="Aptos" w:cs="Aptos"/>
          <w:b w:val="0"/>
          <w:bCs w:val="0"/>
          <w:noProof w:val="0"/>
          <w:sz w:val="24"/>
          <w:szCs w:val="24"/>
          <w:lang w:val="en-GB"/>
        </w:rPr>
        <w:t xml:space="preserve">This project is not simply about building a library; it is about </w:t>
      </w:r>
      <w:r w:rsidRPr="60A6BCDB" w:rsidR="6B7A0885">
        <w:rPr>
          <w:rFonts w:ascii="Aptos" w:hAnsi="Aptos" w:eastAsia="Aptos" w:cs="Aptos"/>
          <w:b w:val="0"/>
          <w:bCs w:val="0"/>
          <w:noProof w:val="0"/>
          <w:sz w:val="24"/>
          <w:szCs w:val="24"/>
          <w:lang w:val="en-GB"/>
        </w:rPr>
        <w:t>redefining what a library means in the digital age</w:t>
      </w:r>
      <w:r w:rsidRPr="60A6BCDB" w:rsidR="6B7A0885">
        <w:rPr>
          <w:rFonts w:ascii="Aptos" w:hAnsi="Aptos" w:eastAsia="Aptos" w:cs="Aptos"/>
          <w:b w:val="0"/>
          <w:bCs w:val="0"/>
          <w:noProof w:val="0"/>
          <w:sz w:val="24"/>
          <w:szCs w:val="24"/>
          <w:lang w:val="en-GB"/>
        </w:rPr>
        <w:t>. By combining sustainability, technology, and community engagement, the Smart Public Library will serve as a flagship model for future library development across the UK.</w:t>
      </w:r>
    </w:p>
    <w:p w:rsidR="6B7A0885" w:rsidP="60A6BCDB" w:rsidRDefault="6B7A0885" w14:paraId="15E15FFF" w14:textId="7194C5EA">
      <w:pPr>
        <w:spacing w:before="240" w:beforeAutospacing="off" w:after="240" w:afterAutospacing="off"/>
        <w:rPr>
          <w:rFonts w:ascii="Aptos" w:hAnsi="Aptos" w:eastAsia="Aptos" w:cs="Aptos"/>
          <w:b w:val="0"/>
          <w:bCs w:val="0"/>
          <w:noProof w:val="0"/>
          <w:sz w:val="24"/>
          <w:szCs w:val="24"/>
          <w:lang w:val="en-GB"/>
        </w:rPr>
      </w:pPr>
      <w:r w:rsidRPr="60A6BCDB" w:rsidR="6B7A0885">
        <w:rPr>
          <w:rFonts w:ascii="Aptos" w:hAnsi="Aptos" w:eastAsia="Aptos" w:cs="Aptos"/>
          <w:b w:val="0"/>
          <w:bCs w:val="0"/>
          <w:noProof w:val="0"/>
          <w:sz w:val="24"/>
          <w:szCs w:val="24"/>
          <w:lang w:val="en-GB"/>
        </w:rPr>
        <w:t>The initiative also aligns with national and local policy priorities:</w:t>
      </w:r>
    </w:p>
    <w:p w:rsidR="6B7A0885" w:rsidP="60A6BCDB" w:rsidRDefault="6B7A0885" w14:paraId="00080856" w14:textId="0BEC4EE5">
      <w:pPr>
        <w:pStyle w:val="ListParagraph"/>
        <w:numPr>
          <w:ilvl w:val="0"/>
          <w:numId w:val="3"/>
        </w:numPr>
        <w:spacing w:before="240" w:beforeAutospacing="off" w:after="240" w:afterAutospacing="off"/>
        <w:rPr>
          <w:rFonts w:ascii="Aptos" w:hAnsi="Aptos" w:eastAsia="Aptos" w:cs="Aptos"/>
          <w:b w:val="0"/>
          <w:bCs w:val="0"/>
          <w:noProof w:val="0"/>
          <w:sz w:val="24"/>
          <w:szCs w:val="24"/>
          <w:lang w:val="en-GB"/>
        </w:rPr>
      </w:pPr>
      <w:r w:rsidRPr="60A6BCDB" w:rsidR="6B7A0885">
        <w:rPr>
          <w:rFonts w:ascii="Aptos" w:hAnsi="Aptos" w:eastAsia="Aptos" w:cs="Aptos"/>
          <w:b w:val="0"/>
          <w:bCs w:val="0"/>
          <w:noProof w:val="0"/>
          <w:sz w:val="24"/>
          <w:szCs w:val="24"/>
          <w:lang w:val="en-GB"/>
        </w:rPr>
        <w:t xml:space="preserve">The </w:t>
      </w:r>
      <w:r w:rsidRPr="60A6BCDB" w:rsidR="6B7A0885">
        <w:rPr>
          <w:rFonts w:ascii="Aptos" w:hAnsi="Aptos" w:eastAsia="Aptos" w:cs="Aptos"/>
          <w:b w:val="0"/>
          <w:bCs w:val="0"/>
          <w:noProof w:val="0"/>
          <w:sz w:val="24"/>
          <w:szCs w:val="24"/>
          <w:lang w:val="en-GB"/>
        </w:rPr>
        <w:t>Department for Digital, Culture, Media &amp; Sport (DCMS)</w:t>
      </w:r>
      <w:r w:rsidRPr="60A6BCDB" w:rsidR="6B7A0885">
        <w:rPr>
          <w:rFonts w:ascii="Aptos" w:hAnsi="Aptos" w:eastAsia="Aptos" w:cs="Aptos"/>
          <w:b w:val="0"/>
          <w:bCs w:val="0"/>
          <w:noProof w:val="0"/>
          <w:sz w:val="24"/>
          <w:szCs w:val="24"/>
          <w:lang w:val="en-GB"/>
        </w:rPr>
        <w:t xml:space="preserve"> has emphasised the importance of modernising libraries to support digital inclusion.</w:t>
      </w:r>
    </w:p>
    <w:p w:rsidR="6B7A0885" w:rsidP="60A6BCDB" w:rsidRDefault="6B7A0885" w14:paraId="72784D59" w14:textId="15E78850">
      <w:pPr>
        <w:pStyle w:val="ListParagraph"/>
        <w:numPr>
          <w:ilvl w:val="0"/>
          <w:numId w:val="3"/>
        </w:numPr>
        <w:spacing w:before="240" w:beforeAutospacing="off" w:after="240" w:afterAutospacing="off"/>
        <w:rPr>
          <w:rFonts w:ascii="Aptos" w:hAnsi="Aptos" w:eastAsia="Aptos" w:cs="Aptos"/>
          <w:b w:val="0"/>
          <w:bCs w:val="0"/>
          <w:noProof w:val="0"/>
          <w:sz w:val="24"/>
          <w:szCs w:val="24"/>
          <w:lang w:val="en-GB"/>
        </w:rPr>
      </w:pPr>
      <w:r w:rsidRPr="60A6BCDB" w:rsidR="6B7A0885">
        <w:rPr>
          <w:rFonts w:ascii="Aptos" w:hAnsi="Aptos" w:eastAsia="Aptos" w:cs="Aptos"/>
          <w:b w:val="0"/>
          <w:bCs w:val="0"/>
          <w:noProof w:val="0"/>
          <w:sz w:val="24"/>
          <w:szCs w:val="24"/>
          <w:lang w:val="en-GB"/>
        </w:rPr>
        <w:t xml:space="preserve">The </w:t>
      </w:r>
      <w:r w:rsidRPr="60A6BCDB" w:rsidR="6B7A0885">
        <w:rPr>
          <w:rFonts w:ascii="Aptos" w:hAnsi="Aptos" w:eastAsia="Aptos" w:cs="Aptos"/>
          <w:b w:val="0"/>
          <w:bCs w:val="0"/>
          <w:noProof w:val="0"/>
          <w:sz w:val="24"/>
          <w:szCs w:val="24"/>
          <w:lang w:val="en-GB"/>
        </w:rPr>
        <w:t>UK Green Building Council</w:t>
      </w:r>
      <w:r w:rsidRPr="60A6BCDB" w:rsidR="6B7A0885">
        <w:rPr>
          <w:rFonts w:ascii="Aptos" w:hAnsi="Aptos" w:eastAsia="Aptos" w:cs="Aptos"/>
          <w:b w:val="0"/>
          <w:bCs w:val="0"/>
          <w:noProof w:val="0"/>
          <w:sz w:val="24"/>
          <w:szCs w:val="24"/>
          <w:lang w:val="en-GB"/>
        </w:rPr>
        <w:t xml:space="preserve"> advocates for sustainable construction practices, which will be embedded into the library’s design.</w:t>
      </w:r>
    </w:p>
    <w:p w:rsidR="6B7A0885" w:rsidP="60A6BCDB" w:rsidRDefault="6B7A0885" w14:paraId="699C1656" w14:textId="088A7FF9">
      <w:pPr>
        <w:pStyle w:val="ListParagraph"/>
        <w:numPr>
          <w:ilvl w:val="0"/>
          <w:numId w:val="3"/>
        </w:numPr>
        <w:spacing w:before="240" w:beforeAutospacing="off" w:after="240" w:afterAutospacing="off"/>
        <w:rPr>
          <w:rFonts w:ascii="Aptos" w:hAnsi="Aptos" w:eastAsia="Aptos" w:cs="Aptos"/>
          <w:b w:val="0"/>
          <w:bCs w:val="0"/>
          <w:noProof w:val="0"/>
          <w:sz w:val="24"/>
          <w:szCs w:val="24"/>
          <w:lang w:val="en-GB"/>
        </w:rPr>
      </w:pPr>
      <w:r w:rsidRPr="60A6BCDB" w:rsidR="6B7A0885">
        <w:rPr>
          <w:rFonts w:ascii="Aptos" w:hAnsi="Aptos" w:eastAsia="Aptos" w:cs="Aptos"/>
          <w:b w:val="0"/>
          <w:bCs w:val="0"/>
          <w:noProof w:val="0"/>
          <w:sz w:val="24"/>
          <w:szCs w:val="24"/>
          <w:lang w:val="en-GB"/>
        </w:rPr>
        <w:t>Manchester City Council’s Cultural Infrastructure Plan (2024)</w:t>
      </w:r>
      <w:r w:rsidRPr="60A6BCDB" w:rsidR="6B7A0885">
        <w:rPr>
          <w:rFonts w:ascii="Aptos" w:hAnsi="Aptos" w:eastAsia="Aptos" w:cs="Aptos"/>
          <w:b w:val="0"/>
          <w:bCs w:val="0"/>
          <w:noProof w:val="0"/>
          <w:sz w:val="24"/>
          <w:szCs w:val="24"/>
          <w:lang w:val="en-GB"/>
        </w:rPr>
        <w:t xml:space="preserve"> highlights the need for innovative spaces that foster creativity, education, and community resilience.</w:t>
      </w:r>
    </w:p>
    <w:p w:rsidR="6B7A0885" w:rsidP="60A6BCDB" w:rsidRDefault="6B7A0885" w14:paraId="71D3CC65" w14:textId="47E9F7E8">
      <w:pPr>
        <w:spacing w:before="240" w:beforeAutospacing="off" w:after="240" w:afterAutospacing="off"/>
        <w:rPr>
          <w:rFonts w:ascii="Aptos" w:hAnsi="Aptos" w:eastAsia="Aptos" w:cs="Aptos"/>
          <w:b w:val="0"/>
          <w:bCs w:val="0"/>
          <w:noProof w:val="0"/>
          <w:sz w:val="24"/>
          <w:szCs w:val="24"/>
          <w:lang w:val="en-GB"/>
        </w:rPr>
      </w:pPr>
      <w:r w:rsidRPr="60A6BCDB" w:rsidR="6B7A0885">
        <w:rPr>
          <w:rFonts w:ascii="Aptos" w:hAnsi="Aptos" w:eastAsia="Aptos" w:cs="Aptos"/>
          <w:b w:val="0"/>
          <w:bCs w:val="0"/>
          <w:noProof w:val="0"/>
          <w:sz w:val="24"/>
          <w:szCs w:val="24"/>
          <w:lang w:val="en-GB"/>
        </w:rPr>
        <w:t xml:space="preserve">In this context, the Smart Public Library project </w:t>
      </w:r>
      <w:r w:rsidRPr="60A6BCDB" w:rsidR="6B7A0885">
        <w:rPr>
          <w:rFonts w:ascii="Aptos" w:hAnsi="Aptos" w:eastAsia="Aptos" w:cs="Aptos"/>
          <w:b w:val="0"/>
          <w:bCs w:val="0"/>
          <w:noProof w:val="0"/>
          <w:sz w:val="24"/>
          <w:szCs w:val="24"/>
          <w:lang w:val="en-GB"/>
        </w:rPr>
        <w:t>represents</w:t>
      </w:r>
      <w:r w:rsidRPr="60A6BCDB" w:rsidR="6B7A0885">
        <w:rPr>
          <w:rFonts w:ascii="Aptos" w:hAnsi="Aptos" w:eastAsia="Aptos" w:cs="Aptos"/>
          <w:b w:val="0"/>
          <w:bCs w:val="0"/>
          <w:noProof w:val="0"/>
          <w:sz w:val="24"/>
          <w:szCs w:val="24"/>
          <w:lang w:val="en-GB"/>
        </w:rPr>
        <w:t xml:space="preserve"> a </w:t>
      </w:r>
      <w:r w:rsidRPr="60A6BCDB" w:rsidR="6B7A0885">
        <w:rPr>
          <w:rFonts w:ascii="Aptos" w:hAnsi="Aptos" w:eastAsia="Aptos" w:cs="Aptos"/>
          <w:b w:val="0"/>
          <w:bCs w:val="0"/>
          <w:noProof w:val="0"/>
          <w:sz w:val="24"/>
          <w:szCs w:val="24"/>
          <w:lang w:val="en-GB"/>
        </w:rPr>
        <w:t>strategic investment</w:t>
      </w:r>
      <w:r w:rsidRPr="60A6BCDB" w:rsidR="6B7A0885">
        <w:rPr>
          <w:rFonts w:ascii="Aptos" w:hAnsi="Aptos" w:eastAsia="Aptos" w:cs="Aptos"/>
          <w:b w:val="0"/>
          <w:bCs w:val="0"/>
          <w:noProof w:val="0"/>
          <w:sz w:val="24"/>
          <w:szCs w:val="24"/>
          <w:lang w:val="en-GB"/>
        </w:rPr>
        <w:t xml:space="preserve"> in Manchester’s future. It will provide residents with access to cutting‑edge resources, reduce environmental impact, and strengthen community cohesion. Most importantly, it will </w:t>
      </w:r>
      <w:r w:rsidRPr="60A6BCDB" w:rsidR="6B7A0885">
        <w:rPr>
          <w:rFonts w:ascii="Aptos" w:hAnsi="Aptos" w:eastAsia="Aptos" w:cs="Aptos"/>
          <w:b w:val="0"/>
          <w:bCs w:val="0"/>
          <w:noProof w:val="0"/>
          <w:sz w:val="24"/>
          <w:szCs w:val="24"/>
          <w:lang w:val="en-GB"/>
        </w:rPr>
        <w:t>demonstrate</w:t>
      </w:r>
      <w:r w:rsidRPr="60A6BCDB" w:rsidR="6B7A0885">
        <w:rPr>
          <w:rFonts w:ascii="Aptos" w:hAnsi="Aptos" w:eastAsia="Aptos" w:cs="Aptos"/>
          <w:b w:val="0"/>
          <w:bCs w:val="0"/>
          <w:noProof w:val="0"/>
          <w:sz w:val="24"/>
          <w:szCs w:val="24"/>
          <w:lang w:val="en-GB"/>
        </w:rPr>
        <w:t xml:space="preserve"> how libraries can remain relevant and vital in the digital era, ensuring that knowledge and culture remain accessible to all.</w:t>
      </w:r>
    </w:p>
    <w:p w:rsidR="6A13A41D" w:rsidP="60A6BCDB" w:rsidRDefault="6A13A41D" w14:paraId="1ACE84F9" w14:textId="7ACF1432">
      <w:pPr>
        <w:pStyle w:val="Heading2"/>
        <w:spacing w:before="299" w:beforeAutospacing="off" w:after="299" w:afterAutospacing="off"/>
        <w:rPr>
          <w:rFonts w:ascii="Aptos" w:hAnsi="Aptos" w:eastAsia="Aptos" w:cs="Aptos"/>
          <w:b w:val="0"/>
          <w:bCs w:val="0"/>
          <w:noProof w:val="0"/>
          <w:color w:val="auto"/>
          <w:sz w:val="32"/>
          <w:szCs w:val="32"/>
          <w:lang w:val="en-GB"/>
        </w:rPr>
      </w:pPr>
      <w:r w:rsidRPr="60A6BCDB" w:rsidR="6A13A41D">
        <w:rPr>
          <w:rFonts w:ascii="Aptos" w:hAnsi="Aptos" w:eastAsia="Aptos" w:cs="Aptos"/>
          <w:b w:val="0"/>
          <w:bCs w:val="0"/>
          <w:noProof w:val="0"/>
          <w:color w:val="auto"/>
          <w:sz w:val="32"/>
          <w:szCs w:val="32"/>
          <w:lang w:val="en-GB"/>
        </w:rPr>
        <w:t xml:space="preserve">2. Aim, </w:t>
      </w:r>
      <w:r w:rsidRPr="60A6BCDB" w:rsidR="6A13A41D">
        <w:rPr>
          <w:rFonts w:ascii="Aptos" w:hAnsi="Aptos" w:eastAsia="Aptos" w:cs="Aptos"/>
          <w:b w:val="0"/>
          <w:bCs w:val="0"/>
          <w:noProof w:val="0"/>
          <w:color w:val="auto"/>
          <w:sz w:val="32"/>
          <w:szCs w:val="32"/>
          <w:lang w:val="en-GB"/>
        </w:rPr>
        <w:t>Objectives</w:t>
      </w:r>
      <w:r w:rsidRPr="60A6BCDB" w:rsidR="6A13A41D">
        <w:rPr>
          <w:rFonts w:ascii="Aptos" w:hAnsi="Aptos" w:eastAsia="Aptos" w:cs="Aptos"/>
          <w:b w:val="0"/>
          <w:bCs w:val="0"/>
          <w:noProof w:val="0"/>
          <w:color w:val="auto"/>
          <w:sz w:val="32"/>
          <w:szCs w:val="32"/>
          <w:lang w:val="en-GB"/>
        </w:rPr>
        <w:t xml:space="preserve">, and Scope </w:t>
      </w:r>
    </w:p>
    <w:p w:rsidR="6A13A41D" w:rsidP="60A6BCDB" w:rsidRDefault="6A13A41D" w14:paraId="5AB19B2F" w14:textId="7960D71B">
      <w:pPr>
        <w:pStyle w:val="Heading2"/>
        <w:spacing w:before="299" w:beforeAutospacing="off" w:after="299" w:afterAutospacing="off"/>
        <w:rPr>
          <w:rFonts w:ascii="Aptos" w:hAnsi="Aptos" w:eastAsia="Aptos" w:cs="Aptos"/>
          <w:b w:val="0"/>
          <w:bCs w:val="0"/>
          <w:noProof w:val="0"/>
          <w:color w:val="auto"/>
          <w:sz w:val="28"/>
          <w:szCs w:val="28"/>
          <w:lang w:val="en-GB"/>
        </w:rPr>
      </w:pPr>
      <w:r w:rsidRPr="60A6BCDB" w:rsidR="6A13A41D">
        <w:rPr>
          <w:rFonts w:ascii="Aptos" w:hAnsi="Aptos" w:eastAsia="Aptos" w:cs="Aptos"/>
          <w:b w:val="0"/>
          <w:bCs w:val="0"/>
          <w:noProof w:val="0"/>
          <w:color w:val="auto"/>
          <w:sz w:val="28"/>
          <w:szCs w:val="28"/>
          <w:lang w:val="en-GB"/>
        </w:rPr>
        <w:t xml:space="preserve"> Aim</w:t>
      </w:r>
    </w:p>
    <w:p w:rsidR="6A13A41D" w:rsidP="60A6BCDB" w:rsidRDefault="6A13A41D" w14:paraId="415EE354" w14:textId="7C8C1D51">
      <w:p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 xml:space="preserve">The primary aim of the </w:t>
      </w:r>
      <w:r w:rsidRPr="60A6BCDB" w:rsidR="6A13A41D">
        <w:rPr>
          <w:rFonts w:ascii="Aptos" w:hAnsi="Aptos" w:eastAsia="Aptos" w:cs="Aptos"/>
          <w:b w:val="0"/>
          <w:bCs w:val="0"/>
          <w:noProof w:val="0"/>
          <w:sz w:val="24"/>
          <w:szCs w:val="24"/>
          <w:lang w:val="en-GB"/>
        </w:rPr>
        <w:t>Smart Public Library Development Project in Manchester</w:t>
      </w:r>
      <w:r w:rsidRPr="60A6BCDB" w:rsidR="6A13A41D">
        <w:rPr>
          <w:rFonts w:ascii="Aptos" w:hAnsi="Aptos" w:eastAsia="Aptos" w:cs="Aptos"/>
          <w:b w:val="0"/>
          <w:bCs w:val="0"/>
          <w:noProof w:val="0"/>
          <w:sz w:val="24"/>
          <w:szCs w:val="24"/>
          <w:lang w:val="en-GB"/>
        </w:rPr>
        <w:t xml:space="preserve"> is to create a </w:t>
      </w:r>
      <w:r w:rsidRPr="60A6BCDB" w:rsidR="6A13A41D">
        <w:rPr>
          <w:rFonts w:ascii="Aptos" w:hAnsi="Aptos" w:eastAsia="Aptos" w:cs="Aptos"/>
          <w:b w:val="0"/>
          <w:bCs w:val="0"/>
          <w:noProof w:val="0"/>
          <w:sz w:val="24"/>
          <w:szCs w:val="24"/>
          <w:lang w:val="en-GB"/>
        </w:rPr>
        <w:t>modern, inclusive, and sustainable library facility</w:t>
      </w:r>
      <w:r w:rsidRPr="60A6BCDB" w:rsidR="6A13A41D">
        <w:rPr>
          <w:rFonts w:ascii="Aptos" w:hAnsi="Aptos" w:eastAsia="Aptos" w:cs="Aptos"/>
          <w:b w:val="0"/>
          <w:bCs w:val="0"/>
          <w:noProof w:val="0"/>
          <w:sz w:val="24"/>
          <w:szCs w:val="24"/>
          <w:lang w:val="en-GB"/>
        </w:rPr>
        <w:t xml:space="preserve"> that redefines the role of public libraries in the digital age. The project </w:t>
      </w:r>
      <w:r w:rsidRPr="60A6BCDB" w:rsidR="6A13A41D">
        <w:rPr>
          <w:rFonts w:ascii="Aptos" w:hAnsi="Aptos" w:eastAsia="Aptos" w:cs="Aptos"/>
          <w:b w:val="0"/>
          <w:bCs w:val="0"/>
          <w:noProof w:val="0"/>
          <w:sz w:val="24"/>
          <w:szCs w:val="24"/>
          <w:lang w:val="en-GB"/>
        </w:rPr>
        <w:t>seeks</w:t>
      </w:r>
      <w:r w:rsidRPr="60A6BCDB" w:rsidR="6A13A41D">
        <w:rPr>
          <w:rFonts w:ascii="Aptos" w:hAnsi="Aptos" w:eastAsia="Aptos" w:cs="Aptos"/>
          <w:b w:val="0"/>
          <w:bCs w:val="0"/>
          <w:noProof w:val="0"/>
          <w:sz w:val="24"/>
          <w:szCs w:val="24"/>
          <w:lang w:val="en-GB"/>
        </w:rPr>
        <w:t xml:space="preserve"> to transform the traditional library model into a </w:t>
      </w:r>
      <w:r w:rsidRPr="60A6BCDB" w:rsidR="6A13A41D">
        <w:rPr>
          <w:rFonts w:ascii="Aptos" w:hAnsi="Aptos" w:eastAsia="Aptos" w:cs="Aptos"/>
          <w:b w:val="0"/>
          <w:bCs w:val="0"/>
          <w:noProof w:val="0"/>
          <w:sz w:val="24"/>
          <w:szCs w:val="24"/>
          <w:lang w:val="en-GB"/>
        </w:rPr>
        <w:t>multi‑functional hub</w:t>
      </w:r>
      <w:r w:rsidRPr="60A6BCDB" w:rsidR="6A13A41D">
        <w:rPr>
          <w:rFonts w:ascii="Aptos" w:hAnsi="Aptos" w:eastAsia="Aptos" w:cs="Aptos"/>
          <w:b w:val="0"/>
          <w:bCs w:val="0"/>
          <w:noProof w:val="0"/>
          <w:sz w:val="24"/>
          <w:szCs w:val="24"/>
          <w:lang w:val="en-GB"/>
        </w:rPr>
        <w:t xml:space="preserve"> that combines access to physical and digital knowledge resources with community engagement, cultural enrichment, and environmental responsibility.</w:t>
      </w:r>
    </w:p>
    <w:p w:rsidR="6A13A41D" w:rsidP="60A6BCDB" w:rsidRDefault="6A13A41D" w14:paraId="480F3BEF" w14:textId="3BF2BDA0">
      <w:p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This aim is rooted in three strategic priorities:</w:t>
      </w:r>
    </w:p>
    <w:p w:rsidR="6A13A41D" w:rsidP="60A6BCDB" w:rsidRDefault="6A13A41D" w14:paraId="42BCBE61" w14:textId="4CC41E0B">
      <w:pPr>
        <w:pStyle w:val="ListParagraph"/>
        <w:numPr>
          <w:ilvl w:val="0"/>
          <w:numId w:val="4"/>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Educational empowerment:</w:t>
      </w:r>
      <w:r w:rsidRPr="60A6BCDB" w:rsidR="6A13A41D">
        <w:rPr>
          <w:rFonts w:ascii="Aptos" w:hAnsi="Aptos" w:eastAsia="Aptos" w:cs="Aptos"/>
          <w:b w:val="0"/>
          <w:bCs w:val="0"/>
          <w:noProof w:val="0"/>
          <w:sz w:val="24"/>
          <w:szCs w:val="24"/>
          <w:lang w:val="en-GB"/>
        </w:rPr>
        <w:t xml:space="preserve"> Providing residents with access to cutting‑edge learning tools, digital archives, and lifelong learning opportunities.</w:t>
      </w:r>
    </w:p>
    <w:p w:rsidR="6A13A41D" w:rsidP="60A6BCDB" w:rsidRDefault="6A13A41D" w14:paraId="6E6181D2" w14:textId="5558ED5D">
      <w:pPr>
        <w:pStyle w:val="ListParagraph"/>
        <w:numPr>
          <w:ilvl w:val="0"/>
          <w:numId w:val="4"/>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Community cohesion:</w:t>
      </w:r>
      <w:r w:rsidRPr="60A6BCDB" w:rsidR="6A13A41D">
        <w:rPr>
          <w:rFonts w:ascii="Aptos" w:hAnsi="Aptos" w:eastAsia="Aptos" w:cs="Aptos"/>
          <w:b w:val="0"/>
          <w:bCs w:val="0"/>
          <w:noProof w:val="0"/>
          <w:sz w:val="24"/>
          <w:szCs w:val="24"/>
          <w:lang w:val="en-GB"/>
        </w:rPr>
        <w:t xml:space="preserve"> Offering a safe, inclusive space for cultural events, workshops, and social interaction.</w:t>
      </w:r>
    </w:p>
    <w:p w:rsidR="6A13A41D" w:rsidP="60A6BCDB" w:rsidRDefault="6A13A41D" w14:paraId="79E4AB63" w14:textId="19FAA05F">
      <w:pPr>
        <w:pStyle w:val="ListParagraph"/>
        <w:numPr>
          <w:ilvl w:val="0"/>
          <w:numId w:val="4"/>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Sustainability:</w:t>
      </w:r>
      <w:r w:rsidRPr="60A6BCDB" w:rsidR="6A13A41D">
        <w:rPr>
          <w:rFonts w:ascii="Aptos" w:hAnsi="Aptos" w:eastAsia="Aptos" w:cs="Aptos"/>
          <w:b w:val="0"/>
          <w:bCs w:val="0"/>
          <w:noProof w:val="0"/>
          <w:sz w:val="24"/>
          <w:szCs w:val="24"/>
          <w:lang w:val="en-GB"/>
        </w:rPr>
        <w:t xml:space="preserve"> Designing and </w:t>
      </w:r>
      <w:r w:rsidRPr="60A6BCDB" w:rsidR="6A13A41D">
        <w:rPr>
          <w:rFonts w:ascii="Aptos" w:hAnsi="Aptos" w:eastAsia="Aptos" w:cs="Aptos"/>
          <w:b w:val="0"/>
          <w:bCs w:val="0"/>
          <w:noProof w:val="0"/>
          <w:sz w:val="24"/>
          <w:szCs w:val="24"/>
          <w:lang w:val="en-GB"/>
        </w:rPr>
        <w:t>operating</w:t>
      </w:r>
      <w:r w:rsidRPr="60A6BCDB" w:rsidR="6A13A41D">
        <w:rPr>
          <w:rFonts w:ascii="Aptos" w:hAnsi="Aptos" w:eastAsia="Aptos" w:cs="Aptos"/>
          <w:b w:val="0"/>
          <w:bCs w:val="0"/>
          <w:noProof w:val="0"/>
          <w:sz w:val="24"/>
          <w:szCs w:val="24"/>
          <w:lang w:val="en-GB"/>
        </w:rPr>
        <w:t xml:space="preserve"> the library in line with eco‑friendly construction standards, reducing energy consumption and carbon footprint.</w:t>
      </w:r>
    </w:p>
    <w:p w:rsidR="6A13A41D" w:rsidP="60A6BCDB" w:rsidRDefault="6A13A41D" w14:paraId="57109704" w14:textId="5BCD4F73">
      <w:p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 xml:space="preserve">By achieving this aim, Manchester will position itself as a </w:t>
      </w:r>
      <w:r w:rsidRPr="60A6BCDB" w:rsidR="6A13A41D">
        <w:rPr>
          <w:rFonts w:ascii="Aptos" w:hAnsi="Aptos" w:eastAsia="Aptos" w:cs="Aptos"/>
          <w:b w:val="0"/>
          <w:bCs w:val="0"/>
          <w:noProof w:val="0"/>
          <w:sz w:val="24"/>
          <w:szCs w:val="24"/>
          <w:lang w:val="en-GB"/>
        </w:rPr>
        <w:t>national leader in smart library innovation</w:t>
      </w:r>
      <w:r w:rsidRPr="60A6BCDB" w:rsidR="6A13A41D">
        <w:rPr>
          <w:rFonts w:ascii="Aptos" w:hAnsi="Aptos" w:eastAsia="Aptos" w:cs="Aptos"/>
          <w:b w:val="0"/>
          <w:bCs w:val="0"/>
          <w:noProof w:val="0"/>
          <w:sz w:val="24"/>
          <w:szCs w:val="24"/>
          <w:lang w:val="en-GB"/>
        </w:rPr>
        <w:t>, setting a benchmark for other UK councils to follow.</w:t>
      </w:r>
    </w:p>
    <w:p w:rsidR="6A13A41D" w:rsidP="60A6BCDB" w:rsidRDefault="6A13A41D" w14:paraId="4BE5F152" w14:textId="390A4408">
      <w:pPr>
        <w:pStyle w:val="Heading3"/>
        <w:spacing w:before="281" w:beforeAutospacing="off" w:after="281" w:afterAutospacing="off"/>
        <w:rPr>
          <w:rFonts w:ascii="Aptos" w:hAnsi="Aptos" w:eastAsia="Aptos" w:cs="Aptos"/>
          <w:b w:val="0"/>
          <w:bCs w:val="0"/>
          <w:noProof w:val="0"/>
          <w:color w:val="auto"/>
          <w:sz w:val="28"/>
          <w:szCs w:val="28"/>
          <w:lang w:val="en-GB"/>
        </w:rPr>
      </w:pPr>
      <w:r w:rsidRPr="60A6BCDB" w:rsidR="6A13A41D">
        <w:rPr>
          <w:rFonts w:ascii="Aptos" w:hAnsi="Aptos" w:eastAsia="Aptos" w:cs="Aptos"/>
          <w:b w:val="0"/>
          <w:bCs w:val="0"/>
          <w:noProof w:val="0"/>
          <w:color w:val="auto"/>
          <w:sz w:val="28"/>
          <w:szCs w:val="28"/>
          <w:lang w:val="en-GB"/>
        </w:rPr>
        <w:t xml:space="preserve"> Objectives</w:t>
      </w:r>
    </w:p>
    <w:p w:rsidR="6A13A41D" w:rsidP="60A6BCDB" w:rsidRDefault="6A13A41D" w14:paraId="7E27694C" w14:textId="30D4221E">
      <w:p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 xml:space="preserve">The </w:t>
      </w:r>
      <w:r w:rsidRPr="60A6BCDB" w:rsidR="6A13A41D">
        <w:rPr>
          <w:rFonts w:ascii="Aptos" w:hAnsi="Aptos" w:eastAsia="Aptos" w:cs="Aptos"/>
          <w:b w:val="0"/>
          <w:bCs w:val="0"/>
          <w:noProof w:val="0"/>
          <w:sz w:val="24"/>
          <w:szCs w:val="24"/>
          <w:lang w:val="en-GB"/>
        </w:rPr>
        <w:t>objectives</w:t>
      </w:r>
      <w:r w:rsidRPr="60A6BCDB" w:rsidR="6A13A41D">
        <w:rPr>
          <w:rFonts w:ascii="Aptos" w:hAnsi="Aptos" w:eastAsia="Aptos" w:cs="Aptos"/>
          <w:b w:val="0"/>
          <w:bCs w:val="0"/>
          <w:noProof w:val="0"/>
          <w:sz w:val="24"/>
          <w:szCs w:val="24"/>
          <w:lang w:val="en-GB"/>
        </w:rPr>
        <w:t xml:space="preserve"> of the project are designed to be </w:t>
      </w:r>
      <w:r w:rsidRPr="60A6BCDB" w:rsidR="6A13A41D">
        <w:rPr>
          <w:rFonts w:ascii="Aptos" w:hAnsi="Aptos" w:eastAsia="Aptos" w:cs="Aptos"/>
          <w:b w:val="0"/>
          <w:bCs w:val="0"/>
          <w:noProof w:val="0"/>
          <w:sz w:val="24"/>
          <w:szCs w:val="24"/>
          <w:lang w:val="en-GB"/>
        </w:rPr>
        <w:t>SMART (Specific, Measurable, Achievable, Relevant, and Time‑bound)</w:t>
      </w:r>
      <w:r w:rsidRPr="60A6BCDB" w:rsidR="6A13A41D">
        <w:rPr>
          <w:rFonts w:ascii="Aptos" w:hAnsi="Aptos" w:eastAsia="Aptos" w:cs="Aptos"/>
          <w:b w:val="0"/>
          <w:bCs w:val="0"/>
          <w:noProof w:val="0"/>
          <w:sz w:val="24"/>
          <w:szCs w:val="24"/>
          <w:lang w:val="en-GB"/>
        </w:rPr>
        <w:t>, ensuring clarity and accountability.</w:t>
      </w:r>
    </w:p>
    <w:p w:rsidR="6A13A41D" w:rsidP="60A6BCDB" w:rsidRDefault="6A13A41D" w14:paraId="547879FC" w14:textId="07F69F03">
      <w:p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Technical Objectives</w:t>
      </w:r>
    </w:p>
    <w:p w:rsidR="6A13A41D" w:rsidP="60A6BCDB" w:rsidRDefault="6A13A41D" w14:paraId="43F06261" w14:textId="68561C96">
      <w:pPr>
        <w:pStyle w:val="ListParagraph"/>
        <w:numPr>
          <w:ilvl w:val="0"/>
          <w:numId w:val="5"/>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 xml:space="preserve">Construct a </w:t>
      </w:r>
      <w:r w:rsidRPr="60A6BCDB" w:rsidR="6A13A41D">
        <w:rPr>
          <w:rFonts w:ascii="Aptos" w:hAnsi="Aptos" w:eastAsia="Aptos" w:cs="Aptos"/>
          <w:b w:val="0"/>
          <w:bCs w:val="0"/>
          <w:noProof w:val="0"/>
          <w:sz w:val="24"/>
          <w:szCs w:val="24"/>
          <w:lang w:val="en-GB"/>
        </w:rPr>
        <w:t>state‑of‑the‑art library building</w:t>
      </w:r>
      <w:r w:rsidRPr="60A6BCDB" w:rsidR="6A13A41D">
        <w:rPr>
          <w:rFonts w:ascii="Aptos" w:hAnsi="Aptos" w:eastAsia="Aptos" w:cs="Aptos"/>
          <w:b w:val="0"/>
          <w:bCs w:val="0"/>
          <w:noProof w:val="0"/>
          <w:sz w:val="24"/>
          <w:szCs w:val="24"/>
          <w:lang w:val="en-GB"/>
        </w:rPr>
        <w:t xml:space="preserve"> that integrates renewable energy sources (solar panels, energy‑efficient lighting, and smart HVAC systems).</w:t>
      </w:r>
    </w:p>
    <w:p w:rsidR="6A13A41D" w:rsidP="60A6BCDB" w:rsidRDefault="6A13A41D" w14:paraId="3AEFA896" w14:textId="5C8438B0">
      <w:pPr>
        <w:pStyle w:val="ListParagraph"/>
        <w:numPr>
          <w:ilvl w:val="0"/>
          <w:numId w:val="5"/>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 xml:space="preserve">Install advanced </w:t>
      </w:r>
      <w:r w:rsidRPr="60A6BCDB" w:rsidR="6A13A41D">
        <w:rPr>
          <w:rFonts w:ascii="Aptos" w:hAnsi="Aptos" w:eastAsia="Aptos" w:cs="Aptos"/>
          <w:b w:val="0"/>
          <w:bCs w:val="0"/>
          <w:noProof w:val="0"/>
          <w:sz w:val="24"/>
          <w:szCs w:val="24"/>
          <w:lang w:val="en-GB"/>
        </w:rPr>
        <w:t>IT infrastructure</w:t>
      </w:r>
      <w:r w:rsidRPr="60A6BCDB" w:rsidR="6A13A41D">
        <w:rPr>
          <w:rFonts w:ascii="Aptos" w:hAnsi="Aptos" w:eastAsia="Aptos" w:cs="Aptos"/>
          <w:b w:val="0"/>
          <w:bCs w:val="0"/>
          <w:noProof w:val="0"/>
          <w:sz w:val="24"/>
          <w:szCs w:val="24"/>
          <w:lang w:val="en-GB"/>
        </w:rPr>
        <w:t>, including high‑speed internet, e‑book lending platforms, and interactive learning technologies.</w:t>
      </w:r>
    </w:p>
    <w:p w:rsidR="6A13A41D" w:rsidP="60A6BCDB" w:rsidRDefault="6A13A41D" w14:paraId="3BAFB6A0" w14:textId="3801143C">
      <w:p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Educational Objectives</w:t>
      </w:r>
    </w:p>
    <w:p w:rsidR="6A13A41D" w:rsidP="60A6BCDB" w:rsidRDefault="6A13A41D" w14:paraId="444DF52E" w14:textId="66B2EE90">
      <w:pPr>
        <w:pStyle w:val="ListParagraph"/>
        <w:numPr>
          <w:ilvl w:val="0"/>
          <w:numId w:val="6"/>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 xml:space="preserve">Provide access to </w:t>
      </w:r>
      <w:r w:rsidRPr="60A6BCDB" w:rsidR="6A13A41D">
        <w:rPr>
          <w:rFonts w:ascii="Aptos" w:hAnsi="Aptos" w:eastAsia="Aptos" w:cs="Aptos"/>
          <w:b w:val="0"/>
          <w:bCs w:val="0"/>
          <w:noProof w:val="0"/>
          <w:sz w:val="24"/>
          <w:szCs w:val="24"/>
          <w:lang w:val="en-GB"/>
        </w:rPr>
        <w:t>digital archives and e‑resources</w:t>
      </w:r>
      <w:r w:rsidRPr="60A6BCDB" w:rsidR="6A13A41D">
        <w:rPr>
          <w:rFonts w:ascii="Aptos" w:hAnsi="Aptos" w:eastAsia="Aptos" w:cs="Aptos"/>
          <w:b w:val="0"/>
          <w:bCs w:val="0"/>
          <w:noProof w:val="0"/>
          <w:sz w:val="24"/>
          <w:szCs w:val="24"/>
          <w:lang w:val="en-GB"/>
        </w:rPr>
        <w:t>, ensuring that residents can access knowledge both onsite and remotely.</w:t>
      </w:r>
    </w:p>
    <w:p w:rsidR="6A13A41D" w:rsidP="60A6BCDB" w:rsidRDefault="6A13A41D" w14:paraId="67263FE4" w14:textId="3BC4B970">
      <w:pPr>
        <w:pStyle w:val="ListParagraph"/>
        <w:numPr>
          <w:ilvl w:val="0"/>
          <w:numId w:val="6"/>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 xml:space="preserve">Deliver </w:t>
      </w:r>
      <w:r w:rsidRPr="60A6BCDB" w:rsidR="6A13A41D">
        <w:rPr>
          <w:rFonts w:ascii="Aptos" w:hAnsi="Aptos" w:eastAsia="Aptos" w:cs="Aptos"/>
          <w:b w:val="0"/>
          <w:bCs w:val="0"/>
          <w:noProof w:val="0"/>
          <w:sz w:val="24"/>
          <w:szCs w:val="24"/>
          <w:lang w:val="en-GB"/>
        </w:rPr>
        <w:t>12 structured workshops annually</w:t>
      </w:r>
      <w:r w:rsidRPr="60A6BCDB" w:rsidR="6A13A41D">
        <w:rPr>
          <w:rFonts w:ascii="Aptos" w:hAnsi="Aptos" w:eastAsia="Aptos" w:cs="Aptos"/>
          <w:b w:val="0"/>
          <w:bCs w:val="0"/>
          <w:noProof w:val="0"/>
          <w:sz w:val="24"/>
          <w:szCs w:val="24"/>
          <w:lang w:val="en-GB"/>
        </w:rPr>
        <w:t xml:space="preserve"> on topics such as digital literacy, research skills, and creative learning.</w:t>
      </w:r>
    </w:p>
    <w:p w:rsidR="6A13A41D" w:rsidP="60A6BCDB" w:rsidRDefault="6A13A41D" w14:paraId="65B5790E" w14:textId="4138F9F1">
      <w:p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Community Objectives</w:t>
      </w:r>
    </w:p>
    <w:p w:rsidR="6A13A41D" w:rsidP="60A6BCDB" w:rsidRDefault="6A13A41D" w14:paraId="5B7700FC" w14:textId="1E942A4B">
      <w:pPr>
        <w:pStyle w:val="ListParagraph"/>
        <w:numPr>
          <w:ilvl w:val="0"/>
          <w:numId w:val="7"/>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 xml:space="preserve">Create </w:t>
      </w:r>
      <w:r w:rsidRPr="60A6BCDB" w:rsidR="6A13A41D">
        <w:rPr>
          <w:rFonts w:ascii="Aptos" w:hAnsi="Aptos" w:eastAsia="Aptos" w:cs="Aptos"/>
          <w:b w:val="0"/>
          <w:bCs w:val="0"/>
          <w:noProof w:val="0"/>
          <w:sz w:val="24"/>
          <w:szCs w:val="24"/>
          <w:lang w:val="en-GB"/>
        </w:rPr>
        <w:t>flexible spaces</w:t>
      </w:r>
      <w:r w:rsidRPr="60A6BCDB" w:rsidR="6A13A41D">
        <w:rPr>
          <w:rFonts w:ascii="Aptos" w:hAnsi="Aptos" w:eastAsia="Aptos" w:cs="Aptos"/>
          <w:b w:val="0"/>
          <w:bCs w:val="0"/>
          <w:noProof w:val="0"/>
          <w:sz w:val="24"/>
          <w:szCs w:val="24"/>
          <w:lang w:val="en-GB"/>
        </w:rPr>
        <w:t xml:space="preserve"> for cultural events, exhibitions, and collaborative projects.</w:t>
      </w:r>
    </w:p>
    <w:p w:rsidR="6A13A41D" w:rsidP="60A6BCDB" w:rsidRDefault="6A13A41D" w14:paraId="1CE0A0A4" w14:textId="7A6986CA">
      <w:pPr>
        <w:pStyle w:val="ListParagraph"/>
        <w:numPr>
          <w:ilvl w:val="0"/>
          <w:numId w:val="7"/>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 xml:space="preserve">Ensure inclusivity by offering </w:t>
      </w:r>
      <w:r w:rsidRPr="60A6BCDB" w:rsidR="6A13A41D">
        <w:rPr>
          <w:rFonts w:ascii="Aptos" w:hAnsi="Aptos" w:eastAsia="Aptos" w:cs="Aptos"/>
          <w:b w:val="0"/>
          <w:bCs w:val="0"/>
          <w:noProof w:val="0"/>
          <w:sz w:val="24"/>
          <w:szCs w:val="24"/>
          <w:lang w:val="en-GB"/>
        </w:rPr>
        <w:t>multilingual resources</w:t>
      </w:r>
      <w:r w:rsidRPr="60A6BCDB" w:rsidR="6A13A41D">
        <w:rPr>
          <w:rFonts w:ascii="Aptos" w:hAnsi="Aptos" w:eastAsia="Aptos" w:cs="Aptos"/>
          <w:b w:val="0"/>
          <w:bCs w:val="0"/>
          <w:noProof w:val="0"/>
          <w:sz w:val="24"/>
          <w:szCs w:val="24"/>
          <w:lang w:val="en-GB"/>
        </w:rPr>
        <w:t>, disabled access, and tailored programmes for vulnerable groups.</w:t>
      </w:r>
    </w:p>
    <w:p w:rsidR="6A13A41D" w:rsidP="60A6BCDB" w:rsidRDefault="6A13A41D" w14:paraId="47E61234" w14:textId="4E41FF6C">
      <w:p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Strategic Objectives</w:t>
      </w:r>
    </w:p>
    <w:p w:rsidR="6A13A41D" w:rsidP="60A6BCDB" w:rsidRDefault="6A13A41D" w14:paraId="394AA291" w14:textId="723D2FF3">
      <w:pPr>
        <w:pStyle w:val="ListParagraph"/>
        <w:numPr>
          <w:ilvl w:val="0"/>
          <w:numId w:val="8"/>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 xml:space="preserve">Develop a </w:t>
      </w:r>
      <w:r w:rsidRPr="60A6BCDB" w:rsidR="6A13A41D">
        <w:rPr>
          <w:rFonts w:ascii="Aptos" w:hAnsi="Aptos" w:eastAsia="Aptos" w:cs="Aptos"/>
          <w:b w:val="0"/>
          <w:bCs w:val="0"/>
          <w:noProof w:val="0"/>
          <w:sz w:val="24"/>
          <w:szCs w:val="24"/>
          <w:lang w:val="en-GB"/>
        </w:rPr>
        <w:t>replication framework</w:t>
      </w:r>
      <w:r w:rsidRPr="60A6BCDB" w:rsidR="6A13A41D">
        <w:rPr>
          <w:rFonts w:ascii="Aptos" w:hAnsi="Aptos" w:eastAsia="Aptos" w:cs="Aptos"/>
          <w:b w:val="0"/>
          <w:bCs w:val="0"/>
          <w:noProof w:val="0"/>
          <w:sz w:val="24"/>
          <w:szCs w:val="24"/>
          <w:lang w:val="en-GB"/>
        </w:rPr>
        <w:t xml:space="preserve"> that documents processes, challenges, and best practices, enabling other UK councils to adopt smart library models.</w:t>
      </w:r>
    </w:p>
    <w:p w:rsidR="6A13A41D" w:rsidP="60A6BCDB" w:rsidRDefault="6A13A41D" w14:paraId="63B4042F" w14:textId="0F229E67">
      <w:pPr>
        <w:pStyle w:val="ListParagraph"/>
        <w:numPr>
          <w:ilvl w:val="0"/>
          <w:numId w:val="8"/>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 xml:space="preserve">Align the project with </w:t>
      </w:r>
      <w:r w:rsidRPr="60A6BCDB" w:rsidR="6A13A41D">
        <w:rPr>
          <w:rFonts w:ascii="Aptos" w:hAnsi="Aptos" w:eastAsia="Aptos" w:cs="Aptos"/>
          <w:b w:val="0"/>
          <w:bCs w:val="0"/>
          <w:noProof w:val="0"/>
          <w:sz w:val="24"/>
          <w:szCs w:val="24"/>
          <w:lang w:val="en-GB"/>
        </w:rPr>
        <w:t>Manchester City Council’s Cultural Infrastructure Plan (2024)</w:t>
      </w:r>
      <w:r w:rsidRPr="60A6BCDB" w:rsidR="6A13A41D">
        <w:rPr>
          <w:rFonts w:ascii="Aptos" w:hAnsi="Aptos" w:eastAsia="Aptos" w:cs="Aptos"/>
          <w:b w:val="0"/>
          <w:bCs w:val="0"/>
          <w:noProof w:val="0"/>
          <w:sz w:val="24"/>
          <w:szCs w:val="24"/>
          <w:lang w:val="en-GB"/>
        </w:rPr>
        <w:t xml:space="preserve"> and the </w:t>
      </w:r>
      <w:r w:rsidRPr="60A6BCDB" w:rsidR="6A13A41D">
        <w:rPr>
          <w:rFonts w:ascii="Aptos" w:hAnsi="Aptos" w:eastAsia="Aptos" w:cs="Aptos"/>
          <w:b w:val="0"/>
          <w:bCs w:val="0"/>
          <w:noProof w:val="0"/>
          <w:sz w:val="24"/>
          <w:szCs w:val="24"/>
          <w:lang w:val="en-GB"/>
        </w:rPr>
        <w:t>DCMS Public Libraries Strategy (2022)</w:t>
      </w:r>
      <w:r w:rsidRPr="60A6BCDB" w:rsidR="6A13A41D">
        <w:rPr>
          <w:rFonts w:ascii="Aptos" w:hAnsi="Aptos" w:eastAsia="Aptos" w:cs="Aptos"/>
          <w:b w:val="0"/>
          <w:bCs w:val="0"/>
          <w:noProof w:val="0"/>
          <w:sz w:val="24"/>
          <w:szCs w:val="24"/>
          <w:lang w:val="en-GB"/>
        </w:rPr>
        <w:t>, ensuring policy compliance and long‑term sustainability.</w:t>
      </w:r>
    </w:p>
    <w:p w:rsidR="6A13A41D" w:rsidP="60A6BCDB" w:rsidRDefault="6A13A41D" w14:paraId="4434F899" w14:textId="41F63CE7">
      <w:p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 xml:space="preserve">Each </w:t>
      </w:r>
      <w:r w:rsidRPr="60A6BCDB" w:rsidR="6A13A41D">
        <w:rPr>
          <w:rFonts w:ascii="Aptos" w:hAnsi="Aptos" w:eastAsia="Aptos" w:cs="Aptos"/>
          <w:b w:val="0"/>
          <w:bCs w:val="0"/>
          <w:noProof w:val="0"/>
          <w:sz w:val="24"/>
          <w:szCs w:val="24"/>
          <w:lang w:val="en-GB"/>
        </w:rPr>
        <w:t>objective</w:t>
      </w:r>
      <w:r w:rsidRPr="60A6BCDB" w:rsidR="6A13A41D">
        <w:rPr>
          <w:rFonts w:ascii="Aptos" w:hAnsi="Aptos" w:eastAsia="Aptos" w:cs="Aptos"/>
          <w:b w:val="0"/>
          <w:bCs w:val="0"/>
          <w:noProof w:val="0"/>
          <w:sz w:val="24"/>
          <w:szCs w:val="24"/>
          <w:lang w:val="en-GB"/>
        </w:rPr>
        <w:t xml:space="preserve"> is measurable: for example, energy savings will be tracked through annual audits, workshop participation will be recorded, and digital platform usage will be </w:t>
      </w:r>
      <w:r w:rsidRPr="60A6BCDB" w:rsidR="6A13A41D">
        <w:rPr>
          <w:rFonts w:ascii="Aptos" w:hAnsi="Aptos" w:eastAsia="Aptos" w:cs="Aptos"/>
          <w:b w:val="0"/>
          <w:bCs w:val="0"/>
          <w:noProof w:val="0"/>
          <w:sz w:val="24"/>
          <w:szCs w:val="24"/>
          <w:lang w:val="en-GB"/>
        </w:rPr>
        <w:t>monitored</w:t>
      </w:r>
      <w:r w:rsidRPr="60A6BCDB" w:rsidR="6A13A41D">
        <w:rPr>
          <w:rFonts w:ascii="Aptos" w:hAnsi="Aptos" w:eastAsia="Aptos" w:cs="Aptos"/>
          <w:b w:val="0"/>
          <w:bCs w:val="0"/>
          <w:noProof w:val="0"/>
          <w:sz w:val="24"/>
          <w:szCs w:val="24"/>
          <w:lang w:val="en-GB"/>
        </w:rPr>
        <w:t xml:space="preserve"> via analytics.</w:t>
      </w:r>
    </w:p>
    <w:p w:rsidR="6A13A41D" w:rsidP="60A6BCDB" w:rsidRDefault="6A13A41D" w14:paraId="2F152627" w14:textId="3EA4C229">
      <w:pPr>
        <w:pStyle w:val="Heading3"/>
        <w:spacing w:before="281" w:beforeAutospacing="off" w:after="281" w:afterAutospacing="off"/>
        <w:rPr>
          <w:rFonts w:ascii="Aptos" w:hAnsi="Aptos" w:eastAsia="Aptos" w:cs="Aptos"/>
          <w:b w:val="0"/>
          <w:bCs w:val="0"/>
          <w:noProof w:val="0"/>
          <w:color w:val="auto"/>
          <w:sz w:val="28"/>
          <w:szCs w:val="28"/>
          <w:lang w:val="en-GB"/>
        </w:rPr>
      </w:pPr>
      <w:r w:rsidRPr="60A6BCDB" w:rsidR="6A13A41D">
        <w:rPr>
          <w:rFonts w:ascii="Aptos" w:hAnsi="Aptos" w:eastAsia="Aptos" w:cs="Aptos"/>
          <w:b w:val="0"/>
          <w:bCs w:val="0"/>
          <w:noProof w:val="0"/>
          <w:color w:val="auto"/>
          <w:sz w:val="28"/>
          <w:szCs w:val="28"/>
          <w:lang w:val="en-GB"/>
        </w:rPr>
        <w:t>Scope</w:t>
      </w:r>
    </w:p>
    <w:p w:rsidR="6A13A41D" w:rsidP="60A6BCDB" w:rsidRDefault="6A13A41D" w14:paraId="479FCF03" w14:textId="707D0A3E">
      <w:p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The scope defines the boundaries of the project, clarifying what is included and excluded to prevent scope creep and ensure efficient resource allocation.</w:t>
      </w:r>
    </w:p>
    <w:p w:rsidR="6A13A41D" w:rsidP="60A6BCDB" w:rsidRDefault="6A13A41D" w14:paraId="4C5E4F72" w14:textId="3B4A8577">
      <w:p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In Scope</w:t>
      </w:r>
    </w:p>
    <w:p w:rsidR="6A13A41D" w:rsidP="60A6BCDB" w:rsidRDefault="6A13A41D" w14:paraId="4F28C659" w14:textId="1CA2EB48">
      <w:pPr>
        <w:pStyle w:val="ListParagraph"/>
        <w:numPr>
          <w:ilvl w:val="0"/>
          <w:numId w:val="9"/>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Building Design and Construction:</w:t>
      </w:r>
      <w:r w:rsidRPr="60A6BCDB" w:rsidR="6A13A41D">
        <w:rPr>
          <w:rFonts w:ascii="Aptos" w:hAnsi="Aptos" w:eastAsia="Aptos" w:cs="Aptos"/>
          <w:b w:val="0"/>
          <w:bCs w:val="0"/>
          <w:noProof w:val="0"/>
          <w:sz w:val="24"/>
          <w:szCs w:val="24"/>
          <w:lang w:val="en-GB"/>
        </w:rPr>
        <w:t xml:space="preserve"> Development of a modern, eco‑friendly library building with flexible spaces for study, events, and collaboration.</w:t>
      </w:r>
    </w:p>
    <w:p w:rsidR="6A13A41D" w:rsidP="60A6BCDB" w:rsidRDefault="6A13A41D" w14:paraId="265FB8FE" w14:textId="53716B18">
      <w:pPr>
        <w:pStyle w:val="ListParagraph"/>
        <w:numPr>
          <w:ilvl w:val="0"/>
          <w:numId w:val="9"/>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IT Infrastructure:</w:t>
      </w:r>
      <w:r w:rsidRPr="60A6BCDB" w:rsidR="6A13A41D">
        <w:rPr>
          <w:rFonts w:ascii="Aptos" w:hAnsi="Aptos" w:eastAsia="Aptos" w:cs="Aptos"/>
          <w:b w:val="0"/>
          <w:bCs w:val="0"/>
          <w:noProof w:val="0"/>
          <w:sz w:val="24"/>
          <w:szCs w:val="24"/>
          <w:lang w:val="en-GB"/>
        </w:rPr>
        <w:t xml:space="preserve"> Installation of servers, networks, and digital platforms to support e‑book lending, online archives, and interactive learning.</w:t>
      </w:r>
    </w:p>
    <w:p w:rsidR="6A13A41D" w:rsidP="60A6BCDB" w:rsidRDefault="6A13A41D" w14:paraId="3A6449E3" w14:textId="3D8D9D1B">
      <w:pPr>
        <w:pStyle w:val="ListParagraph"/>
        <w:numPr>
          <w:ilvl w:val="0"/>
          <w:numId w:val="9"/>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Community Engagement Programme:</w:t>
      </w:r>
      <w:r w:rsidRPr="60A6BCDB" w:rsidR="6A13A41D">
        <w:rPr>
          <w:rFonts w:ascii="Aptos" w:hAnsi="Aptos" w:eastAsia="Aptos" w:cs="Aptos"/>
          <w:b w:val="0"/>
          <w:bCs w:val="0"/>
          <w:noProof w:val="0"/>
          <w:sz w:val="24"/>
          <w:szCs w:val="24"/>
          <w:lang w:val="en-GB"/>
        </w:rPr>
        <w:t xml:space="preserve"> Delivery of workshops, cultural events, and awareness campaigns to encourage participation.</w:t>
      </w:r>
    </w:p>
    <w:p w:rsidR="6A13A41D" w:rsidP="60A6BCDB" w:rsidRDefault="6A13A41D" w14:paraId="3E59FD56" w14:textId="47FFA739">
      <w:pPr>
        <w:pStyle w:val="ListParagraph"/>
        <w:numPr>
          <w:ilvl w:val="0"/>
          <w:numId w:val="9"/>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Accessibility Features:</w:t>
      </w:r>
      <w:r w:rsidRPr="60A6BCDB" w:rsidR="6A13A41D">
        <w:rPr>
          <w:rFonts w:ascii="Aptos" w:hAnsi="Aptos" w:eastAsia="Aptos" w:cs="Aptos"/>
          <w:b w:val="0"/>
          <w:bCs w:val="0"/>
          <w:noProof w:val="0"/>
          <w:sz w:val="24"/>
          <w:szCs w:val="24"/>
          <w:lang w:val="en-GB"/>
        </w:rPr>
        <w:t xml:space="preserve"> Disabled access, inclusive design, and multilingual resources to ensure equal opportunities for all residents.</w:t>
      </w:r>
    </w:p>
    <w:p w:rsidR="6A13A41D" w:rsidP="60A6BCDB" w:rsidRDefault="6A13A41D" w14:paraId="2CFC9A61" w14:textId="50F15FD0">
      <w:pPr>
        <w:pStyle w:val="ListParagraph"/>
        <w:numPr>
          <w:ilvl w:val="0"/>
          <w:numId w:val="9"/>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Staff Training:</w:t>
      </w:r>
      <w:r w:rsidRPr="60A6BCDB" w:rsidR="6A13A41D">
        <w:rPr>
          <w:rFonts w:ascii="Aptos" w:hAnsi="Aptos" w:eastAsia="Aptos" w:cs="Aptos"/>
          <w:b w:val="0"/>
          <w:bCs w:val="0"/>
          <w:noProof w:val="0"/>
          <w:sz w:val="24"/>
          <w:szCs w:val="24"/>
          <w:lang w:val="en-GB"/>
        </w:rPr>
        <w:t xml:space="preserve"> Equipping library staff with skills to manage digital platforms, support community programmes, and </w:t>
      </w:r>
      <w:r w:rsidRPr="60A6BCDB" w:rsidR="6A13A41D">
        <w:rPr>
          <w:rFonts w:ascii="Aptos" w:hAnsi="Aptos" w:eastAsia="Aptos" w:cs="Aptos"/>
          <w:b w:val="0"/>
          <w:bCs w:val="0"/>
          <w:noProof w:val="0"/>
          <w:sz w:val="24"/>
          <w:szCs w:val="24"/>
          <w:lang w:val="en-GB"/>
        </w:rPr>
        <w:t>maintain</w:t>
      </w:r>
      <w:r w:rsidRPr="60A6BCDB" w:rsidR="6A13A41D">
        <w:rPr>
          <w:rFonts w:ascii="Aptos" w:hAnsi="Aptos" w:eastAsia="Aptos" w:cs="Aptos"/>
          <w:b w:val="0"/>
          <w:bCs w:val="0"/>
          <w:noProof w:val="0"/>
          <w:sz w:val="24"/>
          <w:szCs w:val="24"/>
          <w:lang w:val="en-GB"/>
        </w:rPr>
        <w:t xml:space="preserve"> sustainability practices.</w:t>
      </w:r>
    </w:p>
    <w:p w:rsidR="6A13A41D" w:rsidP="60A6BCDB" w:rsidRDefault="6A13A41D" w14:paraId="3C2D3FBD" w14:textId="532821CF">
      <w:pPr>
        <w:pStyle w:val="ListParagraph"/>
        <w:numPr>
          <w:ilvl w:val="0"/>
          <w:numId w:val="9"/>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Monitoring and Evaluation:</w:t>
      </w:r>
      <w:r w:rsidRPr="60A6BCDB" w:rsidR="6A13A41D">
        <w:rPr>
          <w:rFonts w:ascii="Aptos" w:hAnsi="Aptos" w:eastAsia="Aptos" w:cs="Aptos"/>
          <w:b w:val="0"/>
          <w:bCs w:val="0"/>
          <w:noProof w:val="0"/>
          <w:sz w:val="24"/>
          <w:szCs w:val="24"/>
          <w:lang w:val="en-GB"/>
        </w:rPr>
        <w:t xml:space="preserve"> Regular reporting on usage, community impact, and environmental performance.</w:t>
      </w:r>
    </w:p>
    <w:p w:rsidR="6A13A41D" w:rsidP="60A6BCDB" w:rsidRDefault="6A13A41D" w14:paraId="06A8C3FB" w14:textId="112CBA61">
      <w:p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Out of Scope</w:t>
      </w:r>
    </w:p>
    <w:p w:rsidR="6A13A41D" w:rsidP="60A6BCDB" w:rsidRDefault="6A13A41D" w14:paraId="6F1EC456" w14:textId="1384EC0B">
      <w:pPr>
        <w:pStyle w:val="ListParagraph"/>
        <w:numPr>
          <w:ilvl w:val="0"/>
          <w:numId w:val="10"/>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Expansion beyond Manchester (the project is city‑specific).</w:t>
      </w:r>
    </w:p>
    <w:p w:rsidR="6A13A41D" w:rsidP="60A6BCDB" w:rsidRDefault="6A13A41D" w14:paraId="3A1573E2" w14:textId="614E1359">
      <w:pPr>
        <w:pStyle w:val="ListParagraph"/>
        <w:numPr>
          <w:ilvl w:val="0"/>
          <w:numId w:val="10"/>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Development of non‑library cultural facilities such as museums or theatres.</w:t>
      </w:r>
    </w:p>
    <w:p w:rsidR="6A13A41D" w:rsidP="60A6BCDB" w:rsidRDefault="6A13A41D" w14:paraId="18930466" w14:textId="41469B25">
      <w:pPr>
        <w:pStyle w:val="ListParagraph"/>
        <w:numPr>
          <w:ilvl w:val="0"/>
          <w:numId w:val="10"/>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International replication (focus is on UK councils only).</w:t>
      </w:r>
    </w:p>
    <w:p w:rsidR="6A13A41D" w:rsidP="60A6BCDB" w:rsidRDefault="6A13A41D" w14:paraId="241A73CB" w14:textId="0E0A9578">
      <w:p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 xml:space="preserve">Expanding the Aim, </w:t>
      </w:r>
      <w:r w:rsidRPr="60A6BCDB" w:rsidR="6A13A41D">
        <w:rPr>
          <w:rFonts w:ascii="Aptos" w:hAnsi="Aptos" w:eastAsia="Aptos" w:cs="Aptos"/>
          <w:b w:val="0"/>
          <w:bCs w:val="0"/>
          <w:noProof w:val="0"/>
          <w:sz w:val="24"/>
          <w:szCs w:val="24"/>
          <w:lang w:val="en-GB"/>
        </w:rPr>
        <w:t>Objectives</w:t>
      </w:r>
      <w:r w:rsidRPr="60A6BCDB" w:rsidR="6A13A41D">
        <w:rPr>
          <w:rFonts w:ascii="Aptos" w:hAnsi="Aptos" w:eastAsia="Aptos" w:cs="Aptos"/>
          <w:b w:val="0"/>
          <w:bCs w:val="0"/>
          <w:noProof w:val="0"/>
          <w:sz w:val="24"/>
          <w:szCs w:val="24"/>
          <w:lang w:val="en-GB"/>
        </w:rPr>
        <w:t xml:space="preserve">, and Scope </w:t>
      </w:r>
      <w:r w:rsidRPr="60A6BCDB" w:rsidR="6A13A41D">
        <w:rPr>
          <w:rFonts w:ascii="Aptos" w:hAnsi="Aptos" w:eastAsia="Aptos" w:cs="Aptos"/>
          <w:b w:val="0"/>
          <w:bCs w:val="0"/>
          <w:noProof w:val="0"/>
          <w:sz w:val="24"/>
          <w:szCs w:val="24"/>
          <w:lang w:val="en-GB"/>
        </w:rPr>
        <w:t>demonstrates</w:t>
      </w:r>
      <w:r w:rsidRPr="60A6BCDB" w:rsidR="6A13A41D">
        <w:rPr>
          <w:rFonts w:ascii="Aptos" w:hAnsi="Aptos" w:eastAsia="Aptos" w:cs="Aptos"/>
          <w:b w:val="0"/>
          <w:bCs w:val="0"/>
          <w:noProof w:val="0"/>
          <w:sz w:val="24"/>
          <w:szCs w:val="24"/>
          <w:lang w:val="en-GB"/>
        </w:rPr>
        <w:t xml:space="preserve"> that the project is </w:t>
      </w:r>
      <w:r w:rsidRPr="60A6BCDB" w:rsidR="6A13A41D">
        <w:rPr>
          <w:rFonts w:ascii="Aptos" w:hAnsi="Aptos" w:eastAsia="Aptos" w:cs="Aptos"/>
          <w:b w:val="0"/>
          <w:bCs w:val="0"/>
          <w:noProof w:val="0"/>
          <w:sz w:val="24"/>
          <w:szCs w:val="24"/>
          <w:lang w:val="en-GB"/>
        </w:rPr>
        <w:t>holistic and strategic</w:t>
      </w:r>
      <w:r w:rsidRPr="60A6BCDB" w:rsidR="6A13A41D">
        <w:rPr>
          <w:rFonts w:ascii="Aptos" w:hAnsi="Aptos" w:eastAsia="Aptos" w:cs="Aptos"/>
          <w:b w:val="0"/>
          <w:bCs w:val="0"/>
          <w:noProof w:val="0"/>
          <w:sz w:val="24"/>
          <w:szCs w:val="24"/>
          <w:lang w:val="en-GB"/>
        </w:rPr>
        <w:t xml:space="preserve">. It shows stakeholders that the Smart Public Library is not just a construction project, but a </w:t>
      </w:r>
      <w:r w:rsidRPr="60A6BCDB" w:rsidR="6A13A41D">
        <w:rPr>
          <w:rFonts w:ascii="Aptos" w:hAnsi="Aptos" w:eastAsia="Aptos" w:cs="Aptos"/>
          <w:b w:val="0"/>
          <w:bCs w:val="0"/>
          <w:noProof w:val="0"/>
          <w:sz w:val="24"/>
          <w:szCs w:val="24"/>
          <w:lang w:val="en-GB"/>
        </w:rPr>
        <w:t>transformational initiative</w:t>
      </w:r>
      <w:r w:rsidRPr="60A6BCDB" w:rsidR="6A13A41D">
        <w:rPr>
          <w:rFonts w:ascii="Aptos" w:hAnsi="Aptos" w:eastAsia="Aptos" w:cs="Aptos"/>
          <w:b w:val="0"/>
          <w:bCs w:val="0"/>
          <w:noProof w:val="0"/>
          <w:sz w:val="24"/>
          <w:szCs w:val="24"/>
          <w:lang w:val="en-GB"/>
        </w:rPr>
        <w:t xml:space="preserve"> that:</w:t>
      </w:r>
    </w:p>
    <w:p w:rsidR="6A13A41D" w:rsidP="60A6BCDB" w:rsidRDefault="6A13A41D" w14:paraId="23FB9AAA" w14:textId="6C361F5C">
      <w:pPr>
        <w:pStyle w:val="ListParagraph"/>
        <w:numPr>
          <w:ilvl w:val="0"/>
          <w:numId w:val="11"/>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Advances education and digital inclusion.</w:t>
      </w:r>
    </w:p>
    <w:p w:rsidR="6A13A41D" w:rsidP="60A6BCDB" w:rsidRDefault="6A13A41D" w14:paraId="584F215F" w14:textId="6D442BBE">
      <w:pPr>
        <w:pStyle w:val="ListParagraph"/>
        <w:numPr>
          <w:ilvl w:val="0"/>
          <w:numId w:val="11"/>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Strengthens community resilience and cohesion.</w:t>
      </w:r>
    </w:p>
    <w:p w:rsidR="6A13A41D" w:rsidP="60A6BCDB" w:rsidRDefault="6A13A41D" w14:paraId="78793CD8" w14:textId="2849FC93">
      <w:pPr>
        <w:pStyle w:val="ListParagraph"/>
        <w:numPr>
          <w:ilvl w:val="0"/>
          <w:numId w:val="11"/>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Aligns with sustainability and policy priorities.</w:t>
      </w:r>
    </w:p>
    <w:p w:rsidR="6A13A41D" w:rsidP="60A6BCDB" w:rsidRDefault="6A13A41D" w14:paraId="2D253D41" w14:textId="24295DD1">
      <w:pPr>
        <w:pStyle w:val="ListParagraph"/>
        <w:numPr>
          <w:ilvl w:val="0"/>
          <w:numId w:val="11"/>
        </w:numPr>
        <w:spacing w:before="240" w:beforeAutospacing="off" w:after="240" w:afterAutospacing="off"/>
        <w:rPr>
          <w:rFonts w:ascii="Aptos" w:hAnsi="Aptos" w:eastAsia="Aptos" w:cs="Aptos"/>
          <w:b w:val="0"/>
          <w:bCs w:val="0"/>
          <w:noProof w:val="0"/>
          <w:sz w:val="24"/>
          <w:szCs w:val="24"/>
          <w:lang w:val="en-GB"/>
        </w:rPr>
      </w:pPr>
      <w:r w:rsidRPr="60A6BCDB" w:rsidR="6A13A41D">
        <w:rPr>
          <w:rFonts w:ascii="Aptos" w:hAnsi="Aptos" w:eastAsia="Aptos" w:cs="Aptos"/>
          <w:b w:val="0"/>
          <w:bCs w:val="0"/>
          <w:noProof w:val="0"/>
          <w:sz w:val="24"/>
          <w:szCs w:val="24"/>
          <w:lang w:val="en-GB"/>
        </w:rPr>
        <w:t>Provides a replicable model for other UK towns and cities.</w:t>
      </w:r>
    </w:p>
    <w:p w:rsidR="048EF52F" w:rsidP="60A6BCDB" w:rsidRDefault="048EF52F" w14:paraId="7B612369" w14:textId="4AC855E4">
      <w:pPr>
        <w:pStyle w:val="Heading2"/>
        <w:spacing w:before="299" w:beforeAutospacing="off" w:after="299" w:afterAutospacing="off"/>
        <w:rPr>
          <w:rFonts w:ascii="Aptos" w:hAnsi="Aptos" w:eastAsia="Aptos" w:cs="Aptos"/>
          <w:b w:val="0"/>
          <w:bCs w:val="0"/>
          <w:noProof w:val="0"/>
          <w:color w:val="auto"/>
          <w:sz w:val="36"/>
          <w:szCs w:val="36"/>
          <w:lang w:val="en-GB"/>
        </w:rPr>
      </w:pPr>
      <w:r w:rsidRPr="60A6BCDB" w:rsidR="048EF52F">
        <w:rPr>
          <w:rFonts w:ascii="Aptos" w:hAnsi="Aptos" w:eastAsia="Aptos" w:cs="Aptos"/>
          <w:b w:val="0"/>
          <w:bCs w:val="0"/>
          <w:noProof w:val="0"/>
          <w:color w:val="auto"/>
          <w:sz w:val="36"/>
          <w:szCs w:val="36"/>
          <w:lang w:val="en-GB"/>
        </w:rPr>
        <w:t>3. Project Outputs</w:t>
      </w:r>
    </w:p>
    <w:p w:rsidR="048EF52F" w:rsidP="60A6BCDB" w:rsidRDefault="048EF52F" w14:paraId="2364E173" w14:textId="3B069A04">
      <w:p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 xml:space="preserve">The </w:t>
      </w:r>
      <w:r w:rsidRPr="60A6BCDB" w:rsidR="048EF52F">
        <w:rPr>
          <w:rFonts w:ascii="Aptos" w:hAnsi="Aptos" w:eastAsia="Aptos" w:cs="Aptos"/>
          <w:b w:val="0"/>
          <w:bCs w:val="0"/>
          <w:noProof w:val="0"/>
          <w:sz w:val="24"/>
          <w:szCs w:val="24"/>
          <w:lang w:val="en-GB"/>
        </w:rPr>
        <w:t>Smart Public Library in Manchester</w:t>
      </w:r>
      <w:r w:rsidRPr="60A6BCDB" w:rsidR="048EF52F">
        <w:rPr>
          <w:rFonts w:ascii="Aptos" w:hAnsi="Aptos" w:eastAsia="Aptos" w:cs="Aptos"/>
          <w:b w:val="0"/>
          <w:bCs w:val="0"/>
          <w:noProof w:val="0"/>
          <w:sz w:val="24"/>
          <w:szCs w:val="24"/>
          <w:lang w:val="en-GB"/>
        </w:rPr>
        <w:t xml:space="preserve"> will deliver a set of outputs that combine </w:t>
      </w:r>
      <w:r w:rsidRPr="60A6BCDB" w:rsidR="048EF52F">
        <w:rPr>
          <w:rFonts w:ascii="Aptos" w:hAnsi="Aptos" w:eastAsia="Aptos" w:cs="Aptos"/>
          <w:b w:val="0"/>
          <w:bCs w:val="0"/>
          <w:noProof w:val="0"/>
          <w:sz w:val="24"/>
          <w:szCs w:val="24"/>
          <w:lang w:val="en-GB"/>
        </w:rPr>
        <w:t>physical infrastructure, digital innovation, social programmes, and strategic documentation</w:t>
      </w:r>
      <w:r w:rsidRPr="60A6BCDB" w:rsidR="048EF52F">
        <w:rPr>
          <w:rFonts w:ascii="Aptos" w:hAnsi="Aptos" w:eastAsia="Aptos" w:cs="Aptos"/>
          <w:b w:val="0"/>
          <w:bCs w:val="0"/>
          <w:noProof w:val="0"/>
          <w:sz w:val="24"/>
          <w:szCs w:val="24"/>
          <w:lang w:val="en-GB"/>
        </w:rPr>
        <w:t xml:space="preserve">. Each output is designed to ensure that the library is not only a building but a </w:t>
      </w:r>
      <w:r w:rsidRPr="60A6BCDB" w:rsidR="048EF52F">
        <w:rPr>
          <w:rFonts w:ascii="Aptos" w:hAnsi="Aptos" w:eastAsia="Aptos" w:cs="Aptos"/>
          <w:b w:val="0"/>
          <w:bCs w:val="0"/>
          <w:noProof w:val="0"/>
          <w:sz w:val="24"/>
          <w:szCs w:val="24"/>
          <w:lang w:val="en-GB"/>
        </w:rPr>
        <w:t>transformational hub for education, culture, and community life</w:t>
      </w:r>
      <w:r w:rsidRPr="60A6BCDB" w:rsidR="048EF52F">
        <w:rPr>
          <w:rFonts w:ascii="Aptos" w:hAnsi="Aptos" w:eastAsia="Aptos" w:cs="Aptos"/>
          <w:b w:val="0"/>
          <w:bCs w:val="0"/>
          <w:noProof w:val="0"/>
          <w:sz w:val="24"/>
          <w:szCs w:val="24"/>
          <w:lang w:val="en-GB"/>
        </w:rPr>
        <w:t>.</w:t>
      </w:r>
    </w:p>
    <w:p w:rsidR="048EF52F" w:rsidP="60A6BCDB" w:rsidRDefault="048EF52F" w14:paraId="56C45BC8" w14:textId="64415EF8">
      <w:pPr>
        <w:pStyle w:val="Heading3"/>
        <w:spacing w:before="281" w:beforeAutospacing="off" w:after="281" w:afterAutospacing="off"/>
        <w:rPr>
          <w:rFonts w:ascii="Aptos" w:hAnsi="Aptos" w:eastAsia="Aptos" w:cs="Aptos"/>
          <w:b w:val="0"/>
          <w:bCs w:val="0"/>
          <w:noProof w:val="0"/>
          <w:color w:val="auto"/>
          <w:sz w:val="28"/>
          <w:szCs w:val="28"/>
          <w:lang w:val="en-GB"/>
        </w:rPr>
      </w:pPr>
      <w:r w:rsidRPr="60A6BCDB" w:rsidR="048EF52F">
        <w:rPr>
          <w:rFonts w:ascii="Aptos" w:hAnsi="Aptos" w:eastAsia="Aptos" w:cs="Aptos"/>
          <w:b w:val="0"/>
          <w:bCs w:val="0"/>
          <w:noProof w:val="0"/>
          <w:color w:val="auto"/>
          <w:sz w:val="28"/>
          <w:szCs w:val="28"/>
          <w:lang w:val="en-GB"/>
        </w:rPr>
        <w:t>3.1 Modern Library Infrastructure</w:t>
      </w:r>
    </w:p>
    <w:p w:rsidR="048EF52F" w:rsidP="60A6BCDB" w:rsidRDefault="048EF52F" w14:paraId="5F82E834" w14:textId="76C1CE0B">
      <w:pPr>
        <w:pStyle w:val="ListParagraph"/>
        <w:numPr>
          <w:ilvl w:val="0"/>
          <w:numId w:val="12"/>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Eco‑friendly Building Design:</w:t>
      </w:r>
      <w:r w:rsidRPr="60A6BCDB" w:rsidR="048EF52F">
        <w:rPr>
          <w:rFonts w:ascii="Aptos" w:hAnsi="Aptos" w:eastAsia="Aptos" w:cs="Aptos"/>
          <w:b w:val="0"/>
          <w:bCs w:val="0"/>
          <w:noProof w:val="0"/>
          <w:sz w:val="24"/>
          <w:szCs w:val="24"/>
          <w:lang w:val="en-GB"/>
        </w:rPr>
        <w:t xml:space="preserve"> The library will be constructed using sustainable materials, energy‑efficient lighting, and smart HVAC systems. Solar panels will be integrated into the roof to reduce reliance on non‑renewable energy.</w:t>
      </w:r>
    </w:p>
    <w:p w:rsidR="048EF52F" w:rsidP="60A6BCDB" w:rsidRDefault="048EF52F" w14:paraId="792C01DC" w14:textId="5450A015">
      <w:pPr>
        <w:pStyle w:val="ListParagraph"/>
        <w:numPr>
          <w:ilvl w:val="0"/>
          <w:numId w:val="12"/>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Flexible Spaces:</w:t>
      </w:r>
      <w:r w:rsidRPr="60A6BCDB" w:rsidR="048EF52F">
        <w:rPr>
          <w:rFonts w:ascii="Aptos" w:hAnsi="Aptos" w:eastAsia="Aptos" w:cs="Aptos"/>
          <w:b w:val="0"/>
          <w:bCs w:val="0"/>
          <w:noProof w:val="0"/>
          <w:sz w:val="24"/>
          <w:szCs w:val="24"/>
          <w:lang w:val="en-GB"/>
        </w:rPr>
        <w:t xml:space="preserve"> The building will include quiet study areas, collaborative workspaces, event halls, and children’s zones. Spaces will be modular, allowing reconfiguration for different uses such as workshops, exhibitions, or community meetings.</w:t>
      </w:r>
    </w:p>
    <w:p w:rsidR="048EF52F" w:rsidP="60A6BCDB" w:rsidRDefault="048EF52F" w14:paraId="0D632385" w14:textId="1C9A802E">
      <w:pPr>
        <w:pStyle w:val="ListParagraph"/>
        <w:numPr>
          <w:ilvl w:val="0"/>
          <w:numId w:val="12"/>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Accessibility Features:</w:t>
      </w:r>
      <w:r w:rsidRPr="60A6BCDB" w:rsidR="048EF52F">
        <w:rPr>
          <w:rFonts w:ascii="Aptos" w:hAnsi="Aptos" w:eastAsia="Aptos" w:cs="Aptos"/>
          <w:b w:val="0"/>
          <w:bCs w:val="0"/>
          <w:noProof w:val="0"/>
          <w:sz w:val="24"/>
          <w:szCs w:val="24"/>
          <w:lang w:val="en-GB"/>
        </w:rPr>
        <w:t xml:space="preserve"> Ramps, lifts, tactile flooring, and assistive technologies will ensure full accessibility for disabled users. Multilingual signage will support Manchester’s diverse population.</w:t>
      </w:r>
    </w:p>
    <w:p w:rsidR="048EF52F" w:rsidP="60A6BCDB" w:rsidRDefault="048EF52F" w14:paraId="65D28F3C" w14:textId="671AD557">
      <w:p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Purpose:</w:t>
      </w:r>
      <w:r w:rsidRPr="60A6BCDB" w:rsidR="048EF52F">
        <w:rPr>
          <w:rFonts w:ascii="Aptos" w:hAnsi="Aptos" w:eastAsia="Aptos" w:cs="Aptos"/>
          <w:b w:val="0"/>
          <w:bCs w:val="0"/>
          <w:noProof w:val="0"/>
          <w:sz w:val="24"/>
          <w:szCs w:val="24"/>
          <w:lang w:val="en-GB"/>
        </w:rPr>
        <w:t xml:space="preserve"> This output ensures the library is a </w:t>
      </w:r>
      <w:r w:rsidRPr="60A6BCDB" w:rsidR="048EF52F">
        <w:rPr>
          <w:rFonts w:ascii="Aptos" w:hAnsi="Aptos" w:eastAsia="Aptos" w:cs="Aptos"/>
          <w:b w:val="0"/>
          <w:bCs w:val="0"/>
          <w:noProof w:val="0"/>
          <w:sz w:val="24"/>
          <w:szCs w:val="24"/>
          <w:lang w:val="en-GB"/>
        </w:rPr>
        <w:t>future‑proof facility</w:t>
      </w:r>
      <w:r w:rsidRPr="60A6BCDB" w:rsidR="048EF52F">
        <w:rPr>
          <w:rFonts w:ascii="Aptos" w:hAnsi="Aptos" w:eastAsia="Aptos" w:cs="Aptos"/>
          <w:b w:val="0"/>
          <w:bCs w:val="0"/>
          <w:noProof w:val="0"/>
          <w:sz w:val="24"/>
          <w:szCs w:val="24"/>
          <w:lang w:val="en-GB"/>
        </w:rPr>
        <w:t>, designed to serve multiple generations and adapt to evolving community needs.</w:t>
      </w:r>
    </w:p>
    <w:p w:rsidR="048EF52F" w:rsidP="60A6BCDB" w:rsidRDefault="048EF52F" w14:paraId="12F7AC5B" w14:textId="4B587C57">
      <w:pPr>
        <w:pStyle w:val="Heading3"/>
        <w:spacing w:before="281" w:beforeAutospacing="off" w:after="281" w:afterAutospacing="off"/>
        <w:rPr>
          <w:rFonts w:ascii="Aptos" w:hAnsi="Aptos" w:eastAsia="Aptos" w:cs="Aptos"/>
          <w:b w:val="0"/>
          <w:bCs w:val="0"/>
          <w:noProof w:val="0"/>
          <w:color w:val="auto"/>
          <w:sz w:val="28"/>
          <w:szCs w:val="28"/>
          <w:lang w:val="en-GB"/>
        </w:rPr>
      </w:pPr>
      <w:r w:rsidRPr="60A6BCDB" w:rsidR="048EF52F">
        <w:rPr>
          <w:rFonts w:ascii="Aptos" w:hAnsi="Aptos" w:eastAsia="Aptos" w:cs="Aptos"/>
          <w:b w:val="0"/>
          <w:bCs w:val="0"/>
          <w:noProof w:val="0"/>
          <w:color w:val="auto"/>
          <w:sz w:val="28"/>
          <w:szCs w:val="28"/>
          <w:lang w:val="en-GB"/>
        </w:rPr>
        <w:t>3.2 Digital Services and IT Infrastructure</w:t>
      </w:r>
    </w:p>
    <w:p w:rsidR="048EF52F" w:rsidP="60A6BCDB" w:rsidRDefault="048EF52F" w14:paraId="3650F547" w14:textId="750D4084">
      <w:pPr>
        <w:pStyle w:val="ListParagraph"/>
        <w:numPr>
          <w:ilvl w:val="0"/>
          <w:numId w:val="13"/>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E‑Book Lending Platform:</w:t>
      </w:r>
      <w:r w:rsidRPr="60A6BCDB" w:rsidR="048EF52F">
        <w:rPr>
          <w:rFonts w:ascii="Aptos" w:hAnsi="Aptos" w:eastAsia="Aptos" w:cs="Aptos"/>
          <w:b w:val="0"/>
          <w:bCs w:val="0"/>
          <w:noProof w:val="0"/>
          <w:sz w:val="24"/>
          <w:szCs w:val="24"/>
          <w:lang w:val="en-GB"/>
        </w:rPr>
        <w:t xml:space="preserve"> Residents will be able to borrow digital books remotely, reducing barriers to access.</w:t>
      </w:r>
    </w:p>
    <w:p w:rsidR="048EF52F" w:rsidP="60A6BCDB" w:rsidRDefault="048EF52F" w14:paraId="7991CE21" w14:textId="128F2E16">
      <w:pPr>
        <w:pStyle w:val="ListParagraph"/>
        <w:numPr>
          <w:ilvl w:val="0"/>
          <w:numId w:val="13"/>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Online Archives:</w:t>
      </w:r>
      <w:r w:rsidRPr="60A6BCDB" w:rsidR="048EF52F">
        <w:rPr>
          <w:rFonts w:ascii="Aptos" w:hAnsi="Aptos" w:eastAsia="Aptos" w:cs="Aptos"/>
          <w:b w:val="0"/>
          <w:bCs w:val="0"/>
          <w:noProof w:val="0"/>
          <w:sz w:val="24"/>
          <w:szCs w:val="24"/>
          <w:lang w:val="en-GB"/>
        </w:rPr>
        <w:t xml:space="preserve"> Historical documents, local records, and cultural collections will be digitised and made available online.</w:t>
      </w:r>
    </w:p>
    <w:p w:rsidR="048EF52F" w:rsidP="60A6BCDB" w:rsidRDefault="048EF52F" w14:paraId="7447EEB7" w14:textId="3375F40D">
      <w:pPr>
        <w:pStyle w:val="ListParagraph"/>
        <w:numPr>
          <w:ilvl w:val="0"/>
          <w:numId w:val="13"/>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Interactive Learning Tools:</w:t>
      </w:r>
      <w:r w:rsidRPr="60A6BCDB" w:rsidR="048EF52F">
        <w:rPr>
          <w:rFonts w:ascii="Aptos" w:hAnsi="Aptos" w:eastAsia="Aptos" w:cs="Aptos"/>
          <w:b w:val="0"/>
          <w:bCs w:val="0"/>
          <w:noProof w:val="0"/>
          <w:sz w:val="24"/>
          <w:szCs w:val="24"/>
          <w:lang w:val="en-GB"/>
        </w:rPr>
        <w:t xml:space="preserve"> Smart screens, VR learning pods, and coding labs will provide innovative educational experiences.</w:t>
      </w:r>
    </w:p>
    <w:p w:rsidR="048EF52F" w:rsidP="60A6BCDB" w:rsidRDefault="048EF52F" w14:paraId="71003ACB" w14:textId="6C19F8CE">
      <w:pPr>
        <w:pStyle w:val="ListParagraph"/>
        <w:numPr>
          <w:ilvl w:val="0"/>
          <w:numId w:val="13"/>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High‑Speed Connectivity:</w:t>
      </w:r>
      <w:r w:rsidRPr="60A6BCDB" w:rsidR="048EF52F">
        <w:rPr>
          <w:rFonts w:ascii="Aptos" w:hAnsi="Aptos" w:eastAsia="Aptos" w:cs="Aptos"/>
          <w:b w:val="0"/>
          <w:bCs w:val="0"/>
          <w:noProof w:val="0"/>
          <w:sz w:val="24"/>
          <w:szCs w:val="24"/>
          <w:lang w:val="en-GB"/>
        </w:rPr>
        <w:t xml:space="preserve"> Free Wi‑Fi and computer terminals will ensure digital inclusion, especially for residents without home internet access.</w:t>
      </w:r>
    </w:p>
    <w:p w:rsidR="048EF52F" w:rsidP="60A6BCDB" w:rsidRDefault="048EF52F" w14:paraId="4F047691" w14:textId="31BE40FE">
      <w:p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Purpose:</w:t>
      </w:r>
      <w:r w:rsidRPr="60A6BCDB" w:rsidR="048EF52F">
        <w:rPr>
          <w:rFonts w:ascii="Aptos" w:hAnsi="Aptos" w:eastAsia="Aptos" w:cs="Aptos"/>
          <w:b w:val="0"/>
          <w:bCs w:val="0"/>
          <w:noProof w:val="0"/>
          <w:sz w:val="24"/>
          <w:szCs w:val="24"/>
          <w:lang w:val="en-GB"/>
        </w:rPr>
        <w:t xml:space="preserve"> This output transforms the library into a </w:t>
      </w:r>
      <w:r w:rsidRPr="60A6BCDB" w:rsidR="048EF52F">
        <w:rPr>
          <w:rFonts w:ascii="Aptos" w:hAnsi="Aptos" w:eastAsia="Aptos" w:cs="Aptos"/>
          <w:b w:val="0"/>
          <w:bCs w:val="0"/>
          <w:noProof w:val="0"/>
          <w:sz w:val="24"/>
          <w:szCs w:val="24"/>
          <w:lang w:val="en-GB"/>
        </w:rPr>
        <w:t>digital hub</w:t>
      </w:r>
      <w:r w:rsidRPr="60A6BCDB" w:rsidR="048EF52F">
        <w:rPr>
          <w:rFonts w:ascii="Aptos" w:hAnsi="Aptos" w:eastAsia="Aptos" w:cs="Aptos"/>
          <w:b w:val="0"/>
          <w:bCs w:val="0"/>
          <w:noProof w:val="0"/>
          <w:sz w:val="24"/>
          <w:szCs w:val="24"/>
          <w:lang w:val="en-GB"/>
        </w:rPr>
        <w:t>, bridging the digital divide and supporting lifelong learning.</w:t>
      </w:r>
    </w:p>
    <w:p w:rsidR="048EF52F" w:rsidP="60A6BCDB" w:rsidRDefault="048EF52F" w14:paraId="49585B51" w14:textId="7E19B170">
      <w:pPr>
        <w:pStyle w:val="Heading3"/>
        <w:spacing w:before="281" w:beforeAutospacing="off" w:after="281" w:afterAutospacing="off"/>
        <w:rPr>
          <w:rFonts w:ascii="Aptos" w:hAnsi="Aptos" w:eastAsia="Aptos" w:cs="Aptos"/>
          <w:b w:val="0"/>
          <w:bCs w:val="0"/>
          <w:noProof w:val="0"/>
          <w:color w:val="auto"/>
          <w:sz w:val="28"/>
          <w:szCs w:val="28"/>
          <w:lang w:val="en-GB"/>
        </w:rPr>
      </w:pPr>
      <w:r w:rsidRPr="60A6BCDB" w:rsidR="048EF52F">
        <w:rPr>
          <w:rFonts w:ascii="Aptos" w:hAnsi="Aptos" w:eastAsia="Aptos" w:cs="Aptos"/>
          <w:b w:val="0"/>
          <w:bCs w:val="0"/>
          <w:noProof w:val="0"/>
          <w:color w:val="auto"/>
          <w:sz w:val="28"/>
          <w:szCs w:val="28"/>
          <w:lang w:val="en-GB"/>
        </w:rPr>
        <w:t>3.3 Community Engagement Programme</w:t>
      </w:r>
    </w:p>
    <w:p w:rsidR="048EF52F" w:rsidP="60A6BCDB" w:rsidRDefault="048EF52F" w14:paraId="6589F71A" w14:textId="6C0FFA07">
      <w:pPr>
        <w:pStyle w:val="ListParagraph"/>
        <w:numPr>
          <w:ilvl w:val="0"/>
          <w:numId w:val="14"/>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Workshops and Training:</w:t>
      </w:r>
      <w:r w:rsidRPr="60A6BCDB" w:rsidR="048EF52F">
        <w:rPr>
          <w:rFonts w:ascii="Aptos" w:hAnsi="Aptos" w:eastAsia="Aptos" w:cs="Aptos"/>
          <w:b w:val="0"/>
          <w:bCs w:val="0"/>
          <w:noProof w:val="0"/>
          <w:sz w:val="24"/>
          <w:szCs w:val="24"/>
          <w:lang w:val="en-GB"/>
        </w:rPr>
        <w:t xml:space="preserve"> Monthly sessions on digital literacy, creative writing, coding, and research skills.</w:t>
      </w:r>
    </w:p>
    <w:p w:rsidR="048EF52F" w:rsidP="60A6BCDB" w:rsidRDefault="048EF52F" w14:paraId="76FC9B8F" w14:textId="5FEFECF5">
      <w:pPr>
        <w:pStyle w:val="ListParagraph"/>
        <w:numPr>
          <w:ilvl w:val="0"/>
          <w:numId w:val="14"/>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Cultural Events:</w:t>
      </w:r>
      <w:r w:rsidRPr="60A6BCDB" w:rsidR="048EF52F">
        <w:rPr>
          <w:rFonts w:ascii="Aptos" w:hAnsi="Aptos" w:eastAsia="Aptos" w:cs="Aptos"/>
          <w:b w:val="0"/>
          <w:bCs w:val="0"/>
          <w:noProof w:val="0"/>
          <w:sz w:val="24"/>
          <w:szCs w:val="24"/>
          <w:lang w:val="en-GB"/>
        </w:rPr>
        <w:t xml:space="preserve"> Exhibitions, author talks, film screenings, and local heritage </w:t>
      </w:r>
      <w:r w:rsidRPr="60A6BCDB" w:rsidR="048EF52F">
        <w:rPr>
          <w:rFonts w:ascii="Aptos" w:hAnsi="Aptos" w:eastAsia="Aptos" w:cs="Aptos"/>
          <w:b w:val="0"/>
          <w:bCs w:val="0"/>
          <w:noProof w:val="0"/>
          <w:sz w:val="24"/>
          <w:szCs w:val="24"/>
          <w:lang w:val="en-GB"/>
        </w:rPr>
        <w:t>showcases</w:t>
      </w:r>
      <w:r w:rsidRPr="60A6BCDB" w:rsidR="048EF52F">
        <w:rPr>
          <w:rFonts w:ascii="Aptos" w:hAnsi="Aptos" w:eastAsia="Aptos" w:cs="Aptos"/>
          <w:b w:val="0"/>
          <w:bCs w:val="0"/>
          <w:noProof w:val="0"/>
          <w:sz w:val="24"/>
          <w:szCs w:val="24"/>
          <w:lang w:val="en-GB"/>
        </w:rPr>
        <w:t>.</w:t>
      </w:r>
    </w:p>
    <w:p w:rsidR="048EF52F" w:rsidP="60A6BCDB" w:rsidRDefault="048EF52F" w14:paraId="06F58632" w14:textId="2D4FDB55">
      <w:pPr>
        <w:pStyle w:val="ListParagraph"/>
        <w:numPr>
          <w:ilvl w:val="0"/>
          <w:numId w:val="14"/>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Youth and Elderly Programmes:</w:t>
      </w:r>
      <w:r w:rsidRPr="60A6BCDB" w:rsidR="048EF52F">
        <w:rPr>
          <w:rFonts w:ascii="Aptos" w:hAnsi="Aptos" w:eastAsia="Aptos" w:cs="Aptos"/>
          <w:b w:val="0"/>
          <w:bCs w:val="0"/>
          <w:noProof w:val="0"/>
          <w:sz w:val="24"/>
          <w:szCs w:val="24"/>
          <w:lang w:val="en-GB"/>
        </w:rPr>
        <w:t xml:space="preserve"> Tailored initiatives to engage young people in technology and provide elderly residents with digital skills.</w:t>
      </w:r>
    </w:p>
    <w:p w:rsidR="048EF52F" w:rsidP="60A6BCDB" w:rsidRDefault="048EF52F" w14:paraId="085A2A0D" w14:textId="08CB5104">
      <w:pPr>
        <w:pStyle w:val="ListParagraph"/>
        <w:numPr>
          <w:ilvl w:val="0"/>
          <w:numId w:val="14"/>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Feedback Mechanisms:</w:t>
      </w:r>
      <w:r w:rsidRPr="60A6BCDB" w:rsidR="048EF52F">
        <w:rPr>
          <w:rFonts w:ascii="Aptos" w:hAnsi="Aptos" w:eastAsia="Aptos" w:cs="Aptos"/>
          <w:b w:val="0"/>
          <w:bCs w:val="0"/>
          <w:noProof w:val="0"/>
          <w:sz w:val="24"/>
          <w:szCs w:val="24"/>
          <w:lang w:val="en-GB"/>
        </w:rPr>
        <w:t xml:space="preserve"> Surveys, town hall meetings, and online forums to ensure the library evolves with community needs.</w:t>
      </w:r>
    </w:p>
    <w:p w:rsidR="048EF52F" w:rsidP="60A6BCDB" w:rsidRDefault="048EF52F" w14:paraId="44354556" w14:textId="4705138D">
      <w:p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Purpose:</w:t>
      </w:r>
      <w:r w:rsidRPr="60A6BCDB" w:rsidR="048EF52F">
        <w:rPr>
          <w:rFonts w:ascii="Aptos" w:hAnsi="Aptos" w:eastAsia="Aptos" w:cs="Aptos"/>
          <w:b w:val="0"/>
          <w:bCs w:val="0"/>
          <w:noProof w:val="0"/>
          <w:sz w:val="24"/>
          <w:szCs w:val="24"/>
          <w:lang w:val="en-GB"/>
        </w:rPr>
        <w:t xml:space="preserve"> This output ensures the library is not just a place for books, but a </w:t>
      </w:r>
      <w:r w:rsidRPr="60A6BCDB" w:rsidR="048EF52F">
        <w:rPr>
          <w:rFonts w:ascii="Aptos" w:hAnsi="Aptos" w:eastAsia="Aptos" w:cs="Aptos"/>
          <w:b w:val="0"/>
          <w:bCs w:val="0"/>
          <w:noProof w:val="0"/>
          <w:sz w:val="24"/>
          <w:szCs w:val="24"/>
          <w:lang w:val="en-GB"/>
        </w:rPr>
        <w:t>social anchor</w:t>
      </w:r>
      <w:r w:rsidRPr="60A6BCDB" w:rsidR="048EF52F">
        <w:rPr>
          <w:rFonts w:ascii="Aptos" w:hAnsi="Aptos" w:eastAsia="Aptos" w:cs="Aptos"/>
          <w:b w:val="0"/>
          <w:bCs w:val="0"/>
          <w:noProof w:val="0"/>
          <w:sz w:val="24"/>
          <w:szCs w:val="24"/>
          <w:lang w:val="en-GB"/>
        </w:rPr>
        <w:t xml:space="preserve"> that strengthens community cohesion.</w:t>
      </w:r>
    </w:p>
    <w:p w:rsidR="048EF52F" w:rsidP="60A6BCDB" w:rsidRDefault="048EF52F" w14:paraId="5E3D3D31" w14:textId="1D3966BA">
      <w:pPr>
        <w:pStyle w:val="Heading3"/>
        <w:spacing w:before="281" w:beforeAutospacing="off" w:after="281" w:afterAutospacing="off"/>
        <w:rPr>
          <w:rFonts w:ascii="Aptos" w:hAnsi="Aptos" w:eastAsia="Aptos" w:cs="Aptos"/>
          <w:b w:val="0"/>
          <w:bCs w:val="0"/>
          <w:noProof w:val="0"/>
          <w:color w:val="auto"/>
          <w:sz w:val="28"/>
          <w:szCs w:val="28"/>
          <w:lang w:val="en-GB"/>
        </w:rPr>
      </w:pPr>
      <w:r w:rsidRPr="60A6BCDB" w:rsidR="048EF52F">
        <w:rPr>
          <w:rFonts w:ascii="Aptos" w:hAnsi="Aptos" w:eastAsia="Aptos" w:cs="Aptos"/>
          <w:b w:val="0"/>
          <w:bCs w:val="0"/>
          <w:noProof w:val="0"/>
          <w:color w:val="auto"/>
          <w:sz w:val="28"/>
          <w:szCs w:val="28"/>
          <w:lang w:val="en-GB"/>
        </w:rPr>
        <w:t>3.4 Operational Services</w:t>
      </w:r>
    </w:p>
    <w:p w:rsidR="048EF52F" w:rsidP="60A6BCDB" w:rsidRDefault="048EF52F" w14:paraId="070F0516" w14:textId="48FC6285">
      <w:pPr>
        <w:pStyle w:val="ListParagraph"/>
        <w:numPr>
          <w:ilvl w:val="0"/>
          <w:numId w:val="15"/>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Transparent Membership System:</w:t>
      </w:r>
      <w:r w:rsidRPr="60A6BCDB" w:rsidR="048EF52F">
        <w:rPr>
          <w:rFonts w:ascii="Aptos" w:hAnsi="Aptos" w:eastAsia="Aptos" w:cs="Aptos"/>
          <w:b w:val="0"/>
          <w:bCs w:val="0"/>
          <w:noProof w:val="0"/>
          <w:sz w:val="24"/>
          <w:szCs w:val="24"/>
          <w:lang w:val="en-GB"/>
        </w:rPr>
        <w:t xml:space="preserve"> Residents will have access to both physical and digital resources through a single membership card.</w:t>
      </w:r>
    </w:p>
    <w:p w:rsidR="048EF52F" w:rsidP="60A6BCDB" w:rsidRDefault="048EF52F" w14:paraId="4A591670" w14:textId="1EE9DCDD">
      <w:pPr>
        <w:pStyle w:val="ListParagraph"/>
        <w:numPr>
          <w:ilvl w:val="0"/>
          <w:numId w:val="15"/>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Affordable Access:</w:t>
      </w:r>
      <w:r w:rsidRPr="60A6BCDB" w:rsidR="048EF52F">
        <w:rPr>
          <w:rFonts w:ascii="Aptos" w:hAnsi="Aptos" w:eastAsia="Aptos" w:cs="Aptos"/>
          <w:b w:val="0"/>
          <w:bCs w:val="0"/>
          <w:noProof w:val="0"/>
          <w:sz w:val="24"/>
          <w:szCs w:val="24"/>
          <w:lang w:val="en-GB"/>
        </w:rPr>
        <w:t xml:space="preserve"> All services will remain free or low‑cost, ensuring inclusivity.</w:t>
      </w:r>
    </w:p>
    <w:p w:rsidR="048EF52F" w:rsidP="60A6BCDB" w:rsidRDefault="048EF52F" w14:paraId="2CEB9F7C" w14:textId="67BE9606">
      <w:pPr>
        <w:pStyle w:val="ListParagraph"/>
        <w:numPr>
          <w:ilvl w:val="0"/>
          <w:numId w:val="15"/>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Extended Opening Hours:</w:t>
      </w:r>
      <w:r w:rsidRPr="60A6BCDB" w:rsidR="048EF52F">
        <w:rPr>
          <w:rFonts w:ascii="Aptos" w:hAnsi="Aptos" w:eastAsia="Aptos" w:cs="Aptos"/>
          <w:b w:val="0"/>
          <w:bCs w:val="0"/>
          <w:noProof w:val="0"/>
          <w:sz w:val="24"/>
          <w:szCs w:val="24"/>
          <w:lang w:val="en-GB"/>
        </w:rPr>
        <w:t xml:space="preserve"> The library will </w:t>
      </w:r>
      <w:r w:rsidRPr="60A6BCDB" w:rsidR="048EF52F">
        <w:rPr>
          <w:rFonts w:ascii="Aptos" w:hAnsi="Aptos" w:eastAsia="Aptos" w:cs="Aptos"/>
          <w:b w:val="0"/>
          <w:bCs w:val="0"/>
          <w:noProof w:val="0"/>
          <w:sz w:val="24"/>
          <w:szCs w:val="24"/>
          <w:lang w:val="en-GB"/>
        </w:rPr>
        <w:t>operate</w:t>
      </w:r>
      <w:r w:rsidRPr="60A6BCDB" w:rsidR="048EF52F">
        <w:rPr>
          <w:rFonts w:ascii="Aptos" w:hAnsi="Aptos" w:eastAsia="Aptos" w:cs="Aptos"/>
          <w:b w:val="0"/>
          <w:bCs w:val="0"/>
          <w:noProof w:val="0"/>
          <w:sz w:val="24"/>
          <w:szCs w:val="24"/>
          <w:lang w:val="en-GB"/>
        </w:rPr>
        <w:t xml:space="preserve"> evenings and weekends to accommodate diverse schedules.</w:t>
      </w:r>
    </w:p>
    <w:p w:rsidR="048EF52F" w:rsidP="60A6BCDB" w:rsidRDefault="048EF52F" w14:paraId="2E3395D6" w14:textId="44A8A467">
      <w:pPr>
        <w:pStyle w:val="ListParagraph"/>
        <w:numPr>
          <w:ilvl w:val="0"/>
          <w:numId w:val="15"/>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Green Operations:</w:t>
      </w:r>
      <w:r w:rsidRPr="60A6BCDB" w:rsidR="048EF52F">
        <w:rPr>
          <w:rFonts w:ascii="Aptos" w:hAnsi="Aptos" w:eastAsia="Aptos" w:cs="Aptos"/>
          <w:b w:val="0"/>
          <w:bCs w:val="0"/>
          <w:noProof w:val="0"/>
          <w:sz w:val="24"/>
          <w:szCs w:val="24"/>
          <w:lang w:val="en-GB"/>
        </w:rPr>
        <w:t xml:space="preserve"> Recycling facilities, paperless systems, and energy monitoring will reduce environmental impact.</w:t>
      </w:r>
    </w:p>
    <w:p w:rsidR="048EF52F" w:rsidP="60A6BCDB" w:rsidRDefault="048EF52F" w14:paraId="1D3AFC04" w14:textId="5D427CBA">
      <w:p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Purpose:</w:t>
      </w:r>
      <w:r w:rsidRPr="60A6BCDB" w:rsidR="048EF52F">
        <w:rPr>
          <w:rFonts w:ascii="Aptos" w:hAnsi="Aptos" w:eastAsia="Aptos" w:cs="Aptos"/>
          <w:b w:val="0"/>
          <w:bCs w:val="0"/>
          <w:noProof w:val="0"/>
          <w:sz w:val="24"/>
          <w:szCs w:val="24"/>
          <w:lang w:val="en-GB"/>
        </w:rPr>
        <w:t xml:space="preserve"> This output ensures the library </w:t>
      </w:r>
      <w:r w:rsidRPr="60A6BCDB" w:rsidR="048EF52F">
        <w:rPr>
          <w:rFonts w:ascii="Aptos" w:hAnsi="Aptos" w:eastAsia="Aptos" w:cs="Aptos"/>
          <w:b w:val="0"/>
          <w:bCs w:val="0"/>
          <w:noProof w:val="0"/>
          <w:sz w:val="24"/>
          <w:szCs w:val="24"/>
          <w:lang w:val="en-GB"/>
        </w:rPr>
        <w:t>operates</w:t>
      </w:r>
      <w:r w:rsidRPr="60A6BCDB" w:rsidR="048EF52F">
        <w:rPr>
          <w:rFonts w:ascii="Aptos" w:hAnsi="Aptos" w:eastAsia="Aptos" w:cs="Aptos"/>
          <w:b w:val="0"/>
          <w:bCs w:val="0"/>
          <w:noProof w:val="0"/>
          <w:sz w:val="24"/>
          <w:szCs w:val="24"/>
          <w:lang w:val="en-GB"/>
        </w:rPr>
        <w:t xml:space="preserve"> as a </w:t>
      </w:r>
      <w:r w:rsidRPr="60A6BCDB" w:rsidR="048EF52F">
        <w:rPr>
          <w:rFonts w:ascii="Aptos" w:hAnsi="Aptos" w:eastAsia="Aptos" w:cs="Aptos"/>
          <w:b w:val="0"/>
          <w:bCs w:val="0"/>
          <w:noProof w:val="0"/>
          <w:sz w:val="24"/>
          <w:szCs w:val="24"/>
          <w:lang w:val="en-GB"/>
        </w:rPr>
        <w:t>community‑owned service</w:t>
      </w:r>
      <w:r w:rsidRPr="60A6BCDB" w:rsidR="048EF52F">
        <w:rPr>
          <w:rFonts w:ascii="Aptos" w:hAnsi="Aptos" w:eastAsia="Aptos" w:cs="Aptos"/>
          <w:b w:val="0"/>
          <w:bCs w:val="0"/>
          <w:noProof w:val="0"/>
          <w:sz w:val="24"/>
          <w:szCs w:val="24"/>
          <w:lang w:val="en-GB"/>
        </w:rPr>
        <w:t>, accessible to all and aligned with sustainability goals.</w:t>
      </w:r>
    </w:p>
    <w:p w:rsidR="048EF52F" w:rsidP="60A6BCDB" w:rsidRDefault="048EF52F" w14:paraId="17E73AA1" w14:textId="5F9B0312">
      <w:pPr>
        <w:pStyle w:val="Heading3"/>
        <w:spacing w:before="281" w:beforeAutospacing="off" w:after="281" w:afterAutospacing="off"/>
        <w:rPr>
          <w:rFonts w:ascii="Aptos" w:hAnsi="Aptos" w:eastAsia="Aptos" w:cs="Aptos"/>
          <w:b w:val="0"/>
          <w:bCs w:val="0"/>
          <w:noProof w:val="0"/>
          <w:color w:val="auto"/>
          <w:sz w:val="28"/>
          <w:szCs w:val="28"/>
          <w:lang w:val="en-GB"/>
        </w:rPr>
      </w:pPr>
      <w:r w:rsidRPr="60A6BCDB" w:rsidR="048EF52F">
        <w:rPr>
          <w:rFonts w:ascii="Aptos" w:hAnsi="Aptos" w:eastAsia="Aptos" w:cs="Aptos"/>
          <w:b w:val="0"/>
          <w:bCs w:val="0"/>
          <w:noProof w:val="0"/>
          <w:color w:val="auto"/>
          <w:sz w:val="28"/>
          <w:szCs w:val="28"/>
          <w:lang w:val="en-GB"/>
        </w:rPr>
        <w:t>3.5 Replication Toolkit</w:t>
      </w:r>
    </w:p>
    <w:p w:rsidR="048EF52F" w:rsidP="60A6BCDB" w:rsidRDefault="048EF52F" w14:paraId="3FCDCAFE" w14:textId="1A452F77">
      <w:pPr>
        <w:pStyle w:val="ListParagraph"/>
        <w:numPr>
          <w:ilvl w:val="0"/>
          <w:numId w:val="16"/>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Step‑by‑Step Guide:</w:t>
      </w:r>
      <w:r w:rsidRPr="60A6BCDB" w:rsidR="048EF52F">
        <w:rPr>
          <w:rFonts w:ascii="Aptos" w:hAnsi="Aptos" w:eastAsia="Aptos" w:cs="Aptos"/>
          <w:b w:val="0"/>
          <w:bCs w:val="0"/>
          <w:noProof w:val="0"/>
          <w:sz w:val="24"/>
          <w:szCs w:val="24"/>
          <w:lang w:val="en-GB"/>
        </w:rPr>
        <w:t xml:space="preserve"> Documentation of feasibility studies, procurement processes, and construction phases.</w:t>
      </w:r>
    </w:p>
    <w:p w:rsidR="048EF52F" w:rsidP="60A6BCDB" w:rsidRDefault="048EF52F" w14:paraId="6C9A1795" w14:textId="571D368C">
      <w:pPr>
        <w:pStyle w:val="ListParagraph"/>
        <w:numPr>
          <w:ilvl w:val="0"/>
          <w:numId w:val="16"/>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Template Contracts:</w:t>
      </w:r>
      <w:r w:rsidRPr="60A6BCDB" w:rsidR="048EF52F">
        <w:rPr>
          <w:rFonts w:ascii="Aptos" w:hAnsi="Aptos" w:eastAsia="Aptos" w:cs="Aptos"/>
          <w:b w:val="0"/>
          <w:bCs w:val="0"/>
          <w:noProof w:val="0"/>
          <w:sz w:val="24"/>
          <w:szCs w:val="24"/>
          <w:lang w:val="en-GB"/>
        </w:rPr>
        <w:t xml:space="preserve"> Ready‑to‑use agreements for IT suppliers, construction contractors, and community partners.</w:t>
      </w:r>
    </w:p>
    <w:p w:rsidR="048EF52F" w:rsidP="60A6BCDB" w:rsidRDefault="048EF52F" w14:paraId="5CA42F53" w14:textId="7A38AA36">
      <w:pPr>
        <w:pStyle w:val="ListParagraph"/>
        <w:numPr>
          <w:ilvl w:val="0"/>
          <w:numId w:val="16"/>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Best Practice Case Studies:</w:t>
      </w:r>
      <w:r w:rsidRPr="60A6BCDB" w:rsidR="048EF52F">
        <w:rPr>
          <w:rFonts w:ascii="Aptos" w:hAnsi="Aptos" w:eastAsia="Aptos" w:cs="Aptos"/>
          <w:b w:val="0"/>
          <w:bCs w:val="0"/>
          <w:noProof w:val="0"/>
          <w:sz w:val="24"/>
          <w:szCs w:val="24"/>
          <w:lang w:val="en-GB"/>
        </w:rPr>
        <w:t xml:space="preserve"> Lessons learned from Manchester’s pilot project, highlighting successes and challenges.</w:t>
      </w:r>
    </w:p>
    <w:p w:rsidR="048EF52F" w:rsidP="60A6BCDB" w:rsidRDefault="048EF52F" w14:paraId="4D5ECC1D" w14:textId="5E1671F2">
      <w:pPr>
        <w:pStyle w:val="ListParagraph"/>
        <w:numPr>
          <w:ilvl w:val="0"/>
          <w:numId w:val="16"/>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Financial Models:</w:t>
      </w:r>
      <w:r w:rsidRPr="60A6BCDB" w:rsidR="048EF52F">
        <w:rPr>
          <w:rFonts w:ascii="Aptos" w:hAnsi="Aptos" w:eastAsia="Aptos" w:cs="Aptos"/>
          <w:b w:val="0"/>
          <w:bCs w:val="0"/>
          <w:noProof w:val="0"/>
          <w:sz w:val="24"/>
          <w:szCs w:val="24"/>
          <w:lang w:val="en-GB"/>
        </w:rPr>
        <w:t xml:space="preserve"> Spreadsheets for tariff design, budgeting, and sustainability planning.</w:t>
      </w:r>
    </w:p>
    <w:p w:rsidR="048EF52F" w:rsidP="60A6BCDB" w:rsidRDefault="048EF52F" w14:paraId="42993AE5" w14:textId="3BCE9DD4">
      <w:pPr>
        <w:pStyle w:val="ListParagraph"/>
        <w:numPr>
          <w:ilvl w:val="0"/>
          <w:numId w:val="16"/>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Distribution:</w:t>
      </w:r>
      <w:r w:rsidRPr="60A6BCDB" w:rsidR="048EF52F">
        <w:rPr>
          <w:rFonts w:ascii="Aptos" w:hAnsi="Aptos" w:eastAsia="Aptos" w:cs="Aptos"/>
          <w:b w:val="0"/>
          <w:bCs w:val="0"/>
          <w:noProof w:val="0"/>
          <w:sz w:val="24"/>
          <w:szCs w:val="24"/>
          <w:lang w:val="en-GB"/>
        </w:rPr>
        <w:t xml:space="preserve"> Toolkit shared with other UK councils via the Department for Digital, Culture, Media &amp; Sport (DCMS</w:t>
      </w:r>
      <w:r w:rsidRPr="60A6BCDB" w:rsidR="048EF52F">
        <w:rPr>
          <w:rFonts w:ascii="Aptos" w:hAnsi="Aptos" w:eastAsia="Aptos" w:cs="Aptos"/>
          <w:b w:val="0"/>
          <w:bCs w:val="0"/>
          <w:noProof w:val="0"/>
          <w:sz w:val="24"/>
          <w:szCs w:val="24"/>
          <w:lang w:val="en-GB"/>
        </w:rPr>
        <w:t>)</w:t>
      </w:r>
      <w:r w:rsidRPr="60A6BCDB" w:rsidR="048EF52F">
        <w:rPr>
          <w:rFonts w:ascii="Aptos" w:hAnsi="Aptos" w:eastAsia="Aptos" w:cs="Aptos"/>
          <w:b w:val="0"/>
          <w:bCs w:val="0"/>
          <w:noProof w:val="0"/>
          <w:sz w:val="24"/>
          <w:szCs w:val="24"/>
          <w:lang w:val="en-GB"/>
        </w:rPr>
        <w:t xml:space="preserve"> and the Energy Saving Trust.</w:t>
      </w:r>
    </w:p>
    <w:p w:rsidR="048EF52F" w:rsidP="60A6BCDB" w:rsidRDefault="048EF52F" w14:paraId="298F8AC6" w14:textId="68A364FA">
      <w:p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Purpose:</w:t>
      </w:r>
      <w:r w:rsidRPr="60A6BCDB" w:rsidR="048EF52F">
        <w:rPr>
          <w:rFonts w:ascii="Aptos" w:hAnsi="Aptos" w:eastAsia="Aptos" w:cs="Aptos"/>
          <w:b w:val="0"/>
          <w:bCs w:val="0"/>
          <w:noProof w:val="0"/>
          <w:sz w:val="24"/>
          <w:szCs w:val="24"/>
          <w:lang w:val="en-GB"/>
        </w:rPr>
        <w:t xml:space="preserve"> This output ensures the Manchester library becomes a </w:t>
      </w:r>
      <w:r w:rsidRPr="60A6BCDB" w:rsidR="048EF52F">
        <w:rPr>
          <w:rFonts w:ascii="Aptos" w:hAnsi="Aptos" w:eastAsia="Aptos" w:cs="Aptos"/>
          <w:b w:val="0"/>
          <w:bCs w:val="0"/>
          <w:noProof w:val="0"/>
          <w:sz w:val="24"/>
          <w:szCs w:val="24"/>
          <w:lang w:val="en-GB"/>
        </w:rPr>
        <w:t>national exemplar</w:t>
      </w:r>
      <w:r w:rsidRPr="60A6BCDB" w:rsidR="048EF52F">
        <w:rPr>
          <w:rFonts w:ascii="Aptos" w:hAnsi="Aptos" w:eastAsia="Aptos" w:cs="Aptos"/>
          <w:b w:val="0"/>
          <w:bCs w:val="0"/>
          <w:noProof w:val="0"/>
          <w:sz w:val="24"/>
          <w:szCs w:val="24"/>
          <w:lang w:val="en-GB"/>
        </w:rPr>
        <w:t>, enabling replication across the UK.</w:t>
      </w:r>
    </w:p>
    <w:p w:rsidR="048EF52F" w:rsidP="60A6BCDB" w:rsidRDefault="048EF52F" w14:paraId="11D9AF40" w14:textId="1D19648F">
      <w:pPr>
        <w:pStyle w:val="Heading3"/>
        <w:spacing w:before="281" w:beforeAutospacing="off" w:after="281" w:afterAutospacing="off"/>
        <w:rPr>
          <w:rFonts w:ascii="Aptos" w:hAnsi="Aptos" w:eastAsia="Aptos" w:cs="Aptos"/>
          <w:b w:val="0"/>
          <w:bCs w:val="0"/>
          <w:noProof w:val="0"/>
          <w:color w:val="auto"/>
          <w:sz w:val="28"/>
          <w:szCs w:val="28"/>
          <w:lang w:val="en-GB"/>
        </w:rPr>
      </w:pPr>
      <w:r w:rsidRPr="60A6BCDB" w:rsidR="048EF52F">
        <w:rPr>
          <w:rFonts w:ascii="Aptos" w:hAnsi="Aptos" w:eastAsia="Aptos" w:cs="Aptos"/>
          <w:b w:val="0"/>
          <w:bCs w:val="0"/>
          <w:noProof w:val="0"/>
          <w:color w:val="auto"/>
          <w:sz w:val="28"/>
          <w:szCs w:val="28"/>
          <w:lang w:val="en-GB"/>
        </w:rPr>
        <w:t>3.6 Monitoring and Evaluation Reports</w:t>
      </w:r>
    </w:p>
    <w:p w:rsidR="048EF52F" w:rsidP="60A6BCDB" w:rsidRDefault="048EF52F" w14:paraId="3DFB566C" w14:textId="6DC2B4BE">
      <w:pPr>
        <w:pStyle w:val="ListParagraph"/>
        <w:numPr>
          <w:ilvl w:val="0"/>
          <w:numId w:val="17"/>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Monthly Usage Reports:</w:t>
      </w:r>
      <w:r w:rsidRPr="60A6BCDB" w:rsidR="048EF52F">
        <w:rPr>
          <w:rFonts w:ascii="Aptos" w:hAnsi="Aptos" w:eastAsia="Aptos" w:cs="Aptos"/>
          <w:b w:val="0"/>
          <w:bCs w:val="0"/>
          <w:noProof w:val="0"/>
          <w:sz w:val="24"/>
          <w:szCs w:val="24"/>
          <w:lang w:val="en-GB"/>
        </w:rPr>
        <w:t xml:space="preserve"> Tracking visitor numbers, digital platform usage, and workshop participation.</w:t>
      </w:r>
    </w:p>
    <w:p w:rsidR="048EF52F" w:rsidP="60A6BCDB" w:rsidRDefault="048EF52F" w14:paraId="16CDEEE1" w14:textId="29B880C7">
      <w:pPr>
        <w:pStyle w:val="ListParagraph"/>
        <w:numPr>
          <w:ilvl w:val="0"/>
          <w:numId w:val="17"/>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Annual Impact Review:</w:t>
      </w:r>
      <w:r w:rsidRPr="60A6BCDB" w:rsidR="048EF52F">
        <w:rPr>
          <w:rFonts w:ascii="Aptos" w:hAnsi="Aptos" w:eastAsia="Aptos" w:cs="Aptos"/>
          <w:b w:val="0"/>
          <w:bCs w:val="0"/>
          <w:noProof w:val="0"/>
          <w:sz w:val="24"/>
          <w:szCs w:val="24"/>
          <w:lang w:val="en-GB"/>
        </w:rPr>
        <w:t xml:space="preserve"> Assessing educational outcomes, community engagement, and environmental performance.</w:t>
      </w:r>
    </w:p>
    <w:p w:rsidR="048EF52F" w:rsidP="60A6BCDB" w:rsidRDefault="048EF52F" w14:paraId="7BBE8C74" w14:textId="4241CD7A">
      <w:pPr>
        <w:pStyle w:val="ListParagraph"/>
        <w:numPr>
          <w:ilvl w:val="0"/>
          <w:numId w:val="17"/>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Independent Audit:</w:t>
      </w:r>
      <w:r w:rsidRPr="60A6BCDB" w:rsidR="048EF52F">
        <w:rPr>
          <w:rFonts w:ascii="Aptos" w:hAnsi="Aptos" w:eastAsia="Aptos" w:cs="Aptos"/>
          <w:b w:val="0"/>
          <w:bCs w:val="0"/>
          <w:noProof w:val="0"/>
          <w:sz w:val="24"/>
          <w:szCs w:val="24"/>
          <w:lang w:val="en-GB"/>
        </w:rPr>
        <w:t xml:space="preserve"> Conducted by a third‑party to ensure transparency and accountability.</w:t>
      </w:r>
    </w:p>
    <w:p w:rsidR="048EF52F" w:rsidP="60A6BCDB" w:rsidRDefault="048EF52F" w14:paraId="2FA3B447" w14:textId="2CE64524">
      <w:pPr>
        <w:pStyle w:val="ListParagraph"/>
        <w:numPr>
          <w:ilvl w:val="0"/>
          <w:numId w:val="17"/>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Continuous Improvement:</w:t>
      </w:r>
      <w:r w:rsidRPr="60A6BCDB" w:rsidR="048EF52F">
        <w:rPr>
          <w:rFonts w:ascii="Aptos" w:hAnsi="Aptos" w:eastAsia="Aptos" w:cs="Aptos"/>
          <w:b w:val="0"/>
          <w:bCs w:val="0"/>
          <w:noProof w:val="0"/>
          <w:sz w:val="24"/>
          <w:szCs w:val="24"/>
          <w:lang w:val="en-GB"/>
        </w:rPr>
        <w:t xml:space="preserve"> Recommendations for upgrades, new services, and policy alignment.</w:t>
      </w:r>
    </w:p>
    <w:p w:rsidR="048EF52F" w:rsidP="60A6BCDB" w:rsidRDefault="048EF52F" w14:paraId="6645A034" w14:textId="237B2D44">
      <w:p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Purpose:</w:t>
      </w:r>
      <w:r w:rsidRPr="60A6BCDB" w:rsidR="048EF52F">
        <w:rPr>
          <w:rFonts w:ascii="Aptos" w:hAnsi="Aptos" w:eastAsia="Aptos" w:cs="Aptos"/>
          <w:b w:val="0"/>
          <w:bCs w:val="0"/>
          <w:noProof w:val="0"/>
          <w:sz w:val="24"/>
          <w:szCs w:val="24"/>
          <w:lang w:val="en-GB"/>
        </w:rPr>
        <w:t xml:space="preserve"> This output ensures the project </w:t>
      </w:r>
      <w:r w:rsidRPr="60A6BCDB" w:rsidR="048EF52F">
        <w:rPr>
          <w:rFonts w:ascii="Aptos" w:hAnsi="Aptos" w:eastAsia="Aptos" w:cs="Aptos"/>
          <w:b w:val="0"/>
          <w:bCs w:val="0"/>
          <w:noProof w:val="0"/>
          <w:sz w:val="24"/>
          <w:szCs w:val="24"/>
          <w:lang w:val="en-GB"/>
        </w:rPr>
        <w:t>remains</w:t>
      </w:r>
      <w:r w:rsidRPr="60A6BCDB" w:rsidR="048EF52F">
        <w:rPr>
          <w:rFonts w:ascii="Aptos" w:hAnsi="Aptos" w:eastAsia="Aptos" w:cs="Aptos"/>
          <w:b w:val="0"/>
          <w:bCs w:val="0"/>
          <w:noProof w:val="0"/>
          <w:sz w:val="24"/>
          <w:szCs w:val="24"/>
          <w:lang w:val="en-GB"/>
        </w:rPr>
        <w:t xml:space="preserve"> </w:t>
      </w:r>
      <w:r w:rsidRPr="60A6BCDB" w:rsidR="048EF52F">
        <w:rPr>
          <w:rFonts w:ascii="Aptos" w:hAnsi="Aptos" w:eastAsia="Aptos" w:cs="Aptos"/>
          <w:b w:val="0"/>
          <w:bCs w:val="0"/>
          <w:noProof w:val="0"/>
          <w:sz w:val="24"/>
          <w:szCs w:val="24"/>
          <w:lang w:val="en-GB"/>
        </w:rPr>
        <w:t>accountable, transparent, and adaptable</w:t>
      </w:r>
      <w:r w:rsidRPr="60A6BCDB" w:rsidR="048EF52F">
        <w:rPr>
          <w:rFonts w:ascii="Aptos" w:hAnsi="Aptos" w:eastAsia="Aptos" w:cs="Aptos"/>
          <w:b w:val="0"/>
          <w:bCs w:val="0"/>
          <w:noProof w:val="0"/>
          <w:sz w:val="24"/>
          <w:szCs w:val="24"/>
          <w:lang w:val="en-GB"/>
        </w:rPr>
        <w:t>, providing evidence of impact to funders and stakeholders.</w:t>
      </w:r>
    </w:p>
    <w:p w:rsidR="048EF52F" w:rsidP="60A6BCDB" w:rsidRDefault="048EF52F" w14:paraId="2C36B6EA" w14:textId="4CEDA051">
      <w:p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 xml:space="preserve">Together, these outputs deliver a </w:t>
      </w:r>
      <w:r w:rsidRPr="60A6BCDB" w:rsidR="048EF52F">
        <w:rPr>
          <w:rFonts w:ascii="Aptos" w:hAnsi="Aptos" w:eastAsia="Aptos" w:cs="Aptos"/>
          <w:b w:val="0"/>
          <w:bCs w:val="0"/>
          <w:noProof w:val="0"/>
          <w:sz w:val="24"/>
          <w:szCs w:val="24"/>
          <w:lang w:val="en-GB"/>
        </w:rPr>
        <w:t>holistic transformation</w:t>
      </w:r>
      <w:r w:rsidRPr="60A6BCDB" w:rsidR="048EF52F">
        <w:rPr>
          <w:rFonts w:ascii="Aptos" w:hAnsi="Aptos" w:eastAsia="Aptos" w:cs="Aptos"/>
          <w:b w:val="0"/>
          <w:bCs w:val="0"/>
          <w:noProof w:val="0"/>
          <w:sz w:val="24"/>
          <w:szCs w:val="24"/>
          <w:lang w:val="en-GB"/>
        </w:rPr>
        <w:t>:</w:t>
      </w:r>
    </w:p>
    <w:p w:rsidR="048EF52F" w:rsidP="60A6BCDB" w:rsidRDefault="048EF52F" w14:paraId="3B7EA581" w14:textId="287C36E4">
      <w:pPr>
        <w:pStyle w:val="ListParagraph"/>
        <w:numPr>
          <w:ilvl w:val="0"/>
          <w:numId w:val="18"/>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Physical:</w:t>
      </w:r>
      <w:r w:rsidRPr="60A6BCDB" w:rsidR="048EF52F">
        <w:rPr>
          <w:rFonts w:ascii="Aptos" w:hAnsi="Aptos" w:eastAsia="Aptos" w:cs="Aptos"/>
          <w:b w:val="0"/>
          <w:bCs w:val="0"/>
          <w:noProof w:val="0"/>
          <w:sz w:val="24"/>
          <w:szCs w:val="24"/>
          <w:lang w:val="en-GB"/>
        </w:rPr>
        <w:t xml:space="preserve"> A sustainable, accessible building.</w:t>
      </w:r>
    </w:p>
    <w:p w:rsidR="048EF52F" w:rsidP="60A6BCDB" w:rsidRDefault="048EF52F" w14:paraId="6B88A7F1" w14:textId="32ED7077">
      <w:pPr>
        <w:pStyle w:val="ListParagraph"/>
        <w:numPr>
          <w:ilvl w:val="0"/>
          <w:numId w:val="18"/>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Digital:</w:t>
      </w:r>
      <w:r w:rsidRPr="60A6BCDB" w:rsidR="048EF52F">
        <w:rPr>
          <w:rFonts w:ascii="Aptos" w:hAnsi="Aptos" w:eastAsia="Aptos" w:cs="Aptos"/>
          <w:b w:val="0"/>
          <w:bCs w:val="0"/>
          <w:noProof w:val="0"/>
          <w:sz w:val="24"/>
          <w:szCs w:val="24"/>
          <w:lang w:val="en-GB"/>
        </w:rPr>
        <w:t xml:space="preserve"> Cutting‑edge IT services and online resources.</w:t>
      </w:r>
    </w:p>
    <w:p w:rsidR="048EF52F" w:rsidP="60A6BCDB" w:rsidRDefault="048EF52F" w14:paraId="1008E021" w14:textId="5A2CEED7">
      <w:pPr>
        <w:pStyle w:val="ListParagraph"/>
        <w:numPr>
          <w:ilvl w:val="0"/>
          <w:numId w:val="18"/>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Social:</w:t>
      </w:r>
      <w:r w:rsidRPr="60A6BCDB" w:rsidR="048EF52F">
        <w:rPr>
          <w:rFonts w:ascii="Aptos" w:hAnsi="Aptos" w:eastAsia="Aptos" w:cs="Aptos"/>
          <w:b w:val="0"/>
          <w:bCs w:val="0"/>
          <w:noProof w:val="0"/>
          <w:sz w:val="24"/>
          <w:szCs w:val="24"/>
          <w:lang w:val="en-GB"/>
        </w:rPr>
        <w:t xml:space="preserve"> Workshops, events, and inclusive programmes.</w:t>
      </w:r>
    </w:p>
    <w:p w:rsidR="048EF52F" w:rsidP="60A6BCDB" w:rsidRDefault="048EF52F" w14:paraId="1D9F0A6A" w14:textId="653A2241">
      <w:pPr>
        <w:pStyle w:val="ListParagraph"/>
        <w:numPr>
          <w:ilvl w:val="0"/>
          <w:numId w:val="18"/>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Operational:</w:t>
      </w:r>
      <w:r w:rsidRPr="60A6BCDB" w:rsidR="048EF52F">
        <w:rPr>
          <w:rFonts w:ascii="Aptos" w:hAnsi="Aptos" w:eastAsia="Aptos" w:cs="Aptos"/>
          <w:b w:val="0"/>
          <w:bCs w:val="0"/>
          <w:noProof w:val="0"/>
          <w:sz w:val="24"/>
          <w:szCs w:val="24"/>
          <w:lang w:val="en-GB"/>
        </w:rPr>
        <w:t xml:space="preserve"> Affordable, transparent services.</w:t>
      </w:r>
    </w:p>
    <w:p w:rsidR="048EF52F" w:rsidP="60A6BCDB" w:rsidRDefault="048EF52F" w14:paraId="52724740" w14:textId="6F325A00">
      <w:pPr>
        <w:pStyle w:val="ListParagraph"/>
        <w:numPr>
          <w:ilvl w:val="0"/>
          <w:numId w:val="18"/>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Strategic:</w:t>
      </w:r>
      <w:r w:rsidRPr="60A6BCDB" w:rsidR="048EF52F">
        <w:rPr>
          <w:rFonts w:ascii="Aptos" w:hAnsi="Aptos" w:eastAsia="Aptos" w:cs="Aptos"/>
          <w:b w:val="0"/>
          <w:bCs w:val="0"/>
          <w:noProof w:val="0"/>
          <w:sz w:val="24"/>
          <w:szCs w:val="24"/>
          <w:lang w:val="en-GB"/>
        </w:rPr>
        <w:t xml:space="preserve"> A toolkit for replication nationwide.</w:t>
      </w:r>
    </w:p>
    <w:p w:rsidR="048EF52F" w:rsidP="60A6BCDB" w:rsidRDefault="048EF52F" w14:paraId="4C6E4DA5" w14:textId="362FA1D4">
      <w:pPr>
        <w:pStyle w:val="ListParagraph"/>
        <w:numPr>
          <w:ilvl w:val="0"/>
          <w:numId w:val="18"/>
        </w:num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Accountability:</w:t>
      </w:r>
      <w:r w:rsidRPr="60A6BCDB" w:rsidR="048EF52F">
        <w:rPr>
          <w:rFonts w:ascii="Aptos" w:hAnsi="Aptos" w:eastAsia="Aptos" w:cs="Aptos"/>
          <w:b w:val="0"/>
          <w:bCs w:val="0"/>
          <w:noProof w:val="0"/>
          <w:sz w:val="24"/>
          <w:szCs w:val="24"/>
          <w:lang w:val="en-GB"/>
        </w:rPr>
        <w:t xml:space="preserve"> Regular monitoring and evaluation.</w:t>
      </w:r>
    </w:p>
    <w:p w:rsidR="048EF52F" w:rsidP="60A6BCDB" w:rsidRDefault="048EF52F" w14:paraId="2D4C73A9" w14:textId="003CA6BB">
      <w:pPr>
        <w:spacing w:before="240" w:beforeAutospacing="off" w:after="240" w:afterAutospacing="off"/>
        <w:rPr>
          <w:rFonts w:ascii="Aptos" w:hAnsi="Aptos" w:eastAsia="Aptos" w:cs="Aptos"/>
          <w:b w:val="0"/>
          <w:bCs w:val="0"/>
          <w:noProof w:val="0"/>
          <w:sz w:val="24"/>
          <w:szCs w:val="24"/>
          <w:lang w:val="en-GB"/>
        </w:rPr>
      </w:pPr>
      <w:r w:rsidRPr="60A6BCDB" w:rsidR="048EF52F">
        <w:rPr>
          <w:rFonts w:ascii="Aptos" w:hAnsi="Aptos" w:eastAsia="Aptos" w:cs="Aptos"/>
          <w:b w:val="0"/>
          <w:bCs w:val="0"/>
          <w:noProof w:val="0"/>
          <w:sz w:val="24"/>
          <w:szCs w:val="24"/>
          <w:lang w:val="en-GB"/>
        </w:rPr>
        <w:t xml:space="preserve">This combination makes the Smart Public Library not just a local facility, but a </w:t>
      </w:r>
      <w:r w:rsidRPr="60A6BCDB" w:rsidR="048EF52F">
        <w:rPr>
          <w:rFonts w:ascii="Aptos" w:hAnsi="Aptos" w:eastAsia="Aptos" w:cs="Aptos"/>
          <w:b w:val="0"/>
          <w:bCs w:val="0"/>
          <w:noProof w:val="0"/>
          <w:sz w:val="24"/>
          <w:szCs w:val="24"/>
          <w:lang w:val="en-GB"/>
        </w:rPr>
        <w:t>flagship project for the UK’s cultural and educational future</w:t>
      </w:r>
      <w:r w:rsidRPr="60A6BCDB" w:rsidR="048EF52F">
        <w:rPr>
          <w:rFonts w:ascii="Aptos" w:hAnsi="Aptos" w:eastAsia="Aptos" w:cs="Aptos"/>
          <w:b w:val="0"/>
          <w:bCs w:val="0"/>
          <w:noProof w:val="0"/>
          <w:sz w:val="24"/>
          <w:szCs w:val="24"/>
          <w:lang w:val="en-GB"/>
        </w:rPr>
        <w:t>.</w:t>
      </w:r>
    </w:p>
    <w:p w:rsidR="60A6BCDB" w:rsidP="60A6BCDB" w:rsidRDefault="60A6BCDB" w14:paraId="182860EF" w14:textId="3C274228">
      <w:pPr>
        <w:pStyle w:val="Normal"/>
        <w:spacing w:before="240" w:beforeAutospacing="off" w:after="240" w:afterAutospacing="off"/>
        <w:rPr>
          <w:rFonts w:ascii="Aptos" w:hAnsi="Aptos" w:eastAsia="Aptos" w:cs="Aptos"/>
          <w:b w:val="0"/>
          <w:bCs w:val="0"/>
          <w:noProof w:val="0"/>
          <w:sz w:val="24"/>
          <w:szCs w:val="24"/>
          <w:lang w:val="en-GB"/>
        </w:rPr>
      </w:pPr>
    </w:p>
    <w:p w:rsidR="766609C3" w:rsidP="60A6BCDB" w:rsidRDefault="766609C3" w14:paraId="7957A5B7" w14:textId="7AB74DCE">
      <w:pPr>
        <w:pStyle w:val="Heading2"/>
        <w:spacing w:before="299" w:beforeAutospacing="off" w:after="299" w:afterAutospacing="off"/>
        <w:rPr>
          <w:rFonts w:ascii="Aptos" w:hAnsi="Aptos" w:eastAsia="Aptos" w:cs="Aptos"/>
          <w:b w:val="0"/>
          <w:bCs w:val="0"/>
          <w:noProof w:val="0"/>
          <w:color w:val="auto"/>
          <w:sz w:val="32"/>
          <w:szCs w:val="32"/>
          <w:lang w:val="en-GB"/>
        </w:rPr>
      </w:pPr>
      <w:r w:rsidRPr="60A6BCDB" w:rsidR="766609C3">
        <w:rPr>
          <w:rFonts w:ascii="Aptos" w:hAnsi="Aptos" w:eastAsia="Aptos" w:cs="Aptos"/>
          <w:b w:val="0"/>
          <w:bCs w:val="0"/>
          <w:noProof w:val="0"/>
          <w:color w:val="auto"/>
          <w:sz w:val="32"/>
          <w:szCs w:val="32"/>
          <w:lang w:val="en-GB"/>
        </w:rPr>
        <w:t>4. Activities Required to Deliver Outputs</w:t>
      </w:r>
    </w:p>
    <w:p w:rsidR="766609C3" w:rsidP="60A6BCDB" w:rsidRDefault="766609C3" w14:paraId="4B4D44AF" w14:textId="522AB47B">
      <w:pPr>
        <w:pStyle w:val="ListParagraph"/>
        <w:numPr>
          <w:ilvl w:val="0"/>
          <w:numId w:val="19"/>
        </w:numPr>
        <w:spacing w:before="240" w:beforeAutospacing="off" w:after="240" w:afterAutospacing="off"/>
        <w:rPr>
          <w:rFonts w:ascii="Aptos" w:hAnsi="Aptos" w:eastAsia="Aptos" w:cs="Aptos"/>
          <w:b w:val="0"/>
          <w:bCs w:val="0"/>
          <w:noProof w:val="0"/>
          <w:sz w:val="24"/>
          <w:szCs w:val="24"/>
          <w:lang w:val="en-GB"/>
        </w:rPr>
      </w:pPr>
      <w:r w:rsidRPr="60A6BCDB" w:rsidR="766609C3">
        <w:rPr>
          <w:rFonts w:ascii="Aptos" w:hAnsi="Aptos" w:eastAsia="Aptos" w:cs="Aptos"/>
          <w:b w:val="0"/>
          <w:bCs w:val="0"/>
          <w:noProof w:val="0"/>
          <w:sz w:val="24"/>
          <w:szCs w:val="24"/>
          <w:lang w:val="en-GB"/>
        </w:rPr>
        <w:t>Feasibility Study &amp; Planning:</w:t>
      </w:r>
      <w:r w:rsidRPr="60A6BCDB" w:rsidR="766609C3">
        <w:rPr>
          <w:rFonts w:ascii="Aptos" w:hAnsi="Aptos" w:eastAsia="Aptos" w:cs="Aptos"/>
          <w:b w:val="0"/>
          <w:bCs w:val="0"/>
          <w:noProof w:val="0"/>
          <w:sz w:val="24"/>
          <w:szCs w:val="24"/>
          <w:lang w:val="en-GB"/>
        </w:rPr>
        <w:t xml:space="preserve"> Site selection, design approvals, financial modelling.</w:t>
      </w:r>
    </w:p>
    <w:p w:rsidR="766609C3" w:rsidP="60A6BCDB" w:rsidRDefault="766609C3" w14:paraId="6E01B724" w14:textId="788C9847">
      <w:pPr>
        <w:pStyle w:val="ListParagraph"/>
        <w:numPr>
          <w:ilvl w:val="0"/>
          <w:numId w:val="19"/>
        </w:numPr>
        <w:spacing w:before="240" w:beforeAutospacing="off" w:after="240" w:afterAutospacing="off"/>
        <w:rPr>
          <w:rFonts w:ascii="Aptos" w:hAnsi="Aptos" w:eastAsia="Aptos" w:cs="Aptos"/>
          <w:b w:val="0"/>
          <w:bCs w:val="0"/>
          <w:noProof w:val="0"/>
          <w:sz w:val="24"/>
          <w:szCs w:val="24"/>
          <w:lang w:val="en-GB"/>
        </w:rPr>
      </w:pPr>
      <w:r w:rsidRPr="60A6BCDB" w:rsidR="766609C3">
        <w:rPr>
          <w:rFonts w:ascii="Aptos" w:hAnsi="Aptos" w:eastAsia="Aptos" w:cs="Aptos"/>
          <w:b w:val="0"/>
          <w:bCs w:val="0"/>
          <w:noProof w:val="0"/>
          <w:sz w:val="24"/>
          <w:szCs w:val="24"/>
          <w:lang w:val="en-GB"/>
        </w:rPr>
        <w:t>Procurement:</w:t>
      </w:r>
      <w:r w:rsidRPr="60A6BCDB" w:rsidR="766609C3">
        <w:rPr>
          <w:rFonts w:ascii="Aptos" w:hAnsi="Aptos" w:eastAsia="Aptos" w:cs="Aptos"/>
          <w:b w:val="0"/>
          <w:bCs w:val="0"/>
          <w:noProof w:val="0"/>
          <w:sz w:val="24"/>
          <w:szCs w:val="24"/>
          <w:lang w:val="en-GB"/>
        </w:rPr>
        <w:t xml:space="preserve"> Construction contractors, IT systems, furniture, and equipment.</w:t>
      </w:r>
    </w:p>
    <w:p w:rsidR="766609C3" w:rsidP="60A6BCDB" w:rsidRDefault="766609C3" w14:paraId="1808DD6A" w14:textId="2F5E771E">
      <w:pPr>
        <w:pStyle w:val="ListParagraph"/>
        <w:numPr>
          <w:ilvl w:val="0"/>
          <w:numId w:val="19"/>
        </w:numPr>
        <w:spacing w:before="240" w:beforeAutospacing="off" w:after="240" w:afterAutospacing="off"/>
        <w:rPr>
          <w:rFonts w:ascii="Aptos" w:hAnsi="Aptos" w:eastAsia="Aptos" w:cs="Aptos"/>
          <w:b w:val="0"/>
          <w:bCs w:val="0"/>
          <w:noProof w:val="0"/>
          <w:sz w:val="24"/>
          <w:szCs w:val="24"/>
          <w:lang w:val="en-GB"/>
        </w:rPr>
      </w:pPr>
      <w:r w:rsidRPr="60A6BCDB" w:rsidR="766609C3">
        <w:rPr>
          <w:rFonts w:ascii="Aptos" w:hAnsi="Aptos" w:eastAsia="Aptos" w:cs="Aptos"/>
          <w:b w:val="0"/>
          <w:bCs w:val="0"/>
          <w:noProof w:val="0"/>
          <w:sz w:val="24"/>
          <w:szCs w:val="24"/>
          <w:lang w:val="en-GB"/>
        </w:rPr>
        <w:t>Construction &amp; Installation:</w:t>
      </w:r>
      <w:r w:rsidRPr="60A6BCDB" w:rsidR="766609C3">
        <w:rPr>
          <w:rFonts w:ascii="Aptos" w:hAnsi="Aptos" w:eastAsia="Aptos" w:cs="Aptos"/>
          <w:b w:val="0"/>
          <w:bCs w:val="0"/>
          <w:noProof w:val="0"/>
          <w:sz w:val="24"/>
          <w:szCs w:val="24"/>
          <w:lang w:val="en-GB"/>
        </w:rPr>
        <w:t xml:space="preserve"> Building works, IT infrastructure setup, furniture installation.</w:t>
      </w:r>
    </w:p>
    <w:p w:rsidR="766609C3" w:rsidP="60A6BCDB" w:rsidRDefault="766609C3" w14:paraId="4A29CBF6" w14:textId="02C96C8A">
      <w:pPr>
        <w:pStyle w:val="ListParagraph"/>
        <w:numPr>
          <w:ilvl w:val="0"/>
          <w:numId w:val="19"/>
        </w:numPr>
        <w:spacing w:before="240" w:beforeAutospacing="off" w:after="240" w:afterAutospacing="off"/>
        <w:rPr>
          <w:rFonts w:ascii="Aptos" w:hAnsi="Aptos" w:eastAsia="Aptos" w:cs="Aptos"/>
          <w:b w:val="0"/>
          <w:bCs w:val="0"/>
          <w:noProof w:val="0"/>
          <w:sz w:val="24"/>
          <w:szCs w:val="24"/>
          <w:lang w:val="en-GB"/>
        </w:rPr>
      </w:pPr>
      <w:r w:rsidRPr="60A6BCDB" w:rsidR="766609C3">
        <w:rPr>
          <w:rFonts w:ascii="Aptos" w:hAnsi="Aptos" w:eastAsia="Aptos" w:cs="Aptos"/>
          <w:b w:val="0"/>
          <w:bCs w:val="0"/>
          <w:noProof w:val="0"/>
          <w:sz w:val="24"/>
          <w:szCs w:val="24"/>
          <w:lang w:val="en-GB"/>
        </w:rPr>
        <w:t>Testing &amp; Commissioning:</w:t>
      </w:r>
      <w:r w:rsidRPr="60A6BCDB" w:rsidR="766609C3">
        <w:rPr>
          <w:rFonts w:ascii="Aptos" w:hAnsi="Aptos" w:eastAsia="Aptos" w:cs="Aptos"/>
          <w:b w:val="0"/>
          <w:bCs w:val="0"/>
          <w:noProof w:val="0"/>
          <w:sz w:val="24"/>
          <w:szCs w:val="24"/>
          <w:lang w:val="en-GB"/>
        </w:rPr>
        <w:t xml:space="preserve"> Safety checks, IT system testing, accessibility audits.</w:t>
      </w:r>
    </w:p>
    <w:p w:rsidR="766609C3" w:rsidP="60A6BCDB" w:rsidRDefault="766609C3" w14:paraId="4522FF1D" w14:textId="22383738">
      <w:pPr>
        <w:pStyle w:val="ListParagraph"/>
        <w:numPr>
          <w:ilvl w:val="0"/>
          <w:numId w:val="19"/>
        </w:numPr>
        <w:spacing w:before="240" w:beforeAutospacing="off" w:after="240" w:afterAutospacing="off"/>
        <w:rPr>
          <w:rFonts w:ascii="Aptos" w:hAnsi="Aptos" w:eastAsia="Aptos" w:cs="Aptos"/>
          <w:b w:val="0"/>
          <w:bCs w:val="0"/>
          <w:noProof w:val="0"/>
          <w:sz w:val="24"/>
          <w:szCs w:val="24"/>
          <w:lang w:val="en-GB"/>
        </w:rPr>
      </w:pPr>
      <w:r w:rsidRPr="60A6BCDB" w:rsidR="766609C3">
        <w:rPr>
          <w:rFonts w:ascii="Aptos" w:hAnsi="Aptos" w:eastAsia="Aptos" w:cs="Aptos"/>
          <w:b w:val="0"/>
          <w:bCs w:val="0"/>
          <w:noProof w:val="0"/>
          <w:sz w:val="24"/>
          <w:szCs w:val="24"/>
          <w:lang w:val="en-GB"/>
        </w:rPr>
        <w:t>Community Engagement:</w:t>
      </w:r>
      <w:r w:rsidRPr="60A6BCDB" w:rsidR="766609C3">
        <w:rPr>
          <w:rFonts w:ascii="Aptos" w:hAnsi="Aptos" w:eastAsia="Aptos" w:cs="Aptos"/>
          <w:b w:val="0"/>
          <w:bCs w:val="0"/>
          <w:noProof w:val="0"/>
          <w:sz w:val="24"/>
          <w:szCs w:val="24"/>
          <w:lang w:val="en-GB"/>
        </w:rPr>
        <w:t xml:space="preserve"> Awareness campaigns, workshops, training.</w:t>
      </w:r>
    </w:p>
    <w:p w:rsidR="766609C3" w:rsidP="60A6BCDB" w:rsidRDefault="766609C3" w14:paraId="334B286D" w14:textId="52B9CBCF">
      <w:pPr>
        <w:pStyle w:val="ListParagraph"/>
        <w:numPr>
          <w:ilvl w:val="0"/>
          <w:numId w:val="19"/>
        </w:numPr>
        <w:spacing w:before="240" w:beforeAutospacing="off" w:after="240" w:afterAutospacing="off"/>
        <w:rPr>
          <w:rFonts w:ascii="Aptos" w:hAnsi="Aptos" w:eastAsia="Aptos" w:cs="Aptos"/>
          <w:b w:val="0"/>
          <w:bCs w:val="0"/>
          <w:noProof w:val="0"/>
          <w:sz w:val="24"/>
          <w:szCs w:val="24"/>
          <w:lang w:val="en-GB"/>
        </w:rPr>
      </w:pPr>
      <w:r w:rsidRPr="60A6BCDB" w:rsidR="766609C3">
        <w:rPr>
          <w:rFonts w:ascii="Aptos" w:hAnsi="Aptos" w:eastAsia="Aptos" w:cs="Aptos"/>
          <w:b w:val="0"/>
          <w:bCs w:val="0"/>
          <w:noProof w:val="0"/>
          <w:sz w:val="24"/>
          <w:szCs w:val="24"/>
          <w:lang w:val="en-GB"/>
        </w:rPr>
        <w:t>Monitoring &amp; Evaluation:</w:t>
      </w:r>
      <w:r w:rsidRPr="60A6BCDB" w:rsidR="766609C3">
        <w:rPr>
          <w:rFonts w:ascii="Aptos" w:hAnsi="Aptos" w:eastAsia="Aptos" w:cs="Aptos"/>
          <w:b w:val="0"/>
          <w:bCs w:val="0"/>
          <w:noProof w:val="0"/>
          <w:sz w:val="24"/>
          <w:szCs w:val="24"/>
          <w:lang w:val="en-GB"/>
        </w:rPr>
        <w:t xml:space="preserve"> Usage reports, community feedback, annual reviews.</w:t>
      </w:r>
    </w:p>
    <w:p w:rsidR="60A6BCDB" w:rsidP="60A6BCDB" w:rsidRDefault="60A6BCDB" w14:paraId="3859657A" w14:textId="1C09AC99">
      <w:pPr>
        <w:spacing w:before="240" w:beforeAutospacing="off" w:after="240" w:afterAutospacing="off"/>
        <w:rPr>
          <w:rFonts w:ascii="Aptos" w:hAnsi="Aptos" w:eastAsia="Aptos" w:cs="Aptos"/>
          <w:b w:val="0"/>
          <w:bCs w:val="0"/>
          <w:noProof w:val="0"/>
          <w:sz w:val="24"/>
          <w:szCs w:val="24"/>
          <w:lang w:val="en-GB"/>
        </w:rPr>
      </w:pPr>
    </w:p>
    <w:p w:rsidR="07A87D3F" w:rsidP="60A6BCDB" w:rsidRDefault="07A87D3F" w14:paraId="471BA93B" w14:textId="6520A27B">
      <w:pPr>
        <w:pStyle w:val="Heading2"/>
        <w:spacing w:before="299" w:beforeAutospacing="off" w:after="299" w:afterAutospacing="off"/>
        <w:rPr>
          <w:rFonts w:ascii="Aptos" w:hAnsi="Aptos" w:eastAsia="Aptos" w:cs="Aptos"/>
          <w:b w:val="0"/>
          <w:bCs w:val="0"/>
          <w:noProof w:val="0"/>
          <w:color w:val="auto"/>
          <w:sz w:val="32"/>
          <w:szCs w:val="32"/>
          <w:lang w:val="en-GB"/>
        </w:rPr>
      </w:pPr>
      <w:r w:rsidRPr="60A6BCDB" w:rsidR="07A87D3F">
        <w:rPr>
          <w:rFonts w:ascii="Aptos" w:hAnsi="Aptos" w:eastAsia="Aptos" w:cs="Aptos"/>
          <w:b w:val="0"/>
          <w:bCs w:val="0"/>
          <w:noProof w:val="0"/>
          <w:color w:val="auto"/>
          <w:sz w:val="32"/>
          <w:szCs w:val="32"/>
          <w:lang w:val="en-GB"/>
        </w:rPr>
        <w:t>5. Work Breakdown Structure (WBS)</w:t>
      </w:r>
    </w:p>
    <w:p w:rsidR="07A87D3F" w:rsidP="60A6BCDB" w:rsidRDefault="07A87D3F" w14:paraId="79D39612" w14:textId="5D46F7BF">
      <w:pPr>
        <w:pStyle w:val="ListParagraph"/>
        <w:numPr>
          <w:ilvl w:val="0"/>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1.0 Feasibility &amp; Planning</w:t>
      </w:r>
    </w:p>
    <w:p w:rsidR="07A87D3F" w:rsidP="60A6BCDB" w:rsidRDefault="07A87D3F" w14:paraId="23242875" w14:textId="1FCAE594">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1.1 Site survey</w:t>
      </w:r>
    </w:p>
    <w:p w:rsidR="07A87D3F" w:rsidP="60A6BCDB" w:rsidRDefault="07A87D3F" w14:paraId="628E0B66" w14:textId="161C489E">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1.2 Planning permission</w:t>
      </w:r>
    </w:p>
    <w:p w:rsidR="07A87D3F" w:rsidP="60A6BCDB" w:rsidRDefault="07A87D3F" w14:paraId="0358E0ED" w14:textId="4F877E43">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1.3 Financial modelling</w:t>
      </w:r>
    </w:p>
    <w:p w:rsidR="07A87D3F" w:rsidP="60A6BCDB" w:rsidRDefault="07A87D3F" w14:paraId="40E70158" w14:textId="0D859471">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1.4 Community consultation</w:t>
      </w:r>
    </w:p>
    <w:p w:rsidR="07A87D3F" w:rsidP="60A6BCDB" w:rsidRDefault="07A87D3F" w14:paraId="10D489EE" w14:textId="25953E29">
      <w:pPr>
        <w:pStyle w:val="ListParagraph"/>
        <w:numPr>
          <w:ilvl w:val="0"/>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2.0 Procurement</w:t>
      </w:r>
    </w:p>
    <w:p w:rsidR="07A87D3F" w:rsidP="60A6BCDB" w:rsidRDefault="07A87D3F" w14:paraId="68F4D038" w14:textId="71673FBF">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2.1 Construction contractors</w:t>
      </w:r>
    </w:p>
    <w:p w:rsidR="07A87D3F" w:rsidP="60A6BCDB" w:rsidRDefault="07A87D3F" w14:paraId="0962499E" w14:textId="575A8DB4">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2.2 IT systems</w:t>
      </w:r>
    </w:p>
    <w:p w:rsidR="07A87D3F" w:rsidP="60A6BCDB" w:rsidRDefault="07A87D3F" w14:paraId="0EC2FC54" w14:textId="3B88BA40">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2.3 Furniture &amp; equipment</w:t>
      </w:r>
    </w:p>
    <w:p w:rsidR="07A87D3F" w:rsidP="60A6BCDB" w:rsidRDefault="07A87D3F" w14:paraId="73E055CD" w14:textId="1216447D">
      <w:pPr>
        <w:pStyle w:val="ListParagraph"/>
        <w:numPr>
          <w:ilvl w:val="0"/>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3.0 Construction &amp; Installation</w:t>
      </w:r>
    </w:p>
    <w:p w:rsidR="07A87D3F" w:rsidP="60A6BCDB" w:rsidRDefault="07A87D3F" w14:paraId="0CED29EB" w14:textId="45C039C5">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3.1 Building works</w:t>
      </w:r>
    </w:p>
    <w:p w:rsidR="07A87D3F" w:rsidP="60A6BCDB" w:rsidRDefault="07A87D3F" w14:paraId="088ED80A" w14:textId="580E36F8">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3.2 IT infrastructure setup</w:t>
      </w:r>
    </w:p>
    <w:p w:rsidR="07A87D3F" w:rsidP="60A6BCDB" w:rsidRDefault="07A87D3F" w14:paraId="6A6748C3" w14:textId="505530F5">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3.3 Furniture installation</w:t>
      </w:r>
    </w:p>
    <w:p w:rsidR="07A87D3F" w:rsidP="60A6BCDB" w:rsidRDefault="07A87D3F" w14:paraId="7292F173" w14:textId="0D0F395D">
      <w:pPr>
        <w:pStyle w:val="ListParagraph"/>
        <w:numPr>
          <w:ilvl w:val="0"/>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4.0 Testing &amp; Commissioning</w:t>
      </w:r>
    </w:p>
    <w:p w:rsidR="07A87D3F" w:rsidP="60A6BCDB" w:rsidRDefault="07A87D3F" w14:paraId="348B0071" w14:textId="35FD8BAE">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4.1 Safety checks</w:t>
      </w:r>
    </w:p>
    <w:p w:rsidR="07A87D3F" w:rsidP="60A6BCDB" w:rsidRDefault="07A87D3F" w14:paraId="58AA40FE" w14:textId="694A852E">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4.2 IT system testing</w:t>
      </w:r>
    </w:p>
    <w:p w:rsidR="07A87D3F" w:rsidP="60A6BCDB" w:rsidRDefault="07A87D3F" w14:paraId="7BD5824A" w14:textId="37EFCF0C">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4.3 Accessibility audits</w:t>
      </w:r>
    </w:p>
    <w:p w:rsidR="07A87D3F" w:rsidP="60A6BCDB" w:rsidRDefault="07A87D3F" w14:paraId="4A7E0DC1" w14:textId="62D2AE7D">
      <w:pPr>
        <w:pStyle w:val="ListParagraph"/>
        <w:numPr>
          <w:ilvl w:val="0"/>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5.0 Community Engagement</w:t>
      </w:r>
    </w:p>
    <w:p w:rsidR="07A87D3F" w:rsidP="60A6BCDB" w:rsidRDefault="07A87D3F" w14:paraId="6FF56011" w14:textId="07E3AAE4">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5.1 Awareness campaigns</w:t>
      </w:r>
    </w:p>
    <w:p w:rsidR="07A87D3F" w:rsidP="60A6BCDB" w:rsidRDefault="07A87D3F" w14:paraId="1544EAE1" w14:textId="2D4C457C">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5.2 Workshops &amp; events</w:t>
      </w:r>
    </w:p>
    <w:p w:rsidR="07A87D3F" w:rsidP="60A6BCDB" w:rsidRDefault="07A87D3F" w14:paraId="0B63AE07" w14:textId="5B3F5576">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5.3 Feedback collection</w:t>
      </w:r>
    </w:p>
    <w:p w:rsidR="07A87D3F" w:rsidP="60A6BCDB" w:rsidRDefault="07A87D3F" w14:paraId="11313A05" w14:textId="05B233A8">
      <w:pPr>
        <w:pStyle w:val="ListParagraph"/>
        <w:numPr>
          <w:ilvl w:val="0"/>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6.0 Monitoring &amp; Evaluation</w:t>
      </w:r>
    </w:p>
    <w:p w:rsidR="07A87D3F" w:rsidP="60A6BCDB" w:rsidRDefault="07A87D3F" w14:paraId="663AD176" w14:textId="3951530F">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6.1 Usage reports</w:t>
      </w:r>
    </w:p>
    <w:p w:rsidR="07A87D3F" w:rsidP="60A6BCDB" w:rsidRDefault="07A87D3F" w14:paraId="217A8CFE" w14:textId="05B2D287">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6.2 Community feedback surveys</w:t>
      </w:r>
    </w:p>
    <w:p w:rsidR="07A87D3F" w:rsidP="60A6BCDB" w:rsidRDefault="07A87D3F" w14:paraId="48C446B2" w14:textId="709F3005">
      <w:pPr>
        <w:pStyle w:val="ListParagraph"/>
        <w:numPr>
          <w:ilvl w:val="1"/>
          <w:numId w:val="20"/>
        </w:numPr>
        <w:spacing w:before="240" w:beforeAutospacing="off" w:after="240" w:afterAutospacing="off"/>
        <w:rPr>
          <w:rFonts w:ascii="Aptos" w:hAnsi="Aptos" w:eastAsia="Aptos" w:cs="Aptos"/>
          <w:b w:val="0"/>
          <w:bCs w:val="0"/>
          <w:noProof w:val="0"/>
          <w:sz w:val="24"/>
          <w:szCs w:val="24"/>
          <w:lang w:val="en-GB"/>
        </w:rPr>
      </w:pPr>
      <w:r w:rsidRPr="60A6BCDB" w:rsidR="07A87D3F">
        <w:rPr>
          <w:rFonts w:ascii="Aptos" w:hAnsi="Aptos" w:eastAsia="Aptos" w:cs="Aptos"/>
          <w:b w:val="0"/>
          <w:bCs w:val="0"/>
          <w:noProof w:val="0"/>
          <w:sz w:val="24"/>
          <w:szCs w:val="24"/>
          <w:lang w:val="en-GB"/>
        </w:rPr>
        <w:t>6.3 Annual review</w:t>
      </w:r>
    </w:p>
    <w:p w:rsidR="07A87D3F" w:rsidP="60A6BCDB" w:rsidRDefault="07A87D3F" w14:paraId="3AA55664" w14:textId="26DE7E58">
      <w:pPr>
        <w:pStyle w:val="Heading2"/>
        <w:spacing w:before="299" w:beforeAutospacing="off" w:after="299" w:afterAutospacing="off"/>
        <w:rPr>
          <w:rFonts w:ascii="Aptos" w:hAnsi="Aptos" w:eastAsia="Aptos" w:cs="Aptos"/>
          <w:b w:val="0"/>
          <w:bCs w:val="0"/>
          <w:noProof w:val="0"/>
          <w:color w:val="auto"/>
          <w:sz w:val="32"/>
          <w:szCs w:val="32"/>
          <w:lang w:val="en-GB"/>
        </w:rPr>
      </w:pPr>
      <w:r w:rsidRPr="60A6BCDB" w:rsidR="07A87D3F">
        <w:rPr>
          <w:rFonts w:ascii="Aptos" w:hAnsi="Aptos" w:eastAsia="Aptos" w:cs="Aptos"/>
          <w:b w:val="0"/>
          <w:bCs w:val="0"/>
          <w:noProof w:val="0"/>
          <w:color w:val="auto"/>
          <w:sz w:val="32"/>
          <w:szCs w:val="32"/>
          <w:lang w:val="en-GB"/>
        </w:rPr>
        <w:t>6. Deliverables and Milestones</w:t>
      </w:r>
    </w:p>
    <w:tbl>
      <w:tblPr>
        <w:tblStyle w:val="TableNormal"/>
        <w:bidiVisual w:val="0"/>
        <w:tblW w:w="0" w:type="auto"/>
        <w:tblLook w:val="06A0" w:firstRow="1" w:lastRow="0" w:firstColumn="1" w:lastColumn="0" w:noHBand="1" w:noVBand="1"/>
      </w:tblPr>
      <w:tblGrid>
        <w:gridCol w:w="2247"/>
        <w:gridCol w:w="1920"/>
        <w:gridCol w:w="3006"/>
        <w:gridCol w:w="1380"/>
      </w:tblGrid>
      <w:tr w:rsidR="60A6BCDB" w:rsidTr="60A6BCDB" w14:paraId="1F961853">
        <w:trPr>
          <w:trHeight w:val="300"/>
        </w:trPr>
        <w:tc>
          <w:tcPr>
            <w:tcW w:w="2247" w:type="dxa"/>
            <w:tcMar/>
            <w:vAlign w:val="center"/>
          </w:tcPr>
          <w:p w:rsidR="60A6BCDB" w:rsidP="60A6BCDB" w:rsidRDefault="60A6BCDB" w14:paraId="0EFA6B0F" w14:textId="0057824F">
            <w:pPr>
              <w:spacing w:before="0" w:beforeAutospacing="off" w:after="0" w:afterAutospacing="off"/>
              <w:jc w:val="center"/>
              <w:rPr>
                <w:b w:val="0"/>
                <w:bCs w:val="0"/>
              </w:rPr>
            </w:pPr>
            <w:r w:rsidR="60A6BCDB">
              <w:rPr>
                <w:b w:val="0"/>
                <w:bCs w:val="0"/>
              </w:rPr>
              <w:t>Task</w:t>
            </w:r>
          </w:p>
        </w:tc>
        <w:tc>
          <w:tcPr>
            <w:tcW w:w="1920" w:type="dxa"/>
            <w:tcMar/>
            <w:vAlign w:val="center"/>
          </w:tcPr>
          <w:p w:rsidR="60A6BCDB" w:rsidP="60A6BCDB" w:rsidRDefault="60A6BCDB" w14:paraId="26BE165A" w14:textId="4F86A03F">
            <w:pPr>
              <w:spacing w:before="0" w:beforeAutospacing="off" w:after="0" w:afterAutospacing="off"/>
              <w:jc w:val="center"/>
              <w:rPr>
                <w:b w:val="0"/>
                <w:bCs w:val="0"/>
              </w:rPr>
            </w:pPr>
            <w:r w:rsidR="60A6BCDB">
              <w:rPr>
                <w:b w:val="0"/>
                <w:bCs w:val="0"/>
              </w:rPr>
              <w:t>Deliverable</w:t>
            </w:r>
          </w:p>
        </w:tc>
        <w:tc>
          <w:tcPr>
            <w:tcW w:w="3006" w:type="dxa"/>
            <w:tcMar/>
            <w:vAlign w:val="center"/>
          </w:tcPr>
          <w:p w:rsidR="60A6BCDB" w:rsidP="60A6BCDB" w:rsidRDefault="60A6BCDB" w14:paraId="2B3835E7" w14:textId="48BCFC43">
            <w:pPr>
              <w:spacing w:before="0" w:beforeAutospacing="off" w:after="0" w:afterAutospacing="off"/>
              <w:jc w:val="center"/>
              <w:rPr>
                <w:b w:val="0"/>
                <w:bCs w:val="0"/>
              </w:rPr>
            </w:pPr>
            <w:r w:rsidR="60A6BCDB">
              <w:rPr>
                <w:b w:val="0"/>
                <w:bCs w:val="0"/>
              </w:rPr>
              <w:t>Milestone</w:t>
            </w:r>
          </w:p>
        </w:tc>
        <w:tc>
          <w:tcPr>
            <w:tcW w:w="1380" w:type="dxa"/>
            <w:tcMar/>
            <w:vAlign w:val="center"/>
          </w:tcPr>
          <w:p w:rsidR="60A6BCDB" w:rsidP="60A6BCDB" w:rsidRDefault="60A6BCDB" w14:paraId="793B9643" w14:textId="34014822">
            <w:pPr>
              <w:spacing w:before="0" w:beforeAutospacing="off" w:after="0" w:afterAutospacing="off"/>
              <w:jc w:val="center"/>
              <w:rPr>
                <w:b w:val="0"/>
                <w:bCs w:val="0"/>
              </w:rPr>
            </w:pPr>
            <w:r w:rsidR="60A6BCDB">
              <w:rPr>
                <w:b w:val="0"/>
                <w:bCs w:val="0"/>
              </w:rPr>
              <w:t>Timeline</w:t>
            </w:r>
          </w:p>
        </w:tc>
      </w:tr>
      <w:tr w:rsidR="60A6BCDB" w:rsidTr="60A6BCDB" w14:paraId="3EA82010">
        <w:trPr>
          <w:trHeight w:val="300"/>
        </w:trPr>
        <w:tc>
          <w:tcPr>
            <w:tcW w:w="2247" w:type="dxa"/>
            <w:tcMar/>
            <w:vAlign w:val="center"/>
          </w:tcPr>
          <w:p w:rsidR="60A6BCDB" w:rsidP="60A6BCDB" w:rsidRDefault="60A6BCDB" w14:paraId="5B98C130" w14:textId="409CC89E">
            <w:pPr>
              <w:spacing w:before="0" w:beforeAutospacing="off" w:after="0" w:afterAutospacing="off"/>
              <w:rPr>
                <w:b w:val="0"/>
                <w:bCs w:val="0"/>
              </w:rPr>
            </w:pPr>
            <w:r w:rsidR="60A6BCDB">
              <w:rPr>
                <w:b w:val="0"/>
                <w:bCs w:val="0"/>
              </w:rPr>
              <w:t>Site survey</w:t>
            </w:r>
          </w:p>
        </w:tc>
        <w:tc>
          <w:tcPr>
            <w:tcW w:w="1920" w:type="dxa"/>
            <w:tcMar/>
            <w:vAlign w:val="center"/>
          </w:tcPr>
          <w:p w:rsidR="60A6BCDB" w:rsidP="60A6BCDB" w:rsidRDefault="60A6BCDB" w14:paraId="13810C20" w14:textId="1192F0AF">
            <w:pPr>
              <w:spacing w:before="0" w:beforeAutospacing="off" w:after="0" w:afterAutospacing="off"/>
              <w:rPr>
                <w:b w:val="0"/>
                <w:bCs w:val="0"/>
              </w:rPr>
            </w:pPr>
            <w:r w:rsidR="60A6BCDB">
              <w:rPr>
                <w:b w:val="0"/>
                <w:bCs w:val="0"/>
              </w:rPr>
              <w:t>Survey report</w:t>
            </w:r>
          </w:p>
        </w:tc>
        <w:tc>
          <w:tcPr>
            <w:tcW w:w="3006" w:type="dxa"/>
            <w:tcMar/>
            <w:vAlign w:val="center"/>
          </w:tcPr>
          <w:p w:rsidR="60A6BCDB" w:rsidP="60A6BCDB" w:rsidRDefault="60A6BCDB" w14:paraId="030ED896" w14:textId="5E9C5DE7">
            <w:pPr>
              <w:spacing w:before="0" w:beforeAutospacing="off" w:after="0" w:afterAutospacing="off"/>
              <w:rPr>
                <w:b w:val="0"/>
                <w:bCs w:val="0"/>
              </w:rPr>
            </w:pPr>
            <w:r w:rsidR="60A6BCDB">
              <w:rPr>
                <w:b w:val="0"/>
                <w:bCs w:val="0"/>
              </w:rPr>
              <w:t>Approval to proceed</w:t>
            </w:r>
          </w:p>
        </w:tc>
        <w:tc>
          <w:tcPr>
            <w:tcW w:w="1380" w:type="dxa"/>
            <w:tcMar/>
            <w:vAlign w:val="center"/>
          </w:tcPr>
          <w:p w:rsidR="60A6BCDB" w:rsidP="60A6BCDB" w:rsidRDefault="60A6BCDB" w14:paraId="612A6274" w14:textId="0559FE8E">
            <w:pPr>
              <w:spacing w:before="0" w:beforeAutospacing="off" w:after="0" w:afterAutospacing="off"/>
              <w:rPr>
                <w:b w:val="0"/>
                <w:bCs w:val="0"/>
              </w:rPr>
            </w:pPr>
            <w:r w:rsidR="60A6BCDB">
              <w:rPr>
                <w:b w:val="0"/>
                <w:bCs w:val="0"/>
              </w:rPr>
              <w:t>Month 1</w:t>
            </w:r>
          </w:p>
        </w:tc>
      </w:tr>
      <w:tr w:rsidR="60A6BCDB" w:rsidTr="60A6BCDB" w14:paraId="282FE312">
        <w:trPr>
          <w:trHeight w:val="300"/>
        </w:trPr>
        <w:tc>
          <w:tcPr>
            <w:tcW w:w="2247" w:type="dxa"/>
            <w:tcMar/>
            <w:vAlign w:val="center"/>
          </w:tcPr>
          <w:p w:rsidR="60A6BCDB" w:rsidP="60A6BCDB" w:rsidRDefault="60A6BCDB" w14:paraId="60F2CCCC" w14:textId="5E79C94C">
            <w:pPr>
              <w:spacing w:before="0" w:beforeAutospacing="off" w:after="0" w:afterAutospacing="off"/>
              <w:rPr>
                <w:b w:val="0"/>
                <w:bCs w:val="0"/>
              </w:rPr>
            </w:pPr>
            <w:r w:rsidR="60A6BCDB">
              <w:rPr>
                <w:b w:val="0"/>
                <w:bCs w:val="0"/>
              </w:rPr>
              <w:t>Planning permission</w:t>
            </w:r>
          </w:p>
        </w:tc>
        <w:tc>
          <w:tcPr>
            <w:tcW w:w="1920" w:type="dxa"/>
            <w:tcMar/>
            <w:vAlign w:val="center"/>
          </w:tcPr>
          <w:p w:rsidR="60A6BCDB" w:rsidP="60A6BCDB" w:rsidRDefault="60A6BCDB" w14:paraId="4C4BCB9A" w14:textId="0AE62DAF">
            <w:pPr>
              <w:spacing w:before="0" w:beforeAutospacing="off" w:after="0" w:afterAutospacing="off"/>
              <w:rPr>
                <w:b w:val="0"/>
                <w:bCs w:val="0"/>
              </w:rPr>
            </w:pPr>
            <w:r w:rsidR="60A6BCDB">
              <w:rPr>
                <w:b w:val="0"/>
                <w:bCs w:val="0"/>
              </w:rPr>
              <w:t>Approved permits</w:t>
            </w:r>
          </w:p>
        </w:tc>
        <w:tc>
          <w:tcPr>
            <w:tcW w:w="3006" w:type="dxa"/>
            <w:tcMar/>
            <w:vAlign w:val="center"/>
          </w:tcPr>
          <w:p w:rsidR="60A6BCDB" w:rsidP="60A6BCDB" w:rsidRDefault="60A6BCDB" w14:paraId="6C77FA03" w14:textId="60BCB78F">
            <w:pPr>
              <w:spacing w:before="0" w:beforeAutospacing="off" w:after="0" w:afterAutospacing="off"/>
              <w:rPr>
                <w:b w:val="0"/>
                <w:bCs w:val="0"/>
              </w:rPr>
            </w:pPr>
            <w:r w:rsidR="60A6BCDB">
              <w:rPr>
                <w:b w:val="0"/>
                <w:bCs w:val="0"/>
              </w:rPr>
              <w:t>Legal clearance</w:t>
            </w:r>
          </w:p>
        </w:tc>
        <w:tc>
          <w:tcPr>
            <w:tcW w:w="1380" w:type="dxa"/>
            <w:tcMar/>
            <w:vAlign w:val="center"/>
          </w:tcPr>
          <w:p w:rsidR="60A6BCDB" w:rsidP="60A6BCDB" w:rsidRDefault="60A6BCDB" w14:paraId="7CC71CB0" w14:textId="55543263">
            <w:pPr>
              <w:spacing w:before="0" w:beforeAutospacing="off" w:after="0" w:afterAutospacing="off"/>
              <w:rPr>
                <w:b w:val="0"/>
                <w:bCs w:val="0"/>
              </w:rPr>
            </w:pPr>
            <w:r w:rsidR="60A6BCDB">
              <w:rPr>
                <w:b w:val="0"/>
                <w:bCs w:val="0"/>
              </w:rPr>
              <w:t>Month 2</w:t>
            </w:r>
          </w:p>
        </w:tc>
      </w:tr>
      <w:tr w:rsidR="60A6BCDB" w:rsidTr="60A6BCDB" w14:paraId="376D9044">
        <w:trPr>
          <w:trHeight w:val="300"/>
        </w:trPr>
        <w:tc>
          <w:tcPr>
            <w:tcW w:w="2247" w:type="dxa"/>
            <w:tcMar/>
            <w:vAlign w:val="center"/>
          </w:tcPr>
          <w:p w:rsidR="60A6BCDB" w:rsidP="60A6BCDB" w:rsidRDefault="60A6BCDB" w14:paraId="1B5EB4C3" w14:textId="62797C18">
            <w:pPr>
              <w:spacing w:before="0" w:beforeAutospacing="off" w:after="0" w:afterAutospacing="off"/>
              <w:rPr>
                <w:b w:val="0"/>
                <w:bCs w:val="0"/>
              </w:rPr>
            </w:pPr>
            <w:r w:rsidR="60A6BCDB">
              <w:rPr>
                <w:b w:val="0"/>
                <w:bCs w:val="0"/>
              </w:rPr>
              <w:t>Procurement</w:t>
            </w:r>
          </w:p>
        </w:tc>
        <w:tc>
          <w:tcPr>
            <w:tcW w:w="1920" w:type="dxa"/>
            <w:tcMar/>
            <w:vAlign w:val="center"/>
          </w:tcPr>
          <w:p w:rsidR="60A6BCDB" w:rsidP="60A6BCDB" w:rsidRDefault="60A6BCDB" w14:paraId="5899F9E4" w14:textId="2D6BD2AE">
            <w:pPr>
              <w:spacing w:before="0" w:beforeAutospacing="off" w:after="0" w:afterAutospacing="off"/>
              <w:rPr>
                <w:b w:val="0"/>
                <w:bCs w:val="0"/>
              </w:rPr>
            </w:pPr>
            <w:r w:rsidR="60A6BCDB">
              <w:rPr>
                <w:b w:val="0"/>
                <w:bCs w:val="0"/>
              </w:rPr>
              <w:t>Contracts signed</w:t>
            </w:r>
          </w:p>
        </w:tc>
        <w:tc>
          <w:tcPr>
            <w:tcW w:w="3006" w:type="dxa"/>
            <w:tcMar/>
            <w:vAlign w:val="center"/>
          </w:tcPr>
          <w:p w:rsidR="60A6BCDB" w:rsidP="60A6BCDB" w:rsidRDefault="60A6BCDB" w14:paraId="46ED819D" w14:textId="1EFC238D">
            <w:pPr>
              <w:spacing w:before="0" w:beforeAutospacing="off" w:after="0" w:afterAutospacing="off"/>
              <w:rPr>
                <w:b w:val="0"/>
                <w:bCs w:val="0"/>
              </w:rPr>
            </w:pPr>
            <w:r w:rsidR="60A6BCDB">
              <w:rPr>
                <w:b w:val="0"/>
                <w:bCs w:val="0"/>
              </w:rPr>
              <w:t>Equipment secured</w:t>
            </w:r>
          </w:p>
        </w:tc>
        <w:tc>
          <w:tcPr>
            <w:tcW w:w="1380" w:type="dxa"/>
            <w:tcMar/>
            <w:vAlign w:val="center"/>
          </w:tcPr>
          <w:p w:rsidR="60A6BCDB" w:rsidP="60A6BCDB" w:rsidRDefault="60A6BCDB" w14:paraId="28908F10" w14:textId="186E166A">
            <w:pPr>
              <w:spacing w:before="0" w:beforeAutospacing="off" w:after="0" w:afterAutospacing="off"/>
              <w:rPr>
                <w:b w:val="0"/>
                <w:bCs w:val="0"/>
              </w:rPr>
            </w:pPr>
            <w:r w:rsidR="60A6BCDB">
              <w:rPr>
                <w:b w:val="0"/>
                <w:bCs w:val="0"/>
              </w:rPr>
              <w:t>Month 3</w:t>
            </w:r>
          </w:p>
        </w:tc>
      </w:tr>
      <w:tr w:rsidR="60A6BCDB" w:rsidTr="60A6BCDB" w14:paraId="23A2827A">
        <w:trPr>
          <w:trHeight w:val="300"/>
        </w:trPr>
        <w:tc>
          <w:tcPr>
            <w:tcW w:w="2247" w:type="dxa"/>
            <w:tcMar/>
            <w:vAlign w:val="center"/>
          </w:tcPr>
          <w:p w:rsidR="60A6BCDB" w:rsidP="60A6BCDB" w:rsidRDefault="60A6BCDB" w14:paraId="5DD1C417" w14:textId="69449F30">
            <w:pPr>
              <w:spacing w:before="0" w:beforeAutospacing="off" w:after="0" w:afterAutospacing="off"/>
              <w:rPr>
                <w:b w:val="0"/>
                <w:bCs w:val="0"/>
              </w:rPr>
            </w:pPr>
            <w:r w:rsidR="60A6BCDB">
              <w:rPr>
                <w:b w:val="0"/>
                <w:bCs w:val="0"/>
              </w:rPr>
              <w:t>Construction</w:t>
            </w:r>
          </w:p>
        </w:tc>
        <w:tc>
          <w:tcPr>
            <w:tcW w:w="1920" w:type="dxa"/>
            <w:tcMar/>
            <w:vAlign w:val="center"/>
          </w:tcPr>
          <w:p w:rsidR="60A6BCDB" w:rsidP="60A6BCDB" w:rsidRDefault="60A6BCDB" w14:paraId="4F0035D7" w14:textId="1A954585">
            <w:pPr>
              <w:spacing w:before="0" w:beforeAutospacing="off" w:after="0" w:afterAutospacing="off"/>
              <w:rPr>
                <w:b w:val="0"/>
                <w:bCs w:val="0"/>
              </w:rPr>
            </w:pPr>
            <w:r w:rsidR="60A6BCDB">
              <w:rPr>
                <w:b w:val="0"/>
                <w:bCs w:val="0"/>
              </w:rPr>
              <w:t>Library building</w:t>
            </w:r>
          </w:p>
        </w:tc>
        <w:tc>
          <w:tcPr>
            <w:tcW w:w="3006" w:type="dxa"/>
            <w:tcMar/>
            <w:vAlign w:val="center"/>
          </w:tcPr>
          <w:p w:rsidR="60A6BCDB" w:rsidP="60A6BCDB" w:rsidRDefault="60A6BCDB" w14:paraId="3C1012E6" w14:textId="7692BB56">
            <w:pPr>
              <w:spacing w:before="0" w:beforeAutospacing="off" w:after="0" w:afterAutospacing="off"/>
              <w:rPr>
                <w:b w:val="0"/>
                <w:bCs w:val="0"/>
              </w:rPr>
            </w:pPr>
            <w:r w:rsidR="60A6BCDB">
              <w:rPr>
                <w:b w:val="0"/>
                <w:bCs w:val="0"/>
              </w:rPr>
              <w:t>Structural completion</w:t>
            </w:r>
          </w:p>
        </w:tc>
        <w:tc>
          <w:tcPr>
            <w:tcW w:w="1380" w:type="dxa"/>
            <w:tcMar/>
            <w:vAlign w:val="center"/>
          </w:tcPr>
          <w:p w:rsidR="60A6BCDB" w:rsidP="60A6BCDB" w:rsidRDefault="60A6BCDB" w14:paraId="3088C3AC" w14:textId="5D663925">
            <w:pPr>
              <w:spacing w:before="0" w:beforeAutospacing="off" w:after="0" w:afterAutospacing="off"/>
              <w:rPr>
                <w:b w:val="0"/>
                <w:bCs w:val="0"/>
              </w:rPr>
            </w:pPr>
            <w:r w:rsidR="60A6BCDB">
              <w:rPr>
                <w:b w:val="0"/>
                <w:bCs w:val="0"/>
              </w:rPr>
              <w:t>Month 9</w:t>
            </w:r>
          </w:p>
        </w:tc>
      </w:tr>
      <w:tr w:rsidR="60A6BCDB" w:rsidTr="60A6BCDB" w14:paraId="7E56DBD5">
        <w:trPr>
          <w:trHeight w:val="300"/>
        </w:trPr>
        <w:tc>
          <w:tcPr>
            <w:tcW w:w="2247" w:type="dxa"/>
            <w:tcMar/>
            <w:vAlign w:val="center"/>
          </w:tcPr>
          <w:p w:rsidR="60A6BCDB" w:rsidP="60A6BCDB" w:rsidRDefault="60A6BCDB" w14:paraId="5F71BB79" w14:textId="5B1189D8">
            <w:pPr>
              <w:spacing w:before="0" w:beforeAutospacing="off" w:after="0" w:afterAutospacing="off"/>
              <w:rPr>
                <w:b w:val="0"/>
                <w:bCs w:val="0"/>
              </w:rPr>
            </w:pPr>
            <w:r w:rsidR="60A6BCDB">
              <w:rPr>
                <w:b w:val="0"/>
                <w:bCs w:val="0"/>
              </w:rPr>
              <w:t>IT installation</w:t>
            </w:r>
          </w:p>
        </w:tc>
        <w:tc>
          <w:tcPr>
            <w:tcW w:w="1920" w:type="dxa"/>
            <w:tcMar/>
            <w:vAlign w:val="center"/>
          </w:tcPr>
          <w:p w:rsidR="60A6BCDB" w:rsidP="60A6BCDB" w:rsidRDefault="60A6BCDB" w14:paraId="1FFAD077" w14:textId="6F6D9EDC">
            <w:pPr>
              <w:spacing w:before="0" w:beforeAutospacing="off" w:after="0" w:afterAutospacing="off"/>
              <w:rPr>
                <w:b w:val="0"/>
                <w:bCs w:val="0"/>
              </w:rPr>
            </w:pPr>
            <w:r w:rsidR="60A6BCDB">
              <w:rPr>
                <w:b w:val="0"/>
                <w:bCs w:val="0"/>
              </w:rPr>
              <w:t>Digital services live</w:t>
            </w:r>
          </w:p>
        </w:tc>
        <w:tc>
          <w:tcPr>
            <w:tcW w:w="3006" w:type="dxa"/>
            <w:tcMar/>
            <w:vAlign w:val="center"/>
          </w:tcPr>
          <w:p w:rsidR="60A6BCDB" w:rsidP="60A6BCDB" w:rsidRDefault="60A6BCDB" w14:paraId="7B214FEC" w14:textId="464593F8">
            <w:pPr>
              <w:spacing w:before="0" w:beforeAutospacing="off" w:after="0" w:afterAutospacing="off"/>
              <w:rPr>
                <w:b w:val="0"/>
                <w:bCs w:val="0"/>
              </w:rPr>
            </w:pPr>
            <w:r w:rsidR="60A6BCDB">
              <w:rPr>
                <w:b w:val="0"/>
                <w:bCs w:val="0"/>
              </w:rPr>
              <w:t>Platform launch</w:t>
            </w:r>
          </w:p>
        </w:tc>
        <w:tc>
          <w:tcPr>
            <w:tcW w:w="1380" w:type="dxa"/>
            <w:tcMar/>
            <w:vAlign w:val="center"/>
          </w:tcPr>
          <w:p w:rsidR="60A6BCDB" w:rsidP="60A6BCDB" w:rsidRDefault="60A6BCDB" w14:paraId="071EB1BC" w14:textId="12120589">
            <w:pPr>
              <w:spacing w:before="0" w:beforeAutospacing="off" w:after="0" w:afterAutospacing="off"/>
              <w:rPr>
                <w:b w:val="0"/>
                <w:bCs w:val="0"/>
              </w:rPr>
            </w:pPr>
            <w:r w:rsidR="60A6BCDB">
              <w:rPr>
                <w:b w:val="0"/>
                <w:bCs w:val="0"/>
              </w:rPr>
              <w:t>Month 10</w:t>
            </w:r>
          </w:p>
        </w:tc>
      </w:tr>
      <w:tr w:rsidR="60A6BCDB" w:rsidTr="60A6BCDB" w14:paraId="6DCCA360">
        <w:trPr>
          <w:trHeight w:val="300"/>
        </w:trPr>
        <w:tc>
          <w:tcPr>
            <w:tcW w:w="2247" w:type="dxa"/>
            <w:tcMar/>
            <w:vAlign w:val="center"/>
          </w:tcPr>
          <w:p w:rsidR="60A6BCDB" w:rsidP="60A6BCDB" w:rsidRDefault="60A6BCDB" w14:paraId="546E89FB" w14:textId="32EFD7B5">
            <w:pPr>
              <w:spacing w:before="0" w:beforeAutospacing="off" w:after="0" w:afterAutospacing="off"/>
              <w:rPr>
                <w:b w:val="0"/>
                <w:bCs w:val="0"/>
              </w:rPr>
            </w:pPr>
            <w:r w:rsidR="60A6BCDB">
              <w:rPr>
                <w:b w:val="0"/>
                <w:bCs w:val="0"/>
              </w:rPr>
              <w:t>Testing</w:t>
            </w:r>
          </w:p>
        </w:tc>
        <w:tc>
          <w:tcPr>
            <w:tcW w:w="1920" w:type="dxa"/>
            <w:tcMar/>
            <w:vAlign w:val="center"/>
          </w:tcPr>
          <w:p w:rsidR="60A6BCDB" w:rsidP="60A6BCDB" w:rsidRDefault="60A6BCDB" w14:paraId="54AAC781" w14:textId="68B4C8A9">
            <w:pPr>
              <w:spacing w:before="0" w:beforeAutospacing="off" w:after="0" w:afterAutospacing="off"/>
              <w:rPr>
                <w:b w:val="0"/>
                <w:bCs w:val="0"/>
              </w:rPr>
            </w:pPr>
            <w:r w:rsidR="60A6BCDB">
              <w:rPr>
                <w:b w:val="0"/>
                <w:bCs w:val="0"/>
              </w:rPr>
              <w:t>Certification</w:t>
            </w:r>
          </w:p>
        </w:tc>
        <w:tc>
          <w:tcPr>
            <w:tcW w:w="3006" w:type="dxa"/>
            <w:tcMar/>
            <w:vAlign w:val="center"/>
          </w:tcPr>
          <w:p w:rsidR="60A6BCDB" w:rsidP="60A6BCDB" w:rsidRDefault="60A6BCDB" w14:paraId="57174761" w14:textId="6983B96B">
            <w:pPr>
              <w:spacing w:before="0" w:beforeAutospacing="off" w:after="0" w:afterAutospacing="off"/>
              <w:rPr>
                <w:b w:val="0"/>
                <w:bCs w:val="0"/>
              </w:rPr>
            </w:pPr>
            <w:r w:rsidR="60A6BCDB">
              <w:rPr>
                <w:b w:val="0"/>
                <w:bCs w:val="0"/>
              </w:rPr>
              <w:t>Safety &amp; accessibility approval</w:t>
            </w:r>
          </w:p>
        </w:tc>
        <w:tc>
          <w:tcPr>
            <w:tcW w:w="1380" w:type="dxa"/>
            <w:tcMar/>
            <w:vAlign w:val="center"/>
          </w:tcPr>
          <w:p w:rsidR="60A6BCDB" w:rsidP="60A6BCDB" w:rsidRDefault="60A6BCDB" w14:paraId="289FC8F8" w14:textId="59D06A54">
            <w:pPr>
              <w:spacing w:before="0" w:beforeAutospacing="off" w:after="0" w:afterAutospacing="off"/>
              <w:rPr>
                <w:b w:val="0"/>
                <w:bCs w:val="0"/>
              </w:rPr>
            </w:pPr>
            <w:r w:rsidR="60A6BCDB">
              <w:rPr>
                <w:b w:val="0"/>
                <w:bCs w:val="0"/>
              </w:rPr>
              <w:t>Month 11</w:t>
            </w:r>
          </w:p>
        </w:tc>
      </w:tr>
      <w:tr w:rsidR="60A6BCDB" w:rsidTr="60A6BCDB" w14:paraId="2198AA64">
        <w:trPr>
          <w:trHeight w:val="300"/>
        </w:trPr>
        <w:tc>
          <w:tcPr>
            <w:tcW w:w="2247" w:type="dxa"/>
            <w:tcMar/>
            <w:vAlign w:val="center"/>
          </w:tcPr>
          <w:p w:rsidR="60A6BCDB" w:rsidP="60A6BCDB" w:rsidRDefault="60A6BCDB" w14:paraId="4248FB04" w14:textId="3BDB8297">
            <w:pPr>
              <w:spacing w:before="0" w:beforeAutospacing="off" w:after="0" w:afterAutospacing="off"/>
              <w:rPr>
                <w:b w:val="0"/>
                <w:bCs w:val="0"/>
              </w:rPr>
            </w:pPr>
            <w:r w:rsidR="60A6BCDB">
              <w:rPr>
                <w:b w:val="0"/>
                <w:bCs w:val="0"/>
              </w:rPr>
              <w:t>Community workshops</w:t>
            </w:r>
          </w:p>
        </w:tc>
        <w:tc>
          <w:tcPr>
            <w:tcW w:w="1920" w:type="dxa"/>
            <w:tcMar/>
            <w:vAlign w:val="center"/>
          </w:tcPr>
          <w:p w:rsidR="60A6BCDB" w:rsidP="60A6BCDB" w:rsidRDefault="60A6BCDB" w14:paraId="3A7BDB04" w14:textId="5D63E151">
            <w:pPr>
              <w:spacing w:before="0" w:beforeAutospacing="off" w:after="0" w:afterAutospacing="off"/>
              <w:rPr>
                <w:b w:val="0"/>
                <w:bCs w:val="0"/>
              </w:rPr>
            </w:pPr>
            <w:r w:rsidR="60A6BCDB">
              <w:rPr>
                <w:b w:val="0"/>
                <w:bCs w:val="0"/>
              </w:rPr>
              <w:t>Trained participants</w:t>
            </w:r>
          </w:p>
        </w:tc>
        <w:tc>
          <w:tcPr>
            <w:tcW w:w="3006" w:type="dxa"/>
            <w:tcMar/>
            <w:vAlign w:val="center"/>
          </w:tcPr>
          <w:p w:rsidR="60A6BCDB" w:rsidP="60A6BCDB" w:rsidRDefault="60A6BCDB" w14:paraId="4D064975" w14:textId="02F1D544">
            <w:pPr>
              <w:spacing w:before="0" w:beforeAutospacing="off" w:after="0" w:afterAutospacing="off"/>
              <w:rPr>
                <w:b w:val="0"/>
                <w:bCs w:val="0"/>
              </w:rPr>
            </w:pPr>
            <w:r w:rsidR="60A6BCDB">
              <w:rPr>
                <w:b w:val="0"/>
                <w:bCs w:val="0"/>
              </w:rPr>
              <w:t>First 500 residents engaged</w:t>
            </w:r>
          </w:p>
        </w:tc>
        <w:tc>
          <w:tcPr>
            <w:tcW w:w="1380" w:type="dxa"/>
            <w:tcMar/>
            <w:vAlign w:val="center"/>
          </w:tcPr>
          <w:p w:rsidR="60A6BCDB" w:rsidP="60A6BCDB" w:rsidRDefault="60A6BCDB" w14:paraId="5D99C6C4" w14:textId="697FCF1A">
            <w:pPr>
              <w:spacing w:before="0" w:beforeAutospacing="off" w:after="0" w:afterAutospacing="off"/>
              <w:rPr>
                <w:b w:val="0"/>
                <w:bCs w:val="0"/>
              </w:rPr>
            </w:pPr>
            <w:r w:rsidR="60A6BCDB">
              <w:rPr>
                <w:b w:val="0"/>
                <w:bCs w:val="0"/>
              </w:rPr>
              <w:t>Month 12</w:t>
            </w:r>
          </w:p>
        </w:tc>
      </w:tr>
      <w:tr w:rsidR="60A6BCDB" w:rsidTr="60A6BCDB" w14:paraId="2EB2BCC6">
        <w:trPr>
          <w:trHeight w:val="300"/>
        </w:trPr>
        <w:tc>
          <w:tcPr>
            <w:tcW w:w="2247" w:type="dxa"/>
            <w:tcMar/>
            <w:vAlign w:val="center"/>
          </w:tcPr>
          <w:p w:rsidR="60A6BCDB" w:rsidP="60A6BCDB" w:rsidRDefault="60A6BCDB" w14:paraId="2494F564" w14:textId="5A93665C">
            <w:pPr>
              <w:spacing w:before="0" w:beforeAutospacing="off" w:after="0" w:afterAutospacing="off"/>
              <w:rPr>
                <w:b w:val="0"/>
                <w:bCs w:val="0"/>
              </w:rPr>
            </w:pPr>
            <w:r w:rsidR="60A6BCDB">
              <w:rPr>
                <w:b w:val="0"/>
                <w:bCs w:val="0"/>
              </w:rPr>
              <w:t>Evaluation</w:t>
            </w:r>
          </w:p>
        </w:tc>
        <w:tc>
          <w:tcPr>
            <w:tcW w:w="1920" w:type="dxa"/>
            <w:tcMar/>
            <w:vAlign w:val="center"/>
          </w:tcPr>
          <w:p w:rsidR="60A6BCDB" w:rsidP="60A6BCDB" w:rsidRDefault="60A6BCDB" w14:paraId="5D26517F" w14:textId="12091AEC">
            <w:pPr>
              <w:spacing w:before="0" w:beforeAutospacing="off" w:after="0" w:afterAutospacing="off"/>
              <w:rPr>
                <w:b w:val="0"/>
                <w:bCs w:val="0"/>
              </w:rPr>
            </w:pPr>
            <w:r w:rsidR="60A6BCDB">
              <w:rPr>
                <w:b w:val="0"/>
                <w:bCs w:val="0"/>
              </w:rPr>
              <w:t>Annual report</w:t>
            </w:r>
          </w:p>
        </w:tc>
        <w:tc>
          <w:tcPr>
            <w:tcW w:w="3006" w:type="dxa"/>
            <w:tcMar/>
            <w:vAlign w:val="center"/>
          </w:tcPr>
          <w:p w:rsidR="60A6BCDB" w:rsidP="60A6BCDB" w:rsidRDefault="60A6BCDB" w14:paraId="765817CB" w14:textId="2DF6A4E8">
            <w:pPr>
              <w:spacing w:before="0" w:beforeAutospacing="off" w:after="0" w:afterAutospacing="off"/>
              <w:rPr>
                <w:b w:val="0"/>
                <w:bCs w:val="0"/>
              </w:rPr>
            </w:pPr>
            <w:r w:rsidR="60A6BCDB">
              <w:rPr>
                <w:b w:val="0"/>
                <w:bCs w:val="0"/>
              </w:rPr>
              <w:t>1‑year review</w:t>
            </w:r>
          </w:p>
        </w:tc>
        <w:tc>
          <w:tcPr>
            <w:tcW w:w="1380" w:type="dxa"/>
            <w:tcMar/>
            <w:vAlign w:val="center"/>
          </w:tcPr>
          <w:p w:rsidR="60A6BCDB" w:rsidP="60A6BCDB" w:rsidRDefault="60A6BCDB" w14:paraId="3ADA5219" w14:textId="5F72D1AE">
            <w:pPr>
              <w:spacing w:before="0" w:beforeAutospacing="off" w:after="0" w:afterAutospacing="off"/>
              <w:rPr>
                <w:b w:val="0"/>
                <w:bCs w:val="0"/>
              </w:rPr>
            </w:pPr>
            <w:r w:rsidR="60A6BCDB">
              <w:rPr>
                <w:b w:val="0"/>
                <w:bCs w:val="0"/>
              </w:rPr>
              <w:t>Month 12</w:t>
            </w:r>
          </w:p>
        </w:tc>
      </w:tr>
    </w:tbl>
    <w:p w:rsidR="07A87D3F" w:rsidP="60A6BCDB" w:rsidRDefault="07A87D3F" w14:paraId="63569F32" w14:textId="1FDCEBC1">
      <w:pPr>
        <w:pStyle w:val="Heading2"/>
        <w:bidi w:val="0"/>
        <w:spacing w:before="299" w:beforeAutospacing="off" w:after="299" w:afterAutospacing="off"/>
        <w:rPr>
          <w:rFonts w:ascii="Aptos" w:hAnsi="Aptos" w:eastAsia="Aptos" w:cs="Aptos"/>
          <w:b w:val="0"/>
          <w:bCs w:val="0"/>
          <w:noProof w:val="0"/>
          <w:color w:val="auto"/>
          <w:sz w:val="32"/>
          <w:szCs w:val="32"/>
          <w:lang w:val="en-GB"/>
        </w:rPr>
      </w:pPr>
      <w:r w:rsidRPr="60A6BCDB" w:rsidR="07A87D3F">
        <w:rPr>
          <w:rFonts w:ascii="Aptos" w:hAnsi="Aptos" w:eastAsia="Aptos" w:cs="Aptos"/>
          <w:b w:val="0"/>
          <w:bCs w:val="0"/>
          <w:noProof w:val="0"/>
          <w:color w:val="auto"/>
          <w:sz w:val="32"/>
          <w:szCs w:val="32"/>
          <w:lang w:val="en-GB"/>
        </w:rPr>
        <w:t>7. Resource Requirements</w:t>
      </w:r>
    </w:p>
    <w:p w:rsidR="07A87D3F" w:rsidP="60A6BCDB" w:rsidRDefault="07A87D3F" w14:paraId="77692F36" w14:textId="63241C8A">
      <w:pPr>
        <w:pStyle w:val="Heading3"/>
        <w:bidi w:val="0"/>
        <w:spacing w:before="281" w:beforeAutospacing="off" w:after="281" w:afterAutospacing="off"/>
        <w:rPr>
          <w:rFonts w:ascii="Aptos" w:hAnsi="Aptos" w:eastAsia="Aptos" w:cs="Aptos"/>
          <w:b w:val="0"/>
          <w:bCs w:val="0"/>
          <w:noProof w:val="0"/>
          <w:color w:val="auto"/>
          <w:sz w:val="28"/>
          <w:szCs w:val="28"/>
          <w:lang w:val="en-GB"/>
        </w:rPr>
      </w:pPr>
      <w:r w:rsidRPr="60A6BCDB" w:rsidR="07A87D3F">
        <w:rPr>
          <w:rFonts w:ascii="Aptos" w:hAnsi="Aptos" w:eastAsia="Aptos" w:cs="Aptos"/>
          <w:b w:val="0"/>
          <w:bCs w:val="0"/>
          <w:noProof w:val="0"/>
          <w:color w:val="auto"/>
          <w:sz w:val="28"/>
          <w:szCs w:val="28"/>
          <w:lang w:val="en-GB"/>
        </w:rPr>
        <w:t>Personnel</w:t>
      </w:r>
    </w:p>
    <w:p w:rsidR="07A87D3F" w:rsidP="60A6BCDB" w:rsidRDefault="07A87D3F" w14:paraId="1E1318E8" w14:textId="6EB5DDF0">
      <w:pPr>
        <w:pStyle w:val="ListParagraph"/>
        <w:numPr>
          <w:ilvl w:val="0"/>
          <w:numId w:val="21"/>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Project Manager</w:t>
      </w:r>
    </w:p>
    <w:p w:rsidR="07A87D3F" w:rsidP="60A6BCDB" w:rsidRDefault="07A87D3F" w14:paraId="27141071" w14:textId="3D570306">
      <w:pPr>
        <w:pStyle w:val="ListParagraph"/>
        <w:numPr>
          <w:ilvl w:val="0"/>
          <w:numId w:val="21"/>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Architects &amp; Engineers</w:t>
      </w:r>
    </w:p>
    <w:p w:rsidR="07A87D3F" w:rsidP="60A6BCDB" w:rsidRDefault="07A87D3F" w14:paraId="2A6C6B7B" w14:textId="3E641499">
      <w:pPr>
        <w:pStyle w:val="ListParagraph"/>
        <w:numPr>
          <w:ilvl w:val="0"/>
          <w:numId w:val="21"/>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IT Specialists</w:t>
      </w:r>
    </w:p>
    <w:p w:rsidR="07A87D3F" w:rsidP="60A6BCDB" w:rsidRDefault="07A87D3F" w14:paraId="08AD87B1" w14:textId="73EA5829">
      <w:pPr>
        <w:pStyle w:val="ListParagraph"/>
        <w:numPr>
          <w:ilvl w:val="0"/>
          <w:numId w:val="21"/>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Community Officers</w:t>
      </w:r>
    </w:p>
    <w:p w:rsidR="07A87D3F" w:rsidP="60A6BCDB" w:rsidRDefault="07A87D3F" w14:paraId="5AD1D825" w14:textId="496FA521">
      <w:pPr>
        <w:pStyle w:val="ListParagraph"/>
        <w:numPr>
          <w:ilvl w:val="0"/>
          <w:numId w:val="21"/>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Legal Advisors</w:t>
      </w:r>
    </w:p>
    <w:p w:rsidR="07A87D3F" w:rsidP="60A6BCDB" w:rsidRDefault="07A87D3F" w14:paraId="4013C0D2" w14:textId="0AE3E280">
      <w:pPr>
        <w:pStyle w:val="Heading3"/>
        <w:bidi w:val="0"/>
        <w:spacing w:before="281" w:beforeAutospacing="off" w:after="281" w:afterAutospacing="off"/>
        <w:rPr>
          <w:rFonts w:ascii="Aptos" w:hAnsi="Aptos" w:eastAsia="Aptos" w:cs="Aptos"/>
          <w:b w:val="0"/>
          <w:bCs w:val="0"/>
          <w:noProof w:val="0"/>
          <w:color w:val="auto"/>
          <w:sz w:val="28"/>
          <w:szCs w:val="28"/>
          <w:lang w:val="en-GB"/>
        </w:rPr>
      </w:pPr>
      <w:r w:rsidRPr="60A6BCDB" w:rsidR="07A87D3F">
        <w:rPr>
          <w:rFonts w:ascii="Aptos" w:hAnsi="Aptos" w:eastAsia="Aptos" w:cs="Aptos"/>
          <w:b w:val="0"/>
          <w:bCs w:val="0"/>
          <w:noProof w:val="0"/>
          <w:color w:val="auto"/>
          <w:sz w:val="28"/>
          <w:szCs w:val="28"/>
          <w:lang w:val="en-GB"/>
        </w:rPr>
        <w:t>Materials</w:t>
      </w:r>
    </w:p>
    <w:p w:rsidR="07A87D3F" w:rsidP="60A6BCDB" w:rsidRDefault="07A87D3F" w14:paraId="15A950C9" w14:textId="27D43BC1">
      <w:pPr>
        <w:pStyle w:val="ListParagraph"/>
        <w:numPr>
          <w:ilvl w:val="0"/>
          <w:numId w:val="22"/>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Construction materials (eco‑friendly)</w:t>
      </w:r>
    </w:p>
    <w:p w:rsidR="07A87D3F" w:rsidP="60A6BCDB" w:rsidRDefault="07A87D3F" w14:paraId="3CAE914A" w14:textId="483B6B9A">
      <w:pPr>
        <w:pStyle w:val="ListParagraph"/>
        <w:numPr>
          <w:ilvl w:val="0"/>
          <w:numId w:val="22"/>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IT hardware/software</w:t>
      </w:r>
    </w:p>
    <w:p w:rsidR="07A87D3F" w:rsidP="60A6BCDB" w:rsidRDefault="07A87D3F" w14:paraId="19C2ABFC" w14:textId="03EBAC7B">
      <w:pPr>
        <w:pStyle w:val="ListParagraph"/>
        <w:numPr>
          <w:ilvl w:val="0"/>
          <w:numId w:val="22"/>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Furniture &amp; equipment</w:t>
      </w:r>
    </w:p>
    <w:p w:rsidR="07A87D3F" w:rsidP="60A6BCDB" w:rsidRDefault="07A87D3F" w14:paraId="7CE7C91F" w14:textId="612EC98E">
      <w:pPr>
        <w:pStyle w:val="ListParagraph"/>
        <w:numPr>
          <w:ilvl w:val="0"/>
          <w:numId w:val="22"/>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Training materials</w:t>
      </w:r>
    </w:p>
    <w:p w:rsidR="07A87D3F" w:rsidP="60A6BCDB" w:rsidRDefault="07A87D3F" w14:paraId="1DE6BD6C" w14:textId="3EBF9F3F">
      <w:pPr>
        <w:pStyle w:val="Heading3"/>
        <w:bidi w:val="0"/>
        <w:spacing w:before="281" w:beforeAutospacing="off" w:after="281" w:afterAutospacing="off"/>
        <w:rPr>
          <w:rFonts w:ascii="Aptos" w:hAnsi="Aptos" w:eastAsia="Aptos" w:cs="Aptos"/>
          <w:b w:val="0"/>
          <w:bCs w:val="0"/>
          <w:noProof w:val="0"/>
          <w:color w:val="auto"/>
          <w:sz w:val="28"/>
          <w:szCs w:val="28"/>
          <w:lang w:val="en-GB"/>
        </w:rPr>
      </w:pPr>
      <w:r w:rsidRPr="60A6BCDB" w:rsidR="07A87D3F">
        <w:rPr>
          <w:rFonts w:ascii="Aptos" w:hAnsi="Aptos" w:eastAsia="Aptos" w:cs="Aptos"/>
          <w:b w:val="0"/>
          <w:bCs w:val="0"/>
          <w:noProof w:val="0"/>
          <w:color w:val="auto"/>
          <w:sz w:val="28"/>
          <w:szCs w:val="28"/>
          <w:lang w:val="en-GB"/>
        </w:rPr>
        <w:t>Budget Estimate</w:t>
      </w:r>
    </w:p>
    <w:p w:rsidR="07A87D3F" w:rsidP="60A6BCDB" w:rsidRDefault="07A87D3F" w14:paraId="599BF2AE" w14:textId="6B8C1C2B">
      <w:pPr>
        <w:pStyle w:val="ListParagraph"/>
        <w:numPr>
          <w:ilvl w:val="0"/>
          <w:numId w:val="23"/>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Construction: £5,000,000</w:t>
      </w:r>
    </w:p>
    <w:p w:rsidR="07A87D3F" w:rsidP="60A6BCDB" w:rsidRDefault="07A87D3F" w14:paraId="78BD5350" w14:textId="4DEE1569">
      <w:pPr>
        <w:pStyle w:val="ListParagraph"/>
        <w:numPr>
          <w:ilvl w:val="0"/>
          <w:numId w:val="23"/>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IT systems: £500,000</w:t>
      </w:r>
    </w:p>
    <w:p w:rsidR="07A87D3F" w:rsidP="60A6BCDB" w:rsidRDefault="07A87D3F" w14:paraId="158EBFCF" w14:textId="3E704263">
      <w:pPr>
        <w:pStyle w:val="ListParagraph"/>
        <w:numPr>
          <w:ilvl w:val="0"/>
          <w:numId w:val="23"/>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Furniture &amp; equipment: £250,000</w:t>
      </w:r>
    </w:p>
    <w:p w:rsidR="07A87D3F" w:rsidP="60A6BCDB" w:rsidRDefault="07A87D3F" w14:paraId="6E409261" w14:textId="7E7A046C">
      <w:pPr>
        <w:pStyle w:val="ListParagraph"/>
        <w:numPr>
          <w:ilvl w:val="0"/>
          <w:numId w:val="23"/>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Community engagement: £100,000</w:t>
      </w:r>
    </w:p>
    <w:p w:rsidR="07A87D3F" w:rsidP="60A6BCDB" w:rsidRDefault="07A87D3F" w14:paraId="57375009" w14:textId="73C2C4FF">
      <w:pPr>
        <w:pStyle w:val="ListParagraph"/>
        <w:numPr>
          <w:ilvl w:val="0"/>
          <w:numId w:val="23"/>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Contingency: £150,000</w:t>
      </w:r>
    </w:p>
    <w:p w:rsidR="07A87D3F" w:rsidP="60A6BCDB" w:rsidRDefault="07A87D3F" w14:paraId="0AA80B66" w14:textId="2E21C75A">
      <w:pPr>
        <w:pStyle w:val="ListParagraph"/>
        <w:numPr>
          <w:ilvl w:val="0"/>
          <w:numId w:val="23"/>
        </w:num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Total: £6,000,000</w:t>
      </w:r>
    </w:p>
    <w:p w:rsidR="07A87D3F" w:rsidP="60A6BCDB" w:rsidRDefault="07A87D3F" w14:paraId="480B4B8F" w14:textId="5A0C6BCE">
      <w:pPr>
        <w:pStyle w:val="Heading2"/>
        <w:bidi w:val="0"/>
        <w:spacing w:before="299" w:beforeAutospacing="off" w:after="299" w:afterAutospacing="off"/>
        <w:rPr>
          <w:rFonts w:ascii="Aptos" w:hAnsi="Aptos" w:eastAsia="Aptos" w:cs="Aptos"/>
          <w:b w:val="0"/>
          <w:bCs w:val="0"/>
          <w:noProof w:val="0"/>
          <w:color w:val="auto"/>
          <w:sz w:val="32"/>
          <w:szCs w:val="32"/>
          <w:lang w:val="en-GB"/>
        </w:rPr>
      </w:pPr>
      <w:r w:rsidRPr="60A6BCDB" w:rsidR="07A87D3F">
        <w:rPr>
          <w:rFonts w:ascii="Aptos" w:hAnsi="Aptos" w:eastAsia="Aptos" w:cs="Aptos"/>
          <w:b w:val="0"/>
          <w:bCs w:val="0"/>
          <w:noProof w:val="0"/>
          <w:color w:val="auto"/>
          <w:sz w:val="32"/>
          <w:szCs w:val="32"/>
          <w:lang w:val="en-GB"/>
        </w:rPr>
        <w:t>8. Conclusion</w:t>
      </w:r>
    </w:p>
    <w:p w:rsidR="07A87D3F" w:rsidP="60A6BCDB" w:rsidRDefault="07A87D3F" w14:paraId="6799C196" w14:textId="13236B99">
      <w:pPr>
        <w:bidi w:val="0"/>
        <w:spacing w:before="240" w:beforeAutospacing="off" w:after="240" w:afterAutospacing="off"/>
        <w:rPr>
          <w:rFonts w:ascii="Aptos" w:hAnsi="Aptos" w:eastAsia="Aptos" w:cs="Aptos"/>
          <w:b w:val="0"/>
          <w:bCs w:val="0"/>
          <w:noProof w:val="0"/>
          <w:color w:val="auto"/>
          <w:sz w:val="24"/>
          <w:szCs w:val="24"/>
          <w:lang w:val="en-GB"/>
        </w:rPr>
      </w:pPr>
      <w:r w:rsidRPr="60A6BCDB" w:rsidR="07A87D3F">
        <w:rPr>
          <w:rFonts w:ascii="Aptos" w:hAnsi="Aptos" w:eastAsia="Aptos" w:cs="Aptos"/>
          <w:b w:val="0"/>
          <w:bCs w:val="0"/>
          <w:noProof w:val="0"/>
          <w:color w:val="auto"/>
          <w:sz w:val="24"/>
          <w:szCs w:val="24"/>
          <w:lang w:val="en-GB"/>
        </w:rPr>
        <w:t xml:space="preserve">The </w:t>
      </w:r>
      <w:r w:rsidRPr="60A6BCDB" w:rsidR="07A87D3F">
        <w:rPr>
          <w:rFonts w:ascii="Aptos" w:hAnsi="Aptos" w:eastAsia="Aptos" w:cs="Aptos"/>
          <w:b w:val="0"/>
          <w:bCs w:val="0"/>
          <w:noProof w:val="0"/>
          <w:color w:val="auto"/>
          <w:sz w:val="24"/>
          <w:szCs w:val="24"/>
          <w:lang w:val="en-GB"/>
        </w:rPr>
        <w:t>Smart Public Library in Manchester</w:t>
      </w:r>
      <w:r w:rsidRPr="60A6BCDB" w:rsidR="07A87D3F">
        <w:rPr>
          <w:rFonts w:ascii="Aptos" w:hAnsi="Aptos" w:eastAsia="Aptos" w:cs="Aptos"/>
          <w:b w:val="0"/>
          <w:bCs w:val="0"/>
          <w:noProof w:val="0"/>
          <w:color w:val="auto"/>
          <w:sz w:val="24"/>
          <w:szCs w:val="24"/>
          <w:lang w:val="en-GB"/>
        </w:rPr>
        <w:t xml:space="preserve"> </w:t>
      </w:r>
      <w:r w:rsidRPr="60A6BCDB" w:rsidR="07A87D3F">
        <w:rPr>
          <w:rFonts w:ascii="Aptos" w:hAnsi="Aptos" w:eastAsia="Aptos" w:cs="Aptos"/>
          <w:b w:val="0"/>
          <w:bCs w:val="0"/>
          <w:noProof w:val="0"/>
          <w:color w:val="auto"/>
          <w:sz w:val="24"/>
          <w:szCs w:val="24"/>
          <w:lang w:val="en-GB"/>
        </w:rPr>
        <w:t>represents</w:t>
      </w:r>
      <w:r w:rsidRPr="60A6BCDB" w:rsidR="07A87D3F">
        <w:rPr>
          <w:rFonts w:ascii="Aptos" w:hAnsi="Aptos" w:eastAsia="Aptos" w:cs="Aptos"/>
          <w:b w:val="0"/>
          <w:bCs w:val="0"/>
          <w:noProof w:val="0"/>
          <w:color w:val="auto"/>
          <w:sz w:val="24"/>
          <w:szCs w:val="24"/>
          <w:lang w:val="en-GB"/>
        </w:rPr>
        <w:t xml:space="preserve"> a transformative investment in education, culture, and sustainability. By combining modern infrastructure with digital services and community engagement, the project will deliver long‑term benefits for residents and serve as a model for other UK councils.</w:t>
      </w:r>
    </w:p>
    <w:p w:rsidR="06733A63" w:rsidP="60A6BCDB" w:rsidRDefault="06733A63" w14:paraId="79AF5000" w14:textId="7F1979B3">
      <w:pPr>
        <w:spacing w:before="240" w:beforeAutospacing="off" w:after="240" w:afterAutospacing="off"/>
        <w:rPr>
          <w:rFonts w:ascii="Aptos" w:hAnsi="Aptos" w:eastAsia="Aptos" w:cs="Aptos"/>
          <w:b w:val="0"/>
          <w:bCs w:val="0"/>
          <w:noProof w:val="0"/>
          <w:color w:val="auto"/>
          <w:sz w:val="32"/>
          <w:szCs w:val="32"/>
          <w:lang w:val="en-GB"/>
        </w:rPr>
      </w:pPr>
      <w:r w:rsidRPr="60A6BCDB" w:rsidR="06733A63">
        <w:rPr>
          <w:rFonts w:ascii="Aptos" w:hAnsi="Aptos" w:eastAsia="Aptos" w:cs="Aptos"/>
          <w:b w:val="0"/>
          <w:bCs w:val="0"/>
          <w:noProof w:val="0"/>
          <w:color w:val="auto"/>
          <w:sz w:val="32"/>
          <w:szCs w:val="32"/>
          <w:lang w:val="en-GB"/>
        </w:rPr>
        <w:t>9. References</w:t>
      </w:r>
    </w:p>
    <w:p w:rsidR="06733A63" w:rsidP="60A6BCDB" w:rsidRDefault="06733A63" w14:paraId="4FB0A7E9" w14:textId="752F9292">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60A6BCDB" w:rsidR="06733A63">
        <w:rPr>
          <w:rFonts w:ascii="Aptos" w:hAnsi="Aptos" w:eastAsia="Aptos" w:cs="Aptos"/>
          <w:b w:val="0"/>
          <w:bCs w:val="0"/>
          <w:noProof w:val="0"/>
          <w:color w:val="auto"/>
          <w:sz w:val="24"/>
          <w:szCs w:val="24"/>
          <w:lang w:val="en-GB"/>
        </w:rPr>
        <w:t xml:space="preserve">Arts Council England. (2023). </w:t>
      </w:r>
      <w:r w:rsidRPr="60A6BCDB" w:rsidR="06733A63">
        <w:rPr>
          <w:rFonts w:ascii="Aptos" w:hAnsi="Aptos" w:eastAsia="Aptos" w:cs="Aptos"/>
          <w:b w:val="0"/>
          <w:bCs w:val="0"/>
          <w:i w:val="1"/>
          <w:iCs w:val="1"/>
          <w:noProof w:val="0"/>
          <w:color w:val="auto"/>
          <w:sz w:val="24"/>
          <w:szCs w:val="24"/>
          <w:lang w:val="en-GB"/>
        </w:rPr>
        <w:t>Libraries: Delivering for the Nation</w:t>
      </w:r>
      <w:r w:rsidRPr="60A6BCDB" w:rsidR="06733A63">
        <w:rPr>
          <w:rFonts w:ascii="Aptos" w:hAnsi="Aptos" w:eastAsia="Aptos" w:cs="Aptos"/>
          <w:b w:val="0"/>
          <w:bCs w:val="0"/>
          <w:noProof w:val="0"/>
          <w:color w:val="auto"/>
          <w:sz w:val="24"/>
          <w:szCs w:val="24"/>
          <w:lang w:val="en-GB"/>
        </w:rPr>
        <w:t xml:space="preserve">. London: Arts </w:t>
      </w:r>
      <w:r w:rsidRPr="60A6BCDB" w:rsidR="06733A63">
        <w:rPr>
          <w:rFonts w:ascii="Aptos" w:hAnsi="Aptos" w:eastAsia="Aptos" w:cs="Aptos"/>
          <w:noProof w:val="0"/>
          <w:color w:val="auto"/>
          <w:sz w:val="24"/>
          <w:szCs w:val="24"/>
          <w:lang w:val="en-GB"/>
        </w:rPr>
        <w:t>Council England.</w:t>
      </w:r>
    </w:p>
    <w:p w:rsidR="06733A63" w:rsidP="60A6BCDB" w:rsidRDefault="06733A63" w14:paraId="70B4B370" w14:textId="3860745B">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60A6BCDB" w:rsidR="06733A63">
        <w:rPr>
          <w:rFonts w:ascii="Aptos" w:hAnsi="Aptos" w:eastAsia="Aptos" w:cs="Aptos"/>
          <w:noProof w:val="0"/>
          <w:color w:val="auto"/>
          <w:sz w:val="24"/>
          <w:szCs w:val="24"/>
          <w:lang w:val="en-GB"/>
        </w:rPr>
        <w:t xml:space="preserve">British Library. (2023). </w:t>
      </w:r>
      <w:r w:rsidRPr="60A6BCDB" w:rsidR="06733A63">
        <w:rPr>
          <w:rFonts w:ascii="Aptos" w:hAnsi="Aptos" w:eastAsia="Aptos" w:cs="Aptos"/>
          <w:i w:val="1"/>
          <w:iCs w:val="1"/>
          <w:noProof w:val="0"/>
          <w:color w:val="auto"/>
          <w:sz w:val="24"/>
          <w:szCs w:val="24"/>
          <w:lang w:val="en-GB"/>
        </w:rPr>
        <w:t>Libraries in the Digital Age</w:t>
      </w:r>
      <w:r w:rsidRPr="60A6BCDB" w:rsidR="06733A63">
        <w:rPr>
          <w:rFonts w:ascii="Aptos" w:hAnsi="Aptos" w:eastAsia="Aptos" w:cs="Aptos"/>
          <w:noProof w:val="0"/>
          <w:color w:val="auto"/>
          <w:sz w:val="24"/>
          <w:szCs w:val="24"/>
          <w:lang w:val="en-GB"/>
        </w:rPr>
        <w:t>. London: British Library.</w:t>
      </w:r>
    </w:p>
    <w:p w:rsidR="06733A63" w:rsidP="60A6BCDB" w:rsidRDefault="06733A63" w14:paraId="57E90789" w14:textId="06D85921">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60A6BCDB" w:rsidR="06733A63">
        <w:rPr>
          <w:rFonts w:ascii="Aptos" w:hAnsi="Aptos" w:eastAsia="Aptos" w:cs="Aptos"/>
          <w:noProof w:val="0"/>
          <w:color w:val="auto"/>
          <w:sz w:val="24"/>
          <w:szCs w:val="24"/>
          <w:lang w:val="en-GB"/>
        </w:rPr>
        <w:t xml:space="preserve">Chartered Institute of Library and Information Professionals (CILIP). (2022). </w:t>
      </w:r>
      <w:r w:rsidRPr="60A6BCDB" w:rsidR="06733A63">
        <w:rPr>
          <w:rFonts w:ascii="Aptos" w:hAnsi="Aptos" w:eastAsia="Aptos" w:cs="Aptos"/>
          <w:i w:val="1"/>
          <w:iCs w:val="1"/>
          <w:noProof w:val="0"/>
          <w:color w:val="auto"/>
          <w:sz w:val="24"/>
          <w:szCs w:val="24"/>
          <w:lang w:val="en-GB"/>
        </w:rPr>
        <w:t>Public Library Standards in the UK</w:t>
      </w:r>
      <w:r w:rsidRPr="60A6BCDB" w:rsidR="06733A63">
        <w:rPr>
          <w:rFonts w:ascii="Aptos" w:hAnsi="Aptos" w:eastAsia="Aptos" w:cs="Aptos"/>
          <w:noProof w:val="0"/>
          <w:color w:val="auto"/>
          <w:sz w:val="24"/>
          <w:szCs w:val="24"/>
          <w:lang w:val="en-GB"/>
        </w:rPr>
        <w:t>. London: CILIP.</w:t>
      </w:r>
    </w:p>
    <w:p w:rsidR="06733A63" w:rsidP="60A6BCDB" w:rsidRDefault="06733A63" w14:paraId="54684E2C" w14:textId="41E6716A">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60A6BCDB" w:rsidR="06733A63">
        <w:rPr>
          <w:rFonts w:ascii="Aptos" w:hAnsi="Aptos" w:eastAsia="Aptos" w:cs="Aptos"/>
          <w:noProof w:val="0"/>
          <w:color w:val="auto"/>
          <w:sz w:val="24"/>
          <w:szCs w:val="24"/>
          <w:lang w:val="en-GB"/>
        </w:rPr>
        <w:t xml:space="preserve">Department for Digital, Culture, Media &amp; Sport (DCMS). (2022). </w:t>
      </w:r>
      <w:r w:rsidRPr="60A6BCDB" w:rsidR="06733A63">
        <w:rPr>
          <w:rFonts w:ascii="Aptos" w:hAnsi="Aptos" w:eastAsia="Aptos" w:cs="Aptos"/>
          <w:i w:val="1"/>
          <w:iCs w:val="1"/>
          <w:noProof w:val="0"/>
          <w:color w:val="auto"/>
          <w:sz w:val="24"/>
          <w:szCs w:val="24"/>
          <w:lang w:val="en-GB"/>
        </w:rPr>
        <w:t>Public Libraries Strategy</w:t>
      </w:r>
      <w:r w:rsidRPr="60A6BCDB" w:rsidR="06733A63">
        <w:rPr>
          <w:rFonts w:ascii="Aptos" w:hAnsi="Aptos" w:eastAsia="Aptos" w:cs="Aptos"/>
          <w:noProof w:val="0"/>
          <w:color w:val="auto"/>
          <w:sz w:val="24"/>
          <w:szCs w:val="24"/>
          <w:lang w:val="en-GB"/>
        </w:rPr>
        <w:t>. London: HM Government.</w:t>
      </w:r>
    </w:p>
    <w:p w:rsidR="06733A63" w:rsidP="60A6BCDB" w:rsidRDefault="06733A63" w14:paraId="193DE0F4" w14:textId="2F7F4377">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60A6BCDB" w:rsidR="06733A63">
        <w:rPr>
          <w:rFonts w:ascii="Aptos" w:hAnsi="Aptos" w:eastAsia="Aptos" w:cs="Aptos"/>
          <w:noProof w:val="0"/>
          <w:color w:val="auto"/>
          <w:sz w:val="24"/>
          <w:szCs w:val="24"/>
          <w:lang w:val="en-GB"/>
        </w:rPr>
        <w:t xml:space="preserve">Energy Saving Trust. (2022). </w:t>
      </w:r>
      <w:r w:rsidRPr="60A6BCDB" w:rsidR="06733A63">
        <w:rPr>
          <w:rFonts w:ascii="Aptos" w:hAnsi="Aptos" w:eastAsia="Aptos" w:cs="Aptos"/>
          <w:i w:val="1"/>
          <w:iCs w:val="1"/>
          <w:noProof w:val="0"/>
          <w:color w:val="auto"/>
          <w:sz w:val="24"/>
          <w:szCs w:val="24"/>
          <w:lang w:val="en-GB"/>
        </w:rPr>
        <w:t>Sustainable Building Design</w:t>
      </w:r>
      <w:r w:rsidRPr="60A6BCDB" w:rsidR="06733A63">
        <w:rPr>
          <w:rFonts w:ascii="Aptos" w:hAnsi="Aptos" w:eastAsia="Aptos" w:cs="Aptos"/>
          <w:noProof w:val="0"/>
          <w:color w:val="auto"/>
          <w:sz w:val="24"/>
          <w:szCs w:val="24"/>
          <w:lang w:val="en-GB"/>
        </w:rPr>
        <w:t xml:space="preserve">. Available at: </w:t>
      </w:r>
      <w:hyperlink r:id="Rcf2d4595946e4e64">
        <w:r w:rsidRPr="60A6BCDB" w:rsidR="06733A63">
          <w:rPr>
            <w:rStyle w:val="Hyperlink"/>
            <w:rFonts w:ascii="Aptos" w:hAnsi="Aptos" w:eastAsia="Aptos" w:cs="Aptos"/>
            <w:noProof w:val="0"/>
            <w:color w:val="auto"/>
            <w:sz w:val="24"/>
            <w:szCs w:val="24"/>
            <w:lang w:val="en-GB"/>
          </w:rPr>
          <w:t>https://energysavingtrust.org.uk</w:t>
        </w:r>
      </w:hyperlink>
      <w:r w:rsidRPr="60A6BCDB" w:rsidR="06733A63">
        <w:rPr>
          <w:rFonts w:ascii="Aptos" w:hAnsi="Aptos" w:eastAsia="Aptos" w:cs="Aptos"/>
          <w:noProof w:val="0"/>
          <w:color w:val="auto"/>
          <w:sz w:val="24"/>
          <w:szCs w:val="24"/>
          <w:lang w:val="en-GB"/>
        </w:rPr>
        <w:t xml:space="preserve"> (Accessed: 27 November 2025).</w:t>
      </w:r>
    </w:p>
    <w:p w:rsidR="06733A63" w:rsidP="60A6BCDB" w:rsidRDefault="06733A63" w14:paraId="308EC5E2" w14:textId="0213509D">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60A6BCDB" w:rsidR="06733A63">
        <w:rPr>
          <w:rFonts w:ascii="Aptos" w:hAnsi="Aptos" w:eastAsia="Aptos" w:cs="Aptos"/>
          <w:noProof w:val="0"/>
          <w:color w:val="auto"/>
          <w:sz w:val="24"/>
          <w:szCs w:val="24"/>
          <w:lang w:val="en-GB"/>
        </w:rPr>
        <w:t xml:space="preserve">Local Government Association (LGA). (2023). </w:t>
      </w:r>
      <w:r w:rsidRPr="60A6BCDB" w:rsidR="06733A63">
        <w:rPr>
          <w:rFonts w:ascii="Aptos" w:hAnsi="Aptos" w:eastAsia="Aptos" w:cs="Aptos"/>
          <w:i w:val="1"/>
          <w:iCs w:val="1"/>
          <w:noProof w:val="0"/>
          <w:color w:val="auto"/>
          <w:sz w:val="24"/>
          <w:szCs w:val="24"/>
          <w:lang w:val="en-GB"/>
        </w:rPr>
        <w:t>Libraries as Community Anchors</w:t>
      </w:r>
      <w:r w:rsidRPr="60A6BCDB" w:rsidR="06733A63">
        <w:rPr>
          <w:rFonts w:ascii="Aptos" w:hAnsi="Aptos" w:eastAsia="Aptos" w:cs="Aptos"/>
          <w:noProof w:val="0"/>
          <w:color w:val="auto"/>
          <w:sz w:val="24"/>
          <w:szCs w:val="24"/>
          <w:lang w:val="en-GB"/>
        </w:rPr>
        <w:t>. London: LGA.</w:t>
      </w:r>
    </w:p>
    <w:p w:rsidR="06733A63" w:rsidP="60A6BCDB" w:rsidRDefault="06733A63" w14:paraId="549F5170" w14:textId="07BF4528">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60A6BCDB" w:rsidR="06733A63">
        <w:rPr>
          <w:rFonts w:ascii="Aptos" w:hAnsi="Aptos" w:eastAsia="Aptos" w:cs="Aptos"/>
          <w:noProof w:val="0"/>
          <w:color w:val="auto"/>
          <w:sz w:val="24"/>
          <w:szCs w:val="24"/>
          <w:lang w:val="en-GB"/>
        </w:rPr>
        <w:t xml:space="preserve">Manchester City Council. (2024). </w:t>
      </w:r>
      <w:r w:rsidRPr="60A6BCDB" w:rsidR="06733A63">
        <w:rPr>
          <w:rFonts w:ascii="Aptos" w:hAnsi="Aptos" w:eastAsia="Aptos" w:cs="Aptos"/>
          <w:i w:val="1"/>
          <w:iCs w:val="1"/>
          <w:noProof w:val="0"/>
          <w:color w:val="auto"/>
          <w:sz w:val="24"/>
          <w:szCs w:val="24"/>
          <w:lang w:val="en-GB"/>
        </w:rPr>
        <w:t>Cultural Infrastructure Plan</w:t>
      </w:r>
      <w:r w:rsidRPr="60A6BCDB" w:rsidR="06733A63">
        <w:rPr>
          <w:rFonts w:ascii="Aptos" w:hAnsi="Aptos" w:eastAsia="Aptos" w:cs="Aptos"/>
          <w:noProof w:val="0"/>
          <w:color w:val="auto"/>
          <w:sz w:val="24"/>
          <w:szCs w:val="24"/>
          <w:lang w:val="en-GB"/>
        </w:rPr>
        <w:t>. Manchester: MCC.</w:t>
      </w:r>
    </w:p>
    <w:p w:rsidR="06733A63" w:rsidP="60A6BCDB" w:rsidRDefault="06733A63" w14:paraId="377BA2AF" w14:textId="4614538C">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60A6BCDB" w:rsidR="06733A63">
        <w:rPr>
          <w:rFonts w:ascii="Aptos" w:hAnsi="Aptos" w:eastAsia="Aptos" w:cs="Aptos"/>
          <w:noProof w:val="0"/>
          <w:color w:val="auto"/>
          <w:sz w:val="24"/>
          <w:szCs w:val="24"/>
          <w:lang w:val="en-GB"/>
        </w:rPr>
        <w:t xml:space="preserve">National Archives UK. (2023). </w:t>
      </w:r>
      <w:r w:rsidRPr="60A6BCDB" w:rsidR="06733A63">
        <w:rPr>
          <w:rFonts w:ascii="Aptos" w:hAnsi="Aptos" w:eastAsia="Aptos" w:cs="Aptos"/>
          <w:i w:val="1"/>
          <w:iCs w:val="1"/>
          <w:noProof w:val="0"/>
          <w:color w:val="auto"/>
          <w:sz w:val="24"/>
          <w:szCs w:val="24"/>
          <w:lang w:val="en-GB"/>
        </w:rPr>
        <w:t>Digital Preservation Guidance</w:t>
      </w:r>
      <w:r w:rsidRPr="60A6BCDB" w:rsidR="06733A63">
        <w:rPr>
          <w:rFonts w:ascii="Aptos" w:hAnsi="Aptos" w:eastAsia="Aptos" w:cs="Aptos"/>
          <w:noProof w:val="0"/>
          <w:color w:val="auto"/>
          <w:sz w:val="24"/>
          <w:szCs w:val="24"/>
          <w:lang w:val="en-GB"/>
        </w:rPr>
        <w:t>. London: The National Archives.</w:t>
      </w:r>
    </w:p>
    <w:p w:rsidR="06733A63" w:rsidP="60A6BCDB" w:rsidRDefault="06733A63" w14:paraId="797B802E" w14:textId="011FB856">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60A6BCDB" w:rsidR="06733A63">
        <w:rPr>
          <w:rFonts w:ascii="Aptos" w:hAnsi="Aptos" w:eastAsia="Aptos" w:cs="Aptos"/>
          <w:noProof w:val="0"/>
          <w:color w:val="auto"/>
          <w:sz w:val="24"/>
          <w:szCs w:val="24"/>
          <w:lang w:val="en-GB"/>
        </w:rPr>
        <w:t xml:space="preserve">Ofgem. (2025). </w:t>
      </w:r>
      <w:r w:rsidRPr="60A6BCDB" w:rsidR="06733A63">
        <w:rPr>
          <w:rFonts w:ascii="Aptos" w:hAnsi="Aptos" w:eastAsia="Aptos" w:cs="Aptos"/>
          <w:i w:val="1"/>
          <w:iCs w:val="1"/>
          <w:noProof w:val="0"/>
          <w:color w:val="auto"/>
          <w:sz w:val="24"/>
          <w:szCs w:val="24"/>
          <w:lang w:val="en-GB"/>
        </w:rPr>
        <w:t>Electricity Market Overview</w:t>
      </w:r>
      <w:r w:rsidRPr="60A6BCDB" w:rsidR="06733A63">
        <w:rPr>
          <w:rFonts w:ascii="Aptos" w:hAnsi="Aptos" w:eastAsia="Aptos" w:cs="Aptos"/>
          <w:noProof w:val="0"/>
          <w:color w:val="auto"/>
          <w:sz w:val="24"/>
          <w:szCs w:val="24"/>
          <w:lang w:val="en-GB"/>
        </w:rPr>
        <w:t>. London: Ofgem.</w:t>
      </w:r>
    </w:p>
    <w:p w:rsidR="06733A63" w:rsidP="60A6BCDB" w:rsidRDefault="06733A63" w14:paraId="24D0B59E" w14:textId="72ACD402">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60A6BCDB" w:rsidR="06733A63">
        <w:rPr>
          <w:rFonts w:ascii="Aptos" w:hAnsi="Aptos" w:eastAsia="Aptos" w:cs="Aptos"/>
          <w:noProof w:val="0"/>
          <w:color w:val="auto"/>
          <w:sz w:val="24"/>
          <w:szCs w:val="24"/>
          <w:lang w:val="en-GB"/>
        </w:rPr>
        <w:t xml:space="preserve">UK Green Building Council. (2023). </w:t>
      </w:r>
      <w:r w:rsidRPr="60A6BCDB" w:rsidR="06733A63">
        <w:rPr>
          <w:rFonts w:ascii="Aptos" w:hAnsi="Aptos" w:eastAsia="Aptos" w:cs="Aptos"/>
          <w:i w:val="1"/>
          <w:iCs w:val="1"/>
          <w:noProof w:val="0"/>
          <w:color w:val="auto"/>
          <w:sz w:val="24"/>
          <w:szCs w:val="24"/>
          <w:lang w:val="en-GB"/>
        </w:rPr>
        <w:t>Sustainable Construction Practices</w:t>
      </w:r>
      <w:r w:rsidRPr="60A6BCDB" w:rsidR="06733A63">
        <w:rPr>
          <w:rFonts w:ascii="Aptos" w:hAnsi="Aptos" w:eastAsia="Aptos" w:cs="Aptos"/>
          <w:noProof w:val="0"/>
          <w:color w:val="auto"/>
          <w:sz w:val="24"/>
          <w:szCs w:val="24"/>
          <w:lang w:val="en-GB"/>
        </w:rPr>
        <w:t>. London: UKGBC.</w:t>
      </w:r>
    </w:p>
    <w:p w:rsidR="06733A63" w:rsidP="60A6BCDB" w:rsidRDefault="06733A63" w14:paraId="26A31ABD" w14:textId="6C7EB4BD">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60A6BCDB" w:rsidR="06733A63">
        <w:rPr>
          <w:rFonts w:ascii="Aptos" w:hAnsi="Aptos" w:eastAsia="Aptos" w:cs="Aptos"/>
          <w:noProof w:val="0"/>
          <w:color w:val="auto"/>
          <w:sz w:val="24"/>
          <w:szCs w:val="24"/>
          <w:lang w:val="en-GB"/>
        </w:rPr>
        <w:t xml:space="preserve">University of Manchester. (2023). </w:t>
      </w:r>
      <w:r w:rsidRPr="60A6BCDB" w:rsidR="06733A63">
        <w:rPr>
          <w:rFonts w:ascii="Aptos" w:hAnsi="Aptos" w:eastAsia="Aptos" w:cs="Aptos"/>
          <w:i w:val="1"/>
          <w:iCs w:val="1"/>
          <w:noProof w:val="0"/>
          <w:color w:val="auto"/>
          <w:sz w:val="24"/>
          <w:szCs w:val="24"/>
          <w:lang w:val="en-GB"/>
        </w:rPr>
        <w:t>Community Engagement through Cultural Spaces</w:t>
      </w:r>
      <w:r w:rsidRPr="60A6BCDB" w:rsidR="06733A63">
        <w:rPr>
          <w:rFonts w:ascii="Aptos" w:hAnsi="Aptos" w:eastAsia="Aptos" w:cs="Aptos"/>
          <w:noProof w:val="0"/>
          <w:color w:val="auto"/>
          <w:sz w:val="24"/>
          <w:szCs w:val="24"/>
          <w:lang w:val="en-GB"/>
        </w:rPr>
        <w:t>. Manchester: University of Manchester.</w:t>
      </w:r>
    </w:p>
    <w:p w:rsidR="60A6BCDB" w:rsidP="60A6BCDB" w:rsidRDefault="60A6BCDB" w14:paraId="5A0C69E4" w14:textId="3643D798">
      <w:pPr>
        <w:spacing w:before="240" w:beforeAutospacing="off" w:after="240" w:afterAutospacing="off"/>
        <w:rPr>
          <w:rFonts w:ascii="Aptos" w:hAnsi="Aptos" w:eastAsia="Aptos" w:cs="Aptos"/>
          <w:noProof w:val="0"/>
          <w:color w:val="auto"/>
          <w:sz w:val="24"/>
          <w:szCs w:val="24"/>
          <w:lang w:val="en-GB"/>
        </w:rPr>
      </w:pPr>
    </w:p>
    <w:p w:rsidR="60A6BCDB" w:rsidP="60A6BCDB" w:rsidRDefault="60A6BCDB" w14:paraId="790FE992" w14:textId="6E4EC6C5">
      <w:pPr>
        <w:pStyle w:val="Normal"/>
        <w:rPr>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3">
    <w:nsid w:val="3b56ac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e52c3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1d240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444d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190ff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2da9a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96e71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d1888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0f65a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2cb37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b720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202c6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b1b1b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96834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12abb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10bdc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6c9a0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066aa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e614c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664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b09cb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713c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f90b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3FB617"/>
    <w:rsid w:val="048EF52F"/>
    <w:rsid w:val="06733A63"/>
    <w:rsid w:val="07A87D3F"/>
    <w:rsid w:val="14433A26"/>
    <w:rsid w:val="14433A26"/>
    <w:rsid w:val="158B3904"/>
    <w:rsid w:val="171F519D"/>
    <w:rsid w:val="178D01E2"/>
    <w:rsid w:val="1A03D65D"/>
    <w:rsid w:val="1A32C017"/>
    <w:rsid w:val="1A32C017"/>
    <w:rsid w:val="1CD5C2BE"/>
    <w:rsid w:val="23E8557A"/>
    <w:rsid w:val="266776F1"/>
    <w:rsid w:val="31C85BB0"/>
    <w:rsid w:val="3703E22A"/>
    <w:rsid w:val="3D570D9D"/>
    <w:rsid w:val="3E80FE09"/>
    <w:rsid w:val="40529AC4"/>
    <w:rsid w:val="426BA03B"/>
    <w:rsid w:val="436C4187"/>
    <w:rsid w:val="4BB49BD1"/>
    <w:rsid w:val="4F3C3338"/>
    <w:rsid w:val="5354A321"/>
    <w:rsid w:val="53F04D50"/>
    <w:rsid w:val="53F04D50"/>
    <w:rsid w:val="55280764"/>
    <w:rsid w:val="58E5170B"/>
    <w:rsid w:val="5EF6B850"/>
    <w:rsid w:val="60A6BCDB"/>
    <w:rsid w:val="637FF88D"/>
    <w:rsid w:val="6566BB13"/>
    <w:rsid w:val="6708D666"/>
    <w:rsid w:val="68689CE1"/>
    <w:rsid w:val="6A13A41D"/>
    <w:rsid w:val="6B7A0885"/>
    <w:rsid w:val="6C6CCD52"/>
    <w:rsid w:val="6D845B29"/>
    <w:rsid w:val="7047A878"/>
    <w:rsid w:val="704D0508"/>
    <w:rsid w:val="7180B461"/>
    <w:rsid w:val="723FB617"/>
    <w:rsid w:val="766609C3"/>
    <w:rsid w:val="7896BDAA"/>
    <w:rsid w:val="7AD36D33"/>
    <w:rsid w:val="7AD36D33"/>
    <w:rsid w:val="7EC7A424"/>
    <w:rsid w:val="7EC7A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FB617"/>
  <w15:chartTrackingRefBased/>
  <w15:docId w15:val="{32B318E4-C77E-419F-B7B4-AE623605EE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0A6BCDB"/>
    <w:pPr>
      <w:spacing/>
      <w:ind w:left="720"/>
      <w:contextualSpacing/>
    </w:pPr>
  </w:style>
  <w:style w:type="character" w:styleId="Hyperlink">
    <w:uiPriority w:val="99"/>
    <w:name w:val="Hyperlink"/>
    <w:basedOn w:val="DefaultParagraphFont"/>
    <w:unhideWhenUsed/>
    <w:rsid w:val="60A6BCD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09090675" /><Relationship Type="http://schemas.openxmlformats.org/officeDocument/2006/relationships/hyperlink" Target="https://energysavingtrust.org.uk" TargetMode="External" Id="Rcf2d4595946e4e64" /><Relationship Type="http://schemas.openxmlformats.org/officeDocument/2006/relationships/numbering" Target="/word/numbering.xml" Id="R00ffa0d1f05e45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Nedret Nikolaev Metodiev (2317961)</dc:creator>
  <keywords/>
  <dc:description/>
  <lastModifiedBy>Nedret Nikolaev Metodiev (2317961)</lastModifiedBy>
  <revision>2</revision>
  <dcterms:created xsi:type="dcterms:W3CDTF">2025-11-27T22:07:34.3334370Z</dcterms:created>
  <dcterms:modified xsi:type="dcterms:W3CDTF">2025-11-28T11:58:21.0211675Z</dcterms:modified>
</coreProperties>
</file>