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47046" w14:textId="633ADF81" w:rsidR="00AD562B" w:rsidRDefault="00AD562B" w:rsidP="00794F85">
      <w:r>
        <w:rPr>
          <w:noProof/>
        </w:rPr>
        <w:drawing>
          <wp:anchor distT="0" distB="0" distL="114300" distR="114300" simplePos="0" relativeHeight="251658240" behindDoc="0" locked="0" layoutInCell="1" allowOverlap="1" wp14:anchorId="60A8E35B" wp14:editId="2D1FE17E">
            <wp:simplePos x="0" y="0"/>
            <wp:positionH relativeFrom="column">
              <wp:posOffset>1111250</wp:posOffset>
            </wp:positionH>
            <wp:positionV relativeFrom="paragraph">
              <wp:posOffset>-88900</wp:posOffset>
            </wp:positionV>
            <wp:extent cx="3209925" cy="1428750"/>
            <wp:effectExtent l="0" t="0" r="9525" b="0"/>
            <wp:wrapNone/>
            <wp:docPr id="638942447" name="Picture 638942447" descr="Prifysgol Cymru, Y Drindod Dewi Sant, and Trinity Saint David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Prifysgol Cymru, Y Drindod Dewi Sant, and Trinity Saint David University of Wal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anchor>
        </w:drawing>
      </w:r>
    </w:p>
    <w:p w14:paraId="647FF1ED" w14:textId="199AD06F" w:rsidR="00AD562B" w:rsidRDefault="00AD562B" w:rsidP="00794F85"/>
    <w:p w14:paraId="58BAAAC9" w14:textId="77777777" w:rsidR="00AD562B" w:rsidRDefault="00AD562B" w:rsidP="00794F85"/>
    <w:p w14:paraId="2CAB0493" w14:textId="77777777" w:rsidR="00AD562B" w:rsidRDefault="00AD562B" w:rsidP="00794F85"/>
    <w:p w14:paraId="739E85FD" w14:textId="77777777" w:rsidR="00AD562B" w:rsidRDefault="00AD562B" w:rsidP="00794F85"/>
    <w:p w14:paraId="11E3081A" w14:textId="77777777" w:rsidR="00AD562B" w:rsidRDefault="00AD562B" w:rsidP="00794F85"/>
    <w:p w14:paraId="00939505" w14:textId="77777777" w:rsidR="00AD562B" w:rsidRPr="00AD562B" w:rsidRDefault="00AD562B" w:rsidP="00AD562B">
      <w:pPr>
        <w:jc w:val="center"/>
        <w:rPr>
          <w:sz w:val="24"/>
          <w:szCs w:val="24"/>
        </w:rPr>
      </w:pPr>
    </w:p>
    <w:p w14:paraId="0138BB12" w14:textId="77777777" w:rsidR="00AD562B" w:rsidRPr="00AD562B" w:rsidRDefault="00AD562B" w:rsidP="00AD562B">
      <w:pPr>
        <w:jc w:val="center"/>
        <w:rPr>
          <w:sz w:val="24"/>
          <w:szCs w:val="24"/>
        </w:rPr>
      </w:pPr>
    </w:p>
    <w:p w14:paraId="67140488" w14:textId="38C88F93" w:rsidR="00E14EDE" w:rsidRPr="00825FA3" w:rsidRDefault="00AD562B" w:rsidP="00AD562B">
      <w:pPr>
        <w:jc w:val="center"/>
        <w:rPr>
          <w:rFonts w:ascii="Arial" w:hAnsi="Arial" w:cs="Arial"/>
          <w:sz w:val="32"/>
          <w:szCs w:val="32"/>
        </w:rPr>
      </w:pPr>
      <w:r w:rsidRPr="00825FA3">
        <w:rPr>
          <w:rFonts w:ascii="Arial" w:hAnsi="Arial" w:cs="Arial"/>
          <w:b/>
          <w:bCs/>
          <w:sz w:val="32"/>
          <w:szCs w:val="32"/>
        </w:rPr>
        <w:t>Programme:</w:t>
      </w:r>
      <w:r w:rsidRPr="00825FA3">
        <w:rPr>
          <w:rFonts w:ascii="Arial" w:hAnsi="Arial" w:cs="Arial"/>
          <w:sz w:val="32"/>
          <w:szCs w:val="32"/>
        </w:rPr>
        <w:t xml:space="preserve"> BSc Health and Social Care</w:t>
      </w:r>
    </w:p>
    <w:p w14:paraId="2C5F7C32" w14:textId="029DF33D" w:rsidR="00AD562B" w:rsidRPr="00825FA3" w:rsidRDefault="00AD562B" w:rsidP="00AD562B">
      <w:pPr>
        <w:jc w:val="center"/>
        <w:rPr>
          <w:rFonts w:ascii="Arial" w:hAnsi="Arial" w:cs="Arial"/>
          <w:sz w:val="32"/>
          <w:szCs w:val="32"/>
        </w:rPr>
      </w:pPr>
      <w:r w:rsidRPr="00825FA3">
        <w:rPr>
          <w:rFonts w:ascii="Arial" w:hAnsi="Arial" w:cs="Arial"/>
          <w:b/>
          <w:bCs/>
          <w:sz w:val="32"/>
          <w:szCs w:val="32"/>
        </w:rPr>
        <w:t xml:space="preserve">Module: </w:t>
      </w:r>
      <w:r w:rsidRPr="00825FA3">
        <w:rPr>
          <w:rFonts w:ascii="Arial" w:hAnsi="Arial" w:cs="Arial"/>
          <w:sz w:val="32"/>
          <w:szCs w:val="32"/>
        </w:rPr>
        <w:t>Introduction to Independent Research Skills</w:t>
      </w:r>
    </w:p>
    <w:p w14:paraId="24D9C261" w14:textId="6C5CEAF3" w:rsidR="00AD562B" w:rsidRPr="00825FA3" w:rsidRDefault="00AD562B" w:rsidP="00AD562B">
      <w:pPr>
        <w:jc w:val="center"/>
        <w:rPr>
          <w:rFonts w:ascii="Arial" w:hAnsi="Arial" w:cs="Arial"/>
          <w:sz w:val="32"/>
          <w:szCs w:val="32"/>
        </w:rPr>
      </w:pPr>
      <w:r w:rsidRPr="00825FA3">
        <w:rPr>
          <w:rFonts w:ascii="Arial" w:hAnsi="Arial" w:cs="Arial"/>
          <w:b/>
          <w:bCs/>
          <w:sz w:val="32"/>
          <w:szCs w:val="32"/>
        </w:rPr>
        <w:t>Module Code:</w:t>
      </w:r>
      <w:r w:rsidRPr="00825FA3">
        <w:rPr>
          <w:rFonts w:ascii="Arial" w:hAnsi="Arial" w:cs="Arial"/>
          <w:sz w:val="32"/>
          <w:szCs w:val="32"/>
        </w:rPr>
        <w:t xml:space="preserve"> BMHP5019</w:t>
      </w:r>
    </w:p>
    <w:p w14:paraId="129BFDDB" w14:textId="40D28BF0" w:rsidR="00AD562B" w:rsidRPr="00825FA3" w:rsidRDefault="00AD562B" w:rsidP="00AD562B">
      <w:pPr>
        <w:jc w:val="center"/>
        <w:rPr>
          <w:rFonts w:ascii="Arial" w:hAnsi="Arial" w:cs="Arial"/>
          <w:sz w:val="32"/>
          <w:szCs w:val="32"/>
        </w:rPr>
      </w:pPr>
      <w:r w:rsidRPr="00825FA3">
        <w:rPr>
          <w:rFonts w:ascii="Arial" w:hAnsi="Arial" w:cs="Arial"/>
          <w:b/>
          <w:bCs/>
          <w:sz w:val="32"/>
          <w:szCs w:val="32"/>
        </w:rPr>
        <w:t>Lecturer:</w:t>
      </w:r>
      <w:r w:rsidRPr="00825FA3">
        <w:rPr>
          <w:rFonts w:ascii="Arial" w:hAnsi="Arial" w:cs="Arial"/>
          <w:sz w:val="32"/>
          <w:szCs w:val="32"/>
        </w:rPr>
        <w:t xml:space="preserve"> Phillip Jones, Raheela Shaikh and Zakiyyah Ahmed</w:t>
      </w:r>
    </w:p>
    <w:p w14:paraId="4813D351" w14:textId="633E24BC" w:rsidR="00AD562B" w:rsidRPr="00825FA3" w:rsidRDefault="00AD562B" w:rsidP="00AD562B">
      <w:pPr>
        <w:jc w:val="center"/>
        <w:rPr>
          <w:rFonts w:ascii="Arial" w:hAnsi="Arial" w:cs="Arial"/>
          <w:sz w:val="32"/>
          <w:szCs w:val="32"/>
        </w:rPr>
      </w:pPr>
      <w:r w:rsidRPr="00825FA3">
        <w:rPr>
          <w:rFonts w:ascii="Arial" w:hAnsi="Arial" w:cs="Arial"/>
          <w:b/>
          <w:bCs/>
          <w:sz w:val="32"/>
          <w:szCs w:val="32"/>
        </w:rPr>
        <w:t>Assignment Title:</w:t>
      </w:r>
      <w:r w:rsidRPr="00825FA3">
        <w:rPr>
          <w:rFonts w:ascii="Arial" w:hAnsi="Arial" w:cs="Arial"/>
          <w:sz w:val="32"/>
          <w:szCs w:val="32"/>
        </w:rPr>
        <w:t xml:space="preserve"> Component 2: Written Assignment (Research Report)</w:t>
      </w:r>
    </w:p>
    <w:p w14:paraId="3D5487AC" w14:textId="6B4F9035" w:rsidR="00AD562B" w:rsidRPr="00825FA3" w:rsidRDefault="00AD562B" w:rsidP="00AD562B">
      <w:pPr>
        <w:jc w:val="center"/>
        <w:rPr>
          <w:rFonts w:ascii="Arial" w:hAnsi="Arial" w:cs="Arial"/>
          <w:sz w:val="32"/>
          <w:szCs w:val="32"/>
        </w:rPr>
      </w:pPr>
      <w:r w:rsidRPr="00825FA3">
        <w:rPr>
          <w:rFonts w:ascii="Arial" w:hAnsi="Arial" w:cs="Arial"/>
          <w:b/>
          <w:bCs/>
          <w:sz w:val="32"/>
          <w:szCs w:val="32"/>
        </w:rPr>
        <w:t>Submission Deadline:</w:t>
      </w:r>
      <w:r w:rsidRPr="00825FA3">
        <w:rPr>
          <w:rFonts w:ascii="Arial" w:hAnsi="Arial" w:cs="Arial"/>
          <w:sz w:val="32"/>
          <w:szCs w:val="32"/>
        </w:rPr>
        <w:t xml:space="preserve"> Monday 20</w:t>
      </w:r>
      <w:r w:rsidRPr="00825FA3">
        <w:rPr>
          <w:rFonts w:ascii="Arial" w:hAnsi="Arial" w:cs="Arial"/>
          <w:sz w:val="32"/>
          <w:szCs w:val="32"/>
          <w:vertAlign w:val="superscript"/>
        </w:rPr>
        <w:t>th</w:t>
      </w:r>
      <w:r w:rsidRPr="00825FA3">
        <w:rPr>
          <w:rFonts w:ascii="Arial" w:hAnsi="Arial" w:cs="Arial"/>
          <w:sz w:val="32"/>
          <w:szCs w:val="32"/>
        </w:rPr>
        <w:t xml:space="preserve"> July 2026 14:00 (2PM) – (Week 11)</w:t>
      </w:r>
    </w:p>
    <w:p w14:paraId="5E5B215D" w14:textId="786D571C" w:rsidR="00794F85" w:rsidRPr="00825FA3" w:rsidRDefault="00AD562B" w:rsidP="00AD562B">
      <w:pPr>
        <w:jc w:val="center"/>
        <w:rPr>
          <w:rFonts w:ascii="Arial" w:hAnsi="Arial" w:cs="Arial"/>
          <w:sz w:val="32"/>
          <w:szCs w:val="32"/>
        </w:rPr>
      </w:pPr>
      <w:r w:rsidRPr="00825FA3">
        <w:rPr>
          <w:rFonts w:ascii="Arial" w:hAnsi="Arial" w:cs="Arial"/>
          <w:b/>
          <w:bCs/>
          <w:sz w:val="32"/>
          <w:szCs w:val="32"/>
        </w:rPr>
        <w:t>Name:</w:t>
      </w:r>
      <w:r w:rsidRPr="00825FA3">
        <w:rPr>
          <w:rFonts w:ascii="Arial" w:hAnsi="Arial" w:cs="Arial"/>
          <w:sz w:val="32"/>
          <w:szCs w:val="32"/>
        </w:rPr>
        <w:t xml:space="preserve"> Princila Manu</w:t>
      </w:r>
    </w:p>
    <w:p w14:paraId="013E9476" w14:textId="3C6BE38D" w:rsidR="00AD562B" w:rsidRPr="00825FA3" w:rsidRDefault="00AD562B" w:rsidP="00AD562B">
      <w:pPr>
        <w:jc w:val="center"/>
        <w:rPr>
          <w:rFonts w:ascii="Arial" w:hAnsi="Arial" w:cs="Arial"/>
          <w:sz w:val="32"/>
          <w:szCs w:val="32"/>
        </w:rPr>
      </w:pPr>
      <w:r w:rsidRPr="00825FA3">
        <w:rPr>
          <w:rFonts w:ascii="Arial" w:hAnsi="Arial" w:cs="Arial"/>
          <w:b/>
          <w:bCs/>
          <w:sz w:val="32"/>
          <w:szCs w:val="32"/>
        </w:rPr>
        <w:t>Word Count:</w:t>
      </w:r>
      <w:r w:rsidRPr="00825FA3">
        <w:rPr>
          <w:rFonts w:ascii="Arial" w:hAnsi="Arial" w:cs="Arial"/>
          <w:sz w:val="32"/>
          <w:szCs w:val="32"/>
        </w:rPr>
        <w:t xml:space="preserve"> </w:t>
      </w:r>
      <w:r w:rsidR="00232CDF">
        <w:rPr>
          <w:rFonts w:ascii="Arial" w:hAnsi="Arial" w:cs="Arial"/>
          <w:sz w:val="32"/>
          <w:szCs w:val="32"/>
        </w:rPr>
        <w:t>3582</w:t>
      </w:r>
    </w:p>
    <w:p w14:paraId="6BB661BD" w14:textId="77777777" w:rsidR="00794F85" w:rsidRPr="00825FA3" w:rsidRDefault="00794F85" w:rsidP="00794F85">
      <w:pPr>
        <w:rPr>
          <w:rFonts w:ascii="Arial" w:hAnsi="Arial" w:cs="Arial"/>
        </w:rPr>
      </w:pPr>
    </w:p>
    <w:p w14:paraId="32376284" w14:textId="77777777" w:rsidR="00794F85" w:rsidRPr="00825FA3" w:rsidRDefault="00794F85" w:rsidP="00794F85">
      <w:pPr>
        <w:rPr>
          <w:rFonts w:ascii="Arial" w:hAnsi="Arial" w:cs="Arial"/>
        </w:rPr>
      </w:pPr>
    </w:p>
    <w:p w14:paraId="3B435D9E" w14:textId="77777777" w:rsidR="00794F85" w:rsidRDefault="00794F85" w:rsidP="00794F85"/>
    <w:p w14:paraId="0B87539A" w14:textId="77777777" w:rsidR="00794F85" w:rsidRDefault="00794F85" w:rsidP="00794F85"/>
    <w:p w14:paraId="2844A162" w14:textId="77777777" w:rsidR="00794F85" w:rsidRDefault="00794F85" w:rsidP="00794F85"/>
    <w:p w14:paraId="706AE348" w14:textId="77777777" w:rsidR="00794F85" w:rsidRDefault="00794F85" w:rsidP="00794F85"/>
    <w:p w14:paraId="05A5B384" w14:textId="77777777" w:rsidR="00794F85" w:rsidRDefault="00794F85" w:rsidP="00794F85"/>
    <w:p w14:paraId="1B2A1397" w14:textId="77777777" w:rsidR="00794F85" w:rsidRDefault="00794F85" w:rsidP="00794F85"/>
    <w:p w14:paraId="4868472D" w14:textId="77777777" w:rsidR="00794F85" w:rsidRDefault="00794F85" w:rsidP="00794F85"/>
    <w:p w14:paraId="2B5FFF57" w14:textId="77777777" w:rsidR="00794F85" w:rsidRDefault="00794F85" w:rsidP="00794F85"/>
    <w:p w14:paraId="521A603D" w14:textId="77777777" w:rsidR="00C87B8C" w:rsidRDefault="00C87B8C" w:rsidP="00794F85"/>
    <w:p w14:paraId="30E1FD7A" w14:textId="1CB7CC03" w:rsidR="00794F85" w:rsidRPr="00825FA3" w:rsidRDefault="00794F85" w:rsidP="00794F85">
      <w:pPr>
        <w:rPr>
          <w:rFonts w:ascii="Arial" w:hAnsi="Arial" w:cs="Arial"/>
          <w:b/>
          <w:bCs/>
          <w:sz w:val="24"/>
          <w:szCs w:val="24"/>
        </w:rPr>
      </w:pPr>
      <w:r w:rsidRPr="00825FA3">
        <w:rPr>
          <w:rFonts w:ascii="Arial" w:hAnsi="Arial" w:cs="Arial"/>
          <w:b/>
          <w:bCs/>
          <w:sz w:val="24"/>
          <w:szCs w:val="24"/>
        </w:rPr>
        <w:lastRenderedPageBreak/>
        <w:t>Introduction</w:t>
      </w:r>
    </w:p>
    <w:p w14:paraId="4699C9E4" w14:textId="365C9914" w:rsidR="00794F85" w:rsidRPr="00825FA3" w:rsidRDefault="002D0771" w:rsidP="00794F85">
      <w:pPr>
        <w:rPr>
          <w:rFonts w:ascii="Arial" w:hAnsi="Arial" w:cs="Arial"/>
        </w:rPr>
      </w:pPr>
      <w:r>
        <w:rPr>
          <w:rFonts w:ascii="Arial" w:hAnsi="Arial" w:cs="Arial"/>
        </w:rPr>
        <w:t xml:space="preserve">Mental health is a state of mental wellbeing that allows people to cope with the stresses of life, realise their abilities, learn and work well, and contribute to their community (WHO, 2022). </w:t>
      </w:r>
      <w:r w:rsidR="00794F85" w:rsidRPr="00825FA3">
        <w:rPr>
          <w:rFonts w:ascii="Arial" w:hAnsi="Arial" w:cs="Arial"/>
        </w:rPr>
        <w:t xml:space="preserve">Mental health is a vital part of a persons health and wellbeing. It affects the way how people feel, think as well as cope with their everyday life. When students have good mental health, they are able to keep up with the demands of university, build relationships with other people and most importantly achieve their academic goals without any major setbacks. On the other hand, bad mental health can make it much harder to study, actively participate in university life and even asking for help when you need it most. </w:t>
      </w:r>
    </w:p>
    <w:p w14:paraId="53747175" w14:textId="1BD124F8" w:rsidR="00794F85" w:rsidRPr="00825FA3" w:rsidRDefault="00D20703" w:rsidP="00794F85">
      <w:pPr>
        <w:rPr>
          <w:rFonts w:ascii="Arial" w:hAnsi="Arial" w:cs="Arial"/>
        </w:rPr>
      </w:pPr>
      <w:r>
        <w:rPr>
          <w:rFonts w:ascii="Arial" w:hAnsi="Arial" w:cs="Arial"/>
        </w:rPr>
        <w:t xml:space="preserve">Universities provide a variety of mental </w:t>
      </w:r>
      <w:r w:rsidR="00FE31E8">
        <w:rPr>
          <w:rFonts w:ascii="Arial" w:hAnsi="Arial" w:cs="Arial"/>
        </w:rPr>
        <w:t xml:space="preserve">health support services to help students deal with their mental health and wellbeing. </w:t>
      </w:r>
      <w:r w:rsidR="00794F85" w:rsidRPr="00825FA3">
        <w:rPr>
          <w:rFonts w:ascii="Arial" w:hAnsi="Arial" w:cs="Arial"/>
        </w:rPr>
        <w:t xml:space="preserve">In a university setting, this can consist of </w:t>
      </w:r>
      <w:r w:rsidR="00140B13" w:rsidRPr="00825FA3">
        <w:rPr>
          <w:rFonts w:ascii="Arial" w:hAnsi="Arial" w:cs="Arial"/>
        </w:rPr>
        <w:t>peer support, wellbeing teams, mental health advisers, counselling services and much more</w:t>
      </w:r>
      <w:r w:rsidR="000566FC">
        <w:rPr>
          <w:rFonts w:ascii="Arial" w:hAnsi="Arial" w:cs="Arial"/>
        </w:rPr>
        <w:t xml:space="preserve"> (Bennett et al., 2024) (Remskar et al., 2022). </w:t>
      </w:r>
      <w:r w:rsidR="00140B13" w:rsidRPr="00825FA3">
        <w:rPr>
          <w:rFonts w:ascii="Arial" w:hAnsi="Arial" w:cs="Arial"/>
        </w:rPr>
        <w:t xml:space="preserve">These different types of support help students manage their mental health, improve their overall wellbeing and most importantly continue with their studies. </w:t>
      </w:r>
    </w:p>
    <w:p w14:paraId="153B7638" w14:textId="6A2142D3" w:rsidR="00140B13" w:rsidRPr="00825FA3" w:rsidRDefault="00140B13" w:rsidP="00794F85">
      <w:pPr>
        <w:rPr>
          <w:rFonts w:ascii="Arial" w:hAnsi="Arial" w:cs="Arial"/>
        </w:rPr>
      </w:pPr>
      <w:r w:rsidRPr="00825FA3">
        <w:rPr>
          <w:rFonts w:ascii="Arial" w:hAnsi="Arial" w:cs="Arial"/>
        </w:rPr>
        <w:t>Over the years, mental health has become an important issue for university students in the UK. Many students go through different problems such as anxiety, stress and depression throughout their time at university. University is not easy and brings new responsibilities such as financial concerns, pressure academically and adjusting to a new environment. These are all challenges that can affect the wellbeing of students as well as their ability to thrive academically. Even though universities are doing what they can by introducing a variety of support services to students at university, there are still many students that are facing problems when trying to access the help that they need (</w:t>
      </w:r>
      <w:r w:rsidRPr="00825FA3">
        <w:rPr>
          <w:rFonts w:ascii="Arial" w:hAnsi="Arial" w:cs="Arial"/>
        </w:rPr>
        <w:t>Salaheddin and Mason, 2016</w:t>
      </w:r>
      <w:r w:rsidRPr="00825FA3">
        <w:rPr>
          <w:rFonts w:ascii="Arial" w:hAnsi="Arial" w:cs="Arial"/>
        </w:rPr>
        <w:t xml:space="preserve">) (Campbell et al., 2022). </w:t>
      </w:r>
    </w:p>
    <w:p w14:paraId="0B2E7676" w14:textId="0400ED3F" w:rsidR="00E35A3C" w:rsidRPr="00825FA3" w:rsidRDefault="00E35A3C" w:rsidP="00794F85">
      <w:pPr>
        <w:rPr>
          <w:rFonts w:ascii="Arial" w:hAnsi="Arial" w:cs="Arial"/>
        </w:rPr>
      </w:pPr>
      <w:r w:rsidRPr="00825FA3">
        <w:rPr>
          <w:rFonts w:ascii="Arial" w:hAnsi="Arial" w:cs="Arial"/>
        </w:rPr>
        <w:t xml:space="preserve">Understanding how menta health is experienced by students is important because it can then give universities an idea on how they can improve the services that they provide. By looking at the existing research, issues across different studies can be identified and areas where more improvement is needed can also be highlighted. A scoping review suits this well as it allows a broad overview of the evidence available and helps identify the main themes that are in the literature. </w:t>
      </w:r>
    </w:p>
    <w:p w14:paraId="1E9014D1" w14:textId="186A7DB1" w:rsidR="00E35A3C" w:rsidRPr="00825FA3" w:rsidRDefault="00E35A3C" w:rsidP="00794F85">
      <w:pPr>
        <w:rPr>
          <w:rFonts w:ascii="Arial" w:hAnsi="Arial" w:cs="Arial"/>
        </w:rPr>
      </w:pPr>
      <w:r w:rsidRPr="00825FA3">
        <w:rPr>
          <w:rFonts w:ascii="Arial" w:hAnsi="Arial" w:cs="Arial"/>
        </w:rPr>
        <w:t>The aim of this scoping review is to look at the existing literature on mental health support for university students in the UK. The review looks to identify the main themes that are reported across the literature, examine the barriers students face when trying to access support and consider the suggestions for improving mental health services within higher education.</w:t>
      </w:r>
    </w:p>
    <w:p w14:paraId="5AEA59C1" w14:textId="0DFB7D73" w:rsidR="00E35A3C" w:rsidRPr="00825FA3" w:rsidRDefault="00E35A3C" w:rsidP="00794F85">
      <w:pPr>
        <w:rPr>
          <w:rFonts w:ascii="Arial" w:hAnsi="Arial" w:cs="Arial"/>
        </w:rPr>
      </w:pPr>
      <w:r w:rsidRPr="00825FA3">
        <w:rPr>
          <w:rFonts w:ascii="Arial" w:hAnsi="Arial" w:cs="Arial"/>
        </w:rPr>
        <w:t>The review is guided by the research question:</w:t>
      </w:r>
    </w:p>
    <w:p w14:paraId="4F8D6304" w14:textId="7C7DBD9D" w:rsidR="00E35A3C" w:rsidRPr="00825FA3" w:rsidRDefault="00E35A3C" w:rsidP="00794F85">
      <w:pPr>
        <w:rPr>
          <w:rFonts w:ascii="Arial" w:hAnsi="Arial" w:cs="Arial"/>
          <w:b/>
          <w:bCs/>
        </w:rPr>
      </w:pPr>
      <w:r w:rsidRPr="00825FA3">
        <w:rPr>
          <w:rFonts w:ascii="Arial" w:hAnsi="Arial" w:cs="Arial"/>
          <w:b/>
          <w:bCs/>
        </w:rPr>
        <w:t xml:space="preserve">What are the </w:t>
      </w:r>
      <w:r w:rsidR="00B15AB3" w:rsidRPr="00825FA3">
        <w:rPr>
          <w:rFonts w:ascii="Arial" w:hAnsi="Arial" w:cs="Arial"/>
          <w:b/>
          <w:bCs/>
        </w:rPr>
        <w:t>main themes that relate to mental health support for university students in the UK?</w:t>
      </w:r>
    </w:p>
    <w:p w14:paraId="783C1B1B" w14:textId="2D3F3C41" w:rsidR="00E35A3C" w:rsidRPr="00825FA3" w:rsidRDefault="00E35A3C" w:rsidP="00794F85">
      <w:pPr>
        <w:rPr>
          <w:rFonts w:ascii="Arial" w:hAnsi="Arial" w:cs="Arial"/>
        </w:rPr>
      </w:pPr>
      <w:r w:rsidRPr="00825FA3">
        <w:rPr>
          <w:rFonts w:ascii="Arial" w:hAnsi="Arial" w:cs="Arial"/>
        </w:rPr>
        <w:t>The objectives of the review are to:</w:t>
      </w:r>
    </w:p>
    <w:p w14:paraId="4578B8C8" w14:textId="2C10F380" w:rsidR="00E35A3C" w:rsidRPr="00825FA3" w:rsidRDefault="00E35A3C" w:rsidP="00B15AB3">
      <w:pPr>
        <w:pStyle w:val="ListParagraph"/>
        <w:numPr>
          <w:ilvl w:val="0"/>
          <w:numId w:val="1"/>
        </w:numPr>
        <w:rPr>
          <w:rFonts w:ascii="Arial" w:hAnsi="Arial" w:cs="Arial"/>
        </w:rPr>
      </w:pPr>
      <w:r w:rsidRPr="00825FA3">
        <w:rPr>
          <w:rFonts w:ascii="Arial" w:hAnsi="Arial" w:cs="Arial"/>
        </w:rPr>
        <w:t>Identify the main themes that relate to mental health support for university students in the UK</w:t>
      </w:r>
    </w:p>
    <w:p w14:paraId="1C5B5F8E" w14:textId="3660530D" w:rsidR="00E35A3C" w:rsidRPr="00825FA3" w:rsidRDefault="00E35A3C" w:rsidP="00B15AB3">
      <w:pPr>
        <w:pStyle w:val="ListParagraph"/>
        <w:numPr>
          <w:ilvl w:val="0"/>
          <w:numId w:val="1"/>
        </w:numPr>
        <w:rPr>
          <w:rFonts w:ascii="Arial" w:hAnsi="Arial" w:cs="Arial"/>
        </w:rPr>
      </w:pPr>
      <w:r w:rsidRPr="00825FA3">
        <w:rPr>
          <w:rFonts w:ascii="Arial" w:hAnsi="Arial" w:cs="Arial"/>
        </w:rPr>
        <w:t xml:space="preserve">Explore the barriers that affects students access to mental health support </w:t>
      </w:r>
    </w:p>
    <w:p w14:paraId="5C56DCA2" w14:textId="3E2D9D75" w:rsidR="00E35A3C" w:rsidRPr="00825FA3" w:rsidRDefault="00E35A3C" w:rsidP="00B15AB3">
      <w:pPr>
        <w:pStyle w:val="ListParagraph"/>
        <w:numPr>
          <w:ilvl w:val="0"/>
          <w:numId w:val="1"/>
        </w:numPr>
        <w:rPr>
          <w:rFonts w:ascii="Arial" w:hAnsi="Arial" w:cs="Arial"/>
        </w:rPr>
      </w:pPr>
      <w:r w:rsidRPr="00825FA3">
        <w:rPr>
          <w:rFonts w:ascii="Arial" w:hAnsi="Arial" w:cs="Arial"/>
        </w:rPr>
        <w:t xml:space="preserve">Identify recommendations within the literature that could improve mental health support in higher education </w:t>
      </w:r>
    </w:p>
    <w:p w14:paraId="36BCBD1D" w14:textId="77777777" w:rsidR="00140B13" w:rsidRPr="00825FA3" w:rsidRDefault="00140B13" w:rsidP="00794F85">
      <w:pPr>
        <w:rPr>
          <w:rFonts w:ascii="Arial" w:hAnsi="Arial" w:cs="Arial"/>
        </w:rPr>
      </w:pPr>
    </w:p>
    <w:p w14:paraId="50B5CD14" w14:textId="149EF7D9" w:rsidR="00B15AB3" w:rsidRPr="00825FA3" w:rsidRDefault="00B15AB3" w:rsidP="00794F85">
      <w:pPr>
        <w:rPr>
          <w:rFonts w:ascii="Arial" w:hAnsi="Arial" w:cs="Arial"/>
          <w:b/>
          <w:bCs/>
          <w:sz w:val="24"/>
          <w:szCs w:val="24"/>
        </w:rPr>
      </w:pPr>
      <w:r w:rsidRPr="00825FA3">
        <w:rPr>
          <w:rFonts w:ascii="Arial" w:hAnsi="Arial" w:cs="Arial"/>
          <w:b/>
          <w:bCs/>
          <w:sz w:val="24"/>
          <w:szCs w:val="24"/>
        </w:rPr>
        <w:lastRenderedPageBreak/>
        <w:t>Background</w:t>
      </w:r>
    </w:p>
    <w:p w14:paraId="241A6CD6" w14:textId="3A88799C" w:rsidR="00B15AB3" w:rsidRPr="00825FA3" w:rsidRDefault="00B15AB3" w:rsidP="00794F85">
      <w:pPr>
        <w:rPr>
          <w:rFonts w:ascii="Arial" w:hAnsi="Arial" w:cs="Arial"/>
        </w:rPr>
      </w:pPr>
      <w:r w:rsidRPr="00825FA3">
        <w:rPr>
          <w:rFonts w:ascii="Arial" w:hAnsi="Arial" w:cs="Arial"/>
        </w:rPr>
        <w:t>Mental health problems among university students have become an increasingly growing concern in the UK. Even though moving to university can be an exciting experience, it can also be very difficult to deal with, at times overwhelming. There are many students that make the choice to move away from home for the first time in their lives. They do this while trying to balance their academic work, finances, part time jobs and even their social life. Having to deal with all of these problems can have a negative effect on the</w:t>
      </w:r>
      <w:r w:rsidR="007D61C2" w:rsidRPr="00825FA3">
        <w:rPr>
          <w:rFonts w:ascii="Arial" w:hAnsi="Arial" w:cs="Arial"/>
        </w:rPr>
        <w:t>ir mental health. It worsens if they do not have the appropriate help to support them. Research shows that anxiety, depression and stress are the most common mental health problems that university students tend to go through (Campbell et al., 2022) (Sheldon et al., 2021)</w:t>
      </w:r>
    </w:p>
    <w:p w14:paraId="54D4AC99" w14:textId="42FC54BC" w:rsidR="007D61C2" w:rsidRPr="00825FA3" w:rsidRDefault="007D61C2" w:rsidP="00794F85">
      <w:pPr>
        <w:rPr>
          <w:rFonts w:ascii="Arial" w:hAnsi="Arial" w:cs="Arial"/>
        </w:rPr>
      </w:pPr>
      <w:r w:rsidRPr="00825FA3">
        <w:rPr>
          <w:rFonts w:ascii="Arial" w:hAnsi="Arial" w:cs="Arial"/>
        </w:rPr>
        <w:t>Poor mental can affect students in many different ways. It can reduce motivation which then makes it harder for students to stay concentrated and eventually leads to low academic performances. There are some students who go through problems like poor sleep, loneliness and a lack of confidence. This can make it harder for students to take part in everyday university life. When these problems are not addresses, it can affect a students ability to complete their studies as well as have an impact on their wellbeing (Sheldon et al., 2021).</w:t>
      </w:r>
    </w:p>
    <w:p w14:paraId="584141BD" w14:textId="48398261" w:rsidR="001A4573" w:rsidRPr="00825FA3" w:rsidRDefault="007D61C2" w:rsidP="00794F85">
      <w:pPr>
        <w:rPr>
          <w:rFonts w:ascii="Arial" w:hAnsi="Arial" w:cs="Arial"/>
        </w:rPr>
      </w:pPr>
      <w:r w:rsidRPr="00825FA3">
        <w:rPr>
          <w:rFonts w:ascii="Arial" w:hAnsi="Arial" w:cs="Arial"/>
        </w:rPr>
        <w:t xml:space="preserve">Now a days, many universities provide a variety of mental health support services. These tend to include counselling, peer support, wellbeing advisers and much more. These services are in place to ensure that students have </w:t>
      </w:r>
      <w:r w:rsidR="001A4573" w:rsidRPr="00825FA3">
        <w:rPr>
          <w:rFonts w:ascii="Arial" w:hAnsi="Arial" w:cs="Arial"/>
        </w:rPr>
        <w:t xml:space="preserve">access to support so that their mental health is improved and does not worsen over time. However, just because these services are in place does not necessarily mean that students will use them. Some students prefer not to ask for help as they feel that they will be looked at differently, judged, and some don’t even know what support is available (Salaheddin and Mason, 2016) (Bennett et al., 2024). </w:t>
      </w:r>
    </w:p>
    <w:p w14:paraId="2B4EEB87" w14:textId="0372CB7D" w:rsidR="001A4573" w:rsidRPr="00825FA3" w:rsidRDefault="001A4573" w:rsidP="00794F85">
      <w:pPr>
        <w:rPr>
          <w:rFonts w:ascii="Arial" w:hAnsi="Arial" w:cs="Arial"/>
        </w:rPr>
      </w:pPr>
      <w:r w:rsidRPr="00825FA3">
        <w:rPr>
          <w:rFonts w:ascii="Arial" w:hAnsi="Arial" w:cs="Arial"/>
        </w:rPr>
        <w:t xml:space="preserve">Research has identified many barriers that can stop students from accessing mental health support. Stigma remains one of the most common barriers, as some students worry about how others may look at them or think of them if they ask or look for help. Long waiting times, limited availability of services and a lack of awareness of university support can also prevent students from getting the help they need when they need it. These barriers show that improving access is just as important as increasing the number of services that are available (Salaheddin and Mason, 2016) (Campbell et al., 2022). </w:t>
      </w:r>
    </w:p>
    <w:p w14:paraId="0B77FD6C" w14:textId="13D2ABB3" w:rsidR="001A4573" w:rsidRPr="00825FA3" w:rsidRDefault="008E34A0" w:rsidP="00794F85">
      <w:pPr>
        <w:rPr>
          <w:rFonts w:ascii="Arial" w:hAnsi="Arial" w:cs="Arial"/>
        </w:rPr>
      </w:pPr>
      <w:r w:rsidRPr="00825FA3">
        <w:rPr>
          <w:rFonts w:ascii="Arial" w:hAnsi="Arial" w:cs="Arial"/>
        </w:rPr>
        <w:t xml:space="preserve">Over the years research in this specific area has increased. However, the findings are spread across different studies and focus on different aspects of support within mental health. By bringing this evidence together, it can provide a much clearer understanding of the problems and difficulties that students go through and the support that they value and find the most helpful. Due to this, a scoping review was chosen to look at the existing research, identify the main themes and highlight areas where mental health support could be improved. </w:t>
      </w:r>
    </w:p>
    <w:p w14:paraId="4EEE0948" w14:textId="77777777" w:rsidR="00815B75" w:rsidRPr="00825FA3" w:rsidRDefault="00815B75" w:rsidP="00794F85">
      <w:pPr>
        <w:rPr>
          <w:rFonts w:ascii="Arial" w:hAnsi="Arial" w:cs="Arial"/>
        </w:rPr>
      </w:pPr>
    </w:p>
    <w:p w14:paraId="609F5AA7" w14:textId="77777777" w:rsidR="00815B75" w:rsidRPr="00825FA3" w:rsidRDefault="00815B75" w:rsidP="00794F85">
      <w:pPr>
        <w:rPr>
          <w:rFonts w:ascii="Arial" w:hAnsi="Arial" w:cs="Arial"/>
        </w:rPr>
      </w:pPr>
    </w:p>
    <w:p w14:paraId="430AF05C" w14:textId="77777777" w:rsidR="00815B75" w:rsidRPr="00825FA3" w:rsidRDefault="00815B75" w:rsidP="00794F85">
      <w:pPr>
        <w:rPr>
          <w:rFonts w:ascii="Arial" w:hAnsi="Arial" w:cs="Arial"/>
        </w:rPr>
      </w:pPr>
    </w:p>
    <w:p w14:paraId="2E9A0491" w14:textId="77777777" w:rsidR="00815B75" w:rsidRPr="00825FA3" w:rsidRDefault="00815B75" w:rsidP="00794F85">
      <w:pPr>
        <w:rPr>
          <w:rFonts w:ascii="Arial" w:hAnsi="Arial" w:cs="Arial"/>
        </w:rPr>
      </w:pPr>
    </w:p>
    <w:p w14:paraId="18A591FE" w14:textId="77777777" w:rsidR="000A5C30" w:rsidRDefault="000A5C30" w:rsidP="00794F85">
      <w:pPr>
        <w:rPr>
          <w:rFonts w:ascii="Arial" w:hAnsi="Arial" w:cs="Arial"/>
          <w:b/>
          <w:bCs/>
          <w:sz w:val="24"/>
          <w:szCs w:val="24"/>
        </w:rPr>
      </w:pPr>
    </w:p>
    <w:p w14:paraId="4A282C77" w14:textId="77777777" w:rsidR="000A5C30" w:rsidRDefault="000A5C30" w:rsidP="00794F85">
      <w:pPr>
        <w:rPr>
          <w:rFonts w:ascii="Arial" w:hAnsi="Arial" w:cs="Arial"/>
          <w:b/>
          <w:bCs/>
          <w:sz w:val="24"/>
          <w:szCs w:val="24"/>
        </w:rPr>
      </w:pPr>
    </w:p>
    <w:p w14:paraId="77A613D2" w14:textId="22DE6DD4" w:rsidR="00815B75" w:rsidRPr="00825FA3" w:rsidRDefault="00815B75" w:rsidP="00794F85">
      <w:pPr>
        <w:rPr>
          <w:rFonts w:ascii="Arial" w:hAnsi="Arial" w:cs="Arial"/>
          <w:b/>
          <w:bCs/>
          <w:sz w:val="24"/>
          <w:szCs w:val="24"/>
        </w:rPr>
      </w:pPr>
      <w:r w:rsidRPr="00825FA3">
        <w:rPr>
          <w:rFonts w:ascii="Arial" w:hAnsi="Arial" w:cs="Arial"/>
          <w:b/>
          <w:bCs/>
          <w:sz w:val="24"/>
          <w:szCs w:val="24"/>
        </w:rPr>
        <w:lastRenderedPageBreak/>
        <w:t>Methods</w:t>
      </w:r>
    </w:p>
    <w:p w14:paraId="086A13EF" w14:textId="77777777" w:rsidR="00815B75" w:rsidRPr="00825FA3" w:rsidRDefault="00815B75" w:rsidP="00794F85">
      <w:pPr>
        <w:rPr>
          <w:rFonts w:ascii="Arial" w:hAnsi="Arial" w:cs="Arial"/>
        </w:rPr>
      </w:pPr>
      <w:r w:rsidRPr="00825FA3">
        <w:rPr>
          <w:rFonts w:ascii="Arial" w:hAnsi="Arial" w:cs="Arial"/>
        </w:rPr>
        <w:t>This study used a scoping review to explore the existing research on mental health support for university students in the UK. A scoping review was chosen because it allowed for a broad overview of the evidence that was available as well as helped identify the main themes across different studies. This approach was helpful because the aim of the review was to look at what research already exists on mental health support for university students.</w:t>
      </w:r>
    </w:p>
    <w:p w14:paraId="1A0E08CA" w14:textId="4048C675" w:rsidR="00815B75" w:rsidRPr="00825FA3" w:rsidRDefault="00815B75" w:rsidP="00794F85">
      <w:pPr>
        <w:rPr>
          <w:rFonts w:ascii="Arial" w:hAnsi="Arial" w:cs="Arial"/>
        </w:rPr>
      </w:pPr>
      <w:r w:rsidRPr="00825FA3">
        <w:rPr>
          <w:rFonts w:ascii="Arial" w:hAnsi="Arial" w:cs="Arial"/>
        </w:rPr>
        <w:t>The literature search was carried out using the Arden University Library and Google Scholar</w:t>
      </w:r>
      <w:r w:rsidR="009A53D6" w:rsidRPr="00825FA3">
        <w:rPr>
          <w:rFonts w:ascii="Arial" w:hAnsi="Arial" w:cs="Arial"/>
        </w:rPr>
        <w:t xml:space="preserve">. Most searches were filtered to studies that were published between 2016-2026 to ensure that evidence was recent and relevant. The university library search was filtered to articles and review articles , while peer reviewed sources were prioritised throughout the review. </w:t>
      </w:r>
    </w:p>
    <w:p w14:paraId="63FB7D68" w14:textId="2F7177D5" w:rsidR="009A53D6" w:rsidRPr="00825FA3" w:rsidRDefault="009A53D6" w:rsidP="00794F85">
      <w:pPr>
        <w:rPr>
          <w:rFonts w:ascii="Arial" w:hAnsi="Arial" w:cs="Arial"/>
        </w:rPr>
      </w:pPr>
      <w:r w:rsidRPr="00825FA3">
        <w:rPr>
          <w:rFonts w:ascii="Arial" w:hAnsi="Arial" w:cs="Arial"/>
        </w:rPr>
        <w:t xml:space="preserve">Search terms that were included were keywords like mental health, mental health support, university students, student wellbeing, higher education, counselling and United Kingdom. Different variations of these terms were used to find studies that focused on mental health support for university students. </w:t>
      </w:r>
    </w:p>
    <w:p w14:paraId="6B99CC42" w14:textId="7CD530DA" w:rsidR="009A53D6" w:rsidRPr="00825FA3" w:rsidRDefault="009A53D6" w:rsidP="00794F85">
      <w:pPr>
        <w:rPr>
          <w:rFonts w:ascii="Arial" w:hAnsi="Arial" w:cs="Arial"/>
        </w:rPr>
      </w:pPr>
      <w:r w:rsidRPr="00825FA3">
        <w:rPr>
          <w:rFonts w:ascii="Arial" w:hAnsi="Arial" w:cs="Arial"/>
        </w:rPr>
        <w:t>To decide which studies to include, a set of inclusion and exclusion criteria was used. Studies were included if they focused solely on university students, explored mental health support or student wellbeing that was published between 2016 to 2026 (for most of them) and were available in English. If the study focused on children, non university students, children etc, these were not relevant to the research question and was therefore not included.</w:t>
      </w:r>
    </w:p>
    <w:p w14:paraId="7794E47E" w14:textId="0BB98B33" w:rsidR="009A53D6" w:rsidRPr="00825FA3" w:rsidRDefault="009A53D6" w:rsidP="00794F85">
      <w:pPr>
        <w:rPr>
          <w:rFonts w:ascii="Arial" w:hAnsi="Arial" w:cs="Arial"/>
        </w:rPr>
      </w:pPr>
      <w:r w:rsidRPr="00825FA3">
        <w:rPr>
          <w:rFonts w:ascii="Arial" w:hAnsi="Arial" w:cs="Arial"/>
        </w:rPr>
        <w:t xml:space="preserve">The titles and abstracts of the studies were first reviewed to decide whether they were relevant or not. When the studies were found, it was then read before deciding whether it should be included in the review or not. Five key studies </w:t>
      </w:r>
      <w:r w:rsidR="006B200A" w:rsidRPr="00825FA3">
        <w:rPr>
          <w:rFonts w:ascii="Arial" w:hAnsi="Arial" w:cs="Arial"/>
        </w:rPr>
        <w:t xml:space="preserve">were chosen for a detailed analysis as they were directly linked to the research question and gave useful information about menta health support for university students in the UK. </w:t>
      </w:r>
    </w:p>
    <w:p w14:paraId="5E63354A" w14:textId="597D9523" w:rsidR="006B200A" w:rsidRPr="00825FA3" w:rsidRDefault="006B200A" w:rsidP="00794F85">
      <w:pPr>
        <w:rPr>
          <w:rFonts w:ascii="Arial" w:hAnsi="Arial" w:cs="Arial"/>
        </w:rPr>
      </w:pPr>
      <w:r w:rsidRPr="00825FA3">
        <w:rPr>
          <w:rFonts w:ascii="Arial" w:hAnsi="Arial" w:cs="Arial"/>
        </w:rPr>
        <w:t xml:space="preserve">The findings were analysed using Aveyard’s simplified thematic analysis (Aveyard, 2023). This involved reading the study and identifying ideas and grouping similar findings into themes. These themes were then compared across the studies to identify the patterns in the literature and answer the research question. </w:t>
      </w:r>
    </w:p>
    <w:p w14:paraId="469D85B9" w14:textId="50679622" w:rsidR="006B200A" w:rsidRPr="00825FA3" w:rsidRDefault="006B200A" w:rsidP="00794F85">
      <w:pPr>
        <w:rPr>
          <w:rFonts w:ascii="Arial" w:hAnsi="Arial" w:cs="Arial"/>
        </w:rPr>
      </w:pPr>
      <w:r w:rsidRPr="00825FA3">
        <w:rPr>
          <w:rFonts w:ascii="Arial" w:hAnsi="Arial" w:cs="Arial"/>
        </w:rPr>
        <w:t>This study only used research that was published therefore ethical approval was not needed. All sources were referenced using the Harvard referencing style, and the original authors work was used accurately throughout the review.</w:t>
      </w:r>
    </w:p>
    <w:p w14:paraId="1E616771" w14:textId="77777777" w:rsidR="006B200A" w:rsidRPr="00825FA3" w:rsidRDefault="006B200A" w:rsidP="00794F85">
      <w:pPr>
        <w:rPr>
          <w:rFonts w:ascii="Arial" w:hAnsi="Arial" w:cs="Arial"/>
        </w:rPr>
      </w:pPr>
    </w:p>
    <w:p w14:paraId="7AD9DEA8" w14:textId="77777777" w:rsidR="006B200A" w:rsidRPr="00825FA3" w:rsidRDefault="006B200A" w:rsidP="00794F85">
      <w:pPr>
        <w:rPr>
          <w:rFonts w:ascii="Arial" w:hAnsi="Arial" w:cs="Arial"/>
        </w:rPr>
      </w:pPr>
    </w:p>
    <w:p w14:paraId="0FFC948D" w14:textId="77777777" w:rsidR="006B200A" w:rsidRPr="00825FA3" w:rsidRDefault="006B200A" w:rsidP="00794F85">
      <w:pPr>
        <w:rPr>
          <w:rFonts w:ascii="Arial" w:hAnsi="Arial" w:cs="Arial"/>
        </w:rPr>
      </w:pPr>
    </w:p>
    <w:p w14:paraId="6F04F69E" w14:textId="77777777" w:rsidR="006B200A" w:rsidRPr="00825FA3" w:rsidRDefault="006B200A" w:rsidP="00794F85">
      <w:pPr>
        <w:rPr>
          <w:rFonts w:ascii="Arial" w:hAnsi="Arial" w:cs="Arial"/>
        </w:rPr>
      </w:pPr>
    </w:p>
    <w:p w14:paraId="474EC8A0" w14:textId="77777777" w:rsidR="006B200A" w:rsidRPr="00825FA3" w:rsidRDefault="006B200A" w:rsidP="00794F85">
      <w:pPr>
        <w:rPr>
          <w:rFonts w:ascii="Arial" w:hAnsi="Arial" w:cs="Arial"/>
        </w:rPr>
      </w:pPr>
    </w:p>
    <w:p w14:paraId="4F3C0F52" w14:textId="77777777" w:rsidR="006B200A" w:rsidRPr="00825FA3" w:rsidRDefault="006B200A" w:rsidP="00794F85">
      <w:pPr>
        <w:rPr>
          <w:rFonts w:ascii="Arial" w:hAnsi="Arial" w:cs="Arial"/>
        </w:rPr>
      </w:pPr>
    </w:p>
    <w:p w14:paraId="6F73B079" w14:textId="77777777" w:rsidR="006B200A" w:rsidRPr="00825FA3" w:rsidRDefault="006B200A" w:rsidP="00794F85">
      <w:pPr>
        <w:rPr>
          <w:rFonts w:ascii="Arial" w:hAnsi="Arial" w:cs="Arial"/>
        </w:rPr>
      </w:pPr>
    </w:p>
    <w:p w14:paraId="4D4DB692" w14:textId="77777777" w:rsidR="006B200A" w:rsidRPr="00825FA3" w:rsidRDefault="006B200A" w:rsidP="00794F85">
      <w:pPr>
        <w:rPr>
          <w:rFonts w:ascii="Arial" w:hAnsi="Arial" w:cs="Arial"/>
        </w:rPr>
      </w:pPr>
    </w:p>
    <w:tbl>
      <w:tblPr>
        <w:tblStyle w:val="TableGrid"/>
        <w:tblpPr w:leftFromText="180" w:rightFromText="180" w:vertAnchor="page" w:horzAnchor="margin" w:tblpXSpec="center" w:tblpY="3461"/>
        <w:tblW w:w="11046" w:type="dxa"/>
        <w:tblLook w:val="04A0" w:firstRow="1" w:lastRow="0" w:firstColumn="1" w:lastColumn="0" w:noHBand="0" w:noVBand="1"/>
      </w:tblPr>
      <w:tblGrid>
        <w:gridCol w:w="3282"/>
        <w:gridCol w:w="1591"/>
        <w:gridCol w:w="1764"/>
        <w:gridCol w:w="4409"/>
      </w:tblGrid>
      <w:tr w:rsidR="00F4118E" w14:paraId="0FD857BE" w14:textId="77777777" w:rsidTr="000A5C30">
        <w:trPr>
          <w:trHeight w:val="28"/>
        </w:trPr>
        <w:tc>
          <w:tcPr>
            <w:tcW w:w="3282" w:type="dxa"/>
          </w:tcPr>
          <w:p w14:paraId="669D6352" w14:textId="6C40C65B" w:rsidR="00F4118E" w:rsidRDefault="00F4118E" w:rsidP="00F446C3">
            <w:r>
              <w:lastRenderedPageBreak/>
              <w:t>Author</w:t>
            </w:r>
          </w:p>
        </w:tc>
        <w:tc>
          <w:tcPr>
            <w:tcW w:w="1591" w:type="dxa"/>
          </w:tcPr>
          <w:p w14:paraId="3EF81C47" w14:textId="389154B5" w:rsidR="00F4118E" w:rsidRDefault="00F4118E" w:rsidP="00F446C3">
            <w:r>
              <w:t>Aim</w:t>
            </w:r>
          </w:p>
        </w:tc>
        <w:tc>
          <w:tcPr>
            <w:tcW w:w="1764" w:type="dxa"/>
          </w:tcPr>
          <w:p w14:paraId="4F61A150" w14:textId="01CE6CC1" w:rsidR="00F4118E" w:rsidRDefault="00F4118E" w:rsidP="00F446C3">
            <w:r>
              <w:t>Method</w:t>
            </w:r>
          </w:p>
        </w:tc>
        <w:tc>
          <w:tcPr>
            <w:tcW w:w="4409" w:type="dxa"/>
          </w:tcPr>
          <w:p w14:paraId="6F766BE0" w14:textId="14025EB5" w:rsidR="00F4118E" w:rsidRDefault="00F4118E" w:rsidP="00F446C3">
            <w:r>
              <w:t>Key findings</w:t>
            </w:r>
          </w:p>
        </w:tc>
      </w:tr>
      <w:tr w:rsidR="00F4118E" w14:paraId="08E10726" w14:textId="77777777" w:rsidTr="000A5C30">
        <w:trPr>
          <w:trHeight w:val="432"/>
        </w:trPr>
        <w:tc>
          <w:tcPr>
            <w:tcW w:w="3282" w:type="dxa"/>
          </w:tcPr>
          <w:p w14:paraId="79AAC925" w14:textId="194B1384" w:rsidR="00F4118E" w:rsidRPr="00825FA3" w:rsidRDefault="00F4118E" w:rsidP="00F446C3">
            <w:pPr>
              <w:rPr>
                <w:rFonts w:ascii="Arial" w:hAnsi="Arial" w:cs="Arial"/>
                <w:sz w:val="20"/>
                <w:szCs w:val="20"/>
              </w:rPr>
            </w:pPr>
            <w:r w:rsidRPr="00825FA3">
              <w:rPr>
                <w:rFonts w:ascii="Arial" w:hAnsi="Arial" w:cs="Arial"/>
                <w:sz w:val="20"/>
                <w:szCs w:val="20"/>
              </w:rPr>
              <w:t>Bennett et al., (2024)</w:t>
            </w:r>
          </w:p>
        </w:tc>
        <w:tc>
          <w:tcPr>
            <w:tcW w:w="1591" w:type="dxa"/>
          </w:tcPr>
          <w:p w14:paraId="27F38854" w14:textId="78CD9D6B" w:rsidR="00F4118E" w:rsidRPr="00825FA3" w:rsidRDefault="00F4118E" w:rsidP="00F446C3">
            <w:pPr>
              <w:rPr>
                <w:rFonts w:ascii="Arial" w:hAnsi="Arial" w:cs="Arial"/>
                <w:sz w:val="20"/>
                <w:szCs w:val="20"/>
              </w:rPr>
            </w:pPr>
            <w:r w:rsidRPr="00825FA3">
              <w:rPr>
                <w:rFonts w:ascii="Arial" w:hAnsi="Arial" w:cs="Arial"/>
                <w:sz w:val="20"/>
                <w:szCs w:val="20"/>
              </w:rPr>
              <w:t xml:space="preserve">To explore the experiences of students and staff using new wellbeing services at a UK </w:t>
            </w:r>
            <w:r w:rsidR="00D90107" w:rsidRPr="00825FA3">
              <w:rPr>
                <w:rFonts w:ascii="Arial" w:hAnsi="Arial" w:cs="Arial"/>
                <w:sz w:val="20"/>
                <w:szCs w:val="20"/>
              </w:rPr>
              <w:t>university</w:t>
            </w:r>
          </w:p>
        </w:tc>
        <w:tc>
          <w:tcPr>
            <w:tcW w:w="1764" w:type="dxa"/>
          </w:tcPr>
          <w:p w14:paraId="44C1C9F8" w14:textId="4FFBA6F3" w:rsidR="00F4118E" w:rsidRPr="00825FA3" w:rsidRDefault="00F4118E" w:rsidP="00F446C3">
            <w:pPr>
              <w:rPr>
                <w:rFonts w:ascii="Arial" w:hAnsi="Arial" w:cs="Arial"/>
                <w:sz w:val="20"/>
                <w:szCs w:val="20"/>
              </w:rPr>
            </w:pPr>
            <w:r w:rsidRPr="00825FA3">
              <w:rPr>
                <w:rFonts w:ascii="Arial" w:hAnsi="Arial" w:cs="Arial"/>
                <w:sz w:val="20"/>
                <w:szCs w:val="20"/>
              </w:rPr>
              <w:t>Qualitative study using focus groups and interviews with reflexive thematic analysis</w:t>
            </w:r>
          </w:p>
        </w:tc>
        <w:tc>
          <w:tcPr>
            <w:tcW w:w="4409" w:type="dxa"/>
          </w:tcPr>
          <w:p w14:paraId="596E058F" w14:textId="0E17CE92" w:rsidR="00F4118E" w:rsidRPr="00825FA3" w:rsidRDefault="00F4118E" w:rsidP="00F446C3">
            <w:pPr>
              <w:rPr>
                <w:rFonts w:ascii="Arial" w:hAnsi="Arial" w:cs="Arial"/>
                <w:sz w:val="20"/>
                <w:szCs w:val="20"/>
              </w:rPr>
            </w:pPr>
            <w:r w:rsidRPr="00825FA3">
              <w:rPr>
                <w:rFonts w:ascii="Arial" w:hAnsi="Arial" w:cs="Arial"/>
                <w:sz w:val="20"/>
                <w:szCs w:val="20"/>
              </w:rPr>
              <w:t xml:space="preserve">Students valued </w:t>
            </w:r>
            <w:r w:rsidR="00ED62E0" w:rsidRPr="00825FA3">
              <w:rPr>
                <w:rFonts w:ascii="Arial" w:hAnsi="Arial" w:cs="Arial"/>
                <w:sz w:val="20"/>
                <w:szCs w:val="20"/>
              </w:rPr>
              <w:t>wellbeing</w:t>
            </w:r>
            <w:r w:rsidRPr="00825FA3">
              <w:rPr>
                <w:rFonts w:ascii="Arial" w:hAnsi="Arial" w:cs="Arial"/>
                <w:sz w:val="20"/>
                <w:szCs w:val="20"/>
              </w:rPr>
              <w:t xml:space="preserve"> advisers because they were approachable, easy to access and provided timely support. However, challenges included communication between services, limited resources and supporting students who did not seek help</w:t>
            </w:r>
          </w:p>
        </w:tc>
      </w:tr>
      <w:tr w:rsidR="00F4118E" w14:paraId="40212C96" w14:textId="77777777" w:rsidTr="000A5C30">
        <w:trPr>
          <w:trHeight w:val="58"/>
        </w:trPr>
        <w:tc>
          <w:tcPr>
            <w:tcW w:w="3282" w:type="dxa"/>
          </w:tcPr>
          <w:p w14:paraId="3BDBE737" w14:textId="63E134CD" w:rsidR="00F4118E" w:rsidRPr="00825FA3" w:rsidRDefault="00F4118E" w:rsidP="00F446C3">
            <w:pPr>
              <w:rPr>
                <w:rFonts w:ascii="Arial" w:hAnsi="Arial" w:cs="Arial"/>
                <w:sz w:val="20"/>
                <w:szCs w:val="20"/>
              </w:rPr>
            </w:pPr>
            <w:r w:rsidRPr="00825FA3">
              <w:rPr>
                <w:rFonts w:ascii="Arial" w:hAnsi="Arial" w:cs="Arial"/>
                <w:sz w:val="20"/>
                <w:szCs w:val="20"/>
              </w:rPr>
              <w:t>Campbell et al., (2022)</w:t>
            </w:r>
          </w:p>
        </w:tc>
        <w:tc>
          <w:tcPr>
            <w:tcW w:w="1591" w:type="dxa"/>
          </w:tcPr>
          <w:p w14:paraId="7E41FB79" w14:textId="06A37D00" w:rsidR="00F4118E" w:rsidRPr="00825FA3" w:rsidRDefault="00F4118E" w:rsidP="00F446C3">
            <w:pPr>
              <w:rPr>
                <w:rFonts w:ascii="Arial" w:hAnsi="Arial" w:cs="Arial"/>
                <w:sz w:val="20"/>
                <w:szCs w:val="20"/>
              </w:rPr>
            </w:pPr>
            <w:r w:rsidRPr="00825FA3">
              <w:rPr>
                <w:rFonts w:ascii="Arial" w:hAnsi="Arial" w:cs="Arial"/>
                <w:sz w:val="20"/>
                <w:szCs w:val="20"/>
              </w:rPr>
              <w:t>To identify the factors that influence the mental health of university and college students in the UK</w:t>
            </w:r>
          </w:p>
        </w:tc>
        <w:tc>
          <w:tcPr>
            <w:tcW w:w="1764" w:type="dxa"/>
          </w:tcPr>
          <w:p w14:paraId="445950A3" w14:textId="37901D23" w:rsidR="00F4118E" w:rsidRPr="00825FA3" w:rsidRDefault="00F4118E" w:rsidP="00F446C3">
            <w:pPr>
              <w:rPr>
                <w:rFonts w:ascii="Arial" w:hAnsi="Arial" w:cs="Arial"/>
                <w:sz w:val="20"/>
                <w:szCs w:val="20"/>
              </w:rPr>
            </w:pPr>
            <w:r w:rsidRPr="00825FA3">
              <w:rPr>
                <w:rFonts w:ascii="Arial" w:hAnsi="Arial" w:cs="Arial"/>
                <w:sz w:val="20"/>
                <w:szCs w:val="20"/>
              </w:rPr>
              <w:t>Systematic review of 31 observational studies</w:t>
            </w:r>
          </w:p>
        </w:tc>
        <w:tc>
          <w:tcPr>
            <w:tcW w:w="4409" w:type="dxa"/>
          </w:tcPr>
          <w:p w14:paraId="31774479" w14:textId="578A2C7F" w:rsidR="00F4118E" w:rsidRPr="00825FA3" w:rsidRDefault="00F4118E" w:rsidP="00F446C3">
            <w:pPr>
              <w:rPr>
                <w:rFonts w:ascii="Arial" w:hAnsi="Arial" w:cs="Arial"/>
                <w:sz w:val="20"/>
                <w:szCs w:val="20"/>
              </w:rPr>
            </w:pPr>
            <w:r w:rsidRPr="00825FA3">
              <w:rPr>
                <w:rFonts w:ascii="Arial" w:hAnsi="Arial" w:cs="Arial"/>
                <w:sz w:val="20"/>
                <w:szCs w:val="20"/>
              </w:rPr>
              <w:t>Strong social support and successful adjustment to university were linked with better mental health. Childhood trauma, social isolation, poor mental health literacy and belonging to some higher risk groups were linked with poorer mental health</w:t>
            </w:r>
          </w:p>
        </w:tc>
      </w:tr>
      <w:tr w:rsidR="00F4118E" w14:paraId="26CA100F" w14:textId="77777777" w:rsidTr="000A5C30">
        <w:trPr>
          <w:trHeight w:val="60"/>
        </w:trPr>
        <w:tc>
          <w:tcPr>
            <w:tcW w:w="3282" w:type="dxa"/>
          </w:tcPr>
          <w:p w14:paraId="53B85F9E" w14:textId="4AA6B980" w:rsidR="00F4118E" w:rsidRPr="00825FA3" w:rsidRDefault="00F4118E" w:rsidP="00F446C3">
            <w:pPr>
              <w:rPr>
                <w:rFonts w:ascii="Arial" w:hAnsi="Arial" w:cs="Arial"/>
                <w:sz w:val="20"/>
                <w:szCs w:val="20"/>
              </w:rPr>
            </w:pPr>
            <w:r w:rsidRPr="00825FA3">
              <w:rPr>
                <w:rFonts w:ascii="Arial" w:hAnsi="Arial" w:cs="Arial"/>
                <w:sz w:val="20"/>
                <w:szCs w:val="20"/>
              </w:rPr>
              <w:t>Remskar et al., (2022)</w:t>
            </w:r>
          </w:p>
        </w:tc>
        <w:tc>
          <w:tcPr>
            <w:tcW w:w="1591" w:type="dxa"/>
          </w:tcPr>
          <w:p w14:paraId="6339042B" w14:textId="0E70BE16" w:rsidR="00F4118E" w:rsidRPr="00825FA3" w:rsidRDefault="00F4118E" w:rsidP="00F446C3">
            <w:pPr>
              <w:rPr>
                <w:rFonts w:ascii="Arial" w:hAnsi="Arial" w:cs="Arial"/>
                <w:sz w:val="20"/>
                <w:szCs w:val="20"/>
              </w:rPr>
            </w:pPr>
            <w:r w:rsidRPr="00825FA3">
              <w:rPr>
                <w:rFonts w:ascii="Arial" w:hAnsi="Arial" w:cs="Arial"/>
                <w:sz w:val="20"/>
                <w:szCs w:val="20"/>
              </w:rPr>
              <w:t>To understand the experiences of students mental health and support and identify what they want from wellbeing services</w:t>
            </w:r>
          </w:p>
        </w:tc>
        <w:tc>
          <w:tcPr>
            <w:tcW w:w="1764" w:type="dxa"/>
          </w:tcPr>
          <w:p w14:paraId="1D61C24F" w14:textId="2BEA1243" w:rsidR="00F4118E" w:rsidRPr="00825FA3" w:rsidRDefault="00F4118E" w:rsidP="00F446C3">
            <w:pPr>
              <w:rPr>
                <w:rFonts w:ascii="Arial" w:hAnsi="Arial" w:cs="Arial"/>
                <w:sz w:val="20"/>
                <w:szCs w:val="20"/>
              </w:rPr>
            </w:pPr>
            <w:r w:rsidRPr="00825FA3">
              <w:rPr>
                <w:rFonts w:ascii="Arial" w:hAnsi="Arial" w:cs="Arial"/>
                <w:sz w:val="20"/>
                <w:szCs w:val="20"/>
              </w:rPr>
              <w:t>Mixed methods study using an online survey and focus groups</w:t>
            </w:r>
          </w:p>
        </w:tc>
        <w:tc>
          <w:tcPr>
            <w:tcW w:w="4409" w:type="dxa"/>
          </w:tcPr>
          <w:p w14:paraId="4A681EA0" w14:textId="5E7AC258" w:rsidR="00F4118E" w:rsidRPr="00825FA3" w:rsidRDefault="00F4118E" w:rsidP="00F446C3">
            <w:pPr>
              <w:rPr>
                <w:rFonts w:ascii="Arial" w:hAnsi="Arial" w:cs="Arial"/>
                <w:sz w:val="20"/>
                <w:szCs w:val="20"/>
              </w:rPr>
            </w:pPr>
            <w:r w:rsidRPr="00825FA3">
              <w:rPr>
                <w:rFonts w:ascii="Arial" w:hAnsi="Arial" w:cs="Arial"/>
                <w:sz w:val="20"/>
                <w:szCs w:val="20"/>
              </w:rPr>
              <w:t>Students wanted support that was easy to access, inclusive, preventative and created a sense of community and helped them apply coping skills in everyday life</w:t>
            </w:r>
          </w:p>
        </w:tc>
      </w:tr>
      <w:tr w:rsidR="00F4118E" w14:paraId="50C97389" w14:textId="77777777" w:rsidTr="000A5C30">
        <w:trPr>
          <w:trHeight w:val="92"/>
        </w:trPr>
        <w:tc>
          <w:tcPr>
            <w:tcW w:w="3282" w:type="dxa"/>
          </w:tcPr>
          <w:p w14:paraId="30D6CBB1" w14:textId="13EEEB9D" w:rsidR="00F4118E" w:rsidRPr="00825FA3" w:rsidRDefault="00F4118E" w:rsidP="00F446C3">
            <w:pPr>
              <w:rPr>
                <w:rFonts w:ascii="Arial" w:hAnsi="Arial" w:cs="Arial"/>
                <w:sz w:val="20"/>
                <w:szCs w:val="20"/>
              </w:rPr>
            </w:pPr>
            <w:r w:rsidRPr="00825FA3">
              <w:rPr>
                <w:rFonts w:ascii="Arial" w:hAnsi="Arial" w:cs="Arial"/>
                <w:sz w:val="20"/>
                <w:szCs w:val="20"/>
              </w:rPr>
              <w:t>Salaheddin and Mason (2016)</w:t>
            </w:r>
          </w:p>
        </w:tc>
        <w:tc>
          <w:tcPr>
            <w:tcW w:w="1591" w:type="dxa"/>
          </w:tcPr>
          <w:p w14:paraId="3B5120A4" w14:textId="771888FC" w:rsidR="00F4118E" w:rsidRPr="00825FA3" w:rsidRDefault="00F4118E" w:rsidP="00F446C3">
            <w:pPr>
              <w:rPr>
                <w:rFonts w:ascii="Arial" w:hAnsi="Arial" w:cs="Arial"/>
                <w:sz w:val="20"/>
                <w:szCs w:val="20"/>
              </w:rPr>
            </w:pPr>
            <w:r w:rsidRPr="00825FA3">
              <w:rPr>
                <w:rFonts w:ascii="Arial" w:hAnsi="Arial" w:cs="Arial"/>
                <w:sz w:val="20"/>
                <w:szCs w:val="20"/>
              </w:rPr>
              <w:t>To investigate why young adults choose not to seek help for mental health difficulties</w:t>
            </w:r>
          </w:p>
        </w:tc>
        <w:tc>
          <w:tcPr>
            <w:tcW w:w="1764" w:type="dxa"/>
          </w:tcPr>
          <w:p w14:paraId="325DF72A" w14:textId="50DDE081" w:rsidR="00F4118E" w:rsidRPr="00825FA3" w:rsidRDefault="00F4118E" w:rsidP="00F446C3">
            <w:pPr>
              <w:rPr>
                <w:rFonts w:ascii="Arial" w:hAnsi="Arial" w:cs="Arial"/>
                <w:sz w:val="20"/>
                <w:szCs w:val="20"/>
              </w:rPr>
            </w:pPr>
            <w:r w:rsidRPr="00825FA3">
              <w:rPr>
                <w:rFonts w:ascii="Arial" w:hAnsi="Arial" w:cs="Arial"/>
                <w:sz w:val="20"/>
                <w:szCs w:val="20"/>
              </w:rPr>
              <w:t>Cross sectional survey with thematic analysis of qualitative responses</w:t>
            </w:r>
          </w:p>
        </w:tc>
        <w:tc>
          <w:tcPr>
            <w:tcW w:w="4409" w:type="dxa"/>
          </w:tcPr>
          <w:p w14:paraId="59DFD9F4" w14:textId="2002D36E" w:rsidR="00F4118E" w:rsidRPr="00825FA3" w:rsidRDefault="00F4118E" w:rsidP="00F446C3">
            <w:pPr>
              <w:rPr>
                <w:rFonts w:ascii="Arial" w:hAnsi="Arial" w:cs="Arial"/>
                <w:sz w:val="20"/>
                <w:szCs w:val="20"/>
              </w:rPr>
            </w:pPr>
            <w:r w:rsidRPr="00825FA3">
              <w:rPr>
                <w:rFonts w:ascii="Arial" w:hAnsi="Arial" w:cs="Arial"/>
                <w:sz w:val="20"/>
                <w:szCs w:val="20"/>
              </w:rPr>
              <w:t>The main barriers to seeking help were stigma, difficulty recognising or expressing mental health problems, choosing to cope alone and difficulties accessing support</w:t>
            </w:r>
          </w:p>
        </w:tc>
      </w:tr>
      <w:tr w:rsidR="00F4118E" w14:paraId="51B9CD4C" w14:textId="77777777" w:rsidTr="000A5C30">
        <w:trPr>
          <w:trHeight w:val="248"/>
        </w:trPr>
        <w:tc>
          <w:tcPr>
            <w:tcW w:w="3282" w:type="dxa"/>
          </w:tcPr>
          <w:p w14:paraId="207E521F" w14:textId="77777777" w:rsidR="00F4118E" w:rsidRPr="00825FA3" w:rsidRDefault="00F4118E" w:rsidP="00F446C3">
            <w:pPr>
              <w:rPr>
                <w:rFonts w:ascii="Arial" w:hAnsi="Arial" w:cs="Arial"/>
                <w:sz w:val="20"/>
                <w:szCs w:val="20"/>
              </w:rPr>
            </w:pPr>
            <w:r w:rsidRPr="00825FA3">
              <w:rPr>
                <w:rFonts w:ascii="Arial" w:hAnsi="Arial" w:cs="Arial"/>
                <w:sz w:val="20"/>
                <w:szCs w:val="20"/>
              </w:rPr>
              <w:t>Sheldon et al., (2021)</w:t>
            </w:r>
          </w:p>
          <w:p w14:paraId="242D9809" w14:textId="7F2861D1" w:rsidR="00F446C3" w:rsidRPr="00825FA3" w:rsidRDefault="00F446C3" w:rsidP="00F446C3">
            <w:pPr>
              <w:rPr>
                <w:rFonts w:ascii="Arial" w:hAnsi="Arial" w:cs="Arial"/>
                <w:sz w:val="20"/>
                <w:szCs w:val="20"/>
              </w:rPr>
            </w:pPr>
          </w:p>
        </w:tc>
        <w:tc>
          <w:tcPr>
            <w:tcW w:w="1591" w:type="dxa"/>
          </w:tcPr>
          <w:p w14:paraId="042E4B7E" w14:textId="31ADD855" w:rsidR="00F4118E" w:rsidRPr="00825FA3" w:rsidRDefault="00F446C3" w:rsidP="00F446C3">
            <w:pPr>
              <w:rPr>
                <w:rFonts w:ascii="Arial" w:hAnsi="Arial" w:cs="Arial"/>
                <w:sz w:val="20"/>
                <w:szCs w:val="20"/>
              </w:rPr>
            </w:pPr>
            <w:r w:rsidRPr="00825FA3">
              <w:rPr>
                <w:rFonts w:ascii="Arial" w:hAnsi="Arial" w:cs="Arial"/>
                <w:sz w:val="20"/>
                <w:szCs w:val="20"/>
              </w:rPr>
              <w:t>To identify the prevalence of mental health problems and the risk factors linked with poor mental health among university students</w:t>
            </w:r>
          </w:p>
        </w:tc>
        <w:tc>
          <w:tcPr>
            <w:tcW w:w="1764" w:type="dxa"/>
          </w:tcPr>
          <w:p w14:paraId="7F12D96A" w14:textId="733C4DF1" w:rsidR="00F4118E" w:rsidRPr="00825FA3" w:rsidRDefault="00F446C3" w:rsidP="00F446C3">
            <w:pPr>
              <w:rPr>
                <w:rFonts w:ascii="Arial" w:hAnsi="Arial" w:cs="Arial"/>
                <w:sz w:val="20"/>
                <w:szCs w:val="20"/>
              </w:rPr>
            </w:pPr>
            <w:r w:rsidRPr="00825FA3">
              <w:rPr>
                <w:rFonts w:ascii="Arial" w:hAnsi="Arial" w:cs="Arial"/>
                <w:sz w:val="20"/>
                <w:szCs w:val="20"/>
              </w:rPr>
              <w:t>Systematic review with analysis of 66 studies</w:t>
            </w:r>
          </w:p>
        </w:tc>
        <w:tc>
          <w:tcPr>
            <w:tcW w:w="4409" w:type="dxa"/>
          </w:tcPr>
          <w:p w14:paraId="112BC400" w14:textId="3D7A13CF" w:rsidR="00F4118E" w:rsidRPr="00825FA3" w:rsidRDefault="00F446C3" w:rsidP="00F446C3">
            <w:pPr>
              <w:rPr>
                <w:rFonts w:ascii="Arial" w:hAnsi="Arial" w:cs="Arial"/>
                <w:sz w:val="20"/>
                <w:szCs w:val="20"/>
              </w:rPr>
            </w:pPr>
            <w:r w:rsidRPr="00825FA3">
              <w:rPr>
                <w:rFonts w:ascii="Arial" w:hAnsi="Arial" w:cs="Arial"/>
                <w:sz w:val="20"/>
                <w:szCs w:val="20"/>
              </w:rPr>
              <w:t>Around 1 in 4 students dealt with depression and different risk factors were identified. Some included health problems from the past, childhood issues and financial problems. The review concluded that universities should identify students at risk early and give them the necessary support</w:t>
            </w:r>
          </w:p>
        </w:tc>
      </w:tr>
    </w:tbl>
    <w:p w14:paraId="50A2693A" w14:textId="6E8B6CBF" w:rsidR="000A5C30" w:rsidRPr="00825FA3" w:rsidRDefault="00F446C3" w:rsidP="00794F85">
      <w:pPr>
        <w:rPr>
          <w:rFonts w:ascii="Arial" w:hAnsi="Arial" w:cs="Arial"/>
          <w:b/>
          <w:bCs/>
          <w:sz w:val="24"/>
          <w:szCs w:val="24"/>
        </w:rPr>
      </w:pPr>
      <w:r w:rsidRPr="00825FA3">
        <w:rPr>
          <w:rFonts w:ascii="Arial" w:hAnsi="Arial" w:cs="Arial"/>
          <w:b/>
          <w:bCs/>
          <w:sz w:val="24"/>
          <w:szCs w:val="24"/>
        </w:rPr>
        <w:t>Result</w:t>
      </w:r>
      <w:r w:rsidR="000A5C30">
        <w:rPr>
          <w:rFonts w:ascii="Arial" w:hAnsi="Arial" w:cs="Arial"/>
          <w:b/>
          <w:bCs/>
          <w:sz w:val="24"/>
          <w:szCs w:val="24"/>
        </w:rPr>
        <w:t>s</w:t>
      </w:r>
    </w:p>
    <w:p w14:paraId="72A7C705" w14:textId="1B1E12F6" w:rsidR="00F446C3" w:rsidRPr="00825FA3" w:rsidRDefault="00F446C3" w:rsidP="00794F85">
      <w:pPr>
        <w:rPr>
          <w:rFonts w:ascii="Arial" w:hAnsi="Arial" w:cs="Arial"/>
        </w:rPr>
      </w:pPr>
      <w:r w:rsidRPr="00825FA3">
        <w:rPr>
          <w:rFonts w:ascii="Arial" w:hAnsi="Arial" w:cs="Arial"/>
        </w:rPr>
        <w:t>This section shows the findings from the five studies that were included in the scoping review. The studies used a variety of research methods, including qualitative studies, mixed methods research and systematic reviews. The three main themes that were noticed across the studies were barriers to accessing mental health support, the importance of accessible and timely support and the role of social support and belonging</w:t>
      </w:r>
    </w:p>
    <w:p w14:paraId="56F29083" w14:textId="77777777" w:rsidR="00F446C3" w:rsidRDefault="00F446C3" w:rsidP="00794F85"/>
    <w:p w14:paraId="7450867C" w14:textId="77777777" w:rsidR="00C87B8C" w:rsidRDefault="00C87B8C" w:rsidP="00794F85"/>
    <w:p w14:paraId="43B2AA6D" w14:textId="77777777" w:rsidR="00C87B8C" w:rsidRDefault="00C87B8C" w:rsidP="00794F85">
      <w:pPr>
        <w:rPr>
          <w:b/>
          <w:bCs/>
        </w:rPr>
      </w:pPr>
    </w:p>
    <w:p w14:paraId="43D9BC25" w14:textId="77777777" w:rsidR="00825FA3" w:rsidRDefault="00825FA3" w:rsidP="00794F85">
      <w:pPr>
        <w:rPr>
          <w:b/>
          <w:bCs/>
        </w:rPr>
      </w:pPr>
    </w:p>
    <w:p w14:paraId="1867D410" w14:textId="4BBA4444" w:rsidR="00F446C3" w:rsidRPr="00825FA3" w:rsidRDefault="00F446C3" w:rsidP="00794F85">
      <w:pPr>
        <w:rPr>
          <w:rFonts w:ascii="Arial" w:hAnsi="Arial" w:cs="Arial"/>
          <w:b/>
          <w:bCs/>
        </w:rPr>
      </w:pPr>
      <w:r w:rsidRPr="00825FA3">
        <w:rPr>
          <w:rFonts w:ascii="Arial" w:hAnsi="Arial" w:cs="Arial"/>
          <w:b/>
          <w:bCs/>
        </w:rPr>
        <w:lastRenderedPageBreak/>
        <w:t>Theme 1:</w:t>
      </w:r>
      <w:r w:rsidR="00897B33" w:rsidRPr="00825FA3">
        <w:rPr>
          <w:rFonts w:ascii="Arial" w:hAnsi="Arial" w:cs="Arial"/>
          <w:b/>
          <w:bCs/>
        </w:rPr>
        <w:t xml:space="preserve"> Barriers to accessing mental health support</w:t>
      </w:r>
    </w:p>
    <w:p w14:paraId="3CC69998" w14:textId="7CB1BDF3" w:rsidR="00912BED" w:rsidRPr="00825FA3" w:rsidRDefault="00912BED" w:rsidP="00794F85">
      <w:pPr>
        <w:rPr>
          <w:rFonts w:ascii="Arial" w:hAnsi="Arial" w:cs="Arial"/>
        </w:rPr>
      </w:pPr>
      <w:r w:rsidRPr="00825FA3">
        <w:rPr>
          <w:rFonts w:ascii="Arial" w:hAnsi="Arial" w:cs="Arial"/>
        </w:rPr>
        <w:t xml:space="preserve">The studies found that there were many university students that experienced barriers when they tried to access mental health support. One of the most common barriers was stigma. Students felt uncomfortable asking for help because they were worried that they would be judged or looked at differently by other people. Salaheddin and Mason (2016) found that many students preferred to manage their mental health problems on their own over seeking help from a professional. Students also reported challenges recognising their own mental health problems and were unsure on where they could find help. </w:t>
      </w:r>
    </w:p>
    <w:p w14:paraId="75E7DBCA" w14:textId="2FC940F1" w:rsidR="00912BED" w:rsidRPr="00825FA3" w:rsidRDefault="00912BED" w:rsidP="00794F85">
      <w:pPr>
        <w:rPr>
          <w:rFonts w:ascii="Arial" w:hAnsi="Arial" w:cs="Arial"/>
        </w:rPr>
      </w:pPr>
      <w:r w:rsidRPr="00825FA3">
        <w:rPr>
          <w:rFonts w:ascii="Arial" w:hAnsi="Arial" w:cs="Arial"/>
        </w:rPr>
        <w:t xml:space="preserve">Also, Bennett et al., (2024) found that even though wellbeing services made it easier to get help, some students still chose not to get help even when the services were available. The study also found that there were communication problems between departments in the university and support services. This made it harder for students to receive the support necessary to them. </w:t>
      </w:r>
    </w:p>
    <w:p w14:paraId="5433EA2A" w14:textId="0FA3F73F" w:rsidR="00912BED" w:rsidRPr="00825FA3" w:rsidRDefault="00912BED" w:rsidP="00794F85">
      <w:pPr>
        <w:rPr>
          <w:rFonts w:ascii="Arial" w:hAnsi="Arial" w:cs="Arial"/>
        </w:rPr>
      </w:pPr>
      <w:r w:rsidRPr="00825FA3">
        <w:rPr>
          <w:rFonts w:ascii="Arial" w:hAnsi="Arial" w:cs="Arial"/>
        </w:rPr>
        <w:t xml:space="preserve">Campbell et al., (2022) also found that poor mental health and limited awareness of available services held back some students from accessing the support needed. The review found that students who did not have knowledge about mental health or even the support that was available were less likely to look for help even if they needed it. </w:t>
      </w:r>
    </w:p>
    <w:p w14:paraId="57FAB6F3" w14:textId="28470130" w:rsidR="00912BED" w:rsidRPr="00825FA3" w:rsidRDefault="00912BED" w:rsidP="00794F85">
      <w:pPr>
        <w:rPr>
          <w:rFonts w:ascii="Arial" w:hAnsi="Arial" w:cs="Arial"/>
        </w:rPr>
      </w:pPr>
      <w:r w:rsidRPr="00825FA3">
        <w:rPr>
          <w:rFonts w:ascii="Arial" w:hAnsi="Arial" w:cs="Arial"/>
        </w:rPr>
        <w:t>All in all, the studies showed that barriers such as stigma, lack of awareness surrounding services, issues with communication and being afraid of looking for help continue to have an effect on university students as well as their access to mental health support</w:t>
      </w:r>
    </w:p>
    <w:p w14:paraId="1A73C1C3" w14:textId="2F65ED1B" w:rsidR="00912BED" w:rsidRPr="00825FA3" w:rsidRDefault="00912BED" w:rsidP="00794F85">
      <w:pPr>
        <w:rPr>
          <w:rFonts w:ascii="Arial" w:hAnsi="Arial" w:cs="Arial"/>
          <w:b/>
          <w:bCs/>
        </w:rPr>
      </w:pPr>
      <w:r w:rsidRPr="00825FA3">
        <w:rPr>
          <w:rFonts w:ascii="Arial" w:hAnsi="Arial" w:cs="Arial"/>
          <w:b/>
          <w:bCs/>
        </w:rPr>
        <w:t>Theme 2: Accessible and timely mental health support</w:t>
      </w:r>
    </w:p>
    <w:p w14:paraId="3B8660A4" w14:textId="4646C328" w:rsidR="00912BED" w:rsidRPr="00825FA3" w:rsidRDefault="00912BED" w:rsidP="00794F85">
      <w:pPr>
        <w:rPr>
          <w:rFonts w:ascii="Arial" w:hAnsi="Arial" w:cs="Arial"/>
        </w:rPr>
      </w:pPr>
      <w:r w:rsidRPr="00825FA3">
        <w:rPr>
          <w:rFonts w:ascii="Arial" w:hAnsi="Arial" w:cs="Arial"/>
        </w:rPr>
        <w:t xml:space="preserve">The studies showed that </w:t>
      </w:r>
      <w:r w:rsidR="0031205B" w:rsidRPr="00825FA3">
        <w:rPr>
          <w:rFonts w:ascii="Arial" w:hAnsi="Arial" w:cs="Arial"/>
        </w:rPr>
        <w:t>accessible</w:t>
      </w:r>
      <w:r w:rsidRPr="00825FA3">
        <w:rPr>
          <w:rFonts w:ascii="Arial" w:hAnsi="Arial" w:cs="Arial"/>
        </w:rPr>
        <w:t xml:space="preserve"> and timely mental health support is important for university students. Students </w:t>
      </w:r>
      <w:r w:rsidR="0031205B" w:rsidRPr="00825FA3">
        <w:rPr>
          <w:rFonts w:ascii="Arial" w:hAnsi="Arial" w:cs="Arial"/>
        </w:rPr>
        <w:t xml:space="preserve">liked services that were easier to find, easy to access and available when they needed to use them. Bennett et al., (2024) found that students described the wellbeing advisers as approachable and easy to communicate with. Many students felt that they received support much quicker through services like counselling. This helped their problems get addressed earlier before it spiralled into a bigger issue. The study found that students were appreciative when they had someone that they could get in touch with that would listen to them, give them advice and refer them to other services if necessary. </w:t>
      </w:r>
    </w:p>
    <w:p w14:paraId="16DFD0E3" w14:textId="41F1FF64" w:rsidR="0031205B" w:rsidRPr="00825FA3" w:rsidRDefault="0031205B" w:rsidP="00794F85">
      <w:pPr>
        <w:rPr>
          <w:rFonts w:ascii="Arial" w:hAnsi="Arial" w:cs="Arial"/>
        </w:rPr>
      </w:pPr>
      <w:r w:rsidRPr="00825FA3">
        <w:rPr>
          <w:rFonts w:ascii="Arial" w:hAnsi="Arial" w:cs="Arial"/>
        </w:rPr>
        <w:t>Remskar et al., (2022) found that students preferred mental health support that was simple to access and available for them if their mental health ever spiralled out of control. Students wanted universities to provide services that were flexible, inclusive, easy to understand, and most importantly tailed around their specific needs. They also valued opportunities to learn strategies that would help them manage their wellbeing throughout their time at university</w:t>
      </w:r>
    </w:p>
    <w:p w14:paraId="25A0A027" w14:textId="419EAE6F" w:rsidR="0031205B" w:rsidRPr="00825FA3" w:rsidRDefault="0031205B" w:rsidP="00794F85">
      <w:pPr>
        <w:rPr>
          <w:rFonts w:ascii="Arial" w:hAnsi="Arial" w:cs="Arial"/>
        </w:rPr>
      </w:pPr>
      <w:r w:rsidRPr="00825FA3">
        <w:rPr>
          <w:rFonts w:ascii="Arial" w:hAnsi="Arial" w:cs="Arial"/>
        </w:rPr>
        <w:t xml:space="preserve">Campbell et al., (2022) found that universities play a huge role when it comes to helping students. This is because they are in a pole position to identify those that may be struggling </w:t>
      </w:r>
      <w:r w:rsidR="000E3485" w:rsidRPr="00825FA3">
        <w:rPr>
          <w:rFonts w:ascii="Arial" w:hAnsi="Arial" w:cs="Arial"/>
        </w:rPr>
        <w:t xml:space="preserve">and therefore give them the support they need. The review showed that services that were accessible as well as early intervention could help reduce the impact of mental health difficulties and improve the wellbeing of students. </w:t>
      </w:r>
    </w:p>
    <w:p w14:paraId="20E817D3" w14:textId="0A0DBB60" w:rsidR="000E3485" w:rsidRPr="00825FA3" w:rsidRDefault="000E3485" w:rsidP="00794F85">
      <w:pPr>
        <w:rPr>
          <w:rFonts w:ascii="Arial" w:hAnsi="Arial" w:cs="Arial"/>
        </w:rPr>
      </w:pPr>
      <w:r w:rsidRPr="00825FA3">
        <w:rPr>
          <w:rFonts w:ascii="Arial" w:hAnsi="Arial" w:cs="Arial"/>
        </w:rPr>
        <w:t xml:space="preserve">All in all, the studies show that students benefit from mental health services that are easy to access, provide support on time and respond to peoples needs specifically before things spiral out of control. </w:t>
      </w:r>
    </w:p>
    <w:p w14:paraId="583FAEDC" w14:textId="1E242609" w:rsidR="000E3485" w:rsidRPr="00825FA3" w:rsidRDefault="0031205B" w:rsidP="00794F85">
      <w:pPr>
        <w:rPr>
          <w:rFonts w:ascii="Arial" w:hAnsi="Arial" w:cs="Arial"/>
        </w:rPr>
      </w:pPr>
      <w:r w:rsidRPr="00825FA3">
        <w:rPr>
          <w:rFonts w:ascii="Arial" w:hAnsi="Arial" w:cs="Arial"/>
        </w:rPr>
        <w:tab/>
      </w:r>
    </w:p>
    <w:p w14:paraId="3A75B7CF" w14:textId="36F9BB0C" w:rsidR="000E3485" w:rsidRPr="00825FA3" w:rsidRDefault="000E3485" w:rsidP="00794F85">
      <w:pPr>
        <w:rPr>
          <w:rFonts w:ascii="Arial" w:hAnsi="Arial" w:cs="Arial"/>
          <w:b/>
          <w:bCs/>
        </w:rPr>
      </w:pPr>
      <w:r w:rsidRPr="00825FA3">
        <w:rPr>
          <w:rFonts w:ascii="Arial" w:hAnsi="Arial" w:cs="Arial"/>
          <w:b/>
          <w:bCs/>
        </w:rPr>
        <w:lastRenderedPageBreak/>
        <w:t>Theme 3: Social support and sense of belonging</w:t>
      </w:r>
    </w:p>
    <w:p w14:paraId="26734223" w14:textId="71F4AC24" w:rsidR="000E3485" w:rsidRPr="00825FA3" w:rsidRDefault="000E3485" w:rsidP="00794F85">
      <w:pPr>
        <w:rPr>
          <w:rFonts w:ascii="Arial" w:hAnsi="Arial" w:cs="Arial"/>
        </w:rPr>
      </w:pPr>
      <w:r w:rsidRPr="00825FA3">
        <w:rPr>
          <w:rFonts w:ascii="Arial" w:hAnsi="Arial" w:cs="Arial"/>
        </w:rPr>
        <w:t xml:space="preserve">The studies showed the importance of social support and a sense of belonging in promoting positive mental health among students in university. Students that felt a connection to their university, found it easier to build friendships with other students and build relationships with staff. These students reported better mental wellbeing than those that were not able to build friendships and relationships. Bennett et al., (2024) found that students valued wellbeing advisers because they helped to create a feeling that the university valued their wellbeing. The study also showed that a sense of belonging helped students to engage with the support that was available to them as well as making them feel a part of the university life. </w:t>
      </w:r>
    </w:p>
    <w:p w14:paraId="19F2AEE4" w14:textId="5BD73C5D" w:rsidR="000E3485" w:rsidRPr="00825FA3" w:rsidRDefault="000E3485" w:rsidP="00794F85">
      <w:pPr>
        <w:rPr>
          <w:rFonts w:ascii="Arial" w:hAnsi="Arial" w:cs="Arial"/>
        </w:rPr>
      </w:pPr>
      <w:r w:rsidRPr="00825FA3">
        <w:rPr>
          <w:rFonts w:ascii="Arial" w:hAnsi="Arial" w:cs="Arial"/>
        </w:rPr>
        <w:t xml:space="preserve">Campbell et al., (2022) found that having strong social networks was a really important factor for mental health. Students that were able to build friendships and adjust to </w:t>
      </w:r>
      <w:r w:rsidR="00897B33" w:rsidRPr="00825FA3">
        <w:rPr>
          <w:rFonts w:ascii="Arial" w:hAnsi="Arial" w:cs="Arial"/>
        </w:rPr>
        <w:t>the university life were more likely to experience positive wellbeing, while social isolation was linked with poor mental health. The review showed that supportive relationships helped students manage the difficulties of higher education.</w:t>
      </w:r>
    </w:p>
    <w:p w14:paraId="34C38F84" w14:textId="0D13036F" w:rsidR="00897B33" w:rsidRPr="00825FA3" w:rsidRDefault="00897B33" w:rsidP="00794F85">
      <w:pPr>
        <w:rPr>
          <w:rFonts w:ascii="Arial" w:hAnsi="Arial" w:cs="Arial"/>
        </w:rPr>
      </w:pPr>
      <w:r w:rsidRPr="00825FA3">
        <w:rPr>
          <w:rFonts w:ascii="Arial" w:hAnsi="Arial" w:cs="Arial"/>
        </w:rPr>
        <w:t>Remskar et al., (2022) found that students wanted universities to create environments that were supportive as that way they would feel included and find it easier to connect with other people. Students believed that having opportunities to build friendships as well as taking part in university life was just as important as mental health services. This shows that students valued professional support regarding mental health as well as the opportunity to build social connections and relationships</w:t>
      </w:r>
    </w:p>
    <w:p w14:paraId="5AF1967F" w14:textId="5E9A780F" w:rsidR="00897B33" w:rsidRPr="00825FA3" w:rsidRDefault="00897B33" w:rsidP="00794F85">
      <w:pPr>
        <w:rPr>
          <w:rFonts w:ascii="Arial" w:hAnsi="Arial" w:cs="Arial"/>
        </w:rPr>
      </w:pPr>
      <w:r w:rsidRPr="00825FA3">
        <w:rPr>
          <w:rFonts w:ascii="Arial" w:hAnsi="Arial" w:cs="Arial"/>
        </w:rPr>
        <w:t>All in all, the studies show that a strong sense of belonging and supportive relationships play a huge role in protecting the mental health of students. Universities can support the wellbeing of students by creating environments that are welcoming. By doing so, students will feel connected, supported and will not hesitate to ask for help</w:t>
      </w:r>
    </w:p>
    <w:p w14:paraId="1E727778" w14:textId="77777777" w:rsidR="008B205A" w:rsidRPr="00825FA3" w:rsidRDefault="008B205A" w:rsidP="00794F85">
      <w:pPr>
        <w:rPr>
          <w:rFonts w:ascii="Arial" w:hAnsi="Arial" w:cs="Arial"/>
        </w:rPr>
      </w:pPr>
    </w:p>
    <w:p w14:paraId="35B8A869" w14:textId="77777777" w:rsidR="008B205A" w:rsidRPr="00825FA3" w:rsidRDefault="008B205A" w:rsidP="00794F85">
      <w:pPr>
        <w:rPr>
          <w:rFonts w:ascii="Arial" w:hAnsi="Arial" w:cs="Arial"/>
        </w:rPr>
      </w:pPr>
    </w:p>
    <w:p w14:paraId="0BA58A82" w14:textId="77777777" w:rsidR="008B205A" w:rsidRPr="00825FA3" w:rsidRDefault="008B205A" w:rsidP="00794F85">
      <w:pPr>
        <w:rPr>
          <w:rFonts w:ascii="Arial" w:hAnsi="Arial" w:cs="Arial"/>
        </w:rPr>
      </w:pPr>
    </w:p>
    <w:p w14:paraId="0FA46E43" w14:textId="77777777" w:rsidR="008B205A" w:rsidRPr="00825FA3" w:rsidRDefault="008B205A" w:rsidP="00794F85">
      <w:pPr>
        <w:rPr>
          <w:rFonts w:ascii="Arial" w:hAnsi="Arial" w:cs="Arial"/>
        </w:rPr>
      </w:pPr>
    </w:p>
    <w:p w14:paraId="13D57331" w14:textId="77777777" w:rsidR="008B205A" w:rsidRPr="00825FA3" w:rsidRDefault="008B205A" w:rsidP="00794F85">
      <w:pPr>
        <w:rPr>
          <w:rFonts w:ascii="Arial" w:hAnsi="Arial" w:cs="Arial"/>
        </w:rPr>
      </w:pPr>
    </w:p>
    <w:p w14:paraId="63A1BB62" w14:textId="77777777" w:rsidR="008B205A" w:rsidRPr="00825FA3" w:rsidRDefault="008B205A" w:rsidP="00794F85">
      <w:pPr>
        <w:rPr>
          <w:rFonts w:ascii="Arial" w:hAnsi="Arial" w:cs="Arial"/>
        </w:rPr>
      </w:pPr>
    </w:p>
    <w:p w14:paraId="309C176E" w14:textId="77777777" w:rsidR="008B205A" w:rsidRPr="00825FA3" w:rsidRDefault="008B205A" w:rsidP="00794F85">
      <w:pPr>
        <w:rPr>
          <w:rFonts w:ascii="Arial" w:hAnsi="Arial" w:cs="Arial"/>
        </w:rPr>
      </w:pPr>
    </w:p>
    <w:p w14:paraId="5F7BFFD5" w14:textId="77777777" w:rsidR="008B205A" w:rsidRPr="00825FA3" w:rsidRDefault="008B205A" w:rsidP="00794F85">
      <w:pPr>
        <w:rPr>
          <w:rFonts w:ascii="Arial" w:hAnsi="Arial" w:cs="Arial"/>
        </w:rPr>
      </w:pPr>
    </w:p>
    <w:p w14:paraId="6856CE6C" w14:textId="77777777" w:rsidR="008B205A" w:rsidRPr="00825FA3" w:rsidRDefault="008B205A" w:rsidP="00794F85">
      <w:pPr>
        <w:rPr>
          <w:rFonts w:ascii="Arial" w:hAnsi="Arial" w:cs="Arial"/>
        </w:rPr>
      </w:pPr>
    </w:p>
    <w:p w14:paraId="7AD04F4F" w14:textId="77777777" w:rsidR="008B205A" w:rsidRPr="00825FA3" w:rsidRDefault="008B205A" w:rsidP="00794F85">
      <w:pPr>
        <w:rPr>
          <w:rFonts w:ascii="Arial" w:hAnsi="Arial" w:cs="Arial"/>
        </w:rPr>
      </w:pPr>
    </w:p>
    <w:p w14:paraId="4AFFBE7E" w14:textId="77777777" w:rsidR="008B205A" w:rsidRPr="00825FA3" w:rsidRDefault="008B205A" w:rsidP="00794F85">
      <w:pPr>
        <w:rPr>
          <w:rFonts w:ascii="Arial" w:hAnsi="Arial" w:cs="Arial"/>
        </w:rPr>
      </w:pPr>
    </w:p>
    <w:p w14:paraId="216AFF98" w14:textId="77777777" w:rsidR="008B205A" w:rsidRPr="00825FA3" w:rsidRDefault="008B205A" w:rsidP="00794F85">
      <w:pPr>
        <w:rPr>
          <w:rFonts w:ascii="Arial" w:hAnsi="Arial" w:cs="Arial"/>
        </w:rPr>
      </w:pPr>
    </w:p>
    <w:p w14:paraId="3A3B3771" w14:textId="77777777" w:rsidR="000A5C30" w:rsidRDefault="000A5C30" w:rsidP="00794F85">
      <w:pPr>
        <w:rPr>
          <w:rFonts w:ascii="Arial" w:hAnsi="Arial" w:cs="Arial"/>
          <w:b/>
          <w:bCs/>
          <w:sz w:val="24"/>
          <w:szCs w:val="24"/>
        </w:rPr>
      </w:pPr>
    </w:p>
    <w:p w14:paraId="5B033C68" w14:textId="77777777" w:rsidR="000A5C30" w:rsidRDefault="000A5C30" w:rsidP="00794F85">
      <w:pPr>
        <w:rPr>
          <w:rFonts w:ascii="Arial" w:hAnsi="Arial" w:cs="Arial"/>
          <w:b/>
          <w:bCs/>
          <w:sz w:val="24"/>
          <w:szCs w:val="24"/>
        </w:rPr>
      </w:pPr>
    </w:p>
    <w:p w14:paraId="4A085197" w14:textId="77777777" w:rsidR="000A5C30" w:rsidRDefault="000A5C30" w:rsidP="00794F85">
      <w:pPr>
        <w:rPr>
          <w:rFonts w:ascii="Arial" w:hAnsi="Arial" w:cs="Arial"/>
          <w:b/>
          <w:bCs/>
          <w:sz w:val="24"/>
          <w:szCs w:val="24"/>
        </w:rPr>
      </w:pPr>
    </w:p>
    <w:p w14:paraId="073E54A7" w14:textId="26313D45" w:rsidR="00897B33" w:rsidRPr="00825FA3" w:rsidRDefault="00897B33" w:rsidP="00794F85">
      <w:pPr>
        <w:rPr>
          <w:rFonts w:ascii="Arial" w:hAnsi="Arial" w:cs="Arial"/>
          <w:b/>
          <w:bCs/>
          <w:sz w:val="24"/>
          <w:szCs w:val="24"/>
        </w:rPr>
      </w:pPr>
      <w:r w:rsidRPr="00825FA3">
        <w:rPr>
          <w:rFonts w:ascii="Arial" w:hAnsi="Arial" w:cs="Arial"/>
          <w:b/>
          <w:bCs/>
          <w:sz w:val="24"/>
          <w:szCs w:val="24"/>
        </w:rPr>
        <w:lastRenderedPageBreak/>
        <w:t>Discussion</w:t>
      </w:r>
    </w:p>
    <w:p w14:paraId="5875F0A0" w14:textId="77777777" w:rsidR="008B205A" w:rsidRPr="00825FA3" w:rsidRDefault="008B205A" w:rsidP="00794F85">
      <w:pPr>
        <w:rPr>
          <w:rFonts w:ascii="Arial" w:hAnsi="Arial" w:cs="Arial"/>
        </w:rPr>
      </w:pPr>
      <w:r w:rsidRPr="00825FA3">
        <w:rPr>
          <w:rFonts w:ascii="Arial" w:hAnsi="Arial" w:cs="Arial"/>
        </w:rPr>
        <w:t>This scoping review looked at the main themes that related to mental health support for university students in the UK. The three main themes that were identified across the five studies were barriers to access accessing mental health support, the importance of accessible and timely support, and the role of social support and belonging. Even though the studies use different research methods, they all showed that universities Play an important role when it comes to supporting the mental health of students. These findings suggest mental health support that is effective shouldn't be hard to access, and should be responsive to the needs of students as well as supported by university environments that promotes well-being and inclusion.</w:t>
      </w:r>
    </w:p>
    <w:p w14:paraId="0E0756D2" w14:textId="1550A214" w:rsidR="008B205A" w:rsidRPr="00825FA3" w:rsidRDefault="008B205A" w:rsidP="00794F85">
      <w:pPr>
        <w:rPr>
          <w:rFonts w:ascii="Arial" w:hAnsi="Arial" w:cs="Arial"/>
        </w:rPr>
      </w:pPr>
      <w:r w:rsidRPr="00825FA3">
        <w:rPr>
          <w:rFonts w:ascii="Arial" w:hAnsi="Arial" w:cs="Arial"/>
        </w:rPr>
        <w:t>One of the main findings of this review was that there are many university students that continue to face barriers when it comes to accessing mental health support. Across the studies, stigma, lack of awareness of services available, and hesitance to seek help were identified as common issues. Salaheddin and Mason (2016) Found that many students preferred to deal with their mental health difficulties by themselves as they were worried that they would be judged or misunderstood. Also Bennett et al., (2024) found that even though well-being services improved access to support, there were still some students that chose not to ask or look for help. This showed that providing services did not guarantee that students would use them.</w:t>
      </w:r>
    </w:p>
    <w:p w14:paraId="6512B3A0" w14:textId="40E7571B" w:rsidR="008B205A" w:rsidRPr="00825FA3" w:rsidRDefault="008B205A" w:rsidP="00794F85">
      <w:pPr>
        <w:rPr>
          <w:rFonts w:ascii="Arial" w:hAnsi="Arial" w:cs="Arial"/>
        </w:rPr>
      </w:pPr>
      <w:r w:rsidRPr="00825FA3">
        <w:rPr>
          <w:rFonts w:ascii="Arial" w:hAnsi="Arial" w:cs="Arial"/>
        </w:rPr>
        <w:t>Campbell et al., (2022) Showed that poor mental health and lack of awareness of support that was available could reduce behaviour when it came to looking for help. This suggests that universities shouldn't only provide support services but also make sure that students understand when to access them, where to access them, and how to access them. This supports the idea of improving awareness and therefore reduces the stigma that may encourage more students to look for help before their mental health gets worse.</w:t>
      </w:r>
    </w:p>
    <w:p w14:paraId="218F5B0F" w14:textId="2E0C25DE" w:rsidR="00154E04" w:rsidRPr="00825FA3" w:rsidRDefault="00154E04" w:rsidP="00794F85">
      <w:pPr>
        <w:rPr>
          <w:rFonts w:ascii="Arial" w:hAnsi="Arial" w:cs="Arial"/>
          <w:b/>
          <w:bCs/>
          <w:sz w:val="24"/>
          <w:szCs w:val="24"/>
        </w:rPr>
      </w:pPr>
      <w:r w:rsidRPr="00825FA3">
        <w:rPr>
          <w:rFonts w:ascii="Arial" w:hAnsi="Arial" w:cs="Arial"/>
          <w:b/>
          <w:bCs/>
          <w:sz w:val="24"/>
          <w:szCs w:val="24"/>
        </w:rPr>
        <w:t>Accessible and timely mental health support</w:t>
      </w:r>
    </w:p>
    <w:p w14:paraId="05A54CCB" w14:textId="7EB0EA58" w:rsidR="008B205A" w:rsidRPr="00825FA3" w:rsidRDefault="00154E04" w:rsidP="00794F85">
      <w:pPr>
        <w:rPr>
          <w:rFonts w:ascii="Arial" w:hAnsi="Arial" w:cs="Arial"/>
        </w:rPr>
      </w:pPr>
      <w:r w:rsidRPr="00825FA3">
        <w:rPr>
          <w:rFonts w:ascii="Arial" w:hAnsi="Arial" w:cs="Arial"/>
        </w:rPr>
        <w:t>Another important finding from this review was how valuable the accessible and timely mental health support was. Across the studies, students reported that they were more likely to use services that was easier to access and provided support quicker. Bennett et al., (2024) found that students appreciated having well-being advisors that were approachable, could offer advice listen to their problems, and direct them to other services when needed. Students also valued getting support before their mental health problems got worse.</w:t>
      </w:r>
    </w:p>
    <w:p w14:paraId="04437E02" w14:textId="4A19C57A" w:rsidR="00154E04" w:rsidRPr="00825FA3" w:rsidRDefault="00154E04" w:rsidP="00794F85">
      <w:pPr>
        <w:rPr>
          <w:rFonts w:ascii="Arial" w:hAnsi="Arial" w:cs="Arial"/>
        </w:rPr>
      </w:pPr>
      <w:r w:rsidRPr="00825FA3">
        <w:rPr>
          <w:rFonts w:ascii="Arial" w:hAnsi="Arial" w:cs="Arial"/>
        </w:rPr>
        <w:t>Remskar et al., (2022) Also found that students wanted mental health services that were flexible, inclusive and centred around their specific needs. Students didn't only just value when they were supported during a crisis, but they also valued early intervention as well as opportunities to develop strategies that could help them deal with their mental well being throughout their time at university. These findings suggest the universities should continue to create services that are easy to access, focus on prevention as well as treatment.</w:t>
      </w:r>
    </w:p>
    <w:p w14:paraId="41AB39A1" w14:textId="197C6FF7" w:rsidR="00154E04" w:rsidRPr="00825FA3" w:rsidRDefault="00154E04" w:rsidP="00794F85">
      <w:pPr>
        <w:rPr>
          <w:rFonts w:ascii="Arial" w:hAnsi="Arial" w:cs="Arial"/>
        </w:rPr>
      </w:pPr>
      <w:r w:rsidRPr="00825FA3">
        <w:rPr>
          <w:rFonts w:ascii="Arial" w:hAnsi="Arial" w:cs="Arial"/>
        </w:rPr>
        <w:t>Campbell et al., (2022) highlighted that universities are in the best position to find students that may be struggling and give them the necessary support at an early stage. Early intervention can reduce the impact of mental health difficulties and in return improve the overall well-being and university experience of the student.</w:t>
      </w:r>
    </w:p>
    <w:p w14:paraId="6C53822A" w14:textId="77777777" w:rsidR="000A5C30" w:rsidRDefault="000A5C30" w:rsidP="00794F85">
      <w:pPr>
        <w:rPr>
          <w:rFonts w:ascii="Arial" w:hAnsi="Arial" w:cs="Arial"/>
          <w:b/>
          <w:bCs/>
          <w:sz w:val="24"/>
          <w:szCs w:val="24"/>
        </w:rPr>
      </w:pPr>
    </w:p>
    <w:p w14:paraId="7E94AB38" w14:textId="77777777" w:rsidR="000A5C30" w:rsidRDefault="000A5C30" w:rsidP="00794F85">
      <w:pPr>
        <w:rPr>
          <w:rFonts w:ascii="Arial" w:hAnsi="Arial" w:cs="Arial"/>
          <w:b/>
          <w:bCs/>
          <w:sz w:val="24"/>
          <w:szCs w:val="24"/>
        </w:rPr>
      </w:pPr>
    </w:p>
    <w:p w14:paraId="2884EA82" w14:textId="5AB5769F" w:rsidR="00154E04" w:rsidRPr="00825FA3" w:rsidRDefault="00154E04" w:rsidP="00794F85">
      <w:pPr>
        <w:rPr>
          <w:rFonts w:ascii="Arial" w:hAnsi="Arial" w:cs="Arial"/>
          <w:b/>
          <w:bCs/>
          <w:sz w:val="24"/>
          <w:szCs w:val="24"/>
        </w:rPr>
      </w:pPr>
      <w:r w:rsidRPr="00825FA3">
        <w:rPr>
          <w:rFonts w:ascii="Arial" w:hAnsi="Arial" w:cs="Arial"/>
          <w:b/>
          <w:bCs/>
          <w:sz w:val="24"/>
          <w:szCs w:val="24"/>
        </w:rPr>
        <w:lastRenderedPageBreak/>
        <w:t>The importance of social support and belonging</w:t>
      </w:r>
    </w:p>
    <w:p w14:paraId="75777F3B" w14:textId="11E6326A" w:rsidR="00897B33" w:rsidRPr="00825FA3" w:rsidRDefault="00154E04" w:rsidP="00794F85">
      <w:pPr>
        <w:rPr>
          <w:rFonts w:ascii="Arial" w:hAnsi="Arial" w:cs="Arial"/>
        </w:rPr>
      </w:pPr>
      <w:r w:rsidRPr="00825FA3">
        <w:rPr>
          <w:rFonts w:ascii="Arial" w:hAnsi="Arial" w:cs="Arial"/>
        </w:rPr>
        <w:t>The final theme that was identifying this review was the importance of social support and the sense of belonging. Many studies found that students who felt connected to the community within their university we're more likely to experience positive mental wellbeing. Campbell et al., (2022) Founder support from friends, family and stuff within the university help students to deal with stress and feeling isolated. This suggests that a positive relationships can play an important role in protecting the mental health of students.</w:t>
      </w:r>
    </w:p>
    <w:p w14:paraId="038D5EE0" w14:textId="43925BDE" w:rsidR="00154E04" w:rsidRPr="00825FA3" w:rsidRDefault="00154E04" w:rsidP="00794F85">
      <w:pPr>
        <w:rPr>
          <w:rFonts w:ascii="Arial" w:hAnsi="Arial" w:cs="Arial"/>
        </w:rPr>
      </w:pPr>
      <w:r w:rsidRPr="00825FA3">
        <w:rPr>
          <w:rFonts w:ascii="Arial" w:hAnsi="Arial" w:cs="Arial"/>
        </w:rPr>
        <w:t>Remskar et al., (2022) also reported the students appreciated opportunities to build relationships and connections with others unwanted universities to create environments that were inclusive and where they would feel accepted and supported. Students believed that a strong sense of belonging help them to look for help when needed and improved their time at university. Also, Bennett et al., (2024) found that well-being stuff that were approachable help students as they felt supported and listen</w:t>
      </w:r>
      <w:r w:rsidR="00771630" w:rsidRPr="00825FA3">
        <w:rPr>
          <w:rFonts w:ascii="Arial" w:hAnsi="Arial" w:cs="Arial"/>
        </w:rPr>
        <w:t>ed</w:t>
      </w:r>
      <w:r w:rsidRPr="00825FA3">
        <w:rPr>
          <w:rFonts w:ascii="Arial" w:hAnsi="Arial" w:cs="Arial"/>
        </w:rPr>
        <w:t xml:space="preserve"> to.</w:t>
      </w:r>
      <w:r w:rsidR="00771630" w:rsidRPr="00825FA3">
        <w:rPr>
          <w:rFonts w:ascii="Arial" w:hAnsi="Arial" w:cs="Arial"/>
        </w:rPr>
        <w:t xml:space="preserve"> This then made it easier for students to ask for help.</w:t>
      </w:r>
    </w:p>
    <w:p w14:paraId="5213F59A" w14:textId="4A314C77" w:rsidR="00771630" w:rsidRPr="00825FA3" w:rsidRDefault="00771630" w:rsidP="00794F85">
      <w:pPr>
        <w:rPr>
          <w:rFonts w:ascii="Arial" w:hAnsi="Arial" w:cs="Arial"/>
        </w:rPr>
      </w:pPr>
      <w:r w:rsidRPr="00825FA3">
        <w:rPr>
          <w:rFonts w:ascii="Arial" w:hAnsi="Arial" w:cs="Arial"/>
        </w:rPr>
        <w:t>These findings suggest the universities should not just focus on to counselling services but should also create opportunities for students to build social relationships and connections as this will help them feel part of the university community. By creating an inclusive and supportive environment it will improve the well-being of students and they will be more likely to access mental health support when needed without hesitating.</w:t>
      </w:r>
    </w:p>
    <w:p w14:paraId="5E6CD2C9" w14:textId="58DD3827" w:rsidR="00771630" w:rsidRPr="00825FA3" w:rsidRDefault="00771630" w:rsidP="00794F85">
      <w:pPr>
        <w:rPr>
          <w:rFonts w:ascii="Arial" w:hAnsi="Arial" w:cs="Arial"/>
          <w:b/>
          <w:bCs/>
        </w:rPr>
      </w:pPr>
      <w:r w:rsidRPr="00825FA3">
        <w:rPr>
          <w:rFonts w:ascii="Arial" w:hAnsi="Arial" w:cs="Arial"/>
          <w:b/>
          <w:bCs/>
        </w:rPr>
        <w:t xml:space="preserve">Strengths and Limitations </w:t>
      </w:r>
    </w:p>
    <w:p w14:paraId="1AB0D958" w14:textId="54E918D2" w:rsidR="00771630" w:rsidRPr="00825FA3" w:rsidRDefault="00771630" w:rsidP="00794F85">
      <w:pPr>
        <w:rPr>
          <w:rFonts w:ascii="Arial" w:hAnsi="Arial" w:cs="Arial"/>
        </w:rPr>
      </w:pPr>
      <w:r w:rsidRPr="00825FA3">
        <w:rPr>
          <w:rFonts w:ascii="Arial" w:hAnsi="Arial" w:cs="Arial"/>
        </w:rPr>
        <w:t xml:space="preserve">This review has many strengths. It includes studies that used different research methods, This allowed a broader understanding of mental health support for students at university. Using Aveyard’s simplified thematic analysis also helped find common themes across the studies. However, there are some limitations. Only 5 studies were included, which means that the findings may not represent every single university student in the UK. Also, some of the studies were carried out at individual universities, this means that the findings may not be applied to every higher education school. As this was a scoping review, The quality of the studies that were included were not assessed, which should also be considered when interpreting the findings. </w:t>
      </w:r>
    </w:p>
    <w:p w14:paraId="36CBB467" w14:textId="3D46A437" w:rsidR="00771630" w:rsidRPr="00825FA3" w:rsidRDefault="00771630" w:rsidP="00794F85">
      <w:pPr>
        <w:rPr>
          <w:rFonts w:ascii="Arial" w:hAnsi="Arial" w:cs="Arial"/>
          <w:b/>
          <w:bCs/>
        </w:rPr>
      </w:pPr>
      <w:r w:rsidRPr="00825FA3">
        <w:rPr>
          <w:rFonts w:ascii="Arial" w:hAnsi="Arial" w:cs="Arial"/>
          <w:b/>
          <w:bCs/>
        </w:rPr>
        <w:t>Implications for practice and future research</w:t>
      </w:r>
    </w:p>
    <w:p w14:paraId="048564DB" w14:textId="0991DE09" w:rsidR="00771630" w:rsidRPr="00825FA3" w:rsidRDefault="00771630" w:rsidP="00794F85">
      <w:pPr>
        <w:rPr>
          <w:rFonts w:ascii="Arial" w:hAnsi="Arial" w:cs="Arial"/>
        </w:rPr>
      </w:pPr>
      <w:r w:rsidRPr="00825FA3">
        <w:rPr>
          <w:rFonts w:ascii="Arial" w:hAnsi="Arial" w:cs="Arial"/>
        </w:rPr>
        <w:t xml:space="preserve">The findings of this review suggest that university should continue to improve access to mental health support by reducing barriers such as stigma and increasing awareness of services that are available. Universities should also promote early intervention and create environments where students feel supported and included. Professional mental health services all important however so is encouraging support between peers and promoting a sense of belonging as this can improve the well-being of students. In the future, research could look at how different types of mental health support </w:t>
      </w:r>
      <w:r w:rsidR="008D2ADD" w:rsidRPr="00825FA3">
        <w:rPr>
          <w:rFonts w:ascii="Arial" w:hAnsi="Arial" w:cs="Arial"/>
        </w:rPr>
        <w:t xml:space="preserve">Have an effect on students that come from different backgrounds and look at how interventions are effective when it comes to improving long term mental health outcomes. </w:t>
      </w:r>
    </w:p>
    <w:p w14:paraId="3429DB0D" w14:textId="77777777" w:rsidR="008D2ADD" w:rsidRPr="00825FA3" w:rsidRDefault="008D2ADD" w:rsidP="00794F85">
      <w:pPr>
        <w:rPr>
          <w:rFonts w:ascii="Arial" w:hAnsi="Arial" w:cs="Arial"/>
          <w:b/>
          <w:bCs/>
        </w:rPr>
      </w:pPr>
    </w:p>
    <w:p w14:paraId="5E7C8CD8" w14:textId="77777777" w:rsidR="008D2ADD" w:rsidRPr="00825FA3" w:rsidRDefault="008D2ADD" w:rsidP="00794F85">
      <w:pPr>
        <w:rPr>
          <w:rFonts w:ascii="Arial" w:hAnsi="Arial" w:cs="Arial"/>
          <w:b/>
          <w:bCs/>
        </w:rPr>
      </w:pPr>
    </w:p>
    <w:p w14:paraId="7B676223" w14:textId="77777777" w:rsidR="00D053AF" w:rsidRDefault="00D053AF" w:rsidP="00794F85">
      <w:pPr>
        <w:rPr>
          <w:rFonts w:ascii="Arial" w:hAnsi="Arial" w:cs="Arial"/>
          <w:b/>
          <w:bCs/>
        </w:rPr>
      </w:pPr>
    </w:p>
    <w:p w14:paraId="557F68A6" w14:textId="77777777" w:rsidR="000A5C30" w:rsidRDefault="000A5C30" w:rsidP="00794F85">
      <w:pPr>
        <w:rPr>
          <w:rFonts w:ascii="Arial" w:hAnsi="Arial" w:cs="Arial"/>
          <w:b/>
          <w:bCs/>
          <w:sz w:val="24"/>
          <w:szCs w:val="24"/>
        </w:rPr>
      </w:pPr>
    </w:p>
    <w:p w14:paraId="1CE056A9" w14:textId="13DE7B2E" w:rsidR="008D2ADD" w:rsidRPr="00825FA3" w:rsidRDefault="008D2ADD" w:rsidP="00794F85">
      <w:pPr>
        <w:rPr>
          <w:rFonts w:ascii="Arial" w:hAnsi="Arial" w:cs="Arial"/>
          <w:b/>
          <w:bCs/>
          <w:sz w:val="24"/>
          <w:szCs w:val="24"/>
        </w:rPr>
      </w:pPr>
      <w:r w:rsidRPr="00825FA3">
        <w:rPr>
          <w:rFonts w:ascii="Arial" w:hAnsi="Arial" w:cs="Arial"/>
          <w:b/>
          <w:bCs/>
          <w:sz w:val="24"/>
          <w:szCs w:val="24"/>
        </w:rPr>
        <w:lastRenderedPageBreak/>
        <w:t>Conclusion</w:t>
      </w:r>
    </w:p>
    <w:p w14:paraId="035976AA" w14:textId="3CD98C70" w:rsidR="008D2ADD" w:rsidRPr="00825FA3" w:rsidRDefault="008D2ADD" w:rsidP="00794F85">
      <w:pPr>
        <w:rPr>
          <w:rFonts w:ascii="Arial" w:hAnsi="Arial" w:cs="Arial"/>
        </w:rPr>
      </w:pPr>
      <w:r w:rsidRPr="00825FA3">
        <w:rPr>
          <w:rFonts w:ascii="Arial" w:hAnsi="Arial" w:cs="Arial"/>
        </w:rPr>
        <w:t>This grouping review looked at the main themes that relate to mental health support for university students in the UK. Three key themes that were identified were barriers to accessing support, the importance of accessible and timely services, and the role of social support and belonging. Together, these findings show that student mental health is influenced by a range of personal, social and university related factors even though many universities provide mental health services at the institutions, barriers such as stigma and lack of awareness and still hinder students from finding help. By improving access to support and creating a university environment that is inclusive can encourage more students to look and ask for help when they need it. All in all, this review highlights the importance of continuing to develop mental health support that meets the specific needs of students at university.</w:t>
      </w:r>
    </w:p>
    <w:p w14:paraId="1FD21909" w14:textId="41A35D4A" w:rsidR="008D2ADD" w:rsidRPr="00825FA3" w:rsidRDefault="008D2ADD" w:rsidP="00794F85">
      <w:pPr>
        <w:rPr>
          <w:rFonts w:ascii="Arial" w:hAnsi="Arial" w:cs="Arial"/>
          <w:b/>
          <w:bCs/>
        </w:rPr>
      </w:pPr>
      <w:r w:rsidRPr="00825FA3">
        <w:rPr>
          <w:rFonts w:ascii="Arial" w:hAnsi="Arial" w:cs="Arial"/>
          <w:b/>
          <w:bCs/>
          <w:sz w:val="24"/>
          <w:szCs w:val="24"/>
        </w:rPr>
        <w:t>Recommendations</w:t>
      </w:r>
    </w:p>
    <w:p w14:paraId="06D96DE7" w14:textId="77777777" w:rsidR="008D2ADD" w:rsidRPr="00825FA3" w:rsidRDefault="008D2ADD" w:rsidP="00794F85">
      <w:pPr>
        <w:rPr>
          <w:rFonts w:ascii="Arial" w:hAnsi="Arial" w:cs="Arial"/>
        </w:rPr>
      </w:pPr>
      <w:r w:rsidRPr="00825FA3">
        <w:rPr>
          <w:rFonts w:ascii="Arial" w:hAnsi="Arial" w:cs="Arial"/>
        </w:rPr>
        <w:t>Based on the findings of this review, these recommendations are suggested:</w:t>
      </w:r>
    </w:p>
    <w:p w14:paraId="0AA985E3" w14:textId="760F8CB7" w:rsidR="008D2ADD" w:rsidRPr="00825FA3" w:rsidRDefault="008D2ADD" w:rsidP="008D2ADD">
      <w:pPr>
        <w:pStyle w:val="ListParagraph"/>
        <w:numPr>
          <w:ilvl w:val="0"/>
          <w:numId w:val="2"/>
        </w:numPr>
        <w:rPr>
          <w:rFonts w:ascii="Arial" w:hAnsi="Arial" w:cs="Arial"/>
        </w:rPr>
      </w:pPr>
      <w:r w:rsidRPr="00825FA3">
        <w:rPr>
          <w:rFonts w:ascii="Arial" w:hAnsi="Arial" w:cs="Arial"/>
        </w:rPr>
        <w:t>the universities should continue to raise awareness of mental health support services available</w:t>
      </w:r>
    </w:p>
    <w:p w14:paraId="1960D40C" w14:textId="53418350" w:rsidR="008D2ADD" w:rsidRPr="00825FA3" w:rsidRDefault="008D2ADD" w:rsidP="008D2ADD">
      <w:pPr>
        <w:pStyle w:val="ListParagraph"/>
        <w:numPr>
          <w:ilvl w:val="0"/>
          <w:numId w:val="2"/>
        </w:numPr>
        <w:rPr>
          <w:rFonts w:ascii="Arial" w:hAnsi="Arial" w:cs="Arial"/>
        </w:rPr>
      </w:pPr>
      <w:r w:rsidRPr="00825FA3">
        <w:rPr>
          <w:rFonts w:ascii="Arial" w:hAnsi="Arial" w:cs="Arial"/>
        </w:rPr>
        <w:t>there should be more action taken to reduce stigma when it comes to mental health and students should be encouraged to look for help early</w:t>
      </w:r>
    </w:p>
    <w:p w14:paraId="1CFA7EC3" w14:textId="1AA3103F" w:rsidR="008D2ADD" w:rsidRPr="00825FA3" w:rsidRDefault="008D2ADD" w:rsidP="008D2ADD">
      <w:pPr>
        <w:pStyle w:val="ListParagraph"/>
        <w:numPr>
          <w:ilvl w:val="0"/>
          <w:numId w:val="2"/>
        </w:numPr>
        <w:rPr>
          <w:rFonts w:ascii="Arial" w:hAnsi="Arial" w:cs="Arial"/>
        </w:rPr>
      </w:pPr>
      <w:r w:rsidRPr="00825FA3">
        <w:rPr>
          <w:rFonts w:ascii="Arial" w:hAnsi="Arial" w:cs="Arial"/>
        </w:rPr>
        <w:t>universities should provide accessible and timely support that meet the specific needs of students</w:t>
      </w:r>
    </w:p>
    <w:p w14:paraId="7D012FA7" w14:textId="6562E4A9" w:rsidR="008D2ADD" w:rsidRPr="00825FA3" w:rsidRDefault="008D2ADD" w:rsidP="008D2ADD">
      <w:pPr>
        <w:pStyle w:val="ListParagraph"/>
        <w:numPr>
          <w:ilvl w:val="0"/>
          <w:numId w:val="2"/>
        </w:numPr>
        <w:rPr>
          <w:rFonts w:ascii="Arial" w:hAnsi="Arial" w:cs="Arial"/>
        </w:rPr>
      </w:pPr>
      <w:r w:rsidRPr="00825FA3">
        <w:rPr>
          <w:rFonts w:ascii="Arial" w:hAnsi="Arial" w:cs="Arial"/>
        </w:rPr>
        <w:t>opportunities for peer support and activities that promote a sense of belonging should be encouraged by universities</w:t>
      </w:r>
    </w:p>
    <w:p w14:paraId="5FA5FDE9" w14:textId="3B797EC0" w:rsidR="008D2ADD" w:rsidRPr="00825FA3" w:rsidRDefault="008D2ADD" w:rsidP="008D2ADD">
      <w:pPr>
        <w:pStyle w:val="ListParagraph"/>
        <w:numPr>
          <w:ilvl w:val="0"/>
          <w:numId w:val="2"/>
        </w:numPr>
        <w:rPr>
          <w:rFonts w:ascii="Arial" w:hAnsi="Arial" w:cs="Arial"/>
        </w:rPr>
      </w:pPr>
      <w:r w:rsidRPr="00825FA3">
        <w:rPr>
          <w:rFonts w:ascii="Arial" w:hAnsi="Arial" w:cs="Arial"/>
        </w:rPr>
        <w:t>future research should find out which mental health interventions are most effective for different groups of university students</w:t>
      </w:r>
    </w:p>
    <w:p w14:paraId="5631C245" w14:textId="77777777" w:rsidR="008D2ADD" w:rsidRPr="00825FA3" w:rsidRDefault="008D2ADD" w:rsidP="008D2ADD">
      <w:pPr>
        <w:rPr>
          <w:rFonts w:ascii="Arial" w:hAnsi="Arial" w:cs="Arial"/>
        </w:rPr>
      </w:pPr>
    </w:p>
    <w:p w14:paraId="29819335" w14:textId="77777777" w:rsidR="008D2ADD" w:rsidRPr="00825FA3" w:rsidRDefault="008D2ADD" w:rsidP="008D2ADD">
      <w:pPr>
        <w:rPr>
          <w:rFonts w:ascii="Arial" w:hAnsi="Arial" w:cs="Arial"/>
        </w:rPr>
      </w:pPr>
    </w:p>
    <w:p w14:paraId="705D89EE" w14:textId="77777777" w:rsidR="008D2ADD" w:rsidRPr="00825FA3" w:rsidRDefault="008D2ADD" w:rsidP="008D2ADD">
      <w:pPr>
        <w:rPr>
          <w:rFonts w:ascii="Arial" w:hAnsi="Arial" w:cs="Arial"/>
        </w:rPr>
      </w:pPr>
    </w:p>
    <w:p w14:paraId="308C4233" w14:textId="77777777" w:rsidR="008D2ADD" w:rsidRPr="00825FA3" w:rsidRDefault="008D2ADD" w:rsidP="008D2ADD">
      <w:pPr>
        <w:rPr>
          <w:rFonts w:ascii="Arial" w:hAnsi="Arial" w:cs="Arial"/>
        </w:rPr>
      </w:pPr>
    </w:p>
    <w:p w14:paraId="640F2BD9" w14:textId="77777777" w:rsidR="008D2ADD" w:rsidRPr="00825FA3" w:rsidRDefault="008D2ADD" w:rsidP="008D2ADD">
      <w:pPr>
        <w:rPr>
          <w:rFonts w:ascii="Arial" w:hAnsi="Arial" w:cs="Arial"/>
        </w:rPr>
      </w:pPr>
    </w:p>
    <w:p w14:paraId="0E1DE295" w14:textId="77777777" w:rsidR="008D2ADD" w:rsidRPr="00825FA3" w:rsidRDefault="008D2ADD" w:rsidP="008D2ADD">
      <w:pPr>
        <w:rPr>
          <w:rFonts w:ascii="Arial" w:hAnsi="Arial" w:cs="Arial"/>
        </w:rPr>
      </w:pPr>
    </w:p>
    <w:p w14:paraId="6E321DBA" w14:textId="77777777" w:rsidR="008D2ADD" w:rsidRPr="00825FA3" w:rsidRDefault="008D2ADD" w:rsidP="008D2ADD">
      <w:pPr>
        <w:rPr>
          <w:rFonts w:ascii="Arial" w:hAnsi="Arial" w:cs="Arial"/>
        </w:rPr>
      </w:pPr>
    </w:p>
    <w:p w14:paraId="2FD13D45" w14:textId="77777777" w:rsidR="008D2ADD" w:rsidRPr="00825FA3" w:rsidRDefault="008D2ADD" w:rsidP="008D2ADD">
      <w:pPr>
        <w:rPr>
          <w:rFonts w:ascii="Arial" w:hAnsi="Arial" w:cs="Arial"/>
        </w:rPr>
      </w:pPr>
    </w:p>
    <w:p w14:paraId="6A05A25C" w14:textId="77777777" w:rsidR="008D2ADD" w:rsidRPr="00825FA3" w:rsidRDefault="008D2ADD" w:rsidP="008D2ADD">
      <w:pPr>
        <w:rPr>
          <w:rFonts w:ascii="Arial" w:hAnsi="Arial" w:cs="Arial"/>
        </w:rPr>
      </w:pPr>
    </w:p>
    <w:p w14:paraId="2F77886F" w14:textId="77777777" w:rsidR="008D2ADD" w:rsidRPr="00825FA3" w:rsidRDefault="008D2ADD" w:rsidP="008D2ADD">
      <w:pPr>
        <w:rPr>
          <w:rFonts w:ascii="Arial" w:hAnsi="Arial" w:cs="Arial"/>
        </w:rPr>
      </w:pPr>
    </w:p>
    <w:p w14:paraId="4D232297" w14:textId="77777777" w:rsidR="008D2ADD" w:rsidRPr="00825FA3" w:rsidRDefault="008D2ADD" w:rsidP="008D2ADD">
      <w:pPr>
        <w:rPr>
          <w:rFonts w:ascii="Arial" w:hAnsi="Arial" w:cs="Arial"/>
        </w:rPr>
      </w:pPr>
    </w:p>
    <w:p w14:paraId="1B353290" w14:textId="77777777" w:rsidR="008D2ADD" w:rsidRPr="00825FA3" w:rsidRDefault="008D2ADD" w:rsidP="008D2ADD">
      <w:pPr>
        <w:rPr>
          <w:rFonts w:ascii="Arial" w:hAnsi="Arial" w:cs="Arial"/>
        </w:rPr>
      </w:pPr>
    </w:p>
    <w:p w14:paraId="36F02ED5" w14:textId="77777777" w:rsidR="000A5C30" w:rsidRDefault="000A5C30" w:rsidP="000A5C30">
      <w:pPr>
        <w:jc w:val="center"/>
        <w:rPr>
          <w:rFonts w:ascii="Arial" w:hAnsi="Arial" w:cs="Arial"/>
          <w:b/>
          <w:bCs/>
          <w:sz w:val="24"/>
          <w:szCs w:val="24"/>
        </w:rPr>
      </w:pPr>
    </w:p>
    <w:p w14:paraId="6374C3CB" w14:textId="77777777" w:rsidR="000A5C30" w:rsidRDefault="000A5C30" w:rsidP="000A5C30">
      <w:pPr>
        <w:jc w:val="center"/>
        <w:rPr>
          <w:rFonts w:ascii="Arial" w:hAnsi="Arial" w:cs="Arial"/>
          <w:b/>
          <w:bCs/>
          <w:sz w:val="24"/>
          <w:szCs w:val="24"/>
        </w:rPr>
      </w:pPr>
    </w:p>
    <w:p w14:paraId="30EDD370" w14:textId="77777777" w:rsidR="000A5C30" w:rsidRDefault="000A5C30" w:rsidP="000A5C30">
      <w:pPr>
        <w:jc w:val="center"/>
        <w:rPr>
          <w:rFonts w:ascii="Arial" w:hAnsi="Arial" w:cs="Arial"/>
          <w:b/>
          <w:bCs/>
          <w:sz w:val="24"/>
          <w:szCs w:val="24"/>
        </w:rPr>
      </w:pPr>
    </w:p>
    <w:p w14:paraId="50CCD1A7" w14:textId="118831DE" w:rsidR="008D2ADD" w:rsidRDefault="008D2ADD" w:rsidP="000A5C30">
      <w:pPr>
        <w:jc w:val="center"/>
        <w:rPr>
          <w:rFonts w:ascii="Arial" w:hAnsi="Arial" w:cs="Arial"/>
          <w:b/>
          <w:bCs/>
          <w:sz w:val="24"/>
          <w:szCs w:val="24"/>
        </w:rPr>
      </w:pPr>
      <w:r w:rsidRPr="00825FA3">
        <w:rPr>
          <w:rFonts w:ascii="Arial" w:hAnsi="Arial" w:cs="Arial"/>
          <w:b/>
          <w:bCs/>
          <w:sz w:val="24"/>
          <w:szCs w:val="24"/>
        </w:rPr>
        <w:lastRenderedPageBreak/>
        <w:t>Reference List</w:t>
      </w:r>
    </w:p>
    <w:p w14:paraId="6E6DDD82" w14:textId="77777777" w:rsidR="000A5C30" w:rsidRPr="00825FA3" w:rsidRDefault="000A5C30" w:rsidP="000A5C30">
      <w:pPr>
        <w:spacing w:line="240" w:lineRule="auto"/>
        <w:jc w:val="center"/>
        <w:rPr>
          <w:rFonts w:ascii="Arial" w:hAnsi="Arial" w:cs="Arial"/>
          <w:b/>
          <w:bCs/>
          <w:sz w:val="24"/>
          <w:szCs w:val="24"/>
        </w:rPr>
      </w:pPr>
    </w:p>
    <w:p w14:paraId="799D9877" w14:textId="7DEA60B4" w:rsidR="000A5C30" w:rsidRPr="000A5C30" w:rsidRDefault="000A5C30" w:rsidP="000A5C30">
      <w:pPr>
        <w:pStyle w:val="ListParagraph"/>
        <w:numPr>
          <w:ilvl w:val="0"/>
          <w:numId w:val="3"/>
        </w:numPr>
        <w:spacing w:after="0" w:line="240" w:lineRule="auto"/>
        <w:rPr>
          <w:rFonts w:ascii="Arial" w:eastAsia="Times New Roman" w:hAnsi="Arial" w:cs="Arial"/>
          <w:kern w:val="0"/>
          <w:lang w:eastAsia="en-GB"/>
          <w14:ligatures w14:val="none"/>
        </w:rPr>
      </w:pPr>
      <w:r w:rsidRPr="000A5C30">
        <w:rPr>
          <w:rFonts w:ascii="Arial" w:eastAsia="Times New Roman" w:hAnsi="Arial" w:cs="Arial"/>
          <w:kern w:val="0"/>
          <w:lang w:eastAsia="en-GB"/>
          <w14:ligatures w14:val="none"/>
        </w:rPr>
        <w:t xml:space="preserve">World Health Organization (2022). </w:t>
      </w:r>
      <w:r w:rsidRPr="000A5C30">
        <w:rPr>
          <w:rFonts w:ascii="Arial" w:eastAsia="Times New Roman" w:hAnsi="Arial" w:cs="Arial"/>
          <w:i/>
          <w:iCs/>
          <w:kern w:val="0"/>
          <w:lang w:eastAsia="en-GB"/>
          <w14:ligatures w14:val="none"/>
        </w:rPr>
        <w:t>Mental health</w:t>
      </w:r>
      <w:r w:rsidRPr="000A5C30">
        <w:rPr>
          <w:rFonts w:ascii="Arial" w:eastAsia="Times New Roman" w:hAnsi="Arial" w:cs="Arial"/>
          <w:kern w:val="0"/>
          <w:lang w:eastAsia="en-GB"/>
          <w14:ligatures w14:val="none"/>
        </w:rPr>
        <w:t>. [online] World Health</w:t>
      </w:r>
      <w:r w:rsidRPr="000A5C30">
        <w:rPr>
          <w:rFonts w:ascii="Arial" w:eastAsia="Times New Roman" w:hAnsi="Arial" w:cs="Arial"/>
          <w:kern w:val="0"/>
          <w:lang w:eastAsia="en-GB"/>
          <w14:ligatures w14:val="none"/>
        </w:rPr>
        <w:t xml:space="preserve"> </w:t>
      </w:r>
      <w:r w:rsidRPr="000A5C30">
        <w:rPr>
          <w:rFonts w:ascii="Arial" w:eastAsia="Times New Roman" w:hAnsi="Arial" w:cs="Arial"/>
          <w:kern w:val="0"/>
          <w:lang w:eastAsia="en-GB"/>
          <w14:ligatures w14:val="none"/>
        </w:rPr>
        <w:t>Organization. Available at: https://www.who.int/news-room/fact-sheets/detail/mental-health-strengthening-our-response.</w:t>
      </w:r>
    </w:p>
    <w:p w14:paraId="65DC5D3E" w14:textId="07D7B73F" w:rsidR="008D2ADD" w:rsidRPr="000A5C30" w:rsidRDefault="008D2ADD" w:rsidP="000A5C30">
      <w:pPr>
        <w:pStyle w:val="ListParagraph"/>
        <w:numPr>
          <w:ilvl w:val="0"/>
          <w:numId w:val="3"/>
        </w:numPr>
        <w:spacing w:line="240" w:lineRule="auto"/>
        <w:rPr>
          <w:rFonts w:ascii="Arial" w:hAnsi="Arial" w:cs="Arial"/>
        </w:rPr>
      </w:pPr>
      <w:r w:rsidRPr="000A5C30">
        <w:rPr>
          <w:rFonts w:ascii="Arial" w:hAnsi="Arial" w:cs="Arial"/>
        </w:rPr>
        <w:t xml:space="preserve">Bennett, J., Kidger, J., Haworth, C., Linton, M.J. and Gunnell, D. (2024). Student mental health support: A qualitative evaluation of new well-being services at a UK university. </w:t>
      </w:r>
      <w:r w:rsidRPr="000A5C30">
        <w:rPr>
          <w:rFonts w:ascii="Arial" w:hAnsi="Arial" w:cs="Arial"/>
          <w:i/>
          <w:iCs/>
        </w:rPr>
        <w:t>Journal of Further and Higher Education</w:t>
      </w:r>
      <w:r w:rsidRPr="000A5C30">
        <w:rPr>
          <w:rFonts w:ascii="Arial" w:hAnsi="Arial" w:cs="Arial"/>
        </w:rPr>
        <w:t xml:space="preserve">, 48(4), pp.1–16. doi:10.1080/0309877X.2024.2335379. </w:t>
      </w:r>
    </w:p>
    <w:p w14:paraId="51F2112D" w14:textId="6D248C74" w:rsidR="008D2ADD" w:rsidRPr="000A5C30" w:rsidRDefault="008D2ADD" w:rsidP="008D2ADD">
      <w:pPr>
        <w:pStyle w:val="ListParagraph"/>
        <w:numPr>
          <w:ilvl w:val="0"/>
          <w:numId w:val="3"/>
        </w:numPr>
        <w:rPr>
          <w:rFonts w:ascii="Arial" w:hAnsi="Arial" w:cs="Arial"/>
        </w:rPr>
      </w:pPr>
      <w:r w:rsidRPr="000A5C30">
        <w:rPr>
          <w:rFonts w:ascii="Arial" w:hAnsi="Arial" w:cs="Arial"/>
        </w:rPr>
        <w:t>Remskar, M., Atkinson, M.J., Marks, E. and Ainsworth, B. (2022). Understanding university student priorities for mental health and well</w:t>
      </w:r>
      <w:r w:rsidRPr="000A5C30">
        <w:rPr>
          <w:rFonts w:ascii="Cambria Math" w:hAnsi="Cambria Math" w:cs="Cambria Math"/>
        </w:rPr>
        <w:t>‐</w:t>
      </w:r>
      <w:r w:rsidRPr="000A5C30">
        <w:rPr>
          <w:rFonts w:ascii="Arial" w:hAnsi="Arial" w:cs="Arial"/>
        </w:rPr>
        <w:t>being support: A mixed</w:t>
      </w:r>
      <w:r w:rsidRPr="000A5C30">
        <w:rPr>
          <w:rFonts w:ascii="Cambria Math" w:hAnsi="Cambria Math" w:cs="Cambria Math"/>
        </w:rPr>
        <w:t>‐</w:t>
      </w:r>
      <w:r w:rsidRPr="000A5C30">
        <w:rPr>
          <w:rFonts w:ascii="Arial" w:hAnsi="Arial" w:cs="Arial"/>
        </w:rPr>
        <w:t>methods exploration using the person</w:t>
      </w:r>
      <w:r w:rsidRPr="000A5C30">
        <w:rPr>
          <w:rFonts w:ascii="Cambria Math" w:hAnsi="Cambria Math" w:cs="Cambria Math"/>
        </w:rPr>
        <w:t>‐</w:t>
      </w:r>
      <w:r w:rsidRPr="000A5C30">
        <w:rPr>
          <w:rFonts w:ascii="Arial" w:hAnsi="Arial" w:cs="Arial"/>
        </w:rPr>
        <w:t xml:space="preserve">based approach. </w:t>
      </w:r>
      <w:r w:rsidRPr="000A5C30">
        <w:rPr>
          <w:rFonts w:ascii="Arial" w:hAnsi="Arial" w:cs="Arial"/>
          <w:i/>
          <w:iCs/>
        </w:rPr>
        <w:t>Stress and Health</w:t>
      </w:r>
      <w:r w:rsidRPr="000A5C30">
        <w:rPr>
          <w:rFonts w:ascii="Arial" w:hAnsi="Arial" w:cs="Arial"/>
        </w:rPr>
        <w:t xml:space="preserve">, 38(4), pp.776–789. doi:10.1002/smi.3133. </w:t>
      </w:r>
    </w:p>
    <w:p w14:paraId="4E89DCA3" w14:textId="77777777" w:rsidR="008D2ADD" w:rsidRPr="000A5C30" w:rsidRDefault="008D2ADD" w:rsidP="008D2ADD">
      <w:pPr>
        <w:pStyle w:val="ListParagraph"/>
        <w:numPr>
          <w:ilvl w:val="0"/>
          <w:numId w:val="3"/>
        </w:numPr>
        <w:rPr>
          <w:rFonts w:ascii="Arial" w:hAnsi="Arial" w:cs="Arial"/>
        </w:rPr>
      </w:pPr>
      <w:r w:rsidRPr="000A5C30">
        <w:rPr>
          <w:rFonts w:ascii="Arial" w:hAnsi="Arial" w:cs="Arial"/>
        </w:rPr>
        <w:t xml:space="preserve">Spear, S., Morey, Y. and van Steen, T. (2020). Academics’ Perceptions and Experiences of Working with Students with Mental Health Problems: Insights from across the UK Higher Education Sector. </w:t>
      </w:r>
      <w:r w:rsidRPr="000A5C30">
        <w:rPr>
          <w:rFonts w:ascii="Arial" w:hAnsi="Arial" w:cs="Arial"/>
          <w:i/>
          <w:iCs/>
        </w:rPr>
        <w:t>Higher Education Research &amp; Development</w:t>
      </w:r>
      <w:r w:rsidRPr="000A5C30">
        <w:rPr>
          <w:rFonts w:ascii="Arial" w:hAnsi="Arial" w:cs="Arial"/>
        </w:rPr>
        <w:t xml:space="preserve">, 40(5), pp.1–14. doi:10.1080/07294360.2020.1798887. </w:t>
      </w:r>
    </w:p>
    <w:p w14:paraId="19E24BA2" w14:textId="77777777" w:rsidR="008D2ADD" w:rsidRPr="000A5C30" w:rsidRDefault="008D2ADD" w:rsidP="008D2ADD">
      <w:pPr>
        <w:pStyle w:val="ListParagraph"/>
        <w:numPr>
          <w:ilvl w:val="0"/>
          <w:numId w:val="3"/>
        </w:numPr>
        <w:rPr>
          <w:rFonts w:ascii="Arial" w:hAnsi="Arial" w:cs="Arial"/>
        </w:rPr>
      </w:pPr>
      <w:r w:rsidRPr="000A5C30">
        <w:rPr>
          <w:rFonts w:ascii="Arial" w:hAnsi="Arial" w:cs="Arial"/>
        </w:rPr>
        <w:t xml:space="preserve">Thompson, M., Pawson, C., Delfino, A., Saunders, A. and Parker, H. (2021). Student mental health in higher education: the contextual influence of “cuts, competition &amp; comparison.” </w:t>
      </w:r>
      <w:r w:rsidRPr="000A5C30">
        <w:rPr>
          <w:rFonts w:ascii="Arial" w:hAnsi="Arial" w:cs="Arial"/>
          <w:i/>
          <w:iCs/>
        </w:rPr>
        <w:t>British Journal of Educational Psychology</w:t>
      </w:r>
      <w:r w:rsidRPr="000A5C30">
        <w:rPr>
          <w:rFonts w:ascii="Arial" w:hAnsi="Arial" w:cs="Arial"/>
        </w:rPr>
        <w:t xml:space="preserve">, 92(2). doi:10.1111/bjep.12461. </w:t>
      </w:r>
    </w:p>
    <w:p w14:paraId="197C4757" w14:textId="77777777" w:rsidR="008D2ADD" w:rsidRPr="00825FA3" w:rsidRDefault="008D2ADD" w:rsidP="008D2ADD">
      <w:pPr>
        <w:pStyle w:val="ListParagraph"/>
        <w:numPr>
          <w:ilvl w:val="0"/>
          <w:numId w:val="3"/>
        </w:numPr>
        <w:rPr>
          <w:rFonts w:ascii="Arial" w:hAnsi="Arial" w:cs="Arial"/>
        </w:rPr>
      </w:pPr>
      <w:r w:rsidRPr="000A5C30">
        <w:rPr>
          <w:rFonts w:ascii="Arial" w:hAnsi="Arial" w:cs="Arial"/>
        </w:rPr>
        <w:t xml:space="preserve">Perich, T. and Andriessen, K. (2024). The impact of family history of mental illness on mental health help seeking in university students. </w:t>
      </w:r>
      <w:r w:rsidRPr="000A5C30">
        <w:rPr>
          <w:rFonts w:ascii="Arial" w:hAnsi="Arial" w:cs="Arial"/>
          <w:i/>
          <w:iCs/>
        </w:rPr>
        <w:t xml:space="preserve">Journal of Mental </w:t>
      </w:r>
      <w:r w:rsidRPr="00825FA3">
        <w:rPr>
          <w:rFonts w:ascii="Arial" w:hAnsi="Arial" w:cs="Arial"/>
          <w:i/>
          <w:iCs/>
        </w:rPr>
        <w:t>Health</w:t>
      </w:r>
      <w:r w:rsidRPr="00825FA3">
        <w:rPr>
          <w:rFonts w:ascii="Arial" w:hAnsi="Arial" w:cs="Arial"/>
        </w:rPr>
        <w:t xml:space="preserve">, 34(3), pp.1–7. doi:10.1080/09638237.2024.2361235. </w:t>
      </w:r>
    </w:p>
    <w:p w14:paraId="4FC9A501" w14:textId="77777777" w:rsidR="008D2ADD" w:rsidRPr="00825FA3" w:rsidRDefault="008D2ADD" w:rsidP="008D2ADD">
      <w:pPr>
        <w:pStyle w:val="ListParagraph"/>
        <w:numPr>
          <w:ilvl w:val="0"/>
          <w:numId w:val="3"/>
        </w:numPr>
        <w:rPr>
          <w:rFonts w:ascii="Arial" w:hAnsi="Arial" w:cs="Arial"/>
        </w:rPr>
      </w:pPr>
      <w:r w:rsidRPr="00825FA3">
        <w:rPr>
          <w:rFonts w:ascii="Arial" w:hAnsi="Arial" w:cs="Arial"/>
        </w:rPr>
        <w:t xml:space="preserve">Kim, M., Kim, H., Heo, J., Lee, S., </w:t>
      </w:r>
      <w:proofErr w:type="spellStart"/>
      <w:r w:rsidRPr="00825FA3">
        <w:rPr>
          <w:rFonts w:ascii="Arial" w:hAnsi="Arial" w:cs="Arial"/>
        </w:rPr>
        <w:t>Lahcine</w:t>
      </w:r>
      <w:proofErr w:type="spellEnd"/>
      <w:r w:rsidRPr="00825FA3">
        <w:rPr>
          <w:rFonts w:ascii="Arial" w:hAnsi="Arial" w:cs="Arial"/>
        </w:rPr>
        <w:t xml:space="preserve">, O.F., Lee, S., Kim, H. and Jung, D. (2026). Acceptability and Preliminary Evaluation of a Campus-Integrated Digital Platform (Fruto) for University Students’ Mental Health Help-Seeking: Sequential Mixed Methods Study. </w:t>
      </w:r>
      <w:r w:rsidRPr="00825FA3">
        <w:rPr>
          <w:rFonts w:ascii="Arial" w:hAnsi="Arial" w:cs="Arial"/>
          <w:i/>
          <w:iCs/>
        </w:rPr>
        <w:t>Journal of Medical Internet Research</w:t>
      </w:r>
      <w:r w:rsidRPr="00825FA3">
        <w:rPr>
          <w:rFonts w:ascii="Arial" w:hAnsi="Arial" w:cs="Arial"/>
        </w:rPr>
        <w:t xml:space="preserve">, 28, p.e78930. doi:10.2196/78930. </w:t>
      </w:r>
    </w:p>
    <w:p w14:paraId="05CBED63" w14:textId="77777777" w:rsidR="008D2ADD" w:rsidRPr="00825FA3" w:rsidRDefault="008D2ADD" w:rsidP="008D2ADD">
      <w:pPr>
        <w:pStyle w:val="ListParagraph"/>
        <w:numPr>
          <w:ilvl w:val="0"/>
          <w:numId w:val="3"/>
        </w:numPr>
        <w:rPr>
          <w:rFonts w:ascii="Arial" w:hAnsi="Arial" w:cs="Arial"/>
        </w:rPr>
      </w:pPr>
      <w:r w:rsidRPr="00825FA3">
        <w:rPr>
          <w:rFonts w:ascii="Arial" w:hAnsi="Arial" w:cs="Arial"/>
        </w:rPr>
        <w:t xml:space="preserve">Bennett, J., Haworth, C.M.A., Kidger, J., Heron, J., Linton, M.-J. and Gunnell, D. (2024). Investigating changes in student mental health and help-seeking behaviour after the introduction of new well-being support services at a UK university. </w:t>
      </w:r>
      <w:proofErr w:type="spellStart"/>
      <w:r w:rsidRPr="00825FA3">
        <w:rPr>
          <w:rFonts w:ascii="Arial" w:hAnsi="Arial" w:cs="Arial"/>
          <w:i/>
          <w:iCs/>
        </w:rPr>
        <w:t>BJPsych</w:t>
      </w:r>
      <w:proofErr w:type="spellEnd"/>
      <w:r w:rsidRPr="00825FA3">
        <w:rPr>
          <w:rFonts w:ascii="Arial" w:hAnsi="Arial" w:cs="Arial"/>
          <w:i/>
          <w:iCs/>
        </w:rPr>
        <w:t xml:space="preserve"> Open</w:t>
      </w:r>
      <w:r w:rsidRPr="00825FA3">
        <w:rPr>
          <w:rFonts w:ascii="Arial" w:hAnsi="Arial" w:cs="Arial"/>
        </w:rPr>
        <w:t xml:space="preserve">, 10(3). doi:10.1192/bjo.2024.711. </w:t>
      </w:r>
    </w:p>
    <w:p w14:paraId="7B5E9028" w14:textId="77777777" w:rsidR="008D2ADD" w:rsidRPr="00825FA3" w:rsidRDefault="008D2ADD" w:rsidP="008D2ADD">
      <w:pPr>
        <w:pStyle w:val="ListParagraph"/>
        <w:numPr>
          <w:ilvl w:val="0"/>
          <w:numId w:val="3"/>
        </w:numPr>
        <w:rPr>
          <w:rFonts w:ascii="Arial" w:hAnsi="Arial" w:cs="Arial"/>
        </w:rPr>
      </w:pPr>
      <w:r w:rsidRPr="00825FA3">
        <w:rPr>
          <w:rFonts w:ascii="Arial" w:hAnsi="Arial" w:cs="Arial"/>
        </w:rPr>
        <w:t xml:space="preserve">Yeebo, M.F., </w:t>
      </w:r>
      <w:proofErr w:type="spellStart"/>
      <w:r w:rsidRPr="00825FA3">
        <w:rPr>
          <w:rFonts w:ascii="Arial" w:hAnsi="Arial" w:cs="Arial"/>
        </w:rPr>
        <w:t>Kunorubwe</w:t>
      </w:r>
      <w:proofErr w:type="spellEnd"/>
      <w:r w:rsidRPr="00825FA3">
        <w:rPr>
          <w:rFonts w:ascii="Arial" w:hAnsi="Arial" w:cs="Arial"/>
        </w:rPr>
        <w:t xml:space="preserve">, T., Robinson, L. and Thwaites, S. (2025). ‘This level of racism has always been there’: clinicians’ views on supporting racially minoritised university students – a qualitative study in student support services in North East England. </w:t>
      </w:r>
      <w:r w:rsidRPr="00825FA3">
        <w:rPr>
          <w:rFonts w:ascii="Arial" w:hAnsi="Arial" w:cs="Arial"/>
          <w:i/>
          <w:iCs/>
        </w:rPr>
        <w:t>BMJ Open</w:t>
      </w:r>
      <w:r w:rsidRPr="00825FA3">
        <w:rPr>
          <w:rFonts w:ascii="Arial" w:hAnsi="Arial" w:cs="Arial"/>
        </w:rPr>
        <w:t xml:space="preserve">, 15(12), p.e092272. doi:10.1136/bmjopen-2024-092272. </w:t>
      </w:r>
    </w:p>
    <w:p w14:paraId="5D41976C" w14:textId="4707EB1B" w:rsidR="008D2ADD" w:rsidRPr="00825FA3" w:rsidRDefault="008D2ADD" w:rsidP="008D2ADD">
      <w:pPr>
        <w:pStyle w:val="ListParagraph"/>
        <w:numPr>
          <w:ilvl w:val="0"/>
          <w:numId w:val="3"/>
        </w:numPr>
        <w:rPr>
          <w:rFonts w:ascii="Arial" w:hAnsi="Arial" w:cs="Arial"/>
        </w:rPr>
      </w:pPr>
      <w:r w:rsidRPr="00825FA3">
        <w:rPr>
          <w:rFonts w:ascii="Arial" w:hAnsi="Arial" w:cs="Arial"/>
        </w:rPr>
        <w:t xml:space="preserve">Rakow, K.E., Priestley, M., Byrom, N.C., Foster, J.L.H. and Dommett, E.J. (2024). Their wellbeing affects our wellbeing: student perspectives of lecturer wellbeing and its consequences for student wellbeing. </w:t>
      </w:r>
      <w:r w:rsidRPr="00825FA3">
        <w:rPr>
          <w:rFonts w:ascii="Arial" w:hAnsi="Arial" w:cs="Arial"/>
          <w:i/>
          <w:iCs/>
        </w:rPr>
        <w:t>Higher Education</w:t>
      </w:r>
      <w:r w:rsidRPr="00825FA3">
        <w:rPr>
          <w:rFonts w:ascii="Arial" w:hAnsi="Arial" w:cs="Arial"/>
        </w:rPr>
        <w:t xml:space="preserve">. doi:10.1007/s10734-024-01365-0. </w:t>
      </w:r>
    </w:p>
    <w:p w14:paraId="385AFE26" w14:textId="77777777" w:rsidR="008D2ADD" w:rsidRPr="00825FA3" w:rsidRDefault="008D2ADD" w:rsidP="008D2ADD">
      <w:pPr>
        <w:pStyle w:val="ListParagraph"/>
        <w:numPr>
          <w:ilvl w:val="0"/>
          <w:numId w:val="3"/>
        </w:numPr>
        <w:rPr>
          <w:rFonts w:ascii="Arial" w:hAnsi="Arial" w:cs="Arial"/>
        </w:rPr>
      </w:pPr>
      <w:r w:rsidRPr="00825FA3">
        <w:rPr>
          <w:rFonts w:ascii="Arial" w:hAnsi="Arial" w:cs="Arial"/>
        </w:rPr>
        <w:t xml:space="preserve">Boulton, C.A., Hughes, E., Kent, C., Smith, J.R. and Williams, H.T.P. (2019). Student engagement and wellbeing over time at a higher education institution. </w:t>
      </w:r>
      <w:r w:rsidRPr="00825FA3">
        <w:rPr>
          <w:rFonts w:ascii="Arial" w:hAnsi="Arial" w:cs="Arial"/>
          <w:i/>
          <w:iCs/>
        </w:rPr>
        <w:t>PLOS ONE</w:t>
      </w:r>
      <w:r w:rsidRPr="00825FA3">
        <w:rPr>
          <w:rFonts w:ascii="Arial" w:hAnsi="Arial" w:cs="Arial"/>
        </w:rPr>
        <w:t xml:space="preserve">, [online] 14(11), pp.1–20. doi:10.1371/journal.pone.0225770. </w:t>
      </w:r>
    </w:p>
    <w:p w14:paraId="15D4D192" w14:textId="77777777" w:rsidR="008D2ADD" w:rsidRPr="00825FA3" w:rsidRDefault="008D2ADD" w:rsidP="008D2ADD">
      <w:pPr>
        <w:pStyle w:val="ListParagraph"/>
        <w:numPr>
          <w:ilvl w:val="0"/>
          <w:numId w:val="3"/>
        </w:numPr>
        <w:rPr>
          <w:rFonts w:ascii="Arial" w:hAnsi="Arial" w:cs="Arial"/>
        </w:rPr>
      </w:pPr>
      <w:r w:rsidRPr="00825FA3">
        <w:rPr>
          <w:rFonts w:ascii="Arial" w:hAnsi="Arial" w:cs="Arial"/>
        </w:rPr>
        <w:t>Madrid</w:t>
      </w:r>
      <w:r w:rsidRPr="00825FA3">
        <w:rPr>
          <w:rFonts w:ascii="Cambria Math" w:hAnsi="Cambria Math" w:cs="Cambria Math"/>
        </w:rPr>
        <w:t>‐</w:t>
      </w:r>
      <w:proofErr w:type="spellStart"/>
      <w:r w:rsidRPr="00825FA3">
        <w:rPr>
          <w:rFonts w:ascii="Arial" w:hAnsi="Arial" w:cs="Arial"/>
        </w:rPr>
        <w:t>Cagigal</w:t>
      </w:r>
      <w:proofErr w:type="spellEnd"/>
      <w:r w:rsidRPr="00825FA3">
        <w:rPr>
          <w:rFonts w:ascii="Arial" w:hAnsi="Arial" w:cs="Arial"/>
        </w:rPr>
        <w:t>, A., Kealy, C., Potts, C., Mulvenna, M.D., Byrne, M., Barry, M.M. and Donohoe, G. (2025). Digital Mental Health Interventions for University Students With Mental Health Difficulties: A Systematic Review and Meta</w:t>
      </w:r>
      <w:r w:rsidRPr="00825FA3">
        <w:rPr>
          <w:rFonts w:ascii="Cambria Math" w:hAnsi="Cambria Math" w:cs="Cambria Math"/>
        </w:rPr>
        <w:t>‐</w:t>
      </w:r>
      <w:r w:rsidRPr="00825FA3">
        <w:rPr>
          <w:rFonts w:ascii="Arial" w:hAnsi="Arial" w:cs="Arial"/>
        </w:rPr>
        <w:t xml:space="preserve">Analysis. </w:t>
      </w:r>
      <w:r w:rsidRPr="00825FA3">
        <w:rPr>
          <w:rFonts w:ascii="Arial" w:hAnsi="Arial" w:cs="Arial"/>
          <w:i/>
          <w:iCs/>
        </w:rPr>
        <w:t>Early Intervention in Psychiatry</w:t>
      </w:r>
      <w:r w:rsidRPr="00825FA3">
        <w:rPr>
          <w:rFonts w:ascii="Arial" w:hAnsi="Arial" w:cs="Arial"/>
        </w:rPr>
        <w:t xml:space="preserve">, 19(3). doi:10.1111/eip.70017. </w:t>
      </w:r>
    </w:p>
    <w:p w14:paraId="207898BF" w14:textId="77777777" w:rsidR="008D2ADD" w:rsidRPr="00825FA3" w:rsidRDefault="008D2ADD" w:rsidP="008D2ADD">
      <w:pPr>
        <w:pStyle w:val="ListParagraph"/>
        <w:numPr>
          <w:ilvl w:val="0"/>
          <w:numId w:val="3"/>
        </w:numPr>
        <w:rPr>
          <w:rFonts w:ascii="Arial" w:hAnsi="Arial" w:cs="Arial"/>
        </w:rPr>
      </w:pPr>
      <w:r w:rsidRPr="00825FA3">
        <w:rPr>
          <w:rFonts w:ascii="Arial" w:hAnsi="Arial" w:cs="Arial"/>
        </w:rPr>
        <w:lastRenderedPageBreak/>
        <w:t xml:space="preserve">Dooley, J., Alsaadi, N. and Watkins, E. (2026). Joint Adaptation of a Digital Mental Health Intervention for University Students: Inductive Qualitative Analysis. </w:t>
      </w:r>
      <w:r w:rsidRPr="00825FA3">
        <w:rPr>
          <w:rFonts w:ascii="Arial" w:hAnsi="Arial" w:cs="Arial"/>
          <w:i/>
          <w:iCs/>
        </w:rPr>
        <w:t>Journal of Participatory Medicine</w:t>
      </w:r>
      <w:r w:rsidRPr="00825FA3">
        <w:rPr>
          <w:rFonts w:ascii="Arial" w:hAnsi="Arial" w:cs="Arial"/>
        </w:rPr>
        <w:t xml:space="preserve">, 18, pp.e80776–e80776. doi:10.2196/80776. </w:t>
      </w:r>
    </w:p>
    <w:p w14:paraId="4D888E89" w14:textId="77777777" w:rsidR="008D2ADD" w:rsidRPr="00825FA3" w:rsidRDefault="008D2ADD" w:rsidP="008D2ADD">
      <w:pPr>
        <w:pStyle w:val="ListParagraph"/>
        <w:numPr>
          <w:ilvl w:val="0"/>
          <w:numId w:val="3"/>
        </w:numPr>
        <w:rPr>
          <w:rFonts w:ascii="Arial" w:hAnsi="Arial" w:cs="Arial"/>
        </w:rPr>
      </w:pPr>
      <w:r w:rsidRPr="00825FA3">
        <w:rPr>
          <w:rFonts w:ascii="Arial" w:hAnsi="Arial" w:cs="Arial"/>
        </w:rPr>
        <w:t xml:space="preserve">Barnwell, A.M. and Patton, R. (2025). University student experiences of digital mental health packages. </w:t>
      </w:r>
      <w:r w:rsidRPr="00825FA3">
        <w:rPr>
          <w:rFonts w:ascii="Arial" w:hAnsi="Arial" w:cs="Arial"/>
          <w:i/>
          <w:iCs/>
        </w:rPr>
        <w:t>Journal of Further and Higher Education</w:t>
      </w:r>
      <w:r w:rsidRPr="00825FA3">
        <w:rPr>
          <w:rFonts w:ascii="Arial" w:hAnsi="Arial" w:cs="Arial"/>
        </w:rPr>
        <w:t xml:space="preserve">, pp.1–14. doi:10.1080/0309877X.2025.2451693. </w:t>
      </w:r>
    </w:p>
    <w:p w14:paraId="0AD0EBA0" w14:textId="77777777" w:rsidR="008D2ADD" w:rsidRPr="00825FA3" w:rsidRDefault="008D2ADD" w:rsidP="008D2ADD">
      <w:pPr>
        <w:pStyle w:val="ListParagraph"/>
        <w:numPr>
          <w:ilvl w:val="0"/>
          <w:numId w:val="3"/>
        </w:numPr>
        <w:rPr>
          <w:rFonts w:ascii="Arial" w:hAnsi="Arial" w:cs="Arial"/>
        </w:rPr>
      </w:pPr>
      <w:r w:rsidRPr="00825FA3">
        <w:rPr>
          <w:rFonts w:ascii="Arial" w:hAnsi="Arial" w:cs="Arial"/>
        </w:rPr>
        <w:t xml:space="preserve">Cage, E., Stock, M., </w:t>
      </w:r>
      <w:proofErr w:type="spellStart"/>
      <w:r w:rsidRPr="00825FA3">
        <w:rPr>
          <w:rFonts w:ascii="Arial" w:hAnsi="Arial" w:cs="Arial"/>
        </w:rPr>
        <w:t>Sharpington</w:t>
      </w:r>
      <w:proofErr w:type="spellEnd"/>
      <w:r w:rsidRPr="00825FA3">
        <w:rPr>
          <w:rFonts w:ascii="Arial" w:hAnsi="Arial" w:cs="Arial"/>
        </w:rPr>
        <w:t xml:space="preserve">, A., Pitman, E. and Batchelor, R. (2020). Barriers to accessing support for mental health issues at university. </w:t>
      </w:r>
      <w:r w:rsidRPr="00825FA3">
        <w:rPr>
          <w:rFonts w:ascii="Arial" w:hAnsi="Arial" w:cs="Arial"/>
          <w:i/>
          <w:iCs/>
        </w:rPr>
        <w:t>Studies in Higher Education</w:t>
      </w:r>
      <w:r w:rsidRPr="00825FA3">
        <w:rPr>
          <w:rFonts w:ascii="Arial" w:hAnsi="Arial" w:cs="Arial"/>
        </w:rPr>
        <w:t xml:space="preserve">, [online] 45(8), pp.1–13. doi:10.1080/03075079.2018.1544237. </w:t>
      </w:r>
    </w:p>
    <w:p w14:paraId="0BEC020A" w14:textId="77777777" w:rsidR="008D2ADD" w:rsidRPr="00825FA3" w:rsidRDefault="008D2ADD" w:rsidP="008D2ADD">
      <w:pPr>
        <w:pStyle w:val="ListParagraph"/>
        <w:numPr>
          <w:ilvl w:val="0"/>
          <w:numId w:val="3"/>
        </w:numPr>
        <w:rPr>
          <w:rFonts w:ascii="Arial" w:hAnsi="Arial" w:cs="Arial"/>
        </w:rPr>
      </w:pPr>
      <w:r w:rsidRPr="00825FA3">
        <w:rPr>
          <w:rFonts w:ascii="Arial" w:hAnsi="Arial" w:cs="Arial"/>
        </w:rPr>
        <w:t xml:space="preserve">Stoll, N., </w:t>
      </w:r>
      <w:proofErr w:type="spellStart"/>
      <w:r w:rsidRPr="00825FA3">
        <w:rPr>
          <w:rFonts w:ascii="Arial" w:hAnsi="Arial" w:cs="Arial"/>
        </w:rPr>
        <w:t>Yalipende</w:t>
      </w:r>
      <w:proofErr w:type="spellEnd"/>
      <w:r w:rsidRPr="00825FA3">
        <w:rPr>
          <w:rFonts w:ascii="Arial" w:hAnsi="Arial" w:cs="Arial"/>
        </w:rPr>
        <w:t xml:space="preserve">, Y., Byrom, N., Hatch, S. and Lempp, H. (2022). Mental health and mental well-being of Black students at UK universities: a review and thematic synthesis. </w:t>
      </w:r>
      <w:r w:rsidRPr="00825FA3">
        <w:rPr>
          <w:rFonts w:ascii="Arial" w:hAnsi="Arial" w:cs="Arial"/>
          <w:i/>
          <w:iCs/>
        </w:rPr>
        <w:t>BMJ Open</w:t>
      </w:r>
      <w:r w:rsidRPr="00825FA3">
        <w:rPr>
          <w:rFonts w:ascii="Arial" w:hAnsi="Arial" w:cs="Arial"/>
        </w:rPr>
        <w:t xml:space="preserve">, 12, p.50720. </w:t>
      </w:r>
    </w:p>
    <w:p w14:paraId="7816F3D9" w14:textId="77777777" w:rsidR="008D2ADD" w:rsidRPr="00825FA3" w:rsidRDefault="008D2ADD" w:rsidP="008D2ADD">
      <w:pPr>
        <w:pStyle w:val="ListParagraph"/>
        <w:numPr>
          <w:ilvl w:val="0"/>
          <w:numId w:val="3"/>
        </w:numPr>
        <w:rPr>
          <w:rFonts w:ascii="Arial" w:hAnsi="Arial" w:cs="Arial"/>
        </w:rPr>
      </w:pPr>
      <w:r w:rsidRPr="00825FA3">
        <w:rPr>
          <w:rFonts w:ascii="Arial" w:hAnsi="Arial" w:cs="Arial"/>
        </w:rPr>
        <w:t xml:space="preserve">Campbell, F., Blank, L., Cantrell, A., Baxter, S., Blackmore, C., Dixon, J. and Goyder, E. (2022). Factors that influence mental health of university and college students in the UK: a systematic review. </w:t>
      </w:r>
      <w:r w:rsidRPr="00825FA3">
        <w:rPr>
          <w:rFonts w:ascii="Arial" w:hAnsi="Arial" w:cs="Arial"/>
          <w:i/>
          <w:iCs/>
        </w:rPr>
        <w:t>BMC Public Health</w:t>
      </w:r>
      <w:r w:rsidRPr="00825FA3">
        <w:rPr>
          <w:rFonts w:ascii="Arial" w:hAnsi="Arial" w:cs="Arial"/>
        </w:rPr>
        <w:t xml:space="preserve">, 22(1), p.1778. </w:t>
      </w:r>
    </w:p>
    <w:p w14:paraId="2395D135" w14:textId="77777777" w:rsidR="008D2ADD" w:rsidRPr="00825FA3" w:rsidRDefault="008D2ADD" w:rsidP="008D2ADD">
      <w:pPr>
        <w:pStyle w:val="ListParagraph"/>
        <w:numPr>
          <w:ilvl w:val="0"/>
          <w:numId w:val="3"/>
        </w:numPr>
        <w:rPr>
          <w:rFonts w:ascii="Arial" w:hAnsi="Arial" w:cs="Arial"/>
        </w:rPr>
      </w:pPr>
      <w:r w:rsidRPr="00825FA3">
        <w:rPr>
          <w:rFonts w:ascii="Arial" w:hAnsi="Arial" w:cs="Arial"/>
        </w:rPr>
        <w:t xml:space="preserve">Salaheddin, K. and Mason, B. (2016). Identifying barriers to mental health help-seeking among young adults in the UK: a cross-sectional survey. </w:t>
      </w:r>
      <w:r w:rsidRPr="00825FA3">
        <w:rPr>
          <w:rFonts w:ascii="Arial" w:hAnsi="Arial" w:cs="Arial"/>
          <w:i/>
          <w:iCs/>
        </w:rPr>
        <w:t>The British Journal of General Practice</w:t>
      </w:r>
      <w:r w:rsidRPr="00825FA3">
        <w:rPr>
          <w:rFonts w:ascii="Arial" w:hAnsi="Arial" w:cs="Arial"/>
        </w:rPr>
        <w:t xml:space="preserve">, 66(651), p.e686. </w:t>
      </w:r>
    </w:p>
    <w:p w14:paraId="45879E05" w14:textId="77777777" w:rsidR="008D2ADD" w:rsidRPr="00825FA3" w:rsidRDefault="008D2ADD" w:rsidP="008D2ADD">
      <w:pPr>
        <w:pStyle w:val="ListParagraph"/>
        <w:numPr>
          <w:ilvl w:val="0"/>
          <w:numId w:val="3"/>
        </w:numPr>
        <w:rPr>
          <w:rFonts w:ascii="Arial" w:hAnsi="Arial" w:cs="Arial"/>
        </w:rPr>
      </w:pPr>
      <w:r w:rsidRPr="00825FA3">
        <w:rPr>
          <w:rFonts w:ascii="Arial" w:hAnsi="Arial" w:cs="Arial"/>
        </w:rPr>
        <w:t xml:space="preserve">Sheldon, E., Simmonds-Buckley, M., Bone, C., Mascarenhas, T., Chan, N., </w:t>
      </w:r>
      <w:proofErr w:type="spellStart"/>
      <w:r w:rsidRPr="00825FA3">
        <w:rPr>
          <w:rFonts w:ascii="Arial" w:hAnsi="Arial" w:cs="Arial"/>
        </w:rPr>
        <w:t>Wincott</w:t>
      </w:r>
      <w:proofErr w:type="spellEnd"/>
      <w:r w:rsidRPr="00825FA3">
        <w:rPr>
          <w:rFonts w:ascii="Arial" w:hAnsi="Arial" w:cs="Arial"/>
        </w:rPr>
        <w:t xml:space="preserve">, M., Gleeson, H., Sow, K., Hind, D. and Barkham, M. (2021). Prevalence and risk factors for mental health problems in university undergraduate students: A systematic review with meta-analysis. </w:t>
      </w:r>
      <w:r w:rsidRPr="00825FA3">
        <w:rPr>
          <w:rFonts w:ascii="Arial" w:hAnsi="Arial" w:cs="Arial"/>
          <w:i/>
          <w:iCs/>
        </w:rPr>
        <w:t>Journal of Affective Disorders</w:t>
      </w:r>
      <w:r w:rsidRPr="00825FA3">
        <w:rPr>
          <w:rFonts w:ascii="Arial" w:hAnsi="Arial" w:cs="Arial"/>
        </w:rPr>
        <w:t xml:space="preserve">, 287, pp.282–292. </w:t>
      </w:r>
    </w:p>
    <w:p w14:paraId="7EC5EF64" w14:textId="77777777" w:rsidR="008D2ADD" w:rsidRPr="00825FA3" w:rsidRDefault="008D2ADD" w:rsidP="008D2ADD">
      <w:pPr>
        <w:pStyle w:val="ListParagraph"/>
        <w:numPr>
          <w:ilvl w:val="0"/>
          <w:numId w:val="3"/>
        </w:numPr>
        <w:rPr>
          <w:rFonts w:ascii="Arial" w:hAnsi="Arial" w:cs="Arial"/>
        </w:rPr>
      </w:pPr>
      <w:r w:rsidRPr="00825FA3">
        <w:rPr>
          <w:rFonts w:ascii="Arial" w:hAnsi="Arial" w:cs="Arial"/>
        </w:rPr>
        <w:t xml:space="preserve">Osborn, T.G., Li, S., Saunders, R. and Fonagy, P. (2022). University students’ use of mental health services: a systematic review and meta-analysis. </w:t>
      </w:r>
      <w:r w:rsidRPr="00825FA3">
        <w:rPr>
          <w:rFonts w:ascii="Arial" w:hAnsi="Arial" w:cs="Arial"/>
          <w:i/>
          <w:iCs/>
        </w:rPr>
        <w:t>International Journal of Mental Health Systems</w:t>
      </w:r>
      <w:r w:rsidRPr="00825FA3">
        <w:rPr>
          <w:rFonts w:ascii="Arial" w:hAnsi="Arial" w:cs="Arial"/>
        </w:rPr>
        <w:t xml:space="preserve">, 16(1), p.57. </w:t>
      </w:r>
    </w:p>
    <w:p w14:paraId="0A7DDDC5" w14:textId="77777777" w:rsidR="008D2ADD" w:rsidRPr="00825FA3" w:rsidRDefault="008D2ADD" w:rsidP="008D2ADD">
      <w:pPr>
        <w:pStyle w:val="ListParagraph"/>
        <w:numPr>
          <w:ilvl w:val="0"/>
          <w:numId w:val="3"/>
        </w:numPr>
        <w:rPr>
          <w:rFonts w:ascii="Arial" w:hAnsi="Arial" w:cs="Arial"/>
        </w:rPr>
      </w:pPr>
      <w:r w:rsidRPr="00825FA3">
        <w:rPr>
          <w:rFonts w:ascii="Arial" w:hAnsi="Arial" w:cs="Arial"/>
        </w:rPr>
        <w:t xml:space="preserve">Aveyard, H. (2023). </w:t>
      </w:r>
      <w:proofErr w:type="spellStart"/>
      <w:r w:rsidRPr="00825FA3">
        <w:rPr>
          <w:rFonts w:ascii="Arial" w:hAnsi="Arial" w:cs="Arial"/>
          <w:i/>
          <w:iCs/>
        </w:rPr>
        <w:t>Ebook</w:t>
      </w:r>
      <w:proofErr w:type="spellEnd"/>
      <w:r w:rsidRPr="00825FA3">
        <w:rPr>
          <w:rFonts w:ascii="Arial" w:hAnsi="Arial" w:cs="Arial"/>
          <w:i/>
          <w:iCs/>
        </w:rPr>
        <w:t>: Doing a Literature Review in Health and Social Care: A Practical Guide</w:t>
      </w:r>
      <w:r w:rsidRPr="00825FA3">
        <w:rPr>
          <w:rFonts w:ascii="Arial" w:hAnsi="Arial" w:cs="Arial"/>
        </w:rPr>
        <w:t xml:space="preserve"> 5e.</w:t>
      </w:r>
    </w:p>
    <w:p w14:paraId="5B7361D2" w14:textId="77777777" w:rsidR="008D2ADD" w:rsidRPr="00825FA3" w:rsidRDefault="008D2ADD" w:rsidP="008D2ADD">
      <w:pPr>
        <w:rPr>
          <w:rFonts w:ascii="Arial" w:hAnsi="Arial" w:cs="Arial"/>
        </w:rPr>
      </w:pPr>
    </w:p>
    <w:sectPr w:rsidR="008D2ADD" w:rsidRPr="00825FA3">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3A756C" w14:textId="77777777" w:rsidR="000B1FFD" w:rsidRDefault="000B1FFD" w:rsidP="00F446C3">
      <w:pPr>
        <w:spacing w:after="0" w:line="240" w:lineRule="auto"/>
      </w:pPr>
      <w:r>
        <w:separator/>
      </w:r>
    </w:p>
  </w:endnote>
  <w:endnote w:type="continuationSeparator" w:id="0">
    <w:p w14:paraId="146647FA" w14:textId="77777777" w:rsidR="000B1FFD" w:rsidRDefault="000B1FFD" w:rsidP="00F44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987CDC" w14:textId="77777777" w:rsidR="000B1FFD" w:rsidRDefault="000B1FFD" w:rsidP="00F446C3">
      <w:pPr>
        <w:spacing w:after="0" w:line="240" w:lineRule="auto"/>
      </w:pPr>
      <w:r>
        <w:separator/>
      </w:r>
    </w:p>
  </w:footnote>
  <w:footnote w:type="continuationSeparator" w:id="0">
    <w:p w14:paraId="019876CE" w14:textId="77777777" w:rsidR="000B1FFD" w:rsidRDefault="000B1FFD" w:rsidP="00F446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812018684"/>
      <w:docPartObj>
        <w:docPartGallery w:val="Page Numbers (Top of Page)"/>
        <w:docPartUnique/>
      </w:docPartObj>
    </w:sdtPr>
    <w:sdtEndPr>
      <w:rPr>
        <w:b/>
        <w:bCs/>
        <w:color w:val="auto"/>
        <w:spacing w:val="0"/>
      </w:rPr>
    </w:sdtEndPr>
    <w:sdtContent>
      <w:p w14:paraId="654870EE" w14:textId="415DE3F7" w:rsidR="00D053AF" w:rsidRDefault="00D053AF">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PAGE   \* MERGEFORMAT</w:instrText>
        </w:r>
        <w:r>
          <w:fldChar w:fldCharType="separate"/>
        </w:r>
        <w:r>
          <w:rPr>
            <w:b/>
            <w:bCs/>
          </w:rPr>
          <w:t>2</w:t>
        </w:r>
        <w:r>
          <w:rPr>
            <w:b/>
            <w:bCs/>
          </w:rPr>
          <w:fldChar w:fldCharType="end"/>
        </w:r>
      </w:p>
    </w:sdtContent>
  </w:sdt>
  <w:p w14:paraId="34A6C4C7" w14:textId="06735EB4" w:rsidR="00AD562B" w:rsidRDefault="00D053AF">
    <w:pPr>
      <w:pStyle w:val="Header"/>
    </w:pPr>
    <w:r>
      <w:t>2330125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C108D9"/>
    <w:multiLevelType w:val="hybridMultilevel"/>
    <w:tmpl w:val="3CEEC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2231F0"/>
    <w:multiLevelType w:val="hybridMultilevel"/>
    <w:tmpl w:val="DF4AC13A"/>
    <w:lvl w:ilvl="0" w:tplc="0809000F">
      <w:start w:val="1"/>
      <w:numFmt w:val="decimal"/>
      <w:lvlText w:val="%1."/>
      <w:lvlJc w:val="left"/>
      <w:pPr>
        <w:ind w:left="1069"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A85818"/>
    <w:multiLevelType w:val="hybridMultilevel"/>
    <w:tmpl w:val="FBFC8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7161034">
    <w:abstractNumId w:val="0"/>
  </w:num>
  <w:num w:numId="2" w16cid:durableId="1916815557">
    <w:abstractNumId w:val="2"/>
  </w:num>
  <w:num w:numId="3" w16cid:durableId="15775182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F85"/>
    <w:rsid w:val="000566FC"/>
    <w:rsid w:val="000A5C30"/>
    <w:rsid w:val="000B1FFD"/>
    <w:rsid w:val="000E3485"/>
    <w:rsid w:val="00140B13"/>
    <w:rsid w:val="00154E04"/>
    <w:rsid w:val="001A4573"/>
    <w:rsid w:val="00232CDF"/>
    <w:rsid w:val="00290D16"/>
    <w:rsid w:val="002D0771"/>
    <w:rsid w:val="0031205B"/>
    <w:rsid w:val="005F5B44"/>
    <w:rsid w:val="006B200A"/>
    <w:rsid w:val="00771630"/>
    <w:rsid w:val="00794F85"/>
    <w:rsid w:val="007D61C2"/>
    <w:rsid w:val="00815B75"/>
    <w:rsid w:val="00825FA3"/>
    <w:rsid w:val="00897B33"/>
    <w:rsid w:val="008B205A"/>
    <w:rsid w:val="008D2ADD"/>
    <w:rsid w:val="008E34A0"/>
    <w:rsid w:val="00912BED"/>
    <w:rsid w:val="009A53D6"/>
    <w:rsid w:val="00A22758"/>
    <w:rsid w:val="00AD562B"/>
    <w:rsid w:val="00B15AB3"/>
    <w:rsid w:val="00BB62F2"/>
    <w:rsid w:val="00C87B8C"/>
    <w:rsid w:val="00D053AF"/>
    <w:rsid w:val="00D20703"/>
    <w:rsid w:val="00D616A1"/>
    <w:rsid w:val="00D90107"/>
    <w:rsid w:val="00E14EDE"/>
    <w:rsid w:val="00E35A3C"/>
    <w:rsid w:val="00ED62E0"/>
    <w:rsid w:val="00F27A83"/>
    <w:rsid w:val="00F4118E"/>
    <w:rsid w:val="00F446C3"/>
    <w:rsid w:val="00FE31E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3FF84"/>
  <w15:chartTrackingRefBased/>
  <w15:docId w15:val="{B0B3981D-7BAD-4666-8548-E6CF47DB7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F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4F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4F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4F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4F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4F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4F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4F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4F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F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4F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4F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4F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4F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4F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4F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4F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4F85"/>
    <w:rPr>
      <w:rFonts w:eastAsiaTheme="majorEastAsia" w:cstheme="majorBidi"/>
      <w:color w:val="272727" w:themeColor="text1" w:themeTint="D8"/>
    </w:rPr>
  </w:style>
  <w:style w:type="paragraph" w:styleId="Title">
    <w:name w:val="Title"/>
    <w:basedOn w:val="Normal"/>
    <w:next w:val="Normal"/>
    <w:link w:val="TitleChar"/>
    <w:uiPriority w:val="10"/>
    <w:qFormat/>
    <w:rsid w:val="00794F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4F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4F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4F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4F85"/>
    <w:pPr>
      <w:spacing w:before="160"/>
      <w:jc w:val="center"/>
    </w:pPr>
    <w:rPr>
      <w:i/>
      <w:iCs/>
      <w:color w:val="404040" w:themeColor="text1" w:themeTint="BF"/>
    </w:rPr>
  </w:style>
  <w:style w:type="character" w:customStyle="1" w:styleId="QuoteChar">
    <w:name w:val="Quote Char"/>
    <w:basedOn w:val="DefaultParagraphFont"/>
    <w:link w:val="Quote"/>
    <w:uiPriority w:val="29"/>
    <w:rsid w:val="00794F85"/>
    <w:rPr>
      <w:i/>
      <w:iCs/>
      <w:color w:val="404040" w:themeColor="text1" w:themeTint="BF"/>
    </w:rPr>
  </w:style>
  <w:style w:type="paragraph" w:styleId="ListParagraph">
    <w:name w:val="List Paragraph"/>
    <w:basedOn w:val="Normal"/>
    <w:uiPriority w:val="34"/>
    <w:qFormat/>
    <w:rsid w:val="00794F85"/>
    <w:pPr>
      <w:ind w:left="720"/>
      <w:contextualSpacing/>
    </w:pPr>
  </w:style>
  <w:style w:type="character" w:styleId="IntenseEmphasis">
    <w:name w:val="Intense Emphasis"/>
    <w:basedOn w:val="DefaultParagraphFont"/>
    <w:uiPriority w:val="21"/>
    <w:qFormat/>
    <w:rsid w:val="00794F85"/>
    <w:rPr>
      <w:i/>
      <w:iCs/>
      <w:color w:val="0F4761" w:themeColor="accent1" w:themeShade="BF"/>
    </w:rPr>
  </w:style>
  <w:style w:type="paragraph" w:styleId="IntenseQuote">
    <w:name w:val="Intense Quote"/>
    <w:basedOn w:val="Normal"/>
    <w:next w:val="Normal"/>
    <w:link w:val="IntenseQuoteChar"/>
    <w:uiPriority w:val="30"/>
    <w:qFormat/>
    <w:rsid w:val="00794F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4F85"/>
    <w:rPr>
      <w:i/>
      <w:iCs/>
      <w:color w:val="0F4761" w:themeColor="accent1" w:themeShade="BF"/>
    </w:rPr>
  </w:style>
  <w:style w:type="character" w:styleId="IntenseReference">
    <w:name w:val="Intense Reference"/>
    <w:basedOn w:val="DefaultParagraphFont"/>
    <w:uiPriority w:val="32"/>
    <w:qFormat/>
    <w:rsid w:val="00794F85"/>
    <w:rPr>
      <w:b/>
      <w:bCs/>
      <w:smallCaps/>
      <w:color w:val="0F4761" w:themeColor="accent1" w:themeShade="BF"/>
      <w:spacing w:val="5"/>
    </w:rPr>
  </w:style>
  <w:style w:type="table" w:styleId="TableGrid">
    <w:name w:val="Table Grid"/>
    <w:basedOn w:val="TableNormal"/>
    <w:uiPriority w:val="39"/>
    <w:rsid w:val="006B20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4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6C3"/>
  </w:style>
  <w:style w:type="paragraph" w:styleId="Footer">
    <w:name w:val="footer"/>
    <w:basedOn w:val="Normal"/>
    <w:link w:val="FooterChar"/>
    <w:uiPriority w:val="99"/>
    <w:unhideWhenUsed/>
    <w:rsid w:val="00F44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b05c086f46d6f6297cc5ebcb69497ed3">
  <xsd:schema xmlns:xsd="http://www.w3.org/2001/XMLSchema" xmlns:xs="http://www.w3.org/2001/XMLSchema" xmlns:p="http://schemas.microsoft.com/office/2006/metadata/properties" xmlns:ns3="0085e1a2-9cbf-4b92-866b-21f3c89040b6" targetNamespace="http://schemas.microsoft.com/office/2006/metadata/properties" ma:root="true" ma:fieldsID="7015ad32a8db57926127cbc257b4e74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AD1A36D6-8405-46BF-9C5F-4CA18C8207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F6D6BA6-BDAA-4D81-980F-D429933FC1A1}">
  <ds:schemaRefs>
    <ds:schemaRef ds:uri="http://schemas.microsoft.com/sharepoint/v3/contenttype/forms"/>
  </ds:schemaRefs>
</ds:datastoreItem>
</file>

<file path=customXml/itemProps3.xml><?xml version="1.0" encoding="utf-8"?>
<ds:datastoreItem xmlns:ds="http://schemas.openxmlformats.org/officeDocument/2006/customXml" ds:itemID="{3652DC78-FAAB-46B1-91EC-DBD7B779CB39}">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5027</Words>
  <Characters>25743</Characters>
  <Application>Microsoft Office Word</Application>
  <DocSecurity>0</DocSecurity>
  <Lines>547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Princila Manu (2330125)</dc:creator>
  <cp:keywords/>
  <dc:description/>
  <cp:lastModifiedBy>Princila Manu (2330125)</cp:lastModifiedBy>
  <cp:revision>2</cp:revision>
  <dcterms:created xsi:type="dcterms:W3CDTF">2026-07-19T02:20:00Z</dcterms:created>
  <dcterms:modified xsi:type="dcterms:W3CDTF">2026-07-19T02:20:00Z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