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0EAAEDE" wp14:paraId="45CE9AAB" wp14:textId="33076CB5">
      <w:pPr>
        <w:pStyle w:val="Normal"/>
        <w:spacing w:before="0" w:beforeAutospacing="off" w:after="0" w:afterAutospacing="off"/>
        <w:jc w:val="center"/>
      </w:pPr>
      <w:r w:rsidRPr="3741862F" w:rsidR="5F0331A1">
        <w:rPr>
          <w:rFonts w:ascii="Arial" w:hAnsi="Arial" w:eastAsia="Arial" w:cs="Arial"/>
          <w:b w:val="0"/>
          <w:bCs w:val="0"/>
          <w:i w:val="0"/>
          <w:iCs w:val="0"/>
          <w:noProof w:val="0"/>
          <w:sz w:val="16"/>
          <w:szCs w:val="16"/>
          <w:lang w:val="en-GB"/>
        </w:rPr>
        <w:t xml:space="preserve"> </w:t>
      </w:r>
      <w:r w:rsidRPr="3741862F" w:rsidR="5F0331A1">
        <w:rPr>
          <w:rFonts w:ascii="Arial" w:hAnsi="Arial" w:eastAsia="Arial" w:cs="Arial"/>
          <w:b w:val="0"/>
          <w:bCs w:val="0"/>
          <w:i w:val="0"/>
          <w:iCs w:val="0"/>
          <w:noProof w:val="0"/>
          <w:sz w:val="18"/>
          <w:szCs w:val="18"/>
          <w:lang w:val="en-GB"/>
        </w:rPr>
        <w:t xml:space="preserve"> </w:t>
      </w:r>
    </w:p>
    <w:p w:rsidR="3741862F" w:rsidP="3741862F" w:rsidRDefault="3741862F" w14:paraId="225D422A" w14:textId="3221625C">
      <w:pPr>
        <w:pStyle w:val="Normal"/>
        <w:spacing w:before="0" w:beforeAutospacing="off" w:after="0" w:afterAutospacing="off"/>
        <w:jc w:val="center"/>
        <w:rPr>
          <w:rFonts w:ascii="Arial" w:hAnsi="Arial" w:eastAsia="Arial" w:cs="Arial"/>
          <w:b w:val="0"/>
          <w:bCs w:val="0"/>
          <w:i w:val="0"/>
          <w:iCs w:val="0"/>
          <w:noProof w:val="0"/>
          <w:sz w:val="18"/>
          <w:szCs w:val="18"/>
          <w:lang w:val="en-GB"/>
        </w:rPr>
      </w:pPr>
    </w:p>
    <w:p xmlns:wp14="http://schemas.microsoft.com/office/word/2010/wordml" w:rsidP="3741862F" wp14:paraId="647FFC23" wp14:textId="6D3CEA4A">
      <w:pPr>
        <w:pStyle w:val="Normal"/>
        <w:spacing w:line="360" w:lineRule="auto"/>
        <w:jc w:val="center"/>
        <w:rPr>
          <w:rFonts w:ascii="Arial" w:hAnsi="Arial" w:eastAsia="Arial" w:cs="Arial"/>
          <w:b w:val="1"/>
          <w:bCs w:val="1"/>
        </w:rPr>
      </w:pPr>
      <w:r w:rsidRPr="3741862F" w:rsidR="5F0331A1">
        <w:rPr>
          <w:rFonts w:ascii="Arial" w:hAnsi="Arial" w:eastAsia="Arial" w:cs="Arial"/>
          <w:b w:val="1"/>
          <w:bCs w:val="1"/>
        </w:rPr>
        <w:t>Component</w:t>
      </w:r>
      <w:r w:rsidRPr="3741862F" w:rsidR="5F0331A1">
        <w:rPr>
          <w:rFonts w:ascii="Arial" w:hAnsi="Arial" w:eastAsia="Arial" w:cs="Arial"/>
          <w:b w:val="1"/>
          <w:bCs w:val="1"/>
        </w:rPr>
        <w:t xml:space="preserve"> 2: How school develops one aspect of </w:t>
      </w:r>
      <w:r w:rsidRPr="3741862F" w:rsidR="72A4E9C3">
        <w:rPr>
          <w:rFonts w:ascii="Arial" w:hAnsi="Arial" w:eastAsia="Arial" w:cs="Arial"/>
          <w:b w:val="1"/>
          <w:bCs w:val="1"/>
        </w:rPr>
        <w:t>its</w:t>
      </w:r>
      <w:r w:rsidRPr="3741862F" w:rsidR="5F0331A1">
        <w:rPr>
          <w:rFonts w:ascii="Arial" w:hAnsi="Arial" w:eastAsia="Arial" w:cs="Arial"/>
          <w:b w:val="1"/>
          <w:bCs w:val="1"/>
        </w:rPr>
        <w:t xml:space="preserve"> SDP: A report that critically </w:t>
      </w:r>
      <w:r w:rsidRPr="3741862F" w:rsidR="4FDE8169">
        <w:rPr>
          <w:rFonts w:ascii="Arial" w:hAnsi="Arial" w:eastAsia="Arial" w:cs="Arial"/>
          <w:b w:val="1"/>
          <w:bCs w:val="1"/>
        </w:rPr>
        <w:t>reflects</w:t>
      </w:r>
      <w:r w:rsidRPr="3741862F" w:rsidR="5F0331A1">
        <w:rPr>
          <w:rFonts w:ascii="Arial" w:hAnsi="Arial" w:eastAsia="Arial" w:cs="Arial"/>
          <w:b w:val="1"/>
          <w:bCs w:val="1"/>
        </w:rPr>
        <w:t xml:space="preserve"> on the actions, </w:t>
      </w:r>
      <w:r w:rsidRPr="3741862F" w:rsidR="6528F70D">
        <w:rPr>
          <w:rFonts w:ascii="Arial" w:hAnsi="Arial" w:eastAsia="Arial" w:cs="Arial"/>
          <w:b w:val="1"/>
          <w:bCs w:val="1"/>
        </w:rPr>
        <w:t>impact,</w:t>
      </w:r>
      <w:r w:rsidRPr="3741862F" w:rsidR="5F0331A1">
        <w:rPr>
          <w:rFonts w:ascii="Arial" w:hAnsi="Arial" w:eastAsia="Arial" w:cs="Arial"/>
          <w:b w:val="1"/>
          <w:bCs w:val="1"/>
        </w:rPr>
        <w:t xml:space="preserve"> and evidence base.</w:t>
      </w:r>
    </w:p>
    <w:p xmlns:wp14="http://schemas.microsoft.com/office/word/2010/wordml" w:rsidP="3741862F" wp14:paraId="16A2E718" wp14:textId="4FC80D18">
      <w:pPr>
        <w:pStyle w:val="Normal"/>
        <w:spacing w:line="360" w:lineRule="auto"/>
        <w:jc w:val="center"/>
        <w:rPr>
          <w:rFonts w:ascii="Arial" w:hAnsi="Arial" w:eastAsia="Arial" w:cs="Arial"/>
        </w:rPr>
      </w:pPr>
      <w:r w:rsidRPr="3741862F" w:rsidR="0B4C9E9F">
        <w:rPr>
          <w:rFonts w:ascii="Arial" w:hAnsi="Arial" w:eastAsia="Arial" w:cs="Arial"/>
        </w:rPr>
        <w:t>Word</w:t>
      </w:r>
      <w:r w:rsidRPr="3741862F" w:rsidR="5F0331A1">
        <w:rPr>
          <w:rFonts w:ascii="Arial" w:hAnsi="Arial" w:eastAsia="Arial" w:cs="Arial"/>
        </w:rPr>
        <w:t xml:space="preserve"> </w:t>
      </w:r>
      <w:r w:rsidRPr="3741862F" w:rsidR="0B4C9E9F">
        <w:rPr>
          <w:rFonts w:ascii="Arial" w:hAnsi="Arial" w:eastAsia="Arial" w:cs="Arial"/>
        </w:rPr>
        <w:t xml:space="preserve">count:  </w:t>
      </w:r>
      <w:r w:rsidRPr="3741862F" w:rsidR="25A36B8B">
        <w:rPr>
          <w:rFonts w:ascii="Arial" w:hAnsi="Arial" w:eastAsia="Arial" w:cs="Arial"/>
        </w:rPr>
        <w:t>2335</w:t>
      </w:r>
    </w:p>
    <w:p w:rsidR="60EAAEDE" w:rsidP="3741862F" w:rsidRDefault="60EAAEDE" w14:paraId="611915FB" w14:textId="6D47038E">
      <w:pPr>
        <w:pStyle w:val="Normal"/>
        <w:spacing w:line="360" w:lineRule="auto"/>
        <w:jc w:val="center"/>
        <w:rPr>
          <w:rFonts w:ascii="Arial" w:hAnsi="Arial" w:eastAsia="Arial" w:cs="Arial"/>
        </w:rPr>
      </w:pPr>
    </w:p>
    <w:p w:rsidR="60EAAEDE" w:rsidP="3741862F" w:rsidRDefault="60EAAEDE" w14:paraId="0D00A22C" w14:textId="4BAE59D4">
      <w:pPr>
        <w:pStyle w:val="Normal"/>
        <w:spacing w:line="360" w:lineRule="auto"/>
        <w:jc w:val="center"/>
        <w:rPr>
          <w:rFonts w:ascii="Arial" w:hAnsi="Arial" w:eastAsia="Arial" w:cs="Arial"/>
        </w:rPr>
      </w:pPr>
    </w:p>
    <w:p w:rsidR="60EAAEDE" w:rsidP="3741862F" w:rsidRDefault="60EAAEDE" w14:paraId="1F3089C8" w14:textId="1C18D068">
      <w:pPr>
        <w:spacing w:before="0" w:beforeAutospacing="off" w:after="0" w:afterAutospacing="off" w:line="360" w:lineRule="auto"/>
        <w:ind w:left="-20" w:right="-20"/>
        <w:jc w:val="center"/>
        <w:rPr>
          <w:rFonts w:ascii="Arial" w:hAnsi="Arial" w:eastAsia="Arial" w:cs="Arial"/>
          <w:noProof w:val="0"/>
          <w:color w:val="0E101A"/>
          <w:sz w:val="22"/>
          <w:szCs w:val="22"/>
          <w:u w:val="single"/>
          <w:lang w:val="en-GB"/>
        </w:rPr>
      </w:pPr>
      <w:r w:rsidRPr="3741862F" w:rsidR="1F2CFF3E">
        <w:rPr>
          <w:rFonts w:ascii="Arial" w:hAnsi="Arial" w:eastAsia="Arial" w:cs="Arial"/>
          <w:b w:val="1"/>
          <w:bCs w:val="1"/>
          <w:noProof w:val="0"/>
          <w:color w:val="0E101A"/>
          <w:sz w:val="22"/>
          <w:szCs w:val="22"/>
          <w:u w:val="single"/>
          <w:lang w:val="en-GB"/>
        </w:rPr>
        <w:t>Introduction</w:t>
      </w:r>
      <w:r w:rsidRPr="3741862F" w:rsidR="1F2CFF3E">
        <w:rPr>
          <w:rFonts w:ascii="Arial" w:hAnsi="Arial" w:eastAsia="Arial" w:cs="Arial"/>
          <w:noProof w:val="0"/>
          <w:color w:val="0E101A"/>
          <w:sz w:val="22"/>
          <w:szCs w:val="22"/>
          <w:u w:val="single"/>
          <w:lang w:val="en-GB"/>
        </w:rPr>
        <w:t xml:space="preserve"> </w:t>
      </w:r>
    </w:p>
    <w:p w:rsidR="60EAAEDE" w:rsidP="3741862F" w:rsidRDefault="60EAAEDE" w14:paraId="6D917397" w14:textId="439BEF64">
      <w:pPr>
        <w:spacing w:before="0" w:beforeAutospacing="off" w:after="0" w:afterAutospacing="off" w:line="360" w:lineRule="auto"/>
        <w:ind w:left="-20" w:right="-20"/>
        <w:rPr>
          <w:rFonts w:ascii="Arial" w:hAnsi="Arial" w:eastAsia="Arial" w:cs="Arial"/>
        </w:rPr>
      </w:pPr>
    </w:p>
    <w:p w:rsidR="60EAAEDE" w:rsidP="3741862F" w:rsidRDefault="60EAAEDE" w14:paraId="72C4231C" w14:textId="1CDC6499">
      <w:pPr>
        <w:pStyle w:val="Normal"/>
        <w:spacing w:before="0" w:beforeAutospacing="off" w:after="0" w:afterAutospacing="off" w:line="360" w:lineRule="auto"/>
        <w:ind w:left="-20" w:right="-20"/>
        <w:rPr>
          <w:rFonts w:ascii="Arial" w:hAnsi="Arial" w:eastAsia="Arial" w:cs="Arial"/>
        </w:rPr>
      </w:pPr>
    </w:p>
    <w:p w:rsidR="60EAAEDE" w:rsidP="3741862F" w:rsidRDefault="60EAAEDE" w14:paraId="6301D8C1" w14:textId="1D6722AF">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As the educational landscape in Wales continues to evolve and societal needs become more dynamic, schools are increasingly expected to take a leading role in driving necessary changes (De </w:t>
      </w:r>
      <w:r w:rsidRPr="3741862F" w:rsidR="1F2CFF3E">
        <w:rPr>
          <w:rFonts w:ascii="Arial" w:hAnsi="Arial" w:eastAsia="Arial" w:cs="Arial"/>
          <w:noProof w:val="0"/>
          <w:color w:val="0E101A"/>
          <w:sz w:val="22"/>
          <w:szCs w:val="22"/>
          <w:lang w:val="en-GB"/>
        </w:rPr>
        <w:t>Lissovoy</w:t>
      </w:r>
      <w:r w:rsidRPr="3741862F" w:rsidR="1F2CFF3E">
        <w:rPr>
          <w:rFonts w:ascii="Arial" w:hAnsi="Arial" w:eastAsia="Arial" w:cs="Arial"/>
          <w:noProof w:val="0"/>
          <w:color w:val="0E101A"/>
          <w:sz w:val="22"/>
          <w:szCs w:val="22"/>
          <w:lang w:val="en-GB"/>
        </w:rPr>
        <w:t xml:space="preserve">, 2013). Improving the quality of education and skill-building opportunities at every level of an individual's learning journey is crucial for nations striving to </w:t>
      </w:r>
      <w:r w:rsidRPr="3741862F" w:rsidR="1F2CFF3E">
        <w:rPr>
          <w:rFonts w:ascii="Arial" w:hAnsi="Arial" w:eastAsia="Arial" w:cs="Arial"/>
          <w:noProof w:val="0"/>
          <w:color w:val="0E101A"/>
          <w:sz w:val="22"/>
          <w:szCs w:val="22"/>
          <w:lang w:val="en-GB"/>
        </w:rPr>
        <w:t>attain</w:t>
      </w:r>
      <w:r w:rsidRPr="3741862F" w:rsidR="1F2CFF3E">
        <w:rPr>
          <w:rFonts w:ascii="Arial" w:hAnsi="Arial" w:eastAsia="Arial" w:cs="Arial"/>
          <w:noProof w:val="0"/>
          <w:color w:val="0E101A"/>
          <w:sz w:val="22"/>
          <w:szCs w:val="22"/>
          <w:lang w:val="en-GB"/>
        </w:rPr>
        <w:t xml:space="preserve"> long-lasting and fair economic progress and success (Davies et al., 2011).</w:t>
      </w:r>
    </w:p>
    <w:p w:rsidR="60EAAEDE" w:rsidP="3741862F" w:rsidRDefault="60EAAEDE" w14:paraId="7954BBA2" w14:textId="68E213D9">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To achieve this, educational institutes must develop a comprehensive School Development Plan (SDP) that guides strategic initiatives and fosters a culture of continuous improvement. Central to this plan are targeted actions designed to enhance various </w:t>
      </w:r>
      <w:r w:rsidRPr="3741862F" w:rsidR="1F2CFF3E">
        <w:rPr>
          <w:rFonts w:ascii="Arial" w:hAnsi="Arial" w:eastAsia="Arial" w:cs="Arial"/>
          <w:noProof w:val="0"/>
          <w:color w:val="0E101A"/>
          <w:sz w:val="22"/>
          <w:szCs w:val="22"/>
          <w:lang w:val="en-GB"/>
        </w:rPr>
        <w:t>facets</w:t>
      </w:r>
      <w:r w:rsidRPr="3741862F" w:rsidR="1F2CFF3E">
        <w:rPr>
          <w:rFonts w:ascii="Arial" w:hAnsi="Arial" w:eastAsia="Arial" w:cs="Arial"/>
          <w:noProof w:val="0"/>
          <w:color w:val="0E101A"/>
          <w:sz w:val="22"/>
          <w:szCs w:val="22"/>
          <w:lang w:val="en-GB"/>
        </w:rPr>
        <w:t xml:space="preserve"> of the educational experience and promote the holistic development of learners</w:t>
      </w:r>
      <w:r w:rsidRPr="3741862F" w:rsidR="1F2CFF3E">
        <w:rPr>
          <w:rFonts w:ascii="Arial" w:hAnsi="Arial" w:eastAsia="Arial" w:cs="Arial"/>
          <w:noProof w:val="0"/>
          <w:color w:val="0E101A"/>
          <w:sz w:val="22"/>
          <w:szCs w:val="22"/>
          <w:lang w:val="en-GB"/>
        </w:rPr>
        <w:t xml:space="preserve">.  </w:t>
      </w:r>
    </w:p>
    <w:p w:rsidR="60EAAEDE" w:rsidP="3741862F" w:rsidRDefault="60EAAEDE" w14:paraId="2489DECE" w14:textId="247FCB73">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 </w:t>
      </w:r>
    </w:p>
    <w:p w:rsidR="60EAAEDE" w:rsidP="3741862F" w:rsidRDefault="60EAAEDE" w14:paraId="77BB39BF" w14:textId="5D450B97">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The following assignment will </w:t>
      </w:r>
      <w:r w:rsidRPr="3741862F" w:rsidR="1F2CFF3E">
        <w:rPr>
          <w:rFonts w:ascii="Arial" w:hAnsi="Arial" w:eastAsia="Arial" w:cs="Arial"/>
          <w:noProof w:val="0"/>
          <w:color w:val="0E101A"/>
          <w:sz w:val="22"/>
          <w:szCs w:val="22"/>
          <w:lang w:val="en-GB"/>
        </w:rPr>
        <w:t>comply with</w:t>
      </w:r>
      <w:r w:rsidRPr="3741862F" w:rsidR="1F2CFF3E">
        <w:rPr>
          <w:rFonts w:ascii="Arial" w:hAnsi="Arial" w:eastAsia="Arial" w:cs="Arial"/>
          <w:noProof w:val="0"/>
          <w:color w:val="0E101A"/>
          <w:sz w:val="22"/>
          <w:szCs w:val="22"/>
          <w:lang w:val="en-GB"/>
        </w:rPr>
        <w:t xml:space="preserve"> the 2018 Ethical Guidelines from the British Educational Research Association (BERA). Therefore, the educational institution utilised in this assignment shall be referred to as School X. The following assignment aims to theoretically understand the school development process before delving into how and why the </w:t>
      </w:r>
      <w:r w:rsidRPr="3741862F" w:rsidR="1F2CFF3E">
        <w:rPr>
          <w:rFonts w:ascii="Arial" w:hAnsi="Arial" w:eastAsia="Arial" w:cs="Arial"/>
          <w:noProof w:val="0"/>
          <w:color w:val="0E101A"/>
          <w:sz w:val="22"/>
          <w:szCs w:val="22"/>
          <w:lang w:val="en-GB"/>
        </w:rPr>
        <w:t>RADY</w:t>
      </w:r>
      <w:r w:rsidRPr="3741862F" w:rsidR="1F2CFF3E">
        <w:rPr>
          <w:rFonts w:ascii="Arial" w:hAnsi="Arial" w:eastAsia="Arial" w:cs="Arial"/>
          <w:noProof w:val="0"/>
          <w:color w:val="0E101A"/>
          <w:sz w:val="22"/>
          <w:szCs w:val="22"/>
          <w:lang w:val="en-GB"/>
        </w:rPr>
        <w:t xml:space="preserve"> Project was implemented in the 2022-2025 School Development Plan of School </w:t>
      </w:r>
      <w:r w:rsidRPr="3741862F" w:rsidR="1F2CFF3E">
        <w:rPr>
          <w:rFonts w:ascii="Arial" w:hAnsi="Arial" w:eastAsia="Arial" w:cs="Arial"/>
          <w:noProof w:val="0"/>
          <w:color w:val="0E101A"/>
          <w:sz w:val="22"/>
          <w:szCs w:val="22"/>
          <w:lang w:val="en-GB"/>
        </w:rPr>
        <w:t xml:space="preserve">X.  </w:t>
      </w:r>
    </w:p>
    <w:p w:rsidR="60EAAEDE" w:rsidP="3741862F" w:rsidRDefault="60EAAEDE" w14:paraId="7D35C3C2" w14:textId="1D7DFB69">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 </w:t>
      </w:r>
    </w:p>
    <w:p w:rsidR="60EAAEDE" w:rsidP="3741862F" w:rsidRDefault="60EAAEDE" w14:paraId="3EAE5863" w14:textId="0A5FAA3E">
      <w:pPr>
        <w:spacing w:before="0" w:beforeAutospacing="off" w:after="0" w:afterAutospacing="off" w:line="360" w:lineRule="auto"/>
        <w:ind w:left="-20" w:right="-20"/>
        <w:jc w:val="center"/>
        <w:rPr>
          <w:rFonts w:ascii="Arial" w:hAnsi="Arial" w:eastAsia="Arial" w:cs="Arial"/>
          <w:b w:val="1"/>
          <w:bCs w:val="1"/>
          <w:noProof w:val="0"/>
          <w:color w:val="0E101A"/>
          <w:sz w:val="22"/>
          <w:szCs w:val="22"/>
          <w:u w:val="single"/>
          <w:lang w:val="en-GB"/>
        </w:rPr>
      </w:pPr>
      <w:r w:rsidRPr="3741862F" w:rsidR="1F2CFF3E">
        <w:rPr>
          <w:rFonts w:ascii="Arial" w:hAnsi="Arial" w:eastAsia="Arial" w:cs="Arial"/>
          <w:b w:val="1"/>
          <w:bCs w:val="1"/>
          <w:noProof w:val="0"/>
          <w:color w:val="0E101A"/>
          <w:sz w:val="22"/>
          <w:szCs w:val="22"/>
          <w:u w:val="single"/>
          <w:lang w:val="en-GB"/>
        </w:rPr>
        <w:t>Understanding the Schools Development Plan and Process</w:t>
      </w:r>
    </w:p>
    <w:p w:rsidR="60EAAEDE" w:rsidP="3741862F" w:rsidRDefault="60EAAEDE" w14:paraId="29E70DEB" w14:textId="484EFBD8">
      <w:pPr>
        <w:spacing w:before="0" w:beforeAutospacing="off" w:after="0" w:afterAutospacing="off" w:line="360" w:lineRule="auto"/>
        <w:ind w:left="-20" w:right="-20"/>
        <w:rPr>
          <w:rFonts w:ascii="Arial" w:hAnsi="Arial" w:eastAsia="Arial" w:cs="Arial"/>
        </w:rPr>
      </w:pPr>
    </w:p>
    <w:p w:rsidR="60EAAEDE" w:rsidP="3741862F" w:rsidRDefault="60EAAEDE" w14:paraId="18BF4502" w14:textId="35338F06">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The School Development Plan (SDP) is a comprehensive strategy that schools </w:t>
      </w:r>
      <w:r w:rsidRPr="3741862F" w:rsidR="1F2CFF3E">
        <w:rPr>
          <w:rFonts w:ascii="Arial" w:hAnsi="Arial" w:eastAsia="Arial" w:cs="Arial"/>
          <w:noProof w:val="0"/>
          <w:color w:val="0E101A"/>
          <w:sz w:val="22"/>
          <w:szCs w:val="22"/>
          <w:lang w:val="en-GB"/>
        </w:rPr>
        <w:t>utilize</w:t>
      </w:r>
      <w:r w:rsidRPr="3741862F" w:rsidR="1F2CFF3E">
        <w:rPr>
          <w:rFonts w:ascii="Arial" w:hAnsi="Arial" w:eastAsia="Arial" w:cs="Arial"/>
          <w:noProof w:val="0"/>
          <w:color w:val="0E101A"/>
          <w:sz w:val="22"/>
          <w:szCs w:val="22"/>
          <w:lang w:val="en-GB"/>
        </w:rPr>
        <w:t xml:space="preserve"> to enhance their performance. It outlines the steps </w:t>
      </w:r>
      <w:r w:rsidRPr="3741862F" w:rsidR="1F2CFF3E">
        <w:rPr>
          <w:rFonts w:ascii="Arial" w:hAnsi="Arial" w:eastAsia="Arial" w:cs="Arial"/>
          <w:noProof w:val="0"/>
          <w:color w:val="0E101A"/>
          <w:sz w:val="22"/>
          <w:szCs w:val="22"/>
          <w:lang w:val="en-GB"/>
        </w:rPr>
        <w:t>required</w:t>
      </w:r>
      <w:r w:rsidRPr="3741862F" w:rsidR="1F2CFF3E">
        <w:rPr>
          <w:rFonts w:ascii="Arial" w:hAnsi="Arial" w:eastAsia="Arial" w:cs="Arial"/>
          <w:noProof w:val="0"/>
          <w:color w:val="0E101A"/>
          <w:sz w:val="22"/>
          <w:szCs w:val="22"/>
          <w:lang w:val="en-GB"/>
        </w:rPr>
        <w:t xml:space="preserve"> to elevate the quality of education, the resources </w:t>
      </w:r>
      <w:r w:rsidRPr="3741862F" w:rsidR="1F2CFF3E">
        <w:rPr>
          <w:rFonts w:ascii="Arial" w:hAnsi="Arial" w:eastAsia="Arial" w:cs="Arial"/>
          <w:noProof w:val="0"/>
          <w:color w:val="0E101A"/>
          <w:sz w:val="22"/>
          <w:szCs w:val="22"/>
          <w:lang w:val="en-GB"/>
        </w:rPr>
        <w:t>allocated</w:t>
      </w:r>
      <w:r w:rsidRPr="3741862F" w:rsidR="1F2CFF3E">
        <w:rPr>
          <w:rFonts w:ascii="Arial" w:hAnsi="Arial" w:eastAsia="Arial" w:cs="Arial"/>
          <w:noProof w:val="0"/>
          <w:color w:val="0E101A"/>
          <w:sz w:val="22"/>
          <w:szCs w:val="22"/>
          <w:lang w:val="en-GB"/>
        </w:rPr>
        <w:t xml:space="preserve"> to achieve this, and the expected outcomes and targets. It involves continuous review and evaluation as a vital element of the planning cycle. Schools must adhere to the School Performance and Absence Targets Regulations (2011) and the School Teacher Appraisal Regulations (2011), which define the requirements for performance targets and performance management policies.</w:t>
      </w:r>
    </w:p>
    <w:p w:rsidR="60EAAEDE" w:rsidP="3741862F" w:rsidRDefault="60EAAEDE" w14:paraId="417C8268" w14:textId="36579584">
      <w:pPr>
        <w:spacing w:before="0" w:beforeAutospacing="off" w:after="0" w:afterAutospacing="off" w:line="360" w:lineRule="auto"/>
        <w:ind w:left="-20" w:right="-20"/>
        <w:rPr>
          <w:rFonts w:ascii="Arial" w:hAnsi="Arial" w:eastAsia="Arial" w:cs="Arial"/>
        </w:rPr>
      </w:pPr>
    </w:p>
    <w:p w:rsidR="60EAAEDE" w:rsidP="3741862F" w:rsidRDefault="60EAAEDE" w14:paraId="1C4B80A5" w14:textId="5CE6C193">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Furthermore, The Education School Development Plans Regulations (2014) stipulate that the SDP period should span over three years and function as a rolling three-year plan, with year one </w:t>
      </w:r>
      <w:r w:rsidRPr="3741862F" w:rsidR="1F2CFF3E">
        <w:rPr>
          <w:rFonts w:ascii="Arial" w:hAnsi="Arial" w:eastAsia="Arial" w:cs="Arial"/>
          <w:noProof w:val="0"/>
          <w:color w:val="0E101A"/>
          <w:sz w:val="22"/>
          <w:szCs w:val="22"/>
          <w:lang w:val="en-GB"/>
        </w:rPr>
        <w:t>containing</w:t>
      </w:r>
      <w:r w:rsidRPr="3741862F" w:rsidR="1F2CFF3E">
        <w:rPr>
          <w:rFonts w:ascii="Arial" w:hAnsi="Arial" w:eastAsia="Arial" w:cs="Arial"/>
          <w:noProof w:val="0"/>
          <w:color w:val="0E101A"/>
          <w:sz w:val="22"/>
          <w:szCs w:val="22"/>
          <w:lang w:val="en-GB"/>
        </w:rPr>
        <w:t xml:space="preserve"> detailed priorities, targets, and strategies and years two and three capturing high-level priorities and targets.</w:t>
      </w:r>
    </w:p>
    <w:p w:rsidR="60EAAEDE" w:rsidP="3741862F" w:rsidRDefault="60EAAEDE" w14:paraId="240D30A9" w14:textId="70A6A410">
      <w:pPr>
        <w:spacing w:before="0" w:beforeAutospacing="off" w:after="0" w:afterAutospacing="off" w:line="360" w:lineRule="auto"/>
        <w:ind w:left="-20" w:right="-20"/>
        <w:rPr>
          <w:rFonts w:ascii="Arial" w:hAnsi="Arial" w:eastAsia="Arial" w:cs="Arial"/>
        </w:rPr>
      </w:pPr>
    </w:p>
    <w:p w:rsidR="60EAAEDE" w:rsidP="3741862F" w:rsidRDefault="60EAAEDE" w14:paraId="2FAAC451" w14:textId="5E92ECA7">
      <w:pPr>
        <w:spacing w:before="0" w:beforeAutospacing="off" w:after="0" w:afterAutospacing="off" w:line="360" w:lineRule="auto"/>
        <w:ind w:left="-20" w:right="-20"/>
        <w:rPr>
          <w:rFonts w:ascii="Arial" w:hAnsi="Arial" w:eastAsia="Arial" w:cs="Arial"/>
          <w:b w:val="1"/>
          <w:bCs w:val="1"/>
          <w:noProof w:val="0"/>
          <w:color w:val="0E101A"/>
          <w:sz w:val="22"/>
          <w:szCs w:val="22"/>
          <w:u w:val="single"/>
          <w:lang w:val="en-GB"/>
        </w:rPr>
      </w:pPr>
      <w:r w:rsidRPr="3741862F" w:rsidR="1F2CFF3E">
        <w:rPr>
          <w:rFonts w:ascii="Arial" w:hAnsi="Arial" w:eastAsia="Arial" w:cs="Arial"/>
          <w:b w:val="1"/>
          <w:bCs w:val="1"/>
          <w:noProof w:val="0"/>
          <w:color w:val="0E101A"/>
          <w:sz w:val="22"/>
          <w:szCs w:val="22"/>
          <w:u w:val="single"/>
          <w:lang w:val="en-GB"/>
        </w:rPr>
        <w:t>Summary of Each Stage in School Development Planning:</w:t>
      </w:r>
    </w:p>
    <w:p w:rsidR="60EAAEDE" w:rsidP="3741862F" w:rsidRDefault="60EAAEDE" w14:paraId="2FAAEEB6" w14:textId="39CCBC13">
      <w:pPr>
        <w:pStyle w:val="ListParagraph"/>
        <w:numPr>
          <w:ilvl w:val="0"/>
          <w:numId w:val="10"/>
        </w:num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b w:val="1"/>
          <w:bCs w:val="1"/>
          <w:noProof w:val="0"/>
          <w:color w:val="0E101A"/>
          <w:sz w:val="22"/>
          <w:szCs w:val="22"/>
          <w:lang w:val="en-GB"/>
        </w:rPr>
        <w:t xml:space="preserve">Stage 1: Self-evaluation - </w:t>
      </w:r>
      <w:r w:rsidRPr="3741862F" w:rsidR="1F2CFF3E">
        <w:rPr>
          <w:rFonts w:ascii="Arial" w:hAnsi="Arial" w:eastAsia="Arial" w:cs="Arial"/>
          <w:noProof w:val="0"/>
          <w:color w:val="0E101A"/>
          <w:sz w:val="22"/>
          <w:szCs w:val="22"/>
          <w:lang w:val="en-GB"/>
        </w:rPr>
        <w:t xml:space="preserve">This involves assessing the school's current state and </w:t>
      </w:r>
      <w:r w:rsidRPr="3741862F" w:rsidR="1F2CFF3E">
        <w:rPr>
          <w:rFonts w:ascii="Arial" w:hAnsi="Arial" w:eastAsia="Arial" w:cs="Arial"/>
          <w:noProof w:val="0"/>
          <w:color w:val="0E101A"/>
          <w:sz w:val="22"/>
          <w:szCs w:val="22"/>
          <w:lang w:val="en-GB"/>
        </w:rPr>
        <w:t>identifying</w:t>
      </w:r>
      <w:r w:rsidRPr="3741862F" w:rsidR="1F2CFF3E">
        <w:rPr>
          <w:rFonts w:ascii="Arial" w:hAnsi="Arial" w:eastAsia="Arial" w:cs="Arial"/>
          <w:noProof w:val="0"/>
          <w:color w:val="0E101A"/>
          <w:sz w:val="22"/>
          <w:szCs w:val="22"/>
          <w:lang w:val="en-GB"/>
        </w:rPr>
        <w:t xml:space="preserve"> strengths and areas for improvement. </w:t>
      </w:r>
    </w:p>
    <w:p w:rsidR="60EAAEDE" w:rsidP="3741862F" w:rsidRDefault="60EAAEDE" w14:paraId="0F8001E5" w14:textId="6DBFDB69">
      <w:pPr>
        <w:pStyle w:val="ListParagraph"/>
        <w:numPr>
          <w:ilvl w:val="0"/>
          <w:numId w:val="10"/>
        </w:num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b w:val="1"/>
          <w:bCs w:val="1"/>
          <w:noProof w:val="0"/>
          <w:color w:val="0E101A"/>
          <w:sz w:val="22"/>
          <w:szCs w:val="22"/>
          <w:lang w:val="en-GB"/>
        </w:rPr>
        <w:t>Stage 2: Strategic planning</w:t>
      </w:r>
      <w:r w:rsidRPr="3741862F" w:rsidR="1F2CFF3E">
        <w:rPr>
          <w:rFonts w:ascii="Arial" w:hAnsi="Arial" w:eastAsia="Arial" w:cs="Arial"/>
          <w:noProof w:val="0"/>
          <w:color w:val="0E101A"/>
          <w:sz w:val="22"/>
          <w:szCs w:val="22"/>
          <w:lang w:val="en-GB"/>
        </w:rPr>
        <w:t xml:space="preserve"> - Developing a long-term vision for the school and creating an SDP that outlines goals, strategies, and actions for improvement.</w:t>
      </w:r>
    </w:p>
    <w:p w:rsidR="60EAAEDE" w:rsidP="3741862F" w:rsidRDefault="60EAAEDE" w14:paraId="06AAE8C3" w14:textId="1B896062">
      <w:pPr>
        <w:pStyle w:val="ListParagraph"/>
        <w:numPr>
          <w:ilvl w:val="0"/>
          <w:numId w:val="10"/>
        </w:num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b w:val="1"/>
          <w:bCs w:val="1"/>
          <w:noProof w:val="0"/>
          <w:color w:val="0E101A"/>
          <w:sz w:val="22"/>
          <w:szCs w:val="22"/>
          <w:lang w:val="en-GB"/>
        </w:rPr>
        <w:t>Stage 3: Making improvement action</w:t>
      </w:r>
      <w:r w:rsidRPr="3741862F" w:rsidR="1F2CFF3E">
        <w:rPr>
          <w:rFonts w:ascii="Arial" w:hAnsi="Arial" w:eastAsia="Arial" w:cs="Arial"/>
          <w:noProof w:val="0"/>
          <w:color w:val="0E101A"/>
          <w:sz w:val="22"/>
          <w:szCs w:val="22"/>
          <w:lang w:val="en-GB"/>
        </w:rPr>
        <w:t xml:space="preserve"> - Implementing the actions and strategies outlined in the SDP, with clear responsibilities, accountability, and timescales. High-quality leadership is crucial for effective implementation. </w:t>
      </w:r>
    </w:p>
    <w:p w:rsidR="60EAAEDE" w:rsidP="3741862F" w:rsidRDefault="60EAAEDE" w14:paraId="3DBC7A51" w14:textId="0D7B8A49">
      <w:pPr>
        <w:pStyle w:val="ListParagraph"/>
        <w:numPr>
          <w:ilvl w:val="0"/>
          <w:numId w:val="10"/>
        </w:num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b w:val="1"/>
          <w:bCs w:val="1"/>
          <w:noProof w:val="0"/>
          <w:color w:val="0E101A"/>
          <w:sz w:val="22"/>
          <w:szCs w:val="22"/>
          <w:lang w:val="en-GB"/>
        </w:rPr>
        <w:t>Stage 4: Reviewing impact</w:t>
      </w:r>
      <w:r w:rsidRPr="3741862F" w:rsidR="1F2CFF3E">
        <w:rPr>
          <w:rFonts w:ascii="Arial" w:hAnsi="Arial" w:eastAsia="Arial" w:cs="Arial"/>
          <w:noProof w:val="0"/>
          <w:color w:val="0E101A"/>
          <w:sz w:val="22"/>
          <w:szCs w:val="22"/>
          <w:lang w:val="en-GB"/>
        </w:rPr>
        <w:t xml:space="preserve"> - Evaluating the effectiveness of the targets achieved in terms of raising standards and improving outcomes for all learners. This stage involves regularly </w:t>
      </w:r>
      <w:r w:rsidRPr="3741862F" w:rsidR="1F2CFF3E">
        <w:rPr>
          <w:rFonts w:ascii="Arial" w:hAnsi="Arial" w:eastAsia="Arial" w:cs="Arial"/>
          <w:noProof w:val="0"/>
          <w:color w:val="0E101A"/>
          <w:sz w:val="22"/>
          <w:szCs w:val="22"/>
          <w:lang w:val="en-GB"/>
        </w:rPr>
        <w:t>monitoring</w:t>
      </w:r>
      <w:r w:rsidRPr="3741862F" w:rsidR="1F2CFF3E">
        <w:rPr>
          <w:rFonts w:ascii="Arial" w:hAnsi="Arial" w:eastAsia="Arial" w:cs="Arial"/>
          <w:noProof w:val="0"/>
          <w:color w:val="0E101A"/>
          <w:sz w:val="22"/>
          <w:szCs w:val="22"/>
          <w:lang w:val="en-GB"/>
        </w:rPr>
        <w:t xml:space="preserve">, reviewing, and revising the SDP. </w:t>
      </w:r>
    </w:p>
    <w:p w:rsidR="60EAAEDE" w:rsidP="3741862F" w:rsidRDefault="60EAAEDE" w14:paraId="64B540FF" w14:textId="6CC9830A">
      <w:pPr>
        <w:spacing w:before="0" w:beforeAutospacing="off" w:after="0" w:afterAutospacing="off" w:line="360" w:lineRule="auto"/>
        <w:ind w:left="-20" w:right="-20"/>
        <w:rPr>
          <w:rFonts w:ascii="Arial" w:hAnsi="Arial" w:eastAsia="Arial" w:cs="Arial"/>
        </w:rPr>
      </w:pPr>
    </w:p>
    <w:p w:rsidR="60EAAEDE" w:rsidP="3741862F" w:rsidRDefault="60EAAEDE" w14:paraId="4617960F" w14:textId="61541119">
      <w:pPr>
        <w:spacing w:before="0" w:beforeAutospacing="off" w:after="0" w:afterAutospacing="off" w:line="360" w:lineRule="auto"/>
        <w:ind w:left="-20" w:right="-20"/>
        <w:jc w:val="center"/>
        <w:rPr>
          <w:rFonts w:ascii="Arial" w:hAnsi="Arial" w:eastAsia="Arial" w:cs="Arial"/>
          <w:b w:val="1"/>
          <w:bCs w:val="1"/>
          <w:noProof w:val="0"/>
          <w:color w:val="0E101A"/>
          <w:sz w:val="22"/>
          <w:szCs w:val="22"/>
          <w:u w:val="single"/>
          <w:lang w:val="en-GB"/>
        </w:rPr>
      </w:pPr>
      <w:r w:rsidRPr="3741862F" w:rsidR="1F2CFF3E">
        <w:rPr>
          <w:rFonts w:ascii="Arial" w:hAnsi="Arial" w:eastAsia="Arial" w:cs="Arial"/>
          <w:b w:val="1"/>
          <w:bCs w:val="1"/>
          <w:noProof w:val="0"/>
          <w:color w:val="0E101A"/>
          <w:sz w:val="22"/>
          <w:szCs w:val="22"/>
          <w:u w:val="single"/>
          <w:lang w:val="en-GB"/>
        </w:rPr>
        <w:t>Literature Review</w:t>
      </w:r>
    </w:p>
    <w:p w:rsidR="60EAAEDE" w:rsidP="3741862F" w:rsidRDefault="60EAAEDE" w14:paraId="418F74A1" w14:textId="21711004">
      <w:pPr>
        <w:spacing w:before="0" w:beforeAutospacing="off" w:after="0" w:afterAutospacing="off" w:line="360" w:lineRule="auto"/>
        <w:ind w:left="-20" w:right="-20"/>
        <w:rPr>
          <w:rFonts w:ascii="Arial" w:hAnsi="Arial" w:eastAsia="Arial" w:cs="Arial"/>
        </w:rPr>
      </w:pPr>
    </w:p>
    <w:p w:rsidR="60EAAEDE" w:rsidP="3741862F" w:rsidRDefault="60EAAEDE" w14:paraId="1BEB75A0" w14:textId="103D968B">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The Development Plan for School X (2022-2023) is designed to cater to the needs of its learners and implement the New Curriculum for Wales (2021). The school has a population of 1285 pupils aged between eleven to eighteen years old, 25.3% of which are eligible for free school meals (Swansea Council, 2023). The institution is situated in a densely populated urban region and serves a diverse group of children from various backgrounds. After conducting a comprehensive analysis, the SPD </w:t>
      </w:r>
      <w:r w:rsidRPr="3741862F" w:rsidR="1F2CFF3E">
        <w:rPr>
          <w:rFonts w:ascii="Arial" w:hAnsi="Arial" w:eastAsia="Arial" w:cs="Arial"/>
          <w:noProof w:val="0"/>
          <w:color w:val="0E101A"/>
          <w:sz w:val="22"/>
          <w:szCs w:val="22"/>
          <w:lang w:val="en-GB"/>
        </w:rPr>
        <w:t>identified</w:t>
      </w:r>
      <w:r w:rsidRPr="3741862F" w:rsidR="1F2CFF3E">
        <w:rPr>
          <w:rFonts w:ascii="Arial" w:hAnsi="Arial" w:eastAsia="Arial" w:cs="Arial"/>
          <w:noProof w:val="0"/>
          <w:color w:val="0E101A"/>
          <w:sz w:val="22"/>
          <w:szCs w:val="22"/>
          <w:lang w:val="en-GB"/>
        </w:rPr>
        <w:t xml:space="preserve"> a pressing need to address the educational gaps among specific student demographics. Specifically, the school aims to improve academic outcomes for male students, pupils who qualify for FSM (free school meals), and EAL learners (English as an Additional Language). </w:t>
      </w:r>
    </w:p>
    <w:p w:rsidR="60EAAEDE" w:rsidP="3741862F" w:rsidRDefault="60EAAEDE" w14:paraId="5F87C903" w14:textId="18A608C7">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Likewise, successive British governments have long been concerned with improving educational achievement for children from low-income families (Nuttall &amp; Doherty, 2023). </w:t>
      </w:r>
    </w:p>
    <w:p w:rsidR="60EAAEDE" w:rsidP="3741862F" w:rsidRDefault="60EAAEDE" w14:paraId="1333FC89" w14:textId="1513433D">
      <w:pPr>
        <w:spacing w:before="0" w:beforeAutospacing="off" w:after="0" w:afterAutospacing="off" w:line="360" w:lineRule="auto"/>
        <w:ind w:left="-20" w:right="-20"/>
        <w:rPr>
          <w:rFonts w:ascii="Arial" w:hAnsi="Arial" w:eastAsia="Arial" w:cs="Arial"/>
        </w:rPr>
      </w:pPr>
    </w:p>
    <w:p w:rsidR="60EAAEDE" w:rsidP="3741862F" w:rsidRDefault="60EAAEDE" w14:paraId="50F81A60" w14:textId="25982C34">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The SDP of School X aims to bridge the gap of its disadvantaged learners with the pilot implementation of the RADY Project (Raising Attainment of Disadvantaged Youngsters). The limitations imposed by overarching factors, such as their families' socioeconomic resources, inevitably affect the choices and preferences expressed by young individuals (Schoon &amp; Parson, 2002). These constraints </w:t>
      </w:r>
      <w:r w:rsidRPr="3741862F" w:rsidR="1F2CFF3E">
        <w:rPr>
          <w:rFonts w:ascii="Arial" w:hAnsi="Arial" w:eastAsia="Arial" w:cs="Arial"/>
          <w:noProof w:val="0"/>
          <w:color w:val="0E101A"/>
          <w:sz w:val="22"/>
          <w:szCs w:val="22"/>
          <w:lang w:val="en-GB"/>
        </w:rPr>
        <w:t>impact</w:t>
      </w:r>
      <w:r w:rsidRPr="3741862F" w:rsidR="1F2CFF3E">
        <w:rPr>
          <w:rFonts w:ascii="Arial" w:hAnsi="Arial" w:eastAsia="Arial" w:cs="Arial"/>
          <w:noProof w:val="0"/>
          <w:color w:val="0E101A"/>
          <w:sz w:val="22"/>
          <w:szCs w:val="22"/>
          <w:lang w:val="en-GB"/>
        </w:rPr>
        <w:t xml:space="preserve"> the options available to young people as they navigate their personal and professional lives (Chen &amp; Paterson, 2006). According to Strand (2014), the achievement gap is already </w:t>
      </w:r>
      <w:r w:rsidRPr="3741862F" w:rsidR="1F2CFF3E">
        <w:rPr>
          <w:rFonts w:ascii="Arial" w:hAnsi="Arial" w:eastAsia="Arial" w:cs="Arial"/>
          <w:noProof w:val="0"/>
          <w:color w:val="0E101A"/>
          <w:sz w:val="22"/>
          <w:szCs w:val="22"/>
          <w:lang w:val="en-GB"/>
        </w:rPr>
        <w:t>apparent</w:t>
      </w:r>
      <w:r w:rsidRPr="3741862F" w:rsidR="1F2CFF3E">
        <w:rPr>
          <w:rFonts w:ascii="Arial" w:hAnsi="Arial" w:eastAsia="Arial" w:cs="Arial"/>
          <w:noProof w:val="0"/>
          <w:color w:val="0E101A"/>
          <w:sz w:val="22"/>
          <w:szCs w:val="22"/>
          <w:lang w:val="en-GB"/>
        </w:rPr>
        <w:t xml:space="preserve"> as children begin their education and progressively worsens as they move through the education system. Educational inequalities start to surface during early years of education (Sylva et al., 2004) and continue to grow during primary and secondary school (Connelly, Sullivan, and </w:t>
      </w:r>
      <w:r w:rsidRPr="3741862F" w:rsidR="1F2CFF3E">
        <w:rPr>
          <w:rFonts w:ascii="Arial" w:hAnsi="Arial" w:eastAsia="Arial" w:cs="Arial"/>
          <w:noProof w:val="0"/>
          <w:color w:val="0E101A"/>
          <w:sz w:val="22"/>
          <w:szCs w:val="22"/>
          <w:lang w:val="en-GB"/>
        </w:rPr>
        <w:t>Jerrim</w:t>
      </w:r>
      <w:r w:rsidRPr="3741862F" w:rsidR="1F2CFF3E">
        <w:rPr>
          <w:rFonts w:ascii="Arial" w:hAnsi="Arial" w:eastAsia="Arial" w:cs="Arial"/>
          <w:noProof w:val="0"/>
          <w:color w:val="0E101A"/>
          <w:sz w:val="22"/>
          <w:szCs w:val="22"/>
          <w:lang w:val="en-GB"/>
        </w:rPr>
        <w:t>, 2014).</w:t>
      </w:r>
    </w:p>
    <w:p w:rsidR="60EAAEDE" w:rsidP="3741862F" w:rsidRDefault="60EAAEDE" w14:paraId="6731E55D" w14:textId="59732B38">
      <w:pPr>
        <w:spacing w:before="0" w:beforeAutospacing="off" w:after="0" w:afterAutospacing="off" w:line="360" w:lineRule="auto"/>
        <w:ind w:left="-20" w:right="-20"/>
        <w:rPr>
          <w:rFonts w:ascii="Arial" w:hAnsi="Arial" w:eastAsia="Arial" w:cs="Arial"/>
        </w:rPr>
      </w:pPr>
    </w:p>
    <w:p w:rsidR="60EAAEDE" w:rsidP="3741862F" w:rsidRDefault="60EAAEDE" w14:paraId="7B8C5D08" w14:textId="5CB93760">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RADY was created by Dave </w:t>
      </w:r>
      <w:r w:rsidRPr="3741862F" w:rsidR="1F2CFF3E">
        <w:rPr>
          <w:rFonts w:ascii="Arial" w:hAnsi="Arial" w:eastAsia="Arial" w:cs="Arial"/>
          <w:noProof w:val="0"/>
          <w:color w:val="0E101A"/>
          <w:sz w:val="22"/>
          <w:szCs w:val="22"/>
          <w:lang w:val="en-GB"/>
        </w:rPr>
        <w:t>Hollomby</w:t>
      </w:r>
      <w:r w:rsidRPr="3741862F" w:rsidR="1F2CFF3E">
        <w:rPr>
          <w:rFonts w:ascii="Arial" w:hAnsi="Arial" w:eastAsia="Arial" w:cs="Arial"/>
          <w:noProof w:val="0"/>
          <w:color w:val="0E101A"/>
          <w:sz w:val="22"/>
          <w:szCs w:val="22"/>
          <w:lang w:val="en-GB"/>
        </w:rPr>
        <w:t xml:space="preserve"> (2012) in response to a significant flaw </w:t>
      </w:r>
      <w:r w:rsidRPr="3741862F" w:rsidR="1F2CFF3E">
        <w:rPr>
          <w:rFonts w:ascii="Arial" w:hAnsi="Arial" w:eastAsia="Arial" w:cs="Arial"/>
          <w:noProof w:val="0"/>
          <w:color w:val="0E101A"/>
          <w:sz w:val="22"/>
          <w:szCs w:val="22"/>
          <w:lang w:val="en-GB"/>
        </w:rPr>
        <w:t>identified</w:t>
      </w:r>
      <w:r w:rsidRPr="3741862F" w:rsidR="1F2CFF3E">
        <w:rPr>
          <w:rFonts w:ascii="Arial" w:hAnsi="Arial" w:eastAsia="Arial" w:cs="Arial"/>
          <w:noProof w:val="0"/>
          <w:color w:val="0E101A"/>
          <w:sz w:val="22"/>
          <w:szCs w:val="22"/>
          <w:lang w:val="en-GB"/>
        </w:rPr>
        <w:t xml:space="preserve"> within educational institutions that prevents the closing of this gap. </w:t>
      </w:r>
      <w:r w:rsidRPr="3741862F" w:rsidR="1F2CFF3E">
        <w:rPr>
          <w:rFonts w:ascii="Arial" w:hAnsi="Arial" w:eastAsia="Arial" w:cs="Arial"/>
          <w:noProof w:val="0"/>
          <w:color w:val="0E101A"/>
          <w:sz w:val="22"/>
          <w:szCs w:val="22"/>
          <w:lang w:val="en-GB"/>
        </w:rPr>
        <w:t>Hollomby</w:t>
      </w:r>
      <w:r w:rsidRPr="3741862F" w:rsidR="1F2CFF3E">
        <w:rPr>
          <w:rFonts w:ascii="Arial" w:hAnsi="Arial" w:eastAsia="Arial" w:cs="Arial"/>
          <w:noProof w:val="0"/>
          <w:color w:val="0E101A"/>
          <w:sz w:val="22"/>
          <w:szCs w:val="22"/>
          <w:lang w:val="en-GB"/>
        </w:rPr>
        <w:t xml:space="preserve"> observed that schools, often unknowingly, had lower expectations for children from underprivileged backgrounds compared to their more affluent peers. This is not a deliberate decision but a result of the school's target-setting systems. Lower expectations are an unintended consequence of the system and not a conscious choice (</w:t>
      </w:r>
      <w:r w:rsidRPr="3741862F" w:rsidR="1F2CFF3E">
        <w:rPr>
          <w:rFonts w:ascii="Arial" w:hAnsi="Arial" w:eastAsia="Arial" w:cs="Arial"/>
          <w:noProof w:val="0"/>
          <w:color w:val="0E101A"/>
          <w:sz w:val="22"/>
          <w:szCs w:val="22"/>
          <w:lang w:val="en-GB"/>
        </w:rPr>
        <w:t>Hollomby</w:t>
      </w:r>
      <w:r w:rsidRPr="3741862F" w:rsidR="1F2CFF3E">
        <w:rPr>
          <w:rFonts w:ascii="Arial" w:hAnsi="Arial" w:eastAsia="Arial" w:cs="Arial"/>
          <w:noProof w:val="0"/>
          <w:color w:val="0E101A"/>
          <w:sz w:val="22"/>
          <w:szCs w:val="22"/>
          <w:lang w:val="en-GB"/>
        </w:rPr>
        <w:t xml:space="preserve">, 2012). According to the RADY project, standardized testing targets and unconscious bias could be contributing factors to preventing the attainment gap from closing. In addition, </w:t>
      </w:r>
      <w:r w:rsidRPr="3741862F" w:rsidR="1F2CFF3E">
        <w:rPr>
          <w:rFonts w:ascii="Arial" w:hAnsi="Arial" w:eastAsia="Arial" w:cs="Arial"/>
          <w:noProof w:val="0"/>
          <w:color w:val="0E101A"/>
          <w:sz w:val="22"/>
          <w:szCs w:val="22"/>
          <w:lang w:val="en-GB"/>
        </w:rPr>
        <w:t>Hollomby</w:t>
      </w:r>
      <w:r w:rsidRPr="3741862F" w:rsidR="1F2CFF3E">
        <w:rPr>
          <w:rFonts w:ascii="Arial" w:hAnsi="Arial" w:eastAsia="Arial" w:cs="Arial"/>
          <w:noProof w:val="0"/>
          <w:color w:val="0E101A"/>
          <w:sz w:val="22"/>
          <w:szCs w:val="22"/>
          <w:lang w:val="en-GB"/>
        </w:rPr>
        <w:t xml:space="preserve"> suggests that prioritizing equity over equality could be a </w:t>
      </w:r>
      <w:r w:rsidRPr="3741862F" w:rsidR="1F2CFF3E">
        <w:rPr>
          <w:rFonts w:ascii="Arial" w:hAnsi="Arial" w:eastAsia="Arial" w:cs="Arial"/>
          <w:noProof w:val="0"/>
          <w:color w:val="0E101A"/>
          <w:sz w:val="22"/>
          <w:szCs w:val="22"/>
          <w:lang w:val="en-GB"/>
        </w:rPr>
        <w:t>possible solution</w:t>
      </w:r>
      <w:r w:rsidRPr="3741862F" w:rsidR="1F2CFF3E">
        <w:rPr>
          <w:rFonts w:ascii="Arial" w:hAnsi="Arial" w:eastAsia="Arial" w:cs="Arial"/>
          <w:noProof w:val="0"/>
          <w:color w:val="0E101A"/>
          <w:sz w:val="22"/>
          <w:szCs w:val="22"/>
          <w:lang w:val="en-GB"/>
        </w:rPr>
        <w:t xml:space="preserve">. This means fostering a school culture that strives for excellence regardless of background and providing tailored support to those who face disadvantages to level the playing field. A report from the Social Mobility Committee (2017) agreed that there is some </w:t>
      </w:r>
      <w:r w:rsidRPr="3741862F" w:rsidR="1F2CFF3E">
        <w:rPr>
          <w:rFonts w:ascii="Arial" w:hAnsi="Arial" w:eastAsia="Arial" w:cs="Arial"/>
          <w:noProof w:val="0"/>
          <w:color w:val="0E101A"/>
          <w:sz w:val="22"/>
          <w:szCs w:val="22"/>
          <w:lang w:val="en-GB"/>
        </w:rPr>
        <w:t>indication</w:t>
      </w:r>
      <w:r w:rsidRPr="3741862F" w:rsidR="1F2CFF3E">
        <w:rPr>
          <w:rFonts w:ascii="Arial" w:hAnsi="Arial" w:eastAsia="Arial" w:cs="Arial"/>
          <w:noProof w:val="0"/>
          <w:color w:val="0E101A"/>
          <w:sz w:val="22"/>
          <w:szCs w:val="22"/>
          <w:lang w:val="en-GB"/>
        </w:rPr>
        <w:t xml:space="preserve"> in the literature that teachers may have lower expectations for students from low-income backgrounds.</w:t>
      </w:r>
    </w:p>
    <w:p w:rsidR="60EAAEDE" w:rsidP="3741862F" w:rsidRDefault="60EAAEDE" w14:paraId="127FDD64" w14:textId="407FE41D">
      <w:pPr>
        <w:spacing w:before="0" w:beforeAutospacing="off" w:after="0" w:afterAutospacing="off" w:line="360" w:lineRule="auto"/>
        <w:ind w:left="-20" w:right="-20"/>
        <w:rPr>
          <w:rFonts w:ascii="Arial" w:hAnsi="Arial" w:eastAsia="Arial" w:cs="Arial"/>
        </w:rPr>
      </w:pPr>
    </w:p>
    <w:p w:rsidR="60EAAEDE" w:rsidP="3741862F" w:rsidRDefault="60EAAEDE" w14:paraId="78C16A1D" w14:textId="63133C17">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 A study by Robert Rosenthal and Lenore Jacobson (1968) concluded that "one person's expectations of another's behaviour may come to serve as a self-fulfilling prophecy" (Rosenthal &amp; Jacobson, 1968, p. 20). This self-fulfilling prophecy was </w:t>
      </w:r>
      <w:r w:rsidRPr="3741862F" w:rsidR="1F2CFF3E">
        <w:rPr>
          <w:rFonts w:ascii="Arial" w:hAnsi="Arial" w:eastAsia="Arial" w:cs="Arial"/>
          <w:noProof w:val="0"/>
          <w:color w:val="0E101A"/>
          <w:sz w:val="22"/>
          <w:szCs w:val="22"/>
          <w:lang w:val="en-GB"/>
        </w:rPr>
        <w:t>observed</w:t>
      </w:r>
      <w:r w:rsidRPr="3741862F" w:rsidR="1F2CFF3E">
        <w:rPr>
          <w:rFonts w:ascii="Arial" w:hAnsi="Arial" w:eastAsia="Arial" w:cs="Arial"/>
          <w:noProof w:val="0"/>
          <w:color w:val="0E101A"/>
          <w:sz w:val="22"/>
          <w:szCs w:val="22"/>
          <w:lang w:val="en-GB"/>
        </w:rPr>
        <w:t xml:space="preserve"> </w:t>
      </w:r>
      <w:r w:rsidRPr="3741862F" w:rsidR="1F2CFF3E">
        <w:rPr>
          <w:rFonts w:ascii="Arial" w:hAnsi="Arial" w:eastAsia="Arial" w:cs="Arial"/>
          <w:noProof w:val="0"/>
          <w:color w:val="0E101A"/>
          <w:sz w:val="22"/>
          <w:szCs w:val="22"/>
          <w:lang w:val="en-GB"/>
        </w:rPr>
        <w:t>mainly in</w:t>
      </w:r>
      <w:r w:rsidRPr="3741862F" w:rsidR="1F2CFF3E">
        <w:rPr>
          <w:rFonts w:ascii="Arial" w:hAnsi="Arial" w:eastAsia="Arial" w:cs="Arial"/>
          <w:noProof w:val="0"/>
          <w:color w:val="0E101A"/>
          <w:sz w:val="22"/>
          <w:szCs w:val="22"/>
          <w:lang w:val="en-GB"/>
        </w:rPr>
        <w:t xml:space="preserve"> the lower grade levels during the </w:t>
      </w:r>
      <w:r w:rsidRPr="3741862F" w:rsidR="1F2CFF3E">
        <w:rPr>
          <w:rFonts w:ascii="Arial" w:hAnsi="Arial" w:eastAsia="Arial" w:cs="Arial"/>
          <w:noProof w:val="0"/>
          <w:color w:val="0E101A"/>
          <w:sz w:val="22"/>
          <w:szCs w:val="22"/>
          <w:lang w:val="en-GB"/>
        </w:rPr>
        <w:t>initial</w:t>
      </w:r>
      <w:r w:rsidRPr="3741862F" w:rsidR="1F2CFF3E">
        <w:rPr>
          <w:rFonts w:ascii="Arial" w:hAnsi="Arial" w:eastAsia="Arial" w:cs="Arial"/>
          <w:noProof w:val="0"/>
          <w:color w:val="0E101A"/>
          <w:sz w:val="22"/>
          <w:szCs w:val="22"/>
          <w:lang w:val="en-GB"/>
        </w:rPr>
        <w:t xml:space="preserve"> year of the experiment.</w:t>
      </w:r>
    </w:p>
    <w:p w:rsidR="60EAAEDE" w:rsidP="3741862F" w:rsidRDefault="60EAAEDE" w14:paraId="6CE72EE3" w14:textId="1A70352B">
      <w:pPr>
        <w:spacing w:before="0" w:beforeAutospacing="off" w:after="0" w:afterAutospacing="off" w:line="360" w:lineRule="auto"/>
        <w:ind w:left="-20" w:right="-20"/>
        <w:rPr>
          <w:rFonts w:ascii="Arial" w:hAnsi="Arial" w:eastAsia="Arial" w:cs="Arial"/>
        </w:rPr>
      </w:pPr>
    </w:p>
    <w:p w:rsidR="60EAAEDE" w:rsidP="3741862F" w:rsidRDefault="60EAAEDE" w14:paraId="728B111C" w14:textId="14DD6F19">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Furthermore, more recent studies have shown that teachers who have lowered expectations of disadvantaged groups can negatively </w:t>
      </w:r>
      <w:r w:rsidRPr="3741862F" w:rsidR="1F2CFF3E">
        <w:rPr>
          <w:rFonts w:ascii="Arial" w:hAnsi="Arial" w:eastAsia="Arial" w:cs="Arial"/>
          <w:noProof w:val="0"/>
          <w:color w:val="0E101A"/>
          <w:sz w:val="22"/>
          <w:szCs w:val="22"/>
          <w:lang w:val="en-GB"/>
        </w:rPr>
        <w:t>impact</w:t>
      </w:r>
      <w:r w:rsidRPr="3741862F" w:rsidR="1F2CFF3E">
        <w:rPr>
          <w:rFonts w:ascii="Arial" w:hAnsi="Arial" w:eastAsia="Arial" w:cs="Arial"/>
          <w:noProof w:val="0"/>
          <w:color w:val="0E101A"/>
          <w:sz w:val="22"/>
          <w:szCs w:val="22"/>
          <w:lang w:val="en-GB"/>
        </w:rPr>
        <w:t xml:space="preserve"> their learner's motivation to perform well (Cowen, 2018; Helicon, 2018). Children tend to perform better when teachers have high academic expectations (Blackberry &amp; Kearney, 2021) Therefore, educators must set </w:t>
      </w:r>
      <w:r w:rsidRPr="3741862F" w:rsidR="1F2CFF3E">
        <w:rPr>
          <w:rFonts w:ascii="Arial" w:hAnsi="Arial" w:eastAsia="Arial" w:cs="Arial"/>
          <w:noProof w:val="0"/>
          <w:color w:val="0E101A"/>
          <w:sz w:val="22"/>
          <w:szCs w:val="22"/>
          <w:lang w:val="en-GB"/>
        </w:rPr>
        <w:t>high expectations</w:t>
      </w:r>
      <w:r w:rsidRPr="3741862F" w:rsidR="1F2CFF3E">
        <w:rPr>
          <w:rFonts w:ascii="Arial" w:hAnsi="Arial" w:eastAsia="Arial" w:cs="Arial"/>
          <w:noProof w:val="0"/>
          <w:color w:val="0E101A"/>
          <w:sz w:val="22"/>
          <w:szCs w:val="22"/>
          <w:lang w:val="en-GB"/>
        </w:rPr>
        <w:t xml:space="preserve"> for all students, regardless of their students' economic background, to enhance education outcomes. The instructional methods employed by teachers and the effectiveness of school reforms are primarily driven by their beliefs about students' abilities (Gullo, </w:t>
      </w:r>
      <w:r w:rsidRPr="3741862F" w:rsidR="1F2CFF3E">
        <w:rPr>
          <w:rFonts w:ascii="Arial" w:hAnsi="Arial" w:eastAsia="Arial" w:cs="Arial"/>
          <w:noProof w:val="0"/>
          <w:color w:val="0E101A"/>
          <w:sz w:val="22"/>
          <w:szCs w:val="22"/>
          <w:lang w:val="en-GB"/>
        </w:rPr>
        <w:t>Capatosto</w:t>
      </w:r>
      <w:r w:rsidRPr="3741862F" w:rsidR="1F2CFF3E">
        <w:rPr>
          <w:rFonts w:ascii="Arial" w:hAnsi="Arial" w:eastAsia="Arial" w:cs="Arial"/>
          <w:noProof w:val="0"/>
          <w:color w:val="0E101A"/>
          <w:sz w:val="22"/>
          <w:szCs w:val="22"/>
          <w:lang w:val="en-GB"/>
        </w:rPr>
        <w:t xml:space="preserve"> &amp; Staats, 2018). Therefore, teachers' expectations of a child's performance may affect their instructional practices and </w:t>
      </w:r>
      <w:r w:rsidRPr="3741862F" w:rsidR="1F2CFF3E">
        <w:rPr>
          <w:rFonts w:ascii="Arial" w:hAnsi="Arial" w:eastAsia="Arial" w:cs="Arial"/>
          <w:noProof w:val="0"/>
          <w:color w:val="0E101A"/>
          <w:sz w:val="22"/>
          <w:szCs w:val="22"/>
          <w:lang w:val="en-GB"/>
        </w:rPr>
        <w:t>determine</w:t>
      </w:r>
      <w:r w:rsidRPr="3741862F" w:rsidR="1F2CFF3E">
        <w:rPr>
          <w:rFonts w:ascii="Arial" w:hAnsi="Arial" w:eastAsia="Arial" w:cs="Arial"/>
          <w:noProof w:val="0"/>
          <w:color w:val="0E101A"/>
          <w:sz w:val="22"/>
          <w:szCs w:val="22"/>
          <w:lang w:val="en-GB"/>
        </w:rPr>
        <w:t xml:space="preserve"> the effectiveness of school reforms (Aftab, 2016; Kinay &amp; Ardiç, 2017; Rubie-Davies, 2015). This underscores the significance of examining the impact of teacher expectations on student performance, particularly among marginalized groups (Banaji &amp; Greenwald, 2016).</w:t>
      </w:r>
    </w:p>
    <w:p w:rsidR="60EAAEDE" w:rsidP="3741862F" w:rsidRDefault="60EAAEDE" w14:paraId="34ECBEC0" w14:textId="04A99A69">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w:t>
      </w:r>
    </w:p>
    <w:p w:rsidR="60EAAEDE" w:rsidP="3741862F" w:rsidRDefault="60EAAEDE" w14:paraId="77861E8F" w14:textId="2FC6990C">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Hence, </w:t>
      </w:r>
      <w:r w:rsidRPr="3741862F" w:rsidR="1F2CFF3E">
        <w:rPr>
          <w:rFonts w:ascii="Arial" w:hAnsi="Arial" w:eastAsia="Arial" w:cs="Arial"/>
          <w:noProof w:val="0"/>
          <w:color w:val="0E101A"/>
          <w:sz w:val="22"/>
          <w:szCs w:val="22"/>
          <w:lang w:val="en-GB"/>
        </w:rPr>
        <w:t>It</w:t>
      </w:r>
      <w:r w:rsidRPr="3741862F" w:rsidR="1F2CFF3E">
        <w:rPr>
          <w:rFonts w:ascii="Arial" w:hAnsi="Arial" w:eastAsia="Arial" w:cs="Arial"/>
          <w:noProof w:val="0"/>
          <w:color w:val="0E101A"/>
          <w:sz w:val="22"/>
          <w:szCs w:val="22"/>
          <w:lang w:val="en-GB"/>
        </w:rPr>
        <w:t xml:space="preserve"> is essential to </w:t>
      </w:r>
      <w:r w:rsidRPr="3741862F" w:rsidR="1F2CFF3E">
        <w:rPr>
          <w:rFonts w:ascii="Arial" w:hAnsi="Arial" w:eastAsia="Arial" w:cs="Arial"/>
          <w:noProof w:val="0"/>
          <w:color w:val="0E101A"/>
          <w:sz w:val="22"/>
          <w:szCs w:val="22"/>
          <w:lang w:val="en-GB"/>
        </w:rPr>
        <w:t>establish</w:t>
      </w:r>
      <w:r w:rsidRPr="3741862F" w:rsidR="1F2CFF3E">
        <w:rPr>
          <w:rFonts w:ascii="Arial" w:hAnsi="Arial" w:eastAsia="Arial" w:cs="Arial"/>
          <w:noProof w:val="0"/>
          <w:color w:val="0E101A"/>
          <w:sz w:val="22"/>
          <w:szCs w:val="22"/>
          <w:lang w:val="en-GB"/>
        </w:rPr>
        <w:t xml:space="preserve"> a supportive and inclusive learning environment that provides </w:t>
      </w:r>
      <w:r w:rsidRPr="3741862F" w:rsidR="1F2CFF3E">
        <w:rPr>
          <w:rFonts w:ascii="Arial" w:hAnsi="Arial" w:eastAsia="Arial" w:cs="Arial"/>
          <w:noProof w:val="0"/>
          <w:color w:val="0E101A"/>
          <w:sz w:val="22"/>
          <w:szCs w:val="22"/>
          <w:lang w:val="en-GB"/>
        </w:rPr>
        <w:t>equitable</w:t>
      </w:r>
      <w:r w:rsidRPr="3741862F" w:rsidR="1F2CFF3E">
        <w:rPr>
          <w:rFonts w:ascii="Arial" w:hAnsi="Arial" w:eastAsia="Arial" w:cs="Arial"/>
          <w:noProof w:val="0"/>
          <w:color w:val="0E101A"/>
          <w:sz w:val="22"/>
          <w:szCs w:val="22"/>
          <w:lang w:val="en-GB"/>
        </w:rPr>
        <w:t xml:space="preserve"> opportunities for all students, regardless of their socioeconomic status (Papageorge, Gershenson &amp; Kang, 2020). These beliefs are additionally reflected within the Curriculum for Wales, which sets </w:t>
      </w:r>
      <w:r w:rsidRPr="3741862F" w:rsidR="1F2CFF3E">
        <w:rPr>
          <w:rFonts w:ascii="Arial" w:hAnsi="Arial" w:eastAsia="Arial" w:cs="Arial"/>
          <w:noProof w:val="0"/>
          <w:color w:val="0E101A"/>
          <w:sz w:val="22"/>
          <w:szCs w:val="22"/>
          <w:lang w:val="en-GB"/>
        </w:rPr>
        <w:t>high standards</w:t>
      </w:r>
      <w:r w:rsidRPr="3741862F" w:rsidR="1F2CFF3E">
        <w:rPr>
          <w:rFonts w:ascii="Arial" w:hAnsi="Arial" w:eastAsia="Arial" w:cs="Arial"/>
          <w:noProof w:val="0"/>
          <w:color w:val="0E101A"/>
          <w:sz w:val="22"/>
          <w:szCs w:val="22"/>
          <w:lang w:val="en-GB"/>
        </w:rPr>
        <w:t xml:space="preserve"> for all and combines knowledge, skills, and experiences (Curriculum for Wales, 2021). </w:t>
      </w:r>
    </w:p>
    <w:p w:rsidR="60EAAEDE" w:rsidP="3741862F" w:rsidRDefault="60EAAEDE" w14:paraId="59914536" w14:textId="25522CA6">
      <w:pPr>
        <w:spacing w:before="0" w:beforeAutospacing="off" w:after="0" w:afterAutospacing="off" w:line="360" w:lineRule="auto"/>
        <w:ind w:left="-20" w:right="-20"/>
        <w:rPr>
          <w:rFonts w:ascii="Arial" w:hAnsi="Arial" w:eastAsia="Arial" w:cs="Arial"/>
        </w:rPr>
      </w:pPr>
    </w:p>
    <w:p w:rsidR="60EAAEDE" w:rsidP="3741862F" w:rsidRDefault="60EAAEDE" w14:paraId="7132D064" w14:textId="61D80E19">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In the context of target-setting systems, the impact of educators' expectations may be more significant than was initially </w:t>
      </w:r>
      <w:r w:rsidRPr="3741862F" w:rsidR="1F2CFF3E">
        <w:rPr>
          <w:rFonts w:ascii="Arial" w:hAnsi="Arial" w:eastAsia="Arial" w:cs="Arial"/>
          <w:noProof w:val="0"/>
          <w:color w:val="0E101A"/>
          <w:sz w:val="22"/>
          <w:szCs w:val="22"/>
          <w:lang w:val="en-GB"/>
        </w:rPr>
        <w:t>anticipated</w:t>
      </w:r>
      <w:r w:rsidRPr="3741862F" w:rsidR="1F2CFF3E">
        <w:rPr>
          <w:rFonts w:ascii="Arial" w:hAnsi="Arial" w:eastAsia="Arial" w:cs="Arial"/>
          <w:noProof w:val="0"/>
          <w:color w:val="0E101A"/>
          <w:sz w:val="22"/>
          <w:szCs w:val="22"/>
          <w:lang w:val="en-GB"/>
        </w:rPr>
        <w:t>.</w:t>
      </w:r>
    </w:p>
    <w:p w:rsidR="60EAAEDE" w:rsidP="3741862F" w:rsidRDefault="60EAAEDE" w14:paraId="56D0DD5D" w14:textId="719A3EA6">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Over recent years, educational reforms in Wales have led to changes in the assessment process, reflecting a more progressive curriculum. In 2004, the Welsh Government </w:t>
      </w:r>
      <w:r w:rsidRPr="3741862F" w:rsidR="1F2CFF3E">
        <w:rPr>
          <w:rFonts w:ascii="Arial" w:hAnsi="Arial" w:eastAsia="Arial" w:cs="Arial"/>
          <w:noProof w:val="0"/>
          <w:color w:val="0E101A"/>
          <w:sz w:val="22"/>
          <w:szCs w:val="22"/>
          <w:lang w:val="en-GB"/>
        </w:rPr>
        <w:t>discontinued</w:t>
      </w:r>
      <w:r w:rsidRPr="3741862F" w:rsidR="1F2CFF3E">
        <w:rPr>
          <w:rFonts w:ascii="Arial" w:hAnsi="Arial" w:eastAsia="Arial" w:cs="Arial"/>
          <w:noProof w:val="0"/>
          <w:color w:val="0E101A"/>
          <w:sz w:val="22"/>
          <w:szCs w:val="22"/>
          <w:lang w:val="en-GB"/>
        </w:rPr>
        <w:t xml:space="preserve"> the standardised assessment tests (SATs) for 11 and 14-year-olds, initially introduced as part of the 1988 Education Reform Act. In 2001, the SATs for seven-year-olds had already been scrapped (WISERD, 2019). </w:t>
      </w:r>
    </w:p>
    <w:p w:rsidR="60EAAEDE" w:rsidP="3741862F" w:rsidRDefault="60EAAEDE" w14:paraId="32FF12A6" w14:textId="7298B364">
      <w:pPr>
        <w:spacing w:before="0" w:beforeAutospacing="off" w:after="0" w:afterAutospacing="off" w:line="360" w:lineRule="auto"/>
        <w:ind w:left="-20" w:right="-20"/>
        <w:rPr>
          <w:rFonts w:ascii="Arial" w:hAnsi="Arial" w:eastAsia="Arial" w:cs="Arial"/>
        </w:rPr>
      </w:pPr>
    </w:p>
    <w:p w:rsidR="60EAAEDE" w:rsidP="3741862F" w:rsidRDefault="60EAAEDE" w14:paraId="07967D9E" w14:textId="040A3EEA">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However, a study by English academics found that policy reform in Wales led to a drop in average GCSE scores and an increase in educational inequality (Burgess et al., 2013). Additionally, following the study, the results of the Programme for International Student Assessment (PISA) came as a shock to Wales. The results showed that Wales was ranked significantly lower than the other countries in the UK. As a result, Wales's education system reintroduced national literacy and numeracy testing from Key Stage 1 onwards. However, instead of testing at the end of each Key Stage, it is now conducted at the end of every academic year (National Reading and Numeracy Personalised Assessments, 2023). If we consider the position taken by </w:t>
      </w:r>
      <w:r w:rsidRPr="3741862F" w:rsidR="1F2CFF3E">
        <w:rPr>
          <w:rFonts w:ascii="Arial" w:hAnsi="Arial" w:eastAsia="Arial" w:cs="Arial"/>
          <w:noProof w:val="0"/>
          <w:color w:val="0E101A"/>
          <w:sz w:val="22"/>
          <w:szCs w:val="22"/>
          <w:lang w:val="en-GB"/>
        </w:rPr>
        <w:t>Hollomby</w:t>
      </w:r>
      <w:r w:rsidRPr="3741862F" w:rsidR="1F2CFF3E">
        <w:rPr>
          <w:rFonts w:ascii="Arial" w:hAnsi="Arial" w:eastAsia="Arial" w:cs="Arial"/>
          <w:noProof w:val="0"/>
          <w:color w:val="0E101A"/>
          <w:sz w:val="22"/>
          <w:szCs w:val="22"/>
          <w:lang w:val="en-GB"/>
        </w:rPr>
        <w:t xml:space="preserve">, the evidence </w:t>
      </w:r>
      <w:r w:rsidRPr="3741862F" w:rsidR="1F2CFF3E">
        <w:rPr>
          <w:rFonts w:ascii="Arial" w:hAnsi="Arial" w:eastAsia="Arial" w:cs="Arial"/>
          <w:noProof w:val="0"/>
          <w:color w:val="0E101A"/>
          <w:sz w:val="22"/>
          <w:szCs w:val="22"/>
          <w:lang w:val="en-GB"/>
        </w:rPr>
        <w:t>indicates</w:t>
      </w:r>
      <w:r w:rsidRPr="3741862F" w:rsidR="1F2CFF3E">
        <w:rPr>
          <w:rFonts w:ascii="Arial" w:hAnsi="Arial" w:eastAsia="Arial" w:cs="Arial"/>
          <w:noProof w:val="0"/>
          <w:color w:val="0E101A"/>
          <w:sz w:val="22"/>
          <w:szCs w:val="22"/>
          <w:lang w:val="en-GB"/>
        </w:rPr>
        <w:t xml:space="preserve"> that testing to track learners' progress is still very much </w:t>
      </w:r>
      <w:r w:rsidRPr="3741862F" w:rsidR="1F2CFF3E">
        <w:rPr>
          <w:rFonts w:ascii="Arial" w:hAnsi="Arial" w:eastAsia="Arial" w:cs="Arial"/>
          <w:noProof w:val="0"/>
          <w:color w:val="0E101A"/>
          <w:sz w:val="22"/>
          <w:szCs w:val="22"/>
          <w:lang w:val="en-GB"/>
        </w:rPr>
        <w:t>required</w:t>
      </w:r>
      <w:r w:rsidRPr="3741862F" w:rsidR="1F2CFF3E">
        <w:rPr>
          <w:rFonts w:ascii="Arial" w:hAnsi="Arial" w:eastAsia="Arial" w:cs="Arial"/>
          <w:noProof w:val="0"/>
          <w:color w:val="0E101A"/>
          <w:sz w:val="22"/>
          <w:szCs w:val="22"/>
          <w:lang w:val="en-GB"/>
        </w:rPr>
        <w:t xml:space="preserve">. </w:t>
      </w:r>
    </w:p>
    <w:p w:rsidR="60EAAEDE" w:rsidP="3741862F" w:rsidRDefault="60EAAEDE" w14:paraId="1450BE6F" w14:textId="6571A4EA">
      <w:pPr>
        <w:spacing w:before="0" w:beforeAutospacing="off" w:after="0" w:afterAutospacing="off" w:line="360" w:lineRule="auto"/>
        <w:ind w:left="-20" w:right="-20"/>
        <w:rPr>
          <w:rFonts w:ascii="Arial" w:hAnsi="Arial" w:eastAsia="Arial" w:cs="Arial"/>
        </w:rPr>
      </w:pPr>
    </w:p>
    <w:p w:rsidR="60EAAEDE" w:rsidP="3741862F" w:rsidRDefault="60EAAEDE" w14:paraId="22EBC41F" w14:textId="4E8C5BAB">
      <w:pPr>
        <w:spacing w:before="0" w:beforeAutospacing="off" w:after="0" w:afterAutospacing="off" w:line="360" w:lineRule="auto"/>
        <w:ind w:left="-20" w:right="-20"/>
        <w:jc w:val="center"/>
        <w:rPr>
          <w:rFonts w:ascii="Arial" w:hAnsi="Arial" w:eastAsia="Arial" w:cs="Arial"/>
          <w:noProof w:val="0"/>
          <w:color w:val="0E101A"/>
          <w:sz w:val="22"/>
          <w:szCs w:val="22"/>
          <w:lang w:val="en-GB"/>
        </w:rPr>
      </w:pPr>
      <w:r w:rsidRPr="3741862F" w:rsidR="1F2CFF3E">
        <w:rPr>
          <w:rFonts w:ascii="Arial" w:hAnsi="Arial" w:eastAsia="Arial" w:cs="Arial"/>
          <w:b w:val="1"/>
          <w:bCs w:val="1"/>
          <w:noProof w:val="0"/>
          <w:color w:val="0E101A"/>
          <w:sz w:val="22"/>
          <w:szCs w:val="22"/>
          <w:u w:val="single"/>
          <w:lang w:val="en-GB"/>
        </w:rPr>
        <w:t>School X SDP</w:t>
      </w:r>
      <w:r w:rsidRPr="3741862F" w:rsidR="1F2CFF3E">
        <w:rPr>
          <w:rFonts w:ascii="Arial" w:hAnsi="Arial" w:eastAsia="Arial" w:cs="Arial"/>
          <w:b w:val="1"/>
          <w:bCs w:val="1"/>
          <w:noProof w:val="0"/>
          <w:color w:val="0E101A"/>
          <w:sz w:val="22"/>
          <w:szCs w:val="22"/>
          <w:lang w:val="en-GB"/>
        </w:rPr>
        <w:t xml:space="preserve"> </w:t>
      </w:r>
      <w:r w:rsidRPr="3741862F" w:rsidR="1F2CFF3E">
        <w:rPr>
          <w:rFonts w:ascii="Arial" w:hAnsi="Arial" w:eastAsia="Arial" w:cs="Arial"/>
          <w:noProof w:val="0"/>
          <w:color w:val="0E101A"/>
          <w:sz w:val="22"/>
          <w:szCs w:val="22"/>
          <w:lang w:val="en-GB"/>
        </w:rPr>
        <w:t xml:space="preserve"> </w:t>
      </w:r>
    </w:p>
    <w:p w:rsidR="60EAAEDE" w:rsidP="3741862F" w:rsidRDefault="60EAAEDE" w14:paraId="30A9F526" w14:textId="1D51CCC7">
      <w:pPr>
        <w:spacing w:before="0" w:beforeAutospacing="off" w:after="0" w:afterAutospacing="off" w:line="360" w:lineRule="auto"/>
        <w:ind w:left="-20" w:right="-20"/>
        <w:rPr>
          <w:rFonts w:ascii="Arial" w:hAnsi="Arial" w:eastAsia="Arial" w:cs="Arial"/>
        </w:rPr>
      </w:pPr>
    </w:p>
    <w:p w:rsidR="60EAAEDE" w:rsidP="3741862F" w:rsidRDefault="60EAAEDE" w14:paraId="24CA0D69" w14:textId="0CFF9CB9">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In the context of School X, the RADY project focuses on year 7 (KS3) and year 11 (KS4) learners. The SPD of School X aims to improve learners' academic performance in these critical stages and ensure they are well-prepared for future pursuits. </w:t>
      </w:r>
    </w:p>
    <w:p w:rsidR="60EAAEDE" w:rsidP="3741862F" w:rsidRDefault="60EAAEDE" w14:paraId="337CC2E2" w14:textId="5B6D95CA">
      <w:pPr>
        <w:spacing w:before="0" w:beforeAutospacing="off" w:after="0" w:afterAutospacing="off" w:line="360" w:lineRule="auto"/>
        <w:ind w:left="-20" w:right="-20"/>
        <w:rPr>
          <w:rFonts w:ascii="Arial" w:hAnsi="Arial" w:eastAsia="Arial" w:cs="Arial"/>
        </w:rPr>
      </w:pPr>
    </w:p>
    <w:p w:rsidR="60EAAEDE" w:rsidP="3741862F" w:rsidRDefault="60EAAEDE" w14:paraId="47A597D9" w14:textId="07954BFB">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The plan addresses the impact of deprivation, ensuring that all pupils make </w:t>
      </w:r>
      <w:r w:rsidRPr="3741862F" w:rsidR="1F2CFF3E">
        <w:rPr>
          <w:rFonts w:ascii="Arial" w:hAnsi="Arial" w:eastAsia="Arial" w:cs="Arial"/>
          <w:noProof w:val="0"/>
          <w:color w:val="0E101A"/>
          <w:sz w:val="22"/>
          <w:szCs w:val="22"/>
          <w:lang w:val="en-GB"/>
        </w:rPr>
        <w:t>significant progress</w:t>
      </w:r>
      <w:r w:rsidRPr="3741862F" w:rsidR="1F2CFF3E">
        <w:rPr>
          <w:rFonts w:ascii="Arial" w:hAnsi="Arial" w:eastAsia="Arial" w:cs="Arial"/>
          <w:noProof w:val="0"/>
          <w:color w:val="0E101A"/>
          <w:sz w:val="22"/>
          <w:szCs w:val="22"/>
          <w:lang w:val="en-GB"/>
        </w:rPr>
        <w:t xml:space="preserve"> across the school. This will help them recall </w:t>
      </w:r>
      <w:r w:rsidRPr="3741862F" w:rsidR="1F2CFF3E">
        <w:rPr>
          <w:rFonts w:ascii="Arial" w:hAnsi="Arial" w:eastAsia="Arial" w:cs="Arial"/>
          <w:noProof w:val="0"/>
          <w:color w:val="0E101A"/>
          <w:sz w:val="22"/>
          <w:szCs w:val="22"/>
          <w:lang w:val="en-GB"/>
        </w:rPr>
        <w:t>previous</w:t>
      </w:r>
      <w:r w:rsidRPr="3741862F" w:rsidR="1F2CFF3E">
        <w:rPr>
          <w:rFonts w:ascii="Arial" w:hAnsi="Arial" w:eastAsia="Arial" w:cs="Arial"/>
          <w:noProof w:val="0"/>
          <w:color w:val="0E101A"/>
          <w:sz w:val="22"/>
          <w:szCs w:val="22"/>
          <w:lang w:val="en-GB"/>
        </w:rPr>
        <w:t xml:space="preserve"> learning and </w:t>
      </w:r>
      <w:r w:rsidRPr="3741862F" w:rsidR="1F2CFF3E">
        <w:rPr>
          <w:rFonts w:ascii="Arial" w:hAnsi="Arial" w:eastAsia="Arial" w:cs="Arial"/>
          <w:noProof w:val="0"/>
          <w:color w:val="0E101A"/>
          <w:sz w:val="22"/>
          <w:szCs w:val="22"/>
          <w:lang w:val="en-GB"/>
        </w:rPr>
        <w:t>acquire</w:t>
      </w:r>
      <w:r w:rsidRPr="3741862F" w:rsidR="1F2CFF3E">
        <w:rPr>
          <w:rFonts w:ascii="Arial" w:hAnsi="Arial" w:eastAsia="Arial" w:cs="Arial"/>
          <w:noProof w:val="0"/>
          <w:color w:val="0E101A"/>
          <w:sz w:val="22"/>
          <w:szCs w:val="22"/>
          <w:lang w:val="en-GB"/>
        </w:rPr>
        <w:t xml:space="preserve"> new knowledge, understanding, and skills in various subjects, including literacy, numeracy, and digital literacy.</w:t>
      </w:r>
    </w:p>
    <w:p w:rsidR="60EAAEDE" w:rsidP="3741862F" w:rsidRDefault="60EAAEDE" w14:paraId="7EA2BACC" w14:textId="2A6B79E4">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It aims to do so with several scheduled steps as follows. </w:t>
      </w:r>
    </w:p>
    <w:p w:rsidR="60EAAEDE" w:rsidP="3741862F" w:rsidRDefault="60EAAEDE" w14:paraId="60398BF4" w14:textId="35B60000">
      <w:pPr>
        <w:spacing w:before="0" w:beforeAutospacing="off" w:after="0" w:afterAutospacing="off" w:line="360" w:lineRule="auto"/>
        <w:ind w:left="-20" w:right="-20"/>
        <w:rPr>
          <w:rFonts w:ascii="Arial" w:hAnsi="Arial" w:eastAsia="Arial" w:cs="Arial"/>
        </w:rPr>
      </w:pPr>
    </w:p>
    <w:p w:rsidR="60EAAEDE" w:rsidP="3741862F" w:rsidRDefault="60EAAEDE" w14:paraId="07696C41" w14:textId="29B42291">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Between September 1st and October 20th, 2023, a mentoring program for Year 12/13 students was </w:t>
      </w:r>
      <w:r w:rsidRPr="3741862F" w:rsidR="1F2CFF3E">
        <w:rPr>
          <w:rFonts w:ascii="Arial" w:hAnsi="Arial" w:eastAsia="Arial" w:cs="Arial"/>
          <w:noProof w:val="0"/>
          <w:color w:val="0E101A"/>
          <w:sz w:val="22"/>
          <w:szCs w:val="22"/>
          <w:lang w:val="en-GB"/>
        </w:rPr>
        <w:t>established</w:t>
      </w:r>
      <w:r w:rsidRPr="3741862F" w:rsidR="1F2CFF3E">
        <w:rPr>
          <w:rFonts w:ascii="Arial" w:hAnsi="Arial" w:eastAsia="Arial" w:cs="Arial"/>
          <w:noProof w:val="0"/>
          <w:color w:val="0E101A"/>
          <w:sz w:val="22"/>
          <w:szCs w:val="22"/>
          <w:lang w:val="en-GB"/>
        </w:rPr>
        <w:t xml:space="preserve"> to support students in Years 7-11, focusing on enhancing their independent learning and literacy skills. Students also created subject-specific glossaries during this </w:t>
      </w:r>
      <w:r w:rsidRPr="3741862F" w:rsidR="1F2CFF3E">
        <w:rPr>
          <w:rFonts w:ascii="Arial" w:hAnsi="Arial" w:eastAsia="Arial" w:cs="Arial"/>
          <w:noProof w:val="0"/>
          <w:color w:val="0E101A"/>
          <w:sz w:val="22"/>
          <w:szCs w:val="22"/>
          <w:lang w:val="en-GB"/>
        </w:rPr>
        <w:t>time frame</w:t>
      </w:r>
      <w:r w:rsidRPr="3741862F" w:rsidR="1F2CFF3E">
        <w:rPr>
          <w:rFonts w:ascii="Arial" w:hAnsi="Arial" w:eastAsia="Arial" w:cs="Arial"/>
          <w:noProof w:val="0"/>
          <w:color w:val="0E101A"/>
          <w:sz w:val="22"/>
          <w:szCs w:val="22"/>
          <w:lang w:val="en-GB"/>
        </w:rPr>
        <w:t xml:space="preserve"> to expand their vocabulary. Professional learning sessions were conducted from September 1st to October 27th, 2023, to ensure that all staff comprehensively understood progress grades, focusing on SPAG (Spelling, Punctuation, and Grammar) skills. This training was extended to November 24th, 2023. </w:t>
      </w:r>
    </w:p>
    <w:p w:rsidR="60EAAEDE" w:rsidP="3741862F" w:rsidRDefault="60EAAEDE" w14:paraId="2C9FF54A" w14:textId="11215128">
      <w:pPr>
        <w:spacing w:before="0" w:beforeAutospacing="off" w:after="0" w:afterAutospacing="off" w:line="360" w:lineRule="auto"/>
        <w:ind w:left="-20" w:right="-20"/>
        <w:rPr>
          <w:rFonts w:ascii="Arial" w:hAnsi="Arial" w:eastAsia="Arial" w:cs="Arial"/>
        </w:rPr>
      </w:pPr>
    </w:p>
    <w:p w:rsidR="60EAAEDE" w:rsidP="3741862F" w:rsidRDefault="60EAAEDE" w14:paraId="1922010C" w14:textId="1C3FF340">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From September 1st to December 22nd, 2023, RADY strategies and the "VIPERS" approach (vocabulary, infer, predict, explain, retrieve, summarize/sequence) were implemented to enhance reading skills across the curriculum. Emphasis was also placed on fostering numeracy skills and problem-solving abilities among KS3 students. Further professional development was planned from September 1st, 2023, to March 15th, 2024, focusing on enhancing data analysis skills among staff and students to </w:t>
      </w:r>
      <w:r w:rsidRPr="3741862F" w:rsidR="1F2CFF3E">
        <w:rPr>
          <w:rFonts w:ascii="Arial" w:hAnsi="Arial" w:eastAsia="Arial" w:cs="Arial"/>
          <w:noProof w:val="0"/>
          <w:color w:val="0E101A"/>
          <w:sz w:val="22"/>
          <w:szCs w:val="22"/>
          <w:lang w:val="en-GB"/>
        </w:rPr>
        <w:t>facilitate</w:t>
      </w:r>
      <w:r w:rsidRPr="3741862F" w:rsidR="1F2CFF3E">
        <w:rPr>
          <w:rFonts w:ascii="Arial" w:hAnsi="Arial" w:eastAsia="Arial" w:cs="Arial"/>
          <w:noProof w:val="0"/>
          <w:color w:val="0E101A"/>
          <w:sz w:val="22"/>
          <w:szCs w:val="22"/>
          <w:lang w:val="en-GB"/>
        </w:rPr>
        <w:t xml:space="preserve"> </w:t>
      </w:r>
      <w:r w:rsidRPr="3741862F" w:rsidR="1F2CFF3E">
        <w:rPr>
          <w:rFonts w:ascii="Arial" w:hAnsi="Arial" w:eastAsia="Arial" w:cs="Arial"/>
          <w:noProof w:val="0"/>
          <w:color w:val="0E101A"/>
          <w:sz w:val="22"/>
          <w:szCs w:val="22"/>
          <w:lang w:val="en-GB"/>
        </w:rPr>
        <w:t>accurate</w:t>
      </w:r>
      <w:r w:rsidRPr="3741862F" w:rsidR="1F2CFF3E">
        <w:rPr>
          <w:rFonts w:ascii="Arial" w:hAnsi="Arial" w:eastAsia="Arial" w:cs="Arial"/>
          <w:noProof w:val="0"/>
          <w:color w:val="0E101A"/>
          <w:sz w:val="22"/>
          <w:szCs w:val="22"/>
          <w:lang w:val="en-GB"/>
        </w:rPr>
        <w:t xml:space="preserve"> conclusions when assessing RADY's progress.</w:t>
      </w:r>
    </w:p>
    <w:p w:rsidR="60EAAEDE" w:rsidP="3741862F" w:rsidRDefault="60EAAEDE" w14:paraId="30DD65EF" w14:textId="01355D5C">
      <w:pPr>
        <w:spacing w:before="0" w:beforeAutospacing="off" w:after="0" w:afterAutospacing="off" w:line="360" w:lineRule="auto"/>
        <w:ind w:left="-20" w:right="-20"/>
        <w:rPr>
          <w:rFonts w:ascii="Arial" w:hAnsi="Arial" w:eastAsia="Arial" w:cs="Arial"/>
        </w:rPr>
      </w:pPr>
    </w:p>
    <w:p w:rsidR="60EAAEDE" w:rsidP="3741862F" w:rsidRDefault="60EAAEDE" w14:paraId="1253292A" w14:textId="26AE01E4">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Applying SPAG (Spelling, Punctuation, and Grammar) was consistent from September 1st, 2023, to March 22nd, 2024. Relevant staff received phonics training to bolster their reading confidence. Concurrently, the implementation plan for ALNET was followed to ensure that students received </w:t>
      </w:r>
      <w:r w:rsidRPr="3741862F" w:rsidR="1F2CFF3E">
        <w:rPr>
          <w:rFonts w:ascii="Arial" w:hAnsi="Arial" w:eastAsia="Arial" w:cs="Arial"/>
          <w:noProof w:val="0"/>
          <w:color w:val="0E101A"/>
          <w:sz w:val="22"/>
          <w:szCs w:val="22"/>
          <w:lang w:val="en-GB"/>
        </w:rPr>
        <w:t>appropriate Individual</w:t>
      </w:r>
      <w:r w:rsidRPr="3741862F" w:rsidR="1F2CFF3E">
        <w:rPr>
          <w:rFonts w:ascii="Arial" w:hAnsi="Arial" w:eastAsia="Arial" w:cs="Arial"/>
          <w:noProof w:val="0"/>
          <w:color w:val="0E101A"/>
          <w:sz w:val="22"/>
          <w:szCs w:val="22"/>
          <w:lang w:val="en-GB"/>
        </w:rPr>
        <w:t xml:space="preserve"> Development Plans (IDPs) to support their progress. The assessment strategy for Years 7-9 (Curriculum for Wales, 2021) is continually </w:t>
      </w:r>
      <w:r w:rsidRPr="3741862F" w:rsidR="1F2CFF3E">
        <w:rPr>
          <w:rFonts w:ascii="Arial" w:hAnsi="Arial" w:eastAsia="Arial" w:cs="Arial"/>
          <w:noProof w:val="0"/>
          <w:color w:val="0E101A"/>
          <w:sz w:val="22"/>
          <w:szCs w:val="22"/>
          <w:lang w:val="en-GB"/>
        </w:rPr>
        <w:t>monitored</w:t>
      </w:r>
      <w:r w:rsidRPr="3741862F" w:rsidR="1F2CFF3E">
        <w:rPr>
          <w:rFonts w:ascii="Arial" w:hAnsi="Arial" w:eastAsia="Arial" w:cs="Arial"/>
          <w:noProof w:val="0"/>
          <w:color w:val="0E101A"/>
          <w:sz w:val="22"/>
          <w:szCs w:val="22"/>
          <w:lang w:val="en-GB"/>
        </w:rPr>
        <w:t xml:space="preserve"> and refined, with adjustments based on emerging insights.</w:t>
      </w:r>
    </w:p>
    <w:p w:rsidR="60EAAEDE" w:rsidP="3741862F" w:rsidRDefault="60EAAEDE" w14:paraId="1357C977" w14:textId="1FABC855">
      <w:pPr>
        <w:spacing w:before="0" w:beforeAutospacing="off" w:after="0" w:afterAutospacing="off" w:line="360" w:lineRule="auto"/>
        <w:ind w:left="-20" w:right="-20"/>
        <w:jc w:val="center"/>
        <w:rPr>
          <w:rFonts w:ascii="Arial" w:hAnsi="Arial" w:eastAsia="Arial" w:cs="Arial"/>
        </w:rPr>
      </w:pPr>
    </w:p>
    <w:p w:rsidR="60EAAEDE" w:rsidP="3741862F" w:rsidRDefault="60EAAEDE" w14:paraId="300872C1" w14:textId="68937475">
      <w:pPr>
        <w:spacing w:before="0" w:beforeAutospacing="off" w:after="0" w:afterAutospacing="off" w:line="360" w:lineRule="auto"/>
        <w:ind w:left="-20" w:right="-20"/>
        <w:jc w:val="center"/>
        <w:rPr>
          <w:rFonts w:ascii="Arial" w:hAnsi="Arial" w:eastAsia="Arial" w:cs="Arial"/>
          <w:b w:val="1"/>
          <w:bCs w:val="1"/>
          <w:noProof w:val="0"/>
          <w:color w:val="0E101A"/>
          <w:sz w:val="22"/>
          <w:szCs w:val="22"/>
          <w:u w:val="single"/>
          <w:lang w:val="en-GB"/>
        </w:rPr>
      </w:pPr>
      <w:r w:rsidRPr="3741862F" w:rsidR="1F2CFF3E">
        <w:rPr>
          <w:rFonts w:ascii="Arial" w:hAnsi="Arial" w:eastAsia="Arial" w:cs="Arial"/>
          <w:b w:val="1"/>
          <w:bCs w:val="1"/>
          <w:noProof w:val="0"/>
          <w:color w:val="0E101A"/>
          <w:sz w:val="22"/>
          <w:szCs w:val="22"/>
          <w:u w:val="single"/>
          <w:lang w:val="en-GB"/>
        </w:rPr>
        <w:t>Professional Reflections</w:t>
      </w:r>
    </w:p>
    <w:p w:rsidR="60EAAEDE" w:rsidP="3741862F" w:rsidRDefault="60EAAEDE" w14:paraId="42BAD4E3" w14:textId="28A6D105">
      <w:pPr>
        <w:spacing w:before="0" w:beforeAutospacing="off" w:after="0" w:afterAutospacing="off" w:line="360" w:lineRule="auto"/>
        <w:ind w:left="-20" w:right="-20"/>
        <w:rPr>
          <w:rFonts w:ascii="Arial" w:hAnsi="Arial" w:eastAsia="Arial" w:cs="Arial"/>
        </w:rPr>
      </w:pPr>
    </w:p>
    <w:p w:rsidR="60EAAEDE" w:rsidP="3741862F" w:rsidRDefault="60EAAEDE" w14:paraId="0E18BC94" w14:textId="1E4A095F">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School X's SDP </w:t>
      </w:r>
      <w:r w:rsidRPr="3741862F" w:rsidR="1F2CFF3E">
        <w:rPr>
          <w:rFonts w:ascii="Arial" w:hAnsi="Arial" w:eastAsia="Arial" w:cs="Arial"/>
          <w:noProof w:val="0"/>
          <w:color w:val="0E101A"/>
          <w:sz w:val="22"/>
          <w:szCs w:val="22"/>
          <w:lang w:val="en-GB"/>
        </w:rPr>
        <w:t>showcases</w:t>
      </w:r>
      <w:r w:rsidRPr="3741862F" w:rsidR="1F2CFF3E">
        <w:rPr>
          <w:rFonts w:ascii="Arial" w:hAnsi="Arial" w:eastAsia="Arial" w:cs="Arial"/>
          <w:noProof w:val="0"/>
          <w:color w:val="0E101A"/>
          <w:sz w:val="22"/>
          <w:szCs w:val="22"/>
          <w:lang w:val="en-GB"/>
        </w:rPr>
        <w:t xml:space="preserve"> a proactive strategy for mitigating educational disparities among its school population, primarily emphasising enhancing outcomes for disadvantaged learners. By integrating the RADY Project, the school is dedicated to </w:t>
      </w:r>
      <w:r w:rsidRPr="3741862F" w:rsidR="1F2CFF3E">
        <w:rPr>
          <w:rFonts w:ascii="Arial" w:hAnsi="Arial" w:eastAsia="Arial" w:cs="Arial"/>
          <w:noProof w:val="0"/>
          <w:color w:val="0E101A"/>
          <w:sz w:val="22"/>
          <w:szCs w:val="22"/>
          <w:lang w:val="en-GB"/>
        </w:rPr>
        <w:t>comprehending</w:t>
      </w:r>
      <w:r w:rsidRPr="3741862F" w:rsidR="1F2CFF3E">
        <w:rPr>
          <w:rFonts w:ascii="Arial" w:hAnsi="Arial" w:eastAsia="Arial" w:cs="Arial"/>
          <w:noProof w:val="0"/>
          <w:color w:val="0E101A"/>
          <w:sz w:val="22"/>
          <w:szCs w:val="22"/>
          <w:lang w:val="en-GB"/>
        </w:rPr>
        <w:t xml:space="preserve"> and addressing the underlying factors contributing to academic underperformance among specific student groups.</w:t>
      </w:r>
    </w:p>
    <w:p w:rsidR="60EAAEDE" w:rsidP="3741862F" w:rsidRDefault="60EAAEDE" w14:paraId="6769CFC5" w14:textId="4256BED8">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One notable strength of the SDP is its alignment with theoretical frameworks and empirical evidence </w:t>
      </w:r>
      <w:r w:rsidRPr="3741862F" w:rsidR="1F2CFF3E">
        <w:rPr>
          <w:rFonts w:ascii="Arial" w:hAnsi="Arial" w:eastAsia="Arial" w:cs="Arial"/>
          <w:noProof w:val="0"/>
          <w:color w:val="0E101A"/>
          <w:sz w:val="22"/>
          <w:szCs w:val="22"/>
          <w:lang w:val="en-GB"/>
        </w:rPr>
        <w:t>regarding</w:t>
      </w:r>
      <w:r w:rsidRPr="3741862F" w:rsidR="1F2CFF3E">
        <w:rPr>
          <w:rFonts w:ascii="Arial" w:hAnsi="Arial" w:eastAsia="Arial" w:cs="Arial"/>
          <w:noProof w:val="0"/>
          <w:color w:val="0E101A"/>
          <w:sz w:val="22"/>
          <w:szCs w:val="22"/>
          <w:lang w:val="en-GB"/>
        </w:rPr>
        <w:t xml:space="preserve"> the impact of educators' expectations on student performance. The plan acknowledges the detrimental effects of lowered expectations on disadvantaged students and aims to counteract this phenomenon through targeted interventions and professional development initiatives. By emphasizing the importance of fostering </w:t>
      </w:r>
      <w:r w:rsidRPr="3741862F" w:rsidR="1F2CFF3E">
        <w:rPr>
          <w:rFonts w:ascii="Arial" w:hAnsi="Arial" w:eastAsia="Arial" w:cs="Arial"/>
          <w:noProof w:val="0"/>
          <w:color w:val="0E101A"/>
          <w:sz w:val="22"/>
          <w:szCs w:val="22"/>
          <w:lang w:val="en-GB"/>
        </w:rPr>
        <w:t>high expectations</w:t>
      </w:r>
      <w:r w:rsidRPr="3741862F" w:rsidR="1F2CFF3E">
        <w:rPr>
          <w:rFonts w:ascii="Arial" w:hAnsi="Arial" w:eastAsia="Arial" w:cs="Arial"/>
          <w:noProof w:val="0"/>
          <w:color w:val="0E101A"/>
          <w:sz w:val="22"/>
          <w:szCs w:val="22"/>
          <w:lang w:val="en-GB"/>
        </w:rPr>
        <w:t xml:space="preserve"> for all students, irrespective of their socioeconomic backgrounds, School X is taking a crucial step towards promoting equity and inclusivity within its learning environment.</w:t>
      </w:r>
    </w:p>
    <w:p w:rsidR="60EAAEDE" w:rsidP="3741862F" w:rsidRDefault="60EAAEDE" w14:paraId="0F459715" w14:textId="7CCBA338">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However, while the SDP outlines a comprehensive strategy for implementing the RADY Project, it would </w:t>
      </w:r>
      <w:r w:rsidRPr="3741862F" w:rsidR="1F2CFF3E">
        <w:rPr>
          <w:rFonts w:ascii="Arial" w:hAnsi="Arial" w:eastAsia="Arial" w:cs="Arial"/>
          <w:noProof w:val="0"/>
          <w:color w:val="0E101A"/>
          <w:sz w:val="22"/>
          <w:szCs w:val="22"/>
          <w:lang w:val="en-GB"/>
        </w:rPr>
        <w:t>benefit</w:t>
      </w:r>
      <w:r w:rsidRPr="3741862F" w:rsidR="1F2CFF3E">
        <w:rPr>
          <w:rFonts w:ascii="Arial" w:hAnsi="Arial" w:eastAsia="Arial" w:cs="Arial"/>
          <w:noProof w:val="0"/>
          <w:color w:val="0E101A"/>
          <w:sz w:val="22"/>
          <w:szCs w:val="22"/>
          <w:lang w:val="en-GB"/>
        </w:rPr>
        <w:t xml:space="preserve"> from a more explicit focus on monitoring and evaluating the effectiveness of these interventions. Continuous review and assessment are essential components of the school improvement process, allowing educators to </w:t>
      </w:r>
      <w:r w:rsidRPr="3741862F" w:rsidR="1F2CFF3E">
        <w:rPr>
          <w:rFonts w:ascii="Arial" w:hAnsi="Arial" w:eastAsia="Arial" w:cs="Arial"/>
          <w:noProof w:val="0"/>
          <w:color w:val="0E101A"/>
          <w:sz w:val="22"/>
          <w:szCs w:val="22"/>
          <w:lang w:val="en-GB"/>
        </w:rPr>
        <w:t>identify</w:t>
      </w:r>
      <w:r w:rsidRPr="3741862F" w:rsidR="1F2CFF3E">
        <w:rPr>
          <w:rFonts w:ascii="Arial" w:hAnsi="Arial" w:eastAsia="Arial" w:cs="Arial"/>
          <w:noProof w:val="0"/>
          <w:color w:val="0E101A"/>
          <w:sz w:val="22"/>
          <w:szCs w:val="22"/>
          <w:lang w:val="en-GB"/>
        </w:rPr>
        <w:t xml:space="preserve"> what works well and where adjustments may be necessary (Love, 2009). Incorporating robust data collection and analysis mechanisms would enable School X to track the impact of its initiatives over time and make informed decisions about resource allocation and future planning.</w:t>
      </w:r>
    </w:p>
    <w:p w:rsidR="60EAAEDE" w:rsidP="3741862F" w:rsidRDefault="60EAAEDE" w14:paraId="7B3629D9" w14:textId="0A0AA6BA">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Moreover, the SDP could further enhance its effectiveness by fostering greater collaboration and communication among stakeholders, including teachers, children, parents, and community members. Building solid partnerships within the school community can create a sense of shared ownership and responsibility for student success, leading to more sustainable and holistic improvements in educational outcomes. Furthermore, while part of the plan does intend to create a mentoring scheme between sixth-form students and lower-school learners, the plan needs to address how the standards and expectations of teachers are guaranteed to be upheld. As referenced in the literature review, the unconscious bias of educators can have a profound effect on the efficiency of reform implementation. </w:t>
      </w:r>
    </w:p>
    <w:p w:rsidR="60EAAEDE" w:rsidP="3741862F" w:rsidRDefault="60EAAEDE" w14:paraId="3978EC54" w14:textId="0AF6AE73">
      <w:pPr>
        <w:spacing w:before="0" w:beforeAutospacing="off" w:after="0" w:afterAutospacing="off" w:line="360" w:lineRule="auto"/>
        <w:ind w:left="-20" w:right="-20"/>
        <w:rPr>
          <w:rFonts w:ascii="Arial" w:hAnsi="Arial" w:eastAsia="Arial" w:cs="Arial"/>
        </w:rPr>
      </w:pPr>
    </w:p>
    <w:p w:rsidR="60EAAEDE" w:rsidP="3741862F" w:rsidRDefault="60EAAEDE" w14:paraId="170EF1F1" w14:textId="0CC43088">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Acknowledging and confronting implicit bias through self-reflection and examining personal biases is important (Gullo, </w:t>
      </w:r>
      <w:r w:rsidRPr="3741862F" w:rsidR="1F2CFF3E">
        <w:rPr>
          <w:rFonts w:ascii="Arial" w:hAnsi="Arial" w:eastAsia="Arial" w:cs="Arial"/>
          <w:noProof w:val="0"/>
          <w:color w:val="0E101A"/>
          <w:sz w:val="22"/>
          <w:szCs w:val="22"/>
          <w:lang w:val="en-GB"/>
        </w:rPr>
        <w:t>Capatosto</w:t>
      </w:r>
      <w:r w:rsidRPr="3741862F" w:rsidR="1F2CFF3E">
        <w:rPr>
          <w:rFonts w:ascii="Arial" w:hAnsi="Arial" w:eastAsia="Arial" w:cs="Arial"/>
          <w:noProof w:val="0"/>
          <w:color w:val="0E101A"/>
          <w:sz w:val="22"/>
          <w:szCs w:val="22"/>
          <w:lang w:val="en-GB"/>
        </w:rPr>
        <w:t xml:space="preserve"> &amp; Staats, 2018). By implementing training programs, encouraging diverse perspectives in decision-making, and prioritizing equity and inclusivity help (</w:t>
      </w:r>
      <w:r w:rsidRPr="3741862F" w:rsidR="1F2CFF3E">
        <w:rPr>
          <w:rFonts w:ascii="Arial" w:hAnsi="Arial" w:eastAsia="Arial" w:cs="Arial"/>
          <w:noProof w:val="0"/>
          <w:color w:val="0E101A"/>
          <w:sz w:val="22"/>
          <w:szCs w:val="22"/>
          <w:lang w:val="en-GB"/>
        </w:rPr>
        <w:t>Guskey</w:t>
      </w:r>
      <w:r w:rsidRPr="3741862F" w:rsidR="1F2CFF3E">
        <w:rPr>
          <w:rFonts w:ascii="Arial" w:hAnsi="Arial" w:eastAsia="Arial" w:cs="Arial"/>
          <w:noProof w:val="0"/>
          <w:color w:val="0E101A"/>
          <w:sz w:val="22"/>
          <w:szCs w:val="22"/>
          <w:lang w:val="en-GB"/>
        </w:rPr>
        <w:t xml:space="preserve">, 2000). Regular evaluation, fostering empathy, understanding, and respect, and continuously challenging one's own biases are vital for a more </w:t>
      </w:r>
      <w:r w:rsidRPr="3741862F" w:rsidR="1F2CFF3E">
        <w:rPr>
          <w:rFonts w:ascii="Arial" w:hAnsi="Arial" w:eastAsia="Arial" w:cs="Arial"/>
          <w:noProof w:val="0"/>
          <w:color w:val="0E101A"/>
          <w:sz w:val="22"/>
          <w:szCs w:val="22"/>
          <w:lang w:val="en-GB"/>
        </w:rPr>
        <w:t>equitable</w:t>
      </w:r>
      <w:r w:rsidRPr="3741862F" w:rsidR="1F2CFF3E">
        <w:rPr>
          <w:rFonts w:ascii="Arial" w:hAnsi="Arial" w:eastAsia="Arial" w:cs="Arial"/>
          <w:noProof w:val="0"/>
          <w:color w:val="0E101A"/>
          <w:sz w:val="22"/>
          <w:szCs w:val="22"/>
          <w:lang w:val="en-GB"/>
        </w:rPr>
        <w:t xml:space="preserve"> society.</w:t>
      </w:r>
    </w:p>
    <w:p w:rsidR="60EAAEDE" w:rsidP="3741862F" w:rsidRDefault="60EAAEDE" w14:paraId="3F34EEDC" w14:textId="06729A6B">
      <w:pPr>
        <w:spacing w:before="0" w:beforeAutospacing="off" w:after="0" w:afterAutospacing="off" w:line="360" w:lineRule="auto"/>
        <w:ind w:left="-20" w:right="-20"/>
        <w:rPr>
          <w:rFonts w:ascii="Arial" w:hAnsi="Arial" w:eastAsia="Arial" w:cs="Arial"/>
        </w:rPr>
      </w:pPr>
    </w:p>
    <w:p w:rsidR="60EAAEDE" w:rsidP="3741862F" w:rsidRDefault="60EAAEDE" w14:paraId="767BABFB" w14:textId="18AFBF19">
      <w:pPr>
        <w:spacing w:before="0" w:beforeAutospacing="off" w:after="0" w:afterAutospacing="off" w:line="360" w:lineRule="auto"/>
        <w:ind w:left="-20" w:right="-20"/>
        <w:jc w:val="center"/>
        <w:rPr>
          <w:rFonts w:ascii="Arial" w:hAnsi="Arial" w:eastAsia="Arial" w:cs="Arial"/>
          <w:b w:val="1"/>
          <w:bCs w:val="1"/>
          <w:noProof w:val="0"/>
          <w:color w:val="0E101A"/>
          <w:sz w:val="22"/>
          <w:szCs w:val="22"/>
          <w:u w:val="single"/>
          <w:lang w:val="en-GB"/>
        </w:rPr>
      </w:pPr>
      <w:r w:rsidRPr="3741862F" w:rsidR="1F2CFF3E">
        <w:rPr>
          <w:rFonts w:ascii="Arial" w:hAnsi="Arial" w:eastAsia="Arial" w:cs="Arial"/>
          <w:b w:val="1"/>
          <w:bCs w:val="1"/>
          <w:noProof w:val="0"/>
          <w:color w:val="0E101A"/>
          <w:sz w:val="22"/>
          <w:szCs w:val="22"/>
          <w:u w:val="single"/>
          <w:lang w:val="en-GB"/>
        </w:rPr>
        <w:t>Conclusions</w:t>
      </w:r>
    </w:p>
    <w:p w:rsidR="60EAAEDE" w:rsidP="3741862F" w:rsidRDefault="60EAAEDE" w14:paraId="06AB04E1" w14:textId="5D869187">
      <w:pPr>
        <w:spacing w:before="0" w:beforeAutospacing="off" w:after="0" w:afterAutospacing="off" w:line="360" w:lineRule="auto"/>
        <w:ind w:left="-20" w:right="-20"/>
        <w:rPr>
          <w:rFonts w:ascii="Arial" w:hAnsi="Arial" w:eastAsia="Arial" w:cs="Arial"/>
        </w:rPr>
      </w:pPr>
    </w:p>
    <w:p w:rsidR="60EAAEDE" w:rsidP="3741862F" w:rsidRDefault="60EAAEDE" w14:paraId="49E941F5" w14:textId="6759B985">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As this is an ongoing plan, data </w:t>
      </w:r>
      <w:r w:rsidRPr="3741862F" w:rsidR="1F2CFF3E">
        <w:rPr>
          <w:rFonts w:ascii="Arial" w:hAnsi="Arial" w:eastAsia="Arial" w:cs="Arial"/>
          <w:noProof w:val="0"/>
          <w:color w:val="0E101A"/>
          <w:sz w:val="22"/>
          <w:szCs w:val="22"/>
          <w:lang w:val="en-GB"/>
        </w:rPr>
        <w:t>acquired</w:t>
      </w:r>
      <w:r w:rsidRPr="3741862F" w:rsidR="1F2CFF3E">
        <w:rPr>
          <w:rFonts w:ascii="Arial" w:hAnsi="Arial" w:eastAsia="Arial" w:cs="Arial"/>
          <w:noProof w:val="0"/>
          <w:color w:val="0E101A"/>
          <w:sz w:val="22"/>
          <w:szCs w:val="22"/>
          <w:lang w:val="en-GB"/>
        </w:rPr>
        <w:t xml:space="preserve"> on the success of RADY is currently unavailable for analysis. However, several key insights </w:t>
      </w:r>
      <w:r w:rsidRPr="3741862F" w:rsidR="1F2CFF3E">
        <w:rPr>
          <w:rFonts w:ascii="Arial" w:hAnsi="Arial" w:eastAsia="Arial" w:cs="Arial"/>
          <w:noProof w:val="0"/>
          <w:color w:val="0E101A"/>
          <w:sz w:val="22"/>
          <w:szCs w:val="22"/>
          <w:lang w:val="en-GB"/>
        </w:rPr>
        <w:t>emerge</w:t>
      </w:r>
      <w:r w:rsidRPr="3741862F" w:rsidR="1F2CFF3E">
        <w:rPr>
          <w:rFonts w:ascii="Arial" w:hAnsi="Arial" w:eastAsia="Arial" w:cs="Arial"/>
          <w:noProof w:val="0"/>
          <w:color w:val="0E101A"/>
          <w:sz w:val="22"/>
          <w:szCs w:val="22"/>
          <w:lang w:val="en-GB"/>
        </w:rPr>
        <w:t xml:space="preserve"> from the detailed exploration of School X's School Development Plan (SDP) and the rationale behind adopting the RADY Project. The introduction of the SDP underscores the imperative for educational institutions to not only meet the evolving needs of their students but also drive systemic improvements aligned with broader educational </w:t>
      </w:r>
      <w:r w:rsidRPr="3741862F" w:rsidR="1F2CFF3E">
        <w:rPr>
          <w:rFonts w:ascii="Arial" w:hAnsi="Arial" w:eastAsia="Arial" w:cs="Arial"/>
          <w:noProof w:val="0"/>
          <w:color w:val="0E101A"/>
          <w:sz w:val="22"/>
          <w:szCs w:val="22"/>
          <w:lang w:val="en-GB"/>
        </w:rPr>
        <w:t>objectives</w:t>
      </w:r>
      <w:r w:rsidRPr="3741862F" w:rsidR="1F2CFF3E">
        <w:rPr>
          <w:rFonts w:ascii="Arial" w:hAnsi="Arial" w:eastAsia="Arial" w:cs="Arial"/>
          <w:noProof w:val="0"/>
          <w:color w:val="0E101A"/>
          <w:sz w:val="22"/>
          <w:szCs w:val="22"/>
          <w:lang w:val="en-GB"/>
        </w:rPr>
        <w:t xml:space="preserve">. De </w:t>
      </w:r>
      <w:r w:rsidRPr="3741862F" w:rsidR="1F2CFF3E">
        <w:rPr>
          <w:rFonts w:ascii="Arial" w:hAnsi="Arial" w:eastAsia="Arial" w:cs="Arial"/>
          <w:noProof w:val="0"/>
          <w:color w:val="0E101A"/>
          <w:sz w:val="22"/>
          <w:szCs w:val="22"/>
          <w:lang w:val="en-GB"/>
        </w:rPr>
        <w:t>Lissovoy</w:t>
      </w:r>
      <w:r w:rsidRPr="3741862F" w:rsidR="1F2CFF3E">
        <w:rPr>
          <w:rFonts w:ascii="Arial" w:hAnsi="Arial" w:eastAsia="Arial" w:cs="Arial"/>
          <w:noProof w:val="0"/>
          <w:color w:val="0E101A"/>
          <w:sz w:val="22"/>
          <w:szCs w:val="22"/>
          <w:lang w:val="en-GB"/>
        </w:rPr>
        <w:t xml:space="preserve"> (2013) notes that schools play a pivotal role in societal transformation, </w:t>
      </w:r>
      <w:r w:rsidRPr="3741862F" w:rsidR="1F2CFF3E">
        <w:rPr>
          <w:rFonts w:ascii="Arial" w:hAnsi="Arial" w:eastAsia="Arial" w:cs="Arial"/>
          <w:noProof w:val="0"/>
          <w:color w:val="0E101A"/>
          <w:sz w:val="22"/>
          <w:szCs w:val="22"/>
          <w:lang w:val="en-GB"/>
        </w:rPr>
        <w:t>necessitating</w:t>
      </w:r>
      <w:r w:rsidRPr="3741862F" w:rsidR="1F2CFF3E">
        <w:rPr>
          <w:rFonts w:ascii="Arial" w:hAnsi="Arial" w:eastAsia="Arial" w:cs="Arial"/>
          <w:noProof w:val="0"/>
          <w:color w:val="0E101A"/>
          <w:sz w:val="22"/>
          <w:szCs w:val="22"/>
          <w:lang w:val="en-GB"/>
        </w:rPr>
        <w:t xml:space="preserve"> proactive measures to enhance educational quality and foster </w:t>
      </w:r>
      <w:r w:rsidRPr="3741862F" w:rsidR="1F2CFF3E">
        <w:rPr>
          <w:rFonts w:ascii="Arial" w:hAnsi="Arial" w:eastAsia="Arial" w:cs="Arial"/>
          <w:noProof w:val="0"/>
          <w:color w:val="0E101A"/>
          <w:sz w:val="22"/>
          <w:szCs w:val="22"/>
          <w:lang w:val="en-GB"/>
        </w:rPr>
        <w:t>equitable</w:t>
      </w:r>
      <w:r w:rsidRPr="3741862F" w:rsidR="1F2CFF3E">
        <w:rPr>
          <w:rFonts w:ascii="Arial" w:hAnsi="Arial" w:eastAsia="Arial" w:cs="Arial"/>
          <w:noProof w:val="0"/>
          <w:color w:val="0E101A"/>
          <w:sz w:val="22"/>
          <w:szCs w:val="22"/>
          <w:lang w:val="en-GB"/>
        </w:rPr>
        <w:t xml:space="preserve"> opportunities. The literature review sheds light on the persistent challenges facing learners from disadvantaged backgrounds, emphasizing the importance of addressing educational inequalities (Nuttall &amp; Doherty, 2023).</w:t>
      </w:r>
    </w:p>
    <w:p w:rsidR="60EAAEDE" w:rsidP="3741862F" w:rsidRDefault="60EAAEDE" w14:paraId="3A1CDCBB" w14:textId="59568408">
      <w:pPr>
        <w:spacing w:before="0" w:beforeAutospacing="off" w:after="0" w:afterAutospacing="off" w:line="360" w:lineRule="auto"/>
        <w:ind w:left="-20" w:right="-20"/>
        <w:rPr>
          <w:rFonts w:ascii="Arial" w:hAnsi="Arial" w:eastAsia="Arial" w:cs="Arial"/>
        </w:rPr>
      </w:pPr>
    </w:p>
    <w:p w:rsidR="60EAAEDE" w:rsidP="3741862F" w:rsidRDefault="60EAAEDE" w14:paraId="15D21F65" w14:textId="52D7FBCB">
      <w:pPr>
        <w:spacing w:before="0" w:beforeAutospacing="off" w:after="0" w:afterAutospacing="off" w:line="360" w:lineRule="auto"/>
        <w:ind w:left="-20" w:right="-20"/>
        <w:rPr>
          <w:rFonts w:ascii="Arial" w:hAnsi="Arial" w:eastAsia="Arial" w:cs="Arial"/>
          <w:noProof w:val="0"/>
          <w:color w:val="0E101A"/>
          <w:sz w:val="22"/>
          <w:szCs w:val="22"/>
          <w:lang w:val="en-GB"/>
        </w:rPr>
      </w:pPr>
      <w:r w:rsidRPr="3741862F" w:rsidR="1F2CFF3E">
        <w:rPr>
          <w:rFonts w:ascii="Arial" w:hAnsi="Arial" w:eastAsia="Arial" w:cs="Arial"/>
          <w:noProof w:val="0"/>
          <w:color w:val="0E101A"/>
          <w:sz w:val="22"/>
          <w:szCs w:val="22"/>
          <w:lang w:val="en-GB"/>
        </w:rPr>
        <w:t xml:space="preserve">Moreover, it underscores the impact of educators' expectations on student outcomes, highlighting the need for inclusive practices and high academic standards for all students (Rosenthal &amp; Jacobson, 1968; Papageorge, Gershenson &amp; Kang, 2020). The reintroduction of national literacy and numeracy testing in Wales reflects ongoing efforts to </w:t>
      </w:r>
      <w:r w:rsidRPr="3741862F" w:rsidR="1F2CFF3E">
        <w:rPr>
          <w:rFonts w:ascii="Arial" w:hAnsi="Arial" w:eastAsia="Arial" w:cs="Arial"/>
          <w:noProof w:val="0"/>
          <w:color w:val="0E101A"/>
          <w:sz w:val="22"/>
          <w:szCs w:val="22"/>
          <w:lang w:val="en-GB"/>
        </w:rPr>
        <w:t>monitor</w:t>
      </w:r>
      <w:r w:rsidRPr="3741862F" w:rsidR="1F2CFF3E">
        <w:rPr>
          <w:rFonts w:ascii="Arial" w:hAnsi="Arial" w:eastAsia="Arial" w:cs="Arial"/>
          <w:noProof w:val="0"/>
          <w:color w:val="0E101A"/>
          <w:sz w:val="22"/>
          <w:szCs w:val="22"/>
          <w:lang w:val="en-GB"/>
        </w:rPr>
        <w:t xml:space="preserve"> and support student progress (Burgess et al., 2013). In the context of School X, the RADY Project </w:t>
      </w:r>
      <w:r w:rsidRPr="3741862F" w:rsidR="1F2CFF3E">
        <w:rPr>
          <w:rFonts w:ascii="Arial" w:hAnsi="Arial" w:eastAsia="Arial" w:cs="Arial"/>
          <w:noProof w:val="0"/>
          <w:color w:val="0E101A"/>
          <w:sz w:val="22"/>
          <w:szCs w:val="22"/>
          <w:lang w:val="en-GB"/>
        </w:rPr>
        <w:t>represents</w:t>
      </w:r>
      <w:r w:rsidRPr="3741862F" w:rsidR="1F2CFF3E">
        <w:rPr>
          <w:rFonts w:ascii="Arial" w:hAnsi="Arial" w:eastAsia="Arial" w:cs="Arial"/>
          <w:noProof w:val="0"/>
          <w:color w:val="0E101A"/>
          <w:sz w:val="22"/>
          <w:szCs w:val="22"/>
          <w:lang w:val="en-GB"/>
        </w:rPr>
        <w:t xml:space="preserve"> a proactive intervention to close the attainment gap and enhance educational outcomes for all students, particularly those from disadvantaged backgrounds. The structured approach outlined in the SDP, including mentoring programs, subject-specific initiatives, and professional development, </w:t>
      </w:r>
      <w:r w:rsidRPr="3741862F" w:rsidR="1F2CFF3E">
        <w:rPr>
          <w:rFonts w:ascii="Arial" w:hAnsi="Arial" w:eastAsia="Arial" w:cs="Arial"/>
          <w:noProof w:val="0"/>
          <w:color w:val="0E101A"/>
          <w:sz w:val="22"/>
          <w:szCs w:val="22"/>
          <w:lang w:val="en-GB"/>
        </w:rPr>
        <w:t>demonstrates</w:t>
      </w:r>
      <w:r w:rsidRPr="3741862F" w:rsidR="1F2CFF3E">
        <w:rPr>
          <w:rFonts w:ascii="Arial" w:hAnsi="Arial" w:eastAsia="Arial" w:cs="Arial"/>
          <w:noProof w:val="0"/>
          <w:color w:val="0E101A"/>
          <w:sz w:val="22"/>
          <w:szCs w:val="22"/>
          <w:lang w:val="en-GB"/>
        </w:rPr>
        <w:t xml:space="preserve"> a commitment to fostering holistic student development and academic success. By integrating evidence-based strategies and ongoing evaluation processes, School X aims to create an inclusive learning environment where every student can thrive. As the implementation of the SDP and RADY Project progresses, </w:t>
      </w:r>
      <w:r w:rsidRPr="3741862F" w:rsidR="1F2CFF3E">
        <w:rPr>
          <w:rFonts w:ascii="Arial" w:hAnsi="Arial" w:eastAsia="Arial" w:cs="Arial"/>
          <w:noProof w:val="0"/>
          <w:color w:val="0E101A"/>
          <w:sz w:val="22"/>
          <w:szCs w:val="22"/>
          <w:lang w:val="en-GB"/>
        </w:rPr>
        <w:t>monitoring</w:t>
      </w:r>
      <w:r w:rsidRPr="3741862F" w:rsidR="1F2CFF3E">
        <w:rPr>
          <w:rFonts w:ascii="Arial" w:hAnsi="Arial" w:eastAsia="Arial" w:cs="Arial"/>
          <w:noProof w:val="0"/>
          <w:color w:val="0E101A"/>
          <w:sz w:val="22"/>
          <w:szCs w:val="22"/>
          <w:lang w:val="en-GB"/>
        </w:rPr>
        <w:t xml:space="preserve"> their impact and effectiveness will be essential. Continued collaboration between educators, stakeholders, and policymakers will be critical in refining strategies and ensuring that they align with evolving educational priorities and best practices. Through sustained commitment and adaptive approaches, School X can contribute to broader efforts to enhance educational equity and excellence, </w:t>
      </w:r>
      <w:r w:rsidRPr="3741862F" w:rsidR="1F2CFF3E">
        <w:rPr>
          <w:rFonts w:ascii="Arial" w:hAnsi="Arial" w:eastAsia="Arial" w:cs="Arial"/>
          <w:noProof w:val="0"/>
          <w:color w:val="0E101A"/>
          <w:sz w:val="22"/>
          <w:szCs w:val="22"/>
          <w:lang w:val="en-GB"/>
        </w:rPr>
        <w:t>ultimately empowering</w:t>
      </w:r>
      <w:r w:rsidRPr="3741862F" w:rsidR="1F2CFF3E">
        <w:rPr>
          <w:rFonts w:ascii="Arial" w:hAnsi="Arial" w:eastAsia="Arial" w:cs="Arial"/>
          <w:noProof w:val="0"/>
          <w:color w:val="0E101A"/>
          <w:sz w:val="22"/>
          <w:szCs w:val="22"/>
          <w:lang w:val="en-GB"/>
        </w:rPr>
        <w:t xml:space="preserve"> all students to reach their full potential.</w:t>
      </w:r>
    </w:p>
    <w:p w:rsidR="60EAAEDE" w:rsidP="3741862F" w:rsidRDefault="60EAAEDE" w14:paraId="501F27E3" w14:textId="401374A7">
      <w:pPr>
        <w:pStyle w:val="Normal"/>
        <w:spacing w:line="360" w:lineRule="auto"/>
        <w:rPr>
          <w:rFonts w:ascii="Arial" w:hAnsi="Arial" w:eastAsia="Arial" w:cs="Arial"/>
        </w:rPr>
      </w:pPr>
    </w:p>
    <w:p w:rsidR="60EAAEDE" w:rsidP="3741862F" w:rsidRDefault="60EAAEDE" w14:paraId="5AD07880" w14:textId="68A9DC3C">
      <w:pPr>
        <w:pStyle w:val="Normal"/>
        <w:spacing w:line="360" w:lineRule="auto"/>
        <w:rPr>
          <w:rFonts w:ascii="Arial" w:hAnsi="Arial" w:eastAsia="Arial" w:cs="Arial"/>
        </w:rPr>
      </w:pPr>
    </w:p>
    <w:p w:rsidR="60EAAEDE" w:rsidP="3741862F" w:rsidRDefault="60EAAEDE" w14:paraId="6DC974CE" w14:textId="325C41A1">
      <w:pPr>
        <w:pStyle w:val="Normal"/>
        <w:rPr>
          <w:rFonts w:ascii="Arial" w:hAnsi="Arial" w:eastAsia="Arial" w:cs="Arial"/>
        </w:rPr>
      </w:pPr>
    </w:p>
    <w:p w:rsidR="7F94FAFB" w:rsidP="3741862F" w:rsidRDefault="7F94FAFB" w14:paraId="4961D01E" w14:textId="01C56FB0">
      <w:pPr>
        <w:pStyle w:val="Normal"/>
        <w:spacing w:line="360" w:lineRule="auto"/>
        <w:rPr>
          <w:rFonts w:ascii="Arial" w:hAnsi="Arial" w:eastAsia="Arial" w:cs="Arial"/>
          <w:b w:val="1"/>
          <w:bCs w:val="1"/>
          <w:i w:val="0"/>
          <w:iCs w:val="0"/>
          <w:u w:val="single"/>
        </w:rPr>
      </w:pPr>
      <w:r w:rsidRPr="3741862F" w:rsidR="7F94FAFB">
        <w:rPr>
          <w:rFonts w:ascii="Arial" w:hAnsi="Arial" w:eastAsia="Arial" w:cs="Arial"/>
          <w:b w:val="1"/>
          <w:bCs w:val="1"/>
          <w:i w:val="0"/>
          <w:iCs w:val="0"/>
          <w:u w:val="single"/>
        </w:rPr>
        <w:t>Refe</w:t>
      </w:r>
      <w:r w:rsidRPr="3741862F" w:rsidR="7F94FAFB">
        <w:rPr>
          <w:rFonts w:ascii="Arial" w:hAnsi="Arial" w:eastAsia="Arial" w:cs="Arial"/>
          <w:b w:val="1"/>
          <w:bCs w:val="1"/>
          <w:i w:val="0"/>
          <w:iCs w:val="0"/>
          <w:u w:val="single"/>
        </w:rPr>
        <w:t>rences</w:t>
      </w:r>
    </w:p>
    <w:p w:rsidR="60EAAEDE" w:rsidP="3741862F" w:rsidRDefault="60EAAEDE" w14:paraId="6019990D" w14:textId="6D25223D">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Banaji, M. R., &amp; Greenwald, A. G. (2016). Blindspot: Hidden biases of good people. Bantam.</w:t>
      </w:r>
    </w:p>
    <w:p w:rsidR="60EAAEDE" w:rsidP="3741862F" w:rsidRDefault="60EAAEDE" w14:paraId="19295B65" w14:textId="7DD40CA0">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Blackberry, G., &amp; Kearney, J. (2021). Lessons for teachers: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Maori</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and Pacific Islander students’ reflections on educational experiences. Asia-Pacific Journal of Teacher Education, 49(1), 113-127.</w:t>
      </w:r>
    </w:p>
    <w:p w:rsidR="60EAAEDE" w:rsidP="3741862F" w:rsidRDefault="60EAAEDE" w14:paraId="0FFEE8A9" w14:textId="45EC3CE7">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Chen, E., &amp; Paterson, L. Q. (2006).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Neighborhood</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family, and subjective socioeconomic status: How do they relate to adolescent health? Health Psychology, 25, 704-714.</w:t>
      </w:r>
    </w:p>
    <w:p w:rsidR="60EAAEDE" w:rsidP="3741862F" w:rsidRDefault="60EAAEDE" w14:paraId="33A0C99F" w14:textId="342BC6AA">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Cowen, T. (2018). Teacher expectations matter. Fairfax: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Newstex</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w:t>
      </w:r>
    </w:p>
    <w:p w:rsidR="60EAAEDE" w:rsidP="3741862F" w:rsidRDefault="60EAAEDE" w14:paraId="7DB19A3E" w14:textId="3245B3A3">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Davies, R., et al. (2011). An Anatomy of Economic Inequality in Wales: A report prepared on behalf of the Wales Equality and Human Rights Commission. WISERD Research Reports Series, WISERD/RRS/002</w:t>
      </w:r>
    </w:p>
    <w:p w:rsidR="60EAAEDE" w:rsidP="3741862F" w:rsidRDefault="60EAAEDE" w14:paraId="256F4701" w14:textId="4E3F858B">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De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Lissovoy</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N. (2013). Pedagogy of the impossible: Neoliberalism and the ideology of accountability. Policy Futures in Education, 11(4), 423–435.</w:t>
      </w:r>
    </w:p>
    <w:p w:rsidR="60EAAEDE" w:rsidP="3741862F" w:rsidRDefault="60EAAEDE" w14:paraId="2CD8F6CD" w14:textId="245FF7C3">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Expectancy Theory. (2018). In Helicon (Ed.), The Hutchinson unabridged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encyclopedia</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with atlas and weather guides. Abington, U.K.: Helicon.</w:t>
      </w:r>
    </w:p>
    <w:p w:rsidR="60EAAEDE" w:rsidP="3741862F" w:rsidRDefault="60EAAEDE" w14:paraId="4521E1D2" w14:textId="7633EDAD">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Estyn, His Majesty’s Inspectorate for Education and Training in Wales. (2023). A report on Bishop Gore School, 2023. (Accessed: [27.02.24])</w:t>
      </w:r>
    </w:p>
    <w:p w:rsidR="60EAAEDE" w:rsidP="3741862F" w:rsidRDefault="60EAAEDE" w14:paraId="1E5F9279" w14:textId="04956834">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Gullo, G. L.,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Capatosto</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K., &amp; Staats, C. (2018). Implicit bias in schools: A practitioner’s guide. Routledge.</w:t>
      </w:r>
    </w:p>
    <w:p w:rsidR="60EAAEDE" w:rsidP="3741862F" w:rsidRDefault="60EAAEDE" w14:paraId="340FBC27" w14:textId="490FFC65">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Guskey</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T.R., 2000. Evaluating professional development. Corwin press.</w:t>
      </w:r>
    </w:p>
    <w:p w:rsidR="60EAAEDE" w:rsidP="3741862F" w:rsidRDefault="60EAAEDE" w14:paraId="487AFF94" w14:textId="3FDAA944">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Kretchmar, K., &amp; Zeichner, K. (2016). Teacher prep 3.0: A vision for teacher education to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impact</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social transformation. Journal of Education for Teaching, 42(4), 417–433.</w:t>
      </w:r>
    </w:p>
    <w:p w:rsidR="60EAAEDE" w:rsidP="3741862F" w:rsidRDefault="60EAAEDE" w14:paraId="0ACE34F7" w14:textId="29CE9733">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Love, N. (2009). Using data to improve learning for all: A collaborative inquiry approach. Corwin Press.</w:t>
      </w:r>
    </w:p>
    <w:p w:rsidR="60EAAEDE" w:rsidP="3741862F" w:rsidRDefault="60EAAEDE" w14:paraId="526F7AA2" w14:textId="25DCAD6D">
      <w:pPr>
        <w:spacing w:line="360" w:lineRule="auto"/>
        <w:rPr>
          <w:rFonts w:ascii="Arial" w:hAnsi="Arial" w:eastAsia="Arial" w:cs="Arial"/>
          <w:sz w:val="22"/>
          <w:szCs w:val="22"/>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National Reading and Numeracy Personalised Assessments Administration Handbook 2023 to 2024. (2023). (Accessed: [25/02/24]) </w:t>
      </w:r>
      <w:hyperlink w:anchor=":~:text=Requirements%20for%202023%20to%202024,once%20during%20the%20school%20year" r:id="Rd92f5a4f70d54357">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https://hwb.gov.wales/curriculum-for-wales/reading-and-numeracy-assessments/personalised-assessments/national-reading-and-numeracy-personalised-assessments-administration-handbook-2023-to-2024#:~:text=Requirements%20for%202023%20to%202024,once%20during%20the%20school%20year</w:t>
        </w:r>
      </w:hyperlink>
    </w:p>
    <w:p w:rsidR="60EAAEDE" w:rsidP="3741862F" w:rsidRDefault="60EAAEDE" w14:paraId="50C706F6" w14:textId="10537094">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Nuttall, A., &amp; Doherty, J. (2023). The effects of disadvantage on children’s life chances and educational outcomes. In H. Lynn, &amp; L.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Trodd</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(Eds.), The early years handbook for students and practitioners: an Essential Guide for Levels 4 and 5 (2nd ed.). Routledge.</w:t>
      </w:r>
    </w:p>
    <w:p w:rsidR="60EAAEDE" w:rsidP="3741862F" w:rsidRDefault="60EAAEDE" w14:paraId="2AC6D5B3" w14:textId="4D264010">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Papageorge, N.W., Gershenson, S. and Kang, K.M., 2020. Teacher expectations matter. Review of Economics and Statistics, 102(2), pp.234-251.</w:t>
      </w:r>
    </w:p>
    <w:p w:rsidR="60EAAEDE" w:rsidP="3741862F" w:rsidRDefault="60EAAEDE" w14:paraId="21AD0D7A" w14:textId="70C26932">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Rosenthal, R. and Jacobson, L., 1968. Pygmalion in the classroom. The urban review, 3(1), pp.16-20.</w:t>
      </w:r>
    </w:p>
    <w:p w:rsidR="60EAAEDE" w:rsidP="3741862F" w:rsidRDefault="60EAAEDE" w14:paraId="34E2A518" w14:textId="18B68BD5">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Rubie-Davies, C. (2015). Teachers’ instructional beliefs and the classroom climate. In P. C. M. Leite, N. M. Gil-Flores, &amp; J. M. Esteves (Eds.), International Handbook of Research on Teachers’ Beliefs (pp. 266–283).</w:t>
      </w:r>
    </w:p>
    <w:p w:rsidR="60EAAEDE" w:rsidP="3741862F" w:rsidRDefault="60EAAEDE" w14:paraId="5504DCC1" w14:textId="28718634">
      <w:pPr>
        <w:spacing w:line="360" w:lineRule="auto"/>
        <w:rPr>
          <w:rFonts w:ascii="Arial" w:hAnsi="Arial" w:eastAsia="Arial" w:cs="Arial"/>
          <w:sz w:val="22"/>
          <w:szCs w:val="22"/>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Schoon, I., &amp; Parsons, S. (2002). Teenage aspirations for future careers and occupational outcomes. Journal of Vocational Behaviour, 60(2), 262–288. </w:t>
      </w:r>
      <w:hyperlink r:id="Rde9322e151204fbf">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https://doi.org/10.1006/jvbe.2001.1867</w:t>
        </w:r>
      </w:hyperlink>
    </w:p>
    <w:p w:rsidR="60EAAEDE" w:rsidP="3741862F" w:rsidRDefault="60EAAEDE" w14:paraId="24B33AB4" w14:textId="002BD557">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Social Mobility Commission, (2017).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Low income</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pupils’ progress at secondary school. </w:t>
      </w:r>
      <w:hyperlink r:id="R46764a6ea8684e29">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https://assets.publishing.service.gov.uk/media/5a80cc78e5274a2e87dbbe1c/Progress_at_Secondary_School_report_final.pdf</w:t>
        </w:r>
      </w:hyperlink>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(Accessed: [04/03/2024])</w:t>
      </w:r>
    </w:p>
    <w:p w:rsidR="60EAAEDE" w:rsidP="3741862F" w:rsidRDefault="60EAAEDE" w14:paraId="3DBA7193" w14:textId="6113CD56">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Strand, S. (2014). Ethnicity, gender, social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class</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and achievement gaps at age 16: Intersectionality and ‘Getting it’ for the white working class. Research Papers in Education, 29, (2): 131-171.</w:t>
      </w:r>
    </w:p>
    <w:p w:rsidR="60EAAEDE" w:rsidP="3741862F" w:rsidRDefault="60EAAEDE" w14:paraId="0C1236F9" w14:textId="3142368B">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Sylva, K., Melhuish, E., Sammons, P., Siraj-Blatchford, I., &amp; Taggart, B. (2004). The effective provision of preschool education (EPPE) Project: Findings from the preschool to the end of Key Stage 1. London: DfES.</w:t>
      </w:r>
    </w:p>
    <w:p w:rsidR="60EAAEDE" w:rsidP="3741862F" w:rsidRDefault="60EAAEDE" w14:paraId="3A2D6386" w14:textId="0474E0E1">
      <w:pPr>
        <w:spacing w:line="360" w:lineRule="auto"/>
        <w:rPr>
          <w:rFonts w:ascii="Arial" w:hAnsi="Arial" w:eastAsia="Arial" w:cs="Arial"/>
          <w:sz w:val="22"/>
          <w:szCs w:val="22"/>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UK Government. (1988). Education Reform Act 1988 (Chapter 40). Retrieved from </w:t>
      </w:r>
      <w:hyperlink r:id="R4414b0bcac37429e">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https://www.legislation.gov.uk/ukpga/1988/40/contents</w:t>
        </w:r>
      </w:hyperlink>
    </w:p>
    <w:p w:rsidR="60EAAEDE" w:rsidP="3741862F" w:rsidRDefault="60EAAEDE" w14:paraId="3DE2123F" w14:textId="11BD4FC2">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Welsh Government. (2014). School development plans – proposals to introduce regulations documents consultation. </w:t>
      </w:r>
      <w:hyperlink r:id="R34108dc492cd4c84">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https://www.gov.wales/sites/default/files/consultations/2018-01/141003-sdp-responses-en.pdf</w:t>
        </w:r>
      </w:hyperlink>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(Accessed: [14/02/2024])</w:t>
      </w:r>
    </w:p>
    <w:p w:rsidR="60EAAEDE" w:rsidP="3741862F" w:rsidRDefault="60EAAEDE" w14:paraId="34186D1D" w14:textId="7CEF762C">
      <w:pPr>
        <w:spacing w:line="360" w:lineRule="auto"/>
        <w:rPr>
          <w:rFonts w:ascii="Arial" w:hAnsi="Arial" w:eastAsia="Arial" w:cs="Arial"/>
          <w:b w:val="0"/>
          <w:bCs w:val="0"/>
          <w:i w:val="0"/>
          <w:iCs w:val="0"/>
          <w:caps w:val="0"/>
          <w:smallCaps w:val="0"/>
          <w:noProof w:val="0"/>
          <w:color w:val="0D0D0D" w:themeColor="text1" w:themeTint="F2" w:themeShade="FF"/>
          <w:sz w:val="22"/>
          <w:szCs w:val="22"/>
          <w:lang w:val="en-GB"/>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Welsh Government. (2018). School Development Plans Guidance </w:t>
      </w:r>
      <w:hyperlink r:id="Rec68741cbcf34867">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https://www.gov.wales/sites/default/files/publications/2018-03/school-development-plans.pdf</w:t>
        </w:r>
      </w:hyperlink>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(Accessed: [14/02/2024])</w:t>
      </w:r>
    </w:p>
    <w:p w:rsidR="60EAAEDE" w:rsidP="3741862F" w:rsidRDefault="60EAAEDE" w14:paraId="306D5D56" w14:textId="3D1B7611">
      <w:pPr>
        <w:spacing w:line="360" w:lineRule="auto"/>
        <w:rPr>
          <w:rFonts w:ascii="Arial" w:hAnsi="Arial" w:eastAsia="Arial" w:cs="Arial"/>
          <w:sz w:val="22"/>
          <w:szCs w:val="22"/>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Wirral Safeguarding Children Board. (2013). </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RADY</w:t>
      </w: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 Recognise and Deal with Youth (RADY) Project [PDF]. Association of Directors of Children's Services (ADCS). </w:t>
      </w:r>
      <w:hyperlink r:id="R108da862c8ec413b">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https://adcs.org.uk/assets/documentation/Wirral_RADY_Project.pdf</w:t>
        </w:r>
      </w:hyperlink>
    </w:p>
    <w:p w:rsidR="60EAAEDE" w:rsidP="3741862F" w:rsidRDefault="60EAAEDE" w14:paraId="71C02D0D" w14:textId="0C4E25A5">
      <w:pPr>
        <w:shd w:val="clear" w:color="auto" w:fill="FFFFFF" w:themeFill="background1"/>
        <w:spacing w:after="0" w:afterAutospacing="off" w:line="360" w:lineRule="auto"/>
        <w:rPr>
          <w:rFonts w:ascii="Arial" w:hAnsi="Arial" w:eastAsia="Arial" w:cs="Arial"/>
          <w:sz w:val="22"/>
          <w:szCs w:val="22"/>
        </w:rPr>
      </w:pPr>
      <w:r w:rsidRPr="3741862F" w:rsidR="66EEB070">
        <w:rPr>
          <w:rFonts w:ascii="Arial" w:hAnsi="Arial" w:eastAsia="Arial" w:cs="Arial"/>
          <w:b w:val="0"/>
          <w:bCs w:val="0"/>
          <w:i w:val="0"/>
          <w:iCs w:val="0"/>
          <w:caps w:val="0"/>
          <w:smallCaps w:val="0"/>
          <w:noProof w:val="0"/>
          <w:color w:val="0D0D0D" w:themeColor="text1" w:themeTint="F2" w:themeShade="FF"/>
          <w:sz w:val="22"/>
          <w:szCs w:val="22"/>
          <w:lang w:val="en-GB"/>
        </w:rPr>
        <w:t xml:space="preserve">WISERD. (2019). Why are primary school children in Wales so worried about tests? WISERD Blog. (Accessed: [18/02/24] </w:t>
      </w:r>
      <w:hyperlink r:id="Rb9bc43e273684971">
        <w:r w:rsidRPr="3741862F" w:rsidR="66EEB070">
          <w:rPr>
            <w:rStyle w:val="Hyperlink"/>
            <w:rFonts w:ascii="Arial" w:hAnsi="Arial" w:eastAsia="Arial" w:cs="Arial"/>
            <w:b w:val="0"/>
            <w:bCs w:val="0"/>
            <w:i w:val="0"/>
            <w:iCs w:val="0"/>
            <w:caps w:val="0"/>
            <w:smallCaps w:val="0"/>
            <w:noProof w:val="0"/>
            <w:color w:val="0D0D0D" w:themeColor="text1" w:themeTint="F2" w:themeShade="FF"/>
            <w:sz w:val="22"/>
            <w:szCs w:val="22"/>
            <w:lang w:val="en-GB"/>
          </w:rPr>
          <w:t>https://wiserd.ac.uk/blog/why-are-primary-school-children-in-wales-so-worried-about-tests/</w:t>
        </w:r>
      </w:hyperlink>
    </w:p>
    <w:p w:rsidR="60EAAEDE" w:rsidP="3741862F" w:rsidRDefault="60EAAEDE" w14:paraId="58846221" w14:textId="68031670">
      <w:pPr>
        <w:pStyle w:val="Normal"/>
        <w:spacing w:line="360" w:lineRule="auto"/>
        <w:rPr>
          <w:rFonts w:ascii="ariel" w:hAnsi="ariel" w:eastAsia="ariel" w:cs="ariel"/>
          <w:noProof w:val="0"/>
          <w:sz w:val="22"/>
          <w:szCs w:val="22"/>
          <w:lang w:val="en-GB"/>
        </w:rPr>
      </w:pPr>
    </w:p>
    <w:p w:rsidR="60EAAEDE" w:rsidP="3741862F" w:rsidRDefault="60EAAEDE" w14:paraId="38F465C3" w14:textId="204F3EB6">
      <w:pPr>
        <w:pStyle w:val="Normal"/>
        <w:spacing w:line="360" w:lineRule="auto"/>
        <w:rPr>
          <w:rFonts w:ascii="ariel" w:hAnsi="ariel" w:eastAsia="ariel" w:cs="ariel"/>
          <w:b w:val="0"/>
          <w:bCs w:val="0"/>
          <w:i w:val="0"/>
          <w:iCs w:val="0"/>
          <w:caps w:val="0"/>
          <w:smallCaps w:val="0"/>
          <w:noProof w:val="0"/>
          <w:color w:val="000000" w:themeColor="text1" w:themeTint="FF" w:themeShade="FF"/>
          <w:sz w:val="22"/>
          <w:szCs w:val="22"/>
          <w:lang w:val="en-GB"/>
        </w:rPr>
      </w:pPr>
    </w:p>
    <w:p w:rsidR="60EAAEDE" w:rsidP="60EAAEDE" w:rsidRDefault="60EAAEDE" w14:paraId="579CEDAB" w14:textId="5D71F0CA">
      <w:pPr>
        <w:pStyle w:val="Normal"/>
        <w:spacing w:line="360" w:lineRule="auto"/>
        <w:rPr>
          <w:rFonts w:ascii="ariel" w:hAnsi="ariel" w:eastAsia="ariel" w:cs="ariel"/>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Dty1Q+Xz7Sj5g" int2:id="DZBa2dDF">
      <int2:state int2:type="AugLoop_Text_Critique" int2:value="Rejected"/>
    </int2:textHash>
    <int2:bookmark int2:bookmarkName="_Int_lodPlLQE" int2:invalidationBookmarkName="" int2:hashCode="Ym2Vl43E8xse6/" int2:id="1yl7GxN4">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749e32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314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01e3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1a14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ee8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ca66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3e49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bfb5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00905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127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C24630"/>
    <w:rsid w:val="005987F7"/>
    <w:rsid w:val="006AEAF4"/>
    <w:rsid w:val="00714E93"/>
    <w:rsid w:val="0071CB6D"/>
    <w:rsid w:val="00F3EC9E"/>
    <w:rsid w:val="01108982"/>
    <w:rsid w:val="0206BB55"/>
    <w:rsid w:val="021F3C47"/>
    <w:rsid w:val="02674C70"/>
    <w:rsid w:val="02CB6062"/>
    <w:rsid w:val="0375DBD6"/>
    <w:rsid w:val="03D798A1"/>
    <w:rsid w:val="03DCE2E4"/>
    <w:rsid w:val="03EE4E5E"/>
    <w:rsid w:val="04BBDE30"/>
    <w:rsid w:val="057D24BD"/>
    <w:rsid w:val="05C7F486"/>
    <w:rsid w:val="05D84FB7"/>
    <w:rsid w:val="06030124"/>
    <w:rsid w:val="06A60026"/>
    <w:rsid w:val="07157252"/>
    <w:rsid w:val="08717E95"/>
    <w:rsid w:val="08FF7A90"/>
    <w:rsid w:val="0912B030"/>
    <w:rsid w:val="0912E00E"/>
    <w:rsid w:val="093AA1E6"/>
    <w:rsid w:val="0B11A018"/>
    <w:rsid w:val="0B4C9E9F"/>
    <w:rsid w:val="0B56B9D2"/>
    <w:rsid w:val="0B797149"/>
    <w:rsid w:val="0BA4C85F"/>
    <w:rsid w:val="0BD25923"/>
    <w:rsid w:val="0C002332"/>
    <w:rsid w:val="0C51A16F"/>
    <w:rsid w:val="0C578E3E"/>
    <w:rsid w:val="0D1541AA"/>
    <w:rsid w:val="0DF5A761"/>
    <w:rsid w:val="0E884799"/>
    <w:rsid w:val="0EE540A2"/>
    <w:rsid w:val="0F8A2D73"/>
    <w:rsid w:val="0FBB5C1A"/>
    <w:rsid w:val="105AFD48"/>
    <w:rsid w:val="10C3EFE1"/>
    <w:rsid w:val="11194352"/>
    <w:rsid w:val="12326494"/>
    <w:rsid w:val="128D3479"/>
    <w:rsid w:val="12C97AB9"/>
    <w:rsid w:val="138398DA"/>
    <w:rsid w:val="13927452"/>
    <w:rsid w:val="1418C1AF"/>
    <w:rsid w:val="15CEA8F1"/>
    <w:rsid w:val="16357E16"/>
    <w:rsid w:val="16944FAB"/>
    <w:rsid w:val="16F644C3"/>
    <w:rsid w:val="1711652A"/>
    <w:rsid w:val="17B08493"/>
    <w:rsid w:val="18807B91"/>
    <w:rsid w:val="18F49F44"/>
    <w:rsid w:val="195B9B7A"/>
    <w:rsid w:val="1A4905EC"/>
    <w:rsid w:val="1A560153"/>
    <w:rsid w:val="1A8F1BD8"/>
    <w:rsid w:val="1AEAC33C"/>
    <w:rsid w:val="1B2D897B"/>
    <w:rsid w:val="1D89C413"/>
    <w:rsid w:val="1E3CE988"/>
    <w:rsid w:val="1ECF235B"/>
    <w:rsid w:val="1F2CFF3E"/>
    <w:rsid w:val="21A9548F"/>
    <w:rsid w:val="2205935A"/>
    <w:rsid w:val="22C39C67"/>
    <w:rsid w:val="24AF2F6F"/>
    <w:rsid w:val="24EE1D28"/>
    <w:rsid w:val="257CB27B"/>
    <w:rsid w:val="25A36B8B"/>
    <w:rsid w:val="26538F66"/>
    <w:rsid w:val="28028ACF"/>
    <w:rsid w:val="283D885C"/>
    <w:rsid w:val="2861D112"/>
    <w:rsid w:val="2982403A"/>
    <w:rsid w:val="29D958BD"/>
    <w:rsid w:val="29E0AC3E"/>
    <w:rsid w:val="2CDE76EF"/>
    <w:rsid w:val="2DFE0874"/>
    <w:rsid w:val="2E867956"/>
    <w:rsid w:val="2F679909"/>
    <w:rsid w:val="30428FC9"/>
    <w:rsid w:val="307193A7"/>
    <w:rsid w:val="310D6087"/>
    <w:rsid w:val="310F3779"/>
    <w:rsid w:val="3289C805"/>
    <w:rsid w:val="32E70801"/>
    <w:rsid w:val="3326216E"/>
    <w:rsid w:val="33E43161"/>
    <w:rsid w:val="3430DC45"/>
    <w:rsid w:val="3448D030"/>
    <w:rsid w:val="34C3AA86"/>
    <w:rsid w:val="3551179F"/>
    <w:rsid w:val="35989EE1"/>
    <w:rsid w:val="3598DF2B"/>
    <w:rsid w:val="362F233F"/>
    <w:rsid w:val="37023191"/>
    <w:rsid w:val="3741862F"/>
    <w:rsid w:val="37E87550"/>
    <w:rsid w:val="38B895AD"/>
    <w:rsid w:val="390E672C"/>
    <w:rsid w:val="39B890B1"/>
    <w:rsid w:val="3AF5E93E"/>
    <w:rsid w:val="3B4BBD37"/>
    <w:rsid w:val="3C0CDE71"/>
    <w:rsid w:val="3C33F03C"/>
    <w:rsid w:val="3C6ED230"/>
    <w:rsid w:val="3F9A25B1"/>
    <w:rsid w:val="40EB300C"/>
    <w:rsid w:val="40EF36EE"/>
    <w:rsid w:val="41DA1D9C"/>
    <w:rsid w:val="4281ED04"/>
    <w:rsid w:val="43B242AB"/>
    <w:rsid w:val="44D0F6A4"/>
    <w:rsid w:val="46096735"/>
    <w:rsid w:val="46506C8D"/>
    <w:rsid w:val="4685F5B2"/>
    <w:rsid w:val="4690C61F"/>
    <w:rsid w:val="47FBAE67"/>
    <w:rsid w:val="48BA5F12"/>
    <w:rsid w:val="48F641F1"/>
    <w:rsid w:val="4A1F4C2D"/>
    <w:rsid w:val="4A31797B"/>
    <w:rsid w:val="4B30B7D1"/>
    <w:rsid w:val="4B3DAF02"/>
    <w:rsid w:val="4C23AC15"/>
    <w:rsid w:val="4C5E4757"/>
    <w:rsid w:val="4CBBE52A"/>
    <w:rsid w:val="4CC24630"/>
    <w:rsid w:val="4CCC8832"/>
    <w:rsid w:val="4D9A00E9"/>
    <w:rsid w:val="4DA62071"/>
    <w:rsid w:val="4DEB673A"/>
    <w:rsid w:val="4E4B29CD"/>
    <w:rsid w:val="4F9A83AD"/>
    <w:rsid w:val="4FCCE285"/>
    <w:rsid w:val="4FDE8169"/>
    <w:rsid w:val="50119885"/>
    <w:rsid w:val="5074B431"/>
    <w:rsid w:val="5100B1C6"/>
    <w:rsid w:val="514C43B8"/>
    <w:rsid w:val="520524B8"/>
    <w:rsid w:val="524D5E7C"/>
    <w:rsid w:val="526D4EEB"/>
    <w:rsid w:val="53009052"/>
    <w:rsid w:val="531B9054"/>
    <w:rsid w:val="5357B812"/>
    <w:rsid w:val="53BDCA0E"/>
    <w:rsid w:val="53C1D464"/>
    <w:rsid w:val="54006EB0"/>
    <w:rsid w:val="5417DB3D"/>
    <w:rsid w:val="54873560"/>
    <w:rsid w:val="54B35369"/>
    <w:rsid w:val="54DE69AC"/>
    <w:rsid w:val="567F53C8"/>
    <w:rsid w:val="572560C2"/>
    <w:rsid w:val="58223607"/>
    <w:rsid w:val="58C5A78A"/>
    <w:rsid w:val="592A38D7"/>
    <w:rsid w:val="598A4B1B"/>
    <w:rsid w:val="5A6177EB"/>
    <w:rsid w:val="5B4A63D6"/>
    <w:rsid w:val="5B82D0B2"/>
    <w:rsid w:val="5B887CFE"/>
    <w:rsid w:val="5BA968D3"/>
    <w:rsid w:val="5E49E351"/>
    <w:rsid w:val="5EDF0BB6"/>
    <w:rsid w:val="5EFF247F"/>
    <w:rsid w:val="5F0331A1"/>
    <w:rsid w:val="5F3609CD"/>
    <w:rsid w:val="60E4D535"/>
    <w:rsid w:val="60EAAEDE"/>
    <w:rsid w:val="60EF1668"/>
    <w:rsid w:val="61F51B2C"/>
    <w:rsid w:val="62412445"/>
    <w:rsid w:val="627C7B9C"/>
    <w:rsid w:val="6410AB46"/>
    <w:rsid w:val="64FEE6BD"/>
    <w:rsid w:val="65062055"/>
    <w:rsid w:val="6528F70D"/>
    <w:rsid w:val="65359C38"/>
    <w:rsid w:val="656014F1"/>
    <w:rsid w:val="6560AE71"/>
    <w:rsid w:val="65EC71AF"/>
    <w:rsid w:val="666CF2E8"/>
    <w:rsid w:val="66EEB070"/>
    <w:rsid w:val="67884210"/>
    <w:rsid w:val="68886D28"/>
    <w:rsid w:val="68978A45"/>
    <w:rsid w:val="68B0B5D7"/>
    <w:rsid w:val="69F30F88"/>
    <w:rsid w:val="6ABFE2D2"/>
    <w:rsid w:val="6CE2EDE9"/>
    <w:rsid w:val="6E2D13CA"/>
    <w:rsid w:val="6E443450"/>
    <w:rsid w:val="6E68AEC9"/>
    <w:rsid w:val="6E968683"/>
    <w:rsid w:val="6EA2DB0E"/>
    <w:rsid w:val="6EDE5230"/>
    <w:rsid w:val="6F1CA05F"/>
    <w:rsid w:val="7003C502"/>
    <w:rsid w:val="703EAB6F"/>
    <w:rsid w:val="70BF192B"/>
    <w:rsid w:val="70C64ACB"/>
    <w:rsid w:val="71B6CC9A"/>
    <w:rsid w:val="71D74A8D"/>
    <w:rsid w:val="71DA7BD0"/>
    <w:rsid w:val="72259C7B"/>
    <w:rsid w:val="729B22B3"/>
    <w:rsid w:val="72A4E9C3"/>
    <w:rsid w:val="72AD4F11"/>
    <w:rsid w:val="73ABF3E7"/>
    <w:rsid w:val="73D4933E"/>
    <w:rsid w:val="746F61CB"/>
    <w:rsid w:val="74FDBDA2"/>
    <w:rsid w:val="7517758A"/>
    <w:rsid w:val="758F3255"/>
    <w:rsid w:val="767CE136"/>
    <w:rsid w:val="76CBCE0D"/>
    <w:rsid w:val="77D2EE29"/>
    <w:rsid w:val="782E79DB"/>
    <w:rsid w:val="784F164C"/>
    <w:rsid w:val="79E330D0"/>
    <w:rsid w:val="7B091B49"/>
    <w:rsid w:val="7B4F9DAD"/>
    <w:rsid w:val="7BB35F59"/>
    <w:rsid w:val="7CC904F5"/>
    <w:rsid w:val="7CD8C4EB"/>
    <w:rsid w:val="7CE5B1B1"/>
    <w:rsid w:val="7D0A429C"/>
    <w:rsid w:val="7E74E55A"/>
    <w:rsid w:val="7F6D12AB"/>
    <w:rsid w:val="7F94FAFB"/>
    <w:rsid w:val="7F9FC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24630"/>
  <w15:chartTrackingRefBased/>
  <w15:docId w15:val="{E27152CD-0F37-41DA-AB82-E7DD0EAB09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bebd5e451a44cfb" /><Relationship Type="http://schemas.openxmlformats.org/officeDocument/2006/relationships/hyperlink" Target="https://hwb.gov.wales/curriculum-for-wales/reading-and-numeracy-assessments/personalised-assessments/national-reading-and-numeracy-personalised-assessments-administration-handbook-2023-to-2024" TargetMode="External" Id="Rd92f5a4f70d54357" /><Relationship Type="http://schemas.openxmlformats.org/officeDocument/2006/relationships/hyperlink" Target="https://doi.org/10.1006/jvbe.2001.1867" TargetMode="External" Id="Rde9322e151204fbf" /><Relationship Type="http://schemas.openxmlformats.org/officeDocument/2006/relationships/hyperlink" Target="https://assets.publishing.service.gov.uk/media/5a80cc78e5274a2e87dbbe1c/Progress_at_Secondary_School_report_final.pdf" TargetMode="External" Id="R46764a6ea8684e29" /><Relationship Type="http://schemas.openxmlformats.org/officeDocument/2006/relationships/hyperlink" Target="https://www.legislation.gov.uk/ukpga/1988/40/contents" TargetMode="External" Id="R4414b0bcac37429e" /><Relationship Type="http://schemas.openxmlformats.org/officeDocument/2006/relationships/hyperlink" Target="https://www.gov.wales/sites/default/files/consultations/2018-01/141003-sdp-responses-en.pdf" TargetMode="External" Id="R34108dc492cd4c84" /><Relationship Type="http://schemas.openxmlformats.org/officeDocument/2006/relationships/hyperlink" Target="https://www.gov.wales/sites/default/files/publications/2018-03/school-development-plans.pdf" TargetMode="External" Id="Rec68741cbcf34867" /><Relationship Type="http://schemas.openxmlformats.org/officeDocument/2006/relationships/hyperlink" Target="https://adcs.org.uk/assets/documentation/Wirral_RADY_Project.pdf" TargetMode="External" Id="R108da862c8ec413b" /><Relationship Type="http://schemas.openxmlformats.org/officeDocument/2006/relationships/hyperlink" Target="https://wiserd.ac.uk/blog/why-are-primary-school-children-in-wales-so-worried-about-tests/" TargetMode="External" Id="Rb9bc43e273684971" /><Relationship Type="http://schemas.microsoft.com/office/2020/10/relationships/intelligence" Target="/word/intelligence2.xml" Id="Rf1608c193aa3421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Danielle Maskery (1451073)</dc:creator>
  <keywords/>
  <dc:description/>
  <lastModifiedBy>Danielle Maskery (1451073)</lastModifiedBy>
  <revision>4</revision>
  <dcterms:created xsi:type="dcterms:W3CDTF">2024-02-27T10:18:45.3855237Z</dcterms:created>
  <dcterms:modified xsi:type="dcterms:W3CDTF">2024-03-06T21:20:43.6253933Z</dcterms:modified>
</coreProperties>
</file>