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E769E2">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E769E2">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E769E2">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570717C1" w14:textId="77777777" w:rsidR="0086599B" w:rsidRDefault="00C63523" w:rsidP="00E769E2">
            <w:pPr>
              <w:keepNext/>
              <w:spacing w:after="0" w:line="240" w:lineRule="auto"/>
              <w:jc w:val="center"/>
              <w:rPr>
                <w:rFonts w:ascii="Arial" w:eastAsia="Times New Roman" w:hAnsi="Arial" w:cs="Times New Roman"/>
                <w:b/>
                <w:color w:val="auto"/>
                <w:szCs w:val="24"/>
                <w:lang w:val="en-AU"/>
              </w:rPr>
            </w:pPr>
            <w:r>
              <w:rPr>
                <w:rFonts w:ascii="Arial" w:eastAsia="Times New Roman" w:hAnsi="Arial" w:cs="Times New Roman"/>
                <w:b/>
                <w:color w:val="auto"/>
                <w:szCs w:val="24"/>
                <w:lang w:val="en-AU"/>
              </w:rPr>
              <w:t>Anamaria Alma Vida</w:t>
            </w:r>
          </w:p>
          <w:p w14:paraId="702169B4" w14:textId="1A6D8641" w:rsidR="00C63523" w:rsidRPr="00C63523" w:rsidRDefault="00C63523" w:rsidP="00E769E2">
            <w:pPr>
              <w:keepNext/>
              <w:spacing w:after="0" w:line="240" w:lineRule="auto"/>
              <w:jc w:val="center"/>
              <w:rPr>
                <w:rFonts w:ascii="Arial" w:eastAsia="Times New Roman" w:hAnsi="Arial" w:cs="Times New Roman"/>
                <w:b/>
                <w:color w:val="auto"/>
                <w:szCs w:val="24"/>
                <w:lang w:val="en-AU"/>
              </w:rPr>
            </w:pPr>
            <w:r>
              <w:rPr>
                <w:rFonts w:ascii="Arial" w:eastAsia="Times New Roman" w:hAnsi="Arial" w:cs="Times New Roman"/>
                <w:b/>
                <w:color w:val="auto"/>
                <w:szCs w:val="24"/>
                <w:lang w:val="en-AU"/>
              </w:rPr>
              <w:t>2244885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E769E2">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E769E2">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E769E2">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E769E2">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B5338A8" w:rsidR="0086599B" w:rsidRPr="00C63523" w:rsidRDefault="00C63523" w:rsidP="00E769E2">
            <w:pPr>
              <w:keepNext/>
              <w:spacing w:after="0" w:line="240" w:lineRule="auto"/>
              <w:jc w:val="center"/>
              <w:rPr>
                <w:rFonts w:ascii="Arial" w:eastAsia="Times New Roman" w:hAnsi="Arial" w:cs="Times New Roman"/>
                <w:b/>
                <w:color w:val="auto"/>
                <w:szCs w:val="24"/>
                <w:lang w:val="en-AU"/>
              </w:rPr>
            </w:pPr>
            <w:r w:rsidRPr="00C63523">
              <w:rPr>
                <w:rFonts w:ascii="Arial" w:eastAsia="Times New Roman" w:hAnsi="Arial" w:cs="Times New Roman"/>
                <w:b/>
                <w:color w:val="auto"/>
                <w:szCs w:val="24"/>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C63523" w:rsidRDefault="0086599B" w:rsidP="00E769E2">
            <w:pPr>
              <w:keepNext/>
              <w:spacing w:after="0" w:line="240" w:lineRule="auto"/>
              <w:jc w:val="center"/>
              <w:rPr>
                <w:rFonts w:ascii="Arial" w:eastAsia="Times New Roman" w:hAnsi="Arial" w:cs="Times New Roman"/>
                <w:b/>
                <w:color w:val="auto"/>
                <w:szCs w:val="24"/>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E769E2">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E769E2">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734DAECC" w14:textId="77777777" w:rsidR="00C63523" w:rsidRPr="00C63523" w:rsidRDefault="00C63523" w:rsidP="00C63523">
            <w:pPr>
              <w:keepNext/>
              <w:spacing w:after="0" w:line="240" w:lineRule="auto"/>
              <w:jc w:val="center"/>
              <w:rPr>
                <w:rFonts w:ascii="Arial" w:eastAsia="Times New Roman" w:hAnsi="Arial" w:cs="Times New Roman"/>
                <w:b/>
                <w:bCs/>
                <w:color w:val="auto"/>
                <w:szCs w:val="24"/>
              </w:rPr>
            </w:pPr>
            <w:r w:rsidRPr="00C63523">
              <w:rPr>
                <w:rFonts w:ascii="Arial" w:eastAsia="Times New Roman" w:hAnsi="Arial" w:cs="Times New Roman"/>
                <w:b/>
                <w:bCs/>
                <w:color w:val="auto"/>
                <w:szCs w:val="24"/>
              </w:rPr>
              <w:t>BMIH4006</w:t>
            </w:r>
          </w:p>
          <w:p w14:paraId="2114C348" w14:textId="77777777" w:rsidR="0086599B" w:rsidRPr="00C63523" w:rsidRDefault="0086599B" w:rsidP="00E769E2">
            <w:pPr>
              <w:keepNext/>
              <w:spacing w:after="0" w:line="240" w:lineRule="auto"/>
              <w:jc w:val="center"/>
              <w:rPr>
                <w:rFonts w:ascii="Arial" w:eastAsia="Times New Roman" w:hAnsi="Arial" w:cs="Times New Roman"/>
                <w:b/>
                <w:color w:val="auto"/>
                <w:szCs w:val="24"/>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C63523" w:rsidRDefault="0086599B" w:rsidP="00E769E2">
            <w:pPr>
              <w:keepNext/>
              <w:spacing w:after="0" w:line="240" w:lineRule="auto"/>
              <w:jc w:val="center"/>
              <w:rPr>
                <w:rFonts w:ascii="Arial" w:eastAsia="Times New Roman" w:hAnsi="Arial" w:cs="Times New Roman"/>
                <w:b/>
                <w:color w:val="auto"/>
                <w:szCs w:val="24"/>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E769E2">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E769E2">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065749F" w:rsidR="0086599B" w:rsidRPr="00C63523" w:rsidRDefault="00C63523" w:rsidP="00E769E2">
            <w:pPr>
              <w:keepNext/>
              <w:spacing w:after="0" w:line="240" w:lineRule="auto"/>
              <w:jc w:val="center"/>
              <w:rPr>
                <w:rFonts w:ascii="Arial" w:eastAsia="Times New Roman" w:hAnsi="Arial" w:cs="Times New Roman"/>
                <w:b/>
                <w:color w:val="auto"/>
                <w:szCs w:val="24"/>
                <w:lang w:val="en-AU"/>
              </w:rPr>
            </w:pPr>
            <w:r w:rsidRPr="00C63523">
              <w:rPr>
                <w:rFonts w:ascii="Arial" w:eastAsia="Times New Roman" w:hAnsi="Arial" w:cs="Times New Roman"/>
                <w:b/>
                <w:color w:val="auto"/>
                <w:szCs w:val="24"/>
                <w:lang w:val="en-AU"/>
              </w:rPr>
              <w:t>Lisa-Marie Bassler</w:t>
            </w:r>
          </w:p>
        </w:tc>
        <w:tc>
          <w:tcPr>
            <w:tcW w:w="662" w:type="dxa"/>
            <w:tcBorders>
              <w:top w:val="nil"/>
              <w:left w:val="nil"/>
              <w:bottom w:val="nil"/>
              <w:right w:val="single" w:sz="4" w:space="0" w:color="auto"/>
            </w:tcBorders>
            <w:shd w:val="clear" w:color="auto" w:fill="auto"/>
            <w:vAlign w:val="center"/>
          </w:tcPr>
          <w:p w14:paraId="0E809E10" w14:textId="77777777" w:rsidR="0086599B" w:rsidRPr="00C63523" w:rsidRDefault="0086599B" w:rsidP="00E769E2">
            <w:pPr>
              <w:keepNext/>
              <w:spacing w:after="0" w:line="240" w:lineRule="auto"/>
              <w:jc w:val="center"/>
              <w:rPr>
                <w:rFonts w:ascii="Arial" w:eastAsia="Times New Roman" w:hAnsi="Arial" w:cs="Times New Roman"/>
                <w:b/>
                <w:color w:val="auto"/>
                <w:szCs w:val="24"/>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E769E2">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C63523" w:rsidRDefault="0086599B" w:rsidP="00E769E2">
            <w:pPr>
              <w:keepNext/>
              <w:spacing w:after="0" w:line="240" w:lineRule="auto"/>
              <w:rPr>
                <w:rFonts w:ascii="Arial" w:eastAsia="Times New Roman" w:hAnsi="Arial"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C63523" w:rsidRDefault="0086599B" w:rsidP="00E769E2">
            <w:pPr>
              <w:keepNext/>
              <w:spacing w:after="0" w:line="240" w:lineRule="auto"/>
              <w:rPr>
                <w:rFonts w:ascii="Arial" w:eastAsia="Times New Roman" w:hAnsi="Arial"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C63523" w:rsidRDefault="0086599B" w:rsidP="00E769E2">
            <w:pPr>
              <w:keepNext/>
              <w:spacing w:after="0" w:line="240" w:lineRule="auto"/>
              <w:jc w:val="center"/>
              <w:rPr>
                <w:rFonts w:ascii="Arial" w:eastAsia="Times New Roman" w:hAnsi="Arial" w:cs="Times New Roman"/>
                <w:b/>
                <w:color w:val="auto"/>
                <w:szCs w:val="24"/>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E769E2">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E769E2">
            <w:pPr>
              <w:spacing w:after="0" w:line="240" w:lineRule="auto"/>
              <w:rPr>
                <w:rFonts w:ascii="Arial" w:eastAsia="Times New Roman" w:hAnsi="Arial" w:cs="Times New Roman"/>
                <w:bCs/>
                <w:color w:val="auto"/>
                <w:sz w:val="20"/>
                <w:szCs w:val="20"/>
              </w:rPr>
            </w:pPr>
          </w:p>
          <w:p w14:paraId="65671651" w14:textId="77777777" w:rsidR="006324D6" w:rsidRPr="006324D6" w:rsidRDefault="006324D6" w:rsidP="006324D6">
            <w:pPr>
              <w:spacing w:line="360" w:lineRule="auto"/>
              <w:rPr>
                <w:rFonts w:ascii="Arial" w:eastAsia="Calibri" w:hAnsi="Arial" w:cs="Arial"/>
                <w:color w:val="auto"/>
                <w:kern w:val="2"/>
                <w:szCs w:val="24"/>
              </w:rPr>
            </w:pPr>
            <w:r w:rsidRPr="006324D6">
              <w:rPr>
                <w:rFonts w:ascii="Arial" w:eastAsia="Calibri" w:hAnsi="Arial" w:cs="Arial"/>
                <w:b/>
                <w:bCs/>
                <w:color w:val="auto"/>
                <w:kern w:val="2"/>
                <w:szCs w:val="24"/>
              </w:rPr>
              <w:t>Description:</w:t>
            </w:r>
            <w:r w:rsidRPr="006324D6">
              <w:rPr>
                <w:rFonts w:ascii="Arial" w:eastAsia="Calibri" w:hAnsi="Arial" w:cs="Arial"/>
                <w:color w:val="auto"/>
                <w:kern w:val="2"/>
                <w:szCs w:val="24"/>
              </w:rPr>
              <w:t xml:space="preserve"> The placement experience within the Premier Inn West Nottingham's housekeeping department was both enlightening and challenging, as I gained both practical and theoretical knowledge from the experience. In my role as a housekeeping assistant, I was responsible for cleaning the guest rooms, replenishing amenities, and making sure that all areas of the hotel were maintained to the highest standards of cleanliness and presentation, among other tasks. I was happy to learn various cleaning methods, products and equipment for different surfaces and areas.</w:t>
            </w:r>
          </w:p>
          <w:p w14:paraId="3ED006CE" w14:textId="1E5AACE0" w:rsidR="006324D6" w:rsidRPr="006324D6" w:rsidRDefault="006324D6" w:rsidP="006324D6">
            <w:pPr>
              <w:spacing w:line="360" w:lineRule="auto"/>
              <w:rPr>
                <w:rFonts w:ascii="Arial" w:eastAsia="Calibri" w:hAnsi="Arial" w:cs="Arial"/>
                <w:color w:val="auto"/>
                <w:kern w:val="2"/>
                <w:szCs w:val="24"/>
              </w:rPr>
            </w:pPr>
            <w:r w:rsidRPr="006324D6">
              <w:rPr>
                <w:rFonts w:ascii="Arial" w:eastAsia="Calibri" w:hAnsi="Arial" w:cs="Arial"/>
                <w:b/>
                <w:bCs/>
                <w:color w:val="auto"/>
                <w:kern w:val="2"/>
                <w:szCs w:val="24"/>
              </w:rPr>
              <w:t>Feelings:</w:t>
            </w:r>
            <w:r w:rsidRPr="006324D6">
              <w:rPr>
                <w:rFonts w:ascii="Arial" w:eastAsia="Calibri" w:hAnsi="Arial" w:cs="Arial"/>
                <w:color w:val="auto"/>
                <w:kern w:val="2"/>
                <w:szCs w:val="24"/>
              </w:rPr>
              <w:t xml:space="preserve"> The first thing I felt as I began my placement was a mix of excitement and nervousness at the beginning of it all. As a new entrant to the hospitality industry, I was eager to gain practical experience in the industry and contribute to the smooth running of the hotel. However, I also felt apprehensive about the physical demands of the job and the pressure to meet the high expectations of guests and management, as well as the pressure to perform at a high level. I understood that prioritizing tasks efficiently to meet cleaning deadlines while ensuring quality standards is essential in this role. I felt connected to the role as being flexible it is </w:t>
            </w:r>
            <w:r w:rsidRPr="006324D6">
              <w:rPr>
                <w:rFonts w:ascii="Arial" w:eastAsia="Calibri" w:hAnsi="Arial" w:cs="Arial"/>
                <w:color w:val="auto"/>
                <w:kern w:val="2"/>
                <w:szCs w:val="24"/>
              </w:rPr>
              <w:t>important to</w:t>
            </w:r>
            <w:r w:rsidRPr="006324D6">
              <w:rPr>
                <w:rFonts w:ascii="Arial" w:eastAsia="Calibri" w:hAnsi="Arial" w:cs="Arial"/>
                <w:color w:val="auto"/>
                <w:kern w:val="2"/>
                <w:szCs w:val="24"/>
              </w:rPr>
              <w:t xml:space="preserve"> </w:t>
            </w:r>
            <w:proofErr w:type="gramStart"/>
            <w:r w:rsidRPr="006324D6">
              <w:rPr>
                <w:rFonts w:ascii="Arial" w:eastAsia="Calibri" w:hAnsi="Arial" w:cs="Arial"/>
                <w:color w:val="auto"/>
                <w:kern w:val="2"/>
                <w:szCs w:val="24"/>
              </w:rPr>
              <w:t>change</w:t>
            </w:r>
            <w:r>
              <w:rPr>
                <w:rFonts w:ascii="Arial" w:eastAsia="Calibri" w:hAnsi="Arial" w:cs="Arial"/>
                <w:color w:val="auto"/>
                <w:kern w:val="2"/>
                <w:szCs w:val="24"/>
              </w:rPr>
              <w:t>s</w:t>
            </w:r>
            <w:proofErr w:type="gramEnd"/>
            <w:r w:rsidRPr="006324D6">
              <w:rPr>
                <w:rFonts w:ascii="Arial" w:eastAsia="Calibri" w:hAnsi="Arial" w:cs="Arial"/>
                <w:color w:val="auto"/>
                <w:kern w:val="2"/>
                <w:szCs w:val="24"/>
              </w:rPr>
              <w:t xml:space="preserve"> in schedule, tasks, or guest demands to ensure a smooth operation.</w:t>
            </w:r>
          </w:p>
          <w:p w14:paraId="4DA1DD75" w14:textId="77777777" w:rsidR="006324D6" w:rsidRPr="006324D6" w:rsidRDefault="006324D6" w:rsidP="006324D6">
            <w:pPr>
              <w:spacing w:line="360" w:lineRule="auto"/>
              <w:rPr>
                <w:rFonts w:ascii="Arial" w:eastAsia="Calibri" w:hAnsi="Arial" w:cs="Arial"/>
                <w:color w:val="auto"/>
                <w:kern w:val="2"/>
                <w:szCs w:val="24"/>
              </w:rPr>
            </w:pPr>
            <w:r w:rsidRPr="006324D6">
              <w:rPr>
                <w:rFonts w:ascii="Arial" w:eastAsia="Calibri" w:hAnsi="Arial" w:cs="Arial"/>
                <w:b/>
                <w:bCs/>
                <w:color w:val="auto"/>
                <w:kern w:val="2"/>
                <w:szCs w:val="24"/>
              </w:rPr>
              <w:t>Evaluation:</w:t>
            </w:r>
            <w:r w:rsidRPr="006324D6">
              <w:rPr>
                <w:rFonts w:ascii="Arial" w:eastAsia="Calibri" w:hAnsi="Arial" w:cs="Arial"/>
                <w:color w:val="FF0000"/>
                <w:kern w:val="2"/>
                <w:szCs w:val="24"/>
              </w:rPr>
              <w:t xml:space="preserve"> </w:t>
            </w:r>
            <w:r w:rsidRPr="006324D6">
              <w:rPr>
                <w:rFonts w:ascii="Arial" w:eastAsia="Calibri" w:hAnsi="Arial" w:cs="Arial"/>
                <w:color w:val="auto"/>
                <w:kern w:val="2"/>
                <w:szCs w:val="24"/>
              </w:rPr>
              <w:t>During my placement at Premier Inn West Nottingham, I encountered a diverse array of situations that deepened my comprehension of the pivotal role the housekeeping department plays in guest satisfaction. It became evident to me that meticulous attention to detail and operational efficiency were fundamental in upholding the pristine cleanliness and maintenance of guest rooms. Despite the physical demands and occasional monotony of the tasks, I derived immense gratification from executing them to an exceptional standard, knowing that they directly contributed to enhancing the overall guest experience and fostering positive impressions of the hotel.</w:t>
            </w:r>
          </w:p>
          <w:p w14:paraId="55B9BC6D" w14:textId="77777777" w:rsidR="006324D6" w:rsidRPr="006324D6" w:rsidRDefault="006324D6" w:rsidP="006324D6">
            <w:pPr>
              <w:spacing w:line="360" w:lineRule="auto"/>
              <w:rPr>
                <w:rFonts w:ascii="Arial" w:eastAsia="Calibri" w:hAnsi="Arial" w:cs="Arial"/>
                <w:color w:val="auto"/>
                <w:kern w:val="2"/>
                <w:szCs w:val="24"/>
              </w:rPr>
            </w:pPr>
            <w:r w:rsidRPr="006324D6">
              <w:rPr>
                <w:rFonts w:ascii="Arial" w:eastAsia="Calibri" w:hAnsi="Arial" w:cs="Arial"/>
                <w:b/>
                <w:bCs/>
                <w:color w:val="auto"/>
                <w:kern w:val="2"/>
                <w:szCs w:val="24"/>
              </w:rPr>
              <w:t>Analysis:</w:t>
            </w:r>
            <w:r w:rsidRPr="006324D6">
              <w:rPr>
                <w:rFonts w:ascii="Arial" w:eastAsia="Calibri" w:hAnsi="Arial" w:cs="Arial"/>
                <w:color w:val="auto"/>
                <w:kern w:val="2"/>
                <w:szCs w:val="24"/>
              </w:rPr>
              <w:t xml:space="preserve"> Reflecting on my experience in the housekeeping department, I recognize the </w:t>
            </w:r>
            <w:r w:rsidRPr="006324D6">
              <w:rPr>
                <w:rFonts w:ascii="Arial" w:eastAsia="Calibri" w:hAnsi="Arial" w:cs="Arial"/>
                <w:color w:val="auto"/>
                <w:kern w:val="2"/>
                <w:szCs w:val="24"/>
              </w:rPr>
              <w:lastRenderedPageBreak/>
              <w:t>importance of teamwork and communication in achieving departmental goals. Effective communication between housekeeping staff and other departments, such as the front desk and maintenance, was essential for coordinating room turnover, responding to guest requests, and addressing maintenance issues promptly. Likewise, working closely with my colleagues taught me the value of collaboration and mutual support in meeting the demands of a fast-paced environment.</w:t>
            </w:r>
          </w:p>
          <w:p w14:paraId="517E8327" w14:textId="77777777" w:rsidR="006324D6" w:rsidRPr="006324D6" w:rsidRDefault="006324D6" w:rsidP="006324D6">
            <w:pPr>
              <w:spacing w:line="360" w:lineRule="auto"/>
              <w:rPr>
                <w:rFonts w:ascii="Arial" w:eastAsia="Calibri" w:hAnsi="Arial" w:cs="Arial"/>
                <w:color w:val="auto"/>
                <w:kern w:val="2"/>
                <w:szCs w:val="24"/>
              </w:rPr>
            </w:pPr>
            <w:r w:rsidRPr="006324D6">
              <w:rPr>
                <w:rFonts w:ascii="Arial" w:eastAsia="Calibri" w:hAnsi="Arial" w:cs="Arial"/>
                <w:b/>
                <w:bCs/>
                <w:color w:val="auto"/>
                <w:kern w:val="2"/>
                <w:szCs w:val="24"/>
              </w:rPr>
              <w:t>Conclusion:</w:t>
            </w:r>
            <w:r w:rsidRPr="006324D6">
              <w:rPr>
                <w:rFonts w:ascii="Arial" w:eastAsia="Calibri" w:hAnsi="Arial" w:cs="Arial"/>
                <w:color w:val="auto"/>
                <w:kern w:val="2"/>
                <w:szCs w:val="24"/>
              </w:rPr>
              <w:t xml:space="preserve"> My placement experience within the housekeeping department at Premier Inn West Nottingham has been immensely enriching, offering me invaluable insights into the intricate operations of a hotel. Through hands-on involvement, I've come to understand the pivotal role that housekeeping plays in </w:t>
            </w:r>
            <w:proofErr w:type="spellStart"/>
            <w:r w:rsidRPr="006324D6">
              <w:rPr>
                <w:rFonts w:ascii="Arial" w:eastAsia="Calibri" w:hAnsi="Arial" w:cs="Arial"/>
                <w:color w:val="auto"/>
                <w:kern w:val="2"/>
                <w:szCs w:val="24"/>
              </w:rPr>
              <w:t>molding</w:t>
            </w:r>
            <w:proofErr w:type="spellEnd"/>
            <w:r w:rsidRPr="006324D6">
              <w:rPr>
                <w:rFonts w:ascii="Arial" w:eastAsia="Calibri" w:hAnsi="Arial" w:cs="Arial"/>
                <w:color w:val="auto"/>
                <w:kern w:val="2"/>
                <w:szCs w:val="24"/>
              </w:rPr>
              <w:t xml:space="preserve"> guests' perceptions and overall satisfaction. Witnessing the dedication and diligence of the housekeeping team has deepened my appreciation for their relentless efforts in upholding the cleanliness and ambiance of guest accommodations. This experience has ignited within me a profound commitment to leverage the acquired skills and knowledge in my future pursuits within the dynamic realm of the hospitality industry, ensuring excellence and guest satisfaction remain at the forefront of my endeavours.</w:t>
            </w:r>
          </w:p>
          <w:p w14:paraId="7D7A5C09" w14:textId="77777777" w:rsidR="006324D6" w:rsidRPr="006324D6" w:rsidRDefault="006324D6" w:rsidP="006324D6">
            <w:pPr>
              <w:spacing w:line="360" w:lineRule="auto"/>
              <w:rPr>
                <w:rFonts w:ascii="Arial" w:eastAsia="Calibri" w:hAnsi="Arial" w:cs="Arial"/>
                <w:color w:val="auto"/>
                <w:kern w:val="2"/>
                <w:szCs w:val="24"/>
              </w:rPr>
            </w:pPr>
            <w:r w:rsidRPr="006324D6">
              <w:rPr>
                <w:rFonts w:ascii="Arial" w:eastAsia="Calibri" w:hAnsi="Arial" w:cs="Arial"/>
                <w:b/>
                <w:bCs/>
                <w:color w:val="auto"/>
                <w:kern w:val="2"/>
                <w:szCs w:val="24"/>
              </w:rPr>
              <w:t>Action Plan:</w:t>
            </w:r>
            <w:r w:rsidRPr="006324D6">
              <w:rPr>
                <w:rFonts w:ascii="Arial" w:eastAsia="Calibri" w:hAnsi="Arial" w:cs="Arial"/>
                <w:color w:val="auto"/>
                <w:kern w:val="2"/>
                <w:szCs w:val="24"/>
              </w:rPr>
              <w:t xml:space="preserve"> To further enhance my skills and effectiveness in the housekeeping department, I plan to seek additional training opportunities in areas such as time management, cleaning techniques, and customer service. I also intend to actively seek feedback from my supervisors and colleagues to identify areas for improvement and implement strategies for personal and professional growth. I plan to overcome my shyness and interact with guests professionally, responding to their requests, and accommodating their needs while maintaining a friendly demeanour. Additionally, I will continue to reflect on my experiences and apply the lessons learned to continuously improve my performance and contribute to the success of the team. </w:t>
            </w:r>
          </w:p>
          <w:p w14:paraId="5A29C28C" w14:textId="4929AF8B" w:rsidR="006324D6" w:rsidRPr="006324D6" w:rsidRDefault="006324D6" w:rsidP="006324D6">
            <w:pPr>
              <w:spacing w:line="360" w:lineRule="auto"/>
              <w:rPr>
                <w:rFonts w:ascii="Arial" w:eastAsia="Calibri" w:hAnsi="Arial" w:cs="Arial"/>
                <w:color w:val="auto"/>
                <w:kern w:val="2"/>
                <w:szCs w:val="24"/>
              </w:rPr>
            </w:pPr>
            <w:r w:rsidRPr="006324D6">
              <w:rPr>
                <w:rFonts w:ascii="Arial" w:eastAsia="Calibri" w:hAnsi="Arial" w:cs="Arial"/>
                <w:color w:val="auto"/>
                <w:kern w:val="2"/>
                <w:szCs w:val="24"/>
              </w:rPr>
              <w:t xml:space="preserve">In </w:t>
            </w:r>
            <w:r w:rsidRPr="006324D6">
              <w:rPr>
                <w:rFonts w:ascii="Arial" w:eastAsia="Calibri" w:hAnsi="Arial" w:cs="Arial"/>
                <w:b/>
                <w:bCs/>
                <w:color w:val="auto"/>
                <w:kern w:val="2"/>
                <w:szCs w:val="24"/>
              </w:rPr>
              <w:t>conclusion</w:t>
            </w:r>
            <w:r>
              <w:rPr>
                <w:rFonts w:ascii="Arial" w:eastAsia="Calibri" w:hAnsi="Arial" w:cs="Arial"/>
                <w:b/>
                <w:bCs/>
                <w:color w:val="auto"/>
                <w:kern w:val="2"/>
                <w:szCs w:val="24"/>
              </w:rPr>
              <w:t xml:space="preserve">, </w:t>
            </w:r>
            <w:r w:rsidRPr="006324D6">
              <w:rPr>
                <w:rFonts w:ascii="Arial" w:eastAsia="Calibri" w:hAnsi="Arial" w:cs="Arial"/>
                <w:color w:val="auto"/>
                <w:kern w:val="2"/>
                <w:szCs w:val="24"/>
              </w:rPr>
              <w:t xml:space="preserve">my placement experience within the housekeeping department at Premier Inn West Nottingham has been both challenging and rewarding. I am grateful for the opportunity to have gained practical experience in the hospitality industry and look forward to applying the skills and knowledge acquired during my placement to future endeavours. Working in housekeeping provides a comprehensive learning experience that encompasses both practical skills and interpersonal abilities essential for success in the hospitality industry. </w:t>
            </w:r>
          </w:p>
          <w:p w14:paraId="3E1B7B6C" w14:textId="77777777" w:rsidR="0086599B" w:rsidRPr="00330917" w:rsidRDefault="0086599B" w:rsidP="00E769E2">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E769E2">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E769E2">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E769E2">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E769E2">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E769E2">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E769E2">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E769E2">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E769E2">
            <w:pPr>
              <w:spacing w:after="0" w:line="240" w:lineRule="auto"/>
              <w:rPr>
                <w:rFonts w:ascii="Arial" w:eastAsia="Times New Roman" w:hAnsi="Arial" w:cs="Times New Roman"/>
                <w:bCs/>
                <w:color w:val="auto"/>
                <w:sz w:val="20"/>
                <w:szCs w:val="20"/>
              </w:rPr>
            </w:pPr>
          </w:p>
          <w:p w14:paraId="09EA665D" w14:textId="77777777" w:rsidR="00A3401B" w:rsidRDefault="00A3401B" w:rsidP="00E769E2">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E769E2">
            <w:pPr>
              <w:spacing w:after="0" w:line="24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0FA70996"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17292C7F" w:rsidR="001749FD" w:rsidRPr="00FF51C8" w:rsidRDefault="004331B0" w:rsidP="008358ED">
      <w:pPr>
        <w:rPr>
          <w:rFonts w:asciiTheme="minorBidi" w:hAnsiTheme="minorBidi"/>
          <w:b/>
          <w:bCs/>
          <w:sz w:val="22"/>
        </w:rPr>
      </w:pPr>
      <w:r>
        <w:rPr>
          <w:b/>
          <w:bCs/>
          <w:noProof/>
        </w:rPr>
        <w:pict w14:anchorId="3FB7B5E9">
          <v:group id="_x0000_s2059" style="position:absolute;margin-left:-42.45pt;margin-top:16.5pt;width:825.1pt;height:484.6pt;z-index:251658240" coordorigin="250,347" coordsize="11358,14989">
            <v:rect id="_x0000_s2060" style="position:absolute;left:250;top:347;width:11358;height:14989;mso-position-horizontal-relative:text;mso-position-vertical-relative:text" fillcolor="#8064a2" strokecolor="#8064a2" strokeweight="10pt">
              <v:stroke linestyle="thinThin"/>
              <v:shadow color="#868686"/>
            </v:rect>
            <v:rect id="_x0000_s2061" style="position:absolute;left:351;top:488;width:11131;height:814;mso-position-horizontal-relative:text;mso-position-vertical-relative:text" strokecolor="#4bacc6" strokeweight="5pt">
              <v:stroke linestyle="thickThin"/>
              <v:shadow color="#868686"/>
              <v:textbox style="mso-next-textbox:#_x0000_s2061">
                <w:txbxContent>
                  <w:p w14:paraId="65CEF03C" w14:textId="77777777" w:rsidR="004331B0" w:rsidRPr="004331B0" w:rsidRDefault="004331B0" w:rsidP="004331B0">
                    <w:pPr>
                      <w:jc w:val="center"/>
                      <w:rPr>
                        <w:rFonts w:ascii="Arial" w:hAnsi="Arial" w:cs="Arial"/>
                        <w:b/>
                        <w:szCs w:val="24"/>
                        <w:lang w:val="en-US"/>
                      </w:rPr>
                    </w:pPr>
                    <w:r w:rsidRPr="004331B0">
                      <w:rPr>
                        <w:rFonts w:ascii="Arial" w:hAnsi="Arial" w:cs="Arial"/>
                        <w:b/>
                        <w:szCs w:val="24"/>
                        <w:lang w:val="en-US"/>
                      </w:rPr>
                      <w:t>Premier Inn Housekeeping Guidance for Safety</w:t>
                    </w:r>
                  </w:p>
                </w:txbxContent>
              </v:textbox>
            </v:rect>
            <v:rect id="_x0000_s2062" style="position:absolute;left:351;top:1515;width:4904;height:2917;mso-position-horizontal-relative:text;mso-position-vertical-relative:text" fillcolor="#92cddc" strokecolor="#92cddc" strokeweight="1pt">
              <v:fill color2="#daeef3" angle="-45" focus="-50%" type="gradient"/>
              <v:shadow on="t" type="perspective" color="#205867" opacity=".5" offset="1pt" offset2="-3pt"/>
              <v:textbox style="mso-next-textbox:#_x0000_s2062">
                <w:txbxContent>
                  <w:p w14:paraId="4EE32169" w14:textId="77777777" w:rsidR="004331B0" w:rsidRPr="002E3DB1" w:rsidRDefault="004331B0" w:rsidP="004331B0">
                    <w:pPr>
                      <w:rPr>
                        <w:rFonts w:ascii="Arial" w:hAnsi="Arial" w:cs="Arial"/>
                        <w:b/>
                        <w:sz w:val="20"/>
                        <w:szCs w:val="24"/>
                      </w:rPr>
                    </w:pPr>
                    <w:bookmarkStart w:id="0" w:name="_Toc128863822"/>
                    <w:bookmarkStart w:id="1" w:name="_Toc137299047"/>
                    <w:r w:rsidRPr="002E3DB1">
                      <w:rPr>
                        <w:rFonts w:ascii="Arial" w:hAnsi="Arial" w:cs="Arial"/>
                        <w:b/>
                        <w:sz w:val="20"/>
                        <w:szCs w:val="24"/>
                      </w:rPr>
                      <w:t>Introduction</w:t>
                    </w:r>
                    <w:bookmarkEnd w:id="0"/>
                    <w:bookmarkEnd w:id="1"/>
                  </w:p>
                  <w:p w14:paraId="7A859D65" w14:textId="77777777" w:rsidR="004331B0" w:rsidRPr="002E3DB1" w:rsidRDefault="004331B0" w:rsidP="004331B0">
                    <w:pPr>
                      <w:rPr>
                        <w:sz w:val="20"/>
                      </w:rPr>
                    </w:pPr>
                    <w:r w:rsidRPr="002E3DB1">
                      <w:rPr>
                        <w:rFonts w:ascii="Arial" w:hAnsi="Arial" w:cs="Arial"/>
                        <w:color w:val="000000"/>
                        <w:sz w:val="20"/>
                        <w:szCs w:val="24"/>
                      </w:rPr>
                      <w:t>Precautions and Procedure ensures that employees are safe in their workplace environment such that practices are developed as expected (Bridger, 2018). The task will identify the way risks can be managed as expected while ensuring that information can be gathered to improve the overall development.</w:t>
                    </w:r>
                  </w:p>
                </w:txbxContent>
              </v:textbox>
            </v:rect>
            <v:rect id="_x0000_s2063" style="position:absolute;left:351;top:4526;width:5704;height:6377;mso-position-horizontal-relative:text;mso-position-vertical-relative:text" fillcolor="#fabf8f" strokecolor="#fabf8f" strokeweight="1pt">
              <v:fill color2="#fde9d9" angle="-45" focus="-50%" type="gradient"/>
              <v:shadow on="t" type="perspective" color="#974706" opacity=".5" offset="1pt" offset2="-3pt"/>
              <v:textbox style="mso-next-textbox:#_x0000_s2063">
                <w:txbxContent>
                  <w:p w14:paraId="72F42D3D" w14:textId="77777777" w:rsidR="004331B0" w:rsidRPr="002E3DB1" w:rsidRDefault="004331B0" w:rsidP="004331B0">
                    <w:pPr>
                      <w:rPr>
                        <w:rFonts w:ascii="Arial" w:hAnsi="Arial" w:cs="Arial"/>
                        <w:b/>
                        <w:sz w:val="20"/>
                        <w:szCs w:val="24"/>
                      </w:rPr>
                    </w:pPr>
                    <w:r w:rsidRPr="002E3DB1">
                      <w:rPr>
                        <w:rFonts w:ascii="Arial" w:hAnsi="Arial" w:cs="Arial"/>
                        <w:b/>
                        <w:sz w:val="20"/>
                        <w:szCs w:val="24"/>
                      </w:rPr>
                      <w:t>Potential Risks and Hazards</w:t>
                    </w:r>
                  </w:p>
                  <w:p w14:paraId="1C787F9D" w14:textId="77777777" w:rsidR="004331B0" w:rsidRPr="002E3DB1" w:rsidRDefault="004331B0" w:rsidP="004331B0">
                    <w:pPr>
                      <w:rPr>
                        <w:rFonts w:ascii="Arial" w:hAnsi="Arial" w:cs="Arial"/>
                        <w:sz w:val="20"/>
                        <w:szCs w:val="24"/>
                      </w:rPr>
                    </w:pPr>
                    <w:r w:rsidRPr="002E3DB1">
                      <w:rPr>
                        <w:rFonts w:ascii="Arial" w:hAnsi="Arial" w:cs="Arial"/>
                        <w:sz w:val="20"/>
                        <w:szCs w:val="24"/>
                      </w:rPr>
                      <w:t xml:space="preserve">The potential risks in housekeeping department could be infectious disease, falls, harassment, chemical exposure, falling objectives, physical strain and various others (Rawal </w:t>
                    </w:r>
                    <w:r w:rsidRPr="002E3DB1">
                      <w:rPr>
                        <w:rFonts w:ascii="Arial" w:hAnsi="Arial" w:cs="Arial"/>
                        <w:i/>
                        <w:sz w:val="20"/>
                        <w:szCs w:val="24"/>
                      </w:rPr>
                      <w:t>et al</w:t>
                    </w:r>
                    <w:r w:rsidRPr="002E3DB1">
                      <w:rPr>
                        <w:rFonts w:ascii="Arial" w:hAnsi="Arial" w:cs="Arial"/>
                        <w:sz w:val="20"/>
                        <w:szCs w:val="24"/>
                      </w:rPr>
                      <w:t>., 2020). The guest might leave things imbalance which is not beneficial for the staff members as they can encounter injuries which has huge impact on the overall practices as expected. There are some guests that visit hotel might harass the female or male housekeepers of Premier Inn which affects the ability to retain employees.</w:t>
                    </w:r>
                  </w:p>
                  <w:p w14:paraId="55C466A7" w14:textId="77777777" w:rsidR="004331B0" w:rsidRPr="002E3DB1" w:rsidRDefault="004331B0" w:rsidP="004331B0">
                    <w:pPr>
                      <w:rPr>
                        <w:sz w:val="20"/>
                      </w:rPr>
                    </w:pPr>
                    <w:r w:rsidRPr="002E3DB1">
                      <w:rPr>
                        <w:rFonts w:ascii="Arial" w:hAnsi="Arial" w:cs="Arial"/>
                        <w:sz w:val="20"/>
                        <w:szCs w:val="24"/>
                      </w:rPr>
                      <w:t>Chemical exposure could be due to the high usage of cleaning materials which is harmful for the health of the staff members as they might face asthma problems. The physical strain is caused because of heavy lifting of the things that are needed for cleaning the room and they can strain their muscles. The injuries can also be caused due to breakage of glass due to guest’s behaviour which affects the overall practices.</w:t>
                    </w:r>
                  </w:p>
                </w:txbxContent>
              </v:textbox>
            </v:rect>
            <v:rect id="_x0000_s2064" style="position:absolute;left:351;top:11071;width:11131;height:4208;mso-position-horizontal-relative:text;mso-position-vertical-relative:text" strokecolor="#95b3d7" strokeweight="1pt">
              <v:fill color2="#b8cce4" focusposition="1" focussize="" focus="100%" type="gradient"/>
              <v:shadow on="t" type="perspective" color="#243f60" opacity=".5" offset="1pt" offset2="-3pt"/>
              <v:textbox style="mso-next-textbox:#_x0000_s2064">
                <w:txbxContent>
                  <w:p w14:paraId="6AA2EC7B" w14:textId="77777777" w:rsidR="004331B0" w:rsidRPr="00EE2529" w:rsidRDefault="004331B0" w:rsidP="004331B0">
                    <w:pPr>
                      <w:rPr>
                        <w:rFonts w:ascii="Arial" w:hAnsi="Arial" w:cs="Arial"/>
                        <w:b/>
                        <w:sz w:val="20"/>
                        <w:szCs w:val="24"/>
                      </w:rPr>
                    </w:pPr>
                    <w:r w:rsidRPr="00EE2529">
                      <w:rPr>
                        <w:rFonts w:ascii="Arial" w:hAnsi="Arial" w:cs="Arial"/>
                        <w:b/>
                        <w:sz w:val="20"/>
                        <w:szCs w:val="24"/>
                      </w:rPr>
                      <w:t>Precautions</w:t>
                    </w:r>
                  </w:p>
                  <w:p w14:paraId="07572665" w14:textId="77777777" w:rsidR="004331B0" w:rsidRPr="00EE2529" w:rsidRDefault="004331B0" w:rsidP="004331B0">
                    <w:pPr>
                      <w:rPr>
                        <w:rFonts w:ascii="Arial" w:hAnsi="Arial" w:cs="Arial"/>
                        <w:sz w:val="20"/>
                        <w:szCs w:val="24"/>
                      </w:rPr>
                    </w:pPr>
                    <w:r w:rsidRPr="00EE2529">
                      <w:rPr>
                        <w:rFonts w:ascii="Arial" w:hAnsi="Arial" w:cs="Arial"/>
                        <w:sz w:val="20"/>
                        <w:szCs w:val="24"/>
                      </w:rPr>
                      <w:t xml:space="preserve">Premier Inn employees can use protective equipment and tools with the help of which they can easily maintain the health such that the practices can be easily maintained. With the use of protective equipment they can prevent injuries which is necessary for them to have better health and safety. The Rules has to be specifically followed such that they can easily maintain their safety and cater to the overall skills development as expected (Givi </w:t>
                    </w:r>
                    <w:r w:rsidRPr="00EE2529">
                      <w:rPr>
                        <w:rFonts w:ascii="Arial" w:hAnsi="Arial" w:cs="Arial"/>
                        <w:i/>
                        <w:sz w:val="20"/>
                        <w:szCs w:val="24"/>
                      </w:rPr>
                      <w:t>et al.,</w:t>
                    </w:r>
                    <w:r w:rsidRPr="00EE2529">
                      <w:rPr>
                        <w:rFonts w:ascii="Arial" w:hAnsi="Arial" w:cs="Arial"/>
                        <w:sz w:val="20"/>
                        <w:szCs w:val="24"/>
                      </w:rPr>
                      <w:t xml:space="preserve"> 2020). The harmful chemicals used in cleaning materials should be stored properly with which the relevant training can be easily improved. For these necessary substances usage should be reduced such that the clothing pattern and precautions taken can be improved as expected.</w:t>
                    </w:r>
                  </w:p>
                  <w:p w14:paraId="35689FE6" w14:textId="77777777" w:rsidR="004331B0" w:rsidRPr="00EE2529" w:rsidRDefault="004331B0" w:rsidP="004331B0">
                    <w:pPr>
                      <w:rPr>
                        <w:sz w:val="20"/>
                      </w:rPr>
                    </w:pPr>
                    <w:r w:rsidRPr="00EE2529">
                      <w:rPr>
                        <w:rFonts w:ascii="Arial" w:hAnsi="Arial" w:cs="Arial"/>
                        <w:sz w:val="20"/>
                        <w:szCs w:val="24"/>
                      </w:rPr>
                      <w:t>They should have a partner in cleaning such that harassment cases by guest can be reduced to ensure that practices can be easily maintained. The process of double check should be conducted such that they can easily improve reduce the risks as expected. Use of fabric that does not catch dust should be used such that dust is reduced and the practices can be maintained as expected.</w:t>
                    </w:r>
                  </w:p>
                </w:txbxContent>
              </v:textbox>
            </v:rect>
            <v:rect id="_x0000_s2065" style="position:absolute;left:6171;top:4526;width:5311;height:3366">
              <v:textbox style="mso-next-textbox:#_x0000_s2065">
                <w:txbxContent>
                  <w:p w14:paraId="09CAFEAB" w14:textId="77777777" w:rsidR="004331B0" w:rsidRDefault="004331B0" w:rsidP="004331B0">
                    <w:r>
                      <w:rPr>
                        <w:noProof/>
                        <w:lang w:val="en-IN" w:eastAsia="en-IN"/>
                      </w:rPr>
                      <w:drawing>
                        <wp:inline distT="0" distB="0" distL="0" distR="0" wp14:anchorId="4B989DDE" wp14:editId="38ED2CE2">
                          <wp:extent cx="4678680" cy="205416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18985" cy="2071862"/>
                                  </a:xfrm>
                                  <a:prstGeom prst="rect">
                                    <a:avLst/>
                                  </a:prstGeom>
                                  <a:noFill/>
                                  <a:ln>
                                    <a:noFill/>
                                  </a:ln>
                                </pic:spPr>
                              </pic:pic>
                            </a:graphicData>
                          </a:graphic>
                        </wp:inline>
                      </w:drawing>
                    </w:r>
                  </w:p>
                </w:txbxContent>
              </v:textbox>
            </v:rect>
            <v:rect id="_x0000_s2066" style="position:absolute;left:6171;top:7911;width:5311;height:2992">
              <v:textbox style="mso-next-textbox:#_x0000_s2066">
                <w:txbxContent>
                  <w:p w14:paraId="7DDFAEC4" w14:textId="77777777" w:rsidR="004331B0" w:rsidRDefault="004331B0" w:rsidP="004331B0">
                    <w:r>
                      <w:rPr>
                        <w:noProof/>
                        <w:lang w:val="en-IN" w:eastAsia="en-IN"/>
                      </w:rPr>
                      <w:drawing>
                        <wp:inline distT="0" distB="0" distL="0" distR="0" wp14:anchorId="09409F26" wp14:editId="32DB97C8">
                          <wp:extent cx="2697480" cy="1089660"/>
                          <wp:effectExtent l="0" t="0" r="0" b="0"/>
                          <wp:docPr id="6" name="Picture 6" descr="Hotel Housekeeping: Tips, Tricks &amp; Checklist | Little Hotel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Housekeeping: Tips, Tricks &amp; Checklist | Little Hoteli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11530" cy="1095336"/>
                                  </a:xfrm>
                                  <a:prstGeom prst="rect">
                                    <a:avLst/>
                                  </a:prstGeom>
                                  <a:noFill/>
                                  <a:ln>
                                    <a:noFill/>
                                  </a:ln>
                                </pic:spPr>
                              </pic:pic>
                            </a:graphicData>
                          </a:graphic>
                        </wp:inline>
                      </w:drawing>
                    </w:r>
                  </w:p>
                </w:txbxContent>
              </v:textbox>
            </v:rect>
            <v:rect id="_x0000_s2067" style="position:absolute;left:5426;top:1515;width:5989;height:2917">
              <v:textbox>
                <w:txbxContent>
                  <w:p w14:paraId="48344930" w14:textId="77777777" w:rsidR="004331B0" w:rsidRDefault="004331B0" w:rsidP="004331B0">
                    <w:r>
                      <w:rPr>
                        <w:noProof/>
                        <w:lang w:val="en-IN" w:eastAsia="en-IN"/>
                      </w:rPr>
                      <w:drawing>
                        <wp:inline distT="0" distB="0" distL="0" distR="0" wp14:anchorId="18E88AE2" wp14:editId="2C24CEC7">
                          <wp:extent cx="5372100" cy="18516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73945" cy="1852296"/>
                                  </a:xfrm>
                                  <a:prstGeom prst="rect">
                                    <a:avLst/>
                                  </a:prstGeom>
                                  <a:noFill/>
                                  <a:ln>
                                    <a:noFill/>
                                  </a:ln>
                                </pic:spPr>
                              </pic:pic>
                            </a:graphicData>
                          </a:graphic>
                        </wp:inline>
                      </w:drawing>
                    </w:r>
                  </w:p>
                </w:txbxContent>
              </v:textbox>
            </v:rect>
          </v:group>
        </w:pict>
      </w:r>
      <w:r w:rsidR="001749FD" w:rsidRPr="00FF51C8">
        <w:rPr>
          <w:rFonts w:asciiTheme="minorBidi" w:eastAsia="Carlito" w:hAnsiTheme="minorBidi"/>
          <w:b/>
          <w:color w:val="auto"/>
          <w:sz w:val="22"/>
          <w:lang w:val="en-US"/>
        </w:rPr>
        <w:t>Contribution to Overall Module Assessment: 25%</w:t>
      </w:r>
    </w:p>
    <w:p w14:paraId="7ADC05CB" w14:textId="6A8F5127"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547DF663" w:rsidR="00592A7E" w:rsidRDefault="00592A7E">
      <w:pPr>
        <w:rPr>
          <w:b/>
          <w:bCs/>
        </w:rPr>
      </w:pPr>
    </w:p>
    <w:p w14:paraId="110F8794" w14:textId="7A69CCA8" w:rsidR="00330917" w:rsidRDefault="00330917">
      <w:pPr>
        <w:rPr>
          <w:b/>
          <w:bCs/>
        </w:rPr>
      </w:pPr>
    </w:p>
    <w:p w14:paraId="51B5B879" w14:textId="77777777" w:rsidR="00840816" w:rsidRDefault="00840816">
      <w:pPr>
        <w:rPr>
          <w:b/>
          <w:bCs/>
        </w:rPr>
      </w:pPr>
    </w:p>
    <w:p w14:paraId="28987ABF" w14:textId="77777777" w:rsidR="00840816" w:rsidRDefault="00840816">
      <w:pPr>
        <w:rPr>
          <w:b/>
          <w:bCs/>
        </w:rPr>
      </w:pPr>
    </w:p>
    <w:p w14:paraId="16FD97BB" w14:textId="77777777" w:rsidR="00840816" w:rsidRDefault="00840816">
      <w:pPr>
        <w:rPr>
          <w:b/>
          <w:bCs/>
        </w:rPr>
      </w:pPr>
    </w:p>
    <w:p w14:paraId="74644143" w14:textId="77777777"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1F4F13A8" w:rsidR="00840816" w:rsidRDefault="0055632E">
      <w:pPr>
        <w:rPr>
          <w:b/>
          <w:bCs/>
        </w:rPr>
      </w:pPr>
      <w:r>
        <w:rPr>
          <w:b/>
          <w:bCs/>
          <w:noProof/>
        </w:rPr>
        <w:lastRenderedPageBreak/>
        <w:pict w14:anchorId="3FB7B5EA">
          <v:group id="_x0000_s2068" style="position:absolute;margin-left:-44.25pt;margin-top:-56.6pt;width:821.7pt;height:564.05pt;z-index:251659264" coordorigin="297,224" coordsize="11358,14989">
            <v:rect id="_x0000_s2069" style="position:absolute;left:297;top:224;width:11358;height:14989;mso-position-horizontal-relative:text;mso-position-vertical-relative:text" fillcolor="#8064a2" strokecolor="#8064a2" strokeweight="10pt">
              <v:stroke linestyle="thinThin"/>
              <v:shadow color="#868686"/>
            </v:rect>
            <v:rect id="_x0000_s2070" style="position:absolute;left:398;top:365;width:11131;height:814;mso-position-horizontal-relative:text;mso-position-vertical-relative:text" strokecolor="#4bacc6" strokeweight="5pt">
              <v:stroke linestyle="thickThin"/>
              <v:shadow color="#868686"/>
              <v:textbox style="mso-next-textbox:#_x0000_s2070">
                <w:txbxContent>
                  <w:p w14:paraId="759C8D7B" w14:textId="77777777" w:rsidR="0055632E" w:rsidRPr="0055632E" w:rsidRDefault="0055632E" w:rsidP="0055632E">
                    <w:pPr>
                      <w:jc w:val="center"/>
                      <w:rPr>
                        <w:rFonts w:ascii="Arial" w:hAnsi="Arial" w:cs="Arial"/>
                        <w:b/>
                        <w:sz w:val="28"/>
                        <w:szCs w:val="28"/>
                        <w:lang w:val="en-US"/>
                      </w:rPr>
                    </w:pPr>
                    <w:r w:rsidRPr="0055632E">
                      <w:rPr>
                        <w:rFonts w:ascii="Arial" w:hAnsi="Arial" w:cs="Arial"/>
                        <w:b/>
                        <w:sz w:val="28"/>
                        <w:szCs w:val="28"/>
                        <w:lang w:val="en-US"/>
                      </w:rPr>
                      <w:t>Premier Inn Housekeeping Guidance for Safety</w:t>
                    </w:r>
                  </w:p>
                </w:txbxContent>
              </v:textbox>
            </v:rect>
            <v:rect id="_x0000_s2071" style="position:absolute;left:398;top:1392;width:11064;height:3957;mso-position-horizontal-relative:text;mso-position-vertical-relative:text" fillcolor="#92cddc" strokecolor="#92cddc" strokeweight="1pt">
              <v:fill color2="#daeef3" angle="-45" focus="-50%" type="gradient"/>
              <v:shadow on="t" type="perspective" color="#205867" opacity=".5" offset="1pt" offset2="-3pt"/>
              <v:textbox style="mso-next-textbox:#_x0000_s2071">
                <w:txbxContent>
                  <w:p w14:paraId="11EC9BFA" w14:textId="77777777" w:rsidR="0055632E" w:rsidRPr="0067569F" w:rsidRDefault="0055632E" w:rsidP="0055632E">
                    <w:pPr>
                      <w:rPr>
                        <w:rFonts w:ascii="Arial" w:hAnsi="Arial" w:cs="Arial"/>
                        <w:b/>
                        <w:sz w:val="20"/>
                        <w:szCs w:val="20"/>
                      </w:rPr>
                    </w:pPr>
                    <w:r w:rsidRPr="0067569F">
                      <w:rPr>
                        <w:rFonts w:ascii="Arial" w:hAnsi="Arial" w:cs="Arial"/>
                        <w:b/>
                        <w:sz w:val="20"/>
                        <w:szCs w:val="20"/>
                      </w:rPr>
                      <w:t>Procedures</w:t>
                    </w:r>
                  </w:p>
                  <w:p w14:paraId="3D2875B3" w14:textId="77777777" w:rsidR="0055632E" w:rsidRPr="0067569F" w:rsidRDefault="0055632E" w:rsidP="0055632E">
                    <w:pPr>
                      <w:rPr>
                        <w:rFonts w:ascii="Arial" w:hAnsi="Arial" w:cs="Arial"/>
                        <w:sz w:val="20"/>
                        <w:szCs w:val="20"/>
                      </w:rPr>
                    </w:pPr>
                    <w:r w:rsidRPr="0067569F">
                      <w:rPr>
                        <w:rFonts w:ascii="Arial" w:hAnsi="Arial" w:cs="Arial"/>
                        <w:sz w:val="20"/>
                        <w:szCs w:val="20"/>
                      </w:rPr>
                      <w:t xml:space="preserve">They have to first sort out the room for any of the harmful things that can be present in the room during the process of cleaning the room. They have to set in order for the process for the cleaning such that they can easily clean out the rooms for the overall practices </w:t>
                    </w:r>
                    <w:r w:rsidRPr="0067569F">
                      <w:rPr>
                        <w:rFonts w:ascii="Arial" w:hAnsi="Arial" w:cs="Arial"/>
                        <w:color w:val="000000"/>
                        <w:sz w:val="20"/>
                        <w:szCs w:val="20"/>
                      </w:rPr>
                      <w:t>(Cottrell, 2019)</w:t>
                    </w:r>
                    <w:r w:rsidRPr="0067569F">
                      <w:rPr>
                        <w:rFonts w:ascii="Arial" w:hAnsi="Arial" w:cs="Arial"/>
                        <w:sz w:val="20"/>
                        <w:szCs w:val="20"/>
                      </w:rPr>
                      <w:t>. Then they have to clean the room with mop such that necessary practices can be easily aligned. After this the housekeeping staffs have to ensure that they are standardising the different aspects with the help of which the practices can be easily improved as expected.</w:t>
                    </w:r>
                  </w:p>
                  <w:p w14:paraId="5438307D" w14:textId="77777777" w:rsidR="0055632E" w:rsidRPr="0067569F" w:rsidRDefault="0055632E" w:rsidP="0055632E">
                    <w:pPr>
                      <w:rPr>
                        <w:sz w:val="20"/>
                        <w:szCs w:val="20"/>
                      </w:rPr>
                    </w:pPr>
                    <w:r w:rsidRPr="0067569F">
                      <w:rPr>
                        <w:rFonts w:ascii="Arial" w:hAnsi="Arial" w:cs="Arial"/>
                        <w:sz w:val="20"/>
                        <w:szCs w:val="20"/>
                      </w:rPr>
                      <w:t>Then they have to identify the safety for their guests by ensuring that things are placed properly and there are no mistakes that can be made. This is essential to ensure that they can easily maintain the safety as expected while providing the necessary operations as expected. Then they have to keep the additional features required by their customers such that the practices are maintained as expected. This is essential for the management to have better opportunity to grow in the market while retaining the customer’s interest.</w:t>
                    </w:r>
                  </w:p>
                </w:txbxContent>
              </v:textbox>
            </v:rect>
            <v:rect id="_x0000_s2072" style="position:absolute;left:398;top:5490;width:5704;height:5939;mso-position-horizontal-relative:text;mso-position-vertical-relative:text" fillcolor="#fabf8f" strokecolor="#fabf8f" strokeweight="1pt">
              <v:fill color2="#fde9d9" angle="-45" focus="-50%" type="gradient"/>
              <v:shadow on="t" type="perspective" color="#974706" opacity=".5" offset="1pt" offset2="-3pt"/>
              <v:textbox style="mso-next-textbox:#_x0000_s2072">
                <w:txbxContent>
                  <w:p w14:paraId="0AA90ACC" w14:textId="77777777" w:rsidR="0055632E" w:rsidRPr="00445BC2" w:rsidRDefault="0055632E" w:rsidP="0055632E">
                    <w:pPr>
                      <w:rPr>
                        <w:rFonts w:ascii="Arial" w:hAnsi="Arial" w:cs="Arial"/>
                        <w:b/>
                        <w:sz w:val="20"/>
                        <w:szCs w:val="24"/>
                      </w:rPr>
                    </w:pPr>
                    <w:r w:rsidRPr="00445BC2">
                      <w:rPr>
                        <w:rFonts w:ascii="Arial" w:hAnsi="Arial" w:cs="Arial"/>
                        <w:b/>
                        <w:sz w:val="20"/>
                        <w:szCs w:val="24"/>
                      </w:rPr>
                      <w:t>Equipment’s to be used</w:t>
                    </w:r>
                  </w:p>
                  <w:p w14:paraId="120FF05B" w14:textId="77777777" w:rsidR="0055632E" w:rsidRPr="00445BC2" w:rsidRDefault="0055632E" w:rsidP="0055632E">
                    <w:pPr>
                      <w:rPr>
                        <w:rFonts w:ascii="Arial" w:hAnsi="Arial" w:cs="Arial"/>
                        <w:sz w:val="20"/>
                        <w:szCs w:val="24"/>
                      </w:rPr>
                    </w:pPr>
                    <w:r w:rsidRPr="00445BC2">
                      <w:rPr>
                        <w:rFonts w:ascii="Arial" w:hAnsi="Arial" w:cs="Arial"/>
                        <w:sz w:val="20"/>
                        <w:szCs w:val="24"/>
                      </w:rPr>
                      <w:t xml:space="preserve">They can use vacuum cleaner and polishing machine to ensure that cleaning can be easily conducted. Ultrasonic cleaners can also be used to identify the germs and small particles with which operations can be easily used. Trolleys can be used to easily maintain the materials that are used to improve the overall understanding of practices </w:t>
                    </w:r>
                    <w:r w:rsidRPr="00445BC2">
                      <w:rPr>
                        <w:rFonts w:ascii="Arial" w:hAnsi="Arial" w:cs="Arial"/>
                        <w:color w:val="000000"/>
                        <w:sz w:val="20"/>
                        <w:szCs w:val="24"/>
                      </w:rPr>
                      <w:t>(Leiter and Bakker, 2010)</w:t>
                    </w:r>
                    <w:r w:rsidRPr="00445BC2">
                      <w:rPr>
                        <w:rFonts w:ascii="Arial" w:hAnsi="Arial" w:cs="Arial"/>
                        <w:sz w:val="20"/>
                        <w:szCs w:val="24"/>
                      </w:rPr>
                      <w:t xml:space="preserve">. There are various machines that can help in easily making bed, and cleaning the different areas such that the relevant service quality can be maintained as expected to develop the understandings. </w:t>
                    </w:r>
                  </w:p>
                  <w:p w14:paraId="08848809" w14:textId="77777777" w:rsidR="0055632E" w:rsidRPr="00445BC2" w:rsidRDefault="0055632E" w:rsidP="0055632E">
                    <w:pPr>
                      <w:rPr>
                        <w:sz w:val="16"/>
                      </w:rPr>
                    </w:pPr>
                    <w:r w:rsidRPr="00445BC2">
                      <w:rPr>
                        <w:rFonts w:ascii="Arial" w:hAnsi="Arial" w:cs="Arial"/>
                        <w:sz w:val="20"/>
                        <w:szCs w:val="24"/>
                      </w:rPr>
                      <w:t>They should use different types of brushes to ensure that cleaning can be conducted easily and effectively to improve the experience of the guests as expected. This equipment’s can ensure that safety is maintained for the employees while cleaning the areas with the help of which overall goals could be achieved.</w:t>
                    </w:r>
                  </w:p>
                </w:txbxContent>
              </v:textbox>
            </v:rect>
            <v:rect id="_x0000_s2073" style="position:absolute;left:398;top:11483;width:3754;height:3673;mso-position-horizontal-relative:text;mso-position-vertical-relative:text" strokecolor="#95b3d7" strokeweight="1pt">
              <v:fill color2="#b8cce4" focusposition="1" focussize="" focus="100%" type="gradient"/>
              <v:shadow on="t" type="perspective" color="#243f60" opacity=".5" offset="1pt" offset2="-3pt"/>
              <v:textbox style="mso-next-textbox:#_x0000_s2073">
                <w:txbxContent>
                  <w:p w14:paraId="5F6384DA" w14:textId="77777777" w:rsidR="0055632E" w:rsidRPr="00445BC2" w:rsidRDefault="0055632E" w:rsidP="0055632E">
                    <w:pPr>
                      <w:rPr>
                        <w:rFonts w:ascii="Arial" w:hAnsi="Arial" w:cs="Arial"/>
                        <w:b/>
                        <w:sz w:val="20"/>
                        <w:szCs w:val="24"/>
                      </w:rPr>
                    </w:pPr>
                    <w:bookmarkStart w:id="2" w:name="_Toc128863827"/>
                    <w:bookmarkStart w:id="3" w:name="_Toc137299049"/>
                    <w:r w:rsidRPr="00445BC2">
                      <w:rPr>
                        <w:rFonts w:ascii="Arial" w:hAnsi="Arial" w:cs="Arial"/>
                        <w:b/>
                        <w:sz w:val="20"/>
                        <w:szCs w:val="24"/>
                      </w:rPr>
                      <w:t>Conclusion</w:t>
                    </w:r>
                    <w:bookmarkEnd w:id="2"/>
                    <w:bookmarkEnd w:id="3"/>
                  </w:p>
                  <w:p w14:paraId="07EC9942" w14:textId="77777777" w:rsidR="0055632E" w:rsidRPr="00445BC2" w:rsidRDefault="0055632E" w:rsidP="0055632E">
                    <w:pPr>
                      <w:rPr>
                        <w:sz w:val="16"/>
                      </w:rPr>
                    </w:pPr>
                    <w:r w:rsidRPr="00445BC2">
                      <w:rPr>
                        <w:rFonts w:ascii="Arial" w:hAnsi="Arial" w:cs="Arial"/>
                        <w:color w:val="000000"/>
                        <w:sz w:val="20"/>
                        <w:szCs w:val="24"/>
                      </w:rPr>
                      <w:t>From the practical tasks various risks and precaution can be identified with which accidents and injuries can be maintained to improve the overall development. There are various tasks and activities that have to be considered by the employees to ensure that placement can be easily conducted.</w:t>
                    </w:r>
                  </w:p>
                </w:txbxContent>
              </v:textbox>
            </v:rect>
            <v:rect id="_x0000_s2074" style="position:absolute;left:6218;top:5490;width:5311;height:2982">
              <v:textbox style="mso-next-textbox:#_x0000_s2074">
                <w:txbxContent>
                  <w:p w14:paraId="1AC02855" w14:textId="77777777" w:rsidR="0055632E" w:rsidRDefault="0055632E" w:rsidP="0055632E">
                    <w:r>
                      <w:rPr>
                        <w:noProof/>
                        <w:lang w:val="en-IN" w:eastAsia="en-IN"/>
                      </w:rPr>
                      <w:drawing>
                        <wp:inline distT="0" distB="0" distL="0" distR="0" wp14:anchorId="58D816ED" wp14:editId="74F457F6">
                          <wp:extent cx="3051512" cy="1781298"/>
                          <wp:effectExtent l="0" t="0" r="0" b="0"/>
                          <wp:docPr id="30" name="Picture 30" descr="Personal Protective Equipment | P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ersonal Protective Equipment | PP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1810" cy="1781472"/>
                                  </a:xfrm>
                                  <a:prstGeom prst="rect">
                                    <a:avLst/>
                                  </a:prstGeom>
                                  <a:noFill/>
                                  <a:ln>
                                    <a:noFill/>
                                  </a:ln>
                                </pic:spPr>
                              </pic:pic>
                            </a:graphicData>
                          </a:graphic>
                        </wp:inline>
                      </w:drawing>
                    </w:r>
                  </w:p>
                </w:txbxContent>
              </v:textbox>
            </v:rect>
            <v:rect id="_x0000_s2075" style="position:absolute;left:6218;top:8472;width:5311;height:2992">
              <v:textbox style="mso-next-textbox:#_x0000_s2075">
                <w:txbxContent>
                  <w:p w14:paraId="5CDF7EB6" w14:textId="77777777" w:rsidR="0055632E" w:rsidRDefault="0055632E" w:rsidP="0055632E">
                    <w:r>
                      <w:rPr>
                        <w:noProof/>
                        <w:lang w:val="en-IN" w:eastAsia="en-IN"/>
                      </w:rPr>
                      <w:drawing>
                        <wp:inline distT="0" distB="0" distL="0" distR="0" wp14:anchorId="050D002F" wp14:editId="5ECCCC69">
                          <wp:extent cx="3180349" cy="1793174"/>
                          <wp:effectExtent l="0" t="0" r="0" b="0"/>
                          <wp:docPr id="29" name="Picture 29" descr="Use &amp; Care of Equipment - IHMNOTES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 &amp; Care of Equipment - IHMNOTESSIT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80080" cy="1793022"/>
                                  </a:xfrm>
                                  <a:prstGeom prst="rect">
                                    <a:avLst/>
                                  </a:prstGeom>
                                  <a:noFill/>
                                  <a:ln>
                                    <a:noFill/>
                                  </a:ln>
                                </pic:spPr>
                              </pic:pic>
                            </a:graphicData>
                          </a:graphic>
                        </wp:inline>
                      </w:drawing>
                    </w:r>
                  </w:p>
                </w:txbxContent>
              </v:textbox>
            </v:rect>
            <v:rect id="_x0000_s2076" style="position:absolute;left:4264;top:11483;width:7198;height:3673;mso-position-horizontal-relative:text;mso-position-vertical-relative:text" strokecolor="#95b3d7" strokeweight="1pt">
              <v:fill color2="#b8cce4" focusposition="1" focussize="" focus="100%" type="gradient"/>
              <v:shadow on="t" type="perspective" color="#243f60" opacity=".5" offset="1pt" offset2="-3pt"/>
              <v:textbox style="mso-next-textbox:#_x0000_s2076">
                <w:txbxContent>
                  <w:p w14:paraId="71CAC0F7" w14:textId="77777777" w:rsidR="0055632E" w:rsidRPr="00445BC2" w:rsidRDefault="0055632E" w:rsidP="0055632E">
                    <w:pPr>
                      <w:rPr>
                        <w:b/>
                        <w:sz w:val="16"/>
                      </w:rPr>
                    </w:pPr>
                    <w:r w:rsidRPr="00445BC2">
                      <w:rPr>
                        <w:b/>
                        <w:sz w:val="16"/>
                      </w:rPr>
                      <w:t>References</w:t>
                    </w:r>
                  </w:p>
                  <w:p w14:paraId="0A59C85B" w14:textId="77777777" w:rsidR="0055632E" w:rsidRPr="00445BC2" w:rsidRDefault="0055632E" w:rsidP="0055632E">
                    <w:pPr>
                      <w:rPr>
                        <w:sz w:val="16"/>
                      </w:rPr>
                    </w:pPr>
                    <w:r w:rsidRPr="00445BC2">
                      <w:rPr>
                        <w:sz w:val="16"/>
                      </w:rPr>
                      <w:t>Bridger, E. (2018) Employee engagement: a practical introduction. 2nd ed. HR Fundamentals. London: CIPD and Kogan Page.</w:t>
                    </w:r>
                  </w:p>
                  <w:p w14:paraId="31681204" w14:textId="77777777" w:rsidR="0055632E" w:rsidRPr="00445BC2" w:rsidRDefault="0055632E" w:rsidP="0055632E">
                    <w:pPr>
                      <w:rPr>
                        <w:sz w:val="16"/>
                      </w:rPr>
                    </w:pPr>
                    <w:r w:rsidRPr="00445BC2">
                      <w:rPr>
                        <w:sz w:val="16"/>
                      </w:rPr>
                      <w:t>Cottrell, S. (2019) The Study Skills Handbook. 5th ed. London: Red Globe Press.</w:t>
                    </w:r>
                  </w:p>
                  <w:p w14:paraId="0087FDD2" w14:textId="77777777" w:rsidR="0055632E" w:rsidRPr="00445BC2" w:rsidRDefault="0055632E" w:rsidP="0055632E">
                    <w:pPr>
                      <w:rPr>
                        <w:sz w:val="16"/>
                      </w:rPr>
                    </w:pPr>
                    <w:r w:rsidRPr="00445BC2">
                      <w:rPr>
                        <w:sz w:val="16"/>
                      </w:rPr>
                      <w:t xml:space="preserve">Givi, B., Schiff, B.A., Chinn, S.B., Clayburgh, D., Iyer, N.G., </w:t>
                    </w:r>
                    <w:proofErr w:type="spellStart"/>
                    <w:r w:rsidRPr="00445BC2">
                      <w:rPr>
                        <w:sz w:val="16"/>
                      </w:rPr>
                      <w:t>Jalisi</w:t>
                    </w:r>
                    <w:proofErr w:type="spellEnd"/>
                    <w:r w:rsidRPr="00445BC2">
                      <w:rPr>
                        <w:sz w:val="16"/>
                      </w:rPr>
                      <w:t>, S., Moore, M.G., Nathan, C.A., Orloff, L.A., O’Neill, J.P. and Parker, N., (2020). Safety recommendations for evaluation and surgery of the head and neck during the COVID-19 pandemic. JAMA otolaryngology–head &amp; neck surgery, 146(6), pp.579-584.</w:t>
                    </w:r>
                  </w:p>
                  <w:p w14:paraId="7C211702" w14:textId="77777777" w:rsidR="0055632E" w:rsidRPr="00445BC2" w:rsidRDefault="0055632E" w:rsidP="0055632E">
                    <w:pPr>
                      <w:rPr>
                        <w:sz w:val="16"/>
                      </w:rPr>
                    </w:pPr>
                    <w:r w:rsidRPr="00445BC2">
                      <w:rPr>
                        <w:sz w:val="16"/>
                      </w:rPr>
                      <w:t>Leiter, M. P. and Bakker, A. B. (2010) Work Engagement: A Handbook of Essential Theory and Research. Hove [England]: Psychology Press.</w:t>
                    </w:r>
                  </w:p>
                  <w:p w14:paraId="1C7CB100" w14:textId="77777777" w:rsidR="0055632E" w:rsidRPr="00445BC2" w:rsidRDefault="0055632E" w:rsidP="0055632E">
                    <w:pPr>
                      <w:rPr>
                        <w:sz w:val="16"/>
                      </w:rPr>
                    </w:pPr>
                    <w:r w:rsidRPr="00445BC2">
                      <w:rPr>
                        <w:sz w:val="16"/>
                      </w:rPr>
                      <w:t>Rawal, Y.S., Pal, S., Bagchi, P. and Dani, R., (2020). Hygiene and safety: A review of the hotel industry in the era of COVID-19 pandemic. Bioscience Biotechnology Research Communications, 13(10), pp.79-83.</w:t>
                    </w:r>
                  </w:p>
                </w:txbxContent>
              </v:textbox>
            </v:rect>
          </v:group>
        </w:pict>
      </w: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CD26B9">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750B85DA" w14:textId="77777777" w:rsidR="00463243" w:rsidRPr="00463243" w:rsidRDefault="00463243" w:rsidP="00463243">
      <w:pPr>
        <w:spacing w:line="360" w:lineRule="auto"/>
        <w:jc w:val="both"/>
        <w:rPr>
          <w:rFonts w:ascii="Arial" w:hAnsi="Arial" w:cs="Arial"/>
        </w:rPr>
      </w:pPr>
      <w:r w:rsidRPr="00463243">
        <w:rPr>
          <w:rFonts w:ascii="Arial" w:hAnsi="Arial" w:cs="Arial"/>
        </w:rPr>
        <w:t>Bridger, E. (2018) Employee engagement: a practical introduction. 2nd ed. HR Fundamentals. London: CIPD and Kogan Page.</w:t>
      </w:r>
    </w:p>
    <w:p w14:paraId="561AF248" w14:textId="77777777" w:rsidR="00463243" w:rsidRPr="00463243" w:rsidRDefault="00463243" w:rsidP="00463243">
      <w:pPr>
        <w:spacing w:line="360" w:lineRule="auto"/>
        <w:jc w:val="both"/>
        <w:rPr>
          <w:rFonts w:ascii="Arial" w:hAnsi="Arial" w:cs="Arial"/>
        </w:rPr>
      </w:pPr>
      <w:r w:rsidRPr="00463243">
        <w:rPr>
          <w:rFonts w:ascii="Arial" w:hAnsi="Arial" w:cs="Arial"/>
        </w:rPr>
        <w:t>Cottrell, S. (2019) The Study Skills Handbook. 5th ed. London: Red Globe Press.</w:t>
      </w:r>
    </w:p>
    <w:p w14:paraId="62CD982F" w14:textId="77777777" w:rsidR="00463243" w:rsidRPr="00463243" w:rsidRDefault="00463243" w:rsidP="00463243">
      <w:pPr>
        <w:spacing w:line="360" w:lineRule="auto"/>
        <w:jc w:val="both"/>
        <w:rPr>
          <w:rFonts w:ascii="Arial" w:hAnsi="Arial" w:cs="Arial"/>
        </w:rPr>
      </w:pPr>
      <w:r w:rsidRPr="00463243">
        <w:rPr>
          <w:rFonts w:ascii="Arial" w:hAnsi="Arial" w:cs="Arial"/>
        </w:rPr>
        <w:t xml:space="preserve">Givi, B., Schiff, B.A., Chinn, S.B., Clayburgh, D., Iyer, N.G., </w:t>
      </w:r>
      <w:proofErr w:type="spellStart"/>
      <w:r w:rsidRPr="00463243">
        <w:rPr>
          <w:rFonts w:ascii="Arial" w:hAnsi="Arial" w:cs="Arial"/>
        </w:rPr>
        <w:t>Jalisi</w:t>
      </w:r>
      <w:proofErr w:type="spellEnd"/>
      <w:r w:rsidRPr="00463243">
        <w:rPr>
          <w:rFonts w:ascii="Arial" w:hAnsi="Arial" w:cs="Arial"/>
        </w:rPr>
        <w:t>, S., Moore, M.G., Nathan, C.A., Orloff, L.A., O’Neill, J.P. and Parker, N., (2020). Safety recommendations for evaluation and surgery of the head and neck during the COVID-19 pandemic. JAMA otolaryngology–head &amp; neck surgery, 146(6), pp.579-584.</w:t>
      </w:r>
    </w:p>
    <w:p w14:paraId="04542FB9" w14:textId="77777777" w:rsidR="00463243" w:rsidRPr="00463243" w:rsidRDefault="00463243" w:rsidP="00463243">
      <w:pPr>
        <w:spacing w:line="360" w:lineRule="auto"/>
        <w:jc w:val="both"/>
        <w:rPr>
          <w:rFonts w:ascii="Arial" w:hAnsi="Arial" w:cs="Arial"/>
        </w:rPr>
      </w:pPr>
      <w:r w:rsidRPr="00463243">
        <w:rPr>
          <w:rFonts w:ascii="Arial" w:hAnsi="Arial" w:cs="Arial"/>
        </w:rPr>
        <w:t>Leiter, M. P. and Bakker, A. B. (2010) Work Engagement: A Handbook of Essential Theory and Research. Hove [England]: Psychology Press.</w:t>
      </w:r>
    </w:p>
    <w:p w14:paraId="2CB78E38" w14:textId="77777777" w:rsidR="00463243" w:rsidRPr="00463243" w:rsidRDefault="00463243" w:rsidP="00463243">
      <w:pPr>
        <w:spacing w:line="360" w:lineRule="auto"/>
        <w:jc w:val="both"/>
        <w:rPr>
          <w:rFonts w:ascii="Arial" w:hAnsi="Arial" w:cs="Arial"/>
        </w:rPr>
      </w:pPr>
      <w:r w:rsidRPr="00463243">
        <w:rPr>
          <w:rFonts w:ascii="Arial" w:hAnsi="Arial" w:cs="Arial"/>
        </w:rPr>
        <w:t>Rawal, Y.S., Pal, S., Bagchi, P. and Dani, R., (2020). Hygiene and safety: A review of the hotel industry in the era of COVID-19 pandemic. Bioscience Biotechnology Research Communications, 13(10), pp.79-83.</w:t>
      </w:r>
    </w:p>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5D749" w14:textId="77777777" w:rsidR="00AB29A2" w:rsidRDefault="00AB29A2" w:rsidP="004D0F63">
      <w:pPr>
        <w:spacing w:after="0" w:line="240" w:lineRule="auto"/>
      </w:pPr>
      <w:r>
        <w:separator/>
      </w:r>
    </w:p>
  </w:endnote>
  <w:endnote w:type="continuationSeparator" w:id="0">
    <w:p w14:paraId="72FCE5F5" w14:textId="77777777" w:rsidR="00AB29A2" w:rsidRDefault="00AB29A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D01D4" w14:textId="77777777" w:rsidR="00AB29A2" w:rsidRDefault="00AB29A2" w:rsidP="004D0F63">
      <w:pPr>
        <w:spacing w:after="0" w:line="240" w:lineRule="auto"/>
      </w:pPr>
      <w:r>
        <w:separator/>
      </w:r>
    </w:p>
  </w:footnote>
  <w:footnote w:type="continuationSeparator" w:id="0">
    <w:p w14:paraId="2C3F19D9" w14:textId="77777777" w:rsidR="00AB29A2" w:rsidRDefault="00AB29A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7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106DCD"/>
    <w:rsid w:val="00137075"/>
    <w:rsid w:val="001749FD"/>
    <w:rsid w:val="00330917"/>
    <w:rsid w:val="00343A05"/>
    <w:rsid w:val="003508D9"/>
    <w:rsid w:val="00357851"/>
    <w:rsid w:val="004331B0"/>
    <w:rsid w:val="0045538B"/>
    <w:rsid w:val="00463243"/>
    <w:rsid w:val="00485B4A"/>
    <w:rsid w:val="004D0F63"/>
    <w:rsid w:val="0055632E"/>
    <w:rsid w:val="00592A7E"/>
    <w:rsid w:val="005F689A"/>
    <w:rsid w:val="006324D6"/>
    <w:rsid w:val="00697D92"/>
    <w:rsid w:val="006B6681"/>
    <w:rsid w:val="008358ED"/>
    <w:rsid w:val="00840816"/>
    <w:rsid w:val="0086599B"/>
    <w:rsid w:val="008B28F0"/>
    <w:rsid w:val="008B5011"/>
    <w:rsid w:val="00977466"/>
    <w:rsid w:val="009A4555"/>
    <w:rsid w:val="009D31CA"/>
    <w:rsid w:val="00A3401B"/>
    <w:rsid w:val="00A83A4D"/>
    <w:rsid w:val="00AA0DA1"/>
    <w:rsid w:val="00AB29A2"/>
    <w:rsid w:val="00AD1F84"/>
    <w:rsid w:val="00B0725C"/>
    <w:rsid w:val="00B12A92"/>
    <w:rsid w:val="00BD35C5"/>
    <w:rsid w:val="00C04832"/>
    <w:rsid w:val="00C44A3C"/>
    <w:rsid w:val="00C63523"/>
    <w:rsid w:val="00CD26B9"/>
    <w:rsid w:val="00D722E0"/>
    <w:rsid w:val="00D879FA"/>
    <w:rsid w:val="00E769E2"/>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77"/>
    <o:shapelayout v:ext="edit">
      <o:idmap v:ext="edit" data="2"/>
    </o:shapelayout>
  </w:shapeDefaults>
  <w:decimalSymbol w:val="."/>
  <w:listSeparator w:val=","/>
  <w14:docId w14:val="7ACC722A"/>
  <w15:docId w15:val="{728A53CE-B61C-439B-9D4F-87AC0B12E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2574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5</Pages>
  <Words>879</Words>
  <Characters>5011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Alma Vida</cp:lastModifiedBy>
  <cp:revision>8</cp:revision>
  <dcterms:created xsi:type="dcterms:W3CDTF">2023-09-26T14:36:00Z</dcterms:created>
  <dcterms:modified xsi:type="dcterms:W3CDTF">2024-02-20T22:02:00Z</dcterms:modified>
</cp:coreProperties>
</file>