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30C48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A873F4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FF124F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10173" w:type="dxa"/>
        <w:tblLook w:val="04A0" w:firstRow="1" w:lastRow="0" w:firstColumn="1" w:lastColumn="0" w:noHBand="0" w:noVBand="1"/>
      </w:tblPr>
      <w:tblGrid>
        <w:gridCol w:w="2376"/>
        <w:gridCol w:w="7797"/>
      </w:tblGrid>
      <w:tr w:rsidR="00031F40" w:rsidRPr="00C2152E" w14:paraId="1F995BB1" w14:textId="77777777" w:rsidTr="00423CB1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1233BF1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797" w:type="dxa"/>
            <w:vAlign w:val="center"/>
          </w:tcPr>
          <w:p w14:paraId="6FBF7932" w14:textId="705EF2CD" w:rsidR="00031F40" w:rsidRPr="00423CB1" w:rsidRDefault="009C1638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Adam Thomas</w:t>
            </w:r>
          </w:p>
        </w:tc>
      </w:tr>
      <w:tr w:rsidR="00031F40" w:rsidRPr="00C2152E" w14:paraId="6988C80A" w14:textId="77777777" w:rsidTr="00423CB1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95F57C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797" w:type="dxa"/>
            <w:vAlign w:val="center"/>
          </w:tcPr>
          <w:p w14:paraId="30DB5641" w14:textId="4568D18E" w:rsidR="00031F40" w:rsidRPr="00423CB1" w:rsidRDefault="009C1638" w:rsidP="008E1F0A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t>An investigation into how software can support sports therapists and their clients</w:t>
            </w:r>
          </w:p>
        </w:tc>
      </w:tr>
      <w:tr w:rsidR="00031F40" w:rsidRPr="00C2152E" w14:paraId="5CDBF292" w14:textId="77777777" w:rsidTr="00423CB1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F6F0BF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797" w:type="dxa"/>
            <w:vAlign w:val="center"/>
          </w:tcPr>
          <w:p w14:paraId="222ABE87" w14:textId="75E10720" w:rsidR="00031F40" w:rsidRPr="00423CB1" w:rsidRDefault="009C1638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031F40" w:rsidRPr="00C2152E" w14:paraId="6D5FC500" w14:textId="77777777" w:rsidTr="00423CB1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CF5A75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797" w:type="dxa"/>
            <w:vAlign w:val="center"/>
          </w:tcPr>
          <w:p w14:paraId="7721F924" w14:textId="49472DED" w:rsidR="00031F40" w:rsidRPr="00423CB1" w:rsidRDefault="009C1638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031F40" w:rsidRPr="00C2152E" w14:paraId="6A8D0F2E" w14:textId="77777777" w:rsidTr="00423CB1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E1572A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797" w:type="dxa"/>
            <w:vAlign w:val="center"/>
          </w:tcPr>
          <w:p w14:paraId="67DB7E66" w14:textId="77777777" w:rsidR="00031F40" w:rsidRPr="00423CB1" w:rsidRDefault="00A873F4" w:rsidP="00A873F4">
            <w:pPr>
              <w:spacing w:before="240"/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BSc Computing </w:t>
            </w:r>
          </w:p>
        </w:tc>
      </w:tr>
      <w:tr w:rsidR="00031F40" w:rsidRPr="00C2152E" w14:paraId="46F3C7B0" w14:textId="77777777" w:rsidTr="00423CB1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8C48C7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797" w:type="dxa"/>
            <w:vAlign w:val="center"/>
          </w:tcPr>
          <w:p w14:paraId="60D0D7CD" w14:textId="77777777" w:rsidR="00031F40" w:rsidRPr="00423CB1" w:rsidRDefault="00031F40" w:rsidP="00A873F4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E77A62"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</w:t>
            </w:r>
          </w:p>
        </w:tc>
      </w:tr>
    </w:tbl>
    <w:p w14:paraId="11407A3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10304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364"/>
        <w:gridCol w:w="992"/>
        <w:gridCol w:w="948"/>
      </w:tblGrid>
      <w:tr w:rsidR="00423CB1" w:rsidRPr="00757C0F" w14:paraId="07281EE7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9D4A32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D71F3D7" w14:textId="6D8F4174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Score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bottom"/>
          </w:tcPr>
          <w:p w14:paraId="3A346589" w14:textId="6369E22C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Mark</w:t>
            </w:r>
          </w:p>
        </w:tc>
      </w:tr>
      <w:tr w:rsidR="00423CB1" w:rsidRPr="00757C0F" w14:paraId="0BF6D9E7" w14:textId="77777777" w:rsidTr="00423CB1">
        <w:trPr>
          <w:trHeight w:val="435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62723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251807C7" w14:textId="2AC4F5D6" w:rsidR="00423CB1" w:rsidRPr="00423CB1" w:rsidRDefault="008703FA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35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D882B6E" w14:textId="35BD39B6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4232B2D0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123C93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63F1D71" w14:textId="68101883" w:rsidR="00423CB1" w:rsidRPr="00423CB1" w:rsidRDefault="00423CB1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center"/>
          </w:tcPr>
          <w:p w14:paraId="0EAA9C16" w14:textId="1DC268E7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23CB1" w:rsidRPr="00757C0F" w14:paraId="6E3F08D0" w14:textId="77777777" w:rsidTr="00423CB1">
        <w:trPr>
          <w:trHeight w:val="403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029F98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C46BA6" w14:textId="17B171D2" w:rsidR="00423CB1" w:rsidRPr="00423CB1" w:rsidRDefault="00345B20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37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35B14F61" w14:textId="57EBD959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2163B5FA" w14:textId="77777777" w:rsidTr="00423CB1">
        <w:trPr>
          <w:trHeight w:val="421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4205D5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35787A" w14:textId="7595437F" w:rsidR="00423CB1" w:rsidRPr="00423CB1" w:rsidRDefault="008703FA" w:rsidP="00423CB1">
            <w:pPr>
              <w:jc w:val="center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72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6E67002" w14:textId="18093FDF" w:rsidR="00423CB1" w:rsidRPr="00757C0F" w:rsidRDefault="00423CB1" w:rsidP="00423CB1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948F99C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10314" w:type="dxa"/>
        <w:tblLook w:val="04A0" w:firstRow="1" w:lastRow="0" w:firstColumn="1" w:lastColumn="0" w:noHBand="0" w:noVBand="1"/>
      </w:tblPr>
      <w:tblGrid>
        <w:gridCol w:w="10314"/>
      </w:tblGrid>
      <w:tr w:rsidR="006363DD" w14:paraId="460968AA" w14:textId="77777777" w:rsidTr="00423CB1">
        <w:trPr>
          <w:trHeight w:val="938"/>
        </w:trPr>
        <w:tc>
          <w:tcPr>
            <w:tcW w:w="10314" w:type="dxa"/>
          </w:tcPr>
          <w:p w14:paraId="6C31B048" w14:textId="77777777" w:rsidR="008E1F0A" w:rsidRDefault="006363DD" w:rsidP="00E92377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4F9C9B94" w14:textId="784EAB2E" w:rsidR="006B5721" w:rsidRPr="0041764E" w:rsidRDefault="006B5721" w:rsidP="00E92377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41764E">
              <w:rPr>
                <w:rFonts w:asciiTheme="minorHAnsi" w:hAnsiTheme="minorHAnsi"/>
                <w:bCs/>
                <w:color w:val="000000" w:themeColor="text1"/>
              </w:rPr>
              <w:t>Nice, attractive design.  Good use of colour following the client branding</w:t>
            </w:r>
            <w:r w:rsidR="0041764E" w:rsidRPr="0041764E">
              <w:rPr>
                <w:rFonts w:asciiTheme="minorHAnsi" w:hAnsiTheme="minorHAnsi"/>
                <w:bCs/>
                <w:color w:val="000000" w:themeColor="text1"/>
              </w:rPr>
              <w:t>.</w:t>
            </w:r>
            <w:r w:rsidRPr="0041764E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41764E" w:rsidRPr="0041764E">
              <w:rPr>
                <w:rFonts w:asciiTheme="minorHAnsi" w:hAnsiTheme="minorHAnsi"/>
                <w:bCs/>
                <w:color w:val="000000" w:themeColor="text1"/>
              </w:rPr>
              <w:t>C</w:t>
            </w:r>
            <w:r w:rsidRPr="0041764E">
              <w:rPr>
                <w:rFonts w:asciiTheme="minorHAnsi" w:hAnsiTheme="minorHAnsi"/>
                <w:bCs/>
                <w:color w:val="000000" w:themeColor="text1"/>
              </w:rPr>
              <w:t>lear use of sections and headings</w:t>
            </w:r>
            <w:r w:rsidR="0041764E" w:rsidRPr="0041764E">
              <w:rPr>
                <w:rFonts w:asciiTheme="minorHAnsi" w:hAnsiTheme="minorHAnsi"/>
                <w:bCs/>
                <w:color w:val="000000" w:themeColor="text1"/>
              </w:rPr>
              <w:t>.</w:t>
            </w:r>
            <w:r w:rsidRPr="0041764E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41764E" w:rsidRPr="0041764E">
              <w:rPr>
                <w:rFonts w:asciiTheme="minorHAnsi" w:hAnsiTheme="minorHAnsi"/>
                <w:bCs/>
                <w:color w:val="000000" w:themeColor="text1"/>
              </w:rPr>
              <w:t>G</w:t>
            </w:r>
            <w:r w:rsidRPr="0041764E">
              <w:rPr>
                <w:rFonts w:asciiTheme="minorHAnsi" w:hAnsiTheme="minorHAnsi"/>
                <w:bCs/>
                <w:color w:val="000000" w:themeColor="text1"/>
              </w:rPr>
              <w:t>ood contrast between foreground and background</w:t>
            </w:r>
            <w:r w:rsidR="0041764E" w:rsidRPr="0041764E">
              <w:rPr>
                <w:rFonts w:asciiTheme="minorHAnsi" w:hAnsiTheme="minorHAnsi"/>
                <w:bCs/>
                <w:color w:val="000000" w:themeColor="text1"/>
              </w:rPr>
              <w:t xml:space="preserve">.  </w:t>
            </w:r>
            <w:r w:rsidR="002D0B55">
              <w:rPr>
                <w:rFonts w:asciiTheme="minorHAnsi" w:hAnsiTheme="minorHAnsi"/>
                <w:bCs/>
                <w:color w:val="000000" w:themeColor="text1"/>
              </w:rPr>
              <w:t xml:space="preserve">Illustrations of the app designed could be more clearly displayed and in a more logical place (before testing?).  Technical descriptions serve to </w:t>
            </w:r>
            <w:r w:rsidR="00D94599">
              <w:rPr>
                <w:rFonts w:asciiTheme="minorHAnsi" w:hAnsiTheme="minorHAnsi"/>
                <w:bCs/>
                <w:color w:val="000000" w:themeColor="text1"/>
              </w:rPr>
              <w:t>inform well</w:t>
            </w:r>
            <w:r w:rsidR="00DE2B67">
              <w:rPr>
                <w:rFonts w:asciiTheme="minorHAnsi" w:hAnsiTheme="minorHAnsi"/>
                <w:bCs/>
                <w:color w:val="000000" w:themeColor="text1"/>
              </w:rPr>
              <w:t xml:space="preserve"> but </w:t>
            </w:r>
            <w:r w:rsidR="00DF6A76">
              <w:rPr>
                <w:rFonts w:asciiTheme="minorHAnsi" w:hAnsiTheme="minorHAnsi"/>
                <w:bCs/>
                <w:color w:val="000000" w:themeColor="text1"/>
              </w:rPr>
              <w:t xml:space="preserve">are clearly reformatted bullet points where a descriptive paragraph would have been </w:t>
            </w:r>
            <w:r w:rsidR="00D37E5F">
              <w:rPr>
                <w:rFonts w:asciiTheme="minorHAnsi" w:hAnsiTheme="minorHAnsi"/>
                <w:bCs/>
                <w:color w:val="000000" w:themeColor="text1"/>
              </w:rPr>
              <w:t>more appropriate.  Some application screenshots are squashed.</w:t>
            </w:r>
          </w:p>
        </w:tc>
      </w:tr>
    </w:tbl>
    <w:p w14:paraId="72010ACF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1F8CBEC8" w14:textId="77777777" w:rsidR="00423CB1" w:rsidRDefault="00423CB1" w:rsidP="00423CB1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68"/>
        <w:gridCol w:w="3260"/>
        <w:gridCol w:w="4648"/>
      </w:tblGrid>
      <w:tr w:rsidR="00423CB1" w14:paraId="42EB7545" w14:textId="77777777" w:rsidTr="00FF72CD">
        <w:trPr>
          <w:trHeight w:val="556"/>
        </w:trPr>
        <w:tc>
          <w:tcPr>
            <w:tcW w:w="1668" w:type="dxa"/>
          </w:tcPr>
          <w:p w14:paraId="757FB7AC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3FB64A74" w14:textId="20D46DBA" w:rsidR="00423CB1" w:rsidRDefault="00DE2B67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4F531F7A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423CB1" w14:paraId="1AEA4482" w14:textId="77777777" w:rsidTr="00FF72CD">
        <w:trPr>
          <w:trHeight w:val="551"/>
        </w:trPr>
        <w:tc>
          <w:tcPr>
            <w:tcW w:w="1668" w:type="dxa"/>
          </w:tcPr>
          <w:p w14:paraId="5DFEABC3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E102D90" w14:textId="7505E4B2" w:rsidR="00423CB1" w:rsidRDefault="00DE2B67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317BCA1F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33" type="#_x0000_t75" style="width:121.55pt;height:32.45pt" o:ole="">
                  <v:imagedata r:id="rId5" o:title=""/>
                </v:shape>
                <o:OLEObject Type="Embed" ProgID="PBrush" ShapeID="_x0000_i1033" DrawAspect="Content" ObjectID="_1682860286" r:id="rId6"/>
              </w:object>
            </w:r>
          </w:p>
        </w:tc>
        <w:tc>
          <w:tcPr>
            <w:tcW w:w="4648" w:type="dxa"/>
          </w:tcPr>
          <w:p w14:paraId="1DB09900" w14:textId="12E81612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0"/>
    </w:tbl>
    <w:p w14:paraId="2852E8D9" w14:textId="77777777" w:rsidR="00423CB1" w:rsidRDefault="00423CB1" w:rsidP="00423CB1"/>
    <w:p w14:paraId="4CC6C6BC" w14:textId="77777777" w:rsidR="006363DD" w:rsidRPr="006363DD" w:rsidRDefault="006363DD" w:rsidP="00423CB1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031838"/>
    <w:multiLevelType w:val="multilevel"/>
    <w:tmpl w:val="99F60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31F40"/>
    <w:rsid w:val="00093C00"/>
    <w:rsid w:val="00125730"/>
    <w:rsid w:val="001A2C53"/>
    <w:rsid w:val="001D0DDD"/>
    <w:rsid w:val="001D1DDF"/>
    <w:rsid w:val="001E456A"/>
    <w:rsid w:val="001F5C64"/>
    <w:rsid w:val="00242112"/>
    <w:rsid w:val="00253402"/>
    <w:rsid w:val="002C6AEF"/>
    <w:rsid w:val="002D0B55"/>
    <w:rsid w:val="00345B20"/>
    <w:rsid w:val="0041764E"/>
    <w:rsid w:val="00423CB1"/>
    <w:rsid w:val="006363DD"/>
    <w:rsid w:val="006530D2"/>
    <w:rsid w:val="006645F5"/>
    <w:rsid w:val="00693334"/>
    <w:rsid w:val="006B5721"/>
    <w:rsid w:val="006C1129"/>
    <w:rsid w:val="00757C0F"/>
    <w:rsid w:val="00787C3B"/>
    <w:rsid w:val="007B697A"/>
    <w:rsid w:val="0081551D"/>
    <w:rsid w:val="00866E85"/>
    <w:rsid w:val="008703FA"/>
    <w:rsid w:val="008B05C1"/>
    <w:rsid w:val="008E1F0A"/>
    <w:rsid w:val="009C1638"/>
    <w:rsid w:val="009F37CB"/>
    <w:rsid w:val="00A151E5"/>
    <w:rsid w:val="00A736BA"/>
    <w:rsid w:val="00A873F4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37E5F"/>
    <w:rsid w:val="00D87BAB"/>
    <w:rsid w:val="00D94599"/>
    <w:rsid w:val="00DE2B67"/>
    <w:rsid w:val="00DF6A76"/>
    <w:rsid w:val="00E03124"/>
    <w:rsid w:val="00E70DB6"/>
    <w:rsid w:val="00E77A62"/>
    <w:rsid w:val="00E92377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A6748E3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Default">
    <w:name w:val="Default"/>
    <w:rsid w:val="008E1F0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1</Pages>
  <Words>153</Words>
  <Characters>877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Green, Andrew</cp:lastModifiedBy>
  <cp:revision>31</cp:revision>
  <dcterms:created xsi:type="dcterms:W3CDTF">2013-07-16T15:35:00Z</dcterms:created>
  <dcterms:modified xsi:type="dcterms:W3CDTF">2021-05-18T15:25:00Z</dcterms:modified>
</cp:coreProperties>
</file>