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A793DA8" w14:textId="4C141036" w:rsidR="003E53F1" w:rsidRDefault="003E53F1"/>
    <w:p w14:paraId="6392A9E7" w14:textId="0BCDED8B" w:rsidR="006A6779" w:rsidRPr="006A6779" w:rsidRDefault="00C4420E" w:rsidP="002D3C71">
      <w:pPr>
        <w:spacing w:line="240" w:lineRule="auto"/>
        <w:rPr>
          <w:rFonts w:ascii="Latha" w:hAnsi="Latha" w:cs="Latha"/>
          <w:sz w:val="24"/>
          <w:szCs w:val="24"/>
        </w:rPr>
      </w:pPr>
      <w:r>
        <w:rPr>
          <w:rFonts w:ascii="Latha" w:hAnsi="Latha" w:cs="Latha"/>
          <w:sz w:val="24"/>
          <w:szCs w:val="24"/>
        </w:rPr>
        <w:t xml:space="preserve">This paper will be based on health and safety within the workplace, specifically within the health and social care sector. This paper will include multiple references to </w:t>
      </w:r>
      <w:r w:rsidR="00591074">
        <w:rPr>
          <w:rFonts w:ascii="Latha" w:hAnsi="Latha" w:cs="Latha"/>
          <w:sz w:val="24"/>
          <w:szCs w:val="24"/>
        </w:rPr>
        <w:t xml:space="preserve">back up points that are discussed within this paper. </w:t>
      </w:r>
      <w:r w:rsidR="00D27D1E">
        <w:rPr>
          <w:rFonts w:ascii="Latha" w:hAnsi="Latha" w:cs="Latha"/>
          <w:sz w:val="24"/>
          <w:szCs w:val="24"/>
        </w:rPr>
        <w:t xml:space="preserve">It will cover the importance of health and safety and look at different ways employers must </w:t>
      </w:r>
      <w:r w:rsidR="00D10AF6">
        <w:rPr>
          <w:rFonts w:ascii="Latha" w:hAnsi="Latha" w:cs="Latha"/>
          <w:sz w:val="24"/>
          <w:szCs w:val="24"/>
        </w:rPr>
        <w:t xml:space="preserve">co-operate with the government to create a safe and productive workplace. </w:t>
      </w:r>
      <w:r w:rsidR="00EF48FC">
        <w:rPr>
          <w:rFonts w:ascii="Latha" w:hAnsi="Latha" w:cs="Latha"/>
          <w:sz w:val="24"/>
          <w:szCs w:val="24"/>
        </w:rPr>
        <w:t xml:space="preserve">This paper will also include a risk assessment form that has been created in order to show what a completed form would look like. This </w:t>
      </w:r>
      <w:r w:rsidR="00BE026F">
        <w:rPr>
          <w:rFonts w:ascii="Latha" w:hAnsi="Latha" w:cs="Latha"/>
          <w:sz w:val="24"/>
          <w:szCs w:val="24"/>
        </w:rPr>
        <w:t>form has been based on a fictional event with fictional outcomes. Although th</w:t>
      </w:r>
      <w:r w:rsidR="00BB51F4">
        <w:rPr>
          <w:rFonts w:ascii="Latha" w:hAnsi="Latha" w:cs="Latha"/>
          <w:sz w:val="24"/>
          <w:szCs w:val="24"/>
        </w:rPr>
        <w:t>e situation may occur within the health and social care sector.</w:t>
      </w:r>
    </w:p>
    <w:p w14:paraId="20BAA066" w14:textId="2A8FA3FB" w:rsidR="00FB08DD" w:rsidRDefault="00ED553C" w:rsidP="002D3C71">
      <w:pPr>
        <w:spacing w:line="240" w:lineRule="auto"/>
        <w:rPr>
          <w:rFonts w:ascii="Latha" w:hAnsi="Latha" w:cs="Latha"/>
          <w:sz w:val="24"/>
          <w:szCs w:val="24"/>
        </w:rPr>
      </w:pPr>
      <w:r>
        <w:rPr>
          <w:rFonts w:ascii="Latha" w:hAnsi="Latha" w:cs="Latha"/>
          <w:sz w:val="24"/>
          <w:szCs w:val="24"/>
        </w:rPr>
        <w:t xml:space="preserve">Health and Safety </w:t>
      </w:r>
      <w:r w:rsidR="00DF1A8C">
        <w:rPr>
          <w:rFonts w:ascii="Latha" w:hAnsi="Latha" w:cs="Latha"/>
          <w:sz w:val="24"/>
          <w:szCs w:val="24"/>
        </w:rPr>
        <w:t>Executive (</w:t>
      </w:r>
      <w:r w:rsidR="00C126E3">
        <w:rPr>
          <w:rFonts w:ascii="Latha" w:hAnsi="Latha" w:cs="Latha"/>
          <w:sz w:val="24"/>
          <w:szCs w:val="24"/>
        </w:rPr>
        <w:t>2021) imply that m</w:t>
      </w:r>
      <w:r w:rsidR="006B6B00">
        <w:rPr>
          <w:rFonts w:ascii="Latha" w:hAnsi="Latha" w:cs="Latha"/>
          <w:sz w:val="24"/>
          <w:szCs w:val="24"/>
        </w:rPr>
        <w:t xml:space="preserve">anaging safety </w:t>
      </w:r>
      <w:r w:rsidR="00C126E3">
        <w:rPr>
          <w:rFonts w:ascii="Latha" w:hAnsi="Latha" w:cs="Latha"/>
          <w:sz w:val="24"/>
          <w:szCs w:val="24"/>
        </w:rPr>
        <w:t>is the act of</w:t>
      </w:r>
      <w:r w:rsidR="00D50478">
        <w:rPr>
          <w:rFonts w:ascii="Latha" w:hAnsi="Latha" w:cs="Latha"/>
          <w:sz w:val="24"/>
          <w:szCs w:val="24"/>
        </w:rPr>
        <w:t xml:space="preserve"> controlling and limiting health and safety risks within the workplace. </w:t>
      </w:r>
      <w:r w:rsidR="007143CD">
        <w:rPr>
          <w:rFonts w:ascii="Latha" w:hAnsi="Latha" w:cs="Latha"/>
          <w:sz w:val="24"/>
          <w:szCs w:val="24"/>
        </w:rPr>
        <w:t xml:space="preserve">This would also include </w:t>
      </w:r>
      <w:r w:rsidR="00E7590D">
        <w:rPr>
          <w:rFonts w:ascii="Latha" w:hAnsi="Latha" w:cs="Latha"/>
          <w:sz w:val="24"/>
          <w:szCs w:val="24"/>
        </w:rPr>
        <w:t>monitoring and recording incidents to help to prevent them from recurrence.</w:t>
      </w:r>
    </w:p>
    <w:p w14:paraId="53049F97" w14:textId="4C4F2212" w:rsidR="00766D8A" w:rsidRDefault="00766D8A" w:rsidP="002D3C71">
      <w:pPr>
        <w:spacing w:line="240" w:lineRule="auto"/>
        <w:rPr>
          <w:rFonts w:ascii="Latha" w:hAnsi="Latha" w:cs="Latha"/>
          <w:sz w:val="24"/>
          <w:szCs w:val="24"/>
        </w:rPr>
      </w:pPr>
      <w:r>
        <w:rPr>
          <w:rFonts w:ascii="Latha" w:hAnsi="Latha" w:cs="Latha"/>
          <w:sz w:val="24"/>
          <w:szCs w:val="24"/>
        </w:rPr>
        <w:t xml:space="preserve">Risk </w:t>
      </w:r>
      <w:r w:rsidR="00D05A28">
        <w:rPr>
          <w:rFonts w:ascii="Latha" w:hAnsi="Latha" w:cs="Latha"/>
          <w:sz w:val="24"/>
          <w:szCs w:val="24"/>
        </w:rPr>
        <w:t xml:space="preserve">benefit is a term used that outlines an activity as potentially dangerous, but the benefit of that activity </w:t>
      </w:r>
      <w:r w:rsidR="00575616">
        <w:rPr>
          <w:rFonts w:ascii="Latha" w:hAnsi="Latha" w:cs="Latha"/>
          <w:sz w:val="24"/>
          <w:szCs w:val="24"/>
        </w:rPr>
        <w:t>would out way the risks. An example of this would be a youth worker talking some children for a game of football in a field. Th</w:t>
      </w:r>
      <w:r w:rsidR="00E22747">
        <w:rPr>
          <w:rFonts w:ascii="Latha" w:hAnsi="Latha" w:cs="Latha"/>
          <w:sz w:val="24"/>
          <w:szCs w:val="24"/>
        </w:rPr>
        <w:t>is activity has</w:t>
      </w:r>
      <w:r w:rsidR="00094824">
        <w:rPr>
          <w:rFonts w:ascii="Latha" w:hAnsi="Latha" w:cs="Latha"/>
          <w:sz w:val="24"/>
          <w:szCs w:val="24"/>
        </w:rPr>
        <w:t xml:space="preserve"> the</w:t>
      </w:r>
      <w:r w:rsidR="00E22747">
        <w:rPr>
          <w:rFonts w:ascii="Latha" w:hAnsi="Latha" w:cs="Latha"/>
          <w:sz w:val="24"/>
          <w:szCs w:val="24"/>
        </w:rPr>
        <w:t xml:space="preserve"> </w:t>
      </w:r>
      <w:r w:rsidR="00575616">
        <w:rPr>
          <w:rFonts w:ascii="Latha" w:hAnsi="Latha" w:cs="Latha"/>
          <w:sz w:val="24"/>
          <w:szCs w:val="24"/>
        </w:rPr>
        <w:t>potential</w:t>
      </w:r>
      <w:r w:rsidR="00094824">
        <w:rPr>
          <w:rFonts w:ascii="Latha" w:hAnsi="Latha" w:cs="Latha"/>
          <w:sz w:val="24"/>
          <w:szCs w:val="24"/>
        </w:rPr>
        <w:t xml:space="preserve"> to cause serious harm to someone, such as broken bones, </w:t>
      </w:r>
      <w:r w:rsidR="00ED3164">
        <w:rPr>
          <w:rFonts w:ascii="Latha" w:hAnsi="Latha" w:cs="Latha"/>
          <w:sz w:val="24"/>
          <w:szCs w:val="24"/>
        </w:rPr>
        <w:t>muscle damage or even life altering injuries. The likelihood of such a disaster is very rare</w:t>
      </w:r>
      <w:r w:rsidR="006328F9">
        <w:rPr>
          <w:rFonts w:ascii="Latha" w:hAnsi="Latha" w:cs="Latha"/>
          <w:sz w:val="24"/>
          <w:szCs w:val="24"/>
        </w:rPr>
        <w:t>, and the positive implication</w:t>
      </w:r>
      <w:r w:rsidR="001E4CE9">
        <w:rPr>
          <w:rFonts w:ascii="Latha" w:hAnsi="Latha" w:cs="Latha"/>
          <w:sz w:val="24"/>
          <w:szCs w:val="24"/>
        </w:rPr>
        <w:t>s</w:t>
      </w:r>
      <w:r w:rsidR="006328F9">
        <w:rPr>
          <w:rFonts w:ascii="Latha" w:hAnsi="Latha" w:cs="Latha"/>
          <w:sz w:val="24"/>
          <w:szCs w:val="24"/>
        </w:rPr>
        <w:t xml:space="preserve"> of physical exercise are </w:t>
      </w:r>
      <w:r w:rsidR="001E4CE9">
        <w:rPr>
          <w:rFonts w:ascii="Latha" w:hAnsi="Latha" w:cs="Latha"/>
          <w:sz w:val="24"/>
          <w:szCs w:val="24"/>
        </w:rPr>
        <w:t>extremely beneficial.</w:t>
      </w:r>
      <w:r w:rsidR="00ED3164">
        <w:rPr>
          <w:rFonts w:ascii="Latha" w:hAnsi="Latha" w:cs="Latha"/>
          <w:sz w:val="24"/>
          <w:szCs w:val="24"/>
        </w:rPr>
        <w:t xml:space="preserve"> Therefore, </w:t>
      </w:r>
      <w:r w:rsidR="006328F9">
        <w:rPr>
          <w:rFonts w:ascii="Latha" w:hAnsi="Latha" w:cs="Latha"/>
          <w:sz w:val="24"/>
          <w:szCs w:val="24"/>
        </w:rPr>
        <w:t xml:space="preserve">it would be </w:t>
      </w:r>
      <w:r w:rsidR="001E4CE9">
        <w:rPr>
          <w:rFonts w:ascii="Latha" w:hAnsi="Latha" w:cs="Latha"/>
          <w:sz w:val="24"/>
          <w:szCs w:val="24"/>
        </w:rPr>
        <w:t xml:space="preserve">in the </w:t>
      </w:r>
      <w:r w:rsidR="003E34A9">
        <w:rPr>
          <w:rFonts w:ascii="Latha" w:hAnsi="Latha" w:cs="Latha"/>
          <w:sz w:val="24"/>
          <w:szCs w:val="24"/>
        </w:rPr>
        <w:t xml:space="preserve">children’s best interest for health, group work and many other benefits to take these risks and play football. This is known as positive risk </w:t>
      </w:r>
      <w:r w:rsidR="00AD0F95">
        <w:rPr>
          <w:rFonts w:ascii="Latha" w:hAnsi="Latha" w:cs="Latha"/>
          <w:sz w:val="24"/>
          <w:szCs w:val="24"/>
        </w:rPr>
        <w:t xml:space="preserve">taking and is used in many areas within </w:t>
      </w:r>
      <w:r w:rsidR="00FB08DD">
        <w:rPr>
          <w:rFonts w:ascii="Latha" w:hAnsi="Latha" w:cs="Latha"/>
          <w:sz w:val="24"/>
          <w:szCs w:val="24"/>
        </w:rPr>
        <w:t xml:space="preserve">the </w:t>
      </w:r>
      <w:r w:rsidR="00AD0F95">
        <w:rPr>
          <w:rFonts w:ascii="Latha" w:hAnsi="Latha" w:cs="Latha"/>
          <w:sz w:val="24"/>
          <w:szCs w:val="24"/>
        </w:rPr>
        <w:t>health and social care</w:t>
      </w:r>
      <w:r w:rsidR="006328F9">
        <w:rPr>
          <w:rFonts w:ascii="Latha" w:hAnsi="Latha" w:cs="Latha"/>
          <w:sz w:val="24"/>
          <w:szCs w:val="24"/>
        </w:rPr>
        <w:t xml:space="preserve"> </w:t>
      </w:r>
      <w:r w:rsidR="00FB08DD">
        <w:rPr>
          <w:rFonts w:ascii="Latha" w:hAnsi="Latha" w:cs="Latha"/>
          <w:sz w:val="24"/>
          <w:szCs w:val="24"/>
        </w:rPr>
        <w:t>sector</w:t>
      </w:r>
      <w:r w:rsidR="00DC0E96">
        <w:rPr>
          <w:rFonts w:ascii="Latha" w:hAnsi="Latha" w:cs="Latha"/>
          <w:sz w:val="24"/>
          <w:szCs w:val="24"/>
        </w:rPr>
        <w:t xml:space="preserve"> (</w:t>
      </w:r>
      <w:proofErr w:type="spellStart"/>
      <w:r w:rsidR="007A5383">
        <w:rPr>
          <w:rFonts w:ascii="Latha" w:hAnsi="Latha" w:cs="Latha"/>
          <w:sz w:val="24"/>
          <w:szCs w:val="24"/>
        </w:rPr>
        <w:t>Titterton</w:t>
      </w:r>
      <w:proofErr w:type="spellEnd"/>
      <w:r w:rsidR="007A5383">
        <w:rPr>
          <w:rFonts w:ascii="Latha" w:hAnsi="Latha" w:cs="Latha"/>
          <w:sz w:val="24"/>
          <w:szCs w:val="24"/>
        </w:rPr>
        <w:t>, 2005).</w:t>
      </w:r>
    </w:p>
    <w:p w14:paraId="0118EEC5" w14:textId="49B7DFFA" w:rsidR="0057234C" w:rsidRDefault="004C0A0B" w:rsidP="002D3C71">
      <w:pPr>
        <w:spacing w:line="240" w:lineRule="auto"/>
        <w:rPr>
          <w:rFonts w:ascii="Latha" w:hAnsi="Latha" w:cs="Latha"/>
          <w:sz w:val="24"/>
          <w:szCs w:val="24"/>
        </w:rPr>
      </w:pPr>
      <w:r>
        <w:rPr>
          <w:rFonts w:ascii="Latha" w:hAnsi="Latha" w:cs="Latha"/>
          <w:sz w:val="24"/>
          <w:szCs w:val="24"/>
        </w:rPr>
        <w:t>The reaso</w:t>
      </w:r>
      <w:r w:rsidR="00CB4259">
        <w:rPr>
          <w:rFonts w:ascii="Latha" w:hAnsi="Latha" w:cs="Latha"/>
          <w:sz w:val="24"/>
          <w:szCs w:val="24"/>
        </w:rPr>
        <w:t xml:space="preserve">nable person model is described </w:t>
      </w:r>
      <w:r w:rsidR="00E06846">
        <w:rPr>
          <w:rFonts w:ascii="Latha" w:hAnsi="Latha" w:cs="Latha"/>
          <w:sz w:val="24"/>
          <w:szCs w:val="24"/>
        </w:rPr>
        <w:t xml:space="preserve">as proven research that </w:t>
      </w:r>
      <w:r w:rsidR="0029178A">
        <w:rPr>
          <w:rFonts w:ascii="Latha" w:hAnsi="Latha" w:cs="Latha"/>
          <w:sz w:val="24"/>
          <w:szCs w:val="24"/>
        </w:rPr>
        <w:t xml:space="preserve">will link </w:t>
      </w:r>
      <w:r w:rsidR="00F56656">
        <w:rPr>
          <w:rFonts w:ascii="Latha" w:hAnsi="Latha" w:cs="Latha"/>
          <w:sz w:val="24"/>
          <w:szCs w:val="24"/>
        </w:rPr>
        <w:t xml:space="preserve">environmental factors with human attitudes and behaviour. </w:t>
      </w:r>
      <w:r w:rsidR="00105601">
        <w:rPr>
          <w:rFonts w:ascii="Latha" w:hAnsi="Latha" w:cs="Latha"/>
          <w:sz w:val="24"/>
          <w:szCs w:val="24"/>
        </w:rPr>
        <w:t>As implied by Kaplan and Kaplan (2003)</w:t>
      </w:r>
      <w:r w:rsidR="00ED2D94">
        <w:rPr>
          <w:rFonts w:ascii="Latha" w:hAnsi="Latha" w:cs="Latha"/>
          <w:sz w:val="24"/>
          <w:szCs w:val="24"/>
        </w:rPr>
        <w:t xml:space="preserve"> </w:t>
      </w:r>
      <w:r w:rsidR="006F370F">
        <w:rPr>
          <w:rFonts w:ascii="Latha" w:hAnsi="Latha" w:cs="Latha"/>
          <w:sz w:val="24"/>
          <w:szCs w:val="24"/>
        </w:rPr>
        <w:t xml:space="preserve">when a workplace </w:t>
      </w:r>
      <w:r w:rsidR="00D32CA3">
        <w:rPr>
          <w:rFonts w:ascii="Latha" w:hAnsi="Latha" w:cs="Latha"/>
          <w:sz w:val="24"/>
          <w:szCs w:val="24"/>
        </w:rPr>
        <w:t xml:space="preserve">supports a </w:t>
      </w:r>
      <w:r w:rsidR="009E4AEF">
        <w:rPr>
          <w:rFonts w:ascii="Latha" w:hAnsi="Latha" w:cs="Latha"/>
          <w:sz w:val="24"/>
          <w:szCs w:val="24"/>
        </w:rPr>
        <w:t>human’s</w:t>
      </w:r>
      <w:r w:rsidR="00D32CA3">
        <w:rPr>
          <w:rFonts w:ascii="Latha" w:hAnsi="Latha" w:cs="Latha"/>
          <w:sz w:val="24"/>
          <w:szCs w:val="24"/>
        </w:rPr>
        <w:t xml:space="preserve"> basic needs it will produce workers that are more </w:t>
      </w:r>
      <w:r w:rsidR="009E4AEF">
        <w:rPr>
          <w:rFonts w:ascii="Latha" w:hAnsi="Latha" w:cs="Latha"/>
          <w:sz w:val="24"/>
          <w:szCs w:val="24"/>
        </w:rPr>
        <w:t xml:space="preserve">co-operative, helpful reasonable and </w:t>
      </w:r>
      <w:r w:rsidR="00F4430F">
        <w:rPr>
          <w:rFonts w:ascii="Latha" w:hAnsi="Latha" w:cs="Latha"/>
          <w:sz w:val="24"/>
          <w:szCs w:val="24"/>
        </w:rPr>
        <w:t xml:space="preserve">satisfied with their workplace. It is suggested also that </w:t>
      </w:r>
      <w:r w:rsidR="00510179">
        <w:rPr>
          <w:rFonts w:ascii="Latha" w:hAnsi="Latha" w:cs="Latha"/>
          <w:sz w:val="24"/>
          <w:szCs w:val="24"/>
        </w:rPr>
        <w:t xml:space="preserve">by supporting an employee, it will have a positive impact on their wellbeing and </w:t>
      </w:r>
      <w:r w:rsidR="001447FA">
        <w:rPr>
          <w:rFonts w:ascii="Latha" w:hAnsi="Latha" w:cs="Latha"/>
          <w:sz w:val="24"/>
          <w:szCs w:val="24"/>
        </w:rPr>
        <w:t>their inner cognition.</w:t>
      </w:r>
    </w:p>
    <w:p w14:paraId="3B6FBD43" w14:textId="0BCAD076" w:rsidR="0018698A" w:rsidRDefault="0018698A" w:rsidP="002D3C71">
      <w:pPr>
        <w:spacing w:line="240" w:lineRule="auto"/>
        <w:rPr>
          <w:rFonts w:ascii="Latha" w:hAnsi="Latha" w:cs="Latha"/>
          <w:sz w:val="24"/>
          <w:szCs w:val="24"/>
        </w:rPr>
      </w:pPr>
      <w:r>
        <w:rPr>
          <w:rFonts w:ascii="Latha" w:hAnsi="Latha" w:cs="Latha"/>
          <w:sz w:val="24"/>
          <w:szCs w:val="24"/>
        </w:rPr>
        <w:t xml:space="preserve">The health and safety </w:t>
      </w:r>
      <w:r w:rsidR="008555BF">
        <w:rPr>
          <w:rFonts w:ascii="Latha" w:hAnsi="Latha" w:cs="Latha"/>
          <w:sz w:val="24"/>
          <w:szCs w:val="24"/>
        </w:rPr>
        <w:t xml:space="preserve">at work act (1974) is a piece of legislation that is a legal right for both the employers and employees </w:t>
      </w:r>
      <w:r w:rsidR="00602632">
        <w:rPr>
          <w:rFonts w:ascii="Latha" w:hAnsi="Latha" w:cs="Latha"/>
          <w:sz w:val="24"/>
          <w:szCs w:val="24"/>
        </w:rPr>
        <w:t xml:space="preserve">of any organisation operating within the United Kingdom to follow to the letter. </w:t>
      </w:r>
      <w:r w:rsidR="00F46110">
        <w:rPr>
          <w:rFonts w:ascii="Latha" w:hAnsi="Latha" w:cs="Latha"/>
          <w:sz w:val="24"/>
          <w:szCs w:val="24"/>
        </w:rPr>
        <w:t xml:space="preserve">Defined within the act is what </w:t>
      </w:r>
      <w:r w:rsidR="002F35FC">
        <w:rPr>
          <w:rFonts w:ascii="Latha" w:hAnsi="Latha" w:cs="Latha"/>
          <w:sz w:val="24"/>
          <w:szCs w:val="24"/>
        </w:rPr>
        <w:t xml:space="preserve">responsibilities are expected of the employer to keep and maintain </w:t>
      </w:r>
      <w:r w:rsidR="00647F7F">
        <w:rPr>
          <w:rFonts w:ascii="Latha" w:hAnsi="Latha" w:cs="Latha"/>
          <w:sz w:val="24"/>
          <w:szCs w:val="24"/>
        </w:rPr>
        <w:t xml:space="preserve">a safe working environment. The legislation will also cover what is expected of the employees </w:t>
      </w:r>
      <w:r w:rsidR="00385074">
        <w:rPr>
          <w:rFonts w:ascii="Latha" w:hAnsi="Latha" w:cs="Latha"/>
          <w:sz w:val="24"/>
          <w:szCs w:val="24"/>
        </w:rPr>
        <w:t>to follow the guidance of their employers and to co-operate with them to help to maintain a safe workplace. Failure to do so will give the emp</w:t>
      </w:r>
      <w:r w:rsidR="009A197A">
        <w:rPr>
          <w:rFonts w:ascii="Latha" w:hAnsi="Latha" w:cs="Latha"/>
          <w:sz w:val="24"/>
          <w:szCs w:val="24"/>
        </w:rPr>
        <w:t xml:space="preserve">loyers the right to dismiss staff members </w:t>
      </w:r>
      <w:r w:rsidR="002B0CFA">
        <w:rPr>
          <w:rFonts w:ascii="Latha" w:hAnsi="Latha" w:cs="Latha"/>
          <w:sz w:val="24"/>
          <w:szCs w:val="24"/>
        </w:rPr>
        <w:t xml:space="preserve">for breaching the health and safety policy that is intended to </w:t>
      </w:r>
      <w:r w:rsidR="00F051FD">
        <w:rPr>
          <w:rFonts w:ascii="Latha" w:hAnsi="Latha" w:cs="Latha"/>
          <w:sz w:val="24"/>
          <w:szCs w:val="24"/>
        </w:rPr>
        <w:t xml:space="preserve">make the workplace safe. </w:t>
      </w:r>
      <w:r w:rsidR="00A06F83">
        <w:rPr>
          <w:rFonts w:ascii="Latha" w:hAnsi="Latha" w:cs="Latha"/>
          <w:sz w:val="24"/>
          <w:szCs w:val="24"/>
        </w:rPr>
        <w:t xml:space="preserve">The Vinci Works blog (2019) </w:t>
      </w:r>
      <w:r w:rsidR="006F0842">
        <w:rPr>
          <w:rFonts w:ascii="Latha" w:hAnsi="Latha" w:cs="Latha"/>
          <w:sz w:val="24"/>
          <w:szCs w:val="24"/>
        </w:rPr>
        <w:t>adds that organisat</w:t>
      </w:r>
      <w:r w:rsidR="00502A41">
        <w:rPr>
          <w:rFonts w:ascii="Latha" w:hAnsi="Latha" w:cs="Latha"/>
          <w:sz w:val="24"/>
          <w:szCs w:val="24"/>
        </w:rPr>
        <w:t xml:space="preserve">ions with more then four employees are required to </w:t>
      </w:r>
      <w:r w:rsidR="00B245F9">
        <w:rPr>
          <w:rFonts w:ascii="Latha" w:hAnsi="Latha" w:cs="Latha"/>
          <w:sz w:val="24"/>
          <w:szCs w:val="24"/>
        </w:rPr>
        <w:t>keep a recording of the health and safety policy</w:t>
      </w:r>
      <w:r w:rsidR="00802D68">
        <w:rPr>
          <w:rFonts w:ascii="Latha" w:hAnsi="Latha" w:cs="Latha"/>
          <w:sz w:val="24"/>
          <w:szCs w:val="24"/>
        </w:rPr>
        <w:t>, maintain this policy and review it on an annual basis.</w:t>
      </w:r>
    </w:p>
    <w:p w14:paraId="23EB9485" w14:textId="39424B06" w:rsidR="00DE14F7" w:rsidRDefault="00420C77" w:rsidP="0007654D">
      <w:pPr>
        <w:spacing w:line="240" w:lineRule="auto"/>
        <w:rPr>
          <w:rFonts w:ascii="Latha" w:hAnsi="Latha" w:cs="Latha"/>
          <w:sz w:val="24"/>
          <w:szCs w:val="24"/>
        </w:rPr>
      </w:pPr>
      <w:r>
        <w:rPr>
          <w:rFonts w:ascii="Latha" w:hAnsi="Latha" w:cs="Latha"/>
          <w:sz w:val="24"/>
          <w:szCs w:val="24"/>
        </w:rPr>
        <w:lastRenderedPageBreak/>
        <w:t>In order to ensure a safe workplace, a safe working environment,</w:t>
      </w:r>
      <w:r w:rsidR="00E0655F">
        <w:rPr>
          <w:rFonts w:ascii="Latha" w:hAnsi="Latha" w:cs="Latha"/>
          <w:sz w:val="24"/>
          <w:szCs w:val="24"/>
        </w:rPr>
        <w:t xml:space="preserve"> safe equipment</w:t>
      </w:r>
      <w:r w:rsidR="00F131D1">
        <w:rPr>
          <w:rFonts w:ascii="Latha" w:hAnsi="Latha" w:cs="Latha"/>
          <w:sz w:val="24"/>
          <w:szCs w:val="24"/>
        </w:rPr>
        <w:t>, clear and straightforward guidance</w:t>
      </w:r>
      <w:r w:rsidR="00CB230E">
        <w:rPr>
          <w:rFonts w:ascii="Latha" w:hAnsi="Latha" w:cs="Latha"/>
          <w:sz w:val="24"/>
          <w:szCs w:val="24"/>
        </w:rPr>
        <w:t xml:space="preserve">, </w:t>
      </w:r>
      <w:r w:rsidR="00E02838">
        <w:rPr>
          <w:rFonts w:ascii="Latha" w:hAnsi="Latha" w:cs="Latha"/>
          <w:sz w:val="24"/>
          <w:szCs w:val="24"/>
        </w:rPr>
        <w:t xml:space="preserve">workplaces in the United Kingdom are legally required to produce a written statement that has </w:t>
      </w:r>
      <w:r w:rsidR="00B34FE7">
        <w:rPr>
          <w:rFonts w:ascii="Latha" w:hAnsi="Latha" w:cs="Latha"/>
          <w:sz w:val="24"/>
          <w:szCs w:val="24"/>
        </w:rPr>
        <w:t>all</w:t>
      </w:r>
      <w:r w:rsidR="00B215EA">
        <w:rPr>
          <w:rFonts w:ascii="Latha" w:hAnsi="Latha" w:cs="Latha"/>
          <w:sz w:val="24"/>
          <w:szCs w:val="24"/>
        </w:rPr>
        <w:t xml:space="preserve"> the previously mentioned </w:t>
      </w:r>
      <w:r w:rsidR="001605D5">
        <w:rPr>
          <w:rFonts w:ascii="Latha" w:hAnsi="Latha" w:cs="Latha"/>
          <w:sz w:val="24"/>
          <w:szCs w:val="24"/>
        </w:rPr>
        <w:t xml:space="preserve">situations covered and </w:t>
      </w:r>
      <w:r w:rsidR="00B34FE7">
        <w:rPr>
          <w:rFonts w:ascii="Latha" w:hAnsi="Latha" w:cs="Latha"/>
          <w:sz w:val="24"/>
          <w:szCs w:val="24"/>
        </w:rPr>
        <w:t xml:space="preserve">controlled. This is commonly known as a health and safety policy and all organisations are legally required to display </w:t>
      </w:r>
      <w:r w:rsidR="00561F37">
        <w:rPr>
          <w:rFonts w:ascii="Latha" w:hAnsi="Latha" w:cs="Latha"/>
          <w:sz w:val="24"/>
          <w:szCs w:val="24"/>
        </w:rPr>
        <w:t xml:space="preserve">within the workplace. Workers within an organisation are legally required to have read </w:t>
      </w:r>
      <w:r w:rsidR="005747B8">
        <w:rPr>
          <w:rFonts w:ascii="Latha" w:hAnsi="Latha" w:cs="Latha"/>
          <w:sz w:val="24"/>
          <w:szCs w:val="24"/>
        </w:rPr>
        <w:t xml:space="preserve">the policy </w:t>
      </w:r>
      <w:r w:rsidR="008E719E">
        <w:rPr>
          <w:rFonts w:ascii="Latha" w:hAnsi="Latha" w:cs="Latha"/>
          <w:sz w:val="24"/>
          <w:szCs w:val="24"/>
        </w:rPr>
        <w:t xml:space="preserve">and are usually requested to sign the poster or a piece of paper and date it as a reference to </w:t>
      </w:r>
      <w:r w:rsidR="00446837">
        <w:rPr>
          <w:rFonts w:ascii="Latha" w:hAnsi="Latha" w:cs="Latha"/>
          <w:sz w:val="24"/>
          <w:szCs w:val="24"/>
        </w:rPr>
        <w:t>show that they have</w:t>
      </w:r>
      <w:r w:rsidR="00540C94">
        <w:rPr>
          <w:rFonts w:ascii="Latha" w:hAnsi="Latha" w:cs="Latha"/>
          <w:sz w:val="24"/>
          <w:szCs w:val="24"/>
        </w:rPr>
        <w:t xml:space="preserve"> </w:t>
      </w:r>
      <w:r w:rsidR="00357EAA">
        <w:rPr>
          <w:rFonts w:ascii="Latha" w:hAnsi="Latha" w:cs="Latha"/>
          <w:sz w:val="24"/>
          <w:szCs w:val="24"/>
        </w:rPr>
        <w:t>(</w:t>
      </w:r>
      <w:r w:rsidR="00357EAA" w:rsidRPr="00357EAA">
        <w:rPr>
          <w:rFonts w:ascii="Latha" w:hAnsi="Latha" w:cs="Latha"/>
          <w:sz w:val="24"/>
          <w:szCs w:val="24"/>
        </w:rPr>
        <w:t>Walker</w:t>
      </w:r>
      <w:r w:rsidR="00357EAA">
        <w:rPr>
          <w:rFonts w:ascii="Latha" w:hAnsi="Latha" w:cs="Latha"/>
          <w:sz w:val="24"/>
          <w:szCs w:val="24"/>
        </w:rPr>
        <w:t xml:space="preserve"> and </w:t>
      </w:r>
      <w:r w:rsidR="00357EAA" w:rsidRPr="00357EAA">
        <w:rPr>
          <w:rFonts w:ascii="Latha" w:hAnsi="Latha" w:cs="Latha"/>
          <w:sz w:val="24"/>
          <w:szCs w:val="24"/>
        </w:rPr>
        <w:t>Tait</w:t>
      </w:r>
      <w:r w:rsidR="00357EAA">
        <w:rPr>
          <w:rFonts w:ascii="Latha" w:hAnsi="Latha" w:cs="Latha"/>
          <w:sz w:val="24"/>
          <w:szCs w:val="24"/>
        </w:rPr>
        <w:t xml:space="preserve"> 2004).</w:t>
      </w:r>
    </w:p>
    <w:p w14:paraId="3F4502FE" w14:textId="6F6D3725" w:rsidR="00357EAA" w:rsidRDefault="00D87E33" w:rsidP="0007654D">
      <w:pPr>
        <w:spacing w:line="240" w:lineRule="auto"/>
        <w:rPr>
          <w:rFonts w:ascii="Latha" w:hAnsi="Latha" w:cs="Latha"/>
          <w:sz w:val="24"/>
          <w:szCs w:val="24"/>
        </w:rPr>
      </w:pPr>
      <w:r w:rsidRPr="00AF50EC">
        <w:rPr>
          <w:rFonts w:ascii="Latha" w:hAnsi="Latha" w:cs="Latha"/>
          <w:sz w:val="24"/>
          <w:szCs w:val="24"/>
        </w:rPr>
        <w:t>Pouliakas</w:t>
      </w:r>
      <w:r>
        <w:rPr>
          <w:rFonts w:ascii="Latha" w:hAnsi="Latha" w:cs="Latha"/>
          <w:sz w:val="24"/>
          <w:szCs w:val="24"/>
        </w:rPr>
        <w:t xml:space="preserve"> and </w:t>
      </w:r>
      <w:r w:rsidRPr="00301266">
        <w:rPr>
          <w:rFonts w:ascii="Latha" w:hAnsi="Latha" w:cs="Latha"/>
          <w:sz w:val="24"/>
          <w:szCs w:val="24"/>
        </w:rPr>
        <w:t>Theodossiou</w:t>
      </w:r>
      <w:r>
        <w:rPr>
          <w:rFonts w:ascii="Latha" w:hAnsi="Latha" w:cs="Latha"/>
          <w:sz w:val="24"/>
          <w:szCs w:val="24"/>
        </w:rPr>
        <w:t xml:space="preserve"> (2011)</w:t>
      </w:r>
      <w:r>
        <w:rPr>
          <w:rFonts w:ascii="Latha" w:hAnsi="Latha" w:cs="Latha"/>
          <w:sz w:val="24"/>
          <w:szCs w:val="24"/>
        </w:rPr>
        <w:t xml:space="preserve"> suggest that t</w:t>
      </w:r>
      <w:r w:rsidR="00056D8F">
        <w:rPr>
          <w:rFonts w:ascii="Latha" w:hAnsi="Latha" w:cs="Latha"/>
          <w:sz w:val="24"/>
          <w:szCs w:val="24"/>
        </w:rPr>
        <w:t xml:space="preserve">he employer should clearly state within the policy what their responsibilities are as </w:t>
      </w:r>
      <w:r w:rsidR="00917CCE">
        <w:rPr>
          <w:rFonts w:ascii="Latha" w:hAnsi="Latha" w:cs="Latha"/>
          <w:sz w:val="24"/>
          <w:szCs w:val="24"/>
        </w:rPr>
        <w:t>an organisation. It should be esta</w:t>
      </w:r>
      <w:r w:rsidR="00366E86">
        <w:rPr>
          <w:rFonts w:ascii="Latha" w:hAnsi="Latha" w:cs="Latha"/>
          <w:sz w:val="24"/>
          <w:szCs w:val="24"/>
        </w:rPr>
        <w:t xml:space="preserve">blished within the health and safety policy </w:t>
      </w:r>
      <w:r w:rsidR="00DB5D10">
        <w:rPr>
          <w:rFonts w:ascii="Latha" w:hAnsi="Latha" w:cs="Latha"/>
          <w:sz w:val="24"/>
          <w:szCs w:val="24"/>
        </w:rPr>
        <w:t xml:space="preserve">what they are legally bound to provide as an organisation. </w:t>
      </w:r>
      <w:r w:rsidR="001A26D6">
        <w:rPr>
          <w:rFonts w:ascii="Latha" w:hAnsi="Latha" w:cs="Latha"/>
          <w:sz w:val="24"/>
          <w:szCs w:val="24"/>
        </w:rPr>
        <w:t>They add that t</w:t>
      </w:r>
      <w:r w:rsidR="00DB5D10">
        <w:rPr>
          <w:rFonts w:ascii="Latha" w:hAnsi="Latha" w:cs="Latha"/>
          <w:sz w:val="24"/>
          <w:szCs w:val="24"/>
        </w:rPr>
        <w:t xml:space="preserve">his could include </w:t>
      </w:r>
      <w:r w:rsidR="00EE205F">
        <w:rPr>
          <w:rFonts w:ascii="Latha" w:hAnsi="Latha" w:cs="Latha"/>
          <w:sz w:val="24"/>
          <w:szCs w:val="24"/>
        </w:rPr>
        <w:t xml:space="preserve">personal protective equipment (PPE), </w:t>
      </w:r>
      <w:r w:rsidR="00C553D1">
        <w:rPr>
          <w:rFonts w:ascii="Latha" w:hAnsi="Latha" w:cs="Latha"/>
          <w:sz w:val="24"/>
          <w:szCs w:val="24"/>
        </w:rPr>
        <w:t xml:space="preserve">sate equipment that a job role would require and safe working facilities. </w:t>
      </w:r>
      <w:r w:rsidR="00B10A3D">
        <w:rPr>
          <w:rFonts w:ascii="Latha" w:hAnsi="Latha" w:cs="Latha"/>
          <w:sz w:val="24"/>
          <w:szCs w:val="24"/>
        </w:rPr>
        <w:t xml:space="preserve">Risk assessments should also be included and made available if they are required. </w:t>
      </w:r>
      <w:r w:rsidR="00F616BC">
        <w:rPr>
          <w:rFonts w:ascii="Latha" w:hAnsi="Latha" w:cs="Latha"/>
          <w:sz w:val="24"/>
          <w:szCs w:val="24"/>
        </w:rPr>
        <w:t xml:space="preserve">Within the policy should be a brief outline of what consequences an employee can face </w:t>
      </w:r>
      <w:r w:rsidR="004E7DCD">
        <w:rPr>
          <w:rFonts w:ascii="Latha" w:hAnsi="Latha" w:cs="Latha"/>
          <w:sz w:val="24"/>
          <w:szCs w:val="24"/>
        </w:rPr>
        <w:t xml:space="preserve">if they do not follow the correct working procedures </w:t>
      </w:r>
      <w:r w:rsidR="00497284">
        <w:rPr>
          <w:rFonts w:ascii="Latha" w:hAnsi="Latha" w:cs="Latha"/>
          <w:sz w:val="24"/>
          <w:szCs w:val="24"/>
        </w:rPr>
        <w:t xml:space="preserve">that the employer has set out. </w:t>
      </w:r>
    </w:p>
    <w:p w14:paraId="5C2DEECF" w14:textId="20B59696" w:rsidR="00443EAE" w:rsidRPr="00D84C83" w:rsidRDefault="00DA1041" w:rsidP="0007654D">
      <w:pPr>
        <w:spacing w:line="240" w:lineRule="auto"/>
        <w:rPr>
          <w:rFonts w:ascii="Latha" w:hAnsi="Latha" w:cs="Latha"/>
          <w:sz w:val="24"/>
          <w:szCs w:val="24"/>
        </w:rPr>
      </w:pPr>
      <w:r>
        <w:rPr>
          <w:rFonts w:ascii="Latha" w:hAnsi="Latha" w:cs="Latha"/>
          <w:sz w:val="24"/>
          <w:szCs w:val="24"/>
        </w:rPr>
        <w:t>From the example health and safety policy made up by the Health and Safety Executive (</w:t>
      </w:r>
      <w:r w:rsidR="00095919">
        <w:rPr>
          <w:rFonts w:ascii="Latha" w:hAnsi="Latha" w:cs="Latha"/>
          <w:sz w:val="24"/>
          <w:szCs w:val="24"/>
        </w:rPr>
        <w:t xml:space="preserve">2018), It clearly states what sections are of most importance and what the contents of such should include. </w:t>
      </w:r>
      <w:r w:rsidR="00C47443">
        <w:rPr>
          <w:rFonts w:ascii="Latha" w:hAnsi="Latha" w:cs="Latha"/>
          <w:sz w:val="24"/>
          <w:szCs w:val="24"/>
        </w:rPr>
        <w:t xml:space="preserve">The policy starts off my clearly stating what the </w:t>
      </w:r>
      <w:r w:rsidR="00BD0059">
        <w:rPr>
          <w:rFonts w:ascii="Latha" w:hAnsi="Latha" w:cs="Latha"/>
          <w:sz w:val="24"/>
          <w:szCs w:val="24"/>
        </w:rPr>
        <w:t>purpose of it is and what i</w:t>
      </w:r>
      <w:r w:rsidR="003B4408">
        <w:rPr>
          <w:rFonts w:ascii="Latha" w:hAnsi="Latha" w:cs="Latha"/>
          <w:sz w:val="24"/>
          <w:szCs w:val="24"/>
        </w:rPr>
        <w:t>t</w:t>
      </w:r>
      <w:r w:rsidR="00BD0059">
        <w:rPr>
          <w:rFonts w:ascii="Latha" w:hAnsi="Latha" w:cs="Latha"/>
          <w:sz w:val="24"/>
          <w:szCs w:val="24"/>
        </w:rPr>
        <w:t xml:space="preserve"> should prevent. </w:t>
      </w:r>
      <w:r w:rsidR="003B4408">
        <w:rPr>
          <w:rFonts w:ascii="Latha" w:hAnsi="Latha" w:cs="Latha"/>
          <w:sz w:val="24"/>
          <w:szCs w:val="24"/>
        </w:rPr>
        <w:t xml:space="preserve">Some of these examples are to prevent work related accidents, </w:t>
      </w:r>
      <w:r w:rsidR="00A75E53">
        <w:rPr>
          <w:rFonts w:ascii="Latha" w:hAnsi="Latha" w:cs="Latha"/>
          <w:sz w:val="24"/>
          <w:szCs w:val="24"/>
        </w:rPr>
        <w:t xml:space="preserve">provide the correct PPE, how to maintain a safe working environment and </w:t>
      </w:r>
      <w:r w:rsidR="00C20947">
        <w:rPr>
          <w:rFonts w:ascii="Latha" w:hAnsi="Latha" w:cs="Latha"/>
          <w:sz w:val="24"/>
          <w:szCs w:val="24"/>
        </w:rPr>
        <w:t xml:space="preserve">what is in place for emergency situations. This, along with most pages are finished off with a </w:t>
      </w:r>
      <w:r w:rsidR="006D09BF">
        <w:rPr>
          <w:rFonts w:ascii="Latha" w:hAnsi="Latha" w:cs="Latha"/>
          <w:sz w:val="24"/>
          <w:szCs w:val="24"/>
        </w:rPr>
        <w:t>name, signature, date and review date.</w:t>
      </w:r>
      <w:r w:rsidR="003A209C">
        <w:rPr>
          <w:rFonts w:ascii="Latha" w:hAnsi="Latha" w:cs="Latha"/>
          <w:sz w:val="24"/>
          <w:szCs w:val="24"/>
        </w:rPr>
        <w:t xml:space="preserve"> The policy </w:t>
      </w:r>
      <w:r w:rsidR="00A653BD">
        <w:rPr>
          <w:rFonts w:ascii="Latha" w:hAnsi="Latha" w:cs="Latha"/>
          <w:sz w:val="24"/>
          <w:szCs w:val="24"/>
        </w:rPr>
        <w:t>continues</w:t>
      </w:r>
      <w:r w:rsidR="003A209C">
        <w:rPr>
          <w:rFonts w:ascii="Latha" w:hAnsi="Latha" w:cs="Latha"/>
          <w:sz w:val="24"/>
          <w:szCs w:val="24"/>
        </w:rPr>
        <w:t xml:space="preserve"> to clearly </w:t>
      </w:r>
      <w:r w:rsidR="00A653BD">
        <w:rPr>
          <w:rFonts w:ascii="Latha" w:hAnsi="Latha" w:cs="Latha"/>
          <w:sz w:val="24"/>
          <w:szCs w:val="24"/>
        </w:rPr>
        <w:t>identify</w:t>
      </w:r>
      <w:r w:rsidR="003A209C">
        <w:rPr>
          <w:rFonts w:ascii="Latha" w:hAnsi="Latha" w:cs="Latha"/>
          <w:sz w:val="24"/>
          <w:szCs w:val="24"/>
        </w:rPr>
        <w:t xml:space="preserve"> who is responsible for what task in order to keep the workplace safe, and who is responsible for the </w:t>
      </w:r>
      <w:r w:rsidR="00A653BD">
        <w:rPr>
          <w:rFonts w:ascii="Latha" w:hAnsi="Latha" w:cs="Latha"/>
          <w:sz w:val="24"/>
          <w:szCs w:val="24"/>
        </w:rPr>
        <w:t xml:space="preserve">reviewal of such. It states who is responsible for the final, annual check and who is responsible for the </w:t>
      </w:r>
      <w:r w:rsidR="003B1F1E">
        <w:rPr>
          <w:rFonts w:ascii="Latha" w:hAnsi="Latha" w:cs="Latha"/>
          <w:sz w:val="24"/>
          <w:szCs w:val="24"/>
        </w:rPr>
        <w:t>day-to-day</w:t>
      </w:r>
      <w:r w:rsidR="00A653BD">
        <w:rPr>
          <w:rFonts w:ascii="Latha" w:hAnsi="Latha" w:cs="Latha"/>
          <w:sz w:val="24"/>
          <w:szCs w:val="24"/>
        </w:rPr>
        <w:t xml:space="preserve"> checks</w:t>
      </w:r>
      <w:r w:rsidR="003B1F1E">
        <w:rPr>
          <w:rFonts w:ascii="Latha" w:hAnsi="Latha" w:cs="Latha"/>
          <w:sz w:val="24"/>
          <w:szCs w:val="24"/>
        </w:rPr>
        <w:t xml:space="preserve">. These are usually people of a management level and assistant </w:t>
      </w:r>
      <w:r w:rsidR="00843F0D">
        <w:rPr>
          <w:rFonts w:ascii="Latha" w:hAnsi="Latha" w:cs="Latha"/>
          <w:sz w:val="24"/>
          <w:szCs w:val="24"/>
        </w:rPr>
        <w:t>manager,</w:t>
      </w:r>
      <w:r w:rsidR="003B1F1E">
        <w:rPr>
          <w:rFonts w:ascii="Latha" w:hAnsi="Latha" w:cs="Latha"/>
          <w:sz w:val="24"/>
          <w:szCs w:val="24"/>
        </w:rPr>
        <w:t xml:space="preserve"> </w:t>
      </w:r>
      <w:r w:rsidR="00843F0D">
        <w:rPr>
          <w:rFonts w:ascii="Latha" w:hAnsi="Latha" w:cs="Latha"/>
          <w:sz w:val="24"/>
          <w:szCs w:val="24"/>
        </w:rPr>
        <w:t>respectively.</w:t>
      </w:r>
      <w:r w:rsidR="00443EAE">
        <w:rPr>
          <w:rFonts w:ascii="Latha" w:hAnsi="Latha" w:cs="Latha"/>
          <w:sz w:val="24"/>
          <w:szCs w:val="24"/>
        </w:rPr>
        <w:t xml:space="preserve"> The policy will tend to finish on a check list of what </w:t>
      </w:r>
      <w:r w:rsidR="00922E59">
        <w:rPr>
          <w:rFonts w:ascii="Latha" w:hAnsi="Latha" w:cs="Latha"/>
          <w:sz w:val="24"/>
          <w:szCs w:val="24"/>
        </w:rPr>
        <w:t xml:space="preserve">is expected of the employees. This is usually </w:t>
      </w:r>
      <w:r w:rsidR="00FA6805">
        <w:rPr>
          <w:rFonts w:ascii="Latha" w:hAnsi="Latha" w:cs="Latha"/>
          <w:sz w:val="24"/>
          <w:szCs w:val="24"/>
        </w:rPr>
        <w:t xml:space="preserve">to co-operate with the reading and understanding of risk assessments, what training is required of them to participate in, </w:t>
      </w:r>
      <w:r w:rsidR="002F4814">
        <w:rPr>
          <w:rFonts w:ascii="Latha" w:hAnsi="Latha" w:cs="Latha"/>
          <w:sz w:val="24"/>
          <w:szCs w:val="24"/>
        </w:rPr>
        <w:t>a consultation and it would normally end on the evacu</w:t>
      </w:r>
      <w:r w:rsidR="000702E8">
        <w:rPr>
          <w:rFonts w:ascii="Latha" w:hAnsi="Latha" w:cs="Latha"/>
          <w:sz w:val="24"/>
          <w:szCs w:val="24"/>
        </w:rPr>
        <w:t xml:space="preserve">ation policy and the usual procedure. </w:t>
      </w:r>
    </w:p>
    <w:p w14:paraId="6277DC5D" w14:textId="33DC519F" w:rsidR="00F80FEC" w:rsidRDefault="001E4AED" w:rsidP="00F80FEC">
      <w:pPr>
        <w:ind w:left="-360"/>
        <w:rPr>
          <w:sz w:val="16"/>
        </w:rPr>
      </w:pPr>
      <w:r>
        <w:rPr>
          <w:rFonts w:ascii="Latha" w:hAnsi="Latha" w:cs="Latha"/>
          <w:sz w:val="24"/>
          <w:szCs w:val="24"/>
        </w:rPr>
        <w:t xml:space="preserve">A risk assessment is a form that is completed </w:t>
      </w:r>
      <w:r w:rsidR="00763B79">
        <w:rPr>
          <w:rFonts w:ascii="Latha" w:hAnsi="Latha" w:cs="Latha"/>
          <w:sz w:val="24"/>
          <w:szCs w:val="24"/>
        </w:rPr>
        <w:t>to help to prevent risks. In the health and social care sector, this is usually completed alongside service user guidelines</w:t>
      </w:r>
      <w:r w:rsidR="008D7C99">
        <w:rPr>
          <w:rFonts w:ascii="Latha" w:hAnsi="Latha" w:cs="Latha"/>
          <w:sz w:val="24"/>
          <w:szCs w:val="24"/>
        </w:rPr>
        <w:t xml:space="preserve">. Risk assessments can also be carried out for staff if they require additional support in order to keep working safely. </w:t>
      </w:r>
      <w:r w:rsidR="005F2C4D" w:rsidRPr="005F2C4D">
        <w:rPr>
          <w:rFonts w:ascii="Latha" w:hAnsi="Latha" w:cs="Latha"/>
          <w:sz w:val="24"/>
          <w:szCs w:val="24"/>
        </w:rPr>
        <w:t>Dijk</w:t>
      </w:r>
      <w:r w:rsidR="005F2C4D">
        <w:rPr>
          <w:rFonts w:ascii="Latha" w:hAnsi="Latha" w:cs="Latha"/>
          <w:sz w:val="24"/>
          <w:szCs w:val="24"/>
        </w:rPr>
        <w:t>,</w:t>
      </w:r>
      <w:r w:rsidR="005F2C4D" w:rsidRPr="005F2C4D">
        <w:rPr>
          <w:rFonts w:ascii="Latha" w:hAnsi="Latha" w:cs="Latha"/>
          <w:sz w:val="24"/>
          <w:szCs w:val="24"/>
        </w:rPr>
        <w:t xml:space="preserve"> Gellert and Rommetveit (2016)</w:t>
      </w:r>
      <w:r w:rsidR="00CE78F4">
        <w:rPr>
          <w:rFonts w:ascii="Latha" w:hAnsi="Latha" w:cs="Latha"/>
          <w:sz w:val="24"/>
          <w:szCs w:val="24"/>
        </w:rPr>
        <w:t xml:space="preserve"> imply that a workplace without risk </w:t>
      </w:r>
      <w:r w:rsidR="002E2DB5">
        <w:rPr>
          <w:rFonts w:ascii="Latha" w:hAnsi="Latha" w:cs="Latha"/>
          <w:sz w:val="24"/>
          <w:szCs w:val="24"/>
        </w:rPr>
        <w:t xml:space="preserve">assessments would be disorganised and </w:t>
      </w:r>
      <w:r w:rsidR="00C3740D">
        <w:rPr>
          <w:rFonts w:ascii="Latha" w:hAnsi="Latha" w:cs="Latha"/>
          <w:sz w:val="24"/>
          <w:szCs w:val="24"/>
        </w:rPr>
        <w:t xml:space="preserve">injury would not be preventable. They add that risk assessments help to protect us from potential danger </w:t>
      </w:r>
      <w:r w:rsidR="003B32E1">
        <w:rPr>
          <w:rFonts w:ascii="Latha" w:hAnsi="Latha" w:cs="Latha"/>
          <w:sz w:val="24"/>
          <w:szCs w:val="24"/>
        </w:rPr>
        <w:t>and now we rely so heavily upon them</w:t>
      </w:r>
      <w:r w:rsidR="00433359">
        <w:rPr>
          <w:rFonts w:ascii="Latha" w:hAnsi="Latha" w:cs="Latha"/>
          <w:sz w:val="24"/>
          <w:szCs w:val="24"/>
        </w:rPr>
        <w:t xml:space="preserve">, a workplace without them would be unimaginable. </w:t>
      </w:r>
      <w:r w:rsidR="00A02556" w:rsidRPr="00A02556">
        <w:rPr>
          <w:rFonts w:ascii="Latha" w:hAnsi="Latha" w:cs="Latha"/>
          <w:sz w:val="24"/>
          <w:szCs w:val="24"/>
        </w:rPr>
        <w:t xml:space="preserve">The risk </w:t>
      </w:r>
      <w:r w:rsidR="00A02556" w:rsidRPr="00A02556">
        <w:rPr>
          <w:rFonts w:ascii="Latha" w:hAnsi="Latha" w:cs="Latha"/>
          <w:sz w:val="24"/>
          <w:szCs w:val="24"/>
        </w:rPr>
        <w:lastRenderedPageBreak/>
        <w:t>assessment below was filled in based on a service user who has dysphasia and epilepsy and is based on a mealtime routine.</w:t>
      </w:r>
      <w:r w:rsidR="00A02556">
        <w:rPr>
          <w:rFonts w:ascii="Latha" w:hAnsi="Latha" w:cs="Latha"/>
          <w:sz w:val="24"/>
          <w:szCs w:val="24"/>
        </w:rPr>
        <w:t xml:space="preserve"> This was based on personal experience and </w:t>
      </w:r>
      <w:r w:rsidR="0007306E">
        <w:rPr>
          <w:rFonts w:ascii="Latha" w:hAnsi="Latha" w:cs="Latha"/>
          <w:sz w:val="24"/>
          <w:szCs w:val="24"/>
        </w:rPr>
        <w:t xml:space="preserve">is a common issue while supporting individuals with learning disabilities. </w:t>
      </w:r>
    </w:p>
    <w:tbl>
      <w:tblPr>
        <w:tblW w:w="10102" w:type="dxa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30"/>
        <w:gridCol w:w="270"/>
        <w:gridCol w:w="360"/>
        <w:gridCol w:w="900"/>
        <w:gridCol w:w="720"/>
        <w:gridCol w:w="360"/>
        <w:gridCol w:w="180"/>
        <w:gridCol w:w="180"/>
        <w:gridCol w:w="1080"/>
        <w:gridCol w:w="180"/>
        <w:gridCol w:w="180"/>
        <w:gridCol w:w="180"/>
        <w:gridCol w:w="360"/>
        <w:gridCol w:w="360"/>
        <w:gridCol w:w="180"/>
        <w:gridCol w:w="360"/>
        <w:gridCol w:w="360"/>
        <w:gridCol w:w="360"/>
        <w:gridCol w:w="180"/>
        <w:gridCol w:w="216"/>
        <w:gridCol w:w="144"/>
        <w:gridCol w:w="684"/>
        <w:gridCol w:w="36"/>
        <w:gridCol w:w="180"/>
        <w:gridCol w:w="612"/>
        <w:gridCol w:w="828"/>
        <w:gridCol w:w="22"/>
      </w:tblGrid>
      <w:tr w:rsidR="00F80FEC" w14:paraId="21C52DDA" w14:textId="77777777" w:rsidTr="008D779B">
        <w:trPr>
          <w:gridAfter w:val="1"/>
          <w:wAfter w:w="22" w:type="dxa"/>
          <w:cantSplit/>
          <w:trHeight w:val="167"/>
        </w:trPr>
        <w:tc>
          <w:tcPr>
            <w:tcW w:w="6840" w:type="dxa"/>
            <w:gridSpan w:val="17"/>
            <w:tcBorders>
              <w:top w:val="single" w:sz="18" w:space="0" w:color="auto"/>
              <w:left w:val="single" w:sz="18" w:space="0" w:color="auto"/>
              <w:bottom w:val="single" w:sz="2" w:space="0" w:color="auto"/>
              <w:right w:val="single" w:sz="4" w:space="0" w:color="auto"/>
            </w:tcBorders>
            <w:shd w:val="clear" w:color="auto" w:fill="E0E0E0"/>
          </w:tcPr>
          <w:p w14:paraId="2B4DC476" w14:textId="77777777" w:rsidR="00F80FEC" w:rsidRDefault="00F80FEC" w:rsidP="008D779B">
            <w:pPr>
              <w:rPr>
                <w:sz w:val="24"/>
              </w:rPr>
            </w:pPr>
            <w:r>
              <w:rPr>
                <w:sz w:val="24"/>
              </w:rPr>
              <w:t>Activity to be Assessed</w:t>
            </w:r>
          </w:p>
        </w:tc>
        <w:tc>
          <w:tcPr>
            <w:tcW w:w="3240" w:type="dxa"/>
            <w:gridSpan w:val="9"/>
            <w:tcBorders>
              <w:top w:val="single" w:sz="18" w:space="0" w:color="auto"/>
              <w:left w:val="single" w:sz="4" w:space="0" w:color="auto"/>
              <w:bottom w:val="single" w:sz="2" w:space="0" w:color="auto"/>
              <w:right w:val="single" w:sz="18" w:space="0" w:color="auto"/>
            </w:tcBorders>
            <w:shd w:val="clear" w:color="auto" w:fill="E0E0E0"/>
          </w:tcPr>
          <w:p w14:paraId="6176B330" w14:textId="77777777" w:rsidR="00F80FEC" w:rsidRDefault="00F80FEC" w:rsidP="008D779B">
            <w:pPr>
              <w:rPr>
                <w:sz w:val="24"/>
              </w:rPr>
            </w:pPr>
            <w:r>
              <w:rPr>
                <w:sz w:val="24"/>
              </w:rPr>
              <w:t>Assessment Number</w:t>
            </w:r>
          </w:p>
        </w:tc>
      </w:tr>
      <w:tr w:rsidR="00F80FEC" w14:paraId="1786599C" w14:textId="77777777" w:rsidTr="008D779B">
        <w:trPr>
          <w:gridAfter w:val="1"/>
          <w:wAfter w:w="22" w:type="dxa"/>
          <w:cantSplit/>
          <w:trHeight w:val="626"/>
        </w:trPr>
        <w:tc>
          <w:tcPr>
            <w:tcW w:w="6840" w:type="dxa"/>
            <w:gridSpan w:val="17"/>
            <w:tcBorders>
              <w:top w:val="single" w:sz="2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</w:tcPr>
          <w:p w14:paraId="247CCFE0" w14:textId="77777777" w:rsidR="00F80FEC" w:rsidRDefault="00F80FEC" w:rsidP="008D779B">
            <w:pPr>
              <w:rPr>
                <w:sz w:val="24"/>
              </w:rPr>
            </w:pPr>
            <w:r>
              <w:rPr>
                <w:sz w:val="24"/>
              </w:rPr>
              <w:t>Mealtime routine for an individual with dysphasia and epilepsy.</w:t>
            </w:r>
          </w:p>
        </w:tc>
        <w:tc>
          <w:tcPr>
            <w:tcW w:w="3240" w:type="dxa"/>
            <w:gridSpan w:val="9"/>
            <w:tcBorders>
              <w:top w:val="single" w:sz="2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633F8962" w14:textId="77777777" w:rsidR="00F80FEC" w:rsidRDefault="00F80FEC" w:rsidP="008D779B">
            <w:pPr>
              <w:rPr>
                <w:sz w:val="24"/>
              </w:rPr>
            </w:pPr>
            <w:r>
              <w:rPr>
                <w:sz w:val="24"/>
              </w:rPr>
              <w:t>One.</w:t>
            </w:r>
          </w:p>
        </w:tc>
      </w:tr>
      <w:tr w:rsidR="00F80FEC" w14:paraId="607C324E" w14:textId="77777777" w:rsidTr="008D779B">
        <w:trPr>
          <w:gridAfter w:val="1"/>
          <w:wAfter w:w="22" w:type="dxa"/>
          <w:cantSplit/>
          <w:trHeight w:val="167"/>
        </w:trPr>
        <w:tc>
          <w:tcPr>
            <w:tcW w:w="10080" w:type="dxa"/>
            <w:gridSpan w:val="26"/>
            <w:tcBorders>
              <w:top w:val="single" w:sz="4" w:space="0" w:color="auto"/>
              <w:left w:val="single" w:sz="18" w:space="0" w:color="auto"/>
              <w:bottom w:val="single" w:sz="2" w:space="0" w:color="auto"/>
              <w:right w:val="single" w:sz="18" w:space="0" w:color="auto"/>
            </w:tcBorders>
            <w:shd w:val="clear" w:color="auto" w:fill="E0E0E0"/>
            <w:vAlign w:val="center"/>
          </w:tcPr>
          <w:p w14:paraId="18286375" w14:textId="77777777" w:rsidR="00F80FEC" w:rsidRDefault="00F80FEC" w:rsidP="008D779B">
            <w:pPr>
              <w:rPr>
                <w:sz w:val="24"/>
              </w:rPr>
            </w:pPr>
            <w:r>
              <w:rPr>
                <w:sz w:val="24"/>
              </w:rPr>
              <w:t>Persons undertaking or affected by the activity</w:t>
            </w:r>
          </w:p>
        </w:tc>
      </w:tr>
      <w:tr w:rsidR="00F80FEC" w14:paraId="58C729EE" w14:textId="77777777" w:rsidTr="008D779B">
        <w:trPr>
          <w:gridAfter w:val="1"/>
          <w:wAfter w:w="22" w:type="dxa"/>
          <w:cantSplit/>
          <w:trHeight w:val="167"/>
        </w:trPr>
        <w:tc>
          <w:tcPr>
            <w:tcW w:w="10080" w:type="dxa"/>
            <w:gridSpan w:val="26"/>
            <w:tcBorders>
              <w:top w:val="single" w:sz="2" w:space="0" w:color="auto"/>
              <w:left w:val="single" w:sz="18" w:space="0" w:color="auto"/>
              <w:bottom w:val="nil"/>
              <w:right w:val="single" w:sz="18" w:space="0" w:color="auto"/>
            </w:tcBorders>
          </w:tcPr>
          <w:p w14:paraId="17A2BA06" w14:textId="77777777" w:rsidR="00F80FEC" w:rsidRDefault="00F80FEC" w:rsidP="008D779B">
            <w:pPr>
              <w:rPr>
                <w:sz w:val="16"/>
              </w:rPr>
            </w:pPr>
          </w:p>
        </w:tc>
      </w:tr>
      <w:tr w:rsidR="00F80FEC" w14:paraId="7AC4FE80" w14:textId="77777777" w:rsidTr="008D779B">
        <w:trPr>
          <w:gridAfter w:val="1"/>
          <w:wAfter w:w="22" w:type="dxa"/>
          <w:cantSplit/>
          <w:trHeight w:val="167"/>
        </w:trPr>
        <w:tc>
          <w:tcPr>
            <w:tcW w:w="900" w:type="dxa"/>
            <w:gridSpan w:val="2"/>
            <w:tcBorders>
              <w:top w:val="nil"/>
              <w:left w:val="single" w:sz="18" w:space="0" w:color="auto"/>
              <w:bottom w:val="nil"/>
              <w:right w:val="single" w:sz="4" w:space="0" w:color="auto"/>
            </w:tcBorders>
          </w:tcPr>
          <w:p w14:paraId="6BA080AD" w14:textId="77777777" w:rsidR="00F80FEC" w:rsidRDefault="00F80FEC" w:rsidP="008D779B">
            <w:pPr>
              <w:rPr>
                <w:sz w:val="20"/>
              </w:rPr>
            </w:pPr>
          </w:p>
        </w:tc>
        <w:tc>
          <w:tcPr>
            <w:tcW w:w="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75584C" w14:textId="77777777" w:rsidR="00F80FEC" w:rsidRDefault="00F80FEC" w:rsidP="008D779B">
            <w:pPr>
              <w:rPr>
                <w:sz w:val="20"/>
              </w:rPr>
            </w:pPr>
          </w:p>
        </w:tc>
        <w:tc>
          <w:tcPr>
            <w:tcW w:w="1620" w:type="dxa"/>
            <w:gridSpan w:val="2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3BC9215E" w14:textId="77777777" w:rsidR="00F80FEC" w:rsidRDefault="00F80FEC" w:rsidP="008D779B">
            <w:pPr>
              <w:rPr>
                <w:sz w:val="20"/>
              </w:rPr>
            </w:pPr>
            <w:r>
              <w:rPr>
                <w:sz w:val="20"/>
              </w:rPr>
              <w:t>Employees</w:t>
            </w:r>
          </w:p>
        </w:tc>
        <w:tc>
          <w:tcPr>
            <w:tcW w:w="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E11F11C" w14:textId="77777777" w:rsidR="00F80FEC" w:rsidRDefault="00F80FEC" w:rsidP="008D779B">
            <w:pPr>
              <w:rPr>
                <w:sz w:val="20"/>
              </w:rPr>
            </w:pPr>
          </w:p>
        </w:tc>
        <w:tc>
          <w:tcPr>
            <w:tcW w:w="1440" w:type="dxa"/>
            <w:gridSpan w:val="3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015B9079" w14:textId="77777777" w:rsidR="00F80FEC" w:rsidRDefault="00F80FEC" w:rsidP="008D779B">
            <w:pPr>
              <w:rPr>
                <w:sz w:val="20"/>
              </w:rPr>
            </w:pPr>
            <w:r>
              <w:rPr>
                <w:sz w:val="20"/>
              </w:rPr>
              <w:t>Contractor</w:t>
            </w:r>
          </w:p>
        </w:tc>
        <w:tc>
          <w:tcPr>
            <w:tcW w:w="36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C22882" w14:textId="77777777" w:rsidR="00F80FEC" w:rsidRDefault="00F80FEC" w:rsidP="008D779B">
            <w:pPr>
              <w:rPr>
                <w:sz w:val="20"/>
              </w:rPr>
            </w:pPr>
          </w:p>
        </w:tc>
        <w:tc>
          <w:tcPr>
            <w:tcW w:w="1080" w:type="dxa"/>
            <w:gridSpan w:val="4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2398BFB2" w14:textId="77777777" w:rsidR="00F80FEC" w:rsidRDefault="00F80FEC" w:rsidP="008D779B">
            <w:pPr>
              <w:rPr>
                <w:sz w:val="20"/>
              </w:rPr>
            </w:pPr>
            <w:r>
              <w:rPr>
                <w:sz w:val="20"/>
              </w:rPr>
              <w:t>Public</w:t>
            </w:r>
          </w:p>
        </w:tc>
        <w:tc>
          <w:tcPr>
            <w:tcW w:w="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FEE50C" w14:textId="77777777" w:rsidR="00F80FEC" w:rsidRDefault="00F80FEC" w:rsidP="008D779B">
            <w:pPr>
              <w:rPr>
                <w:sz w:val="20"/>
              </w:rPr>
            </w:pPr>
          </w:p>
        </w:tc>
        <w:tc>
          <w:tcPr>
            <w:tcW w:w="900" w:type="dxa"/>
            <w:gridSpan w:val="3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0EA5C33C" w14:textId="77777777" w:rsidR="00F80FEC" w:rsidRDefault="00F80FEC" w:rsidP="008D779B">
            <w:pPr>
              <w:rPr>
                <w:sz w:val="20"/>
              </w:rPr>
            </w:pPr>
            <w:r>
              <w:rPr>
                <w:sz w:val="20"/>
              </w:rPr>
              <w:t>Pupil</w:t>
            </w:r>
          </w:p>
        </w:tc>
        <w:tc>
          <w:tcPr>
            <w:tcW w:w="36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83F83B5" w14:textId="77777777" w:rsidR="00F80FEC" w:rsidRDefault="00F80FEC" w:rsidP="008D779B">
            <w:pPr>
              <w:rPr>
                <w:sz w:val="20"/>
              </w:rPr>
            </w:pPr>
            <w:r>
              <w:rPr>
                <w:sz w:val="20"/>
              </w:rPr>
              <w:t>X</w:t>
            </w:r>
          </w:p>
        </w:tc>
        <w:tc>
          <w:tcPr>
            <w:tcW w:w="2340" w:type="dxa"/>
            <w:gridSpan w:val="5"/>
            <w:tcBorders>
              <w:top w:val="nil"/>
              <w:left w:val="single" w:sz="4" w:space="0" w:color="auto"/>
              <w:bottom w:val="nil"/>
              <w:right w:val="single" w:sz="18" w:space="0" w:color="auto"/>
            </w:tcBorders>
          </w:tcPr>
          <w:p w14:paraId="07AC5EFF" w14:textId="77777777" w:rsidR="00F80FEC" w:rsidRDefault="00F80FEC" w:rsidP="008D779B">
            <w:pPr>
              <w:rPr>
                <w:sz w:val="20"/>
              </w:rPr>
            </w:pPr>
            <w:r>
              <w:rPr>
                <w:sz w:val="20"/>
              </w:rPr>
              <w:t>Service User</w:t>
            </w:r>
          </w:p>
        </w:tc>
      </w:tr>
      <w:tr w:rsidR="00F80FEC" w14:paraId="1373686A" w14:textId="77777777" w:rsidTr="008D779B">
        <w:trPr>
          <w:gridAfter w:val="1"/>
          <w:wAfter w:w="22" w:type="dxa"/>
          <w:cantSplit/>
          <w:trHeight w:val="167"/>
        </w:trPr>
        <w:tc>
          <w:tcPr>
            <w:tcW w:w="10080" w:type="dxa"/>
            <w:gridSpan w:val="26"/>
            <w:tcBorders>
              <w:top w:val="nil"/>
              <w:left w:val="single" w:sz="18" w:space="0" w:color="auto"/>
              <w:bottom w:val="nil"/>
              <w:right w:val="single" w:sz="18" w:space="0" w:color="auto"/>
            </w:tcBorders>
          </w:tcPr>
          <w:p w14:paraId="72647899" w14:textId="77777777" w:rsidR="00F80FEC" w:rsidRDefault="00F80FEC" w:rsidP="008D779B">
            <w:pPr>
              <w:rPr>
                <w:sz w:val="16"/>
              </w:rPr>
            </w:pPr>
          </w:p>
        </w:tc>
      </w:tr>
      <w:tr w:rsidR="00F80FEC" w14:paraId="4F1AEE5A" w14:textId="77777777" w:rsidTr="008D779B">
        <w:trPr>
          <w:gridAfter w:val="1"/>
          <w:wAfter w:w="22" w:type="dxa"/>
          <w:cantSplit/>
          <w:trHeight w:val="167"/>
        </w:trPr>
        <w:tc>
          <w:tcPr>
            <w:tcW w:w="900" w:type="dxa"/>
            <w:gridSpan w:val="2"/>
            <w:tcBorders>
              <w:top w:val="nil"/>
              <w:left w:val="single" w:sz="18" w:space="0" w:color="auto"/>
              <w:bottom w:val="nil"/>
              <w:right w:val="single" w:sz="4" w:space="0" w:color="auto"/>
            </w:tcBorders>
          </w:tcPr>
          <w:p w14:paraId="4D797476" w14:textId="77777777" w:rsidR="00F80FEC" w:rsidRDefault="00F80FEC" w:rsidP="008D779B">
            <w:pPr>
              <w:rPr>
                <w:sz w:val="20"/>
              </w:rPr>
            </w:pPr>
          </w:p>
        </w:tc>
        <w:tc>
          <w:tcPr>
            <w:tcW w:w="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775B76C" w14:textId="77777777" w:rsidR="00F80FEC" w:rsidRDefault="00F80FEC" w:rsidP="008D779B">
            <w:pPr>
              <w:rPr>
                <w:sz w:val="20"/>
              </w:rPr>
            </w:pPr>
          </w:p>
        </w:tc>
        <w:tc>
          <w:tcPr>
            <w:tcW w:w="8820" w:type="dxa"/>
            <w:gridSpan w:val="23"/>
            <w:tcBorders>
              <w:top w:val="nil"/>
              <w:left w:val="single" w:sz="4" w:space="0" w:color="auto"/>
              <w:bottom w:val="nil"/>
              <w:right w:val="single" w:sz="18" w:space="0" w:color="auto"/>
            </w:tcBorders>
          </w:tcPr>
          <w:p w14:paraId="0A0A7AF0" w14:textId="77777777" w:rsidR="00F80FEC" w:rsidRDefault="00F80FEC" w:rsidP="008D779B">
            <w:pPr>
              <w:rPr>
                <w:sz w:val="20"/>
              </w:rPr>
            </w:pPr>
            <w:r>
              <w:rPr>
                <w:sz w:val="20"/>
              </w:rPr>
              <w:t>Other …………………………………………………………………………………………….</w:t>
            </w:r>
          </w:p>
        </w:tc>
      </w:tr>
      <w:tr w:rsidR="00F80FEC" w14:paraId="6CDB6F3B" w14:textId="77777777" w:rsidTr="008D779B">
        <w:trPr>
          <w:gridAfter w:val="1"/>
          <w:wAfter w:w="22" w:type="dxa"/>
          <w:cantSplit/>
          <w:trHeight w:val="167"/>
        </w:trPr>
        <w:tc>
          <w:tcPr>
            <w:tcW w:w="10080" w:type="dxa"/>
            <w:gridSpan w:val="26"/>
            <w:tcBorders>
              <w:top w:val="nil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14:paraId="5736D021" w14:textId="77777777" w:rsidR="00F80FEC" w:rsidRDefault="00F80FEC" w:rsidP="008D779B">
            <w:pPr>
              <w:rPr>
                <w:sz w:val="16"/>
              </w:rPr>
            </w:pPr>
          </w:p>
        </w:tc>
      </w:tr>
      <w:tr w:rsidR="00F80FEC" w14:paraId="3CB9A93E" w14:textId="77777777" w:rsidTr="008D779B">
        <w:trPr>
          <w:gridAfter w:val="1"/>
          <w:wAfter w:w="22" w:type="dxa"/>
          <w:cantSplit/>
          <w:trHeight w:val="271"/>
        </w:trPr>
        <w:tc>
          <w:tcPr>
            <w:tcW w:w="5940" w:type="dxa"/>
            <w:gridSpan w:val="14"/>
            <w:tcBorders>
              <w:top w:val="single" w:sz="18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shd w:val="clear" w:color="auto" w:fill="E0E0E0"/>
            <w:vAlign w:val="center"/>
          </w:tcPr>
          <w:p w14:paraId="39472431" w14:textId="77777777" w:rsidR="00F80FEC" w:rsidRDefault="00F80FEC" w:rsidP="008D779B">
            <w:pPr>
              <w:ind w:left="72"/>
              <w:rPr>
                <w:sz w:val="24"/>
              </w:rPr>
            </w:pPr>
            <w:r>
              <w:rPr>
                <w:sz w:val="24"/>
              </w:rPr>
              <w:t>Assessment of Activity Hazards Uncontrolled</w:t>
            </w:r>
          </w:p>
        </w:tc>
        <w:tc>
          <w:tcPr>
            <w:tcW w:w="1260" w:type="dxa"/>
            <w:gridSpan w:val="4"/>
            <w:tcBorders>
              <w:top w:val="single" w:sz="1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0E0E0"/>
            <w:vAlign w:val="center"/>
          </w:tcPr>
          <w:p w14:paraId="79444C15" w14:textId="77777777" w:rsidR="00F80FEC" w:rsidRDefault="00F80FEC" w:rsidP="008D779B">
            <w:pPr>
              <w:rPr>
                <w:sz w:val="24"/>
              </w:rPr>
            </w:pPr>
            <w:r>
              <w:rPr>
                <w:sz w:val="24"/>
              </w:rPr>
              <w:t>Severity</w:t>
            </w:r>
          </w:p>
        </w:tc>
        <w:tc>
          <w:tcPr>
            <w:tcW w:w="1440" w:type="dxa"/>
            <w:gridSpan w:val="6"/>
            <w:tcBorders>
              <w:top w:val="single" w:sz="1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0E0E0"/>
            <w:vAlign w:val="center"/>
          </w:tcPr>
          <w:p w14:paraId="4C27AB21" w14:textId="77777777" w:rsidR="00F80FEC" w:rsidRDefault="00F80FEC" w:rsidP="008D779B">
            <w:pPr>
              <w:rPr>
                <w:sz w:val="24"/>
              </w:rPr>
            </w:pPr>
            <w:r>
              <w:rPr>
                <w:sz w:val="24"/>
              </w:rPr>
              <w:t>Likelihood</w:t>
            </w:r>
          </w:p>
        </w:tc>
        <w:tc>
          <w:tcPr>
            <w:tcW w:w="1440" w:type="dxa"/>
            <w:gridSpan w:val="2"/>
            <w:tcBorders>
              <w:top w:val="single" w:sz="18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  <w:shd w:val="clear" w:color="auto" w:fill="E0E0E0"/>
            <w:vAlign w:val="center"/>
          </w:tcPr>
          <w:p w14:paraId="28DCE13D" w14:textId="77777777" w:rsidR="00F80FEC" w:rsidRDefault="00F80FEC" w:rsidP="008D779B">
            <w:pPr>
              <w:rPr>
                <w:sz w:val="24"/>
              </w:rPr>
            </w:pPr>
            <w:r>
              <w:rPr>
                <w:sz w:val="24"/>
              </w:rPr>
              <w:t>Risk Level</w:t>
            </w:r>
          </w:p>
        </w:tc>
      </w:tr>
      <w:tr w:rsidR="00F80FEC" w14:paraId="36B066A4" w14:textId="77777777" w:rsidTr="008D779B">
        <w:trPr>
          <w:gridAfter w:val="1"/>
          <w:wAfter w:w="22" w:type="dxa"/>
          <w:cantSplit/>
          <w:trHeight w:val="271"/>
        </w:trPr>
        <w:tc>
          <w:tcPr>
            <w:tcW w:w="1260" w:type="dxa"/>
            <w:gridSpan w:val="3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99E7F53" w14:textId="77777777" w:rsidR="00F80FEC" w:rsidRDefault="00F80FEC" w:rsidP="008D779B">
            <w:pPr>
              <w:jc w:val="center"/>
              <w:rPr>
                <w:sz w:val="24"/>
              </w:rPr>
            </w:pPr>
            <w:r>
              <w:rPr>
                <w:sz w:val="24"/>
              </w:rPr>
              <w:t>1</w:t>
            </w:r>
          </w:p>
        </w:tc>
        <w:tc>
          <w:tcPr>
            <w:tcW w:w="468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08757CA" w14:textId="77777777" w:rsidR="00F80FEC" w:rsidRDefault="00F80FEC" w:rsidP="008D779B">
            <w:pPr>
              <w:rPr>
                <w:sz w:val="24"/>
              </w:rPr>
            </w:pPr>
            <w:r>
              <w:rPr>
                <w:sz w:val="24"/>
              </w:rPr>
              <w:t>Choaking on food while eating.</w:t>
            </w:r>
          </w:p>
        </w:tc>
        <w:tc>
          <w:tcPr>
            <w:tcW w:w="1260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33FA28C" w14:textId="77777777" w:rsidR="00F80FEC" w:rsidRDefault="00F80FEC" w:rsidP="008D779B">
            <w:pPr>
              <w:rPr>
                <w:sz w:val="24"/>
              </w:rPr>
            </w:pPr>
            <w:r>
              <w:rPr>
                <w:sz w:val="24"/>
              </w:rPr>
              <w:t>5</w:t>
            </w:r>
          </w:p>
        </w:tc>
        <w:tc>
          <w:tcPr>
            <w:tcW w:w="1440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B4B973F" w14:textId="77777777" w:rsidR="00F80FEC" w:rsidRDefault="00F80FEC" w:rsidP="008D779B">
            <w:pPr>
              <w:rPr>
                <w:sz w:val="24"/>
              </w:rPr>
            </w:pPr>
            <w:r>
              <w:rPr>
                <w:sz w:val="24"/>
              </w:rPr>
              <w:t>5</w:t>
            </w:r>
          </w:p>
        </w:tc>
        <w:tc>
          <w:tcPr>
            <w:tcW w:w="144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0DF6232E" w14:textId="77777777" w:rsidR="00F80FEC" w:rsidRDefault="00F80FEC" w:rsidP="008D779B">
            <w:pPr>
              <w:rPr>
                <w:sz w:val="24"/>
              </w:rPr>
            </w:pPr>
            <w:r>
              <w:rPr>
                <w:sz w:val="24"/>
              </w:rPr>
              <w:t>25</w:t>
            </w:r>
          </w:p>
        </w:tc>
      </w:tr>
      <w:tr w:rsidR="00F80FEC" w14:paraId="23B0B448" w14:textId="77777777" w:rsidTr="008D779B">
        <w:trPr>
          <w:gridAfter w:val="1"/>
          <w:wAfter w:w="22" w:type="dxa"/>
          <w:cantSplit/>
          <w:trHeight w:val="271"/>
        </w:trPr>
        <w:tc>
          <w:tcPr>
            <w:tcW w:w="1260" w:type="dxa"/>
            <w:gridSpan w:val="3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85E6DA2" w14:textId="77777777" w:rsidR="00F80FEC" w:rsidRDefault="00F80FEC" w:rsidP="008D779B">
            <w:pPr>
              <w:jc w:val="center"/>
              <w:rPr>
                <w:sz w:val="24"/>
              </w:rPr>
            </w:pPr>
            <w:r>
              <w:rPr>
                <w:sz w:val="24"/>
              </w:rPr>
              <w:t>2</w:t>
            </w:r>
          </w:p>
        </w:tc>
        <w:tc>
          <w:tcPr>
            <w:tcW w:w="468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9A0A157" w14:textId="77777777" w:rsidR="00F80FEC" w:rsidRDefault="00F80FEC" w:rsidP="008D779B">
            <w:pPr>
              <w:rPr>
                <w:sz w:val="24"/>
              </w:rPr>
            </w:pPr>
            <w:r>
              <w:rPr>
                <w:sz w:val="24"/>
              </w:rPr>
              <w:t xml:space="preserve">Having a seizure while eating. </w:t>
            </w:r>
          </w:p>
        </w:tc>
        <w:tc>
          <w:tcPr>
            <w:tcW w:w="1260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25A5701" w14:textId="77777777" w:rsidR="00F80FEC" w:rsidRDefault="00F80FEC" w:rsidP="008D779B">
            <w:pPr>
              <w:rPr>
                <w:sz w:val="24"/>
              </w:rPr>
            </w:pPr>
            <w:r>
              <w:rPr>
                <w:sz w:val="24"/>
              </w:rPr>
              <w:t>5</w:t>
            </w:r>
          </w:p>
        </w:tc>
        <w:tc>
          <w:tcPr>
            <w:tcW w:w="1440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EC89761" w14:textId="77777777" w:rsidR="00F80FEC" w:rsidRDefault="00F80FEC" w:rsidP="008D779B">
            <w:pPr>
              <w:rPr>
                <w:sz w:val="24"/>
              </w:rPr>
            </w:pPr>
            <w:r>
              <w:rPr>
                <w:sz w:val="24"/>
              </w:rPr>
              <w:t>3</w:t>
            </w:r>
          </w:p>
        </w:tc>
        <w:tc>
          <w:tcPr>
            <w:tcW w:w="144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0064522A" w14:textId="77777777" w:rsidR="00F80FEC" w:rsidRDefault="00F80FEC" w:rsidP="008D779B">
            <w:pPr>
              <w:rPr>
                <w:sz w:val="24"/>
              </w:rPr>
            </w:pPr>
            <w:r>
              <w:rPr>
                <w:sz w:val="24"/>
              </w:rPr>
              <w:t>15</w:t>
            </w:r>
          </w:p>
        </w:tc>
      </w:tr>
      <w:tr w:rsidR="00F80FEC" w14:paraId="1C5BFF4A" w14:textId="77777777" w:rsidTr="008D779B">
        <w:trPr>
          <w:gridAfter w:val="1"/>
          <w:wAfter w:w="22" w:type="dxa"/>
          <w:cantSplit/>
          <w:trHeight w:val="272"/>
        </w:trPr>
        <w:tc>
          <w:tcPr>
            <w:tcW w:w="1260" w:type="dxa"/>
            <w:gridSpan w:val="3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D00E947" w14:textId="77777777" w:rsidR="00F80FEC" w:rsidRDefault="00F80FEC" w:rsidP="008D779B">
            <w:pPr>
              <w:jc w:val="center"/>
              <w:rPr>
                <w:sz w:val="24"/>
              </w:rPr>
            </w:pPr>
            <w:r>
              <w:rPr>
                <w:sz w:val="24"/>
              </w:rPr>
              <w:t>3</w:t>
            </w:r>
          </w:p>
        </w:tc>
        <w:tc>
          <w:tcPr>
            <w:tcW w:w="468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70216B8" w14:textId="77777777" w:rsidR="00F80FEC" w:rsidRDefault="00F80FEC" w:rsidP="008D779B">
            <w:pPr>
              <w:rPr>
                <w:sz w:val="24"/>
              </w:rPr>
            </w:pPr>
            <w:r>
              <w:rPr>
                <w:sz w:val="24"/>
              </w:rPr>
              <w:t>Aspirating after meals or drinks.</w:t>
            </w:r>
          </w:p>
        </w:tc>
        <w:tc>
          <w:tcPr>
            <w:tcW w:w="1260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62E6716" w14:textId="77777777" w:rsidR="00F80FEC" w:rsidRDefault="00F80FEC" w:rsidP="008D779B">
            <w:pPr>
              <w:rPr>
                <w:sz w:val="24"/>
              </w:rPr>
            </w:pPr>
            <w:r>
              <w:rPr>
                <w:sz w:val="24"/>
              </w:rPr>
              <w:t>4</w:t>
            </w:r>
          </w:p>
        </w:tc>
        <w:tc>
          <w:tcPr>
            <w:tcW w:w="1440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D359375" w14:textId="77777777" w:rsidR="00F80FEC" w:rsidRDefault="00F80FEC" w:rsidP="008D779B">
            <w:pPr>
              <w:rPr>
                <w:sz w:val="24"/>
              </w:rPr>
            </w:pPr>
            <w:r>
              <w:rPr>
                <w:sz w:val="24"/>
              </w:rPr>
              <w:t>4</w:t>
            </w:r>
          </w:p>
        </w:tc>
        <w:tc>
          <w:tcPr>
            <w:tcW w:w="144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2B66A887" w14:textId="77777777" w:rsidR="00F80FEC" w:rsidRDefault="00F80FEC" w:rsidP="008D779B">
            <w:pPr>
              <w:rPr>
                <w:sz w:val="24"/>
              </w:rPr>
            </w:pPr>
            <w:r>
              <w:rPr>
                <w:sz w:val="24"/>
              </w:rPr>
              <w:t>16</w:t>
            </w:r>
          </w:p>
        </w:tc>
      </w:tr>
      <w:tr w:rsidR="00F80FEC" w14:paraId="66F56732" w14:textId="77777777" w:rsidTr="008D779B">
        <w:trPr>
          <w:gridAfter w:val="1"/>
          <w:wAfter w:w="22" w:type="dxa"/>
          <w:cantSplit/>
          <w:trHeight w:val="271"/>
        </w:trPr>
        <w:tc>
          <w:tcPr>
            <w:tcW w:w="1260" w:type="dxa"/>
            <w:gridSpan w:val="3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05D6EDC" w14:textId="77777777" w:rsidR="00F80FEC" w:rsidRDefault="00F80FEC" w:rsidP="008D779B">
            <w:pPr>
              <w:jc w:val="center"/>
              <w:rPr>
                <w:sz w:val="24"/>
              </w:rPr>
            </w:pPr>
            <w:r>
              <w:rPr>
                <w:sz w:val="24"/>
              </w:rPr>
              <w:t>4</w:t>
            </w:r>
          </w:p>
        </w:tc>
        <w:tc>
          <w:tcPr>
            <w:tcW w:w="468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B72B181" w14:textId="77777777" w:rsidR="00F80FEC" w:rsidRDefault="00F80FEC" w:rsidP="008D779B">
            <w:pPr>
              <w:rPr>
                <w:sz w:val="24"/>
              </w:rPr>
            </w:pPr>
          </w:p>
        </w:tc>
        <w:tc>
          <w:tcPr>
            <w:tcW w:w="1260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A109BEC" w14:textId="77777777" w:rsidR="00F80FEC" w:rsidRDefault="00F80FEC" w:rsidP="008D779B">
            <w:pPr>
              <w:rPr>
                <w:sz w:val="24"/>
              </w:rPr>
            </w:pPr>
          </w:p>
        </w:tc>
        <w:tc>
          <w:tcPr>
            <w:tcW w:w="1440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A3A8287" w14:textId="77777777" w:rsidR="00F80FEC" w:rsidRDefault="00F80FEC" w:rsidP="008D779B">
            <w:pPr>
              <w:rPr>
                <w:sz w:val="24"/>
              </w:rPr>
            </w:pPr>
          </w:p>
        </w:tc>
        <w:tc>
          <w:tcPr>
            <w:tcW w:w="144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11AE4E10" w14:textId="77777777" w:rsidR="00F80FEC" w:rsidRDefault="00F80FEC" w:rsidP="008D779B">
            <w:pPr>
              <w:rPr>
                <w:sz w:val="24"/>
              </w:rPr>
            </w:pPr>
          </w:p>
        </w:tc>
      </w:tr>
      <w:tr w:rsidR="00F80FEC" w14:paraId="043445FF" w14:textId="77777777" w:rsidTr="008D779B">
        <w:trPr>
          <w:gridAfter w:val="1"/>
          <w:wAfter w:w="22" w:type="dxa"/>
          <w:cantSplit/>
          <w:trHeight w:val="271"/>
        </w:trPr>
        <w:tc>
          <w:tcPr>
            <w:tcW w:w="1260" w:type="dxa"/>
            <w:gridSpan w:val="3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F84C985" w14:textId="77777777" w:rsidR="00F80FEC" w:rsidRDefault="00F80FEC" w:rsidP="008D779B">
            <w:pPr>
              <w:jc w:val="center"/>
              <w:rPr>
                <w:sz w:val="24"/>
              </w:rPr>
            </w:pPr>
            <w:r>
              <w:rPr>
                <w:sz w:val="24"/>
              </w:rPr>
              <w:t>5</w:t>
            </w:r>
          </w:p>
        </w:tc>
        <w:tc>
          <w:tcPr>
            <w:tcW w:w="468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33E3C8" w14:textId="77777777" w:rsidR="00F80FEC" w:rsidRDefault="00F80FEC" w:rsidP="008D779B">
            <w:pPr>
              <w:rPr>
                <w:sz w:val="24"/>
              </w:rPr>
            </w:pPr>
          </w:p>
        </w:tc>
        <w:tc>
          <w:tcPr>
            <w:tcW w:w="1260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5B66238" w14:textId="77777777" w:rsidR="00F80FEC" w:rsidRDefault="00F80FEC" w:rsidP="008D779B">
            <w:pPr>
              <w:rPr>
                <w:sz w:val="24"/>
              </w:rPr>
            </w:pPr>
          </w:p>
        </w:tc>
        <w:tc>
          <w:tcPr>
            <w:tcW w:w="1440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0E2F422" w14:textId="77777777" w:rsidR="00F80FEC" w:rsidRDefault="00F80FEC" w:rsidP="008D779B">
            <w:pPr>
              <w:rPr>
                <w:sz w:val="24"/>
              </w:rPr>
            </w:pPr>
          </w:p>
        </w:tc>
        <w:tc>
          <w:tcPr>
            <w:tcW w:w="144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3DBC8482" w14:textId="77777777" w:rsidR="00F80FEC" w:rsidRDefault="00F80FEC" w:rsidP="008D779B">
            <w:pPr>
              <w:rPr>
                <w:sz w:val="24"/>
              </w:rPr>
            </w:pPr>
          </w:p>
        </w:tc>
      </w:tr>
      <w:tr w:rsidR="00F80FEC" w14:paraId="4A149E77" w14:textId="77777777" w:rsidTr="008D779B">
        <w:trPr>
          <w:gridAfter w:val="1"/>
          <w:wAfter w:w="22" w:type="dxa"/>
          <w:cantSplit/>
          <w:trHeight w:val="272"/>
        </w:trPr>
        <w:tc>
          <w:tcPr>
            <w:tcW w:w="1260" w:type="dxa"/>
            <w:gridSpan w:val="3"/>
            <w:tcBorders>
              <w:top w:val="single" w:sz="4" w:space="0" w:color="auto"/>
              <w:left w:val="single" w:sz="18" w:space="0" w:color="auto"/>
              <w:bottom w:val="single" w:sz="18" w:space="0" w:color="auto"/>
              <w:right w:val="single" w:sz="4" w:space="0" w:color="auto"/>
            </w:tcBorders>
            <w:vAlign w:val="center"/>
          </w:tcPr>
          <w:p w14:paraId="646E0826" w14:textId="77777777" w:rsidR="00F80FEC" w:rsidRDefault="00F80FEC" w:rsidP="008D779B">
            <w:pPr>
              <w:jc w:val="center"/>
              <w:rPr>
                <w:sz w:val="24"/>
              </w:rPr>
            </w:pPr>
            <w:r>
              <w:rPr>
                <w:sz w:val="24"/>
              </w:rPr>
              <w:t>6</w:t>
            </w:r>
          </w:p>
        </w:tc>
        <w:tc>
          <w:tcPr>
            <w:tcW w:w="4680" w:type="dxa"/>
            <w:gridSpan w:val="11"/>
            <w:tcBorders>
              <w:top w:val="single" w:sz="4" w:space="0" w:color="auto"/>
              <w:left w:val="single" w:sz="4" w:space="0" w:color="auto"/>
              <w:bottom w:val="single" w:sz="18" w:space="0" w:color="auto"/>
              <w:right w:val="single" w:sz="4" w:space="0" w:color="auto"/>
            </w:tcBorders>
          </w:tcPr>
          <w:p w14:paraId="6C3B82B4" w14:textId="77777777" w:rsidR="00F80FEC" w:rsidRDefault="00F80FEC" w:rsidP="008D779B">
            <w:pPr>
              <w:rPr>
                <w:sz w:val="24"/>
              </w:rPr>
            </w:pPr>
          </w:p>
        </w:tc>
        <w:tc>
          <w:tcPr>
            <w:tcW w:w="1260" w:type="dxa"/>
            <w:gridSpan w:val="4"/>
            <w:tcBorders>
              <w:top w:val="single" w:sz="4" w:space="0" w:color="auto"/>
              <w:left w:val="single" w:sz="4" w:space="0" w:color="auto"/>
              <w:bottom w:val="single" w:sz="18" w:space="0" w:color="auto"/>
              <w:right w:val="single" w:sz="4" w:space="0" w:color="auto"/>
            </w:tcBorders>
          </w:tcPr>
          <w:p w14:paraId="4212189E" w14:textId="77777777" w:rsidR="00F80FEC" w:rsidRDefault="00F80FEC" w:rsidP="008D779B">
            <w:pPr>
              <w:rPr>
                <w:sz w:val="24"/>
              </w:rPr>
            </w:pPr>
          </w:p>
        </w:tc>
        <w:tc>
          <w:tcPr>
            <w:tcW w:w="1440" w:type="dxa"/>
            <w:gridSpan w:val="6"/>
            <w:tcBorders>
              <w:top w:val="single" w:sz="4" w:space="0" w:color="auto"/>
              <w:left w:val="single" w:sz="4" w:space="0" w:color="auto"/>
              <w:bottom w:val="single" w:sz="18" w:space="0" w:color="auto"/>
              <w:right w:val="single" w:sz="4" w:space="0" w:color="auto"/>
            </w:tcBorders>
          </w:tcPr>
          <w:p w14:paraId="4B474E86" w14:textId="77777777" w:rsidR="00F80FEC" w:rsidRDefault="00F80FEC" w:rsidP="008D779B">
            <w:pPr>
              <w:rPr>
                <w:sz w:val="24"/>
              </w:rPr>
            </w:pPr>
          </w:p>
        </w:tc>
        <w:tc>
          <w:tcPr>
            <w:tcW w:w="1440" w:type="dxa"/>
            <w:gridSpan w:val="2"/>
            <w:tcBorders>
              <w:top w:val="single" w:sz="4" w:space="0" w:color="auto"/>
              <w:left w:val="single" w:sz="4" w:space="0" w:color="auto"/>
              <w:bottom w:val="single" w:sz="18" w:space="0" w:color="auto"/>
              <w:right w:val="single" w:sz="18" w:space="0" w:color="auto"/>
            </w:tcBorders>
          </w:tcPr>
          <w:p w14:paraId="099C3E74" w14:textId="77777777" w:rsidR="00F80FEC" w:rsidRDefault="00F80FEC" w:rsidP="008D779B">
            <w:pPr>
              <w:rPr>
                <w:sz w:val="24"/>
              </w:rPr>
            </w:pPr>
          </w:p>
        </w:tc>
      </w:tr>
      <w:tr w:rsidR="00F80FEC" w14:paraId="463C19C6" w14:textId="77777777" w:rsidTr="008D779B">
        <w:trPr>
          <w:gridAfter w:val="1"/>
          <w:wAfter w:w="22" w:type="dxa"/>
          <w:cantSplit/>
          <w:trHeight w:val="271"/>
        </w:trPr>
        <w:tc>
          <w:tcPr>
            <w:tcW w:w="10080" w:type="dxa"/>
            <w:gridSpan w:val="26"/>
            <w:tcBorders>
              <w:top w:val="single" w:sz="18" w:space="0" w:color="auto"/>
              <w:left w:val="single" w:sz="18" w:space="0" w:color="auto"/>
              <w:bottom w:val="single" w:sz="4" w:space="0" w:color="auto"/>
              <w:right w:val="single" w:sz="18" w:space="0" w:color="auto"/>
            </w:tcBorders>
            <w:shd w:val="clear" w:color="auto" w:fill="E0E0E0"/>
            <w:vAlign w:val="center"/>
          </w:tcPr>
          <w:p w14:paraId="14100929" w14:textId="77777777" w:rsidR="00F80FEC" w:rsidRDefault="00F80FEC" w:rsidP="008D779B">
            <w:pPr>
              <w:ind w:left="72"/>
              <w:rPr>
                <w:sz w:val="24"/>
              </w:rPr>
            </w:pPr>
            <w:r>
              <w:rPr>
                <w:sz w:val="24"/>
              </w:rPr>
              <w:t>Control Measures Required</w:t>
            </w:r>
          </w:p>
        </w:tc>
      </w:tr>
      <w:tr w:rsidR="00F80FEC" w14:paraId="0AFA5E73" w14:textId="77777777" w:rsidTr="008D779B">
        <w:trPr>
          <w:cantSplit/>
          <w:trHeight w:val="271"/>
        </w:trPr>
        <w:tc>
          <w:tcPr>
            <w:tcW w:w="630" w:type="dxa"/>
            <w:vMerge w:val="restart"/>
            <w:tcBorders>
              <w:top w:val="single" w:sz="4" w:space="0" w:color="auto"/>
              <w:left w:val="single" w:sz="18" w:space="0" w:color="auto"/>
              <w:right w:val="single" w:sz="4" w:space="0" w:color="auto"/>
            </w:tcBorders>
            <w:textDirection w:val="btLr"/>
            <w:vAlign w:val="center"/>
          </w:tcPr>
          <w:p w14:paraId="0AB59D65" w14:textId="77777777" w:rsidR="00F80FEC" w:rsidRDefault="00F80FEC" w:rsidP="008D779B">
            <w:pPr>
              <w:jc w:val="center"/>
              <w:rPr>
                <w:sz w:val="20"/>
              </w:rPr>
            </w:pPr>
            <w:r>
              <w:rPr>
                <w:sz w:val="20"/>
              </w:rPr>
              <w:t xml:space="preserve">Prioritise Controls </w:t>
            </w:r>
            <w:proofErr w:type="gramStart"/>
            <w:r>
              <w:rPr>
                <w:sz w:val="20"/>
              </w:rPr>
              <w:t>By</w:t>
            </w:r>
            <w:proofErr w:type="gramEnd"/>
            <w:r>
              <w:rPr>
                <w:sz w:val="20"/>
              </w:rPr>
              <w:t xml:space="preserve"> Risk Level</w:t>
            </w:r>
          </w:p>
        </w:tc>
        <w:tc>
          <w:tcPr>
            <w:tcW w:w="270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textDirection w:val="btLr"/>
            <w:vAlign w:val="center"/>
          </w:tcPr>
          <w:p w14:paraId="7463E4B5" w14:textId="77777777" w:rsidR="00F80FEC" w:rsidRDefault="00F80FEC" w:rsidP="008D779B">
            <w:pPr>
              <w:ind w:left="113" w:right="113"/>
              <w:jc w:val="center"/>
              <w:rPr>
                <w:sz w:val="20"/>
              </w:rPr>
            </w:pPr>
            <w:r>
              <w:rPr>
                <w:sz w:val="20"/>
              </w:rPr>
              <w:t>Activity Hazard Number</w:t>
            </w:r>
          </w:p>
        </w:tc>
        <w:tc>
          <w:tcPr>
            <w:tcW w:w="360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3749FCB9" w14:textId="77777777" w:rsidR="00F80FEC" w:rsidRDefault="00F80FEC" w:rsidP="008D779B">
            <w:pPr>
              <w:jc w:val="center"/>
              <w:rPr>
                <w:sz w:val="20"/>
              </w:rPr>
            </w:pPr>
            <w:r>
              <w:rPr>
                <w:sz w:val="20"/>
              </w:rPr>
              <w:t>1</w:t>
            </w:r>
          </w:p>
        </w:tc>
        <w:tc>
          <w:tcPr>
            <w:tcW w:w="8842" w:type="dxa"/>
            <w:gridSpan w:val="2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2C71208C" w14:textId="77777777" w:rsidR="00F80FEC" w:rsidRPr="008426B6" w:rsidRDefault="00F80FEC" w:rsidP="008D779B">
            <w:pPr>
              <w:rPr>
                <w:sz w:val="24"/>
                <w:szCs w:val="24"/>
              </w:rPr>
            </w:pPr>
            <w:r>
              <w:rPr>
                <w:sz w:val="24"/>
              </w:rPr>
              <w:t>Provide smaller cutlery, pace individual, follow eating and drinking guidelines.</w:t>
            </w:r>
          </w:p>
        </w:tc>
      </w:tr>
      <w:tr w:rsidR="00F80FEC" w14:paraId="3AF6B374" w14:textId="77777777" w:rsidTr="008D779B">
        <w:trPr>
          <w:cantSplit/>
          <w:trHeight w:val="271"/>
        </w:trPr>
        <w:tc>
          <w:tcPr>
            <w:tcW w:w="630" w:type="dxa"/>
            <w:vMerge/>
            <w:tcBorders>
              <w:left w:val="single" w:sz="18" w:space="0" w:color="auto"/>
              <w:right w:val="single" w:sz="4" w:space="0" w:color="auto"/>
            </w:tcBorders>
            <w:vAlign w:val="center"/>
          </w:tcPr>
          <w:p w14:paraId="42060F1C" w14:textId="77777777" w:rsidR="00F80FEC" w:rsidRDefault="00F80FEC" w:rsidP="008D779B">
            <w:pPr>
              <w:jc w:val="center"/>
              <w:rPr>
                <w:sz w:val="20"/>
              </w:rPr>
            </w:pPr>
          </w:p>
        </w:tc>
        <w:tc>
          <w:tcPr>
            <w:tcW w:w="270" w:type="dxa"/>
            <w:vMerge/>
            <w:tcBorders>
              <w:left w:val="single" w:sz="4" w:space="0" w:color="auto"/>
              <w:right w:val="single" w:sz="4" w:space="0" w:color="auto"/>
            </w:tcBorders>
            <w:vAlign w:val="center"/>
          </w:tcPr>
          <w:p w14:paraId="7D7E7AE3" w14:textId="77777777" w:rsidR="00F80FEC" w:rsidRDefault="00F80FEC" w:rsidP="008D779B">
            <w:pPr>
              <w:jc w:val="center"/>
              <w:rPr>
                <w:sz w:val="20"/>
              </w:rPr>
            </w:pPr>
          </w:p>
        </w:tc>
        <w:tc>
          <w:tcPr>
            <w:tcW w:w="360" w:type="dxa"/>
            <w:tcBorders>
              <w:left w:val="single" w:sz="4" w:space="0" w:color="auto"/>
              <w:right w:val="single" w:sz="4" w:space="0" w:color="auto"/>
            </w:tcBorders>
            <w:vAlign w:val="center"/>
          </w:tcPr>
          <w:p w14:paraId="783D4EDF" w14:textId="77777777" w:rsidR="00F80FEC" w:rsidRDefault="00F80FEC" w:rsidP="008D779B">
            <w:pPr>
              <w:jc w:val="center"/>
              <w:rPr>
                <w:sz w:val="20"/>
              </w:rPr>
            </w:pPr>
            <w:r>
              <w:rPr>
                <w:sz w:val="20"/>
              </w:rPr>
              <w:t>2</w:t>
            </w:r>
          </w:p>
        </w:tc>
        <w:tc>
          <w:tcPr>
            <w:tcW w:w="8842" w:type="dxa"/>
            <w:gridSpan w:val="2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6307BD51" w14:textId="4FAC7EE6" w:rsidR="00F80FEC" w:rsidRPr="00F138DF" w:rsidRDefault="00F80FEC" w:rsidP="008D779B">
            <w:pPr>
              <w:rPr>
                <w:sz w:val="24"/>
                <w:szCs w:val="24"/>
              </w:rPr>
            </w:pPr>
            <w:r>
              <w:rPr>
                <w:sz w:val="24"/>
              </w:rPr>
              <w:t>Limit triggers, reduce noise, staff to observe for early warning signs</w:t>
            </w:r>
            <w:r w:rsidR="00B5609F">
              <w:rPr>
                <w:sz w:val="24"/>
              </w:rPr>
              <w:t>.</w:t>
            </w:r>
          </w:p>
        </w:tc>
      </w:tr>
      <w:tr w:rsidR="00F80FEC" w14:paraId="2253D17E" w14:textId="77777777" w:rsidTr="008D779B">
        <w:trPr>
          <w:cantSplit/>
          <w:trHeight w:val="272"/>
        </w:trPr>
        <w:tc>
          <w:tcPr>
            <w:tcW w:w="630" w:type="dxa"/>
            <w:vMerge/>
            <w:tcBorders>
              <w:left w:val="single" w:sz="18" w:space="0" w:color="auto"/>
              <w:right w:val="single" w:sz="4" w:space="0" w:color="auto"/>
            </w:tcBorders>
            <w:vAlign w:val="center"/>
          </w:tcPr>
          <w:p w14:paraId="254F399E" w14:textId="77777777" w:rsidR="00F80FEC" w:rsidRDefault="00F80FEC" w:rsidP="008D779B">
            <w:pPr>
              <w:jc w:val="center"/>
              <w:rPr>
                <w:sz w:val="20"/>
              </w:rPr>
            </w:pPr>
          </w:p>
        </w:tc>
        <w:tc>
          <w:tcPr>
            <w:tcW w:w="270" w:type="dxa"/>
            <w:vMerge/>
            <w:tcBorders>
              <w:left w:val="single" w:sz="4" w:space="0" w:color="auto"/>
              <w:right w:val="single" w:sz="4" w:space="0" w:color="auto"/>
            </w:tcBorders>
            <w:vAlign w:val="center"/>
          </w:tcPr>
          <w:p w14:paraId="6B621905" w14:textId="77777777" w:rsidR="00F80FEC" w:rsidRDefault="00F80FEC" w:rsidP="008D779B">
            <w:pPr>
              <w:jc w:val="center"/>
              <w:rPr>
                <w:sz w:val="20"/>
              </w:rPr>
            </w:pPr>
          </w:p>
        </w:tc>
        <w:tc>
          <w:tcPr>
            <w:tcW w:w="360" w:type="dxa"/>
            <w:tcBorders>
              <w:left w:val="single" w:sz="4" w:space="0" w:color="auto"/>
              <w:right w:val="single" w:sz="4" w:space="0" w:color="auto"/>
            </w:tcBorders>
            <w:vAlign w:val="center"/>
          </w:tcPr>
          <w:p w14:paraId="2D66BE9E" w14:textId="77777777" w:rsidR="00F80FEC" w:rsidRDefault="00F80FEC" w:rsidP="008D779B">
            <w:pPr>
              <w:jc w:val="center"/>
              <w:rPr>
                <w:sz w:val="20"/>
              </w:rPr>
            </w:pPr>
            <w:r>
              <w:rPr>
                <w:sz w:val="20"/>
              </w:rPr>
              <w:t>3</w:t>
            </w:r>
          </w:p>
        </w:tc>
        <w:tc>
          <w:tcPr>
            <w:tcW w:w="8842" w:type="dxa"/>
            <w:gridSpan w:val="2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59AB7928" w14:textId="77777777" w:rsidR="00F80FEC" w:rsidRPr="00F138DF" w:rsidRDefault="00F80FEC" w:rsidP="008D779B">
            <w:pPr>
              <w:rPr>
                <w:sz w:val="24"/>
                <w:szCs w:val="24"/>
              </w:rPr>
            </w:pPr>
            <w:r>
              <w:rPr>
                <w:sz w:val="24"/>
              </w:rPr>
              <w:t>Maintain upright position for at least 30 mins after meals, use thickener in drinks if prescribed, make sure food and drinks follow eating and drinking guidelines.</w:t>
            </w:r>
          </w:p>
        </w:tc>
      </w:tr>
      <w:tr w:rsidR="00F80FEC" w14:paraId="735019AD" w14:textId="77777777" w:rsidTr="008D779B">
        <w:trPr>
          <w:cantSplit/>
          <w:trHeight w:val="271"/>
        </w:trPr>
        <w:tc>
          <w:tcPr>
            <w:tcW w:w="630" w:type="dxa"/>
            <w:vMerge/>
            <w:tcBorders>
              <w:left w:val="single" w:sz="18" w:space="0" w:color="auto"/>
              <w:right w:val="single" w:sz="4" w:space="0" w:color="auto"/>
            </w:tcBorders>
            <w:vAlign w:val="center"/>
          </w:tcPr>
          <w:p w14:paraId="0498A013" w14:textId="77777777" w:rsidR="00F80FEC" w:rsidRDefault="00F80FEC" w:rsidP="008D779B">
            <w:pPr>
              <w:jc w:val="center"/>
              <w:rPr>
                <w:sz w:val="20"/>
              </w:rPr>
            </w:pPr>
          </w:p>
        </w:tc>
        <w:tc>
          <w:tcPr>
            <w:tcW w:w="270" w:type="dxa"/>
            <w:vMerge/>
            <w:tcBorders>
              <w:left w:val="single" w:sz="4" w:space="0" w:color="auto"/>
              <w:right w:val="single" w:sz="4" w:space="0" w:color="auto"/>
            </w:tcBorders>
            <w:vAlign w:val="center"/>
          </w:tcPr>
          <w:p w14:paraId="6E41AF73" w14:textId="77777777" w:rsidR="00F80FEC" w:rsidRDefault="00F80FEC" w:rsidP="008D779B">
            <w:pPr>
              <w:jc w:val="center"/>
              <w:rPr>
                <w:sz w:val="20"/>
              </w:rPr>
            </w:pPr>
          </w:p>
        </w:tc>
        <w:tc>
          <w:tcPr>
            <w:tcW w:w="360" w:type="dxa"/>
            <w:tcBorders>
              <w:left w:val="single" w:sz="4" w:space="0" w:color="auto"/>
              <w:right w:val="single" w:sz="4" w:space="0" w:color="auto"/>
            </w:tcBorders>
            <w:vAlign w:val="center"/>
          </w:tcPr>
          <w:p w14:paraId="68F4B19B" w14:textId="77777777" w:rsidR="00F80FEC" w:rsidRDefault="00F80FEC" w:rsidP="008D779B">
            <w:pPr>
              <w:jc w:val="center"/>
              <w:rPr>
                <w:sz w:val="20"/>
              </w:rPr>
            </w:pPr>
            <w:r>
              <w:rPr>
                <w:sz w:val="20"/>
              </w:rPr>
              <w:t>4</w:t>
            </w:r>
          </w:p>
        </w:tc>
        <w:tc>
          <w:tcPr>
            <w:tcW w:w="8842" w:type="dxa"/>
            <w:gridSpan w:val="2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0E4E77A1" w14:textId="77777777" w:rsidR="00F80FEC" w:rsidRPr="00F138DF" w:rsidRDefault="00F80FEC" w:rsidP="008D779B">
            <w:pPr>
              <w:rPr>
                <w:sz w:val="24"/>
                <w:szCs w:val="24"/>
              </w:rPr>
            </w:pPr>
          </w:p>
        </w:tc>
      </w:tr>
      <w:tr w:rsidR="00F80FEC" w14:paraId="40C4E37F" w14:textId="77777777" w:rsidTr="008D779B">
        <w:trPr>
          <w:cantSplit/>
          <w:trHeight w:val="271"/>
        </w:trPr>
        <w:tc>
          <w:tcPr>
            <w:tcW w:w="630" w:type="dxa"/>
            <w:vMerge/>
            <w:tcBorders>
              <w:left w:val="single" w:sz="18" w:space="0" w:color="auto"/>
              <w:right w:val="single" w:sz="4" w:space="0" w:color="auto"/>
            </w:tcBorders>
            <w:vAlign w:val="center"/>
          </w:tcPr>
          <w:p w14:paraId="62F5F8E8" w14:textId="77777777" w:rsidR="00F80FEC" w:rsidRDefault="00F80FEC" w:rsidP="008D779B">
            <w:pPr>
              <w:jc w:val="center"/>
              <w:rPr>
                <w:sz w:val="20"/>
              </w:rPr>
            </w:pPr>
          </w:p>
        </w:tc>
        <w:tc>
          <w:tcPr>
            <w:tcW w:w="270" w:type="dxa"/>
            <w:vMerge/>
            <w:tcBorders>
              <w:left w:val="single" w:sz="4" w:space="0" w:color="auto"/>
              <w:right w:val="single" w:sz="4" w:space="0" w:color="auto"/>
            </w:tcBorders>
            <w:vAlign w:val="center"/>
          </w:tcPr>
          <w:p w14:paraId="115ACE40" w14:textId="77777777" w:rsidR="00F80FEC" w:rsidRDefault="00F80FEC" w:rsidP="008D779B">
            <w:pPr>
              <w:jc w:val="center"/>
              <w:rPr>
                <w:sz w:val="20"/>
              </w:rPr>
            </w:pPr>
          </w:p>
        </w:tc>
        <w:tc>
          <w:tcPr>
            <w:tcW w:w="360" w:type="dxa"/>
            <w:tcBorders>
              <w:left w:val="single" w:sz="4" w:space="0" w:color="auto"/>
              <w:right w:val="single" w:sz="4" w:space="0" w:color="auto"/>
            </w:tcBorders>
            <w:vAlign w:val="center"/>
          </w:tcPr>
          <w:p w14:paraId="63A72B4A" w14:textId="77777777" w:rsidR="00F80FEC" w:rsidRDefault="00F80FEC" w:rsidP="008D779B">
            <w:pPr>
              <w:jc w:val="center"/>
              <w:rPr>
                <w:sz w:val="20"/>
              </w:rPr>
            </w:pPr>
            <w:r>
              <w:rPr>
                <w:sz w:val="20"/>
              </w:rPr>
              <w:t>5</w:t>
            </w:r>
          </w:p>
        </w:tc>
        <w:tc>
          <w:tcPr>
            <w:tcW w:w="8842" w:type="dxa"/>
            <w:gridSpan w:val="2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1F349F02" w14:textId="77777777" w:rsidR="00F80FEC" w:rsidRPr="00F138DF" w:rsidRDefault="00F80FEC" w:rsidP="008D779B">
            <w:pPr>
              <w:rPr>
                <w:sz w:val="24"/>
                <w:szCs w:val="24"/>
              </w:rPr>
            </w:pPr>
          </w:p>
        </w:tc>
      </w:tr>
      <w:tr w:rsidR="00F80FEC" w14:paraId="186180D3" w14:textId="77777777" w:rsidTr="008D779B">
        <w:trPr>
          <w:cantSplit/>
          <w:trHeight w:val="272"/>
        </w:trPr>
        <w:tc>
          <w:tcPr>
            <w:tcW w:w="630" w:type="dxa"/>
            <w:vMerge/>
            <w:tcBorders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C585BD2" w14:textId="77777777" w:rsidR="00F80FEC" w:rsidRDefault="00F80FEC" w:rsidP="008D779B">
            <w:pPr>
              <w:jc w:val="center"/>
              <w:rPr>
                <w:sz w:val="20"/>
              </w:rPr>
            </w:pPr>
          </w:p>
        </w:tc>
        <w:tc>
          <w:tcPr>
            <w:tcW w:w="270" w:type="dxa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4C77B94" w14:textId="77777777" w:rsidR="00F80FEC" w:rsidRDefault="00F80FEC" w:rsidP="008D779B">
            <w:pPr>
              <w:jc w:val="center"/>
              <w:rPr>
                <w:sz w:val="20"/>
              </w:rPr>
            </w:pPr>
          </w:p>
        </w:tc>
        <w:tc>
          <w:tcPr>
            <w:tcW w:w="360" w:type="dxa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3DCB302" w14:textId="77777777" w:rsidR="00F80FEC" w:rsidRDefault="00F80FEC" w:rsidP="008D779B">
            <w:pPr>
              <w:jc w:val="center"/>
              <w:rPr>
                <w:sz w:val="20"/>
              </w:rPr>
            </w:pPr>
            <w:r>
              <w:rPr>
                <w:sz w:val="20"/>
              </w:rPr>
              <w:t>6</w:t>
            </w:r>
          </w:p>
        </w:tc>
        <w:tc>
          <w:tcPr>
            <w:tcW w:w="8842" w:type="dxa"/>
            <w:gridSpan w:val="24"/>
            <w:tcBorders>
              <w:top w:val="single" w:sz="4" w:space="0" w:color="auto"/>
              <w:left w:val="single" w:sz="4" w:space="0" w:color="auto"/>
              <w:bottom w:val="single" w:sz="18" w:space="0" w:color="auto"/>
              <w:right w:val="single" w:sz="18" w:space="0" w:color="auto"/>
            </w:tcBorders>
          </w:tcPr>
          <w:p w14:paraId="34CC3030" w14:textId="77777777" w:rsidR="00F80FEC" w:rsidRPr="00F138DF" w:rsidRDefault="00F80FEC" w:rsidP="008D779B">
            <w:pPr>
              <w:rPr>
                <w:sz w:val="24"/>
                <w:szCs w:val="24"/>
              </w:rPr>
            </w:pPr>
          </w:p>
        </w:tc>
      </w:tr>
      <w:tr w:rsidR="00F80FEC" w14:paraId="333AFAB4" w14:textId="77777777" w:rsidTr="008D779B">
        <w:trPr>
          <w:gridAfter w:val="1"/>
          <w:wAfter w:w="22" w:type="dxa"/>
          <w:cantSplit/>
          <w:trHeight w:val="272"/>
        </w:trPr>
        <w:tc>
          <w:tcPr>
            <w:tcW w:w="5220" w:type="dxa"/>
            <w:gridSpan w:val="12"/>
            <w:tcBorders>
              <w:top w:val="single" w:sz="18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shd w:val="clear" w:color="auto" w:fill="E0E0E0"/>
            <w:vAlign w:val="center"/>
          </w:tcPr>
          <w:p w14:paraId="6F97DAE4" w14:textId="77777777" w:rsidR="00F80FEC" w:rsidRDefault="00F80FEC" w:rsidP="008D779B">
            <w:pPr>
              <w:rPr>
                <w:sz w:val="24"/>
              </w:rPr>
            </w:pPr>
            <w:r>
              <w:rPr>
                <w:sz w:val="24"/>
              </w:rPr>
              <w:t>Reassessment of Activity Hazards Controlled</w:t>
            </w:r>
          </w:p>
        </w:tc>
        <w:tc>
          <w:tcPr>
            <w:tcW w:w="1620" w:type="dxa"/>
            <w:gridSpan w:val="5"/>
            <w:tcBorders>
              <w:top w:val="single" w:sz="1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0E0E0"/>
            <w:vAlign w:val="center"/>
          </w:tcPr>
          <w:p w14:paraId="2FB55E88" w14:textId="77777777" w:rsidR="00F80FEC" w:rsidRDefault="00F80FEC" w:rsidP="008D779B">
            <w:pPr>
              <w:rPr>
                <w:sz w:val="24"/>
              </w:rPr>
            </w:pPr>
            <w:r>
              <w:rPr>
                <w:sz w:val="24"/>
              </w:rPr>
              <w:t>Severity</w:t>
            </w:r>
          </w:p>
        </w:tc>
        <w:tc>
          <w:tcPr>
            <w:tcW w:w="1620" w:type="dxa"/>
            <w:gridSpan w:val="6"/>
            <w:tcBorders>
              <w:top w:val="single" w:sz="1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0E0E0"/>
            <w:vAlign w:val="center"/>
          </w:tcPr>
          <w:p w14:paraId="5BF84B11" w14:textId="77777777" w:rsidR="00F80FEC" w:rsidRDefault="00F80FEC" w:rsidP="008D779B">
            <w:pPr>
              <w:rPr>
                <w:sz w:val="24"/>
              </w:rPr>
            </w:pPr>
            <w:r>
              <w:rPr>
                <w:sz w:val="24"/>
              </w:rPr>
              <w:t>Likelihood</w:t>
            </w:r>
          </w:p>
        </w:tc>
        <w:tc>
          <w:tcPr>
            <w:tcW w:w="1620" w:type="dxa"/>
            <w:gridSpan w:val="3"/>
            <w:tcBorders>
              <w:top w:val="single" w:sz="18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  <w:shd w:val="clear" w:color="auto" w:fill="E0E0E0"/>
            <w:vAlign w:val="center"/>
          </w:tcPr>
          <w:p w14:paraId="5F64A5D6" w14:textId="77777777" w:rsidR="00F80FEC" w:rsidRDefault="00F80FEC" w:rsidP="008D779B">
            <w:pPr>
              <w:rPr>
                <w:sz w:val="24"/>
              </w:rPr>
            </w:pPr>
            <w:r>
              <w:rPr>
                <w:sz w:val="24"/>
              </w:rPr>
              <w:t>Risk Level</w:t>
            </w:r>
          </w:p>
        </w:tc>
      </w:tr>
      <w:tr w:rsidR="00F80FEC" w14:paraId="1F16B118" w14:textId="77777777" w:rsidTr="008D779B">
        <w:trPr>
          <w:gridAfter w:val="1"/>
          <w:wAfter w:w="22" w:type="dxa"/>
          <w:cantSplit/>
          <w:trHeight w:val="272"/>
        </w:trPr>
        <w:tc>
          <w:tcPr>
            <w:tcW w:w="1260" w:type="dxa"/>
            <w:gridSpan w:val="3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8B09DCF" w14:textId="77777777" w:rsidR="00F80FEC" w:rsidRDefault="00F80FEC" w:rsidP="008D779B">
            <w:pPr>
              <w:jc w:val="center"/>
              <w:rPr>
                <w:sz w:val="24"/>
              </w:rPr>
            </w:pPr>
            <w:r>
              <w:rPr>
                <w:sz w:val="24"/>
              </w:rPr>
              <w:t>1</w:t>
            </w:r>
          </w:p>
        </w:tc>
        <w:tc>
          <w:tcPr>
            <w:tcW w:w="3960" w:type="dxa"/>
            <w:gridSpan w:val="9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AA306E9" w14:textId="77777777" w:rsidR="00F80FEC" w:rsidRDefault="00F80FEC" w:rsidP="008D779B">
            <w:pPr>
              <w:rPr>
                <w:sz w:val="24"/>
              </w:rPr>
            </w:pPr>
            <w:r>
              <w:rPr>
                <w:sz w:val="24"/>
              </w:rPr>
              <w:t>Choaking on food while eating.</w:t>
            </w:r>
          </w:p>
        </w:tc>
        <w:tc>
          <w:tcPr>
            <w:tcW w:w="1620" w:type="dxa"/>
            <w:gridSpan w:val="5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B4CE419" w14:textId="77777777" w:rsidR="00F80FEC" w:rsidRDefault="00F80FEC" w:rsidP="008D779B">
            <w:pPr>
              <w:rPr>
                <w:sz w:val="24"/>
              </w:rPr>
            </w:pPr>
            <w:r>
              <w:rPr>
                <w:sz w:val="24"/>
              </w:rPr>
              <w:t>5</w:t>
            </w:r>
          </w:p>
        </w:tc>
        <w:tc>
          <w:tcPr>
            <w:tcW w:w="1620" w:type="dxa"/>
            <w:gridSpan w:val="6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FD7698C" w14:textId="77777777" w:rsidR="00F80FEC" w:rsidRDefault="00F80FEC" w:rsidP="008D779B">
            <w:pPr>
              <w:rPr>
                <w:sz w:val="24"/>
              </w:rPr>
            </w:pPr>
            <w:r>
              <w:rPr>
                <w:sz w:val="24"/>
              </w:rPr>
              <w:t>1</w:t>
            </w:r>
          </w:p>
        </w:tc>
        <w:tc>
          <w:tcPr>
            <w:tcW w:w="1620" w:type="dxa"/>
            <w:gridSpan w:val="3"/>
            <w:tcBorders>
              <w:top w:val="single" w:sz="4" w:space="0" w:color="auto"/>
              <w:left w:val="single" w:sz="4" w:space="0" w:color="auto"/>
              <w:right w:val="single" w:sz="18" w:space="0" w:color="auto"/>
            </w:tcBorders>
          </w:tcPr>
          <w:p w14:paraId="65F91139" w14:textId="77777777" w:rsidR="00F80FEC" w:rsidRDefault="00F80FEC" w:rsidP="008D779B">
            <w:pPr>
              <w:rPr>
                <w:sz w:val="24"/>
              </w:rPr>
            </w:pPr>
            <w:r>
              <w:rPr>
                <w:sz w:val="24"/>
              </w:rPr>
              <w:t>5Y</w:t>
            </w:r>
          </w:p>
        </w:tc>
      </w:tr>
      <w:tr w:rsidR="00F80FEC" w14:paraId="2224FFF2" w14:textId="77777777" w:rsidTr="008D779B">
        <w:trPr>
          <w:gridAfter w:val="1"/>
          <w:wAfter w:w="22" w:type="dxa"/>
          <w:cantSplit/>
          <w:trHeight w:val="272"/>
        </w:trPr>
        <w:tc>
          <w:tcPr>
            <w:tcW w:w="1260" w:type="dxa"/>
            <w:gridSpan w:val="3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494A316" w14:textId="77777777" w:rsidR="00F80FEC" w:rsidRDefault="00F80FEC" w:rsidP="008D779B">
            <w:pPr>
              <w:jc w:val="center"/>
              <w:rPr>
                <w:sz w:val="24"/>
              </w:rPr>
            </w:pPr>
            <w:r>
              <w:rPr>
                <w:sz w:val="24"/>
              </w:rPr>
              <w:t>2</w:t>
            </w:r>
          </w:p>
        </w:tc>
        <w:tc>
          <w:tcPr>
            <w:tcW w:w="3960" w:type="dxa"/>
            <w:gridSpan w:val="9"/>
            <w:tcBorders>
              <w:left w:val="single" w:sz="4" w:space="0" w:color="auto"/>
              <w:right w:val="single" w:sz="4" w:space="0" w:color="auto"/>
            </w:tcBorders>
          </w:tcPr>
          <w:p w14:paraId="154153C5" w14:textId="77777777" w:rsidR="00F80FEC" w:rsidRDefault="00F80FEC" w:rsidP="008D779B">
            <w:pPr>
              <w:rPr>
                <w:sz w:val="24"/>
              </w:rPr>
            </w:pPr>
            <w:r>
              <w:rPr>
                <w:sz w:val="24"/>
              </w:rPr>
              <w:t>Having a seizure while eating.</w:t>
            </w:r>
          </w:p>
        </w:tc>
        <w:tc>
          <w:tcPr>
            <w:tcW w:w="1620" w:type="dxa"/>
            <w:gridSpan w:val="5"/>
            <w:tcBorders>
              <w:left w:val="single" w:sz="4" w:space="0" w:color="auto"/>
              <w:right w:val="single" w:sz="4" w:space="0" w:color="auto"/>
            </w:tcBorders>
          </w:tcPr>
          <w:p w14:paraId="063758B4" w14:textId="77777777" w:rsidR="00F80FEC" w:rsidRDefault="00F80FEC" w:rsidP="008D779B">
            <w:pPr>
              <w:rPr>
                <w:sz w:val="24"/>
              </w:rPr>
            </w:pPr>
            <w:r>
              <w:rPr>
                <w:sz w:val="24"/>
              </w:rPr>
              <w:t>5</w:t>
            </w:r>
          </w:p>
        </w:tc>
        <w:tc>
          <w:tcPr>
            <w:tcW w:w="1620" w:type="dxa"/>
            <w:gridSpan w:val="6"/>
            <w:tcBorders>
              <w:left w:val="single" w:sz="4" w:space="0" w:color="auto"/>
              <w:right w:val="single" w:sz="4" w:space="0" w:color="auto"/>
            </w:tcBorders>
          </w:tcPr>
          <w:p w14:paraId="1452A458" w14:textId="77777777" w:rsidR="00F80FEC" w:rsidRDefault="00F80FEC" w:rsidP="008D779B">
            <w:pPr>
              <w:rPr>
                <w:sz w:val="24"/>
              </w:rPr>
            </w:pPr>
            <w:r>
              <w:rPr>
                <w:sz w:val="24"/>
              </w:rPr>
              <w:t>1</w:t>
            </w:r>
          </w:p>
        </w:tc>
        <w:tc>
          <w:tcPr>
            <w:tcW w:w="1620" w:type="dxa"/>
            <w:gridSpan w:val="3"/>
            <w:tcBorders>
              <w:left w:val="single" w:sz="4" w:space="0" w:color="auto"/>
              <w:right w:val="single" w:sz="18" w:space="0" w:color="auto"/>
            </w:tcBorders>
          </w:tcPr>
          <w:p w14:paraId="41778B3A" w14:textId="77777777" w:rsidR="00F80FEC" w:rsidRDefault="00F80FEC" w:rsidP="008D779B">
            <w:pPr>
              <w:rPr>
                <w:sz w:val="24"/>
              </w:rPr>
            </w:pPr>
            <w:r>
              <w:rPr>
                <w:sz w:val="24"/>
              </w:rPr>
              <w:t>5Y</w:t>
            </w:r>
          </w:p>
        </w:tc>
      </w:tr>
      <w:tr w:rsidR="00F80FEC" w14:paraId="18FA89BE" w14:textId="77777777" w:rsidTr="008D779B">
        <w:trPr>
          <w:gridAfter w:val="1"/>
          <w:wAfter w:w="22" w:type="dxa"/>
          <w:cantSplit/>
          <w:trHeight w:val="272"/>
        </w:trPr>
        <w:tc>
          <w:tcPr>
            <w:tcW w:w="1260" w:type="dxa"/>
            <w:gridSpan w:val="3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07BB285" w14:textId="77777777" w:rsidR="00F80FEC" w:rsidRDefault="00F80FEC" w:rsidP="008D779B">
            <w:pPr>
              <w:jc w:val="center"/>
              <w:rPr>
                <w:sz w:val="24"/>
              </w:rPr>
            </w:pPr>
            <w:r>
              <w:rPr>
                <w:sz w:val="24"/>
              </w:rPr>
              <w:lastRenderedPageBreak/>
              <w:t>3</w:t>
            </w:r>
          </w:p>
        </w:tc>
        <w:tc>
          <w:tcPr>
            <w:tcW w:w="3960" w:type="dxa"/>
            <w:gridSpan w:val="9"/>
            <w:tcBorders>
              <w:left w:val="single" w:sz="4" w:space="0" w:color="auto"/>
              <w:right w:val="single" w:sz="4" w:space="0" w:color="auto"/>
            </w:tcBorders>
          </w:tcPr>
          <w:p w14:paraId="247C565C" w14:textId="77777777" w:rsidR="00F80FEC" w:rsidRDefault="00F80FEC" w:rsidP="008D779B">
            <w:pPr>
              <w:rPr>
                <w:sz w:val="24"/>
              </w:rPr>
            </w:pPr>
            <w:r>
              <w:rPr>
                <w:sz w:val="24"/>
              </w:rPr>
              <w:t>Aspirating after meals or drinks.</w:t>
            </w:r>
          </w:p>
        </w:tc>
        <w:tc>
          <w:tcPr>
            <w:tcW w:w="1620" w:type="dxa"/>
            <w:gridSpan w:val="5"/>
            <w:tcBorders>
              <w:left w:val="single" w:sz="4" w:space="0" w:color="auto"/>
              <w:right w:val="single" w:sz="4" w:space="0" w:color="auto"/>
            </w:tcBorders>
          </w:tcPr>
          <w:p w14:paraId="5109CA2F" w14:textId="77777777" w:rsidR="00F80FEC" w:rsidRDefault="00F80FEC" w:rsidP="008D779B">
            <w:pPr>
              <w:rPr>
                <w:sz w:val="24"/>
              </w:rPr>
            </w:pPr>
            <w:r>
              <w:rPr>
                <w:sz w:val="24"/>
              </w:rPr>
              <w:t>4</w:t>
            </w:r>
          </w:p>
        </w:tc>
        <w:tc>
          <w:tcPr>
            <w:tcW w:w="1620" w:type="dxa"/>
            <w:gridSpan w:val="6"/>
            <w:tcBorders>
              <w:left w:val="single" w:sz="4" w:space="0" w:color="auto"/>
              <w:right w:val="single" w:sz="4" w:space="0" w:color="auto"/>
            </w:tcBorders>
          </w:tcPr>
          <w:p w14:paraId="7F9E4C58" w14:textId="77777777" w:rsidR="00F80FEC" w:rsidRDefault="00F80FEC" w:rsidP="008D779B">
            <w:pPr>
              <w:rPr>
                <w:sz w:val="24"/>
              </w:rPr>
            </w:pPr>
            <w:r>
              <w:rPr>
                <w:sz w:val="24"/>
              </w:rPr>
              <w:t>1</w:t>
            </w:r>
          </w:p>
        </w:tc>
        <w:tc>
          <w:tcPr>
            <w:tcW w:w="1620" w:type="dxa"/>
            <w:gridSpan w:val="3"/>
            <w:tcBorders>
              <w:left w:val="single" w:sz="4" w:space="0" w:color="auto"/>
              <w:right w:val="single" w:sz="18" w:space="0" w:color="auto"/>
            </w:tcBorders>
          </w:tcPr>
          <w:p w14:paraId="76E3B743" w14:textId="77777777" w:rsidR="00F80FEC" w:rsidRDefault="00F80FEC" w:rsidP="008D779B">
            <w:pPr>
              <w:rPr>
                <w:sz w:val="24"/>
              </w:rPr>
            </w:pPr>
            <w:r>
              <w:rPr>
                <w:sz w:val="24"/>
              </w:rPr>
              <w:t>4</w:t>
            </w:r>
          </w:p>
        </w:tc>
      </w:tr>
      <w:tr w:rsidR="00F80FEC" w14:paraId="02F24E61" w14:textId="77777777" w:rsidTr="008D779B">
        <w:trPr>
          <w:gridAfter w:val="1"/>
          <w:wAfter w:w="22" w:type="dxa"/>
          <w:cantSplit/>
          <w:trHeight w:val="272"/>
        </w:trPr>
        <w:tc>
          <w:tcPr>
            <w:tcW w:w="1260" w:type="dxa"/>
            <w:gridSpan w:val="3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E82F000" w14:textId="77777777" w:rsidR="00F80FEC" w:rsidRDefault="00F80FEC" w:rsidP="008D779B">
            <w:pPr>
              <w:jc w:val="center"/>
              <w:rPr>
                <w:sz w:val="24"/>
              </w:rPr>
            </w:pPr>
            <w:r>
              <w:rPr>
                <w:sz w:val="24"/>
              </w:rPr>
              <w:t>4</w:t>
            </w:r>
          </w:p>
        </w:tc>
        <w:tc>
          <w:tcPr>
            <w:tcW w:w="3960" w:type="dxa"/>
            <w:gridSpan w:val="9"/>
            <w:tcBorders>
              <w:left w:val="single" w:sz="4" w:space="0" w:color="auto"/>
              <w:right w:val="single" w:sz="4" w:space="0" w:color="auto"/>
            </w:tcBorders>
          </w:tcPr>
          <w:p w14:paraId="603E0FC2" w14:textId="77777777" w:rsidR="00F80FEC" w:rsidRDefault="00F80FEC" w:rsidP="008D779B">
            <w:pPr>
              <w:rPr>
                <w:sz w:val="24"/>
              </w:rPr>
            </w:pPr>
          </w:p>
        </w:tc>
        <w:tc>
          <w:tcPr>
            <w:tcW w:w="1620" w:type="dxa"/>
            <w:gridSpan w:val="5"/>
            <w:tcBorders>
              <w:left w:val="single" w:sz="4" w:space="0" w:color="auto"/>
              <w:right w:val="single" w:sz="4" w:space="0" w:color="auto"/>
            </w:tcBorders>
          </w:tcPr>
          <w:p w14:paraId="47EF648F" w14:textId="77777777" w:rsidR="00F80FEC" w:rsidRDefault="00F80FEC" w:rsidP="008D779B">
            <w:pPr>
              <w:rPr>
                <w:sz w:val="24"/>
              </w:rPr>
            </w:pPr>
          </w:p>
        </w:tc>
        <w:tc>
          <w:tcPr>
            <w:tcW w:w="1620" w:type="dxa"/>
            <w:gridSpan w:val="6"/>
            <w:tcBorders>
              <w:left w:val="single" w:sz="4" w:space="0" w:color="auto"/>
              <w:right w:val="single" w:sz="4" w:space="0" w:color="auto"/>
            </w:tcBorders>
          </w:tcPr>
          <w:p w14:paraId="45F1AF0B" w14:textId="77777777" w:rsidR="00F80FEC" w:rsidRDefault="00F80FEC" w:rsidP="008D779B">
            <w:pPr>
              <w:rPr>
                <w:sz w:val="24"/>
              </w:rPr>
            </w:pPr>
          </w:p>
        </w:tc>
        <w:tc>
          <w:tcPr>
            <w:tcW w:w="1620" w:type="dxa"/>
            <w:gridSpan w:val="3"/>
            <w:tcBorders>
              <w:left w:val="single" w:sz="4" w:space="0" w:color="auto"/>
              <w:right w:val="single" w:sz="18" w:space="0" w:color="auto"/>
            </w:tcBorders>
          </w:tcPr>
          <w:p w14:paraId="63D524D1" w14:textId="77777777" w:rsidR="00F80FEC" w:rsidRDefault="00F80FEC" w:rsidP="008D779B">
            <w:pPr>
              <w:rPr>
                <w:sz w:val="24"/>
              </w:rPr>
            </w:pPr>
          </w:p>
        </w:tc>
      </w:tr>
      <w:tr w:rsidR="00F80FEC" w14:paraId="4F710EC1" w14:textId="77777777" w:rsidTr="008D779B">
        <w:trPr>
          <w:gridAfter w:val="1"/>
          <w:wAfter w:w="22" w:type="dxa"/>
          <w:cantSplit/>
          <w:trHeight w:val="272"/>
        </w:trPr>
        <w:tc>
          <w:tcPr>
            <w:tcW w:w="1260" w:type="dxa"/>
            <w:gridSpan w:val="3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4B59AA9" w14:textId="77777777" w:rsidR="00F80FEC" w:rsidRDefault="00F80FEC" w:rsidP="008D779B">
            <w:pPr>
              <w:jc w:val="center"/>
              <w:rPr>
                <w:sz w:val="24"/>
              </w:rPr>
            </w:pPr>
            <w:r>
              <w:rPr>
                <w:sz w:val="24"/>
              </w:rPr>
              <w:t>5</w:t>
            </w:r>
          </w:p>
        </w:tc>
        <w:tc>
          <w:tcPr>
            <w:tcW w:w="3960" w:type="dxa"/>
            <w:gridSpan w:val="9"/>
            <w:tcBorders>
              <w:left w:val="single" w:sz="4" w:space="0" w:color="auto"/>
              <w:right w:val="single" w:sz="4" w:space="0" w:color="auto"/>
            </w:tcBorders>
          </w:tcPr>
          <w:p w14:paraId="65FAFA72" w14:textId="77777777" w:rsidR="00F80FEC" w:rsidRDefault="00F80FEC" w:rsidP="008D779B">
            <w:pPr>
              <w:rPr>
                <w:sz w:val="24"/>
              </w:rPr>
            </w:pPr>
          </w:p>
        </w:tc>
        <w:tc>
          <w:tcPr>
            <w:tcW w:w="1620" w:type="dxa"/>
            <w:gridSpan w:val="5"/>
            <w:tcBorders>
              <w:left w:val="single" w:sz="4" w:space="0" w:color="auto"/>
              <w:right w:val="single" w:sz="4" w:space="0" w:color="auto"/>
            </w:tcBorders>
          </w:tcPr>
          <w:p w14:paraId="6866C8F8" w14:textId="77777777" w:rsidR="00F80FEC" w:rsidRDefault="00F80FEC" w:rsidP="008D779B">
            <w:pPr>
              <w:rPr>
                <w:sz w:val="24"/>
              </w:rPr>
            </w:pPr>
          </w:p>
        </w:tc>
        <w:tc>
          <w:tcPr>
            <w:tcW w:w="1620" w:type="dxa"/>
            <w:gridSpan w:val="6"/>
            <w:tcBorders>
              <w:left w:val="single" w:sz="4" w:space="0" w:color="auto"/>
              <w:right w:val="single" w:sz="4" w:space="0" w:color="auto"/>
            </w:tcBorders>
          </w:tcPr>
          <w:p w14:paraId="4A38BEF7" w14:textId="77777777" w:rsidR="00F80FEC" w:rsidRDefault="00F80FEC" w:rsidP="008D779B">
            <w:pPr>
              <w:rPr>
                <w:sz w:val="24"/>
              </w:rPr>
            </w:pPr>
          </w:p>
        </w:tc>
        <w:tc>
          <w:tcPr>
            <w:tcW w:w="1620" w:type="dxa"/>
            <w:gridSpan w:val="3"/>
            <w:tcBorders>
              <w:left w:val="single" w:sz="4" w:space="0" w:color="auto"/>
              <w:right w:val="single" w:sz="18" w:space="0" w:color="auto"/>
            </w:tcBorders>
          </w:tcPr>
          <w:p w14:paraId="7E02E0A5" w14:textId="77777777" w:rsidR="00F80FEC" w:rsidRDefault="00F80FEC" w:rsidP="008D779B">
            <w:pPr>
              <w:rPr>
                <w:sz w:val="24"/>
              </w:rPr>
            </w:pPr>
          </w:p>
        </w:tc>
      </w:tr>
      <w:tr w:rsidR="00F80FEC" w14:paraId="06B046A5" w14:textId="77777777" w:rsidTr="008D779B">
        <w:trPr>
          <w:gridAfter w:val="1"/>
          <w:wAfter w:w="22" w:type="dxa"/>
          <w:cantSplit/>
          <w:trHeight w:val="272"/>
        </w:trPr>
        <w:tc>
          <w:tcPr>
            <w:tcW w:w="1260" w:type="dxa"/>
            <w:gridSpan w:val="3"/>
            <w:tcBorders>
              <w:top w:val="single" w:sz="4" w:space="0" w:color="auto"/>
              <w:left w:val="single" w:sz="18" w:space="0" w:color="auto"/>
              <w:bottom w:val="single" w:sz="18" w:space="0" w:color="auto"/>
              <w:right w:val="single" w:sz="4" w:space="0" w:color="auto"/>
            </w:tcBorders>
            <w:vAlign w:val="center"/>
          </w:tcPr>
          <w:p w14:paraId="3F4FE2D9" w14:textId="77777777" w:rsidR="00F80FEC" w:rsidRDefault="00F80FEC" w:rsidP="008D779B">
            <w:pPr>
              <w:jc w:val="center"/>
              <w:rPr>
                <w:sz w:val="24"/>
              </w:rPr>
            </w:pPr>
            <w:r>
              <w:rPr>
                <w:sz w:val="24"/>
              </w:rPr>
              <w:t>6</w:t>
            </w:r>
          </w:p>
        </w:tc>
        <w:tc>
          <w:tcPr>
            <w:tcW w:w="3960" w:type="dxa"/>
            <w:gridSpan w:val="9"/>
            <w:tcBorders>
              <w:left w:val="single" w:sz="4" w:space="0" w:color="auto"/>
              <w:bottom w:val="single" w:sz="18" w:space="0" w:color="auto"/>
              <w:right w:val="single" w:sz="4" w:space="0" w:color="auto"/>
            </w:tcBorders>
          </w:tcPr>
          <w:p w14:paraId="76BE6569" w14:textId="77777777" w:rsidR="00F80FEC" w:rsidRDefault="00F80FEC" w:rsidP="008D779B">
            <w:pPr>
              <w:rPr>
                <w:sz w:val="24"/>
              </w:rPr>
            </w:pPr>
          </w:p>
        </w:tc>
        <w:tc>
          <w:tcPr>
            <w:tcW w:w="1620" w:type="dxa"/>
            <w:gridSpan w:val="5"/>
            <w:tcBorders>
              <w:left w:val="single" w:sz="4" w:space="0" w:color="auto"/>
              <w:bottom w:val="single" w:sz="18" w:space="0" w:color="auto"/>
              <w:right w:val="single" w:sz="4" w:space="0" w:color="auto"/>
            </w:tcBorders>
          </w:tcPr>
          <w:p w14:paraId="01457166" w14:textId="77777777" w:rsidR="00F80FEC" w:rsidRDefault="00F80FEC" w:rsidP="008D779B">
            <w:pPr>
              <w:rPr>
                <w:sz w:val="24"/>
              </w:rPr>
            </w:pPr>
          </w:p>
        </w:tc>
        <w:tc>
          <w:tcPr>
            <w:tcW w:w="1620" w:type="dxa"/>
            <w:gridSpan w:val="6"/>
            <w:tcBorders>
              <w:left w:val="single" w:sz="4" w:space="0" w:color="auto"/>
              <w:bottom w:val="single" w:sz="18" w:space="0" w:color="auto"/>
              <w:right w:val="single" w:sz="4" w:space="0" w:color="auto"/>
            </w:tcBorders>
          </w:tcPr>
          <w:p w14:paraId="601BFA18" w14:textId="77777777" w:rsidR="00F80FEC" w:rsidRDefault="00F80FEC" w:rsidP="008D779B">
            <w:pPr>
              <w:rPr>
                <w:sz w:val="24"/>
              </w:rPr>
            </w:pPr>
          </w:p>
        </w:tc>
        <w:tc>
          <w:tcPr>
            <w:tcW w:w="1620" w:type="dxa"/>
            <w:gridSpan w:val="3"/>
            <w:tcBorders>
              <w:left w:val="single" w:sz="4" w:space="0" w:color="auto"/>
              <w:bottom w:val="single" w:sz="18" w:space="0" w:color="auto"/>
              <w:right w:val="single" w:sz="18" w:space="0" w:color="auto"/>
            </w:tcBorders>
          </w:tcPr>
          <w:p w14:paraId="2C5652B9" w14:textId="77777777" w:rsidR="00F80FEC" w:rsidRDefault="00F80FEC" w:rsidP="008D779B">
            <w:pPr>
              <w:rPr>
                <w:sz w:val="24"/>
              </w:rPr>
            </w:pPr>
          </w:p>
        </w:tc>
      </w:tr>
      <w:tr w:rsidR="00F80FEC" w14:paraId="44A5703C" w14:textId="77777777" w:rsidTr="008D779B">
        <w:trPr>
          <w:gridAfter w:val="1"/>
          <w:wAfter w:w="22" w:type="dxa"/>
          <w:cantSplit/>
          <w:trHeight w:val="167"/>
        </w:trPr>
        <w:tc>
          <w:tcPr>
            <w:tcW w:w="3600" w:type="dxa"/>
            <w:gridSpan w:val="8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14:paraId="3392EDB3" w14:textId="77777777" w:rsidR="00F80FEC" w:rsidRDefault="00F80FEC" w:rsidP="008D779B">
            <w:pPr>
              <w:rPr>
                <w:sz w:val="24"/>
              </w:rPr>
            </w:pPr>
            <w:r>
              <w:rPr>
                <w:sz w:val="24"/>
              </w:rPr>
              <w:t>Name: Morgan John.</w:t>
            </w:r>
          </w:p>
          <w:p w14:paraId="26B5C9FD" w14:textId="77777777" w:rsidR="00F80FEC" w:rsidRDefault="00F80FEC" w:rsidP="008D779B">
            <w:pPr>
              <w:rPr>
                <w:sz w:val="24"/>
              </w:rPr>
            </w:pPr>
          </w:p>
          <w:p w14:paraId="2712C036" w14:textId="77777777" w:rsidR="00F80FEC" w:rsidRDefault="00F80FEC" w:rsidP="008D779B">
            <w:pPr>
              <w:rPr>
                <w:sz w:val="24"/>
              </w:rPr>
            </w:pPr>
            <w:r>
              <w:rPr>
                <w:sz w:val="24"/>
              </w:rPr>
              <w:t xml:space="preserve">Position: Support Worker. </w:t>
            </w:r>
          </w:p>
        </w:tc>
        <w:tc>
          <w:tcPr>
            <w:tcW w:w="3240" w:type="dxa"/>
            <w:gridSpan w:val="9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14:paraId="15648E2B" w14:textId="77777777" w:rsidR="00F80FEC" w:rsidRDefault="00F80FEC" w:rsidP="008D779B">
            <w:pPr>
              <w:rPr>
                <w:sz w:val="24"/>
              </w:rPr>
            </w:pPr>
            <w:r>
              <w:rPr>
                <w:sz w:val="24"/>
              </w:rPr>
              <w:t xml:space="preserve">Signed: </w:t>
            </w:r>
            <w:proofErr w:type="spellStart"/>
            <w:proofErr w:type="gramStart"/>
            <w:r>
              <w:rPr>
                <w:sz w:val="24"/>
              </w:rPr>
              <w:t>M.John</w:t>
            </w:r>
            <w:proofErr w:type="spellEnd"/>
            <w:proofErr w:type="gramEnd"/>
          </w:p>
        </w:tc>
        <w:tc>
          <w:tcPr>
            <w:tcW w:w="3240" w:type="dxa"/>
            <w:gridSpan w:val="9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14:paraId="4DAEC416" w14:textId="77777777" w:rsidR="00F80FEC" w:rsidRDefault="00F80FEC" w:rsidP="008D779B">
            <w:pPr>
              <w:rPr>
                <w:sz w:val="24"/>
              </w:rPr>
            </w:pPr>
            <w:r>
              <w:rPr>
                <w:sz w:val="24"/>
              </w:rPr>
              <w:t>Date: 21/04/2021</w:t>
            </w:r>
          </w:p>
        </w:tc>
      </w:tr>
      <w:tr w:rsidR="00F80FEC" w14:paraId="0D72E3ED" w14:textId="77777777" w:rsidTr="008D779B">
        <w:trPr>
          <w:gridAfter w:val="1"/>
          <w:wAfter w:w="22" w:type="dxa"/>
          <w:cantSplit/>
        </w:trPr>
        <w:tc>
          <w:tcPr>
            <w:tcW w:w="2160" w:type="dxa"/>
            <w:gridSpan w:val="4"/>
            <w:tcBorders>
              <w:top w:val="single" w:sz="18" w:space="0" w:color="auto"/>
              <w:left w:val="single" w:sz="18" w:space="0" w:color="auto"/>
              <w:right w:val="single" w:sz="4" w:space="0" w:color="auto"/>
            </w:tcBorders>
          </w:tcPr>
          <w:p w14:paraId="19CF8B63" w14:textId="77777777" w:rsidR="00F80FEC" w:rsidRDefault="00F80FEC" w:rsidP="008D779B">
            <w:pPr>
              <w:rPr>
                <w:sz w:val="20"/>
              </w:rPr>
            </w:pPr>
            <w:r>
              <w:rPr>
                <w:sz w:val="20"/>
              </w:rPr>
              <w:t>Reviews</w:t>
            </w:r>
          </w:p>
        </w:tc>
        <w:tc>
          <w:tcPr>
            <w:tcW w:w="2700" w:type="dxa"/>
            <w:gridSpan w:val="6"/>
            <w:tcBorders>
              <w:top w:val="single" w:sz="1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A23036C" w14:textId="77777777" w:rsidR="00F80FEC" w:rsidRDefault="00F80FEC" w:rsidP="008D779B">
            <w:pPr>
              <w:rPr>
                <w:sz w:val="20"/>
              </w:rPr>
            </w:pPr>
            <w:r>
              <w:rPr>
                <w:sz w:val="20"/>
              </w:rPr>
              <w:t>Key</w:t>
            </w:r>
          </w:p>
        </w:tc>
        <w:tc>
          <w:tcPr>
            <w:tcW w:w="5220" w:type="dxa"/>
            <w:gridSpan w:val="16"/>
            <w:tcBorders>
              <w:top w:val="single" w:sz="18" w:space="0" w:color="auto"/>
              <w:left w:val="single" w:sz="4" w:space="0" w:color="auto"/>
              <w:right w:val="single" w:sz="18" w:space="0" w:color="auto"/>
            </w:tcBorders>
            <w:vAlign w:val="center"/>
          </w:tcPr>
          <w:p w14:paraId="3C471163" w14:textId="77777777" w:rsidR="00F80FEC" w:rsidRDefault="00F80FEC" w:rsidP="008D779B">
            <w:pPr>
              <w:rPr>
                <w:sz w:val="20"/>
              </w:rPr>
            </w:pPr>
            <w:r>
              <w:rPr>
                <w:sz w:val="20"/>
              </w:rPr>
              <w:t>Risk Level Table</w:t>
            </w:r>
          </w:p>
        </w:tc>
      </w:tr>
      <w:tr w:rsidR="00F80FEC" w14:paraId="5B201443" w14:textId="77777777" w:rsidTr="008D779B">
        <w:trPr>
          <w:gridAfter w:val="1"/>
          <w:wAfter w:w="22" w:type="dxa"/>
          <w:cantSplit/>
        </w:trPr>
        <w:tc>
          <w:tcPr>
            <w:tcW w:w="2160" w:type="dxa"/>
            <w:gridSpan w:val="4"/>
            <w:tcBorders>
              <w:left w:val="single" w:sz="18" w:space="0" w:color="auto"/>
              <w:right w:val="single" w:sz="4" w:space="0" w:color="auto"/>
            </w:tcBorders>
          </w:tcPr>
          <w:p w14:paraId="0B9EB03A" w14:textId="77777777" w:rsidR="00F80FEC" w:rsidRDefault="00F80FEC" w:rsidP="008D779B">
            <w:pPr>
              <w:rPr>
                <w:sz w:val="20"/>
              </w:rPr>
            </w:pPr>
            <w:r>
              <w:rPr>
                <w:sz w:val="20"/>
              </w:rPr>
              <w:t>Review date: 21/04/2022</w:t>
            </w:r>
          </w:p>
        </w:tc>
        <w:tc>
          <w:tcPr>
            <w:tcW w:w="2700" w:type="dxa"/>
            <w:gridSpan w:val="6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61DB4C3A" w14:textId="77777777" w:rsidR="00F80FEC" w:rsidRDefault="00F80FEC" w:rsidP="008D779B">
            <w:pPr>
              <w:rPr>
                <w:sz w:val="20"/>
              </w:rPr>
            </w:pPr>
          </w:p>
          <w:p w14:paraId="35083EE3" w14:textId="77777777" w:rsidR="00F80FEC" w:rsidRDefault="00F80FEC" w:rsidP="008D779B">
            <w:pPr>
              <w:rPr>
                <w:sz w:val="20"/>
              </w:rPr>
            </w:pPr>
            <w:r>
              <w:rPr>
                <w:sz w:val="20"/>
              </w:rPr>
              <w:t>1   = Very Unlikely</w:t>
            </w:r>
          </w:p>
        </w:tc>
        <w:tc>
          <w:tcPr>
            <w:tcW w:w="360" w:type="dxa"/>
            <w:gridSpan w:val="2"/>
            <w:vMerge w:val="restart"/>
            <w:tcBorders>
              <w:left w:val="single" w:sz="4" w:space="0" w:color="auto"/>
              <w:right w:val="single" w:sz="4" w:space="0" w:color="auto"/>
            </w:tcBorders>
            <w:textDirection w:val="btLr"/>
            <w:vAlign w:val="center"/>
          </w:tcPr>
          <w:p w14:paraId="186160EF" w14:textId="77777777" w:rsidR="00F80FEC" w:rsidRDefault="00F80FEC" w:rsidP="008D779B">
            <w:pPr>
              <w:ind w:left="113" w:right="113"/>
              <w:rPr>
                <w:sz w:val="20"/>
              </w:rPr>
            </w:pPr>
            <w:r>
              <w:rPr>
                <w:sz w:val="20"/>
              </w:rPr>
              <w:t>Severity of Injury</w:t>
            </w:r>
          </w:p>
        </w:tc>
        <w:tc>
          <w:tcPr>
            <w:tcW w:w="360" w:type="dxa"/>
            <w:tcBorders>
              <w:left w:val="single" w:sz="4" w:space="0" w:color="auto"/>
            </w:tcBorders>
            <w:vAlign w:val="center"/>
          </w:tcPr>
          <w:p w14:paraId="6AD07BD3" w14:textId="77777777" w:rsidR="00F80FEC" w:rsidRDefault="00F80FEC" w:rsidP="008D779B">
            <w:pPr>
              <w:rPr>
                <w:sz w:val="20"/>
              </w:rPr>
            </w:pPr>
          </w:p>
        </w:tc>
        <w:tc>
          <w:tcPr>
            <w:tcW w:w="900" w:type="dxa"/>
            <w:gridSpan w:val="3"/>
            <w:vAlign w:val="center"/>
          </w:tcPr>
          <w:p w14:paraId="5B2B4709" w14:textId="77777777" w:rsidR="00F80FEC" w:rsidRDefault="00F80FEC" w:rsidP="008D779B">
            <w:pPr>
              <w:jc w:val="center"/>
              <w:rPr>
                <w:sz w:val="18"/>
              </w:rPr>
            </w:pPr>
            <w:r>
              <w:rPr>
                <w:sz w:val="18"/>
              </w:rPr>
              <w:t>Nuisance</w:t>
            </w:r>
          </w:p>
        </w:tc>
        <w:tc>
          <w:tcPr>
            <w:tcW w:w="1116" w:type="dxa"/>
            <w:gridSpan w:val="4"/>
            <w:vAlign w:val="center"/>
          </w:tcPr>
          <w:p w14:paraId="26510800" w14:textId="77777777" w:rsidR="00F80FEC" w:rsidRDefault="00F80FEC" w:rsidP="008D779B">
            <w:pPr>
              <w:jc w:val="center"/>
              <w:rPr>
                <w:sz w:val="18"/>
              </w:rPr>
            </w:pPr>
            <w:r>
              <w:rPr>
                <w:sz w:val="18"/>
              </w:rPr>
              <w:t>Medical Treatment</w:t>
            </w:r>
          </w:p>
        </w:tc>
        <w:tc>
          <w:tcPr>
            <w:tcW w:w="828" w:type="dxa"/>
            <w:gridSpan w:val="2"/>
            <w:vAlign w:val="center"/>
          </w:tcPr>
          <w:p w14:paraId="0DACB8C7" w14:textId="77777777" w:rsidR="00F80FEC" w:rsidRDefault="00F80FEC" w:rsidP="008D779B">
            <w:pPr>
              <w:jc w:val="center"/>
              <w:rPr>
                <w:sz w:val="18"/>
              </w:rPr>
            </w:pPr>
            <w:r>
              <w:rPr>
                <w:sz w:val="18"/>
              </w:rPr>
              <w:t>Minor</w:t>
            </w:r>
          </w:p>
        </w:tc>
        <w:tc>
          <w:tcPr>
            <w:tcW w:w="828" w:type="dxa"/>
            <w:gridSpan w:val="3"/>
            <w:vAlign w:val="center"/>
          </w:tcPr>
          <w:p w14:paraId="3639566D" w14:textId="77777777" w:rsidR="00F80FEC" w:rsidRDefault="00F80FEC" w:rsidP="008D779B">
            <w:pPr>
              <w:jc w:val="center"/>
              <w:rPr>
                <w:sz w:val="18"/>
              </w:rPr>
            </w:pPr>
            <w:r>
              <w:rPr>
                <w:sz w:val="18"/>
              </w:rPr>
              <w:t>Major</w:t>
            </w:r>
          </w:p>
        </w:tc>
        <w:tc>
          <w:tcPr>
            <w:tcW w:w="828" w:type="dxa"/>
            <w:tcBorders>
              <w:right w:val="single" w:sz="18" w:space="0" w:color="auto"/>
            </w:tcBorders>
            <w:vAlign w:val="center"/>
          </w:tcPr>
          <w:p w14:paraId="50B56CE9" w14:textId="77777777" w:rsidR="00F80FEC" w:rsidRDefault="00F80FEC" w:rsidP="008D779B">
            <w:pPr>
              <w:jc w:val="center"/>
              <w:rPr>
                <w:sz w:val="18"/>
              </w:rPr>
            </w:pPr>
            <w:r>
              <w:rPr>
                <w:sz w:val="18"/>
              </w:rPr>
              <w:t xml:space="preserve">Fatality </w:t>
            </w:r>
          </w:p>
        </w:tc>
      </w:tr>
      <w:tr w:rsidR="00F80FEC" w14:paraId="42DCA83E" w14:textId="77777777" w:rsidTr="008D779B">
        <w:trPr>
          <w:gridAfter w:val="1"/>
          <w:wAfter w:w="22" w:type="dxa"/>
          <w:cantSplit/>
        </w:trPr>
        <w:tc>
          <w:tcPr>
            <w:tcW w:w="2160" w:type="dxa"/>
            <w:gridSpan w:val="4"/>
            <w:tcBorders>
              <w:left w:val="single" w:sz="18" w:space="0" w:color="auto"/>
              <w:right w:val="single" w:sz="4" w:space="0" w:color="auto"/>
            </w:tcBorders>
          </w:tcPr>
          <w:p w14:paraId="78B64493" w14:textId="77777777" w:rsidR="00F80FEC" w:rsidRDefault="00F80FEC" w:rsidP="008D779B">
            <w:pPr>
              <w:rPr>
                <w:sz w:val="20"/>
              </w:rPr>
            </w:pPr>
            <w:r>
              <w:rPr>
                <w:sz w:val="20"/>
              </w:rPr>
              <w:t xml:space="preserve">Reviewed by: </w:t>
            </w:r>
          </w:p>
        </w:tc>
        <w:tc>
          <w:tcPr>
            <w:tcW w:w="2700" w:type="dxa"/>
            <w:gridSpan w:val="6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0371AD5F" w14:textId="77777777" w:rsidR="00F80FEC" w:rsidRDefault="00F80FEC" w:rsidP="008D779B">
            <w:pPr>
              <w:rPr>
                <w:sz w:val="20"/>
              </w:rPr>
            </w:pPr>
            <w:r>
              <w:rPr>
                <w:sz w:val="20"/>
              </w:rPr>
              <w:t>2   = Unlikely</w:t>
            </w:r>
          </w:p>
        </w:tc>
        <w:tc>
          <w:tcPr>
            <w:tcW w:w="360" w:type="dxa"/>
            <w:gridSpan w:val="2"/>
            <w:vMerge/>
            <w:tcBorders>
              <w:left w:val="single" w:sz="4" w:space="0" w:color="auto"/>
              <w:right w:val="single" w:sz="4" w:space="0" w:color="auto"/>
            </w:tcBorders>
          </w:tcPr>
          <w:p w14:paraId="3B14D3A1" w14:textId="77777777" w:rsidR="00F80FEC" w:rsidRDefault="00F80FEC" w:rsidP="008D779B">
            <w:pPr>
              <w:rPr>
                <w:sz w:val="20"/>
              </w:rPr>
            </w:pPr>
          </w:p>
        </w:tc>
        <w:tc>
          <w:tcPr>
            <w:tcW w:w="360" w:type="dxa"/>
            <w:tcBorders>
              <w:left w:val="single" w:sz="4" w:space="0" w:color="auto"/>
            </w:tcBorders>
            <w:vAlign w:val="center"/>
          </w:tcPr>
          <w:p w14:paraId="29079138" w14:textId="77777777" w:rsidR="00F80FEC" w:rsidRDefault="00F80FEC" w:rsidP="008D779B">
            <w:pPr>
              <w:rPr>
                <w:sz w:val="20"/>
              </w:rPr>
            </w:pPr>
            <w:r>
              <w:rPr>
                <w:sz w:val="20"/>
              </w:rPr>
              <w:t>5</w:t>
            </w:r>
          </w:p>
        </w:tc>
        <w:tc>
          <w:tcPr>
            <w:tcW w:w="900" w:type="dxa"/>
            <w:gridSpan w:val="3"/>
            <w:shd w:val="clear" w:color="auto" w:fill="FFFF00"/>
            <w:vAlign w:val="center"/>
          </w:tcPr>
          <w:p w14:paraId="225AE0FF" w14:textId="77777777" w:rsidR="00F80FEC" w:rsidRDefault="00F80FEC" w:rsidP="008D779B">
            <w:pPr>
              <w:jc w:val="center"/>
              <w:rPr>
                <w:sz w:val="20"/>
              </w:rPr>
            </w:pPr>
            <w:r>
              <w:rPr>
                <w:sz w:val="20"/>
              </w:rPr>
              <w:t>5Y</w:t>
            </w:r>
          </w:p>
        </w:tc>
        <w:tc>
          <w:tcPr>
            <w:tcW w:w="1116" w:type="dxa"/>
            <w:gridSpan w:val="4"/>
            <w:shd w:val="clear" w:color="auto" w:fill="FF0000"/>
            <w:vAlign w:val="center"/>
          </w:tcPr>
          <w:p w14:paraId="13764D56" w14:textId="77777777" w:rsidR="00F80FEC" w:rsidRDefault="00F80FEC" w:rsidP="008D779B">
            <w:pPr>
              <w:jc w:val="center"/>
              <w:rPr>
                <w:sz w:val="20"/>
              </w:rPr>
            </w:pPr>
            <w:r>
              <w:rPr>
                <w:sz w:val="20"/>
              </w:rPr>
              <w:t>10R</w:t>
            </w:r>
          </w:p>
        </w:tc>
        <w:tc>
          <w:tcPr>
            <w:tcW w:w="828" w:type="dxa"/>
            <w:gridSpan w:val="2"/>
            <w:shd w:val="clear" w:color="auto" w:fill="FF0000"/>
            <w:vAlign w:val="center"/>
          </w:tcPr>
          <w:p w14:paraId="3C81A6A6" w14:textId="77777777" w:rsidR="00F80FEC" w:rsidRDefault="00F80FEC" w:rsidP="008D779B">
            <w:pPr>
              <w:jc w:val="center"/>
              <w:rPr>
                <w:sz w:val="20"/>
              </w:rPr>
            </w:pPr>
            <w:r>
              <w:rPr>
                <w:sz w:val="20"/>
              </w:rPr>
              <w:t>15</w:t>
            </w:r>
          </w:p>
        </w:tc>
        <w:tc>
          <w:tcPr>
            <w:tcW w:w="828" w:type="dxa"/>
            <w:gridSpan w:val="3"/>
            <w:shd w:val="clear" w:color="auto" w:fill="FF0000"/>
            <w:vAlign w:val="center"/>
          </w:tcPr>
          <w:p w14:paraId="54E2EFF1" w14:textId="77777777" w:rsidR="00F80FEC" w:rsidRDefault="00F80FEC" w:rsidP="008D779B">
            <w:pPr>
              <w:jc w:val="center"/>
              <w:rPr>
                <w:sz w:val="20"/>
              </w:rPr>
            </w:pPr>
            <w:r>
              <w:rPr>
                <w:sz w:val="20"/>
              </w:rPr>
              <w:t>20</w:t>
            </w:r>
          </w:p>
        </w:tc>
        <w:tc>
          <w:tcPr>
            <w:tcW w:w="828" w:type="dxa"/>
            <w:tcBorders>
              <w:right w:val="single" w:sz="18" w:space="0" w:color="auto"/>
            </w:tcBorders>
            <w:shd w:val="clear" w:color="auto" w:fill="FF0000"/>
            <w:vAlign w:val="center"/>
          </w:tcPr>
          <w:p w14:paraId="211BCEE3" w14:textId="77777777" w:rsidR="00F80FEC" w:rsidRDefault="00F80FEC" w:rsidP="008D779B">
            <w:pPr>
              <w:jc w:val="center"/>
              <w:rPr>
                <w:sz w:val="20"/>
              </w:rPr>
            </w:pPr>
            <w:r>
              <w:rPr>
                <w:sz w:val="20"/>
              </w:rPr>
              <w:t>25</w:t>
            </w:r>
          </w:p>
        </w:tc>
      </w:tr>
      <w:tr w:rsidR="00F80FEC" w14:paraId="6C690EFE" w14:textId="77777777" w:rsidTr="008D779B">
        <w:trPr>
          <w:gridAfter w:val="1"/>
          <w:wAfter w:w="22" w:type="dxa"/>
          <w:cantSplit/>
        </w:trPr>
        <w:tc>
          <w:tcPr>
            <w:tcW w:w="2160" w:type="dxa"/>
            <w:gridSpan w:val="4"/>
            <w:tcBorders>
              <w:left w:val="single" w:sz="18" w:space="0" w:color="auto"/>
              <w:right w:val="single" w:sz="4" w:space="0" w:color="auto"/>
            </w:tcBorders>
          </w:tcPr>
          <w:p w14:paraId="262F1AD5" w14:textId="77777777" w:rsidR="00F80FEC" w:rsidRDefault="00F80FEC" w:rsidP="008D779B">
            <w:pPr>
              <w:rPr>
                <w:sz w:val="20"/>
              </w:rPr>
            </w:pPr>
            <w:r>
              <w:rPr>
                <w:sz w:val="20"/>
              </w:rPr>
              <w:t xml:space="preserve">Review date: </w:t>
            </w:r>
          </w:p>
        </w:tc>
        <w:tc>
          <w:tcPr>
            <w:tcW w:w="2700" w:type="dxa"/>
            <w:gridSpan w:val="6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78251BB7" w14:textId="77777777" w:rsidR="00F80FEC" w:rsidRDefault="00F80FEC" w:rsidP="008D779B">
            <w:pPr>
              <w:rPr>
                <w:sz w:val="20"/>
              </w:rPr>
            </w:pPr>
            <w:r>
              <w:rPr>
                <w:sz w:val="20"/>
              </w:rPr>
              <w:t>3   = Likely</w:t>
            </w:r>
          </w:p>
        </w:tc>
        <w:tc>
          <w:tcPr>
            <w:tcW w:w="360" w:type="dxa"/>
            <w:gridSpan w:val="2"/>
            <w:vMerge/>
            <w:tcBorders>
              <w:left w:val="single" w:sz="4" w:space="0" w:color="auto"/>
              <w:right w:val="single" w:sz="4" w:space="0" w:color="auto"/>
            </w:tcBorders>
          </w:tcPr>
          <w:p w14:paraId="42A5407A" w14:textId="77777777" w:rsidR="00F80FEC" w:rsidRDefault="00F80FEC" w:rsidP="008D779B">
            <w:pPr>
              <w:rPr>
                <w:sz w:val="20"/>
              </w:rPr>
            </w:pPr>
          </w:p>
        </w:tc>
        <w:tc>
          <w:tcPr>
            <w:tcW w:w="360" w:type="dxa"/>
            <w:tcBorders>
              <w:left w:val="single" w:sz="4" w:space="0" w:color="auto"/>
            </w:tcBorders>
            <w:vAlign w:val="center"/>
          </w:tcPr>
          <w:p w14:paraId="58A7720B" w14:textId="77777777" w:rsidR="00F80FEC" w:rsidRDefault="00F80FEC" w:rsidP="008D779B">
            <w:pPr>
              <w:rPr>
                <w:sz w:val="20"/>
              </w:rPr>
            </w:pPr>
            <w:r>
              <w:rPr>
                <w:sz w:val="20"/>
              </w:rPr>
              <w:t>4</w:t>
            </w:r>
          </w:p>
        </w:tc>
        <w:tc>
          <w:tcPr>
            <w:tcW w:w="900" w:type="dxa"/>
            <w:gridSpan w:val="3"/>
            <w:shd w:val="clear" w:color="auto" w:fill="008000"/>
            <w:vAlign w:val="center"/>
          </w:tcPr>
          <w:p w14:paraId="2ACEF527" w14:textId="77777777" w:rsidR="00F80FEC" w:rsidRDefault="00F80FEC" w:rsidP="008D779B">
            <w:pPr>
              <w:jc w:val="center"/>
              <w:rPr>
                <w:sz w:val="20"/>
              </w:rPr>
            </w:pPr>
            <w:r>
              <w:rPr>
                <w:sz w:val="20"/>
              </w:rPr>
              <w:t>4</w:t>
            </w:r>
          </w:p>
        </w:tc>
        <w:tc>
          <w:tcPr>
            <w:tcW w:w="1116" w:type="dxa"/>
            <w:gridSpan w:val="4"/>
            <w:shd w:val="clear" w:color="auto" w:fill="FFFF00"/>
            <w:vAlign w:val="center"/>
          </w:tcPr>
          <w:p w14:paraId="609F94E2" w14:textId="77777777" w:rsidR="00F80FEC" w:rsidRDefault="00F80FEC" w:rsidP="008D779B">
            <w:pPr>
              <w:jc w:val="center"/>
              <w:rPr>
                <w:sz w:val="20"/>
              </w:rPr>
            </w:pPr>
            <w:r>
              <w:rPr>
                <w:sz w:val="20"/>
              </w:rPr>
              <w:t>8</w:t>
            </w:r>
          </w:p>
        </w:tc>
        <w:tc>
          <w:tcPr>
            <w:tcW w:w="828" w:type="dxa"/>
            <w:gridSpan w:val="2"/>
            <w:shd w:val="clear" w:color="auto" w:fill="FF0000"/>
            <w:vAlign w:val="center"/>
          </w:tcPr>
          <w:p w14:paraId="651F9963" w14:textId="77777777" w:rsidR="00F80FEC" w:rsidRDefault="00F80FEC" w:rsidP="008D779B">
            <w:pPr>
              <w:jc w:val="center"/>
              <w:rPr>
                <w:sz w:val="20"/>
              </w:rPr>
            </w:pPr>
            <w:r>
              <w:rPr>
                <w:sz w:val="20"/>
              </w:rPr>
              <w:t>12</w:t>
            </w:r>
          </w:p>
        </w:tc>
        <w:tc>
          <w:tcPr>
            <w:tcW w:w="828" w:type="dxa"/>
            <w:gridSpan w:val="3"/>
            <w:shd w:val="clear" w:color="auto" w:fill="FF0000"/>
            <w:vAlign w:val="center"/>
          </w:tcPr>
          <w:p w14:paraId="084C4B67" w14:textId="77777777" w:rsidR="00F80FEC" w:rsidRDefault="00F80FEC" w:rsidP="008D779B">
            <w:pPr>
              <w:jc w:val="center"/>
              <w:rPr>
                <w:sz w:val="20"/>
              </w:rPr>
            </w:pPr>
            <w:r>
              <w:rPr>
                <w:sz w:val="20"/>
              </w:rPr>
              <w:t>16</w:t>
            </w:r>
          </w:p>
        </w:tc>
        <w:tc>
          <w:tcPr>
            <w:tcW w:w="828" w:type="dxa"/>
            <w:tcBorders>
              <w:right w:val="single" w:sz="18" w:space="0" w:color="auto"/>
            </w:tcBorders>
            <w:shd w:val="clear" w:color="auto" w:fill="FF0000"/>
            <w:vAlign w:val="center"/>
          </w:tcPr>
          <w:p w14:paraId="71F55920" w14:textId="77777777" w:rsidR="00F80FEC" w:rsidRDefault="00F80FEC" w:rsidP="008D779B">
            <w:pPr>
              <w:jc w:val="center"/>
              <w:rPr>
                <w:sz w:val="20"/>
              </w:rPr>
            </w:pPr>
            <w:r>
              <w:rPr>
                <w:sz w:val="20"/>
              </w:rPr>
              <w:t>20</w:t>
            </w:r>
          </w:p>
        </w:tc>
      </w:tr>
      <w:tr w:rsidR="00F80FEC" w14:paraId="3AAD3382" w14:textId="77777777" w:rsidTr="008D779B">
        <w:trPr>
          <w:gridAfter w:val="1"/>
          <w:wAfter w:w="22" w:type="dxa"/>
          <w:cantSplit/>
        </w:trPr>
        <w:tc>
          <w:tcPr>
            <w:tcW w:w="2160" w:type="dxa"/>
            <w:gridSpan w:val="4"/>
            <w:tcBorders>
              <w:left w:val="single" w:sz="18" w:space="0" w:color="auto"/>
              <w:right w:val="single" w:sz="4" w:space="0" w:color="auto"/>
            </w:tcBorders>
          </w:tcPr>
          <w:p w14:paraId="1571158B" w14:textId="77777777" w:rsidR="00F80FEC" w:rsidRDefault="00F80FEC" w:rsidP="008D779B">
            <w:pPr>
              <w:rPr>
                <w:sz w:val="20"/>
              </w:rPr>
            </w:pPr>
            <w:r>
              <w:rPr>
                <w:sz w:val="20"/>
              </w:rPr>
              <w:t>Reviewed by:</w:t>
            </w:r>
          </w:p>
        </w:tc>
        <w:tc>
          <w:tcPr>
            <w:tcW w:w="2700" w:type="dxa"/>
            <w:gridSpan w:val="6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2E54454C" w14:textId="77777777" w:rsidR="00F80FEC" w:rsidRDefault="00F80FEC" w:rsidP="008D779B">
            <w:pPr>
              <w:rPr>
                <w:sz w:val="20"/>
              </w:rPr>
            </w:pPr>
            <w:r>
              <w:rPr>
                <w:sz w:val="20"/>
              </w:rPr>
              <w:t>4   = Very Likely</w:t>
            </w:r>
          </w:p>
        </w:tc>
        <w:tc>
          <w:tcPr>
            <w:tcW w:w="360" w:type="dxa"/>
            <w:gridSpan w:val="2"/>
            <w:vMerge/>
            <w:tcBorders>
              <w:left w:val="single" w:sz="4" w:space="0" w:color="auto"/>
              <w:right w:val="single" w:sz="4" w:space="0" w:color="auto"/>
            </w:tcBorders>
          </w:tcPr>
          <w:p w14:paraId="71F3393E" w14:textId="77777777" w:rsidR="00F80FEC" w:rsidRDefault="00F80FEC" w:rsidP="008D779B">
            <w:pPr>
              <w:rPr>
                <w:sz w:val="20"/>
              </w:rPr>
            </w:pPr>
          </w:p>
        </w:tc>
        <w:tc>
          <w:tcPr>
            <w:tcW w:w="360" w:type="dxa"/>
            <w:tcBorders>
              <w:left w:val="single" w:sz="4" w:space="0" w:color="auto"/>
            </w:tcBorders>
            <w:vAlign w:val="center"/>
          </w:tcPr>
          <w:p w14:paraId="1AE7E80D" w14:textId="77777777" w:rsidR="00F80FEC" w:rsidRDefault="00F80FEC" w:rsidP="008D779B">
            <w:pPr>
              <w:rPr>
                <w:sz w:val="20"/>
              </w:rPr>
            </w:pPr>
            <w:r>
              <w:rPr>
                <w:sz w:val="20"/>
              </w:rPr>
              <w:t>3</w:t>
            </w:r>
          </w:p>
        </w:tc>
        <w:tc>
          <w:tcPr>
            <w:tcW w:w="900" w:type="dxa"/>
            <w:gridSpan w:val="3"/>
            <w:shd w:val="clear" w:color="auto" w:fill="008000"/>
            <w:vAlign w:val="center"/>
          </w:tcPr>
          <w:p w14:paraId="4DBDFD2F" w14:textId="77777777" w:rsidR="00F80FEC" w:rsidRDefault="00F80FEC" w:rsidP="008D779B">
            <w:pPr>
              <w:jc w:val="center"/>
              <w:rPr>
                <w:sz w:val="20"/>
              </w:rPr>
            </w:pPr>
            <w:r>
              <w:rPr>
                <w:sz w:val="20"/>
              </w:rPr>
              <w:t>3</w:t>
            </w:r>
          </w:p>
        </w:tc>
        <w:tc>
          <w:tcPr>
            <w:tcW w:w="1116" w:type="dxa"/>
            <w:gridSpan w:val="4"/>
            <w:shd w:val="clear" w:color="auto" w:fill="008000"/>
            <w:vAlign w:val="center"/>
          </w:tcPr>
          <w:p w14:paraId="0CA6D256" w14:textId="77777777" w:rsidR="00F80FEC" w:rsidRDefault="00F80FEC" w:rsidP="008D779B">
            <w:pPr>
              <w:jc w:val="center"/>
              <w:rPr>
                <w:sz w:val="20"/>
              </w:rPr>
            </w:pPr>
            <w:r>
              <w:rPr>
                <w:sz w:val="20"/>
              </w:rPr>
              <w:t>6G</w:t>
            </w:r>
          </w:p>
        </w:tc>
        <w:tc>
          <w:tcPr>
            <w:tcW w:w="828" w:type="dxa"/>
            <w:gridSpan w:val="2"/>
            <w:shd w:val="clear" w:color="auto" w:fill="FFFF00"/>
            <w:vAlign w:val="center"/>
          </w:tcPr>
          <w:p w14:paraId="76DFF40C" w14:textId="77777777" w:rsidR="00F80FEC" w:rsidRDefault="00F80FEC" w:rsidP="008D779B">
            <w:pPr>
              <w:jc w:val="center"/>
              <w:rPr>
                <w:sz w:val="20"/>
              </w:rPr>
            </w:pPr>
            <w:r>
              <w:rPr>
                <w:sz w:val="20"/>
              </w:rPr>
              <w:t>9</w:t>
            </w:r>
          </w:p>
        </w:tc>
        <w:tc>
          <w:tcPr>
            <w:tcW w:w="828" w:type="dxa"/>
            <w:gridSpan w:val="3"/>
            <w:shd w:val="clear" w:color="auto" w:fill="FF0000"/>
            <w:vAlign w:val="center"/>
          </w:tcPr>
          <w:p w14:paraId="08A26327" w14:textId="77777777" w:rsidR="00F80FEC" w:rsidRDefault="00F80FEC" w:rsidP="008D779B">
            <w:pPr>
              <w:jc w:val="center"/>
              <w:rPr>
                <w:sz w:val="20"/>
              </w:rPr>
            </w:pPr>
            <w:r>
              <w:rPr>
                <w:sz w:val="20"/>
              </w:rPr>
              <w:t>12</w:t>
            </w:r>
          </w:p>
        </w:tc>
        <w:tc>
          <w:tcPr>
            <w:tcW w:w="828" w:type="dxa"/>
            <w:tcBorders>
              <w:right w:val="single" w:sz="18" w:space="0" w:color="auto"/>
            </w:tcBorders>
            <w:shd w:val="clear" w:color="auto" w:fill="FF0000"/>
            <w:vAlign w:val="center"/>
          </w:tcPr>
          <w:p w14:paraId="58C28D22" w14:textId="77777777" w:rsidR="00F80FEC" w:rsidRDefault="00F80FEC" w:rsidP="008D779B">
            <w:pPr>
              <w:jc w:val="center"/>
              <w:rPr>
                <w:sz w:val="20"/>
              </w:rPr>
            </w:pPr>
            <w:r>
              <w:rPr>
                <w:sz w:val="20"/>
              </w:rPr>
              <w:t>15</w:t>
            </w:r>
          </w:p>
        </w:tc>
      </w:tr>
      <w:tr w:rsidR="00F80FEC" w14:paraId="674B86A8" w14:textId="77777777" w:rsidTr="008D779B">
        <w:trPr>
          <w:gridAfter w:val="1"/>
          <w:wAfter w:w="22" w:type="dxa"/>
          <w:cantSplit/>
        </w:trPr>
        <w:tc>
          <w:tcPr>
            <w:tcW w:w="2160" w:type="dxa"/>
            <w:gridSpan w:val="4"/>
            <w:tcBorders>
              <w:left w:val="single" w:sz="18" w:space="0" w:color="auto"/>
              <w:right w:val="single" w:sz="4" w:space="0" w:color="auto"/>
            </w:tcBorders>
          </w:tcPr>
          <w:p w14:paraId="219DDA1F" w14:textId="77777777" w:rsidR="00F80FEC" w:rsidRDefault="00F80FEC" w:rsidP="008D779B">
            <w:pPr>
              <w:rPr>
                <w:sz w:val="20"/>
              </w:rPr>
            </w:pPr>
            <w:r>
              <w:rPr>
                <w:sz w:val="20"/>
              </w:rPr>
              <w:t xml:space="preserve">Review date: </w:t>
            </w:r>
          </w:p>
        </w:tc>
        <w:tc>
          <w:tcPr>
            <w:tcW w:w="2700" w:type="dxa"/>
            <w:gridSpan w:val="6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FC58D36" w14:textId="77777777" w:rsidR="00F80FEC" w:rsidRDefault="00F80FEC" w:rsidP="008D779B">
            <w:pPr>
              <w:rPr>
                <w:sz w:val="20"/>
              </w:rPr>
            </w:pPr>
            <w:r>
              <w:rPr>
                <w:sz w:val="20"/>
              </w:rPr>
              <w:t>5   = Certainty</w:t>
            </w:r>
          </w:p>
        </w:tc>
        <w:tc>
          <w:tcPr>
            <w:tcW w:w="360" w:type="dxa"/>
            <w:gridSpan w:val="2"/>
            <w:vMerge/>
            <w:tcBorders>
              <w:left w:val="single" w:sz="4" w:space="0" w:color="auto"/>
              <w:right w:val="single" w:sz="4" w:space="0" w:color="auto"/>
            </w:tcBorders>
          </w:tcPr>
          <w:p w14:paraId="18C72211" w14:textId="77777777" w:rsidR="00F80FEC" w:rsidRDefault="00F80FEC" w:rsidP="008D779B">
            <w:pPr>
              <w:rPr>
                <w:sz w:val="20"/>
              </w:rPr>
            </w:pPr>
          </w:p>
        </w:tc>
        <w:tc>
          <w:tcPr>
            <w:tcW w:w="360" w:type="dxa"/>
            <w:tcBorders>
              <w:left w:val="single" w:sz="4" w:space="0" w:color="auto"/>
              <w:bottom w:val="single" w:sz="4" w:space="0" w:color="auto"/>
            </w:tcBorders>
            <w:vAlign w:val="center"/>
          </w:tcPr>
          <w:p w14:paraId="2A72AAA9" w14:textId="77777777" w:rsidR="00F80FEC" w:rsidRDefault="00F80FEC" w:rsidP="008D779B">
            <w:pPr>
              <w:rPr>
                <w:sz w:val="20"/>
              </w:rPr>
            </w:pPr>
            <w:r>
              <w:rPr>
                <w:sz w:val="20"/>
              </w:rPr>
              <w:t>2</w:t>
            </w:r>
          </w:p>
        </w:tc>
        <w:tc>
          <w:tcPr>
            <w:tcW w:w="900" w:type="dxa"/>
            <w:gridSpan w:val="3"/>
            <w:shd w:val="clear" w:color="auto" w:fill="008000"/>
            <w:vAlign w:val="center"/>
          </w:tcPr>
          <w:p w14:paraId="0C09EFFD" w14:textId="77777777" w:rsidR="00F80FEC" w:rsidRDefault="00F80FEC" w:rsidP="008D779B">
            <w:pPr>
              <w:jc w:val="center"/>
              <w:rPr>
                <w:sz w:val="20"/>
              </w:rPr>
            </w:pPr>
            <w:r>
              <w:rPr>
                <w:sz w:val="20"/>
              </w:rPr>
              <w:t>2</w:t>
            </w:r>
          </w:p>
        </w:tc>
        <w:tc>
          <w:tcPr>
            <w:tcW w:w="1116" w:type="dxa"/>
            <w:gridSpan w:val="4"/>
            <w:shd w:val="clear" w:color="auto" w:fill="008000"/>
            <w:vAlign w:val="center"/>
          </w:tcPr>
          <w:p w14:paraId="7448612C" w14:textId="77777777" w:rsidR="00F80FEC" w:rsidRDefault="00F80FEC" w:rsidP="008D779B">
            <w:pPr>
              <w:jc w:val="center"/>
              <w:rPr>
                <w:sz w:val="20"/>
              </w:rPr>
            </w:pPr>
            <w:r>
              <w:rPr>
                <w:sz w:val="20"/>
              </w:rPr>
              <w:t>4</w:t>
            </w:r>
          </w:p>
        </w:tc>
        <w:tc>
          <w:tcPr>
            <w:tcW w:w="828" w:type="dxa"/>
            <w:gridSpan w:val="2"/>
            <w:shd w:val="clear" w:color="auto" w:fill="FFFF00"/>
            <w:vAlign w:val="center"/>
          </w:tcPr>
          <w:p w14:paraId="17C4D1E5" w14:textId="77777777" w:rsidR="00F80FEC" w:rsidRDefault="00F80FEC" w:rsidP="008D779B">
            <w:pPr>
              <w:jc w:val="center"/>
              <w:rPr>
                <w:sz w:val="20"/>
              </w:rPr>
            </w:pPr>
            <w:r>
              <w:rPr>
                <w:sz w:val="20"/>
              </w:rPr>
              <w:t>6Y</w:t>
            </w:r>
          </w:p>
        </w:tc>
        <w:tc>
          <w:tcPr>
            <w:tcW w:w="828" w:type="dxa"/>
            <w:gridSpan w:val="3"/>
            <w:shd w:val="clear" w:color="auto" w:fill="FFFF00"/>
            <w:vAlign w:val="center"/>
          </w:tcPr>
          <w:p w14:paraId="74B4E9DF" w14:textId="77777777" w:rsidR="00F80FEC" w:rsidRDefault="00F80FEC" w:rsidP="008D779B">
            <w:pPr>
              <w:jc w:val="center"/>
              <w:rPr>
                <w:sz w:val="20"/>
              </w:rPr>
            </w:pPr>
            <w:r>
              <w:rPr>
                <w:sz w:val="20"/>
              </w:rPr>
              <w:t>8</w:t>
            </w:r>
          </w:p>
        </w:tc>
        <w:tc>
          <w:tcPr>
            <w:tcW w:w="828" w:type="dxa"/>
            <w:tcBorders>
              <w:right w:val="single" w:sz="18" w:space="0" w:color="auto"/>
            </w:tcBorders>
            <w:shd w:val="clear" w:color="auto" w:fill="FFFF00"/>
            <w:vAlign w:val="center"/>
          </w:tcPr>
          <w:p w14:paraId="5B7D0C3E" w14:textId="77777777" w:rsidR="00F80FEC" w:rsidRDefault="00F80FEC" w:rsidP="008D779B">
            <w:pPr>
              <w:jc w:val="center"/>
              <w:rPr>
                <w:sz w:val="20"/>
              </w:rPr>
            </w:pPr>
            <w:r>
              <w:rPr>
                <w:sz w:val="20"/>
              </w:rPr>
              <w:t>10y</w:t>
            </w:r>
          </w:p>
        </w:tc>
      </w:tr>
      <w:tr w:rsidR="00F80FEC" w14:paraId="280FAC42" w14:textId="77777777" w:rsidTr="008D779B">
        <w:trPr>
          <w:gridAfter w:val="1"/>
          <w:wAfter w:w="22" w:type="dxa"/>
          <w:cantSplit/>
        </w:trPr>
        <w:tc>
          <w:tcPr>
            <w:tcW w:w="2160" w:type="dxa"/>
            <w:gridSpan w:val="4"/>
            <w:tcBorders>
              <w:left w:val="single" w:sz="18" w:space="0" w:color="auto"/>
              <w:right w:val="single" w:sz="4" w:space="0" w:color="auto"/>
            </w:tcBorders>
          </w:tcPr>
          <w:p w14:paraId="5779B698" w14:textId="77777777" w:rsidR="00F80FEC" w:rsidRDefault="00F80FEC" w:rsidP="008D779B">
            <w:pPr>
              <w:rPr>
                <w:sz w:val="20"/>
              </w:rPr>
            </w:pPr>
            <w:r>
              <w:rPr>
                <w:sz w:val="20"/>
              </w:rPr>
              <w:t>Reviewed by:</w:t>
            </w:r>
          </w:p>
        </w:tc>
        <w:tc>
          <w:tcPr>
            <w:tcW w:w="126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008000"/>
          </w:tcPr>
          <w:p w14:paraId="735EBDB5" w14:textId="77777777" w:rsidR="00F80FEC" w:rsidRDefault="00F80FEC" w:rsidP="008D779B">
            <w:pPr>
              <w:rPr>
                <w:sz w:val="20"/>
              </w:rPr>
            </w:pPr>
            <w:r>
              <w:rPr>
                <w:sz w:val="20"/>
              </w:rPr>
              <w:t>Green</w:t>
            </w:r>
          </w:p>
        </w:tc>
        <w:tc>
          <w:tcPr>
            <w:tcW w:w="144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A0B674" w14:textId="77777777" w:rsidR="00F80FEC" w:rsidRDefault="00F80FEC" w:rsidP="008D779B">
            <w:pPr>
              <w:rPr>
                <w:sz w:val="20"/>
              </w:rPr>
            </w:pPr>
            <w:r>
              <w:rPr>
                <w:sz w:val="20"/>
              </w:rPr>
              <w:t>Low Risk</w:t>
            </w:r>
          </w:p>
        </w:tc>
        <w:tc>
          <w:tcPr>
            <w:tcW w:w="360" w:type="dxa"/>
            <w:gridSpan w:val="2"/>
            <w:vMerge/>
            <w:tcBorders>
              <w:left w:val="single" w:sz="4" w:space="0" w:color="auto"/>
              <w:right w:val="single" w:sz="4" w:space="0" w:color="auto"/>
            </w:tcBorders>
            <w:vAlign w:val="center"/>
          </w:tcPr>
          <w:p w14:paraId="7484309E" w14:textId="77777777" w:rsidR="00F80FEC" w:rsidRDefault="00F80FEC" w:rsidP="008D779B">
            <w:pPr>
              <w:rPr>
                <w:sz w:val="20"/>
              </w:rPr>
            </w:pPr>
          </w:p>
        </w:tc>
        <w:tc>
          <w:tcPr>
            <w:tcW w:w="360" w:type="dxa"/>
            <w:tcBorders>
              <w:left w:val="single" w:sz="4" w:space="0" w:color="auto"/>
              <w:bottom w:val="single" w:sz="4" w:space="0" w:color="auto"/>
            </w:tcBorders>
            <w:vAlign w:val="center"/>
          </w:tcPr>
          <w:p w14:paraId="0E4A0B3F" w14:textId="77777777" w:rsidR="00F80FEC" w:rsidRDefault="00F80FEC" w:rsidP="008D779B">
            <w:pPr>
              <w:rPr>
                <w:sz w:val="20"/>
              </w:rPr>
            </w:pPr>
            <w:r>
              <w:rPr>
                <w:sz w:val="20"/>
              </w:rPr>
              <w:t>1</w:t>
            </w:r>
          </w:p>
        </w:tc>
        <w:tc>
          <w:tcPr>
            <w:tcW w:w="900" w:type="dxa"/>
            <w:gridSpan w:val="3"/>
            <w:tcBorders>
              <w:bottom w:val="single" w:sz="4" w:space="0" w:color="auto"/>
            </w:tcBorders>
            <w:shd w:val="clear" w:color="auto" w:fill="008000"/>
            <w:vAlign w:val="center"/>
          </w:tcPr>
          <w:p w14:paraId="499E2E74" w14:textId="77777777" w:rsidR="00F80FEC" w:rsidRDefault="00F80FEC" w:rsidP="008D779B">
            <w:pPr>
              <w:jc w:val="center"/>
              <w:rPr>
                <w:sz w:val="20"/>
              </w:rPr>
            </w:pPr>
            <w:r>
              <w:rPr>
                <w:sz w:val="20"/>
              </w:rPr>
              <w:t>1</w:t>
            </w:r>
          </w:p>
        </w:tc>
        <w:tc>
          <w:tcPr>
            <w:tcW w:w="1116" w:type="dxa"/>
            <w:gridSpan w:val="4"/>
            <w:shd w:val="clear" w:color="auto" w:fill="008000"/>
            <w:vAlign w:val="center"/>
          </w:tcPr>
          <w:p w14:paraId="5468E551" w14:textId="77777777" w:rsidR="00F80FEC" w:rsidRDefault="00F80FEC" w:rsidP="008D779B">
            <w:pPr>
              <w:jc w:val="center"/>
              <w:rPr>
                <w:sz w:val="20"/>
              </w:rPr>
            </w:pPr>
            <w:r>
              <w:rPr>
                <w:sz w:val="20"/>
              </w:rPr>
              <w:t>2</w:t>
            </w:r>
          </w:p>
        </w:tc>
        <w:tc>
          <w:tcPr>
            <w:tcW w:w="828" w:type="dxa"/>
            <w:gridSpan w:val="2"/>
            <w:shd w:val="clear" w:color="auto" w:fill="008000"/>
            <w:vAlign w:val="center"/>
          </w:tcPr>
          <w:p w14:paraId="573231B6" w14:textId="77777777" w:rsidR="00F80FEC" w:rsidRDefault="00F80FEC" w:rsidP="008D779B">
            <w:pPr>
              <w:jc w:val="center"/>
              <w:rPr>
                <w:sz w:val="20"/>
              </w:rPr>
            </w:pPr>
            <w:r>
              <w:rPr>
                <w:sz w:val="20"/>
              </w:rPr>
              <w:t>3</w:t>
            </w:r>
          </w:p>
        </w:tc>
        <w:tc>
          <w:tcPr>
            <w:tcW w:w="828" w:type="dxa"/>
            <w:gridSpan w:val="3"/>
            <w:shd w:val="clear" w:color="auto" w:fill="008000"/>
            <w:vAlign w:val="center"/>
          </w:tcPr>
          <w:p w14:paraId="3BA9F26D" w14:textId="77777777" w:rsidR="00F80FEC" w:rsidRDefault="00F80FEC" w:rsidP="008D779B">
            <w:pPr>
              <w:jc w:val="center"/>
              <w:rPr>
                <w:sz w:val="20"/>
              </w:rPr>
            </w:pPr>
            <w:r>
              <w:rPr>
                <w:sz w:val="20"/>
              </w:rPr>
              <w:t>4</w:t>
            </w:r>
          </w:p>
        </w:tc>
        <w:tc>
          <w:tcPr>
            <w:tcW w:w="828" w:type="dxa"/>
            <w:tcBorders>
              <w:right w:val="single" w:sz="18" w:space="0" w:color="auto"/>
            </w:tcBorders>
            <w:shd w:val="clear" w:color="auto" w:fill="008000"/>
            <w:vAlign w:val="center"/>
          </w:tcPr>
          <w:p w14:paraId="01C61B3D" w14:textId="77777777" w:rsidR="00F80FEC" w:rsidRDefault="00F80FEC" w:rsidP="008D779B">
            <w:pPr>
              <w:jc w:val="center"/>
              <w:rPr>
                <w:sz w:val="20"/>
              </w:rPr>
            </w:pPr>
            <w:r>
              <w:rPr>
                <w:sz w:val="20"/>
              </w:rPr>
              <w:t>5G</w:t>
            </w:r>
          </w:p>
        </w:tc>
      </w:tr>
      <w:tr w:rsidR="00F80FEC" w14:paraId="15E48075" w14:textId="77777777" w:rsidTr="008D779B">
        <w:trPr>
          <w:gridAfter w:val="1"/>
          <w:wAfter w:w="22" w:type="dxa"/>
          <w:cantSplit/>
        </w:trPr>
        <w:tc>
          <w:tcPr>
            <w:tcW w:w="2160" w:type="dxa"/>
            <w:gridSpan w:val="4"/>
            <w:tcBorders>
              <w:left w:val="single" w:sz="18" w:space="0" w:color="auto"/>
              <w:right w:val="single" w:sz="4" w:space="0" w:color="auto"/>
            </w:tcBorders>
          </w:tcPr>
          <w:p w14:paraId="7C502330" w14:textId="77777777" w:rsidR="00F80FEC" w:rsidRDefault="00F80FEC" w:rsidP="008D779B">
            <w:pPr>
              <w:rPr>
                <w:sz w:val="20"/>
              </w:rPr>
            </w:pPr>
            <w:r>
              <w:rPr>
                <w:sz w:val="20"/>
              </w:rPr>
              <w:t xml:space="preserve">Review date: </w:t>
            </w:r>
          </w:p>
        </w:tc>
        <w:tc>
          <w:tcPr>
            <w:tcW w:w="126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00"/>
          </w:tcPr>
          <w:p w14:paraId="2962D6A9" w14:textId="77777777" w:rsidR="00F80FEC" w:rsidRDefault="00F80FEC" w:rsidP="008D779B">
            <w:pPr>
              <w:rPr>
                <w:sz w:val="20"/>
              </w:rPr>
            </w:pPr>
            <w:r>
              <w:rPr>
                <w:sz w:val="20"/>
              </w:rPr>
              <w:t>Yellow</w:t>
            </w:r>
          </w:p>
        </w:tc>
        <w:tc>
          <w:tcPr>
            <w:tcW w:w="144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FD1CC5D" w14:textId="77777777" w:rsidR="00F80FEC" w:rsidRDefault="00F80FEC" w:rsidP="008D779B">
            <w:pPr>
              <w:rPr>
                <w:sz w:val="20"/>
              </w:rPr>
            </w:pPr>
            <w:r>
              <w:rPr>
                <w:sz w:val="20"/>
              </w:rPr>
              <w:t>Medium Risk</w:t>
            </w:r>
          </w:p>
        </w:tc>
        <w:tc>
          <w:tcPr>
            <w:tcW w:w="360" w:type="dxa"/>
            <w:gridSpan w:val="2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E99E3C0" w14:textId="77777777" w:rsidR="00F80FEC" w:rsidRDefault="00F80FEC" w:rsidP="008D779B">
            <w:pPr>
              <w:rPr>
                <w:sz w:val="20"/>
              </w:rPr>
            </w:pPr>
          </w:p>
        </w:tc>
        <w:tc>
          <w:tcPr>
            <w:tcW w:w="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C32008" w14:textId="77777777" w:rsidR="00F80FEC" w:rsidRDefault="00F80FEC" w:rsidP="008D779B">
            <w:pPr>
              <w:rPr>
                <w:sz w:val="20"/>
              </w:rPr>
            </w:pPr>
            <w:r>
              <w:rPr>
                <w:sz w:val="20"/>
              </w:rPr>
              <w:t>0</w:t>
            </w:r>
          </w:p>
        </w:tc>
        <w:tc>
          <w:tcPr>
            <w:tcW w:w="900" w:type="dxa"/>
            <w:gridSpan w:val="3"/>
            <w:tcBorders>
              <w:left w:val="single" w:sz="4" w:space="0" w:color="auto"/>
            </w:tcBorders>
            <w:vAlign w:val="center"/>
          </w:tcPr>
          <w:p w14:paraId="48B0A03B" w14:textId="77777777" w:rsidR="00F80FEC" w:rsidRDefault="00F80FEC" w:rsidP="008D779B">
            <w:pPr>
              <w:jc w:val="center"/>
              <w:rPr>
                <w:sz w:val="20"/>
              </w:rPr>
            </w:pPr>
            <w:r>
              <w:rPr>
                <w:sz w:val="20"/>
              </w:rPr>
              <w:t>1</w:t>
            </w:r>
          </w:p>
        </w:tc>
        <w:tc>
          <w:tcPr>
            <w:tcW w:w="1116" w:type="dxa"/>
            <w:gridSpan w:val="4"/>
            <w:tcBorders>
              <w:left w:val="nil"/>
            </w:tcBorders>
            <w:vAlign w:val="center"/>
          </w:tcPr>
          <w:p w14:paraId="3AFFE2A8" w14:textId="77777777" w:rsidR="00F80FEC" w:rsidRDefault="00F80FEC" w:rsidP="008D779B">
            <w:pPr>
              <w:jc w:val="center"/>
              <w:rPr>
                <w:sz w:val="20"/>
              </w:rPr>
            </w:pPr>
            <w:r>
              <w:rPr>
                <w:sz w:val="20"/>
              </w:rPr>
              <w:t>2</w:t>
            </w:r>
          </w:p>
        </w:tc>
        <w:tc>
          <w:tcPr>
            <w:tcW w:w="828" w:type="dxa"/>
            <w:gridSpan w:val="2"/>
            <w:tcBorders>
              <w:left w:val="nil"/>
            </w:tcBorders>
            <w:vAlign w:val="center"/>
          </w:tcPr>
          <w:p w14:paraId="05A71E1A" w14:textId="77777777" w:rsidR="00F80FEC" w:rsidRDefault="00F80FEC" w:rsidP="008D779B">
            <w:pPr>
              <w:jc w:val="center"/>
              <w:rPr>
                <w:sz w:val="20"/>
              </w:rPr>
            </w:pPr>
            <w:r>
              <w:rPr>
                <w:sz w:val="20"/>
              </w:rPr>
              <w:t>3</w:t>
            </w:r>
          </w:p>
        </w:tc>
        <w:tc>
          <w:tcPr>
            <w:tcW w:w="828" w:type="dxa"/>
            <w:gridSpan w:val="3"/>
            <w:tcBorders>
              <w:left w:val="nil"/>
            </w:tcBorders>
            <w:vAlign w:val="center"/>
          </w:tcPr>
          <w:p w14:paraId="773A8177" w14:textId="77777777" w:rsidR="00F80FEC" w:rsidRDefault="00F80FEC" w:rsidP="008D779B">
            <w:pPr>
              <w:jc w:val="center"/>
              <w:rPr>
                <w:sz w:val="20"/>
              </w:rPr>
            </w:pPr>
            <w:r>
              <w:rPr>
                <w:sz w:val="20"/>
              </w:rPr>
              <w:t>4</w:t>
            </w:r>
          </w:p>
        </w:tc>
        <w:tc>
          <w:tcPr>
            <w:tcW w:w="828" w:type="dxa"/>
            <w:tcBorders>
              <w:left w:val="nil"/>
              <w:right w:val="single" w:sz="18" w:space="0" w:color="auto"/>
            </w:tcBorders>
            <w:vAlign w:val="center"/>
          </w:tcPr>
          <w:p w14:paraId="1A85B103" w14:textId="77777777" w:rsidR="00F80FEC" w:rsidRDefault="00F80FEC" w:rsidP="008D779B">
            <w:pPr>
              <w:jc w:val="center"/>
              <w:rPr>
                <w:sz w:val="20"/>
              </w:rPr>
            </w:pPr>
            <w:r>
              <w:rPr>
                <w:sz w:val="20"/>
              </w:rPr>
              <w:t>5</w:t>
            </w:r>
          </w:p>
        </w:tc>
      </w:tr>
      <w:tr w:rsidR="00F80FEC" w14:paraId="1F72E5BE" w14:textId="77777777" w:rsidTr="008D779B">
        <w:trPr>
          <w:gridAfter w:val="1"/>
          <w:wAfter w:w="22" w:type="dxa"/>
          <w:cantSplit/>
        </w:trPr>
        <w:tc>
          <w:tcPr>
            <w:tcW w:w="2160" w:type="dxa"/>
            <w:gridSpan w:val="4"/>
            <w:tcBorders>
              <w:left w:val="single" w:sz="18" w:space="0" w:color="auto"/>
              <w:bottom w:val="single" w:sz="18" w:space="0" w:color="auto"/>
              <w:right w:val="single" w:sz="4" w:space="0" w:color="auto"/>
            </w:tcBorders>
          </w:tcPr>
          <w:p w14:paraId="7A20BD1A" w14:textId="77777777" w:rsidR="00F80FEC" w:rsidRDefault="00F80FEC" w:rsidP="008D779B">
            <w:pPr>
              <w:rPr>
                <w:sz w:val="20"/>
              </w:rPr>
            </w:pPr>
            <w:r>
              <w:rPr>
                <w:sz w:val="20"/>
              </w:rPr>
              <w:t>Reviewed by:</w:t>
            </w:r>
          </w:p>
        </w:tc>
        <w:tc>
          <w:tcPr>
            <w:tcW w:w="1260" w:type="dxa"/>
            <w:gridSpan w:val="3"/>
            <w:tcBorders>
              <w:top w:val="single" w:sz="4" w:space="0" w:color="auto"/>
              <w:left w:val="single" w:sz="4" w:space="0" w:color="auto"/>
              <w:bottom w:val="single" w:sz="18" w:space="0" w:color="auto"/>
              <w:right w:val="single" w:sz="4" w:space="0" w:color="auto"/>
            </w:tcBorders>
            <w:shd w:val="clear" w:color="auto" w:fill="FF0000"/>
          </w:tcPr>
          <w:p w14:paraId="55037BEA" w14:textId="77777777" w:rsidR="00F80FEC" w:rsidRDefault="00F80FEC" w:rsidP="008D779B">
            <w:pPr>
              <w:rPr>
                <w:sz w:val="20"/>
              </w:rPr>
            </w:pPr>
            <w:r>
              <w:rPr>
                <w:sz w:val="20"/>
              </w:rPr>
              <w:t>Red</w:t>
            </w:r>
          </w:p>
        </w:tc>
        <w:tc>
          <w:tcPr>
            <w:tcW w:w="1440" w:type="dxa"/>
            <w:gridSpan w:val="3"/>
            <w:tcBorders>
              <w:top w:val="single" w:sz="4" w:space="0" w:color="auto"/>
              <w:left w:val="single" w:sz="4" w:space="0" w:color="auto"/>
              <w:bottom w:val="single" w:sz="18" w:space="0" w:color="auto"/>
              <w:right w:val="single" w:sz="4" w:space="0" w:color="auto"/>
            </w:tcBorders>
          </w:tcPr>
          <w:p w14:paraId="01B5A863" w14:textId="77777777" w:rsidR="00F80FEC" w:rsidRDefault="00F80FEC" w:rsidP="008D779B">
            <w:pPr>
              <w:rPr>
                <w:sz w:val="20"/>
              </w:rPr>
            </w:pPr>
            <w:r>
              <w:rPr>
                <w:sz w:val="20"/>
              </w:rPr>
              <w:t>High Risk</w:t>
            </w:r>
          </w:p>
        </w:tc>
        <w:tc>
          <w:tcPr>
            <w:tcW w:w="360" w:type="dxa"/>
            <w:gridSpan w:val="2"/>
            <w:tcBorders>
              <w:left w:val="single" w:sz="4" w:space="0" w:color="auto"/>
              <w:bottom w:val="single" w:sz="18" w:space="0" w:color="auto"/>
              <w:right w:val="single" w:sz="4" w:space="0" w:color="auto"/>
            </w:tcBorders>
          </w:tcPr>
          <w:p w14:paraId="3109926A" w14:textId="77777777" w:rsidR="00F80FEC" w:rsidRDefault="00F80FEC" w:rsidP="008D779B">
            <w:pPr>
              <w:rPr>
                <w:sz w:val="20"/>
              </w:rPr>
            </w:pPr>
          </w:p>
        </w:tc>
        <w:tc>
          <w:tcPr>
            <w:tcW w:w="360" w:type="dxa"/>
            <w:tcBorders>
              <w:top w:val="single" w:sz="4" w:space="0" w:color="auto"/>
              <w:left w:val="single" w:sz="4" w:space="0" w:color="auto"/>
              <w:bottom w:val="single" w:sz="18" w:space="0" w:color="auto"/>
              <w:right w:val="nil"/>
            </w:tcBorders>
          </w:tcPr>
          <w:p w14:paraId="5742CC0B" w14:textId="77777777" w:rsidR="00F80FEC" w:rsidRDefault="00F80FEC" w:rsidP="008D779B">
            <w:pPr>
              <w:rPr>
                <w:sz w:val="20"/>
              </w:rPr>
            </w:pPr>
          </w:p>
        </w:tc>
        <w:tc>
          <w:tcPr>
            <w:tcW w:w="4500" w:type="dxa"/>
            <w:gridSpan w:val="13"/>
            <w:tcBorders>
              <w:left w:val="nil"/>
              <w:bottom w:val="single" w:sz="18" w:space="0" w:color="auto"/>
              <w:right w:val="single" w:sz="18" w:space="0" w:color="auto"/>
            </w:tcBorders>
            <w:vAlign w:val="center"/>
          </w:tcPr>
          <w:p w14:paraId="389AA32E" w14:textId="77777777" w:rsidR="00F80FEC" w:rsidRDefault="00F80FEC" w:rsidP="008D779B">
            <w:pPr>
              <w:jc w:val="center"/>
              <w:rPr>
                <w:sz w:val="20"/>
              </w:rPr>
            </w:pPr>
            <w:r>
              <w:rPr>
                <w:sz w:val="20"/>
              </w:rPr>
              <w:t>Likelihood of Injury</w:t>
            </w:r>
          </w:p>
        </w:tc>
      </w:tr>
    </w:tbl>
    <w:p w14:paraId="15E46F2F" w14:textId="77777777" w:rsidR="00F80FEC" w:rsidRDefault="00F80FEC" w:rsidP="00F80FEC"/>
    <w:p w14:paraId="27AE5FC6" w14:textId="0486A8D7" w:rsidR="00673D2B" w:rsidRPr="00673D2B" w:rsidRDefault="00673D2B" w:rsidP="000C3AF6">
      <w:pPr>
        <w:rPr>
          <w:rFonts w:ascii="Latha" w:hAnsi="Latha" w:cs="Latha"/>
          <w:sz w:val="24"/>
          <w:szCs w:val="24"/>
        </w:rPr>
      </w:pPr>
      <w:r>
        <w:rPr>
          <w:rFonts w:ascii="Latha" w:hAnsi="Latha" w:cs="Latha"/>
          <w:sz w:val="24"/>
          <w:szCs w:val="24"/>
        </w:rPr>
        <w:t>In</w:t>
      </w:r>
      <w:r w:rsidR="00601973">
        <w:rPr>
          <w:rFonts w:ascii="Latha" w:hAnsi="Latha" w:cs="Latha"/>
          <w:sz w:val="24"/>
          <w:szCs w:val="24"/>
        </w:rPr>
        <w:t xml:space="preserve"> conclusion</w:t>
      </w:r>
      <w:r w:rsidR="00D93CC5">
        <w:rPr>
          <w:rFonts w:ascii="Latha" w:hAnsi="Latha" w:cs="Latha"/>
          <w:sz w:val="24"/>
          <w:szCs w:val="24"/>
        </w:rPr>
        <w:t xml:space="preserve">, this paper has covered health and safety within health and social care, and how it is applied within the workplace. It has </w:t>
      </w:r>
      <w:r w:rsidR="00F46914">
        <w:rPr>
          <w:rFonts w:ascii="Latha" w:hAnsi="Latha" w:cs="Latha"/>
          <w:sz w:val="24"/>
          <w:szCs w:val="24"/>
        </w:rPr>
        <w:t xml:space="preserve">covered the many aspects of </w:t>
      </w:r>
      <w:r w:rsidR="00FC0B59">
        <w:rPr>
          <w:rFonts w:ascii="Latha" w:hAnsi="Latha" w:cs="Latha"/>
          <w:sz w:val="24"/>
          <w:szCs w:val="24"/>
        </w:rPr>
        <w:t>health and safety, including risk assessments. Risk assessments are a vital part to protecting the employees of an organisation, as well as the service users</w:t>
      </w:r>
      <w:r w:rsidR="00EB3DA2">
        <w:rPr>
          <w:rFonts w:ascii="Latha" w:hAnsi="Latha" w:cs="Latha"/>
          <w:sz w:val="24"/>
          <w:szCs w:val="24"/>
        </w:rPr>
        <w:t xml:space="preserve">. </w:t>
      </w:r>
      <w:r w:rsidR="00A72DB4">
        <w:rPr>
          <w:rFonts w:ascii="Latha" w:hAnsi="Latha" w:cs="Latha"/>
          <w:sz w:val="24"/>
          <w:szCs w:val="24"/>
        </w:rPr>
        <w:t>The h</w:t>
      </w:r>
      <w:r w:rsidR="00EB3DA2">
        <w:rPr>
          <w:rFonts w:ascii="Latha" w:hAnsi="Latha" w:cs="Latha"/>
          <w:sz w:val="24"/>
          <w:szCs w:val="24"/>
        </w:rPr>
        <w:t xml:space="preserve">ealth and social care </w:t>
      </w:r>
      <w:r w:rsidR="00A72DB4">
        <w:rPr>
          <w:rFonts w:ascii="Latha" w:hAnsi="Latha" w:cs="Latha"/>
          <w:sz w:val="24"/>
          <w:szCs w:val="24"/>
        </w:rPr>
        <w:t xml:space="preserve">is a </w:t>
      </w:r>
      <w:r w:rsidR="00EB3DA2">
        <w:rPr>
          <w:rFonts w:ascii="Latha" w:hAnsi="Latha" w:cs="Latha"/>
          <w:sz w:val="24"/>
          <w:szCs w:val="24"/>
        </w:rPr>
        <w:t xml:space="preserve">unique </w:t>
      </w:r>
      <w:r w:rsidR="00A72DB4">
        <w:rPr>
          <w:rFonts w:ascii="Latha" w:hAnsi="Latha" w:cs="Latha"/>
          <w:sz w:val="24"/>
          <w:szCs w:val="24"/>
        </w:rPr>
        <w:t xml:space="preserve">sector </w:t>
      </w:r>
      <w:r w:rsidR="00EB3DA2">
        <w:rPr>
          <w:rFonts w:ascii="Latha" w:hAnsi="Latha" w:cs="Latha"/>
          <w:sz w:val="24"/>
          <w:szCs w:val="24"/>
        </w:rPr>
        <w:t xml:space="preserve">as it requires risk assessments </w:t>
      </w:r>
      <w:r w:rsidR="00EA4C2F">
        <w:rPr>
          <w:rFonts w:ascii="Latha" w:hAnsi="Latha" w:cs="Latha"/>
          <w:sz w:val="24"/>
          <w:szCs w:val="24"/>
        </w:rPr>
        <w:t>to coexist with guidelines that staff must follow</w:t>
      </w:r>
      <w:r w:rsidR="0061376F">
        <w:rPr>
          <w:rFonts w:ascii="Latha" w:hAnsi="Latha" w:cs="Latha"/>
          <w:sz w:val="24"/>
          <w:szCs w:val="24"/>
        </w:rPr>
        <w:t xml:space="preserve">. This paper has also covered </w:t>
      </w:r>
      <w:r w:rsidR="00A72DB4">
        <w:rPr>
          <w:rFonts w:ascii="Latha" w:hAnsi="Latha" w:cs="Latha"/>
          <w:sz w:val="24"/>
          <w:szCs w:val="24"/>
        </w:rPr>
        <w:t>the understanding and the importance of what</w:t>
      </w:r>
      <w:r w:rsidR="00912043">
        <w:rPr>
          <w:rFonts w:ascii="Latha" w:hAnsi="Latha" w:cs="Latha"/>
          <w:sz w:val="24"/>
          <w:szCs w:val="24"/>
        </w:rPr>
        <w:t xml:space="preserve"> a health and safety policy is, where it is used and why. It has looked at an example of one and </w:t>
      </w:r>
      <w:r w:rsidR="006A6779">
        <w:rPr>
          <w:rFonts w:ascii="Latha" w:hAnsi="Latha" w:cs="Latha"/>
          <w:sz w:val="24"/>
          <w:szCs w:val="24"/>
        </w:rPr>
        <w:t>broken down each section and displayed the reasoning behind it.</w:t>
      </w:r>
      <w:r w:rsidR="00A72DB4">
        <w:rPr>
          <w:rFonts w:ascii="Latha" w:hAnsi="Latha" w:cs="Latha"/>
          <w:sz w:val="24"/>
          <w:szCs w:val="24"/>
        </w:rPr>
        <w:t xml:space="preserve"> </w:t>
      </w:r>
    </w:p>
    <w:p w14:paraId="3CB53CC6" w14:textId="7D57ADAA" w:rsidR="0032657C" w:rsidRDefault="00001DE1" w:rsidP="000C3AF6">
      <w:pPr>
        <w:rPr>
          <w:rFonts w:ascii="Latha" w:hAnsi="Latha" w:cs="Latha"/>
          <w:sz w:val="24"/>
          <w:szCs w:val="24"/>
          <w:u w:val="single"/>
        </w:rPr>
      </w:pPr>
      <w:r>
        <w:rPr>
          <w:rFonts w:ascii="Latha" w:hAnsi="Latha" w:cs="Latha"/>
          <w:sz w:val="24"/>
          <w:szCs w:val="24"/>
          <w:u w:val="single"/>
        </w:rPr>
        <w:t>Reference List</w:t>
      </w:r>
    </w:p>
    <w:p w14:paraId="63E80B72" w14:textId="55D54F9E" w:rsidR="0032657C" w:rsidRPr="00444DD4" w:rsidRDefault="0032657C" w:rsidP="00444DD4">
      <w:pPr>
        <w:pStyle w:val="ListParagraph"/>
        <w:numPr>
          <w:ilvl w:val="0"/>
          <w:numId w:val="1"/>
        </w:numPr>
        <w:rPr>
          <w:rFonts w:ascii="Latha" w:hAnsi="Latha" w:cs="Latha"/>
          <w:sz w:val="24"/>
          <w:szCs w:val="24"/>
        </w:rPr>
      </w:pPr>
      <w:bookmarkStart w:id="0" w:name="_Hlk70110113"/>
      <w:r w:rsidRPr="00444DD4">
        <w:rPr>
          <w:rFonts w:ascii="Latha" w:hAnsi="Latha" w:cs="Latha"/>
          <w:sz w:val="24"/>
          <w:szCs w:val="24"/>
        </w:rPr>
        <w:t xml:space="preserve">Dijk, </w:t>
      </w:r>
      <w:r w:rsidRPr="00444DD4">
        <w:rPr>
          <w:rFonts w:ascii="Latha" w:hAnsi="Latha" w:cs="Latha"/>
          <w:sz w:val="24"/>
          <w:szCs w:val="24"/>
        </w:rPr>
        <w:t xml:space="preserve">N., </w:t>
      </w:r>
      <w:r w:rsidRPr="00444DD4">
        <w:rPr>
          <w:rFonts w:ascii="Latha" w:hAnsi="Latha" w:cs="Latha"/>
          <w:sz w:val="24"/>
          <w:szCs w:val="24"/>
        </w:rPr>
        <w:t>Gellert,</w:t>
      </w:r>
      <w:r w:rsidRPr="00444DD4">
        <w:rPr>
          <w:rFonts w:ascii="Latha" w:hAnsi="Latha" w:cs="Latha"/>
          <w:sz w:val="24"/>
          <w:szCs w:val="24"/>
        </w:rPr>
        <w:t xml:space="preserve"> R. and</w:t>
      </w:r>
      <w:r w:rsidRPr="00444DD4">
        <w:rPr>
          <w:rFonts w:ascii="Latha" w:hAnsi="Latha" w:cs="Latha"/>
          <w:sz w:val="24"/>
          <w:szCs w:val="24"/>
        </w:rPr>
        <w:t xml:space="preserve"> Rommetveit</w:t>
      </w:r>
      <w:r w:rsidRPr="00444DD4">
        <w:rPr>
          <w:rFonts w:ascii="Latha" w:hAnsi="Latha" w:cs="Latha"/>
          <w:sz w:val="24"/>
          <w:szCs w:val="24"/>
        </w:rPr>
        <w:t>, K.</w:t>
      </w:r>
      <w:r w:rsidR="00444DD4" w:rsidRPr="00444DD4">
        <w:rPr>
          <w:rFonts w:ascii="Latha" w:hAnsi="Latha" w:cs="Latha"/>
          <w:sz w:val="24"/>
          <w:szCs w:val="24"/>
        </w:rPr>
        <w:t xml:space="preserve"> (2016)</w:t>
      </w:r>
      <w:r w:rsidRPr="00444DD4">
        <w:rPr>
          <w:rFonts w:ascii="Latha" w:hAnsi="Latha" w:cs="Latha"/>
          <w:sz w:val="24"/>
          <w:szCs w:val="24"/>
        </w:rPr>
        <w:t xml:space="preserve"> </w:t>
      </w:r>
      <w:bookmarkEnd w:id="0"/>
      <w:r w:rsidR="00444DD4" w:rsidRPr="00444DD4">
        <w:rPr>
          <w:rFonts w:ascii="Latha" w:hAnsi="Latha" w:cs="Latha"/>
          <w:sz w:val="24"/>
          <w:szCs w:val="24"/>
        </w:rPr>
        <w:t>A risk to a right? Beyond data protection risk assessments.</w:t>
      </w:r>
      <w:r w:rsidR="00444DD4" w:rsidRPr="00444DD4">
        <w:rPr>
          <w:rFonts w:ascii="Latha" w:hAnsi="Latha" w:cs="Latha"/>
          <w:sz w:val="24"/>
          <w:szCs w:val="24"/>
        </w:rPr>
        <w:t xml:space="preserve"> </w:t>
      </w:r>
      <w:r w:rsidR="00444DD4" w:rsidRPr="00444DD4">
        <w:rPr>
          <w:rFonts w:ascii="Latha" w:hAnsi="Latha" w:cs="Latha"/>
          <w:i/>
          <w:iCs/>
          <w:sz w:val="24"/>
          <w:szCs w:val="24"/>
        </w:rPr>
        <w:t>Computer Law &amp; Security Review</w:t>
      </w:r>
      <w:r w:rsidR="00444DD4">
        <w:rPr>
          <w:rFonts w:ascii="Latha" w:hAnsi="Latha" w:cs="Latha"/>
          <w:i/>
          <w:iCs/>
          <w:sz w:val="24"/>
          <w:szCs w:val="24"/>
        </w:rPr>
        <w:t xml:space="preserve">. </w:t>
      </w:r>
      <w:r w:rsidR="00444DD4">
        <w:rPr>
          <w:rFonts w:ascii="Latha" w:hAnsi="Latha" w:cs="Latha"/>
          <w:sz w:val="24"/>
          <w:szCs w:val="24"/>
        </w:rPr>
        <w:t>Vol</w:t>
      </w:r>
      <w:r w:rsidR="005F2C4D">
        <w:rPr>
          <w:rFonts w:ascii="Latha" w:hAnsi="Latha" w:cs="Latha"/>
          <w:sz w:val="24"/>
          <w:szCs w:val="24"/>
        </w:rPr>
        <w:t>. 32(2). pp. 286-306.</w:t>
      </w:r>
      <w:r w:rsidR="00444DD4" w:rsidRPr="00444DD4">
        <w:rPr>
          <w:rFonts w:ascii="Latha" w:hAnsi="Latha" w:cs="Latha"/>
          <w:sz w:val="24"/>
          <w:szCs w:val="24"/>
        </w:rPr>
        <w:t xml:space="preserve"> </w:t>
      </w:r>
    </w:p>
    <w:p w14:paraId="3209EF2C" w14:textId="0FE957D7" w:rsidR="003D7C82" w:rsidRPr="000F11B7" w:rsidRDefault="003D7C82" w:rsidP="000F11B7">
      <w:pPr>
        <w:pStyle w:val="ListParagraph"/>
        <w:numPr>
          <w:ilvl w:val="0"/>
          <w:numId w:val="1"/>
        </w:numPr>
        <w:rPr>
          <w:rFonts w:ascii="Latha" w:hAnsi="Latha" w:cs="Latha"/>
          <w:sz w:val="24"/>
          <w:szCs w:val="24"/>
        </w:rPr>
      </w:pPr>
      <w:r w:rsidRPr="000F11B7">
        <w:rPr>
          <w:rFonts w:ascii="Latha" w:hAnsi="Latha" w:cs="Latha"/>
          <w:sz w:val="24"/>
          <w:szCs w:val="24"/>
        </w:rPr>
        <w:lastRenderedPageBreak/>
        <w:t xml:space="preserve">Health and Safety Executive (2018) </w:t>
      </w:r>
      <w:r w:rsidR="00A179E0" w:rsidRPr="000F11B7">
        <w:rPr>
          <w:rFonts w:ascii="Latha" w:hAnsi="Latha" w:cs="Latha"/>
          <w:sz w:val="24"/>
          <w:szCs w:val="24"/>
        </w:rPr>
        <w:t xml:space="preserve">Example Health and Safety Policy. Available at: </w:t>
      </w:r>
      <w:r w:rsidR="00A179E0" w:rsidRPr="000F11B7">
        <w:rPr>
          <w:rFonts w:ascii="Latha" w:hAnsi="Latha" w:cs="Latha"/>
          <w:sz w:val="24"/>
          <w:szCs w:val="24"/>
        </w:rPr>
        <w:t>https://www.hse.gov.uk/simple-health-safety/policy/example-policy-statement.pdf</w:t>
      </w:r>
      <w:r w:rsidR="00A179E0" w:rsidRPr="000F11B7">
        <w:rPr>
          <w:rFonts w:ascii="Latha" w:hAnsi="Latha" w:cs="Latha"/>
          <w:sz w:val="24"/>
          <w:szCs w:val="24"/>
        </w:rPr>
        <w:t xml:space="preserve"> (Accessed: 23 April 2021).</w:t>
      </w:r>
    </w:p>
    <w:p w14:paraId="65768117" w14:textId="0E9540FD" w:rsidR="00C126E3" w:rsidRDefault="00C126E3" w:rsidP="000F11B7">
      <w:pPr>
        <w:pStyle w:val="ListParagraph"/>
        <w:numPr>
          <w:ilvl w:val="0"/>
          <w:numId w:val="1"/>
        </w:numPr>
        <w:rPr>
          <w:rFonts w:ascii="Latha" w:hAnsi="Latha" w:cs="Latha"/>
          <w:sz w:val="24"/>
          <w:szCs w:val="24"/>
        </w:rPr>
      </w:pPr>
      <w:r w:rsidRPr="000F11B7">
        <w:rPr>
          <w:rFonts w:ascii="Latha" w:hAnsi="Latha" w:cs="Latha"/>
          <w:sz w:val="24"/>
          <w:szCs w:val="24"/>
        </w:rPr>
        <w:t>Health and Safety Ex</w:t>
      </w:r>
      <w:r w:rsidR="006D1785" w:rsidRPr="000F11B7">
        <w:rPr>
          <w:rFonts w:ascii="Latha" w:hAnsi="Latha" w:cs="Latha"/>
          <w:sz w:val="24"/>
          <w:szCs w:val="24"/>
        </w:rPr>
        <w:t>ecutive (2021) HSE principles for Cost Benefit Analysis (CBA) in support of ALARP decisions. Available at:</w:t>
      </w:r>
      <w:r w:rsidR="005527FE" w:rsidRPr="000F11B7">
        <w:rPr>
          <w:rFonts w:ascii="Latha" w:hAnsi="Latha" w:cs="Latha"/>
          <w:sz w:val="24"/>
          <w:szCs w:val="24"/>
        </w:rPr>
        <w:t xml:space="preserve"> https://www.hse.gov.uk/managing/theory/alarpcba.htm (Accessed: 21 April 2021). </w:t>
      </w:r>
    </w:p>
    <w:p w14:paraId="0EEAD659" w14:textId="2502EAD7" w:rsidR="00AE088F" w:rsidRPr="000F11B7" w:rsidRDefault="00AE088F" w:rsidP="000F11B7">
      <w:pPr>
        <w:pStyle w:val="ListParagraph"/>
        <w:numPr>
          <w:ilvl w:val="0"/>
          <w:numId w:val="1"/>
        </w:numPr>
        <w:rPr>
          <w:rFonts w:ascii="Latha" w:hAnsi="Latha" w:cs="Latha"/>
          <w:sz w:val="24"/>
          <w:szCs w:val="24"/>
        </w:rPr>
      </w:pPr>
      <w:r>
        <w:rPr>
          <w:rFonts w:ascii="Latha" w:hAnsi="Latha" w:cs="Latha"/>
          <w:sz w:val="24"/>
          <w:szCs w:val="24"/>
        </w:rPr>
        <w:t>Kaplan</w:t>
      </w:r>
      <w:r w:rsidR="006474D0">
        <w:rPr>
          <w:rFonts w:ascii="Latha" w:hAnsi="Latha" w:cs="Latha"/>
          <w:sz w:val="24"/>
          <w:szCs w:val="24"/>
        </w:rPr>
        <w:t xml:space="preserve">, S. and Kaplan, R. (2003) </w:t>
      </w:r>
      <w:r w:rsidR="00087368" w:rsidRPr="00087368">
        <w:rPr>
          <w:rFonts w:ascii="Latha" w:hAnsi="Latha" w:cs="Latha"/>
          <w:sz w:val="24"/>
          <w:szCs w:val="24"/>
        </w:rPr>
        <w:t>Health, Supportive Environments, and the Reasonable Person Model</w:t>
      </w:r>
      <w:r w:rsidR="00087368">
        <w:rPr>
          <w:rFonts w:ascii="Latha" w:hAnsi="Latha" w:cs="Latha"/>
          <w:sz w:val="24"/>
          <w:szCs w:val="24"/>
        </w:rPr>
        <w:t xml:space="preserve">. </w:t>
      </w:r>
      <w:r w:rsidR="00087368" w:rsidRPr="00087368">
        <w:rPr>
          <w:rFonts w:ascii="Latha" w:hAnsi="Latha" w:cs="Latha"/>
          <w:i/>
          <w:iCs/>
          <w:sz w:val="24"/>
          <w:szCs w:val="24"/>
        </w:rPr>
        <w:t>American Journal of Public Health</w:t>
      </w:r>
      <w:r w:rsidR="00087368">
        <w:rPr>
          <w:rFonts w:ascii="Latha" w:hAnsi="Latha" w:cs="Latha"/>
          <w:i/>
          <w:iCs/>
          <w:sz w:val="24"/>
          <w:szCs w:val="24"/>
        </w:rPr>
        <w:t xml:space="preserve">. </w:t>
      </w:r>
      <w:r w:rsidR="00087368">
        <w:rPr>
          <w:rFonts w:ascii="Latha" w:hAnsi="Latha" w:cs="Latha"/>
          <w:sz w:val="24"/>
          <w:szCs w:val="24"/>
        </w:rPr>
        <w:t>Vol.</w:t>
      </w:r>
      <w:r w:rsidR="00410334">
        <w:rPr>
          <w:rFonts w:ascii="Latha" w:hAnsi="Latha" w:cs="Latha"/>
          <w:sz w:val="24"/>
          <w:szCs w:val="24"/>
        </w:rPr>
        <w:t>93(9). pp. 1484-14</w:t>
      </w:r>
      <w:r w:rsidR="00FC0B59">
        <w:rPr>
          <w:rFonts w:ascii="Latha" w:hAnsi="Latha" w:cs="Latha"/>
          <w:sz w:val="24"/>
          <w:szCs w:val="24"/>
        </w:rPr>
        <w:t>89.</w:t>
      </w:r>
      <w:r w:rsidR="00410334">
        <w:rPr>
          <w:rFonts w:ascii="Latha" w:hAnsi="Latha" w:cs="Latha"/>
          <w:sz w:val="24"/>
          <w:szCs w:val="24"/>
        </w:rPr>
        <w:t xml:space="preserve"> </w:t>
      </w:r>
    </w:p>
    <w:p w14:paraId="12E39E97" w14:textId="77777777" w:rsidR="00F950EE" w:rsidRDefault="00AF50EC" w:rsidP="000F11B7">
      <w:pPr>
        <w:pStyle w:val="ListParagraph"/>
        <w:numPr>
          <w:ilvl w:val="0"/>
          <w:numId w:val="1"/>
        </w:numPr>
        <w:rPr>
          <w:rFonts w:ascii="Latha" w:hAnsi="Latha" w:cs="Latha"/>
          <w:sz w:val="24"/>
          <w:szCs w:val="24"/>
        </w:rPr>
      </w:pPr>
      <w:r w:rsidRPr="000F11B7">
        <w:rPr>
          <w:rFonts w:ascii="Latha" w:hAnsi="Latha" w:cs="Latha"/>
          <w:sz w:val="24"/>
          <w:szCs w:val="24"/>
        </w:rPr>
        <w:t>Pouliakas</w:t>
      </w:r>
      <w:r w:rsidRPr="000F11B7">
        <w:rPr>
          <w:rFonts w:ascii="Latha" w:hAnsi="Latha" w:cs="Latha"/>
          <w:sz w:val="24"/>
          <w:szCs w:val="24"/>
        </w:rPr>
        <w:t>, K.</w:t>
      </w:r>
      <w:r w:rsidR="00301266" w:rsidRPr="000F11B7">
        <w:rPr>
          <w:rFonts w:ascii="Latha" w:hAnsi="Latha" w:cs="Latha"/>
          <w:sz w:val="24"/>
          <w:szCs w:val="24"/>
        </w:rPr>
        <w:t xml:space="preserve"> and </w:t>
      </w:r>
      <w:r w:rsidR="00301266" w:rsidRPr="000F11B7">
        <w:rPr>
          <w:rFonts w:ascii="Latha" w:hAnsi="Latha" w:cs="Latha"/>
          <w:sz w:val="24"/>
          <w:szCs w:val="24"/>
        </w:rPr>
        <w:t>Theodossiou</w:t>
      </w:r>
      <w:r w:rsidR="00301266" w:rsidRPr="000F11B7">
        <w:rPr>
          <w:rFonts w:ascii="Latha" w:hAnsi="Latha" w:cs="Latha"/>
          <w:sz w:val="24"/>
          <w:szCs w:val="24"/>
        </w:rPr>
        <w:t>, I. (2011)</w:t>
      </w:r>
      <w:r w:rsidR="00FA6BAC" w:rsidRPr="000F11B7">
        <w:rPr>
          <w:rFonts w:ascii="Latha" w:hAnsi="Latha" w:cs="Latha"/>
          <w:sz w:val="24"/>
          <w:szCs w:val="24"/>
        </w:rPr>
        <w:t xml:space="preserve"> The economic</w:t>
      </w:r>
      <w:r w:rsidR="00105917" w:rsidRPr="000F11B7">
        <w:rPr>
          <w:rFonts w:ascii="Latha" w:hAnsi="Latha" w:cs="Latha"/>
          <w:sz w:val="24"/>
          <w:szCs w:val="24"/>
        </w:rPr>
        <w:t>s</w:t>
      </w:r>
      <w:r w:rsidR="00FA6BAC" w:rsidRPr="000F11B7">
        <w:rPr>
          <w:rFonts w:ascii="Latha" w:hAnsi="Latha" w:cs="Latha"/>
          <w:sz w:val="24"/>
          <w:szCs w:val="24"/>
        </w:rPr>
        <w:t xml:space="preserve"> of health and sa</w:t>
      </w:r>
      <w:r w:rsidR="00105917" w:rsidRPr="000F11B7">
        <w:rPr>
          <w:rFonts w:ascii="Latha" w:hAnsi="Latha" w:cs="Latha"/>
          <w:sz w:val="24"/>
          <w:szCs w:val="24"/>
        </w:rPr>
        <w:t>f</w:t>
      </w:r>
      <w:r w:rsidR="00FA6BAC" w:rsidRPr="000F11B7">
        <w:rPr>
          <w:rFonts w:ascii="Latha" w:hAnsi="Latha" w:cs="Latha"/>
          <w:sz w:val="24"/>
          <w:szCs w:val="24"/>
        </w:rPr>
        <w:t xml:space="preserve">ety at work: An </w:t>
      </w:r>
      <w:r w:rsidR="00105917" w:rsidRPr="000F11B7">
        <w:rPr>
          <w:rFonts w:ascii="Latha" w:hAnsi="Latha" w:cs="Latha"/>
          <w:sz w:val="24"/>
          <w:szCs w:val="24"/>
        </w:rPr>
        <w:t>interdisciplinary review of the theory and policy</w:t>
      </w:r>
      <w:r w:rsidR="00DC199B" w:rsidRPr="000F11B7">
        <w:rPr>
          <w:rFonts w:ascii="Latha" w:hAnsi="Latha" w:cs="Latha"/>
          <w:sz w:val="24"/>
          <w:szCs w:val="24"/>
        </w:rPr>
        <w:t xml:space="preserve">. </w:t>
      </w:r>
      <w:r w:rsidR="00A77E1B" w:rsidRPr="000F11B7">
        <w:rPr>
          <w:rFonts w:ascii="Latha" w:hAnsi="Latha" w:cs="Latha"/>
          <w:i/>
          <w:iCs/>
          <w:sz w:val="24"/>
          <w:szCs w:val="24"/>
        </w:rPr>
        <w:t>Journal of Economic Surveys</w:t>
      </w:r>
      <w:r w:rsidR="00A77E1B" w:rsidRPr="000F11B7">
        <w:rPr>
          <w:rFonts w:ascii="Latha" w:hAnsi="Latha" w:cs="Latha"/>
          <w:i/>
          <w:iCs/>
          <w:sz w:val="24"/>
          <w:szCs w:val="24"/>
        </w:rPr>
        <w:t xml:space="preserve">. </w:t>
      </w:r>
      <w:r w:rsidR="00A77E1B" w:rsidRPr="000F11B7">
        <w:rPr>
          <w:rFonts w:ascii="Latha" w:hAnsi="Latha" w:cs="Latha"/>
          <w:sz w:val="24"/>
          <w:szCs w:val="24"/>
        </w:rPr>
        <w:t>Vol. 27</w:t>
      </w:r>
      <w:r w:rsidR="00ED01CA" w:rsidRPr="000F11B7">
        <w:rPr>
          <w:rFonts w:ascii="Latha" w:hAnsi="Latha" w:cs="Latha"/>
          <w:sz w:val="24"/>
          <w:szCs w:val="24"/>
        </w:rPr>
        <w:t>(1)</w:t>
      </w:r>
      <w:r w:rsidR="00A77E1B" w:rsidRPr="000F11B7">
        <w:rPr>
          <w:rFonts w:ascii="Latha" w:hAnsi="Latha" w:cs="Latha"/>
          <w:sz w:val="24"/>
          <w:szCs w:val="24"/>
        </w:rPr>
        <w:t>.</w:t>
      </w:r>
      <w:r w:rsidR="00ED01CA" w:rsidRPr="000F11B7">
        <w:rPr>
          <w:rFonts w:ascii="Latha" w:hAnsi="Latha" w:cs="Latha"/>
          <w:sz w:val="24"/>
          <w:szCs w:val="24"/>
        </w:rPr>
        <w:t xml:space="preserve"> pp. 167-208.</w:t>
      </w:r>
    </w:p>
    <w:p w14:paraId="4130C616" w14:textId="67D49A90" w:rsidR="00AF50EC" w:rsidRPr="000F11B7" w:rsidRDefault="00F950EE" w:rsidP="000F11B7">
      <w:pPr>
        <w:pStyle w:val="ListParagraph"/>
        <w:numPr>
          <w:ilvl w:val="0"/>
          <w:numId w:val="1"/>
        </w:numPr>
        <w:rPr>
          <w:rFonts w:ascii="Latha" w:hAnsi="Latha" w:cs="Latha"/>
          <w:sz w:val="24"/>
          <w:szCs w:val="24"/>
        </w:rPr>
      </w:pPr>
      <w:r>
        <w:rPr>
          <w:rFonts w:ascii="Latha" w:hAnsi="Latha" w:cs="Latha"/>
          <w:sz w:val="24"/>
          <w:szCs w:val="24"/>
        </w:rPr>
        <w:t>The Vinci Works Blog</w:t>
      </w:r>
      <w:r w:rsidR="00B65AE9">
        <w:rPr>
          <w:rFonts w:ascii="Latha" w:hAnsi="Latha" w:cs="Latha"/>
          <w:sz w:val="24"/>
          <w:szCs w:val="24"/>
        </w:rPr>
        <w:t xml:space="preserve"> (2019) What are the main health and safety laws in the UK?</w:t>
      </w:r>
      <w:r w:rsidR="00A76C5A">
        <w:rPr>
          <w:rFonts w:ascii="Latha" w:hAnsi="Latha" w:cs="Latha"/>
          <w:sz w:val="24"/>
          <w:szCs w:val="24"/>
        </w:rPr>
        <w:t xml:space="preserve"> Available at: </w:t>
      </w:r>
      <w:r w:rsidR="00A76C5A" w:rsidRPr="00A76C5A">
        <w:rPr>
          <w:rFonts w:ascii="Latha" w:hAnsi="Latha" w:cs="Latha"/>
          <w:sz w:val="24"/>
          <w:szCs w:val="24"/>
        </w:rPr>
        <w:t>https://vinciworks.com/blog/what-are-the-main-health-and-safety-laws-in-the</w:t>
      </w:r>
      <w:r w:rsidR="00A06F83">
        <w:rPr>
          <w:rFonts w:ascii="Latha" w:hAnsi="Latha" w:cs="Latha"/>
          <w:sz w:val="24"/>
          <w:szCs w:val="24"/>
        </w:rPr>
        <w:t>-</w:t>
      </w:r>
      <w:r w:rsidR="00A76C5A" w:rsidRPr="00A76C5A">
        <w:rPr>
          <w:rFonts w:ascii="Latha" w:hAnsi="Latha" w:cs="Latha"/>
          <w:sz w:val="24"/>
          <w:szCs w:val="24"/>
        </w:rPr>
        <w:t>uk/#:~:text=Act%201974,and%20safety%20within%20most%20workplaces.</w:t>
      </w:r>
      <w:r w:rsidR="00A76C5A">
        <w:rPr>
          <w:rFonts w:ascii="Latha" w:hAnsi="Latha" w:cs="Latha"/>
          <w:sz w:val="24"/>
          <w:szCs w:val="24"/>
        </w:rPr>
        <w:t xml:space="preserve"> </w:t>
      </w:r>
      <w:r w:rsidR="00A06F83">
        <w:rPr>
          <w:rFonts w:ascii="Latha" w:hAnsi="Latha" w:cs="Latha"/>
          <w:sz w:val="24"/>
          <w:szCs w:val="24"/>
        </w:rPr>
        <w:t xml:space="preserve"> </w:t>
      </w:r>
      <w:r w:rsidR="00A76C5A">
        <w:rPr>
          <w:rFonts w:ascii="Latha" w:hAnsi="Latha" w:cs="Latha"/>
          <w:sz w:val="24"/>
          <w:szCs w:val="24"/>
        </w:rPr>
        <w:t xml:space="preserve">(Accessed: 23 April 2021). </w:t>
      </w:r>
    </w:p>
    <w:p w14:paraId="445D73BB" w14:textId="77777777" w:rsidR="00CC6AC3" w:rsidRPr="000F11B7" w:rsidRDefault="007A5383" w:rsidP="000F11B7">
      <w:pPr>
        <w:pStyle w:val="ListParagraph"/>
        <w:numPr>
          <w:ilvl w:val="0"/>
          <w:numId w:val="1"/>
        </w:numPr>
        <w:rPr>
          <w:rFonts w:ascii="Latha" w:hAnsi="Latha" w:cs="Latha"/>
          <w:sz w:val="24"/>
          <w:szCs w:val="24"/>
        </w:rPr>
      </w:pPr>
      <w:proofErr w:type="spellStart"/>
      <w:r w:rsidRPr="000F11B7">
        <w:rPr>
          <w:rFonts w:ascii="Latha" w:hAnsi="Latha" w:cs="Latha"/>
          <w:sz w:val="24"/>
          <w:szCs w:val="24"/>
        </w:rPr>
        <w:t>Titterton</w:t>
      </w:r>
      <w:proofErr w:type="spellEnd"/>
      <w:r w:rsidRPr="000F11B7">
        <w:rPr>
          <w:rFonts w:ascii="Latha" w:hAnsi="Latha" w:cs="Latha"/>
          <w:sz w:val="24"/>
          <w:szCs w:val="24"/>
        </w:rPr>
        <w:t>, M</w:t>
      </w:r>
      <w:r w:rsidR="00C67278" w:rsidRPr="000F11B7">
        <w:rPr>
          <w:rFonts w:ascii="Latha" w:hAnsi="Latha" w:cs="Latha"/>
          <w:sz w:val="24"/>
          <w:szCs w:val="24"/>
        </w:rPr>
        <w:t xml:space="preserve">. (2005) Risk and Risk Taking in Health and Social Welfare. </w:t>
      </w:r>
      <w:r w:rsidR="00772277" w:rsidRPr="000F11B7">
        <w:rPr>
          <w:rFonts w:ascii="Latha" w:hAnsi="Latha" w:cs="Latha"/>
          <w:sz w:val="24"/>
          <w:szCs w:val="24"/>
        </w:rPr>
        <w:t>Jessica Kingsley</w:t>
      </w:r>
      <w:r w:rsidR="009553D7" w:rsidRPr="000F11B7">
        <w:rPr>
          <w:rFonts w:ascii="Latha" w:hAnsi="Latha" w:cs="Latha"/>
          <w:sz w:val="24"/>
          <w:szCs w:val="24"/>
        </w:rPr>
        <w:t xml:space="preserve"> Publishers: </w:t>
      </w:r>
      <w:r w:rsidR="0075005D" w:rsidRPr="000F11B7">
        <w:rPr>
          <w:rFonts w:ascii="Latha" w:hAnsi="Latha" w:cs="Latha"/>
          <w:sz w:val="24"/>
          <w:szCs w:val="24"/>
        </w:rPr>
        <w:t>London.</w:t>
      </w:r>
    </w:p>
    <w:p w14:paraId="7C1C05F7" w14:textId="72DF8B04" w:rsidR="00CC6AC3" w:rsidRPr="000F11B7" w:rsidRDefault="00CC6AC3" w:rsidP="000F11B7">
      <w:pPr>
        <w:pStyle w:val="ListParagraph"/>
        <w:numPr>
          <w:ilvl w:val="0"/>
          <w:numId w:val="1"/>
        </w:numPr>
        <w:rPr>
          <w:rFonts w:ascii="Latha" w:hAnsi="Latha" w:cs="Latha"/>
          <w:sz w:val="24"/>
          <w:szCs w:val="24"/>
        </w:rPr>
      </w:pPr>
      <w:r w:rsidRPr="000F11B7">
        <w:rPr>
          <w:rFonts w:ascii="Latha" w:hAnsi="Latha" w:cs="Latha"/>
          <w:sz w:val="24"/>
          <w:szCs w:val="24"/>
        </w:rPr>
        <w:t>Walker</w:t>
      </w:r>
      <w:r w:rsidRPr="000F11B7">
        <w:rPr>
          <w:rFonts w:ascii="Latha" w:hAnsi="Latha" w:cs="Latha"/>
          <w:sz w:val="24"/>
          <w:szCs w:val="24"/>
        </w:rPr>
        <w:t>, D.</w:t>
      </w:r>
      <w:r w:rsidR="00301266" w:rsidRPr="000F11B7">
        <w:rPr>
          <w:rFonts w:ascii="Latha" w:hAnsi="Latha" w:cs="Latha"/>
          <w:sz w:val="24"/>
          <w:szCs w:val="24"/>
        </w:rPr>
        <w:t xml:space="preserve"> and</w:t>
      </w:r>
      <w:r w:rsidRPr="000F11B7">
        <w:rPr>
          <w:rFonts w:ascii="Latha" w:hAnsi="Latha" w:cs="Latha"/>
          <w:sz w:val="24"/>
          <w:szCs w:val="24"/>
        </w:rPr>
        <w:t xml:space="preserve"> Tait,</w:t>
      </w:r>
      <w:r w:rsidRPr="000F11B7">
        <w:rPr>
          <w:rFonts w:ascii="Latha" w:hAnsi="Latha" w:cs="Latha"/>
          <w:sz w:val="24"/>
          <w:szCs w:val="24"/>
        </w:rPr>
        <w:t xml:space="preserve"> R. (2004) </w:t>
      </w:r>
      <w:r w:rsidRPr="000F11B7">
        <w:rPr>
          <w:rFonts w:ascii="Latha" w:hAnsi="Latha" w:cs="Latha"/>
          <w:sz w:val="24"/>
          <w:szCs w:val="24"/>
        </w:rPr>
        <w:t xml:space="preserve">Health and safety management in small enterprises: an effective </w:t>
      </w:r>
      <w:r w:rsidRPr="000F11B7">
        <w:rPr>
          <w:rFonts w:ascii="Latha" w:hAnsi="Latha" w:cs="Latha"/>
          <w:sz w:val="24"/>
          <w:szCs w:val="24"/>
        </w:rPr>
        <w:t>low-cost</w:t>
      </w:r>
      <w:r w:rsidRPr="000F11B7">
        <w:rPr>
          <w:rFonts w:ascii="Latha" w:hAnsi="Latha" w:cs="Latha"/>
          <w:sz w:val="24"/>
          <w:szCs w:val="24"/>
        </w:rPr>
        <w:t xml:space="preserve"> approach</w:t>
      </w:r>
      <w:r w:rsidR="00DC199B" w:rsidRPr="000F11B7">
        <w:rPr>
          <w:rFonts w:ascii="Latha" w:hAnsi="Latha" w:cs="Latha"/>
          <w:sz w:val="24"/>
          <w:szCs w:val="24"/>
        </w:rPr>
        <w:t xml:space="preserve">. </w:t>
      </w:r>
      <w:r w:rsidR="00DC199B" w:rsidRPr="000F11B7">
        <w:rPr>
          <w:rFonts w:ascii="Latha" w:hAnsi="Latha" w:cs="Latha"/>
          <w:i/>
          <w:iCs/>
          <w:sz w:val="24"/>
          <w:szCs w:val="24"/>
        </w:rPr>
        <w:t>Safety Science</w:t>
      </w:r>
      <w:r w:rsidR="00DC199B" w:rsidRPr="000F11B7">
        <w:rPr>
          <w:rFonts w:ascii="Latha" w:hAnsi="Latha" w:cs="Latha"/>
          <w:i/>
          <w:iCs/>
          <w:sz w:val="24"/>
          <w:szCs w:val="24"/>
        </w:rPr>
        <w:t>.</w:t>
      </w:r>
      <w:r w:rsidR="000B5234" w:rsidRPr="000F11B7">
        <w:rPr>
          <w:rFonts w:ascii="Latha" w:hAnsi="Latha" w:cs="Latha"/>
          <w:sz w:val="24"/>
          <w:szCs w:val="24"/>
        </w:rPr>
        <w:t xml:space="preserve"> </w:t>
      </w:r>
      <w:r w:rsidRPr="000F11B7">
        <w:rPr>
          <w:rFonts w:ascii="Latha" w:hAnsi="Latha" w:cs="Latha"/>
          <w:sz w:val="24"/>
          <w:szCs w:val="24"/>
        </w:rPr>
        <w:t>Vol</w:t>
      </w:r>
      <w:r w:rsidR="003445E4" w:rsidRPr="000F11B7">
        <w:rPr>
          <w:rFonts w:ascii="Latha" w:hAnsi="Latha" w:cs="Latha"/>
          <w:sz w:val="24"/>
          <w:szCs w:val="24"/>
        </w:rPr>
        <w:t>.</w:t>
      </w:r>
      <w:r w:rsidRPr="000F11B7">
        <w:rPr>
          <w:rFonts w:ascii="Latha" w:hAnsi="Latha" w:cs="Latha"/>
          <w:sz w:val="24"/>
          <w:szCs w:val="24"/>
        </w:rPr>
        <w:t xml:space="preserve"> 42</w:t>
      </w:r>
      <w:r w:rsidR="00ED01CA" w:rsidRPr="000F11B7">
        <w:rPr>
          <w:rFonts w:ascii="Latha" w:hAnsi="Latha" w:cs="Latha"/>
          <w:sz w:val="24"/>
          <w:szCs w:val="24"/>
        </w:rPr>
        <w:t>(1)</w:t>
      </w:r>
      <w:r w:rsidR="003445E4" w:rsidRPr="000F11B7">
        <w:rPr>
          <w:rFonts w:ascii="Latha" w:hAnsi="Latha" w:cs="Latha"/>
          <w:sz w:val="24"/>
          <w:szCs w:val="24"/>
        </w:rPr>
        <w:t xml:space="preserve">. </w:t>
      </w:r>
      <w:r w:rsidR="00A77E1B" w:rsidRPr="000F11B7">
        <w:rPr>
          <w:rFonts w:ascii="Latha" w:hAnsi="Latha" w:cs="Latha"/>
          <w:sz w:val="24"/>
          <w:szCs w:val="24"/>
        </w:rPr>
        <w:t>p</w:t>
      </w:r>
      <w:r w:rsidR="003445E4" w:rsidRPr="000F11B7">
        <w:rPr>
          <w:rFonts w:ascii="Latha" w:hAnsi="Latha" w:cs="Latha"/>
          <w:sz w:val="24"/>
          <w:szCs w:val="24"/>
        </w:rPr>
        <w:t>p. 69-83.</w:t>
      </w:r>
    </w:p>
    <w:p w14:paraId="356C43FF" w14:textId="5A94E81E" w:rsidR="00CC6AC3" w:rsidRPr="00C126E3" w:rsidRDefault="00CC6AC3" w:rsidP="00CC6AC3">
      <w:pPr>
        <w:rPr>
          <w:rFonts w:ascii="Latha" w:hAnsi="Latha" w:cs="Latha"/>
          <w:sz w:val="24"/>
          <w:szCs w:val="24"/>
        </w:rPr>
      </w:pPr>
    </w:p>
    <w:sectPr w:rsidR="00CC6AC3" w:rsidRPr="00C126E3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5FB5083" w14:textId="77777777" w:rsidR="003D4316" w:rsidRDefault="003D4316" w:rsidP="00AD6D6B">
      <w:pPr>
        <w:spacing w:after="0" w:line="240" w:lineRule="auto"/>
      </w:pPr>
      <w:r>
        <w:separator/>
      </w:r>
    </w:p>
  </w:endnote>
  <w:endnote w:type="continuationSeparator" w:id="0">
    <w:p w14:paraId="74293128" w14:textId="77777777" w:rsidR="003D4316" w:rsidRDefault="003D4316" w:rsidP="00AD6D6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Latha">
    <w:altName w:val="Latha"/>
    <w:panose1 w:val="02000400000000000000"/>
    <w:charset w:val="00"/>
    <w:family w:val="swiss"/>
    <w:pitch w:val="variable"/>
    <w:sig w:usb0="001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B80B8E3" w14:textId="4CF7736E" w:rsidR="00D1786E" w:rsidRPr="00D1786E" w:rsidRDefault="00D1786E">
    <w:pPr>
      <w:pStyle w:val="Footer"/>
      <w:rPr>
        <w:rFonts w:ascii="Latha" w:hAnsi="Latha" w:cs="Latha"/>
        <w:i/>
        <w:iCs/>
        <w:sz w:val="20"/>
        <w:szCs w:val="20"/>
      </w:rPr>
    </w:pPr>
    <w:r>
      <w:rPr>
        <w:rFonts w:ascii="Latha" w:hAnsi="Latha" w:cs="Latha"/>
        <w:i/>
        <w:iCs/>
        <w:sz w:val="20"/>
        <w:szCs w:val="20"/>
      </w:rPr>
      <w:t>Morgan David John – 2015661</w:t>
    </w:r>
    <w:r>
      <w:rPr>
        <w:rFonts w:ascii="Latha" w:hAnsi="Latha" w:cs="Latha"/>
        <w:i/>
        <w:iCs/>
        <w:sz w:val="20"/>
        <w:szCs w:val="20"/>
      </w:rPr>
      <w:tab/>
    </w:r>
    <w:r>
      <w:rPr>
        <w:rFonts w:ascii="Latha" w:hAnsi="Latha" w:cs="Latha"/>
        <w:i/>
        <w:iCs/>
        <w:sz w:val="20"/>
        <w:szCs w:val="20"/>
      </w:rPr>
      <w:tab/>
      <w:t>U.W.T.S.D.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5462198" w14:textId="77777777" w:rsidR="003D4316" w:rsidRDefault="003D4316" w:rsidP="00AD6D6B">
      <w:pPr>
        <w:spacing w:after="0" w:line="240" w:lineRule="auto"/>
      </w:pPr>
      <w:r>
        <w:separator/>
      </w:r>
    </w:p>
  </w:footnote>
  <w:footnote w:type="continuationSeparator" w:id="0">
    <w:p w14:paraId="40E50B77" w14:textId="77777777" w:rsidR="003D4316" w:rsidRDefault="003D4316" w:rsidP="00AD6D6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6209B29" w14:textId="5AEBC020" w:rsidR="00AD6D6B" w:rsidRPr="00D1786E" w:rsidRDefault="00AD6D6B" w:rsidP="00AD6D6B">
    <w:pPr>
      <w:pStyle w:val="Header"/>
      <w:jc w:val="center"/>
      <w:rPr>
        <w:rFonts w:ascii="Latha" w:hAnsi="Latha" w:cs="Latha"/>
        <w:sz w:val="32"/>
        <w:szCs w:val="32"/>
        <w:u w:val="single"/>
      </w:rPr>
    </w:pPr>
    <w:r w:rsidRPr="00D1786E">
      <w:rPr>
        <w:rFonts w:ascii="Latha" w:hAnsi="Latha" w:cs="Latha"/>
        <w:sz w:val="32"/>
        <w:szCs w:val="32"/>
        <w:u w:val="single"/>
      </w:rPr>
      <w:t>Mana</w:t>
    </w:r>
    <w:r w:rsidR="00D1786E" w:rsidRPr="00D1786E">
      <w:rPr>
        <w:rFonts w:ascii="Latha" w:hAnsi="Latha" w:cs="Latha"/>
        <w:sz w:val="32"/>
        <w:szCs w:val="32"/>
        <w:u w:val="single"/>
      </w:rPr>
      <w:t xml:space="preserve">ging Organisations </w:t>
    </w:r>
  </w:p>
  <w:p w14:paraId="21367FFE" w14:textId="679D1E2F" w:rsidR="00D1786E" w:rsidRPr="00D1786E" w:rsidRDefault="00D1786E" w:rsidP="00AD6D6B">
    <w:pPr>
      <w:pStyle w:val="Header"/>
      <w:jc w:val="center"/>
      <w:rPr>
        <w:rFonts w:ascii="Latha" w:hAnsi="Latha" w:cs="Latha"/>
        <w:sz w:val="32"/>
        <w:szCs w:val="32"/>
        <w:u w:val="single"/>
      </w:rPr>
    </w:pPr>
    <w:r w:rsidRPr="00D1786E">
      <w:rPr>
        <w:rFonts w:ascii="Latha" w:hAnsi="Latha" w:cs="Latha"/>
        <w:sz w:val="32"/>
        <w:szCs w:val="32"/>
        <w:u w:val="single"/>
      </w:rPr>
      <w:t xml:space="preserve">Assignment Two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D345444"/>
    <w:multiLevelType w:val="hybridMultilevel"/>
    <w:tmpl w:val="ED5CA68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E53F1"/>
    <w:rsid w:val="000019CA"/>
    <w:rsid w:val="00001DE1"/>
    <w:rsid w:val="00056D8F"/>
    <w:rsid w:val="000702E8"/>
    <w:rsid w:val="0007306E"/>
    <w:rsid w:val="0007654D"/>
    <w:rsid w:val="00087368"/>
    <w:rsid w:val="00094824"/>
    <w:rsid w:val="00095919"/>
    <w:rsid w:val="000B5234"/>
    <w:rsid w:val="000C3AF6"/>
    <w:rsid w:val="000F11B7"/>
    <w:rsid w:val="001047ED"/>
    <w:rsid w:val="00105601"/>
    <w:rsid w:val="00105917"/>
    <w:rsid w:val="001447FA"/>
    <w:rsid w:val="001605D5"/>
    <w:rsid w:val="0018698A"/>
    <w:rsid w:val="001A26D6"/>
    <w:rsid w:val="001E4AED"/>
    <w:rsid w:val="001E4CE9"/>
    <w:rsid w:val="0029178A"/>
    <w:rsid w:val="002B0CFA"/>
    <w:rsid w:val="002D3C71"/>
    <w:rsid w:val="002E2DB5"/>
    <w:rsid w:val="002F35FC"/>
    <w:rsid w:val="002F4814"/>
    <w:rsid w:val="00301266"/>
    <w:rsid w:val="0032657C"/>
    <w:rsid w:val="003445E4"/>
    <w:rsid w:val="00357EAA"/>
    <w:rsid w:val="00366E86"/>
    <w:rsid w:val="00385074"/>
    <w:rsid w:val="003A209C"/>
    <w:rsid w:val="003B1F1E"/>
    <w:rsid w:val="003B32E1"/>
    <w:rsid w:val="003B4408"/>
    <w:rsid w:val="003D4316"/>
    <w:rsid w:val="003D7C82"/>
    <w:rsid w:val="003E34A9"/>
    <w:rsid w:val="003E53F1"/>
    <w:rsid w:val="00410334"/>
    <w:rsid w:val="00420C77"/>
    <w:rsid w:val="00433359"/>
    <w:rsid w:val="00443EAE"/>
    <w:rsid w:val="00444DD4"/>
    <w:rsid w:val="00446837"/>
    <w:rsid w:val="00453512"/>
    <w:rsid w:val="00474A66"/>
    <w:rsid w:val="00497284"/>
    <w:rsid w:val="004A1099"/>
    <w:rsid w:val="004C0A0B"/>
    <w:rsid w:val="004E7DCD"/>
    <w:rsid w:val="00502A41"/>
    <w:rsid w:val="00510179"/>
    <w:rsid w:val="00540C94"/>
    <w:rsid w:val="005416DF"/>
    <w:rsid w:val="005527FE"/>
    <w:rsid w:val="00561F37"/>
    <w:rsid w:val="0057234C"/>
    <w:rsid w:val="005747B8"/>
    <w:rsid w:val="00575616"/>
    <w:rsid w:val="005778F3"/>
    <w:rsid w:val="00591074"/>
    <w:rsid w:val="005F2C4D"/>
    <w:rsid w:val="00601973"/>
    <w:rsid w:val="00602632"/>
    <w:rsid w:val="0061376F"/>
    <w:rsid w:val="00625EEF"/>
    <w:rsid w:val="006328F9"/>
    <w:rsid w:val="006474D0"/>
    <w:rsid w:val="00647F7F"/>
    <w:rsid w:val="00664DE3"/>
    <w:rsid w:val="00673D2B"/>
    <w:rsid w:val="006A6779"/>
    <w:rsid w:val="006B2CD5"/>
    <w:rsid w:val="006B6B00"/>
    <w:rsid w:val="006D09BF"/>
    <w:rsid w:val="006D1785"/>
    <w:rsid w:val="006F0842"/>
    <w:rsid w:val="006F370F"/>
    <w:rsid w:val="007143CD"/>
    <w:rsid w:val="0075005D"/>
    <w:rsid w:val="00763B79"/>
    <w:rsid w:val="00766D8A"/>
    <w:rsid w:val="00772277"/>
    <w:rsid w:val="007A5383"/>
    <w:rsid w:val="007E3443"/>
    <w:rsid w:val="007E3E22"/>
    <w:rsid w:val="00802D68"/>
    <w:rsid w:val="00843F0D"/>
    <w:rsid w:val="00851D28"/>
    <w:rsid w:val="008555BF"/>
    <w:rsid w:val="008B4DB9"/>
    <w:rsid w:val="008D7857"/>
    <w:rsid w:val="008D7C99"/>
    <w:rsid w:val="008E719E"/>
    <w:rsid w:val="00912043"/>
    <w:rsid w:val="00917CCE"/>
    <w:rsid w:val="00922E59"/>
    <w:rsid w:val="009553D7"/>
    <w:rsid w:val="009A197A"/>
    <w:rsid w:val="009E4AEF"/>
    <w:rsid w:val="00A02556"/>
    <w:rsid w:val="00A06F83"/>
    <w:rsid w:val="00A179E0"/>
    <w:rsid w:val="00A653BD"/>
    <w:rsid w:val="00A72DB4"/>
    <w:rsid w:val="00A75E53"/>
    <w:rsid w:val="00A76C5A"/>
    <w:rsid w:val="00A77E1B"/>
    <w:rsid w:val="00AD0F95"/>
    <w:rsid w:val="00AD6D6B"/>
    <w:rsid w:val="00AE088F"/>
    <w:rsid w:val="00AE2849"/>
    <w:rsid w:val="00AF50EC"/>
    <w:rsid w:val="00B10A3D"/>
    <w:rsid w:val="00B215EA"/>
    <w:rsid w:val="00B245F9"/>
    <w:rsid w:val="00B34FE7"/>
    <w:rsid w:val="00B47E11"/>
    <w:rsid w:val="00B53CFA"/>
    <w:rsid w:val="00B5609F"/>
    <w:rsid w:val="00B65AE9"/>
    <w:rsid w:val="00BB49DD"/>
    <w:rsid w:val="00BB51F4"/>
    <w:rsid w:val="00BD0059"/>
    <w:rsid w:val="00BD2674"/>
    <w:rsid w:val="00BE026F"/>
    <w:rsid w:val="00C126E3"/>
    <w:rsid w:val="00C20947"/>
    <w:rsid w:val="00C314EE"/>
    <w:rsid w:val="00C3740D"/>
    <w:rsid w:val="00C4420E"/>
    <w:rsid w:val="00C47443"/>
    <w:rsid w:val="00C553D1"/>
    <w:rsid w:val="00C67278"/>
    <w:rsid w:val="00CB230E"/>
    <w:rsid w:val="00CB4259"/>
    <w:rsid w:val="00CC6AC3"/>
    <w:rsid w:val="00CE78F4"/>
    <w:rsid w:val="00D05A28"/>
    <w:rsid w:val="00D10AF6"/>
    <w:rsid w:val="00D1786E"/>
    <w:rsid w:val="00D27D1E"/>
    <w:rsid w:val="00D32CA3"/>
    <w:rsid w:val="00D50478"/>
    <w:rsid w:val="00D84C83"/>
    <w:rsid w:val="00D87E33"/>
    <w:rsid w:val="00D93CC5"/>
    <w:rsid w:val="00DA1041"/>
    <w:rsid w:val="00DB5D10"/>
    <w:rsid w:val="00DC0E96"/>
    <w:rsid w:val="00DC199B"/>
    <w:rsid w:val="00DE14F7"/>
    <w:rsid w:val="00DF1A8C"/>
    <w:rsid w:val="00E02838"/>
    <w:rsid w:val="00E0655F"/>
    <w:rsid w:val="00E06846"/>
    <w:rsid w:val="00E22747"/>
    <w:rsid w:val="00E7590D"/>
    <w:rsid w:val="00EA4C2F"/>
    <w:rsid w:val="00EB3DA2"/>
    <w:rsid w:val="00ED01CA"/>
    <w:rsid w:val="00ED2D94"/>
    <w:rsid w:val="00ED3164"/>
    <w:rsid w:val="00ED553C"/>
    <w:rsid w:val="00EE205F"/>
    <w:rsid w:val="00EF48FC"/>
    <w:rsid w:val="00F051FD"/>
    <w:rsid w:val="00F131D1"/>
    <w:rsid w:val="00F4430F"/>
    <w:rsid w:val="00F46110"/>
    <w:rsid w:val="00F46914"/>
    <w:rsid w:val="00F56656"/>
    <w:rsid w:val="00F616BC"/>
    <w:rsid w:val="00F80FEC"/>
    <w:rsid w:val="00F950EE"/>
    <w:rsid w:val="00FA6805"/>
    <w:rsid w:val="00FA6BAC"/>
    <w:rsid w:val="00FB08DD"/>
    <w:rsid w:val="00FC0B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B45F56"/>
  <w15:chartTrackingRefBased/>
  <w15:docId w15:val="{5AB91315-DE0E-4CE6-B9AB-4EDB2FAED3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C3AF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D6D6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D6D6B"/>
  </w:style>
  <w:style w:type="paragraph" w:styleId="Footer">
    <w:name w:val="footer"/>
    <w:basedOn w:val="Normal"/>
    <w:link w:val="FooterChar"/>
    <w:uiPriority w:val="99"/>
    <w:unhideWhenUsed/>
    <w:rsid w:val="00AD6D6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D6D6B"/>
  </w:style>
  <w:style w:type="character" w:customStyle="1" w:styleId="Heading1Char">
    <w:name w:val="Heading 1 Char"/>
    <w:basedOn w:val="DefaultParagraphFont"/>
    <w:link w:val="Heading1"/>
    <w:uiPriority w:val="9"/>
    <w:rsid w:val="000C3AF6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styleId="Hyperlink">
    <w:name w:val="Hyperlink"/>
    <w:basedOn w:val="DefaultParagraphFont"/>
    <w:uiPriority w:val="99"/>
    <w:unhideWhenUsed/>
    <w:rsid w:val="006B6B0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B6B00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0F11B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4076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55A564B0-6BE1-4262-A586-D20ED4D81BD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427</TotalTime>
  <Pages>5</Pages>
  <Words>1523</Words>
  <Characters>8683</Characters>
  <Application>Microsoft Office Word</Application>
  <DocSecurity>0</DocSecurity>
  <Lines>72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10186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Morgan David John</dc:creator>
  <cp:keywords/>
  <dc:description/>
  <cp:lastModifiedBy>Morgan David John</cp:lastModifiedBy>
  <cp:revision>175</cp:revision>
  <dcterms:created xsi:type="dcterms:W3CDTF">2021-04-20T21:45:00Z</dcterms:created>
  <dcterms:modified xsi:type="dcterms:W3CDTF">2021-04-23T22:31:00Z</dcterms:modified>
</cp:coreProperties>
</file>