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2F18D" w14:textId="4AAAD6CF" w:rsidR="0066043C" w:rsidRDefault="00632168">
      <w:r>
        <w:rPr>
          <w:noProof/>
        </w:rPr>
        <mc:AlternateContent>
          <mc:Choice Requires="wps">
            <w:drawing>
              <wp:anchor distT="0" distB="0" distL="114300" distR="114300" simplePos="0" relativeHeight="251669504" behindDoc="0" locked="0" layoutInCell="1" allowOverlap="1" wp14:anchorId="23B582F7" wp14:editId="2A5BE5D4">
                <wp:simplePos x="0" y="0"/>
                <wp:positionH relativeFrom="column">
                  <wp:posOffset>-681355</wp:posOffset>
                </wp:positionH>
                <wp:positionV relativeFrom="paragraph">
                  <wp:posOffset>7894955</wp:posOffset>
                </wp:positionV>
                <wp:extent cx="4461510" cy="1679575"/>
                <wp:effectExtent l="12700" t="12700" r="8890" b="9525"/>
                <wp:wrapNone/>
                <wp:docPr id="596328931" name="Rectangle: Rounded Corners 12"/>
                <wp:cNvGraphicFramePr/>
                <a:graphic xmlns:a="http://schemas.openxmlformats.org/drawingml/2006/main">
                  <a:graphicData uri="http://schemas.microsoft.com/office/word/2010/wordprocessingShape">
                    <wps:wsp>
                      <wps:cNvSpPr/>
                      <wps:spPr>
                        <a:xfrm>
                          <a:off x="0" y="0"/>
                          <a:ext cx="4461510" cy="1679575"/>
                        </a:xfrm>
                        <a:prstGeom prst="roundRect">
                          <a:avLst/>
                        </a:prstGeom>
                        <a:solidFill>
                          <a:srgbClr val="1AA58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58A5CE" w14:textId="77777777" w:rsidR="00632168" w:rsidRPr="003D7703" w:rsidRDefault="00632168">
                            <w:pPr>
                              <w:pStyle w:val="p1"/>
                              <w:rPr>
                                <w:sz w:val="18"/>
                                <w:szCs w:val="18"/>
                              </w:rPr>
                            </w:pPr>
                            <w:r w:rsidRPr="003D7703">
                              <w:rPr>
                                <w:rStyle w:val="s1"/>
                                <w:sz w:val="18"/>
                                <w:szCs w:val="18"/>
                              </w:rPr>
                              <w:t>Conclusion</w:t>
                            </w:r>
                          </w:p>
                          <w:p w14:paraId="40DD8902" w14:textId="77777777" w:rsidR="00632168" w:rsidRPr="003D7703" w:rsidRDefault="00632168">
                            <w:pPr>
                              <w:pStyle w:val="p1"/>
                              <w:rPr>
                                <w:sz w:val="18"/>
                                <w:szCs w:val="18"/>
                              </w:rPr>
                            </w:pPr>
                            <w:r w:rsidRPr="003D7703">
                              <w:rPr>
                                <w:rStyle w:val="s2"/>
                                <w:sz w:val="18"/>
                                <w:szCs w:val="18"/>
                              </w:rPr>
                              <w:t>Understanding autism, recognising barriers, and implementing targeted strategies is essential for supporting autistic children. Structured routines, visual timetables, and collaborative approaches involving practitioners, parents, and professionals can reduce anxiety, foster learning, and improve social and emotional development. These strategies empower children to participate fully in education and daily life while building confidence, independence, and well-being.</w:t>
                            </w:r>
                          </w:p>
                          <w:p w14:paraId="1D50E9B6" w14:textId="77777777" w:rsidR="00632168" w:rsidRDefault="00632168" w:rsidP="006321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B582F7" id="Rectangle: Rounded Corners 12" o:spid="_x0000_s1026" style="position:absolute;margin-left:-53.65pt;margin-top:621.65pt;width:351.3pt;height:13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2dmOfwIAAFgFAAAOAAAAZHJzL2Uyb0RvYy54bWysVEtv2zAMvg/YfxB0X20HSR9BnSJo0WFA&#13;&#10;0RVth54VWYoNyKJGKYmzXz9KdpygK3YYdpEpk/z40Ede33StYVuFvgFb8uIs50xZCVVj1yX/8Xr/&#13;&#10;5ZIzH4SthAGrSr5Xnt8sPn+63rm5mkANplLICMT6+c6VvA7BzbPMy1q1wp+BU5aUGrAVga64zioU&#13;&#10;O0JvTTbJ8/NsB1g5BKm8p793vZIvEr7WSobvWnsVmCk55RbSielcxTNbXIv5GoWrGzmkIf4hi1Y0&#13;&#10;loKOUHciCLbB5g+otpEIHnQ4k9BmoHUjVaqBqinyd9W81MKpVAs1x7uxTf7/wcrH7Yt7QmrDzvm5&#13;&#10;JzFW0Wls45fyY11q1n5sluoCk/RzOj0vZgX1VJKuOL+4ml3MYjuzo7tDH74qaFkUSo6wsdUzPUnq&#13;&#10;lNg++NDbH+xiSA+mqe4bY9IF16tbg2wr6PmK5XJ2mV6MQpyYZcfMkxT2RkVnY5+VZk1FuU5SxEQq&#13;&#10;NeIJKZUNRa+qRaWGMLM8H6NEGkaPVFYCjMia0huxB4CDZQ9ywO7rG+yjq0qcHJ3zvyXWO48eKTLY&#13;&#10;MDq3jQX8CMBQVUPk3p7SP2lNFEO36sgkiiuo9k/IEPrh8E7eN/ReD8KHJ4E0DfTGNOHhOx3awK7k&#13;&#10;MEic1YC/Pvof7YmkpOVsR9NVcv9zI1BxZr5Zou9VMZ3GcUyX6exiQhc81axONXbT3kJkAO0SJ5MY&#13;&#10;7YM5iBqhfaNFsIxRSSWspNgllwEPl9vQTz2tEqmWy2RGI+hEeLAvTkbw2OBIxdfuTaAbSBuI749w&#13;&#10;mEQxf0fb3jZ6WlhuAugmcfrY16H1NL6JQ8Oqifvh9J6sjgtx8RsAAP//AwBQSwMEFAAGAAgAAAAh&#13;&#10;AJyTaBDmAAAAEwEAAA8AAABkcnMvZG93bnJldi54bWxMT8tOwzAQvCPxD9YicWvtJqQtaZyq4nFo&#13;&#10;D0gtfIBjL0nU2A6x04a/ZznBZbW7Mzs7U2wn27ELDqH1TsJiLoCh0960rpbw8f46WwMLUTmjOu9Q&#13;&#10;wjcG2Ja3N4XKjb+6I15OsWYk4kKuJDQx9jnnQTdoVZj7Hh1hn36wKtI41NwM6krituOJEEtuVevo&#13;&#10;Q6N6fGpQn0+jlfCVHGO9PKRv+26c9rrCF7/TZynv76bnDZXdBljEKf5dwG8G8g8lGav86ExgnYTZ&#13;&#10;QqxS4hKSPKTUESd7zKipaJWJ1Rp4WfD/WcofAAAA//8DAFBLAQItABQABgAIAAAAIQC2gziS/gAA&#13;&#10;AOEBAAATAAAAAAAAAAAAAAAAAAAAAABbQ29udGVudF9UeXBlc10ueG1sUEsBAi0AFAAGAAgAAAAh&#13;&#10;ADj9If/WAAAAlAEAAAsAAAAAAAAAAAAAAAAALwEAAF9yZWxzLy5yZWxzUEsBAi0AFAAGAAgAAAAh&#13;&#10;APnZ2Y5/AgAAWAUAAA4AAAAAAAAAAAAAAAAALgIAAGRycy9lMm9Eb2MueG1sUEsBAi0AFAAGAAgA&#13;&#10;AAAhAJyTaBDmAAAAEwEAAA8AAAAAAAAAAAAAAAAA2QQAAGRycy9kb3ducmV2LnhtbFBLBQYAAAAA&#13;&#10;BAAEAPMAAADsBQAAAAA=&#13;&#10;" fillcolor="#1aa580" strokecolor="#030e13 [484]" strokeweight="1.5pt">
                <v:stroke joinstyle="miter"/>
                <v:textbox>
                  <w:txbxContent>
                    <w:p w14:paraId="0158A5CE" w14:textId="77777777" w:rsidR="00632168" w:rsidRPr="003D7703" w:rsidRDefault="00632168">
                      <w:pPr>
                        <w:pStyle w:val="p1"/>
                        <w:rPr>
                          <w:sz w:val="18"/>
                          <w:szCs w:val="18"/>
                        </w:rPr>
                      </w:pPr>
                      <w:r w:rsidRPr="003D7703">
                        <w:rPr>
                          <w:rStyle w:val="s1"/>
                          <w:sz w:val="18"/>
                          <w:szCs w:val="18"/>
                        </w:rPr>
                        <w:t>Conclusion</w:t>
                      </w:r>
                    </w:p>
                    <w:p w14:paraId="40DD8902" w14:textId="77777777" w:rsidR="00632168" w:rsidRPr="003D7703" w:rsidRDefault="00632168">
                      <w:pPr>
                        <w:pStyle w:val="p1"/>
                        <w:rPr>
                          <w:sz w:val="18"/>
                          <w:szCs w:val="18"/>
                        </w:rPr>
                      </w:pPr>
                      <w:r w:rsidRPr="003D7703">
                        <w:rPr>
                          <w:rStyle w:val="s2"/>
                          <w:sz w:val="18"/>
                          <w:szCs w:val="18"/>
                        </w:rPr>
                        <w:t>Understanding autism, recognising barriers, and implementing targeted strategies is essential for supporting autistic children. Structured routines, visual timetables, and collaborative approaches involving practitioners, parents, and professionals can reduce anxiety, foster learning, and improve social and emotional development. These strategies empower children to participate fully in education and daily life while building confidence, independence, and well-being.</w:t>
                      </w:r>
                    </w:p>
                    <w:p w14:paraId="1D50E9B6" w14:textId="77777777" w:rsidR="00632168" w:rsidRDefault="00632168" w:rsidP="00632168">
                      <w:pPr>
                        <w:jc w:val="center"/>
                      </w:pPr>
                    </w:p>
                  </w:txbxContent>
                </v:textbox>
              </v:roundrect>
            </w:pict>
          </mc:Fallback>
        </mc:AlternateContent>
      </w:r>
      <w:r w:rsidR="00361231">
        <w:rPr>
          <w:noProof/>
        </w:rPr>
        <mc:AlternateContent>
          <mc:Choice Requires="wps">
            <w:drawing>
              <wp:anchor distT="0" distB="0" distL="114300" distR="114300" simplePos="0" relativeHeight="251668480" behindDoc="0" locked="0" layoutInCell="1" allowOverlap="1" wp14:anchorId="3FD8ADE6" wp14:editId="16FFA057">
                <wp:simplePos x="0" y="0"/>
                <wp:positionH relativeFrom="column">
                  <wp:posOffset>1951355</wp:posOffset>
                </wp:positionH>
                <wp:positionV relativeFrom="paragraph">
                  <wp:posOffset>5196555</wp:posOffset>
                </wp:positionV>
                <wp:extent cx="1828800" cy="2556510"/>
                <wp:effectExtent l="12700" t="12700" r="12700" b="8890"/>
                <wp:wrapNone/>
                <wp:docPr id="893946893" name="Rectangle: Rounded Corners 11"/>
                <wp:cNvGraphicFramePr/>
                <a:graphic xmlns:a="http://schemas.openxmlformats.org/drawingml/2006/main">
                  <a:graphicData uri="http://schemas.microsoft.com/office/word/2010/wordprocessingShape">
                    <wps:wsp>
                      <wps:cNvSpPr/>
                      <wps:spPr>
                        <a:xfrm>
                          <a:off x="0" y="0"/>
                          <a:ext cx="1828800" cy="2556510"/>
                        </a:xfrm>
                        <a:prstGeom prst="roundRect">
                          <a:avLst/>
                        </a:prstGeom>
                        <a:solidFill>
                          <a:srgbClr val="B496C5"/>
                        </a:solidFill>
                      </wps:spPr>
                      <wps:style>
                        <a:lnRef idx="2">
                          <a:schemeClr val="accent1">
                            <a:shade val="15000"/>
                          </a:schemeClr>
                        </a:lnRef>
                        <a:fillRef idx="1">
                          <a:schemeClr val="accent1"/>
                        </a:fillRef>
                        <a:effectRef idx="0">
                          <a:schemeClr val="accent1"/>
                        </a:effectRef>
                        <a:fontRef idx="minor">
                          <a:schemeClr val="lt1"/>
                        </a:fontRef>
                      </wps:style>
                      <wps:txbx>
                        <w:txbxContent>
                          <w:p w14:paraId="13DA0E6F" w14:textId="77777777" w:rsidR="00961AA1" w:rsidRPr="00310E09" w:rsidRDefault="00961AA1">
                            <w:pPr>
                              <w:pStyle w:val="p1"/>
                              <w:rPr>
                                <w:sz w:val="18"/>
                                <w:szCs w:val="18"/>
                              </w:rPr>
                            </w:pPr>
                            <w:r w:rsidRPr="00310E09">
                              <w:rPr>
                                <w:rStyle w:val="s1"/>
                                <w:sz w:val="18"/>
                                <w:szCs w:val="18"/>
                              </w:rPr>
                              <w:t>Challenges with Routines</w:t>
                            </w:r>
                          </w:p>
                          <w:p w14:paraId="2F686967" w14:textId="77777777" w:rsidR="00961AA1" w:rsidRPr="00310E09" w:rsidRDefault="00961AA1">
                            <w:pPr>
                              <w:pStyle w:val="p1"/>
                              <w:rPr>
                                <w:sz w:val="18"/>
                                <w:szCs w:val="18"/>
                              </w:rPr>
                            </w:pPr>
                            <w:r w:rsidRPr="00310E09">
                              <w:rPr>
                                <w:rStyle w:val="s2"/>
                                <w:sz w:val="18"/>
                                <w:szCs w:val="18"/>
                              </w:rPr>
                              <w:t>Implementing routines across all environments—home, school, and social settings—can be challenging (Bailey, 2020). Children may become overly reliant or obsessive about routines, and teachers must balance structure with flexibility. Despite these challenges, the benefits of structured routines and visual supports outweigh the negatives, promoting stability, independence, and inclusion.</w:t>
                            </w:r>
                          </w:p>
                          <w:p w14:paraId="264A1BED" w14:textId="77777777" w:rsidR="00961AA1" w:rsidRPr="00310E09" w:rsidRDefault="00961AA1" w:rsidP="00961AA1">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FD8ADE6" id="Rectangle: Rounded Corners 11" o:spid="_x0000_s1027" style="position:absolute;margin-left:153.65pt;margin-top:409.2pt;width:2in;height:201.3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daB1hgIAAF8FAAAOAAAAZHJzL2Uyb0RvYy54bWysVM1u2zAMvg/YOwi6r7aDpEuDOkWWosOA&#13;&#10;oivaDj0rshQLkEVNUmJnTz9KdpygK3YYdrFJkfz4z+ubrtFkL5xXYEpaXOSUCMOhUmZb0h8vd5/m&#13;&#10;lPjATMU0GFHSg/D0Zvnxw3VrF2ICNehKOIIgxi9aW9I6BLvIMs9r0TB/AVYYFEpwDQvIum1WOdYi&#13;&#10;eqOzSZ5fZi24yjrgwnt8ve2FdJnwpRQ8fJfSi0B0STG2kL4ufTfxmy2v2WLrmK0VH8Jg/xBFw5RB&#13;&#10;pyPULQuM7Jz6A6pR3IEHGS44NBlIqbhIOWA2Rf4mm+eaWZFyweJ4O5bJ/z9Y/rB/to8Oy9Bav/BI&#13;&#10;xiw66Zr4x/hIl4p1GIslukA4PhbzyXyeY005yiaz2eWsSOXMTubW+fBVQEMiUVIHO1M9YUtSpdj+&#13;&#10;3gf0i/pHvejSg1bVndI6MW67WWtH9gzb92V6dbmexY6hyZladoo8UeGgRTTW5klIoiqMdZI8pqES&#13;&#10;Ix7jXJhQ9KKaVaJ3U8xyzGrwEscwWiSfCTAiSwxvxB4Ajpo9yBG7hxn0o6lIMzka538LrDceLZJn&#13;&#10;MGE0bpQB9x6AxqwGz70+hn9WmkiGbtNhbbCNUTO+bKA6PDrioN8Rb/mdwrbdMx8emcOlwFbjoofv&#13;&#10;+JEa2pLCQFFSg/v13nvUx1lFKSUtLllJ/c8dc4IS/c3gFF8V02ncysRMZ58nyLhzyeZcYnbNGnAQ&#13;&#10;Cjwplicy6gd9JKWD5hXvwSp6RREzHH2XlAd3ZNahX368KFysVkkNN9GycG+eLY/gsc5xIl+6V+bs&#13;&#10;MLsBx/4BjgvJFm+mt9eNlgZWuwBSpdE+1XXoAG5xGqXh4sQzcc4nrdNdXP4GAAD//wMAUEsDBBQA&#13;&#10;BgAIAAAAIQBUGO2M5gAAABEBAAAPAAAAZHJzL2Rvd25yZXYueG1sTI9PT8MwDMXvSHyHyEjcWPqH&#13;&#10;Qdc1nYAxTXBjwGG3rDFttcapmmzrvj3eCS6WbD///F6xGG0njjj41pGCeBKBQKqcaalW8PW5ustA&#13;&#10;+KDJ6M4RKjijh0V5fVXo3LgTfeBxE2rBEPK5VtCE0OdS+qpBq/3E9Ui8+3GD1YHboZZm0CeG204m&#13;&#10;UfQgrW6JPzS6x5cGq/3mYBVk74lJafW2nK3xdZ3W2+55u/9W6vZmXM65PM1BBBzD3wVcMrB/KNnY&#13;&#10;zh3IeNEpSKPHlKVMjLN7EKyYzqY82bE0SeIIZFnI/0nKXwAAAP//AwBQSwECLQAUAAYACAAAACEA&#13;&#10;toM4kv4AAADhAQAAEwAAAAAAAAAAAAAAAAAAAAAAW0NvbnRlbnRfVHlwZXNdLnhtbFBLAQItABQA&#13;&#10;BgAIAAAAIQA4/SH/1gAAAJQBAAALAAAAAAAAAAAAAAAAAC8BAABfcmVscy8ucmVsc1BLAQItABQA&#13;&#10;BgAIAAAAIQB6daB1hgIAAF8FAAAOAAAAAAAAAAAAAAAAAC4CAABkcnMvZTJvRG9jLnhtbFBLAQIt&#13;&#10;ABQABgAIAAAAIQBUGO2M5gAAABEBAAAPAAAAAAAAAAAAAAAAAOAEAABkcnMvZG93bnJldi54bWxQ&#13;&#10;SwUGAAAAAAQABADzAAAA8wUAAAAA&#13;&#10;" fillcolor="#b496c5" strokecolor="#030e13 [484]" strokeweight="1.5pt">
                <v:stroke joinstyle="miter"/>
                <v:textbox>
                  <w:txbxContent>
                    <w:p w14:paraId="13DA0E6F" w14:textId="77777777" w:rsidR="00961AA1" w:rsidRPr="00310E09" w:rsidRDefault="00961AA1">
                      <w:pPr>
                        <w:pStyle w:val="p1"/>
                        <w:rPr>
                          <w:sz w:val="18"/>
                          <w:szCs w:val="18"/>
                        </w:rPr>
                      </w:pPr>
                      <w:r w:rsidRPr="00310E09">
                        <w:rPr>
                          <w:rStyle w:val="s1"/>
                          <w:sz w:val="18"/>
                          <w:szCs w:val="18"/>
                        </w:rPr>
                        <w:t>Challenges with Routines</w:t>
                      </w:r>
                    </w:p>
                    <w:p w14:paraId="2F686967" w14:textId="77777777" w:rsidR="00961AA1" w:rsidRPr="00310E09" w:rsidRDefault="00961AA1">
                      <w:pPr>
                        <w:pStyle w:val="p1"/>
                        <w:rPr>
                          <w:sz w:val="18"/>
                          <w:szCs w:val="18"/>
                        </w:rPr>
                      </w:pPr>
                      <w:r w:rsidRPr="00310E09">
                        <w:rPr>
                          <w:rStyle w:val="s2"/>
                          <w:sz w:val="18"/>
                          <w:szCs w:val="18"/>
                        </w:rPr>
                        <w:t>Implementing routines across all environments—home, school, and social settings—can be challenging (Bailey, 2020). Children may become overly reliant or obsessive about routines, and teachers must balance structure with flexibility. Despite these challenges, the benefits of structured routines and visual supports outweigh the negatives, promoting stability, independence, and inclusion.</w:t>
                      </w:r>
                    </w:p>
                    <w:p w14:paraId="264A1BED" w14:textId="77777777" w:rsidR="00961AA1" w:rsidRPr="00310E09" w:rsidRDefault="00961AA1" w:rsidP="00961AA1">
                      <w:pPr>
                        <w:jc w:val="center"/>
                        <w:rPr>
                          <w:sz w:val="18"/>
                          <w:szCs w:val="18"/>
                        </w:rPr>
                      </w:pPr>
                    </w:p>
                  </w:txbxContent>
                </v:textbox>
              </v:roundrect>
            </w:pict>
          </mc:Fallback>
        </mc:AlternateContent>
      </w:r>
      <w:r w:rsidR="00C53464">
        <w:rPr>
          <w:noProof/>
        </w:rPr>
        <mc:AlternateContent>
          <mc:Choice Requires="wps">
            <w:drawing>
              <wp:anchor distT="0" distB="0" distL="114300" distR="114300" simplePos="0" relativeHeight="251667456" behindDoc="0" locked="0" layoutInCell="1" allowOverlap="1" wp14:anchorId="30844EBF" wp14:editId="0B4D6044">
                <wp:simplePos x="0" y="0"/>
                <wp:positionH relativeFrom="column">
                  <wp:posOffset>-791188</wp:posOffset>
                </wp:positionH>
                <wp:positionV relativeFrom="paragraph">
                  <wp:posOffset>5309147</wp:posOffset>
                </wp:positionV>
                <wp:extent cx="2553970" cy="2115185"/>
                <wp:effectExtent l="12700" t="12700" r="11430" b="18415"/>
                <wp:wrapNone/>
                <wp:docPr id="2028734173" name="Rectangle: Rounded Corners 10"/>
                <wp:cNvGraphicFramePr/>
                <a:graphic xmlns:a="http://schemas.openxmlformats.org/drawingml/2006/main">
                  <a:graphicData uri="http://schemas.microsoft.com/office/word/2010/wordprocessingShape">
                    <wps:wsp>
                      <wps:cNvSpPr/>
                      <wps:spPr>
                        <a:xfrm>
                          <a:off x="0" y="0"/>
                          <a:ext cx="2553970" cy="2115185"/>
                        </a:xfrm>
                        <a:prstGeom prst="roundRect">
                          <a:avLst/>
                        </a:prstGeom>
                        <a:solidFill>
                          <a:srgbClr val="F497EC"/>
                        </a:solidFill>
                      </wps:spPr>
                      <wps:style>
                        <a:lnRef idx="2">
                          <a:schemeClr val="accent1">
                            <a:shade val="15000"/>
                          </a:schemeClr>
                        </a:lnRef>
                        <a:fillRef idx="1">
                          <a:schemeClr val="accent1"/>
                        </a:fillRef>
                        <a:effectRef idx="0">
                          <a:schemeClr val="accent1"/>
                        </a:effectRef>
                        <a:fontRef idx="minor">
                          <a:schemeClr val="lt1"/>
                        </a:fontRef>
                      </wps:style>
                      <wps:txbx>
                        <w:txbxContent>
                          <w:p w14:paraId="57852EC3" w14:textId="77777777" w:rsidR="005177E1" w:rsidRPr="002F0266" w:rsidRDefault="005177E1">
                            <w:pPr>
                              <w:pStyle w:val="p1"/>
                              <w:rPr>
                                <w:sz w:val="18"/>
                                <w:szCs w:val="18"/>
                              </w:rPr>
                            </w:pPr>
                            <w:r w:rsidRPr="002F0266">
                              <w:rPr>
                                <w:rStyle w:val="s1"/>
                                <w:sz w:val="18"/>
                                <w:szCs w:val="18"/>
                              </w:rPr>
                              <w:t>Support Strategies: Structured Routines and Visual Timetables</w:t>
                            </w:r>
                          </w:p>
                          <w:p w14:paraId="2B5FC8C1" w14:textId="77777777" w:rsidR="005177E1" w:rsidRPr="002F0266" w:rsidRDefault="005177E1">
                            <w:pPr>
                              <w:pStyle w:val="p1"/>
                              <w:rPr>
                                <w:sz w:val="18"/>
                                <w:szCs w:val="18"/>
                              </w:rPr>
                            </w:pPr>
                            <w:r w:rsidRPr="002F0266">
                              <w:rPr>
                                <w:rStyle w:val="s2"/>
                                <w:sz w:val="18"/>
                                <w:szCs w:val="18"/>
                              </w:rPr>
                              <w:t>One effective strategy is the use of structured routines and visual timetables (National Autistic Society, 2025). Autistic children may struggle with unpredictability, and visual timetables provide a clear guide using pictures, symbols, or written prompts (Caudwell Children, 2021). This helps children anticipate daily activities, manage emotions, and engage cognitively (Welsh Government, 2021).</w:t>
                            </w:r>
                          </w:p>
                          <w:p w14:paraId="6471FC57" w14:textId="77777777" w:rsidR="005177E1" w:rsidRDefault="005177E1" w:rsidP="005177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844EBF" id="Rectangle: Rounded Corners 10" o:spid="_x0000_s1028" style="position:absolute;margin-left:-62.3pt;margin-top:418.05pt;width:201.1pt;height:16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4tRbgwIAAF8FAAAOAAAAZHJzL2Uyb0RvYy54bWysVEtv2zAMvg/YfxB0X2xnydoGdYogXYYB&#13;&#10;QVv0gZ4VWYoNyKImKbGzXz9KdpygLXYYdrEpkfz40Ede37S1InthXQU6p9kopURoDkWltzl9eV59&#13;&#10;uaTEeaYLpkCLnB6Eozfzz5+uGzMTYyhBFcISBNFu1piclt6bWZI4XoqauREYoVEpwdbM49Fuk8Ky&#13;&#10;BtFrlYzT9FvSgC2MBS6cw9vbTknnEV9Kwf29lE54onKKufn4tfG7Cd9kfs1mW8tMWfE+DfYPWdSs&#13;&#10;0hh0gLplnpGdrd5B1RW34ED6EYc6ASkrLmINWE2WvqnmqWRGxFqwOc4MbXL/D5bf7Z/Mg8U2NMbN&#13;&#10;HIqhilbaOvwxP9LGZh2GZonWE46X4+n069UF9pSjbpxl0+xyGtqZnNyNdf6HgJoEIacWdrp4xCeJ&#13;&#10;nWL7tfOd/dEuhHSgqmJVKRUPdrtZKkv2DJ9vNbm6+L7sQ5yZJafMo+QPSgRnpR+FJFURco0RI6nE&#13;&#10;gMc4F9pnnapkhejCZNM0jbzAQgaPWFYEDMgS0xuwe4BA2PfYXX29fXAVkZODc/q3xDrnwSNGBu0H&#13;&#10;57rSYD8CUFhVH7mzx/TPWhNE325a7E1oDVqGmw0UhwdLLHQz4gxfVfhsa+b8A7M4FPjUOOj+Hj9S&#13;&#10;QZNT6CVKSrC/P7oP9shV1FLS4JDl1P3aMSsoUT81svgqm0zCVMbDZHoxxoM912zONXpXLwGJkOFK&#13;&#10;MTyKwd6roygt1K+4DxYhKqqY5hg7p9zb42Hpu+HHjcLFYhHNcBIN82v9ZHgAD30OjHxuX5k1PXc9&#13;&#10;0v4OjgPJZm/Y29kGTw2LnQdZRWqf+tq/AE5xpFK/ccKaOD9Hq9NenP8BAAD//wMAUEsDBBQABgAI&#13;&#10;AAAAIQDIm5Pe6AAAABIBAAAPAAAAZHJzL2Rvd25yZXYueG1sTI9PT8MwDMXvSHyHyEjctrQd6kbX&#13;&#10;dKoYII5j/NGOWROaQuNUSbaVfXrMCS6WbP/8/F65Gm3PjtqHzqGAdJoA09g41WEr4PXlYbIAFqJE&#13;&#10;JXuHWsC3DrCqLi9KWSh3wmd93MaWkQiGQgowMQ4F56Ex2sowdYNG2n04b2Wk1rdceXkicdvzLEly&#13;&#10;bmWH9MHIQd8Z3XxtD1bA43g/bHZh7Z925+595k39+Xauhbi+GtdLKvUSWNRj/LuA3wzkHyoytncH&#13;&#10;VIH1AiZpdpMTK2Axy1NghGTzOU32xKb5bQa8Kvn/KNUPAAAA//8DAFBLAQItABQABgAIAAAAIQC2&#13;&#10;gziS/gAAAOEBAAATAAAAAAAAAAAAAAAAAAAAAABbQ29udGVudF9UeXBlc10ueG1sUEsBAi0AFAAG&#13;&#10;AAgAAAAhADj9If/WAAAAlAEAAAsAAAAAAAAAAAAAAAAALwEAAF9yZWxzLy5yZWxzUEsBAi0AFAAG&#13;&#10;AAgAAAAhALPi1FuDAgAAXwUAAA4AAAAAAAAAAAAAAAAALgIAAGRycy9lMm9Eb2MueG1sUEsBAi0A&#13;&#10;FAAGAAgAAAAhAMibk97oAAAAEgEAAA8AAAAAAAAAAAAAAAAA3QQAAGRycy9kb3ducmV2LnhtbFBL&#13;&#10;BQYAAAAABAAEAPMAAADyBQAAAAA=&#13;&#10;" fillcolor="#f497ec" strokecolor="#030e13 [484]" strokeweight="1.5pt">
                <v:stroke joinstyle="miter"/>
                <v:textbox>
                  <w:txbxContent>
                    <w:p w14:paraId="57852EC3" w14:textId="77777777" w:rsidR="005177E1" w:rsidRPr="002F0266" w:rsidRDefault="005177E1">
                      <w:pPr>
                        <w:pStyle w:val="p1"/>
                        <w:rPr>
                          <w:sz w:val="18"/>
                          <w:szCs w:val="18"/>
                        </w:rPr>
                      </w:pPr>
                      <w:r w:rsidRPr="002F0266">
                        <w:rPr>
                          <w:rStyle w:val="s1"/>
                          <w:sz w:val="18"/>
                          <w:szCs w:val="18"/>
                        </w:rPr>
                        <w:t>Support Strategies: Structured Routines and Visual Timetables</w:t>
                      </w:r>
                    </w:p>
                    <w:p w14:paraId="2B5FC8C1" w14:textId="77777777" w:rsidR="005177E1" w:rsidRPr="002F0266" w:rsidRDefault="005177E1">
                      <w:pPr>
                        <w:pStyle w:val="p1"/>
                        <w:rPr>
                          <w:sz w:val="18"/>
                          <w:szCs w:val="18"/>
                        </w:rPr>
                      </w:pPr>
                      <w:r w:rsidRPr="002F0266">
                        <w:rPr>
                          <w:rStyle w:val="s2"/>
                          <w:sz w:val="18"/>
                          <w:szCs w:val="18"/>
                        </w:rPr>
                        <w:t>One effective strategy is the use of structured routines and visual timetables (National Autistic Society, 2025). Autistic children may struggle with unpredictability, and visual timetables provide a clear guide using pictures, symbols, or written prompts (Caudwell Children, 2021). This helps children anticipate daily activities, manage emotions, and engage cognitively (Welsh Government, 2021).</w:t>
                      </w:r>
                    </w:p>
                    <w:p w14:paraId="6471FC57" w14:textId="77777777" w:rsidR="005177E1" w:rsidRDefault="005177E1" w:rsidP="005177E1">
                      <w:pPr>
                        <w:jc w:val="center"/>
                      </w:pPr>
                    </w:p>
                  </w:txbxContent>
                </v:textbox>
              </v:roundrect>
            </w:pict>
          </mc:Fallback>
        </mc:AlternateContent>
      </w:r>
      <w:r w:rsidR="00C53464">
        <w:rPr>
          <w:noProof/>
        </w:rPr>
        <mc:AlternateContent>
          <mc:Choice Requires="wps">
            <w:drawing>
              <wp:anchor distT="0" distB="0" distL="114300" distR="114300" simplePos="0" relativeHeight="251666432" behindDoc="0" locked="0" layoutInCell="1" allowOverlap="1" wp14:anchorId="7ECC12A1" wp14:editId="2B8D536B">
                <wp:simplePos x="0" y="0"/>
                <wp:positionH relativeFrom="column">
                  <wp:posOffset>4240289</wp:posOffset>
                </wp:positionH>
                <wp:positionV relativeFrom="paragraph">
                  <wp:posOffset>5750670</wp:posOffset>
                </wp:positionV>
                <wp:extent cx="2278380" cy="3597275"/>
                <wp:effectExtent l="12700" t="12700" r="7620" b="9525"/>
                <wp:wrapNone/>
                <wp:docPr id="1239737815" name="Rectangle: Rounded Corners 9"/>
                <wp:cNvGraphicFramePr/>
                <a:graphic xmlns:a="http://schemas.openxmlformats.org/drawingml/2006/main">
                  <a:graphicData uri="http://schemas.microsoft.com/office/word/2010/wordprocessingShape">
                    <wps:wsp>
                      <wps:cNvSpPr/>
                      <wps:spPr>
                        <a:xfrm>
                          <a:off x="0" y="0"/>
                          <a:ext cx="2278380" cy="3597275"/>
                        </a:xfrm>
                        <a:prstGeom prst="roundRect">
                          <a:avLst/>
                        </a:prstGeom>
                        <a:solidFill>
                          <a:srgbClr val="FD9088"/>
                        </a:solidFill>
                      </wps:spPr>
                      <wps:style>
                        <a:lnRef idx="2">
                          <a:schemeClr val="accent1">
                            <a:shade val="15000"/>
                          </a:schemeClr>
                        </a:lnRef>
                        <a:fillRef idx="1">
                          <a:schemeClr val="accent1"/>
                        </a:fillRef>
                        <a:effectRef idx="0">
                          <a:schemeClr val="accent1"/>
                        </a:effectRef>
                        <a:fontRef idx="minor">
                          <a:schemeClr val="lt1"/>
                        </a:fontRef>
                      </wps:style>
                      <wps:txbx>
                        <w:txbxContent>
                          <w:p w14:paraId="32764380" w14:textId="77777777" w:rsidR="00451BB9" w:rsidRPr="00F55B06" w:rsidRDefault="00451BB9">
                            <w:pPr>
                              <w:pStyle w:val="p1"/>
                              <w:rPr>
                                <w:sz w:val="18"/>
                                <w:szCs w:val="18"/>
                              </w:rPr>
                            </w:pPr>
                            <w:r w:rsidRPr="00F55B06">
                              <w:rPr>
                                <w:rStyle w:val="s1"/>
                                <w:sz w:val="18"/>
                                <w:szCs w:val="18"/>
                              </w:rPr>
                              <w:t>Barriers for Autistic Children</w:t>
                            </w:r>
                          </w:p>
                          <w:p w14:paraId="7E085D50" w14:textId="77777777" w:rsidR="00451BB9" w:rsidRPr="00F55B06" w:rsidRDefault="00451BB9">
                            <w:pPr>
                              <w:pStyle w:val="p1"/>
                              <w:rPr>
                                <w:sz w:val="18"/>
                                <w:szCs w:val="18"/>
                              </w:rPr>
                            </w:pPr>
                            <w:r w:rsidRPr="00F55B06">
                              <w:rPr>
                                <w:rStyle w:val="s2"/>
                                <w:sz w:val="18"/>
                                <w:szCs w:val="18"/>
                              </w:rPr>
                              <w:t>Autistic children often face barriers in learning, social interaction, and emotional development (University of Kansas, 2023). Academically, they may struggle with standard curricula due to literal thinking and difficulty interpreting figurative language (</w:t>
                            </w:r>
                            <w:proofErr w:type="spellStart"/>
                            <w:r w:rsidRPr="00F55B06">
                              <w:rPr>
                                <w:rStyle w:val="s2"/>
                                <w:sz w:val="18"/>
                                <w:szCs w:val="18"/>
                              </w:rPr>
                              <w:t>Falzano</w:t>
                            </w:r>
                            <w:proofErr w:type="spellEnd"/>
                            <w:r w:rsidRPr="00F55B06">
                              <w:rPr>
                                <w:rStyle w:val="s2"/>
                                <w:sz w:val="18"/>
                                <w:szCs w:val="18"/>
                              </w:rPr>
                              <w:t>, 2016). Socially, children may observe rather than participate in play, struggle to make friends, or feel isolated (</w:t>
                            </w:r>
                            <w:proofErr w:type="spellStart"/>
                            <w:r w:rsidRPr="00F55B06">
                              <w:rPr>
                                <w:rStyle w:val="s2"/>
                                <w:sz w:val="18"/>
                                <w:szCs w:val="18"/>
                              </w:rPr>
                              <w:t>Serratore</w:t>
                            </w:r>
                            <w:proofErr w:type="spellEnd"/>
                            <w:r w:rsidRPr="00F55B06">
                              <w:rPr>
                                <w:rStyle w:val="s2"/>
                                <w:sz w:val="18"/>
                                <w:szCs w:val="18"/>
                              </w:rPr>
                              <w:t xml:space="preserve">, </w:t>
                            </w:r>
                            <w:proofErr w:type="spellStart"/>
                            <w:r w:rsidRPr="00F55B06">
                              <w:rPr>
                                <w:rStyle w:val="s2"/>
                                <w:sz w:val="18"/>
                                <w:szCs w:val="18"/>
                              </w:rPr>
                              <w:t>Berdelmann</w:t>
                            </w:r>
                            <w:proofErr w:type="spellEnd"/>
                            <w:r w:rsidRPr="00F55B06">
                              <w:rPr>
                                <w:rStyle w:val="s2"/>
                                <w:sz w:val="18"/>
                                <w:szCs w:val="18"/>
                              </w:rPr>
                              <w:t xml:space="preserve"> &amp; Schmiedek, 2025; Range, 2023). Emotional needs may be unmet, contributing to anxiety or meltdowns, especially when children mask behaviours to appear neurotypical (Psychology Today, 2025). Failing to identify these barriers can delay access to appropriate support and hinder long-term outcomes (McDougal, </w:t>
                            </w:r>
                            <w:proofErr w:type="spellStart"/>
                            <w:r w:rsidRPr="00F55B06">
                              <w:rPr>
                                <w:rStyle w:val="s2"/>
                                <w:sz w:val="18"/>
                                <w:szCs w:val="18"/>
                              </w:rPr>
                              <w:t>Riby</w:t>
                            </w:r>
                            <w:proofErr w:type="spellEnd"/>
                            <w:r w:rsidRPr="00F55B06">
                              <w:rPr>
                                <w:rStyle w:val="s2"/>
                                <w:sz w:val="18"/>
                                <w:szCs w:val="18"/>
                              </w:rPr>
                              <w:t xml:space="preserve"> &amp; Hanley, 2020).</w:t>
                            </w:r>
                          </w:p>
                          <w:p w14:paraId="7AD18CBD" w14:textId="77777777" w:rsidR="00451BB9" w:rsidRDefault="00451BB9" w:rsidP="00451BB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CC12A1" id="Rectangle: Rounded Corners 9" o:spid="_x0000_s1029" style="position:absolute;margin-left:333.9pt;margin-top:452.8pt;width:179.4pt;height:28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jAFJgwIAAF8FAAAOAAAAZHJzL2Uyb0RvYy54bWysVEtv2zAMvg/YfxB0X+2kzZIGdYqgRYYB&#13;&#10;RVv0gZ4VWYoFyKImKbGzXz9KdpygLXYYdrEpkfz40EdeXbe1JjvhvAJT0NFZTokwHEplNgV9fVl9&#13;&#10;m1HiAzMl02BEQffC0+vF1y9XjZ2LMVSgS+EIghg/b2xBqxDsPMs8r0TN/BlYYVApwdUs4NFtstKx&#13;&#10;BtFrnY3z/HvWgCutAy68x9vbTkkXCV9KwcODlF4EoguKuYX0dem7jt9sccXmG8dspXifBvuHLGqm&#13;&#10;DAYdoG5ZYGTr1AeoWnEHHmQ441BnIKXiItWA1Yzyd9U8V8yKVAs2x9uhTf7/wfL73bN9dNiGxvq5&#13;&#10;RzFW0UpXxz/mR9rUrP3QLNEGwvFyPJ7OzmfYU46688nldDydxHZmR3frfPghoCZRKKiDrSmf8ElS&#13;&#10;p9juzofO/mAXQ3rQqlwprdPBbdY32pEdw+db3V7ms1kf4sQsO2aepLDXIjpr8yQkUWXMNUVMpBID&#13;&#10;HuNcmDDqVBUrRRdmNMnzxAssZPBIZSXAiCwxvQG7B4iE/Yjd1dfbR1eRODk4539LrHMePFJkMGFw&#13;&#10;rpUB9xmAxqr6yJ09pn/SmiiGdt1ib/DlomW8WUO5f3TEQTcj3vKVwme7Yz48ModDgU+Ngx4e8CM1&#13;&#10;NAWFXqKkAvf7s/toj1xFLSUNDllB/a8tc4IS/dMgiy9HFxdxKtPhYjId48GdatanGrOtbwCJMMKV&#13;&#10;YnkSo33QB1E6qN9wHyxjVFQxwzF2QXlwh8NN6IYfNwoXy2Uyw0m0LNyZZ8sjeOxzZORL+8ac7bkb&#13;&#10;kPb3cBhINn/H3s42ehpYbgNIlah97Gv/AjjFiUr9xolr4vScrI57cfEHAAD//wMAUEsDBBQABgAI&#13;&#10;AAAAIQAFPdMy5QAAABIBAAAPAAAAZHJzL2Rvd25yZXYueG1sTI9BT8MwDIXvSPyHyEhcEEtWIIOu&#13;&#10;6cSGdt20wYFj2oSkokmqJOvKv8c7wcV6lu3n71WryfVk1DF1wQuYzxgQ7dugOm8EfLxv75+BpCy9&#13;&#10;kn3wWsCPTrCqr68qWapw9gc9HrMhaOJTKQXYnIeS0tRa7WSahUF7nH2F6GTGNhqqojyjuetpwRin&#13;&#10;TnYeP1g56I3V7ffx5ASsHz7HfcpdNFt2aMz+zm52di3E7c30tsTyugSS9ZT/LuCSAfmhRrAmnLxK&#13;&#10;pBfA+QL5s4AX9sSBXDZYwVE1qB4XxRxoXdH/UepfAAAA//8DAFBLAQItABQABgAIAAAAIQC2gziS&#13;&#10;/gAAAOEBAAATAAAAAAAAAAAAAAAAAAAAAABbQ29udGVudF9UeXBlc10ueG1sUEsBAi0AFAAGAAgA&#13;&#10;AAAhADj9If/WAAAAlAEAAAsAAAAAAAAAAAAAAAAALwEAAF9yZWxzLy5yZWxzUEsBAi0AFAAGAAgA&#13;&#10;AAAhAEmMAUmDAgAAXwUAAA4AAAAAAAAAAAAAAAAALgIAAGRycy9lMm9Eb2MueG1sUEsBAi0AFAAG&#13;&#10;AAgAAAAhAAU90zLlAAAAEgEAAA8AAAAAAAAAAAAAAAAA3QQAAGRycy9kb3ducmV2LnhtbFBLBQYA&#13;&#10;AAAABAAEAPMAAADvBQAAAAA=&#13;&#10;" fillcolor="#fd9088" strokecolor="#030e13 [484]" strokeweight="1.5pt">
                <v:stroke joinstyle="miter"/>
                <v:textbox>
                  <w:txbxContent>
                    <w:p w14:paraId="32764380" w14:textId="77777777" w:rsidR="00451BB9" w:rsidRPr="00F55B06" w:rsidRDefault="00451BB9">
                      <w:pPr>
                        <w:pStyle w:val="p1"/>
                        <w:rPr>
                          <w:sz w:val="18"/>
                          <w:szCs w:val="18"/>
                        </w:rPr>
                      </w:pPr>
                      <w:r w:rsidRPr="00F55B06">
                        <w:rPr>
                          <w:rStyle w:val="s1"/>
                          <w:sz w:val="18"/>
                          <w:szCs w:val="18"/>
                        </w:rPr>
                        <w:t>Barriers for Autistic Children</w:t>
                      </w:r>
                    </w:p>
                    <w:p w14:paraId="7E085D50" w14:textId="77777777" w:rsidR="00451BB9" w:rsidRPr="00F55B06" w:rsidRDefault="00451BB9">
                      <w:pPr>
                        <w:pStyle w:val="p1"/>
                        <w:rPr>
                          <w:sz w:val="18"/>
                          <w:szCs w:val="18"/>
                        </w:rPr>
                      </w:pPr>
                      <w:r w:rsidRPr="00F55B06">
                        <w:rPr>
                          <w:rStyle w:val="s2"/>
                          <w:sz w:val="18"/>
                          <w:szCs w:val="18"/>
                        </w:rPr>
                        <w:t>Autistic children often face barriers in learning, social interaction, and emotional development (University of Kansas, 2023). Academically, they may struggle with standard curricula due to literal thinking and difficulty interpreting figurative language (</w:t>
                      </w:r>
                      <w:proofErr w:type="spellStart"/>
                      <w:r w:rsidRPr="00F55B06">
                        <w:rPr>
                          <w:rStyle w:val="s2"/>
                          <w:sz w:val="18"/>
                          <w:szCs w:val="18"/>
                        </w:rPr>
                        <w:t>Falzano</w:t>
                      </w:r>
                      <w:proofErr w:type="spellEnd"/>
                      <w:r w:rsidRPr="00F55B06">
                        <w:rPr>
                          <w:rStyle w:val="s2"/>
                          <w:sz w:val="18"/>
                          <w:szCs w:val="18"/>
                        </w:rPr>
                        <w:t>, 2016). Socially, children may observe rather than participate in play, struggle to make friends, or feel isolated (</w:t>
                      </w:r>
                      <w:proofErr w:type="spellStart"/>
                      <w:r w:rsidRPr="00F55B06">
                        <w:rPr>
                          <w:rStyle w:val="s2"/>
                          <w:sz w:val="18"/>
                          <w:szCs w:val="18"/>
                        </w:rPr>
                        <w:t>Serratore</w:t>
                      </w:r>
                      <w:proofErr w:type="spellEnd"/>
                      <w:r w:rsidRPr="00F55B06">
                        <w:rPr>
                          <w:rStyle w:val="s2"/>
                          <w:sz w:val="18"/>
                          <w:szCs w:val="18"/>
                        </w:rPr>
                        <w:t xml:space="preserve">, </w:t>
                      </w:r>
                      <w:proofErr w:type="spellStart"/>
                      <w:r w:rsidRPr="00F55B06">
                        <w:rPr>
                          <w:rStyle w:val="s2"/>
                          <w:sz w:val="18"/>
                          <w:szCs w:val="18"/>
                        </w:rPr>
                        <w:t>Berdelmann</w:t>
                      </w:r>
                      <w:proofErr w:type="spellEnd"/>
                      <w:r w:rsidRPr="00F55B06">
                        <w:rPr>
                          <w:rStyle w:val="s2"/>
                          <w:sz w:val="18"/>
                          <w:szCs w:val="18"/>
                        </w:rPr>
                        <w:t xml:space="preserve"> &amp; Schmiedek, 2025; Range, 2023). Emotional needs may be unmet, contributing to anxiety or meltdowns, especially when children mask behaviours to appear neurotypical (Psychology Today, 2025). Failing to identify these barriers can delay access to appropriate support and hinder long-term outcomes (McDougal, </w:t>
                      </w:r>
                      <w:proofErr w:type="spellStart"/>
                      <w:r w:rsidRPr="00F55B06">
                        <w:rPr>
                          <w:rStyle w:val="s2"/>
                          <w:sz w:val="18"/>
                          <w:szCs w:val="18"/>
                        </w:rPr>
                        <w:t>Riby</w:t>
                      </w:r>
                      <w:proofErr w:type="spellEnd"/>
                      <w:r w:rsidRPr="00F55B06">
                        <w:rPr>
                          <w:rStyle w:val="s2"/>
                          <w:sz w:val="18"/>
                          <w:szCs w:val="18"/>
                        </w:rPr>
                        <w:t xml:space="preserve"> &amp; Hanley, 2020).</w:t>
                      </w:r>
                    </w:p>
                    <w:p w14:paraId="7AD18CBD" w14:textId="77777777" w:rsidR="00451BB9" w:rsidRDefault="00451BB9" w:rsidP="00451BB9">
                      <w:pPr>
                        <w:jc w:val="center"/>
                      </w:pPr>
                    </w:p>
                  </w:txbxContent>
                </v:textbox>
              </v:roundrect>
            </w:pict>
          </mc:Fallback>
        </mc:AlternateContent>
      </w:r>
      <w:r w:rsidR="00C53464">
        <w:rPr>
          <w:noProof/>
        </w:rPr>
        <mc:AlternateContent>
          <mc:Choice Requires="wps">
            <w:drawing>
              <wp:anchor distT="0" distB="0" distL="114300" distR="114300" simplePos="0" relativeHeight="251664384" behindDoc="0" locked="0" layoutInCell="1" allowOverlap="1" wp14:anchorId="1C8BD14B" wp14:editId="4399AF40">
                <wp:simplePos x="0" y="0"/>
                <wp:positionH relativeFrom="column">
                  <wp:posOffset>3764280</wp:posOffset>
                </wp:positionH>
                <wp:positionV relativeFrom="paragraph">
                  <wp:posOffset>3654425</wp:posOffset>
                </wp:positionV>
                <wp:extent cx="2847975" cy="1973580"/>
                <wp:effectExtent l="12700" t="12700" r="9525" b="7620"/>
                <wp:wrapNone/>
                <wp:docPr id="1368750219" name="Rectangle: Rounded Corners 6"/>
                <wp:cNvGraphicFramePr/>
                <a:graphic xmlns:a="http://schemas.openxmlformats.org/drawingml/2006/main">
                  <a:graphicData uri="http://schemas.microsoft.com/office/word/2010/wordprocessingShape">
                    <wps:wsp>
                      <wps:cNvSpPr/>
                      <wps:spPr>
                        <a:xfrm>
                          <a:off x="0" y="0"/>
                          <a:ext cx="2847975" cy="19735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7B6FD91" w14:textId="77777777" w:rsidR="0074353A" w:rsidRPr="00682937" w:rsidRDefault="0074353A">
                            <w:pPr>
                              <w:pStyle w:val="p1"/>
                              <w:rPr>
                                <w:sz w:val="18"/>
                                <w:szCs w:val="18"/>
                              </w:rPr>
                            </w:pPr>
                            <w:r w:rsidRPr="00682937">
                              <w:rPr>
                                <w:rStyle w:val="s1"/>
                                <w:sz w:val="18"/>
                                <w:szCs w:val="18"/>
                              </w:rPr>
                              <w:t>The Diagnosis Process</w:t>
                            </w:r>
                          </w:p>
                          <w:p w14:paraId="222A7A12" w14:textId="77777777" w:rsidR="0074353A" w:rsidRPr="00682937" w:rsidRDefault="0074353A">
                            <w:pPr>
                              <w:pStyle w:val="p1"/>
                              <w:rPr>
                                <w:sz w:val="18"/>
                                <w:szCs w:val="18"/>
                              </w:rPr>
                            </w:pPr>
                            <w:r w:rsidRPr="00682937">
                              <w:rPr>
                                <w:rStyle w:val="s2"/>
                                <w:sz w:val="18"/>
                                <w:szCs w:val="18"/>
                              </w:rPr>
                              <w:t>Formal diagnosis involves multiple assessments, observations, developmental history, and input from various professionals, including paediatricians, educational psychologists, speech and language therapists, and teachers (NHS, 2020; Frye, 2022). Early years practitioners and ALNCo staff are essential, providing detailed observations to ensure the child’s needs are understood across home, school, and other environments (Holland, 2020; Clinical Partners, 2025).</w:t>
                            </w:r>
                          </w:p>
                          <w:p w14:paraId="0F47AB01" w14:textId="77777777" w:rsidR="0074353A" w:rsidRDefault="0074353A" w:rsidP="007435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8BD14B" id="Rectangle: Rounded Corners 6" o:spid="_x0000_s1030" style="position:absolute;margin-left:296.4pt;margin-top:287.75pt;width:224.25pt;height:15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sjDbQIAACsFAAAOAAAAZHJzL2Uyb0RvYy54bWysVFFP2zAQfp+0/2D5fSTp2hUqUlSBmCYh&#13;&#10;QMDEs+vYJJLj885u0+7X7+ykKQK0h2kvic93993583c+v9i1hm0V+gZsyYuTnDNlJVSNfSn5z6fr&#13;&#10;L6ec+SBsJQxYVfK98vxi+fnTeecWagI1mEohIxDrF50reR2CW2SZl7VqhT8Bpyw5NWArApn4klUo&#13;&#10;OkJvTTbJ829ZB1g5BKm8p92r3smXCV9rJcOd1l4FZkpOvYX0xfRdx2+2PBeLFxSubuTQhviHLlrR&#13;&#10;WCo6Ql2JINgGm3dQbSMRPOhwIqHNQOtGqnQGOk2RvznNYy2cSmchcrwbafL/D1bebh/dPRINnfML&#13;&#10;T8t4ip3GNv6pP7ZLZO1HstQuMEmbk9Pp/Gw+40ySrzibf52dJjqzY7pDH74raFlclBxhY6sHupLE&#13;&#10;lNje+EB1Kf4QR8axi7QKe6NiI8Y+KM2aKtZN2Ukg6tIg2wq6WiGlsqHoXbWoVL9dzPL80NSYkUom&#13;&#10;wIisG2NG7AEgiu89dt/rEB9TVdLXmJz/rbE+ecxIlcGGMbltLOBHAIZONVTu4w8k9dRElsJuvSNu&#13;&#10;Sj6NkXFnDdX+HhlCr3fv5HVDV3AjfLgXSAKnUaChDXf00Qa6ksOw4qwG/P3Rfown3ZGXs44GpuT+&#13;&#10;10ag4sz8sKTIs2I6jROWjOlsPiEDX3vWrz12014CXVxBz4OTaRnjgzksNUL7TLO9ilXJJayk2iWX&#13;&#10;AQ/GZegHmV4HqVarFEZT5US4sY9ORvDIc1TX0+5ZoBt0GEjCt3AYLrF4o8Q+NmZaWG0C6CbJ9Mjr&#13;&#10;cAM0kUlKw+sRR/61naKOb9zyDwAAAP//AwBQSwMEFAAGAAgAAAAhALx0hIfkAAAAEQEAAA8AAABk&#13;&#10;cnMvZG93bnJldi54bWxMj0FPwzAMhe9I/IfISNxYuo2O0jWd0KbduFDgwC1rvKYicaIm29p/T3Zi&#13;&#10;F8uW7fe+V21Ga9gZh9A7EjCfZcCQWqd66gR8fe6fCmAhSlLSOEIBEwbY1Pd3lSyVu9AHnpvYsSRC&#13;&#10;oZQCdIy+5Dy0Gq0MM+eR0u7oBitjGoeOq0Fekrg1fJFlK25lT8lBS49bje1vc7ICtnuavo9Rm3fl&#13;&#10;J7Pj+DM2xgvx+DDu1qm8rYFFHOP/B1wzJH6oE9jBnUgFZgTkr4vEH1PzkufArhfZ83wJ7CCgKFZL&#13;&#10;4HXFb5PUfwAAAP//AwBQSwECLQAUAAYACAAAACEAtoM4kv4AAADhAQAAEwAAAAAAAAAAAAAAAAAA&#13;&#10;AAAAW0NvbnRlbnRfVHlwZXNdLnhtbFBLAQItABQABgAIAAAAIQA4/SH/1gAAAJQBAAALAAAAAAAA&#13;&#10;AAAAAAAAAC8BAABfcmVscy8ucmVsc1BLAQItABQABgAIAAAAIQD/qsjDbQIAACsFAAAOAAAAAAAA&#13;&#10;AAAAAAAAAC4CAABkcnMvZTJvRG9jLnhtbFBLAQItABQABgAIAAAAIQC8dISH5AAAABEBAAAPAAAA&#13;&#10;AAAAAAAAAAAAAMcEAABkcnMvZG93bnJldi54bWxQSwUGAAAAAAQABADzAAAA2AUAAAAA&#13;&#10;" fillcolor="#156082 [3204]" strokecolor="#030e13 [484]" strokeweight="1.5pt">
                <v:stroke joinstyle="miter"/>
                <v:textbox>
                  <w:txbxContent>
                    <w:p w14:paraId="57B6FD91" w14:textId="77777777" w:rsidR="0074353A" w:rsidRPr="00682937" w:rsidRDefault="0074353A">
                      <w:pPr>
                        <w:pStyle w:val="p1"/>
                        <w:rPr>
                          <w:sz w:val="18"/>
                          <w:szCs w:val="18"/>
                        </w:rPr>
                      </w:pPr>
                      <w:r w:rsidRPr="00682937">
                        <w:rPr>
                          <w:rStyle w:val="s1"/>
                          <w:sz w:val="18"/>
                          <w:szCs w:val="18"/>
                        </w:rPr>
                        <w:t>The Diagnosis Process</w:t>
                      </w:r>
                    </w:p>
                    <w:p w14:paraId="222A7A12" w14:textId="77777777" w:rsidR="0074353A" w:rsidRPr="00682937" w:rsidRDefault="0074353A">
                      <w:pPr>
                        <w:pStyle w:val="p1"/>
                        <w:rPr>
                          <w:sz w:val="18"/>
                          <w:szCs w:val="18"/>
                        </w:rPr>
                      </w:pPr>
                      <w:r w:rsidRPr="00682937">
                        <w:rPr>
                          <w:rStyle w:val="s2"/>
                          <w:sz w:val="18"/>
                          <w:szCs w:val="18"/>
                        </w:rPr>
                        <w:t>Formal diagnosis involves multiple assessments, observations, developmental history, and input from various professionals, including paediatricians, educational psychologists, speech and language therapists, and teachers (NHS, 2020; Frye, 2022). Early years practitioners and ALNCo staff are essential, providing detailed observations to ensure the child’s needs are understood across home, school, and other environments (Holland, 2020; Clinical Partners, 2025).</w:t>
                      </w:r>
                    </w:p>
                    <w:p w14:paraId="0F47AB01" w14:textId="77777777" w:rsidR="0074353A" w:rsidRDefault="0074353A" w:rsidP="0074353A">
                      <w:pPr>
                        <w:jc w:val="center"/>
                      </w:pPr>
                    </w:p>
                  </w:txbxContent>
                </v:textbox>
              </v:roundrect>
            </w:pict>
          </mc:Fallback>
        </mc:AlternateContent>
      </w:r>
      <w:r w:rsidR="009B78F0">
        <w:rPr>
          <w:noProof/>
        </w:rPr>
        <mc:AlternateContent>
          <mc:Choice Requires="wps">
            <w:drawing>
              <wp:anchor distT="0" distB="0" distL="114300" distR="114300" simplePos="0" relativeHeight="251665408" behindDoc="0" locked="0" layoutInCell="1" allowOverlap="1" wp14:anchorId="47CA36D7" wp14:editId="61D468B3">
                <wp:simplePos x="0" y="0"/>
                <wp:positionH relativeFrom="column">
                  <wp:posOffset>-901700</wp:posOffset>
                </wp:positionH>
                <wp:positionV relativeFrom="paragraph">
                  <wp:posOffset>3653155</wp:posOffset>
                </wp:positionV>
                <wp:extent cx="4403725" cy="1544955"/>
                <wp:effectExtent l="12700" t="12700" r="15875" b="17145"/>
                <wp:wrapNone/>
                <wp:docPr id="1805919124" name="Rectangle: Rounded Corners 8"/>
                <wp:cNvGraphicFramePr/>
                <a:graphic xmlns:a="http://schemas.openxmlformats.org/drawingml/2006/main">
                  <a:graphicData uri="http://schemas.microsoft.com/office/word/2010/wordprocessingShape">
                    <wps:wsp>
                      <wps:cNvSpPr/>
                      <wps:spPr>
                        <a:xfrm>
                          <a:off x="0" y="0"/>
                          <a:ext cx="4403725" cy="1544955"/>
                        </a:xfrm>
                        <a:prstGeom prst="round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E144516" w14:textId="77777777" w:rsidR="00EB371C" w:rsidRPr="00FF1B14" w:rsidRDefault="00EB371C">
                            <w:pPr>
                              <w:pStyle w:val="p1"/>
                              <w:rPr>
                                <w:sz w:val="18"/>
                                <w:szCs w:val="18"/>
                              </w:rPr>
                            </w:pPr>
                            <w:r w:rsidRPr="00FF1B14">
                              <w:rPr>
                                <w:rStyle w:val="s1"/>
                                <w:sz w:val="18"/>
                                <w:szCs w:val="18"/>
                              </w:rPr>
                              <w:t>Challenges in Identification</w:t>
                            </w:r>
                          </w:p>
                          <w:p w14:paraId="1AAB56AE" w14:textId="77777777" w:rsidR="00EB371C" w:rsidRPr="00FF1B14" w:rsidRDefault="00EB371C">
                            <w:pPr>
                              <w:pStyle w:val="p1"/>
                              <w:rPr>
                                <w:sz w:val="18"/>
                                <w:szCs w:val="18"/>
                              </w:rPr>
                            </w:pPr>
                            <w:r w:rsidRPr="00FF1B14">
                              <w:rPr>
                                <w:rStyle w:val="s2"/>
                                <w:sz w:val="18"/>
                                <w:szCs w:val="18"/>
                              </w:rPr>
                              <w:t>Many autistic children engage in “masking,” hiding their traits to fit into a neurotypical world (National Autistic Society, 2025). Examples include forcing eye contact, mimicking facial expressions, rehearsing conversations, and suppressing reactions to sensory overload. While masking may appear positive, it can cause exhaustion, meltdowns, depression, and burnout (Psychology Today, 2025; FlywheelBelAIR, 2026). Practitioners must recognise these behaviours to provide proper support (Heart, 2024).</w:t>
                            </w:r>
                          </w:p>
                          <w:p w14:paraId="24F85967" w14:textId="77777777" w:rsidR="00EB371C" w:rsidRDefault="00EB371C" w:rsidP="00EB371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CA36D7" id="Rectangle: Rounded Corners 8" o:spid="_x0000_s1031" style="position:absolute;margin-left:-71pt;margin-top:287.65pt;width:346.75pt;height:12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Fc6kwIAAJkFAAAOAAAAZHJzL2Uyb0RvYy54bWysVN1P2zAQf5+0/8Hy+0jStQMqUlSBmCYx&#13;&#10;qICJZ9exiSXH59luk+6v39lJ046xPUx7Sc738bvvu7jsGk22wnkFpqTFSU6JMBwqZV5K+u3p5sMZ&#13;&#10;JT4wUzENRpR0Jzy9XLx/d9HauZhADboSjiCI8fPWlrQOwc6zzPNaNMyfgBUGhRJcwwI+3UtWOdYi&#13;&#10;eqOzSZ5/ylpwlXXAhffIve6FdJHwpRQ83EvpRSC6pBhbSF+Xvuv4zRYXbP7imK0VH8Jg/xBFw5RB&#13;&#10;pyPUNQuMbJz6DapR3IEHGU44NBlIqbhIOWA2Rf4qm8eaWZFyweJ4O5bJ/z9Yfrd9tCuHZWitn3sk&#13;&#10;YxaddE38Y3ykS8XajcUSXSAcmdNp/vF0MqOEo6yYTafns1ksZ3Ywt86HzwIaEomSOtiY6gFbkirF&#13;&#10;trc+9Pp7vejSg1bVjdI6PeIYiCvtyJZhA0M3SaZ603yFqudNZnk+tBHZ2OyefbpnYzhpmCJKCu7I&#13;&#10;QXbIOVFhp0V0q82DkERVmGXvcETowRnnwoQixeJrVomeXfzRZwKMyBITG7EHgF9z3GP3lRn0o6lI&#13;&#10;0zwa5733vxmPFskzmDAaN8qAewtAY1aD514fS3ZUmkiGbt1hbUqauh05a6h2K0cc9NvlLb9R2PBb&#13;&#10;5sOKOVwnXDw8EeEeP1JDW1IYKEpqcD/e4kd9nHKUUtLiepbUf98wJyjRXwzO/3mB84f7nB7T2ekE&#13;&#10;H+5Ysj6WmE1zBThABR4jyxMZ9YPek9JB84yXZBm9oogZjr5LyoPbP65CfzbwFnGxXCY13GHLwq15&#13;&#10;tDyCxzrHWX7qnpmzw9QHXJg72K8ym7+a+143WhpYbgJIlZbiUNehA7j/aXyHWxUPzPE7aR0u6uIn&#13;&#10;AAAA//8DAFBLAwQUAAYACAAAACEAinwn0ekAAAARAQAADwAAAGRycy9kb3ducmV2LnhtbEyPQUvD&#13;&#10;QBCF74L/YRnBi7SbrW4b0kxKsUSweDEq6G2bXZNgdjZkt238964nvQw8Zua99+WbyfbsZEbfOUIQ&#13;&#10;8wSYodrpjhqE15dylgLzQZFWvSOD8G08bIrLi1xl2p3p2Zyq0LBoQj5TCG0IQ8a5r1tjlZ+7wVDc&#13;&#10;fbrRqhDl2HA9qnM0tz1fJMmSW9VRTGjVYO5bU39VR4uwfdrvKvH2EBK/Kt/LG/0h3P4R8fpq2q3j&#13;&#10;2K6BBTOFvw/4ZYj9oYjFDu5I2rMeYSbuFpEoIMiVvAUWT6QUEtgBIRXpEniR8/8kxQ8AAAD//wMA&#13;&#10;UEsBAi0AFAAGAAgAAAAhALaDOJL+AAAA4QEAABMAAAAAAAAAAAAAAAAAAAAAAFtDb250ZW50X1R5&#13;&#10;cGVzXS54bWxQSwECLQAUAAYACAAAACEAOP0h/9YAAACUAQAACwAAAAAAAAAAAAAAAAAvAQAAX3Jl&#13;&#10;bHMvLnJlbHNQSwECLQAUAAYACAAAACEAs/xXOpMCAACZBQAADgAAAAAAAAAAAAAAAAAuAgAAZHJz&#13;&#10;L2Uyb0RvYy54bWxQSwECLQAUAAYACAAAACEAinwn0ekAAAARAQAADwAAAAAAAAAAAAAAAADtBAAA&#13;&#10;ZHJzL2Rvd25yZXYueG1sUEsFBgAAAAAEAAQA8wAAAAMGAAAAAA==&#13;&#10;" fillcolor="#a7caec [831]" strokecolor="#030e13 [484]" strokeweight="1.5pt">
                <v:stroke joinstyle="miter"/>
                <v:textbox>
                  <w:txbxContent>
                    <w:p w14:paraId="6E144516" w14:textId="77777777" w:rsidR="00EB371C" w:rsidRPr="00FF1B14" w:rsidRDefault="00EB371C">
                      <w:pPr>
                        <w:pStyle w:val="p1"/>
                        <w:rPr>
                          <w:sz w:val="18"/>
                          <w:szCs w:val="18"/>
                        </w:rPr>
                      </w:pPr>
                      <w:r w:rsidRPr="00FF1B14">
                        <w:rPr>
                          <w:rStyle w:val="s1"/>
                          <w:sz w:val="18"/>
                          <w:szCs w:val="18"/>
                        </w:rPr>
                        <w:t>Challenges in Identification</w:t>
                      </w:r>
                    </w:p>
                    <w:p w14:paraId="1AAB56AE" w14:textId="77777777" w:rsidR="00EB371C" w:rsidRPr="00FF1B14" w:rsidRDefault="00EB371C">
                      <w:pPr>
                        <w:pStyle w:val="p1"/>
                        <w:rPr>
                          <w:sz w:val="18"/>
                          <w:szCs w:val="18"/>
                        </w:rPr>
                      </w:pPr>
                      <w:r w:rsidRPr="00FF1B14">
                        <w:rPr>
                          <w:rStyle w:val="s2"/>
                          <w:sz w:val="18"/>
                          <w:szCs w:val="18"/>
                        </w:rPr>
                        <w:t>Many autistic children engage in “masking,” hiding their traits to fit into a neurotypical world (National Autistic Society, 2025). Examples include forcing eye contact, mimicking facial expressions, rehearsing conversations, and suppressing reactions to sensory overload. While masking may appear positive, it can cause exhaustion, meltdowns, depression, and burnout (Psychology Today, 2025; FlywheelBelAIR, 2026). Practitioners must recognise these behaviours to provide proper support (Heart, 2024).</w:t>
                      </w:r>
                    </w:p>
                    <w:p w14:paraId="24F85967" w14:textId="77777777" w:rsidR="00EB371C" w:rsidRDefault="00EB371C" w:rsidP="00EB371C">
                      <w:pPr>
                        <w:jc w:val="center"/>
                      </w:pPr>
                    </w:p>
                  </w:txbxContent>
                </v:textbox>
              </v:roundrect>
            </w:pict>
          </mc:Fallback>
        </mc:AlternateContent>
      </w:r>
      <w:r w:rsidR="00C452CA">
        <w:rPr>
          <w:noProof/>
        </w:rPr>
        <mc:AlternateContent>
          <mc:Choice Requires="wps">
            <w:drawing>
              <wp:anchor distT="0" distB="0" distL="114300" distR="114300" simplePos="0" relativeHeight="251662336" behindDoc="0" locked="0" layoutInCell="1" allowOverlap="1" wp14:anchorId="738F61DE" wp14:editId="0456BD15">
                <wp:simplePos x="0" y="0"/>
                <wp:positionH relativeFrom="column">
                  <wp:posOffset>1953930</wp:posOffset>
                </wp:positionH>
                <wp:positionV relativeFrom="paragraph">
                  <wp:posOffset>2229459</wp:posOffset>
                </wp:positionV>
                <wp:extent cx="3961130" cy="1427480"/>
                <wp:effectExtent l="12700" t="12700" r="13970" b="7620"/>
                <wp:wrapNone/>
                <wp:docPr id="1954932402" name="Rectangle: Rounded Corners 4"/>
                <wp:cNvGraphicFramePr/>
                <a:graphic xmlns:a="http://schemas.openxmlformats.org/drawingml/2006/main">
                  <a:graphicData uri="http://schemas.microsoft.com/office/word/2010/wordprocessingShape">
                    <wps:wsp>
                      <wps:cNvSpPr/>
                      <wps:spPr>
                        <a:xfrm>
                          <a:off x="0" y="0"/>
                          <a:ext cx="3961130" cy="1427480"/>
                        </a:xfrm>
                        <a:prstGeom prst="round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874FC36" w14:textId="77777777" w:rsidR="00850DD6" w:rsidRPr="00C452CA" w:rsidRDefault="00850DD6">
                            <w:pPr>
                              <w:pStyle w:val="p1"/>
                              <w:rPr>
                                <w:sz w:val="18"/>
                                <w:szCs w:val="18"/>
                              </w:rPr>
                            </w:pPr>
                            <w:r w:rsidRPr="00C452CA">
                              <w:rPr>
                                <w:rStyle w:val="s1"/>
                                <w:sz w:val="18"/>
                                <w:szCs w:val="18"/>
                              </w:rPr>
                              <w:t>Key indicators in young children include:</w:t>
                            </w:r>
                          </w:p>
                          <w:p w14:paraId="0AFC45B7" w14:textId="77777777" w:rsidR="00850DD6" w:rsidRPr="00C452CA" w:rsidRDefault="00850DD6">
                            <w:pPr>
                              <w:pStyle w:val="p1"/>
                              <w:numPr>
                                <w:ilvl w:val="0"/>
                                <w:numId w:val="1"/>
                              </w:numPr>
                              <w:rPr>
                                <w:sz w:val="18"/>
                                <w:szCs w:val="18"/>
                              </w:rPr>
                            </w:pPr>
                            <w:r w:rsidRPr="00C452CA">
                              <w:rPr>
                                <w:rStyle w:val="s1"/>
                                <w:sz w:val="18"/>
                                <w:szCs w:val="18"/>
                              </w:rPr>
                              <w:t>Avoiding eye contact</w:t>
                            </w:r>
                          </w:p>
                          <w:p w14:paraId="0B0B2366" w14:textId="77777777" w:rsidR="00850DD6" w:rsidRPr="00C452CA" w:rsidRDefault="00850DD6">
                            <w:pPr>
                              <w:pStyle w:val="p1"/>
                              <w:numPr>
                                <w:ilvl w:val="0"/>
                                <w:numId w:val="1"/>
                              </w:numPr>
                              <w:rPr>
                                <w:sz w:val="18"/>
                                <w:szCs w:val="18"/>
                              </w:rPr>
                            </w:pPr>
                            <w:r w:rsidRPr="00C452CA">
                              <w:rPr>
                                <w:rStyle w:val="s1"/>
                                <w:sz w:val="18"/>
                                <w:szCs w:val="18"/>
                              </w:rPr>
                              <w:t>Repetitive movements (e.g., hand-flapping, rocking)</w:t>
                            </w:r>
                          </w:p>
                          <w:p w14:paraId="4559B015" w14:textId="77777777" w:rsidR="00850DD6" w:rsidRPr="00C452CA" w:rsidRDefault="00850DD6">
                            <w:pPr>
                              <w:pStyle w:val="p1"/>
                              <w:numPr>
                                <w:ilvl w:val="0"/>
                                <w:numId w:val="1"/>
                              </w:numPr>
                              <w:rPr>
                                <w:sz w:val="18"/>
                                <w:szCs w:val="18"/>
                              </w:rPr>
                            </w:pPr>
                            <w:r w:rsidRPr="00C452CA">
                              <w:rPr>
                                <w:rStyle w:val="s1"/>
                                <w:sz w:val="18"/>
                                <w:szCs w:val="18"/>
                              </w:rPr>
                              <w:t>Distress over tastes, smells, or sounds</w:t>
                            </w:r>
                          </w:p>
                          <w:p w14:paraId="1CC50008" w14:textId="77777777" w:rsidR="00850DD6" w:rsidRPr="00C452CA" w:rsidRDefault="00850DD6">
                            <w:pPr>
                              <w:pStyle w:val="p1"/>
                              <w:numPr>
                                <w:ilvl w:val="0"/>
                                <w:numId w:val="1"/>
                              </w:numPr>
                              <w:rPr>
                                <w:sz w:val="18"/>
                                <w:szCs w:val="18"/>
                              </w:rPr>
                            </w:pPr>
                            <w:r w:rsidRPr="00C452CA">
                              <w:rPr>
                                <w:rStyle w:val="s1"/>
                                <w:sz w:val="18"/>
                                <w:szCs w:val="18"/>
                              </w:rPr>
                              <w:t>Repeating phrases</w:t>
                            </w:r>
                          </w:p>
                          <w:p w14:paraId="4C9EE3AF" w14:textId="77777777" w:rsidR="00850DD6" w:rsidRPr="00C452CA" w:rsidRDefault="00850DD6">
                            <w:pPr>
                              <w:pStyle w:val="p1"/>
                              <w:numPr>
                                <w:ilvl w:val="0"/>
                                <w:numId w:val="1"/>
                              </w:numPr>
                              <w:rPr>
                                <w:sz w:val="18"/>
                                <w:szCs w:val="18"/>
                              </w:rPr>
                            </w:pPr>
                            <w:r w:rsidRPr="00C452CA">
                              <w:rPr>
                                <w:rStyle w:val="s1"/>
                                <w:sz w:val="18"/>
                                <w:szCs w:val="18"/>
                              </w:rPr>
                              <w:t>Not responding to their name (NHS, 2022)</w:t>
                            </w:r>
                          </w:p>
                          <w:p w14:paraId="60276E9C" w14:textId="77777777" w:rsidR="00850DD6" w:rsidRDefault="00850DD6" w:rsidP="00850D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8F61DE" id="Rectangle: Rounded Corners 4" o:spid="_x0000_s1032" style="position:absolute;margin-left:153.85pt;margin-top:175.55pt;width:311.9pt;height:11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On4zlAIAAJ0FAAAOAAAAZHJzL2Uyb0RvYy54bWysVN1P2zAQf5+0/8Hy+0hTyldFiioQ0yQ2&#13;&#10;EDDx7Do2sWT7PNtt0v31OztpWgHaw7SX5D5/9+G7u7zqjCYb4YMCW9HyaEKJsBxqZV8r+vP59ss5&#13;&#10;JSEyWzMNVlR0KwK9Wnz+dNm6uZhCA7oWniCIDfPWVbSJ0c2LIvBGGBaOwAmLSgnesIisfy1qz1pE&#13;&#10;N7qYTianRQu+dh64CAGlN72SLjK+lILHeymDiERXFHOL+evzd5W+xeKSzV89c43iQxrsH7IwTFkM&#13;&#10;OkLdsMjI2qt3UEZxDwFkPOJgCpBScZFrwGrKyZtqnhrmRK4FmxPc2Kbw/2D5j82Te/DYhtaFeUAy&#13;&#10;VdFJb9If8yNdbtZ2bJboIuEoPL44Lctj7ClHXTmbns3OczuLvbvzIX4VYEgiKuphbetHfJLcKba5&#13;&#10;CxHjov3OLoUMoFV9q7TOTBoDca092TB8QMa5sPE4u+u1+Q51L8dBmAxPiWJ88F58vhNjiDxQCSkH&#13;&#10;PAhS7OvOVNxqkUJr+ygkUTVWOs0BR4TDXMpe1bBa9OLyZEjlXcwMmJAlFjdiDwAf1Vmm4USYwT65&#13;&#10;ijzRo/Pkb4n1zqNHjgw2js5GWfAfAeg4Ru7tMYuD1iQydqsOe1PR05Rjkqyg3j544qHfsOD4rcJH&#13;&#10;v2MhPjCPK4WDgmci3uNHamgrCgNFSQP+90fyZI+TjlpKWlzRioZfa+YFJfqbxR24KGeztNOZmZ2c&#13;&#10;TZHxh5rVocauzTXgEJV4kBzPZLKPekdKD+YFr8kyRUUVsxxjV5RHv2OuY3868B5xsVxmM9xjx+Kd&#13;&#10;fXI8gac+p3l+7l6Yd8PkR1yaH7BbZzZ/M/u9bfK0sFxHkCovxr6vwwvgDcgTMdyrdGQO+Wy1v6qL&#13;&#10;PwAAAP//AwBQSwMEFAAGAAgAAAAhAMOKCCDkAAAAEAEAAA8AAABkcnMvZG93bnJldi54bWxMT01P&#13;&#10;wzAMvSPxHyIjcWNpGaGsazohpokTCAYCccuarCk0TpWkW/n3mBNcLFvv+X1Uq8n17GBC7DxKyGcZ&#13;&#10;MION1x22El5fNhc3wGJSqFXv0Uj4NhFW9elJpUrtj/hsDtvUMhLBWCoJNqWh5Dw21jgVZ34wSNje&#13;&#10;B6cSnaHlOqgjibueX2bZNXeqQ3KwajB31jRf29FJuLdjt/FP6+HtAafHZv/5cfUehJTnZ9N6SeN2&#13;&#10;CSyZKf19wG8Hyg81Bdv5EXVkvYR5VhREpUXkOTBiLOa5ALaTIAqxAF5X/H+R+gcAAP//AwBQSwEC&#13;&#10;LQAUAAYACAAAACEAtoM4kv4AAADhAQAAEwAAAAAAAAAAAAAAAAAAAAAAW0NvbnRlbnRfVHlwZXNd&#13;&#10;LnhtbFBLAQItABQABgAIAAAAIQA4/SH/1gAAAJQBAAALAAAAAAAAAAAAAAAAAC8BAABfcmVscy8u&#13;&#10;cmVsc1BLAQItABQABgAIAAAAIQCVOn4zlAIAAJ0FAAAOAAAAAAAAAAAAAAAAAC4CAABkcnMvZTJv&#13;&#10;RG9jLnhtbFBLAQItABQABgAIAAAAIQDDiggg5AAAABABAAAPAAAAAAAAAAAAAAAAAO4EAABkcnMv&#13;&#10;ZG93bnJldi54bWxQSwUGAAAAAAQABADzAAAA/wUAAAAA&#13;&#10;" fillcolor="#c1f0c7 [662]" strokecolor="#030e13 [484]" strokeweight="1.5pt">
                <v:stroke joinstyle="miter"/>
                <v:textbox>
                  <w:txbxContent>
                    <w:p w14:paraId="0874FC36" w14:textId="77777777" w:rsidR="00850DD6" w:rsidRPr="00C452CA" w:rsidRDefault="00850DD6">
                      <w:pPr>
                        <w:pStyle w:val="p1"/>
                        <w:rPr>
                          <w:sz w:val="18"/>
                          <w:szCs w:val="18"/>
                        </w:rPr>
                      </w:pPr>
                      <w:r w:rsidRPr="00C452CA">
                        <w:rPr>
                          <w:rStyle w:val="s1"/>
                          <w:sz w:val="18"/>
                          <w:szCs w:val="18"/>
                        </w:rPr>
                        <w:t>Key indicators in young children include:</w:t>
                      </w:r>
                    </w:p>
                    <w:p w14:paraId="0AFC45B7" w14:textId="77777777" w:rsidR="00850DD6" w:rsidRPr="00C452CA" w:rsidRDefault="00850DD6">
                      <w:pPr>
                        <w:pStyle w:val="p1"/>
                        <w:numPr>
                          <w:ilvl w:val="0"/>
                          <w:numId w:val="1"/>
                        </w:numPr>
                        <w:rPr>
                          <w:sz w:val="18"/>
                          <w:szCs w:val="18"/>
                        </w:rPr>
                      </w:pPr>
                      <w:r w:rsidRPr="00C452CA">
                        <w:rPr>
                          <w:rStyle w:val="s1"/>
                          <w:sz w:val="18"/>
                          <w:szCs w:val="18"/>
                        </w:rPr>
                        <w:t>Avoiding eye contact</w:t>
                      </w:r>
                    </w:p>
                    <w:p w14:paraId="0B0B2366" w14:textId="77777777" w:rsidR="00850DD6" w:rsidRPr="00C452CA" w:rsidRDefault="00850DD6">
                      <w:pPr>
                        <w:pStyle w:val="p1"/>
                        <w:numPr>
                          <w:ilvl w:val="0"/>
                          <w:numId w:val="1"/>
                        </w:numPr>
                        <w:rPr>
                          <w:sz w:val="18"/>
                          <w:szCs w:val="18"/>
                        </w:rPr>
                      </w:pPr>
                      <w:r w:rsidRPr="00C452CA">
                        <w:rPr>
                          <w:rStyle w:val="s1"/>
                          <w:sz w:val="18"/>
                          <w:szCs w:val="18"/>
                        </w:rPr>
                        <w:t>Repetitive movements (e.g., hand-flapping, rocking)</w:t>
                      </w:r>
                    </w:p>
                    <w:p w14:paraId="4559B015" w14:textId="77777777" w:rsidR="00850DD6" w:rsidRPr="00C452CA" w:rsidRDefault="00850DD6">
                      <w:pPr>
                        <w:pStyle w:val="p1"/>
                        <w:numPr>
                          <w:ilvl w:val="0"/>
                          <w:numId w:val="1"/>
                        </w:numPr>
                        <w:rPr>
                          <w:sz w:val="18"/>
                          <w:szCs w:val="18"/>
                        </w:rPr>
                      </w:pPr>
                      <w:r w:rsidRPr="00C452CA">
                        <w:rPr>
                          <w:rStyle w:val="s1"/>
                          <w:sz w:val="18"/>
                          <w:szCs w:val="18"/>
                        </w:rPr>
                        <w:t>Distress over tastes, smells, or sounds</w:t>
                      </w:r>
                    </w:p>
                    <w:p w14:paraId="1CC50008" w14:textId="77777777" w:rsidR="00850DD6" w:rsidRPr="00C452CA" w:rsidRDefault="00850DD6">
                      <w:pPr>
                        <w:pStyle w:val="p1"/>
                        <w:numPr>
                          <w:ilvl w:val="0"/>
                          <w:numId w:val="1"/>
                        </w:numPr>
                        <w:rPr>
                          <w:sz w:val="18"/>
                          <w:szCs w:val="18"/>
                        </w:rPr>
                      </w:pPr>
                      <w:r w:rsidRPr="00C452CA">
                        <w:rPr>
                          <w:rStyle w:val="s1"/>
                          <w:sz w:val="18"/>
                          <w:szCs w:val="18"/>
                        </w:rPr>
                        <w:t>Repeating phrases</w:t>
                      </w:r>
                    </w:p>
                    <w:p w14:paraId="4C9EE3AF" w14:textId="77777777" w:rsidR="00850DD6" w:rsidRPr="00C452CA" w:rsidRDefault="00850DD6">
                      <w:pPr>
                        <w:pStyle w:val="p1"/>
                        <w:numPr>
                          <w:ilvl w:val="0"/>
                          <w:numId w:val="1"/>
                        </w:numPr>
                        <w:rPr>
                          <w:sz w:val="18"/>
                          <w:szCs w:val="18"/>
                        </w:rPr>
                      </w:pPr>
                      <w:r w:rsidRPr="00C452CA">
                        <w:rPr>
                          <w:rStyle w:val="s1"/>
                          <w:sz w:val="18"/>
                          <w:szCs w:val="18"/>
                        </w:rPr>
                        <w:t>Not responding to their name (NHS, 2022)</w:t>
                      </w:r>
                    </w:p>
                    <w:p w14:paraId="60276E9C" w14:textId="77777777" w:rsidR="00850DD6" w:rsidRDefault="00850DD6" w:rsidP="00850DD6">
                      <w:pPr>
                        <w:jc w:val="center"/>
                      </w:pPr>
                    </w:p>
                  </w:txbxContent>
                </v:textbox>
              </v:roundrect>
            </w:pict>
          </mc:Fallback>
        </mc:AlternateContent>
      </w:r>
      <w:r w:rsidR="004D45FD">
        <w:rPr>
          <w:noProof/>
        </w:rPr>
        <mc:AlternateContent>
          <mc:Choice Requires="wps">
            <w:drawing>
              <wp:anchor distT="0" distB="0" distL="114300" distR="114300" simplePos="0" relativeHeight="251663360" behindDoc="0" locked="0" layoutInCell="1" allowOverlap="1" wp14:anchorId="5EA0143E" wp14:editId="24D4AB85">
                <wp:simplePos x="0" y="0"/>
                <wp:positionH relativeFrom="column">
                  <wp:posOffset>-902188</wp:posOffset>
                </wp:positionH>
                <wp:positionV relativeFrom="paragraph">
                  <wp:posOffset>1916021</wp:posOffset>
                </wp:positionV>
                <wp:extent cx="2754630" cy="1740535"/>
                <wp:effectExtent l="12700" t="12700" r="13970" b="12065"/>
                <wp:wrapNone/>
                <wp:docPr id="2107891038" name="Rectangle: Rounded Corners 5"/>
                <wp:cNvGraphicFramePr/>
                <a:graphic xmlns:a="http://schemas.openxmlformats.org/drawingml/2006/main">
                  <a:graphicData uri="http://schemas.microsoft.com/office/word/2010/wordprocessingShape">
                    <wps:wsp>
                      <wps:cNvSpPr/>
                      <wps:spPr>
                        <a:xfrm>
                          <a:off x="0" y="0"/>
                          <a:ext cx="2754630" cy="1740535"/>
                        </a:xfrm>
                        <a:prstGeom prst="roundRect">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30C1AE6" w14:textId="77777777" w:rsidR="00423D2F" w:rsidRPr="004D45FD" w:rsidRDefault="00423D2F">
                            <w:pPr>
                              <w:pStyle w:val="p1"/>
                              <w:rPr>
                                <w:sz w:val="18"/>
                                <w:szCs w:val="18"/>
                              </w:rPr>
                            </w:pPr>
                            <w:r w:rsidRPr="004D45FD">
                              <w:rPr>
                                <w:rStyle w:val="s1"/>
                                <w:sz w:val="18"/>
                                <w:szCs w:val="18"/>
                              </w:rPr>
                              <w:t>Signs in older children include:</w:t>
                            </w:r>
                          </w:p>
                          <w:p w14:paraId="7270AEB6" w14:textId="77777777" w:rsidR="00423D2F" w:rsidRPr="004D45FD" w:rsidRDefault="00423D2F" w:rsidP="00423D2F">
                            <w:pPr>
                              <w:pStyle w:val="p1"/>
                              <w:numPr>
                                <w:ilvl w:val="0"/>
                                <w:numId w:val="2"/>
                              </w:numPr>
                              <w:rPr>
                                <w:sz w:val="18"/>
                                <w:szCs w:val="18"/>
                              </w:rPr>
                            </w:pPr>
                            <w:r w:rsidRPr="004D45FD">
                              <w:rPr>
                                <w:rStyle w:val="s1"/>
                                <w:sz w:val="18"/>
                                <w:szCs w:val="18"/>
                              </w:rPr>
                              <w:t>Difficulty understanding others’ feelings or thoughts</w:t>
                            </w:r>
                          </w:p>
                          <w:p w14:paraId="67EB6F0E" w14:textId="77777777" w:rsidR="00423D2F" w:rsidRPr="004D45FD" w:rsidRDefault="00423D2F" w:rsidP="00423D2F">
                            <w:pPr>
                              <w:pStyle w:val="p1"/>
                              <w:numPr>
                                <w:ilvl w:val="0"/>
                                <w:numId w:val="2"/>
                              </w:numPr>
                              <w:rPr>
                                <w:sz w:val="18"/>
                                <w:szCs w:val="18"/>
                              </w:rPr>
                            </w:pPr>
                            <w:r w:rsidRPr="004D45FD">
                              <w:rPr>
                                <w:rStyle w:val="s1"/>
                                <w:sz w:val="18"/>
                                <w:szCs w:val="18"/>
                              </w:rPr>
                              <w:t>Strict routines and distress when changed</w:t>
                            </w:r>
                          </w:p>
                          <w:p w14:paraId="4E105E5A" w14:textId="77777777" w:rsidR="00423D2F" w:rsidRPr="004D45FD" w:rsidRDefault="00423D2F" w:rsidP="00423D2F">
                            <w:pPr>
                              <w:pStyle w:val="p1"/>
                              <w:numPr>
                                <w:ilvl w:val="0"/>
                                <w:numId w:val="2"/>
                              </w:numPr>
                              <w:rPr>
                                <w:sz w:val="18"/>
                                <w:szCs w:val="18"/>
                              </w:rPr>
                            </w:pPr>
                            <w:r w:rsidRPr="004D45FD">
                              <w:rPr>
                                <w:rStyle w:val="s1"/>
                                <w:sz w:val="18"/>
                                <w:szCs w:val="18"/>
                              </w:rPr>
                              <w:t>Literal interpretation of language</w:t>
                            </w:r>
                          </w:p>
                          <w:p w14:paraId="65007C9B" w14:textId="77777777" w:rsidR="00423D2F" w:rsidRPr="004D45FD" w:rsidRDefault="00423D2F" w:rsidP="00423D2F">
                            <w:pPr>
                              <w:pStyle w:val="p1"/>
                              <w:numPr>
                                <w:ilvl w:val="0"/>
                                <w:numId w:val="2"/>
                              </w:numPr>
                              <w:rPr>
                                <w:sz w:val="18"/>
                                <w:szCs w:val="18"/>
                              </w:rPr>
                            </w:pPr>
                            <w:r w:rsidRPr="004D45FD">
                              <w:rPr>
                                <w:rStyle w:val="s1"/>
                                <w:sz w:val="18"/>
                                <w:szCs w:val="18"/>
                              </w:rPr>
                              <w:t>Trouble making friends or preferring to be alone</w:t>
                            </w:r>
                          </w:p>
                          <w:p w14:paraId="5EB9454F" w14:textId="77777777" w:rsidR="00423D2F" w:rsidRPr="004D45FD" w:rsidRDefault="00423D2F" w:rsidP="00423D2F">
                            <w:pPr>
                              <w:pStyle w:val="p1"/>
                              <w:numPr>
                                <w:ilvl w:val="0"/>
                                <w:numId w:val="2"/>
                              </w:numPr>
                              <w:rPr>
                                <w:sz w:val="18"/>
                                <w:szCs w:val="18"/>
                              </w:rPr>
                            </w:pPr>
                            <w:r w:rsidRPr="004D45FD">
                              <w:rPr>
                                <w:rStyle w:val="s1"/>
                                <w:sz w:val="18"/>
                                <w:szCs w:val="18"/>
                              </w:rPr>
                              <w:t>Unusual speech patterns (NHS, 2022)</w:t>
                            </w:r>
                          </w:p>
                          <w:p w14:paraId="55BDCBF3" w14:textId="77777777" w:rsidR="00423D2F" w:rsidRDefault="00423D2F" w:rsidP="00423D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A0143E" id="Rectangle: Rounded Corners 5" o:spid="_x0000_s1033" style="position:absolute;margin-left:-71.05pt;margin-top:150.85pt;width:216.9pt;height:137.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Vp1lAIAAJ0FAAAOAAAAZHJzL2Uyb0RvYy54bWysVN9P2zAQfp+0/8Hy+0hSWsoqUlSBmCYx&#13;&#10;QMDEs+vYxJLj82y3SffX7+ykaQVoD9P6kNr347u7z3d3cdk1mmyF8wpMSYuTnBJhOFTKvJb05/PN&#13;&#10;l3NKfGCmYhqMKOlOeHq5/PzporULMYEadCUcQRDjF60taR2CXWSZ57VomD8BKwwqJbiGBby616xy&#13;&#10;rEX0RmeTPD/LWnCVdcCF9yi97pV0mfClFDzcS+lFILqkmFtIX5e+6/jNlhds8eqYrRUf0mD/kEXD&#13;&#10;lMGgI9Q1C4xsnHoH1SjuwIMMJxyaDKRUXKQasJoif1PNU82sSLUgOd6ONPn/B8vvtk/2wSENrfUL&#13;&#10;j8dYRSddE/8xP9IlsnYjWaILhKNwMp9Nz06RU466Yj7NZ6ezSGd2cLfOh28CGhIPJXWwMdUjPkli&#13;&#10;im1vfejt93YxpAetqhuldbrENhBX2pEtwwdknAsTJsldb5ofUPXyaY6//ilRjA/ei8/2YkwpNVRE&#13;&#10;SgkeBckOdadT2GkRQ2vzKCRRVaw0BRwRjnMpelXNKtGLi9mQyruYCTAiSyxuxB4APqqzGNgc7KOr&#13;&#10;SB09Oud/S6yndvRIkcGE0blRBtxHADqMkXt7pOyImngM3bpDbko6jzlGyRqq3YMjDvoJ85bfKHz0&#13;&#10;W+bDA3M4UtgouCbCPX6khrakMJwoqcH9/kge7bHTUUtJiyNaUv9rw5ygRH83OANfi+k0znS6TGfz&#13;&#10;CV7csWZ9rDGb5gqwiQpcSJanY7QPen+UDpoX3CarGBVVzHCMXVIe3P5yFfrVgfuIi9UqmeEcWxZu&#13;&#10;zZPlETzyHPv5uXthzg6dH3Bo7mA/zmzxpvd72+hpYLUJIFUajAOvwwvgDkjtO+yruGSO78nqsFWX&#13;&#10;fwAAAP//AwBQSwMEFAAGAAgAAAAhABIcGAPmAAAAEQEAAA8AAABkcnMvZG93bnJldi54bWxMT8tO&#13;&#10;wzAQvCPxD9YicWsdB9qENE6FeBwq9UKpWo5uvCQR8TqKnTTw9bgnuKx2NbPzyNeTadmIvWssSRDz&#13;&#10;CBhSaXVDlYT9++ssBea8Iq1aSyjhGx2si+urXGXanukNx52vWBAhlykJtfddxrkrazTKzW2HFLBP&#13;&#10;2xvlw9lXXPfqHMRNy+MoWnKjGgoOterwqcbyazcYCUm6HZrk50CbcvwQL8u+U8f9Rsrbm+l5Fcbj&#13;&#10;CpjHyf99wKVDyA9FCHayA2nHWgkzcR+LwJVwF4kEWKDED5flJGGRLFLgRc7/Nyl+AQAA//8DAFBL&#13;&#10;AQItABQABgAIAAAAIQC2gziS/gAAAOEBAAATAAAAAAAAAAAAAAAAAAAAAABbQ29udGVudF9UeXBl&#13;&#10;c10ueG1sUEsBAi0AFAAGAAgAAAAhADj9If/WAAAAlAEAAAsAAAAAAAAAAAAAAAAALwEAAF9yZWxz&#13;&#10;Ly5yZWxzUEsBAi0AFAAGAAgAAAAhAL+tWnWUAgAAnQUAAA4AAAAAAAAAAAAAAAAALgIAAGRycy9l&#13;&#10;Mm9Eb2MueG1sUEsBAi0AFAAGAAgAAAAhABIcGAPmAAAAEQEAAA8AAAAAAAAAAAAAAAAA7gQAAGRy&#13;&#10;cy9kb3ducmV2LnhtbFBLBQYAAAAABAAEAPMAAAABBgAAAAA=&#13;&#10;" fillcolor="#f6c5ac [1301]" strokecolor="#030e13 [484]" strokeweight="1.5pt">
                <v:stroke joinstyle="miter"/>
                <v:textbox>
                  <w:txbxContent>
                    <w:p w14:paraId="330C1AE6" w14:textId="77777777" w:rsidR="00423D2F" w:rsidRPr="004D45FD" w:rsidRDefault="00423D2F">
                      <w:pPr>
                        <w:pStyle w:val="p1"/>
                        <w:rPr>
                          <w:sz w:val="18"/>
                          <w:szCs w:val="18"/>
                        </w:rPr>
                      </w:pPr>
                      <w:r w:rsidRPr="004D45FD">
                        <w:rPr>
                          <w:rStyle w:val="s1"/>
                          <w:sz w:val="18"/>
                          <w:szCs w:val="18"/>
                        </w:rPr>
                        <w:t>Signs in older children include:</w:t>
                      </w:r>
                    </w:p>
                    <w:p w14:paraId="7270AEB6" w14:textId="77777777" w:rsidR="00423D2F" w:rsidRPr="004D45FD" w:rsidRDefault="00423D2F" w:rsidP="00423D2F">
                      <w:pPr>
                        <w:pStyle w:val="p1"/>
                        <w:numPr>
                          <w:ilvl w:val="0"/>
                          <w:numId w:val="2"/>
                        </w:numPr>
                        <w:rPr>
                          <w:sz w:val="18"/>
                          <w:szCs w:val="18"/>
                        </w:rPr>
                      </w:pPr>
                      <w:r w:rsidRPr="004D45FD">
                        <w:rPr>
                          <w:rStyle w:val="s1"/>
                          <w:sz w:val="18"/>
                          <w:szCs w:val="18"/>
                        </w:rPr>
                        <w:t>Difficulty understanding others’ feelings or thoughts</w:t>
                      </w:r>
                    </w:p>
                    <w:p w14:paraId="67EB6F0E" w14:textId="77777777" w:rsidR="00423D2F" w:rsidRPr="004D45FD" w:rsidRDefault="00423D2F" w:rsidP="00423D2F">
                      <w:pPr>
                        <w:pStyle w:val="p1"/>
                        <w:numPr>
                          <w:ilvl w:val="0"/>
                          <w:numId w:val="2"/>
                        </w:numPr>
                        <w:rPr>
                          <w:sz w:val="18"/>
                          <w:szCs w:val="18"/>
                        </w:rPr>
                      </w:pPr>
                      <w:r w:rsidRPr="004D45FD">
                        <w:rPr>
                          <w:rStyle w:val="s1"/>
                          <w:sz w:val="18"/>
                          <w:szCs w:val="18"/>
                        </w:rPr>
                        <w:t>Strict routines and distress when changed</w:t>
                      </w:r>
                    </w:p>
                    <w:p w14:paraId="4E105E5A" w14:textId="77777777" w:rsidR="00423D2F" w:rsidRPr="004D45FD" w:rsidRDefault="00423D2F" w:rsidP="00423D2F">
                      <w:pPr>
                        <w:pStyle w:val="p1"/>
                        <w:numPr>
                          <w:ilvl w:val="0"/>
                          <w:numId w:val="2"/>
                        </w:numPr>
                        <w:rPr>
                          <w:sz w:val="18"/>
                          <w:szCs w:val="18"/>
                        </w:rPr>
                      </w:pPr>
                      <w:r w:rsidRPr="004D45FD">
                        <w:rPr>
                          <w:rStyle w:val="s1"/>
                          <w:sz w:val="18"/>
                          <w:szCs w:val="18"/>
                        </w:rPr>
                        <w:t>Literal interpretation of language</w:t>
                      </w:r>
                    </w:p>
                    <w:p w14:paraId="65007C9B" w14:textId="77777777" w:rsidR="00423D2F" w:rsidRPr="004D45FD" w:rsidRDefault="00423D2F" w:rsidP="00423D2F">
                      <w:pPr>
                        <w:pStyle w:val="p1"/>
                        <w:numPr>
                          <w:ilvl w:val="0"/>
                          <w:numId w:val="2"/>
                        </w:numPr>
                        <w:rPr>
                          <w:sz w:val="18"/>
                          <w:szCs w:val="18"/>
                        </w:rPr>
                      </w:pPr>
                      <w:r w:rsidRPr="004D45FD">
                        <w:rPr>
                          <w:rStyle w:val="s1"/>
                          <w:sz w:val="18"/>
                          <w:szCs w:val="18"/>
                        </w:rPr>
                        <w:t>Trouble making friends or preferring to be alone</w:t>
                      </w:r>
                    </w:p>
                    <w:p w14:paraId="5EB9454F" w14:textId="77777777" w:rsidR="00423D2F" w:rsidRPr="004D45FD" w:rsidRDefault="00423D2F" w:rsidP="00423D2F">
                      <w:pPr>
                        <w:pStyle w:val="p1"/>
                        <w:numPr>
                          <w:ilvl w:val="0"/>
                          <w:numId w:val="2"/>
                        </w:numPr>
                        <w:rPr>
                          <w:sz w:val="18"/>
                          <w:szCs w:val="18"/>
                        </w:rPr>
                      </w:pPr>
                      <w:r w:rsidRPr="004D45FD">
                        <w:rPr>
                          <w:rStyle w:val="s1"/>
                          <w:sz w:val="18"/>
                          <w:szCs w:val="18"/>
                        </w:rPr>
                        <w:t>Unusual speech patterns (NHS, 2022)</w:t>
                      </w:r>
                    </w:p>
                    <w:p w14:paraId="55BDCBF3" w14:textId="77777777" w:rsidR="00423D2F" w:rsidRDefault="00423D2F" w:rsidP="00423D2F">
                      <w:pPr>
                        <w:jc w:val="center"/>
                      </w:pPr>
                    </w:p>
                  </w:txbxContent>
                </v:textbox>
              </v:roundrect>
            </w:pict>
          </mc:Fallback>
        </mc:AlternateContent>
      </w:r>
      <w:r w:rsidR="004D45FD">
        <w:rPr>
          <w:noProof/>
        </w:rPr>
        <mc:AlternateContent>
          <mc:Choice Requires="wps">
            <w:drawing>
              <wp:anchor distT="0" distB="0" distL="114300" distR="114300" simplePos="0" relativeHeight="251660288" behindDoc="0" locked="0" layoutInCell="1" allowOverlap="1" wp14:anchorId="5EE15838" wp14:editId="52C36ACE">
                <wp:simplePos x="0" y="0"/>
                <wp:positionH relativeFrom="column">
                  <wp:posOffset>-677127</wp:posOffset>
                </wp:positionH>
                <wp:positionV relativeFrom="paragraph">
                  <wp:posOffset>400790</wp:posOffset>
                </wp:positionV>
                <wp:extent cx="4184015" cy="1515110"/>
                <wp:effectExtent l="12700" t="12700" r="6985" b="8890"/>
                <wp:wrapNone/>
                <wp:docPr id="348586689" name="Rectangle: Rounded Corners 2"/>
                <wp:cNvGraphicFramePr/>
                <a:graphic xmlns:a="http://schemas.openxmlformats.org/drawingml/2006/main">
                  <a:graphicData uri="http://schemas.microsoft.com/office/word/2010/wordprocessingShape">
                    <wps:wsp>
                      <wps:cNvSpPr/>
                      <wps:spPr>
                        <a:xfrm>
                          <a:off x="0" y="0"/>
                          <a:ext cx="4184015" cy="1515110"/>
                        </a:xfrm>
                        <a:prstGeom prst="roundRect">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02A17BA" w14:textId="77777777" w:rsidR="009C2830" w:rsidRPr="009C2830" w:rsidRDefault="00F56E19">
                            <w:pPr>
                              <w:pStyle w:val="p1"/>
                              <w:rPr>
                                <w:sz w:val="18"/>
                                <w:szCs w:val="18"/>
                              </w:rPr>
                            </w:pPr>
                            <w:r w:rsidRPr="009C2830">
                              <w:rPr>
                                <w:rStyle w:val="s1"/>
                                <w:sz w:val="18"/>
                                <w:szCs w:val="18"/>
                              </w:rPr>
                              <w:t>What is Autism?</w:t>
                            </w:r>
                          </w:p>
                          <w:p w14:paraId="59885A3C" w14:textId="7F905C19" w:rsidR="00F56E19" w:rsidRDefault="00F56E19">
                            <w:pPr>
                              <w:pStyle w:val="p1"/>
                            </w:pPr>
                            <w:r w:rsidRPr="009C2830">
                              <w:rPr>
                                <w:rStyle w:val="s2"/>
                                <w:sz w:val="18"/>
                                <w:szCs w:val="18"/>
                              </w:rPr>
                              <w:t>According to the National Institute of Mental Health (2024), autism is a neurological and developmental disorder affecting social interaction, communication, learning, and behaviour. Symptoms usually appear in the first two years of life. Autism is a spectrum, meaning it affects children differently—some may struggle in one area while excelling in another. These differences can create barriers to social participation, learning, and engagement (University of Kansas, 2023</w:t>
                            </w:r>
                            <w:r>
                              <w:rPr>
                                <w:rStyle w:val="s2"/>
                              </w:rPr>
                              <w:t>).</w:t>
                            </w:r>
                          </w:p>
                          <w:p w14:paraId="35F8DF24" w14:textId="77777777" w:rsidR="00F56E19" w:rsidRDefault="00F56E19" w:rsidP="00F56E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E15838" id="Rectangle: Rounded Corners 2" o:spid="_x0000_s1034" style="position:absolute;margin-left:-53.3pt;margin-top:31.55pt;width:329.45pt;height:11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TpBPlAIAAJ0FAAAOAAAAZHJzL2Uyb0RvYy54bWysVN1r2zAQfx/sfxB6X22HpGtDnRJSOgZd&#13;&#10;W9qOPiuyFAtknSYpsbO/fifZcUJb9jCWgHy6j9996O6urrtGk51wXoEpaXGWUyIMh0qZTUl/vtx+&#13;&#10;uaDEB2YqpsGIku6Fp9eLz5+uWjsXE6hBV8IRBDF+3tqS1iHYeZZ5XouG+TOwwqBQgmtYwKvbZJVj&#13;&#10;LaI3Opvk+XnWgqusAy68R+5NL6SLhC+l4OFBSi8C0SXF2EI6XTrX8cwWV2y+cczWig9hsH+IomHK&#13;&#10;oNMR6oYFRrZOvYNqFHfgQYYzDk0GUiouUg6YTZG/yea5ZlakXLA43o5l8v8Plt/vnu2jwzK01s89&#13;&#10;kjGLTromfjE+0qVi7cdiiS4QjsxpcTHNixklHGXFDP9FKmd2NLfOh28CGhKJkjrYmuoJnyRViu3u&#13;&#10;fEC/qH/Qiy49aFXdKq3TJbaBWGlHdgwfkHEuTJglc71tfkDV86c5/vqnRDY+eM8+P7DRRWqoiJQc&#13;&#10;njjJjnknKuy1iK61eRKSqAoznSSHI8JpLEUvqlklenYxG0J55zMBRmSJyY3YA8BHeRYxI4QZ9KOp&#13;&#10;SB09Gud/C6w3Hi2SZzBhNG6UAfcRgA6j514fozgpTSRDt+6wNiW9iDFGzhqq/aMjDvoJ85bfKnz0&#13;&#10;O+bDI3M4Ujh8uCbCAx5SQ1tSGChKanC/P+JHfex0lFLS4oiW1P/aMico0d8NzsBlMZ3GmU6X6ezr&#13;&#10;BC/uVLI+lZhtswJsogIXkuWJjPpBH0jpoHnFbbKMXlHEDEffJeXBHS6r0K8O3EdcLJdJDefYsnBn&#13;&#10;ni2P4LHOsZ9fulfm7ND5AYfmHg7jzOZver/XjZYGltsAUqXBONZ1eAHcAakjhn0Vl8zpPWkdt+ri&#13;&#10;DwAAAP//AwBQSwMEFAAGAAgAAAAhAEm7+MXiAAAAEAEAAA8AAABkcnMvZG93bnJldi54bWxMT0tO&#13;&#10;wzAQ3SNxB2uQ2LW2EzWgNE5VitiAWND2AG48JAF7HGI3DbfHrGAz0tO8b7WZnWUTjqH3pEAuBTCk&#13;&#10;xpueWgXHw9PiHliImoy2nlDBNwbY1NdXlS6Nv9AbTvvYsmRCodQKuhiHkvPQdOh0WPoBKf3e/eh0&#13;&#10;THBsuRn1JZk7yzMhCu50Tymh0wPuOmw+92enIDb0seXT8cV+HaadRP7wnL3OSt3ezI/rdLZrYBHn&#13;&#10;+KeA3w2pP9Sp2MmfyQRmFSykKIrEVVDkElhirFZZDuykIBfyDnhd8f9D6h8AAAD//wMAUEsBAi0A&#13;&#10;FAAGAAgAAAAhALaDOJL+AAAA4QEAABMAAAAAAAAAAAAAAAAAAAAAAFtDb250ZW50X1R5cGVzXS54&#13;&#10;bWxQSwECLQAUAAYACAAAACEAOP0h/9YAAACUAQAACwAAAAAAAAAAAAAAAAAvAQAAX3JlbHMvLnJl&#13;&#10;bHNQSwECLQAUAAYACAAAACEAWU6QT5QCAACdBQAADgAAAAAAAAAAAAAAAAAuAgAAZHJzL2Uyb0Rv&#13;&#10;Yy54bWxQSwECLQAUAAYACAAAACEASbv4xeIAAAAQAQAADwAAAAAAAAAAAAAAAADuBAAAZHJzL2Rv&#13;&#10;d25yZXYueG1sUEsFBgAAAAAEAAQA8wAAAP0FAAAAAA==&#13;&#10;" fillcolor="#e59edc [1304]" strokecolor="#030e13 [484]" strokeweight="1.5pt">
                <v:stroke joinstyle="miter"/>
                <v:textbox>
                  <w:txbxContent>
                    <w:p w14:paraId="602A17BA" w14:textId="77777777" w:rsidR="009C2830" w:rsidRPr="009C2830" w:rsidRDefault="00F56E19">
                      <w:pPr>
                        <w:pStyle w:val="p1"/>
                        <w:rPr>
                          <w:sz w:val="18"/>
                          <w:szCs w:val="18"/>
                        </w:rPr>
                      </w:pPr>
                      <w:r w:rsidRPr="009C2830">
                        <w:rPr>
                          <w:rStyle w:val="s1"/>
                          <w:sz w:val="18"/>
                          <w:szCs w:val="18"/>
                        </w:rPr>
                        <w:t>What is Autism?</w:t>
                      </w:r>
                    </w:p>
                    <w:p w14:paraId="59885A3C" w14:textId="7F905C19" w:rsidR="00F56E19" w:rsidRDefault="00F56E19">
                      <w:pPr>
                        <w:pStyle w:val="p1"/>
                      </w:pPr>
                      <w:r w:rsidRPr="009C2830">
                        <w:rPr>
                          <w:rStyle w:val="s2"/>
                          <w:sz w:val="18"/>
                          <w:szCs w:val="18"/>
                        </w:rPr>
                        <w:t>According to the National Institute of Mental Health (2024), autism is a neurological and developmental disorder affecting social interaction, communication, learning, and behaviour. Symptoms usually appear in the first two years of life. Autism is a spectrum, meaning it affects children differently—some may struggle in one area while excelling in another. These differences can create barriers to social participation, learning, and engagement (University of Kansas, 2023</w:t>
                      </w:r>
                      <w:r>
                        <w:rPr>
                          <w:rStyle w:val="s2"/>
                        </w:rPr>
                        <w:t>).</w:t>
                      </w:r>
                    </w:p>
                    <w:p w14:paraId="35F8DF24" w14:textId="77777777" w:rsidR="00F56E19" w:rsidRDefault="00F56E19" w:rsidP="00F56E19">
                      <w:pPr>
                        <w:jc w:val="center"/>
                      </w:pPr>
                    </w:p>
                  </w:txbxContent>
                </v:textbox>
              </v:roundrect>
            </w:pict>
          </mc:Fallback>
        </mc:AlternateContent>
      </w:r>
      <w:r w:rsidR="004D45FD">
        <w:rPr>
          <w:noProof/>
        </w:rPr>
        <mc:AlternateContent>
          <mc:Choice Requires="wps">
            <w:drawing>
              <wp:anchor distT="0" distB="0" distL="114300" distR="114300" simplePos="0" relativeHeight="251661312" behindDoc="0" locked="0" layoutInCell="1" allowOverlap="1" wp14:anchorId="194630CF" wp14:editId="0CD97A8F">
                <wp:simplePos x="0" y="0"/>
                <wp:positionH relativeFrom="column">
                  <wp:posOffset>3507139</wp:posOffset>
                </wp:positionH>
                <wp:positionV relativeFrom="paragraph">
                  <wp:posOffset>400685</wp:posOffset>
                </wp:positionV>
                <wp:extent cx="2134235" cy="1865630"/>
                <wp:effectExtent l="12700" t="12700" r="12065" b="13970"/>
                <wp:wrapNone/>
                <wp:docPr id="2118836000" name="Rectangle: Rounded Corners 3"/>
                <wp:cNvGraphicFramePr/>
                <a:graphic xmlns:a="http://schemas.openxmlformats.org/drawingml/2006/main">
                  <a:graphicData uri="http://schemas.microsoft.com/office/word/2010/wordprocessingShape">
                    <wps:wsp>
                      <wps:cNvSpPr/>
                      <wps:spPr>
                        <a:xfrm>
                          <a:off x="0" y="0"/>
                          <a:ext cx="2134235" cy="1865630"/>
                        </a:xfrm>
                        <a:prstGeom prst="roundRect">
                          <a:avLst/>
                        </a:prstGeom>
                        <a:solidFill>
                          <a:srgbClr val="B9B5F4"/>
                        </a:solidFill>
                      </wps:spPr>
                      <wps:style>
                        <a:lnRef idx="2">
                          <a:schemeClr val="accent1">
                            <a:shade val="15000"/>
                          </a:schemeClr>
                        </a:lnRef>
                        <a:fillRef idx="1">
                          <a:schemeClr val="accent1"/>
                        </a:fillRef>
                        <a:effectRef idx="0">
                          <a:schemeClr val="accent1"/>
                        </a:effectRef>
                        <a:fontRef idx="minor">
                          <a:schemeClr val="lt1"/>
                        </a:fontRef>
                      </wps:style>
                      <wps:txbx>
                        <w:txbxContent>
                          <w:p w14:paraId="60CF866A" w14:textId="77777777" w:rsidR="00FC4A46" w:rsidRPr="004D45FD" w:rsidRDefault="00FC4A46">
                            <w:pPr>
                              <w:pStyle w:val="p1"/>
                              <w:rPr>
                                <w:sz w:val="18"/>
                                <w:szCs w:val="18"/>
                              </w:rPr>
                            </w:pPr>
                            <w:r w:rsidRPr="004D45FD">
                              <w:rPr>
                                <w:rStyle w:val="s1"/>
                                <w:sz w:val="18"/>
                                <w:szCs w:val="18"/>
                              </w:rPr>
                              <w:t>Identification and Diagnosis</w:t>
                            </w:r>
                          </w:p>
                          <w:p w14:paraId="146467E1" w14:textId="77777777" w:rsidR="00FC4A46" w:rsidRPr="004D45FD" w:rsidRDefault="00FC4A46">
                            <w:pPr>
                              <w:pStyle w:val="p1"/>
                              <w:rPr>
                                <w:sz w:val="18"/>
                                <w:szCs w:val="18"/>
                              </w:rPr>
                            </w:pPr>
                            <w:r w:rsidRPr="004D45FD">
                              <w:rPr>
                                <w:rStyle w:val="s2"/>
                                <w:sz w:val="18"/>
                                <w:szCs w:val="18"/>
                              </w:rPr>
                              <w:t>Early diagnosis is crucial, as it allows children to access targeted interventions for social communication, language, and behaviour (</w:t>
                            </w:r>
                            <w:proofErr w:type="spellStart"/>
                            <w:r w:rsidRPr="004D45FD">
                              <w:rPr>
                                <w:rStyle w:val="s2"/>
                                <w:sz w:val="18"/>
                                <w:szCs w:val="18"/>
                              </w:rPr>
                              <w:t>Okoye</w:t>
                            </w:r>
                            <w:proofErr w:type="spellEnd"/>
                            <w:r w:rsidRPr="004D45FD">
                              <w:rPr>
                                <w:rStyle w:val="s2"/>
                                <w:sz w:val="18"/>
                                <w:szCs w:val="18"/>
                              </w:rPr>
                              <w:t xml:space="preserve"> et al., 2023). It also helps parents access supportive services, reducing stress and promoting independence.</w:t>
                            </w:r>
                          </w:p>
                          <w:p w14:paraId="4C209493" w14:textId="77777777" w:rsidR="00FC4A46" w:rsidRDefault="00FC4A46" w:rsidP="00FC4A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4630CF" id="Rectangle: Rounded Corners 3" o:spid="_x0000_s1035" style="position:absolute;margin-left:276.15pt;margin-top:31.55pt;width:168.05pt;height:14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rWZahQIAAF8FAAAOAAAAZHJzL2Uyb0RvYy54bWysVEtv2zAMvg/YfxB0X23n0bVBnSJNkWFA&#13;&#10;0RZ9oGdFlmIDsqhJSuzs14+SHSdoix2GXWxKJD8+9JFX122tyE5YV4HOaXaWUiI0h6LSm5y+vqy+&#13;&#10;XVDiPNMFU6BFTvfC0ev51y9XjZmJEZSgCmEJgmg3a0xOS+/NLEkcL0XN3BkYoVEpwdbM49FuksKy&#13;&#10;BtFrlYzS9DxpwBbGAhfO4e1tp6TziC+l4P5BSic8UTnF3Hz82vhdh28yv2KzjWWmrHifBvuHLGpW&#13;&#10;aQw6QN0yz8jWVh+g6opbcCD9GYc6ASkrLmINWE2WvqvmuWRGxFqwOc4MbXL/D5bf757No8U2NMbN&#13;&#10;HIqhilbaOvwxP9LGZu2HZonWE46Xo2w8GY2nlHDUZRfn0/NxbGdydDfW+R8CahKEnFrY6uIJnyR2&#13;&#10;iu3unMe4aH+wCyEdqKpYVUrFg92sl8qSHcPnu7m8ma4m4cXQ5cQsOWYeJb9XIjgr/SQkqYqQa4wY&#13;&#10;SSUGPMa50D7rVCUrRBcmm6bpoZDBI8aMgAFZYnoDdg8QCPsRu0u2tw+uInJycE7/lljnPHjEyKD9&#13;&#10;4FxXGuxnAAqr6iN39pj+SWuC6Nt1i73J6WWwDDdrKPaPlljoZsQZvqrw2e6Y84/M4lDg+OCg+wf8&#13;&#10;SAVNTqGXKCnB/v7sPtgjV1FLSYNDllP3a8usoET91Mjiy2wyCVMZD5Pp9xEe7KlmfarR23oJSIQM&#13;&#10;V4rhUQz2Xh1EaaF+w32wCFFRxTTH2Dnl3h4OS98NP24ULhaLaIaTaJi/08+GB/DQ58DIl/aNWdNz&#13;&#10;1yPt7+EwkGz2jr2dbfDUsNh6kFWk9rGv/QvgFEcq9RsnrInTc7Q67sX5HwAAAP//AwBQSwMEFAAG&#13;&#10;AAgAAAAhALkpOiDmAAAADwEAAA8AAABkcnMvZG93bnJldi54bWxMj09Lw0AQxe+C32EZwYvYTZom&#13;&#10;xDSbIorgoZe2AT1us+MmuH9idtvGb+940svAMO/95r16M1vDzjiFwTsB6SIBhq7zanBaQHt4uS+B&#13;&#10;hSidksY7FPCNATbN9VUtK+UvbofnfdSMIC5UUkAf41hxHroerQwLP6Kj24efrIy0TpqrSV4Ibg1f&#13;&#10;JknBrRwcfejliE89dp/7kxVQJLu0/dpGbe5W7fbtoF9tN7wLcXszP69pPK6BRZzjnwN+O1B+aCjY&#13;&#10;0Z+cCswIyPNlRlIiZikwEpRluQJ2FJDlxQPwpub/ezQ/AAAA//8DAFBLAQItABQABgAIAAAAIQC2&#13;&#10;gziS/gAAAOEBAAATAAAAAAAAAAAAAAAAAAAAAABbQ29udGVudF9UeXBlc10ueG1sUEsBAi0AFAAG&#13;&#10;AAgAAAAhADj9If/WAAAAlAEAAAsAAAAAAAAAAAAAAAAALwEAAF9yZWxzLy5yZWxzUEsBAi0AFAAG&#13;&#10;AAgAAAAhADutZlqFAgAAXwUAAA4AAAAAAAAAAAAAAAAALgIAAGRycy9lMm9Eb2MueG1sUEsBAi0A&#13;&#10;FAAGAAgAAAAhALkpOiDmAAAADwEAAA8AAAAAAAAAAAAAAAAA3wQAAGRycy9kb3ducmV2LnhtbFBL&#13;&#10;BQYAAAAABAAEAPMAAADyBQAAAAA=&#13;&#10;" fillcolor="#b9b5f4" strokecolor="#030e13 [484]" strokeweight="1.5pt">
                <v:stroke joinstyle="miter"/>
                <v:textbox>
                  <w:txbxContent>
                    <w:p w14:paraId="60CF866A" w14:textId="77777777" w:rsidR="00FC4A46" w:rsidRPr="004D45FD" w:rsidRDefault="00FC4A46">
                      <w:pPr>
                        <w:pStyle w:val="p1"/>
                        <w:rPr>
                          <w:sz w:val="18"/>
                          <w:szCs w:val="18"/>
                        </w:rPr>
                      </w:pPr>
                      <w:r w:rsidRPr="004D45FD">
                        <w:rPr>
                          <w:rStyle w:val="s1"/>
                          <w:sz w:val="18"/>
                          <w:szCs w:val="18"/>
                        </w:rPr>
                        <w:t>Identification and Diagnosis</w:t>
                      </w:r>
                    </w:p>
                    <w:p w14:paraId="146467E1" w14:textId="77777777" w:rsidR="00FC4A46" w:rsidRPr="004D45FD" w:rsidRDefault="00FC4A46">
                      <w:pPr>
                        <w:pStyle w:val="p1"/>
                        <w:rPr>
                          <w:sz w:val="18"/>
                          <w:szCs w:val="18"/>
                        </w:rPr>
                      </w:pPr>
                      <w:r w:rsidRPr="004D45FD">
                        <w:rPr>
                          <w:rStyle w:val="s2"/>
                          <w:sz w:val="18"/>
                          <w:szCs w:val="18"/>
                        </w:rPr>
                        <w:t>Early diagnosis is crucial, as it allows children to access targeted interventions for social communication, language, and behaviour (</w:t>
                      </w:r>
                      <w:proofErr w:type="spellStart"/>
                      <w:r w:rsidRPr="004D45FD">
                        <w:rPr>
                          <w:rStyle w:val="s2"/>
                          <w:sz w:val="18"/>
                          <w:szCs w:val="18"/>
                        </w:rPr>
                        <w:t>Okoye</w:t>
                      </w:r>
                      <w:proofErr w:type="spellEnd"/>
                      <w:r w:rsidRPr="004D45FD">
                        <w:rPr>
                          <w:rStyle w:val="s2"/>
                          <w:sz w:val="18"/>
                          <w:szCs w:val="18"/>
                        </w:rPr>
                        <w:t xml:space="preserve"> et al., 2023). It also helps parents access supportive services, reducing stress and promoting independence.</w:t>
                      </w:r>
                    </w:p>
                    <w:p w14:paraId="4C209493" w14:textId="77777777" w:rsidR="00FC4A46" w:rsidRDefault="00FC4A46" w:rsidP="00FC4A46">
                      <w:pPr>
                        <w:jc w:val="center"/>
                      </w:pPr>
                    </w:p>
                  </w:txbxContent>
                </v:textbox>
              </v:roundrect>
            </w:pict>
          </mc:Fallback>
        </mc:AlternateContent>
      </w:r>
      <w:r w:rsidR="0066043C">
        <w:rPr>
          <w:noProof/>
        </w:rPr>
        <mc:AlternateContent>
          <mc:Choice Requires="wps">
            <w:drawing>
              <wp:anchor distT="0" distB="0" distL="114300" distR="114300" simplePos="0" relativeHeight="251659264" behindDoc="0" locked="0" layoutInCell="1" allowOverlap="1" wp14:anchorId="72D98D39" wp14:editId="1B3DB3A8">
                <wp:simplePos x="0" y="0"/>
                <wp:positionH relativeFrom="column">
                  <wp:posOffset>106045</wp:posOffset>
                </wp:positionH>
                <wp:positionV relativeFrom="paragraph">
                  <wp:posOffset>-561975</wp:posOffset>
                </wp:positionV>
                <wp:extent cx="5930900" cy="795655"/>
                <wp:effectExtent l="12700" t="12700" r="12700" b="17145"/>
                <wp:wrapNone/>
                <wp:docPr id="1321316847" name="Rectangle: Rounded Corners 1"/>
                <wp:cNvGraphicFramePr/>
                <a:graphic xmlns:a="http://schemas.openxmlformats.org/drawingml/2006/main">
                  <a:graphicData uri="http://schemas.microsoft.com/office/word/2010/wordprocessingShape">
                    <wps:wsp>
                      <wps:cNvSpPr/>
                      <wps:spPr>
                        <a:xfrm>
                          <a:off x="0" y="0"/>
                          <a:ext cx="5930900" cy="795655"/>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CA2FA44" w14:textId="77777777" w:rsidR="00515C7F" w:rsidRPr="00515C7F" w:rsidRDefault="00515C7F" w:rsidP="00515C7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15C7F">
                              <w:rPr>
                                <w:rFonts w:ascii="Times New Roman" w:eastAsia="Times New Roman" w:hAnsi="Times New Roman" w:cs="Times New Roman"/>
                                <w:b/>
                                <w:bCs/>
                                <w:kern w:val="0"/>
                                <w:sz w:val="27"/>
                                <w:szCs w:val="27"/>
                                <w14:ligatures w14:val="none"/>
                              </w:rPr>
                              <w:t>Support Strategies for Learners with Autism as an Additional Learning Need (ALN)</w:t>
                            </w:r>
                          </w:p>
                          <w:p w14:paraId="3CF42940" w14:textId="77777777" w:rsidR="00515C7F" w:rsidRDefault="00515C7F" w:rsidP="00515C7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8D39" id="Rectangle: Rounded Corners 1" o:spid="_x0000_s1036" style="position:absolute;margin-left:8.35pt;margin-top:-44.25pt;width:467pt;height:6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igtSlAIAAJ0FAAAOAAAAZHJzL2Uyb0RvYy54bWysVE1v2zAMvQ/YfxB0X21nddsEdYqgRYcB&#13;&#10;XRu0HXpWZCk2IIuapMTOfv0o2XGCNthh2MWW+PFIPpG8vukaRbbCuhp0QbOzlBKhOZS1Xhf05+v9&#13;&#10;lytKnGe6ZAq0KOhOOHoz//zpujUzMYEKVCksQRDtZq0paOW9mSWJ45VomDsDIzQqJdiGebzadVJa&#13;&#10;1iJ6o5JJml4kLdjSWODCOZTe9Uo6j/hSCu6fpHTCE1VQzM3Hr43fVfgm82s2W1tmqpoPabB/yKJh&#13;&#10;tcagI9Qd84xsbP0Bqqm5BQfSn3FoEpCy5iLWgNVk6btqXipmRKwFyXFmpMn9P1j+uH0xS4s0tMbN&#13;&#10;HB5DFZ20TfhjfqSLZO1GskTnCUdhPv2aTlPklKPucppf5HlgMzl4G+v8NwENCYeCWtjo8hlfJBLF&#13;&#10;tg/O9/Z7uxDRgarL+1qpeAldIG6VJVuG78c4F9rn0V1tmh9Q9nLsA8wjviSK8b178dVejCnFfgpI&#13;&#10;McGjIMmh7HjyOyVCaKWfhSR1iYVOYsAR4TiXrFdVrBS9OMuHVD7EjIABWWJxI/YAcKrObGBzsA+u&#13;&#10;Ijb06Jz+LbGe2tEjRgbtR+em1mBPASg/Ru7tkbIjasLRd6sOucF5j7QH0QrK3dISC/2EOcPva3z1&#13;&#10;B+b8klkcKWwUXBP+CT9SQVtQGE6UVGB/n5IHe+x01FLS4ogW1P3aMCsoUd81zsA0Oz8PMx0v5/nl&#13;&#10;BC/2WLM61uhNcwvYRRkuJMPjMdh7tT9KC80bbpNFiIoqpjnGLij3dn+59f3qwH3ExWIRzXCODfMP&#13;&#10;+sXwAB6IDg392r0xa4bW9zg0j7AfZzZ71/y9bfDUsNh4kHWcjAOvwxPgDoj9O+yrsGSO79HqsFXn&#13;&#10;fwAAAP//AwBQSwMEFAAGAAgAAAAhAOWRHK3fAAAADgEAAA8AAABkcnMvZG93bnJldi54bWxMT01P&#13;&#10;wzAMvSPxHyIjcdtSQOu6rumEhjhxoQOJa9aYtqxxqjrbCr8ec2IXS89+fh/FZvK9OuHIXSADd/ME&#13;&#10;FFIdXEeNgfe351kGiqMlZ/tAaOAbGTbl9VVhcxfOVOFpFxslIsS5NdDGOORac92itzwPA5LcPsPo&#13;&#10;bRQ4NtqN9izivtf3SZJqbzsSh9YOuG2xPuyOXkxe9Sp1/IFf2+UL/xy4qlqujLm9mZ7WMh7XoCJO&#13;&#10;8f8D/jpIfigl2D4cybHqBadLYRqYZdkClBBWi0Q2ewMPaQa6LPRljfIXAAD//wMAUEsBAi0AFAAG&#13;&#10;AAgAAAAhALaDOJL+AAAA4QEAABMAAAAAAAAAAAAAAAAAAAAAAFtDb250ZW50X1R5cGVzXS54bWxQ&#13;&#10;SwECLQAUAAYACAAAACEAOP0h/9YAAACUAQAACwAAAAAAAAAAAAAAAAAvAQAAX3JlbHMvLnJlbHNQ&#13;&#10;SwECLQAUAAYACAAAACEAnYoLUpQCAACdBQAADgAAAAAAAAAAAAAAAAAuAgAAZHJzL2Uyb0RvYy54&#13;&#10;bWxQSwECLQAUAAYACAAAACEA5ZEcrd8AAAAOAQAADwAAAAAAAAAAAAAAAADuBAAAZHJzL2Rvd25y&#13;&#10;ZXYueG1sUEsFBgAAAAAEAAQA8wAAAPoFAAAAAA==&#13;&#10;" fillcolor="#f2ceed [664]" strokecolor="#030e13 [484]" strokeweight="1.5pt">
                <v:stroke joinstyle="miter"/>
                <v:textbox>
                  <w:txbxContent>
                    <w:p w14:paraId="7CA2FA44" w14:textId="77777777" w:rsidR="00515C7F" w:rsidRPr="00515C7F" w:rsidRDefault="00515C7F" w:rsidP="00515C7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15C7F">
                        <w:rPr>
                          <w:rFonts w:ascii="Times New Roman" w:eastAsia="Times New Roman" w:hAnsi="Times New Roman" w:cs="Times New Roman"/>
                          <w:b/>
                          <w:bCs/>
                          <w:kern w:val="0"/>
                          <w:sz w:val="27"/>
                          <w:szCs w:val="27"/>
                          <w14:ligatures w14:val="none"/>
                        </w:rPr>
                        <w:t>Support Strategies for Learners with Autism as an Additional Learning Need (ALN)</w:t>
                      </w:r>
                    </w:p>
                    <w:p w14:paraId="3CF42940" w14:textId="77777777" w:rsidR="00515C7F" w:rsidRDefault="00515C7F" w:rsidP="00515C7F">
                      <w:pPr>
                        <w:jc w:val="center"/>
                      </w:pPr>
                    </w:p>
                  </w:txbxContent>
                </v:textbox>
              </v:roundrect>
            </w:pict>
          </mc:Fallback>
        </mc:AlternateContent>
      </w:r>
    </w:p>
    <w:sectPr w:rsidR="006604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B4951" w14:textId="77777777" w:rsidR="00BC43D9" w:rsidRDefault="00BC43D9" w:rsidP="0066043C">
      <w:pPr>
        <w:spacing w:after="0" w:line="240" w:lineRule="auto"/>
      </w:pPr>
      <w:r>
        <w:separator/>
      </w:r>
    </w:p>
  </w:endnote>
  <w:endnote w:type="continuationSeparator" w:id="0">
    <w:p w14:paraId="30555449" w14:textId="77777777" w:rsidR="00BC43D9" w:rsidRDefault="00BC43D9" w:rsidP="00660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6AB3D" w14:textId="77777777" w:rsidR="00BC43D9" w:rsidRDefault="00BC43D9" w:rsidP="0066043C">
      <w:pPr>
        <w:spacing w:after="0" w:line="240" w:lineRule="auto"/>
      </w:pPr>
      <w:r>
        <w:separator/>
      </w:r>
    </w:p>
  </w:footnote>
  <w:footnote w:type="continuationSeparator" w:id="0">
    <w:p w14:paraId="2245312D" w14:textId="77777777" w:rsidR="00BC43D9" w:rsidRDefault="00BC43D9" w:rsidP="006604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8C70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A060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2856418">
    <w:abstractNumId w:val="1"/>
  </w:num>
  <w:num w:numId="2" w16cid:durableId="672685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43C"/>
    <w:rsid w:val="000811EC"/>
    <w:rsid w:val="000D218F"/>
    <w:rsid w:val="00273944"/>
    <w:rsid w:val="002F0266"/>
    <w:rsid w:val="00310E09"/>
    <w:rsid w:val="00361231"/>
    <w:rsid w:val="003D7703"/>
    <w:rsid w:val="00401BFA"/>
    <w:rsid w:val="00423D2F"/>
    <w:rsid w:val="00451BB9"/>
    <w:rsid w:val="004D45FD"/>
    <w:rsid w:val="00515C7F"/>
    <w:rsid w:val="005177E1"/>
    <w:rsid w:val="00632168"/>
    <w:rsid w:val="0066043C"/>
    <w:rsid w:val="00682937"/>
    <w:rsid w:val="0074353A"/>
    <w:rsid w:val="00815FA3"/>
    <w:rsid w:val="00850DD6"/>
    <w:rsid w:val="008C0DAA"/>
    <w:rsid w:val="00961AA1"/>
    <w:rsid w:val="009B78F0"/>
    <w:rsid w:val="009C2830"/>
    <w:rsid w:val="00B37BAC"/>
    <w:rsid w:val="00BC43D9"/>
    <w:rsid w:val="00C004EC"/>
    <w:rsid w:val="00C452CA"/>
    <w:rsid w:val="00C53464"/>
    <w:rsid w:val="00EB371C"/>
    <w:rsid w:val="00F55B06"/>
    <w:rsid w:val="00F56E19"/>
    <w:rsid w:val="00FC4A46"/>
    <w:rsid w:val="00FF1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A185DE"/>
  <w15:chartTrackingRefBased/>
  <w15:docId w15:val="{1F3681F2-3D17-4D45-8495-83FC7CB61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4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04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604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04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04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04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04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04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04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4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04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04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04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04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04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04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04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043C"/>
    <w:rPr>
      <w:rFonts w:eastAsiaTheme="majorEastAsia" w:cstheme="majorBidi"/>
      <w:color w:val="272727" w:themeColor="text1" w:themeTint="D8"/>
    </w:rPr>
  </w:style>
  <w:style w:type="paragraph" w:styleId="Title">
    <w:name w:val="Title"/>
    <w:basedOn w:val="Normal"/>
    <w:next w:val="Normal"/>
    <w:link w:val="TitleChar"/>
    <w:uiPriority w:val="10"/>
    <w:qFormat/>
    <w:rsid w:val="006604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4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04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04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043C"/>
    <w:pPr>
      <w:spacing w:before="160"/>
      <w:jc w:val="center"/>
    </w:pPr>
    <w:rPr>
      <w:i/>
      <w:iCs/>
      <w:color w:val="404040" w:themeColor="text1" w:themeTint="BF"/>
    </w:rPr>
  </w:style>
  <w:style w:type="character" w:customStyle="1" w:styleId="QuoteChar">
    <w:name w:val="Quote Char"/>
    <w:basedOn w:val="DefaultParagraphFont"/>
    <w:link w:val="Quote"/>
    <w:uiPriority w:val="29"/>
    <w:rsid w:val="0066043C"/>
    <w:rPr>
      <w:i/>
      <w:iCs/>
      <w:color w:val="404040" w:themeColor="text1" w:themeTint="BF"/>
    </w:rPr>
  </w:style>
  <w:style w:type="paragraph" w:styleId="ListParagraph">
    <w:name w:val="List Paragraph"/>
    <w:basedOn w:val="Normal"/>
    <w:uiPriority w:val="34"/>
    <w:qFormat/>
    <w:rsid w:val="0066043C"/>
    <w:pPr>
      <w:ind w:left="720"/>
      <w:contextualSpacing/>
    </w:pPr>
  </w:style>
  <w:style w:type="character" w:styleId="IntenseEmphasis">
    <w:name w:val="Intense Emphasis"/>
    <w:basedOn w:val="DefaultParagraphFont"/>
    <w:uiPriority w:val="21"/>
    <w:qFormat/>
    <w:rsid w:val="0066043C"/>
    <w:rPr>
      <w:i/>
      <w:iCs/>
      <w:color w:val="0F4761" w:themeColor="accent1" w:themeShade="BF"/>
    </w:rPr>
  </w:style>
  <w:style w:type="paragraph" w:styleId="IntenseQuote">
    <w:name w:val="Intense Quote"/>
    <w:basedOn w:val="Normal"/>
    <w:next w:val="Normal"/>
    <w:link w:val="IntenseQuoteChar"/>
    <w:uiPriority w:val="30"/>
    <w:qFormat/>
    <w:rsid w:val="006604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043C"/>
    <w:rPr>
      <w:i/>
      <w:iCs/>
      <w:color w:val="0F4761" w:themeColor="accent1" w:themeShade="BF"/>
    </w:rPr>
  </w:style>
  <w:style w:type="character" w:styleId="IntenseReference">
    <w:name w:val="Intense Reference"/>
    <w:basedOn w:val="DefaultParagraphFont"/>
    <w:uiPriority w:val="32"/>
    <w:qFormat/>
    <w:rsid w:val="0066043C"/>
    <w:rPr>
      <w:b/>
      <w:bCs/>
      <w:smallCaps/>
      <w:color w:val="0F4761" w:themeColor="accent1" w:themeShade="BF"/>
      <w:spacing w:val="5"/>
    </w:rPr>
  </w:style>
  <w:style w:type="paragraph" w:styleId="EndnoteText">
    <w:name w:val="endnote text"/>
    <w:basedOn w:val="Normal"/>
    <w:link w:val="EndnoteTextChar"/>
    <w:uiPriority w:val="99"/>
    <w:semiHidden/>
    <w:unhideWhenUsed/>
    <w:rsid w:val="0066043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6043C"/>
    <w:rPr>
      <w:sz w:val="20"/>
      <w:szCs w:val="20"/>
    </w:rPr>
  </w:style>
  <w:style w:type="character" w:styleId="EndnoteReference">
    <w:name w:val="endnote reference"/>
    <w:basedOn w:val="DefaultParagraphFont"/>
    <w:uiPriority w:val="99"/>
    <w:semiHidden/>
    <w:unhideWhenUsed/>
    <w:rsid w:val="0066043C"/>
    <w:rPr>
      <w:vertAlign w:val="superscript"/>
    </w:rPr>
  </w:style>
  <w:style w:type="character" w:customStyle="1" w:styleId="s1">
    <w:name w:val="s1"/>
    <w:basedOn w:val="DefaultParagraphFont"/>
    <w:rsid w:val="00515C7F"/>
  </w:style>
  <w:style w:type="paragraph" w:customStyle="1" w:styleId="p1">
    <w:name w:val="p1"/>
    <w:basedOn w:val="Normal"/>
    <w:rsid w:val="00F56E1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F56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Words>
  <Characters>11</Characters>
  <Application>Microsoft Office Word</Application>
  <DocSecurity>0</DocSecurity>
  <Lines>1</Lines>
  <Paragraphs>1</Paragraphs>
  <ScaleCrop>false</ScaleCrop>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Atkinson (2305863)</dc:creator>
  <cp:keywords/>
  <dc:description/>
  <cp:lastModifiedBy>Anais Atkinson (2305863)</cp:lastModifiedBy>
  <cp:revision>32</cp:revision>
  <dcterms:created xsi:type="dcterms:W3CDTF">2026-01-15T12:08:00Z</dcterms:created>
  <dcterms:modified xsi:type="dcterms:W3CDTF">2026-01-15T12:31:00Z</dcterms:modified>
</cp:coreProperties>
</file>