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C496E5" w14:textId="77777777" w:rsidR="00EB5E00" w:rsidRPr="00EB5E00" w:rsidRDefault="00EB5E00" w:rsidP="00EB5E00">
      <w:pPr>
        <w:spacing w:after="0" w:line="480" w:lineRule="auto"/>
        <w:rPr>
          <w:rFonts w:ascii="Times New Roman" w:eastAsia="Times New Roman" w:hAnsi="Times New Roman" w:cs="Times New Roman"/>
          <w:sz w:val="24"/>
          <w:szCs w:val="24"/>
          <w:lang w:eastAsia="en-GB"/>
        </w:rPr>
      </w:pPr>
      <w:r w:rsidRPr="00EB5E00">
        <w:rPr>
          <w:rFonts w:ascii="Arial" w:eastAsia="Times New Roman" w:hAnsi="Arial" w:cs="Arial"/>
          <w:color w:val="000000"/>
          <w:sz w:val="24"/>
          <w:szCs w:val="24"/>
          <w:u w:val="single"/>
          <w:lang w:eastAsia="en-GB"/>
        </w:rPr>
        <w:t xml:space="preserve">Introduction </w:t>
      </w:r>
    </w:p>
    <w:p w14:paraId="72DDA894" w14:textId="77777777" w:rsidR="00EB5E00" w:rsidRPr="00EB5E00" w:rsidRDefault="00EB5E00" w:rsidP="00EB5E00">
      <w:pPr>
        <w:spacing w:after="0" w:line="240" w:lineRule="auto"/>
        <w:rPr>
          <w:rFonts w:ascii="Times New Roman" w:eastAsia="Times New Roman" w:hAnsi="Times New Roman" w:cs="Times New Roman"/>
          <w:sz w:val="24"/>
          <w:szCs w:val="24"/>
          <w:lang w:eastAsia="en-GB"/>
        </w:rPr>
      </w:pPr>
    </w:p>
    <w:p w14:paraId="3C992A5B" w14:textId="7084EF47" w:rsidR="00EB5E00" w:rsidRPr="00EB5E00" w:rsidRDefault="00EB5E00" w:rsidP="00EB5E00">
      <w:pPr>
        <w:spacing w:after="0" w:line="480" w:lineRule="auto"/>
        <w:rPr>
          <w:rFonts w:ascii="Times New Roman" w:eastAsia="Times New Roman" w:hAnsi="Times New Roman" w:cs="Times New Roman"/>
          <w:sz w:val="24"/>
          <w:szCs w:val="24"/>
          <w:lang w:eastAsia="en-GB"/>
        </w:rPr>
      </w:pPr>
      <w:r w:rsidRPr="00EB5E00">
        <w:rPr>
          <w:rFonts w:ascii="Arial" w:eastAsia="Times New Roman" w:hAnsi="Arial" w:cs="Arial"/>
          <w:color w:val="000000"/>
          <w:sz w:val="24"/>
          <w:szCs w:val="24"/>
          <w:lang w:eastAsia="en-GB"/>
        </w:rPr>
        <w:t>The purpose of this essay is to look at the articles provided and compare 2 articles. The articles which are chosen are article 1-Economic impacts of local events and article 6- the role of marketing in tourism planning. Both articles</w:t>
      </w:r>
      <w:bookmarkStart w:id="0" w:name="_GoBack"/>
      <w:bookmarkEnd w:id="0"/>
      <w:r w:rsidRPr="00EB5E00">
        <w:rPr>
          <w:rFonts w:ascii="Arial" w:eastAsia="Times New Roman" w:hAnsi="Arial" w:cs="Arial"/>
          <w:color w:val="000000"/>
          <w:sz w:val="24"/>
          <w:szCs w:val="24"/>
          <w:lang w:eastAsia="en-GB"/>
        </w:rPr>
        <w:t xml:space="preserve"> are revolved around the growth of international tourism. International tourism is one of the largest growing industry in the world and will continue to develop (media.unwto.org, 2018).  Marketing and events are key elements of tourism. </w:t>
      </w:r>
    </w:p>
    <w:p w14:paraId="5AFAB0CF" w14:textId="77777777" w:rsidR="00EB5E00" w:rsidRPr="00EB5E00" w:rsidRDefault="00EB5E00" w:rsidP="00EB5E00">
      <w:pPr>
        <w:spacing w:after="240" w:line="240" w:lineRule="auto"/>
        <w:rPr>
          <w:rFonts w:ascii="Times New Roman" w:eastAsia="Times New Roman" w:hAnsi="Times New Roman" w:cs="Times New Roman"/>
          <w:sz w:val="24"/>
          <w:szCs w:val="24"/>
          <w:lang w:eastAsia="en-GB"/>
        </w:rPr>
      </w:pPr>
    </w:p>
    <w:p w14:paraId="5E5DE78A" w14:textId="77777777" w:rsidR="00EB5E00" w:rsidRPr="00EB5E00" w:rsidRDefault="00EB5E00" w:rsidP="00EB5E00">
      <w:pPr>
        <w:spacing w:after="0" w:line="480" w:lineRule="auto"/>
        <w:rPr>
          <w:rFonts w:ascii="Times New Roman" w:eastAsia="Times New Roman" w:hAnsi="Times New Roman" w:cs="Times New Roman"/>
          <w:sz w:val="24"/>
          <w:szCs w:val="24"/>
          <w:lang w:eastAsia="en-GB"/>
        </w:rPr>
      </w:pPr>
      <w:r w:rsidRPr="00EB5E00">
        <w:rPr>
          <w:rFonts w:ascii="Arial" w:eastAsia="Times New Roman" w:hAnsi="Arial" w:cs="Arial"/>
          <w:color w:val="000000"/>
          <w:sz w:val="24"/>
          <w:szCs w:val="24"/>
          <w:u w:val="single"/>
          <w:lang w:eastAsia="en-GB"/>
        </w:rPr>
        <w:t>Main Body</w:t>
      </w:r>
    </w:p>
    <w:p w14:paraId="53887A04" w14:textId="77777777" w:rsidR="00EB5E00" w:rsidRPr="00EB5E00" w:rsidRDefault="00EB5E00" w:rsidP="00EB5E00">
      <w:pPr>
        <w:spacing w:after="0" w:line="240" w:lineRule="auto"/>
        <w:rPr>
          <w:rFonts w:ascii="Times New Roman" w:eastAsia="Times New Roman" w:hAnsi="Times New Roman" w:cs="Times New Roman"/>
          <w:sz w:val="24"/>
          <w:szCs w:val="24"/>
          <w:lang w:eastAsia="en-GB"/>
        </w:rPr>
      </w:pPr>
    </w:p>
    <w:p w14:paraId="35BDBFF9" w14:textId="30891854" w:rsidR="00EB5E00" w:rsidRPr="00EB5E00" w:rsidRDefault="00EB5E00" w:rsidP="00EB5E00">
      <w:pPr>
        <w:spacing w:after="0" w:line="480" w:lineRule="auto"/>
        <w:rPr>
          <w:rFonts w:ascii="Times New Roman" w:eastAsia="Times New Roman" w:hAnsi="Times New Roman" w:cs="Times New Roman"/>
          <w:sz w:val="24"/>
          <w:szCs w:val="24"/>
          <w:lang w:eastAsia="en-GB"/>
        </w:rPr>
      </w:pPr>
      <w:r w:rsidRPr="00EB5E00">
        <w:rPr>
          <w:rFonts w:ascii="Arial" w:eastAsia="Times New Roman" w:hAnsi="Arial" w:cs="Arial"/>
          <w:color w:val="000000"/>
          <w:sz w:val="24"/>
          <w:szCs w:val="24"/>
          <w:lang w:eastAsia="en-GB"/>
        </w:rPr>
        <w:t>Article 1 discusses economic impacts of local events. Within this article the impacts of local events have on the economy was talked about. They do not look at the large events that are hosted with the U.K. such as the Olympics and the World Cup they talk about the smaller events such as swimming competitions, and how these events affect the local economy and not the overall economy. Smaller events affect the locals because it advertises the local area that the event is held in, this could bring more tourists to the event overall. This also benefits the locals because it gives them something to look forward to within their area and can also bring benefits to them such as priority tickets and discounts. Holding small events can also have negatives. The negatives to holding small events are that there is a risk of damage to the environment. The natural habitat for animals could be destroyed which means small events need to consider these key issues. There could also be an increase of violence due to drink and drug abuse. The community may have issues with events as it could have a negative impact on the town.</w:t>
      </w:r>
    </w:p>
    <w:p w14:paraId="4B7A891A" w14:textId="77777777" w:rsidR="00EB5E00" w:rsidRPr="00EB5E00" w:rsidRDefault="00EB5E00" w:rsidP="00EB5E00">
      <w:pPr>
        <w:spacing w:after="0" w:line="240" w:lineRule="auto"/>
        <w:rPr>
          <w:rFonts w:ascii="Times New Roman" w:eastAsia="Times New Roman" w:hAnsi="Times New Roman" w:cs="Times New Roman"/>
          <w:sz w:val="24"/>
          <w:szCs w:val="24"/>
          <w:lang w:eastAsia="en-GB"/>
        </w:rPr>
      </w:pPr>
    </w:p>
    <w:p w14:paraId="36EA7586" w14:textId="77C5FDA0" w:rsidR="00EB5E00" w:rsidRPr="00EB5E00" w:rsidRDefault="00EB5E00" w:rsidP="00EB5E00">
      <w:pPr>
        <w:spacing w:after="0" w:line="480" w:lineRule="auto"/>
        <w:rPr>
          <w:rFonts w:ascii="Times New Roman" w:eastAsia="Times New Roman" w:hAnsi="Times New Roman" w:cs="Times New Roman"/>
          <w:sz w:val="24"/>
          <w:szCs w:val="24"/>
          <w:lang w:eastAsia="en-GB"/>
        </w:rPr>
      </w:pPr>
      <w:r w:rsidRPr="00EB5E00">
        <w:rPr>
          <w:rFonts w:ascii="Arial" w:eastAsia="Times New Roman" w:hAnsi="Arial" w:cs="Arial"/>
          <w:color w:val="000000"/>
          <w:sz w:val="24"/>
          <w:szCs w:val="24"/>
          <w:lang w:eastAsia="en-GB"/>
        </w:rPr>
        <w:lastRenderedPageBreak/>
        <w:t xml:space="preserve">‘When striving to raise the popularity and profile of a destination for tourism, local authorities frequently aim to organize or attract a portfolio of events - sporting and cultural - through which they can both bring in visitors from outside and involve </w:t>
      </w:r>
      <w:proofErr w:type="gramStart"/>
      <w:r w:rsidRPr="00EB5E00">
        <w:rPr>
          <w:rFonts w:ascii="Arial" w:eastAsia="Times New Roman" w:hAnsi="Arial" w:cs="Arial"/>
          <w:color w:val="000000"/>
          <w:sz w:val="24"/>
          <w:szCs w:val="24"/>
          <w:lang w:eastAsia="en-GB"/>
        </w:rPr>
        <w:t>local residents</w:t>
      </w:r>
      <w:proofErr w:type="gramEnd"/>
      <w:r w:rsidRPr="00EB5E00">
        <w:rPr>
          <w:rFonts w:ascii="Arial" w:eastAsia="Times New Roman" w:hAnsi="Arial" w:cs="Arial"/>
          <w:color w:val="000000"/>
          <w:sz w:val="24"/>
          <w:szCs w:val="24"/>
          <w:lang w:eastAsia="en-GB"/>
        </w:rPr>
        <w:t xml:space="preserve"> as both consumers and volunteers.’ (Cabi.org, 2018)</w:t>
      </w:r>
    </w:p>
    <w:p w14:paraId="5BAB6FAB" w14:textId="77777777" w:rsidR="00EB5E00" w:rsidRPr="00EB5E00" w:rsidRDefault="00EB5E00" w:rsidP="00EB5E00">
      <w:pPr>
        <w:spacing w:after="0" w:line="240" w:lineRule="auto"/>
        <w:rPr>
          <w:rFonts w:ascii="Times New Roman" w:eastAsia="Times New Roman" w:hAnsi="Times New Roman" w:cs="Times New Roman"/>
          <w:sz w:val="24"/>
          <w:szCs w:val="24"/>
          <w:lang w:eastAsia="en-GB"/>
        </w:rPr>
      </w:pPr>
    </w:p>
    <w:p w14:paraId="5AE7D2BA" w14:textId="77777777" w:rsidR="00EB5E00" w:rsidRPr="00EB5E00" w:rsidRDefault="00EB5E00" w:rsidP="00EB5E00">
      <w:pPr>
        <w:spacing w:after="0" w:line="480" w:lineRule="auto"/>
        <w:rPr>
          <w:rFonts w:ascii="Times New Roman" w:eastAsia="Times New Roman" w:hAnsi="Times New Roman" w:cs="Times New Roman"/>
          <w:sz w:val="24"/>
          <w:szCs w:val="24"/>
          <w:lang w:eastAsia="en-GB"/>
        </w:rPr>
      </w:pPr>
      <w:r w:rsidRPr="00EB5E00">
        <w:rPr>
          <w:rFonts w:ascii="Arial" w:eastAsia="Times New Roman" w:hAnsi="Arial" w:cs="Arial"/>
          <w:color w:val="000000"/>
          <w:sz w:val="24"/>
          <w:szCs w:val="24"/>
          <w:lang w:eastAsia="en-GB"/>
        </w:rPr>
        <w:t xml:space="preserve">Local events can have an impact on the business owners in the area such as shop owners, café, </w:t>
      </w:r>
      <w:proofErr w:type="gramStart"/>
      <w:r w:rsidRPr="00EB5E00">
        <w:rPr>
          <w:rFonts w:ascii="Arial" w:eastAsia="Times New Roman" w:hAnsi="Arial" w:cs="Arial"/>
          <w:color w:val="000000"/>
          <w:sz w:val="24"/>
          <w:szCs w:val="24"/>
          <w:lang w:eastAsia="en-GB"/>
        </w:rPr>
        <w:t>bars</w:t>
      </w:r>
      <w:proofErr w:type="gramEnd"/>
      <w:r w:rsidRPr="00EB5E00">
        <w:rPr>
          <w:rFonts w:ascii="Arial" w:eastAsia="Times New Roman" w:hAnsi="Arial" w:cs="Arial"/>
          <w:color w:val="000000"/>
          <w:sz w:val="24"/>
          <w:szCs w:val="24"/>
          <w:lang w:eastAsia="en-GB"/>
        </w:rPr>
        <w:t xml:space="preserve"> and restaurant owners. Because if people are coming to the area of the event then they will want to use the facilities in the area. </w:t>
      </w:r>
    </w:p>
    <w:p w14:paraId="0A8C2116" w14:textId="77777777" w:rsidR="00EB5E00" w:rsidRPr="00EB5E00" w:rsidRDefault="00EB5E00" w:rsidP="00EB5E00">
      <w:pPr>
        <w:spacing w:after="0" w:line="240" w:lineRule="auto"/>
        <w:rPr>
          <w:rFonts w:ascii="Times New Roman" w:eastAsia="Times New Roman" w:hAnsi="Times New Roman" w:cs="Times New Roman"/>
          <w:sz w:val="24"/>
          <w:szCs w:val="24"/>
          <w:lang w:eastAsia="en-GB"/>
        </w:rPr>
      </w:pPr>
    </w:p>
    <w:p w14:paraId="3CDDF19B" w14:textId="6F50CEB5" w:rsidR="00EB5E00" w:rsidRPr="00EB5E00" w:rsidRDefault="00EB5E00" w:rsidP="00EB5E00">
      <w:pPr>
        <w:spacing w:after="0" w:line="480" w:lineRule="auto"/>
        <w:rPr>
          <w:rFonts w:ascii="Times New Roman" w:eastAsia="Times New Roman" w:hAnsi="Times New Roman" w:cs="Times New Roman"/>
          <w:sz w:val="24"/>
          <w:szCs w:val="24"/>
          <w:lang w:eastAsia="en-GB"/>
        </w:rPr>
      </w:pPr>
      <w:r w:rsidRPr="00EB5E00">
        <w:rPr>
          <w:rFonts w:ascii="Arial" w:eastAsia="Times New Roman" w:hAnsi="Arial" w:cs="Arial"/>
          <w:color w:val="000000"/>
          <w:sz w:val="24"/>
          <w:szCs w:val="24"/>
          <w:lang w:eastAsia="en-GB"/>
        </w:rPr>
        <w:t xml:space="preserve">‘The staging of sport events directly impacts the quality of life of people living in the host 10 communities. Sport events are temporal and can trigger a variety of short- or long-term, </w:t>
      </w:r>
      <w:proofErr w:type="gramStart"/>
      <w:r w:rsidRPr="00EB5E00">
        <w:rPr>
          <w:rFonts w:ascii="Arial" w:eastAsia="Times New Roman" w:hAnsi="Arial" w:cs="Arial"/>
          <w:color w:val="000000"/>
          <w:sz w:val="24"/>
          <w:szCs w:val="24"/>
          <w:lang w:eastAsia="en-GB"/>
        </w:rPr>
        <w:t>positive</w:t>
      </w:r>
      <w:proofErr w:type="gramEnd"/>
      <w:r w:rsidRPr="00EB5E00">
        <w:rPr>
          <w:rFonts w:ascii="Arial" w:eastAsia="Times New Roman" w:hAnsi="Arial" w:cs="Arial"/>
          <w:color w:val="000000"/>
          <w:sz w:val="24"/>
          <w:szCs w:val="24"/>
          <w:lang w:eastAsia="en-GB"/>
        </w:rPr>
        <w:t xml:space="preserve"> or negative impacts, which lead to positive or negative outcomes, and if sustained, these outcomes have been called ‘legacies.’ (UWindsor, 2015)</w:t>
      </w:r>
    </w:p>
    <w:p w14:paraId="298A8C05" w14:textId="77777777" w:rsidR="00EB5E00" w:rsidRPr="00EB5E00" w:rsidRDefault="00EB5E00" w:rsidP="00EB5E00">
      <w:pPr>
        <w:spacing w:after="0" w:line="240" w:lineRule="auto"/>
        <w:rPr>
          <w:rFonts w:ascii="Times New Roman" w:eastAsia="Times New Roman" w:hAnsi="Times New Roman" w:cs="Times New Roman"/>
          <w:sz w:val="24"/>
          <w:szCs w:val="24"/>
          <w:lang w:eastAsia="en-GB"/>
        </w:rPr>
      </w:pPr>
    </w:p>
    <w:p w14:paraId="432A64F2" w14:textId="77777777" w:rsidR="00EB5E00" w:rsidRPr="00EB5E00" w:rsidRDefault="00EB5E00" w:rsidP="00EB5E00">
      <w:pPr>
        <w:spacing w:after="0" w:line="480" w:lineRule="auto"/>
        <w:rPr>
          <w:rFonts w:ascii="Times New Roman" w:eastAsia="Times New Roman" w:hAnsi="Times New Roman" w:cs="Times New Roman"/>
          <w:sz w:val="24"/>
          <w:szCs w:val="24"/>
          <w:lang w:eastAsia="en-GB"/>
        </w:rPr>
      </w:pPr>
      <w:r w:rsidRPr="00EB5E00">
        <w:rPr>
          <w:rFonts w:ascii="Arial" w:eastAsia="Times New Roman" w:hAnsi="Arial" w:cs="Arial"/>
          <w:color w:val="000000"/>
          <w:sz w:val="24"/>
          <w:szCs w:val="24"/>
          <w:lang w:eastAsia="en-GB"/>
        </w:rPr>
        <w:t xml:space="preserve">Article 6 is the role of marketing in tourism planning. When looking at tourism there is a lot of things to look at within the marketing area of tourism. Who does the holiday apply to, age, how will you market the tourist destination to the certain group of people, what will be at offer for the group of people that the tourist area is targeted at. </w:t>
      </w:r>
    </w:p>
    <w:p w14:paraId="4C6F7C8B" w14:textId="77777777" w:rsidR="00EB5E00" w:rsidRPr="00EB5E00" w:rsidRDefault="00EB5E00" w:rsidP="00EB5E00">
      <w:pPr>
        <w:spacing w:after="0" w:line="480" w:lineRule="auto"/>
        <w:rPr>
          <w:rFonts w:ascii="Times New Roman" w:eastAsia="Times New Roman" w:hAnsi="Times New Roman" w:cs="Times New Roman"/>
          <w:sz w:val="24"/>
          <w:szCs w:val="24"/>
          <w:lang w:eastAsia="en-GB"/>
        </w:rPr>
      </w:pPr>
      <w:r w:rsidRPr="00EB5E00">
        <w:rPr>
          <w:rFonts w:ascii="Arial" w:eastAsia="Times New Roman" w:hAnsi="Arial" w:cs="Arial"/>
          <w:color w:val="000000"/>
          <w:sz w:val="24"/>
          <w:szCs w:val="24"/>
          <w:lang w:eastAsia="en-GB"/>
        </w:rPr>
        <w:t xml:space="preserve">One of the main things that the article points out is the connection between tourism regions and </w:t>
      </w:r>
      <w:proofErr w:type="spellStart"/>
      <w:r w:rsidRPr="00EB5E00">
        <w:rPr>
          <w:rFonts w:ascii="Arial" w:eastAsia="Times New Roman" w:hAnsi="Arial" w:cs="Arial"/>
          <w:color w:val="000000"/>
          <w:sz w:val="24"/>
          <w:szCs w:val="24"/>
          <w:lang w:eastAsia="en-GB"/>
        </w:rPr>
        <w:t>and</w:t>
      </w:r>
      <w:proofErr w:type="spellEnd"/>
      <w:r w:rsidRPr="00EB5E00">
        <w:rPr>
          <w:rFonts w:ascii="Arial" w:eastAsia="Times New Roman" w:hAnsi="Arial" w:cs="Arial"/>
          <w:color w:val="000000"/>
          <w:sz w:val="24"/>
          <w:szCs w:val="24"/>
          <w:lang w:eastAsia="en-GB"/>
        </w:rPr>
        <w:t xml:space="preserve"> tourism marketing planning. Both of the articles </w:t>
      </w:r>
      <w:proofErr w:type="gramStart"/>
      <w:r w:rsidRPr="00EB5E00">
        <w:rPr>
          <w:rFonts w:ascii="Arial" w:eastAsia="Times New Roman" w:hAnsi="Arial" w:cs="Arial"/>
          <w:color w:val="000000"/>
          <w:sz w:val="24"/>
          <w:szCs w:val="24"/>
          <w:lang w:eastAsia="en-GB"/>
        </w:rPr>
        <w:t>show  the</w:t>
      </w:r>
      <w:proofErr w:type="gramEnd"/>
      <w:r w:rsidRPr="00EB5E00">
        <w:rPr>
          <w:rFonts w:ascii="Arial" w:eastAsia="Times New Roman" w:hAnsi="Arial" w:cs="Arial"/>
          <w:color w:val="000000"/>
          <w:sz w:val="24"/>
          <w:szCs w:val="24"/>
          <w:lang w:eastAsia="en-GB"/>
        </w:rPr>
        <w:t xml:space="preserve"> use of marketing and the benefits of what it does in the tourism industry. The article shows the progress of international tourism and </w:t>
      </w:r>
      <w:proofErr w:type="gramStart"/>
      <w:r w:rsidRPr="00EB5E00">
        <w:rPr>
          <w:rFonts w:ascii="Arial" w:eastAsia="Times New Roman" w:hAnsi="Arial" w:cs="Arial"/>
          <w:color w:val="000000"/>
          <w:sz w:val="24"/>
          <w:szCs w:val="24"/>
          <w:lang w:eastAsia="en-GB"/>
        </w:rPr>
        <w:t>how  it</w:t>
      </w:r>
      <w:proofErr w:type="gramEnd"/>
      <w:r w:rsidRPr="00EB5E00">
        <w:rPr>
          <w:rFonts w:ascii="Arial" w:eastAsia="Times New Roman" w:hAnsi="Arial" w:cs="Arial"/>
          <w:color w:val="000000"/>
          <w:sz w:val="24"/>
          <w:szCs w:val="24"/>
          <w:lang w:eastAsia="en-GB"/>
        </w:rPr>
        <w:t xml:space="preserve"> has been rising  greatly over recent years. The article also discusses the two trends that have advanced from the growth of the industry. The two trends are tailor made tourism products and the increasing competitive environment in which the industry works.</w:t>
      </w:r>
    </w:p>
    <w:p w14:paraId="6C09B829" w14:textId="77777777" w:rsidR="00EB5E00" w:rsidRPr="00EB5E00" w:rsidRDefault="00EB5E00" w:rsidP="00EB5E00">
      <w:pPr>
        <w:spacing w:after="0" w:line="240" w:lineRule="auto"/>
        <w:rPr>
          <w:rFonts w:ascii="Times New Roman" w:eastAsia="Times New Roman" w:hAnsi="Times New Roman" w:cs="Times New Roman"/>
          <w:sz w:val="24"/>
          <w:szCs w:val="24"/>
          <w:lang w:eastAsia="en-GB"/>
        </w:rPr>
      </w:pPr>
    </w:p>
    <w:p w14:paraId="4BEAEAAA" w14:textId="0464EEEE" w:rsidR="00EB5E00" w:rsidRPr="00EB5E00" w:rsidRDefault="00EB5E00" w:rsidP="00EB5E00">
      <w:pPr>
        <w:spacing w:after="0" w:line="480" w:lineRule="auto"/>
        <w:rPr>
          <w:rFonts w:ascii="Times New Roman" w:eastAsia="Times New Roman" w:hAnsi="Times New Roman" w:cs="Times New Roman"/>
          <w:sz w:val="24"/>
          <w:szCs w:val="24"/>
          <w:lang w:eastAsia="en-GB"/>
        </w:rPr>
      </w:pPr>
      <w:r w:rsidRPr="00EB5E00">
        <w:rPr>
          <w:rFonts w:ascii="Arial" w:eastAsia="Times New Roman" w:hAnsi="Arial" w:cs="Arial"/>
          <w:color w:val="000000"/>
          <w:sz w:val="24"/>
          <w:szCs w:val="24"/>
          <w:lang w:eastAsia="en-GB"/>
        </w:rPr>
        <w:lastRenderedPageBreak/>
        <w:t xml:space="preserve">Marketing has a huge impact on tourism, tourism is something that needs selling and marketing is important because it looks at how things will be advertised such as holidays, and tourist attractions. It also looks at price, how much will a holiday or attraction be sold for, the price is an important opponent because the price is what will make the person want to go on holiday, if the holiday or visitor attraction is overpriced then the person will not want to go. If the holiday is within reason, then that will push the person to want to spend the money. </w:t>
      </w:r>
    </w:p>
    <w:p w14:paraId="0E3959A5" w14:textId="77777777" w:rsidR="00EB5E00" w:rsidRPr="00EB5E00" w:rsidRDefault="00EB5E00" w:rsidP="00EB5E00">
      <w:pPr>
        <w:spacing w:after="0" w:line="240" w:lineRule="auto"/>
        <w:rPr>
          <w:rFonts w:ascii="Times New Roman" w:eastAsia="Times New Roman" w:hAnsi="Times New Roman" w:cs="Times New Roman"/>
          <w:sz w:val="24"/>
          <w:szCs w:val="24"/>
          <w:lang w:eastAsia="en-GB"/>
        </w:rPr>
      </w:pPr>
    </w:p>
    <w:p w14:paraId="4930D945" w14:textId="77777777" w:rsidR="00EB5E00" w:rsidRPr="00EB5E00" w:rsidRDefault="00EB5E00" w:rsidP="00EB5E00">
      <w:pPr>
        <w:spacing w:after="0" w:line="480" w:lineRule="auto"/>
        <w:rPr>
          <w:rFonts w:ascii="Times New Roman" w:eastAsia="Times New Roman" w:hAnsi="Times New Roman" w:cs="Times New Roman"/>
          <w:sz w:val="24"/>
          <w:szCs w:val="24"/>
          <w:lang w:eastAsia="en-GB"/>
        </w:rPr>
      </w:pPr>
      <w:r w:rsidRPr="00EB5E00">
        <w:rPr>
          <w:rFonts w:ascii="Arial" w:eastAsia="Times New Roman" w:hAnsi="Arial" w:cs="Arial"/>
          <w:color w:val="000000"/>
          <w:sz w:val="24"/>
          <w:szCs w:val="24"/>
          <w:lang w:eastAsia="en-GB"/>
        </w:rPr>
        <w:t>Promotion is a big factor within tourism and marketing because what the holiday has to offer or what the visitor attraction has to offer is the key marketing factor that will get a person to make the step and book the holiday.</w:t>
      </w:r>
    </w:p>
    <w:p w14:paraId="720C0D19" w14:textId="77777777" w:rsidR="00EB5E00" w:rsidRPr="00EB5E00" w:rsidRDefault="00EB5E00" w:rsidP="00EB5E00">
      <w:pPr>
        <w:spacing w:after="0" w:line="240" w:lineRule="auto"/>
        <w:rPr>
          <w:rFonts w:ascii="Times New Roman" w:eastAsia="Times New Roman" w:hAnsi="Times New Roman" w:cs="Times New Roman"/>
          <w:sz w:val="24"/>
          <w:szCs w:val="24"/>
          <w:lang w:eastAsia="en-GB"/>
        </w:rPr>
      </w:pPr>
    </w:p>
    <w:p w14:paraId="535F5A89" w14:textId="77777777" w:rsidR="00EB5E00" w:rsidRPr="00EB5E00" w:rsidRDefault="00EB5E00" w:rsidP="00EB5E00">
      <w:pPr>
        <w:spacing w:after="0" w:line="480" w:lineRule="auto"/>
        <w:rPr>
          <w:rFonts w:ascii="Times New Roman" w:eastAsia="Times New Roman" w:hAnsi="Times New Roman" w:cs="Times New Roman"/>
          <w:sz w:val="24"/>
          <w:szCs w:val="24"/>
          <w:lang w:eastAsia="en-GB"/>
        </w:rPr>
      </w:pPr>
      <w:proofErr w:type="gramStart"/>
      <w:r w:rsidRPr="00EB5E00">
        <w:rPr>
          <w:rFonts w:ascii="Arial" w:eastAsia="Times New Roman" w:hAnsi="Arial" w:cs="Arial"/>
          <w:color w:val="000000"/>
          <w:sz w:val="24"/>
          <w:szCs w:val="24"/>
          <w:lang w:eastAsia="en-GB"/>
        </w:rPr>
        <w:t>Both of these</w:t>
      </w:r>
      <w:proofErr w:type="gramEnd"/>
      <w:r w:rsidRPr="00EB5E00">
        <w:rPr>
          <w:rFonts w:ascii="Arial" w:eastAsia="Times New Roman" w:hAnsi="Arial" w:cs="Arial"/>
          <w:color w:val="000000"/>
          <w:sz w:val="24"/>
          <w:szCs w:val="24"/>
          <w:lang w:eastAsia="en-GB"/>
        </w:rPr>
        <w:t xml:space="preserve"> articles are about marketing and that’s why they are similar, article 6 talks purely about the marketing factor of tourism and article 1 talks about the actual events, events included marketing because they need to be promoted and advertised for people to want to go. Marketing helps gain interest of an event. The news has helped gain a larger audience for different events, mainly sporting events.</w:t>
      </w:r>
    </w:p>
    <w:p w14:paraId="0C212DB0" w14:textId="77777777" w:rsidR="00EB5E00" w:rsidRPr="00EB5E00" w:rsidRDefault="00EB5E00" w:rsidP="00EB5E00">
      <w:pPr>
        <w:spacing w:after="0" w:line="240" w:lineRule="auto"/>
        <w:rPr>
          <w:rFonts w:ascii="Times New Roman" w:eastAsia="Times New Roman" w:hAnsi="Times New Roman" w:cs="Times New Roman"/>
          <w:sz w:val="24"/>
          <w:szCs w:val="24"/>
          <w:lang w:eastAsia="en-GB"/>
        </w:rPr>
      </w:pPr>
    </w:p>
    <w:p w14:paraId="6FE26C56" w14:textId="77777777" w:rsidR="00EB5E00" w:rsidRPr="00EB5E00" w:rsidRDefault="00EB5E00" w:rsidP="00EB5E00">
      <w:pPr>
        <w:spacing w:after="0" w:line="480" w:lineRule="auto"/>
        <w:rPr>
          <w:rFonts w:ascii="Times New Roman" w:eastAsia="Times New Roman" w:hAnsi="Times New Roman" w:cs="Times New Roman"/>
          <w:sz w:val="24"/>
          <w:szCs w:val="24"/>
          <w:lang w:eastAsia="en-GB"/>
        </w:rPr>
      </w:pPr>
      <w:r w:rsidRPr="00EB5E00">
        <w:rPr>
          <w:rFonts w:ascii="Arial" w:eastAsia="Times New Roman" w:hAnsi="Arial" w:cs="Arial"/>
          <w:color w:val="000000"/>
          <w:sz w:val="24"/>
          <w:szCs w:val="24"/>
          <w:lang w:eastAsia="en-GB"/>
        </w:rPr>
        <w:t>The differences between the two articles are that article 6 talks about the inside of tourism and events and how these things are created and take place in the first place as there is a lot that goes on behind the events such as marketing. Article 1 talks about the events only and now how they are held but how they affect the economy surrounding.</w:t>
      </w:r>
    </w:p>
    <w:p w14:paraId="5C63104F" w14:textId="77777777" w:rsidR="00EB5E00" w:rsidRPr="00EB5E00" w:rsidRDefault="00EB5E00" w:rsidP="00EB5E00">
      <w:pPr>
        <w:spacing w:after="0" w:line="240" w:lineRule="auto"/>
        <w:rPr>
          <w:rFonts w:ascii="Times New Roman" w:eastAsia="Times New Roman" w:hAnsi="Times New Roman" w:cs="Times New Roman"/>
          <w:sz w:val="24"/>
          <w:szCs w:val="24"/>
          <w:lang w:eastAsia="en-GB"/>
        </w:rPr>
      </w:pPr>
    </w:p>
    <w:p w14:paraId="5F758448" w14:textId="77777777" w:rsidR="00EB5E00" w:rsidRPr="00EB5E00" w:rsidRDefault="00EB5E00" w:rsidP="00EB5E00">
      <w:pPr>
        <w:spacing w:after="0" w:line="480" w:lineRule="auto"/>
        <w:rPr>
          <w:rFonts w:ascii="Times New Roman" w:eastAsia="Times New Roman" w:hAnsi="Times New Roman" w:cs="Times New Roman"/>
          <w:sz w:val="24"/>
          <w:szCs w:val="24"/>
          <w:lang w:eastAsia="en-GB"/>
        </w:rPr>
      </w:pPr>
      <w:r w:rsidRPr="00EB5E00">
        <w:rPr>
          <w:rFonts w:ascii="Arial" w:eastAsia="Times New Roman" w:hAnsi="Arial" w:cs="Arial"/>
          <w:color w:val="000000"/>
          <w:sz w:val="28"/>
          <w:szCs w:val="28"/>
          <w:u w:val="single"/>
          <w:lang w:eastAsia="en-GB"/>
        </w:rPr>
        <w:t>Conclusion</w:t>
      </w:r>
    </w:p>
    <w:p w14:paraId="3A60B957" w14:textId="0FB798EF" w:rsidR="00EB5E00" w:rsidRPr="00EB5E00" w:rsidRDefault="00EB5E00" w:rsidP="00EB5E00">
      <w:pPr>
        <w:spacing w:after="0" w:line="480" w:lineRule="auto"/>
        <w:rPr>
          <w:rFonts w:ascii="Times New Roman" w:eastAsia="Times New Roman" w:hAnsi="Times New Roman" w:cs="Times New Roman"/>
          <w:sz w:val="24"/>
          <w:szCs w:val="24"/>
          <w:lang w:eastAsia="en-GB"/>
        </w:rPr>
      </w:pPr>
      <w:r w:rsidRPr="00EB5E00">
        <w:rPr>
          <w:rFonts w:ascii="Arial" w:eastAsia="Times New Roman" w:hAnsi="Arial" w:cs="Arial"/>
          <w:color w:val="000000"/>
          <w:sz w:val="24"/>
          <w:szCs w:val="24"/>
          <w:lang w:eastAsia="en-GB"/>
        </w:rPr>
        <w:t xml:space="preserve">To conclude this essay the two articles that were chosen to have been </w:t>
      </w:r>
      <w:proofErr w:type="gramStart"/>
      <w:r w:rsidRPr="00EB5E00">
        <w:rPr>
          <w:rFonts w:ascii="Arial" w:eastAsia="Times New Roman" w:hAnsi="Arial" w:cs="Arial"/>
          <w:color w:val="000000"/>
          <w:sz w:val="24"/>
          <w:szCs w:val="24"/>
          <w:lang w:eastAsia="en-GB"/>
        </w:rPr>
        <w:t>compared and contrasted</w:t>
      </w:r>
      <w:proofErr w:type="gramEnd"/>
      <w:r w:rsidRPr="00EB5E00">
        <w:rPr>
          <w:rFonts w:ascii="Arial" w:eastAsia="Times New Roman" w:hAnsi="Arial" w:cs="Arial"/>
          <w:color w:val="000000"/>
          <w:sz w:val="24"/>
          <w:szCs w:val="24"/>
          <w:lang w:eastAsia="en-GB"/>
        </w:rPr>
        <w:t xml:space="preserve">, it has shown that both articles are similar in some ways because </w:t>
      </w:r>
      <w:r w:rsidRPr="00EB5E00">
        <w:rPr>
          <w:rFonts w:ascii="Arial" w:eastAsia="Times New Roman" w:hAnsi="Arial" w:cs="Arial"/>
          <w:color w:val="000000"/>
          <w:sz w:val="24"/>
          <w:szCs w:val="24"/>
          <w:lang w:eastAsia="en-GB"/>
        </w:rPr>
        <w:lastRenderedPageBreak/>
        <w:t xml:space="preserve">they are both revolved around the management and depth of the tourism industry. But also, they are very different because article 1 is covering a more </w:t>
      </w:r>
      <w:proofErr w:type="gramStart"/>
      <w:r w:rsidRPr="00EB5E00">
        <w:rPr>
          <w:rFonts w:ascii="Arial" w:eastAsia="Times New Roman" w:hAnsi="Arial" w:cs="Arial"/>
          <w:color w:val="000000"/>
          <w:sz w:val="24"/>
          <w:szCs w:val="24"/>
          <w:lang w:eastAsia="en-GB"/>
        </w:rPr>
        <w:t>in depth</w:t>
      </w:r>
      <w:proofErr w:type="gramEnd"/>
      <w:r w:rsidRPr="00EB5E00">
        <w:rPr>
          <w:rFonts w:ascii="Arial" w:eastAsia="Times New Roman" w:hAnsi="Arial" w:cs="Arial"/>
          <w:color w:val="000000"/>
          <w:sz w:val="24"/>
          <w:szCs w:val="24"/>
          <w:lang w:eastAsia="en-GB"/>
        </w:rPr>
        <w:t xml:space="preserve"> sector of the tourism industry, whereas article 6 is covering a more wide scale topic.</w:t>
      </w:r>
    </w:p>
    <w:p w14:paraId="2BB309C3" w14:textId="77777777" w:rsidR="00EB5E00" w:rsidRPr="00EB5E00" w:rsidRDefault="00EB5E00" w:rsidP="00EB5E00">
      <w:pPr>
        <w:spacing w:after="240" w:line="240" w:lineRule="auto"/>
        <w:rPr>
          <w:rFonts w:ascii="Times New Roman" w:eastAsia="Times New Roman" w:hAnsi="Times New Roman" w:cs="Times New Roman"/>
          <w:sz w:val="24"/>
          <w:szCs w:val="24"/>
          <w:lang w:eastAsia="en-GB"/>
        </w:rPr>
      </w:pPr>
      <w:r w:rsidRPr="00EB5E00">
        <w:rPr>
          <w:rFonts w:ascii="Times New Roman" w:eastAsia="Times New Roman" w:hAnsi="Times New Roman" w:cs="Times New Roman"/>
          <w:sz w:val="24"/>
          <w:szCs w:val="24"/>
          <w:lang w:eastAsia="en-GB"/>
        </w:rPr>
        <w:br/>
      </w:r>
    </w:p>
    <w:p w14:paraId="0E8A3870" w14:textId="77777777" w:rsidR="00EB5E00" w:rsidRPr="00EB5E00" w:rsidRDefault="00EB5E00" w:rsidP="00EB5E00">
      <w:pPr>
        <w:spacing w:after="0" w:line="240" w:lineRule="auto"/>
        <w:rPr>
          <w:rFonts w:ascii="Times New Roman" w:eastAsia="Times New Roman" w:hAnsi="Times New Roman" w:cs="Times New Roman"/>
          <w:sz w:val="24"/>
          <w:szCs w:val="24"/>
          <w:lang w:eastAsia="en-GB"/>
        </w:rPr>
      </w:pPr>
      <w:r w:rsidRPr="00EB5E00">
        <w:rPr>
          <w:rFonts w:ascii="Arial" w:eastAsia="Times New Roman" w:hAnsi="Arial" w:cs="Arial"/>
          <w:color w:val="000000"/>
          <w:sz w:val="28"/>
          <w:szCs w:val="28"/>
          <w:u w:val="single"/>
          <w:lang w:eastAsia="en-GB"/>
        </w:rPr>
        <w:t>References</w:t>
      </w:r>
    </w:p>
    <w:p w14:paraId="67A3D5CF" w14:textId="77777777" w:rsidR="00EB5E00" w:rsidRPr="00EB5E00" w:rsidRDefault="00EB5E00" w:rsidP="00EB5E00">
      <w:pPr>
        <w:spacing w:after="0" w:line="240" w:lineRule="auto"/>
        <w:rPr>
          <w:rFonts w:ascii="Times New Roman" w:eastAsia="Times New Roman" w:hAnsi="Times New Roman" w:cs="Times New Roman"/>
          <w:sz w:val="24"/>
          <w:szCs w:val="24"/>
          <w:lang w:eastAsia="en-GB"/>
        </w:rPr>
      </w:pPr>
    </w:p>
    <w:p w14:paraId="134E5E16" w14:textId="77777777" w:rsidR="00EB5E00" w:rsidRPr="00EB5E00" w:rsidRDefault="00EB5E00" w:rsidP="00EB5E00">
      <w:pPr>
        <w:spacing w:after="0" w:line="240" w:lineRule="auto"/>
        <w:rPr>
          <w:rFonts w:ascii="Times New Roman" w:eastAsia="Times New Roman" w:hAnsi="Times New Roman" w:cs="Times New Roman"/>
          <w:sz w:val="24"/>
          <w:szCs w:val="24"/>
          <w:lang w:eastAsia="en-GB"/>
        </w:rPr>
      </w:pPr>
      <w:proofErr w:type="spellStart"/>
      <w:r w:rsidRPr="00EB5E00">
        <w:rPr>
          <w:rFonts w:ascii="Arial" w:eastAsia="Times New Roman" w:hAnsi="Arial" w:cs="Arial"/>
          <w:color w:val="000000"/>
          <w:sz w:val="24"/>
          <w:szCs w:val="24"/>
          <w:lang w:eastAsia="en-GB"/>
        </w:rPr>
        <w:t>Chalip</w:t>
      </w:r>
      <w:proofErr w:type="spellEnd"/>
      <w:r w:rsidRPr="00EB5E00">
        <w:rPr>
          <w:rFonts w:ascii="Arial" w:eastAsia="Times New Roman" w:hAnsi="Arial" w:cs="Arial"/>
          <w:color w:val="000000"/>
          <w:sz w:val="24"/>
          <w:szCs w:val="24"/>
          <w:lang w:eastAsia="en-GB"/>
        </w:rPr>
        <w:t xml:space="preserve">, L. (2015). </w:t>
      </w:r>
      <w:r w:rsidRPr="00EB5E00">
        <w:rPr>
          <w:rFonts w:ascii="Arial" w:eastAsia="Times New Roman" w:hAnsi="Arial" w:cs="Arial"/>
          <w:i/>
          <w:iCs/>
          <w:color w:val="000000"/>
          <w:sz w:val="24"/>
          <w:szCs w:val="24"/>
          <w:lang w:eastAsia="en-GB"/>
        </w:rPr>
        <w:t>Impacts and strategic outcomes from non-mega sport events for local communities.</w:t>
      </w:r>
      <w:r w:rsidRPr="00EB5E00">
        <w:rPr>
          <w:rFonts w:ascii="Arial" w:eastAsia="Times New Roman" w:hAnsi="Arial" w:cs="Arial"/>
          <w:color w:val="000000"/>
          <w:sz w:val="24"/>
          <w:szCs w:val="24"/>
          <w:lang w:eastAsia="en-GB"/>
        </w:rPr>
        <w:t xml:space="preserve"> Available: https://scholar.uwindsor.ca/cgi/viewcontent.cgi?article=1022&amp;context=humankineticspub. Last accessed 10th Jul 2018.</w:t>
      </w:r>
    </w:p>
    <w:p w14:paraId="407C3D72" w14:textId="77777777" w:rsidR="00EB5E00" w:rsidRPr="00EB5E00" w:rsidRDefault="00EB5E00" w:rsidP="00EB5E00">
      <w:pPr>
        <w:spacing w:after="0" w:line="240" w:lineRule="auto"/>
        <w:rPr>
          <w:rFonts w:ascii="Times New Roman" w:eastAsia="Times New Roman" w:hAnsi="Times New Roman" w:cs="Times New Roman"/>
          <w:sz w:val="24"/>
          <w:szCs w:val="24"/>
          <w:lang w:eastAsia="en-GB"/>
        </w:rPr>
      </w:pPr>
    </w:p>
    <w:p w14:paraId="794E14E1" w14:textId="77777777" w:rsidR="00EB5E00" w:rsidRPr="00EB5E00" w:rsidRDefault="00EB5E00" w:rsidP="00EB5E00">
      <w:pPr>
        <w:spacing w:after="0" w:line="240" w:lineRule="auto"/>
        <w:rPr>
          <w:rFonts w:ascii="Times New Roman" w:eastAsia="Times New Roman" w:hAnsi="Times New Roman" w:cs="Times New Roman"/>
          <w:sz w:val="24"/>
          <w:szCs w:val="24"/>
          <w:lang w:eastAsia="en-GB"/>
        </w:rPr>
      </w:pPr>
      <w:proofErr w:type="spellStart"/>
      <w:r w:rsidRPr="00EB5E00">
        <w:rPr>
          <w:rFonts w:ascii="Arial" w:eastAsia="Times New Roman" w:hAnsi="Arial" w:cs="Arial"/>
          <w:color w:val="000000"/>
          <w:sz w:val="24"/>
          <w:szCs w:val="24"/>
          <w:lang w:eastAsia="en-GB"/>
        </w:rPr>
        <w:t>Pettiger</w:t>
      </w:r>
      <w:proofErr w:type="spellEnd"/>
      <w:r w:rsidRPr="00EB5E00">
        <w:rPr>
          <w:rFonts w:ascii="Arial" w:eastAsia="Times New Roman" w:hAnsi="Arial" w:cs="Arial"/>
          <w:color w:val="000000"/>
          <w:sz w:val="24"/>
          <w:szCs w:val="24"/>
          <w:lang w:eastAsia="en-GB"/>
        </w:rPr>
        <w:t xml:space="preserve">, T. (2017). </w:t>
      </w:r>
      <w:r w:rsidRPr="00EB5E00">
        <w:rPr>
          <w:rFonts w:ascii="Arial" w:eastAsia="Times New Roman" w:hAnsi="Arial" w:cs="Arial"/>
          <w:i/>
          <w:iCs/>
          <w:color w:val="000000"/>
          <w:sz w:val="24"/>
          <w:szCs w:val="24"/>
          <w:lang w:eastAsia="en-GB"/>
        </w:rPr>
        <w:t>Advantages of hosting a major event.</w:t>
      </w:r>
      <w:r w:rsidRPr="00EB5E00">
        <w:rPr>
          <w:rFonts w:ascii="Arial" w:eastAsia="Times New Roman" w:hAnsi="Arial" w:cs="Arial"/>
          <w:color w:val="000000"/>
          <w:sz w:val="24"/>
          <w:szCs w:val="24"/>
          <w:lang w:eastAsia="en-GB"/>
        </w:rPr>
        <w:t xml:space="preserve"> Available: https://www.economicshelp.org/blog/4909/economics/advantages-of-hosting-a-major-event/. Last accessed 10th Jul 2018.</w:t>
      </w:r>
    </w:p>
    <w:p w14:paraId="4383ED1B" w14:textId="77777777" w:rsidR="00EB5E00" w:rsidRPr="00EB5E00" w:rsidRDefault="00EB5E00" w:rsidP="00EB5E00">
      <w:pPr>
        <w:spacing w:after="0" w:line="240" w:lineRule="auto"/>
        <w:rPr>
          <w:rFonts w:ascii="Times New Roman" w:eastAsia="Times New Roman" w:hAnsi="Times New Roman" w:cs="Times New Roman"/>
          <w:sz w:val="24"/>
          <w:szCs w:val="24"/>
          <w:lang w:eastAsia="en-GB"/>
        </w:rPr>
      </w:pPr>
    </w:p>
    <w:p w14:paraId="372BF7E8" w14:textId="77777777" w:rsidR="00EB5E00" w:rsidRPr="00EB5E00" w:rsidRDefault="00EB5E00" w:rsidP="00EB5E00">
      <w:pPr>
        <w:spacing w:after="0" w:line="240" w:lineRule="auto"/>
        <w:rPr>
          <w:rFonts w:ascii="Times New Roman" w:eastAsia="Times New Roman" w:hAnsi="Times New Roman" w:cs="Times New Roman"/>
          <w:sz w:val="24"/>
          <w:szCs w:val="24"/>
          <w:lang w:eastAsia="en-GB"/>
        </w:rPr>
      </w:pPr>
      <w:r w:rsidRPr="00EB5E00">
        <w:rPr>
          <w:rFonts w:ascii="Arial" w:eastAsia="Times New Roman" w:hAnsi="Arial" w:cs="Arial"/>
          <w:color w:val="000000"/>
          <w:sz w:val="24"/>
          <w:szCs w:val="24"/>
          <w:lang w:eastAsia="en-GB"/>
        </w:rPr>
        <w:t xml:space="preserve">UNWTO. (2017). </w:t>
      </w:r>
      <w:r w:rsidRPr="00EB5E00">
        <w:rPr>
          <w:rFonts w:ascii="Arial" w:eastAsia="Times New Roman" w:hAnsi="Arial" w:cs="Arial"/>
          <w:i/>
          <w:iCs/>
          <w:color w:val="000000"/>
          <w:sz w:val="24"/>
          <w:szCs w:val="24"/>
          <w:lang w:eastAsia="en-GB"/>
        </w:rPr>
        <w:t>2017 International Tourism Results: the highest in seven years.</w:t>
      </w:r>
      <w:r w:rsidRPr="00EB5E00">
        <w:rPr>
          <w:rFonts w:ascii="Arial" w:eastAsia="Times New Roman" w:hAnsi="Arial" w:cs="Arial"/>
          <w:color w:val="000000"/>
          <w:sz w:val="24"/>
          <w:szCs w:val="24"/>
          <w:lang w:eastAsia="en-GB"/>
        </w:rPr>
        <w:t xml:space="preserve"> </w:t>
      </w:r>
      <w:proofErr w:type="gramStart"/>
      <w:r w:rsidRPr="00EB5E00">
        <w:rPr>
          <w:rFonts w:ascii="Arial" w:eastAsia="Times New Roman" w:hAnsi="Arial" w:cs="Arial"/>
          <w:color w:val="000000"/>
          <w:sz w:val="24"/>
          <w:szCs w:val="24"/>
          <w:lang w:eastAsia="en-GB"/>
        </w:rPr>
        <w:t>Available:http://media.unwto.org/press-release/2018-01-15/2017-international-tourism-results-highest-seven-years</w:t>
      </w:r>
      <w:proofErr w:type="gramEnd"/>
      <w:r w:rsidRPr="00EB5E00">
        <w:rPr>
          <w:rFonts w:ascii="Arial" w:eastAsia="Times New Roman" w:hAnsi="Arial" w:cs="Arial"/>
          <w:color w:val="000000"/>
          <w:sz w:val="24"/>
          <w:szCs w:val="24"/>
          <w:lang w:eastAsia="en-GB"/>
        </w:rPr>
        <w:t>. Last accessed 10th Jul 2018.</w:t>
      </w:r>
    </w:p>
    <w:p w14:paraId="2CD2439E" w14:textId="77777777" w:rsidR="00EB5E00" w:rsidRPr="00EB5E00" w:rsidRDefault="00EB5E00" w:rsidP="00EB5E00">
      <w:pPr>
        <w:spacing w:after="0" w:line="240" w:lineRule="auto"/>
        <w:rPr>
          <w:rFonts w:ascii="Times New Roman" w:eastAsia="Times New Roman" w:hAnsi="Times New Roman" w:cs="Times New Roman"/>
          <w:sz w:val="24"/>
          <w:szCs w:val="24"/>
          <w:lang w:eastAsia="en-GB"/>
        </w:rPr>
      </w:pPr>
    </w:p>
    <w:p w14:paraId="1978D10E" w14:textId="77777777" w:rsidR="00EB5E00" w:rsidRPr="00EB5E00" w:rsidRDefault="00EB5E00" w:rsidP="00EB5E00">
      <w:pPr>
        <w:spacing w:after="0" w:line="240" w:lineRule="auto"/>
        <w:rPr>
          <w:rFonts w:ascii="Times New Roman" w:eastAsia="Times New Roman" w:hAnsi="Times New Roman" w:cs="Times New Roman"/>
          <w:sz w:val="24"/>
          <w:szCs w:val="24"/>
          <w:lang w:eastAsia="en-GB"/>
        </w:rPr>
      </w:pPr>
      <w:r w:rsidRPr="00EB5E00">
        <w:rPr>
          <w:rFonts w:ascii="Arial" w:eastAsia="Times New Roman" w:hAnsi="Arial" w:cs="Arial"/>
          <w:color w:val="000000"/>
          <w:sz w:val="24"/>
          <w:szCs w:val="24"/>
          <w:lang w:eastAsia="en-GB"/>
        </w:rPr>
        <w:t xml:space="preserve">Simpson, D. (2018). </w:t>
      </w:r>
      <w:r w:rsidRPr="00EB5E00">
        <w:rPr>
          <w:rFonts w:ascii="Arial" w:eastAsia="Times New Roman" w:hAnsi="Arial" w:cs="Arial"/>
          <w:i/>
          <w:iCs/>
          <w:color w:val="000000"/>
          <w:sz w:val="24"/>
          <w:szCs w:val="24"/>
          <w:lang w:eastAsia="en-GB"/>
        </w:rPr>
        <w:t xml:space="preserve">What drives success for small-scale sport </w:t>
      </w:r>
      <w:proofErr w:type="spellStart"/>
      <w:proofErr w:type="gramStart"/>
      <w:r w:rsidRPr="00EB5E00">
        <w:rPr>
          <w:rFonts w:ascii="Arial" w:eastAsia="Times New Roman" w:hAnsi="Arial" w:cs="Arial"/>
          <w:i/>
          <w:iCs/>
          <w:color w:val="000000"/>
          <w:sz w:val="24"/>
          <w:szCs w:val="24"/>
          <w:lang w:eastAsia="en-GB"/>
        </w:rPr>
        <w:t>events?.</w:t>
      </w:r>
      <w:proofErr w:type="gramEnd"/>
      <w:r w:rsidRPr="00EB5E00">
        <w:rPr>
          <w:rFonts w:ascii="Arial" w:eastAsia="Times New Roman" w:hAnsi="Arial" w:cs="Arial"/>
          <w:color w:val="000000"/>
          <w:sz w:val="24"/>
          <w:szCs w:val="24"/>
          <w:lang w:eastAsia="en-GB"/>
        </w:rPr>
        <w:t>Available</w:t>
      </w:r>
      <w:proofErr w:type="spellEnd"/>
      <w:r w:rsidRPr="00EB5E00">
        <w:rPr>
          <w:rFonts w:ascii="Arial" w:eastAsia="Times New Roman" w:hAnsi="Arial" w:cs="Arial"/>
          <w:color w:val="000000"/>
          <w:sz w:val="24"/>
          <w:szCs w:val="24"/>
          <w:lang w:eastAsia="en-GB"/>
        </w:rPr>
        <w:t>: https://www.cabi.org/leisuretourism/news/23738. Last accessed 10th Jul 2018</w:t>
      </w:r>
      <w:r w:rsidRPr="00EB5E00">
        <w:rPr>
          <w:rFonts w:ascii="Verdana" w:eastAsia="Times New Roman" w:hAnsi="Verdana" w:cs="Times New Roman"/>
          <w:color w:val="000000"/>
          <w:sz w:val="20"/>
          <w:szCs w:val="20"/>
          <w:lang w:eastAsia="en-GB"/>
        </w:rPr>
        <w:t>.</w:t>
      </w:r>
    </w:p>
    <w:p w14:paraId="4AF8B298" w14:textId="77777777" w:rsidR="00EB5E00" w:rsidRPr="00EB5E00" w:rsidRDefault="00EB5E00" w:rsidP="00EB5E00">
      <w:pPr>
        <w:spacing w:after="240" w:line="240" w:lineRule="auto"/>
        <w:rPr>
          <w:rFonts w:ascii="Times New Roman" w:eastAsia="Times New Roman" w:hAnsi="Times New Roman" w:cs="Times New Roman"/>
          <w:sz w:val="24"/>
          <w:szCs w:val="24"/>
          <w:lang w:eastAsia="en-GB"/>
        </w:rPr>
      </w:pPr>
    </w:p>
    <w:p w14:paraId="41E84703" w14:textId="77777777" w:rsidR="00EB5E00" w:rsidRPr="00EB5E00" w:rsidRDefault="00EB5E00" w:rsidP="00EB5E00">
      <w:pPr>
        <w:spacing w:after="0" w:line="240" w:lineRule="auto"/>
        <w:rPr>
          <w:rFonts w:ascii="Times New Roman" w:eastAsia="Times New Roman" w:hAnsi="Times New Roman" w:cs="Times New Roman"/>
          <w:sz w:val="24"/>
          <w:szCs w:val="24"/>
          <w:lang w:eastAsia="en-GB"/>
        </w:rPr>
      </w:pPr>
      <w:r w:rsidRPr="00EB5E00">
        <w:rPr>
          <w:rFonts w:ascii="Arial" w:eastAsia="Times New Roman" w:hAnsi="Arial" w:cs="Arial"/>
          <w:color w:val="000000"/>
          <w:sz w:val="24"/>
          <w:szCs w:val="24"/>
          <w:lang w:eastAsia="en-GB"/>
        </w:rPr>
        <w:t xml:space="preserve">Tennant, G. (2015). </w:t>
      </w:r>
      <w:r w:rsidRPr="00EB5E00">
        <w:rPr>
          <w:rFonts w:ascii="Arial" w:eastAsia="Times New Roman" w:hAnsi="Arial" w:cs="Arial"/>
          <w:i/>
          <w:iCs/>
          <w:color w:val="000000"/>
          <w:sz w:val="24"/>
          <w:szCs w:val="24"/>
          <w:lang w:eastAsia="en-GB"/>
        </w:rPr>
        <w:t xml:space="preserve">Foundations of Managing Sporting </w:t>
      </w:r>
      <w:proofErr w:type="gramStart"/>
      <w:r w:rsidRPr="00EB5E00">
        <w:rPr>
          <w:rFonts w:ascii="Arial" w:eastAsia="Times New Roman" w:hAnsi="Arial" w:cs="Arial"/>
          <w:i/>
          <w:iCs/>
          <w:color w:val="000000"/>
          <w:sz w:val="24"/>
          <w:szCs w:val="24"/>
          <w:lang w:eastAsia="en-GB"/>
        </w:rPr>
        <w:t>Events:.</w:t>
      </w:r>
      <w:proofErr w:type="gramEnd"/>
      <w:r w:rsidRPr="00EB5E00">
        <w:rPr>
          <w:rFonts w:ascii="Arial" w:eastAsia="Times New Roman" w:hAnsi="Arial" w:cs="Arial"/>
          <w:color w:val="000000"/>
          <w:sz w:val="24"/>
          <w:szCs w:val="24"/>
          <w:lang w:eastAsia="en-GB"/>
        </w:rPr>
        <w:t xml:space="preserve"> Available: https://www.gla.ac.uk/external/ABH/Foundations%20of%20Managing%20Sporting%20Events.pdf. Last accessed 10th Jul 2018.</w:t>
      </w:r>
    </w:p>
    <w:p w14:paraId="06F9171C" w14:textId="77777777" w:rsidR="00EB5E00" w:rsidRPr="00EB5E00" w:rsidRDefault="00EB5E00" w:rsidP="00EB5E00">
      <w:pPr>
        <w:spacing w:after="240" w:line="240" w:lineRule="auto"/>
        <w:rPr>
          <w:rFonts w:ascii="Times New Roman" w:eastAsia="Times New Roman" w:hAnsi="Times New Roman" w:cs="Times New Roman"/>
          <w:sz w:val="24"/>
          <w:szCs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8820"/>
        <w:gridCol w:w="206"/>
      </w:tblGrid>
      <w:tr w:rsidR="00EB5E00" w:rsidRPr="00EB5E00" w14:paraId="54EBE43D" w14:textId="77777777" w:rsidTr="00EB5E00">
        <w:trPr>
          <w:trHeight w:val="6290"/>
        </w:trPr>
        <w:tc>
          <w:tcPr>
            <w:tcW w:w="0" w:type="auto"/>
            <w:tcMar>
              <w:top w:w="100" w:type="dxa"/>
              <w:left w:w="100" w:type="dxa"/>
              <w:bottom w:w="100" w:type="dxa"/>
              <w:right w:w="100" w:type="dxa"/>
            </w:tcMar>
            <w:hideMark/>
          </w:tcPr>
          <w:p w14:paraId="1CF8388F" w14:textId="77777777" w:rsidR="00EB5E00" w:rsidRPr="00EB5E00" w:rsidRDefault="00EB5E00" w:rsidP="00EB5E00">
            <w:pPr>
              <w:spacing w:after="0" w:line="240" w:lineRule="auto"/>
              <w:rPr>
                <w:rFonts w:ascii="Times New Roman" w:eastAsia="Times New Roman" w:hAnsi="Times New Roman" w:cs="Times New Roman"/>
                <w:sz w:val="24"/>
                <w:szCs w:val="24"/>
                <w:lang w:eastAsia="en-GB"/>
              </w:rPr>
            </w:pPr>
          </w:p>
          <w:p w14:paraId="799E7FF1" w14:textId="77777777" w:rsidR="00EB5E00" w:rsidRPr="00EB5E00" w:rsidRDefault="00EB5E00" w:rsidP="00EB5E00">
            <w:pPr>
              <w:spacing w:after="0" w:line="240" w:lineRule="auto"/>
              <w:rPr>
                <w:rFonts w:ascii="Times New Roman" w:eastAsia="Times New Roman" w:hAnsi="Times New Roman" w:cs="Times New Roman"/>
                <w:sz w:val="24"/>
                <w:szCs w:val="24"/>
                <w:lang w:eastAsia="en-GB"/>
              </w:rPr>
            </w:pPr>
            <w:r w:rsidRPr="00EB5E00">
              <w:rPr>
                <w:rFonts w:ascii="Arial" w:eastAsia="Times New Roman" w:hAnsi="Arial" w:cs="Arial"/>
                <w:color w:val="000000"/>
                <w:sz w:val="24"/>
                <w:szCs w:val="24"/>
                <w:lang w:eastAsia="en-GB"/>
              </w:rPr>
              <w:t xml:space="preserve">Anwar, M. (2013). </w:t>
            </w:r>
            <w:r w:rsidRPr="00EB5E00">
              <w:rPr>
                <w:rFonts w:ascii="Arial" w:eastAsia="Times New Roman" w:hAnsi="Arial" w:cs="Arial"/>
                <w:i/>
                <w:iCs/>
                <w:color w:val="000000"/>
                <w:sz w:val="24"/>
                <w:szCs w:val="24"/>
                <w:lang w:eastAsia="en-GB"/>
              </w:rPr>
              <w:t xml:space="preserve">Advantage and disadvantage of international </w:t>
            </w:r>
            <w:proofErr w:type="gramStart"/>
            <w:r w:rsidRPr="00EB5E00">
              <w:rPr>
                <w:rFonts w:ascii="Arial" w:eastAsia="Times New Roman" w:hAnsi="Arial" w:cs="Arial"/>
                <w:i/>
                <w:iCs/>
                <w:color w:val="000000"/>
                <w:sz w:val="24"/>
                <w:szCs w:val="24"/>
                <w:lang w:eastAsia="en-GB"/>
              </w:rPr>
              <w:t>tourism.</w:t>
            </w:r>
            <w:r w:rsidRPr="00EB5E00">
              <w:rPr>
                <w:rFonts w:ascii="Arial" w:eastAsia="Times New Roman" w:hAnsi="Arial" w:cs="Arial"/>
                <w:color w:val="000000"/>
                <w:sz w:val="24"/>
                <w:szCs w:val="24"/>
                <w:lang w:eastAsia="en-GB"/>
              </w:rPr>
              <w:t>Available</w:t>
            </w:r>
            <w:proofErr w:type="gramEnd"/>
            <w:r w:rsidRPr="00EB5E00">
              <w:rPr>
                <w:rFonts w:ascii="Arial" w:eastAsia="Times New Roman" w:hAnsi="Arial" w:cs="Arial"/>
                <w:color w:val="000000"/>
                <w:sz w:val="24"/>
                <w:szCs w:val="24"/>
                <w:lang w:eastAsia="en-GB"/>
              </w:rPr>
              <w:t>:https://www.testbig.com/ielts-essays/advantage-and-disadvantage-international-tourism. Last accessed 10th Jul 2018.</w:t>
            </w:r>
          </w:p>
          <w:p w14:paraId="509F3104" w14:textId="77777777" w:rsidR="00EB5E00" w:rsidRPr="00EB5E00" w:rsidRDefault="00EB5E00" w:rsidP="00EB5E00">
            <w:pPr>
              <w:spacing w:after="0" w:line="240" w:lineRule="auto"/>
              <w:rPr>
                <w:rFonts w:ascii="Times New Roman" w:eastAsia="Times New Roman" w:hAnsi="Times New Roman" w:cs="Times New Roman"/>
                <w:sz w:val="24"/>
                <w:szCs w:val="24"/>
                <w:lang w:eastAsia="en-GB"/>
              </w:rPr>
            </w:pPr>
          </w:p>
        </w:tc>
        <w:tc>
          <w:tcPr>
            <w:tcW w:w="0" w:type="auto"/>
            <w:tcMar>
              <w:top w:w="100" w:type="dxa"/>
              <w:left w:w="100" w:type="dxa"/>
              <w:bottom w:w="100" w:type="dxa"/>
              <w:right w:w="100" w:type="dxa"/>
            </w:tcMar>
            <w:hideMark/>
          </w:tcPr>
          <w:p w14:paraId="06285906" w14:textId="77777777" w:rsidR="00EB5E00" w:rsidRPr="00EB5E00" w:rsidRDefault="00EB5E00" w:rsidP="00EB5E00">
            <w:pPr>
              <w:spacing w:after="0" w:line="240" w:lineRule="auto"/>
              <w:rPr>
                <w:rFonts w:ascii="Times New Roman" w:eastAsia="Times New Roman" w:hAnsi="Times New Roman" w:cs="Times New Roman"/>
                <w:sz w:val="24"/>
                <w:szCs w:val="24"/>
                <w:lang w:eastAsia="en-GB"/>
              </w:rPr>
            </w:pPr>
            <w:r w:rsidRPr="00EB5E00">
              <w:rPr>
                <w:rFonts w:ascii="Verdana" w:eastAsia="Times New Roman" w:hAnsi="Verdana" w:cs="Times New Roman"/>
                <w:color w:val="000000"/>
                <w:sz w:val="24"/>
                <w:szCs w:val="24"/>
                <w:lang w:eastAsia="en-GB"/>
              </w:rPr>
              <w:t xml:space="preserve"> </w:t>
            </w:r>
          </w:p>
        </w:tc>
      </w:tr>
    </w:tbl>
    <w:p w14:paraId="66EB7781" w14:textId="77777777" w:rsidR="00782314" w:rsidRDefault="00782314"/>
    <w:sectPr w:rsidR="00782314">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F1722E" w14:textId="77777777" w:rsidR="00EB5E00" w:rsidRDefault="00EB5E00" w:rsidP="00EB5E00">
      <w:pPr>
        <w:spacing w:after="0" w:line="240" w:lineRule="auto"/>
      </w:pPr>
      <w:r>
        <w:separator/>
      </w:r>
    </w:p>
  </w:endnote>
  <w:endnote w:type="continuationSeparator" w:id="0">
    <w:p w14:paraId="669DDFBC" w14:textId="77777777" w:rsidR="00EB5E00" w:rsidRDefault="00EB5E00" w:rsidP="00EB5E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27CC27" w14:textId="77777777" w:rsidR="00EB5E00" w:rsidRDefault="00EB5E00" w:rsidP="00EB5E00">
      <w:pPr>
        <w:spacing w:after="0" w:line="240" w:lineRule="auto"/>
      </w:pPr>
      <w:r>
        <w:separator/>
      </w:r>
    </w:p>
  </w:footnote>
  <w:footnote w:type="continuationSeparator" w:id="0">
    <w:p w14:paraId="7ECFEDEE" w14:textId="77777777" w:rsidR="00EB5E00" w:rsidRDefault="00EB5E00" w:rsidP="00EB5E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0C6B8A" w14:textId="0272D71F" w:rsidR="00EB5E00" w:rsidRDefault="00EB5E00">
    <w:pPr>
      <w:pStyle w:val="Header"/>
    </w:pPr>
    <w:r>
      <w:t xml:space="preserve">Academic Skills </w:t>
    </w:r>
    <w:r>
      <w:tab/>
    </w:r>
    <w:r>
      <w:tab/>
      <w:t>Katie Joseph</w:t>
    </w:r>
  </w:p>
  <w:p w14:paraId="0BA60496" w14:textId="77777777" w:rsidR="00EB5E00" w:rsidRDefault="00EB5E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E00"/>
    <w:rsid w:val="001A4599"/>
    <w:rsid w:val="00782314"/>
    <w:rsid w:val="00EB5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3E5C6"/>
  <w15:chartTrackingRefBased/>
  <w15:docId w15:val="{56FCB9DF-5736-42CB-A2C0-64FE8EC41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5E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5E00"/>
  </w:style>
  <w:style w:type="paragraph" w:styleId="Footer">
    <w:name w:val="footer"/>
    <w:basedOn w:val="Normal"/>
    <w:link w:val="FooterChar"/>
    <w:uiPriority w:val="99"/>
    <w:unhideWhenUsed/>
    <w:rsid w:val="00EB5E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5E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4227052">
      <w:bodyDiv w:val="1"/>
      <w:marLeft w:val="0"/>
      <w:marRight w:val="0"/>
      <w:marTop w:val="0"/>
      <w:marBottom w:val="0"/>
      <w:divBdr>
        <w:top w:val="none" w:sz="0" w:space="0" w:color="auto"/>
        <w:left w:val="none" w:sz="0" w:space="0" w:color="auto"/>
        <w:bottom w:val="none" w:sz="0" w:space="0" w:color="auto"/>
        <w:right w:val="none" w:sz="0" w:space="0" w:color="auto"/>
      </w:divBdr>
      <w:divsChild>
        <w:div w:id="518468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987</Words>
  <Characters>5628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Joseph</dc:creator>
  <cp:keywords/>
  <dc:description/>
  <cp:lastModifiedBy>katie Joseph</cp:lastModifiedBy>
  <cp:revision>1</cp:revision>
  <dcterms:created xsi:type="dcterms:W3CDTF">2018-07-20T15:46:00Z</dcterms:created>
  <dcterms:modified xsi:type="dcterms:W3CDTF">2018-07-20T15:49:00Z</dcterms:modified>
</cp:coreProperties>
</file>