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5B4A0A" w:rsidRPr="005B4A0A" w14:paraId="17B739B6" w14:textId="77777777" w:rsidTr="00934F2C">
        <w:tc>
          <w:tcPr>
            <w:tcW w:w="1838" w:type="dxa"/>
          </w:tcPr>
          <w:p w14:paraId="58518037" w14:textId="77777777" w:rsidR="005B4A0A" w:rsidRPr="005B4A0A" w:rsidRDefault="005B4A0A" w:rsidP="005B4A0A">
            <w:pPr>
              <w:pStyle w:val="AssignBody"/>
              <w:spacing w:line="240" w:lineRule="auto"/>
              <w:rPr>
                <w:rFonts w:cs="Arial"/>
              </w:rPr>
            </w:pPr>
            <w:r w:rsidRPr="005B4A0A">
              <w:rPr>
                <w:rFonts w:cs="Arial"/>
              </w:rPr>
              <w:t>T</w:t>
            </w:r>
            <w:bookmarkStart w:id="0" w:name="cysill"/>
            <w:bookmarkEnd w:id="0"/>
            <w:r w:rsidRPr="005B4A0A">
              <w:rPr>
                <w:rFonts w:cs="Arial"/>
              </w:rPr>
              <w:t>arged/Target 1</w:t>
            </w:r>
          </w:p>
        </w:tc>
        <w:tc>
          <w:tcPr>
            <w:tcW w:w="7178" w:type="dxa"/>
          </w:tcPr>
          <w:p w14:paraId="49B09E57" w14:textId="77777777" w:rsidR="005B4A0A" w:rsidRPr="005B4A0A" w:rsidRDefault="005B4A0A" w:rsidP="005B4A0A">
            <w:pPr>
              <w:pStyle w:val="AssignBody"/>
              <w:spacing w:line="240" w:lineRule="auto"/>
              <w:rPr>
                <w:rFonts w:cs="Arial"/>
              </w:rPr>
            </w:pPr>
            <w:r w:rsidRPr="005B4A0A">
              <w:rPr>
                <w:rFonts w:cs="Arial"/>
                <w:color w:val="283041"/>
                <w:sz w:val="21"/>
                <w:szCs w:val="21"/>
                <w:shd w:val="clear" w:color="auto" w:fill="FFFFFF"/>
              </w:rPr>
              <w:t>Read more widely around the subject.</w:t>
            </w:r>
            <w:r w:rsidRPr="005B4A0A">
              <w:rPr>
                <w:rFonts w:cs="Arial"/>
                <w:color w:val="283041"/>
                <w:sz w:val="21"/>
                <w:szCs w:val="21"/>
              </w:rPr>
              <w:t>  – I have been reading a number of journal articles and books that discuss educational research and self-assessment.</w:t>
            </w:r>
          </w:p>
        </w:tc>
      </w:tr>
      <w:tr w:rsidR="005B4A0A" w:rsidRPr="005B4A0A" w14:paraId="62D65726" w14:textId="77777777" w:rsidTr="00934F2C">
        <w:tc>
          <w:tcPr>
            <w:tcW w:w="1838" w:type="dxa"/>
          </w:tcPr>
          <w:p w14:paraId="6B2DC73E" w14:textId="77777777" w:rsidR="005B4A0A" w:rsidRPr="005B4A0A" w:rsidRDefault="005B4A0A" w:rsidP="005B4A0A">
            <w:pPr>
              <w:pStyle w:val="AssignBody"/>
              <w:spacing w:line="240" w:lineRule="auto"/>
              <w:rPr>
                <w:rFonts w:cs="Arial"/>
              </w:rPr>
            </w:pPr>
            <w:r w:rsidRPr="005B4A0A">
              <w:rPr>
                <w:rFonts w:cs="Arial"/>
              </w:rPr>
              <w:t>Targed/Target 2</w:t>
            </w:r>
          </w:p>
        </w:tc>
        <w:tc>
          <w:tcPr>
            <w:tcW w:w="7178" w:type="dxa"/>
          </w:tcPr>
          <w:p w14:paraId="56418457" w14:textId="77777777" w:rsidR="005B4A0A" w:rsidRPr="005B4A0A" w:rsidRDefault="005B4A0A" w:rsidP="005B4A0A">
            <w:pPr>
              <w:pStyle w:val="NormalWeb"/>
              <w:spacing w:before="0" w:beforeAutospacing="0" w:after="0" w:afterAutospacing="0"/>
              <w:rPr>
                <w:rFonts w:ascii="Arial" w:hAnsi="Arial" w:cs="Arial"/>
                <w:color w:val="283041"/>
                <w:sz w:val="21"/>
                <w:szCs w:val="21"/>
              </w:rPr>
            </w:pPr>
            <w:r w:rsidRPr="005B4A0A">
              <w:rPr>
                <w:rFonts w:ascii="Arial" w:hAnsi="Arial" w:cs="Arial"/>
                <w:color w:val="283041"/>
                <w:sz w:val="21"/>
                <w:szCs w:val="21"/>
              </w:rPr>
              <w:t xml:space="preserve">Consider different viewpoints in order to enhance your academic writing.  </w:t>
            </w:r>
          </w:p>
          <w:p w14:paraId="2A7EF053" w14:textId="77777777" w:rsidR="005B4A0A" w:rsidRPr="005B4A0A" w:rsidRDefault="005B4A0A" w:rsidP="005B4A0A">
            <w:pPr>
              <w:pStyle w:val="NormalWeb"/>
              <w:spacing w:before="0" w:beforeAutospacing="0" w:after="0" w:afterAutospacing="0"/>
              <w:rPr>
                <w:rFonts w:ascii="Arial" w:hAnsi="Arial" w:cs="Arial"/>
                <w:color w:val="283041"/>
                <w:sz w:val="21"/>
                <w:szCs w:val="21"/>
              </w:rPr>
            </w:pPr>
          </w:p>
        </w:tc>
      </w:tr>
      <w:tr w:rsidR="005B4A0A" w:rsidRPr="005B4A0A" w14:paraId="4A685F46" w14:textId="77777777" w:rsidTr="00934F2C">
        <w:tc>
          <w:tcPr>
            <w:tcW w:w="1838" w:type="dxa"/>
          </w:tcPr>
          <w:p w14:paraId="53DA3315" w14:textId="77777777" w:rsidR="005B4A0A" w:rsidRPr="005B4A0A" w:rsidRDefault="005B4A0A" w:rsidP="005B4A0A">
            <w:pPr>
              <w:pStyle w:val="AssignBody"/>
              <w:spacing w:line="240" w:lineRule="auto"/>
              <w:rPr>
                <w:rFonts w:cs="Arial"/>
              </w:rPr>
            </w:pPr>
            <w:r w:rsidRPr="005B4A0A">
              <w:rPr>
                <w:rFonts w:cs="Arial"/>
              </w:rPr>
              <w:t>Targed/Target 3</w:t>
            </w:r>
          </w:p>
        </w:tc>
        <w:tc>
          <w:tcPr>
            <w:tcW w:w="7178" w:type="dxa"/>
          </w:tcPr>
          <w:p w14:paraId="74E68424" w14:textId="77777777" w:rsidR="005B4A0A" w:rsidRPr="005B4A0A" w:rsidRDefault="005B4A0A" w:rsidP="005B4A0A">
            <w:pPr>
              <w:pStyle w:val="AssignBody"/>
              <w:spacing w:line="240" w:lineRule="auto"/>
              <w:rPr>
                <w:rFonts w:cs="Arial"/>
              </w:rPr>
            </w:pPr>
            <w:r w:rsidRPr="005B4A0A">
              <w:rPr>
                <w:rFonts w:cs="Arial"/>
                <w:color w:val="283041"/>
                <w:sz w:val="21"/>
                <w:szCs w:val="21"/>
                <w:shd w:val="clear" w:color="auto" w:fill="FFFFFF"/>
              </w:rPr>
              <w:t>Develop criticality in your writing.</w:t>
            </w:r>
          </w:p>
        </w:tc>
      </w:tr>
    </w:tbl>
    <w:p w14:paraId="561BF9BD" w14:textId="77777777" w:rsidR="005B4A0A" w:rsidRDefault="005B4A0A" w:rsidP="005B4A0A">
      <w:pPr>
        <w:spacing w:line="360" w:lineRule="auto"/>
        <w:jc w:val="both"/>
        <w:rPr>
          <w:rFonts w:ascii="Arial" w:hAnsi="Arial" w:cs="Arial"/>
          <w:b/>
          <w:bCs/>
          <w:color w:val="000000" w:themeColor="text1"/>
          <w:sz w:val="36"/>
          <w:szCs w:val="36"/>
          <w:u w:val="single"/>
        </w:rPr>
      </w:pPr>
    </w:p>
    <w:p w14:paraId="0133BB73" w14:textId="72523083" w:rsidR="002B497E" w:rsidRPr="005B4A0A" w:rsidRDefault="002B497E" w:rsidP="005B4A0A">
      <w:pPr>
        <w:spacing w:line="360" w:lineRule="auto"/>
        <w:jc w:val="both"/>
        <w:rPr>
          <w:rFonts w:ascii="Arial" w:hAnsi="Arial" w:cs="Arial"/>
          <w:b/>
          <w:bCs/>
          <w:color w:val="000000" w:themeColor="text1"/>
          <w:sz w:val="36"/>
          <w:szCs w:val="36"/>
          <w:u w:val="single"/>
        </w:rPr>
      </w:pPr>
      <w:r w:rsidRPr="005B4A0A">
        <w:rPr>
          <w:rFonts w:ascii="Arial" w:hAnsi="Arial" w:cs="Arial"/>
          <w:b/>
          <w:bCs/>
          <w:color w:val="000000" w:themeColor="text1"/>
          <w:sz w:val="36"/>
          <w:szCs w:val="36"/>
          <w:u w:val="single"/>
        </w:rPr>
        <w:t>Choose an intervention that supports the learning and development of a pupil / group of pupils. Reflect critically on its potential for ensuring pupil progression and the possible challenges that may arise.</w:t>
      </w:r>
    </w:p>
    <w:p w14:paraId="10E59825" w14:textId="17532415" w:rsidR="004E692B" w:rsidRPr="005B4A0A" w:rsidRDefault="0034731A" w:rsidP="005B4A0A">
      <w:pPr>
        <w:spacing w:line="360" w:lineRule="auto"/>
        <w:rPr>
          <w:rFonts w:ascii="Arial" w:hAnsi="Arial" w:cs="Arial"/>
          <w:color w:val="000000" w:themeColor="text1"/>
        </w:rPr>
      </w:pPr>
      <w:r w:rsidRPr="005B4A0A">
        <w:rPr>
          <w:rFonts w:ascii="Arial" w:hAnsi="Arial" w:cs="Arial"/>
          <w:color w:val="000000" w:themeColor="text1"/>
        </w:rPr>
        <w:t xml:space="preserve">The Oxford English dictionary defines well-being as </w:t>
      </w:r>
      <w:r w:rsidR="004967BF" w:rsidRPr="005B4A0A">
        <w:rPr>
          <w:rFonts w:ascii="Arial" w:hAnsi="Arial" w:cs="Arial"/>
          <w:color w:val="000000" w:themeColor="text1"/>
        </w:rPr>
        <w:t xml:space="preserve">“the state of being comfortable, healthy or happy” </w:t>
      </w:r>
      <w:sdt>
        <w:sdtPr>
          <w:rPr>
            <w:rFonts w:ascii="Arial" w:hAnsi="Arial" w:cs="Arial"/>
            <w:color w:val="000000" w:themeColor="text1"/>
          </w:rPr>
          <w:id w:val="1478804468"/>
          <w:citation/>
        </w:sdtPr>
        <w:sdtEndPr/>
        <w:sdtContent>
          <w:r w:rsidR="004967BF" w:rsidRPr="005B4A0A">
            <w:rPr>
              <w:rFonts w:ascii="Arial" w:hAnsi="Arial" w:cs="Arial"/>
              <w:color w:val="000000" w:themeColor="text1"/>
            </w:rPr>
            <w:fldChar w:fldCharType="begin"/>
          </w:r>
          <w:r w:rsidR="004967BF" w:rsidRPr="005B4A0A">
            <w:rPr>
              <w:rFonts w:ascii="Arial" w:hAnsi="Arial" w:cs="Arial"/>
              <w:color w:val="000000" w:themeColor="text1"/>
            </w:rPr>
            <w:instrText xml:space="preserve"> CITATION Oxf19 \l 2057 </w:instrText>
          </w:r>
          <w:r w:rsidR="004967BF" w:rsidRPr="005B4A0A">
            <w:rPr>
              <w:rFonts w:ascii="Arial" w:hAnsi="Arial" w:cs="Arial"/>
              <w:color w:val="000000" w:themeColor="text1"/>
            </w:rPr>
            <w:fldChar w:fldCharType="separate"/>
          </w:r>
          <w:r w:rsidR="008C6CBE" w:rsidRPr="005B4A0A">
            <w:rPr>
              <w:rFonts w:ascii="Arial" w:hAnsi="Arial" w:cs="Arial"/>
              <w:noProof/>
              <w:color w:val="000000" w:themeColor="text1"/>
            </w:rPr>
            <w:t>(Unknown, 2020)</w:t>
          </w:r>
          <w:r w:rsidR="004967BF" w:rsidRPr="005B4A0A">
            <w:rPr>
              <w:rFonts w:ascii="Arial" w:hAnsi="Arial" w:cs="Arial"/>
              <w:color w:val="000000" w:themeColor="text1"/>
            </w:rPr>
            <w:fldChar w:fldCharType="end"/>
          </w:r>
        </w:sdtContent>
      </w:sdt>
      <w:r w:rsidR="00A70907" w:rsidRPr="005B4A0A">
        <w:rPr>
          <w:rFonts w:ascii="Arial" w:hAnsi="Arial" w:cs="Arial"/>
          <w:color w:val="000000" w:themeColor="text1"/>
        </w:rPr>
        <w:t xml:space="preserve">. This definition </w:t>
      </w:r>
      <w:r w:rsidR="0068427C" w:rsidRPr="005B4A0A">
        <w:rPr>
          <w:rFonts w:ascii="Arial" w:hAnsi="Arial" w:cs="Arial"/>
          <w:color w:val="000000" w:themeColor="text1"/>
        </w:rPr>
        <w:t xml:space="preserve">is very generic </w:t>
      </w:r>
      <w:r w:rsidR="00663BC7" w:rsidRPr="005B4A0A">
        <w:rPr>
          <w:rFonts w:ascii="Arial" w:hAnsi="Arial" w:cs="Arial"/>
          <w:color w:val="000000" w:themeColor="text1"/>
        </w:rPr>
        <w:t>and doe</w:t>
      </w:r>
      <w:r w:rsidR="00D45208" w:rsidRPr="005B4A0A">
        <w:rPr>
          <w:rFonts w:ascii="Arial" w:hAnsi="Arial" w:cs="Arial"/>
          <w:color w:val="000000" w:themeColor="text1"/>
        </w:rPr>
        <w:t>s</w:t>
      </w:r>
      <w:r w:rsidR="00663BC7" w:rsidRPr="005B4A0A">
        <w:rPr>
          <w:rFonts w:ascii="Arial" w:hAnsi="Arial" w:cs="Arial"/>
          <w:color w:val="000000" w:themeColor="text1"/>
        </w:rPr>
        <w:t xml:space="preserve"> not give us an insight into the well-being of students</w:t>
      </w:r>
      <w:r w:rsidR="00D45208" w:rsidRPr="005B4A0A">
        <w:rPr>
          <w:rFonts w:ascii="Arial" w:hAnsi="Arial" w:cs="Arial"/>
          <w:color w:val="000000" w:themeColor="text1"/>
        </w:rPr>
        <w:t xml:space="preserve">, the following definition is </w:t>
      </w:r>
      <w:r w:rsidR="00E266A0" w:rsidRPr="005B4A0A">
        <w:rPr>
          <w:rFonts w:ascii="Arial" w:hAnsi="Arial" w:cs="Arial"/>
          <w:color w:val="000000" w:themeColor="text1"/>
        </w:rPr>
        <w:t xml:space="preserve">suggested </w:t>
      </w:r>
      <w:r w:rsidR="00D45208" w:rsidRPr="005B4A0A">
        <w:rPr>
          <w:rFonts w:ascii="Arial" w:hAnsi="Arial" w:cs="Arial"/>
          <w:color w:val="000000" w:themeColor="text1"/>
        </w:rPr>
        <w:t xml:space="preserve">from the Australian Catholic University </w:t>
      </w:r>
      <w:r w:rsidR="00E266A0" w:rsidRPr="005B4A0A">
        <w:rPr>
          <w:rFonts w:ascii="Arial" w:hAnsi="Arial" w:cs="Arial"/>
          <w:color w:val="000000" w:themeColor="text1"/>
        </w:rPr>
        <w:t xml:space="preserve">after their 2008 report into approaches that </w:t>
      </w:r>
      <w:r w:rsidR="005C7BEC" w:rsidRPr="005B4A0A">
        <w:rPr>
          <w:rFonts w:ascii="Arial" w:hAnsi="Arial" w:cs="Arial"/>
          <w:color w:val="000000" w:themeColor="text1"/>
        </w:rPr>
        <w:t xml:space="preserve">help student well-being. </w:t>
      </w:r>
      <w:r w:rsidR="006D78EB" w:rsidRPr="005B4A0A">
        <w:rPr>
          <w:rFonts w:ascii="Arial" w:hAnsi="Arial" w:cs="Arial"/>
          <w:color w:val="000000" w:themeColor="text1"/>
        </w:rPr>
        <w:t>“</w:t>
      </w:r>
      <w:r w:rsidR="004E692B" w:rsidRPr="005B4A0A">
        <w:rPr>
          <w:rFonts w:ascii="Arial" w:hAnsi="Arial" w:cs="Arial"/>
          <w:color w:val="000000" w:themeColor="text1"/>
        </w:rPr>
        <w:t>Student wellbeing is defined as a sustainable state of positive mood and attitude, resilience, and satisfaction with self, relationships and experiences at school</w:t>
      </w:r>
      <w:r w:rsidR="006D78EB" w:rsidRPr="005B4A0A">
        <w:rPr>
          <w:rFonts w:ascii="Arial" w:hAnsi="Arial" w:cs="Arial"/>
          <w:color w:val="000000" w:themeColor="text1"/>
        </w:rPr>
        <w:t xml:space="preserve">” </w:t>
      </w:r>
      <w:sdt>
        <w:sdtPr>
          <w:rPr>
            <w:rFonts w:ascii="Arial" w:hAnsi="Arial" w:cs="Arial"/>
            <w:color w:val="000000" w:themeColor="text1"/>
          </w:rPr>
          <w:id w:val="1374815444"/>
          <w:citation/>
        </w:sdtPr>
        <w:sdtEndPr/>
        <w:sdtContent>
          <w:r w:rsidR="00391243" w:rsidRPr="005B4A0A">
            <w:rPr>
              <w:rFonts w:ascii="Arial" w:hAnsi="Arial" w:cs="Arial"/>
              <w:color w:val="000000" w:themeColor="text1"/>
            </w:rPr>
            <w:fldChar w:fldCharType="begin"/>
          </w:r>
          <w:r w:rsidR="00391243" w:rsidRPr="005B4A0A">
            <w:rPr>
              <w:rFonts w:ascii="Arial" w:hAnsi="Arial" w:cs="Arial"/>
              <w:color w:val="000000" w:themeColor="text1"/>
            </w:rPr>
            <w:instrText xml:space="preserve"> CITATION Aus08 \l 2057 </w:instrText>
          </w:r>
          <w:r w:rsidR="00391243" w:rsidRPr="005B4A0A">
            <w:rPr>
              <w:rFonts w:ascii="Arial" w:hAnsi="Arial" w:cs="Arial"/>
              <w:color w:val="000000" w:themeColor="text1"/>
            </w:rPr>
            <w:fldChar w:fldCharType="separate"/>
          </w:r>
          <w:r w:rsidR="008C6CBE" w:rsidRPr="005B4A0A">
            <w:rPr>
              <w:rFonts w:ascii="Arial" w:hAnsi="Arial" w:cs="Arial"/>
              <w:noProof/>
              <w:color w:val="000000" w:themeColor="text1"/>
            </w:rPr>
            <w:t>([ACU], 2008)</w:t>
          </w:r>
          <w:r w:rsidR="00391243" w:rsidRPr="005B4A0A">
            <w:rPr>
              <w:rFonts w:ascii="Arial" w:hAnsi="Arial" w:cs="Arial"/>
              <w:color w:val="000000" w:themeColor="text1"/>
            </w:rPr>
            <w:fldChar w:fldCharType="end"/>
          </w:r>
        </w:sdtContent>
      </w:sdt>
      <w:r w:rsidR="005C7BEC" w:rsidRPr="005B4A0A">
        <w:rPr>
          <w:rFonts w:ascii="Arial" w:hAnsi="Arial" w:cs="Arial"/>
          <w:color w:val="000000" w:themeColor="text1"/>
        </w:rPr>
        <w:t xml:space="preserve">. </w:t>
      </w:r>
      <w:r w:rsidR="003309E3" w:rsidRPr="005B4A0A">
        <w:rPr>
          <w:rFonts w:ascii="Arial" w:hAnsi="Arial" w:cs="Arial"/>
          <w:color w:val="000000" w:themeColor="text1"/>
        </w:rPr>
        <w:t xml:space="preserve"> This suggests that there are a number of factors that affect student well-being and all of them need to be taken into consideration when preparing activities to improve student well-being within a school.</w:t>
      </w:r>
    </w:p>
    <w:p w14:paraId="59C8B096" w14:textId="5F4D762B" w:rsidR="00AF6A09" w:rsidRPr="005B4A0A" w:rsidRDefault="00AF6A09" w:rsidP="005B4A0A">
      <w:pPr>
        <w:spacing w:line="360" w:lineRule="auto"/>
        <w:rPr>
          <w:rFonts w:ascii="Arial" w:hAnsi="Arial" w:cs="Arial"/>
          <w:color w:val="000000" w:themeColor="text1"/>
        </w:rPr>
      </w:pPr>
      <w:r w:rsidRPr="005B4A0A">
        <w:rPr>
          <w:rFonts w:ascii="Arial" w:hAnsi="Arial" w:cs="Arial"/>
          <w:color w:val="000000" w:themeColor="text1"/>
        </w:rPr>
        <w:t xml:space="preserve">Mindfulness is defined as “the quality of being present and fully engaged with whatever we’re doing at the moment – free from distraction or judgement and aware of our thoughts and feelings” </w:t>
      </w:r>
      <w:sdt>
        <w:sdtPr>
          <w:rPr>
            <w:rFonts w:ascii="Arial" w:hAnsi="Arial" w:cs="Arial"/>
            <w:color w:val="000000" w:themeColor="text1"/>
          </w:rPr>
          <w:id w:val="-1456009917"/>
          <w:citation/>
        </w:sdtPr>
        <w:sdtEndPr/>
        <w:sdtContent>
          <w:r w:rsidRPr="005B4A0A">
            <w:rPr>
              <w:rFonts w:ascii="Arial" w:hAnsi="Arial" w:cs="Arial"/>
              <w:color w:val="000000" w:themeColor="text1"/>
            </w:rPr>
            <w:fldChar w:fldCharType="begin"/>
          </w:r>
          <w:r w:rsidRPr="005B4A0A">
            <w:rPr>
              <w:rFonts w:ascii="Arial" w:hAnsi="Arial" w:cs="Arial"/>
              <w:color w:val="000000" w:themeColor="text1"/>
            </w:rPr>
            <w:instrText xml:space="preserve"> CITATION Hea20 \l 2057 </w:instrText>
          </w:r>
          <w:r w:rsidRPr="005B4A0A">
            <w:rPr>
              <w:rFonts w:ascii="Arial" w:hAnsi="Arial" w:cs="Arial"/>
              <w:color w:val="000000" w:themeColor="text1"/>
            </w:rPr>
            <w:fldChar w:fldCharType="separate"/>
          </w:r>
          <w:r w:rsidR="008C6CBE" w:rsidRPr="005B4A0A">
            <w:rPr>
              <w:rFonts w:ascii="Arial" w:hAnsi="Arial" w:cs="Arial"/>
              <w:noProof/>
              <w:color w:val="000000" w:themeColor="text1"/>
            </w:rPr>
            <w:t>(Headspace, 2020)</w:t>
          </w:r>
          <w:r w:rsidRPr="005B4A0A">
            <w:rPr>
              <w:rFonts w:ascii="Arial" w:hAnsi="Arial" w:cs="Arial"/>
              <w:color w:val="000000" w:themeColor="text1"/>
            </w:rPr>
            <w:fldChar w:fldCharType="end"/>
          </w:r>
        </w:sdtContent>
      </w:sdt>
      <w:r w:rsidRPr="005B4A0A">
        <w:rPr>
          <w:rFonts w:ascii="Arial" w:hAnsi="Arial" w:cs="Arial"/>
          <w:color w:val="000000" w:themeColor="text1"/>
        </w:rPr>
        <w:t xml:space="preserve">. Mindfulness is done through a number of activities, including meditation to control breathing and be aware of how we breathe. </w:t>
      </w:r>
    </w:p>
    <w:p w14:paraId="099DA61D" w14:textId="50442786" w:rsidR="00014CBF" w:rsidRPr="005B4A0A" w:rsidRDefault="00014CBF" w:rsidP="005B4A0A">
      <w:pPr>
        <w:spacing w:line="360" w:lineRule="auto"/>
        <w:rPr>
          <w:rFonts w:ascii="Arial" w:hAnsi="Arial" w:cs="Arial"/>
          <w:color w:val="000000" w:themeColor="text1"/>
        </w:rPr>
      </w:pPr>
      <w:r w:rsidRPr="005B4A0A">
        <w:rPr>
          <w:rFonts w:ascii="Arial" w:hAnsi="Arial" w:cs="Arial"/>
          <w:color w:val="000000" w:themeColor="text1"/>
        </w:rPr>
        <w:t xml:space="preserve">Mindfulness sessions help children in a number of ways, </w:t>
      </w:r>
      <w:r w:rsidR="00A75A9D" w:rsidRPr="005B4A0A">
        <w:rPr>
          <w:rFonts w:ascii="Arial" w:hAnsi="Arial" w:cs="Arial"/>
          <w:color w:val="000000" w:themeColor="text1"/>
        </w:rPr>
        <w:t>one benefit is</w:t>
      </w:r>
      <w:r w:rsidRPr="005B4A0A">
        <w:rPr>
          <w:rFonts w:ascii="Arial" w:hAnsi="Arial" w:cs="Arial"/>
          <w:color w:val="000000" w:themeColor="text1"/>
        </w:rPr>
        <w:t xml:space="preserve"> they help pupils mental well-being by helping them to self-regulate their emotions and to develop their empathy skills which will help them build good relationships with others. </w:t>
      </w:r>
      <w:r w:rsidR="00A75A9D" w:rsidRPr="005B4A0A">
        <w:rPr>
          <w:rFonts w:ascii="Arial" w:hAnsi="Arial" w:cs="Arial"/>
          <w:color w:val="000000" w:themeColor="text1"/>
        </w:rPr>
        <w:t>Another benefit is that it</w:t>
      </w:r>
      <w:r w:rsidRPr="005B4A0A">
        <w:rPr>
          <w:rFonts w:ascii="Arial" w:hAnsi="Arial" w:cs="Arial"/>
          <w:color w:val="000000" w:themeColor="text1"/>
        </w:rPr>
        <w:t xml:space="preserve"> helps to manage and combat stress and anxiety by </w:t>
      </w:r>
      <w:r w:rsidR="00A75A9D" w:rsidRPr="005B4A0A">
        <w:rPr>
          <w:rFonts w:ascii="Arial" w:hAnsi="Arial" w:cs="Arial"/>
          <w:color w:val="000000" w:themeColor="text1"/>
        </w:rPr>
        <w:t>assisting</w:t>
      </w:r>
      <w:r w:rsidRPr="005B4A0A">
        <w:rPr>
          <w:rFonts w:ascii="Arial" w:hAnsi="Arial" w:cs="Arial"/>
          <w:color w:val="000000" w:themeColor="text1"/>
        </w:rPr>
        <w:t xml:space="preserve"> the pupils to sit quietly and calmly for a few minutes to </w:t>
      </w:r>
      <w:r w:rsidR="00A75A9D" w:rsidRPr="005B4A0A">
        <w:rPr>
          <w:rFonts w:ascii="Arial" w:hAnsi="Arial" w:cs="Arial"/>
          <w:color w:val="000000" w:themeColor="text1"/>
        </w:rPr>
        <w:t xml:space="preserve">refocus their minds </w:t>
      </w:r>
      <w:r w:rsidRPr="005B4A0A">
        <w:rPr>
          <w:rFonts w:ascii="Arial" w:hAnsi="Arial" w:cs="Arial"/>
          <w:color w:val="000000" w:themeColor="text1"/>
        </w:rPr>
        <w:t xml:space="preserve">and rationalise their thoughts. Another benefit of mindfulness is that it has been shown to increase levels of concentration in pupils, this is because the sessions teach them how recognise that they have lost focus on the task at hand and that it is okay to go off task </w:t>
      </w:r>
      <w:r w:rsidR="000556AC" w:rsidRPr="005B4A0A">
        <w:rPr>
          <w:rFonts w:ascii="Arial" w:hAnsi="Arial" w:cs="Arial"/>
          <w:color w:val="000000" w:themeColor="text1"/>
        </w:rPr>
        <w:t>so</w:t>
      </w:r>
      <w:r w:rsidRPr="005B4A0A">
        <w:rPr>
          <w:rFonts w:ascii="Arial" w:hAnsi="Arial" w:cs="Arial"/>
          <w:color w:val="000000" w:themeColor="text1"/>
        </w:rPr>
        <w:t xml:space="preserve"> long as you </w:t>
      </w:r>
      <w:r w:rsidR="000556AC" w:rsidRPr="005B4A0A">
        <w:rPr>
          <w:rFonts w:ascii="Arial" w:hAnsi="Arial" w:cs="Arial"/>
          <w:color w:val="000000" w:themeColor="text1"/>
        </w:rPr>
        <w:t xml:space="preserve">are able to </w:t>
      </w:r>
      <w:r w:rsidRPr="005B4A0A">
        <w:rPr>
          <w:rFonts w:ascii="Arial" w:hAnsi="Arial" w:cs="Arial"/>
          <w:color w:val="000000" w:themeColor="text1"/>
        </w:rPr>
        <w:t xml:space="preserve">guide yourself back once </w:t>
      </w:r>
      <w:r w:rsidRPr="005B4A0A">
        <w:rPr>
          <w:rFonts w:ascii="Arial" w:hAnsi="Arial" w:cs="Arial"/>
          <w:color w:val="000000" w:themeColor="text1"/>
        </w:rPr>
        <w:lastRenderedPageBreak/>
        <w:t xml:space="preserve">you have noticed. </w:t>
      </w:r>
      <w:r w:rsidR="00AC65BE" w:rsidRPr="005B4A0A">
        <w:rPr>
          <w:rFonts w:ascii="Arial" w:hAnsi="Arial" w:cs="Arial"/>
          <w:color w:val="000000" w:themeColor="text1"/>
        </w:rPr>
        <w:t>This will lead to an increase in academic progression as the pupils be</w:t>
      </w:r>
      <w:r w:rsidR="000556AC" w:rsidRPr="005B4A0A">
        <w:rPr>
          <w:rFonts w:ascii="Arial" w:hAnsi="Arial" w:cs="Arial"/>
          <w:color w:val="000000" w:themeColor="text1"/>
        </w:rPr>
        <w:t>come</w:t>
      </w:r>
      <w:r w:rsidR="00AC65BE" w:rsidRPr="005B4A0A">
        <w:rPr>
          <w:rFonts w:ascii="Arial" w:hAnsi="Arial" w:cs="Arial"/>
          <w:color w:val="000000" w:themeColor="text1"/>
        </w:rPr>
        <w:t xml:space="preserve"> more focussed on the tasks set by the teacher, </w:t>
      </w:r>
      <w:r w:rsidR="000556AC" w:rsidRPr="005B4A0A">
        <w:rPr>
          <w:rFonts w:ascii="Arial" w:hAnsi="Arial" w:cs="Arial"/>
          <w:color w:val="000000" w:themeColor="text1"/>
        </w:rPr>
        <w:t>their productivity to complete</w:t>
      </w:r>
      <w:r w:rsidR="00AC65BE" w:rsidRPr="005B4A0A">
        <w:rPr>
          <w:rFonts w:ascii="Arial" w:hAnsi="Arial" w:cs="Arial"/>
          <w:color w:val="000000" w:themeColor="text1"/>
        </w:rPr>
        <w:t xml:space="preserve"> more work </w:t>
      </w:r>
      <w:r w:rsidR="000556AC" w:rsidRPr="005B4A0A">
        <w:rPr>
          <w:rFonts w:ascii="Arial" w:hAnsi="Arial" w:cs="Arial"/>
          <w:color w:val="000000" w:themeColor="text1"/>
        </w:rPr>
        <w:t xml:space="preserve">increases </w:t>
      </w:r>
      <w:r w:rsidR="00AC65BE" w:rsidRPr="005B4A0A">
        <w:rPr>
          <w:rFonts w:ascii="Arial" w:hAnsi="Arial" w:cs="Arial"/>
          <w:color w:val="000000" w:themeColor="text1"/>
        </w:rPr>
        <w:t xml:space="preserve">and </w:t>
      </w:r>
      <w:r w:rsidR="000556AC" w:rsidRPr="005B4A0A">
        <w:rPr>
          <w:rFonts w:ascii="Arial" w:hAnsi="Arial" w:cs="Arial"/>
          <w:color w:val="000000" w:themeColor="text1"/>
        </w:rPr>
        <w:t>they</w:t>
      </w:r>
      <w:r w:rsidR="00AC65BE" w:rsidRPr="005B4A0A">
        <w:rPr>
          <w:rFonts w:ascii="Arial" w:hAnsi="Arial" w:cs="Arial"/>
          <w:color w:val="000000" w:themeColor="text1"/>
        </w:rPr>
        <w:t xml:space="preserve"> develop the skills needed to progress.</w:t>
      </w:r>
    </w:p>
    <w:p w14:paraId="636568C5" w14:textId="2994DBB3" w:rsidR="00BA698B" w:rsidRDefault="00384FFA" w:rsidP="005B4A0A">
      <w:pPr>
        <w:spacing w:line="360" w:lineRule="auto"/>
        <w:rPr>
          <w:rFonts w:ascii="Arial" w:hAnsi="Arial" w:cs="Arial"/>
          <w:color w:val="000000" w:themeColor="text1"/>
        </w:rPr>
      </w:pPr>
      <w:r w:rsidRPr="005B4A0A">
        <w:rPr>
          <w:rFonts w:ascii="Arial" w:hAnsi="Arial" w:cs="Arial"/>
          <w:color w:val="000000" w:themeColor="text1"/>
        </w:rPr>
        <w:t xml:space="preserve">Pupil A is an 8 year old female </w:t>
      </w:r>
      <w:r w:rsidR="004B16F7" w:rsidRPr="005B4A0A">
        <w:rPr>
          <w:rFonts w:ascii="Arial" w:hAnsi="Arial" w:cs="Arial"/>
          <w:color w:val="000000" w:themeColor="text1"/>
        </w:rPr>
        <w:t>who finds</w:t>
      </w:r>
      <w:r w:rsidR="00FF4933" w:rsidRPr="005B4A0A">
        <w:rPr>
          <w:rFonts w:ascii="Arial" w:hAnsi="Arial" w:cs="Arial"/>
          <w:color w:val="000000" w:themeColor="text1"/>
        </w:rPr>
        <w:t xml:space="preserve"> it</w:t>
      </w:r>
      <w:r w:rsidR="004B16F7" w:rsidRPr="005B4A0A">
        <w:rPr>
          <w:rFonts w:ascii="Arial" w:hAnsi="Arial" w:cs="Arial"/>
          <w:color w:val="000000" w:themeColor="text1"/>
        </w:rPr>
        <w:t xml:space="preserve"> difficult to concentrate for extended periods of time and</w:t>
      </w:r>
      <w:r w:rsidR="00C90DD4" w:rsidRPr="005B4A0A">
        <w:rPr>
          <w:rFonts w:ascii="Arial" w:hAnsi="Arial" w:cs="Arial"/>
          <w:color w:val="000000" w:themeColor="text1"/>
        </w:rPr>
        <w:t xml:space="preserve"> </w:t>
      </w:r>
      <w:r w:rsidR="00082ADB" w:rsidRPr="005B4A0A">
        <w:rPr>
          <w:rFonts w:ascii="Arial" w:hAnsi="Arial" w:cs="Arial"/>
          <w:color w:val="000000" w:themeColor="text1"/>
        </w:rPr>
        <w:t xml:space="preserve">often </w:t>
      </w:r>
      <w:r w:rsidR="00C90DD4" w:rsidRPr="005B4A0A">
        <w:rPr>
          <w:rFonts w:ascii="Arial" w:hAnsi="Arial" w:cs="Arial"/>
          <w:color w:val="000000" w:themeColor="text1"/>
        </w:rPr>
        <w:t>sits daydreaming in class.</w:t>
      </w:r>
      <w:r w:rsidR="001A419D" w:rsidRPr="005B4A0A">
        <w:rPr>
          <w:rFonts w:ascii="Arial" w:hAnsi="Arial" w:cs="Arial"/>
          <w:color w:val="000000" w:themeColor="text1"/>
        </w:rPr>
        <w:t xml:space="preserve"> </w:t>
      </w:r>
      <w:r w:rsidR="00B728BD" w:rsidRPr="005B4A0A">
        <w:rPr>
          <w:rFonts w:ascii="Arial" w:hAnsi="Arial" w:cs="Arial"/>
          <w:color w:val="000000" w:themeColor="text1"/>
        </w:rPr>
        <w:t xml:space="preserve">Pupil A </w:t>
      </w:r>
      <w:r w:rsidR="000556AC" w:rsidRPr="005B4A0A">
        <w:rPr>
          <w:rFonts w:ascii="Arial" w:hAnsi="Arial" w:cs="Arial"/>
          <w:color w:val="000000" w:themeColor="text1"/>
        </w:rPr>
        <w:t>often gets into</w:t>
      </w:r>
      <w:r w:rsidR="00B728BD" w:rsidRPr="005B4A0A">
        <w:rPr>
          <w:rFonts w:ascii="Arial" w:hAnsi="Arial" w:cs="Arial"/>
          <w:color w:val="000000" w:themeColor="text1"/>
        </w:rPr>
        <w:t xml:space="preserve"> arguments with </w:t>
      </w:r>
      <w:r w:rsidR="00C50624" w:rsidRPr="005B4A0A">
        <w:rPr>
          <w:rFonts w:ascii="Arial" w:hAnsi="Arial" w:cs="Arial"/>
          <w:color w:val="000000" w:themeColor="text1"/>
        </w:rPr>
        <w:t>classmates</w:t>
      </w:r>
      <w:r w:rsidR="00B728BD" w:rsidRPr="005B4A0A">
        <w:rPr>
          <w:rFonts w:ascii="Arial" w:hAnsi="Arial" w:cs="Arial"/>
          <w:color w:val="000000" w:themeColor="text1"/>
        </w:rPr>
        <w:t xml:space="preserve"> and becomes very </w:t>
      </w:r>
      <w:r w:rsidR="00784E5E" w:rsidRPr="005B4A0A">
        <w:rPr>
          <w:rFonts w:ascii="Arial" w:hAnsi="Arial" w:cs="Arial"/>
          <w:color w:val="000000" w:themeColor="text1"/>
        </w:rPr>
        <w:t>agitated</w:t>
      </w:r>
      <w:r w:rsidR="00B728BD" w:rsidRPr="005B4A0A">
        <w:rPr>
          <w:rFonts w:ascii="Arial" w:hAnsi="Arial" w:cs="Arial"/>
          <w:color w:val="000000" w:themeColor="text1"/>
        </w:rPr>
        <w:t xml:space="preserve"> </w:t>
      </w:r>
      <w:r w:rsidR="000556AC" w:rsidRPr="005B4A0A">
        <w:rPr>
          <w:rFonts w:ascii="Arial" w:hAnsi="Arial" w:cs="Arial"/>
          <w:color w:val="000000" w:themeColor="text1"/>
        </w:rPr>
        <w:t>when</w:t>
      </w:r>
      <w:r w:rsidR="00B728BD" w:rsidRPr="005B4A0A">
        <w:rPr>
          <w:rFonts w:ascii="Arial" w:hAnsi="Arial" w:cs="Arial"/>
          <w:color w:val="000000" w:themeColor="text1"/>
        </w:rPr>
        <w:t xml:space="preserve"> her </w:t>
      </w:r>
      <w:r w:rsidR="00C50624" w:rsidRPr="005B4A0A">
        <w:rPr>
          <w:rFonts w:ascii="Arial" w:hAnsi="Arial" w:cs="Arial"/>
          <w:color w:val="000000" w:themeColor="text1"/>
        </w:rPr>
        <w:t>peers</w:t>
      </w:r>
      <w:r w:rsidR="00B728BD" w:rsidRPr="005B4A0A">
        <w:rPr>
          <w:rFonts w:ascii="Arial" w:hAnsi="Arial" w:cs="Arial"/>
          <w:color w:val="000000" w:themeColor="text1"/>
        </w:rPr>
        <w:t xml:space="preserve"> do not want to play with her </w:t>
      </w:r>
      <w:r w:rsidR="000556AC" w:rsidRPr="005B4A0A">
        <w:rPr>
          <w:rFonts w:ascii="Arial" w:hAnsi="Arial" w:cs="Arial"/>
          <w:color w:val="000000" w:themeColor="text1"/>
        </w:rPr>
        <w:t>during</w:t>
      </w:r>
      <w:r w:rsidR="00B728BD" w:rsidRPr="005B4A0A">
        <w:rPr>
          <w:rFonts w:ascii="Arial" w:hAnsi="Arial" w:cs="Arial"/>
          <w:color w:val="000000" w:themeColor="text1"/>
        </w:rPr>
        <w:t xml:space="preserve"> breaktimes</w:t>
      </w:r>
      <w:r w:rsidR="000556AC" w:rsidRPr="005B4A0A">
        <w:rPr>
          <w:rFonts w:ascii="Arial" w:hAnsi="Arial" w:cs="Arial"/>
          <w:color w:val="000000" w:themeColor="text1"/>
        </w:rPr>
        <w:t>. S</w:t>
      </w:r>
      <w:r w:rsidR="00ED7654" w:rsidRPr="005B4A0A">
        <w:rPr>
          <w:rFonts w:ascii="Arial" w:hAnsi="Arial" w:cs="Arial"/>
          <w:color w:val="000000" w:themeColor="text1"/>
        </w:rPr>
        <w:t xml:space="preserve">he </w:t>
      </w:r>
      <w:r w:rsidR="000556AC" w:rsidRPr="005B4A0A">
        <w:rPr>
          <w:rFonts w:ascii="Arial" w:hAnsi="Arial" w:cs="Arial"/>
          <w:color w:val="000000" w:themeColor="text1"/>
        </w:rPr>
        <w:t>is prone to</w:t>
      </w:r>
      <w:r w:rsidR="00ED7654" w:rsidRPr="005B4A0A">
        <w:rPr>
          <w:rFonts w:ascii="Arial" w:hAnsi="Arial" w:cs="Arial"/>
          <w:color w:val="000000" w:themeColor="text1"/>
        </w:rPr>
        <w:t xml:space="preserve"> emotional outbursts in the class which </w:t>
      </w:r>
      <w:r w:rsidR="000556AC" w:rsidRPr="005B4A0A">
        <w:rPr>
          <w:rFonts w:ascii="Arial" w:hAnsi="Arial" w:cs="Arial"/>
          <w:color w:val="000000" w:themeColor="text1"/>
        </w:rPr>
        <w:t xml:space="preserve">often </w:t>
      </w:r>
      <w:r w:rsidR="00ED7654" w:rsidRPr="005B4A0A">
        <w:rPr>
          <w:rFonts w:ascii="Arial" w:hAnsi="Arial" w:cs="Arial"/>
          <w:color w:val="000000" w:themeColor="text1"/>
        </w:rPr>
        <w:t>disrupts other learners.</w:t>
      </w:r>
      <w:r w:rsidR="00B728BD" w:rsidRPr="005B4A0A">
        <w:rPr>
          <w:rFonts w:ascii="Arial" w:hAnsi="Arial" w:cs="Arial"/>
          <w:color w:val="000000" w:themeColor="text1"/>
        </w:rPr>
        <w:t xml:space="preserve"> </w:t>
      </w:r>
      <w:r w:rsidR="0093498E" w:rsidRPr="005B4A0A">
        <w:rPr>
          <w:rFonts w:ascii="Arial" w:hAnsi="Arial" w:cs="Arial"/>
          <w:color w:val="000000" w:themeColor="text1"/>
        </w:rPr>
        <w:t xml:space="preserve">Pupil A is developing well intellectually for her age, she is able to complete most activities in class with very little help, although she struggles to do group work as </w:t>
      </w:r>
      <w:r w:rsidR="00BC4B9E" w:rsidRPr="005B4A0A">
        <w:rPr>
          <w:rFonts w:ascii="Arial" w:hAnsi="Arial" w:cs="Arial"/>
          <w:color w:val="000000" w:themeColor="text1"/>
        </w:rPr>
        <w:t>other member</w:t>
      </w:r>
      <w:r w:rsidR="00362865" w:rsidRPr="005B4A0A">
        <w:rPr>
          <w:rFonts w:ascii="Arial" w:hAnsi="Arial" w:cs="Arial"/>
          <w:color w:val="000000" w:themeColor="text1"/>
        </w:rPr>
        <w:t>s</w:t>
      </w:r>
      <w:r w:rsidR="00BC4B9E" w:rsidRPr="005B4A0A">
        <w:rPr>
          <w:rFonts w:ascii="Arial" w:hAnsi="Arial" w:cs="Arial"/>
          <w:color w:val="000000" w:themeColor="text1"/>
        </w:rPr>
        <w:t xml:space="preserve"> of the class are reluctant to work with her</w:t>
      </w:r>
      <w:r w:rsidR="00362865" w:rsidRPr="005B4A0A">
        <w:rPr>
          <w:rFonts w:ascii="Arial" w:hAnsi="Arial" w:cs="Arial"/>
          <w:color w:val="000000" w:themeColor="text1"/>
        </w:rPr>
        <w:t xml:space="preserve"> </w:t>
      </w:r>
      <w:r w:rsidR="000556AC" w:rsidRPr="005B4A0A">
        <w:rPr>
          <w:rFonts w:ascii="Arial" w:hAnsi="Arial" w:cs="Arial"/>
          <w:color w:val="000000" w:themeColor="text1"/>
        </w:rPr>
        <w:t>because of</w:t>
      </w:r>
      <w:r w:rsidR="00362865" w:rsidRPr="005B4A0A">
        <w:rPr>
          <w:rFonts w:ascii="Arial" w:hAnsi="Arial" w:cs="Arial"/>
          <w:color w:val="000000" w:themeColor="text1"/>
        </w:rPr>
        <w:t xml:space="preserve"> her </w:t>
      </w:r>
      <w:r w:rsidR="000556AC" w:rsidRPr="005B4A0A">
        <w:rPr>
          <w:rFonts w:ascii="Arial" w:hAnsi="Arial" w:cs="Arial"/>
          <w:color w:val="000000" w:themeColor="text1"/>
        </w:rPr>
        <w:t xml:space="preserve">emotional </w:t>
      </w:r>
      <w:r w:rsidR="00362865" w:rsidRPr="005B4A0A">
        <w:rPr>
          <w:rFonts w:ascii="Arial" w:hAnsi="Arial" w:cs="Arial"/>
          <w:color w:val="000000" w:themeColor="text1"/>
        </w:rPr>
        <w:t xml:space="preserve">outbursts. </w:t>
      </w:r>
    </w:p>
    <w:p w14:paraId="4A869E27" w14:textId="77777777" w:rsidR="00EE5E81" w:rsidRPr="005B4A0A" w:rsidRDefault="00EE5E81" w:rsidP="00EE5E81">
      <w:pPr>
        <w:spacing w:line="360" w:lineRule="auto"/>
        <w:rPr>
          <w:rFonts w:ascii="Arial" w:hAnsi="Arial" w:cs="Arial"/>
          <w:color w:val="000000" w:themeColor="text1"/>
        </w:rPr>
      </w:pPr>
      <w:r w:rsidRPr="005B4A0A">
        <w:rPr>
          <w:rFonts w:ascii="Arial" w:hAnsi="Arial" w:cs="Arial"/>
          <w:color w:val="000000" w:themeColor="text1"/>
        </w:rPr>
        <w:t xml:space="preserve">The school that pupil A attends has recently started a school-wide approach to promoting good pupil well-being with short mindfulness sessions every day. Every class attempts to fit in at least five minutes of mindfulness activities every day, often these are not completed due to uncontrollable situations that may occur within the school day. As this is a new approach that the school are trialling, some pupils are going to be assessed to see if they could benefit from personalised mindfulness sessions in a 1-to-1 session. The school-wide mindfulness sessions are developing the pupils health and well-being skills in line with the new curriculum for Wales being introduced across schools currently </w:t>
      </w:r>
      <w:sdt>
        <w:sdtPr>
          <w:rPr>
            <w:rFonts w:ascii="Arial" w:hAnsi="Arial" w:cs="Arial"/>
            <w:color w:val="000000" w:themeColor="text1"/>
          </w:rPr>
          <w:id w:val="-90248635"/>
          <w:citation/>
        </w:sdtPr>
        <w:sdtContent>
          <w:r w:rsidRPr="005B4A0A">
            <w:rPr>
              <w:rFonts w:ascii="Arial" w:hAnsi="Arial" w:cs="Arial"/>
              <w:color w:val="000000" w:themeColor="text1"/>
            </w:rPr>
            <w:fldChar w:fldCharType="begin"/>
          </w:r>
          <w:r w:rsidRPr="005B4A0A">
            <w:rPr>
              <w:rFonts w:ascii="Arial" w:hAnsi="Arial" w:cs="Arial"/>
              <w:color w:val="000000" w:themeColor="text1"/>
            </w:rPr>
            <w:instrText xml:space="preserve">CITATION Wel19 \l 2057 </w:instrText>
          </w:r>
          <w:r w:rsidRPr="005B4A0A">
            <w:rPr>
              <w:rFonts w:ascii="Arial" w:hAnsi="Arial" w:cs="Arial"/>
              <w:color w:val="000000" w:themeColor="text1"/>
            </w:rPr>
            <w:fldChar w:fldCharType="separate"/>
          </w:r>
          <w:r w:rsidRPr="005B4A0A">
            <w:rPr>
              <w:rFonts w:ascii="Arial" w:hAnsi="Arial" w:cs="Arial"/>
              <w:noProof/>
              <w:color w:val="000000" w:themeColor="text1"/>
            </w:rPr>
            <w:t>(Government, 2019)</w:t>
          </w:r>
          <w:r w:rsidRPr="005B4A0A">
            <w:rPr>
              <w:rFonts w:ascii="Arial" w:hAnsi="Arial" w:cs="Arial"/>
              <w:color w:val="000000" w:themeColor="text1"/>
            </w:rPr>
            <w:fldChar w:fldCharType="end"/>
          </w:r>
        </w:sdtContent>
      </w:sdt>
      <w:r w:rsidRPr="005B4A0A">
        <w:rPr>
          <w:rFonts w:ascii="Arial" w:hAnsi="Arial" w:cs="Arial"/>
          <w:color w:val="000000" w:themeColor="text1"/>
        </w:rPr>
        <w:t xml:space="preserve">. The health and well-being area of learning and experience (AoLE) focusses on various aspects of well-being, including physical, social, and emotional well-being along with building healthy relationships. Mindfulness in particular helps to develop emotional well-being as the pupils learn to understand their own emotions, be empathetic of other people’s emotions and ultimately learn how to self-regulate their own emotions using a strategy that works for them. Developing these skills will also help to build healthy relationships as they develop their empathy skills and learn how to help other people when they are feeling in a certain way. The pupils will learn how to control their emotions and be able to calm down when angry, this will reduce many arguments occurring in the first instance and build stronger friendship groups with peers.  </w:t>
      </w:r>
    </w:p>
    <w:p w14:paraId="296E092C" w14:textId="77777777" w:rsidR="00EE5E81" w:rsidRPr="005B4A0A" w:rsidRDefault="00EE5E81" w:rsidP="00EE5E81">
      <w:pPr>
        <w:spacing w:line="360" w:lineRule="auto"/>
        <w:rPr>
          <w:rFonts w:ascii="Arial" w:hAnsi="Arial" w:cs="Arial"/>
          <w:color w:val="000000" w:themeColor="text1"/>
        </w:rPr>
      </w:pPr>
      <w:r w:rsidRPr="005B4A0A">
        <w:rPr>
          <w:rFonts w:ascii="Arial" w:hAnsi="Arial" w:cs="Arial"/>
          <w:color w:val="000000" w:themeColor="text1"/>
        </w:rPr>
        <w:t xml:space="preserve">The school have decided that pupil A could benefit from some additional mindfulness sessions on a 1-to-1 basis with her classroom TA. Pupil A’s extra mindfulness sessions will take place in a quiet room outside away from the normal classroom once a week for an hour, this will take place over a full term of approximately 12 weeks. The aim of these extra sessions is for pupil A to develop her ability to control her emotions to prevent her from getting into as many arguments with her classmates and help to develop good friendships that in turn will help her to progress further intellectually. The Mindfulness sessions will also </w:t>
      </w:r>
      <w:r w:rsidRPr="005B4A0A">
        <w:rPr>
          <w:rFonts w:ascii="Arial" w:hAnsi="Arial" w:cs="Arial"/>
          <w:color w:val="000000" w:themeColor="text1"/>
        </w:rPr>
        <w:lastRenderedPageBreak/>
        <w:t xml:space="preserve">help pupil A to develop her ability to concentrate for longer periods of time as the activities are designed to help her keep her attention span longer. As her concentration levels increase, she will be able to complete considerably more tasks in class  to progress her further in her learning. An example of an activity that pupil A will take part in during her mindfulness sessions would be the use of a mindfulness jar, this activity will help her to understand how sitting quietly for a couple of minutes will help her to control her emotions and make better decisions. This will come in useful for her when she gets into arguments and difficult situations with other pupils on the playground, where instead of lashing out and calling the other person names she identifies her emotions and can sit quietly for a couple of minutes and contemplate the outcomes before going over to try and resolve the situation calmly and without arguments.  </w:t>
      </w:r>
    </w:p>
    <w:p w14:paraId="7D62B000" w14:textId="77777777" w:rsidR="00EE5E81" w:rsidRPr="005B4A0A" w:rsidRDefault="00EE5E81" w:rsidP="00EE5E81">
      <w:pPr>
        <w:spacing w:line="360" w:lineRule="auto"/>
        <w:rPr>
          <w:rFonts w:ascii="Arial" w:hAnsi="Arial" w:cs="Arial"/>
          <w:color w:val="000000" w:themeColor="text1"/>
        </w:rPr>
      </w:pPr>
      <w:r w:rsidRPr="005B4A0A">
        <w:rPr>
          <w:rFonts w:ascii="Arial" w:hAnsi="Arial" w:cs="Arial"/>
          <w:color w:val="000000" w:themeColor="text1"/>
        </w:rPr>
        <w:t xml:space="preserve">One limitation to these extra mindfulness sessions are that the TA would not be available to assist the class teacher for an hour of the week, which may affect any current and future lesson planning. This may also affect other pupils in the class  as they won’t be able to have the additional support from the TA while they are out of class doing the mindfulness sessions. Pupil A will be missing out on an hour of learning every week, so consideration for holding the sessions at different times would need to be factored in so they don’t always coincide for example with the class’ weekly P.E sessions affecting pupil A’s physical development . In other words, while pupil A’s emotional well-being is progressing another area of her development may suffer as she is removed from classroom lessons for the mindfulness sessions. </w:t>
      </w:r>
    </w:p>
    <w:p w14:paraId="4E06FA18" w14:textId="77777777" w:rsidR="00EE5E81" w:rsidRPr="005B4A0A" w:rsidRDefault="00EE5E81" w:rsidP="00EE5E81">
      <w:pPr>
        <w:spacing w:line="360" w:lineRule="auto"/>
        <w:rPr>
          <w:rFonts w:ascii="Arial" w:hAnsi="Arial" w:cs="Arial"/>
          <w:color w:val="000000" w:themeColor="text1"/>
        </w:rPr>
      </w:pPr>
      <w:r w:rsidRPr="005B4A0A">
        <w:rPr>
          <w:rFonts w:ascii="Arial" w:hAnsi="Arial" w:cs="Arial"/>
          <w:color w:val="000000" w:themeColor="text1"/>
        </w:rPr>
        <w:t xml:space="preserve">Throughout the term of extra mindfulness sessions, pupil A’s parents would be kept informed about the types of activities that she is undertaking. The school thinks that it is important for her parents to be involved in the process so there is continuity between school and home life as they too had noticed that she was struggling to make friends with her classmates. The aim of getting her parents involved is that they will continue to do the activities with her at home throughout the term and continue with them during holidays. This will continue to help pupil A further develop all the skills that she is gaining through the mindfulness sessions and will help her to progress further in her learning and develop stronger friendships. </w:t>
      </w:r>
    </w:p>
    <w:p w14:paraId="7CB53B90" w14:textId="03D0EBD5" w:rsidR="00EE5E81" w:rsidRPr="005B4A0A" w:rsidRDefault="00EE5E81" w:rsidP="00EE5E81">
      <w:pPr>
        <w:spacing w:line="360" w:lineRule="auto"/>
        <w:rPr>
          <w:rFonts w:ascii="Arial" w:hAnsi="Arial" w:cs="Arial"/>
          <w:color w:val="000000" w:themeColor="text1"/>
        </w:rPr>
      </w:pPr>
      <w:r w:rsidRPr="005B4A0A">
        <w:rPr>
          <w:rFonts w:ascii="Arial" w:hAnsi="Arial" w:cs="Arial"/>
          <w:color w:val="000000" w:themeColor="text1"/>
        </w:rPr>
        <w:t xml:space="preserve">To track how pupil A is progressing with self-regulating her emotions, the classroom staff will monitor her outbursts constantly and track whether they are increasing or decreasing in frequency. Along with monitoring how often the outbursts take place, they will also monitor how long they last and whether pupil A can get her emotions under control herself. The ambition is that pupil A will learn to self-regulate her emotions so that the outbursts happen less frequently and when they do occur that she can calm herself down quickly without </w:t>
      </w:r>
      <w:r w:rsidRPr="005B4A0A">
        <w:rPr>
          <w:rFonts w:ascii="Arial" w:hAnsi="Arial" w:cs="Arial"/>
          <w:color w:val="000000" w:themeColor="text1"/>
        </w:rPr>
        <w:lastRenderedPageBreak/>
        <w:t xml:space="preserve">disrupting the class in any way.  As she develops the skill of self-regulating her emotions during class time the playground staff will also monitor how she deals with playground fall outs and how frequently they occur. The aim is that there will be fewer arguments on the playground as she becomes integrated as part of the group and that when arguments do occur pupil A will know how to regulate her emotions to calm down and deal with the situation sensibly. </w:t>
      </w:r>
    </w:p>
    <w:p w14:paraId="4EBD2D7B" w14:textId="5474516C" w:rsidR="00EE5E81" w:rsidRPr="005B4A0A" w:rsidRDefault="00EE5E81" w:rsidP="005B4A0A">
      <w:pPr>
        <w:spacing w:line="360" w:lineRule="auto"/>
        <w:rPr>
          <w:rFonts w:ascii="Arial" w:hAnsi="Arial" w:cs="Arial"/>
          <w:color w:val="000000" w:themeColor="text1"/>
        </w:rPr>
      </w:pPr>
      <w:r w:rsidRPr="005B4A0A">
        <w:rPr>
          <w:rFonts w:ascii="Arial" w:hAnsi="Arial" w:cs="Arial"/>
          <w:color w:val="000000" w:themeColor="text1"/>
        </w:rPr>
        <w:t xml:space="preserve">As the mindfulness sessions continue to take place, the classroom staff will also monitor pupil A’s progress in focussing herself back onto the task set. As pupil A often sits daydreaming in class, the aim is that from her mindfulness sessions these daydreaming episodes will become less frequent and if they do occur that they will be shorter in length as she develops the skill of noticing that she is off track and refocussing herself on the task at hand. Developing this skill will help pupil A to progress further in her learning, as she will be able to be more productive in task completion with her increased concentration levels. And as she completes more tasks she will be gaining more knowledge and understanding and therefore progressing further with her learning. </w:t>
      </w:r>
    </w:p>
    <w:p w14:paraId="539F6088" w14:textId="0362F200" w:rsidR="00AC798B" w:rsidRPr="005B4A0A" w:rsidRDefault="003650DD" w:rsidP="005B4A0A">
      <w:pPr>
        <w:spacing w:line="360" w:lineRule="auto"/>
        <w:rPr>
          <w:rFonts w:ascii="Arial" w:hAnsi="Arial" w:cs="Arial"/>
          <w:color w:val="000000" w:themeColor="text1"/>
        </w:rPr>
      </w:pPr>
      <w:r w:rsidRPr="005B4A0A">
        <w:rPr>
          <w:rFonts w:ascii="Arial" w:hAnsi="Arial" w:cs="Arial"/>
          <w:color w:val="000000" w:themeColor="text1"/>
        </w:rPr>
        <w:t xml:space="preserve">Erikson has developed 8 stages of psychosocial development </w:t>
      </w:r>
      <w:sdt>
        <w:sdtPr>
          <w:rPr>
            <w:rFonts w:ascii="Arial" w:hAnsi="Arial" w:cs="Arial"/>
            <w:color w:val="000000" w:themeColor="text1"/>
          </w:rPr>
          <w:id w:val="-1436509616"/>
          <w:citation/>
        </w:sdtPr>
        <w:sdtEndPr/>
        <w:sdtContent>
          <w:r w:rsidR="006B2965" w:rsidRPr="005B4A0A">
            <w:rPr>
              <w:rFonts w:ascii="Arial" w:hAnsi="Arial" w:cs="Arial"/>
              <w:color w:val="000000" w:themeColor="text1"/>
            </w:rPr>
            <w:fldChar w:fldCharType="begin"/>
          </w:r>
          <w:r w:rsidR="006B2965" w:rsidRPr="005B4A0A">
            <w:rPr>
              <w:rFonts w:ascii="Arial" w:hAnsi="Arial" w:cs="Arial"/>
              <w:color w:val="000000" w:themeColor="text1"/>
            </w:rPr>
            <w:instrText xml:space="preserve">CITATION Eri50 \l 2057 </w:instrText>
          </w:r>
          <w:r w:rsidR="006B2965" w:rsidRPr="005B4A0A">
            <w:rPr>
              <w:rFonts w:ascii="Arial" w:hAnsi="Arial" w:cs="Arial"/>
              <w:color w:val="000000" w:themeColor="text1"/>
            </w:rPr>
            <w:fldChar w:fldCharType="separate"/>
          </w:r>
          <w:r w:rsidR="008C6CBE" w:rsidRPr="005B4A0A">
            <w:rPr>
              <w:rFonts w:ascii="Arial" w:hAnsi="Arial" w:cs="Arial"/>
              <w:noProof/>
              <w:color w:val="000000" w:themeColor="text1"/>
            </w:rPr>
            <w:t>(Erikson, 1950)</w:t>
          </w:r>
          <w:r w:rsidR="006B2965" w:rsidRPr="005B4A0A">
            <w:rPr>
              <w:rFonts w:ascii="Arial" w:hAnsi="Arial" w:cs="Arial"/>
              <w:color w:val="000000" w:themeColor="text1"/>
            </w:rPr>
            <w:fldChar w:fldCharType="end"/>
          </w:r>
        </w:sdtContent>
      </w:sdt>
      <w:r w:rsidR="006B2965" w:rsidRPr="005B4A0A">
        <w:rPr>
          <w:rFonts w:ascii="Arial" w:hAnsi="Arial" w:cs="Arial"/>
          <w:color w:val="000000" w:themeColor="text1"/>
        </w:rPr>
        <w:t xml:space="preserve"> </w:t>
      </w:r>
      <w:r w:rsidR="00903402" w:rsidRPr="005B4A0A">
        <w:rPr>
          <w:rFonts w:ascii="Arial" w:hAnsi="Arial" w:cs="Arial"/>
          <w:color w:val="000000" w:themeColor="text1"/>
        </w:rPr>
        <w:t xml:space="preserve">that range from </w:t>
      </w:r>
      <w:r w:rsidR="00445869" w:rsidRPr="005B4A0A">
        <w:rPr>
          <w:rFonts w:ascii="Arial" w:hAnsi="Arial" w:cs="Arial"/>
          <w:color w:val="000000" w:themeColor="text1"/>
        </w:rPr>
        <w:t xml:space="preserve">birth to </w:t>
      </w:r>
      <w:r w:rsidR="00914BCE" w:rsidRPr="005B4A0A">
        <w:rPr>
          <w:rFonts w:ascii="Arial" w:hAnsi="Arial" w:cs="Arial"/>
          <w:color w:val="000000" w:themeColor="text1"/>
        </w:rPr>
        <w:t>65 years</w:t>
      </w:r>
      <w:r w:rsidR="00B30D9C" w:rsidRPr="005B4A0A">
        <w:rPr>
          <w:rFonts w:ascii="Arial" w:hAnsi="Arial" w:cs="Arial"/>
          <w:color w:val="000000" w:themeColor="text1"/>
        </w:rPr>
        <w:t xml:space="preserve"> or olde</w:t>
      </w:r>
      <w:r w:rsidR="00BE5706" w:rsidRPr="005B4A0A">
        <w:rPr>
          <w:rFonts w:ascii="Arial" w:hAnsi="Arial" w:cs="Arial"/>
          <w:color w:val="000000" w:themeColor="text1"/>
        </w:rPr>
        <w:t xml:space="preserve">r. </w:t>
      </w:r>
      <w:r w:rsidR="003A0732" w:rsidRPr="005B4A0A">
        <w:rPr>
          <w:rFonts w:ascii="Arial" w:hAnsi="Arial" w:cs="Arial"/>
          <w:color w:val="000000" w:themeColor="text1"/>
        </w:rPr>
        <w:t>Progression through t</w:t>
      </w:r>
      <w:r w:rsidR="00A72D79" w:rsidRPr="005B4A0A">
        <w:rPr>
          <w:rFonts w:ascii="Arial" w:hAnsi="Arial" w:cs="Arial"/>
          <w:color w:val="000000" w:themeColor="text1"/>
        </w:rPr>
        <w:t xml:space="preserve">hese stages </w:t>
      </w:r>
      <w:r w:rsidR="003A0732" w:rsidRPr="005B4A0A">
        <w:rPr>
          <w:rFonts w:ascii="Arial" w:hAnsi="Arial" w:cs="Arial"/>
          <w:color w:val="000000" w:themeColor="text1"/>
        </w:rPr>
        <w:t>is</w:t>
      </w:r>
      <w:r w:rsidR="00A72D79" w:rsidRPr="005B4A0A">
        <w:rPr>
          <w:rFonts w:ascii="Arial" w:hAnsi="Arial" w:cs="Arial"/>
          <w:color w:val="000000" w:themeColor="text1"/>
        </w:rPr>
        <w:t xml:space="preserve"> purely dependent upon age, they are rigid stages</w:t>
      </w:r>
      <w:r w:rsidR="00BB67CC" w:rsidRPr="005B4A0A">
        <w:rPr>
          <w:rFonts w:ascii="Arial" w:hAnsi="Arial" w:cs="Arial"/>
          <w:color w:val="000000" w:themeColor="text1"/>
        </w:rPr>
        <w:t>. During each stage a person must overcome a psychosocial crisis to attain a particular personality trait</w:t>
      </w:r>
      <w:r w:rsidR="0054494E" w:rsidRPr="005B4A0A">
        <w:rPr>
          <w:rFonts w:ascii="Arial" w:hAnsi="Arial" w:cs="Arial"/>
          <w:color w:val="000000" w:themeColor="text1"/>
        </w:rPr>
        <w:t xml:space="preserve"> and basic virtue</w:t>
      </w:r>
      <w:r w:rsidR="00B60BAB" w:rsidRPr="005B4A0A">
        <w:rPr>
          <w:rFonts w:ascii="Arial" w:hAnsi="Arial" w:cs="Arial"/>
          <w:color w:val="000000" w:themeColor="text1"/>
        </w:rPr>
        <w:t xml:space="preserve">, if each stage is successfully completed the person will develop a healthy personality. </w:t>
      </w:r>
      <w:r w:rsidR="00014CBF" w:rsidRPr="005B4A0A">
        <w:rPr>
          <w:rFonts w:ascii="Arial" w:hAnsi="Arial" w:cs="Arial"/>
          <w:color w:val="000000" w:themeColor="text1"/>
        </w:rPr>
        <w:t>The first crisis they must overcome is trust vs mistrust</w:t>
      </w:r>
      <w:r w:rsidR="00AC798B" w:rsidRPr="005B4A0A">
        <w:rPr>
          <w:rFonts w:ascii="Arial" w:hAnsi="Arial" w:cs="Arial"/>
          <w:color w:val="000000" w:themeColor="text1"/>
        </w:rPr>
        <w:t xml:space="preserve"> this occurs from birth to 18 months old, if the baby’s needs are consistently met then they will develop trust and gain the virtue of hope. The second stage occurs between 18 months and 3 years old, the child needs to exercise will and learn to do things for themselves otherwise they will doubt their own abilities. </w:t>
      </w:r>
      <w:r w:rsidR="004C2997" w:rsidRPr="005B4A0A">
        <w:rPr>
          <w:rFonts w:ascii="Arial" w:hAnsi="Arial" w:cs="Arial"/>
          <w:color w:val="000000" w:themeColor="text1"/>
        </w:rPr>
        <w:t xml:space="preserve">The third stage occurs between the ages of 3 and 5 years and the basic virtue that the child gains is purpose, the child needs to initiate tasks and carry them out otherwise they will feel guilty about their efforts to become independent. </w:t>
      </w:r>
      <w:r w:rsidR="00B46C46" w:rsidRPr="005B4A0A">
        <w:rPr>
          <w:rFonts w:ascii="Arial" w:hAnsi="Arial" w:cs="Arial"/>
          <w:color w:val="000000" w:themeColor="text1"/>
        </w:rPr>
        <w:t xml:space="preserve">At 8 years old pupil A is in the fourth stage of development, this stage is based upon the psychosocial crisis of industry vs inferiority and has the basic virtue of competency. Within this stage of development pupils are coping with new learning and social demands, the child’s peer group becomes a larger source of their self-esteem. This is why it is important to help pupil A learn how to self-regulate her emotions in the hope that she develops better friendships with her peers to boost her self-esteem. Also so that she succeeds in this stage to develop a healthy personality and the basic virtue of competence.  </w:t>
      </w:r>
    </w:p>
    <w:p w14:paraId="14C10490" w14:textId="7A511551" w:rsidR="00AC65BE" w:rsidRPr="005B4A0A" w:rsidRDefault="00B46C46" w:rsidP="005B4A0A">
      <w:pPr>
        <w:spacing w:line="360" w:lineRule="auto"/>
        <w:rPr>
          <w:rFonts w:ascii="Arial" w:hAnsi="Arial" w:cs="Arial"/>
          <w:color w:val="000000" w:themeColor="text1"/>
        </w:rPr>
      </w:pPr>
      <w:r w:rsidRPr="005B4A0A">
        <w:rPr>
          <w:rFonts w:ascii="Arial" w:hAnsi="Arial" w:cs="Arial"/>
          <w:noProof/>
          <w:color w:val="000000" w:themeColor="text1"/>
        </w:rPr>
        <w:lastRenderedPageBreak/>
        <w:drawing>
          <wp:anchor distT="0" distB="0" distL="114300" distR="114300" simplePos="0" relativeHeight="251658240" behindDoc="0" locked="0" layoutInCell="1" allowOverlap="1" wp14:anchorId="15A6A3EA" wp14:editId="53BCF40D">
            <wp:simplePos x="0" y="0"/>
            <wp:positionH relativeFrom="margin">
              <wp:posOffset>1363980</wp:posOffset>
            </wp:positionH>
            <wp:positionV relativeFrom="paragraph">
              <wp:posOffset>434340</wp:posOffset>
            </wp:positionV>
            <wp:extent cx="2677795" cy="2065020"/>
            <wp:effectExtent l="0" t="0" r="825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7795" cy="2065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3C91" w:rsidRPr="005B4A0A">
        <w:rPr>
          <w:rFonts w:ascii="Arial" w:hAnsi="Arial" w:cs="Arial"/>
          <w:color w:val="000000" w:themeColor="text1"/>
        </w:rPr>
        <w:t xml:space="preserve">Shown </w:t>
      </w:r>
      <w:r w:rsidRPr="005B4A0A">
        <w:rPr>
          <w:rFonts w:ascii="Arial" w:hAnsi="Arial" w:cs="Arial"/>
          <w:color w:val="000000" w:themeColor="text1"/>
        </w:rPr>
        <w:t>below</w:t>
      </w:r>
      <w:r w:rsidR="00AC65BE" w:rsidRPr="005B4A0A">
        <w:rPr>
          <w:rFonts w:ascii="Arial" w:hAnsi="Arial" w:cs="Arial"/>
          <w:color w:val="000000" w:themeColor="text1"/>
        </w:rPr>
        <w:t xml:space="preserve"> is a table that shows all 8 stages of Erikson’s psychosocial development:</w:t>
      </w:r>
      <w:r w:rsidR="00743C91" w:rsidRPr="005B4A0A">
        <w:rPr>
          <w:rFonts w:ascii="Arial" w:hAnsi="Arial" w:cs="Arial"/>
          <w:color w:val="000000" w:themeColor="text1"/>
        </w:rPr>
        <w:t xml:space="preserve"> </w:t>
      </w:r>
      <w:sdt>
        <w:sdtPr>
          <w:rPr>
            <w:rFonts w:ascii="Arial" w:hAnsi="Arial" w:cs="Arial"/>
            <w:color w:val="000000" w:themeColor="text1"/>
          </w:rPr>
          <w:id w:val="-1075816289"/>
          <w:citation/>
        </w:sdtPr>
        <w:sdtEndPr/>
        <w:sdtContent>
          <w:r w:rsidR="00743C91" w:rsidRPr="005B4A0A">
            <w:rPr>
              <w:rFonts w:ascii="Arial" w:hAnsi="Arial" w:cs="Arial"/>
              <w:color w:val="000000" w:themeColor="text1"/>
            </w:rPr>
            <w:fldChar w:fldCharType="begin"/>
          </w:r>
          <w:r w:rsidR="00743C91" w:rsidRPr="005B4A0A">
            <w:rPr>
              <w:rFonts w:ascii="Arial" w:hAnsi="Arial" w:cs="Arial"/>
              <w:color w:val="000000" w:themeColor="text1"/>
            </w:rPr>
            <w:instrText xml:space="preserve"> CITATION Unk20 \l 2057 </w:instrText>
          </w:r>
          <w:r w:rsidR="00743C91" w:rsidRPr="005B4A0A">
            <w:rPr>
              <w:rFonts w:ascii="Arial" w:hAnsi="Arial" w:cs="Arial"/>
              <w:color w:val="000000" w:themeColor="text1"/>
            </w:rPr>
            <w:fldChar w:fldCharType="separate"/>
          </w:r>
          <w:r w:rsidR="008C6CBE" w:rsidRPr="005B4A0A">
            <w:rPr>
              <w:rFonts w:ascii="Arial" w:hAnsi="Arial" w:cs="Arial"/>
              <w:noProof/>
              <w:color w:val="000000" w:themeColor="text1"/>
            </w:rPr>
            <w:t>(Unknown, 2020)</w:t>
          </w:r>
          <w:r w:rsidR="00743C91" w:rsidRPr="005B4A0A">
            <w:rPr>
              <w:rFonts w:ascii="Arial" w:hAnsi="Arial" w:cs="Arial"/>
              <w:color w:val="000000" w:themeColor="text1"/>
            </w:rPr>
            <w:fldChar w:fldCharType="end"/>
          </w:r>
        </w:sdtContent>
      </w:sdt>
    </w:p>
    <w:p w14:paraId="2610EDDF" w14:textId="7B227E22" w:rsidR="00AC798B" w:rsidRPr="005B4A0A" w:rsidRDefault="00AC798B" w:rsidP="005B4A0A">
      <w:pPr>
        <w:spacing w:line="360" w:lineRule="auto"/>
        <w:rPr>
          <w:rFonts w:ascii="Arial" w:hAnsi="Arial" w:cs="Arial"/>
          <w:color w:val="000000" w:themeColor="text1"/>
        </w:rPr>
      </w:pPr>
    </w:p>
    <w:p w14:paraId="79D10D79" w14:textId="5D3DBF0E" w:rsidR="00954E6D" w:rsidRPr="005B4A0A" w:rsidRDefault="008C34E8" w:rsidP="005B4A0A">
      <w:pPr>
        <w:spacing w:line="360" w:lineRule="auto"/>
        <w:rPr>
          <w:rFonts w:ascii="Arial" w:hAnsi="Arial" w:cs="Arial"/>
          <w:color w:val="000000" w:themeColor="text1"/>
        </w:rPr>
      </w:pPr>
      <w:r w:rsidRPr="005B4A0A">
        <w:rPr>
          <w:rFonts w:ascii="Arial" w:hAnsi="Arial" w:cs="Arial"/>
          <w:color w:val="000000" w:themeColor="text1"/>
        </w:rPr>
        <w:t>Another theorist</w:t>
      </w:r>
      <w:r w:rsidR="000556AC" w:rsidRPr="005B4A0A">
        <w:rPr>
          <w:rFonts w:ascii="Arial" w:hAnsi="Arial" w:cs="Arial"/>
          <w:color w:val="000000" w:themeColor="text1"/>
        </w:rPr>
        <w:t xml:space="preserve">, Maslow, </w:t>
      </w:r>
      <w:r w:rsidRPr="005B4A0A">
        <w:rPr>
          <w:rFonts w:ascii="Arial" w:hAnsi="Arial" w:cs="Arial"/>
          <w:color w:val="000000" w:themeColor="text1"/>
        </w:rPr>
        <w:t xml:space="preserve">discusses </w:t>
      </w:r>
      <w:r w:rsidR="00954E6D" w:rsidRPr="005B4A0A">
        <w:rPr>
          <w:rFonts w:ascii="Arial" w:hAnsi="Arial" w:cs="Arial"/>
          <w:color w:val="000000" w:themeColor="text1"/>
        </w:rPr>
        <w:t xml:space="preserve">a number of stages that a person meets throughout their lives. </w:t>
      </w:r>
      <w:r w:rsidR="00983CE3" w:rsidRPr="005B4A0A">
        <w:rPr>
          <w:rFonts w:ascii="Arial" w:hAnsi="Arial" w:cs="Arial"/>
          <w:color w:val="000000" w:themeColor="text1"/>
        </w:rPr>
        <w:t xml:space="preserve">Maslow’s hierarchy of needs </w:t>
      </w:r>
      <w:sdt>
        <w:sdtPr>
          <w:rPr>
            <w:rFonts w:ascii="Arial" w:hAnsi="Arial" w:cs="Arial"/>
            <w:color w:val="000000" w:themeColor="text1"/>
          </w:rPr>
          <w:id w:val="-415085152"/>
          <w:citation/>
        </w:sdtPr>
        <w:sdtEndPr/>
        <w:sdtContent>
          <w:r w:rsidR="001F1F12" w:rsidRPr="005B4A0A">
            <w:rPr>
              <w:rFonts w:ascii="Arial" w:hAnsi="Arial" w:cs="Arial"/>
              <w:color w:val="000000" w:themeColor="text1"/>
            </w:rPr>
            <w:fldChar w:fldCharType="begin"/>
          </w:r>
          <w:r w:rsidR="001F1F12" w:rsidRPr="005B4A0A">
            <w:rPr>
              <w:rFonts w:ascii="Arial" w:hAnsi="Arial" w:cs="Arial"/>
              <w:color w:val="000000" w:themeColor="text1"/>
            </w:rPr>
            <w:instrText xml:space="preserve">CITATION Mas43 \l 2057 </w:instrText>
          </w:r>
          <w:r w:rsidR="001F1F12" w:rsidRPr="005B4A0A">
            <w:rPr>
              <w:rFonts w:ascii="Arial" w:hAnsi="Arial" w:cs="Arial"/>
              <w:color w:val="000000" w:themeColor="text1"/>
            </w:rPr>
            <w:fldChar w:fldCharType="separate"/>
          </w:r>
          <w:r w:rsidR="008C6CBE" w:rsidRPr="005B4A0A">
            <w:rPr>
              <w:rFonts w:ascii="Arial" w:hAnsi="Arial" w:cs="Arial"/>
              <w:noProof/>
              <w:color w:val="000000" w:themeColor="text1"/>
            </w:rPr>
            <w:t>(Maslow, 1943)</w:t>
          </w:r>
          <w:r w:rsidR="001F1F12" w:rsidRPr="005B4A0A">
            <w:rPr>
              <w:rFonts w:ascii="Arial" w:hAnsi="Arial" w:cs="Arial"/>
              <w:color w:val="000000" w:themeColor="text1"/>
            </w:rPr>
            <w:fldChar w:fldCharType="end"/>
          </w:r>
        </w:sdtContent>
      </w:sdt>
      <w:r w:rsidR="001F1F12" w:rsidRPr="005B4A0A">
        <w:rPr>
          <w:rFonts w:ascii="Arial" w:hAnsi="Arial" w:cs="Arial"/>
          <w:color w:val="000000" w:themeColor="text1"/>
        </w:rPr>
        <w:t xml:space="preserve"> </w:t>
      </w:r>
      <w:r w:rsidR="00983CE3" w:rsidRPr="005B4A0A">
        <w:rPr>
          <w:rFonts w:ascii="Arial" w:hAnsi="Arial" w:cs="Arial"/>
          <w:color w:val="000000" w:themeColor="text1"/>
        </w:rPr>
        <w:t xml:space="preserve">is a pyramid of five stages, </w:t>
      </w:r>
      <w:r w:rsidR="007626ED" w:rsidRPr="005B4A0A">
        <w:rPr>
          <w:rFonts w:ascii="Arial" w:hAnsi="Arial" w:cs="Arial"/>
          <w:color w:val="000000" w:themeColor="text1"/>
        </w:rPr>
        <w:t>the first two stages are physiological and safety needs</w:t>
      </w:r>
      <w:r w:rsidR="00010328" w:rsidRPr="005B4A0A">
        <w:rPr>
          <w:rFonts w:ascii="Arial" w:hAnsi="Arial" w:cs="Arial"/>
          <w:color w:val="000000" w:themeColor="text1"/>
        </w:rPr>
        <w:t xml:space="preserve"> consisting of food, water, warmth and security. Maslow’s theory suggests that a person cannot move onto the next stage without first acquiring the needs of the previous stage. Therefore the first </w:t>
      </w:r>
      <w:r w:rsidR="007637D9" w:rsidRPr="005B4A0A">
        <w:rPr>
          <w:rFonts w:ascii="Arial" w:hAnsi="Arial" w:cs="Arial"/>
          <w:color w:val="000000" w:themeColor="text1"/>
        </w:rPr>
        <w:t xml:space="preserve">two </w:t>
      </w:r>
      <w:r w:rsidR="00010328" w:rsidRPr="005B4A0A">
        <w:rPr>
          <w:rFonts w:ascii="Arial" w:hAnsi="Arial" w:cs="Arial"/>
          <w:color w:val="000000" w:themeColor="text1"/>
        </w:rPr>
        <w:t>stage</w:t>
      </w:r>
      <w:r w:rsidR="007637D9" w:rsidRPr="005B4A0A">
        <w:rPr>
          <w:rFonts w:ascii="Arial" w:hAnsi="Arial" w:cs="Arial"/>
          <w:color w:val="000000" w:themeColor="text1"/>
        </w:rPr>
        <w:t>s</w:t>
      </w:r>
      <w:r w:rsidR="00010328" w:rsidRPr="005B4A0A">
        <w:rPr>
          <w:rFonts w:ascii="Arial" w:hAnsi="Arial" w:cs="Arial"/>
          <w:color w:val="000000" w:themeColor="text1"/>
        </w:rPr>
        <w:t xml:space="preserve"> of physi</w:t>
      </w:r>
      <w:r w:rsidR="007637D9" w:rsidRPr="005B4A0A">
        <w:rPr>
          <w:rFonts w:ascii="Arial" w:hAnsi="Arial" w:cs="Arial"/>
          <w:color w:val="000000" w:themeColor="text1"/>
        </w:rPr>
        <w:t xml:space="preserve">ological and safety needs must be met before a person </w:t>
      </w:r>
      <w:r w:rsidR="00DB678A" w:rsidRPr="005B4A0A">
        <w:rPr>
          <w:rFonts w:ascii="Arial" w:hAnsi="Arial" w:cs="Arial"/>
          <w:color w:val="000000" w:themeColor="text1"/>
        </w:rPr>
        <w:t>can move on to acquiring belongingness and love needs in the third stage</w:t>
      </w:r>
      <w:r w:rsidR="008D4193" w:rsidRPr="005B4A0A">
        <w:rPr>
          <w:rFonts w:ascii="Arial" w:hAnsi="Arial" w:cs="Arial"/>
          <w:color w:val="000000" w:themeColor="text1"/>
        </w:rPr>
        <w:t xml:space="preserve">. The third stage consists of building trust with people, developing friendships and </w:t>
      </w:r>
      <w:r w:rsidR="00113936" w:rsidRPr="005B4A0A">
        <w:rPr>
          <w:rFonts w:ascii="Arial" w:hAnsi="Arial" w:cs="Arial"/>
          <w:color w:val="000000" w:themeColor="text1"/>
        </w:rPr>
        <w:t>becoming part of a group.</w:t>
      </w:r>
      <w:r w:rsidR="00843510" w:rsidRPr="005B4A0A">
        <w:rPr>
          <w:rFonts w:ascii="Arial" w:hAnsi="Arial" w:cs="Arial"/>
          <w:color w:val="000000" w:themeColor="text1"/>
        </w:rPr>
        <w:t xml:space="preserve"> Presently pupil A is not </w:t>
      </w:r>
      <w:r w:rsidR="00096E7D" w:rsidRPr="005B4A0A">
        <w:rPr>
          <w:rFonts w:ascii="Arial" w:hAnsi="Arial" w:cs="Arial"/>
          <w:color w:val="000000" w:themeColor="text1"/>
        </w:rPr>
        <w:t xml:space="preserve">fulfilling the needs of this third stage as she is not building friendship groups </w:t>
      </w:r>
      <w:r w:rsidR="002D0635" w:rsidRPr="005B4A0A">
        <w:rPr>
          <w:rFonts w:ascii="Arial" w:hAnsi="Arial" w:cs="Arial"/>
          <w:color w:val="000000" w:themeColor="text1"/>
        </w:rPr>
        <w:t xml:space="preserve">as she cannot effectively control her emotions. The mindfulness sessions will help her to fulfil this stage of needs </w:t>
      </w:r>
      <w:r w:rsidR="000556AC" w:rsidRPr="005B4A0A">
        <w:rPr>
          <w:rFonts w:ascii="Arial" w:hAnsi="Arial" w:cs="Arial"/>
          <w:color w:val="000000" w:themeColor="text1"/>
        </w:rPr>
        <w:t>as</w:t>
      </w:r>
      <w:r w:rsidR="002D0635" w:rsidRPr="005B4A0A">
        <w:rPr>
          <w:rFonts w:ascii="Arial" w:hAnsi="Arial" w:cs="Arial"/>
          <w:color w:val="000000" w:themeColor="text1"/>
        </w:rPr>
        <w:t xml:space="preserve"> they will help her to become more aware of her own emotions and </w:t>
      </w:r>
      <w:r w:rsidR="000556AC" w:rsidRPr="005B4A0A">
        <w:rPr>
          <w:rFonts w:ascii="Arial" w:hAnsi="Arial" w:cs="Arial"/>
          <w:color w:val="000000" w:themeColor="text1"/>
        </w:rPr>
        <w:t>highlight</w:t>
      </w:r>
      <w:r w:rsidR="002D0635" w:rsidRPr="005B4A0A">
        <w:rPr>
          <w:rFonts w:ascii="Arial" w:hAnsi="Arial" w:cs="Arial"/>
          <w:color w:val="000000" w:themeColor="text1"/>
        </w:rPr>
        <w:t xml:space="preserve"> how her actions are affecting other people’s emotions. </w:t>
      </w:r>
      <w:r w:rsidR="000556AC" w:rsidRPr="005B4A0A">
        <w:rPr>
          <w:rFonts w:ascii="Arial" w:hAnsi="Arial" w:cs="Arial"/>
          <w:color w:val="000000" w:themeColor="text1"/>
        </w:rPr>
        <w:t>The sessions</w:t>
      </w:r>
      <w:r w:rsidR="00F83507" w:rsidRPr="005B4A0A">
        <w:rPr>
          <w:rFonts w:ascii="Arial" w:hAnsi="Arial" w:cs="Arial"/>
          <w:color w:val="000000" w:themeColor="text1"/>
        </w:rPr>
        <w:t xml:space="preserve"> may be able to </w:t>
      </w:r>
      <w:r w:rsidR="000556AC" w:rsidRPr="005B4A0A">
        <w:rPr>
          <w:rFonts w:ascii="Arial" w:hAnsi="Arial" w:cs="Arial"/>
          <w:color w:val="000000" w:themeColor="text1"/>
        </w:rPr>
        <w:t xml:space="preserve">help her </w:t>
      </w:r>
      <w:r w:rsidR="00F83507" w:rsidRPr="005B4A0A">
        <w:rPr>
          <w:rFonts w:ascii="Arial" w:hAnsi="Arial" w:cs="Arial"/>
          <w:color w:val="000000" w:themeColor="text1"/>
        </w:rPr>
        <w:t xml:space="preserve">build stronger friendships with her peers </w:t>
      </w:r>
      <w:r w:rsidR="000556AC" w:rsidRPr="005B4A0A">
        <w:rPr>
          <w:rFonts w:ascii="Arial" w:hAnsi="Arial" w:cs="Arial"/>
          <w:color w:val="000000" w:themeColor="text1"/>
        </w:rPr>
        <w:t>to</w:t>
      </w:r>
      <w:r w:rsidR="00F83507" w:rsidRPr="005B4A0A">
        <w:rPr>
          <w:rFonts w:ascii="Arial" w:hAnsi="Arial" w:cs="Arial"/>
          <w:color w:val="000000" w:themeColor="text1"/>
        </w:rPr>
        <w:t xml:space="preserve"> fulfil this stage in order to progress onto the </w:t>
      </w:r>
      <w:r w:rsidR="000556AC" w:rsidRPr="005B4A0A">
        <w:rPr>
          <w:rFonts w:ascii="Arial" w:hAnsi="Arial" w:cs="Arial"/>
          <w:color w:val="000000" w:themeColor="text1"/>
        </w:rPr>
        <w:t>next</w:t>
      </w:r>
      <w:r w:rsidR="00F83507" w:rsidRPr="005B4A0A">
        <w:rPr>
          <w:rFonts w:ascii="Arial" w:hAnsi="Arial" w:cs="Arial"/>
          <w:color w:val="000000" w:themeColor="text1"/>
        </w:rPr>
        <w:t xml:space="preserve"> stage</w:t>
      </w:r>
      <w:r w:rsidR="000556AC" w:rsidRPr="005B4A0A">
        <w:rPr>
          <w:rFonts w:ascii="Arial" w:hAnsi="Arial" w:cs="Arial"/>
          <w:color w:val="000000" w:themeColor="text1"/>
        </w:rPr>
        <w:t xml:space="preserve"> (esteem)</w:t>
      </w:r>
      <w:r w:rsidR="00F83507" w:rsidRPr="005B4A0A">
        <w:rPr>
          <w:rFonts w:ascii="Arial" w:hAnsi="Arial" w:cs="Arial"/>
          <w:color w:val="000000" w:themeColor="text1"/>
        </w:rPr>
        <w:t xml:space="preserve"> of the pyramid. </w:t>
      </w:r>
    </w:p>
    <w:p w14:paraId="2CE1206F" w14:textId="77777777" w:rsidR="00831AA9" w:rsidRDefault="00F342EF" w:rsidP="005B4A0A">
      <w:pPr>
        <w:spacing w:line="360" w:lineRule="auto"/>
        <w:rPr>
          <w:rFonts w:ascii="Arial" w:hAnsi="Arial" w:cs="Arial"/>
          <w:color w:val="000000" w:themeColor="text1"/>
        </w:rPr>
      </w:pPr>
      <w:r w:rsidRPr="005B4A0A">
        <w:rPr>
          <w:rFonts w:ascii="Arial" w:hAnsi="Arial" w:cs="Arial"/>
          <w:color w:val="000000" w:themeColor="text1"/>
        </w:rPr>
        <w:t xml:space="preserve">The difference between Erikson’s and Maslow’s theories is that Erikson’s </w:t>
      </w:r>
      <w:r w:rsidR="00161C9A" w:rsidRPr="005B4A0A">
        <w:rPr>
          <w:rFonts w:ascii="Arial" w:hAnsi="Arial" w:cs="Arial"/>
          <w:color w:val="000000" w:themeColor="text1"/>
        </w:rPr>
        <w:t>stages are very rigid, they happen between two age</w:t>
      </w:r>
      <w:r w:rsidR="00E3221B" w:rsidRPr="005B4A0A">
        <w:rPr>
          <w:rFonts w:ascii="Arial" w:hAnsi="Arial" w:cs="Arial"/>
          <w:color w:val="000000" w:themeColor="text1"/>
        </w:rPr>
        <w:t xml:space="preserve"> groups</w:t>
      </w:r>
      <w:r w:rsidR="00161C9A" w:rsidRPr="005B4A0A">
        <w:rPr>
          <w:rFonts w:ascii="Arial" w:hAnsi="Arial" w:cs="Arial"/>
          <w:color w:val="000000" w:themeColor="text1"/>
        </w:rPr>
        <w:t xml:space="preserve"> and you move onto the next</w:t>
      </w:r>
      <w:r w:rsidR="00E3221B" w:rsidRPr="005B4A0A">
        <w:rPr>
          <w:rFonts w:ascii="Arial" w:hAnsi="Arial" w:cs="Arial"/>
          <w:color w:val="000000" w:themeColor="text1"/>
        </w:rPr>
        <w:t xml:space="preserve"> stage</w:t>
      </w:r>
      <w:r w:rsidR="00161C9A" w:rsidRPr="005B4A0A">
        <w:rPr>
          <w:rFonts w:ascii="Arial" w:hAnsi="Arial" w:cs="Arial"/>
          <w:color w:val="000000" w:themeColor="text1"/>
        </w:rPr>
        <w:t xml:space="preserve"> regardless of whether you</w:t>
      </w:r>
      <w:r w:rsidR="00E3221B" w:rsidRPr="005B4A0A">
        <w:rPr>
          <w:rFonts w:ascii="Arial" w:hAnsi="Arial" w:cs="Arial"/>
          <w:color w:val="000000" w:themeColor="text1"/>
        </w:rPr>
        <w:t xml:space="preserve"> have</w:t>
      </w:r>
      <w:r w:rsidR="00161C9A" w:rsidRPr="005B4A0A">
        <w:rPr>
          <w:rFonts w:ascii="Arial" w:hAnsi="Arial" w:cs="Arial"/>
          <w:color w:val="000000" w:themeColor="text1"/>
        </w:rPr>
        <w:t xml:space="preserve"> met the previous stage</w:t>
      </w:r>
      <w:r w:rsidR="00E3221B" w:rsidRPr="005B4A0A">
        <w:rPr>
          <w:rFonts w:ascii="Arial" w:hAnsi="Arial" w:cs="Arial"/>
          <w:color w:val="000000" w:themeColor="text1"/>
        </w:rPr>
        <w:t xml:space="preserve"> or not</w:t>
      </w:r>
      <w:r w:rsidR="00161C9A" w:rsidRPr="005B4A0A">
        <w:rPr>
          <w:rFonts w:ascii="Arial" w:hAnsi="Arial" w:cs="Arial"/>
          <w:color w:val="000000" w:themeColor="text1"/>
        </w:rPr>
        <w:t xml:space="preserve">. </w:t>
      </w:r>
      <w:r w:rsidR="00E3221B" w:rsidRPr="005B4A0A">
        <w:rPr>
          <w:rFonts w:ascii="Arial" w:hAnsi="Arial" w:cs="Arial"/>
          <w:color w:val="000000" w:themeColor="text1"/>
        </w:rPr>
        <w:t>In contrast,</w:t>
      </w:r>
      <w:r w:rsidR="00161C9A" w:rsidRPr="005B4A0A">
        <w:rPr>
          <w:rFonts w:ascii="Arial" w:hAnsi="Arial" w:cs="Arial"/>
          <w:color w:val="000000" w:themeColor="text1"/>
        </w:rPr>
        <w:t xml:space="preserve"> Maslow’s theory is very flexible, there are no set ages </w:t>
      </w:r>
      <w:r w:rsidR="00E3221B" w:rsidRPr="005B4A0A">
        <w:rPr>
          <w:rFonts w:ascii="Arial" w:hAnsi="Arial" w:cs="Arial"/>
          <w:color w:val="000000" w:themeColor="text1"/>
        </w:rPr>
        <w:t>by which y</w:t>
      </w:r>
      <w:r w:rsidR="00161C9A" w:rsidRPr="005B4A0A">
        <w:rPr>
          <w:rFonts w:ascii="Arial" w:hAnsi="Arial" w:cs="Arial"/>
          <w:color w:val="000000" w:themeColor="text1"/>
        </w:rPr>
        <w:t>ou must meet each stage</w:t>
      </w:r>
      <w:r w:rsidR="00726BED" w:rsidRPr="005B4A0A">
        <w:rPr>
          <w:rFonts w:ascii="Arial" w:hAnsi="Arial" w:cs="Arial"/>
          <w:color w:val="000000" w:themeColor="text1"/>
        </w:rPr>
        <w:t xml:space="preserve">, </w:t>
      </w:r>
      <w:r w:rsidR="00E3221B" w:rsidRPr="005B4A0A">
        <w:rPr>
          <w:rFonts w:ascii="Arial" w:hAnsi="Arial" w:cs="Arial"/>
          <w:color w:val="000000" w:themeColor="text1"/>
        </w:rPr>
        <w:t>and</w:t>
      </w:r>
      <w:r w:rsidR="00726BED" w:rsidRPr="005B4A0A">
        <w:rPr>
          <w:rFonts w:ascii="Arial" w:hAnsi="Arial" w:cs="Arial"/>
          <w:color w:val="000000" w:themeColor="text1"/>
        </w:rPr>
        <w:t xml:space="preserve"> you must fulfil the needs of a stage before </w:t>
      </w:r>
      <w:r w:rsidR="00E3221B" w:rsidRPr="005B4A0A">
        <w:rPr>
          <w:rFonts w:ascii="Arial" w:hAnsi="Arial" w:cs="Arial"/>
          <w:color w:val="000000" w:themeColor="text1"/>
        </w:rPr>
        <w:t>you can move</w:t>
      </w:r>
      <w:r w:rsidR="00726BED" w:rsidRPr="005B4A0A">
        <w:rPr>
          <w:rFonts w:ascii="Arial" w:hAnsi="Arial" w:cs="Arial"/>
          <w:color w:val="000000" w:themeColor="text1"/>
        </w:rPr>
        <w:t xml:space="preserve"> onto the next stage. </w:t>
      </w:r>
      <w:r w:rsidR="00AC65BE" w:rsidRPr="005B4A0A">
        <w:rPr>
          <w:rFonts w:ascii="Arial" w:hAnsi="Arial" w:cs="Arial"/>
          <w:color w:val="000000" w:themeColor="text1"/>
        </w:rPr>
        <w:t xml:space="preserve">Maslow recognises that some people may never reach the later stages of his theory </w:t>
      </w:r>
      <w:r w:rsidR="00280D37" w:rsidRPr="005B4A0A">
        <w:rPr>
          <w:rFonts w:ascii="Arial" w:hAnsi="Arial" w:cs="Arial"/>
          <w:color w:val="000000" w:themeColor="text1"/>
        </w:rPr>
        <w:t xml:space="preserve">as they must complete the previous stage before moving on. </w:t>
      </w:r>
    </w:p>
    <w:p w14:paraId="6A698C5D" w14:textId="7D2FC68E" w:rsidR="00743C91" w:rsidRPr="005B4A0A" w:rsidRDefault="00A518B7" w:rsidP="005B4A0A">
      <w:pPr>
        <w:spacing w:line="360" w:lineRule="auto"/>
        <w:rPr>
          <w:rFonts w:ascii="Arial" w:hAnsi="Arial" w:cs="Arial"/>
          <w:color w:val="000000" w:themeColor="text1"/>
        </w:rPr>
      </w:pPr>
      <w:r w:rsidRPr="005B4A0A">
        <w:rPr>
          <w:rFonts w:ascii="Arial" w:hAnsi="Arial" w:cs="Arial"/>
          <w:noProof/>
          <w:color w:val="2962FF"/>
          <w:sz w:val="20"/>
          <w:szCs w:val="20"/>
        </w:rPr>
        <w:lastRenderedPageBreak/>
        <w:drawing>
          <wp:anchor distT="0" distB="0" distL="114300" distR="114300" simplePos="0" relativeHeight="251657216" behindDoc="1" locked="0" layoutInCell="1" allowOverlap="1" wp14:anchorId="387E852D" wp14:editId="1CEAF40E">
            <wp:simplePos x="0" y="0"/>
            <wp:positionH relativeFrom="margin">
              <wp:posOffset>2915920</wp:posOffset>
            </wp:positionH>
            <wp:positionV relativeFrom="paragraph">
              <wp:posOffset>677545</wp:posOffset>
            </wp:positionV>
            <wp:extent cx="3096260" cy="2324100"/>
            <wp:effectExtent l="0" t="0" r="8890" b="0"/>
            <wp:wrapSquare wrapText="bothSides"/>
            <wp:docPr id="1" name="Picture 1" descr="Zone of Proximal Development – educationjunkieblog">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one of Proximal Development – educationjunkieblog">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6260"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34A1" w:rsidRPr="005B4A0A">
        <w:rPr>
          <w:rFonts w:ascii="Arial" w:hAnsi="Arial" w:cs="Arial"/>
          <w:color w:val="000000" w:themeColor="text1"/>
        </w:rPr>
        <w:t xml:space="preserve">It is </w:t>
      </w:r>
      <w:r w:rsidR="008633A9" w:rsidRPr="005B4A0A">
        <w:rPr>
          <w:rFonts w:ascii="Arial" w:hAnsi="Arial" w:cs="Arial"/>
          <w:color w:val="000000" w:themeColor="text1"/>
        </w:rPr>
        <w:t xml:space="preserve">vital that pupil A learns how to control her emotions more so that she can actively participate in group tasks without having to be removed from the class for </w:t>
      </w:r>
      <w:r w:rsidR="009E7A20" w:rsidRPr="005B4A0A">
        <w:rPr>
          <w:rFonts w:ascii="Arial" w:hAnsi="Arial" w:cs="Arial"/>
          <w:color w:val="000000" w:themeColor="text1"/>
        </w:rPr>
        <w:t xml:space="preserve">clashing with her group. </w:t>
      </w:r>
      <w:sdt>
        <w:sdtPr>
          <w:rPr>
            <w:rFonts w:ascii="Arial" w:hAnsi="Arial" w:cs="Arial"/>
            <w:color w:val="000000" w:themeColor="text1"/>
          </w:rPr>
          <w:id w:val="966631400"/>
          <w:citation/>
        </w:sdtPr>
        <w:sdtEndPr/>
        <w:sdtContent>
          <w:r w:rsidR="00E33646" w:rsidRPr="005B4A0A">
            <w:rPr>
              <w:rFonts w:ascii="Arial" w:hAnsi="Arial" w:cs="Arial"/>
              <w:color w:val="000000" w:themeColor="text1"/>
            </w:rPr>
            <w:fldChar w:fldCharType="begin"/>
          </w:r>
          <w:r w:rsidR="00E33646" w:rsidRPr="005B4A0A">
            <w:rPr>
              <w:rFonts w:ascii="Arial" w:hAnsi="Arial" w:cs="Arial"/>
              <w:color w:val="000000" w:themeColor="text1"/>
            </w:rPr>
            <w:instrText xml:space="preserve">CITATION Lev30 \l 2057 </w:instrText>
          </w:r>
          <w:r w:rsidR="00E33646" w:rsidRPr="005B4A0A">
            <w:rPr>
              <w:rFonts w:ascii="Arial" w:hAnsi="Arial" w:cs="Arial"/>
              <w:color w:val="000000" w:themeColor="text1"/>
            </w:rPr>
            <w:fldChar w:fldCharType="separate"/>
          </w:r>
          <w:r w:rsidR="008C6CBE" w:rsidRPr="005B4A0A">
            <w:rPr>
              <w:rFonts w:ascii="Arial" w:hAnsi="Arial" w:cs="Arial"/>
              <w:noProof/>
              <w:color w:val="000000" w:themeColor="text1"/>
            </w:rPr>
            <w:t>(Vygotsky, 1978)</w:t>
          </w:r>
          <w:r w:rsidR="00E33646" w:rsidRPr="005B4A0A">
            <w:rPr>
              <w:rFonts w:ascii="Arial" w:hAnsi="Arial" w:cs="Arial"/>
              <w:color w:val="000000" w:themeColor="text1"/>
            </w:rPr>
            <w:fldChar w:fldCharType="end"/>
          </w:r>
        </w:sdtContent>
      </w:sdt>
      <w:r w:rsidR="00E33646" w:rsidRPr="005B4A0A">
        <w:rPr>
          <w:rFonts w:ascii="Arial" w:hAnsi="Arial" w:cs="Arial"/>
          <w:color w:val="000000" w:themeColor="text1"/>
        </w:rPr>
        <w:t xml:space="preserve"> discusses a theory called the Zone </w:t>
      </w:r>
      <w:r w:rsidR="008A07A9" w:rsidRPr="005B4A0A">
        <w:rPr>
          <w:rFonts w:ascii="Arial" w:hAnsi="Arial" w:cs="Arial"/>
          <w:color w:val="000000" w:themeColor="text1"/>
        </w:rPr>
        <w:t>of Proximal Development (ZPD)</w:t>
      </w:r>
      <w:r w:rsidR="00F95D7E" w:rsidRPr="005B4A0A">
        <w:rPr>
          <w:rFonts w:ascii="Arial" w:hAnsi="Arial" w:cs="Arial"/>
          <w:color w:val="000000" w:themeColor="text1"/>
        </w:rPr>
        <w:t>. T</w:t>
      </w:r>
      <w:r w:rsidR="008A07A9" w:rsidRPr="005B4A0A">
        <w:rPr>
          <w:rFonts w:ascii="Arial" w:hAnsi="Arial" w:cs="Arial"/>
          <w:color w:val="000000" w:themeColor="text1"/>
        </w:rPr>
        <w:t xml:space="preserve">his </w:t>
      </w:r>
      <w:r w:rsidR="00F95D7E" w:rsidRPr="005B4A0A">
        <w:rPr>
          <w:rFonts w:ascii="Arial" w:hAnsi="Arial" w:cs="Arial"/>
          <w:color w:val="000000" w:themeColor="text1"/>
        </w:rPr>
        <w:t xml:space="preserve">theory </w:t>
      </w:r>
      <w:r w:rsidR="00494810" w:rsidRPr="005B4A0A">
        <w:rPr>
          <w:rFonts w:ascii="Arial" w:hAnsi="Arial" w:cs="Arial"/>
          <w:color w:val="000000" w:themeColor="text1"/>
        </w:rPr>
        <w:t xml:space="preserve">suggests that although </w:t>
      </w:r>
      <w:r w:rsidR="0073347C" w:rsidRPr="005B4A0A">
        <w:rPr>
          <w:rFonts w:ascii="Arial" w:hAnsi="Arial" w:cs="Arial"/>
          <w:color w:val="000000" w:themeColor="text1"/>
        </w:rPr>
        <w:t>a child may be able to learn</w:t>
      </w:r>
      <w:r w:rsidR="006F1280" w:rsidRPr="005B4A0A">
        <w:rPr>
          <w:rFonts w:ascii="Arial" w:hAnsi="Arial" w:cs="Arial"/>
          <w:color w:val="000000" w:themeColor="text1"/>
        </w:rPr>
        <w:t xml:space="preserve"> quite a bit</w:t>
      </w:r>
      <w:r w:rsidR="0073347C" w:rsidRPr="005B4A0A">
        <w:rPr>
          <w:rFonts w:ascii="Arial" w:hAnsi="Arial" w:cs="Arial"/>
          <w:color w:val="000000" w:themeColor="text1"/>
        </w:rPr>
        <w:t xml:space="preserve"> independently, they would be able to learn a lot more if they worked with a More Knowledgeable </w:t>
      </w:r>
      <w:r w:rsidR="00E55ACF" w:rsidRPr="005B4A0A">
        <w:rPr>
          <w:rFonts w:ascii="Arial" w:hAnsi="Arial" w:cs="Arial"/>
          <w:color w:val="000000" w:themeColor="text1"/>
        </w:rPr>
        <w:t>Other</w:t>
      </w:r>
      <w:r w:rsidR="00247AB1" w:rsidRPr="005B4A0A">
        <w:rPr>
          <w:rFonts w:ascii="Arial" w:hAnsi="Arial" w:cs="Arial"/>
          <w:color w:val="000000" w:themeColor="text1"/>
        </w:rPr>
        <w:t xml:space="preserve"> (MKO). This MKO would </w:t>
      </w:r>
      <w:r w:rsidR="009D6C03" w:rsidRPr="005B4A0A">
        <w:rPr>
          <w:rFonts w:ascii="Arial" w:hAnsi="Arial" w:cs="Arial"/>
          <w:color w:val="000000" w:themeColor="text1"/>
        </w:rPr>
        <w:t xml:space="preserve">provide scaffolding so that the child can access more information and develop their learning further. </w:t>
      </w:r>
      <w:r w:rsidR="00222889" w:rsidRPr="005B4A0A">
        <w:rPr>
          <w:rFonts w:ascii="Arial" w:hAnsi="Arial" w:cs="Arial"/>
          <w:color w:val="000000" w:themeColor="text1"/>
        </w:rPr>
        <w:t>Shown right</w:t>
      </w:r>
      <w:r w:rsidR="009D6C03" w:rsidRPr="005B4A0A">
        <w:rPr>
          <w:rFonts w:ascii="Arial" w:hAnsi="Arial" w:cs="Arial"/>
          <w:color w:val="000000" w:themeColor="text1"/>
        </w:rPr>
        <w:t xml:space="preserve"> is an image that shows the </w:t>
      </w:r>
      <w:r w:rsidR="00972B5A" w:rsidRPr="005B4A0A">
        <w:rPr>
          <w:rFonts w:ascii="Arial" w:hAnsi="Arial" w:cs="Arial"/>
          <w:color w:val="000000" w:themeColor="text1"/>
        </w:rPr>
        <w:t>theory of the ZPD clearly</w:t>
      </w:r>
      <w:r w:rsidR="00743C91" w:rsidRPr="005B4A0A">
        <w:rPr>
          <w:rFonts w:ascii="Arial" w:hAnsi="Arial" w:cs="Arial"/>
          <w:color w:val="000000" w:themeColor="text1"/>
        </w:rPr>
        <w:t>:</w:t>
      </w:r>
      <w:sdt>
        <w:sdtPr>
          <w:rPr>
            <w:rFonts w:ascii="Arial" w:hAnsi="Arial" w:cs="Arial"/>
            <w:color w:val="000000" w:themeColor="text1"/>
          </w:rPr>
          <w:id w:val="-60176720"/>
          <w:citation/>
        </w:sdtPr>
        <w:sdtEndPr/>
        <w:sdtContent>
          <w:r w:rsidR="00743C91" w:rsidRPr="005B4A0A">
            <w:rPr>
              <w:rFonts w:ascii="Arial" w:hAnsi="Arial" w:cs="Arial"/>
              <w:color w:val="000000" w:themeColor="text1"/>
            </w:rPr>
            <w:fldChar w:fldCharType="begin"/>
          </w:r>
          <w:r w:rsidR="00743C91" w:rsidRPr="005B4A0A">
            <w:rPr>
              <w:rFonts w:ascii="Arial" w:hAnsi="Arial" w:cs="Arial"/>
              <w:color w:val="000000" w:themeColor="text1"/>
            </w:rPr>
            <w:instrText xml:space="preserve"> CITATION Het15 \l 2057 </w:instrText>
          </w:r>
          <w:r w:rsidR="00743C91" w:rsidRPr="005B4A0A">
            <w:rPr>
              <w:rFonts w:ascii="Arial" w:hAnsi="Arial" w:cs="Arial"/>
              <w:color w:val="000000" w:themeColor="text1"/>
            </w:rPr>
            <w:fldChar w:fldCharType="separate"/>
          </w:r>
          <w:r w:rsidR="008C6CBE" w:rsidRPr="005B4A0A">
            <w:rPr>
              <w:rFonts w:ascii="Arial" w:hAnsi="Arial" w:cs="Arial"/>
              <w:noProof/>
              <w:color w:val="000000" w:themeColor="text1"/>
            </w:rPr>
            <w:t xml:space="preserve"> (Hetwina, 2015)</w:t>
          </w:r>
          <w:r w:rsidR="00743C91" w:rsidRPr="005B4A0A">
            <w:rPr>
              <w:rFonts w:ascii="Arial" w:hAnsi="Arial" w:cs="Arial"/>
              <w:color w:val="000000" w:themeColor="text1"/>
            </w:rPr>
            <w:fldChar w:fldCharType="end"/>
          </w:r>
        </w:sdtContent>
      </w:sdt>
    </w:p>
    <w:p w14:paraId="452613AF" w14:textId="10FCDAE8" w:rsidR="0048546F" w:rsidRPr="005B4A0A" w:rsidRDefault="00972B5A" w:rsidP="005B4A0A">
      <w:pPr>
        <w:spacing w:line="360" w:lineRule="auto"/>
        <w:rPr>
          <w:rFonts w:ascii="Arial" w:hAnsi="Arial" w:cs="Arial"/>
          <w:color w:val="000000" w:themeColor="text1"/>
        </w:rPr>
      </w:pPr>
      <w:r w:rsidRPr="005B4A0A">
        <w:rPr>
          <w:rFonts w:ascii="Arial" w:hAnsi="Arial" w:cs="Arial"/>
          <w:color w:val="000000" w:themeColor="text1"/>
        </w:rPr>
        <w:t xml:space="preserve">If pupil A </w:t>
      </w:r>
      <w:r w:rsidR="007B3D58" w:rsidRPr="005B4A0A">
        <w:rPr>
          <w:rFonts w:ascii="Arial" w:hAnsi="Arial" w:cs="Arial"/>
          <w:color w:val="000000" w:themeColor="text1"/>
        </w:rPr>
        <w:t>is</w:t>
      </w:r>
      <w:r w:rsidRPr="005B4A0A">
        <w:rPr>
          <w:rFonts w:ascii="Arial" w:hAnsi="Arial" w:cs="Arial"/>
          <w:color w:val="000000" w:themeColor="text1"/>
        </w:rPr>
        <w:t xml:space="preserve"> able to better control her </w:t>
      </w:r>
      <w:r w:rsidR="00192FBA" w:rsidRPr="005B4A0A">
        <w:rPr>
          <w:rFonts w:ascii="Arial" w:hAnsi="Arial" w:cs="Arial"/>
          <w:color w:val="000000" w:themeColor="text1"/>
        </w:rPr>
        <w:t>emotions and work as part of a group then she will benefit from the</w:t>
      </w:r>
      <w:r w:rsidR="006E708C" w:rsidRPr="005B4A0A">
        <w:rPr>
          <w:rFonts w:ascii="Arial" w:hAnsi="Arial" w:cs="Arial"/>
          <w:color w:val="000000" w:themeColor="text1"/>
        </w:rPr>
        <w:t xml:space="preserve"> More Knowledgeable Other and Zone of Proximal Development as she will be able to progress further in her learning </w:t>
      </w:r>
      <w:r w:rsidR="006F1280" w:rsidRPr="005B4A0A">
        <w:rPr>
          <w:rFonts w:ascii="Arial" w:hAnsi="Arial" w:cs="Arial"/>
          <w:color w:val="000000" w:themeColor="text1"/>
        </w:rPr>
        <w:t>with</w:t>
      </w:r>
      <w:r w:rsidR="006E708C" w:rsidRPr="005B4A0A">
        <w:rPr>
          <w:rFonts w:ascii="Arial" w:hAnsi="Arial" w:cs="Arial"/>
          <w:color w:val="000000" w:themeColor="text1"/>
        </w:rPr>
        <w:t xml:space="preserve"> the scaffolding </w:t>
      </w:r>
      <w:r w:rsidR="006F1280" w:rsidRPr="005B4A0A">
        <w:rPr>
          <w:rFonts w:ascii="Arial" w:hAnsi="Arial" w:cs="Arial"/>
          <w:color w:val="000000" w:themeColor="text1"/>
        </w:rPr>
        <w:t>from</w:t>
      </w:r>
      <w:r w:rsidR="006E708C" w:rsidRPr="005B4A0A">
        <w:rPr>
          <w:rFonts w:ascii="Arial" w:hAnsi="Arial" w:cs="Arial"/>
          <w:color w:val="000000" w:themeColor="text1"/>
        </w:rPr>
        <w:t xml:space="preserve"> the MKO. </w:t>
      </w:r>
      <w:r w:rsidR="006F1280" w:rsidRPr="005B4A0A">
        <w:rPr>
          <w:rFonts w:ascii="Arial" w:hAnsi="Arial" w:cs="Arial"/>
          <w:color w:val="000000" w:themeColor="text1"/>
        </w:rPr>
        <w:t xml:space="preserve">They would be able to help her understand certain aspects of information more easily and access a greater depth of knowledge and understanding for the topic. </w:t>
      </w:r>
      <w:r w:rsidR="006E708C" w:rsidRPr="005B4A0A">
        <w:rPr>
          <w:rFonts w:ascii="Arial" w:hAnsi="Arial" w:cs="Arial"/>
          <w:color w:val="000000" w:themeColor="text1"/>
        </w:rPr>
        <w:t xml:space="preserve">Also, she will be able to help other pupils in the class </w:t>
      </w:r>
      <w:r w:rsidR="006C4B0A" w:rsidRPr="005B4A0A">
        <w:rPr>
          <w:rFonts w:ascii="Arial" w:hAnsi="Arial" w:cs="Arial"/>
          <w:color w:val="000000" w:themeColor="text1"/>
        </w:rPr>
        <w:t xml:space="preserve">as she will be able to become the MKO for certain topics and help to scaffold learning for other pupils in the </w:t>
      </w:r>
      <w:r w:rsidR="00797D80" w:rsidRPr="005B4A0A">
        <w:rPr>
          <w:rFonts w:ascii="Arial" w:hAnsi="Arial" w:cs="Arial"/>
          <w:color w:val="000000" w:themeColor="text1"/>
        </w:rPr>
        <w:t xml:space="preserve">classroom. </w:t>
      </w:r>
      <w:r w:rsidR="00F25A65" w:rsidRPr="005B4A0A">
        <w:rPr>
          <w:rFonts w:ascii="Arial" w:hAnsi="Arial" w:cs="Arial"/>
          <w:color w:val="000000" w:themeColor="text1"/>
        </w:rPr>
        <w:t xml:space="preserve">Being able to engage in these tasks will be very beneficial </w:t>
      </w:r>
      <w:r w:rsidR="00B269BD" w:rsidRPr="005B4A0A">
        <w:rPr>
          <w:rFonts w:ascii="Arial" w:hAnsi="Arial" w:cs="Arial"/>
          <w:color w:val="000000" w:themeColor="text1"/>
        </w:rPr>
        <w:t xml:space="preserve">to pupil A as she will be able to progress a lot more in </w:t>
      </w:r>
      <w:r w:rsidR="00321C6B" w:rsidRPr="005B4A0A">
        <w:rPr>
          <w:rFonts w:ascii="Arial" w:hAnsi="Arial" w:cs="Arial"/>
          <w:color w:val="000000" w:themeColor="text1"/>
        </w:rPr>
        <w:t xml:space="preserve">her learning. </w:t>
      </w:r>
    </w:p>
    <w:p w14:paraId="0B1745B7" w14:textId="735F302C" w:rsidR="00AB3C4A" w:rsidRPr="005B4A0A" w:rsidRDefault="006B581E" w:rsidP="005B4A0A">
      <w:pPr>
        <w:spacing w:line="360" w:lineRule="auto"/>
        <w:rPr>
          <w:rFonts w:ascii="Arial" w:hAnsi="Arial" w:cs="Arial"/>
          <w:color w:val="000000" w:themeColor="text1"/>
        </w:rPr>
      </w:pPr>
      <w:r w:rsidRPr="005B4A0A">
        <w:rPr>
          <w:rFonts w:ascii="Arial" w:hAnsi="Arial" w:cs="Arial"/>
          <w:color w:val="000000" w:themeColor="text1"/>
        </w:rPr>
        <w:t xml:space="preserve">Piaget developed 4 stages </w:t>
      </w:r>
      <w:r w:rsidR="00B473D3" w:rsidRPr="005B4A0A">
        <w:rPr>
          <w:rFonts w:ascii="Arial" w:hAnsi="Arial" w:cs="Arial"/>
          <w:color w:val="000000" w:themeColor="text1"/>
        </w:rPr>
        <w:t xml:space="preserve">of cognitive development; sensorimotor stage, preoperational stage, concrete operational stage and formal operational stage. </w:t>
      </w:r>
      <w:r w:rsidR="00434413" w:rsidRPr="005B4A0A">
        <w:rPr>
          <w:rFonts w:ascii="Arial" w:hAnsi="Arial" w:cs="Arial"/>
          <w:color w:val="000000" w:themeColor="text1"/>
        </w:rPr>
        <w:t>These stage are discussed by</w:t>
      </w:r>
      <w:r w:rsidR="00934963" w:rsidRPr="005B4A0A">
        <w:rPr>
          <w:rFonts w:ascii="Arial" w:hAnsi="Arial" w:cs="Arial"/>
          <w:color w:val="000000" w:themeColor="text1"/>
        </w:rPr>
        <w:t xml:space="preserve"> </w:t>
      </w:r>
      <w:sdt>
        <w:sdtPr>
          <w:rPr>
            <w:rFonts w:ascii="Arial" w:hAnsi="Arial" w:cs="Arial"/>
            <w:color w:val="000000" w:themeColor="text1"/>
          </w:rPr>
          <w:id w:val="1537933632"/>
          <w:citation/>
        </w:sdtPr>
        <w:sdtEndPr/>
        <w:sdtContent>
          <w:r w:rsidR="00934963" w:rsidRPr="005B4A0A">
            <w:rPr>
              <w:rFonts w:ascii="Arial" w:hAnsi="Arial" w:cs="Arial"/>
              <w:color w:val="000000" w:themeColor="text1"/>
            </w:rPr>
            <w:fldChar w:fldCharType="begin"/>
          </w:r>
          <w:r w:rsidR="00934963" w:rsidRPr="005B4A0A">
            <w:rPr>
              <w:rFonts w:ascii="Arial" w:hAnsi="Arial" w:cs="Arial"/>
              <w:color w:val="000000" w:themeColor="text1"/>
            </w:rPr>
            <w:instrText xml:space="preserve"> CITATION McL18 \l 2057 </w:instrText>
          </w:r>
          <w:r w:rsidR="00934963" w:rsidRPr="005B4A0A">
            <w:rPr>
              <w:rFonts w:ascii="Arial" w:hAnsi="Arial" w:cs="Arial"/>
              <w:color w:val="000000" w:themeColor="text1"/>
            </w:rPr>
            <w:fldChar w:fldCharType="separate"/>
          </w:r>
          <w:r w:rsidR="008C6CBE" w:rsidRPr="005B4A0A">
            <w:rPr>
              <w:rFonts w:ascii="Arial" w:hAnsi="Arial" w:cs="Arial"/>
              <w:noProof/>
              <w:color w:val="000000" w:themeColor="text1"/>
            </w:rPr>
            <w:t>(McLeod, 2018)</w:t>
          </w:r>
          <w:r w:rsidR="00934963" w:rsidRPr="005B4A0A">
            <w:rPr>
              <w:rFonts w:ascii="Arial" w:hAnsi="Arial" w:cs="Arial"/>
              <w:color w:val="000000" w:themeColor="text1"/>
            </w:rPr>
            <w:fldChar w:fldCharType="end"/>
          </w:r>
        </w:sdtContent>
      </w:sdt>
      <w:r w:rsidR="00434413" w:rsidRPr="005B4A0A">
        <w:rPr>
          <w:rFonts w:ascii="Arial" w:hAnsi="Arial" w:cs="Arial"/>
          <w:color w:val="000000" w:themeColor="text1"/>
        </w:rPr>
        <w:t xml:space="preserve"> </w:t>
      </w:r>
      <w:r w:rsidR="008000E1" w:rsidRPr="005B4A0A">
        <w:rPr>
          <w:rFonts w:ascii="Arial" w:hAnsi="Arial" w:cs="Arial"/>
          <w:color w:val="000000" w:themeColor="text1"/>
        </w:rPr>
        <w:t>on the Simply Psychology website. Here they talk in depth about the four stage</w:t>
      </w:r>
      <w:r w:rsidR="003C2137" w:rsidRPr="005B4A0A">
        <w:rPr>
          <w:rFonts w:ascii="Arial" w:hAnsi="Arial" w:cs="Arial"/>
          <w:color w:val="000000" w:themeColor="text1"/>
        </w:rPr>
        <w:t>s</w:t>
      </w:r>
      <w:r w:rsidR="008000E1" w:rsidRPr="005B4A0A">
        <w:rPr>
          <w:rFonts w:ascii="Arial" w:hAnsi="Arial" w:cs="Arial"/>
          <w:color w:val="000000" w:themeColor="text1"/>
        </w:rPr>
        <w:t xml:space="preserve"> and </w:t>
      </w:r>
      <w:r w:rsidR="00AE503C" w:rsidRPr="005B4A0A">
        <w:rPr>
          <w:rFonts w:ascii="Arial" w:hAnsi="Arial" w:cs="Arial"/>
          <w:color w:val="000000" w:themeColor="text1"/>
        </w:rPr>
        <w:t xml:space="preserve">how each child will go through the stages in the same order, none of them can be missed, although some people will never reach the later stages. This is because </w:t>
      </w:r>
      <w:r w:rsidR="00AB3C4A" w:rsidRPr="005B4A0A">
        <w:rPr>
          <w:rFonts w:ascii="Arial" w:hAnsi="Arial" w:cs="Arial"/>
          <w:color w:val="000000" w:themeColor="text1"/>
        </w:rPr>
        <w:t xml:space="preserve">every child goes through the stage at their own rate, although there is a rough age guide. </w:t>
      </w:r>
    </w:p>
    <w:p w14:paraId="6BE76464" w14:textId="233C560D" w:rsidR="00A06E1B" w:rsidRPr="005B4A0A" w:rsidRDefault="00AB3C4A" w:rsidP="005B4A0A">
      <w:pPr>
        <w:spacing w:line="360" w:lineRule="auto"/>
        <w:rPr>
          <w:rFonts w:ascii="Arial" w:hAnsi="Arial" w:cs="Arial"/>
          <w:color w:val="000000" w:themeColor="text1"/>
        </w:rPr>
      </w:pPr>
      <w:r w:rsidRPr="005B4A0A">
        <w:rPr>
          <w:rFonts w:ascii="Arial" w:hAnsi="Arial" w:cs="Arial"/>
          <w:color w:val="000000" w:themeColor="text1"/>
        </w:rPr>
        <w:t xml:space="preserve">The first stage is the sensorimotor stage, here </w:t>
      </w:r>
      <w:r w:rsidR="00AB5AF1" w:rsidRPr="005B4A0A">
        <w:rPr>
          <w:rFonts w:ascii="Arial" w:hAnsi="Arial" w:cs="Arial"/>
          <w:color w:val="000000" w:themeColor="text1"/>
        </w:rPr>
        <w:t>the main goal of the stage is object permanence</w:t>
      </w:r>
      <w:r w:rsidR="001A3EAC" w:rsidRPr="005B4A0A">
        <w:rPr>
          <w:rFonts w:ascii="Arial" w:hAnsi="Arial" w:cs="Arial"/>
          <w:color w:val="000000" w:themeColor="text1"/>
        </w:rPr>
        <w:t xml:space="preserve"> this is knowing that an object </w:t>
      </w:r>
      <w:r w:rsidR="00D137B8" w:rsidRPr="005B4A0A">
        <w:rPr>
          <w:rFonts w:ascii="Arial" w:hAnsi="Arial" w:cs="Arial"/>
          <w:color w:val="000000" w:themeColor="text1"/>
        </w:rPr>
        <w:t xml:space="preserve">still exists even if it is hidden from view. This first stage occurs </w:t>
      </w:r>
      <w:r w:rsidR="00A06E1B" w:rsidRPr="005B4A0A">
        <w:rPr>
          <w:rFonts w:ascii="Arial" w:hAnsi="Arial" w:cs="Arial"/>
          <w:color w:val="000000" w:themeColor="text1"/>
        </w:rPr>
        <w:t xml:space="preserve">from birth until around 2 years old. The second stage is the preoperational stage, </w:t>
      </w:r>
      <w:r w:rsidR="002103B5" w:rsidRPr="005B4A0A">
        <w:rPr>
          <w:rFonts w:ascii="Arial" w:hAnsi="Arial" w:cs="Arial"/>
          <w:color w:val="000000" w:themeColor="text1"/>
        </w:rPr>
        <w:t xml:space="preserve">here the children develop the skills of </w:t>
      </w:r>
      <w:r w:rsidR="00B56A1D" w:rsidRPr="005B4A0A">
        <w:rPr>
          <w:rFonts w:ascii="Arial" w:hAnsi="Arial" w:cs="Arial"/>
          <w:color w:val="000000" w:themeColor="text1"/>
        </w:rPr>
        <w:t xml:space="preserve">thinking symbolically, they begin to understand that one thing can stand for something other than itself. </w:t>
      </w:r>
      <w:r w:rsidR="00E44AC2" w:rsidRPr="005B4A0A">
        <w:rPr>
          <w:rFonts w:ascii="Arial" w:hAnsi="Arial" w:cs="Arial"/>
          <w:color w:val="000000" w:themeColor="text1"/>
        </w:rPr>
        <w:t xml:space="preserve">The child’s thinking at this stage is very egocentric. </w:t>
      </w:r>
      <w:r w:rsidR="00431E04" w:rsidRPr="005B4A0A">
        <w:rPr>
          <w:rFonts w:ascii="Arial" w:hAnsi="Arial" w:cs="Arial"/>
          <w:color w:val="000000" w:themeColor="text1"/>
        </w:rPr>
        <w:t>This stage typically occurs between the ages of 2 and 7 years. The third stage is concrete operational</w:t>
      </w:r>
      <w:r w:rsidR="008C45C8" w:rsidRPr="005B4A0A">
        <w:rPr>
          <w:rFonts w:ascii="Arial" w:hAnsi="Arial" w:cs="Arial"/>
          <w:color w:val="000000" w:themeColor="text1"/>
        </w:rPr>
        <w:t>,</w:t>
      </w:r>
      <w:r w:rsidR="00CE6E60" w:rsidRPr="005B4A0A">
        <w:rPr>
          <w:rFonts w:ascii="Arial" w:hAnsi="Arial" w:cs="Arial"/>
          <w:color w:val="000000" w:themeColor="text1"/>
        </w:rPr>
        <w:t xml:space="preserve"> here the children begin to use logical or operational thinking</w:t>
      </w:r>
      <w:r w:rsidR="006049BF" w:rsidRPr="005B4A0A">
        <w:rPr>
          <w:rFonts w:ascii="Arial" w:hAnsi="Arial" w:cs="Arial"/>
          <w:color w:val="000000" w:themeColor="text1"/>
        </w:rPr>
        <w:t>, they can work things out in their head rather than physically trying to work it out.</w:t>
      </w:r>
      <w:r w:rsidR="00A06E1B" w:rsidRPr="005B4A0A">
        <w:rPr>
          <w:rFonts w:ascii="Arial" w:hAnsi="Arial" w:cs="Arial"/>
          <w:color w:val="000000" w:themeColor="text1"/>
        </w:rPr>
        <w:t xml:space="preserve"> </w:t>
      </w:r>
      <w:r w:rsidR="007B0592" w:rsidRPr="005B4A0A">
        <w:rPr>
          <w:rFonts w:ascii="Arial" w:hAnsi="Arial" w:cs="Arial"/>
          <w:color w:val="000000" w:themeColor="text1"/>
        </w:rPr>
        <w:t xml:space="preserve">Also they </w:t>
      </w:r>
      <w:r w:rsidR="007B0592" w:rsidRPr="005B4A0A">
        <w:rPr>
          <w:rFonts w:ascii="Arial" w:hAnsi="Arial" w:cs="Arial"/>
          <w:color w:val="000000" w:themeColor="text1"/>
        </w:rPr>
        <w:lastRenderedPageBreak/>
        <w:t xml:space="preserve">start to understand that something stays the same quantity even though the appearance has changed, this is known as </w:t>
      </w:r>
      <w:r w:rsidR="001B16C9" w:rsidRPr="005B4A0A">
        <w:rPr>
          <w:rFonts w:ascii="Arial" w:hAnsi="Arial" w:cs="Arial"/>
          <w:color w:val="000000" w:themeColor="text1"/>
        </w:rPr>
        <w:t xml:space="preserve">conservation. This stage typically occurs between the </w:t>
      </w:r>
      <w:r w:rsidR="00712701" w:rsidRPr="005B4A0A">
        <w:rPr>
          <w:rFonts w:ascii="Arial" w:hAnsi="Arial" w:cs="Arial"/>
          <w:color w:val="000000" w:themeColor="text1"/>
        </w:rPr>
        <w:t>ag</w:t>
      </w:r>
      <w:r w:rsidR="001B16C9" w:rsidRPr="005B4A0A">
        <w:rPr>
          <w:rFonts w:ascii="Arial" w:hAnsi="Arial" w:cs="Arial"/>
          <w:color w:val="000000" w:themeColor="text1"/>
        </w:rPr>
        <w:t>e</w:t>
      </w:r>
      <w:r w:rsidR="00712701" w:rsidRPr="005B4A0A">
        <w:rPr>
          <w:rFonts w:ascii="Arial" w:hAnsi="Arial" w:cs="Arial"/>
          <w:color w:val="000000" w:themeColor="text1"/>
        </w:rPr>
        <w:t>s</w:t>
      </w:r>
      <w:r w:rsidR="001B16C9" w:rsidRPr="005B4A0A">
        <w:rPr>
          <w:rFonts w:ascii="Arial" w:hAnsi="Arial" w:cs="Arial"/>
          <w:color w:val="000000" w:themeColor="text1"/>
        </w:rPr>
        <w:t xml:space="preserve"> of 7 and 11 years. The final stage Piaget proposed was the formal operational </w:t>
      </w:r>
      <w:r w:rsidR="00712701" w:rsidRPr="005B4A0A">
        <w:rPr>
          <w:rFonts w:ascii="Arial" w:hAnsi="Arial" w:cs="Arial"/>
          <w:color w:val="000000" w:themeColor="text1"/>
        </w:rPr>
        <w:t xml:space="preserve">stage, </w:t>
      </w:r>
      <w:r w:rsidR="00421619" w:rsidRPr="005B4A0A">
        <w:rPr>
          <w:rFonts w:ascii="Arial" w:hAnsi="Arial" w:cs="Arial"/>
          <w:color w:val="000000" w:themeColor="text1"/>
        </w:rPr>
        <w:t xml:space="preserve">this stage typically occurs from the age of 11 into adulthood. During this stage people begin to think abstractly and can logically test hypotheses. </w:t>
      </w:r>
    </w:p>
    <w:p w14:paraId="22DC7CA6" w14:textId="77777777" w:rsidR="00E3636D" w:rsidRPr="005B4A0A" w:rsidRDefault="00E3636D" w:rsidP="005B4A0A">
      <w:pPr>
        <w:spacing w:line="360" w:lineRule="auto"/>
        <w:rPr>
          <w:rFonts w:ascii="Arial" w:hAnsi="Arial" w:cs="Arial"/>
          <w:color w:val="000000" w:themeColor="text1"/>
        </w:rPr>
      </w:pPr>
      <w:r w:rsidRPr="005B4A0A">
        <w:rPr>
          <w:rFonts w:ascii="Arial" w:hAnsi="Arial" w:cs="Arial"/>
          <w:color w:val="000000" w:themeColor="text1"/>
        </w:rPr>
        <w:t xml:space="preserve">According to Piaget’s theory as pupil A is 8 years old, she should be in the concrete operational stage of her life. However, there are still some elements of the preoperational stage showing in her personality, for example, she is still quite egocentric and finds it difficult to think about other people’s feelings and emotions. This is why mindfulness is important for pupil A, it will help her to develop  more empathy and think of other people’s feelings so as not to upset them. As she becomes less egocentric through the mindfulness sessions it will help her to progress into the concrete operational stage fully and onto the formal operational stage with time. </w:t>
      </w:r>
    </w:p>
    <w:p w14:paraId="7FA6B236" w14:textId="501666E3" w:rsidR="00E3636D" w:rsidRPr="005B4A0A" w:rsidRDefault="00402393" w:rsidP="005B4A0A">
      <w:pPr>
        <w:spacing w:line="360" w:lineRule="auto"/>
        <w:rPr>
          <w:rFonts w:ascii="Arial" w:hAnsi="Arial" w:cs="Arial"/>
          <w:color w:val="000000" w:themeColor="text1"/>
        </w:rPr>
      </w:pPr>
      <w:sdt>
        <w:sdtPr>
          <w:rPr>
            <w:rFonts w:ascii="Arial" w:hAnsi="Arial" w:cs="Arial"/>
            <w:color w:val="000000" w:themeColor="text1"/>
          </w:rPr>
          <w:id w:val="2007712488"/>
          <w:citation/>
        </w:sdtPr>
        <w:sdtEndPr/>
        <w:sdtContent>
          <w:r w:rsidR="00E3636D" w:rsidRPr="005B4A0A">
            <w:rPr>
              <w:rFonts w:ascii="Arial" w:hAnsi="Arial" w:cs="Arial"/>
              <w:color w:val="000000" w:themeColor="text1"/>
            </w:rPr>
            <w:fldChar w:fldCharType="begin"/>
          </w:r>
          <w:r w:rsidR="00E3636D" w:rsidRPr="005B4A0A">
            <w:rPr>
              <w:rFonts w:ascii="Arial" w:hAnsi="Arial" w:cs="Arial"/>
              <w:color w:val="000000" w:themeColor="text1"/>
            </w:rPr>
            <w:instrText xml:space="preserve"> CITATION Bru66 \l 2057 </w:instrText>
          </w:r>
          <w:r w:rsidR="00E3636D" w:rsidRPr="005B4A0A">
            <w:rPr>
              <w:rFonts w:ascii="Arial" w:hAnsi="Arial" w:cs="Arial"/>
              <w:color w:val="000000" w:themeColor="text1"/>
            </w:rPr>
            <w:fldChar w:fldCharType="separate"/>
          </w:r>
          <w:r w:rsidR="008C6CBE" w:rsidRPr="005B4A0A">
            <w:rPr>
              <w:rFonts w:ascii="Arial" w:hAnsi="Arial" w:cs="Arial"/>
              <w:noProof/>
              <w:color w:val="000000" w:themeColor="text1"/>
            </w:rPr>
            <w:t>(Bruner, 1966)</w:t>
          </w:r>
          <w:r w:rsidR="00E3636D" w:rsidRPr="005B4A0A">
            <w:rPr>
              <w:rFonts w:ascii="Arial" w:hAnsi="Arial" w:cs="Arial"/>
              <w:color w:val="000000" w:themeColor="text1"/>
            </w:rPr>
            <w:fldChar w:fldCharType="end"/>
          </w:r>
        </w:sdtContent>
      </w:sdt>
      <w:r w:rsidR="00E3636D" w:rsidRPr="005B4A0A">
        <w:rPr>
          <w:rFonts w:ascii="Arial" w:hAnsi="Arial" w:cs="Arial"/>
          <w:color w:val="000000" w:themeColor="text1"/>
        </w:rPr>
        <w:t xml:space="preserve"> proposed three modes of representation, these are similar to Piaget’s 4 stages of cognitive development. The three modes discuss how children learn in various ways and how the way they learn changes with age. Bruner’s first mode of representation is the Enactive stage, this occurs from birth to 1 year old and corresponds with Piaget’s sensorimotor stage. Bruner states that in this stage thinking is based entirely on physical actions, the child learns by doing rather than thinking. This happens because a physical action is encoded in the brain and stored in the memory of the child for example, shaking a rattle. The second stage that Bruner suggested is the Iconic stage which occurs between the age of 1 and 6 years old. During this stage information is stored as icons, or sensory images, these icons are usually visual however they can also be icons that use hearing, smell and touch. This stage indicates why it is often helpful to have a diagram or illustration when learning something new. The final mode of representation is the Symbolic stage, this occurs from age 7 onwards and corresponds with Piaget’s concrete operational stage of cognitive development. In this stage information is stored as symbols or codes for example, language, mathematical symbols and music, these symbols are flexible and can be classified, ordered and manipulated. This is different to physical actions and icons as they are not flexible and cannot be altered from what they represent. Although the three modes of representation has ages at which they are acquired, from that age onwards they are always used, for example riding a bike, sewing or mowing the lawn are all done through the Enactive mode but are done much later if life than 1 years old. </w:t>
      </w:r>
    </w:p>
    <w:p w14:paraId="734AFB46" w14:textId="53A61D10" w:rsidR="00E3636D" w:rsidRDefault="00402393" w:rsidP="005B4A0A">
      <w:pPr>
        <w:spacing w:line="360" w:lineRule="auto"/>
        <w:rPr>
          <w:rFonts w:ascii="Arial" w:hAnsi="Arial" w:cs="Arial"/>
          <w:color w:val="000000" w:themeColor="text1"/>
        </w:rPr>
      </w:pPr>
      <w:sdt>
        <w:sdtPr>
          <w:rPr>
            <w:rFonts w:ascii="Arial" w:hAnsi="Arial" w:cs="Arial"/>
            <w:color w:val="000000" w:themeColor="text1"/>
          </w:rPr>
          <w:id w:val="1069457407"/>
          <w:citation/>
        </w:sdtPr>
        <w:sdtEndPr/>
        <w:sdtContent>
          <w:r w:rsidR="00E3636D" w:rsidRPr="005B4A0A">
            <w:rPr>
              <w:rFonts w:ascii="Arial" w:hAnsi="Arial" w:cs="Arial"/>
              <w:color w:val="000000" w:themeColor="text1"/>
            </w:rPr>
            <w:fldChar w:fldCharType="begin"/>
          </w:r>
          <w:r w:rsidR="00E3636D" w:rsidRPr="005B4A0A">
            <w:rPr>
              <w:rFonts w:ascii="Arial" w:hAnsi="Arial" w:cs="Arial"/>
              <w:color w:val="000000" w:themeColor="text1"/>
            </w:rPr>
            <w:instrText xml:space="preserve"> CITATION Dre68 \l 2057 </w:instrText>
          </w:r>
          <w:r w:rsidR="00E3636D" w:rsidRPr="005B4A0A">
            <w:rPr>
              <w:rFonts w:ascii="Arial" w:hAnsi="Arial" w:cs="Arial"/>
              <w:color w:val="000000" w:themeColor="text1"/>
            </w:rPr>
            <w:fldChar w:fldCharType="separate"/>
          </w:r>
          <w:r w:rsidR="008C6CBE" w:rsidRPr="005B4A0A">
            <w:rPr>
              <w:rFonts w:ascii="Arial" w:hAnsi="Arial" w:cs="Arial"/>
              <w:noProof/>
              <w:color w:val="000000" w:themeColor="text1"/>
            </w:rPr>
            <w:t>(Dreikurs &amp; Grey, 1968)</w:t>
          </w:r>
          <w:r w:rsidR="00E3636D" w:rsidRPr="005B4A0A">
            <w:rPr>
              <w:rFonts w:ascii="Arial" w:hAnsi="Arial" w:cs="Arial"/>
              <w:color w:val="000000" w:themeColor="text1"/>
            </w:rPr>
            <w:fldChar w:fldCharType="end"/>
          </w:r>
        </w:sdtContent>
      </w:sdt>
      <w:r w:rsidR="00E3636D" w:rsidRPr="005B4A0A">
        <w:rPr>
          <w:rFonts w:ascii="Arial" w:hAnsi="Arial" w:cs="Arial"/>
          <w:color w:val="000000" w:themeColor="text1"/>
        </w:rPr>
        <w:t xml:space="preserve"> developed a logical consequences theory based upon making sure that punishments are logical to the behaviour. For example, if a child is fighting on the </w:t>
      </w:r>
      <w:r w:rsidR="00E3636D" w:rsidRPr="005B4A0A">
        <w:rPr>
          <w:rFonts w:ascii="Arial" w:hAnsi="Arial" w:cs="Arial"/>
          <w:color w:val="000000" w:themeColor="text1"/>
        </w:rPr>
        <w:lastRenderedPageBreak/>
        <w:t xml:space="preserve">playground, their punishment would be that they were not allowed on the playground for a period of time. They also discuss how teachers can help children to explore why they behave in certain ways, what triggers certain behaviours and how to avoid these triggers. Pupil A would benefit from this intervention as it would help her to recognise the causes for her outbursts and how she can help to reduce the frequency in which they occur. Also it would be beneficial for the class to know what pupil A’s triggers are so that they all understand these and try not to cause her to have an outburst. </w:t>
      </w:r>
    </w:p>
    <w:p w14:paraId="6F95C5FB" w14:textId="03FEC64F" w:rsidR="00F2158F" w:rsidRPr="005B4A0A" w:rsidRDefault="00AF3B01" w:rsidP="005B4A0A">
      <w:pPr>
        <w:spacing w:line="360" w:lineRule="auto"/>
        <w:rPr>
          <w:rFonts w:ascii="Arial" w:hAnsi="Arial" w:cs="Arial"/>
          <w:color w:val="000000" w:themeColor="text1"/>
        </w:rPr>
      </w:pPr>
      <w:r w:rsidRPr="005B4A0A">
        <w:rPr>
          <w:rFonts w:ascii="Arial" w:hAnsi="Arial" w:cs="Arial"/>
          <w:color w:val="000000" w:themeColor="text1"/>
        </w:rPr>
        <w:t xml:space="preserve">After pupil A has completed her 12 weeks of mindfulness sessions it is important </w:t>
      </w:r>
      <w:r w:rsidR="00602CC3" w:rsidRPr="005B4A0A">
        <w:rPr>
          <w:rFonts w:ascii="Arial" w:hAnsi="Arial" w:cs="Arial"/>
          <w:color w:val="000000" w:themeColor="text1"/>
        </w:rPr>
        <w:t>that she continues to use the techniques she has learnt to help her control her emotions. Her class teacher and TA will have to remind her to use the techniques when she starts to get agitated in class so that she doesn’t revert back to her old ways of having a lot of outbursts in class.</w:t>
      </w:r>
      <w:r w:rsidR="00143123" w:rsidRPr="005B4A0A">
        <w:rPr>
          <w:rFonts w:ascii="Arial" w:hAnsi="Arial" w:cs="Arial"/>
          <w:color w:val="000000" w:themeColor="text1"/>
        </w:rPr>
        <w:t xml:space="preserve"> </w:t>
      </w:r>
    </w:p>
    <w:p w14:paraId="115885B1" w14:textId="66049CD3" w:rsidR="00A47F75" w:rsidRPr="005B4A0A" w:rsidRDefault="00143123" w:rsidP="005B4A0A">
      <w:pPr>
        <w:spacing w:line="360" w:lineRule="auto"/>
        <w:rPr>
          <w:rFonts w:ascii="Arial" w:hAnsi="Arial" w:cs="Arial"/>
          <w:color w:val="000000" w:themeColor="text1"/>
        </w:rPr>
      </w:pPr>
      <w:r w:rsidRPr="005B4A0A">
        <w:rPr>
          <w:rFonts w:ascii="Arial" w:hAnsi="Arial" w:cs="Arial"/>
          <w:color w:val="000000" w:themeColor="text1"/>
        </w:rPr>
        <w:t xml:space="preserve">There needs to be more of an emphasis </w:t>
      </w:r>
      <w:r w:rsidR="005E64F4" w:rsidRPr="005B4A0A">
        <w:rPr>
          <w:rFonts w:ascii="Arial" w:hAnsi="Arial" w:cs="Arial"/>
          <w:color w:val="000000" w:themeColor="text1"/>
        </w:rPr>
        <w:t xml:space="preserve">on the whole school approach to mindfulness </w:t>
      </w:r>
      <w:r w:rsidR="006F49DB" w:rsidRPr="005B4A0A">
        <w:rPr>
          <w:rFonts w:ascii="Arial" w:hAnsi="Arial" w:cs="Arial"/>
          <w:color w:val="000000" w:themeColor="text1"/>
        </w:rPr>
        <w:t xml:space="preserve">so that every pupil can benefit from </w:t>
      </w:r>
      <w:r w:rsidR="002513A8" w:rsidRPr="005B4A0A">
        <w:rPr>
          <w:rFonts w:ascii="Arial" w:hAnsi="Arial" w:cs="Arial"/>
          <w:color w:val="000000" w:themeColor="text1"/>
        </w:rPr>
        <w:t xml:space="preserve">all the positivity’s that come from mindfulness sessions. </w:t>
      </w:r>
      <w:r w:rsidR="00A47F75" w:rsidRPr="005B4A0A">
        <w:rPr>
          <w:rFonts w:ascii="Arial" w:hAnsi="Arial" w:cs="Arial"/>
          <w:color w:val="000000" w:themeColor="text1"/>
        </w:rPr>
        <w:t xml:space="preserve">There may need to be some sort of training provided to all members of staff so that they all know the benefits of using mindfulness and how best to design their sessions to help the pupils in their class. Professional training could be provided to 1 or 2 member of staff who would then train all other member of staff during an INSET day or ADDs session. </w:t>
      </w:r>
    </w:p>
    <w:p w14:paraId="4B427285" w14:textId="433A3D24" w:rsidR="00A47F75" w:rsidRPr="005B4A0A" w:rsidRDefault="00BD45E8" w:rsidP="005B4A0A">
      <w:pPr>
        <w:spacing w:line="360" w:lineRule="auto"/>
        <w:rPr>
          <w:rFonts w:ascii="Arial" w:hAnsi="Arial" w:cs="Arial"/>
          <w:color w:val="000000" w:themeColor="text1"/>
        </w:rPr>
      </w:pPr>
      <w:r w:rsidRPr="005B4A0A">
        <w:rPr>
          <w:rFonts w:ascii="Arial" w:hAnsi="Arial" w:cs="Arial"/>
          <w:color w:val="000000" w:themeColor="text1"/>
        </w:rPr>
        <w:t xml:space="preserve">It is important that every pupil in the school learns how to self-regulate their </w:t>
      </w:r>
      <w:r w:rsidR="00220C7E" w:rsidRPr="005B4A0A">
        <w:rPr>
          <w:rFonts w:ascii="Arial" w:hAnsi="Arial" w:cs="Arial"/>
          <w:color w:val="000000" w:themeColor="text1"/>
        </w:rPr>
        <w:t xml:space="preserve">emotions and develop empathy for others, this will lead to less </w:t>
      </w:r>
      <w:r w:rsidR="00A209EF" w:rsidRPr="005B4A0A">
        <w:rPr>
          <w:rFonts w:ascii="Arial" w:hAnsi="Arial" w:cs="Arial"/>
          <w:color w:val="000000" w:themeColor="text1"/>
        </w:rPr>
        <w:t xml:space="preserve">arguments around the school and is a vital skill that they will all need in their futures. </w:t>
      </w:r>
      <w:r w:rsidR="00FC1184" w:rsidRPr="005B4A0A">
        <w:rPr>
          <w:rFonts w:ascii="Arial" w:hAnsi="Arial" w:cs="Arial"/>
          <w:color w:val="000000" w:themeColor="text1"/>
        </w:rPr>
        <w:t xml:space="preserve">The pupils will </w:t>
      </w:r>
      <w:r w:rsidR="00480055" w:rsidRPr="005B4A0A">
        <w:rPr>
          <w:rFonts w:ascii="Arial" w:hAnsi="Arial" w:cs="Arial"/>
          <w:color w:val="000000" w:themeColor="text1"/>
        </w:rPr>
        <w:t>also have better academic progression if they follow mindfulness sessions as they will learn how to notice that they have go</w:t>
      </w:r>
      <w:r w:rsidR="008704CD" w:rsidRPr="005B4A0A">
        <w:rPr>
          <w:rFonts w:ascii="Arial" w:hAnsi="Arial" w:cs="Arial"/>
          <w:color w:val="000000" w:themeColor="text1"/>
        </w:rPr>
        <w:t>tten off task and how to refocus their attention back to the task at hand. They will develop better concentration levels which in turn means they will be able to complete mor</w:t>
      </w:r>
      <w:r w:rsidR="00A47F75" w:rsidRPr="005B4A0A">
        <w:rPr>
          <w:rFonts w:ascii="Arial" w:hAnsi="Arial" w:cs="Arial"/>
          <w:color w:val="000000" w:themeColor="text1"/>
        </w:rPr>
        <w:t>e</w:t>
      </w:r>
      <w:r w:rsidR="008704CD" w:rsidRPr="005B4A0A">
        <w:rPr>
          <w:rFonts w:ascii="Arial" w:hAnsi="Arial" w:cs="Arial"/>
          <w:color w:val="000000" w:themeColor="text1"/>
        </w:rPr>
        <w:t xml:space="preserve"> academic tasks and therefore progress further in their learning</w:t>
      </w:r>
      <w:r w:rsidR="00F66FA2" w:rsidRPr="005B4A0A">
        <w:rPr>
          <w:rFonts w:ascii="Arial" w:hAnsi="Arial" w:cs="Arial"/>
          <w:color w:val="000000" w:themeColor="text1"/>
        </w:rPr>
        <w:t>.</w:t>
      </w:r>
      <w:r w:rsidR="00A47F75" w:rsidRPr="005B4A0A">
        <w:rPr>
          <w:rFonts w:ascii="Arial" w:hAnsi="Arial" w:cs="Arial"/>
          <w:color w:val="000000" w:themeColor="text1"/>
        </w:rPr>
        <w:t xml:space="preserve"> General happiness around the school will also improve as staff and pupils have time to relax during the school day in the mindfulness sessions and regulate their emotions effectively.</w:t>
      </w:r>
    </w:p>
    <w:p w14:paraId="600A70AE" w14:textId="075E81CA" w:rsidR="00143123" w:rsidRPr="005B4A0A" w:rsidRDefault="00EA6AA0" w:rsidP="005B4A0A">
      <w:pPr>
        <w:spacing w:line="360" w:lineRule="auto"/>
        <w:rPr>
          <w:rFonts w:ascii="Arial" w:hAnsi="Arial" w:cs="Arial"/>
          <w:color w:val="000000" w:themeColor="text1"/>
        </w:rPr>
      </w:pPr>
      <w:r w:rsidRPr="005B4A0A">
        <w:rPr>
          <w:rFonts w:ascii="Arial" w:hAnsi="Arial" w:cs="Arial"/>
          <w:color w:val="000000" w:themeColor="text1"/>
        </w:rPr>
        <w:t xml:space="preserve">One of the most important reasons that the mindfulness programme needs to </w:t>
      </w:r>
      <w:r w:rsidR="00B000AC" w:rsidRPr="005B4A0A">
        <w:rPr>
          <w:rFonts w:ascii="Arial" w:hAnsi="Arial" w:cs="Arial"/>
          <w:color w:val="000000" w:themeColor="text1"/>
        </w:rPr>
        <w:t xml:space="preserve">be properly rolled out across the school is that </w:t>
      </w:r>
      <w:r w:rsidR="0060499C" w:rsidRPr="005B4A0A">
        <w:rPr>
          <w:rFonts w:ascii="Arial" w:hAnsi="Arial" w:cs="Arial"/>
          <w:color w:val="000000" w:themeColor="text1"/>
        </w:rPr>
        <w:t>mindfulness sessions help pupils to manage and combat stress and anxiety</w:t>
      </w:r>
      <w:r w:rsidR="00D54016" w:rsidRPr="005B4A0A">
        <w:rPr>
          <w:rFonts w:ascii="Arial" w:hAnsi="Arial" w:cs="Arial"/>
          <w:color w:val="000000" w:themeColor="text1"/>
        </w:rPr>
        <w:t>. This is growing increasingly more important as the number of primary school aged pupil</w:t>
      </w:r>
      <w:r w:rsidR="00130AEA" w:rsidRPr="005B4A0A">
        <w:rPr>
          <w:rFonts w:ascii="Arial" w:hAnsi="Arial" w:cs="Arial"/>
          <w:color w:val="000000" w:themeColor="text1"/>
        </w:rPr>
        <w:t>s</w:t>
      </w:r>
      <w:r w:rsidR="00D54016" w:rsidRPr="005B4A0A">
        <w:rPr>
          <w:rFonts w:ascii="Arial" w:hAnsi="Arial" w:cs="Arial"/>
          <w:color w:val="000000" w:themeColor="text1"/>
        </w:rPr>
        <w:t xml:space="preserve"> </w:t>
      </w:r>
      <w:r w:rsidR="00130AEA" w:rsidRPr="005B4A0A">
        <w:rPr>
          <w:rFonts w:ascii="Arial" w:hAnsi="Arial" w:cs="Arial"/>
          <w:color w:val="000000" w:themeColor="text1"/>
        </w:rPr>
        <w:t>suffering</w:t>
      </w:r>
      <w:r w:rsidR="00D54016" w:rsidRPr="005B4A0A">
        <w:rPr>
          <w:rFonts w:ascii="Arial" w:hAnsi="Arial" w:cs="Arial"/>
          <w:color w:val="000000" w:themeColor="text1"/>
        </w:rPr>
        <w:t xml:space="preserve"> with </w:t>
      </w:r>
      <w:r w:rsidR="00130AEA" w:rsidRPr="005B4A0A">
        <w:rPr>
          <w:rFonts w:ascii="Arial" w:hAnsi="Arial" w:cs="Arial"/>
          <w:color w:val="000000" w:themeColor="text1"/>
        </w:rPr>
        <w:t xml:space="preserve">mental health issues such as stress and anxiety increases. In a 2019 report from HR news </w:t>
      </w:r>
      <w:sdt>
        <w:sdtPr>
          <w:rPr>
            <w:rFonts w:ascii="Arial" w:hAnsi="Arial" w:cs="Arial"/>
            <w:color w:val="000000" w:themeColor="text1"/>
          </w:rPr>
          <w:id w:val="-1943134850"/>
          <w:citation/>
        </w:sdtPr>
        <w:sdtEndPr/>
        <w:sdtContent>
          <w:r w:rsidR="00DD4672" w:rsidRPr="005B4A0A">
            <w:rPr>
              <w:rFonts w:ascii="Arial" w:hAnsi="Arial" w:cs="Arial"/>
              <w:color w:val="000000" w:themeColor="text1"/>
            </w:rPr>
            <w:fldChar w:fldCharType="begin"/>
          </w:r>
          <w:r w:rsidR="00F66FA2" w:rsidRPr="005B4A0A">
            <w:rPr>
              <w:rFonts w:ascii="Arial" w:hAnsi="Arial" w:cs="Arial"/>
              <w:color w:val="000000" w:themeColor="text1"/>
            </w:rPr>
            <w:instrText xml:space="preserve">CITATION Edi19 \l 2057 </w:instrText>
          </w:r>
          <w:r w:rsidR="00DD4672" w:rsidRPr="005B4A0A">
            <w:rPr>
              <w:rFonts w:ascii="Arial" w:hAnsi="Arial" w:cs="Arial"/>
              <w:color w:val="000000" w:themeColor="text1"/>
            </w:rPr>
            <w:fldChar w:fldCharType="separate"/>
          </w:r>
          <w:r w:rsidR="008C6CBE" w:rsidRPr="005B4A0A">
            <w:rPr>
              <w:rFonts w:ascii="Arial" w:hAnsi="Arial" w:cs="Arial"/>
              <w:noProof/>
              <w:color w:val="000000" w:themeColor="text1"/>
            </w:rPr>
            <w:t>(Editorial-Team, 2019)</w:t>
          </w:r>
          <w:r w:rsidR="00DD4672" w:rsidRPr="005B4A0A">
            <w:rPr>
              <w:rFonts w:ascii="Arial" w:hAnsi="Arial" w:cs="Arial"/>
              <w:color w:val="000000" w:themeColor="text1"/>
            </w:rPr>
            <w:fldChar w:fldCharType="end"/>
          </w:r>
        </w:sdtContent>
      </w:sdt>
      <w:r w:rsidR="00130AEA" w:rsidRPr="005B4A0A">
        <w:rPr>
          <w:rFonts w:ascii="Arial" w:hAnsi="Arial" w:cs="Arial"/>
          <w:color w:val="000000" w:themeColor="text1"/>
        </w:rPr>
        <w:t xml:space="preserve"> it is stated that 66% of </w:t>
      </w:r>
      <w:r w:rsidR="00423EFB" w:rsidRPr="005B4A0A">
        <w:rPr>
          <w:rFonts w:ascii="Arial" w:hAnsi="Arial" w:cs="Arial"/>
          <w:color w:val="000000" w:themeColor="text1"/>
        </w:rPr>
        <w:t xml:space="preserve">primary school aged children suffer with anxiety surrounding school and schoolwork. </w:t>
      </w:r>
      <w:r w:rsidR="00A47F75" w:rsidRPr="005B4A0A">
        <w:rPr>
          <w:rFonts w:ascii="Arial" w:hAnsi="Arial" w:cs="Arial"/>
          <w:color w:val="000000" w:themeColor="text1"/>
        </w:rPr>
        <w:t xml:space="preserve">This is an extremely high number and something drastically needs to be done to help these young children who are suffering. </w:t>
      </w:r>
      <w:r w:rsidR="00423EFB" w:rsidRPr="005B4A0A">
        <w:rPr>
          <w:rFonts w:ascii="Arial" w:hAnsi="Arial" w:cs="Arial"/>
          <w:color w:val="000000" w:themeColor="text1"/>
        </w:rPr>
        <w:t xml:space="preserve">Therefore it is essential that the school effectively uses the mindfulness programme to </w:t>
      </w:r>
      <w:r w:rsidR="00877B09" w:rsidRPr="005B4A0A">
        <w:rPr>
          <w:rFonts w:ascii="Arial" w:hAnsi="Arial" w:cs="Arial"/>
          <w:color w:val="000000" w:themeColor="text1"/>
        </w:rPr>
        <w:t xml:space="preserve">help the pupils recognise that they are feeling anxious or stressed and so that </w:t>
      </w:r>
      <w:r w:rsidR="00877B09" w:rsidRPr="005B4A0A">
        <w:rPr>
          <w:rFonts w:ascii="Arial" w:hAnsi="Arial" w:cs="Arial"/>
          <w:color w:val="000000" w:themeColor="text1"/>
        </w:rPr>
        <w:lastRenderedPageBreak/>
        <w:t xml:space="preserve">they know how to help themselves when they are feeling that way. </w:t>
      </w:r>
      <w:r w:rsidR="00A47F75" w:rsidRPr="005B4A0A">
        <w:rPr>
          <w:rFonts w:ascii="Arial" w:hAnsi="Arial" w:cs="Arial"/>
          <w:color w:val="000000" w:themeColor="text1"/>
        </w:rPr>
        <w:t>The staff members around the school would also benefit from using the techniques that they teach the children to help them deal with their own stresses and anxieties from their own lives.</w:t>
      </w:r>
    </w:p>
    <w:p w14:paraId="21D79275" w14:textId="77777777" w:rsidR="00590096" w:rsidRPr="005B4A0A" w:rsidRDefault="00590096" w:rsidP="005B4A0A">
      <w:pPr>
        <w:spacing w:line="360" w:lineRule="auto"/>
        <w:rPr>
          <w:rFonts w:ascii="Arial" w:hAnsi="Arial" w:cs="Arial"/>
          <w:color w:val="000000" w:themeColor="text1"/>
        </w:rPr>
      </w:pPr>
    </w:p>
    <w:p w14:paraId="0F41E4F9" w14:textId="77777777" w:rsidR="00A04572" w:rsidRPr="005B4A0A" w:rsidRDefault="00A04572" w:rsidP="005B4A0A">
      <w:pPr>
        <w:spacing w:line="360" w:lineRule="auto"/>
        <w:rPr>
          <w:rFonts w:ascii="Arial" w:hAnsi="Arial" w:cs="Arial"/>
          <w:color w:val="FF0000"/>
        </w:rPr>
      </w:pPr>
    </w:p>
    <w:p w14:paraId="17F54092" w14:textId="206079F7" w:rsidR="008839D5" w:rsidRPr="005B4A0A" w:rsidRDefault="008839D5" w:rsidP="005B4A0A">
      <w:pPr>
        <w:spacing w:line="360" w:lineRule="auto"/>
        <w:rPr>
          <w:rFonts w:ascii="Arial" w:eastAsiaTheme="majorEastAsia" w:hAnsi="Arial" w:cs="Arial"/>
          <w:color w:val="2F5496" w:themeColor="accent1" w:themeShade="BF"/>
          <w:sz w:val="32"/>
          <w:szCs w:val="32"/>
          <w:lang w:val="en-US"/>
        </w:rPr>
      </w:pPr>
      <w:r w:rsidRPr="005B4A0A">
        <w:rPr>
          <w:rFonts w:ascii="Arial" w:eastAsiaTheme="majorEastAsia" w:hAnsi="Arial" w:cs="Arial"/>
          <w:color w:val="2F5496" w:themeColor="accent1" w:themeShade="BF"/>
          <w:sz w:val="32"/>
          <w:szCs w:val="32"/>
          <w:lang w:val="en-US"/>
        </w:rPr>
        <w:br w:type="page"/>
      </w:r>
    </w:p>
    <w:sdt>
      <w:sdtPr>
        <w:rPr>
          <w:rFonts w:ascii="Arial" w:eastAsiaTheme="minorHAnsi" w:hAnsi="Arial" w:cs="Arial"/>
          <w:color w:val="auto"/>
          <w:sz w:val="22"/>
          <w:szCs w:val="22"/>
          <w:lang w:val="en-GB"/>
        </w:rPr>
        <w:id w:val="1200811343"/>
        <w:docPartObj>
          <w:docPartGallery w:val="Bibliographies"/>
          <w:docPartUnique/>
        </w:docPartObj>
      </w:sdtPr>
      <w:sdtEndPr/>
      <w:sdtContent>
        <w:p w14:paraId="2E0B4D84" w14:textId="7D363B96" w:rsidR="007110CB" w:rsidRPr="005B4A0A" w:rsidRDefault="007110CB" w:rsidP="005B4A0A">
          <w:pPr>
            <w:pStyle w:val="Heading1"/>
            <w:spacing w:line="276" w:lineRule="auto"/>
            <w:rPr>
              <w:rFonts w:ascii="Arial" w:eastAsiaTheme="minorHAnsi" w:hAnsi="Arial" w:cs="Arial"/>
              <w:color w:val="auto"/>
              <w:sz w:val="22"/>
              <w:szCs w:val="22"/>
              <w:lang w:val="en-GB"/>
            </w:rPr>
          </w:pPr>
          <w:r w:rsidRPr="005B4A0A">
            <w:rPr>
              <w:rFonts w:ascii="Arial" w:hAnsi="Arial" w:cs="Arial"/>
            </w:rPr>
            <w:t>References</w:t>
          </w:r>
        </w:p>
        <w:sdt>
          <w:sdtPr>
            <w:rPr>
              <w:rFonts w:ascii="Arial" w:hAnsi="Arial" w:cs="Arial"/>
            </w:rPr>
            <w:id w:val="-573587230"/>
            <w:bibliography/>
          </w:sdtPr>
          <w:sdtEndPr/>
          <w:sdtContent>
            <w:p w14:paraId="553E7DD6" w14:textId="71A3EF77" w:rsidR="008C6CBE" w:rsidRPr="005B4A0A" w:rsidRDefault="007110CB" w:rsidP="005B4A0A">
              <w:pPr>
                <w:pStyle w:val="Bibliography"/>
                <w:spacing w:line="276" w:lineRule="auto"/>
                <w:rPr>
                  <w:rFonts w:ascii="Arial" w:hAnsi="Arial" w:cs="Arial"/>
                  <w:noProof/>
                  <w:lang w:val="en-US"/>
                </w:rPr>
              </w:pPr>
              <w:r w:rsidRPr="005B4A0A">
                <w:rPr>
                  <w:rFonts w:ascii="Arial" w:hAnsi="Arial" w:cs="Arial"/>
                </w:rPr>
                <w:fldChar w:fldCharType="begin"/>
              </w:r>
              <w:r w:rsidRPr="005B4A0A">
                <w:rPr>
                  <w:rFonts w:ascii="Arial" w:hAnsi="Arial" w:cs="Arial"/>
                </w:rPr>
                <w:instrText xml:space="preserve"> BIBLIOGRAPHY </w:instrText>
              </w:r>
              <w:r w:rsidRPr="005B4A0A">
                <w:rPr>
                  <w:rFonts w:ascii="Arial" w:hAnsi="Arial" w:cs="Arial"/>
                </w:rPr>
                <w:fldChar w:fldCharType="separate"/>
              </w:r>
              <w:r w:rsidR="008C6CBE" w:rsidRPr="005B4A0A">
                <w:rPr>
                  <w:rFonts w:ascii="Arial" w:hAnsi="Arial" w:cs="Arial"/>
                  <w:noProof/>
                  <w:lang w:val="en-US"/>
                </w:rPr>
                <w:t xml:space="preserve">[ACU], Australian. Catholic. University., (2008). </w:t>
              </w:r>
              <w:r w:rsidR="008C6CBE" w:rsidRPr="005B4A0A">
                <w:rPr>
                  <w:rFonts w:ascii="Arial" w:hAnsi="Arial" w:cs="Arial"/>
                  <w:i/>
                  <w:iCs/>
                  <w:noProof/>
                  <w:lang w:val="en-US"/>
                </w:rPr>
                <w:t xml:space="preserve">Scoping study into approaches to student wellbeing, </w:t>
              </w:r>
              <w:r w:rsidR="008C6CBE" w:rsidRPr="005B4A0A">
                <w:rPr>
                  <w:rFonts w:ascii="Arial" w:hAnsi="Arial" w:cs="Arial"/>
                  <w:noProof/>
                  <w:lang w:val="en-US"/>
                </w:rPr>
                <w:t>Sydney: Erebus International .</w:t>
              </w:r>
            </w:p>
            <w:p w14:paraId="596E70AE" w14:textId="43C66A1C"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Bruner, J., (1966). </w:t>
              </w:r>
              <w:r w:rsidRPr="005B4A0A">
                <w:rPr>
                  <w:rFonts w:ascii="Arial" w:hAnsi="Arial" w:cs="Arial"/>
                  <w:i/>
                  <w:iCs/>
                  <w:noProof/>
                  <w:lang w:val="en-US"/>
                </w:rPr>
                <w:t xml:space="preserve">Toward a theory of instruction. </w:t>
              </w:r>
              <w:r w:rsidRPr="005B4A0A">
                <w:rPr>
                  <w:rFonts w:ascii="Arial" w:hAnsi="Arial" w:cs="Arial"/>
                  <w:noProof/>
                  <w:lang w:val="en-US"/>
                </w:rPr>
                <w:t>Cambridge, Mass: Belkapp Press.</w:t>
              </w:r>
            </w:p>
            <w:p w14:paraId="7CE5994D" w14:textId="3F658E08"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Dreikurs, R. &amp; Grey, L., (1968). </w:t>
              </w:r>
              <w:r w:rsidRPr="005B4A0A">
                <w:rPr>
                  <w:rFonts w:ascii="Arial" w:hAnsi="Arial" w:cs="Arial"/>
                  <w:i/>
                  <w:iCs/>
                  <w:noProof/>
                  <w:lang w:val="en-US"/>
                </w:rPr>
                <w:t xml:space="preserve">Logical Consequences: A New Approach to Discipline. </w:t>
              </w:r>
              <w:r w:rsidRPr="005B4A0A">
                <w:rPr>
                  <w:rFonts w:ascii="Arial" w:hAnsi="Arial" w:cs="Arial"/>
                  <w:noProof/>
                  <w:lang w:val="en-US"/>
                </w:rPr>
                <w:t>New York: Plume.</w:t>
              </w:r>
            </w:p>
            <w:p w14:paraId="0F3713DD" w14:textId="3795AB73"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Editorial-Team, (2019). </w:t>
              </w:r>
              <w:r w:rsidRPr="005B4A0A">
                <w:rPr>
                  <w:rFonts w:ascii="Arial" w:hAnsi="Arial" w:cs="Arial"/>
                  <w:i/>
                  <w:iCs/>
                  <w:noProof/>
                  <w:lang w:val="en-US"/>
                </w:rPr>
                <w:t xml:space="preserve">HRnews. </w:t>
              </w:r>
              <w:r w:rsidRPr="005B4A0A">
                <w:rPr>
                  <w:rFonts w:ascii="Arial" w:hAnsi="Arial" w:cs="Arial"/>
                  <w:noProof/>
                  <w:lang w:val="en-US"/>
                </w:rPr>
                <w:t xml:space="preserve">[Online] </w:t>
              </w:r>
              <w:r w:rsidRPr="005B4A0A">
                <w:rPr>
                  <w:rFonts w:ascii="Arial" w:hAnsi="Arial" w:cs="Arial"/>
                  <w:noProof/>
                  <w:lang w:val="en-US"/>
                </w:rPr>
                <w:br/>
                <w:t xml:space="preserve">Available at: </w:t>
              </w:r>
              <w:r w:rsidRPr="005B4A0A">
                <w:rPr>
                  <w:rFonts w:ascii="Arial" w:hAnsi="Arial" w:cs="Arial"/>
                  <w:noProof/>
                  <w:u w:val="single"/>
                  <w:lang w:val="en-US"/>
                </w:rPr>
                <w:t>hrnews.co.uk/66-percent-of-uk-primary-school-children-suffer-with-anxiety/</w:t>
              </w:r>
              <w:r w:rsidRPr="005B4A0A">
                <w:rPr>
                  <w:rFonts w:ascii="Arial" w:hAnsi="Arial" w:cs="Arial"/>
                  <w:noProof/>
                  <w:lang w:val="en-US"/>
                </w:rPr>
                <w:br/>
                <w:t>[Accessed 15 April 2020].</w:t>
              </w:r>
            </w:p>
            <w:p w14:paraId="4F01C68C" w14:textId="5C1EFF0B"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Erikson, E., (1950) C</w:t>
              </w:r>
              <w:r w:rsidRPr="005B4A0A">
                <w:rPr>
                  <w:rFonts w:ascii="Arial" w:hAnsi="Arial" w:cs="Arial"/>
                  <w:i/>
                  <w:iCs/>
                  <w:noProof/>
                  <w:lang w:val="en-US"/>
                </w:rPr>
                <w:t xml:space="preserve">hildhood and Society, </w:t>
              </w:r>
              <w:r w:rsidRPr="005B4A0A">
                <w:rPr>
                  <w:rFonts w:ascii="Arial" w:hAnsi="Arial" w:cs="Arial"/>
                  <w:noProof/>
                  <w:lang w:val="en-US"/>
                </w:rPr>
                <w:t>New York: Norton.</w:t>
              </w:r>
            </w:p>
            <w:p w14:paraId="122ACAB8" w14:textId="0D462488"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Government, W., (2019). </w:t>
              </w:r>
              <w:r w:rsidRPr="005B4A0A">
                <w:rPr>
                  <w:rFonts w:ascii="Arial" w:hAnsi="Arial" w:cs="Arial"/>
                  <w:i/>
                  <w:iCs/>
                  <w:noProof/>
                  <w:lang w:val="en-US"/>
                </w:rPr>
                <w:t xml:space="preserve">HWB Cymru: Draft curriculum for Wales 2022. </w:t>
              </w:r>
              <w:r w:rsidRPr="005B4A0A">
                <w:rPr>
                  <w:rFonts w:ascii="Arial" w:hAnsi="Arial" w:cs="Arial"/>
                  <w:noProof/>
                  <w:lang w:val="en-US"/>
                </w:rPr>
                <w:t xml:space="preserve">[Online] </w:t>
              </w:r>
              <w:r w:rsidRPr="005B4A0A">
                <w:rPr>
                  <w:rFonts w:ascii="Arial" w:hAnsi="Arial" w:cs="Arial"/>
                  <w:noProof/>
                  <w:lang w:val="en-US"/>
                </w:rPr>
                <w:br/>
                <w:t xml:space="preserve">Available at: </w:t>
              </w:r>
              <w:r w:rsidRPr="005B4A0A">
                <w:rPr>
                  <w:rFonts w:ascii="Arial" w:hAnsi="Arial" w:cs="Arial"/>
                  <w:noProof/>
                  <w:u w:val="single"/>
                  <w:lang w:val="en-US"/>
                </w:rPr>
                <w:t>https://hwb.gov.wales/draft-curriculum-for-wales-2022</w:t>
              </w:r>
              <w:r w:rsidRPr="005B4A0A">
                <w:rPr>
                  <w:rFonts w:ascii="Arial" w:hAnsi="Arial" w:cs="Arial"/>
                  <w:noProof/>
                  <w:lang w:val="en-US"/>
                </w:rPr>
                <w:br/>
                <w:t>[Accessed 2 April 2020].</w:t>
              </w:r>
            </w:p>
            <w:p w14:paraId="0EAFB0DD" w14:textId="6F38DEA0"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Headspace, (2020). </w:t>
              </w:r>
              <w:r w:rsidRPr="005B4A0A">
                <w:rPr>
                  <w:rFonts w:ascii="Arial" w:hAnsi="Arial" w:cs="Arial"/>
                  <w:i/>
                  <w:iCs/>
                  <w:noProof/>
                  <w:lang w:val="en-US"/>
                </w:rPr>
                <w:t xml:space="preserve">Headspace. </w:t>
              </w:r>
              <w:r w:rsidRPr="005B4A0A">
                <w:rPr>
                  <w:rFonts w:ascii="Arial" w:hAnsi="Arial" w:cs="Arial"/>
                  <w:noProof/>
                  <w:lang w:val="en-US"/>
                </w:rPr>
                <w:t xml:space="preserve">[Online] </w:t>
              </w:r>
              <w:r w:rsidRPr="005B4A0A">
                <w:rPr>
                  <w:rFonts w:ascii="Arial" w:hAnsi="Arial" w:cs="Arial"/>
                  <w:noProof/>
                  <w:lang w:val="en-US"/>
                </w:rPr>
                <w:br/>
                <w:t xml:space="preserve">Available at: </w:t>
              </w:r>
              <w:r w:rsidRPr="005B4A0A">
                <w:rPr>
                  <w:rFonts w:ascii="Arial" w:hAnsi="Arial" w:cs="Arial"/>
                  <w:noProof/>
                  <w:u w:val="single"/>
                  <w:lang w:val="en-US"/>
                </w:rPr>
                <w:t>https://www.headspace.com/mindfulness</w:t>
              </w:r>
              <w:r w:rsidRPr="005B4A0A">
                <w:rPr>
                  <w:rFonts w:ascii="Arial" w:hAnsi="Arial" w:cs="Arial"/>
                  <w:noProof/>
                  <w:lang w:val="en-US"/>
                </w:rPr>
                <w:br/>
                <w:t>[Accessed 26 March 2020].</w:t>
              </w:r>
            </w:p>
            <w:p w14:paraId="0520D4B9" w14:textId="645BFD44"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Hetwina, (2015). </w:t>
              </w:r>
              <w:r w:rsidRPr="005B4A0A">
                <w:rPr>
                  <w:rFonts w:ascii="Arial" w:hAnsi="Arial" w:cs="Arial"/>
                  <w:i/>
                  <w:iCs/>
                  <w:noProof/>
                  <w:lang w:val="en-US"/>
                </w:rPr>
                <w:t xml:space="preserve">EDUCATIONJUNKIEBLOG. </w:t>
              </w:r>
              <w:r w:rsidRPr="005B4A0A">
                <w:rPr>
                  <w:rFonts w:ascii="Arial" w:hAnsi="Arial" w:cs="Arial"/>
                  <w:noProof/>
                  <w:lang w:val="en-US"/>
                </w:rPr>
                <w:t xml:space="preserve">[Online] </w:t>
              </w:r>
              <w:r w:rsidRPr="005B4A0A">
                <w:rPr>
                  <w:rFonts w:ascii="Arial" w:hAnsi="Arial" w:cs="Arial"/>
                  <w:noProof/>
                  <w:lang w:val="en-US"/>
                </w:rPr>
                <w:br/>
                <w:t xml:space="preserve">Available at: </w:t>
              </w:r>
              <w:r w:rsidRPr="005B4A0A">
                <w:rPr>
                  <w:rFonts w:ascii="Arial" w:hAnsi="Arial" w:cs="Arial"/>
                  <w:noProof/>
                  <w:u w:val="single"/>
                  <w:lang w:val="en-US"/>
                </w:rPr>
                <w:t>https://educationjunkieblog.wordpress.com/2015/11/09/zone-of-proximal-development/</w:t>
              </w:r>
              <w:r w:rsidRPr="005B4A0A">
                <w:rPr>
                  <w:rFonts w:ascii="Arial" w:hAnsi="Arial" w:cs="Arial"/>
                  <w:noProof/>
                  <w:lang w:val="en-US"/>
                </w:rPr>
                <w:br/>
                <w:t>[Accessed 28 March 2020].</w:t>
              </w:r>
            </w:p>
            <w:p w14:paraId="578D66CB" w14:textId="59DECC0F"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Maslow, A., (1943). A Theory of Human Motivation. </w:t>
              </w:r>
              <w:r w:rsidRPr="005B4A0A">
                <w:rPr>
                  <w:rFonts w:ascii="Arial" w:hAnsi="Arial" w:cs="Arial"/>
                  <w:i/>
                  <w:iCs/>
                  <w:noProof/>
                  <w:lang w:val="en-US"/>
                </w:rPr>
                <w:t xml:space="preserve">Psychological review, </w:t>
              </w:r>
              <w:r w:rsidRPr="005B4A0A">
                <w:rPr>
                  <w:rFonts w:ascii="Arial" w:hAnsi="Arial" w:cs="Arial"/>
                  <w:noProof/>
                  <w:lang w:val="en-US"/>
                </w:rPr>
                <w:t>50(4), pp. 370-96.</w:t>
              </w:r>
            </w:p>
            <w:p w14:paraId="66AD4C51" w14:textId="70A2C938"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McLeod, S., (2018). </w:t>
              </w:r>
              <w:r w:rsidRPr="005B4A0A">
                <w:rPr>
                  <w:rFonts w:ascii="Arial" w:hAnsi="Arial" w:cs="Arial"/>
                  <w:i/>
                  <w:iCs/>
                  <w:noProof/>
                  <w:lang w:val="en-US"/>
                </w:rPr>
                <w:t xml:space="preserve">Simply Psychology. </w:t>
              </w:r>
              <w:r w:rsidRPr="005B4A0A">
                <w:rPr>
                  <w:rFonts w:ascii="Arial" w:hAnsi="Arial" w:cs="Arial"/>
                  <w:noProof/>
                  <w:lang w:val="en-US"/>
                </w:rPr>
                <w:t xml:space="preserve">[Online] </w:t>
              </w:r>
              <w:r w:rsidRPr="005B4A0A">
                <w:rPr>
                  <w:rFonts w:ascii="Arial" w:hAnsi="Arial" w:cs="Arial"/>
                  <w:noProof/>
                  <w:lang w:val="en-US"/>
                </w:rPr>
                <w:br/>
                <w:t xml:space="preserve">Available at: </w:t>
              </w:r>
              <w:r w:rsidRPr="005B4A0A">
                <w:rPr>
                  <w:rFonts w:ascii="Arial" w:hAnsi="Arial" w:cs="Arial"/>
                  <w:noProof/>
                  <w:u w:val="single"/>
                  <w:lang w:val="en-US"/>
                </w:rPr>
                <w:t>https://www.simplypsychology.org/piaget.html</w:t>
              </w:r>
              <w:r w:rsidRPr="005B4A0A">
                <w:rPr>
                  <w:rFonts w:ascii="Arial" w:hAnsi="Arial" w:cs="Arial"/>
                  <w:noProof/>
                  <w:lang w:val="en-US"/>
                </w:rPr>
                <w:br/>
                <w:t>[Accessed 30 March 2020].</w:t>
              </w:r>
            </w:p>
            <w:p w14:paraId="21559FB6" w14:textId="34B768D0"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Unknown, (2020). </w:t>
              </w:r>
              <w:r w:rsidRPr="005B4A0A">
                <w:rPr>
                  <w:rFonts w:ascii="Arial" w:hAnsi="Arial" w:cs="Arial"/>
                  <w:i/>
                  <w:iCs/>
                  <w:noProof/>
                  <w:lang w:val="en-US"/>
                </w:rPr>
                <w:t xml:space="preserve">Oxford English dictionaries. </w:t>
              </w:r>
              <w:r w:rsidRPr="005B4A0A">
                <w:rPr>
                  <w:rFonts w:ascii="Arial" w:hAnsi="Arial" w:cs="Arial"/>
                  <w:noProof/>
                  <w:lang w:val="en-US"/>
                </w:rPr>
                <w:t xml:space="preserve">[Online] </w:t>
              </w:r>
              <w:r w:rsidRPr="005B4A0A">
                <w:rPr>
                  <w:rFonts w:ascii="Arial" w:hAnsi="Arial" w:cs="Arial"/>
                  <w:noProof/>
                  <w:lang w:val="en-US"/>
                </w:rPr>
                <w:br/>
                <w:t xml:space="preserve">Available at: </w:t>
              </w:r>
              <w:r w:rsidRPr="005B4A0A">
                <w:rPr>
                  <w:rFonts w:ascii="Arial" w:hAnsi="Arial" w:cs="Arial"/>
                  <w:noProof/>
                  <w:u w:val="single"/>
                  <w:lang w:val="en-US"/>
                </w:rPr>
                <w:t>https://www.lexico.com/definition/well-being</w:t>
              </w:r>
              <w:r w:rsidRPr="005B4A0A">
                <w:rPr>
                  <w:rFonts w:ascii="Arial" w:hAnsi="Arial" w:cs="Arial"/>
                  <w:noProof/>
                  <w:lang w:val="en-US"/>
                </w:rPr>
                <w:br/>
                <w:t>[Accessed 26 March 2020].</w:t>
              </w:r>
            </w:p>
            <w:p w14:paraId="6CDCCC40" w14:textId="65DA6303"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Unknown, (2020). </w:t>
              </w:r>
              <w:r w:rsidRPr="005B4A0A">
                <w:rPr>
                  <w:rFonts w:ascii="Arial" w:hAnsi="Arial" w:cs="Arial"/>
                  <w:i/>
                  <w:iCs/>
                  <w:noProof/>
                  <w:lang w:val="en-US"/>
                </w:rPr>
                <w:t xml:space="preserve">The Psychology Notes HQ. </w:t>
              </w:r>
              <w:r w:rsidRPr="005B4A0A">
                <w:rPr>
                  <w:rFonts w:ascii="Arial" w:hAnsi="Arial" w:cs="Arial"/>
                  <w:noProof/>
                  <w:lang w:val="en-US"/>
                </w:rPr>
                <w:t xml:space="preserve">[Online] </w:t>
              </w:r>
              <w:r w:rsidRPr="005B4A0A">
                <w:rPr>
                  <w:rFonts w:ascii="Arial" w:hAnsi="Arial" w:cs="Arial"/>
                  <w:noProof/>
                  <w:lang w:val="en-US"/>
                </w:rPr>
                <w:br/>
                <w:t xml:space="preserve">Available at: </w:t>
              </w:r>
              <w:r w:rsidRPr="005B4A0A">
                <w:rPr>
                  <w:rFonts w:ascii="Arial" w:hAnsi="Arial" w:cs="Arial"/>
                  <w:noProof/>
                  <w:u w:val="single"/>
                  <w:lang w:val="en-US"/>
                </w:rPr>
                <w:t>https://www.psychologynoteshq.com/erikson-stages/</w:t>
              </w:r>
              <w:r w:rsidRPr="005B4A0A">
                <w:rPr>
                  <w:rFonts w:ascii="Arial" w:hAnsi="Arial" w:cs="Arial"/>
                  <w:noProof/>
                  <w:lang w:val="en-US"/>
                </w:rPr>
                <w:br/>
                <w:t>[Accessed 26 March 2020].</w:t>
              </w:r>
            </w:p>
            <w:p w14:paraId="6D94A9DC" w14:textId="7B2BF87D" w:rsidR="008C6CBE" w:rsidRPr="005B4A0A" w:rsidRDefault="008C6CBE" w:rsidP="005B4A0A">
              <w:pPr>
                <w:pStyle w:val="Bibliography"/>
                <w:spacing w:line="276" w:lineRule="auto"/>
                <w:rPr>
                  <w:rFonts w:ascii="Arial" w:hAnsi="Arial" w:cs="Arial"/>
                  <w:noProof/>
                  <w:lang w:val="en-US"/>
                </w:rPr>
              </w:pPr>
              <w:r w:rsidRPr="005B4A0A">
                <w:rPr>
                  <w:rFonts w:ascii="Arial" w:hAnsi="Arial" w:cs="Arial"/>
                  <w:noProof/>
                  <w:lang w:val="en-US"/>
                </w:rPr>
                <w:t xml:space="preserve">Vygotsky, L., (1978). </w:t>
              </w:r>
              <w:r w:rsidRPr="005B4A0A">
                <w:rPr>
                  <w:rFonts w:ascii="Arial" w:hAnsi="Arial" w:cs="Arial"/>
                  <w:i/>
                  <w:iCs/>
                  <w:noProof/>
                  <w:lang w:val="en-US"/>
                </w:rPr>
                <w:t xml:space="preserve">Mind and society: The development of higher psychological processes, </w:t>
              </w:r>
              <w:r w:rsidRPr="005B4A0A">
                <w:rPr>
                  <w:rFonts w:ascii="Arial" w:hAnsi="Arial" w:cs="Arial"/>
                  <w:noProof/>
                  <w:lang w:val="en-US"/>
                </w:rPr>
                <w:t>Cambridge, MA: Havard University Press.</w:t>
              </w:r>
            </w:p>
            <w:p w14:paraId="02A995ED" w14:textId="0AB98F4C" w:rsidR="007110CB" w:rsidRPr="005B4A0A" w:rsidRDefault="007110CB" w:rsidP="005B4A0A">
              <w:pPr>
                <w:spacing w:line="276" w:lineRule="auto"/>
                <w:rPr>
                  <w:rFonts w:ascii="Arial" w:hAnsi="Arial" w:cs="Arial"/>
                </w:rPr>
              </w:pPr>
              <w:r w:rsidRPr="005B4A0A">
                <w:rPr>
                  <w:rFonts w:ascii="Arial" w:hAnsi="Arial" w:cs="Arial"/>
                  <w:b/>
                  <w:bCs/>
                  <w:noProof/>
                </w:rPr>
                <w:fldChar w:fldCharType="end"/>
              </w:r>
            </w:p>
          </w:sdtContent>
        </w:sdt>
      </w:sdtContent>
    </w:sdt>
    <w:p w14:paraId="17C59BC9" w14:textId="77777777" w:rsidR="002D22F3" w:rsidRPr="005B4A0A" w:rsidRDefault="002D22F3" w:rsidP="005B4A0A">
      <w:pPr>
        <w:spacing w:line="360" w:lineRule="auto"/>
        <w:rPr>
          <w:rFonts w:ascii="Arial" w:hAnsi="Arial" w:cs="Arial"/>
        </w:rPr>
      </w:pPr>
    </w:p>
    <w:sectPr w:rsidR="002D22F3" w:rsidRPr="005B4A0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B265B2" w14:textId="77777777" w:rsidR="00402393" w:rsidRDefault="00402393" w:rsidP="002B497E">
      <w:pPr>
        <w:spacing w:after="0" w:line="240" w:lineRule="auto"/>
      </w:pPr>
      <w:r>
        <w:separator/>
      </w:r>
    </w:p>
  </w:endnote>
  <w:endnote w:type="continuationSeparator" w:id="0">
    <w:p w14:paraId="1E620254" w14:textId="77777777" w:rsidR="00402393" w:rsidRDefault="00402393" w:rsidP="002B4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7C18C3" w14:textId="77777777" w:rsidR="00402393" w:rsidRDefault="00402393" w:rsidP="002B497E">
      <w:pPr>
        <w:spacing w:after="0" w:line="240" w:lineRule="auto"/>
      </w:pPr>
      <w:r>
        <w:separator/>
      </w:r>
    </w:p>
  </w:footnote>
  <w:footnote w:type="continuationSeparator" w:id="0">
    <w:p w14:paraId="2583E175" w14:textId="77777777" w:rsidR="00402393" w:rsidRDefault="00402393" w:rsidP="002B4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5509F9" w14:textId="53E542A8" w:rsidR="00783935" w:rsidRDefault="00783935">
    <w:pPr>
      <w:pStyle w:val="Header"/>
    </w:pPr>
    <w:r>
      <w:t>ECAD5007</w:t>
    </w:r>
    <w:r>
      <w:ptab w:relativeTo="margin" w:alignment="center" w:leader="none"/>
    </w:r>
    <w:r>
      <w:ptab w:relativeTo="margin" w:alignment="right" w:leader="none"/>
    </w:r>
    <w:r>
      <w:t>1811273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5660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665E62A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AB2"/>
    <w:rsid w:val="00003C6B"/>
    <w:rsid w:val="00010328"/>
    <w:rsid w:val="00014CBF"/>
    <w:rsid w:val="00016222"/>
    <w:rsid w:val="000342C7"/>
    <w:rsid w:val="00051529"/>
    <w:rsid w:val="000531E0"/>
    <w:rsid w:val="000556AC"/>
    <w:rsid w:val="000601BD"/>
    <w:rsid w:val="00082ADB"/>
    <w:rsid w:val="00085DC0"/>
    <w:rsid w:val="00096E7D"/>
    <w:rsid w:val="00097D9E"/>
    <w:rsid w:val="000B6A02"/>
    <w:rsid w:val="000C5401"/>
    <w:rsid w:val="000E1858"/>
    <w:rsid w:val="00113936"/>
    <w:rsid w:val="0012189B"/>
    <w:rsid w:val="00130AEA"/>
    <w:rsid w:val="00143123"/>
    <w:rsid w:val="00144D98"/>
    <w:rsid w:val="0015493F"/>
    <w:rsid w:val="00155F92"/>
    <w:rsid w:val="00161C9A"/>
    <w:rsid w:val="001720E6"/>
    <w:rsid w:val="00192FBA"/>
    <w:rsid w:val="001A372B"/>
    <w:rsid w:val="001A3EAC"/>
    <w:rsid w:val="001A419D"/>
    <w:rsid w:val="001B16C9"/>
    <w:rsid w:val="001D14F3"/>
    <w:rsid w:val="001D5306"/>
    <w:rsid w:val="001E7BD8"/>
    <w:rsid w:val="001F1F12"/>
    <w:rsid w:val="001F4A25"/>
    <w:rsid w:val="002103B5"/>
    <w:rsid w:val="00220C7E"/>
    <w:rsid w:val="00222889"/>
    <w:rsid w:val="00233F2F"/>
    <w:rsid w:val="00247AB1"/>
    <w:rsid w:val="002513A8"/>
    <w:rsid w:val="00280D37"/>
    <w:rsid w:val="00297113"/>
    <w:rsid w:val="002A51BB"/>
    <w:rsid w:val="002B497E"/>
    <w:rsid w:val="002B55C9"/>
    <w:rsid w:val="002C011C"/>
    <w:rsid w:val="002D0635"/>
    <w:rsid w:val="002D22F3"/>
    <w:rsid w:val="002D4CE4"/>
    <w:rsid w:val="002F44FD"/>
    <w:rsid w:val="00300D05"/>
    <w:rsid w:val="00311EF6"/>
    <w:rsid w:val="00321C6B"/>
    <w:rsid w:val="00326131"/>
    <w:rsid w:val="003309E3"/>
    <w:rsid w:val="0034731A"/>
    <w:rsid w:val="003529B3"/>
    <w:rsid w:val="00362865"/>
    <w:rsid w:val="003650DD"/>
    <w:rsid w:val="00384FFA"/>
    <w:rsid w:val="00391243"/>
    <w:rsid w:val="00397A96"/>
    <w:rsid w:val="003A0732"/>
    <w:rsid w:val="003B214E"/>
    <w:rsid w:val="003B2297"/>
    <w:rsid w:val="003B5C73"/>
    <w:rsid w:val="003C2137"/>
    <w:rsid w:val="003D011C"/>
    <w:rsid w:val="003E13F4"/>
    <w:rsid w:val="00402393"/>
    <w:rsid w:val="00413BBF"/>
    <w:rsid w:val="0041635C"/>
    <w:rsid w:val="00421619"/>
    <w:rsid w:val="0042334F"/>
    <w:rsid w:val="00423EFB"/>
    <w:rsid w:val="00431E04"/>
    <w:rsid w:val="00434413"/>
    <w:rsid w:val="00445869"/>
    <w:rsid w:val="00465FC4"/>
    <w:rsid w:val="00480055"/>
    <w:rsid w:val="004826B9"/>
    <w:rsid w:val="0048546F"/>
    <w:rsid w:val="00494810"/>
    <w:rsid w:val="004967BF"/>
    <w:rsid w:val="004A4D46"/>
    <w:rsid w:val="004A6D3D"/>
    <w:rsid w:val="004B16F7"/>
    <w:rsid w:val="004C2997"/>
    <w:rsid w:val="004D13E0"/>
    <w:rsid w:val="004D3B32"/>
    <w:rsid w:val="004E5173"/>
    <w:rsid w:val="004E692B"/>
    <w:rsid w:val="0050121E"/>
    <w:rsid w:val="0052277A"/>
    <w:rsid w:val="0054327A"/>
    <w:rsid w:val="0054494E"/>
    <w:rsid w:val="00545A1A"/>
    <w:rsid w:val="0055005F"/>
    <w:rsid w:val="00590096"/>
    <w:rsid w:val="00597E55"/>
    <w:rsid w:val="005B0923"/>
    <w:rsid w:val="005B4A0A"/>
    <w:rsid w:val="005C7BEC"/>
    <w:rsid w:val="005D2AE5"/>
    <w:rsid w:val="005E2456"/>
    <w:rsid w:val="005E64F4"/>
    <w:rsid w:val="00602CC3"/>
    <w:rsid w:val="0060499C"/>
    <w:rsid w:val="006049BF"/>
    <w:rsid w:val="006153D1"/>
    <w:rsid w:val="006411D8"/>
    <w:rsid w:val="00644859"/>
    <w:rsid w:val="00663BC7"/>
    <w:rsid w:val="006641BA"/>
    <w:rsid w:val="00673EC6"/>
    <w:rsid w:val="00676D01"/>
    <w:rsid w:val="0068427C"/>
    <w:rsid w:val="006B2965"/>
    <w:rsid w:val="006B581E"/>
    <w:rsid w:val="006C3F92"/>
    <w:rsid w:val="006C4B0A"/>
    <w:rsid w:val="006D49BC"/>
    <w:rsid w:val="006D78EB"/>
    <w:rsid w:val="006E708C"/>
    <w:rsid w:val="006F1280"/>
    <w:rsid w:val="006F49DB"/>
    <w:rsid w:val="006F7D88"/>
    <w:rsid w:val="00702244"/>
    <w:rsid w:val="00704679"/>
    <w:rsid w:val="007110CB"/>
    <w:rsid w:val="00712701"/>
    <w:rsid w:val="00713FC6"/>
    <w:rsid w:val="00726BED"/>
    <w:rsid w:val="0073347C"/>
    <w:rsid w:val="00743C91"/>
    <w:rsid w:val="007469E3"/>
    <w:rsid w:val="0075785C"/>
    <w:rsid w:val="007626ED"/>
    <w:rsid w:val="007634A1"/>
    <w:rsid w:val="007637D9"/>
    <w:rsid w:val="00767169"/>
    <w:rsid w:val="007826FC"/>
    <w:rsid w:val="00783935"/>
    <w:rsid w:val="00784E5E"/>
    <w:rsid w:val="00793F87"/>
    <w:rsid w:val="00797D80"/>
    <w:rsid w:val="007A03E5"/>
    <w:rsid w:val="007A24A8"/>
    <w:rsid w:val="007B0592"/>
    <w:rsid w:val="007B3D58"/>
    <w:rsid w:val="007B7C48"/>
    <w:rsid w:val="007C168F"/>
    <w:rsid w:val="007D4AAD"/>
    <w:rsid w:val="008000E1"/>
    <w:rsid w:val="0080151C"/>
    <w:rsid w:val="008054C0"/>
    <w:rsid w:val="00831AA9"/>
    <w:rsid w:val="00843510"/>
    <w:rsid w:val="00843D7D"/>
    <w:rsid w:val="008457C3"/>
    <w:rsid w:val="008633A9"/>
    <w:rsid w:val="008654A1"/>
    <w:rsid w:val="008704CD"/>
    <w:rsid w:val="00871618"/>
    <w:rsid w:val="00877B09"/>
    <w:rsid w:val="008839D5"/>
    <w:rsid w:val="008A07A9"/>
    <w:rsid w:val="008B1F9D"/>
    <w:rsid w:val="008C34E8"/>
    <w:rsid w:val="008C45C8"/>
    <w:rsid w:val="008C6CBE"/>
    <w:rsid w:val="008C7583"/>
    <w:rsid w:val="008D4193"/>
    <w:rsid w:val="00903402"/>
    <w:rsid w:val="009056DA"/>
    <w:rsid w:val="00914BCE"/>
    <w:rsid w:val="009237EC"/>
    <w:rsid w:val="00934963"/>
    <w:rsid w:val="0093498E"/>
    <w:rsid w:val="00952771"/>
    <w:rsid w:val="00954E6D"/>
    <w:rsid w:val="00960502"/>
    <w:rsid w:val="0096615C"/>
    <w:rsid w:val="00971F46"/>
    <w:rsid w:val="009724BC"/>
    <w:rsid w:val="00972B5A"/>
    <w:rsid w:val="00973BBF"/>
    <w:rsid w:val="00983CE3"/>
    <w:rsid w:val="009B1A39"/>
    <w:rsid w:val="009B64DF"/>
    <w:rsid w:val="009D6C03"/>
    <w:rsid w:val="009E02D1"/>
    <w:rsid w:val="009E7A20"/>
    <w:rsid w:val="00A00943"/>
    <w:rsid w:val="00A04572"/>
    <w:rsid w:val="00A06E1B"/>
    <w:rsid w:val="00A11ED1"/>
    <w:rsid w:val="00A209EF"/>
    <w:rsid w:val="00A2302B"/>
    <w:rsid w:val="00A2711E"/>
    <w:rsid w:val="00A43FC9"/>
    <w:rsid w:val="00A47F75"/>
    <w:rsid w:val="00A518B7"/>
    <w:rsid w:val="00A636A0"/>
    <w:rsid w:val="00A70907"/>
    <w:rsid w:val="00A72D79"/>
    <w:rsid w:val="00A74444"/>
    <w:rsid w:val="00A75A9D"/>
    <w:rsid w:val="00A85029"/>
    <w:rsid w:val="00A95A8D"/>
    <w:rsid w:val="00AB3C4A"/>
    <w:rsid w:val="00AB5AF1"/>
    <w:rsid w:val="00AC65BE"/>
    <w:rsid w:val="00AC6C30"/>
    <w:rsid w:val="00AC798B"/>
    <w:rsid w:val="00AE503C"/>
    <w:rsid w:val="00AF3B01"/>
    <w:rsid w:val="00AF6A09"/>
    <w:rsid w:val="00B000AC"/>
    <w:rsid w:val="00B073C8"/>
    <w:rsid w:val="00B113E2"/>
    <w:rsid w:val="00B12AB2"/>
    <w:rsid w:val="00B17AA7"/>
    <w:rsid w:val="00B269BD"/>
    <w:rsid w:val="00B30D9C"/>
    <w:rsid w:val="00B33F36"/>
    <w:rsid w:val="00B4388F"/>
    <w:rsid w:val="00B46C46"/>
    <w:rsid w:val="00B473D3"/>
    <w:rsid w:val="00B54CD4"/>
    <w:rsid w:val="00B554A8"/>
    <w:rsid w:val="00B56A1D"/>
    <w:rsid w:val="00B60BAB"/>
    <w:rsid w:val="00B728BD"/>
    <w:rsid w:val="00B77B50"/>
    <w:rsid w:val="00BA698B"/>
    <w:rsid w:val="00BB67CC"/>
    <w:rsid w:val="00BC4150"/>
    <w:rsid w:val="00BC4B9E"/>
    <w:rsid w:val="00BD45E8"/>
    <w:rsid w:val="00BE5706"/>
    <w:rsid w:val="00C17666"/>
    <w:rsid w:val="00C22656"/>
    <w:rsid w:val="00C449AB"/>
    <w:rsid w:val="00C50624"/>
    <w:rsid w:val="00C73AB4"/>
    <w:rsid w:val="00C90DD4"/>
    <w:rsid w:val="00C94017"/>
    <w:rsid w:val="00CB0D46"/>
    <w:rsid w:val="00CD04AA"/>
    <w:rsid w:val="00CD4CB4"/>
    <w:rsid w:val="00CE6C9B"/>
    <w:rsid w:val="00CE6E60"/>
    <w:rsid w:val="00D03DC5"/>
    <w:rsid w:val="00D114DC"/>
    <w:rsid w:val="00D137B8"/>
    <w:rsid w:val="00D35D2D"/>
    <w:rsid w:val="00D41F02"/>
    <w:rsid w:val="00D45208"/>
    <w:rsid w:val="00D45265"/>
    <w:rsid w:val="00D54016"/>
    <w:rsid w:val="00D55029"/>
    <w:rsid w:val="00D86C83"/>
    <w:rsid w:val="00DA615D"/>
    <w:rsid w:val="00DB678A"/>
    <w:rsid w:val="00DC3E6A"/>
    <w:rsid w:val="00DC56B1"/>
    <w:rsid w:val="00DD3F5F"/>
    <w:rsid w:val="00DD4672"/>
    <w:rsid w:val="00DE4706"/>
    <w:rsid w:val="00E10018"/>
    <w:rsid w:val="00E24248"/>
    <w:rsid w:val="00E25B60"/>
    <w:rsid w:val="00E266A0"/>
    <w:rsid w:val="00E3221B"/>
    <w:rsid w:val="00E33646"/>
    <w:rsid w:val="00E3636D"/>
    <w:rsid w:val="00E44AC2"/>
    <w:rsid w:val="00E55ACF"/>
    <w:rsid w:val="00E60473"/>
    <w:rsid w:val="00E76920"/>
    <w:rsid w:val="00E83C11"/>
    <w:rsid w:val="00E91213"/>
    <w:rsid w:val="00E9649B"/>
    <w:rsid w:val="00EA6AA0"/>
    <w:rsid w:val="00EB6616"/>
    <w:rsid w:val="00EB7966"/>
    <w:rsid w:val="00ED6161"/>
    <w:rsid w:val="00ED7654"/>
    <w:rsid w:val="00EE5E81"/>
    <w:rsid w:val="00F1496C"/>
    <w:rsid w:val="00F2158F"/>
    <w:rsid w:val="00F25A65"/>
    <w:rsid w:val="00F33F58"/>
    <w:rsid w:val="00F342EF"/>
    <w:rsid w:val="00F362E6"/>
    <w:rsid w:val="00F43BC0"/>
    <w:rsid w:val="00F472D9"/>
    <w:rsid w:val="00F66FA2"/>
    <w:rsid w:val="00F7013C"/>
    <w:rsid w:val="00F70C8C"/>
    <w:rsid w:val="00F738B5"/>
    <w:rsid w:val="00F77EAB"/>
    <w:rsid w:val="00F83507"/>
    <w:rsid w:val="00F95D7E"/>
    <w:rsid w:val="00FC1184"/>
    <w:rsid w:val="00FD0EA1"/>
    <w:rsid w:val="00FF2CC6"/>
    <w:rsid w:val="00FF3DF7"/>
    <w:rsid w:val="00FF4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EB61E"/>
  <w15:chartTrackingRefBased/>
  <w15:docId w15:val="{FAE515D5-0536-4B81-8A46-1517E9B86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0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572"/>
    <w:pPr>
      <w:ind w:left="720"/>
      <w:contextualSpacing/>
    </w:pPr>
  </w:style>
  <w:style w:type="paragraph" w:styleId="Header">
    <w:name w:val="header"/>
    <w:basedOn w:val="Normal"/>
    <w:link w:val="HeaderChar"/>
    <w:uiPriority w:val="99"/>
    <w:unhideWhenUsed/>
    <w:rsid w:val="002B4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97E"/>
  </w:style>
  <w:style w:type="paragraph" w:styleId="Footer">
    <w:name w:val="footer"/>
    <w:basedOn w:val="Normal"/>
    <w:link w:val="FooterChar"/>
    <w:uiPriority w:val="99"/>
    <w:unhideWhenUsed/>
    <w:rsid w:val="002B4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97E"/>
  </w:style>
  <w:style w:type="character" w:customStyle="1" w:styleId="Heading1Char">
    <w:name w:val="Heading 1 Char"/>
    <w:basedOn w:val="DefaultParagraphFont"/>
    <w:link w:val="Heading1"/>
    <w:uiPriority w:val="9"/>
    <w:rsid w:val="007110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10CB"/>
  </w:style>
  <w:style w:type="character" w:styleId="Emphasis">
    <w:name w:val="Emphasis"/>
    <w:basedOn w:val="DefaultParagraphFont"/>
    <w:uiPriority w:val="20"/>
    <w:qFormat/>
    <w:rsid w:val="00E25B60"/>
    <w:rPr>
      <w:i/>
      <w:iCs/>
    </w:rPr>
  </w:style>
  <w:style w:type="character" w:styleId="Hyperlink">
    <w:name w:val="Hyperlink"/>
    <w:basedOn w:val="DefaultParagraphFont"/>
    <w:uiPriority w:val="99"/>
    <w:unhideWhenUsed/>
    <w:rsid w:val="00E25B60"/>
    <w:rPr>
      <w:color w:val="0563C1" w:themeColor="hyperlink"/>
      <w:u w:val="single"/>
    </w:rPr>
  </w:style>
  <w:style w:type="character" w:styleId="UnresolvedMention">
    <w:name w:val="Unresolved Mention"/>
    <w:basedOn w:val="DefaultParagraphFont"/>
    <w:uiPriority w:val="99"/>
    <w:semiHidden/>
    <w:unhideWhenUsed/>
    <w:rsid w:val="00E25B60"/>
    <w:rPr>
      <w:color w:val="605E5C"/>
      <w:shd w:val="clear" w:color="auto" w:fill="E1DFDD"/>
    </w:rPr>
  </w:style>
  <w:style w:type="paragraph" w:styleId="BalloonText">
    <w:name w:val="Balloon Text"/>
    <w:basedOn w:val="Normal"/>
    <w:link w:val="BalloonTextChar"/>
    <w:uiPriority w:val="99"/>
    <w:semiHidden/>
    <w:unhideWhenUsed/>
    <w:rsid w:val="00A75A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5A9D"/>
    <w:rPr>
      <w:rFonts w:ascii="Segoe UI" w:hAnsi="Segoe UI" w:cs="Segoe UI"/>
      <w:sz w:val="18"/>
      <w:szCs w:val="18"/>
    </w:rPr>
  </w:style>
  <w:style w:type="paragraph" w:customStyle="1" w:styleId="AssignBody">
    <w:name w:val="AssignBody"/>
    <w:basedOn w:val="Normal"/>
    <w:link w:val="AssignBodyChar"/>
    <w:qFormat/>
    <w:rsid w:val="005B4A0A"/>
    <w:pPr>
      <w:spacing w:after="0" w:line="360" w:lineRule="auto"/>
    </w:pPr>
    <w:rPr>
      <w:rFonts w:ascii="Arial" w:hAnsi="Arial"/>
    </w:rPr>
  </w:style>
  <w:style w:type="character" w:customStyle="1" w:styleId="AssignBodyChar">
    <w:name w:val="AssignBody Char"/>
    <w:basedOn w:val="DefaultParagraphFont"/>
    <w:link w:val="AssignBody"/>
    <w:rsid w:val="005B4A0A"/>
    <w:rPr>
      <w:rFonts w:ascii="Arial" w:hAnsi="Arial"/>
    </w:rPr>
  </w:style>
  <w:style w:type="table" w:styleId="TableGrid">
    <w:name w:val="Table Grid"/>
    <w:basedOn w:val="TableNormal"/>
    <w:uiPriority w:val="39"/>
    <w:rsid w:val="005B4A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B4A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60928">
      <w:bodyDiv w:val="1"/>
      <w:marLeft w:val="0"/>
      <w:marRight w:val="0"/>
      <w:marTop w:val="0"/>
      <w:marBottom w:val="0"/>
      <w:divBdr>
        <w:top w:val="none" w:sz="0" w:space="0" w:color="auto"/>
        <w:left w:val="none" w:sz="0" w:space="0" w:color="auto"/>
        <w:bottom w:val="none" w:sz="0" w:space="0" w:color="auto"/>
        <w:right w:val="none" w:sz="0" w:space="0" w:color="auto"/>
      </w:divBdr>
    </w:div>
    <w:div w:id="28996690">
      <w:bodyDiv w:val="1"/>
      <w:marLeft w:val="0"/>
      <w:marRight w:val="0"/>
      <w:marTop w:val="0"/>
      <w:marBottom w:val="0"/>
      <w:divBdr>
        <w:top w:val="none" w:sz="0" w:space="0" w:color="auto"/>
        <w:left w:val="none" w:sz="0" w:space="0" w:color="auto"/>
        <w:bottom w:val="none" w:sz="0" w:space="0" w:color="auto"/>
        <w:right w:val="none" w:sz="0" w:space="0" w:color="auto"/>
      </w:divBdr>
    </w:div>
    <w:div w:id="65420885">
      <w:bodyDiv w:val="1"/>
      <w:marLeft w:val="0"/>
      <w:marRight w:val="0"/>
      <w:marTop w:val="0"/>
      <w:marBottom w:val="0"/>
      <w:divBdr>
        <w:top w:val="none" w:sz="0" w:space="0" w:color="auto"/>
        <w:left w:val="none" w:sz="0" w:space="0" w:color="auto"/>
        <w:bottom w:val="none" w:sz="0" w:space="0" w:color="auto"/>
        <w:right w:val="none" w:sz="0" w:space="0" w:color="auto"/>
      </w:divBdr>
    </w:div>
    <w:div w:id="127818528">
      <w:bodyDiv w:val="1"/>
      <w:marLeft w:val="0"/>
      <w:marRight w:val="0"/>
      <w:marTop w:val="0"/>
      <w:marBottom w:val="0"/>
      <w:divBdr>
        <w:top w:val="none" w:sz="0" w:space="0" w:color="auto"/>
        <w:left w:val="none" w:sz="0" w:space="0" w:color="auto"/>
        <w:bottom w:val="none" w:sz="0" w:space="0" w:color="auto"/>
        <w:right w:val="none" w:sz="0" w:space="0" w:color="auto"/>
      </w:divBdr>
    </w:div>
    <w:div w:id="153302456">
      <w:bodyDiv w:val="1"/>
      <w:marLeft w:val="0"/>
      <w:marRight w:val="0"/>
      <w:marTop w:val="0"/>
      <w:marBottom w:val="0"/>
      <w:divBdr>
        <w:top w:val="none" w:sz="0" w:space="0" w:color="auto"/>
        <w:left w:val="none" w:sz="0" w:space="0" w:color="auto"/>
        <w:bottom w:val="none" w:sz="0" w:space="0" w:color="auto"/>
        <w:right w:val="none" w:sz="0" w:space="0" w:color="auto"/>
      </w:divBdr>
    </w:div>
    <w:div w:id="185094775">
      <w:bodyDiv w:val="1"/>
      <w:marLeft w:val="0"/>
      <w:marRight w:val="0"/>
      <w:marTop w:val="0"/>
      <w:marBottom w:val="0"/>
      <w:divBdr>
        <w:top w:val="none" w:sz="0" w:space="0" w:color="auto"/>
        <w:left w:val="none" w:sz="0" w:space="0" w:color="auto"/>
        <w:bottom w:val="none" w:sz="0" w:space="0" w:color="auto"/>
        <w:right w:val="none" w:sz="0" w:space="0" w:color="auto"/>
      </w:divBdr>
    </w:div>
    <w:div w:id="193277690">
      <w:bodyDiv w:val="1"/>
      <w:marLeft w:val="0"/>
      <w:marRight w:val="0"/>
      <w:marTop w:val="0"/>
      <w:marBottom w:val="0"/>
      <w:divBdr>
        <w:top w:val="none" w:sz="0" w:space="0" w:color="auto"/>
        <w:left w:val="none" w:sz="0" w:space="0" w:color="auto"/>
        <w:bottom w:val="none" w:sz="0" w:space="0" w:color="auto"/>
        <w:right w:val="none" w:sz="0" w:space="0" w:color="auto"/>
      </w:divBdr>
    </w:div>
    <w:div w:id="215437649">
      <w:bodyDiv w:val="1"/>
      <w:marLeft w:val="0"/>
      <w:marRight w:val="0"/>
      <w:marTop w:val="0"/>
      <w:marBottom w:val="0"/>
      <w:divBdr>
        <w:top w:val="none" w:sz="0" w:space="0" w:color="auto"/>
        <w:left w:val="none" w:sz="0" w:space="0" w:color="auto"/>
        <w:bottom w:val="none" w:sz="0" w:space="0" w:color="auto"/>
        <w:right w:val="none" w:sz="0" w:space="0" w:color="auto"/>
      </w:divBdr>
    </w:div>
    <w:div w:id="247422863">
      <w:bodyDiv w:val="1"/>
      <w:marLeft w:val="0"/>
      <w:marRight w:val="0"/>
      <w:marTop w:val="0"/>
      <w:marBottom w:val="0"/>
      <w:divBdr>
        <w:top w:val="none" w:sz="0" w:space="0" w:color="auto"/>
        <w:left w:val="none" w:sz="0" w:space="0" w:color="auto"/>
        <w:bottom w:val="none" w:sz="0" w:space="0" w:color="auto"/>
        <w:right w:val="none" w:sz="0" w:space="0" w:color="auto"/>
      </w:divBdr>
    </w:div>
    <w:div w:id="255939404">
      <w:bodyDiv w:val="1"/>
      <w:marLeft w:val="0"/>
      <w:marRight w:val="0"/>
      <w:marTop w:val="0"/>
      <w:marBottom w:val="0"/>
      <w:divBdr>
        <w:top w:val="none" w:sz="0" w:space="0" w:color="auto"/>
        <w:left w:val="none" w:sz="0" w:space="0" w:color="auto"/>
        <w:bottom w:val="none" w:sz="0" w:space="0" w:color="auto"/>
        <w:right w:val="none" w:sz="0" w:space="0" w:color="auto"/>
      </w:divBdr>
    </w:div>
    <w:div w:id="318651185">
      <w:bodyDiv w:val="1"/>
      <w:marLeft w:val="0"/>
      <w:marRight w:val="0"/>
      <w:marTop w:val="0"/>
      <w:marBottom w:val="0"/>
      <w:divBdr>
        <w:top w:val="none" w:sz="0" w:space="0" w:color="auto"/>
        <w:left w:val="none" w:sz="0" w:space="0" w:color="auto"/>
        <w:bottom w:val="none" w:sz="0" w:space="0" w:color="auto"/>
        <w:right w:val="none" w:sz="0" w:space="0" w:color="auto"/>
      </w:divBdr>
    </w:div>
    <w:div w:id="324168124">
      <w:bodyDiv w:val="1"/>
      <w:marLeft w:val="0"/>
      <w:marRight w:val="0"/>
      <w:marTop w:val="0"/>
      <w:marBottom w:val="0"/>
      <w:divBdr>
        <w:top w:val="none" w:sz="0" w:space="0" w:color="auto"/>
        <w:left w:val="none" w:sz="0" w:space="0" w:color="auto"/>
        <w:bottom w:val="none" w:sz="0" w:space="0" w:color="auto"/>
        <w:right w:val="none" w:sz="0" w:space="0" w:color="auto"/>
      </w:divBdr>
    </w:div>
    <w:div w:id="331417253">
      <w:bodyDiv w:val="1"/>
      <w:marLeft w:val="0"/>
      <w:marRight w:val="0"/>
      <w:marTop w:val="0"/>
      <w:marBottom w:val="0"/>
      <w:divBdr>
        <w:top w:val="none" w:sz="0" w:space="0" w:color="auto"/>
        <w:left w:val="none" w:sz="0" w:space="0" w:color="auto"/>
        <w:bottom w:val="none" w:sz="0" w:space="0" w:color="auto"/>
        <w:right w:val="none" w:sz="0" w:space="0" w:color="auto"/>
      </w:divBdr>
    </w:div>
    <w:div w:id="369309964">
      <w:bodyDiv w:val="1"/>
      <w:marLeft w:val="0"/>
      <w:marRight w:val="0"/>
      <w:marTop w:val="0"/>
      <w:marBottom w:val="0"/>
      <w:divBdr>
        <w:top w:val="none" w:sz="0" w:space="0" w:color="auto"/>
        <w:left w:val="none" w:sz="0" w:space="0" w:color="auto"/>
        <w:bottom w:val="none" w:sz="0" w:space="0" w:color="auto"/>
        <w:right w:val="none" w:sz="0" w:space="0" w:color="auto"/>
      </w:divBdr>
    </w:div>
    <w:div w:id="373697052">
      <w:bodyDiv w:val="1"/>
      <w:marLeft w:val="0"/>
      <w:marRight w:val="0"/>
      <w:marTop w:val="0"/>
      <w:marBottom w:val="0"/>
      <w:divBdr>
        <w:top w:val="none" w:sz="0" w:space="0" w:color="auto"/>
        <w:left w:val="none" w:sz="0" w:space="0" w:color="auto"/>
        <w:bottom w:val="none" w:sz="0" w:space="0" w:color="auto"/>
        <w:right w:val="none" w:sz="0" w:space="0" w:color="auto"/>
      </w:divBdr>
    </w:div>
    <w:div w:id="390348466">
      <w:bodyDiv w:val="1"/>
      <w:marLeft w:val="0"/>
      <w:marRight w:val="0"/>
      <w:marTop w:val="0"/>
      <w:marBottom w:val="0"/>
      <w:divBdr>
        <w:top w:val="none" w:sz="0" w:space="0" w:color="auto"/>
        <w:left w:val="none" w:sz="0" w:space="0" w:color="auto"/>
        <w:bottom w:val="none" w:sz="0" w:space="0" w:color="auto"/>
        <w:right w:val="none" w:sz="0" w:space="0" w:color="auto"/>
      </w:divBdr>
    </w:div>
    <w:div w:id="393545657">
      <w:bodyDiv w:val="1"/>
      <w:marLeft w:val="0"/>
      <w:marRight w:val="0"/>
      <w:marTop w:val="0"/>
      <w:marBottom w:val="0"/>
      <w:divBdr>
        <w:top w:val="none" w:sz="0" w:space="0" w:color="auto"/>
        <w:left w:val="none" w:sz="0" w:space="0" w:color="auto"/>
        <w:bottom w:val="none" w:sz="0" w:space="0" w:color="auto"/>
        <w:right w:val="none" w:sz="0" w:space="0" w:color="auto"/>
      </w:divBdr>
    </w:div>
    <w:div w:id="395709758">
      <w:bodyDiv w:val="1"/>
      <w:marLeft w:val="0"/>
      <w:marRight w:val="0"/>
      <w:marTop w:val="0"/>
      <w:marBottom w:val="0"/>
      <w:divBdr>
        <w:top w:val="none" w:sz="0" w:space="0" w:color="auto"/>
        <w:left w:val="none" w:sz="0" w:space="0" w:color="auto"/>
        <w:bottom w:val="none" w:sz="0" w:space="0" w:color="auto"/>
        <w:right w:val="none" w:sz="0" w:space="0" w:color="auto"/>
      </w:divBdr>
    </w:div>
    <w:div w:id="401606964">
      <w:bodyDiv w:val="1"/>
      <w:marLeft w:val="0"/>
      <w:marRight w:val="0"/>
      <w:marTop w:val="0"/>
      <w:marBottom w:val="0"/>
      <w:divBdr>
        <w:top w:val="none" w:sz="0" w:space="0" w:color="auto"/>
        <w:left w:val="none" w:sz="0" w:space="0" w:color="auto"/>
        <w:bottom w:val="none" w:sz="0" w:space="0" w:color="auto"/>
        <w:right w:val="none" w:sz="0" w:space="0" w:color="auto"/>
      </w:divBdr>
    </w:div>
    <w:div w:id="511073970">
      <w:bodyDiv w:val="1"/>
      <w:marLeft w:val="0"/>
      <w:marRight w:val="0"/>
      <w:marTop w:val="0"/>
      <w:marBottom w:val="0"/>
      <w:divBdr>
        <w:top w:val="none" w:sz="0" w:space="0" w:color="auto"/>
        <w:left w:val="none" w:sz="0" w:space="0" w:color="auto"/>
        <w:bottom w:val="none" w:sz="0" w:space="0" w:color="auto"/>
        <w:right w:val="none" w:sz="0" w:space="0" w:color="auto"/>
      </w:divBdr>
    </w:div>
    <w:div w:id="511381203">
      <w:bodyDiv w:val="1"/>
      <w:marLeft w:val="0"/>
      <w:marRight w:val="0"/>
      <w:marTop w:val="0"/>
      <w:marBottom w:val="0"/>
      <w:divBdr>
        <w:top w:val="none" w:sz="0" w:space="0" w:color="auto"/>
        <w:left w:val="none" w:sz="0" w:space="0" w:color="auto"/>
        <w:bottom w:val="none" w:sz="0" w:space="0" w:color="auto"/>
        <w:right w:val="none" w:sz="0" w:space="0" w:color="auto"/>
      </w:divBdr>
    </w:div>
    <w:div w:id="526715870">
      <w:bodyDiv w:val="1"/>
      <w:marLeft w:val="0"/>
      <w:marRight w:val="0"/>
      <w:marTop w:val="0"/>
      <w:marBottom w:val="0"/>
      <w:divBdr>
        <w:top w:val="none" w:sz="0" w:space="0" w:color="auto"/>
        <w:left w:val="none" w:sz="0" w:space="0" w:color="auto"/>
        <w:bottom w:val="none" w:sz="0" w:space="0" w:color="auto"/>
        <w:right w:val="none" w:sz="0" w:space="0" w:color="auto"/>
      </w:divBdr>
    </w:div>
    <w:div w:id="530338630">
      <w:bodyDiv w:val="1"/>
      <w:marLeft w:val="0"/>
      <w:marRight w:val="0"/>
      <w:marTop w:val="0"/>
      <w:marBottom w:val="0"/>
      <w:divBdr>
        <w:top w:val="none" w:sz="0" w:space="0" w:color="auto"/>
        <w:left w:val="none" w:sz="0" w:space="0" w:color="auto"/>
        <w:bottom w:val="none" w:sz="0" w:space="0" w:color="auto"/>
        <w:right w:val="none" w:sz="0" w:space="0" w:color="auto"/>
      </w:divBdr>
    </w:div>
    <w:div w:id="561722058">
      <w:bodyDiv w:val="1"/>
      <w:marLeft w:val="0"/>
      <w:marRight w:val="0"/>
      <w:marTop w:val="0"/>
      <w:marBottom w:val="0"/>
      <w:divBdr>
        <w:top w:val="none" w:sz="0" w:space="0" w:color="auto"/>
        <w:left w:val="none" w:sz="0" w:space="0" w:color="auto"/>
        <w:bottom w:val="none" w:sz="0" w:space="0" w:color="auto"/>
        <w:right w:val="none" w:sz="0" w:space="0" w:color="auto"/>
      </w:divBdr>
    </w:div>
    <w:div w:id="592588887">
      <w:bodyDiv w:val="1"/>
      <w:marLeft w:val="0"/>
      <w:marRight w:val="0"/>
      <w:marTop w:val="0"/>
      <w:marBottom w:val="0"/>
      <w:divBdr>
        <w:top w:val="none" w:sz="0" w:space="0" w:color="auto"/>
        <w:left w:val="none" w:sz="0" w:space="0" w:color="auto"/>
        <w:bottom w:val="none" w:sz="0" w:space="0" w:color="auto"/>
        <w:right w:val="none" w:sz="0" w:space="0" w:color="auto"/>
      </w:divBdr>
    </w:div>
    <w:div w:id="605499999">
      <w:bodyDiv w:val="1"/>
      <w:marLeft w:val="0"/>
      <w:marRight w:val="0"/>
      <w:marTop w:val="0"/>
      <w:marBottom w:val="0"/>
      <w:divBdr>
        <w:top w:val="none" w:sz="0" w:space="0" w:color="auto"/>
        <w:left w:val="none" w:sz="0" w:space="0" w:color="auto"/>
        <w:bottom w:val="none" w:sz="0" w:space="0" w:color="auto"/>
        <w:right w:val="none" w:sz="0" w:space="0" w:color="auto"/>
      </w:divBdr>
    </w:div>
    <w:div w:id="624779468">
      <w:bodyDiv w:val="1"/>
      <w:marLeft w:val="0"/>
      <w:marRight w:val="0"/>
      <w:marTop w:val="0"/>
      <w:marBottom w:val="0"/>
      <w:divBdr>
        <w:top w:val="none" w:sz="0" w:space="0" w:color="auto"/>
        <w:left w:val="none" w:sz="0" w:space="0" w:color="auto"/>
        <w:bottom w:val="none" w:sz="0" w:space="0" w:color="auto"/>
        <w:right w:val="none" w:sz="0" w:space="0" w:color="auto"/>
      </w:divBdr>
    </w:div>
    <w:div w:id="652102245">
      <w:bodyDiv w:val="1"/>
      <w:marLeft w:val="0"/>
      <w:marRight w:val="0"/>
      <w:marTop w:val="0"/>
      <w:marBottom w:val="0"/>
      <w:divBdr>
        <w:top w:val="none" w:sz="0" w:space="0" w:color="auto"/>
        <w:left w:val="none" w:sz="0" w:space="0" w:color="auto"/>
        <w:bottom w:val="none" w:sz="0" w:space="0" w:color="auto"/>
        <w:right w:val="none" w:sz="0" w:space="0" w:color="auto"/>
      </w:divBdr>
    </w:div>
    <w:div w:id="674765110">
      <w:bodyDiv w:val="1"/>
      <w:marLeft w:val="0"/>
      <w:marRight w:val="0"/>
      <w:marTop w:val="0"/>
      <w:marBottom w:val="0"/>
      <w:divBdr>
        <w:top w:val="none" w:sz="0" w:space="0" w:color="auto"/>
        <w:left w:val="none" w:sz="0" w:space="0" w:color="auto"/>
        <w:bottom w:val="none" w:sz="0" w:space="0" w:color="auto"/>
        <w:right w:val="none" w:sz="0" w:space="0" w:color="auto"/>
      </w:divBdr>
    </w:div>
    <w:div w:id="728454575">
      <w:bodyDiv w:val="1"/>
      <w:marLeft w:val="0"/>
      <w:marRight w:val="0"/>
      <w:marTop w:val="0"/>
      <w:marBottom w:val="0"/>
      <w:divBdr>
        <w:top w:val="none" w:sz="0" w:space="0" w:color="auto"/>
        <w:left w:val="none" w:sz="0" w:space="0" w:color="auto"/>
        <w:bottom w:val="none" w:sz="0" w:space="0" w:color="auto"/>
        <w:right w:val="none" w:sz="0" w:space="0" w:color="auto"/>
      </w:divBdr>
    </w:div>
    <w:div w:id="731074648">
      <w:bodyDiv w:val="1"/>
      <w:marLeft w:val="0"/>
      <w:marRight w:val="0"/>
      <w:marTop w:val="0"/>
      <w:marBottom w:val="0"/>
      <w:divBdr>
        <w:top w:val="none" w:sz="0" w:space="0" w:color="auto"/>
        <w:left w:val="none" w:sz="0" w:space="0" w:color="auto"/>
        <w:bottom w:val="none" w:sz="0" w:space="0" w:color="auto"/>
        <w:right w:val="none" w:sz="0" w:space="0" w:color="auto"/>
      </w:divBdr>
    </w:div>
    <w:div w:id="731779410">
      <w:bodyDiv w:val="1"/>
      <w:marLeft w:val="0"/>
      <w:marRight w:val="0"/>
      <w:marTop w:val="0"/>
      <w:marBottom w:val="0"/>
      <w:divBdr>
        <w:top w:val="none" w:sz="0" w:space="0" w:color="auto"/>
        <w:left w:val="none" w:sz="0" w:space="0" w:color="auto"/>
        <w:bottom w:val="none" w:sz="0" w:space="0" w:color="auto"/>
        <w:right w:val="none" w:sz="0" w:space="0" w:color="auto"/>
      </w:divBdr>
    </w:div>
    <w:div w:id="731932526">
      <w:bodyDiv w:val="1"/>
      <w:marLeft w:val="0"/>
      <w:marRight w:val="0"/>
      <w:marTop w:val="0"/>
      <w:marBottom w:val="0"/>
      <w:divBdr>
        <w:top w:val="none" w:sz="0" w:space="0" w:color="auto"/>
        <w:left w:val="none" w:sz="0" w:space="0" w:color="auto"/>
        <w:bottom w:val="none" w:sz="0" w:space="0" w:color="auto"/>
        <w:right w:val="none" w:sz="0" w:space="0" w:color="auto"/>
      </w:divBdr>
    </w:div>
    <w:div w:id="751046303">
      <w:bodyDiv w:val="1"/>
      <w:marLeft w:val="0"/>
      <w:marRight w:val="0"/>
      <w:marTop w:val="0"/>
      <w:marBottom w:val="0"/>
      <w:divBdr>
        <w:top w:val="none" w:sz="0" w:space="0" w:color="auto"/>
        <w:left w:val="none" w:sz="0" w:space="0" w:color="auto"/>
        <w:bottom w:val="none" w:sz="0" w:space="0" w:color="auto"/>
        <w:right w:val="none" w:sz="0" w:space="0" w:color="auto"/>
      </w:divBdr>
    </w:div>
    <w:div w:id="757481516">
      <w:bodyDiv w:val="1"/>
      <w:marLeft w:val="0"/>
      <w:marRight w:val="0"/>
      <w:marTop w:val="0"/>
      <w:marBottom w:val="0"/>
      <w:divBdr>
        <w:top w:val="none" w:sz="0" w:space="0" w:color="auto"/>
        <w:left w:val="none" w:sz="0" w:space="0" w:color="auto"/>
        <w:bottom w:val="none" w:sz="0" w:space="0" w:color="auto"/>
        <w:right w:val="none" w:sz="0" w:space="0" w:color="auto"/>
      </w:divBdr>
    </w:div>
    <w:div w:id="758409677">
      <w:bodyDiv w:val="1"/>
      <w:marLeft w:val="0"/>
      <w:marRight w:val="0"/>
      <w:marTop w:val="0"/>
      <w:marBottom w:val="0"/>
      <w:divBdr>
        <w:top w:val="none" w:sz="0" w:space="0" w:color="auto"/>
        <w:left w:val="none" w:sz="0" w:space="0" w:color="auto"/>
        <w:bottom w:val="none" w:sz="0" w:space="0" w:color="auto"/>
        <w:right w:val="none" w:sz="0" w:space="0" w:color="auto"/>
      </w:divBdr>
    </w:div>
    <w:div w:id="765271840">
      <w:bodyDiv w:val="1"/>
      <w:marLeft w:val="0"/>
      <w:marRight w:val="0"/>
      <w:marTop w:val="0"/>
      <w:marBottom w:val="0"/>
      <w:divBdr>
        <w:top w:val="none" w:sz="0" w:space="0" w:color="auto"/>
        <w:left w:val="none" w:sz="0" w:space="0" w:color="auto"/>
        <w:bottom w:val="none" w:sz="0" w:space="0" w:color="auto"/>
        <w:right w:val="none" w:sz="0" w:space="0" w:color="auto"/>
      </w:divBdr>
    </w:div>
    <w:div w:id="769854709">
      <w:bodyDiv w:val="1"/>
      <w:marLeft w:val="0"/>
      <w:marRight w:val="0"/>
      <w:marTop w:val="0"/>
      <w:marBottom w:val="0"/>
      <w:divBdr>
        <w:top w:val="none" w:sz="0" w:space="0" w:color="auto"/>
        <w:left w:val="none" w:sz="0" w:space="0" w:color="auto"/>
        <w:bottom w:val="none" w:sz="0" w:space="0" w:color="auto"/>
        <w:right w:val="none" w:sz="0" w:space="0" w:color="auto"/>
      </w:divBdr>
    </w:div>
    <w:div w:id="787351983">
      <w:bodyDiv w:val="1"/>
      <w:marLeft w:val="0"/>
      <w:marRight w:val="0"/>
      <w:marTop w:val="0"/>
      <w:marBottom w:val="0"/>
      <w:divBdr>
        <w:top w:val="none" w:sz="0" w:space="0" w:color="auto"/>
        <w:left w:val="none" w:sz="0" w:space="0" w:color="auto"/>
        <w:bottom w:val="none" w:sz="0" w:space="0" w:color="auto"/>
        <w:right w:val="none" w:sz="0" w:space="0" w:color="auto"/>
      </w:divBdr>
    </w:div>
    <w:div w:id="809518366">
      <w:bodyDiv w:val="1"/>
      <w:marLeft w:val="0"/>
      <w:marRight w:val="0"/>
      <w:marTop w:val="0"/>
      <w:marBottom w:val="0"/>
      <w:divBdr>
        <w:top w:val="none" w:sz="0" w:space="0" w:color="auto"/>
        <w:left w:val="none" w:sz="0" w:space="0" w:color="auto"/>
        <w:bottom w:val="none" w:sz="0" w:space="0" w:color="auto"/>
        <w:right w:val="none" w:sz="0" w:space="0" w:color="auto"/>
      </w:divBdr>
    </w:div>
    <w:div w:id="811870663">
      <w:bodyDiv w:val="1"/>
      <w:marLeft w:val="0"/>
      <w:marRight w:val="0"/>
      <w:marTop w:val="0"/>
      <w:marBottom w:val="0"/>
      <w:divBdr>
        <w:top w:val="none" w:sz="0" w:space="0" w:color="auto"/>
        <w:left w:val="none" w:sz="0" w:space="0" w:color="auto"/>
        <w:bottom w:val="none" w:sz="0" w:space="0" w:color="auto"/>
        <w:right w:val="none" w:sz="0" w:space="0" w:color="auto"/>
      </w:divBdr>
    </w:div>
    <w:div w:id="813911990">
      <w:bodyDiv w:val="1"/>
      <w:marLeft w:val="0"/>
      <w:marRight w:val="0"/>
      <w:marTop w:val="0"/>
      <w:marBottom w:val="0"/>
      <w:divBdr>
        <w:top w:val="none" w:sz="0" w:space="0" w:color="auto"/>
        <w:left w:val="none" w:sz="0" w:space="0" w:color="auto"/>
        <w:bottom w:val="none" w:sz="0" w:space="0" w:color="auto"/>
        <w:right w:val="none" w:sz="0" w:space="0" w:color="auto"/>
      </w:divBdr>
    </w:div>
    <w:div w:id="833379824">
      <w:bodyDiv w:val="1"/>
      <w:marLeft w:val="0"/>
      <w:marRight w:val="0"/>
      <w:marTop w:val="0"/>
      <w:marBottom w:val="0"/>
      <w:divBdr>
        <w:top w:val="none" w:sz="0" w:space="0" w:color="auto"/>
        <w:left w:val="none" w:sz="0" w:space="0" w:color="auto"/>
        <w:bottom w:val="none" w:sz="0" w:space="0" w:color="auto"/>
        <w:right w:val="none" w:sz="0" w:space="0" w:color="auto"/>
      </w:divBdr>
    </w:div>
    <w:div w:id="846402985">
      <w:bodyDiv w:val="1"/>
      <w:marLeft w:val="0"/>
      <w:marRight w:val="0"/>
      <w:marTop w:val="0"/>
      <w:marBottom w:val="0"/>
      <w:divBdr>
        <w:top w:val="none" w:sz="0" w:space="0" w:color="auto"/>
        <w:left w:val="none" w:sz="0" w:space="0" w:color="auto"/>
        <w:bottom w:val="none" w:sz="0" w:space="0" w:color="auto"/>
        <w:right w:val="none" w:sz="0" w:space="0" w:color="auto"/>
      </w:divBdr>
    </w:div>
    <w:div w:id="910118611">
      <w:bodyDiv w:val="1"/>
      <w:marLeft w:val="0"/>
      <w:marRight w:val="0"/>
      <w:marTop w:val="0"/>
      <w:marBottom w:val="0"/>
      <w:divBdr>
        <w:top w:val="none" w:sz="0" w:space="0" w:color="auto"/>
        <w:left w:val="none" w:sz="0" w:space="0" w:color="auto"/>
        <w:bottom w:val="none" w:sz="0" w:space="0" w:color="auto"/>
        <w:right w:val="none" w:sz="0" w:space="0" w:color="auto"/>
      </w:divBdr>
    </w:div>
    <w:div w:id="926884047">
      <w:bodyDiv w:val="1"/>
      <w:marLeft w:val="0"/>
      <w:marRight w:val="0"/>
      <w:marTop w:val="0"/>
      <w:marBottom w:val="0"/>
      <w:divBdr>
        <w:top w:val="none" w:sz="0" w:space="0" w:color="auto"/>
        <w:left w:val="none" w:sz="0" w:space="0" w:color="auto"/>
        <w:bottom w:val="none" w:sz="0" w:space="0" w:color="auto"/>
        <w:right w:val="none" w:sz="0" w:space="0" w:color="auto"/>
      </w:divBdr>
    </w:div>
    <w:div w:id="936984227">
      <w:bodyDiv w:val="1"/>
      <w:marLeft w:val="0"/>
      <w:marRight w:val="0"/>
      <w:marTop w:val="0"/>
      <w:marBottom w:val="0"/>
      <w:divBdr>
        <w:top w:val="none" w:sz="0" w:space="0" w:color="auto"/>
        <w:left w:val="none" w:sz="0" w:space="0" w:color="auto"/>
        <w:bottom w:val="none" w:sz="0" w:space="0" w:color="auto"/>
        <w:right w:val="none" w:sz="0" w:space="0" w:color="auto"/>
      </w:divBdr>
    </w:div>
    <w:div w:id="965354942">
      <w:bodyDiv w:val="1"/>
      <w:marLeft w:val="0"/>
      <w:marRight w:val="0"/>
      <w:marTop w:val="0"/>
      <w:marBottom w:val="0"/>
      <w:divBdr>
        <w:top w:val="none" w:sz="0" w:space="0" w:color="auto"/>
        <w:left w:val="none" w:sz="0" w:space="0" w:color="auto"/>
        <w:bottom w:val="none" w:sz="0" w:space="0" w:color="auto"/>
        <w:right w:val="none" w:sz="0" w:space="0" w:color="auto"/>
      </w:divBdr>
    </w:div>
    <w:div w:id="968777797">
      <w:bodyDiv w:val="1"/>
      <w:marLeft w:val="0"/>
      <w:marRight w:val="0"/>
      <w:marTop w:val="0"/>
      <w:marBottom w:val="0"/>
      <w:divBdr>
        <w:top w:val="none" w:sz="0" w:space="0" w:color="auto"/>
        <w:left w:val="none" w:sz="0" w:space="0" w:color="auto"/>
        <w:bottom w:val="none" w:sz="0" w:space="0" w:color="auto"/>
        <w:right w:val="none" w:sz="0" w:space="0" w:color="auto"/>
      </w:divBdr>
    </w:div>
    <w:div w:id="1027877979">
      <w:bodyDiv w:val="1"/>
      <w:marLeft w:val="0"/>
      <w:marRight w:val="0"/>
      <w:marTop w:val="0"/>
      <w:marBottom w:val="0"/>
      <w:divBdr>
        <w:top w:val="none" w:sz="0" w:space="0" w:color="auto"/>
        <w:left w:val="none" w:sz="0" w:space="0" w:color="auto"/>
        <w:bottom w:val="none" w:sz="0" w:space="0" w:color="auto"/>
        <w:right w:val="none" w:sz="0" w:space="0" w:color="auto"/>
      </w:divBdr>
    </w:div>
    <w:div w:id="1055398107">
      <w:bodyDiv w:val="1"/>
      <w:marLeft w:val="0"/>
      <w:marRight w:val="0"/>
      <w:marTop w:val="0"/>
      <w:marBottom w:val="0"/>
      <w:divBdr>
        <w:top w:val="none" w:sz="0" w:space="0" w:color="auto"/>
        <w:left w:val="none" w:sz="0" w:space="0" w:color="auto"/>
        <w:bottom w:val="none" w:sz="0" w:space="0" w:color="auto"/>
        <w:right w:val="none" w:sz="0" w:space="0" w:color="auto"/>
      </w:divBdr>
    </w:div>
    <w:div w:id="1095710879">
      <w:bodyDiv w:val="1"/>
      <w:marLeft w:val="0"/>
      <w:marRight w:val="0"/>
      <w:marTop w:val="0"/>
      <w:marBottom w:val="0"/>
      <w:divBdr>
        <w:top w:val="none" w:sz="0" w:space="0" w:color="auto"/>
        <w:left w:val="none" w:sz="0" w:space="0" w:color="auto"/>
        <w:bottom w:val="none" w:sz="0" w:space="0" w:color="auto"/>
        <w:right w:val="none" w:sz="0" w:space="0" w:color="auto"/>
      </w:divBdr>
    </w:div>
    <w:div w:id="1123110027">
      <w:bodyDiv w:val="1"/>
      <w:marLeft w:val="0"/>
      <w:marRight w:val="0"/>
      <w:marTop w:val="0"/>
      <w:marBottom w:val="0"/>
      <w:divBdr>
        <w:top w:val="none" w:sz="0" w:space="0" w:color="auto"/>
        <w:left w:val="none" w:sz="0" w:space="0" w:color="auto"/>
        <w:bottom w:val="none" w:sz="0" w:space="0" w:color="auto"/>
        <w:right w:val="none" w:sz="0" w:space="0" w:color="auto"/>
      </w:divBdr>
    </w:div>
    <w:div w:id="1139616259">
      <w:bodyDiv w:val="1"/>
      <w:marLeft w:val="0"/>
      <w:marRight w:val="0"/>
      <w:marTop w:val="0"/>
      <w:marBottom w:val="0"/>
      <w:divBdr>
        <w:top w:val="none" w:sz="0" w:space="0" w:color="auto"/>
        <w:left w:val="none" w:sz="0" w:space="0" w:color="auto"/>
        <w:bottom w:val="none" w:sz="0" w:space="0" w:color="auto"/>
        <w:right w:val="none" w:sz="0" w:space="0" w:color="auto"/>
      </w:divBdr>
    </w:div>
    <w:div w:id="1161045629">
      <w:bodyDiv w:val="1"/>
      <w:marLeft w:val="0"/>
      <w:marRight w:val="0"/>
      <w:marTop w:val="0"/>
      <w:marBottom w:val="0"/>
      <w:divBdr>
        <w:top w:val="none" w:sz="0" w:space="0" w:color="auto"/>
        <w:left w:val="none" w:sz="0" w:space="0" w:color="auto"/>
        <w:bottom w:val="none" w:sz="0" w:space="0" w:color="auto"/>
        <w:right w:val="none" w:sz="0" w:space="0" w:color="auto"/>
      </w:divBdr>
    </w:div>
    <w:div w:id="1176725492">
      <w:bodyDiv w:val="1"/>
      <w:marLeft w:val="0"/>
      <w:marRight w:val="0"/>
      <w:marTop w:val="0"/>
      <w:marBottom w:val="0"/>
      <w:divBdr>
        <w:top w:val="none" w:sz="0" w:space="0" w:color="auto"/>
        <w:left w:val="none" w:sz="0" w:space="0" w:color="auto"/>
        <w:bottom w:val="none" w:sz="0" w:space="0" w:color="auto"/>
        <w:right w:val="none" w:sz="0" w:space="0" w:color="auto"/>
      </w:divBdr>
    </w:div>
    <w:div w:id="1195727935">
      <w:bodyDiv w:val="1"/>
      <w:marLeft w:val="0"/>
      <w:marRight w:val="0"/>
      <w:marTop w:val="0"/>
      <w:marBottom w:val="0"/>
      <w:divBdr>
        <w:top w:val="none" w:sz="0" w:space="0" w:color="auto"/>
        <w:left w:val="none" w:sz="0" w:space="0" w:color="auto"/>
        <w:bottom w:val="none" w:sz="0" w:space="0" w:color="auto"/>
        <w:right w:val="none" w:sz="0" w:space="0" w:color="auto"/>
      </w:divBdr>
    </w:div>
    <w:div w:id="1204560502">
      <w:bodyDiv w:val="1"/>
      <w:marLeft w:val="0"/>
      <w:marRight w:val="0"/>
      <w:marTop w:val="0"/>
      <w:marBottom w:val="0"/>
      <w:divBdr>
        <w:top w:val="none" w:sz="0" w:space="0" w:color="auto"/>
        <w:left w:val="none" w:sz="0" w:space="0" w:color="auto"/>
        <w:bottom w:val="none" w:sz="0" w:space="0" w:color="auto"/>
        <w:right w:val="none" w:sz="0" w:space="0" w:color="auto"/>
      </w:divBdr>
    </w:div>
    <w:div w:id="1252008262">
      <w:bodyDiv w:val="1"/>
      <w:marLeft w:val="0"/>
      <w:marRight w:val="0"/>
      <w:marTop w:val="0"/>
      <w:marBottom w:val="0"/>
      <w:divBdr>
        <w:top w:val="none" w:sz="0" w:space="0" w:color="auto"/>
        <w:left w:val="none" w:sz="0" w:space="0" w:color="auto"/>
        <w:bottom w:val="none" w:sz="0" w:space="0" w:color="auto"/>
        <w:right w:val="none" w:sz="0" w:space="0" w:color="auto"/>
      </w:divBdr>
    </w:div>
    <w:div w:id="1266570292">
      <w:bodyDiv w:val="1"/>
      <w:marLeft w:val="0"/>
      <w:marRight w:val="0"/>
      <w:marTop w:val="0"/>
      <w:marBottom w:val="0"/>
      <w:divBdr>
        <w:top w:val="none" w:sz="0" w:space="0" w:color="auto"/>
        <w:left w:val="none" w:sz="0" w:space="0" w:color="auto"/>
        <w:bottom w:val="none" w:sz="0" w:space="0" w:color="auto"/>
        <w:right w:val="none" w:sz="0" w:space="0" w:color="auto"/>
      </w:divBdr>
    </w:div>
    <w:div w:id="1316714755">
      <w:bodyDiv w:val="1"/>
      <w:marLeft w:val="0"/>
      <w:marRight w:val="0"/>
      <w:marTop w:val="0"/>
      <w:marBottom w:val="0"/>
      <w:divBdr>
        <w:top w:val="none" w:sz="0" w:space="0" w:color="auto"/>
        <w:left w:val="none" w:sz="0" w:space="0" w:color="auto"/>
        <w:bottom w:val="none" w:sz="0" w:space="0" w:color="auto"/>
        <w:right w:val="none" w:sz="0" w:space="0" w:color="auto"/>
      </w:divBdr>
    </w:div>
    <w:div w:id="1340431541">
      <w:bodyDiv w:val="1"/>
      <w:marLeft w:val="0"/>
      <w:marRight w:val="0"/>
      <w:marTop w:val="0"/>
      <w:marBottom w:val="0"/>
      <w:divBdr>
        <w:top w:val="none" w:sz="0" w:space="0" w:color="auto"/>
        <w:left w:val="none" w:sz="0" w:space="0" w:color="auto"/>
        <w:bottom w:val="none" w:sz="0" w:space="0" w:color="auto"/>
        <w:right w:val="none" w:sz="0" w:space="0" w:color="auto"/>
      </w:divBdr>
    </w:div>
    <w:div w:id="1343316743">
      <w:bodyDiv w:val="1"/>
      <w:marLeft w:val="0"/>
      <w:marRight w:val="0"/>
      <w:marTop w:val="0"/>
      <w:marBottom w:val="0"/>
      <w:divBdr>
        <w:top w:val="none" w:sz="0" w:space="0" w:color="auto"/>
        <w:left w:val="none" w:sz="0" w:space="0" w:color="auto"/>
        <w:bottom w:val="none" w:sz="0" w:space="0" w:color="auto"/>
        <w:right w:val="none" w:sz="0" w:space="0" w:color="auto"/>
      </w:divBdr>
    </w:div>
    <w:div w:id="1351759425">
      <w:bodyDiv w:val="1"/>
      <w:marLeft w:val="0"/>
      <w:marRight w:val="0"/>
      <w:marTop w:val="0"/>
      <w:marBottom w:val="0"/>
      <w:divBdr>
        <w:top w:val="none" w:sz="0" w:space="0" w:color="auto"/>
        <w:left w:val="none" w:sz="0" w:space="0" w:color="auto"/>
        <w:bottom w:val="none" w:sz="0" w:space="0" w:color="auto"/>
        <w:right w:val="none" w:sz="0" w:space="0" w:color="auto"/>
      </w:divBdr>
    </w:div>
    <w:div w:id="1363284483">
      <w:bodyDiv w:val="1"/>
      <w:marLeft w:val="0"/>
      <w:marRight w:val="0"/>
      <w:marTop w:val="0"/>
      <w:marBottom w:val="0"/>
      <w:divBdr>
        <w:top w:val="none" w:sz="0" w:space="0" w:color="auto"/>
        <w:left w:val="none" w:sz="0" w:space="0" w:color="auto"/>
        <w:bottom w:val="none" w:sz="0" w:space="0" w:color="auto"/>
        <w:right w:val="none" w:sz="0" w:space="0" w:color="auto"/>
      </w:divBdr>
    </w:div>
    <w:div w:id="1378772239">
      <w:bodyDiv w:val="1"/>
      <w:marLeft w:val="0"/>
      <w:marRight w:val="0"/>
      <w:marTop w:val="0"/>
      <w:marBottom w:val="0"/>
      <w:divBdr>
        <w:top w:val="none" w:sz="0" w:space="0" w:color="auto"/>
        <w:left w:val="none" w:sz="0" w:space="0" w:color="auto"/>
        <w:bottom w:val="none" w:sz="0" w:space="0" w:color="auto"/>
        <w:right w:val="none" w:sz="0" w:space="0" w:color="auto"/>
      </w:divBdr>
    </w:div>
    <w:div w:id="1414886943">
      <w:bodyDiv w:val="1"/>
      <w:marLeft w:val="0"/>
      <w:marRight w:val="0"/>
      <w:marTop w:val="0"/>
      <w:marBottom w:val="0"/>
      <w:divBdr>
        <w:top w:val="none" w:sz="0" w:space="0" w:color="auto"/>
        <w:left w:val="none" w:sz="0" w:space="0" w:color="auto"/>
        <w:bottom w:val="none" w:sz="0" w:space="0" w:color="auto"/>
        <w:right w:val="none" w:sz="0" w:space="0" w:color="auto"/>
      </w:divBdr>
    </w:div>
    <w:div w:id="1433739785">
      <w:bodyDiv w:val="1"/>
      <w:marLeft w:val="0"/>
      <w:marRight w:val="0"/>
      <w:marTop w:val="0"/>
      <w:marBottom w:val="0"/>
      <w:divBdr>
        <w:top w:val="none" w:sz="0" w:space="0" w:color="auto"/>
        <w:left w:val="none" w:sz="0" w:space="0" w:color="auto"/>
        <w:bottom w:val="none" w:sz="0" w:space="0" w:color="auto"/>
        <w:right w:val="none" w:sz="0" w:space="0" w:color="auto"/>
      </w:divBdr>
    </w:div>
    <w:div w:id="1457021807">
      <w:bodyDiv w:val="1"/>
      <w:marLeft w:val="0"/>
      <w:marRight w:val="0"/>
      <w:marTop w:val="0"/>
      <w:marBottom w:val="0"/>
      <w:divBdr>
        <w:top w:val="none" w:sz="0" w:space="0" w:color="auto"/>
        <w:left w:val="none" w:sz="0" w:space="0" w:color="auto"/>
        <w:bottom w:val="none" w:sz="0" w:space="0" w:color="auto"/>
        <w:right w:val="none" w:sz="0" w:space="0" w:color="auto"/>
      </w:divBdr>
    </w:div>
    <w:div w:id="1500316969">
      <w:bodyDiv w:val="1"/>
      <w:marLeft w:val="0"/>
      <w:marRight w:val="0"/>
      <w:marTop w:val="0"/>
      <w:marBottom w:val="0"/>
      <w:divBdr>
        <w:top w:val="none" w:sz="0" w:space="0" w:color="auto"/>
        <w:left w:val="none" w:sz="0" w:space="0" w:color="auto"/>
        <w:bottom w:val="none" w:sz="0" w:space="0" w:color="auto"/>
        <w:right w:val="none" w:sz="0" w:space="0" w:color="auto"/>
      </w:divBdr>
    </w:div>
    <w:div w:id="1504978457">
      <w:bodyDiv w:val="1"/>
      <w:marLeft w:val="0"/>
      <w:marRight w:val="0"/>
      <w:marTop w:val="0"/>
      <w:marBottom w:val="0"/>
      <w:divBdr>
        <w:top w:val="none" w:sz="0" w:space="0" w:color="auto"/>
        <w:left w:val="none" w:sz="0" w:space="0" w:color="auto"/>
        <w:bottom w:val="none" w:sz="0" w:space="0" w:color="auto"/>
        <w:right w:val="none" w:sz="0" w:space="0" w:color="auto"/>
      </w:divBdr>
    </w:div>
    <w:div w:id="1539734819">
      <w:bodyDiv w:val="1"/>
      <w:marLeft w:val="0"/>
      <w:marRight w:val="0"/>
      <w:marTop w:val="0"/>
      <w:marBottom w:val="0"/>
      <w:divBdr>
        <w:top w:val="none" w:sz="0" w:space="0" w:color="auto"/>
        <w:left w:val="none" w:sz="0" w:space="0" w:color="auto"/>
        <w:bottom w:val="none" w:sz="0" w:space="0" w:color="auto"/>
        <w:right w:val="none" w:sz="0" w:space="0" w:color="auto"/>
      </w:divBdr>
    </w:div>
    <w:div w:id="1540318483">
      <w:bodyDiv w:val="1"/>
      <w:marLeft w:val="0"/>
      <w:marRight w:val="0"/>
      <w:marTop w:val="0"/>
      <w:marBottom w:val="0"/>
      <w:divBdr>
        <w:top w:val="none" w:sz="0" w:space="0" w:color="auto"/>
        <w:left w:val="none" w:sz="0" w:space="0" w:color="auto"/>
        <w:bottom w:val="none" w:sz="0" w:space="0" w:color="auto"/>
        <w:right w:val="none" w:sz="0" w:space="0" w:color="auto"/>
      </w:divBdr>
    </w:div>
    <w:div w:id="1618640664">
      <w:bodyDiv w:val="1"/>
      <w:marLeft w:val="0"/>
      <w:marRight w:val="0"/>
      <w:marTop w:val="0"/>
      <w:marBottom w:val="0"/>
      <w:divBdr>
        <w:top w:val="none" w:sz="0" w:space="0" w:color="auto"/>
        <w:left w:val="none" w:sz="0" w:space="0" w:color="auto"/>
        <w:bottom w:val="none" w:sz="0" w:space="0" w:color="auto"/>
        <w:right w:val="none" w:sz="0" w:space="0" w:color="auto"/>
      </w:divBdr>
    </w:div>
    <w:div w:id="1632051182">
      <w:bodyDiv w:val="1"/>
      <w:marLeft w:val="0"/>
      <w:marRight w:val="0"/>
      <w:marTop w:val="0"/>
      <w:marBottom w:val="0"/>
      <w:divBdr>
        <w:top w:val="none" w:sz="0" w:space="0" w:color="auto"/>
        <w:left w:val="none" w:sz="0" w:space="0" w:color="auto"/>
        <w:bottom w:val="none" w:sz="0" w:space="0" w:color="auto"/>
        <w:right w:val="none" w:sz="0" w:space="0" w:color="auto"/>
      </w:divBdr>
    </w:div>
    <w:div w:id="1638217418">
      <w:bodyDiv w:val="1"/>
      <w:marLeft w:val="0"/>
      <w:marRight w:val="0"/>
      <w:marTop w:val="0"/>
      <w:marBottom w:val="0"/>
      <w:divBdr>
        <w:top w:val="none" w:sz="0" w:space="0" w:color="auto"/>
        <w:left w:val="none" w:sz="0" w:space="0" w:color="auto"/>
        <w:bottom w:val="none" w:sz="0" w:space="0" w:color="auto"/>
        <w:right w:val="none" w:sz="0" w:space="0" w:color="auto"/>
      </w:divBdr>
    </w:div>
    <w:div w:id="1645426505">
      <w:bodyDiv w:val="1"/>
      <w:marLeft w:val="0"/>
      <w:marRight w:val="0"/>
      <w:marTop w:val="0"/>
      <w:marBottom w:val="0"/>
      <w:divBdr>
        <w:top w:val="none" w:sz="0" w:space="0" w:color="auto"/>
        <w:left w:val="none" w:sz="0" w:space="0" w:color="auto"/>
        <w:bottom w:val="none" w:sz="0" w:space="0" w:color="auto"/>
        <w:right w:val="none" w:sz="0" w:space="0" w:color="auto"/>
      </w:divBdr>
    </w:div>
    <w:div w:id="1650286990">
      <w:bodyDiv w:val="1"/>
      <w:marLeft w:val="0"/>
      <w:marRight w:val="0"/>
      <w:marTop w:val="0"/>
      <w:marBottom w:val="0"/>
      <w:divBdr>
        <w:top w:val="none" w:sz="0" w:space="0" w:color="auto"/>
        <w:left w:val="none" w:sz="0" w:space="0" w:color="auto"/>
        <w:bottom w:val="none" w:sz="0" w:space="0" w:color="auto"/>
        <w:right w:val="none" w:sz="0" w:space="0" w:color="auto"/>
      </w:divBdr>
    </w:div>
    <w:div w:id="1659768745">
      <w:bodyDiv w:val="1"/>
      <w:marLeft w:val="0"/>
      <w:marRight w:val="0"/>
      <w:marTop w:val="0"/>
      <w:marBottom w:val="0"/>
      <w:divBdr>
        <w:top w:val="none" w:sz="0" w:space="0" w:color="auto"/>
        <w:left w:val="none" w:sz="0" w:space="0" w:color="auto"/>
        <w:bottom w:val="none" w:sz="0" w:space="0" w:color="auto"/>
        <w:right w:val="none" w:sz="0" w:space="0" w:color="auto"/>
      </w:divBdr>
    </w:div>
    <w:div w:id="1689017130">
      <w:bodyDiv w:val="1"/>
      <w:marLeft w:val="0"/>
      <w:marRight w:val="0"/>
      <w:marTop w:val="0"/>
      <w:marBottom w:val="0"/>
      <w:divBdr>
        <w:top w:val="none" w:sz="0" w:space="0" w:color="auto"/>
        <w:left w:val="none" w:sz="0" w:space="0" w:color="auto"/>
        <w:bottom w:val="none" w:sz="0" w:space="0" w:color="auto"/>
        <w:right w:val="none" w:sz="0" w:space="0" w:color="auto"/>
      </w:divBdr>
    </w:div>
    <w:div w:id="1765807952">
      <w:bodyDiv w:val="1"/>
      <w:marLeft w:val="0"/>
      <w:marRight w:val="0"/>
      <w:marTop w:val="0"/>
      <w:marBottom w:val="0"/>
      <w:divBdr>
        <w:top w:val="none" w:sz="0" w:space="0" w:color="auto"/>
        <w:left w:val="none" w:sz="0" w:space="0" w:color="auto"/>
        <w:bottom w:val="none" w:sz="0" w:space="0" w:color="auto"/>
        <w:right w:val="none" w:sz="0" w:space="0" w:color="auto"/>
      </w:divBdr>
    </w:div>
    <w:div w:id="1784809591">
      <w:bodyDiv w:val="1"/>
      <w:marLeft w:val="0"/>
      <w:marRight w:val="0"/>
      <w:marTop w:val="0"/>
      <w:marBottom w:val="0"/>
      <w:divBdr>
        <w:top w:val="none" w:sz="0" w:space="0" w:color="auto"/>
        <w:left w:val="none" w:sz="0" w:space="0" w:color="auto"/>
        <w:bottom w:val="none" w:sz="0" w:space="0" w:color="auto"/>
        <w:right w:val="none" w:sz="0" w:space="0" w:color="auto"/>
      </w:divBdr>
    </w:div>
    <w:div w:id="1797067048">
      <w:bodyDiv w:val="1"/>
      <w:marLeft w:val="0"/>
      <w:marRight w:val="0"/>
      <w:marTop w:val="0"/>
      <w:marBottom w:val="0"/>
      <w:divBdr>
        <w:top w:val="none" w:sz="0" w:space="0" w:color="auto"/>
        <w:left w:val="none" w:sz="0" w:space="0" w:color="auto"/>
        <w:bottom w:val="none" w:sz="0" w:space="0" w:color="auto"/>
        <w:right w:val="none" w:sz="0" w:space="0" w:color="auto"/>
      </w:divBdr>
    </w:div>
    <w:div w:id="1808206963">
      <w:bodyDiv w:val="1"/>
      <w:marLeft w:val="0"/>
      <w:marRight w:val="0"/>
      <w:marTop w:val="0"/>
      <w:marBottom w:val="0"/>
      <w:divBdr>
        <w:top w:val="none" w:sz="0" w:space="0" w:color="auto"/>
        <w:left w:val="none" w:sz="0" w:space="0" w:color="auto"/>
        <w:bottom w:val="none" w:sz="0" w:space="0" w:color="auto"/>
        <w:right w:val="none" w:sz="0" w:space="0" w:color="auto"/>
      </w:divBdr>
    </w:div>
    <w:div w:id="1814979430">
      <w:bodyDiv w:val="1"/>
      <w:marLeft w:val="0"/>
      <w:marRight w:val="0"/>
      <w:marTop w:val="0"/>
      <w:marBottom w:val="0"/>
      <w:divBdr>
        <w:top w:val="none" w:sz="0" w:space="0" w:color="auto"/>
        <w:left w:val="none" w:sz="0" w:space="0" w:color="auto"/>
        <w:bottom w:val="none" w:sz="0" w:space="0" w:color="auto"/>
        <w:right w:val="none" w:sz="0" w:space="0" w:color="auto"/>
      </w:divBdr>
    </w:div>
    <w:div w:id="1824927828">
      <w:bodyDiv w:val="1"/>
      <w:marLeft w:val="0"/>
      <w:marRight w:val="0"/>
      <w:marTop w:val="0"/>
      <w:marBottom w:val="0"/>
      <w:divBdr>
        <w:top w:val="none" w:sz="0" w:space="0" w:color="auto"/>
        <w:left w:val="none" w:sz="0" w:space="0" w:color="auto"/>
        <w:bottom w:val="none" w:sz="0" w:space="0" w:color="auto"/>
        <w:right w:val="none" w:sz="0" w:space="0" w:color="auto"/>
      </w:divBdr>
    </w:div>
    <w:div w:id="1866793525">
      <w:bodyDiv w:val="1"/>
      <w:marLeft w:val="0"/>
      <w:marRight w:val="0"/>
      <w:marTop w:val="0"/>
      <w:marBottom w:val="0"/>
      <w:divBdr>
        <w:top w:val="none" w:sz="0" w:space="0" w:color="auto"/>
        <w:left w:val="none" w:sz="0" w:space="0" w:color="auto"/>
        <w:bottom w:val="none" w:sz="0" w:space="0" w:color="auto"/>
        <w:right w:val="none" w:sz="0" w:space="0" w:color="auto"/>
      </w:divBdr>
    </w:div>
    <w:div w:id="1877422905">
      <w:bodyDiv w:val="1"/>
      <w:marLeft w:val="0"/>
      <w:marRight w:val="0"/>
      <w:marTop w:val="0"/>
      <w:marBottom w:val="0"/>
      <w:divBdr>
        <w:top w:val="none" w:sz="0" w:space="0" w:color="auto"/>
        <w:left w:val="none" w:sz="0" w:space="0" w:color="auto"/>
        <w:bottom w:val="none" w:sz="0" w:space="0" w:color="auto"/>
        <w:right w:val="none" w:sz="0" w:space="0" w:color="auto"/>
      </w:divBdr>
    </w:div>
    <w:div w:id="1889686793">
      <w:bodyDiv w:val="1"/>
      <w:marLeft w:val="0"/>
      <w:marRight w:val="0"/>
      <w:marTop w:val="0"/>
      <w:marBottom w:val="0"/>
      <w:divBdr>
        <w:top w:val="none" w:sz="0" w:space="0" w:color="auto"/>
        <w:left w:val="none" w:sz="0" w:space="0" w:color="auto"/>
        <w:bottom w:val="none" w:sz="0" w:space="0" w:color="auto"/>
        <w:right w:val="none" w:sz="0" w:space="0" w:color="auto"/>
      </w:divBdr>
    </w:div>
    <w:div w:id="1898010495">
      <w:bodyDiv w:val="1"/>
      <w:marLeft w:val="0"/>
      <w:marRight w:val="0"/>
      <w:marTop w:val="0"/>
      <w:marBottom w:val="0"/>
      <w:divBdr>
        <w:top w:val="none" w:sz="0" w:space="0" w:color="auto"/>
        <w:left w:val="none" w:sz="0" w:space="0" w:color="auto"/>
        <w:bottom w:val="none" w:sz="0" w:space="0" w:color="auto"/>
        <w:right w:val="none" w:sz="0" w:space="0" w:color="auto"/>
      </w:divBdr>
    </w:div>
    <w:div w:id="1917980729">
      <w:bodyDiv w:val="1"/>
      <w:marLeft w:val="0"/>
      <w:marRight w:val="0"/>
      <w:marTop w:val="0"/>
      <w:marBottom w:val="0"/>
      <w:divBdr>
        <w:top w:val="none" w:sz="0" w:space="0" w:color="auto"/>
        <w:left w:val="none" w:sz="0" w:space="0" w:color="auto"/>
        <w:bottom w:val="none" w:sz="0" w:space="0" w:color="auto"/>
        <w:right w:val="none" w:sz="0" w:space="0" w:color="auto"/>
      </w:divBdr>
    </w:div>
    <w:div w:id="1939750485">
      <w:bodyDiv w:val="1"/>
      <w:marLeft w:val="0"/>
      <w:marRight w:val="0"/>
      <w:marTop w:val="0"/>
      <w:marBottom w:val="0"/>
      <w:divBdr>
        <w:top w:val="none" w:sz="0" w:space="0" w:color="auto"/>
        <w:left w:val="none" w:sz="0" w:space="0" w:color="auto"/>
        <w:bottom w:val="none" w:sz="0" w:space="0" w:color="auto"/>
        <w:right w:val="none" w:sz="0" w:space="0" w:color="auto"/>
      </w:divBdr>
    </w:div>
    <w:div w:id="1960916597">
      <w:bodyDiv w:val="1"/>
      <w:marLeft w:val="0"/>
      <w:marRight w:val="0"/>
      <w:marTop w:val="0"/>
      <w:marBottom w:val="0"/>
      <w:divBdr>
        <w:top w:val="none" w:sz="0" w:space="0" w:color="auto"/>
        <w:left w:val="none" w:sz="0" w:space="0" w:color="auto"/>
        <w:bottom w:val="none" w:sz="0" w:space="0" w:color="auto"/>
        <w:right w:val="none" w:sz="0" w:space="0" w:color="auto"/>
      </w:divBdr>
    </w:div>
    <w:div w:id="1963225205">
      <w:bodyDiv w:val="1"/>
      <w:marLeft w:val="0"/>
      <w:marRight w:val="0"/>
      <w:marTop w:val="0"/>
      <w:marBottom w:val="0"/>
      <w:divBdr>
        <w:top w:val="none" w:sz="0" w:space="0" w:color="auto"/>
        <w:left w:val="none" w:sz="0" w:space="0" w:color="auto"/>
        <w:bottom w:val="none" w:sz="0" w:space="0" w:color="auto"/>
        <w:right w:val="none" w:sz="0" w:space="0" w:color="auto"/>
      </w:divBdr>
    </w:div>
    <w:div w:id="1982272295">
      <w:bodyDiv w:val="1"/>
      <w:marLeft w:val="0"/>
      <w:marRight w:val="0"/>
      <w:marTop w:val="0"/>
      <w:marBottom w:val="0"/>
      <w:divBdr>
        <w:top w:val="none" w:sz="0" w:space="0" w:color="auto"/>
        <w:left w:val="none" w:sz="0" w:space="0" w:color="auto"/>
        <w:bottom w:val="none" w:sz="0" w:space="0" w:color="auto"/>
        <w:right w:val="none" w:sz="0" w:space="0" w:color="auto"/>
      </w:divBdr>
    </w:div>
    <w:div w:id="2022202897">
      <w:bodyDiv w:val="1"/>
      <w:marLeft w:val="0"/>
      <w:marRight w:val="0"/>
      <w:marTop w:val="0"/>
      <w:marBottom w:val="0"/>
      <w:divBdr>
        <w:top w:val="none" w:sz="0" w:space="0" w:color="auto"/>
        <w:left w:val="none" w:sz="0" w:space="0" w:color="auto"/>
        <w:bottom w:val="none" w:sz="0" w:space="0" w:color="auto"/>
        <w:right w:val="none" w:sz="0" w:space="0" w:color="auto"/>
      </w:divBdr>
    </w:div>
    <w:div w:id="2070612142">
      <w:bodyDiv w:val="1"/>
      <w:marLeft w:val="0"/>
      <w:marRight w:val="0"/>
      <w:marTop w:val="0"/>
      <w:marBottom w:val="0"/>
      <w:divBdr>
        <w:top w:val="none" w:sz="0" w:space="0" w:color="auto"/>
        <w:left w:val="none" w:sz="0" w:space="0" w:color="auto"/>
        <w:bottom w:val="none" w:sz="0" w:space="0" w:color="auto"/>
        <w:right w:val="none" w:sz="0" w:space="0" w:color="auto"/>
      </w:divBdr>
    </w:div>
    <w:div w:id="214342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m/url?sa=i&amp;url=https%3A%2F%2Feducationjunkieblog.wordpress.com%2F2015%2F11%2F09%2Fzone-of-proximal-development%2F&amp;psig=AOvVaw0TSAf8XSEEPxHjdZjjlwQG&amp;ust=1587204853191000&amp;source=images&amp;cd=vfe&amp;ved=0CAIQjRxqFwoTCLjQrYad7-gCFQAAAAAdAAAAABA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Eri50</b:Tag>
    <b:SourceType>Report</b:SourceType>
    <b:Guid>{4985C519-D919-46DD-B62E-2FDEF4E8BF52}</b:Guid>
    <b:Author>
      <b:Author>
        <b:NameList>
          <b:Person>
            <b:Last>Erikson</b:Last>
            <b:First>Erik</b:First>
          </b:Person>
        </b:NameList>
      </b:Author>
    </b:Author>
    <b:Title>Childhood and Society</b:Title>
    <b:Year>1950</b:Year>
    <b:Publisher>Norton</b:Publisher>
    <b:City>New York</b:City>
    <b:RefOrder>4</b:RefOrder>
  </b:Source>
  <b:Source>
    <b:Tag>Aus08</b:Tag>
    <b:SourceType>Report</b:SourceType>
    <b:Guid>{A00A1903-923E-4FE2-ADB1-0A3F136E5F69}</b:Guid>
    <b:Title>Scoping study into approaches to student wellbeing</b:Title>
    <b:Year>2008</b:Year>
    <b:Publisher>Erebus International </b:Publisher>
    <b:City>Sydney</b:City>
    <b:Author>
      <b:Author>
        <b:NameList>
          <b:Person>
            <b:Last>[ACU]</b:Last>
            <b:First>Australian</b:First>
            <b:Middle>Catholic University</b:Middle>
          </b:Person>
        </b:NameList>
      </b:Author>
    </b:Author>
    <b:RefOrder>2</b:RefOrder>
  </b:Source>
  <b:Source>
    <b:Tag>Oxf19</b:Tag>
    <b:SourceType>InternetSite</b:SourceType>
    <b:Guid>{9D5BD6B5-49E1-4F33-9D41-9ED7193FA9CA}</b:Guid>
    <b:Title>Oxford English dictionaries</b:Title>
    <b:Year>2020</b:Year>
    <b:YearAccessed>2020</b:YearAccessed>
    <b:MonthAccessed>March</b:MonthAccessed>
    <b:DayAccessed>26</b:DayAccessed>
    <b:URL>https://www.lexico.com/definition/well-being</b:URL>
    <b:Author>
      <b:Author>
        <b:NameList>
          <b:Person>
            <b:Last>Unknown</b:Last>
          </b:Person>
        </b:NameList>
      </b:Author>
    </b:Author>
    <b:RefOrder>1</b:RefOrder>
  </b:Source>
  <b:Source>
    <b:Tag>Mas43</b:Tag>
    <b:SourceType>JournalArticle</b:SourceType>
    <b:Guid>{472AB23E-08C4-4DDC-A507-ECBB7ED490FA}</b:Guid>
    <b:Title>A Theory of Human Motivation</b:Title>
    <b:Year>1943</b:Year>
    <b:Author>
      <b:Author>
        <b:NameList>
          <b:Person>
            <b:Last>Maslow</b:Last>
            <b:First>A</b:First>
          </b:Person>
        </b:NameList>
      </b:Author>
    </b:Author>
    <b:JournalName>Psychological review</b:JournalName>
    <b:Pages>370-96</b:Pages>
    <b:Volume>50</b:Volume>
    <b:Issue>4</b:Issue>
    <b:RefOrder>6</b:RefOrder>
  </b:Source>
  <b:Source>
    <b:Tag>Wel19</b:Tag>
    <b:SourceType>DocumentFromInternetSite</b:SourceType>
    <b:Guid>{DD3BDB77-2132-42D1-A914-CF0F6AD98CC5}</b:Guid>
    <b:Title>HWB Cymru: Draft curriculum for Wales 2022</b:Title>
    <b:Year>2019</b:Year>
    <b:Author>
      <b:Author>
        <b:NameList>
          <b:Person>
            <b:Last>Government</b:Last>
            <b:First>Welsh</b:First>
          </b:Person>
        </b:NameList>
      </b:Author>
    </b:Author>
    <b:Month>June</b:Month>
    <b:Day>18</b:Day>
    <b:YearAccessed>2020</b:YearAccessed>
    <b:MonthAccessed>April</b:MonthAccessed>
    <b:DayAccessed>2</b:DayAccessed>
    <b:URL>https://hwb.gov.wales/draft-curriculum-for-wales-2022</b:URL>
    <b:RefOrder>7</b:RefOrder>
  </b:Source>
  <b:Source>
    <b:Tag>Lev30</b:Tag>
    <b:SourceType>Report</b:SourceType>
    <b:Guid>{65346619-C9A1-4C6F-975D-AA40C69CDD53}</b:Guid>
    <b:Title>Mind and society: The development of higher psychological processes</b:Title>
    <b:Year>1978</b:Year>
    <b:Author>
      <b:Author>
        <b:NameList>
          <b:Person>
            <b:Last>Vygotsky</b:Last>
            <b:First>Lev</b:First>
          </b:Person>
        </b:NameList>
      </b:Author>
    </b:Author>
    <b:Publisher>Havard University Press</b:Publisher>
    <b:City>Cambridge, MA</b:City>
    <b:RefOrder>8</b:RefOrder>
  </b:Source>
  <b:Source>
    <b:Tag>McL18</b:Tag>
    <b:SourceType>InternetSite</b:SourceType>
    <b:Guid>{FB69B976-DBCA-4D4F-AB74-E1D5333D1364}</b:Guid>
    <b:Title>Simply Psychology</b:Title>
    <b:Year>2018</b:Year>
    <b:Author>
      <b:Author>
        <b:NameList>
          <b:Person>
            <b:Last>McLeod</b:Last>
            <b:First>S.A</b:First>
          </b:Person>
        </b:NameList>
      </b:Author>
    </b:Author>
    <b:YearAccessed>2020</b:YearAccessed>
    <b:MonthAccessed>March</b:MonthAccessed>
    <b:DayAccessed>30</b:DayAccessed>
    <b:URL>https://www.simplypsychology.org/piaget.html</b:URL>
    <b:RefOrder>10</b:RefOrder>
  </b:Source>
  <b:Source>
    <b:Tag>Dre68</b:Tag>
    <b:SourceType>Book</b:SourceType>
    <b:Guid>{FBF61BFC-D9EB-441B-8B6B-56FF03245AEF}</b:Guid>
    <b:Title>Logical Consequences: A New Approach to Discipline</b:Title>
    <b:Year>1968</b:Year>
    <b:Publisher>Plume</b:Publisher>
    <b:City>New York</b:City>
    <b:Author>
      <b:Author>
        <b:NameList>
          <b:Person>
            <b:Last>Dreikurs</b:Last>
            <b:First>R</b:First>
          </b:Person>
          <b:Person>
            <b:Last>Grey</b:Last>
            <b:First>L</b:First>
          </b:Person>
        </b:NameList>
      </b:Author>
    </b:Author>
    <b:RefOrder>12</b:RefOrder>
  </b:Source>
  <b:Source>
    <b:Tag>Unk20</b:Tag>
    <b:SourceType>InternetSite</b:SourceType>
    <b:Guid>{8F4B1857-B398-49EE-B484-8A09A7991B58}</b:Guid>
    <b:Title>The Psychology Notes HQ</b:Title>
    <b:Year>2020</b:Year>
    <b:Author>
      <b:Author>
        <b:NameList>
          <b:Person>
            <b:Last>Unknown</b:Last>
          </b:Person>
        </b:NameList>
      </b:Author>
    </b:Author>
    <b:YearAccessed>2020</b:YearAccessed>
    <b:MonthAccessed>March </b:MonthAccessed>
    <b:DayAccessed>26</b:DayAccessed>
    <b:URL>https://www.psychologynoteshq.com/erikson-stages/</b:URL>
    <b:RefOrder>5</b:RefOrder>
  </b:Source>
  <b:Source>
    <b:Tag>Het15</b:Tag>
    <b:SourceType>InternetSite</b:SourceType>
    <b:Guid>{721E57CC-55F6-4D62-8819-5C227B915C0F}</b:Guid>
    <b:Author>
      <b:Author>
        <b:NameList>
          <b:Person>
            <b:Last>Hetwina</b:Last>
          </b:Person>
        </b:NameList>
      </b:Author>
    </b:Author>
    <b:Title>EDUCATIONJUNKIEBLOG</b:Title>
    <b:Year>2015</b:Year>
    <b:YearAccessed>2020</b:YearAccessed>
    <b:MonthAccessed>March </b:MonthAccessed>
    <b:DayAccessed>28</b:DayAccessed>
    <b:URL>https://educationjunkieblog.wordpress.com/2015/11/09/zone-of-proximal-development/</b:URL>
    <b:RefOrder>9</b:RefOrder>
  </b:Source>
  <b:Source>
    <b:Tag>Hea20</b:Tag>
    <b:SourceType>InternetSite</b:SourceType>
    <b:Guid>{C623F25D-638E-4162-B0C4-346EC5D80648}</b:Guid>
    <b:Author>
      <b:Author>
        <b:NameList>
          <b:Person>
            <b:Last>Headspace</b:Last>
          </b:Person>
        </b:NameList>
      </b:Author>
    </b:Author>
    <b:Title>Headspace</b:Title>
    <b:Year>2020</b:Year>
    <b:YearAccessed>2020</b:YearAccessed>
    <b:MonthAccessed>March</b:MonthAccessed>
    <b:DayAccessed>26</b:DayAccessed>
    <b:URL>https://www.headspace.com/mindfulness</b:URL>
    <b:RefOrder>3</b:RefOrder>
  </b:Source>
  <b:Source>
    <b:Tag>Bru66</b:Tag>
    <b:SourceType>Book</b:SourceType>
    <b:Guid>{7C895D62-7364-4125-97C2-3E443BC6ADC0}</b:Guid>
    <b:Title>Toward a theory of instruction </b:Title>
    <b:Year>1966</b:Year>
    <b:Author>
      <b:Author>
        <b:NameList>
          <b:Person>
            <b:Last>Bruner</b:Last>
            <b:First>J.S</b:First>
          </b:Person>
        </b:NameList>
      </b:Author>
    </b:Author>
    <b:City>Cambridge, Mass</b:City>
    <b:Publisher>Belkapp Press</b:Publisher>
    <b:RefOrder>11</b:RefOrder>
  </b:Source>
  <b:Source>
    <b:Tag>Edi19</b:Tag>
    <b:SourceType>InternetSite</b:SourceType>
    <b:Guid>{05877C11-28AC-455F-A4B7-5797A65C73D8}</b:Guid>
    <b:Title>HRnews</b:Title>
    <b:Year>2019</b:Year>
    <b:Author>
      <b:Author>
        <b:NameList>
          <b:Person>
            <b:Last>Editorial-Team</b:Last>
          </b:Person>
        </b:NameList>
      </b:Author>
    </b:Author>
    <b:YearAccessed>2020</b:YearAccessed>
    <b:MonthAccessed>April</b:MonthAccessed>
    <b:DayAccessed>15</b:DayAccessed>
    <b:URL>hrnews.co.uk/66-percent-of-uk-primary-school-children-suffer-with-anxiety/</b:URL>
    <b:RefOrder>13</b:RefOrder>
  </b:Source>
</b:Sources>
</file>

<file path=customXml/itemProps1.xml><?xml version="1.0" encoding="utf-8"?>
<ds:datastoreItem xmlns:ds="http://schemas.openxmlformats.org/officeDocument/2006/customXml" ds:itemID="{F31A4A64-BC56-4C5A-BE34-AE5934B38541}">
  <ds:schemaRefs>
    <ds:schemaRef ds:uri="http://schemas.microsoft.com/sharepoint/v3/contenttype/forms"/>
  </ds:schemaRefs>
</ds:datastoreItem>
</file>

<file path=customXml/itemProps2.xml><?xml version="1.0" encoding="utf-8"?>
<ds:datastoreItem xmlns:ds="http://schemas.openxmlformats.org/officeDocument/2006/customXml" ds:itemID="{8389B51D-AE1A-4BBA-B97F-49E3FC042C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550ED5-06FD-4094-96DF-0B9E681E431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5EF06C8-DA58-4F6F-945E-B1A019506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3629</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8</cp:revision>
  <dcterms:created xsi:type="dcterms:W3CDTF">2020-04-20T09:08:00Z</dcterms:created>
  <dcterms:modified xsi:type="dcterms:W3CDTF">2020-04-20T15:39:00Z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