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15582F8" wp14:paraId="36818645" wp14:textId="49ABBCC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5582F8" w:rsidR="55DB99B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Usin</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g the ideas</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of Judith Butler, how does the Catholic Church use the role of motherhood to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maintain</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the female gender and sexuality?</w:t>
      </w:r>
    </w:p>
    <w:p xmlns:wp14="http://schemas.microsoft.com/office/word/2010/wordml" w:rsidP="615582F8" wp14:paraId="7D1DFFAD" wp14:textId="5BD3D0E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essay will examine how the Catholic Church uses the role of motherhood to control the sexuality and gender of the female. </w:t>
      </w:r>
      <w:r w:rsidRPr="615582F8" w:rsidR="5AF549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Whilst virginity is seen as being a virtuous role for women, motherhood is the role that is seen as being most universally accepted in society.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essay will use the ideas of Judith Butler in arguing that motherhood is seen as being natural in the Catholic Church because it promotes the performativity of motherhood. However, Butler argues that </w:t>
      </w:r>
      <w:r w:rsidRPr="615582F8" w:rsidR="7F8EE6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role of motherhood is unnatural and should not be assigned to women. This is because being a woman is not a universal term that encapsulates the traditional view of motherhood, with some women not having maternal desires, or being lesbians. This essay will </w:t>
      </w:r>
      <w:r w:rsidRPr="615582F8" w:rsidR="05F57C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then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argue that motherhood is used by the Catholic Church to restrict the female gender to its reproductive body. This is because the Catholic Church wants to control the sexuality of women due to patriarchy. Furthermore, this essay will discuss how the promotion of heterosexuality protects the Catholic view of the family unit. Butler argues that the Catholic Church sees homosexual parents as being a threat to the future and growing population of the Catholic Church. This essay will then discuss how Butler argues gender roles can be subverted and resisted. This will be shown through homosexual identities such as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lesbian mothers </w:t>
      </w:r>
      <w:r w:rsidRPr="615582F8" w:rsidR="4A7CC5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who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subvert the traditional view of motherhood, and therefore challeng</w:t>
      </w:r>
      <w:r w:rsidRPr="615582F8" w:rsidR="4C23BA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social construction that mothers are always heterosexual females.</w:t>
      </w:r>
      <w:r w:rsidRPr="615582F8" w:rsidR="502EEA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1C5402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Finally, this essay will look out how subversive transformation can be through art. </w:t>
      </w:r>
      <w:r w:rsidRPr="615582F8" w:rsidR="41BE2F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15582F8" w:rsidR="5744E8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traditional Catholic view of the </w:t>
      </w:r>
      <w:r w:rsidRPr="615582F8" w:rsidR="1C5402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Madonna and Child </w:t>
      </w:r>
      <w:r w:rsidRPr="615582F8" w:rsidR="50DE52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painting</w:t>
      </w:r>
      <w:r w:rsidRPr="615582F8" w:rsidR="1C5402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07A8F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by </w:t>
      </w:r>
      <w:r w:rsidRPr="615582F8" w:rsidR="07A8F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Duccio</w:t>
      </w:r>
      <w:r w:rsidRPr="615582F8" w:rsidR="07A8F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di </w:t>
      </w:r>
      <w:r w:rsidRPr="615582F8" w:rsidR="07A8F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Buoninsegna</w:t>
      </w:r>
      <w:r w:rsidRPr="615582F8" w:rsidR="07A8F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be </w:t>
      </w:r>
      <w:r w:rsidRPr="615582F8" w:rsidR="753C40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contrasted</w:t>
      </w:r>
      <w:r w:rsidRPr="615582F8" w:rsidR="07A8F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36975B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a postcard depicting the mother Mary as a male. </w:t>
      </w:r>
    </w:p>
    <w:p xmlns:wp14="http://schemas.microsoft.com/office/word/2010/wordml" w:rsidP="615582F8" wp14:paraId="0549FF44" wp14:textId="369BA75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15582F8" w:rsidR="534251D7">
        <w:rPr>
          <w:rFonts w:ascii="Arial" w:hAnsi="Arial" w:eastAsia="Arial" w:cs="Arial"/>
          <w:noProof w:val="0"/>
          <w:sz w:val="24"/>
          <w:szCs w:val="24"/>
          <w:u w:val="single"/>
          <w:lang w:val="en-US"/>
        </w:rPr>
        <w:t>Motherhood as a gender performance</w:t>
      </w:r>
    </w:p>
    <w:p xmlns:wp14="http://schemas.microsoft.com/office/word/2010/wordml" w:rsidP="615582F8" wp14:paraId="5CE707B7" wp14:textId="02E2376B">
      <w:pPr>
        <w:pStyle w:val="Normal"/>
        <w:spacing w:after="160" w:line="360" w:lineRule="auto"/>
        <w:ind w:left="-20" w:right="-20"/>
        <w:jc w:val="left"/>
        <w:rPr>
          <w:rFonts w:ascii="Arial" w:hAnsi="Arial" w:eastAsia="Arial" w:cs="Arial"/>
          <w:noProof w:val="0"/>
          <w:sz w:val="24"/>
          <w:szCs w:val="24"/>
          <w:u w:val="none"/>
          <w:lang w:val="en-US"/>
        </w:rPr>
      </w:pPr>
      <w:r w:rsidRPr="615582F8" w:rsidR="467E5B16">
        <w:rPr>
          <w:rFonts w:ascii="Arial" w:hAnsi="Arial" w:eastAsia="Arial" w:cs="Arial"/>
          <w:noProof w:val="0"/>
          <w:sz w:val="24"/>
          <w:szCs w:val="24"/>
          <w:u w:val="none"/>
          <w:lang w:val="en-US"/>
        </w:rPr>
        <w:t xml:space="preserve">Judith Butler, a </w:t>
      </w:r>
      <w:r w:rsidRPr="615582F8" w:rsidR="4CE4F17A">
        <w:rPr>
          <w:rFonts w:ascii="Arial" w:hAnsi="Arial" w:eastAsia="Arial" w:cs="Arial"/>
          <w:noProof w:val="0"/>
          <w:sz w:val="24"/>
          <w:szCs w:val="24"/>
          <w:u w:val="none"/>
          <w:lang w:val="en-US"/>
        </w:rPr>
        <w:t>philosopher</w:t>
      </w:r>
      <w:r w:rsidRPr="615582F8" w:rsidR="467E5B16">
        <w:rPr>
          <w:rFonts w:ascii="Arial" w:hAnsi="Arial" w:eastAsia="Arial" w:cs="Arial"/>
          <w:noProof w:val="0"/>
          <w:sz w:val="24"/>
          <w:szCs w:val="24"/>
          <w:u w:val="none"/>
          <w:lang w:val="en-US"/>
        </w:rPr>
        <w:t xml:space="preserve"> and a gender studies scholar, argues that gender is a soc</w:t>
      </w:r>
      <w:r w:rsidRPr="615582F8" w:rsidR="7E4E888A">
        <w:rPr>
          <w:rFonts w:ascii="Arial" w:hAnsi="Arial" w:eastAsia="Arial" w:cs="Arial"/>
          <w:noProof w:val="0"/>
          <w:sz w:val="24"/>
          <w:szCs w:val="24"/>
          <w:u w:val="none"/>
          <w:lang w:val="en-US"/>
        </w:rPr>
        <w:t>ial construction.</w:t>
      </w:r>
      <w:r w:rsidRPr="615582F8" w:rsidR="241070D5">
        <w:rPr>
          <w:rFonts w:ascii="Arial" w:hAnsi="Arial" w:eastAsia="Arial" w:cs="Arial"/>
          <w:noProof w:val="0"/>
          <w:sz w:val="24"/>
          <w:szCs w:val="24"/>
          <w:u w:val="none"/>
          <w:lang w:val="en-US"/>
        </w:rPr>
        <w:t xml:space="preserve"> Butler argues that gender is </w:t>
      </w:r>
      <w:r w:rsidRPr="615582F8" w:rsidR="2F6392B8">
        <w:rPr>
          <w:rFonts w:ascii="Arial" w:hAnsi="Arial" w:eastAsia="Arial" w:cs="Arial"/>
          <w:noProof w:val="0"/>
          <w:sz w:val="24"/>
          <w:szCs w:val="24"/>
          <w:u w:val="none"/>
          <w:lang w:val="en-US"/>
        </w:rPr>
        <w:t>unnatural and</w:t>
      </w:r>
      <w:r w:rsidRPr="615582F8" w:rsidR="241070D5">
        <w:rPr>
          <w:rFonts w:ascii="Arial" w:hAnsi="Arial" w:eastAsia="Arial" w:cs="Arial"/>
          <w:noProof w:val="0"/>
          <w:sz w:val="24"/>
          <w:szCs w:val="24"/>
          <w:u w:val="none"/>
          <w:lang w:val="en-US"/>
        </w:rPr>
        <w:t xml:space="preserve"> is only assumed to be natural due to </w:t>
      </w:r>
      <w:r w:rsidRPr="615582F8" w:rsidR="6475B2E0">
        <w:rPr>
          <w:rFonts w:ascii="Arial" w:hAnsi="Arial" w:eastAsia="Arial" w:cs="Arial"/>
          <w:noProof w:val="0"/>
          <w:sz w:val="24"/>
          <w:szCs w:val="24"/>
          <w:u w:val="none"/>
          <w:lang w:val="en-US"/>
        </w:rPr>
        <w:t>gender performances. Butler calls this performativity</w:t>
      </w:r>
      <w:r w:rsidRPr="615582F8" w:rsidR="77A1B8FF">
        <w:rPr>
          <w:rFonts w:ascii="Arial" w:hAnsi="Arial" w:eastAsia="Arial" w:cs="Arial"/>
          <w:noProof w:val="0"/>
          <w:sz w:val="24"/>
          <w:szCs w:val="24"/>
          <w:lang w:val="en-US"/>
        </w:rPr>
        <w:t xml:space="preserve"> (Butler, 1990)</w:t>
      </w:r>
      <w:r w:rsidRPr="615582F8" w:rsidR="6475B2E0">
        <w:rPr>
          <w:rFonts w:ascii="Arial" w:hAnsi="Arial" w:eastAsia="Arial" w:cs="Arial"/>
          <w:noProof w:val="0"/>
          <w:sz w:val="24"/>
          <w:szCs w:val="24"/>
          <w:u w:val="none"/>
          <w:lang w:val="en-US"/>
        </w:rPr>
        <w:t xml:space="preserve">, in which she argues that the constant repetition of stylized acts can lead to a </w:t>
      </w:r>
      <w:r w:rsidRPr="615582F8" w:rsidR="7576A814">
        <w:rPr>
          <w:rFonts w:ascii="Arial" w:hAnsi="Arial" w:eastAsia="Arial" w:cs="Arial"/>
          <w:noProof w:val="0"/>
          <w:sz w:val="24"/>
          <w:szCs w:val="24"/>
          <w:u w:val="none"/>
          <w:lang w:val="en-US"/>
        </w:rPr>
        <w:t>gender role</w:t>
      </w:r>
      <w:r w:rsidRPr="615582F8" w:rsidR="01E8D889">
        <w:rPr>
          <w:rFonts w:ascii="Arial" w:hAnsi="Arial" w:eastAsia="Arial" w:cs="Arial"/>
          <w:noProof w:val="0"/>
          <w:sz w:val="24"/>
          <w:szCs w:val="24"/>
          <w:u w:val="none"/>
          <w:lang w:val="en-US"/>
        </w:rPr>
        <w:t xml:space="preserve"> being seen as </w:t>
      </w:r>
      <w:r w:rsidRPr="615582F8" w:rsidR="175AF3C3">
        <w:rPr>
          <w:rFonts w:ascii="Arial" w:hAnsi="Arial" w:eastAsia="Arial" w:cs="Arial"/>
          <w:noProof w:val="0"/>
          <w:sz w:val="24"/>
          <w:szCs w:val="24"/>
          <w:u w:val="none"/>
          <w:lang w:val="en-US"/>
        </w:rPr>
        <w:t xml:space="preserve">natural, However, Butler notes how performativity can be shown through conscious performances, as well as unconscious performances of gender. </w:t>
      </w:r>
      <w:r w:rsidRPr="615582F8" w:rsidR="77B3EF2B">
        <w:rPr>
          <w:rFonts w:ascii="Arial" w:hAnsi="Arial" w:eastAsia="Arial" w:cs="Arial"/>
          <w:noProof w:val="0"/>
          <w:sz w:val="24"/>
          <w:szCs w:val="24"/>
          <w:u w:val="none"/>
          <w:lang w:val="en-US"/>
        </w:rPr>
        <w:t xml:space="preserve">For </w:t>
      </w:r>
      <w:r w:rsidRPr="615582F8" w:rsidR="3CBF6AC1">
        <w:rPr>
          <w:rFonts w:ascii="Arial" w:hAnsi="Arial" w:eastAsia="Arial" w:cs="Arial"/>
          <w:noProof w:val="0"/>
          <w:sz w:val="24"/>
          <w:szCs w:val="24"/>
          <w:u w:val="none"/>
          <w:lang w:val="en-US"/>
        </w:rPr>
        <w:t>example, Butler</w:t>
      </w:r>
      <w:r w:rsidRPr="615582F8" w:rsidR="175AF3C3">
        <w:rPr>
          <w:rFonts w:ascii="Arial" w:hAnsi="Arial" w:eastAsia="Arial" w:cs="Arial"/>
          <w:noProof w:val="0"/>
          <w:sz w:val="24"/>
          <w:szCs w:val="24"/>
          <w:u w:val="none"/>
          <w:lang w:val="en-US"/>
        </w:rPr>
        <w:t xml:space="preserve"> argues </w:t>
      </w:r>
      <w:r w:rsidRPr="615582F8" w:rsidR="61BF7D43">
        <w:rPr>
          <w:rFonts w:ascii="Arial" w:hAnsi="Arial" w:eastAsia="Arial" w:cs="Arial"/>
          <w:noProof w:val="0"/>
          <w:sz w:val="24"/>
          <w:szCs w:val="24"/>
          <w:u w:val="none"/>
          <w:lang w:val="en-US"/>
        </w:rPr>
        <w:t xml:space="preserve">that </w:t>
      </w:r>
      <w:r w:rsidRPr="615582F8" w:rsidR="14AE2F50">
        <w:rPr>
          <w:rFonts w:ascii="Arial" w:hAnsi="Arial" w:eastAsia="Arial" w:cs="Arial"/>
          <w:noProof w:val="0"/>
          <w:sz w:val="24"/>
          <w:szCs w:val="24"/>
          <w:u w:val="none"/>
          <w:lang w:val="en-US"/>
        </w:rPr>
        <w:t xml:space="preserve">the regulatory practices </w:t>
      </w:r>
      <w:r w:rsidRPr="615582F8" w:rsidR="19B3F13F">
        <w:rPr>
          <w:rFonts w:ascii="Arial" w:hAnsi="Arial" w:eastAsia="Arial" w:cs="Arial"/>
          <w:noProof w:val="0"/>
          <w:sz w:val="24"/>
          <w:szCs w:val="24"/>
          <w:u w:val="none"/>
          <w:lang w:val="en-US"/>
        </w:rPr>
        <w:t xml:space="preserve">of motherhood </w:t>
      </w:r>
      <w:r w:rsidRPr="615582F8" w:rsidR="2FF23DF9">
        <w:rPr>
          <w:rFonts w:ascii="Arial" w:hAnsi="Arial" w:eastAsia="Arial" w:cs="Arial"/>
          <w:noProof w:val="0"/>
          <w:sz w:val="24"/>
          <w:szCs w:val="24"/>
          <w:u w:val="none"/>
          <w:lang w:val="en-US"/>
        </w:rPr>
        <w:t xml:space="preserve">govern the conception of women having children, whilst having children </w:t>
      </w:r>
      <w:r w:rsidRPr="615582F8" w:rsidR="44AFCE3B">
        <w:rPr>
          <w:rFonts w:ascii="Arial" w:hAnsi="Arial" w:eastAsia="Arial" w:cs="Arial"/>
          <w:noProof w:val="0"/>
          <w:sz w:val="24"/>
          <w:szCs w:val="24"/>
          <w:u w:val="none"/>
          <w:lang w:val="en-US"/>
        </w:rPr>
        <w:t>articulates that women are maternal beings.</w:t>
      </w:r>
      <w:r w:rsidRPr="615582F8" w:rsidR="0306685C">
        <w:rPr>
          <w:rFonts w:ascii="Arial" w:hAnsi="Arial" w:eastAsia="Arial" w:cs="Arial"/>
          <w:noProof w:val="0"/>
          <w:sz w:val="24"/>
          <w:szCs w:val="24"/>
          <w:u w:val="none"/>
          <w:lang w:val="en-US"/>
        </w:rPr>
        <w:t xml:space="preserve"> To Butler, gender is something that we ‘do’ (</w:t>
      </w:r>
      <w:r w:rsidRPr="615582F8" w:rsidR="7750ACC1">
        <w:rPr>
          <w:rFonts w:ascii="Arial" w:hAnsi="Arial" w:eastAsia="Arial" w:cs="Arial"/>
          <w:noProof w:val="0"/>
          <w:sz w:val="24"/>
          <w:szCs w:val="24"/>
          <w:u w:val="none"/>
          <w:lang w:val="en-US"/>
        </w:rPr>
        <w:t>Jeremaih, 2006: 25). H</w:t>
      </w:r>
      <w:r w:rsidRPr="615582F8" w:rsidR="4AA8B6FC">
        <w:rPr>
          <w:rFonts w:ascii="Arial" w:hAnsi="Arial" w:eastAsia="Arial" w:cs="Arial"/>
          <w:noProof w:val="0"/>
          <w:sz w:val="24"/>
          <w:szCs w:val="24"/>
          <w:u w:val="none"/>
          <w:lang w:val="en-US"/>
        </w:rPr>
        <w:t>owever, Butler does not see motherhood as being the natural role of women because being a woman is a universal term</w:t>
      </w:r>
      <w:r w:rsidRPr="615582F8" w:rsidR="12D30279">
        <w:rPr>
          <w:rFonts w:ascii="Arial" w:hAnsi="Arial" w:eastAsia="Arial" w:cs="Arial"/>
          <w:noProof w:val="0"/>
          <w:sz w:val="24"/>
          <w:szCs w:val="24"/>
          <w:lang w:val="en-US"/>
        </w:rPr>
        <w:t xml:space="preserve"> </w:t>
      </w:r>
      <w:r w:rsidRPr="615582F8" w:rsidR="71AF09F1">
        <w:rPr>
          <w:rFonts w:ascii="Arial" w:hAnsi="Arial" w:eastAsia="Arial" w:cs="Arial"/>
          <w:noProof w:val="0"/>
          <w:sz w:val="24"/>
          <w:szCs w:val="24"/>
          <w:lang w:val="en-US"/>
        </w:rPr>
        <w:t xml:space="preserve">(Butler, 2004: 189) </w:t>
      </w:r>
      <w:r w:rsidRPr="615582F8" w:rsidR="12D30279">
        <w:rPr>
          <w:rFonts w:ascii="Arial" w:hAnsi="Arial" w:eastAsia="Arial" w:cs="Arial"/>
          <w:noProof w:val="0"/>
          <w:sz w:val="24"/>
          <w:szCs w:val="24"/>
          <w:lang w:val="en-US"/>
        </w:rPr>
        <w:t>(Butler, 1990). Butler</w:t>
      </w:r>
      <w:r w:rsidRPr="615582F8" w:rsidR="01C433B2">
        <w:rPr>
          <w:rFonts w:ascii="Arial" w:hAnsi="Arial" w:eastAsia="Arial" w:cs="Arial"/>
          <w:noProof w:val="0"/>
          <w:sz w:val="24"/>
          <w:szCs w:val="24"/>
          <w:u w:val="none"/>
          <w:lang w:val="en-US"/>
        </w:rPr>
        <w:t xml:space="preserve"> agrees with Simone Beauvoir, in argu</w:t>
      </w:r>
      <w:r w:rsidRPr="615582F8" w:rsidR="7CD8B088">
        <w:rPr>
          <w:rFonts w:ascii="Arial" w:hAnsi="Arial" w:eastAsia="Arial" w:cs="Arial"/>
          <w:noProof w:val="0"/>
          <w:sz w:val="24"/>
          <w:szCs w:val="24"/>
          <w:u w:val="none"/>
          <w:lang w:val="en-US"/>
        </w:rPr>
        <w:t xml:space="preserve">ing </w:t>
      </w:r>
      <w:r w:rsidRPr="615582F8" w:rsidR="01C433B2">
        <w:rPr>
          <w:rFonts w:ascii="Arial" w:hAnsi="Arial" w:eastAsia="Arial" w:cs="Arial"/>
          <w:noProof w:val="0"/>
          <w:sz w:val="24"/>
          <w:szCs w:val="24"/>
          <w:u w:val="none"/>
          <w:lang w:val="en-US"/>
        </w:rPr>
        <w:t xml:space="preserve">that </w:t>
      </w:r>
      <w:r w:rsidRPr="615582F8" w:rsidR="01B68A7E">
        <w:rPr>
          <w:rFonts w:ascii="Arial" w:hAnsi="Arial" w:eastAsia="Arial" w:cs="Arial"/>
          <w:noProof w:val="0"/>
          <w:sz w:val="24"/>
          <w:szCs w:val="24"/>
          <w:u w:val="none"/>
          <w:lang w:val="en-US"/>
        </w:rPr>
        <w:t>‘</w:t>
      </w:r>
      <w:r w:rsidRPr="615582F8" w:rsidR="01C433B2">
        <w:rPr>
          <w:rFonts w:ascii="Arial" w:hAnsi="Arial" w:eastAsia="Arial" w:cs="Arial"/>
          <w:noProof w:val="0"/>
          <w:sz w:val="24"/>
          <w:szCs w:val="24"/>
          <w:u w:val="none"/>
          <w:lang w:val="en-US"/>
        </w:rPr>
        <w:t>‘one is not born a woman, but they become one</w:t>
      </w:r>
      <w:r w:rsidRPr="615582F8" w:rsidR="37957A20">
        <w:rPr>
          <w:rFonts w:ascii="Arial" w:hAnsi="Arial" w:eastAsia="Arial" w:cs="Arial"/>
          <w:noProof w:val="0"/>
          <w:sz w:val="24"/>
          <w:szCs w:val="24"/>
          <w:u w:val="none"/>
          <w:lang w:val="en-US"/>
        </w:rPr>
        <w:t>’’ (Butler, 1990: 173).</w:t>
      </w:r>
      <w:r w:rsidRPr="615582F8" w:rsidR="01C433B2">
        <w:rPr>
          <w:rFonts w:ascii="Arial" w:hAnsi="Arial" w:eastAsia="Arial" w:cs="Arial"/>
          <w:noProof w:val="0"/>
          <w:sz w:val="24"/>
          <w:szCs w:val="24"/>
          <w:u w:val="none"/>
          <w:lang w:val="en-US"/>
        </w:rPr>
        <w:t xml:space="preserve"> </w:t>
      </w:r>
      <w:r w:rsidRPr="615582F8" w:rsidR="677D3CAE">
        <w:rPr>
          <w:rFonts w:ascii="Arial" w:hAnsi="Arial" w:eastAsia="Arial" w:cs="Arial"/>
          <w:noProof w:val="0"/>
          <w:sz w:val="24"/>
          <w:szCs w:val="24"/>
          <w:u w:val="none"/>
          <w:lang w:val="en-US"/>
        </w:rPr>
        <w:t>Women become a ‘woman’ through the performativity of their gender such as through motherhood. However, Butler</w:t>
      </w:r>
      <w:r w:rsidRPr="615582F8" w:rsidR="74E9096C">
        <w:rPr>
          <w:rFonts w:ascii="Arial" w:hAnsi="Arial" w:eastAsia="Arial" w:cs="Arial"/>
          <w:noProof w:val="0"/>
          <w:sz w:val="24"/>
          <w:szCs w:val="24"/>
          <w:u w:val="none"/>
          <w:lang w:val="en-US"/>
        </w:rPr>
        <w:t xml:space="preserve"> </w:t>
      </w:r>
      <w:r w:rsidRPr="615582F8" w:rsidR="74E9096C">
        <w:rPr>
          <w:rFonts w:ascii="Arial" w:hAnsi="Arial" w:eastAsia="Arial" w:cs="Arial"/>
          <w:noProof w:val="0"/>
          <w:sz w:val="24"/>
          <w:szCs w:val="24"/>
          <w:u w:val="none"/>
          <w:lang w:val="en-US"/>
        </w:rPr>
        <w:t xml:space="preserve">argues that women should not be defined as mothers, because women have different social and cultural backgrounds that might not perceive motherhood as being </w:t>
      </w:r>
      <w:r w:rsidRPr="615582F8" w:rsidR="7B4F9FD0">
        <w:rPr>
          <w:rFonts w:ascii="Arial" w:hAnsi="Arial" w:eastAsia="Arial" w:cs="Arial"/>
          <w:noProof w:val="0"/>
          <w:sz w:val="24"/>
          <w:szCs w:val="24"/>
          <w:u w:val="none"/>
          <w:lang w:val="en-US"/>
        </w:rPr>
        <w:t>natural</w:t>
      </w:r>
      <w:r w:rsidRPr="615582F8" w:rsidR="11BD8F1F">
        <w:rPr>
          <w:rFonts w:ascii="Arial" w:hAnsi="Arial" w:eastAsia="Arial" w:cs="Arial"/>
          <w:noProof w:val="0"/>
          <w:sz w:val="24"/>
          <w:szCs w:val="24"/>
          <w:u w:val="none"/>
          <w:lang w:val="en-US"/>
        </w:rPr>
        <w:t xml:space="preserve">. </w:t>
      </w:r>
    </w:p>
    <w:p xmlns:wp14="http://schemas.microsoft.com/office/word/2010/wordml" w:rsidP="615582F8" wp14:paraId="24C29586" wp14:textId="70FAE048">
      <w:pPr>
        <w:pStyle w:val="Normal"/>
        <w:spacing w:after="160" w:line="360" w:lineRule="auto"/>
        <w:ind w:left="-20" w:right="-20"/>
        <w:jc w:val="left"/>
        <w:rPr>
          <w:rFonts w:ascii="Arial" w:hAnsi="Arial" w:eastAsia="Arial" w:cs="Arial"/>
          <w:noProof w:val="0"/>
          <w:sz w:val="24"/>
          <w:szCs w:val="24"/>
          <w:u w:val="none"/>
          <w:lang w:val="en-US"/>
        </w:rPr>
      </w:pPr>
      <w:r w:rsidRPr="615582F8" w:rsidR="11BD8F1F">
        <w:rPr>
          <w:rFonts w:ascii="Arial" w:hAnsi="Arial" w:eastAsia="Arial" w:cs="Arial"/>
          <w:noProof w:val="0"/>
          <w:sz w:val="24"/>
          <w:szCs w:val="24"/>
          <w:u w:val="none"/>
          <w:lang w:val="en-US"/>
        </w:rPr>
        <w:t>This</w:t>
      </w:r>
      <w:r w:rsidRPr="615582F8" w:rsidR="262221E0">
        <w:rPr>
          <w:rFonts w:ascii="Arial" w:hAnsi="Arial" w:eastAsia="Arial" w:cs="Arial"/>
          <w:noProof w:val="0"/>
          <w:sz w:val="24"/>
          <w:szCs w:val="24"/>
          <w:u w:val="none"/>
          <w:lang w:val="en-US"/>
        </w:rPr>
        <w:t xml:space="preserve"> is contrasted to the view of the Catholic Church</w:t>
      </w:r>
      <w:r w:rsidRPr="615582F8" w:rsidR="7B4F9FD0">
        <w:rPr>
          <w:rFonts w:ascii="Arial" w:hAnsi="Arial" w:eastAsia="Arial" w:cs="Arial"/>
          <w:noProof w:val="0"/>
          <w:sz w:val="24"/>
          <w:szCs w:val="24"/>
          <w:u w:val="none"/>
          <w:lang w:val="en-US"/>
        </w:rPr>
        <w:t xml:space="preserve">, </w:t>
      </w:r>
      <w:r w:rsidRPr="615582F8" w:rsidR="6197B3F6">
        <w:rPr>
          <w:rFonts w:ascii="Arial" w:hAnsi="Arial" w:eastAsia="Arial" w:cs="Arial"/>
          <w:noProof w:val="0"/>
          <w:sz w:val="24"/>
          <w:szCs w:val="24"/>
          <w:u w:val="none"/>
          <w:lang w:val="en-US"/>
        </w:rPr>
        <w:t xml:space="preserve">as </w:t>
      </w:r>
      <w:r w:rsidRPr="615582F8" w:rsidR="7B4F9FD0">
        <w:rPr>
          <w:rFonts w:ascii="Arial" w:hAnsi="Arial" w:eastAsia="Arial" w:cs="Arial"/>
          <w:noProof w:val="0"/>
          <w:sz w:val="24"/>
          <w:szCs w:val="24"/>
          <w:u w:val="none"/>
          <w:lang w:val="en-US"/>
        </w:rPr>
        <w:t xml:space="preserve">motherhood is seen as the natural </w:t>
      </w:r>
      <w:r w:rsidRPr="615582F8" w:rsidR="3AFCADA9">
        <w:rPr>
          <w:rFonts w:ascii="Arial" w:hAnsi="Arial" w:eastAsia="Arial" w:cs="Arial"/>
          <w:noProof w:val="0"/>
          <w:sz w:val="24"/>
          <w:szCs w:val="24"/>
          <w:u w:val="none"/>
          <w:lang w:val="en-US"/>
        </w:rPr>
        <w:t xml:space="preserve">role and </w:t>
      </w:r>
      <w:r w:rsidRPr="615582F8" w:rsidR="7B4F9FD0">
        <w:rPr>
          <w:rFonts w:ascii="Arial" w:hAnsi="Arial" w:eastAsia="Arial" w:cs="Arial"/>
          <w:noProof w:val="0"/>
          <w:sz w:val="24"/>
          <w:szCs w:val="24"/>
          <w:u w:val="none"/>
          <w:lang w:val="en-US"/>
        </w:rPr>
        <w:t>vocation of women</w:t>
      </w:r>
      <w:r w:rsidRPr="615582F8" w:rsidR="45F6DE39">
        <w:rPr>
          <w:rFonts w:ascii="Arial" w:hAnsi="Arial" w:eastAsia="Arial" w:cs="Arial"/>
          <w:noProof w:val="0"/>
          <w:sz w:val="24"/>
          <w:szCs w:val="24"/>
          <w:u w:val="none"/>
          <w:lang w:val="en-US"/>
        </w:rPr>
        <w:t xml:space="preserve">. </w:t>
      </w:r>
      <w:r w:rsidRPr="615582F8" w:rsidR="0BDB2ADD">
        <w:rPr>
          <w:rFonts w:ascii="Arial" w:hAnsi="Arial" w:eastAsia="Arial" w:cs="Arial"/>
          <w:noProof w:val="0"/>
          <w:sz w:val="24"/>
          <w:szCs w:val="24"/>
          <w:u w:val="none"/>
          <w:lang w:val="en-US"/>
        </w:rPr>
        <w:t xml:space="preserve">The Catholic Church views women as being </w:t>
      </w:r>
      <w:r w:rsidRPr="615582F8" w:rsidR="09A5DD51">
        <w:rPr>
          <w:rFonts w:ascii="Arial" w:hAnsi="Arial" w:eastAsia="Arial" w:cs="Arial"/>
          <w:noProof w:val="0"/>
          <w:sz w:val="24"/>
          <w:szCs w:val="24"/>
          <w:u w:val="none"/>
          <w:lang w:val="en-US"/>
        </w:rPr>
        <w:t>biologically mothers</w:t>
      </w:r>
      <w:r w:rsidRPr="615582F8" w:rsidR="0BDB2ADD">
        <w:rPr>
          <w:rFonts w:ascii="Arial" w:hAnsi="Arial" w:eastAsia="Arial" w:cs="Arial"/>
          <w:noProof w:val="0"/>
          <w:sz w:val="24"/>
          <w:szCs w:val="24"/>
          <w:u w:val="none"/>
          <w:lang w:val="en-US"/>
        </w:rPr>
        <w:t xml:space="preserve">. </w:t>
      </w:r>
      <w:r w:rsidRPr="615582F8" w:rsidR="518B9F00">
        <w:rPr>
          <w:rFonts w:ascii="Arial" w:hAnsi="Arial" w:eastAsia="Arial" w:cs="Arial"/>
          <w:noProof w:val="0"/>
          <w:sz w:val="24"/>
          <w:szCs w:val="24"/>
          <w:u w:val="none"/>
          <w:lang w:val="en-US"/>
        </w:rPr>
        <w:t xml:space="preserve">Pope </w:t>
      </w:r>
      <w:r w:rsidRPr="615582F8" w:rsidR="0BDB2ADD">
        <w:rPr>
          <w:rFonts w:ascii="Arial" w:hAnsi="Arial" w:eastAsia="Arial" w:cs="Arial"/>
          <w:noProof w:val="0"/>
          <w:sz w:val="24"/>
          <w:szCs w:val="24"/>
          <w:u w:val="none"/>
          <w:lang w:val="en-US"/>
        </w:rPr>
        <w:t xml:space="preserve">John Paul </w:t>
      </w:r>
      <w:r w:rsidRPr="615582F8" w:rsidR="6BC9CDC3">
        <w:rPr>
          <w:rFonts w:ascii="Arial" w:hAnsi="Arial" w:eastAsia="Arial" w:cs="Arial"/>
          <w:noProof w:val="0"/>
          <w:sz w:val="24"/>
          <w:szCs w:val="24"/>
          <w:u w:val="none"/>
          <w:lang w:val="en-US"/>
        </w:rPr>
        <w:t xml:space="preserve">II </w:t>
      </w:r>
      <w:r w:rsidRPr="615582F8" w:rsidR="0BDB2ADD">
        <w:rPr>
          <w:rFonts w:ascii="Arial" w:hAnsi="Arial" w:eastAsia="Arial" w:cs="Arial"/>
          <w:noProof w:val="0"/>
          <w:sz w:val="24"/>
          <w:szCs w:val="24"/>
          <w:u w:val="none"/>
          <w:lang w:val="en-US"/>
        </w:rPr>
        <w:t xml:space="preserve">thanked </w:t>
      </w:r>
      <w:r w:rsidRPr="615582F8" w:rsidR="6B2D9D75">
        <w:rPr>
          <w:rFonts w:ascii="Arial" w:hAnsi="Arial" w:eastAsia="Arial" w:cs="Arial"/>
          <w:noProof w:val="0"/>
          <w:sz w:val="24"/>
          <w:szCs w:val="24"/>
          <w:u w:val="none"/>
          <w:lang w:val="en-US"/>
        </w:rPr>
        <w:t xml:space="preserve">women </w:t>
      </w:r>
      <w:r w:rsidRPr="615582F8" w:rsidR="1AD00853">
        <w:rPr>
          <w:rFonts w:ascii="Arial" w:hAnsi="Arial" w:eastAsia="Arial" w:cs="Arial"/>
          <w:noProof w:val="0"/>
          <w:sz w:val="24"/>
          <w:szCs w:val="24"/>
          <w:u w:val="none"/>
          <w:lang w:val="en-US"/>
        </w:rPr>
        <w:t xml:space="preserve">who performed motherhood </w:t>
      </w:r>
      <w:r w:rsidRPr="615582F8" w:rsidR="6B2D9D75">
        <w:rPr>
          <w:rFonts w:ascii="Arial" w:hAnsi="Arial" w:eastAsia="Arial" w:cs="Arial"/>
          <w:noProof w:val="0"/>
          <w:sz w:val="24"/>
          <w:szCs w:val="24"/>
          <w:u w:val="none"/>
          <w:lang w:val="en-US"/>
        </w:rPr>
        <w:t xml:space="preserve">for being women </w:t>
      </w:r>
      <w:r w:rsidRPr="615582F8" w:rsidR="431C87EE">
        <w:rPr>
          <w:rFonts w:ascii="Arial" w:hAnsi="Arial" w:eastAsia="Arial" w:cs="Arial"/>
          <w:noProof w:val="0"/>
          <w:sz w:val="24"/>
          <w:szCs w:val="24"/>
          <w:u w:val="none"/>
          <w:lang w:val="en-US"/>
        </w:rPr>
        <w:t xml:space="preserve">that were </w:t>
      </w:r>
      <w:r w:rsidRPr="615582F8" w:rsidR="02BE5EDC">
        <w:rPr>
          <w:rFonts w:ascii="Arial" w:hAnsi="Arial" w:eastAsia="Arial" w:cs="Arial"/>
          <w:noProof w:val="0"/>
          <w:sz w:val="24"/>
          <w:szCs w:val="24"/>
          <w:u w:val="none"/>
          <w:lang w:val="en-US"/>
        </w:rPr>
        <w:t>‘honest and authentic’ representations of what it means to be a woman</w:t>
      </w:r>
      <w:r w:rsidRPr="615582F8" w:rsidR="6DD629DE">
        <w:rPr>
          <w:rFonts w:ascii="Arial" w:hAnsi="Arial" w:eastAsia="Arial" w:cs="Arial"/>
          <w:noProof w:val="0"/>
          <w:sz w:val="24"/>
          <w:szCs w:val="24"/>
          <w:u w:val="none"/>
          <w:lang w:val="en-US"/>
        </w:rPr>
        <w:t xml:space="preserve"> (Letters to Women, 1995</w:t>
      </w:r>
      <w:r w:rsidRPr="615582F8" w:rsidR="7F290223">
        <w:rPr>
          <w:rFonts w:ascii="Arial" w:hAnsi="Arial" w:eastAsia="Arial" w:cs="Arial"/>
          <w:noProof w:val="0"/>
          <w:sz w:val="24"/>
          <w:szCs w:val="24"/>
          <w:u w:val="none"/>
          <w:lang w:val="en-US"/>
        </w:rPr>
        <w:t>, para 2</w:t>
      </w:r>
      <w:r w:rsidRPr="615582F8" w:rsidR="6DD629DE">
        <w:rPr>
          <w:rFonts w:ascii="Arial" w:hAnsi="Arial" w:eastAsia="Arial" w:cs="Arial"/>
          <w:noProof w:val="0"/>
          <w:sz w:val="24"/>
          <w:szCs w:val="24"/>
          <w:u w:val="none"/>
          <w:lang w:val="en-US"/>
        </w:rPr>
        <w:t xml:space="preserve">). </w:t>
      </w:r>
      <w:r w:rsidRPr="615582F8" w:rsidR="687767D8">
        <w:rPr>
          <w:rFonts w:ascii="Arial" w:hAnsi="Arial" w:eastAsia="Arial" w:cs="Arial"/>
          <w:noProof w:val="0"/>
          <w:sz w:val="24"/>
          <w:szCs w:val="24"/>
          <w:u w:val="none"/>
          <w:lang w:val="en-US"/>
        </w:rPr>
        <w:t>Th</w:t>
      </w:r>
      <w:r w:rsidRPr="615582F8" w:rsidR="059F68E6">
        <w:rPr>
          <w:rFonts w:ascii="Arial" w:hAnsi="Arial" w:eastAsia="Arial" w:cs="Arial"/>
          <w:noProof w:val="0"/>
          <w:sz w:val="24"/>
          <w:szCs w:val="24"/>
          <w:u w:val="none"/>
          <w:lang w:val="en-US"/>
        </w:rPr>
        <w:t>is is because</w:t>
      </w:r>
      <w:r w:rsidRPr="615582F8" w:rsidR="687767D8">
        <w:rPr>
          <w:rFonts w:ascii="Arial" w:hAnsi="Arial" w:eastAsia="Arial" w:cs="Arial"/>
          <w:noProof w:val="0"/>
          <w:sz w:val="24"/>
          <w:szCs w:val="24"/>
          <w:u w:val="none"/>
          <w:lang w:val="en-US"/>
        </w:rPr>
        <w:t xml:space="preserve"> Catholic Church promotes that women are heterosexual biological agents for procreation. Butler calls th</w:t>
      </w:r>
      <w:r w:rsidRPr="615582F8" w:rsidR="5974ED84">
        <w:rPr>
          <w:rFonts w:ascii="Arial" w:hAnsi="Arial" w:eastAsia="Arial" w:cs="Arial"/>
          <w:noProof w:val="0"/>
          <w:sz w:val="24"/>
          <w:szCs w:val="24"/>
          <w:u w:val="none"/>
          <w:lang w:val="en-US"/>
        </w:rPr>
        <w:t>is</w:t>
      </w:r>
      <w:r w:rsidRPr="615582F8" w:rsidR="687767D8">
        <w:rPr>
          <w:rFonts w:ascii="Arial" w:hAnsi="Arial" w:eastAsia="Arial" w:cs="Arial"/>
          <w:noProof w:val="0"/>
          <w:sz w:val="24"/>
          <w:szCs w:val="24"/>
          <w:u w:val="none"/>
          <w:lang w:val="en-US"/>
        </w:rPr>
        <w:t xml:space="preserve"> </w:t>
      </w:r>
      <w:r w:rsidRPr="615582F8" w:rsidR="066EBFA3">
        <w:rPr>
          <w:rFonts w:ascii="Arial" w:hAnsi="Arial" w:eastAsia="Arial" w:cs="Arial"/>
          <w:noProof w:val="0"/>
          <w:sz w:val="24"/>
          <w:szCs w:val="24"/>
          <w:u w:val="none"/>
          <w:lang w:val="en-US"/>
        </w:rPr>
        <w:t>performance</w:t>
      </w:r>
      <w:r w:rsidRPr="615582F8" w:rsidR="687767D8">
        <w:rPr>
          <w:rFonts w:ascii="Arial" w:hAnsi="Arial" w:eastAsia="Arial" w:cs="Arial"/>
          <w:noProof w:val="0"/>
          <w:sz w:val="24"/>
          <w:szCs w:val="24"/>
          <w:u w:val="none"/>
          <w:lang w:val="en-US"/>
        </w:rPr>
        <w:t xml:space="preserve"> o</w:t>
      </w:r>
      <w:r w:rsidRPr="615582F8" w:rsidR="271C4D0A">
        <w:rPr>
          <w:rFonts w:ascii="Arial" w:hAnsi="Arial" w:eastAsia="Arial" w:cs="Arial"/>
          <w:noProof w:val="0"/>
          <w:sz w:val="24"/>
          <w:szCs w:val="24"/>
          <w:u w:val="none"/>
          <w:lang w:val="en-US"/>
        </w:rPr>
        <w:t xml:space="preserve">f heterosexual mothers as being </w:t>
      </w:r>
      <w:r w:rsidRPr="615582F8" w:rsidR="01D0FEA7">
        <w:rPr>
          <w:rFonts w:ascii="Arial" w:hAnsi="Arial" w:eastAsia="Arial" w:cs="Arial"/>
          <w:noProof w:val="0"/>
          <w:sz w:val="24"/>
          <w:szCs w:val="24"/>
          <w:u w:val="none"/>
          <w:lang w:val="en-US"/>
        </w:rPr>
        <w:t>‘</w:t>
      </w:r>
      <w:r w:rsidRPr="615582F8" w:rsidR="271C4D0A">
        <w:rPr>
          <w:rFonts w:ascii="Arial" w:hAnsi="Arial" w:eastAsia="Arial" w:cs="Arial"/>
          <w:noProof w:val="0"/>
          <w:sz w:val="24"/>
          <w:szCs w:val="24"/>
          <w:u w:val="none"/>
          <w:lang w:val="en-US"/>
        </w:rPr>
        <w:t>‘intelligible genders</w:t>
      </w:r>
      <w:r w:rsidRPr="615582F8" w:rsidR="6E0EAD67">
        <w:rPr>
          <w:rFonts w:ascii="Arial" w:hAnsi="Arial" w:eastAsia="Arial" w:cs="Arial"/>
          <w:noProof w:val="0"/>
          <w:sz w:val="24"/>
          <w:szCs w:val="24"/>
          <w:u w:val="none"/>
          <w:lang w:val="en-US"/>
        </w:rPr>
        <w:t>’</w:t>
      </w:r>
      <w:r w:rsidRPr="615582F8" w:rsidR="2251C9BE">
        <w:rPr>
          <w:rFonts w:ascii="Arial" w:hAnsi="Arial" w:eastAsia="Arial" w:cs="Arial"/>
          <w:noProof w:val="0"/>
          <w:sz w:val="24"/>
          <w:szCs w:val="24"/>
          <w:u w:val="none"/>
          <w:lang w:val="en-US"/>
        </w:rPr>
        <w:t>’</w:t>
      </w:r>
      <w:r w:rsidRPr="615582F8" w:rsidR="081D20E2">
        <w:rPr>
          <w:rFonts w:ascii="Arial" w:hAnsi="Arial" w:eastAsia="Arial" w:cs="Arial"/>
          <w:noProof w:val="0"/>
          <w:sz w:val="24"/>
          <w:szCs w:val="24"/>
          <w:u w:val="none"/>
          <w:lang w:val="en-US"/>
        </w:rPr>
        <w:t xml:space="preserve"> (Armour et al, 2006: </w:t>
      </w:r>
      <w:r w:rsidRPr="615582F8" w:rsidR="50101510">
        <w:rPr>
          <w:rFonts w:ascii="Arial" w:hAnsi="Arial" w:eastAsia="Arial" w:cs="Arial"/>
          <w:noProof w:val="0"/>
          <w:sz w:val="24"/>
          <w:szCs w:val="24"/>
          <w:u w:val="none"/>
          <w:lang w:val="en-US"/>
        </w:rPr>
        <w:t xml:space="preserve">55). </w:t>
      </w:r>
      <w:r w:rsidRPr="615582F8" w:rsidR="271C4D0A">
        <w:rPr>
          <w:rFonts w:ascii="Arial" w:hAnsi="Arial" w:eastAsia="Arial" w:cs="Arial"/>
          <w:noProof w:val="0"/>
          <w:sz w:val="24"/>
          <w:szCs w:val="24"/>
          <w:u w:val="none"/>
          <w:lang w:val="en-US"/>
        </w:rPr>
        <w:t xml:space="preserve">This is </w:t>
      </w:r>
      <w:r w:rsidRPr="615582F8" w:rsidR="4B1500F2">
        <w:rPr>
          <w:rFonts w:ascii="Arial" w:hAnsi="Arial" w:eastAsia="Arial" w:cs="Arial"/>
          <w:noProof w:val="0"/>
          <w:sz w:val="24"/>
          <w:szCs w:val="24"/>
          <w:u w:val="none"/>
          <w:lang w:val="en-US"/>
        </w:rPr>
        <w:t>because</w:t>
      </w:r>
      <w:r w:rsidRPr="615582F8" w:rsidR="271C4D0A">
        <w:rPr>
          <w:rFonts w:ascii="Arial" w:hAnsi="Arial" w:eastAsia="Arial" w:cs="Arial"/>
          <w:noProof w:val="0"/>
          <w:sz w:val="24"/>
          <w:szCs w:val="24"/>
          <w:u w:val="none"/>
          <w:lang w:val="en-US"/>
        </w:rPr>
        <w:t xml:space="preserve"> they </w:t>
      </w:r>
      <w:r w:rsidRPr="615582F8" w:rsidR="7C220E99">
        <w:rPr>
          <w:rFonts w:ascii="Arial" w:hAnsi="Arial" w:eastAsia="Arial" w:cs="Arial"/>
          <w:noProof w:val="0"/>
          <w:sz w:val="24"/>
          <w:szCs w:val="24"/>
          <w:u w:val="none"/>
          <w:lang w:val="en-US"/>
        </w:rPr>
        <w:t xml:space="preserve">are seen as conforming to the social expectation of the system of power, being the Catholic Church. </w:t>
      </w:r>
      <w:r w:rsidRPr="615582F8" w:rsidR="76EB5D3D">
        <w:rPr>
          <w:rFonts w:ascii="Arial" w:hAnsi="Arial" w:eastAsia="Arial" w:cs="Arial"/>
          <w:noProof w:val="0"/>
          <w:sz w:val="24"/>
          <w:szCs w:val="24"/>
          <w:u w:val="none"/>
          <w:lang w:val="en-US"/>
        </w:rPr>
        <w:t xml:space="preserve">So why does the Catholic Church promote motherhood as the vocation of women? </w:t>
      </w:r>
      <w:r w:rsidRPr="615582F8" w:rsidR="534251D7">
        <w:rPr>
          <w:rFonts w:ascii="Arial" w:hAnsi="Arial" w:eastAsia="Arial" w:cs="Arial"/>
          <w:noProof w:val="0"/>
          <w:sz w:val="24"/>
          <w:szCs w:val="24"/>
          <w:u w:val="none"/>
          <w:lang w:val="en-US"/>
        </w:rPr>
        <w:t xml:space="preserve">This essay will now discuss how the Catholic </w:t>
      </w:r>
      <w:r w:rsidRPr="615582F8" w:rsidR="5CD516E0">
        <w:rPr>
          <w:rFonts w:ascii="Arial" w:hAnsi="Arial" w:eastAsia="Arial" w:cs="Arial"/>
          <w:noProof w:val="0"/>
          <w:sz w:val="24"/>
          <w:szCs w:val="24"/>
          <w:u w:val="none"/>
          <w:lang w:val="en-US"/>
        </w:rPr>
        <w:t xml:space="preserve">Church uses motherhood to restrict the female gender to its reproductive body. </w:t>
      </w:r>
    </w:p>
    <w:p xmlns:wp14="http://schemas.microsoft.com/office/word/2010/wordml" w:rsidP="615582F8" wp14:paraId="3DBEC7D9" wp14:textId="23B05BB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Motherhood is used by the Catholic Church to restrict the female gender to its reproductive body</w:t>
      </w:r>
    </w:p>
    <w:p xmlns:wp14="http://schemas.microsoft.com/office/word/2010/wordml" w:rsidP="615582F8" wp14:paraId="132713A2" wp14:textId="42E50604">
      <w:pPr>
        <w:pStyle w:val="Normal"/>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Motherhood reduces the female body to its reproductive agency. Butler argues that the constant performativity of woman having children, creates a societal view of women being made for procreation</w:t>
      </w:r>
      <w:r w:rsidRPr="615582F8" w:rsidR="6A0043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w:t>
      </w:r>
      <w:r w:rsidRPr="615582F8" w:rsidR="766EC3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1990</w:t>
      </w:r>
      <w:r w:rsidRPr="615582F8" w:rsidR="6A0043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,123).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argues this reduces women’s materiality to the ‘womb’ and that they are only essential when they become mothers</w:t>
      </w:r>
      <w:r w:rsidRPr="615582F8" w:rsidR="3C632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4B76F1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Butler notes how this </w:t>
      </w:r>
      <w:r w:rsidRPr="615582F8" w:rsidR="4B76F1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ateria</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the female body is given the purpose for ‘‘whatever serves as nourishment for infants’’ with the nutrients given ‘acting as an extension of the female body</w:t>
      </w:r>
      <w:r w:rsidRPr="615582F8" w:rsidR="56A31F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w:t>
      </w:r>
      <w:r w:rsidRPr="615582F8" w:rsidR="72557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1993</w:t>
      </w:r>
      <w:r w:rsidRPr="615582F8" w:rsidR="75C8DE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:51)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his places the agency of women to feeding and bringing up children, whilst men work. However, Butler argues that this is not natural, as motherhood has been shaped within a patriarchal discourse. This can be seen in the Catholic Church, where women are seen as being created as biological agents to give men children. The Catholic Church argues that this is shown in Genesis 3, where Eve is created for Adam, and ordered to being the mother of creation</w:t>
      </w:r>
      <w:r w:rsidRPr="615582F8" w:rsidR="32EAB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(Letter to Women, 1995: para 7). </w:t>
      </w:r>
      <w:r w:rsidRPr="615582F8" w:rsidR="2A4172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the Catholic Church argues that a woman is not restricted to her reproductive body, as God created man and woman to be in a mutual relationship and are complementary to one another</w:t>
      </w:r>
      <w:r w:rsidRPr="615582F8" w:rsidR="2C7B0F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(Letters to Women, 1995</w:t>
      </w:r>
      <w:r w:rsidRPr="615582F8" w:rsidR="589910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para 7</w:t>
      </w:r>
      <w:r w:rsidRPr="615582F8" w:rsidR="2C7B0F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2A4172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as the woman is created as the God’s helper</w:t>
      </w:r>
      <w:r w:rsidRPr="615582F8" w:rsidR="5515D6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(Letters to Women, 1995</w:t>
      </w:r>
      <w:r w:rsidRPr="615582F8" w:rsidR="05F7D3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para 7</w:t>
      </w:r>
      <w:r w:rsidRPr="615582F8" w:rsidR="5515D6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2A4172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the female body is restricted to being what the man is not, a biological agent.</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 why does the Catholic Church emphasize that the female identity through its ability to procreate? This leads onto the next argument that the Catholic Church uses motherhood to control the sexual</w:t>
      </w:r>
      <w:r w:rsidRPr="615582F8" w:rsidR="7DD2DB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activity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 women.</w:t>
      </w:r>
    </w:p>
    <w:p xmlns:wp14="http://schemas.microsoft.com/office/word/2010/wordml" w:rsidP="615582F8" wp14:paraId="04C8AEE3" wp14:textId="42C05F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Motherhood is used by the Catholic Church to control the sexual activity of women</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0A515F49" wp14:textId="01E4FE1B">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Motherhood is assigned to female by the Catholic Church because it controls the sexual activity of women. This is because the Catholic Church view</w:t>
      </w:r>
      <w:r w:rsidRPr="615582F8" w:rsidR="043972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sex as </w:t>
      </w:r>
      <w:r w:rsidRPr="615582F8" w:rsidR="65A2A6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only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being moral for reproduction. Sexual activity that is not for procreative means is seen as immoral. Butler notes how contraception and abortion are banned by the Catholic Church to control of sexual activity of women. This is because it sees both abortion and contraception as immoral because they ‘impede the development of a natural process</w:t>
      </w:r>
      <w:r w:rsidRPr="615582F8" w:rsidR="0C3D2B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w:t>
      </w:r>
      <w:r w:rsidRPr="615582F8" w:rsidR="07FD37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Ka</w:t>
      </w:r>
      <w:r w:rsidRPr="615582F8" w:rsidR="420E31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lb</w:t>
      </w:r>
      <w:r w:rsidRPr="615582F8" w:rsidR="07FD37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ia</w:t>
      </w:r>
      <w:r w:rsidRPr="615582F8" w:rsidR="07FD37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w:t>
      </w:r>
      <w:r w:rsidRPr="615582F8" w:rsidR="0C3D2B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2005:</w:t>
      </w:r>
      <w:r w:rsidRPr="615582F8" w:rsidR="48A937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68</w:t>
      </w:r>
      <w:r w:rsidRPr="615582F8" w:rsidR="0C3D2B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7143DC23" wp14:textId="0205F019">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Butler argues that sex is only viewed as being for procreation because of patriarchal oppression. Through banning the right for women to have an abortion or take contraception, women’s bodies are repressed, as they are subjected to men having control over their bodies. Butler argues that this patriarchal power </w:t>
      </w:r>
      <w:r w:rsidRPr="615582F8" w:rsidR="1427D5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(Butler, 1990: 48)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stigmatizes women who want to engage in sex for non-procreative means. This can lead to women not having sex as much as they</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desir</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 in case they become pregnant. Furthermore, if women do become pregnant, they are deterred from having an abortion as they are categorized as being ‘pro-life’ or ‘anti-life</w:t>
      </w:r>
      <w:r w:rsidRPr="615582F8" w:rsidR="6B1FF4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2004: </w:t>
      </w:r>
      <w:r w:rsidRPr="615582F8" w:rsidR="695589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188). </w:t>
      </w:r>
      <w:r w:rsidRPr="615582F8" w:rsidR="74B60F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Through this, the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Catholic Church discourages abortion and contraception to encourage women to have children, and therefore conform to the gender role of motherhood. So, why is controlling the sexual activity </w:t>
      </w:r>
      <w:r w:rsidRPr="615582F8" w:rsidR="2A67A7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 women so important to the Catholic Church? This leads onto the next argument that motherhood is promoted to protect the family unit.</w:t>
      </w:r>
    </w:p>
    <w:p xmlns:wp14="http://schemas.microsoft.com/office/word/2010/wordml" w:rsidP="615582F8" wp14:paraId="2B5D251D" wp14:textId="7D05F47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Motherhood is promoted by the Catholic Church to protect the family unit </w:t>
      </w:r>
    </w:p>
    <w:p xmlns:wp14="http://schemas.microsoft.com/office/word/2010/wordml" w:rsidP="615582F8" wp14:paraId="1E3871E9" wp14:textId="1F8B290E">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2DF190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Motherhood is promoted in the Catholic Church to protect the</w:t>
      </w:r>
      <w:r w:rsidRPr="615582F8" w:rsidR="117165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gender roles within the</w:t>
      </w:r>
      <w:r w:rsidRPr="615582F8" w:rsidR="2DF190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family unit. For example, </w:t>
      </w:r>
      <w:r w:rsidRPr="615582F8" w:rsidR="535ED3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Catholic Church sees mothers as being linked to the domestic sphere. This is shown through them being natural care</w:t>
      </w:r>
      <w:r w:rsidRPr="615582F8" w:rsidR="2B3B5B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rs. </w:t>
      </w:r>
      <w:r w:rsidRPr="615582F8" w:rsidR="10F464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Whilst men are </w:t>
      </w:r>
      <w:r w:rsidRPr="615582F8" w:rsidR="10F464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generally seen</w:t>
      </w:r>
      <w:r w:rsidRPr="615582F8" w:rsidR="10F464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the beadmakers</w:t>
      </w:r>
      <w:r w:rsidRPr="615582F8" w:rsidR="270392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2019). </w:t>
      </w:r>
      <w:r w:rsidRPr="615582F8" w:rsidR="15E7C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argues that t</w:t>
      </w:r>
      <w:r w:rsidRPr="615582F8" w:rsidR="10F464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 Catholic Church does not want to disrupt these </w:t>
      </w:r>
      <w:r w:rsidRPr="615582F8" w:rsidR="5795B1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social</w:t>
      </w:r>
      <w:r w:rsidRPr="615582F8" w:rsidR="10F464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roles as it acknowledges that women mothers </w:t>
      </w:r>
      <w:r w:rsidRPr="615582F8" w:rsidR="288525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sacrifice themselves for the sake of others, in </w:t>
      </w:r>
      <w:r w:rsidRPr="615582F8" w:rsidR="1A8729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bringing</w:t>
      </w:r>
      <w:r w:rsidRPr="615582F8" w:rsidR="288525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up their ch</w:t>
      </w:r>
      <w:r w:rsidRPr="615582F8" w:rsidR="24C3A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ildren</w:t>
      </w:r>
      <w:r w:rsidRPr="615582F8" w:rsidR="6E4C22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(Letters to Women, 1995). </w:t>
      </w:r>
      <w:r w:rsidRPr="615582F8" w:rsidR="4CD420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Furthermore, </w:t>
      </w:r>
      <w:r w:rsidRPr="615582F8" w:rsidR="535ED3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John</w:t>
      </w:r>
      <w:r w:rsidRPr="615582F8" w:rsidR="535ED3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Paul II</w:t>
      </w:r>
      <w:r w:rsidRPr="615582F8" w:rsidR="0A8DC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0A8DC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stated</w:t>
      </w:r>
      <w:r w:rsidRPr="615582F8" w:rsidR="0A8DC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w:t>
      </w:r>
      <w:r w:rsidRPr="615582F8" w:rsidR="52C578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bearing children </w:t>
      </w:r>
      <w:r w:rsidRPr="615582F8" w:rsidR="0A8DC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enables women </w:t>
      </w:r>
      <w:r w:rsidRPr="615582F8" w:rsidR="03208D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 become truly themselves</w:t>
      </w:r>
      <w:r w:rsidRPr="615582F8" w:rsidR="7ECD8C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He argues tha</w:t>
      </w:r>
      <w:r w:rsidRPr="615582F8" w:rsidR="5349AA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 the ‘genius of women’ is through their social role as the mother within the community</w:t>
      </w:r>
      <w:r w:rsidRPr="615582F8" w:rsidR="5B9C91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(Letters to Women, 1995</w:t>
      </w:r>
      <w:r w:rsidRPr="615582F8" w:rsidR="7EFC73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para 9</w:t>
      </w:r>
      <w:r w:rsidRPr="615582F8" w:rsidR="5B9C91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5349AA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Once again, the Catholic </w:t>
      </w:r>
      <w:r w:rsidRPr="615582F8" w:rsidR="0B87F8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Church's view </w:t>
      </w:r>
      <w:r w:rsidRPr="615582F8" w:rsidR="77236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of motherhood is socially constructed </w:t>
      </w:r>
      <w:r w:rsidRPr="615582F8" w:rsidR="08D1C3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w:t>
      </w:r>
      <w:r w:rsidRPr="615582F8" w:rsidR="77236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634517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patriarchal</w:t>
      </w:r>
      <w:r w:rsidRPr="615582F8" w:rsidR="77236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control of social roles in the family</w:t>
      </w:r>
      <w:r w:rsidRPr="615582F8" w:rsidR="5BE987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1990: 48). </w:t>
      </w:r>
    </w:p>
    <w:p xmlns:wp14="http://schemas.microsoft.com/office/word/2010/wordml" w:rsidP="615582F8" wp14:paraId="258FD4CD" wp14:textId="54BC5B78">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68243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Furthermore, m</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otherhood is used by the Catholic Church to protect the binary roles of mother and father in the family unit. This is because the mother is seen as being in relation to what the father is not. </w:t>
      </w:r>
      <w:r w:rsidRPr="615582F8" w:rsidR="435757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argues that t</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his is to prevent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incest</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taboo</w:t>
      </w:r>
      <w:r w:rsidRPr="615582F8" w:rsidR="65F83E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2004: 120).</w:t>
      </w:r>
      <w:r w:rsidRPr="615582F8" w:rsidR="441E3A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is because when a mother has a daughter, she is prevented </w:t>
      </w:r>
      <w:r w:rsidRPr="615582F8" w:rsidR="01FC3C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from having sexual desire for her daughter. This </w:t>
      </w:r>
      <w:r w:rsidRPr="615582F8" w:rsidR="414420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helps to </w:t>
      </w:r>
      <w:r w:rsidRPr="615582F8" w:rsidR="6751EF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maintain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heterosexuality as being natural and homosexuality as being </w:t>
      </w:r>
      <w:r w:rsidRPr="615582F8" w:rsidR="2A74CD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unnatural.</w:t>
      </w:r>
      <w:r w:rsidRPr="615582F8" w:rsidR="00347B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next point looks at how the Catholic Church opposes homosexuality to protect the</w:t>
      </w:r>
      <w:r w:rsidRPr="615582F8" w:rsidR="72367F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future of the Catholic Church. </w:t>
      </w:r>
    </w:p>
    <w:p xmlns:wp14="http://schemas.microsoft.com/office/word/2010/wordml" w:rsidP="615582F8" wp14:paraId="6A3743A6" wp14:textId="60C53F7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615582F8" w:rsidR="7D1CB36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Homosexual m</w:t>
      </w:r>
      <w:r w:rsidRPr="615582F8" w:rsidR="684AD95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otherhood </w:t>
      </w:r>
      <w:r w:rsidRPr="615582F8" w:rsidR="038349C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challenges</w:t>
      </w:r>
      <w:r w:rsidRPr="615582F8" w:rsidR="684AD95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the future of the Catholic Church </w:t>
      </w:r>
    </w:p>
    <w:p xmlns:wp14="http://schemas.microsoft.com/office/word/2010/wordml" w:rsidP="615582F8" wp14:paraId="18E21E3D" wp14:textId="5B5650D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Butler argues that the Catholic Church wants to protect family gender roles to grow the population of Catholicism. </w:t>
      </w:r>
      <w:r w:rsidRPr="615582F8" w:rsidR="610171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argues that the Catholic Church tries to deny ‘lesbian and gay forms of parenting</w:t>
      </w:r>
      <w:r w:rsidRPr="615582F8" w:rsidR="743D6C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(Butler, 2004: 118).</w:t>
      </w:r>
      <w:r w:rsidRPr="615582F8" w:rsidR="4ED61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674CFA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states how the Catholic Church denies homosexual couples from having children</w:t>
      </w:r>
      <w:r w:rsidRPr="615582F8" w:rsidR="7EDDBC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 preventing them from having reproductive technology or the ability to adopt. Butler suggests that the Catholic Church d</w:t>
      </w:r>
      <w:r w:rsidRPr="615582F8" w:rsidR="5E302E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enies reproductive technology to homosexuals because they are afraid </w:t>
      </w:r>
      <w:r w:rsidRPr="615582F8" w:rsidR="1CD514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that they are creating their ‘own species’ through artificial reproduction</w:t>
      </w:r>
      <w:r w:rsidRPr="615582F8" w:rsidR="06310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29D79930">
        <w:rPr>
          <w:rFonts w:ascii="Arial" w:hAnsi="Arial" w:eastAsia="Arial" w:cs="Arial"/>
          <w:noProof w:val="0"/>
          <w:sz w:val="24"/>
          <w:szCs w:val="24"/>
          <w:lang w:val="en-US"/>
        </w:rPr>
        <w:t>(Butler, 2004: 12</w:t>
      </w:r>
      <w:r w:rsidRPr="615582F8" w:rsidR="7DE1B875">
        <w:rPr>
          <w:rFonts w:ascii="Arial" w:hAnsi="Arial" w:eastAsia="Arial" w:cs="Arial"/>
          <w:noProof w:val="0"/>
          <w:sz w:val="24"/>
          <w:szCs w:val="24"/>
          <w:lang w:val="en-US"/>
        </w:rPr>
        <w:t>5</w:t>
      </w:r>
      <w:r w:rsidRPr="615582F8" w:rsidR="29D79930">
        <w:rPr>
          <w:rFonts w:ascii="Arial" w:hAnsi="Arial" w:eastAsia="Arial" w:cs="Arial"/>
          <w:noProof w:val="0"/>
          <w:sz w:val="24"/>
          <w:szCs w:val="24"/>
          <w:lang w:val="en-US"/>
        </w:rPr>
        <w:t>)</w:t>
      </w:r>
      <w:r w:rsidRPr="615582F8" w:rsidR="62BF1663">
        <w:rPr>
          <w:rFonts w:ascii="Arial" w:hAnsi="Arial" w:eastAsia="Arial" w:cs="Arial"/>
          <w:noProof w:val="0"/>
          <w:sz w:val="24"/>
          <w:szCs w:val="24"/>
          <w:lang w:val="en-US"/>
        </w:rPr>
        <w:t xml:space="preserve">. </w:t>
      </w:r>
      <w:r w:rsidRPr="615582F8" w:rsidR="1CD514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interestingly, Pope Francis argues that adoption </w:t>
      </w:r>
      <w:r w:rsidRPr="615582F8" w:rsidR="51EE64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a ‘generous way to become a parent.’ This implies that the Catholic Church only sees adoption as being fit for </w:t>
      </w:r>
      <w:r w:rsidRPr="615582F8" w:rsidR="09E9E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15582F8" w:rsidR="51EE64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binary role of</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w:t>
      </w:r>
      <w:r w:rsidRPr="615582F8" w:rsidR="4839E7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man</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w:t>
      </w:r>
      <w:r w:rsidRPr="615582F8" w:rsidR="55A277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woman</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3140D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because they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promote heterosexuality</w:t>
      </w:r>
      <w:r w:rsidRPr="615582F8" w:rsidR="25529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2019: 9).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argues that if the family unit is subverted</w:t>
      </w:r>
      <w:r w:rsidRPr="615582F8" w:rsidR="468D0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1990: 199)</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it leaves the Catholic Church being threatened</w:t>
      </w:r>
      <w:r w:rsidRPr="615582F8" w:rsidR="65837C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2004: 125)</w:t>
      </w:r>
      <w:r w:rsidRPr="615582F8" w:rsidR="6B8ADB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2019: 1).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 example, Butler suggests that patriarchal systems of power see female genders that do not conform as a social threat to the family</w:t>
      </w:r>
      <w:r w:rsidRPr="615582F8" w:rsidR="685073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2019: 4).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Butler suggests this could be because there are anxieties around homosexual parents being able to </w:t>
      </w:r>
      <w:r w:rsidRPr="615582F8" w:rsidR="092A0B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‘culturally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transmit</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2099D7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5E16F624">
        <w:rPr>
          <w:rFonts w:ascii="Arial" w:hAnsi="Arial" w:eastAsia="Arial" w:cs="Arial"/>
          <w:noProof w:val="0"/>
          <w:sz w:val="24"/>
          <w:szCs w:val="24"/>
          <w:lang w:val="en-US"/>
        </w:rPr>
        <w:t>(Butler, 2004: 125)</w:t>
      </w:r>
      <w:r w:rsidRPr="615582F8" w:rsidR="5E16F624">
        <w:rPr>
          <w:rFonts w:ascii="Arial" w:hAnsi="Arial" w:eastAsia="Arial" w:cs="Arial"/>
          <w:noProof w:val="0"/>
          <w:sz w:val="24"/>
          <w:szCs w:val="24"/>
          <w:lang w:val="en-US"/>
        </w:rPr>
        <w:t xml:space="preserve"> </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their homosexuality onto the child. This would cause a threat to family unit in the Catholic Church, where the binaries of mother/father</w:t>
      </w:r>
      <w:r w:rsidRPr="615582F8" w:rsidR="2EF3B8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2004: 120)</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daughter/son are emphasized to create an ordered society</w:t>
      </w:r>
      <w:r w:rsidRPr="615582F8" w:rsidR="0F6A72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08571C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So, who is a threat to the future of the Catholic Church? This leads onto the next argument that lesbian mothers are seen as a threat to </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maternity</w:t>
      </w:r>
      <w:r w:rsidRPr="615582F8" w:rsidR="13FB4F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50D317A0" wp14:textId="50162FDA">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Lesbian mothers are seen as a threat to maternity </w:t>
      </w:r>
    </w:p>
    <w:p xmlns:wp14="http://schemas.microsoft.com/office/word/2010/wordml" w:rsidP="615582F8" wp14:paraId="33BB7195" wp14:textId="6DE8F6DB">
      <w:pPr>
        <w:pStyle w:val="Normal"/>
        <w:spacing w:after="160" w:line="360" w:lineRule="auto"/>
        <w:ind w:left="-20" w:right="-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1A53AD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esbian women are categorized as </w:t>
      </w:r>
      <w:r w:rsidRPr="615582F8" w:rsidR="151051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being unnatural genders</w:t>
      </w:r>
      <w:r w:rsidRPr="615582F8" w:rsidR="31C497E1">
        <w:rPr>
          <w:rFonts w:ascii="Arial" w:hAnsi="Arial" w:eastAsia="Arial" w:cs="Arial"/>
          <w:noProof w:val="0"/>
          <w:sz w:val="24"/>
          <w:szCs w:val="24"/>
          <w:lang w:val="en-US"/>
        </w:rPr>
        <w:t xml:space="preserve"> (Butler, </w:t>
      </w:r>
      <w:r w:rsidRPr="615582F8" w:rsidR="3EEE4B83">
        <w:rPr>
          <w:rFonts w:ascii="Arial" w:hAnsi="Arial" w:eastAsia="Arial" w:cs="Arial"/>
          <w:noProof w:val="0"/>
          <w:sz w:val="24"/>
          <w:szCs w:val="24"/>
          <w:lang w:val="en-US"/>
        </w:rPr>
        <w:t>2004</w:t>
      </w:r>
      <w:r w:rsidRPr="615582F8" w:rsidR="31C497E1">
        <w:rPr>
          <w:rFonts w:ascii="Arial" w:hAnsi="Arial" w:eastAsia="Arial" w:cs="Arial"/>
          <w:noProof w:val="0"/>
          <w:sz w:val="24"/>
          <w:szCs w:val="24"/>
          <w:lang w:val="en-US"/>
        </w:rPr>
        <w:t>:187)</w:t>
      </w:r>
      <w:r w:rsidRPr="615582F8" w:rsidR="151051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with Butler noting how the Catholic Church even views lesbians as being ‘anti-human</w:t>
      </w:r>
      <w:r w:rsidRPr="615582F8" w:rsidR="70697D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70697D12">
        <w:rPr>
          <w:rFonts w:ascii="Arial" w:hAnsi="Arial" w:eastAsia="Arial" w:cs="Arial"/>
          <w:noProof w:val="0"/>
          <w:sz w:val="24"/>
          <w:szCs w:val="24"/>
          <w:lang w:val="en-US"/>
        </w:rPr>
        <w:t xml:space="preserve"> (Butler, </w:t>
      </w:r>
      <w:r w:rsidRPr="615582F8" w:rsidR="30D41454">
        <w:rPr>
          <w:rFonts w:ascii="Arial" w:hAnsi="Arial" w:eastAsia="Arial" w:cs="Arial"/>
          <w:noProof w:val="0"/>
          <w:sz w:val="24"/>
          <w:szCs w:val="24"/>
          <w:lang w:val="en-US"/>
        </w:rPr>
        <w:t>2004</w:t>
      </w:r>
      <w:r w:rsidRPr="615582F8" w:rsidR="70697D12">
        <w:rPr>
          <w:rFonts w:ascii="Arial" w:hAnsi="Arial" w:eastAsia="Arial" w:cs="Arial"/>
          <w:noProof w:val="0"/>
          <w:sz w:val="24"/>
          <w:szCs w:val="24"/>
          <w:lang w:val="en-US"/>
        </w:rPr>
        <w:t xml:space="preserve">: 188). </w:t>
      </w:r>
      <w:r w:rsidRPr="615582F8" w:rsidR="151051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is </w:t>
      </w:r>
      <w:r w:rsidRPr="615582F8" w:rsidR="24E1F5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because</w:t>
      </w:r>
      <w:r w:rsidRPr="615582F8" w:rsidR="151051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discussed earlier with abortion, </w:t>
      </w:r>
      <w:r w:rsidRPr="615582F8" w:rsidR="3B856C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women, particularly lesbian women, are categorized as </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either being ‘pro-life’ or ‘anti-life</w:t>
      </w:r>
      <w:r w:rsidRPr="615582F8" w:rsidR="4FBBEF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1990: 188). </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enforces the Catholic Church to see lesbians as being a threat to the survival and growing population of the Catholic Church. Butler notes how this can lead to the marginalization and oppression of women</w:t>
      </w:r>
      <w:r w:rsidRPr="615582F8" w:rsidR="314A88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1990: 18)</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who do not conform to the stereotypical motherly role. For example, lesbian women are stigmatized in Catholicism as they are seen as promoting a </w:t>
      </w:r>
      <w:r w:rsidRPr="615582F8" w:rsidR="7CF3D7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‘culture of death’</w:t>
      </w:r>
      <w:r w:rsidRPr="615582F8" w:rsidR="6F2B8A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2004: 188) </w:t>
      </w:r>
      <w:r w:rsidRPr="615582F8" w:rsidR="1B06A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as they are assumed not to want to have children.</w:t>
      </w:r>
      <w:r w:rsidRPr="615582F8" w:rsidR="05A0E6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55C55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Butler notes how social change can only be employed through consciously outside the gender norm of motherhood. Butler argues that </w:t>
      </w:r>
      <w:r w:rsidRPr="615582F8" w:rsidR="47C75E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resisting the universal view of motherhood could ‘undercut the foundations of the universal as we know it</w:t>
      </w:r>
      <w:r w:rsidRPr="615582F8" w:rsidR="06A5CC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2004: 190). </w:t>
      </w:r>
      <w:r w:rsidRPr="615582F8" w:rsidR="05A0E6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15582F8" w:rsidR="530F25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next </w:t>
      </w:r>
      <w:r w:rsidRPr="615582F8" w:rsidR="05A0E6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section will look at how Catholic art of the Virgi</w:t>
      </w:r>
      <w:r w:rsidRPr="615582F8" w:rsidR="713C53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 Mary constructs a patriarchal view of </w:t>
      </w:r>
      <w:r w:rsidRPr="615582F8" w:rsidR="4AAC6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motherhood</w:t>
      </w:r>
      <w:r w:rsidRPr="615582F8" w:rsidR="713C53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0CB3B87A" wp14:textId="3FA6AEAA">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620F9F6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Catholic painting of the Mother Mary</w:t>
      </w:r>
      <w:r w:rsidRPr="615582F8" w:rsidR="620F9F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659117B1" wp14:textId="4BE83A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536DDB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painting</w:t>
      </w:r>
      <w:r w:rsidRPr="615582F8" w:rsidR="33121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by </w:t>
      </w:r>
      <w:r w:rsidRPr="615582F8" w:rsidR="33121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Duccio</w:t>
      </w:r>
      <w:r w:rsidRPr="615582F8" w:rsidR="33121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di </w:t>
      </w:r>
      <w:r w:rsidRPr="615582F8" w:rsidR="33121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Buoninsegna</w:t>
      </w:r>
      <w:r w:rsidRPr="615582F8" w:rsidR="331215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depicts</w:t>
      </w:r>
      <w:r w:rsidRPr="615582F8" w:rsidR="536DDB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Catholic image of the Madonna and the Child. </w:t>
      </w:r>
      <w:r w:rsidRPr="615582F8" w:rsidR="2D2FB1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image of the Mother Mary is important in the Catholic Church, as Mary is seen as the role model for motherhood. </w:t>
      </w:r>
      <w:r w:rsidRPr="615582F8" w:rsidR="4B40CA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the image Mary is seen as looking down </w:t>
      </w:r>
      <w:r w:rsidRPr="615582F8" w:rsidR="051C22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at her baby Jesus in a sorrowful manner as she foreknows of her son's resurrection</w:t>
      </w:r>
      <w:r w:rsidRPr="615582F8" w:rsidR="353226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(Met Museum, 2019). </w:t>
      </w:r>
      <w:r w:rsidRPr="615582F8" w:rsidR="2B6F69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is shown with Mary wearing a red gown which </w:t>
      </w:r>
      <w:r w:rsidRPr="615582F8" w:rsidR="4CA128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symbolizes</w:t>
      </w:r>
      <w:r w:rsidRPr="615582F8" w:rsidR="2B6F69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Jesus’ blood. </w:t>
      </w:r>
      <w:r w:rsidRPr="615582F8" w:rsidR="051C22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links to how </w:t>
      </w:r>
      <w:r w:rsidRPr="615582F8" w:rsidR="0B82B8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motherly role is seen as being for the purpose of others. </w:t>
      </w:r>
      <w:r w:rsidRPr="615582F8" w:rsidR="355216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Furthermore, t</w:t>
      </w:r>
      <w:r w:rsidRPr="615582F8" w:rsidR="3F860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 depiction is </w:t>
      </w:r>
      <w:r w:rsidRPr="615582F8" w:rsidR="5B9950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supposedly</w:t>
      </w:r>
      <w:r w:rsidRPr="615582F8" w:rsidR="3F860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meant</w:t>
      </w:r>
      <w:r w:rsidRPr="615582F8" w:rsidR="3F860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w:t>
      </w:r>
      <w:r w:rsidRPr="615582F8" w:rsidR="3F860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showcase</w:t>
      </w:r>
      <w:r w:rsidRPr="615582F8" w:rsidR="3F8602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realis</w:t>
      </w:r>
      <w:r w:rsidRPr="615582F8" w:rsidR="0B460E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tic </w:t>
      </w:r>
      <w:r w:rsidRPr="615582F8" w:rsidR="3B8491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relationship</w:t>
      </w:r>
      <w:r w:rsidRPr="615582F8" w:rsidR="0B460E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between the mother and son through Jesus’ playing with Mary’s veil</w:t>
      </w:r>
      <w:r w:rsidRPr="615582F8" w:rsidR="49356F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(Met Museum, 2019).</w:t>
      </w:r>
      <w:r w:rsidRPr="615582F8" w:rsidR="0B460E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13D79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Women are supposed to look up to Mary as a mother, because they can learn the ‘secrets of living their </w:t>
      </w:r>
      <w:r w:rsidRPr="615582F8" w:rsidR="7990A8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femin</w:t>
      </w:r>
      <w:r w:rsidRPr="615582F8" w:rsidR="030D33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615582F8" w:rsidR="7990A8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ity</w:t>
      </w:r>
      <w:r w:rsidRPr="615582F8" w:rsidR="13D79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77CE8C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with </w:t>
      </w:r>
      <w:r w:rsidRPr="615582F8" w:rsidR="276D80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dignity</w:t>
      </w:r>
      <w:r w:rsidRPr="615582F8" w:rsidR="6F04B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w:t>
      </w:r>
      <w:r w:rsidRPr="615582F8" w:rsidR="6F04B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Ka</w:t>
      </w:r>
      <w:r w:rsidRPr="615582F8" w:rsidR="2DA99E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lbia</w:t>
      </w:r>
      <w:r w:rsidRPr="615582F8" w:rsidR="6F04B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w:t>
      </w:r>
      <w:r w:rsidRPr="615582F8" w:rsidR="6F04B9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2005: 117).</w:t>
      </w:r>
      <w:r w:rsidRPr="615582F8" w:rsidR="77CE8C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5D1718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links to</w:t>
      </w:r>
      <w:r w:rsidRPr="615582F8" w:rsidR="0B460E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t>
      </w:r>
      <w:r w:rsidRPr="615582F8" w:rsidR="64649D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previously</w:t>
      </w:r>
      <w:r w:rsidRPr="615582F8" w:rsidR="0B460E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noted, </w:t>
      </w:r>
      <w:r w:rsidRPr="615582F8" w:rsidR="08BE17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 </w:t>
      </w:r>
      <w:r w:rsidRPr="615582F8" w:rsidR="0B460E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Catholic Church </w:t>
      </w:r>
      <w:r w:rsidRPr="615582F8" w:rsidR="3DA1F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uses motherhood to control the sexual activity of women</w:t>
      </w:r>
      <w:r w:rsidRPr="615582F8" w:rsidR="1CF46B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3DA1F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can be shown in </w:t>
      </w:r>
      <w:r w:rsidRPr="615582F8" w:rsidR="3DA1F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Mary being a Virgin and a mother. </w:t>
      </w:r>
      <w:r w:rsidRPr="615582F8" w:rsidR="2A7E29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Butler argues that Mary is seen as a romanticized figure, which men have controlled to </w:t>
      </w:r>
      <w:r w:rsidRPr="615582F8" w:rsidR="69230E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create women through their lens</w:t>
      </w:r>
      <w:r w:rsidRPr="615582F8" w:rsidR="6D7074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w:t>
      </w:r>
      <w:r w:rsidRPr="615582F8" w:rsidR="439FA4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1990: 169).</w:t>
      </w:r>
      <w:r w:rsidRPr="615582F8" w:rsidR="69230E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a</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virginity and maternity as generally </w:t>
      </w:r>
      <w:r w:rsidRPr="615582F8" w:rsidR="48277E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mutually</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exclusive</w:t>
      </w:r>
      <w:r w:rsidRPr="615582F8" w:rsidR="446C1F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50E2CA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(Ka</w:t>
      </w:r>
      <w:r w:rsidRPr="615582F8" w:rsidR="700081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lbian</w:t>
      </w:r>
      <w:r w:rsidRPr="615582F8" w:rsidR="50E2CA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2005: 117) </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real women, this can </w:t>
      </w:r>
      <w:r w:rsidRPr="615582F8" w:rsidR="027706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marginalize</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women who do not conform to motherhood, having to conform to virginity.</w:t>
      </w:r>
      <w:r w:rsidRPr="615582F8" w:rsidR="7B0EE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 how can this view of motherhood be </w:t>
      </w:r>
      <w:r w:rsidRPr="615582F8" w:rsidR="7B0EE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subverted.</w:t>
      </w:r>
      <w:r w:rsidRPr="615582F8" w:rsidR="7B0EE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367ECF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536DDB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next point will look at how this patriarchal view of motherhood is subverted thro</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ugh the deployment of the male mother. </w:t>
      </w:r>
    </w:p>
    <w:p xmlns:wp14="http://schemas.microsoft.com/office/word/2010/wordml" w:rsidP="615582F8" wp14:paraId="637D39DC" wp14:textId="22DF5BA1">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Subversion of </w:t>
      </w:r>
      <w:r w:rsidRPr="615582F8" w:rsidR="3519175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the Mother Mary</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through the male mother</w:t>
      </w:r>
    </w:p>
    <w:p xmlns:wp14="http://schemas.microsoft.com/office/word/2010/wordml" w:rsidP="615582F8" wp14:paraId="3FBCC5CB" wp14:textId="047B5317">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subversion of motherhood in the Catholic Church could be shown through males having a child. This </w:t>
      </w:r>
      <w:r w:rsidRPr="615582F8" w:rsidR="30180B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called genderfucking,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because it disrupts the gender role that women are the only maternal beings</w:t>
      </w:r>
      <w:r w:rsidRPr="615582F8" w:rsidR="716FB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(Butler, 1990: 199).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is interestingly shown in the postcard of the Suffragette Madonna which subverts the view of the Virgin Mary and her child</w:t>
      </w:r>
      <w:r w:rsidRPr="615582F8" w:rsidR="67FD92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(Pankuch, 2018). </w:t>
      </w:r>
      <w:r w:rsidRPr="615582F8" w:rsidR="3934D7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postcard was used to parody the fact that women had the right to vote, with the male image suggesting t</w:t>
      </w:r>
      <w:r w:rsidRPr="615582F8" w:rsidR="50C599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hat women will always be the one who looks after the children</w:t>
      </w:r>
      <w:r w:rsidRPr="615582F8" w:rsidR="22F216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(Pankuch, 2018). </w:t>
      </w:r>
      <w:r w:rsidRPr="615582F8" w:rsidR="50C599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in the context of motherhood, t</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he Mother Mary is instead shown as a male, who is feeding the child with a bottle. This image parodies how men are not biologically able to feed the child through breastfeeding</w:t>
      </w:r>
      <w:r w:rsidRPr="615582F8" w:rsidR="2958AD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(Pankuch, 201</w:t>
      </w:r>
      <w:r w:rsidRPr="615582F8" w:rsidR="3AABFE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8</w:t>
      </w:r>
      <w:r w:rsidRPr="615582F8" w:rsidR="2958AD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disrupts this view as discussed earlier, that the female body </w:t>
      </w:r>
      <w:r w:rsidRPr="615582F8" w:rsidR="6BD944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has been constructed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nurture and feed children. </w:t>
      </w:r>
      <w:r w:rsidRPr="615582F8" w:rsidR="0F0A6C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Butler argues that because power is unable to be withdrawn, redeploying power into a parody through gay imagery</w:t>
      </w:r>
      <w:r w:rsidRPr="615582F8" w:rsidR="733F74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the best way to promote social transformation</w:t>
      </w:r>
      <w:r w:rsidRPr="615582F8" w:rsidR="213186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21318660">
        <w:rPr>
          <w:rFonts w:ascii="Arial" w:hAnsi="Arial" w:eastAsia="Arial" w:cs="Arial"/>
          <w:noProof w:val="0"/>
          <w:sz w:val="24"/>
          <w:szCs w:val="24"/>
          <w:lang w:val="en-US"/>
        </w:rPr>
        <w:t>(Butler, 1990</w:t>
      </w:r>
      <w:r w:rsidRPr="615582F8" w:rsidR="49783BB0">
        <w:rPr>
          <w:rFonts w:ascii="Arial" w:hAnsi="Arial" w:eastAsia="Arial" w:cs="Arial"/>
          <w:noProof w:val="0"/>
          <w:sz w:val="24"/>
          <w:szCs w:val="24"/>
          <w:lang w:val="en-US"/>
        </w:rPr>
        <w:t>: 169</w:t>
      </w:r>
      <w:r w:rsidRPr="615582F8" w:rsidR="21318660">
        <w:rPr>
          <w:rFonts w:ascii="Arial" w:hAnsi="Arial" w:eastAsia="Arial" w:cs="Arial"/>
          <w:noProof w:val="0"/>
          <w:sz w:val="24"/>
          <w:szCs w:val="24"/>
          <w:lang w:val="en-US"/>
        </w:rPr>
        <w:t>).</w:t>
      </w:r>
      <w:r w:rsidRPr="615582F8" w:rsidR="733F74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0F0A6C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Butler acknowledges that parodying could be seen as being foolish </w:t>
      </w:r>
      <w:r w:rsidRPr="615582F8" w:rsidR="5DF302D9">
        <w:rPr>
          <w:rFonts w:ascii="Arial" w:hAnsi="Arial" w:eastAsia="Arial" w:cs="Arial"/>
          <w:noProof w:val="0"/>
          <w:sz w:val="24"/>
          <w:szCs w:val="24"/>
          <w:lang w:val="en-US"/>
        </w:rPr>
        <w:t xml:space="preserve">(Butler, 1990) </w:t>
      </w:r>
      <w:r w:rsidRPr="615582F8" w:rsidR="0F0A6C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and does not go far enough in destabilizing the gender norm. However, Butler notes that parodying is a more plausible and realistic way to gain control of gender identities, instead of being a fantasy</w:t>
      </w:r>
      <w:r w:rsidRPr="615582F8" w:rsidR="29D150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29D1509D">
        <w:rPr>
          <w:rFonts w:ascii="Arial" w:hAnsi="Arial" w:eastAsia="Arial" w:cs="Arial"/>
          <w:noProof w:val="0"/>
          <w:sz w:val="24"/>
          <w:szCs w:val="24"/>
          <w:lang w:val="en-US"/>
        </w:rPr>
        <w:t>(Butler, 1990).</w:t>
      </w:r>
      <w:r w:rsidRPr="615582F8" w:rsidR="0F0A6C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mentioned, this fantasy is shown with the Virgin Mary.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Furthermore, the male is seen as taking on the female gender role by embodying the feminine role. This is depicted through the groomed appearance, rosy cheeks, big</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eye</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long eyelashes of the male</w:t>
      </w:r>
      <w:r w:rsidRPr="615582F8" w:rsidR="35A63C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(Pankuch, 2018). </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Through this, the image destabilizes the view that motherhood is natural</w:t>
      </w:r>
      <w:r w:rsidRPr="615582F8" w:rsidR="723FDA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ly</w:t>
      </w:r>
      <w:r w:rsidRPr="615582F8" w:rsidR="74ECB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feminine.</w:t>
      </w:r>
      <w:r w:rsidRPr="615582F8" w:rsidR="697F25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2CDC00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7CF53499" wp14:textId="2675F3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15582F8" w:rsidR="37F1101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Conclusion </w:t>
      </w:r>
    </w:p>
    <w:p xmlns:wp14="http://schemas.microsoft.com/office/word/2010/wordml" w:rsidP="615582F8" wp14:paraId="6141E654" wp14:textId="03F330E3">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15582F8" w:rsidR="37F110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Overall, this essay aimed to show how the Catholic Church uses the role of motherhood to encourage women to conform to the heterosexual image of motherhood. This is because the Catholic Church views women as being biological agents for procreation. This has led to the Catholic Church restricting women from having autonomy over their bodies, through having an abortion or contraception. Furthermore, the Catholic Church sees other genders such as homosexuals as threatening the promotion of reproduction, the family unit and therefore the growing population of the Catholic Church. However, Butler argues that subversion and resistance to conforming to the ideal of motherhood can disrupt the social construction of what it means to be a mother. This can be done through lesbian women having children</w:t>
      </w:r>
      <w:r w:rsidRPr="615582F8" w:rsidR="22F2A9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15582F8" w:rsidR="04FB51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Subversion to motherhood was shown through the </w:t>
      </w:r>
      <w:r w:rsidRPr="615582F8" w:rsidR="17AAE2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comparison</w:t>
      </w:r>
      <w:r w:rsidRPr="615582F8" w:rsidR="04FB51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the Madonna and </w:t>
      </w:r>
      <w:r w:rsidRPr="615582F8" w:rsidR="5E02CE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 </w:t>
      </w:r>
      <w:r w:rsidRPr="615582F8" w:rsidR="4666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the Suffragette Madonna. The former presents the stereotypical role of motherhood in the Catholic Church, </w:t>
      </w:r>
      <w:r w:rsidRPr="615582F8" w:rsidR="4666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whereas</w:t>
      </w:r>
      <w:r w:rsidRPr="615582F8" w:rsidR="4666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male depiction of the Madonna articulated</w:t>
      </w:r>
      <w:r w:rsidRPr="615582F8" w:rsidR="24F9FC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 parody, how men can </w:t>
      </w:r>
      <w:r w:rsidRPr="615582F8" w:rsidR="643331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also be mothers. This </w:t>
      </w:r>
      <w:r w:rsidRPr="615582F8" w:rsidR="67FE24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implies</w:t>
      </w:r>
      <w:r w:rsidRPr="615582F8" w:rsidR="61978E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Butler argues, </w:t>
      </w:r>
      <w:r w:rsidRPr="615582F8" w:rsidR="643331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that </w:t>
      </w:r>
      <w:r w:rsidRPr="615582F8" w:rsidR="29FFBE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gender and sexuality of women should not be</w:t>
      </w:r>
      <w:r w:rsidRPr="615582F8" w:rsidR="54FB9B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15582F8" w:rsidR="54FB9B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confined</w:t>
      </w:r>
      <w:r w:rsidRPr="615582F8" w:rsidR="54FB9B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motherhood. </w:t>
      </w:r>
      <w:r w:rsidRPr="615582F8" w:rsidR="29FFBE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15582F8" wp14:paraId="619B4F79" wp14:textId="3C7B6E70">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2D8919FC" wp14:textId="3C8009D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227E0EF4" wp14:textId="14D2309A">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0052450F" wp14:textId="56BA69AC">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6CBCE0C9" wp14:textId="54D6300C">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6865D1FD" wp14:textId="03BFA16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6AD1BDCD" wp14:textId="475BAB8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615582F8" wp14:paraId="4EB4B0A4" wp14:textId="614C0A60">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315A2293" wp14:textId="2682C61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3A7D48F2" wp14:textId="3E9475F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2E40CAED" wp14:textId="1E42143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2BE259E0" wp14:textId="5EB1A110">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43F53B29" wp14:textId="656ED2C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02D6249F" wp14:textId="7DB30527">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0010C17C" wp14:textId="3D98018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73D1994A" wp14:textId="3859DB9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63F44375" wp14:textId="342A636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563E1572" wp14:textId="5161E5D0">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615582F8" wp14:paraId="134A231D" wp14:textId="46C9AF44">
      <w:pPr>
        <w:pStyle w:val="Normal"/>
        <w:spacing w:after="160" w:line="360" w:lineRule="auto"/>
        <w:rPr>
          <w:rFonts w:ascii="Arial" w:hAnsi="Arial" w:eastAsia="Arial" w:cs="Arial"/>
          <w:b w:val="0"/>
          <w:bCs w:val="0"/>
          <w:i w:val="0"/>
          <w:iCs w:val="0"/>
          <w:caps w:val="0"/>
          <w:smallCaps w:val="0"/>
          <w:strike w:val="0"/>
          <w:dstrike w:val="0"/>
          <w:noProof w:val="0"/>
          <w:color w:val="FF0000"/>
          <w:sz w:val="24"/>
          <w:szCs w:val="24"/>
          <w:u w:val="single"/>
          <w:lang w:val="en-US"/>
        </w:rPr>
      </w:pPr>
    </w:p>
    <w:p xmlns:wp14="http://schemas.microsoft.com/office/word/2010/wordml" w:rsidP="615582F8" wp14:paraId="345A8D14" wp14:textId="45529FCD">
      <w:pPr>
        <w:pStyle w:val="Normal"/>
        <w:spacing w:after="160" w:line="360" w:lineRule="auto"/>
        <w:rPr>
          <w:rFonts w:ascii="Arial" w:hAnsi="Arial" w:eastAsia="Arial" w:cs="Arial"/>
          <w:b w:val="0"/>
          <w:bCs w:val="0"/>
          <w:i w:val="0"/>
          <w:iCs w:val="0"/>
          <w:caps w:val="0"/>
          <w:smallCaps w:val="0"/>
          <w:strike w:val="0"/>
          <w:dstrike w:val="0"/>
          <w:noProof w:val="0"/>
          <w:color w:val="FF0000"/>
          <w:sz w:val="24"/>
          <w:szCs w:val="24"/>
          <w:u w:val="none"/>
          <w:lang w:val="en-US"/>
        </w:rPr>
      </w:pPr>
      <w:r w:rsidRPr="615582F8" w:rsidR="15D10955">
        <w:rPr>
          <w:rFonts w:ascii="Arial" w:hAnsi="Arial" w:eastAsia="Arial" w:cs="Arial"/>
          <w:b w:val="0"/>
          <w:bCs w:val="0"/>
          <w:i w:val="0"/>
          <w:iCs w:val="0"/>
          <w:caps w:val="0"/>
          <w:smallCaps w:val="0"/>
          <w:strike w:val="0"/>
          <w:dstrike w:val="0"/>
          <w:noProof w:val="0"/>
          <w:color w:val="FF0000"/>
          <w:sz w:val="24"/>
          <w:szCs w:val="24"/>
          <w:u w:val="single"/>
          <w:lang w:val="en-US"/>
        </w:rPr>
        <w:t>Bi</w:t>
      </w:r>
      <w:r w:rsidRPr="615582F8" w:rsidR="50DB1ED9">
        <w:rPr>
          <w:rFonts w:ascii="Arial" w:hAnsi="Arial" w:eastAsia="Arial" w:cs="Arial"/>
          <w:b w:val="0"/>
          <w:bCs w:val="0"/>
          <w:i w:val="0"/>
          <w:iCs w:val="0"/>
          <w:caps w:val="0"/>
          <w:smallCaps w:val="0"/>
          <w:strike w:val="0"/>
          <w:dstrike w:val="0"/>
          <w:noProof w:val="0"/>
          <w:color w:val="FF0000"/>
          <w:sz w:val="24"/>
          <w:szCs w:val="24"/>
          <w:u w:val="single"/>
          <w:lang w:val="en-US"/>
        </w:rPr>
        <w:t>bli</w:t>
      </w:r>
      <w:r w:rsidRPr="615582F8" w:rsidR="15D10955">
        <w:rPr>
          <w:rFonts w:ascii="Arial" w:hAnsi="Arial" w:eastAsia="Arial" w:cs="Arial"/>
          <w:b w:val="0"/>
          <w:bCs w:val="0"/>
          <w:i w:val="0"/>
          <w:iCs w:val="0"/>
          <w:caps w:val="0"/>
          <w:smallCaps w:val="0"/>
          <w:strike w:val="0"/>
          <w:dstrike w:val="0"/>
          <w:noProof w:val="0"/>
          <w:color w:val="FF0000"/>
          <w:sz w:val="24"/>
          <w:szCs w:val="24"/>
          <w:u w:val="single"/>
          <w:lang w:val="en-US"/>
        </w:rPr>
        <w:t>ography</w:t>
      </w:r>
      <w:r w:rsidRPr="615582F8" w:rsidR="15D10955">
        <w:rPr>
          <w:rFonts w:ascii="Arial" w:hAnsi="Arial" w:eastAsia="Arial" w:cs="Arial"/>
          <w:b w:val="0"/>
          <w:bCs w:val="0"/>
          <w:i w:val="0"/>
          <w:iCs w:val="0"/>
          <w:caps w:val="0"/>
          <w:smallCaps w:val="0"/>
          <w:strike w:val="0"/>
          <w:dstrike w:val="0"/>
          <w:noProof w:val="0"/>
          <w:color w:val="FF0000"/>
          <w:sz w:val="24"/>
          <w:szCs w:val="24"/>
          <w:u w:val="none"/>
          <w:lang w:val="en-US"/>
        </w:rPr>
        <w:t xml:space="preserve"> </w:t>
      </w:r>
    </w:p>
    <w:p xmlns:wp14="http://schemas.microsoft.com/office/word/2010/wordml" w:rsidP="615582F8" wp14:paraId="6E114BA7" wp14:textId="70B1A8BE">
      <w:pPr>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 xml:space="preserve">Armour, E. T., &amp; M, S. (2006). </w:t>
      </w:r>
      <w:r w:rsidRPr="615582F8" w:rsidR="60BEE92C">
        <w:rPr>
          <w:rFonts w:ascii="Arial" w:hAnsi="Arial" w:eastAsia="Arial" w:cs="Arial"/>
          <w:b w:val="0"/>
          <w:bCs w:val="0"/>
          <w:i w:val="1"/>
          <w:iCs w:val="1"/>
          <w:noProof w:val="0"/>
          <w:color w:val="FF0000"/>
          <w:sz w:val="24"/>
          <w:szCs w:val="24"/>
          <w:lang w:val="en-US"/>
        </w:rPr>
        <w:t xml:space="preserve">Bodily </w:t>
      </w:r>
      <w:r w:rsidRPr="615582F8" w:rsidR="5092BE87">
        <w:rPr>
          <w:rFonts w:ascii="Arial" w:hAnsi="Arial" w:eastAsia="Arial" w:cs="Arial"/>
          <w:b w:val="0"/>
          <w:bCs w:val="0"/>
          <w:i w:val="1"/>
          <w:iCs w:val="1"/>
          <w:noProof w:val="0"/>
          <w:color w:val="FF0000"/>
          <w:sz w:val="24"/>
          <w:szCs w:val="24"/>
          <w:lang w:val="en-US"/>
        </w:rPr>
        <w:t>citations:</w:t>
      </w:r>
      <w:r w:rsidRPr="615582F8" w:rsidR="60BEE92C">
        <w:rPr>
          <w:rFonts w:ascii="Arial" w:hAnsi="Arial" w:eastAsia="Arial" w:cs="Arial"/>
          <w:b w:val="0"/>
          <w:bCs w:val="0"/>
          <w:i w:val="1"/>
          <w:iCs w:val="1"/>
          <w:noProof w:val="0"/>
          <w:color w:val="FF0000"/>
          <w:sz w:val="24"/>
          <w:szCs w:val="24"/>
          <w:lang w:val="en-US"/>
        </w:rPr>
        <w:t xml:space="preserve"> religion and Judith Butler</w:t>
      </w:r>
      <w:r w:rsidRPr="615582F8" w:rsidR="60BEE92C">
        <w:rPr>
          <w:rFonts w:ascii="Arial" w:hAnsi="Arial" w:eastAsia="Arial" w:cs="Arial"/>
          <w:b w:val="0"/>
          <w:bCs w:val="0"/>
          <w:noProof w:val="0"/>
          <w:color w:val="FF0000"/>
          <w:sz w:val="24"/>
          <w:szCs w:val="24"/>
          <w:lang w:val="en-US"/>
        </w:rPr>
        <w:t>. New York: Columbia University Press.</w:t>
      </w:r>
    </w:p>
    <w:p xmlns:wp14="http://schemas.microsoft.com/office/word/2010/wordml" w:rsidP="615582F8" wp14:paraId="462BF089" wp14:textId="5BB4EC50">
      <w:pPr>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 xml:space="preserve">Butler, J. (1990). </w:t>
      </w:r>
      <w:r w:rsidRPr="615582F8" w:rsidR="60BEE92C">
        <w:rPr>
          <w:rFonts w:ascii="Arial" w:hAnsi="Arial" w:eastAsia="Arial" w:cs="Arial"/>
          <w:b w:val="0"/>
          <w:bCs w:val="0"/>
          <w:i w:val="1"/>
          <w:iCs w:val="1"/>
          <w:noProof w:val="0"/>
          <w:color w:val="FF0000"/>
          <w:sz w:val="24"/>
          <w:szCs w:val="24"/>
          <w:lang w:val="en-US"/>
        </w:rPr>
        <w:t>Gender Trouble: Feminism and the Subversion of Identity</w:t>
      </w:r>
      <w:r w:rsidRPr="615582F8" w:rsidR="60BEE92C">
        <w:rPr>
          <w:rFonts w:ascii="Arial" w:hAnsi="Arial" w:eastAsia="Arial" w:cs="Arial"/>
          <w:b w:val="0"/>
          <w:bCs w:val="0"/>
          <w:noProof w:val="0"/>
          <w:color w:val="FF0000"/>
          <w:sz w:val="24"/>
          <w:szCs w:val="24"/>
          <w:lang w:val="en-US"/>
        </w:rPr>
        <w:t>. London: Routledge.</w:t>
      </w:r>
    </w:p>
    <w:p xmlns:wp14="http://schemas.microsoft.com/office/word/2010/wordml" w:rsidP="615582F8" wp14:paraId="10A17335" wp14:textId="03B65D2A">
      <w:pPr>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 xml:space="preserve">Butler, J. (1993). </w:t>
      </w:r>
      <w:r w:rsidRPr="615582F8" w:rsidR="60BEE92C">
        <w:rPr>
          <w:rFonts w:ascii="Arial" w:hAnsi="Arial" w:eastAsia="Arial" w:cs="Arial"/>
          <w:b w:val="0"/>
          <w:bCs w:val="0"/>
          <w:i w:val="1"/>
          <w:iCs w:val="1"/>
          <w:noProof w:val="0"/>
          <w:color w:val="FF0000"/>
          <w:sz w:val="24"/>
          <w:szCs w:val="24"/>
          <w:lang w:val="en-US"/>
        </w:rPr>
        <w:t>Bodies that Matter: On the Discursive Limits of “Sex.”</w:t>
      </w:r>
      <w:r w:rsidRPr="615582F8" w:rsidR="60BEE92C">
        <w:rPr>
          <w:rFonts w:ascii="Arial" w:hAnsi="Arial" w:eastAsia="Arial" w:cs="Arial"/>
          <w:b w:val="0"/>
          <w:bCs w:val="0"/>
          <w:noProof w:val="0"/>
          <w:color w:val="FF0000"/>
          <w:sz w:val="24"/>
          <w:szCs w:val="24"/>
          <w:lang w:val="en-US"/>
        </w:rPr>
        <w:t xml:space="preserve"> London: Routledge.</w:t>
      </w:r>
    </w:p>
    <w:p xmlns:wp14="http://schemas.microsoft.com/office/word/2010/wordml" w:rsidP="615582F8" wp14:paraId="40D988E9" wp14:textId="35CADC65">
      <w:pPr>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 xml:space="preserve">Butler, J. (2004). </w:t>
      </w:r>
      <w:r w:rsidRPr="615582F8" w:rsidR="60BEE92C">
        <w:rPr>
          <w:rFonts w:ascii="Arial" w:hAnsi="Arial" w:eastAsia="Arial" w:cs="Arial"/>
          <w:b w:val="0"/>
          <w:bCs w:val="0"/>
          <w:i w:val="1"/>
          <w:iCs w:val="1"/>
          <w:noProof w:val="0"/>
          <w:color w:val="FF0000"/>
          <w:sz w:val="24"/>
          <w:szCs w:val="24"/>
          <w:lang w:val="en-US"/>
        </w:rPr>
        <w:t>Undoing gender</w:t>
      </w:r>
      <w:r w:rsidRPr="615582F8" w:rsidR="60BEE92C">
        <w:rPr>
          <w:rFonts w:ascii="Arial" w:hAnsi="Arial" w:eastAsia="Arial" w:cs="Arial"/>
          <w:b w:val="0"/>
          <w:bCs w:val="0"/>
          <w:noProof w:val="0"/>
          <w:color w:val="FF0000"/>
          <w:sz w:val="24"/>
          <w:szCs w:val="24"/>
          <w:lang w:val="en-US"/>
        </w:rPr>
        <w:t>. New York: Routledge.</w:t>
      </w:r>
    </w:p>
    <w:p xmlns:wp14="http://schemas.microsoft.com/office/word/2010/wordml" w:rsidP="615582F8" wp14:paraId="7D73529E" wp14:textId="65C7A2AD">
      <w:pPr>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Butler, J. (2019). What Threat? The Campaign against “Gender Ideology</w:t>
      </w:r>
      <w:r w:rsidRPr="615582F8" w:rsidR="0CEA4989">
        <w:rPr>
          <w:rFonts w:ascii="Arial" w:hAnsi="Arial" w:eastAsia="Arial" w:cs="Arial"/>
          <w:b w:val="0"/>
          <w:bCs w:val="0"/>
          <w:noProof w:val="0"/>
          <w:color w:val="FF0000"/>
          <w:sz w:val="24"/>
          <w:szCs w:val="24"/>
          <w:lang w:val="en-US"/>
        </w:rPr>
        <w:t>”.</w:t>
      </w:r>
      <w:r w:rsidRPr="615582F8" w:rsidR="60BEE92C">
        <w:rPr>
          <w:rFonts w:ascii="Arial" w:hAnsi="Arial" w:eastAsia="Arial" w:cs="Arial"/>
          <w:b w:val="0"/>
          <w:bCs w:val="0"/>
          <w:noProof w:val="0"/>
          <w:color w:val="FF0000"/>
          <w:sz w:val="24"/>
          <w:szCs w:val="24"/>
          <w:lang w:val="en-US"/>
        </w:rPr>
        <w:t xml:space="preserve"> </w:t>
      </w:r>
      <w:r w:rsidRPr="615582F8" w:rsidR="60BEE92C">
        <w:rPr>
          <w:rFonts w:ascii="Arial" w:hAnsi="Arial" w:eastAsia="Arial" w:cs="Arial"/>
          <w:b w:val="0"/>
          <w:bCs w:val="0"/>
          <w:i w:val="1"/>
          <w:iCs w:val="1"/>
          <w:noProof w:val="0"/>
          <w:color w:val="FF0000"/>
          <w:sz w:val="24"/>
          <w:szCs w:val="24"/>
          <w:lang w:val="en-US"/>
        </w:rPr>
        <w:t>GLOCALISM:</w:t>
      </w:r>
    </w:p>
    <w:p xmlns:wp14="http://schemas.microsoft.com/office/word/2010/wordml" w:rsidP="615582F8" wp14:paraId="637DF696" wp14:textId="518BBCA8">
      <w:pPr>
        <w:spacing w:before="0" w:beforeAutospacing="off" w:line="360" w:lineRule="auto"/>
        <w:ind w:left="720" w:right="-20" w:hanging="720"/>
        <w:jc w:val="both"/>
        <w:rPr>
          <w:rFonts w:ascii="Arial" w:hAnsi="Arial" w:eastAsia="Arial" w:cs="Arial"/>
          <w:noProof w:val="0"/>
          <w:color w:val="FF0000"/>
          <w:sz w:val="24"/>
          <w:szCs w:val="24"/>
          <w:lang w:val="en-US"/>
        </w:rPr>
      </w:pPr>
      <w:r w:rsidRPr="615582F8" w:rsidR="60BEE92C">
        <w:rPr>
          <w:rFonts w:ascii="Arial" w:hAnsi="Arial" w:eastAsia="Arial" w:cs="Arial"/>
          <w:b w:val="0"/>
          <w:bCs w:val="0"/>
          <w:i w:val="1"/>
          <w:iCs w:val="1"/>
          <w:noProof w:val="0"/>
          <w:color w:val="FF0000"/>
          <w:sz w:val="24"/>
          <w:szCs w:val="24"/>
          <w:lang w:val="en-US"/>
        </w:rPr>
        <w:t xml:space="preserve"> JOURNAL of CULTURE, </w:t>
      </w:r>
      <w:r w:rsidRPr="615582F8" w:rsidR="60BEE92C">
        <w:rPr>
          <w:rFonts w:ascii="Arial" w:hAnsi="Arial" w:eastAsia="Arial" w:cs="Arial"/>
          <w:b w:val="0"/>
          <w:bCs w:val="0"/>
          <w:i w:val="1"/>
          <w:iCs w:val="1"/>
          <w:noProof w:val="0"/>
          <w:color w:val="FF0000"/>
          <w:sz w:val="24"/>
          <w:szCs w:val="24"/>
          <w:lang w:val="en-US"/>
        </w:rPr>
        <w:t>POLITICS</w:t>
      </w:r>
      <w:r w:rsidRPr="615582F8" w:rsidR="60BEE92C">
        <w:rPr>
          <w:rFonts w:ascii="Arial" w:hAnsi="Arial" w:eastAsia="Arial" w:cs="Arial"/>
          <w:b w:val="0"/>
          <w:bCs w:val="0"/>
          <w:i w:val="1"/>
          <w:iCs w:val="1"/>
          <w:noProof w:val="0"/>
          <w:color w:val="FF0000"/>
          <w:sz w:val="24"/>
          <w:szCs w:val="24"/>
          <w:lang w:val="en-US"/>
        </w:rPr>
        <w:t xml:space="preserve"> and INNOVATION</w:t>
      </w:r>
      <w:r w:rsidRPr="615582F8" w:rsidR="60BEE92C">
        <w:rPr>
          <w:rFonts w:ascii="Arial" w:hAnsi="Arial" w:eastAsia="Arial" w:cs="Arial"/>
          <w:b w:val="0"/>
          <w:bCs w:val="0"/>
          <w:noProof w:val="0"/>
          <w:color w:val="FF0000"/>
          <w:sz w:val="24"/>
          <w:szCs w:val="24"/>
          <w:lang w:val="en-US"/>
        </w:rPr>
        <w:t xml:space="preserve">, </w:t>
      </w:r>
      <w:r w:rsidRPr="615582F8" w:rsidR="60BEE92C">
        <w:rPr>
          <w:rFonts w:ascii="Arial" w:hAnsi="Arial" w:eastAsia="Arial" w:cs="Arial"/>
          <w:b w:val="0"/>
          <w:bCs w:val="0"/>
          <w:i w:val="1"/>
          <w:iCs w:val="1"/>
          <w:noProof w:val="0"/>
          <w:color w:val="FF0000"/>
          <w:sz w:val="24"/>
          <w:szCs w:val="24"/>
          <w:lang w:val="en-US"/>
        </w:rPr>
        <w:t>3</w:t>
      </w:r>
      <w:r w:rsidRPr="615582F8" w:rsidR="60BEE92C">
        <w:rPr>
          <w:rFonts w:ascii="Arial" w:hAnsi="Arial" w:eastAsia="Arial" w:cs="Arial"/>
          <w:b w:val="0"/>
          <w:bCs w:val="0"/>
          <w:noProof w:val="0"/>
          <w:color w:val="FF0000"/>
          <w:sz w:val="24"/>
          <w:szCs w:val="24"/>
          <w:lang w:val="en-US"/>
        </w:rPr>
        <w:t xml:space="preserve">, 1–12. </w:t>
      </w:r>
      <w:r w:rsidRPr="615582F8" w:rsidR="60BEE92C">
        <w:rPr>
          <w:rFonts w:ascii="Arial" w:hAnsi="Arial" w:eastAsia="Arial" w:cs="Arial"/>
          <w:b w:val="0"/>
          <w:bCs w:val="0"/>
          <w:noProof w:val="0"/>
          <w:color w:val="FF0000"/>
          <w:sz w:val="24"/>
          <w:szCs w:val="24"/>
          <w:lang w:val="en-US"/>
        </w:rPr>
        <w:t>doi</w:t>
      </w:r>
      <w:r w:rsidRPr="615582F8" w:rsidR="60BEE92C">
        <w:rPr>
          <w:rFonts w:ascii="Arial" w:hAnsi="Arial" w:eastAsia="Arial" w:cs="Arial"/>
          <w:b w:val="0"/>
          <w:bCs w:val="0"/>
          <w:noProof w:val="0"/>
          <w:color w:val="FF0000"/>
          <w:sz w:val="24"/>
          <w:szCs w:val="24"/>
          <w:lang w:val="en-US"/>
        </w:rPr>
        <w:t>: 10.12893/gjcpi.2019.3.1</w:t>
      </w:r>
      <w:r w:rsidRPr="615582F8" w:rsidR="1A25D4EC">
        <w:rPr>
          <w:rFonts w:ascii="Arial" w:hAnsi="Arial" w:eastAsia="Arial" w:cs="Arial"/>
          <w:b w:val="0"/>
          <w:bCs w:val="0"/>
          <w:i w:val="0"/>
          <w:iCs w:val="0"/>
          <w:caps w:val="0"/>
          <w:smallCaps w:val="0"/>
          <w:noProof w:val="0"/>
          <w:color w:val="FF0000"/>
          <w:sz w:val="24"/>
          <w:szCs w:val="24"/>
          <w:lang w:val="en-US"/>
        </w:rPr>
        <w:t xml:space="preserve">  </w:t>
      </w:r>
    </w:p>
    <w:p xmlns:wp14="http://schemas.microsoft.com/office/word/2010/wordml" w:rsidP="615582F8" wp14:paraId="2FD1A08D" wp14:textId="6AF4F4A3">
      <w:pPr>
        <w:pStyle w:val="Normal"/>
        <w:spacing w:before="0" w:beforeAutospacing="off" w:line="360" w:lineRule="auto"/>
        <w:ind w:left="720" w:right="-20" w:hanging="720"/>
        <w:jc w:val="both"/>
        <w:rPr>
          <w:rFonts w:ascii="Arial" w:hAnsi="Arial" w:eastAsia="Arial" w:cs="Arial"/>
          <w:b w:val="0"/>
          <w:bCs w:val="0"/>
          <w:noProof w:val="0"/>
          <w:color w:val="FF0000"/>
          <w:sz w:val="24"/>
          <w:szCs w:val="24"/>
          <w:lang w:val="en-US"/>
        </w:rPr>
      </w:pPr>
    </w:p>
    <w:p xmlns:wp14="http://schemas.microsoft.com/office/word/2010/wordml" w:rsidP="615582F8" wp14:paraId="59EB9B62" wp14:textId="28595DD8">
      <w:pPr>
        <w:pStyle w:val="Normal"/>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 xml:space="preserve">Jeremiah, E. (2006). Motherhood to Mothering and Beyond: Maternity in Recent Feminist Thought. </w:t>
      </w:r>
      <w:r w:rsidRPr="615582F8" w:rsidR="60BEE92C">
        <w:rPr>
          <w:rFonts w:ascii="Arial" w:hAnsi="Arial" w:eastAsia="Arial" w:cs="Arial"/>
          <w:b w:val="0"/>
          <w:bCs w:val="0"/>
          <w:i w:val="1"/>
          <w:iCs w:val="1"/>
          <w:noProof w:val="0"/>
          <w:color w:val="FF0000"/>
          <w:sz w:val="24"/>
          <w:szCs w:val="24"/>
          <w:lang w:val="en-US"/>
        </w:rPr>
        <w:t>Journal of the Motherhood Initiative for Research and Community Involvement</w:t>
      </w:r>
      <w:r w:rsidRPr="615582F8" w:rsidR="60BEE92C">
        <w:rPr>
          <w:rFonts w:ascii="Arial" w:hAnsi="Arial" w:eastAsia="Arial" w:cs="Arial"/>
          <w:b w:val="0"/>
          <w:bCs w:val="0"/>
          <w:noProof w:val="0"/>
          <w:color w:val="FF0000"/>
          <w:sz w:val="24"/>
          <w:szCs w:val="24"/>
          <w:lang w:val="en-US"/>
        </w:rPr>
        <w:t xml:space="preserve">, </w:t>
      </w:r>
      <w:r w:rsidRPr="615582F8" w:rsidR="60BEE92C">
        <w:rPr>
          <w:rFonts w:ascii="Arial" w:hAnsi="Arial" w:eastAsia="Arial" w:cs="Arial"/>
          <w:b w:val="0"/>
          <w:bCs w:val="0"/>
          <w:i w:val="1"/>
          <w:iCs w:val="1"/>
          <w:noProof w:val="0"/>
          <w:color w:val="FF0000"/>
          <w:sz w:val="24"/>
          <w:szCs w:val="24"/>
          <w:lang w:val="en-US"/>
        </w:rPr>
        <w:t>8</w:t>
      </w:r>
      <w:r w:rsidRPr="615582F8" w:rsidR="60BEE92C">
        <w:rPr>
          <w:rFonts w:ascii="Arial" w:hAnsi="Arial" w:eastAsia="Arial" w:cs="Arial"/>
          <w:b w:val="0"/>
          <w:bCs w:val="0"/>
          <w:noProof w:val="0"/>
          <w:color w:val="FF0000"/>
          <w:sz w:val="24"/>
          <w:szCs w:val="24"/>
          <w:lang w:val="en-US"/>
        </w:rPr>
        <w:t>(1).</w:t>
      </w:r>
    </w:p>
    <w:p xmlns:wp14="http://schemas.microsoft.com/office/word/2010/wordml" w:rsidP="615582F8" wp14:paraId="14B33708" wp14:textId="3E68D4A5">
      <w:pPr>
        <w:spacing w:before="0" w:beforeAutospacing="off" w:line="360" w:lineRule="auto"/>
        <w:ind w:left="720" w:right="-20" w:hanging="720"/>
        <w:jc w:val="both"/>
        <w:rPr>
          <w:rFonts w:ascii="Arial" w:hAnsi="Arial" w:eastAsia="Arial" w:cs="Arial"/>
          <w:b w:val="0"/>
          <w:bCs w:val="0"/>
          <w:noProof w:val="0"/>
          <w:color w:val="FF0000"/>
          <w:sz w:val="24"/>
          <w:szCs w:val="24"/>
          <w:lang w:val="en-US"/>
        </w:rPr>
      </w:pPr>
      <w:r w:rsidRPr="615582F8" w:rsidR="60BEE92C">
        <w:rPr>
          <w:rFonts w:ascii="Arial" w:hAnsi="Arial" w:eastAsia="Arial" w:cs="Arial"/>
          <w:b w:val="0"/>
          <w:bCs w:val="0"/>
          <w:noProof w:val="0"/>
          <w:color w:val="FF0000"/>
          <w:sz w:val="24"/>
          <w:szCs w:val="24"/>
          <w:lang w:val="en-US"/>
        </w:rPr>
        <w:t>Kalbian</w:t>
      </w:r>
      <w:r w:rsidRPr="615582F8" w:rsidR="60BEE92C">
        <w:rPr>
          <w:rFonts w:ascii="Arial" w:hAnsi="Arial" w:eastAsia="Arial" w:cs="Arial"/>
          <w:b w:val="0"/>
          <w:bCs w:val="0"/>
          <w:noProof w:val="0"/>
          <w:color w:val="FF0000"/>
          <w:sz w:val="24"/>
          <w:szCs w:val="24"/>
          <w:lang w:val="en-US"/>
        </w:rPr>
        <w:t xml:space="preserve">, A. H. (2005). </w:t>
      </w:r>
      <w:r w:rsidRPr="615582F8" w:rsidR="60BEE92C">
        <w:rPr>
          <w:rFonts w:ascii="Arial" w:hAnsi="Arial" w:eastAsia="Arial" w:cs="Arial"/>
          <w:b w:val="0"/>
          <w:bCs w:val="0"/>
          <w:i w:val="1"/>
          <w:iCs w:val="1"/>
          <w:noProof w:val="0"/>
          <w:color w:val="FF0000"/>
          <w:sz w:val="24"/>
          <w:szCs w:val="24"/>
          <w:lang w:val="en-US"/>
        </w:rPr>
        <w:t>Sexing the Church</w:t>
      </w:r>
      <w:r w:rsidRPr="615582F8" w:rsidR="60BEE92C">
        <w:rPr>
          <w:rFonts w:ascii="Arial" w:hAnsi="Arial" w:eastAsia="Arial" w:cs="Arial"/>
          <w:b w:val="0"/>
          <w:bCs w:val="0"/>
          <w:noProof w:val="0"/>
          <w:color w:val="FF0000"/>
          <w:sz w:val="24"/>
          <w:szCs w:val="24"/>
          <w:lang w:val="en-US"/>
        </w:rPr>
        <w:t>. Indiana University Press.</w:t>
      </w:r>
    </w:p>
    <w:p xmlns:wp14="http://schemas.microsoft.com/office/word/2010/wordml" w:rsidP="615582F8" wp14:paraId="7F07DFDC" wp14:textId="25E84653">
      <w:pPr>
        <w:spacing w:before="0" w:beforeAutospacing="off" w:line="360" w:lineRule="auto"/>
        <w:ind w:left="720" w:right="-20" w:hanging="720"/>
        <w:jc w:val="both"/>
        <w:rPr>
          <w:rFonts w:ascii="Arial" w:hAnsi="Arial" w:eastAsia="Arial" w:cs="Arial"/>
          <w:color w:val="FF0000"/>
          <w:sz w:val="24"/>
          <w:szCs w:val="24"/>
        </w:rPr>
      </w:pPr>
      <w:r w:rsidRPr="615582F8" w:rsidR="60BEE92C">
        <w:rPr>
          <w:rFonts w:ascii="Arial" w:hAnsi="Arial" w:eastAsia="Arial" w:cs="Arial"/>
          <w:b w:val="0"/>
          <w:bCs w:val="0"/>
          <w:noProof w:val="0"/>
          <w:color w:val="FF0000"/>
          <w:sz w:val="24"/>
          <w:szCs w:val="24"/>
          <w:lang w:val="en-US"/>
        </w:rPr>
        <w:t xml:space="preserve">Met Museum. (2019). Madonna and Child. Retrieved from Metmuseum.org website: </w:t>
      </w:r>
      <w:hyperlink r:id="R1d3752922ca347ec">
        <w:r w:rsidRPr="615582F8" w:rsidR="60BEE92C">
          <w:rPr>
            <w:rStyle w:val="Hyperlink"/>
            <w:rFonts w:ascii="Arial" w:hAnsi="Arial" w:eastAsia="Arial" w:cs="Arial"/>
            <w:b w:val="0"/>
            <w:bCs w:val="0"/>
            <w:noProof w:val="0"/>
            <w:color w:val="FF0000"/>
            <w:sz w:val="24"/>
            <w:szCs w:val="24"/>
            <w:lang w:val="en-US"/>
          </w:rPr>
          <w:t>https://www.metmuseum.org/art/collection/search/438754</w:t>
        </w:r>
      </w:hyperlink>
    </w:p>
    <w:p xmlns:wp14="http://schemas.microsoft.com/office/word/2010/wordml" w:rsidP="615582F8" wp14:paraId="18EB75D6" wp14:textId="37003BFC">
      <w:pPr>
        <w:spacing w:after="160" w:line="360" w:lineRule="auto"/>
        <w:ind w:left="-20" w:right="-20"/>
        <w:jc w:val="left"/>
        <w:rPr>
          <w:rFonts w:ascii="Arial" w:hAnsi="Arial" w:eastAsia="Arial" w:cs="Arial"/>
          <w:noProof w:val="0"/>
          <w:color w:val="FF0000"/>
          <w:sz w:val="24"/>
          <w:szCs w:val="24"/>
          <w:lang w:val="en-US"/>
        </w:rPr>
      </w:pPr>
      <w:r w:rsidRPr="615582F8" w:rsidR="6E088604">
        <w:rPr>
          <w:rFonts w:ascii="Arial" w:hAnsi="Arial" w:eastAsia="Arial" w:cs="Arial"/>
          <w:b w:val="0"/>
          <w:bCs w:val="0"/>
          <w:i w:val="0"/>
          <w:iCs w:val="0"/>
          <w:caps w:val="0"/>
          <w:smallCaps w:val="0"/>
          <w:noProof w:val="0"/>
          <w:color w:val="FF0000"/>
          <w:sz w:val="24"/>
          <w:szCs w:val="24"/>
          <w:lang w:val="en-US"/>
        </w:rPr>
        <w:t>Pankuch, A. (2018). ‘Inversion and the Third sex: Gender Variance and Queer Expression in Anti-Suffrage Rhetoric. Honors Research Projects, 769</w:t>
      </w:r>
      <w:r w:rsidRPr="615582F8" w:rsidR="6E088604">
        <w:rPr>
          <w:rFonts w:ascii="Arial" w:hAnsi="Arial" w:eastAsia="Arial" w:cs="Arial"/>
          <w:b w:val="0"/>
          <w:bCs w:val="0"/>
          <w:i w:val="0"/>
          <w:iCs w:val="0"/>
          <w:caps w:val="0"/>
          <w:smallCaps w:val="0"/>
          <w:noProof w:val="0"/>
          <w:color w:val="FF0000"/>
          <w:sz w:val="24"/>
          <w:szCs w:val="24"/>
          <w:lang w:val="en-US"/>
        </w:rPr>
        <w:t>.</w:t>
      </w:r>
      <w:r w:rsidRPr="615582F8" w:rsidR="6E088604">
        <w:rPr>
          <w:rFonts w:ascii="Arial" w:hAnsi="Arial" w:eastAsia="Arial" w:cs="Arial"/>
          <w:b w:val="0"/>
          <w:bCs w:val="0"/>
          <w:i w:val="0"/>
          <w:iCs w:val="0"/>
          <w:caps w:val="0"/>
          <w:smallCaps w:val="0"/>
          <w:noProof w:val="0"/>
          <w:color w:val="FF0000"/>
          <w:sz w:val="24"/>
          <w:szCs w:val="24"/>
          <w:lang w:val="en-US"/>
        </w:rPr>
        <w:t xml:space="preserve"> </w:t>
      </w:r>
      <w:r w:rsidRPr="615582F8" w:rsidR="6E088604">
        <w:rPr>
          <w:rFonts w:ascii="Arial" w:hAnsi="Arial" w:eastAsia="Arial" w:cs="Arial"/>
          <w:noProof w:val="0"/>
          <w:color w:val="FF0000"/>
          <w:sz w:val="24"/>
          <w:szCs w:val="24"/>
          <w:lang w:val="en-US"/>
        </w:rPr>
        <w:t xml:space="preserve"> </w:t>
      </w:r>
    </w:p>
    <w:p xmlns:wp14="http://schemas.microsoft.com/office/word/2010/wordml" w:rsidP="615582F8" wp14:paraId="6D438DAB" wp14:textId="31DBE3CF">
      <w:pPr>
        <w:pStyle w:val="Normal"/>
        <w:spacing w:before="0" w:beforeAutospacing="off" w:line="360" w:lineRule="auto"/>
        <w:ind w:left="720" w:right="-20" w:hanging="720"/>
        <w:jc w:val="both"/>
        <w:rPr>
          <w:rFonts w:ascii="Arial" w:hAnsi="Arial" w:eastAsia="Arial" w:cs="Arial"/>
          <w:b w:val="0"/>
          <w:bCs w:val="0"/>
          <w:i w:val="0"/>
          <w:iCs w:val="0"/>
          <w:caps w:val="0"/>
          <w:smallCaps w:val="0"/>
          <w:noProof w:val="0"/>
          <w:color w:val="FF0000"/>
          <w:sz w:val="24"/>
          <w:szCs w:val="24"/>
          <w:lang w:val="en-US"/>
        </w:rPr>
      </w:pPr>
      <w:r w:rsidRPr="615582F8" w:rsidR="6E088604">
        <w:rPr>
          <w:rFonts w:ascii="Arial" w:hAnsi="Arial" w:eastAsia="Arial" w:cs="Arial"/>
          <w:b w:val="0"/>
          <w:bCs w:val="0"/>
          <w:i w:val="0"/>
          <w:iCs w:val="0"/>
          <w:caps w:val="0"/>
          <w:smallCaps w:val="0"/>
          <w:noProof w:val="0"/>
          <w:color w:val="FF0000"/>
          <w:sz w:val="24"/>
          <w:szCs w:val="24"/>
          <w:lang w:val="en-US"/>
        </w:rPr>
        <w:t>Paul, J II (1995). Letters of Pope John Paul II to Women. From the Vatican.</w:t>
      </w:r>
      <w:r w:rsidRPr="615582F8" w:rsidR="5CCB475E">
        <w:rPr>
          <w:rFonts w:ascii="Arial" w:hAnsi="Arial" w:eastAsia="Arial" w:cs="Arial"/>
          <w:b w:val="0"/>
          <w:bCs w:val="0"/>
          <w:i w:val="0"/>
          <w:iCs w:val="0"/>
          <w:caps w:val="0"/>
          <w:smallCaps w:val="0"/>
          <w:noProof w:val="0"/>
          <w:color w:val="FF0000"/>
          <w:sz w:val="24"/>
          <w:szCs w:val="24"/>
          <w:lang w:val="en-US"/>
        </w:rPr>
        <w:t xml:space="preserve"> </w:t>
      </w:r>
    </w:p>
    <w:p xmlns:wp14="http://schemas.microsoft.com/office/word/2010/wordml" w:rsidP="615582F8" wp14:paraId="63EDBDB3" wp14:textId="62DA17B9">
      <w:pPr>
        <w:pStyle w:val="Normal"/>
        <w:spacing w:before="0" w:beforeAutospacing="off" w:line="360" w:lineRule="auto"/>
        <w:ind w:left="720" w:right="-20" w:hanging="720"/>
        <w:jc w:val="both"/>
        <w:rPr>
          <w:rFonts w:ascii="Tahoma" w:hAnsi="Tahoma" w:eastAsia="Tahoma" w:cs="Tahoma"/>
          <w:b w:val="0"/>
          <w:bCs w:val="0"/>
          <w:i w:val="0"/>
          <w:iCs w:val="0"/>
          <w:caps w:val="0"/>
          <w:smallCaps w:val="0"/>
          <w:noProof w:val="0"/>
          <w:color w:val="000000" w:themeColor="text1" w:themeTint="FF" w:themeShade="FF"/>
          <w:sz w:val="22"/>
          <w:szCs w:val="22"/>
          <w:lang w:val="en-US"/>
        </w:rPr>
      </w:pPr>
    </w:p>
    <w:p xmlns:wp14="http://schemas.microsoft.com/office/word/2010/wordml" w:rsidP="615582F8" wp14:paraId="4A769762" wp14:textId="69263400">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615582F8" wp14:paraId="2C078E63" wp14:textId="1AA05FE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TPD4O/PDo4dWQ" int2:id="yJ8nnMO8">
      <int2:state int2:type="AugLoop_Text_Critique" int2:value="Rejected"/>
    </int2:textHash>
    <int2:textHash int2:hashCode="6EYbCMimodTpAH" int2:id="gpg2VIWM">
      <int2:state int2:type="AugLoop_Text_Critique" int2:value="Rejected"/>
    </int2:textHash>
    <int2:textHash int2:hashCode="7iPA8UqdVyn3MR" int2:id="1Yklgbwp">
      <int2:state int2:type="AugLoop_Text_Critique" int2:value="Rejected"/>
    </int2:textHash>
    <int2:bookmark int2:bookmarkName="_Int_Th0liOse" int2:invalidationBookmarkName="" int2:hashCode="edqeqjRp6r190a" int2:id="9j5MoyU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50131"/>
    <w:rsid w:val="00189D7F"/>
    <w:rsid w:val="00347B62"/>
    <w:rsid w:val="009D0BFF"/>
    <w:rsid w:val="0106D67C"/>
    <w:rsid w:val="0126D787"/>
    <w:rsid w:val="01688257"/>
    <w:rsid w:val="0181E0B8"/>
    <w:rsid w:val="01B46DE0"/>
    <w:rsid w:val="01B68A7E"/>
    <w:rsid w:val="01C433B2"/>
    <w:rsid w:val="01D0FEA7"/>
    <w:rsid w:val="01E8D889"/>
    <w:rsid w:val="01F70074"/>
    <w:rsid w:val="01FC3CA5"/>
    <w:rsid w:val="027706C8"/>
    <w:rsid w:val="02BE5EDC"/>
    <w:rsid w:val="02DA2588"/>
    <w:rsid w:val="02E4423A"/>
    <w:rsid w:val="0306685C"/>
    <w:rsid w:val="030D33FF"/>
    <w:rsid w:val="03208D8D"/>
    <w:rsid w:val="0326BA86"/>
    <w:rsid w:val="033F46ED"/>
    <w:rsid w:val="038349CF"/>
    <w:rsid w:val="03FE35CF"/>
    <w:rsid w:val="04397217"/>
    <w:rsid w:val="04FB5160"/>
    <w:rsid w:val="051C2295"/>
    <w:rsid w:val="052EA136"/>
    <w:rsid w:val="0583C0B2"/>
    <w:rsid w:val="058B8C7A"/>
    <w:rsid w:val="059F68E6"/>
    <w:rsid w:val="05A0E69C"/>
    <w:rsid w:val="05F57C8A"/>
    <w:rsid w:val="05F7D3A5"/>
    <w:rsid w:val="06310A59"/>
    <w:rsid w:val="066EBFA3"/>
    <w:rsid w:val="06A5CC52"/>
    <w:rsid w:val="0785EB66"/>
    <w:rsid w:val="07A70FFE"/>
    <w:rsid w:val="07A8F981"/>
    <w:rsid w:val="07B43F16"/>
    <w:rsid w:val="07FA2BA9"/>
    <w:rsid w:val="07FD3778"/>
    <w:rsid w:val="081D20E2"/>
    <w:rsid w:val="08571C39"/>
    <w:rsid w:val="0877E417"/>
    <w:rsid w:val="089C8233"/>
    <w:rsid w:val="08BE1769"/>
    <w:rsid w:val="08D1C355"/>
    <w:rsid w:val="08FBAEF8"/>
    <w:rsid w:val="092A0BC9"/>
    <w:rsid w:val="094D9C2E"/>
    <w:rsid w:val="09500F77"/>
    <w:rsid w:val="098CF29D"/>
    <w:rsid w:val="09A5DD51"/>
    <w:rsid w:val="09E9E033"/>
    <w:rsid w:val="0A49456A"/>
    <w:rsid w:val="0A8DCDC8"/>
    <w:rsid w:val="0ABD8C28"/>
    <w:rsid w:val="0ADEB0C0"/>
    <w:rsid w:val="0B460E17"/>
    <w:rsid w:val="0B82B8F9"/>
    <w:rsid w:val="0B87F8F2"/>
    <w:rsid w:val="0B8F0769"/>
    <w:rsid w:val="0BDB2ADD"/>
    <w:rsid w:val="0BFACDFE"/>
    <w:rsid w:val="0C0C7D2C"/>
    <w:rsid w:val="0C3D2B4B"/>
    <w:rsid w:val="0CAED3B6"/>
    <w:rsid w:val="0CD58A52"/>
    <w:rsid w:val="0CEA4989"/>
    <w:rsid w:val="0D51F61C"/>
    <w:rsid w:val="0D7AF7E6"/>
    <w:rsid w:val="0DA83762"/>
    <w:rsid w:val="0DAB53F8"/>
    <w:rsid w:val="0DE41E69"/>
    <w:rsid w:val="0E0740BF"/>
    <w:rsid w:val="0E70532A"/>
    <w:rsid w:val="0EE7259B"/>
    <w:rsid w:val="0F0A6C7D"/>
    <w:rsid w:val="0F441DEE"/>
    <w:rsid w:val="0F6A72F1"/>
    <w:rsid w:val="0FA31120"/>
    <w:rsid w:val="10053D8E"/>
    <w:rsid w:val="1033DA3A"/>
    <w:rsid w:val="10CDB33C"/>
    <w:rsid w:val="10F4642C"/>
    <w:rsid w:val="10FC1D17"/>
    <w:rsid w:val="117165F0"/>
    <w:rsid w:val="11BD8F1F"/>
    <w:rsid w:val="1256EDB0"/>
    <w:rsid w:val="1269839D"/>
    <w:rsid w:val="12D30279"/>
    <w:rsid w:val="133CDE50"/>
    <w:rsid w:val="1344CBD6"/>
    <w:rsid w:val="139BE7AD"/>
    <w:rsid w:val="13D79F3A"/>
    <w:rsid w:val="13F0BF28"/>
    <w:rsid w:val="13FB4FF0"/>
    <w:rsid w:val="141A957C"/>
    <w:rsid w:val="1427D5DA"/>
    <w:rsid w:val="14AE2F50"/>
    <w:rsid w:val="14BA08BC"/>
    <w:rsid w:val="14E09C37"/>
    <w:rsid w:val="1510519A"/>
    <w:rsid w:val="15D10955"/>
    <w:rsid w:val="15E7CF3B"/>
    <w:rsid w:val="161252A4"/>
    <w:rsid w:val="17285FEA"/>
    <w:rsid w:val="175AF3C3"/>
    <w:rsid w:val="178D1F2B"/>
    <w:rsid w:val="17AAE26A"/>
    <w:rsid w:val="186DAF0E"/>
    <w:rsid w:val="18C4304B"/>
    <w:rsid w:val="18D08F9A"/>
    <w:rsid w:val="18EE069F"/>
    <w:rsid w:val="1949F366"/>
    <w:rsid w:val="1995AA7E"/>
    <w:rsid w:val="19AC1FD4"/>
    <w:rsid w:val="19B3F13F"/>
    <w:rsid w:val="19B40D5A"/>
    <w:rsid w:val="1A097F6F"/>
    <w:rsid w:val="1A0B2931"/>
    <w:rsid w:val="1A25D4EC"/>
    <w:rsid w:val="1A307924"/>
    <w:rsid w:val="1A53AD3A"/>
    <w:rsid w:val="1A6000AC"/>
    <w:rsid w:val="1A872935"/>
    <w:rsid w:val="1AD00853"/>
    <w:rsid w:val="1AE5C3C7"/>
    <w:rsid w:val="1B06AD43"/>
    <w:rsid w:val="1BCC4985"/>
    <w:rsid w:val="1BEB221B"/>
    <w:rsid w:val="1BFBD10D"/>
    <w:rsid w:val="1C54028E"/>
    <w:rsid w:val="1C795F9C"/>
    <w:rsid w:val="1CD51403"/>
    <w:rsid w:val="1CF46B3B"/>
    <w:rsid w:val="1D412031"/>
    <w:rsid w:val="1D97A16E"/>
    <w:rsid w:val="1DB4AFAF"/>
    <w:rsid w:val="1DCFB954"/>
    <w:rsid w:val="1DF3B58F"/>
    <w:rsid w:val="1E21C122"/>
    <w:rsid w:val="1E69A894"/>
    <w:rsid w:val="1EC78E51"/>
    <w:rsid w:val="1EE60D08"/>
    <w:rsid w:val="1F5D4823"/>
    <w:rsid w:val="200578F5"/>
    <w:rsid w:val="20234EDE"/>
    <w:rsid w:val="2099D71C"/>
    <w:rsid w:val="20A7A82E"/>
    <w:rsid w:val="21318660"/>
    <w:rsid w:val="214CD0BF"/>
    <w:rsid w:val="22149154"/>
    <w:rsid w:val="223B8B09"/>
    <w:rsid w:val="2240DD46"/>
    <w:rsid w:val="2251C9BE"/>
    <w:rsid w:val="22F0D5AC"/>
    <w:rsid w:val="22F216F8"/>
    <w:rsid w:val="22F2A92A"/>
    <w:rsid w:val="23B061B5"/>
    <w:rsid w:val="23C158A8"/>
    <w:rsid w:val="23DF48F0"/>
    <w:rsid w:val="240B6AE6"/>
    <w:rsid w:val="241070D5"/>
    <w:rsid w:val="24847181"/>
    <w:rsid w:val="248CA60D"/>
    <w:rsid w:val="249102A6"/>
    <w:rsid w:val="24C3A766"/>
    <w:rsid w:val="24E1F54B"/>
    <w:rsid w:val="24F9FC54"/>
    <w:rsid w:val="250B53DC"/>
    <w:rsid w:val="25529290"/>
    <w:rsid w:val="25C7F863"/>
    <w:rsid w:val="262221E0"/>
    <w:rsid w:val="26E9174F"/>
    <w:rsid w:val="27039230"/>
    <w:rsid w:val="2716E9B2"/>
    <w:rsid w:val="271C4D0A"/>
    <w:rsid w:val="27430BA8"/>
    <w:rsid w:val="27685A08"/>
    <w:rsid w:val="276D80AA"/>
    <w:rsid w:val="27C27870"/>
    <w:rsid w:val="28852592"/>
    <w:rsid w:val="2958AD5C"/>
    <w:rsid w:val="29D1509D"/>
    <w:rsid w:val="29D79930"/>
    <w:rsid w:val="29DEC4FF"/>
    <w:rsid w:val="29FFBE43"/>
    <w:rsid w:val="2A0A8FA4"/>
    <w:rsid w:val="2A20B811"/>
    <w:rsid w:val="2A4172F3"/>
    <w:rsid w:val="2A4E8A74"/>
    <w:rsid w:val="2A67A751"/>
    <w:rsid w:val="2A74CDD2"/>
    <w:rsid w:val="2A7AAC6A"/>
    <w:rsid w:val="2A7E29AD"/>
    <w:rsid w:val="2B3B5B2F"/>
    <w:rsid w:val="2B6F695C"/>
    <w:rsid w:val="2BAB67B3"/>
    <w:rsid w:val="2BBB739A"/>
    <w:rsid w:val="2BC46E52"/>
    <w:rsid w:val="2C3BCB2B"/>
    <w:rsid w:val="2C7B0F10"/>
    <w:rsid w:val="2CDC00C5"/>
    <w:rsid w:val="2D2FB183"/>
    <w:rsid w:val="2DA99E7E"/>
    <w:rsid w:val="2DF190CC"/>
    <w:rsid w:val="2EF3B8D3"/>
    <w:rsid w:val="2F59DA01"/>
    <w:rsid w:val="2F6392B8"/>
    <w:rsid w:val="2FB64265"/>
    <w:rsid w:val="2FF23DF9"/>
    <w:rsid w:val="30180BBB"/>
    <w:rsid w:val="30308F7E"/>
    <w:rsid w:val="30D41454"/>
    <w:rsid w:val="3140D722"/>
    <w:rsid w:val="314A8849"/>
    <w:rsid w:val="315212C6"/>
    <w:rsid w:val="31907908"/>
    <w:rsid w:val="319164DF"/>
    <w:rsid w:val="31A44202"/>
    <w:rsid w:val="31C497E1"/>
    <w:rsid w:val="31CEF704"/>
    <w:rsid w:val="31D54309"/>
    <w:rsid w:val="323B9D5C"/>
    <w:rsid w:val="32599C59"/>
    <w:rsid w:val="32B11DA2"/>
    <w:rsid w:val="32EAB259"/>
    <w:rsid w:val="33062C0B"/>
    <w:rsid w:val="331215C5"/>
    <w:rsid w:val="33D76DBD"/>
    <w:rsid w:val="33F56CBA"/>
    <w:rsid w:val="34F1158D"/>
    <w:rsid w:val="3519175D"/>
    <w:rsid w:val="35322602"/>
    <w:rsid w:val="3552163F"/>
    <w:rsid w:val="358551F3"/>
    <w:rsid w:val="35A63C3A"/>
    <w:rsid w:val="35C84B62"/>
    <w:rsid w:val="35C8B54B"/>
    <w:rsid w:val="3658D45D"/>
    <w:rsid w:val="367ECF29"/>
    <w:rsid w:val="36975B2B"/>
    <w:rsid w:val="369AC7C1"/>
    <w:rsid w:val="36FB8BF3"/>
    <w:rsid w:val="370F0E7F"/>
    <w:rsid w:val="37834EC2"/>
    <w:rsid w:val="37957A20"/>
    <w:rsid w:val="37E089C0"/>
    <w:rsid w:val="37F11010"/>
    <w:rsid w:val="380C7CEF"/>
    <w:rsid w:val="386105EE"/>
    <w:rsid w:val="38BCF2B5"/>
    <w:rsid w:val="3900560D"/>
    <w:rsid w:val="3934D7BC"/>
    <w:rsid w:val="3AABFE29"/>
    <w:rsid w:val="3AC485D1"/>
    <w:rsid w:val="3AFCADA9"/>
    <w:rsid w:val="3B182A82"/>
    <w:rsid w:val="3B38A7F2"/>
    <w:rsid w:val="3B849118"/>
    <w:rsid w:val="3B856CC3"/>
    <w:rsid w:val="3B95A045"/>
    <w:rsid w:val="3BEB0D59"/>
    <w:rsid w:val="3C632A59"/>
    <w:rsid w:val="3CB5C942"/>
    <w:rsid w:val="3CBF6AC1"/>
    <w:rsid w:val="3D347711"/>
    <w:rsid w:val="3DA1F8A2"/>
    <w:rsid w:val="3E5199A3"/>
    <w:rsid w:val="3E76E996"/>
    <w:rsid w:val="3EEE4B83"/>
    <w:rsid w:val="3F1125AC"/>
    <w:rsid w:val="3F860204"/>
    <w:rsid w:val="40189686"/>
    <w:rsid w:val="406C17D3"/>
    <w:rsid w:val="40BBE92F"/>
    <w:rsid w:val="40C8049A"/>
    <w:rsid w:val="4144204F"/>
    <w:rsid w:val="41AE8A58"/>
    <w:rsid w:val="41BE2FE7"/>
    <w:rsid w:val="41FFFAAE"/>
    <w:rsid w:val="420E313F"/>
    <w:rsid w:val="431C87EE"/>
    <w:rsid w:val="43250AC6"/>
    <w:rsid w:val="43464D67"/>
    <w:rsid w:val="43575773"/>
    <w:rsid w:val="439FA45F"/>
    <w:rsid w:val="43EB634E"/>
    <w:rsid w:val="43F389F1"/>
    <w:rsid w:val="441E3AD4"/>
    <w:rsid w:val="4454D6E6"/>
    <w:rsid w:val="446C1F4D"/>
    <w:rsid w:val="44AFCE3B"/>
    <w:rsid w:val="44B858B7"/>
    <w:rsid w:val="44BF3165"/>
    <w:rsid w:val="44C0DB27"/>
    <w:rsid w:val="453F88F6"/>
    <w:rsid w:val="455F25F2"/>
    <w:rsid w:val="458F5A52"/>
    <w:rsid w:val="45975403"/>
    <w:rsid w:val="45E479CE"/>
    <w:rsid w:val="45E72CD5"/>
    <w:rsid w:val="45F6DE39"/>
    <w:rsid w:val="461E9650"/>
    <w:rsid w:val="46430859"/>
    <w:rsid w:val="4650E60F"/>
    <w:rsid w:val="465CAB88"/>
    <w:rsid w:val="4666B4FC"/>
    <w:rsid w:val="467E5B16"/>
    <w:rsid w:val="468D0F9D"/>
    <w:rsid w:val="469FBB4C"/>
    <w:rsid w:val="4776A886"/>
    <w:rsid w:val="47C75EAD"/>
    <w:rsid w:val="48277E46"/>
    <w:rsid w:val="4839E78A"/>
    <w:rsid w:val="483B8BAD"/>
    <w:rsid w:val="486F3C32"/>
    <w:rsid w:val="48A9371A"/>
    <w:rsid w:val="48C6FB14"/>
    <w:rsid w:val="49356FBB"/>
    <w:rsid w:val="4945AF8E"/>
    <w:rsid w:val="49750EDD"/>
    <w:rsid w:val="49783BB0"/>
    <w:rsid w:val="4A459C71"/>
    <w:rsid w:val="4A6EE6E0"/>
    <w:rsid w:val="4A734379"/>
    <w:rsid w:val="4A7CC5FD"/>
    <w:rsid w:val="4AA8B6FC"/>
    <w:rsid w:val="4AAC6231"/>
    <w:rsid w:val="4B10DF3E"/>
    <w:rsid w:val="4B1500F2"/>
    <w:rsid w:val="4B40CAF3"/>
    <w:rsid w:val="4B589239"/>
    <w:rsid w:val="4B732C6F"/>
    <w:rsid w:val="4B744534"/>
    <w:rsid w:val="4B76F127"/>
    <w:rsid w:val="4B897C1A"/>
    <w:rsid w:val="4BAECA7A"/>
    <w:rsid w:val="4BB42CFF"/>
    <w:rsid w:val="4BB9FAD9"/>
    <w:rsid w:val="4C23BAC9"/>
    <w:rsid w:val="4C66EF62"/>
    <w:rsid w:val="4CA128E5"/>
    <w:rsid w:val="4CCA434A"/>
    <w:rsid w:val="4CD420D8"/>
    <w:rsid w:val="4CE4F17A"/>
    <w:rsid w:val="4D1A38C2"/>
    <w:rsid w:val="4D7D3D33"/>
    <w:rsid w:val="4D9A6C37"/>
    <w:rsid w:val="4DAAE43B"/>
    <w:rsid w:val="4E107FD8"/>
    <w:rsid w:val="4E6613AB"/>
    <w:rsid w:val="4E8D0D60"/>
    <w:rsid w:val="4EAACD31"/>
    <w:rsid w:val="4EC11CDC"/>
    <w:rsid w:val="4ED612B4"/>
    <w:rsid w:val="4EF24EEE"/>
    <w:rsid w:val="4EF59E68"/>
    <w:rsid w:val="4F425803"/>
    <w:rsid w:val="4F46B49C"/>
    <w:rsid w:val="4F76D2D1"/>
    <w:rsid w:val="4FBBEFAB"/>
    <w:rsid w:val="4FDD5C3A"/>
    <w:rsid w:val="50101510"/>
    <w:rsid w:val="5012DAFF"/>
    <w:rsid w:val="502EEAF5"/>
    <w:rsid w:val="50469D92"/>
    <w:rsid w:val="50823B9D"/>
    <w:rsid w:val="5092BE87"/>
    <w:rsid w:val="50C59922"/>
    <w:rsid w:val="50DB1ED9"/>
    <w:rsid w:val="50DE522E"/>
    <w:rsid w:val="50E2CA2F"/>
    <w:rsid w:val="50FAE8C1"/>
    <w:rsid w:val="51088680"/>
    <w:rsid w:val="518B9F00"/>
    <w:rsid w:val="51C4AE22"/>
    <w:rsid w:val="51CA005F"/>
    <w:rsid w:val="51EE6489"/>
    <w:rsid w:val="521571D0"/>
    <w:rsid w:val="521E0BFE"/>
    <w:rsid w:val="522396BC"/>
    <w:rsid w:val="52498C14"/>
    <w:rsid w:val="526DDD5A"/>
    <w:rsid w:val="52C57802"/>
    <w:rsid w:val="530F256D"/>
    <w:rsid w:val="534251D7"/>
    <w:rsid w:val="5349AA24"/>
    <w:rsid w:val="534A7BC1"/>
    <w:rsid w:val="5354935B"/>
    <w:rsid w:val="535ED312"/>
    <w:rsid w:val="536DDB37"/>
    <w:rsid w:val="537BCEBF"/>
    <w:rsid w:val="537E3E54"/>
    <w:rsid w:val="53B9DC5F"/>
    <w:rsid w:val="53E55C75"/>
    <w:rsid w:val="5415C926"/>
    <w:rsid w:val="545ECD37"/>
    <w:rsid w:val="549FBD7F"/>
    <w:rsid w:val="54B55424"/>
    <w:rsid w:val="54D5552F"/>
    <w:rsid w:val="54E64C22"/>
    <w:rsid w:val="54FB9B39"/>
    <w:rsid w:val="5515D6FF"/>
    <w:rsid w:val="551A0EB5"/>
    <w:rsid w:val="55A27708"/>
    <w:rsid w:val="55C55B0A"/>
    <w:rsid w:val="55DB99BA"/>
    <w:rsid w:val="56554CBA"/>
    <w:rsid w:val="566CA55A"/>
    <w:rsid w:val="56712590"/>
    <w:rsid w:val="5692BFE2"/>
    <w:rsid w:val="56A31F5A"/>
    <w:rsid w:val="5744E892"/>
    <w:rsid w:val="57493C03"/>
    <w:rsid w:val="5795B1EC"/>
    <w:rsid w:val="57A9A209"/>
    <w:rsid w:val="5828047E"/>
    <w:rsid w:val="58351170"/>
    <w:rsid w:val="588D4D82"/>
    <w:rsid w:val="5899107A"/>
    <w:rsid w:val="589A976E"/>
    <w:rsid w:val="58C56568"/>
    <w:rsid w:val="58DD1EDE"/>
    <w:rsid w:val="58E93A49"/>
    <w:rsid w:val="592C4A0D"/>
    <w:rsid w:val="5974ED84"/>
    <w:rsid w:val="59979C8E"/>
    <w:rsid w:val="59E26523"/>
    <w:rsid w:val="5A235B6C"/>
    <w:rsid w:val="5AA64D4B"/>
    <w:rsid w:val="5AC81A6E"/>
    <w:rsid w:val="5AF54959"/>
    <w:rsid w:val="5B009BE3"/>
    <w:rsid w:val="5B558DA6"/>
    <w:rsid w:val="5B99506C"/>
    <w:rsid w:val="5B9C91DC"/>
    <w:rsid w:val="5B9E0873"/>
    <w:rsid w:val="5BE9870C"/>
    <w:rsid w:val="5C07C4BC"/>
    <w:rsid w:val="5C2661BF"/>
    <w:rsid w:val="5C63EACF"/>
    <w:rsid w:val="5CCB475E"/>
    <w:rsid w:val="5CD516E0"/>
    <w:rsid w:val="5CF753E7"/>
    <w:rsid w:val="5D1718F1"/>
    <w:rsid w:val="5DB09001"/>
    <w:rsid w:val="5DC23220"/>
    <w:rsid w:val="5DDDEE0D"/>
    <w:rsid w:val="5DF302D9"/>
    <w:rsid w:val="5DF7C312"/>
    <w:rsid w:val="5E02CE20"/>
    <w:rsid w:val="5E16F624"/>
    <w:rsid w:val="5E302ED1"/>
    <w:rsid w:val="5EDD875F"/>
    <w:rsid w:val="5EFC8F06"/>
    <w:rsid w:val="5F4C6062"/>
    <w:rsid w:val="5F939373"/>
    <w:rsid w:val="6026FAF8"/>
    <w:rsid w:val="603B03E9"/>
    <w:rsid w:val="608407FA"/>
    <w:rsid w:val="60BEE92C"/>
    <w:rsid w:val="6101719C"/>
    <w:rsid w:val="6116A64A"/>
    <w:rsid w:val="615582F8"/>
    <w:rsid w:val="6172F9FD"/>
    <w:rsid w:val="61978E5B"/>
    <w:rsid w:val="6197B3F6"/>
    <w:rsid w:val="619BC4B2"/>
    <w:rsid w:val="61BF7D43"/>
    <w:rsid w:val="61D6D44A"/>
    <w:rsid w:val="620F9F6A"/>
    <w:rsid w:val="62840124"/>
    <w:rsid w:val="62BF1663"/>
    <w:rsid w:val="62E97BFE"/>
    <w:rsid w:val="6345176B"/>
    <w:rsid w:val="63BBA8BC"/>
    <w:rsid w:val="640A9007"/>
    <w:rsid w:val="6427BF0B"/>
    <w:rsid w:val="6433310F"/>
    <w:rsid w:val="64649DCE"/>
    <w:rsid w:val="6475B2E0"/>
    <w:rsid w:val="647A38A6"/>
    <w:rsid w:val="64882511"/>
    <w:rsid w:val="64FA6C1B"/>
    <w:rsid w:val="650E750C"/>
    <w:rsid w:val="651500D1"/>
    <w:rsid w:val="6551D864"/>
    <w:rsid w:val="6553CC85"/>
    <w:rsid w:val="65837CF1"/>
    <w:rsid w:val="65A2A6B6"/>
    <w:rsid w:val="65A66068"/>
    <w:rsid w:val="65C38F6C"/>
    <w:rsid w:val="65F83EEA"/>
    <w:rsid w:val="666F35D5"/>
    <w:rsid w:val="66EF9CE6"/>
    <w:rsid w:val="674CFAD2"/>
    <w:rsid w:val="6751EF40"/>
    <w:rsid w:val="677D3CAE"/>
    <w:rsid w:val="6795A008"/>
    <w:rsid w:val="679F3CD0"/>
    <w:rsid w:val="67C91324"/>
    <w:rsid w:val="67FD928D"/>
    <w:rsid w:val="67FE24BF"/>
    <w:rsid w:val="68181132"/>
    <w:rsid w:val="682435ED"/>
    <w:rsid w:val="684AD95A"/>
    <w:rsid w:val="684CA193"/>
    <w:rsid w:val="684E2190"/>
    <w:rsid w:val="685073E4"/>
    <w:rsid w:val="687767D8"/>
    <w:rsid w:val="688B6D47"/>
    <w:rsid w:val="688F19DF"/>
    <w:rsid w:val="69230EDE"/>
    <w:rsid w:val="69317069"/>
    <w:rsid w:val="693D0C1A"/>
    <w:rsid w:val="69558912"/>
    <w:rsid w:val="697F25EF"/>
    <w:rsid w:val="6A004348"/>
    <w:rsid w:val="6A55A00D"/>
    <w:rsid w:val="6A583739"/>
    <w:rsid w:val="6A97008F"/>
    <w:rsid w:val="6ACD40CA"/>
    <w:rsid w:val="6B1FF441"/>
    <w:rsid w:val="6B2D6967"/>
    <w:rsid w:val="6B2D9D75"/>
    <w:rsid w:val="6B8ADBA3"/>
    <w:rsid w:val="6BC1E9B1"/>
    <w:rsid w:val="6BC9CDC3"/>
    <w:rsid w:val="6BD9447B"/>
    <w:rsid w:val="6BF4079A"/>
    <w:rsid w:val="6C69112B"/>
    <w:rsid w:val="6C6A18DD"/>
    <w:rsid w:val="6CF8739C"/>
    <w:rsid w:val="6D628B02"/>
    <w:rsid w:val="6D7074CF"/>
    <w:rsid w:val="6DC1198D"/>
    <w:rsid w:val="6DD629DE"/>
    <w:rsid w:val="6E04E18C"/>
    <w:rsid w:val="6E088604"/>
    <w:rsid w:val="6E0EAD67"/>
    <w:rsid w:val="6E4C22E6"/>
    <w:rsid w:val="6ED0683D"/>
    <w:rsid w:val="6EDB8789"/>
    <w:rsid w:val="6F04B94C"/>
    <w:rsid w:val="6F2B8AC8"/>
    <w:rsid w:val="6F5CE9EE"/>
    <w:rsid w:val="6F6A71B2"/>
    <w:rsid w:val="6FC7FF06"/>
    <w:rsid w:val="700081A3"/>
    <w:rsid w:val="7027DD44"/>
    <w:rsid w:val="705127B3"/>
    <w:rsid w:val="70697D12"/>
    <w:rsid w:val="706C389E"/>
    <w:rsid w:val="71064213"/>
    <w:rsid w:val="7119BD29"/>
    <w:rsid w:val="713C53DA"/>
    <w:rsid w:val="716FB609"/>
    <w:rsid w:val="71AF09F1"/>
    <w:rsid w:val="71C3ADA5"/>
    <w:rsid w:val="72367F04"/>
    <w:rsid w:val="723FDADF"/>
    <w:rsid w:val="72557F22"/>
    <w:rsid w:val="728DD295"/>
    <w:rsid w:val="72F13DA3"/>
    <w:rsid w:val="730BC5CB"/>
    <w:rsid w:val="731096BB"/>
    <w:rsid w:val="733F7468"/>
    <w:rsid w:val="7388C875"/>
    <w:rsid w:val="7429A2F6"/>
    <w:rsid w:val="743D6C70"/>
    <w:rsid w:val="74B60FB1"/>
    <w:rsid w:val="74D50131"/>
    <w:rsid w:val="74E8490B"/>
    <w:rsid w:val="74E9096C"/>
    <w:rsid w:val="74ECB4A1"/>
    <w:rsid w:val="74FB4E67"/>
    <w:rsid w:val="753C405C"/>
    <w:rsid w:val="754DA66D"/>
    <w:rsid w:val="756D9CE7"/>
    <w:rsid w:val="7576A814"/>
    <w:rsid w:val="75860C0E"/>
    <w:rsid w:val="75C8DEF0"/>
    <w:rsid w:val="75D9B336"/>
    <w:rsid w:val="7635A919"/>
    <w:rsid w:val="7637408A"/>
    <w:rsid w:val="7648377D"/>
    <w:rsid w:val="766EC3BD"/>
    <w:rsid w:val="769BD98D"/>
    <w:rsid w:val="76EB5D3D"/>
    <w:rsid w:val="77236630"/>
    <w:rsid w:val="7750ACC1"/>
    <w:rsid w:val="777FF540"/>
    <w:rsid w:val="77A1B8FF"/>
    <w:rsid w:val="77B3EF2B"/>
    <w:rsid w:val="77CE8C1B"/>
    <w:rsid w:val="78A53DA9"/>
    <w:rsid w:val="791153F8"/>
    <w:rsid w:val="7990A836"/>
    <w:rsid w:val="79964F28"/>
    <w:rsid w:val="79A68765"/>
    <w:rsid w:val="79CEBF8A"/>
    <w:rsid w:val="79F809F9"/>
    <w:rsid w:val="7A227AEB"/>
    <w:rsid w:val="7AAD2459"/>
    <w:rsid w:val="7AFC4F88"/>
    <w:rsid w:val="7AFD684D"/>
    <w:rsid w:val="7B0EE22C"/>
    <w:rsid w:val="7B129F33"/>
    <w:rsid w:val="7B43D145"/>
    <w:rsid w:val="7B4F9FD0"/>
    <w:rsid w:val="7B93DA5A"/>
    <w:rsid w:val="7BDCDE6B"/>
    <w:rsid w:val="7C220E99"/>
    <w:rsid w:val="7C48F4BA"/>
    <w:rsid w:val="7CD8B088"/>
    <w:rsid w:val="7CF3D734"/>
    <w:rsid w:val="7D1CB36A"/>
    <w:rsid w:val="7D78AECC"/>
    <w:rsid w:val="7DD2DBB2"/>
    <w:rsid w:val="7DE1B875"/>
    <w:rsid w:val="7DFD081C"/>
    <w:rsid w:val="7E4A3FF5"/>
    <w:rsid w:val="7E4E888A"/>
    <w:rsid w:val="7E831B79"/>
    <w:rsid w:val="7ECD8C58"/>
    <w:rsid w:val="7EDDBC38"/>
    <w:rsid w:val="7EFC7398"/>
    <w:rsid w:val="7F013B9D"/>
    <w:rsid w:val="7F147F2D"/>
    <w:rsid w:val="7F290223"/>
    <w:rsid w:val="7F8EE625"/>
    <w:rsid w:val="7FCFC0AB"/>
    <w:rsid w:val="7FEA4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50131"/>
  <w15:chartTrackingRefBased/>
  <w15:docId w15:val="{AB5C7BE1-4535-4625-8051-694286906D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etmuseum.org/art/collection/search/438754" TargetMode="External" Id="R1d3752922ca347ec" /><Relationship Type="http://schemas.microsoft.com/office/2020/10/relationships/intelligence" Target="intelligence2.xml" Id="R88cabdbfad0e4a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2023-12-22T07:57:24.5327150Z</dcterms:created>
  <dcterms:modified xsi:type="dcterms:W3CDTF">2023-12-22T16:38:53.1180596Z</dcterms:modified>
  <dc:creator>Sian George (2312671)</dc:creator>
  <lastModifiedBy>Sian George (2312671)</lastModifiedBy>
</coreProperties>
</file>