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E622" w14:textId="77777777" w:rsidR="00131251" w:rsidRDefault="00131251"/>
    <w:p w14:paraId="5D8C107B" w14:textId="77777777" w:rsidR="00215377" w:rsidRDefault="00215377"/>
    <w:p w14:paraId="698889B7" w14:textId="77777777" w:rsidR="00215377" w:rsidRDefault="00215377"/>
    <w:p w14:paraId="5500E8BE" w14:textId="77777777" w:rsidR="00215377" w:rsidRDefault="00215377"/>
    <w:p w14:paraId="1DEA6FFC" w14:textId="77777777" w:rsidR="00215377" w:rsidRDefault="00215377"/>
    <w:p w14:paraId="5C64761A" w14:textId="77777777" w:rsidR="00215377" w:rsidRDefault="00215377"/>
    <w:p w14:paraId="2BCAF399" w14:textId="77777777" w:rsidR="00215377" w:rsidRDefault="00215377"/>
    <w:p w14:paraId="03495E4F" w14:textId="2C99A21F" w:rsidR="004C3FA2" w:rsidRPr="00702A4A" w:rsidRDefault="00B71E64" w:rsidP="004C3FA2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Component 1 </w:t>
      </w:r>
      <w:r w:rsidR="004C3FA2">
        <w:rPr>
          <w:rFonts w:ascii="Arial" w:hAnsi="Arial" w:cs="Arial"/>
          <w:b/>
          <w:bCs/>
        </w:rPr>
        <w:t>–</w:t>
      </w:r>
      <w:r w:rsidR="004C3FA2" w:rsidRPr="00702A4A">
        <w:rPr>
          <w:rFonts w:ascii="Arial" w:hAnsi="Arial" w:cs="Arial"/>
          <w:b/>
          <w:bCs/>
        </w:rPr>
        <w:t xml:space="preserve"> </w:t>
      </w:r>
      <w:r w:rsidR="00985937">
        <w:rPr>
          <w:rFonts w:ascii="Arial" w:hAnsi="Arial" w:cs="Arial"/>
          <w:b/>
          <w:bCs/>
        </w:rPr>
        <w:t>Debate D</w:t>
      </w:r>
      <w:r>
        <w:rPr>
          <w:rFonts w:ascii="Arial" w:hAnsi="Arial" w:cs="Arial"/>
          <w:b/>
          <w:bCs/>
        </w:rPr>
        <w:t>iscussion and Supporting Paper</w:t>
      </w:r>
    </w:p>
    <w:p w14:paraId="30B39D5F" w14:textId="77777777" w:rsidR="004C3FA2" w:rsidRPr="00702A4A" w:rsidRDefault="004C3FA2" w:rsidP="004C3FA2">
      <w:pPr>
        <w:spacing w:line="360" w:lineRule="auto"/>
        <w:jc w:val="center"/>
        <w:rPr>
          <w:rFonts w:ascii="Arial" w:hAnsi="Arial" w:cs="Arial"/>
        </w:rPr>
      </w:pPr>
      <w:r w:rsidRPr="00702A4A">
        <w:rPr>
          <w:rFonts w:ascii="Arial" w:hAnsi="Arial" w:cs="Arial"/>
        </w:rPr>
        <w:t>Student Name: Nnabuike Onyemauwa</w:t>
      </w:r>
    </w:p>
    <w:p w14:paraId="75A90BFA" w14:textId="77777777" w:rsidR="004C3FA2" w:rsidRPr="00702A4A" w:rsidRDefault="004C3FA2" w:rsidP="004C3FA2">
      <w:pPr>
        <w:spacing w:line="360" w:lineRule="auto"/>
        <w:jc w:val="center"/>
        <w:rPr>
          <w:rFonts w:ascii="Arial" w:hAnsi="Arial" w:cs="Arial"/>
        </w:rPr>
      </w:pPr>
      <w:r w:rsidRPr="00702A4A">
        <w:rPr>
          <w:rFonts w:ascii="Arial" w:hAnsi="Arial" w:cs="Arial"/>
        </w:rPr>
        <w:t>Student Number: 2120203</w:t>
      </w:r>
    </w:p>
    <w:p w14:paraId="713D6BCB" w14:textId="77777777" w:rsidR="004C3FA2" w:rsidRDefault="004C3FA2" w:rsidP="004C3FA2">
      <w:pPr>
        <w:spacing w:line="360" w:lineRule="auto"/>
        <w:jc w:val="center"/>
        <w:rPr>
          <w:rFonts w:ascii="Arial" w:hAnsi="Arial" w:cs="Arial"/>
        </w:rPr>
      </w:pPr>
      <w:r w:rsidRPr="00702A4A">
        <w:rPr>
          <w:rFonts w:ascii="Arial" w:hAnsi="Arial" w:cs="Arial"/>
        </w:rPr>
        <w:t xml:space="preserve">Lecturer Name: </w:t>
      </w:r>
      <w:r>
        <w:rPr>
          <w:rFonts w:ascii="Arial" w:hAnsi="Arial" w:cs="Arial"/>
        </w:rPr>
        <w:t>Alice Clayton</w:t>
      </w:r>
    </w:p>
    <w:p w14:paraId="6BE0ACAA" w14:textId="7BE9869B" w:rsidR="00A459D0" w:rsidRPr="00702A4A" w:rsidRDefault="00AF5313" w:rsidP="004C3FA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Module code: </w:t>
      </w:r>
      <w:r w:rsidRPr="2FFB3B43">
        <w:rPr>
          <w:rFonts w:ascii="Arial" w:hAnsi="Arial" w:cs="Arial"/>
          <w:b/>
          <w:bCs/>
        </w:rPr>
        <w:t>BMHP6006</w:t>
      </w:r>
    </w:p>
    <w:p w14:paraId="7F2B7F63" w14:textId="0142BB97" w:rsidR="004C3FA2" w:rsidRDefault="00AF5313" w:rsidP="004C3FA2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Mental Disorders and Psychopathology</w:t>
      </w:r>
      <w:r w:rsidR="004C3FA2" w:rsidRPr="00702A4A">
        <w:rPr>
          <w:rFonts w:ascii="Arial" w:hAnsi="Arial" w:cs="Arial"/>
          <w:b/>
          <w:bCs/>
        </w:rPr>
        <w:t>.</w:t>
      </w:r>
    </w:p>
    <w:p w14:paraId="4B3AF8D9" w14:textId="3EAC9442" w:rsidR="00246068" w:rsidRDefault="00246068">
      <w:r>
        <w:br w:type="page"/>
      </w:r>
    </w:p>
    <w:p w14:paraId="6DB04294" w14:textId="52A3AA64" w:rsidR="009C4113" w:rsidRDefault="009C4113" w:rsidP="0064343E">
      <w:pPr>
        <w:jc w:val="both"/>
        <w:rPr>
          <w:rFonts w:ascii="Arial" w:hAnsi="Arial" w:cs="Arial"/>
        </w:rPr>
      </w:pPr>
    </w:p>
    <w:p w14:paraId="58442C50" w14:textId="77777777" w:rsidR="00CD71A6" w:rsidRDefault="00CD71A6" w:rsidP="00A44F6C">
      <w:pPr>
        <w:spacing w:line="360" w:lineRule="auto"/>
        <w:ind w:left="360"/>
        <w:jc w:val="center"/>
        <w:rPr>
          <w:rFonts w:ascii="Arial" w:hAnsi="Arial" w:cs="Arial"/>
          <w:b/>
          <w:bCs/>
        </w:rPr>
      </w:pPr>
      <w:r w:rsidRPr="00CD71A6">
        <w:rPr>
          <w:rFonts w:ascii="Arial" w:hAnsi="Arial" w:cs="Arial"/>
          <w:b/>
          <w:bCs/>
        </w:rPr>
        <w:t>Reference list</w:t>
      </w:r>
    </w:p>
    <w:p w14:paraId="0E1F13D3" w14:textId="77777777" w:rsidR="00A44F6C" w:rsidRPr="00CD71A6" w:rsidRDefault="00A44F6C" w:rsidP="004B5391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14:paraId="4A64D766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Assembly, N. (2008). </w:t>
      </w:r>
      <w:r w:rsidRPr="004B5391">
        <w:rPr>
          <w:rFonts w:ascii="Arial" w:hAnsi="Arial" w:cs="Arial"/>
          <w:i/>
          <w:iCs/>
        </w:rPr>
        <w:t>Research and Library Services</w:t>
      </w:r>
      <w:r w:rsidRPr="004B5391">
        <w:rPr>
          <w:rFonts w:ascii="Arial" w:hAnsi="Arial" w:cs="Arial"/>
        </w:rPr>
        <w:t>.</w:t>
      </w:r>
    </w:p>
    <w:p w14:paraId="19A831D5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Bingham, R. and Banner, N. (2014). The definition of mental disorder: evolving but dysfunctional? </w:t>
      </w:r>
      <w:r w:rsidRPr="004B5391">
        <w:rPr>
          <w:rFonts w:ascii="Arial" w:hAnsi="Arial" w:cs="Arial"/>
          <w:i/>
          <w:iCs/>
        </w:rPr>
        <w:t>Journal of Medical Ethics</w:t>
      </w:r>
      <w:r w:rsidRPr="004B5391">
        <w:rPr>
          <w:rFonts w:ascii="Arial" w:hAnsi="Arial" w:cs="Arial"/>
        </w:rPr>
        <w:t>, 40(8), pp.537–542. doi:https://doi.org/10.1136/medethics-2013-101661.</w:t>
      </w:r>
    </w:p>
    <w:p w14:paraId="648C80AF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Hinsliff-Smith, K., Feakes, R., Whitworth, G., Seymour, J., Moghaddam, N., Dening, T. and Cox, K. (2015). What do we know about the application of the Mental Capacity Act (2005) in healthcare practice regarding decision-making for frail and older people? A systematic literature </w:t>
      </w:r>
      <w:proofErr w:type="gramStart"/>
      <w:r w:rsidRPr="004B5391">
        <w:rPr>
          <w:rFonts w:ascii="Arial" w:hAnsi="Arial" w:cs="Arial"/>
        </w:rPr>
        <w:t>review</w:t>
      </w:r>
      <w:proofErr w:type="gramEnd"/>
      <w:r w:rsidRPr="004B5391">
        <w:rPr>
          <w:rFonts w:ascii="Arial" w:hAnsi="Arial" w:cs="Arial"/>
        </w:rPr>
        <w:t xml:space="preserve">. </w:t>
      </w:r>
      <w:r w:rsidRPr="004B5391">
        <w:rPr>
          <w:rFonts w:ascii="Arial" w:hAnsi="Arial" w:cs="Arial"/>
          <w:i/>
          <w:iCs/>
        </w:rPr>
        <w:t>Health &amp; Social Care in the Community</w:t>
      </w:r>
      <w:r w:rsidRPr="004B5391">
        <w:rPr>
          <w:rFonts w:ascii="Arial" w:hAnsi="Arial" w:cs="Arial"/>
        </w:rPr>
        <w:t>, 25(2), pp.295–308. doi:https://doi.org/10.1111/hsc.12310.</w:t>
      </w:r>
    </w:p>
    <w:p w14:paraId="7D319E46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  <w:lang w:val="de-AT"/>
        </w:rPr>
        <w:t xml:space="preserve">ICD (n.d.). </w:t>
      </w:r>
      <w:r w:rsidRPr="004B5391">
        <w:rPr>
          <w:rFonts w:ascii="Arial" w:hAnsi="Arial" w:cs="Arial"/>
          <w:i/>
          <w:iCs/>
          <w:lang w:val="de-AT"/>
        </w:rPr>
        <w:t>ICD-10 Version:2019</w:t>
      </w:r>
      <w:r w:rsidRPr="004B5391">
        <w:rPr>
          <w:rFonts w:ascii="Arial" w:hAnsi="Arial" w:cs="Arial"/>
          <w:lang w:val="de-AT"/>
        </w:rPr>
        <w:t xml:space="preserve">. </w:t>
      </w:r>
      <w:r w:rsidRPr="004B5391">
        <w:rPr>
          <w:rFonts w:ascii="Arial" w:hAnsi="Arial" w:cs="Arial"/>
        </w:rPr>
        <w:t>[online] icd.who.int. Available at: https://icd.who.int/browse10/2019/en#/F84.0.</w:t>
      </w:r>
    </w:p>
    <w:p w14:paraId="7391E86D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Kelly, B.D. (2011). Mental health legislation and human rights in England, Wales and the Republic of Ireland. </w:t>
      </w:r>
      <w:r w:rsidRPr="004B5391">
        <w:rPr>
          <w:rFonts w:ascii="Arial" w:hAnsi="Arial" w:cs="Arial"/>
          <w:i/>
          <w:iCs/>
        </w:rPr>
        <w:t>International Journal of Law and Psychiatry</w:t>
      </w:r>
      <w:r w:rsidRPr="004B5391">
        <w:rPr>
          <w:rFonts w:ascii="Arial" w:hAnsi="Arial" w:cs="Arial"/>
        </w:rPr>
        <w:t>, 34(6), pp.439–454. doi:https://doi.org/10.1016/j.ijlp.2011.10.009.</w:t>
      </w:r>
    </w:p>
    <w:p w14:paraId="3F8E8752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Lawton-Smith, S. (2008). </w:t>
      </w:r>
      <w:r w:rsidRPr="004B5391">
        <w:rPr>
          <w:rFonts w:ascii="Arial" w:hAnsi="Arial" w:cs="Arial"/>
          <w:i/>
          <w:iCs/>
        </w:rPr>
        <w:t>Briefing Mental Health Act 2007</w:t>
      </w:r>
      <w:r w:rsidRPr="004B5391">
        <w:rPr>
          <w:rFonts w:ascii="Arial" w:hAnsi="Arial" w:cs="Arial"/>
        </w:rPr>
        <w:t>.</w:t>
      </w:r>
    </w:p>
    <w:p w14:paraId="59EA3A04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National Institute of Mental Health (1997). </w:t>
      </w:r>
      <w:r w:rsidRPr="004B5391">
        <w:rPr>
          <w:rFonts w:ascii="Arial" w:hAnsi="Arial" w:cs="Arial"/>
          <w:i/>
          <w:iCs/>
        </w:rPr>
        <w:t>Decade of the Brain, Autism</w:t>
      </w:r>
      <w:r w:rsidRPr="004B5391">
        <w:rPr>
          <w:rFonts w:ascii="Arial" w:hAnsi="Arial" w:cs="Arial"/>
        </w:rPr>
        <w:t>. National Institute of Health.</w:t>
      </w:r>
    </w:p>
    <w:p w14:paraId="09C09482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Phillips, P., Sandford, T. and Johnston, C. (2013). </w:t>
      </w:r>
      <w:r w:rsidRPr="004B5391">
        <w:rPr>
          <w:rFonts w:ascii="Arial" w:hAnsi="Arial" w:cs="Arial"/>
          <w:i/>
          <w:iCs/>
        </w:rPr>
        <w:t>Working in Mental Health</w:t>
      </w:r>
      <w:r w:rsidRPr="004B5391">
        <w:rPr>
          <w:rFonts w:ascii="Arial" w:hAnsi="Arial" w:cs="Arial"/>
        </w:rPr>
        <w:t>. Routledge.</w:t>
      </w:r>
    </w:p>
    <w:p w14:paraId="3C0DE5AA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Taylor, S.J. and Brumby, A. (2020). </w:t>
      </w:r>
      <w:r w:rsidRPr="004B5391">
        <w:rPr>
          <w:rFonts w:ascii="Arial" w:hAnsi="Arial" w:cs="Arial"/>
          <w:i/>
          <w:iCs/>
        </w:rPr>
        <w:t>Healthy minds in the twentieth century : in and beyond the asylum</w:t>
      </w:r>
      <w:r w:rsidRPr="004B5391">
        <w:rPr>
          <w:rFonts w:ascii="Arial" w:hAnsi="Arial" w:cs="Arial"/>
        </w:rPr>
        <w:t>. Cham, Switzerland: Palgrave Macmillan.</w:t>
      </w:r>
    </w:p>
    <w:p w14:paraId="7C308B90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Willner, P., Bridle, J., Price, V., Dymond, S. and Lewis, G. (2011). What do NHS staff learn from training on the Mental Capacity Act (2005)? </w:t>
      </w:r>
      <w:r w:rsidRPr="004B5391">
        <w:rPr>
          <w:rFonts w:ascii="Arial" w:hAnsi="Arial" w:cs="Arial"/>
          <w:i/>
          <w:iCs/>
        </w:rPr>
        <w:t>Legal and Criminological Psychology</w:t>
      </w:r>
      <w:r w:rsidRPr="004B5391">
        <w:rPr>
          <w:rFonts w:ascii="Arial" w:hAnsi="Arial" w:cs="Arial"/>
        </w:rPr>
        <w:t>, 18(1), pp.83–101. doi:https://doi.org/10.1111/j.2044-8333.2011.02035.x.</w:t>
      </w:r>
    </w:p>
    <w:p w14:paraId="6D670739" w14:textId="77777777" w:rsidR="00CD71A6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World Health Organization (2022). </w:t>
      </w:r>
      <w:r w:rsidRPr="004B5391">
        <w:rPr>
          <w:rFonts w:ascii="Arial" w:hAnsi="Arial" w:cs="Arial"/>
          <w:i/>
          <w:iCs/>
        </w:rPr>
        <w:t>Mental disorders</w:t>
      </w:r>
      <w:r w:rsidRPr="004B5391">
        <w:rPr>
          <w:rFonts w:ascii="Arial" w:hAnsi="Arial" w:cs="Arial"/>
        </w:rPr>
        <w:t>. [online] www.who.int. Available at: https://www.who.int/news-room/fact-sheets/detail/mental-disorders#:~:text=A%20mental%20disorder%20is%20characterized.</w:t>
      </w:r>
    </w:p>
    <w:p w14:paraId="4065B405" w14:textId="75993FB6" w:rsidR="00FA315A" w:rsidRPr="004B5391" w:rsidRDefault="00CD71A6" w:rsidP="004B539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B5391">
        <w:rPr>
          <w:rFonts w:ascii="Arial" w:hAnsi="Arial" w:cs="Arial"/>
        </w:rPr>
        <w:t xml:space="preserve">WRIGHT, N., BARTLETT, P. and CALLAGHAN, P. (2008). A review of the literature on the historical development of community mental health services in the United Kingdom. </w:t>
      </w:r>
      <w:r w:rsidRPr="004B5391">
        <w:rPr>
          <w:rFonts w:ascii="Arial" w:hAnsi="Arial" w:cs="Arial"/>
          <w:i/>
          <w:iCs/>
        </w:rPr>
        <w:t>Journal of Psychiatric and Mental Health Nursing</w:t>
      </w:r>
      <w:r w:rsidRPr="004B5391">
        <w:rPr>
          <w:rFonts w:ascii="Arial" w:hAnsi="Arial" w:cs="Arial"/>
        </w:rPr>
        <w:t>, 15(3), pp.229–237. doi:https://doi.org/10.1111/j.1365-2850.2007.01218.x.</w:t>
      </w:r>
    </w:p>
    <w:sectPr w:rsidR="00FA315A" w:rsidRPr="004B5391" w:rsidSect="005E3D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B0256" w14:textId="77777777" w:rsidR="00DE246A" w:rsidRDefault="00DE246A" w:rsidP="00DE246A">
      <w:pPr>
        <w:spacing w:after="0" w:line="240" w:lineRule="auto"/>
      </w:pPr>
      <w:r>
        <w:separator/>
      </w:r>
    </w:p>
  </w:endnote>
  <w:endnote w:type="continuationSeparator" w:id="0">
    <w:p w14:paraId="4B84FA19" w14:textId="77777777" w:rsidR="00DE246A" w:rsidRDefault="00DE246A" w:rsidP="00DE2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93BAC" w14:textId="77777777" w:rsidR="005E3DF2" w:rsidRDefault="005E3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9362361"/>
      <w:docPartObj>
        <w:docPartGallery w:val="Page Numbers (Bottom of Page)"/>
        <w:docPartUnique/>
      </w:docPartObj>
    </w:sdtPr>
    <w:sdtEndPr/>
    <w:sdtContent>
      <w:p w14:paraId="289BAE61" w14:textId="7969830D" w:rsidR="005E3DF2" w:rsidRDefault="005E3D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BC6D62" w14:textId="77777777" w:rsidR="005E3DF2" w:rsidRDefault="005E3D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E1F84" w14:textId="77777777" w:rsidR="005E3DF2" w:rsidRDefault="005E3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C8A4" w14:textId="77777777" w:rsidR="00DE246A" w:rsidRDefault="00DE246A" w:rsidP="00DE246A">
      <w:pPr>
        <w:spacing w:after="0" w:line="240" w:lineRule="auto"/>
      </w:pPr>
      <w:r>
        <w:separator/>
      </w:r>
    </w:p>
  </w:footnote>
  <w:footnote w:type="continuationSeparator" w:id="0">
    <w:p w14:paraId="128ED14B" w14:textId="77777777" w:rsidR="00DE246A" w:rsidRDefault="00DE246A" w:rsidP="00DE2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F515D" w14:textId="77777777" w:rsidR="005E3DF2" w:rsidRDefault="005E3D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4DEE1" w14:textId="77777777" w:rsidR="005E3DF2" w:rsidRDefault="005E3D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CCDF0" w14:textId="77777777" w:rsidR="005E3DF2" w:rsidRDefault="005E3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A6B46"/>
    <w:multiLevelType w:val="hybridMultilevel"/>
    <w:tmpl w:val="76761C26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52478E"/>
    <w:multiLevelType w:val="hybridMultilevel"/>
    <w:tmpl w:val="170A5E8E"/>
    <w:lvl w:ilvl="0" w:tplc="3392E1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653619">
    <w:abstractNumId w:val="1"/>
  </w:num>
  <w:num w:numId="2" w16cid:durableId="1594512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251"/>
    <w:rsid w:val="00006B9B"/>
    <w:rsid w:val="000128ED"/>
    <w:rsid w:val="00073FFD"/>
    <w:rsid w:val="00093EB4"/>
    <w:rsid w:val="000945F2"/>
    <w:rsid w:val="000A09C8"/>
    <w:rsid w:val="000A22A2"/>
    <w:rsid w:val="000A3F61"/>
    <w:rsid w:val="000E492C"/>
    <w:rsid w:val="00100D5C"/>
    <w:rsid w:val="00115165"/>
    <w:rsid w:val="00131251"/>
    <w:rsid w:val="00140CF0"/>
    <w:rsid w:val="00141826"/>
    <w:rsid w:val="0014741D"/>
    <w:rsid w:val="001528B5"/>
    <w:rsid w:val="00162F10"/>
    <w:rsid w:val="00166B4A"/>
    <w:rsid w:val="00172305"/>
    <w:rsid w:val="00183928"/>
    <w:rsid w:val="001B1536"/>
    <w:rsid w:val="001B511A"/>
    <w:rsid w:val="001C260D"/>
    <w:rsid w:val="001C337D"/>
    <w:rsid w:val="001C450F"/>
    <w:rsid w:val="001C5FE1"/>
    <w:rsid w:val="001D25D5"/>
    <w:rsid w:val="001D4F6E"/>
    <w:rsid w:val="001E6F19"/>
    <w:rsid w:val="001F1552"/>
    <w:rsid w:val="001F6D9B"/>
    <w:rsid w:val="002138FE"/>
    <w:rsid w:val="00215377"/>
    <w:rsid w:val="002163DB"/>
    <w:rsid w:val="002265C9"/>
    <w:rsid w:val="00227A17"/>
    <w:rsid w:val="00234B70"/>
    <w:rsid w:val="00236DEE"/>
    <w:rsid w:val="002402DA"/>
    <w:rsid w:val="00246068"/>
    <w:rsid w:val="002626E4"/>
    <w:rsid w:val="00265615"/>
    <w:rsid w:val="00265FEC"/>
    <w:rsid w:val="00280670"/>
    <w:rsid w:val="00286F2C"/>
    <w:rsid w:val="00292016"/>
    <w:rsid w:val="00293190"/>
    <w:rsid w:val="002945DF"/>
    <w:rsid w:val="002A040D"/>
    <w:rsid w:val="002A1F93"/>
    <w:rsid w:val="002A2A11"/>
    <w:rsid w:val="002A2F2F"/>
    <w:rsid w:val="002C223B"/>
    <w:rsid w:val="002D0699"/>
    <w:rsid w:val="002D1B86"/>
    <w:rsid w:val="002D4919"/>
    <w:rsid w:val="002F32A5"/>
    <w:rsid w:val="00300217"/>
    <w:rsid w:val="0030688D"/>
    <w:rsid w:val="003341F1"/>
    <w:rsid w:val="00345D83"/>
    <w:rsid w:val="00366611"/>
    <w:rsid w:val="003805B3"/>
    <w:rsid w:val="00383209"/>
    <w:rsid w:val="00387B55"/>
    <w:rsid w:val="003C4E4B"/>
    <w:rsid w:val="003F1BE7"/>
    <w:rsid w:val="00400345"/>
    <w:rsid w:val="00407C98"/>
    <w:rsid w:val="00423EE9"/>
    <w:rsid w:val="00431F19"/>
    <w:rsid w:val="00457F85"/>
    <w:rsid w:val="00462038"/>
    <w:rsid w:val="00465DA4"/>
    <w:rsid w:val="0047238D"/>
    <w:rsid w:val="0048377A"/>
    <w:rsid w:val="00497AC9"/>
    <w:rsid w:val="004B5391"/>
    <w:rsid w:val="004C3FA2"/>
    <w:rsid w:val="004D19D4"/>
    <w:rsid w:val="004D2520"/>
    <w:rsid w:val="004E16F9"/>
    <w:rsid w:val="004F110F"/>
    <w:rsid w:val="004F5DF6"/>
    <w:rsid w:val="00500C4E"/>
    <w:rsid w:val="00502841"/>
    <w:rsid w:val="005048B4"/>
    <w:rsid w:val="00504CF7"/>
    <w:rsid w:val="005067B1"/>
    <w:rsid w:val="00507113"/>
    <w:rsid w:val="00515CB8"/>
    <w:rsid w:val="0052453F"/>
    <w:rsid w:val="00535D60"/>
    <w:rsid w:val="00562DC7"/>
    <w:rsid w:val="005750EA"/>
    <w:rsid w:val="00576C98"/>
    <w:rsid w:val="005834A5"/>
    <w:rsid w:val="00596A82"/>
    <w:rsid w:val="005E3BA9"/>
    <w:rsid w:val="005E3DF2"/>
    <w:rsid w:val="005E64D8"/>
    <w:rsid w:val="005E6734"/>
    <w:rsid w:val="005F1C0F"/>
    <w:rsid w:val="00606A0F"/>
    <w:rsid w:val="00610992"/>
    <w:rsid w:val="00614ACD"/>
    <w:rsid w:val="006322E0"/>
    <w:rsid w:val="00632481"/>
    <w:rsid w:val="006407C8"/>
    <w:rsid w:val="00642DFE"/>
    <w:rsid w:val="0064343E"/>
    <w:rsid w:val="00655314"/>
    <w:rsid w:val="006563B1"/>
    <w:rsid w:val="00694FCA"/>
    <w:rsid w:val="006A2F4B"/>
    <w:rsid w:val="006B0C46"/>
    <w:rsid w:val="006B4041"/>
    <w:rsid w:val="006C1C76"/>
    <w:rsid w:val="006D348A"/>
    <w:rsid w:val="006D4648"/>
    <w:rsid w:val="006F25DD"/>
    <w:rsid w:val="006F3EC5"/>
    <w:rsid w:val="006F6E43"/>
    <w:rsid w:val="00705A06"/>
    <w:rsid w:val="00706F70"/>
    <w:rsid w:val="00707670"/>
    <w:rsid w:val="007326F8"/>
    <w:rsid w:val="00740734"/>
    <w:rsid w:val="00750FAF"/>
    <w:rsid w:val="00757E48"/>
    <w:rsid w:val="0077212B"/>
    <w:rsid w:val="00774A15"/>
    <w:rsid w:val="007810A0"/>
    <w:rsid w:val="0078141E"/>
    <w:rsid w:val="00781B63"/>
    <w:rsid w:val="00787A2A"/>
    <w:rsid w:val="00792089"/>
    <w:rsid w:val="007A1188"/>
    <w:rsid w:val="007A2C6A"/>
    <w:rsid w:val="007E4F48"/>
    <w:rsid w:val="007E7F93"/>
    <w:rsid w:val="007F68EF"/>
    <w:rsid w:val="00803EE3"/>
    <w:rsid w:val="00804189"/>
    <w:rsid w:val="0081625F"/>
    <w:rsid w:val="008218C7"/>
    <w:rsid w:val="008221A8"/>
    <w:rsid w:val="00830B99"/>
    <w:rsid w:val="008637B2"/>
    <w:rsid w:val="0087037D"/>
    <w:rsid w:val="00890177"/>
    <w:rsid w:val="00891AA3"/>
    <w:rsid w:val="00894A46"/>
    <w:rsid w:val="008F1115"/>
    <w:rsid w:val="00905F8E"/>
    <w:rsid w:val="00923ACE"/>
    <w:rsid w:val="00933470"/>
    <w:rsid w:val="00940ED2"/>
    <w:rsid w:val="009430D7"/>
    <w:rsid w:val="009479C2"/>
    <w:rsid w:val="0095047C"/>
    <w:rsid w:val="00950521"/>
    <w:rsid w:val="0095644C"/>
    <w:rsid w:val="00963529"/>
    <w:rsid w:val="00965C76"/>
    <w:rsid w:val="009718E1"/>
    <w:rsid w:val="0097285B"/>
    <w:rsid w:val="00976EE6"/>
    <w:rsid w:val="00983119"/>
    <w:rsid w:val="00985937"/>
    <w:rsid w:val="009A2D5D"/>
    <w:rsid w:val="009A35DE"/>
    <w:rsid w:val="009A61A8"/>
    <w:rsid w:val="009A69EA"/>
    <w:rsid w:val="009B21F7"/>
    <w:rsid w:val="009C4113"/>
    <w:rsid w:val="009D2EBE"/>
    <w:rsid w:val="009D31AE"/>
    <w:rsid w:val="009F050D"/>
    <w:rsid w:val="009F0DF5"/>
    <w:rsid w:val="00A14BFF"/>
    <w:rsid w:val="00A20A57"/>
    <w:rsid w:val="00A3787E"/>
    <w:rsid w:val="00A44F6C"/>
    <w:rsid w:val="00A459D0"/>
    <w:rsid w:val="00A50005"/>
    <w:rsid w:val="00A65DA6"/>
    <w:rsid w:val="00A73EB6"/>
    <w:rsid w:val="00A93A68"/>
    <w:rsid w:val="00A9587E"/>
    <w:rsid w:val="00AB4F10"/>
    <w:rsid w:val="00AB6ED0"/>
    <w:rsid w:val="00AC107A"/>
    <w:rsid w:val="00AD71A8"/>
    <w:rsid w:val="00AE08EE"/>
    <w:rsid w:val="00AE7D9B"/>
    <w:rsid w:val="00AF5313"/>
    <w:rsid w:val="00B11397"/>
    <w:rsid w:val="00B1276D"/>
    <w:rsid w:val="00B14D31"/>
    <w:rsid w:val="00B2162F"/>
    <w:rsid w:val="00B22FB7"/>
    <w:rsid w:val="00B36164"/>
    <w:rsid w:val="00B50E6B"/>
    <w:rsid w:val="00B51B7E"/>
    <w:rsid w:val="00B52078"/>
    <w:rsid w:val="00B60102"/>
    <w:rsid w:val="00B60C9E"/>
    <w:rsid w:val="00B71E64"/>
    <w:rsid w:val="00BA2947"/>
    <w:rsid w:val="00BA7BBD"/>
    <w:rsid w:val="00BB2059"/>
    <w:rsid w:val="00BC056B"/>
    <w:rsid w:val="00BC236C"/>
    <w:rsid w:val="00BC4EB0"/>
    <w:rsid w:val="00BE5711"/>
    <w:rsid w:val="00BE6ACB"/>
    <w:rsid w:val="00BF0C16"/>
    <w:rsid w:val="00C07139"/>
    <w:rsid w:val="00C13448"/>
    <w:rsid w:val="00C17ABA"/>
    <w:rsid w:val="00C375C7"/>
    <w:rsid w:val="00C37A0B"/>
    <w:rsid w:val="00C37AE1"/>
    <w:rsid w:val="00C42CFC"/>
    <w:rsid w:val="00C64E32"/>
    <w:rsid w:val="00C66754"/>
    <w:rsid w:val="00C7172B"/>
    <w:rsid w:val="00C7324B"/>
    <w:rsid w:val="00C75D67"/>
    <w:rsid w:val="00C76531"/>
    <w:rsid w:val="00C80432"/>
    <w:rsid w:val="00C84A22"/>
    <w:rsid w:val="00C863AB"/>
    <w:rsid w:val="00CA3796"/>
    <w:rsid w:val="00CD71A6"/>
    <w:rsid w:val="00CE3486"/>
    <w:rsid w:val="00CF01C8"/>
    <w:rsid w:val="00D1458B"/>
    <w:rsid w:val="00D517E3"/>
    <w:rsid w:val="00D5604C"/>
    <w:rsid w:val="00D5715A"/>
    <w:rsid w:val="00D61836"/>
    <w:rsid w:val="00D65F5B"/>
    <w:rsid w:val="00D82BA9"/>
    <w:rsid w:val="00D95718"/>
    <w:rsid w:val="00DA2D70"/>
    <w:rsid w:val="00DA4059"/>
    <w:rsid w:val="00DA5BA2"/>
    <w:rsid w:val="00DB517E"/>
    <w:rsid w:val="00DD33AB"/>
    <w:rsid w:val="00DD7809"/>
    <w:rsid w:val="00DE246A"/>
    <w:rsid w:val="00DE43D1"/>
    <w:rsid w:val="00DE5E62"/>
    <w:rsid w:val="00DF080E"/>
    <w:rsid w:val="00DF49A7"/>
    <w:rsid w:val="00E20373"/>
    <w:rsid w:val="00E2337C"/>
    <w:rsid w:val="00E23617"/>
    <w:rsid w:val="00E2417D"/>
    <w:rsid w:val="00E327C7"/>
    <w:rsid w:val="00E422F8"/>
    <w:rsid w:val="00E62E84"/>
    <w:rsid w:val="00E710C2"/>
    <w:rsid w:val="00E7344C"/>
    <w:rsid w:val="00EC729F"/>
    <w:rsid w:val="00EC7D2B"/>
    <w:rsid w:val="00EE156B"/>
    <w:rsid w:val="00F02FDF"/>
    <w:rsid w:val="00F106DE"/>
    <w:rsid w:val="00F1225D"/>
    <w:rsid w:val="00F13FD9"/>
    <w:rsid w:val="00F25150"/>
    <w:rsid w:val="00F25EAB"/>
    <w:rsid w:val="00F3151E"/>
    <w:rsid w:val="00F349DC"/>
    <w:rsid w:val="00F7741C"/>
    <w:rsid w:val="00F83E1E"/>
    <w:rsid w:val="00F8604D"/>
    <w:rsid w:val="00F86E0B"/>
    <w:rsid w:val="00FA315A"/>
    <w:rsid w:val="00FB5146"/>
    <w:rsid w:val="00FD0EF1"/>
    <w:rsid w:val="00FD13FF"/>
    <w:rsid w:val="00FF4C29"/>
    <w:rsid w:val="00F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688342"/>
  <w15:chartTrackingRefBased/>
  <w15:docId w15:val="{3990675C-1379-4D24-A15F-840F0F14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FA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53F"/>
    <w:pPr>
      <w:keepNext/>
      <w:keepLines/>
      <w:spacing w:before="240" w:after="0"/>
      <w:outlineLvl w:val="0"/>
    </w:pPr>
    <w:rPr>
      <w:rFonts w:ascii="Arial" w:eastAsiaTheme="majorEastAsia" w:hAnsi="Arial" w:cstheme="majorBid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2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31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315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2453F"/>
    <w:rPr>
      <w:rFonts w:ascii="Arial" w:eastAsiaTheme="majorEastAsia" w:hAnsi="Arial" w:cstheme="majorBidi"/>
      <w:kern w:val="0"/>
      <w:sz w:val="28"/>
      <w:szCs w:val="32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E246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E246A"/>
    <w:rPr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DE246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E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DF2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DF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0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0D52C-CCC8-4E90-AF11-F5AC6610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Onyemauwa</dc:creator>
  <cp:keywords/>
  <dc:description/>
  <cp:lastModifiedBy>Alex Onyemauwa</cp:lastModifiedBy>
  <cp:revision>355</cp:revision>
  <dcterms:created xsi:type="dcterms:W3CDTF">2024-02-25T14:09:00Z</dcterms:created>
  <dcterms:modified xsi:type="dcterms:W3CDTF">2024-02-26T12:12:00Z</dcterms:modified>
</cp:coreProperties>
</file>