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A4E07" w14:textId="167A0F30" w:rsidR="008120A5" w:rsidRPr="00D939E1" w:rsidRDefault="008120A5" w:rsidP="00AD3284">
      <w:pPr>
        <w:jc w:val="center"/>
      </w:pPr>
    </w:p>
    <w:p w14:paraId="0BDE7BD6" w14:textId="77777777" w:rsidR="008120A5" w:rsidRPr="00D939E1" w:rsidRDefault="008120A5" w:rsidP="00AD3284">
      <w:pPr>
        <w:jc w:val="center"/>
      </w:pPr>
    </w:p>
    <w:p w14:paraId="75203084" w14:textId="77777777" w:rsidR="008120A5" w:rsidRPr="00D939E1" w:rsidRDefault="008120A5" w:rsidP="00AD3284">
      <w:pPr>
        <w:jc w:val="center"/>
      </w:pPr>
    </w:p>
    <w:p w14:paraId="5B89BD7C" w14:textId="77777777" w:rsidR="008120A5" w:rsidRPr="00D939E1" w:rsidRDefault="008120A5" w:rsidP="00AD3284">
      <w:pPr>
        <w:jc w:val="center"/>
      </w:pPr>
    </w:p>
    <w:p w14:paraId="37257CE4" w14:textId="77777777" w:rsidR="008120A5" w:rsidRPr="00D939E1" w:rsidRDefault="008120A5" w:rsidP="00AD3284">
      <w:pPr>
        <w:jc w:val="center"/>
      </w:pPr>
    </w:p>
    <w:p w14:paraId="16F193B8" w14:textId="5C501F4F" w:rsidR="00010CB1" w:rsidRDefault="004221B9" w:rsidP="00010CB1">
      <w:pPr>
        <w:jc w:val="center"/>
      </w:pPr>
      <w:r w:rsidRPr="004221B9">
        <w:t>GLOBAL BUSINESS ENVIRONMENT</w:t>
      </w:r>
    </w:p>
    <w:p w14:paraId="213221C7" w14:textId="54DC2742" w:rsidR="00AD3284" w:rsidRDefault="002E20F1" w:rsidP="00AD3284">
      <w:pPr>
        <w:jc w:val="center"/>
      </w:pPr>
      <w:r>
        <w:t xml:space="preserve">Name of the </w:t>
      </w:r>
      <w:r w:rsidR="00AD3284" w:rsidRPr="00D939E1">
        <w:t>St</w:t>
      </w:r>
      <w:r>
        <w:t>udent: Ivan Hristov Stoyanov</w:t>
      </w:r>
    </w:p>
    <w:p w14:paraId="1CDAE6CC" w14:textId="781DE2AE" w:rsidR="002E20F1" w:rsidRDefault="002E20F1" w:rsidP="00AD3284">
      <w:pPr>
        <w:jc w:val="center"/>
      </w:pPr>
      <w:r>
        <w:t>Students ID: 2111872</w:t>
      </w:r>
    </w:p>
    <w:p w14:paraId="1B469E45" w14:textId="3FD16CF2" w:rsidR="00AD3284" w:rsidRPr="00D939E1" w:rsidRDefault="00AD3284" w:rsidP="00AD3284">
      <w:pPr>
        <w:jc w:val="center"/>
      </w:pPr>
      <w:r w:rsidRPr="00D939E1">
        <w:t>Name of the University</w:t>
      </w:r>
      <w:r w:rsidR="002E20F1">
        <w:t xml:space="preserve">:  University of Wales Trinity Saint David </w:t>
      </w:r>
    </w:p>
    <w:p w14:paraId="69053969" w14:textId="77777777" w:rsidR="001B0653" w:rsidRDefault="00AD3284">
      <w:pPr>
        <w:spacing w:line="259" w:lineRule="auto"/>
        <w:jc w:val="left"/>
        <w:rPr>
          <w:rFonts w:eastAsiaTheme="majorEastAsia" w:cstheme="majorBidi"/>
          <w:b/>
          <w:bCs/>
          <w:sz w:val="28"/>
          <w:szCs w:val="32"/>
        </w:rPr>
      </w:pPr>
      <w:r w:rsidRPr="00D939E1">
        <w:rPr>
          <w:bCs/>
        </w:rPr>
        <w:br w:type="page"/>
      </w:r>
    </w:p>
    <w:bookmarkStart w:id="0" w:name="_Toc90337711" w:displacedByCustomXml="next"/>
    <w:bookmarkStart w:id="1" w:name="_Toc90337520" w:displacedByCustomXml="next"/>
    <w:bookmarkStart w:id="2" w:name="_Toc90336132" w:displacedByCustomXml="next"/>
    <w:bookmarkStart w:id="3" w:name="_Toc89201880" w:displacedByCustomXml="next"/>
    <w:bookmarkStart w:id="4" w:name="_Toc89201738" w:displacedByCustomXml="next"/>
    <w:bookmarkStart w:id="5" w:name="_Toc92106520" w:displacedByCustomXml="next"/>
    <w:bookmarkStart w:id="6" w:name="_Toc92108187" w:displacedByCustomXml="next"/>
    <w:bookmarkStart w:id="7" w:name="_Toc92108945" w:displacedByCustomXml="next"/>
    <w:bookmarkStart w:id="8" w:name="_Toc92108980" w:displacedByCustomXml="next"/>
    <w:sdt>
      <w:sdtPr>
        <w:rPr>
          <w:rFonts w:eastAsiaTheme="minorHAnsi" w:cstheme="minorBidi"/>
          <w:b w:val="0"/>
          <w:sz w:val="24"/>
          <w:szCs w:val="22"/>
        </w:rPr>
        <w:id w:val="-989853751"/>
        <w:docPartObj>
          <w:docPartGallery w:val="Table of Contents"/>
          <w:docPartUnique/>
        </w:docPartObj>
      </w:sdtPr>
      <w:sdtEndPr>
        <w:rPr>
          <w:bCs/>
          <w:noProof/>
        </w:rPr>
      </w:sdtEndPr>
      <w:sdtContent>
        <w:p w14:paraId="08787193" w14:textId="5E52C07F" w:rsidR="001B0653" w:rsidRDefault="001B0653" w:rsidP="00B13396">
          <w:pPr>
            <w:pStyle w:val="Heading1"/>
            <w:jc w:val="center"/>
          </w:pPr>
          <w:r>
            <w:t>Table of Contents</w:t>
          </w:r>
          <w:bookmarkEnd w:id="8"/>
          <w:bookmarkEnd w:id="7"/>
          <w:bookmarkEnd w:id="6"/>
          <w:bookmarkEnd w:id="5"/>
          <w:bookmarkEnd w:id="4"/>
          <w:bookmarkEnd w:id="3"/>
          <w:bookmarkEnd w:id="2"/>
          <w:bookmarkEnd w:id="1"/>
          <w:bookmarkEnd w:id="0"/>
        </w:p>
        <w:p w14:paraId="358F79DE" w14:textId="2083A1B5" w:rsidR="009776AD" w:rsidRDefault="001B0653">
          <w:pPr>
            <w:pStyle w:val="TOC1"/>
            <w:tabs>
              <w:tab w:val="right" w:leader="dot" w:pos="9016"/>
            </w:tabs>
            <w:rPr>
              <w:rFonts w:asciiTheme="minorHAnsi" w:eastAsiaTheme="minorEastAsia" w:hAnsiTheme="minorHAnsi"/>
              <w:noProof/>
              <w:color w:val="auto"/>
              <w:sz w:val="22"/>
              <w:lang w:val="en-IN" w:eastAsia="en-IN"/>
            </w:rPr>
          </w:pPr>
          <w:r>
            <w:fldChar w:fldCharType="begin"/>
          </w:r>
          <w:r>
            <w:instrText xml:space="preserve"> TOC \o "1-3" \h \z \u </w:instrText>
          </w:r>
          <w:r>
            <w:fldChar w:fldCharType="separate"/>
          </w:r>
          <w:hyperlink w:anchor="_Toc92108981" w:history="1">
            <w:r w:rsidR="009776AD" w:rsidRPr="00E732F7">
              <w:rPr>
                <w:rStyle w:val="Hyperlink"/>
                <w:noProof/>
              </w:rPr>
              <w:t>Introduction</w:t>
            </w:r>
            <w:r w:rsidR="009776AD">
              <w:rPr>
                <w:noProof/>
                <w:webHidden/>
              </w:rPr>
              <w:tab/>
            </w:r>
            <w:r w:rsidR="009776AD">
              <w:rPr>
                <w:noProof/>
                <w:webHidden/>
              </w:rPr>
              <w:fldChar w:fldCharType="begin"/>
            </w:r>
            <w:r w:rsidR="009776AD">
              <w:rPr>
                <w:noProof/>
                <w:webHidden/>
              </w:rPr>
              <w:instrText xml:space="preserve"> PAGEREF _Toc92108981 \h </w:instrText>
            </w:r>
            <w:r w:rsidR="009776AD">
              <w:rPr>
                <w:noProof/>
                <w:webHidden/>
              </w:rPr>
            </w:r>
            <w:r w:rsidR="009776AD">
              <w:rPr>
                <w:noProof/>
                <w:webHidden/>
              </w:rPr>
              <w:fldChar w:fldCharType="separate"/>
            </w:r>
            <w:r w:rsidR="009776AD">
              <w:rPr>
                <w:noProof/>
                <w:webHidden/>
              </w:rPr>
              <w:t>3</w:t>
            </w:r>
            <w:r w:rsidR="009776AD">
              <w:rPr>
                <w:noProof/>
                <w:webHidden/>
              </w:rPr>
              <w:fldChar w:fldCharType="end"/>
            </w:r>
          </w:hyperlink>
        </w:p>
        <w:p w14:paraId="5C42F73D" w14:textId="7E01A5CC" w:rsidR="009776AD" w:rsidRDefault="005D5913">
          <w:pPr>
            <w:pStyle w:val="TOC1"/>
            <w:tabs>
              <w:tab w:val="right" w:leader="dot" w:pos="9016"/>
            </w:tabs>
            <w:rPr>
              <w:rFonts w:asciiTheme="minorHAnsi" w:eastAsiaTheme="minorEastAsia" w:hAnsiTheme="minorHAnsi"/>
              <w:noProof/>
              <w:color w:val="auto"/>
              <w:sz w:val="22"/>
              <w:lang w:val="en-IN" w:eastAsia="en-IN"/>
            </w:rPr>
          </w:pPr>
          <w:hyperlink w:anchor="_Toc92108982" w:history="1">
            <w:r w:rsidR="009776AD" w:rsidRPr="00E732F7">
              <w:rPr>
                <w:rStyle w:val="Hyperlink"/>
                <w:noProof/>
              </w:rPr>
              <w:t>Discussion</w:t>
            </w:r>
            <w:r w:rsidR="009776AD">
              <w:rPr>
                <w:noProof/>
                <w:webHidden/>
              </w:rPr>
              <w:tab/>
            </w:r>
            <w:r w:rsidR="009776AD">
              <w:rPr>
                <w:noProof/>
                <w:webHidden/>
              </w:rPr>
              <w:fldChar w:fldCharType="begin"/>
            </w:r>
            <w:r w:rsidR="009776AD">
              <w:rPr>
                <w:noProof/>
                <w:webHidden/>
              </w:rPr>
              <w:instrText xml:space="preserve"> PAGEREF _Toc92108982 \h </w:instrText>
            </w:r>
            <w:r w:rsidR="009776AD">
              <w:rPr>
                <w:noProof/>
                <w:webHidden/>
              </w:rPr>
            </w:r>
            <w:r w:rsidR="009776AD">
              <w:rPr>
                <w:noProof/>
                <w:webHidden/>
              </w:rPr>
              <w:fldChar w:fldCharType="separate"/>
            </w:r>
            <w:r w:rsidR="009776AD">
              <w:rPr>
                <w:noProof/>
                <w:webHidden/>
              </w:rPr>
              <w:t>3</w:t>
            </w:r>
            <w:r w:rsidR="009776AD">
              <w:rPr>
                <w:noProof/>
                <w:webHidden/>
              </w:rPr>
              <w:fldChar w:fldCharType="end"/>
            </w:r>
          </w:hyperlink>
        </w:p>
        <w:p w14:paraId="1013C4D7" w14:textId="68D59549" w:rsidR="009776AD" w:rsidRDefault="005D5913">
          <w:pPr>
            <w:pStyle w:val="TOC2"/>
            <w:tabs>
              <w:tab w:val="right" w:leader="dot" w:pos="9016"/>
            </w:tabs>
            <w:rPr>
              <w:rFonts w:asciiTheme="minorHAnsi" w:eastAsiaTheme="minorEastAsia" w:hAnsiTheme="minorHAnsi"/>
              <w:noProof/>
              <w:color w:val="auto"/>
              <w:sz w:val="22"/>
              <w:lang w:val="en-IN" w:eastAsia="en-IN"/>
            </w:rPr>
          </w:pPr>
          <w:hyperlink w:anchor="_Toc92108983" w:history="1">
            <w:r w:rsidR="009776AD" w:rsidRPr="00E732F7">
              <w:rPr>
                <w:rStyle w:val="Hyperlink"/>
                <w:rFonts w:eastAsia="Times New Roman"/>
                <w:noProof/>
                <w:lang w:val="en-IN" w:eastAsia="en-IN"/>
              </w:rPr>
              <w:t>Company Description and Overview</w:t>
            </w:r>
            <w:r w:rsidR="009776AD">
              <w:rPr>
                <w:noProof/>
                <w:webHidden/>
              </w:rPr>
              <w:tab/>
            </w:r>
            <w:r w:rsidR="009776AD">
              <w:rPr>
                <w:noProof/>
                <w:webHidden/>
              </w:rPr>
              <w:fldChar w:fldCharType="begin"/>
            </w:r>
            <w:r w:rsidR="009776AD">
              <w:rPr>
                <w:noProof/>
                <w:webHidden/>
              </w:rPr>
              <w:instrText xml:space="preserve"> PAGEREF _Toc92108983 \h </w:instrText>
            </w:r>
            <w:r w:rsidR="009776AD">
              <w:rPr>
                <w:noProof/>
                <w:webHidden/>
              </w:rPr>
            </w:r>
            <w:r w:rsidR="009776AD">
              <w:rPr>
                <w:noProof/>
                <w:webHidden/>
              </w:rPr>
              <w:fldChar w:fldCharType="separate"/>
            </w:r>
            <w:r w:rsidR="009776AD">
              <w:rPr>
                <w:noProof/>
                <w:webHidden/>
              </w:rPr>
              <w:t>3</w:t>
            </w:r>
            <w:r w:rsidR="009776AD">
              <w:rPr>
                <w:noProof/>
                <w:webHidden/>
              </w:rPr>
              <w:fldChar w:fldCharType="end"/>
            </w:r>
          </w:hyperlink>
        </w:p>
        <w:p w14:paraId="6173323D" w14:textId="64FFB6DD" w:rsidR="009776AD" w:rsidRDefault="005D5913">
          <w:pPr>
            <w:pStyle w:val="TOC2"/>
            <w:tabs>
              <w:tab w:val="right" w:leader="dot" w:pos="9016"/>
            </w:tabs>
            <w:rPr>
              <w:rFonts w:asciiTheme="minorHAnsi" w:eastAsiaTheme="minorEastAsia" w:hAnsiTheme="minorHAnsi"/>
              <w:noProof/>
              <w:color w:val="auto"/>
              <w:sz w:val="22"/>
              <w:lang w:val="en-IN" w:eastAsia="en-IN"/>
            </w:rPr>
          </w:pPr>
          <w:hyperlink w:anchor="_Toc92108984" w:history="1">
            <w:r w:rsidR="009776AD" w:rsidRPr="00E732F7">
              <w:rPr>
                <w:rStyle w:val="Hyperlink"/>
                <w:rFonts w:eastAsia="Times New Roman"/>
                <w:noProof/>
                <w:lang w:val="en-IN" w:eastAsia="en-IN"/>
              </w:rPr>
              <w:t>I. Major forces shaping the global business environment</w:t>
            </w:r>
            <w:r w:rsidR="009776AD">
              <w:rPr>
                <w:noProof/>
                <w:webHidden/>
              </w:rPr>
              <w:tab/>
            </w:r>
            <w:r w:rsidR="009776AD">
              <w:rPr>
                <w:noProof/>
                <w:webHidden/>
              </w:rPr>
              <w:fldChar w:fldCharType="begin"/>
            </w:r>
            <w:r w:rsidR="009776AD">
              <w:rPr>
                <w:noProof/>
                <w:webHidden/>
              </w:rPr>
              <w:instrText xml:space="preserve"> PAGEREF _Toc92108984 \h </w:instrText>
            </w:r>
            <w:r w:rsidR="009776AD">
              <w:rPr>
                <w:noProof/>
                <w:webHidden/>
              </w:rPr>
            </w:r>
            <w:r w:rsidR="009776AD">
              <w:rPr>
                <w:noProof/>
                <w:webHidden/>
              </w:rPr>
              <w:fldChar w:fldCharType="separate"/>
            </w:r>
            <w:r w:rsidR="009776AD">
              <w:rPr>
                <w:noProof/>
                <w:webHidden/>
              </w:rPr>
              <w:t>4</w:t>
            </w:r>
            <w:r w:rsidR="009776AD">
              <w:rPr>
                <w:noProof/>
                <w:webHidden/>
              </w:rPr>
              <w:fldChar w:fldCharType="end"/>
            </w:r>
          </w:hyperlink>
        </w:p>
        <w:p w14:paraId="1B5B289A" w14:textId="2FFF1EBD" w:rsidR="009776AD" w:rsidRDefault="005D5913">
          <w:pPr>
            <w:pStyle w:val="TOC3"/>
            <w:tabs>
              <w:tab w:val="right" w:leader="dot" w:pos="9016"/>
            </w:tabs>
            <w:rPr>
              <w:rFonts w:asciiTheme="minorHAnsi" w:eastAsiaTheme="minorEastAsia" w:hAnsiTheme="minorHAnsi"/>
              <w:noProof/>
              <w:color w:val="auto"/>
              <w:sz w:val="22"/>
              <w:lang w:val="en-IN" w:eastAsia="en-IN"/>
            </w:rPr>
          </w:pPr>
          <w:hyperlink w:anchor="_Toc92108985" w:history="1">
            <w:r w:rsidR="009776AD" w:rsidRPr="00E732F7">
              <w:rPr>
                <w:rStyle w:val="Hyperlink"/>
                <w:rFonts w:eastAsia="Times New Roman"/>
                <w:noProof/>
                <w:lang w:val="en-IN" w:eastAsia="en-IN"/>
              </w:rPr>
              <w:t>Automobile Industry</w:t>
            </w:r>
            <w:r w:rsidR="009776AD">
              <w:rPr>
                <w:noProof/>
                <w:webHidden/>
              </w:rPr>
              <w:tab/>
            </w:r>
            <w:r w:rsidR="009776AD">
              <w:rPr>
                <w:noProof/>
                <w:webHidden/>
              </w:rPr>
              <w:fldChar w:fldCharType="begin"/>
            </w:r>
            <w:r w:rsidR="009776AD">
              <w:rPr>
                <w:noProof/>
                <w:webHidden/>
              </w:rPr>
              <w:instrText xml:space="preserve"> PAGEREF _Toc92108985 \h </w:instrText>
            </w:r>
            <w:r w:rsidR="009776AD">
              <w:rPr>
                <w:noProof/>
                <w:webHidden/>
              </w:rPr>
            </w:r>
            <w:r w:rsidR="009776AD">
              <w:rPr>
                <w:noProof/>
                <w:webHidden/>
              </w:rPr>
              <w:fldChar w:fldCharType="separate"/>
            </w:r>
            <w:r w:rsidR="009776AD">
              <w:rPr>
                <w:noProof/>
                <w:webHidden/>
              </w:rPr>
              <w:t>4</w:t>
            </w:r>
            <w:r w:rsidR="009776AD">
              <w:rPr>
                <w:noProof/>
                <w:webHidden/>
              </w:rPr>
              <w:fldChar w:fldCharType="end"/>
            </w:r>
          </w:hyperlink>
        </w:p>
        <w:p w14:paraId="133158A4" w14:textId="16B789E8" w:rsidR="009776AD" w:rsidRDefault="005D5913">
          <w:pPr>
            <w:pStyle w:val="TOC3"/>
            <w:tabs>
              <w:tab w:val="right" w:leader="dot" w:pos="9016"/>
            </w:tabs>
            <w:rPr>
              <w:rFonts w:asciiTheme="minorHAnsi" w:eastAsiaTheme="minorEastAsia" w:hAnsiTheme="minorHAnsi"/>
              <w:noProof/>
              <w:color w:val="auto"/>
              <w:sz w:val="22"/>
              <w:lang w:val="en-IN" w:eastAsia="en-IN"/>
            </w:rPr>
          </w:pPr>
          <w:hyperlink w:anchor="_Toc92108986" w:history="1">
            <w:r w:rsidR="009776AD" w:rsidRPr="00E732F7">
              <w:rPr>
                <w:rStyle w:val="Hyperlink"/>
                <w:rFonts w:eastAsia="Times New Roman"/>
                <w:noProof/>
                <w:lang w:val="en-IN" w:eastAsia="en-IN"/>
              </w:rPr>
              <w:t>Emerging Trends after COVID-19 Pandemic</w:t>
            </w:r>
            <w:r w:rsidR="009776AD">
              <w:rPr>
                <w:noProof/>
                <w:webHidden/>
              </w:rPr>
              <w:tab/>
            </w:r>
            <w:r w:rsidR="009776AD">
              <w:rPr>
                <w:noProof/>
                <w:webHidden/>
              </w:rPr>
              <w:fldChar w:fldCharType="begin"/>
            </w:r>
            <w:r w:rsidR="009776AD">
              <w:rPr>
                <w:noProof/>
                <w:webHidden/>
              </w:rPr>
              <w:instrText xml:space="preserve"> PAGEREF _Toc92108986 \h </w:instrText>
            </w:r>
            <w:r w:rsidR="009776AD">
              <w:rPr>
                <w:noProof/>
                <w:webHidden/>
              </w:rPr>
            </w:r>
            <w:r w:rsidR="009776AD">
              <w:rPr>
                <w:noProof/>
                <w:webHidden/>
              </w:rPr>
              <w:fldChar w:fldCharType="separate"/>
            </w:r>
            <w:r w:rsidR="009776AD">
              <w:rPr>
                <w:noProof/>
                <w:webHidden/>
              </w:rPr>
              <w:t>4</w:t>
            </w:r>
            <w:r w:rsidR="009776AD">
              <w:rPr>
                <w:noProof/>
                <w:webHidden/>
              </w:rPr>
              <w:fldChar w:fldCharType="end"/>
            </w:r>
          </w:hyperlink>
        </w:p>
        <w:p w14:paraId="672243FF" w14:textId="65AEBB7D" w:rsidR="009776AD" w:rsidRDefault="005D5913">
          <w:pPr>
            <w:pStyle w:val="TOC3"/>
            <w:tabs>
              <w:tab w:val="right" w:leader="dot" w:pos="9016"/>
            </w:tabs>
            <w:rPr>
              <w:rFonts w:asciiTheme="minorHAnsi" w:eastAsiaTheme="minorEastAsia" w:hAnsiTheme="minorHAnsi"/>
              <w:noProof/>
              <w:color w:val="auto"/>
              <w:sz w:val="22"/>
              <w:lang w:val="en-IN" w:eastAsia="en-IN"/>
            </w:rPr>
          </w:pPr>
          <w:hyperlink w:anchor="_Toc92108987" w:history="1">
            <w:r w:rsidR="009776AD" w:rsidRPr="00E732F7">
              <w:rPr>
                <w:rStyle w:val="Hyperlink"/>
                <w:rFonts w:eastAsia="Times New Roman"/>
                <w:noProof/>
                <w:lang w:val="en-IN" w:eastAsia="en-IN"/>
              </w:rPr>
              <w:t>Product Life Cycle</w:t>
            </w:r>
            <w:r w:rsidR="009776AD">
              <w:rPr>
                <w:noProof/>
                <w:webHidden/>
              </w:rPr>
              <w:tab/>
            </w:r>
            <w:r w:rsidR="009776AD">
              <w:rPr>
                <w:noProof/>
                <w:webHidden/>
              </w:rPr>
              <w:fldChar w:fldCharType="begin"/>
            </w:r>
            <w:r w:rsidR="009776AD">
              <w:rPr>
                <w:noProof/>
                <w:webHidden/>
              </w:rPr>
              <w:instrText xml:space="preserve"> PAGEREF _Toc92108987 \h </w:instrText>
            </w:r>
            <w:r w:rsidR="009776AD">
              <w:rPr>
                <w:noProof/>
                <w:webHidden/>
              </w:rPr>
            </w:r>
            <w:r w:rsidR="009776AD">
              <w:rPr>
                <w:noProof/>
                <w:webHidden/>
              </w:rPr>
              <w:fldChar w:fldCharType="separate"/>
            </w:r>
            <w:r w:rsidR="009776AD">
              <w:rPr>
                <w:noProof/>
                <w:webHidden/>
              </w:rPr>
              <w:t>5</w:t>
            </w:r>
            <w:r w:rsidR="009776AD">
              <w:rPr>
                <w:noProof/>
                <w:webHidden/>
              </w:rPr>
              <w:fldChar w:fldCharType="end"/>
            </w:r>
          </w:hyperlink>
        </w:p>
        <w:p w14:paraId="28978539" w14:textId="599F8EBC" w:rsidR="009776AD" w:rsidRDefault="005D5913">
          <w:pPr>
            <w:pStyle w:val="TOC2"/>
            <w:tabs>
              <w:tab w:val="right" w:leader="dot" w:pos="9016"/>
            </w:tabs>
            <w:rPr>
              <w:rFonts w:asciiTheme="minorHAnsi" w:eastAsiaTheme="minorEastAsia" w:hAnsiTheme="minorHAnsi"/>
              <w:noProof/>
              <w:color w:val="auto"/>
              <w:sz w:val="22"/>
              <w:lang w:val="en-IN" w:eastAsia="en-IN"/>
            </w:rPr>
          </w:pPr>
          <w:hyperlink w:anchor="_Toc92108988" w:history="1">
            <w:r w:rsidR="009776AD" w:rsidRPr="00E732F7">
              <w:rPr>
                <w:rStyle w:val="Hyperlink"/>
                <w:rFonts w:eastAsia="Times New Roman"/>
                <w:noProof/>
                <w:lang w:val="en-IN" w:eastAsia="en-IN"/>
              </w:rPr>
              <w:t>II. Relevant Business Model</w:t>
            </w:r>
            <w:r w:rsidR="009776AD">
              <w:rPr>
                <w:noProof/>
                <w:webHidden/>
              </w:rPr>
              <w:tab/>
            </w:r>
            <w:r w:rsidR="009776AD">
              <w:rPr>
                <w:noProof/>
                <w:webHidden/>
              </w:rPr>
              <w:fldChar w:fldCharType="begin"/>
            </w:r>
            <w:r w:rsidR="009776AD">
              <w:rPr>
                <w:noProof/>
                <w:webHidden/>
              </w:rPr>
              <w:instrText xml:space="preserve"> PAGEREF _Toc92108988 \h </w:instrText>
            </w:r>
            <w:r w:rsidR="009776AD">
              <w:rPr>
                <w:noProof/>
                <w:webHidden/>
              </w:rPr>
            </w:r>
            <w:r w:rsidR="009776AD">
              <w:rPr>
                <w:noProof/>
                <w:webHidden/>
              </w:rPr>
              <w:fldChar w:fldCharType="separate"/>
            </w:r>
            <w:r w:rsidR="009776AD">
              <w:rPr>
                <w:noProof/>
                <w:webHidden/>
              </w:rPr>
              <w:t>6</w:t>
            </w:r>
            <w:r w:rsidR="009776AD">
              <w:rPr>
                <w:noProof/>
                <w:webHidden/>
              </w:rPr>
              <w:fldChar w:fldCharType="end"/>
            </w:r>
          </w:hyperlink>
        </w:p>
        <w:p w14:paraId="57DEB1A6" w14:textId="21ACE93A" w:rsidR="009776AD" w:rsidRDefault="005D5913">
          <w:pPr>
            <w:pStyle w:val="TOC3"/>
            <w:tabs>
              <w:tab w:val="right" w:leader="dot" w:pos="9016"/>
            </w:tabs>
            <w:rPr>
              <w:rFonts w:asciiTheme="minorHAnsi" w:eastAsiaTheme="minorEastAsia" w:hAnsiTheme="minorHAnsi"/>
              <w:noProof/>
              <w:color w:val="auto"/>
              <w:sz w:val="22"/>
              <w:lang w:val="en-IN" w:eastAsia="en-IN"/>
            </w:rPr>
          </w:pPr>
          <w:hyperlink w:anchor="_Toc92108989" w:history="1">
            <w:r w:rsidR="009776AD" w:rsidRPr="00E732F7">
              <w:rPr>
                <w:rStyle w:val="Hyperlink"/>
                <w:rFonts w:eastAsia="Times New Roman"/>
                <w:noProof/>
                <w:lang w:val="en-IN" w:eastAsia="en-IN"/>
              </w:rPr>
              <w:t>Macro Environmental Analysis</w:t>
            </w:r>
            <w:r w:rsidR="009776AD">
              <w:rPr>
                <w:noProof/>
                <w:webHidden/>
              </w:rPr>
              <w:tab/>
            </w:r>
            <w:r w:rsidR="009776AD">
              <w:rPr>
                <w:noProof/>
                <w:webHidden/>
              </w:rPr>
              <w:fldChar w:fldCharType="begin"/>
            </w:r>
            <w:r w:rsidR="009776AD">
              <w:rPr>
                <w:noProof/>
                <w:webHidden/>
              </w:rPr>
              <w:instrText xml:space="preserve"> PAGEREF _Toc92108989 \h </w:instrText>
            </w:r>
            <w:r w:rsidR="009776AD">
              <w:rPr>
                <w:noProof/>
                <w:webHidden/>
              </w:rPr>
            </w:r>
            <w:r w:rsidR="009776AD">
              <w:rPr>
                <w:noProof/>
                <w:webHidden/>
              </w:rPr>
              <w:fldChar w:fldCharType="separate"/>
            </w:r>
            <w:r w:rsidR="009776AD">
              <w:rPr>
                <w:noProof/>
                <w:webHidden/>
              </w:rPr>
              <w:t>6</w:t>
            </w:r>
            <w:r w:rsidR="009776AD">
              <w:rPr>
                <w:noProof/>
                <w:webHidden/>
              </w:rPr>
              <w:fldChar w:fldCharType="end"/>
            </w:r>
          </w:hyperlink>
        </w:p>
        <w:p w14:paraId="15521442" w14:textId="4DED56A8" w:rsidR="009776AD" w:rsidRDefault="005D5913">
          <w:pPr>
            <w:pStyle w:val="TOC2"/>
            <w:tabs>
              <w:tab w:val="right" w:leader="dot" w:pos="9016"/>
            </w:tabs>
            <w:rPr>
              <w:rFonts w:asciiTheme="minorHAnsi" w:eastAsiaTheme="minorEastAsia" w:hAnsiTheme="minorHAnsi"/>
              <w:noProof/>
              <w:color w:val="auto"/>
              <w:sz w:val="22"/>
              <w:lang w:val="en-IN" w:eastAsia="en-IN"/>
            </w:rPr>
          </w:pPr>
          <w:hyperlink w:anchor="_Toc92108990" w:history="1">
            <w:r w:rsidR="009776AD" w:rsidRPr="00E732F7">
              <w:rPr>
                <w:rStyle w:val="Hyperlink"/>
                <w:rFonts w:eastAsia="Times New Roman"/>
                <w:noProof/>
                <w:lang w:val="en-IN" w:eastAsia="en-IN"/>
              </w:rPr>
              <w:t>Micro Environmental Analysis</w:t>
            </w:r>
            <w:r w:rsidR="009776AD">
              <w:rPr>
                <w:noProof/>
                <w:webHidden/>
              </w:rPr>
              <w:tab/>
            </w:r>
            <w:r w:rsidR="009776AD">
              <w:rPr>
                <w:noProof/>
                <w:webHidden/>
              </w:rPr>
              <w:fldChar w:fldCharType="begin"/>
            </w:r>
            <w:r w:rsidR="009776AD">
              <w:rPr>
                <w:noProof/>
                <w:webHidden/>
              </w:rPr>
              <w:instrText xml:space="preserve"> PAGEREF _Toc92108990 \h </w:instrText>
            </w:r>
            <w:r w:rsidR="009776AD">
              <w:rPr>
                <w:noProof/>
                <w:webHidden/>
              </w:rPr>
            </w:r>
            <w:r w:rsidR="009776AD">
              <w:rPr>
                <w:noProof/>
                <w:webHidden/>
              </w:rPr>
              <w:fldChar w:fldCharType="separate"/>
            </w:r>
            <w:r w:rsidR="009776AD">
              <w:rPr>
                <w:noProof/>
                <w:webHidden/>
              </w:rPr>
              <w:t>8</w:t>
            </w:r>
            <w:r w:rsidR="009776AD">
              <w:rPr>
                <w:noProof/>
                <w:webHidden/>
              </w:rPr>
              <w:fldChar w:fldCharType="end"/>
            </w:r>
          </w:hyperlink>
        </w:p>
        <w:p w14:paraId="08DFF17C" w14:textId="732D7AD6" w:rsidR="009776AD" w:rsidRDefault="005D5913">
          <w:pPr>
            <w:pStyle w:val="TOC3"/>
            <w:tabs>
              <w:tab w:val="right" w:leader="dot" w:pos="9016"/>
            </w:tabs>
            <w:rPr>
              <w:rFonts w:asciiTheme="minorHAnsi" w:eastAsiaTheme="minorEastAsia" w:hAnsiTheme="minorHAnsi"/>
              <w:noProof/>
              <w:color w:val="auto"/>
              <w:sz w:val="22"/>
              <w:lang w:val="en-IN" w:eastAsia="en-IN"/>
            </w:rPr>
          </w:pPr>
          <w:hyperlink w:anchor="_Toc92108991" w:history="1">
            <w:r w:rsidR="009776AD" w:rsidRPr="00E732F7">
              <w:rPr>
                <w:rStyle w:val="Hyperlink"/>
                <w:rFonts w:eastAsia="Times New Roman"/>
                <w:noProof/>
                <w:lang w:val="en-IN" w:eastAsia="en-IN"/>
              </w:rPr>
              <w:t>SWOT Analysis</w:t>
            </w:r>
            <w:r w:rsidR="009776AD">
              <w:rPr>
                <w:noProof/>
                <w:webHidden/>
              </w:rPr>
              <w:tab/>
            </w:r>
            <w:r w:rsidR="009776AD">
              <w:rPr>
                <w:noProof/>
                <w:webHidden/>
              </w:rPr>
              <w:fldChar w:fldCharType="begin"/>
            </w:r>
            <w:r w:rsidR="009776AD">
              <w:rPr>
                <w:noProof/>
                <w:webHidden/>
              </w:rPr>
              <w:instrText xml:space="preserve"> PAGEREF _Toc92108991 \h </w:instrText>
            </w:r>
            <w:r w:rsidR="009776AD">
              <w:rPr>
                <w:noProof/>
                <w:webHidden/>
              </w:rPr>
            </w:r>
            <w:r w:rsidR="009776AD">
              <w:rPr>
                <w:noProof/>
                <w:webHidden/>
              </w:rPr>
              <w:fldChar w:fldCharType="separate"/>
            </w:r>
            <w:r w:rsidR="009776AD">
              <w:rPr>
                <w:noProof/>
                <w:webHidden/>
              </w:rPr>
              <w:t>8</w:t>
            </w:r>
            <w:r w:rsidR="009776AD">
              <w:rPr>
                <w:noProof/>
                <w:webHidden/>
              </w:rPr>
              <w:fldChar w:fldCharType="end"/>
            </w:r>
          </w:hyperlink>
        </w:p>
        <w:p w14:paraId="123FDCCB" w14:textId="4CF1D123" w:rsidR="009776AD" w:rsidRDefault="005D5913">
          <w:pPr>
            <w:pStyle w:val="TOC3"/>
            <w:tabs>
              <w:tab w:val="right" w:leader="dot" w:pos="9016"/>
            </w:tabs>
            <w:rPr>
              <w:rFonts w:asciiTheme="minorHAnsi" w:eastAsiaTheme="minorEastAsia" w:hAnsiTheme="minorHAnsi"/>
              <w:noProof/>
              <w:color w:val="auto"/>
              <w:sz w:val="22"/>
              <w:lang w:val="en-IN" w:eastAsia="en-IN"/>
            </w:rPr>
          </w:pPr>
          <w:hyperlink w:anchor="_Toc92108992" w:history="1">
            <w:r w:rsidR="009776AD" w:rsidRPr="00E732F7">
              <w:rPr>
                <w:rStyle w:val="Hyperlink"/>
                <w:rFonts w:eastAsia="Times New Roman"/>
                <w:noProof/>
                <w:lang w:val="en-IN" w:eastAsia="en-IN"/>
              </w:rPr>
              <w:t>Porter’s Value Chain</w:t>
            </w:r>
            <w:r w:rsidR="009776AD">
              <w:rPr>
                <w:noProof/>
                <w:webHidden/>
              </w:rPr>
              <w:tab/>
            </w:r>
            <w:r w:rsidR="009776AD">
              <w:rPr>
                <w:noProof/>
                <w:webHidden/>
              </w:rPr>
              <w:fldChar w:fldCharType="begin"/>
            </w:r>
            <w:r w:rsidR="009776AD">
              <w:rPr>
                <w:noProof/>
                <w:webHidden/>
              </w:rPr>
              <w:instrText xml:space="preserve"> PAGEREF _Toc92108992 \h </w:instrText>
            </w:r>
            <w:r w:rsidR="009776AD">
              <w:rPr>
                <w:noProof/>
                <w:webHidden/>
              </w:rPr>
            </w:r>
            <w:r w:rsidR="009776AD">
              <w:rPr>
                <w:noProof/>
                <w:webHidden/>
              </w:rPr>
              <w:fldChar w:fldCharType="separate"/>
            </w:r>
            <w:r w:rsidR="009776AD">
              <w:rPr>
                <w:noProof/>
                <w:webHidden/>
              </w:rPr>
              <w:t>9</w:t>
            </w:r>
            <w:r w:rsidR="009776AD">
              <w:rPr>
                <w:noProof/>
                <w:webHidden/>
              </w:rPr>
              <w:fldChar w:fldCharType="end"/>
            </w:r>
          </w:hyperlink>
        </w:p>
        <w:p w14:paraId="37061ACF" w14:textId="3B654EDD" w:rsidR="009776AD" w:rsidRDefault="005D5913">
          <w:pPr>
            <w:pStyle w:val="TOC2"/>
            <w:tabs>
              <w:tab w:val="right" w:leader="dot" w:pos="9016"/>
            </w:tabs>
            <w:rPr>
              <w:rFonts w:asciiTheme="minorHAnsi" w:eastAsiaTheme="minorEastAsia" w:hAnsiTheme="minorHAnsi"/>
              <w:noProof/>
              <w:color w:val="auto"/>
              <w:sz w:val="22"/>
              <w:lang w:val="en-IN" w:eastAsia="en-IN"/>
            </w:rPr>
          </w:pPr>
          <w:hyperlink w:anchor="_Toc92108993" w:history="1">
            <w:r w:rsidR="009776AD" w:rsidRPr="00E732F7">
              <w:rPr>
                <w:rStyle w:val="Hyperlink"/>
                <w:noProof/>
              </w:rPr>
              <w:t>III. Evaluation of the reasons of engaging in international trade</w:t>
            </w:r>
            <w:r w:rsidR="009776AD">
              <w:rPr>
                <w:noProof/>
                <w:webHidden/>
              </w:rPr>
              <w:tab/>
            </w:r>
            <w:r w:rsidR="009776AD">
              <w:rPr>
                <w:noProof/>
                <w:webHidden/>
              </w:rPr>
              <w:fldChar w:fldCharType="begin"/>
            </w:r>
            <w:r w:rsidR="009776AD">
              <w:rPr>
                <w:noProof/>
                <w:webHidden/>
              </w:rPr>
              <w:instrText xml:space="preserve"> PAGEREF _Toc92108993 \h </w:instrText>
            </w:r>
            <w:r w:rsidR="009776AD">
              <w:rPr>
                <w:noProof/>
                <w:webHidden/>
              </w:rPr>
            </w:r>
            <w:r w:rsidR="009776AD">
              <w:rPr>
                <w:noProof/>
                <w:webHidden/>
              </w:rPr>
              <w:fldChar w:fldCharType="separate"/>
            </w:r>
            <w:r w:rsidR="009776AD">
              <w:rPr>
                <w:noProof/>
                <w:webHidden/>
              </w:rPr>
              <w:t>10</w:t>
            </w:r>
            <w:r w:rsidR="009776AD">
              <w:rPr>
                <w:noProof/>
                <w:webHidden/>
              </w:rPr>
              <w:fldChar w:fldCharType="end"/>
            </w:r>
          </w:hyperlink>
        </w:p>
        <w:p w14:paraId="003F407C" w14:textId="0FBC7CF7" w:rsidR="009776AD" w:rsidRDefault="005D5913">
          <w:pPr>
            <w:pStyle w:val="TOC2"/>
            <w:tabs>
              <w:tab w:val="right" w:leader="dot" w:pos="9016"/>
            </w:tabs>
            <w:rPr>
              <w:rFonts w:asciiTheme="minorHAnsi" w:eastAsiaTheme="minorEastAsia" w:hAnsiTheme="minorHAnsi"/>
              <w:noProof/>
              <w:color w:val="auto"/>
              <w:sz w:val="22"/>
              <w:lang w:val="en-IN" w:eastAsia="en-IN"/>
            </w:rPr>
          </w:pPr>
          <w:hyperlink w:anchor="_Toc92108994" w:history="1">
            <w:r w:rsidR="009776AD" w:rsidRPr="00E732F7">
              <w:rPr>
                <w:rStyle w:val="Hyperlink"/>
                <w:noProof/>
              </w:rPr>
              <w:t>IV. Market Structure, Strategies, Major Features of Current International Economy</w:t>
            </w:r>
            <w:r w:rsidR="009776AD">
              <w:rPr>
                <w:noProof/>
                <w:webHidden/>
              </w:rPr>
              <w:tab/>
            </w:r>
            <w:r w:rsidR="009776AD">
              <w:rPr>
                <w:noProof/>
                <w:webHidden/>
              </w:rPr>
              <w:fldChar w:fldCharType="begin"/>
            </w:r>
            <w:r w:rsidR="009776AD">
              <w:rPr>
                <w:noProof/>
                <w:webHidden/>
              </w:rPr>
              <w:instrText xml:space="preserve"> PAGEREF _Toc92108994 \h </w:instrText>
            </w:r>
            <w:r w:rsidR="009776AD">
              <w:rPr>
                <w:noProof/>
                <w:webHidden/>
              </w:rPr>
            </w:r>
            <w:r w:rsidR="009776AD">
              <w:rPr>
                <w:noProof/>
                <w:webHidden/>
              </w:rPr>
              <w:fldChar w:fldCharType="separate"/>
            </w:r>
            <w:r w:rsidR="009776AD">
              <w:rPr>
                <w:noProof/>
                <w:webHidden/>
              </w:rPr>
              <w:t>11</w:t>
            </w:r>
            <w:r w:rsidR="009776AD">
              <w:rPr>
                <w:noProof/>
                <w:webHidden/>
              </w:rPr>
              <w:fldChar w:fldCharType="end"/>
            </w:r>
          </w:hyperlink>
        </w:p>
        <w:p w14:paraId="15997AE3" w14:textId="65188991" w:rsidR="009776AD" w:rsidRDefault="005D5913">
          <w:pPr>
            <w:pStyle w:val="TOC3"/>
            <w:tabs>
              <w:tab w:val="right" w:leader="dot" w:pos="9016"/>
            </w:tabs>
            <w:rPr>
              <w:rFonts w:asciiTheme="minorHAnsi" w:eastAsiaTheme="minorEastAsia" w:hAnsiTheme="minorHAnsi"/>
              <w:noProof/>
              <w:color w:val="auto"/>
              <w:sz w:val="22"/>
              <w:lang w:val="en-IN" w:eastAsia="en-IN"/>
            </w:rPr>
          </w:pPr>
          <w:hyperlink w:anchor="_Toc92108995" w:history="1">
            <w:r w:rsidR="009776AD" w:rsidRPr="00E732F7">
              <w:rPr>
                <w:rStyle w:val="Hyperlink"/>
                <w:rFonts w:eastAsia="Times New Roman"/>
                <w:noProof/>
                <w:lang w:val="en-IN" w:eastAsia="en-IN"/>
              </w:rPr>
              <w:t>Competitive Advantages</w:t>
            </w:r>
            <w:r w:rsidR="009776AD">
              <w:rPr>
                <w:noProof/>
                <w:webHidden/>
              </w:rPr>
              <w:tab/>
            </w:r>
            <w:r w:rsidR="009776AD">
              <w:rPr>
                <w:noProof/>
                <w:webHidden/>
              </w:rPr>
              <w:fldChar w:fldCharType="begin"/>
            </w:r>
            <w:r w:rsidR="009776AD">
              <w:rPr>
                <w:noProof/>
                <w:webHidden/>
              </w:rPr>
              <w:instrText xml:space="preserve"> PAGEREF _Toc92108995 \h </w:instrText>
            </w:r>
            <w:r w:rsidR="009776AD">
              <w:rPr>
                <w:noProof/>
                <w:webHidden/>
              </w:rPr>
            </w:r>
            <w:r w:rsidR="009776AD">
              <w:rPr>
                <w:noProof/>
                <w:webHidden/>
              </w:rPr>
              <w:fldChar w:fldCharType="separate"/>
            </w:r>
            <w:r w:rsidR="009776AD">
              <w:rPr>
                <w:noProof/>
                <w:webHidden/>
              </w:rPr>
              <w:t>11</w:t>
            </w:r>
            <w:r w:rsidR="009776AD">
              <w:rPr>
                <w:noProof/>
                <w:webHidden/>
              </w:rPr>
              <w:fldChar w:fldCharType="end"/>
            </w:r>
          </w:hyperlink>
        </w:p>
        <w:p w14:paraId="3C0C25E4" w14:textId="16911C17" w:rsidR="009776AD" w:rsidRDefault="005D5913">
          <w:pPr>
            <w:pStyle w:val="TOC3"/>
            <w:tabs>
              <w:tab w:val="right" w:leader="dot" w:pos="9016"/>
            </w:tabs>
            <w:rPr>
              <w:rFonts w:asciiTheme="minorHAnsi" w:eastAsiaTheme="minorEastAsia" w:hAnsiTheme="minorHAnsi"/>
              <w:noProof/>
              <w:color w:val="auto"/>
              <w:sz w:val="22"/>
              <w:lang w:val="en-IN" w:eastAsia="en-IN"/>
            </w:rPr>
          </w:pPr>
          <w:hyperlink w:anchor="_Toc92108996" w:history="1">
            <w:r w:rsidR="009776AD" w:rsidRPr="00E732F7">
              <w:rPr>
                <w:rStyle w:val="Hyperlink"/>
                <w:noProof/>
              </w:rPr>
              <w:t>Recommendation</w:t>
            </w:r>
            <w:r w:rsidR="009776AD">
              <w:rPr>
                <w:noProof/>
                <w:webHidden/>
              </w:rPr>
              <w:tab/>
            </w:r>
            <w:r w:rsidR="009776AD">
              <w:rPr>
                <w:noProof/>
                <w:webHidden/>
              </w:rPr>
              <w:fldChar w:fldCharType="begin"/>
            </w:r>
            <w:r w:rsidR="009776AD">
              <w:rPr>
                <w:noProof/>
                <w:webHidden/>
              </w:rPr>
              <w:instrText xml:space="preserve"> PAGEREF _Toc92108996 \h </w:instrText>
            </w:r>
            <w:r w:rsidR="009776AD">
              <w:rPr>
                <w:noProof/>
                <w:webHidden/>
              </w:rPr>
            </w:r>
            <w:r w:rsidR="009776AD">
              <w:rPr>
                <w:noProof/>
                <w:webHidden/>
              </w:rPr>
              <w:fldChar w:fldCharType="separate"/>
            </w:r>
            <w:r w:rsidR="009776AD">
              <w:rPr>
                <w:noProof/>
                <w:webHidden/>
              </w:rPr>
              <w:t>12</w:t>
            </w:r>
            <w:r w:rsidR="009776AD">
              <w:rPr>
                <w:noProof/>
                <w:webHidden/>
              </w:rPr>
              <w:fldChar w:fldCharType="end"/>
            </w:r>
          </w:hyperlink>
        </w:p>
        <w:p w14:paraId="3916725A" w14:textId="27765201" w:rsidR="009776AD" w:rsidRDefault="005D5913">
          <w:pPr>
            <w:pStyle w:val="TOC1"/>
            <w:tabs>
              <w:tab w:val="right" w:leader="dot" w:pos="9016"/>
            </w:tabs>
            <w:rPr>
              <w:rFonts w:asciiTheme="minorHAnsi" w:eastAsiaTheme="minorEastAsia" w:hAnsiTheme="minorHAnsi"/>
              <w:noProof/>
              <w:color w:val="auto"/>
              <w:sz w:val="22"/>
              <w:lang w:val="en-IN" w:eastAsia="en-IN"/>
            </w:rPr>
          </w:pPr>
          <w:hyperlink w:anchor="_Toc92108997" w:history="1">
            <w:r w:rsidR="009776AD" w:rsidRPr="00E732F7">
              <w:rPr>
                <w:rStyle w:val="Hyperlink"/>
                <w:noProof/>
              </w:rPr>
              <w:t>Conclusion</w:t>
            </w:r>
            <w:r w:rsidR="009776AD">
              <w:rPr>
                <w:noProof/>
                <w:webHidden/>
              </w:rPr>
              <w:tab/>
            </w:r>
            <w:r w:rsidR="009776AD">
              <w:rPr>
                <w:noProof/>
                <w:webHidden/>
              </w:rPr>
              <w:fldChar w:fldCharType="begin"/>
            </w:r>
            <w:r w:rsidR="009776AD">
              <w:rPr>
                <w:noProof/>
                <w:webHidden/>
              </w:rPr>
              <w:instrText xml:space="preserve"> PAGEREF _Toc92108997 \h </w:instrText>
            </w:r>
            <w:r w:rsidR="009776AD">
              <w:rPr>
                <w:noProof/>
                <w:webHidden/>
              </w:rPr>
            </w:r>
            <w:r w:rsidR="009776AD">
              <w:rPr>
                <w:noProof/>
                <w:webHidden/>
              </w:rPr>
              <w:fldChar w:fldCharType="separate"/>
            </w:r>
            <w:r w:rsidR="009776AD">
              <w:rPr>
                <w:noProof/>
                <w:webHidden/>
              </w:rPr>
              <w:t>12</w:t>
            </w:r>
            <w:r w:rsidR="009776AD">
              <w:rPr>
                <w:noProof/>
                <w:webHidden/>
              </w:rPr>
              <w:fldChar w:fldCharType="end"/>
            </w:r>
          </w:hyperlink>
        </w:p>
        <w:p w14:paraId="2D2DC089" w14:textId="63E3D099" w:rsidR="009776AD" w:rsidRDefault="005D5913">
          <w:pPr>
            <w:pStyle w:val="TOC1"/>
            <w:tabs>
              <w:tab w:val="right" w:leader="dot" w:pos="9016"/>
            </w:tabs>
            <w:rPr>
              <w:rFonts w:asciiTheme="minorHAnsi" w:eastAsiaTheme="minorEastAsia" w:hAnsiTheme="minorHAnsi"/>
              <w:noProof/>
              <w:color w:val="auto"/>
              <w:sz w:val="22"/>
              <w:lang w:val="en-IN" w:eastAsia="en-IN"/>
            </w:rPr>
          </w:pPr>
          <w:hyperlink w:anchor="_Toc92108998" w:history="1">
            <w:r w:rsidR="009776AD" w:rsidRPr="00E732F7">
              <w:rPr>
                <w:rStyle w:val="Hyperlink"/>
                <w:noProof/>
              </w:rPr>
              <w:t>References</w:t>
            </w:r>
            <w:r w:rsidR="009776AD">
              <w:rPr>
                <w:noProof/>
                <w:webHidden/>
              </w:rPr>
              <w:tab/>
            </w:r>
            <w:r w:rsidR="009776AD">
              <w:rPr>
                <w:noProof/>
                <w:webHidden/>
              </w:rPr>
              <w:fldChar w:fldCharType="begin"/>
            </w:r>
            <w:r w:rsidR="009776AD">
              <w:rPr>
                <w:noProof/>
                <w:webHidden/>
              </w:rPr>
              <w:instrText xml:space="preserve"> PAGEREF _Toc92108998 \h </w:instrText>
            </w:r>
            <w:r w:rsidR="009776AD">
              <w:rPr>
                <w:noProof/>
                <w:webHidden/>
              </w:rPr>
            </w:r>
            <w:r w:rsidR="009776AD">
              <w:rPr>
                <w:noProof/>
                <w:webHidden/>
              </w:rPr>
              <w:fldChar w:fldCharType="separate"/>
            </w:r>
            <w:r w:rsidR="009776AD">
              <w:rPr>
                <w:noProof/>
                <w:webHidden/>
              </w:rPr>
              <w:t>13</w:t>
            </w:r>
            <w:r w:rsidR="009776AD">
              <w:rPr>
                <w:noProof/>
                <w:webHidden/>
              </w:rPr>
              <w:fldChar w:fldCharType="end"/>
            </w:r>
          </w:hyperlink>
        </w:p>
        <w:p w14:paraId="0FA9D49F" w14:textId="4F401971" w:rsidR="001B0653" w:rsidRDefault="001B0653">
          <w:r>
            <w:rPr>
              <w:b/>
              <w:bCs/>
              <w:noProof/>
            </w:rPr>
            <w:fldChar w:fldCharType="end"/>
          </w:r>
        </w:p>
      </w:sdtContent>
    </w:sdt>
    <w:p w14:paraId="4B5DD56E" w14:textId="0CE78AF8" w:rsidR="00A20E6E" w:rsidRDefault="00364822" w:rsidP="006136DF">
      <w:pPr>
        <w:pStyle w:val="Heading1"/>
      </w:pPr>
      <w:r>
        <w:br w:type="page"/>
      </w:r>
    </w:p>
    <w:p w14:paraId="69D1B8F8" w14:textId="77777777" w:rsidR="00A20E6E" w:rsidRDefault="00A20E6E" w:rsidP="006136DF">
      <w:pPr>
        <w:pStyle w:val="Heading1"/>
      </w:pPr>
      <w:bookmarkStart w:id="9" w:name="_Toc92108981"/>
      <w:r>
        <w:lastRenderedPageBreak/>
        <w:t>Introduction</w:t>
      </w:r>
      <w:bookmarkEnd w:id="9"/>
      <w:r>
        <w:t> </w:t>
      </w:r>
    </w:p>
    <w:p w14:paraId="215F6BAA" w14:textId="0BCEF125" w:rsidR="00A20E6E" w:rsidRDefault="00EF478F" w:rsidP="006136DF">
      <w:pPr>
        <w:ind w:firstLine="720"/>
      </w:pPr>
      <w:r w:rsidRPr="00EF478F">
        <w:rPr>
          <w:lang w:val="en-IN" w:eastAsia="en-IN"/>
        </w:rPr>
        <w:t>Consumers have returned to dealerships-based showrooms as pandemic-related prohibitions have relaxed in certain places. Prior to actually purchasing an automobile, several customers would still like to engage with a salesperson and to see, handle, ride it, and test-drive the vehicle. For the time being, several channels, both real and digital, operate alongside each other, complimenting yet vying with each other.</w:t>
      </w:r>
      <w:r>
        <w:rPr>
          <w:lang w:val="en-IN" w:eastAsia="en-IN"/>
        </w:rPr>
        <w:t xml:space="preserve"> </w:t>
      </w:r>
      <w:r w:rsidR="00A20E6E">
        <w:t xml:space="preserve">Despite this expansion, the sector suffered a setback as a </w:t>
      </w:r>
      <w:r w:rsidR="00375A51">
        <w:t>consequence</w:t>
      </w:r>
      <w:r w:rsidR="00A20E6E">
        <w:t xml:space="preserve"> of the COVID-19 </w:t>
      </w:r>
      <w:r w:rsidR="00940343">
        <w:t>epidemic</w:t>
      </w:r>
      <w:r w:rsidR="00A20E6E">
        <w:t xml:space="preserve">. The impact of the epidemic and ensuing lockdown here on the </w:t>
      </w:r>
      <w:r w:rsidR="00BE3652">
        <w:t>automobile</w:t>
      </w:r>
      <w:r w:rsidR="00A20E6E">
        <w:t xml:space="preserve"> industry, as well as how it is changing and heading ahead.</w:t>
      </w:r>
    </w:p>
    <w:p w14:paraId="1D6F6CC4" w14:textId="0CACA595" w:rsidR="00A20E6E" w:rsidRDefault="00A20E6E" w:rsidP="009D529B">
      <w:pPr>
        <w:pStyle w:val="Heading1"/>
      </w:pPr>
      <w:bookmarkStart w:id="10" w:name="_Toc92108982"/>
      <w:r w:rsidRPr="009D529B">
        <w:t>Discussion</w:t>
      </w:r>
      <w:bookmarkEnd w:id="10"/>
      <w:r>
        <w:t> </w:t>
      </w:r>
    </w:p>
    <w:p w14:paraId="50411CFF" w14:textId="092ED6CC" w:rsidR="00E32508" w:rsidRPr="00E32508" w:rsidRDefault="00E32508" w:rsidP="00BA297A">
      <w:pPr>
        <w:pStyle w:val="Heading2"/>
        <w:rPr>
          <w:rFonts w:eastAsia="Times New Roman"/>
          <w:color w:val="auto"/>
          <w:lang w:val="en-IN" w:eastAsia="en-IN"/>
        </w:rPr>
      </w:pPr>
      <w:bookmarkStart w:id="11" w:name="_Toc92108983"/>
      <w:r w:rsidRPr="00E32508">
        <w:rPr>
          <w:rFonts w:eastAsia="Times New Roman"/>
          <w:lang w:val="en-IN" w:eastAsia="en-IN"/>
        </w:rPr>
        <w:t>Company Description</w:t>
      </w:r>
      <w:r w:rsidR="00BA297A">
        <w:rPr>
          <w:rFonts w:eastAsia="Times New Roman"/>
          <w:lang w:val="en-IN" w:eastAsia="en-IN"/>
        </w:rPr>
        <w:t xml:space="preserve"> and Overview</w:t>
      </w:r>
      <w:bookmarkEnd w:id="11"/>
    </w:p>
    <w:p w14:paraId="77596919" w14:textId="6929FC14" w:rsidR="00BA297A" w:rsidRDefault="00E3616A" w:rsidP="00BA297A">
      <w:pPr>
        <w:ind w:firstLine="720"/>
        <w:rPr>
          <w:lang w:val="en-IN" w:eastAsia="en-IN"/>
        </w:rPr>
      </w:pPr>
      <w:proofErr w:type="spellStart"/>
      <w:r>
        <w:rPr>
          <w:shd w:val="clear" w:color="auto" w:fill="FFFFFF"/>
        </w:rPr>
        <w:t>Bayerische</w:t>
      </w:r>
      <w:proofErr w:type="spellEnd"/>
      <w:r>
        <w:rPr>
          <w:shd w:val="clear" w:color="auto" w:fill="FFFFFF"/>
        </w:rPr>
        <w:t xml:space="preserve"> </w:t>
      </w:r>
      <w:proofErr w:type="spellStart"/>
      <w:r>
        <w:rPr>
          <w:shd w:val="clear" w:color="auto" w:fill="FFFFFF"/>
        </w:rPr>
        <w:t>Motoren</w:t>
      </w:r>
      <w:proofErr w:type="spellEnd"/>
      <w:r>
        <w:rPr>
          <w:shd w:val="clear" w:color="auto" w:fill="FFFFFF"/>
        </w:rPr>
        <w:t xml:space="preserve"> Werke AG aka BMW is a </w:t>
      </w:r>
      <w:r w:rsidR="00E32508" w:rsidRPr="00E32508">
        <w:rPr>
          <w:lang w:val="en-IN" w:eastAsia="en-IN"/>
        </w:rPr>
        <w:t xml:space="preserve">global automobile firm located in </w:t>
      </w:r>
      <w:r w:rsidR="00B45225">
        <w:rPr>
          <w:lang w:val="en-IN" w:eastAsia="en-IN"/>
        </w:rPr>
        <w:t>Germany</w:t>
      </w:r>
      <w:r w:rsidR="00E32508" w:rsidRPr="00E32508">
        <w:rPr>
          <w:lang w:val="en-IN" w:eastAsia="en-IN"/>
        </w:rPr>
        <w:t>, that specialises there in development, factory production, and propagation of automobiles.</w:t>
      </w:r>
      <w:r w:rsidR="00F331A4">
        <w:rPr>
          <w:lang w:val="en-IN" w:eastAsia="en-IN"/>
        </w:rPr>
        <w:t xml:space="preserve"> </w:t>
      </w:r>
      <w:r w:rsidR="00B601D8" w:rsidRPr="00B601D8">
        <w:rPr>
          <w:lang w:val="en-IN" w:eastAsia="en-IN"/>
        </w:rPr>
        <w:t xml:space="preserve">BMW </w:t>
      </w:r>
      <w:r w:rsidR="00B601D8">
        <w:rPr>
          <w:lang w:val="en-IN" w:eastAsia="en-IN"/>
        </w:rPr>
        <w:t>being the</w:t>
      </w:r>
      <w:r w:rsidR="00B601D8" w:rsidRPr="00B601D8">
        <w:rPr>
          <w:lang w:val="en-IN" w:eastAsia="en-IN"/>
        </w:rPr>
        <w:t xml:space="preserve"> German </w:t>
      </w:r>
      <w:r w:rsidR="00391078">
        <w:rPr>
          <w:lang w:val="en-IN" w:eastAsia="en-IN"/>
        </w:rPr>
        <w:t xml:space="preserve">automobile </w:t>
      </w:r>
      <w:r w:rsidR="00B601D8" w:rsidRPr="00B601D8">
        <w:rPr>
          <w:lang w:val="en-IN" w:eastAsia="en-IN"/>
        </w:rPr>
        <w:t>manufactur</w:t>
      </w:r>
      <w:r w:rsidR="00391078">
        <w:rPr>
          <w:lang w:val="en-IN" w:eastAsia="en-IN"/>
        </w:rPr>
        <w:t>ing giant</w:t>
      </w:r>
      <w:r w:rsidR="00B601D8" w:rsidRPr="00B601D8">
        <w:rPr>
          <w:lang w:val="en-IN" w:eastAsia="en-IN"/>
        </w:rPr>
        <w:t xml:space="preserve"> of luxury </w:t>
      </w:r>
      <w:r w:rsidR="00B83DD9">
        <w:rPr>
          <w:lang w:val="en-IN" w:eastAsia="en-IN"/>
        </w:rPr>
        <w:t>cars</w:t>
      </w:r>
      <w:r w:rsidR="00B601D8" w:rsidRPr="00B601D8">
        <w:rPr>
          <w:lang w:val="en-IN" w:eastAsia="en-IN"/>
        </w:rPr>
        <w:t xml:space="preserve"> and motorcycles</w:t>
      </w:r>
      <w:r w:rsidR="00005272">
        <w:rPr>
          <w:lang w:val="en-IN" w:eastAsia="en-IN"/>
        </w:rPr>
        <w:t>, offers a wide range of variety models to the consumers; however, at a premium price</w:t>
      </w:r>
      <w:r w:rsidR="00B601D8" w:rsidRPr="00B601D8">
        <w:rPr>
          <w:lang w:val="en-IN" w:eastAsia="en-IN"/>
        </w:rPr>
        <w:t>. The corporation was founded in 1916 and now has operations in different countries all across the globe (BMW 2021). BMW has a commercial and corporate strategic plan that could be described as product differentiation because the corporation focuses on digitization and design in specific. The corporation offers dependable, efficient, and luxury automobiles that set them apart from the competition and are highly valued by clients all around the world. According to the company's mission statement, BMW is the world's leading producer of luxury goods and services for personal transportation. Furthermore, the business's statement of vision claims that the business is focused on efficient dynamics automobiles which would examine tomorrow's driving pleasures with modern tech.</w:t>
      </w:r>
      <w:r w:rsidR="007E5F62">
        <w:rPr>
          <w:lang w:val="en-IN" w:eastAsia="en-IN"/>
        </w:rPr>
        <w:t xml:space="preserve"> </w:t>
      </w:r>
      <w:r w:rsidR="007E5F62" w:rsidRPr="007E5F62">
        <w:rPr>
          <w:lang w:val="en-IN" w:eastAsia="en-IN"/>
        </w:rPr>
        <w:t>Nevertheless, as a result of the COVID-19's worldwide distribution, BMW's earnings before taxes have reduced dramatically</w:t>
      </w:r>
      <w:r w:rsidR="0029207B">
        <w:rPr>
          <w:lang w:val="en-IN" w:eastAsia="en-IN"/>
        </w:rPr>
        <w:t xml:space="preserve"> (</w:t>
      </w:r>
      <w:r w:rsidR="0029207B" w:rsidRPr="00B601D8">
        <w:rPr>
          <w:lang w:val="en-IN" w:eastAsia="en-IN"/>
        </w:rPr>
        <w:t>BMW 2021</w:t>
      </w:r>
      <w:r w:rsidR="0029207B">
        <w:rPr>
          <w:lang w:val="en-IN" w:eastAsia="en-IN"/>
        </w:rPr>
        <w:t>)</w:t>
      </w:r>
      <w:r w:rsidR="007E5F62" w:rsidRPr="007E5F62">
        <w:rPr>
          <w:lang w:val="en-IN" w:eastAsia="en-IN"/>
        </w:rPr>
        <w:t xml:space="preserve">. </w:t>
      </w:r>
      <w:r w:rsidR="007E5F62" w:rsidRPr="007E5F62">
        <w:rPr>
          <w:lang w:val="en-IN" w:eastAsia="en-IN"/>
        </w:rPr>
        <w:lastRenderedPageBreak/>
        <w:t>It's impossible to establish an accurate projection for the approaching fiscal year because of the existing uncertainties in the global business environment and its potential global developments caused by the coronavirus.</w:t>
      </w:r>
    </w:p>
    <w:p w14:paraId="2AB163B2" w14:textId="570D35E3" w:rsidR="007C7687" w:rsidRPr="007C7687" w:rsidRDefault="00C603B5" w:rsidP="007C7687">
      <w:pPr>
        <w:pStyle w:val="Heading2"/>
        <w:rPr>
          <w:rFonts w:eastAsia="Times New Roman"/>
          <w:color w:val="auto"/>
          <w:lang w:val="en-IN" w:eastAsia="en-IN"/>
        </w:rPr>
      </w:pPr>
      <w:bookmarkStart w:id="12" w:name="_Toc92108984"/>
      <w:r>
        <w:rPr>
          <w:rFonts w:eastAsia="Times New Roman"/>
          <w:lang w:val="en-IN" w:eastAsia="en-IN"/>
        </w:rPr>
        <w:t xml:space="preserve">I. </w:t>
      </w:r>
      <w:r w:rsidR="007C7687" w:rsidRPr="007C7687">
        <w:rPr>
          <w:rFonts w:eastAsia="Times New Roman"/>
          <w:lang w:val="en-IN" w:eastAsia="en-IN"/>
        </w:rPr>
        <w:t>Major forces shaping the global business environment</w:t>
      </w:r>
      <w:bookmarkEnd w:id="12"/>
      <w:r w:rsidR="007C7687">
        <w:rPr>
          <w:rFonts w:eastAsia="Times New Roman"/>
          <w:lang w:val="en-IN" w:eastAsia="en-IN"/>
        </w:rPr>
        <w:t xml:space="preserve"> </w:t>
      </w:r>
    </w:p>
    <w:p w14:paraId="7AAEBA28" w14:textId="67A89FC1" w:rsidR="00E32508" w:rsidRPr="00E32508" w:rsidRDefault="00E32508" w:rsidP="0003588D">
      <w:pPr>
        <w:pStyle w:val="Heading3"/>
        <w:rPr>
          <w:rFonts w:eastAsia="Times New Roman"/>
          <w:color w:val="auto"/>
          <w:lang w:val="en-IN" w:eastAsia="en-IN"/>
        </w:rPr>
      </w:pPr>
      <w:bookmarkStart w:id="13" w:name="_Toc92108985"/>
      <w:r w:rsidRPr="00E32508">
        <w:rPr>
          <w:rFonts w:eastAsia="Times New Roman"/>
          <w:lang w:val="en-IN" w:eastAsia="en-IN"/>
        </w:rPr>
        <w:t>Automobile Industry</w:t>
      </w:r>
      <w:bookmarkEnd w:id="13"/>
      <w:r w:rsidRPr="00E32508">
        <w:rPr>
          <w:rFonts w:eastAsia="Times New Roman"/>
          <w:lang w:val="en-IN" w:eastAsia="en-IN"/>
        </w:rPr>
        <w:t> </w:t>
      </w:r>
    </w:p>
    <w:p w14:paraId="57DE745E" w14:textId="44361AFB" w:rsidR="00E32508" w:rsidRPr="00E32508" w:rsidRDefault="00E32508" w:rsidP="00454DB7">
      <w:pPr>
        <w:ind w:firstLine="720"/>
        <w:rPr>
          <w:color w:val="auto"/>
          <w:lang w:val="en-IN" w:eastAsia="en-IN"/>
        </w:rPr>
      </w:pPr>
      <w:r w:rsidRPr="00E32508">
        <w:rPr>
          <w:lang w:val="en-IN" w:eastAsia="en-IN"/>
        </w:rPr>
        <w:t>Automobile industry disruptions would cost billions of dollars, and recovery would take years. Organizations that rethink their processes, on the other hand, would thrive in the new normal.</w:t>
      </w:r>
      <w:r w:rsidR="0044510A">
        <w:rPr>
          <w:lang w:val="en-IN" w:eastAsia="en-IN"/>
        </w:rPr>
        <w:t xml:space="preserve"> </w:t>
      </w:r>
      <w:r w:rsidR="005C3113">
        <w:rPr>
          <w:lang w:val="en-IN" w:eastAsia="en-IN"/>
        </w:rPr>
        <w:t>T</w:t>
      </w:r>
      <w:r w:rsidRPr="00E32508">
        <w:rPr>
          <w:lang w:val="en-IN" w:eastAsia="en-IN"/>
        </w:rPr>
        <w:t>hat was before the COVID-19 problem, the auto sector faced huge challenges such as electromobility, driverless automobiles, computerized manufacturing, and crowdsourcing. Considering travel severely hampered by the epidemic, as well as global manufacturing layoffs, plummeting vehicle sales, and significant unemployment, it's perfectly reasonable to ask whatever the automotive industry's "new normal" would seem the same as. The very first signs of this automobile revolution have emerged in recent years, with the most significant industry still to follow.</w:t>
      </w:r>
    </w:p>
    <w:p w14:paraId="0C232586" w14:textId="77777777" w:rsidR="00E32508" w:rsidRPr="00E32508" w:rsidRDefault="00E32508" w:rsidP="0003588D">
      <w:pPr>
        <w:pStyle w:val="Heading3"/>
        <w:rPr>
          <w:rFonts w:eastAsia="Times New Roman"/>
          <w:color w:val="auto"/>
          <w:lang w:val="en-IN" w:eastAsia="en-IN"/>
        </w:rPr>
      </w:pPr>
      <w:bookmarkStart w:id="14" w:name="_Toc92108986"/>
      <w:r w:rsidRPr="00E32508">
        <w:rPr>
          <w:rFonts w:eastAsia="Times New Roman"/>
          <w:lang w:val="en-IN" w:eastAsia="en-IN"/>
        </w:rPr>
        <w:t>Emerging Trends after COVID-19 Pandemic</w:t>
      </w:r>
      <w:bookmarkEnd w:id="14"/>
    </w:p>
    <w:p w14:paraId="3B634452" w14:textId="2C297CA9" w:rsidR="00E32508" w:rsidRPr="00E32508" w:rsidRDefault="00E32508" w:rsidP="00454DB7">
      <w:pPr>
        <w:ind w:firstLine="720"/>
        <w:rPr>
          <w:color w:val="auto"/>
          <w:lang w:val="en-IN" w:eastAsia="en-IN"/>
        </w:rPr>
      </w:pPr>
      <w:r w:rsidRPr="00E32508">
        <w:rPr>
          <w:lang w:val="en-IN" w:eastAsia="en-IN"/>
        </w:rPr>
        <w:t>These are some of the contemporary rising trends that seem to be the rise of lean product development strategies and supply chain diversification. The Covid problem has emphasized the automotive industry in terms of increased reliance on Chinese manufacturers for hardware, particularly in the Electric vehicle market</w:t>
      </w:r>
      <w:r w:rsidR="00D2173F">
        <w:rPr>
          <w:lang w:val="en-IN" w:eastAsia="en-IN"/>
        </w:rPr>
        <w:t xml:space="preserve"> (</w:t>
      </w:r>
      <w:r w:rsidR="00D2173F">
        <w:rPr>
          <w:shd w:val="clear" w:color="auto" w:fill="FFFFFF"/>
        </w:rPr>
        <w:t>Tracker 2020)</w:t>
      </w:r>
      <w:r w:rsidRPr="00E32508">
        <w:rPr>
          <w:lang w:val="en-IN" w:eastAsia="en-IN"/>
        </w:rPr>
        <w:t>. Automobile manufacturers should assess recycled and repurposed components for future product development as businesses reassess their distribution networks. Automobile manufacturers may also reduce and streamline the variety of customizations, variations, and engines and transmissions available. Developing nations Such as Mexico and India would benefit from supply chain diversification</w:t>
      </w:r>
      <w:r w:rsidR="003C2704">
        <w:rPr>
          <w:lang w:val="en-IN" w:eastAsia="en-IN"/>
        </w:rPr>
        <w:t xml:space="preserve"> (</w:t>
      </w:r>
      <w:proofErr w:type="spellStart"/>
      <w:r w:rsidR="003C2704">
        <w:rPr>
          <w:shd w:val="clear" w:color="auto" w:fill="FFFFFF"/>
        </w:rPr>
        <w:t>Rachev</w:t>
      </w:r>
      <w:proofErr w:type="spellEnd"/>
      <w:r w:rsidR="003C2704">
        <w:rPr>
          <w:shd w:val="clear" w:color="auto" w:fill="FFFFFF"/>
        </w:rPr>
        <w:t xml:space="preserve"> </w:t>
      </w:r>
      <w:r w:rsidR="003C2704" w:rsidRPr="00AA311B">
        <w:rPr>
          <w:i/>
          <w:iCs/>
          <w:shd w:val="clear" w:color="auto" w:fill="FFFFFF"/>
        </w:rPr>
        <w:t>et al</w:t>
      </w:r>
      <w:r w:rsidR="003C2704">
        <w:rPr>
          <w:shd w:val="clear" w:color="auto" w:fill="FFFFFF"/>
        </w:rPr>
        <w:t>. 2019)</w:t>
      </w:r>
      <w:r w:rsidRPr="00E32508">
        <w:rPr>
          <w:lang w:val="en-IN" w:eastAsia="en-IN"/>
        </w:rPr>
        <w:t>. Nevertheless, in the foreseeable, Brexit as well as other restrictive fiscal plans will favour insourcing over outsourcing. </w:t>
      </w:r>
    </w:p>
    <w:p w14:paraId="6A40D1EE" w14:textId="5F2E76A2" w:rsidR="00E32508" w:rsidRDefault="00E32508" w:rsidP="008C4E5B">
      <w:pPr>
        <w:pStyle w:val="Heading3"/>
        <w:rPr>
          <w:rFonts w:eastAsia="Times New Roman"/>
          <w:lang w:val="en-IN" w:eastAsia="en-IN"/>
        </w:rPr>
      </w:pPr>
      <w:bookmarkStart w:id="15" w:name="_Toc92108987"/>
      <w:r w:rsidRPr="00E32508">
        <w:rPr>
          <w:rFonts w:eastAsia="Times New Roman"/>
          <w:lang w:val="en-IN" w:eastAsia="en-IN"/>
        </w:rPr>
        <w:lastRenderedPageBreak/>
        <w:t>Product Life Cycle</w:t>
      </w:r>
      <w:bookmarkEnd w:id="15"/>
    </w:p>
    <w:p w14:paraId="1489FB06" w14:textId="1A356C10" w:rsidR="00E915C5" w:rsidRDefault="00E915C5" w:rsidP="00E915C5">
      <w:pPr>
        <w:rPr>
          <w:lang w:val="en-IN" w:eastAsia="en-IN"/>
        </w:rPr>
      </w:pPr>
      <w:r>
        <w:rPr>
          <w:lang w:val="en-IN" w:eastAsia="en-IN"/>
        </w:rPr>
        <w:tab/>
        <w:t xml:space="preserve">With the emergence of </w:t>
      </w:r>
      <w:r w:rsidR="00C7402C">
        <w:rPr>
          <w:lang w:val="en-IN" w:eastAsia="en-IN"/>
        </w:rPr>
        <w:t xml:space="preserve">the global pandemic i.e., the COVID-19, the </w:t>
      </w:r>
      <w:r w:rsidR="0009210B">
        <w:rPr>
          <w:lang w:val="en-IN" w:eastAsia="en-IN"/>
        </w:rPr>
        <w:t xml:space="preserve">EVs of BMW have been affected the most as the </w:t>
      </w:r>
      <w:r w:rsidR="00926D14">
        <w:rPr>
          <w:lang w:val="en-IN" w:eastAsia="en-IN"/>
        </w:rPr>
        <w:t xml:space="preserve">launch of its </w:t>
      </w:r>
      <w:r w:rsidR="004553DC">
        <w:rPr>
          <w:lang w:val="en-IN" w:eastAsia="en-IN"/>
        </w:rPr>
        <w:t xml:space="preserve">BMW 7series and the </w:t>
      </w:r>
      <w:r w:rsidR="009C2DDA">
        <w:rPr>
          <w:lang w:val="en-IN" w:eastAsia="en-IN"/>
        </w:rPr>
        <w:t xml:space="preserve">BMW </w:t>
      </w:r>
      <w:proofErr w:type="spellStart"/>
      <w:r w:rsidR="009C2DDA">
        <w:rPr>
          <w:lang w:val="en-IN" w:eastAsia="en-IN"/>
        </w:rPr>
        <w:t>iX</w:t>
      </w:r>
      <w:proofErr w:type="spellEnd"/>
      <w:r w:rsidR="009C2DDA">
        <w:rPr>
          <w:lang w:val="en-IN" w:eastAsia="en-IN"/>
        </w:rPr>
        <w:t xml:space="preserve"> series</w:t>
      </w:r>
      <w:r w:rsidR="00043884">
        <w:rPr>
          <w:lang w:val="en-IN" w:eastAsia="en-IN"/>
        </w:rPr>
        <w:t xml:space="preserve"> had to be postponed. </w:t>
      </w:r>
    </w:p>
    <w:p w14:paraId="46AFC147" w14:textId="77777777" w:rsidR="0078269D" w:rsidRDefault="0078269D" w:rsidP="0078269D">
      <w:pPr>
        <w:spacing w:after="0" w:line="240" w:lineRule="auto"/>
        <w:jc w:val="center"/>
        <w:rPr>
          <w:color w:val="auto"/>
          <w:lang w:val="en-IN" w:eastAsia="en-IN"/>
        </w:rPr>
      </w:pPr>
      <w:r>
        <w:rPr>
          <w:noProof/>
        </w:rPr>
        <w:drawing>
          <wp:inline distT="0" distB="0" distL="0" distR="0" wp14:anchorId="305DC306" wp14:editId="180F8DBB">
            <wp:extent cx="2042808" cy="933228"/>
            <wp:effectExtent l="0" t="0" r="0" b="635"/>
            <wp:docPr id="5" name="Picture 5" descr="A typical product life cycle (PLC).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typical product life cycle (PLC). | Download Scientific Diagram"/>
                    <pic:cNvPicPr>
                      <a:picLocks noChangeAspect="1" noChangeArrowheads="1"/>
                    </pic:cNvPicPr>
                  </pic:nvPicPr>
                  <pic:blipFill rotWithShape="1">
                    <a:blip r:embed="rId8" cstate="print">
                      <a:biLevel thresh="75000"/>
                      <a:extLst>
                        <a:ext uri="{BEBA8EAE-BF5A-486C-A8C5-ECC9F3942E4B}">
                          <a14:imgProps xmlns:a14="http://schemas.microsoft.com/office/drawing/2010/main">
                            <a14:imgLayer r:embed="rId9">
                              <a14:imgEffect>
                                <a14:sharpenSoften amount="50000"/>
                              </a14:imgEffect>
                            </a14:imgLayer>
                          </a14:imgProps>
                        </a:ext>
                        <a:ext uri="{28A0092B-C50C-407E-A947-70E740481C1C}">
                          <a14:useLocalDpi xmlns:a14="http://schemas.microsoft.com/office/drawing/2010/main" val="0"/>
                        </a:ext>
                      </a:extLst>
                    </a:blip>
                    <a:srcRect l="1692" t="18144" r="2115" b="4314"/>
                    <a:stretch/>
                  </pic:blipFill>
                  <pic:spPr bwMode="auto">
                    <a:xfrm>
                      <a:off x="0" y="0"/>
                      <a:ext cx="2063974" cy="942897"/>
                    </a:xfrm>
                    <a:prstGeom prst="rect">
                      <a:avLst/>
                    </a:prstGeom>
                    <a:noFill/>
                    <a:ln>
                      <a:noFill/>
                    </a:ln>
                    <a:extLst>
                      <a:ext uri="{53640926-AAD7-44D8-BBD7-CCE9431645EC}">
                        <a14:shadowObscured xmlns:a14="http://schemas.microsoft.com/office/drawing/2010/main"/>
                      </a:ext>
                    </a:extLst>
                  </pic:spPr>
                </pic:pic>
              </a:graphicData>
            </a:graphic>
          </wp:inline>
        </w:drawing>
      </w:r>
    </w:p>
    <w:p w14:paraId="5F969EFA" w14:textId="73E28BF8" w:rsidR="0078269D" w:rsidRPr="0084770F" w:rsidRDefault="0078269D" w:rsidP="0078269D">
      <w:pPr>
        <w:jc w:val="center"/>
        <w:rPr>
          <w:i/>
          <w:iCs/>
          <w:color w:val="auto"/>
          <w:lang w:val="en-IN" w:eastAsia="en-IN"/>
        </w:rPr>
      </w:pPr>
      <w:r w:rsidRPr="0084770F">
        <w:rPr>
          <w:i/>
          <w:iCs/>
          <w:color w:val="auto"/>
          <w:lang w:val="en-IN" w:eastAsia="en-IN"/>
        </w:rPr>
        <w:t xml:space="preserve">Figure 1: PLC of </w:t>
      </w:r>
      <w:r w:rsidR="00474A20">
        <w:rPr>
          <w:i/>
          <w:iCs/>
          <w:color w:val="auto"/>
          <w:lang w:val="en-IN" w:eastAsia="en-IN"/>
        </w:rPr>
        <w:t>BMW</w:t>
      </w:r>
      <w:r w:rsidRPr="0084770F">
        <w:rPr>
          <w:i/>
          <w:iCs/>
          <w:color w:val="auto"/>
          <w:lang w:val="en-IN" w:eastAsia="en-IN"/>
        </w:rPr>
        <w:t xml:space="preserve"> Group</w:t>
      </w:r>
    </w:p>
    <w:p w14:paraId="6B274797" w14:textId="668F5BF5" w:rsidR="00E32508" w:rsidRPr="00E32508" w:rsidRDefault="00E32508" w:rsidP="003E5173">
      <w:pPr>
        <w:ind w:firstLine="720"/>
        <w:rPr>
          <w:color w:val="auto"/>
          <w:lang w:val="en-IN" w:eastAsia="en-IN"/>
        </w:rPr>
      </w:pPr>
      <w:r w:rsidRPr="00454DB7">
        <w:rPr>
          <w:b/>
          <w:bCs/>
          <w:lang w:val="en-IN" w:eastAsia="en-IN"/>
        </w:rPr>
        <w:t>Step 1: Idea Generation (Introduction)</w:t>
      </w:r>
      <w:r w:rsidR="00CB4B7A">
        <w:rPr>
          <w:b/>
          <w:bCs/>
          <w:lang w:val="en-IN" w:eastAsia="en-IN"/>
        </w:rPr>
        <w:t xml:space="preserve">: </w:t>
      </w:r>
      <w:r w:rsidR="00C26A70">
        <w:rPr>
          <w:lang w:val="en-IN" w:eastAsia="en-IN"/>
        </w:rPr>
        <w:t>BMW is</w:t>
      </w:r>
      <w:r w:rsidRPr="00E32508">
        <w:rPr>
          <w:lang w:val="en-IN" w:eastAsia="en-IN"/>
        </w:rPr>
        <w:t xml:space="preserve"> </w:t>
      </w:r>
      <w:r w:rsidR="00E87967">
        <w:rPr>
          <w:lang w:val="en-IN" w:eastAsia="en-IN"/>
        </w:rPr>
        <w:t>anticipated to be a</w:t>
      </w:r>
      <w:r w:rsidRPr="00E32508">
        <w:rPr>
          <w:lang w:val="en-IN" w:eastAsia="en-IN"/>
        </w:rPr>
        <w:t xml:space="preserve"> fascinating </w:t>
      </w:r>
      <w:r w:rsidR="002E0BE1">
        <w:rPr>
          <w:lang w:val="en-IN" w:eastAsia="en-IN"/>
        </w:rPr>
        <w:t xml:space="preserve">premium </w:t>
      </w:r>
      <w:r w:rsidRPr="00E32508">
        <w:rPr>
          <w:lang w:val="en-IN" w:eastAsia="en-IN"/>
        </w:rPr>
        <w:t xml:space="preserve">car </w:t>
      </w:r>
      <w:r w:rsidR="0080771F">
        <w:rPr>
          <w:lang w:val="en-IN" w:eastAsia="en-IN"/>
        </w:rPr>
        <w:t>brand</w:t>
      </w:r>
      <w:r w:rsidRPr="00E32508">
        <w:rPr>
          <w:lang w:val="en-IN" w:eastAsia="en-IN"/>
        </w:rPr>
        <w:t xml:space="preserve"> of the 21st century</w:t>
      </w:r>
      <w:r w:rsidR="003D358F">
        <w:rPr>
          <w:lang w:val="en-IN" w:eastAsia="en-IN"/>
        </w:rPr>
        <w:t>.</w:t>
      </w:r>
    </w:p>
    <w:p w14:paraId="5AE63018" w14:textId="7782260C" w:rsidR="00E32508" w:rsidRPr="00E32508" w:rsidRDefault="00E32508" w:rsidP="002001FF">
      <w:pPr>
        <w:ind w:firstLine="720"/>
        <w:rPr>
          <w:color w:val="auto"/>
          <w:lang w:val="en-IN" w:eastAsia="en-IN"/>
        </w:rPr>
      </w:pPr>
      <w:r w:rsidRPr="00E32508">
        <w:rPr>
          <w:b/>
          <w:bCs/>
          <w:lang w:val="en-IN" w:eastAsia="en-IN"/>
        </w:rPr>
        <w:t>Step 2:</w:t>
      </w:r>
      <w:r w:rsidRPr="00E32508">
        <w:rPr>
          <w:lang w:val="en-IN" w:eastAsia="en-IN"/>
        </w:rPr>
        <w:t xml:space="preserve"> </w:t>
      </w:r>
      <w:r w:rsidRPr="00E32508">
        <w:rPr>
          <w:b/>
          <w:bCs/>
          <w:lang w:val="en-IN" w:eastAsia="en-IN"/>
        </w:rPr>
        <w:t>Opportunity Evaluation (Growth)</w:t>
      </w:r>
      <w:r w:rsidR="00233D16">
        <w:rPr>
          <w:b/>
          <w:bCs/>
          <w:lang w:val="en-IN" w:eastAsia="en-IN"/>
        </w:rPr>
        <w:t xml:space="preserve">: </w:t>
      </w:r>
      <w:r w:rsidRPr="00E32508">
        <w:rPr>
          <w:lang w:val="en-IN" w:eastAsia="en-IN"/>
        </w:rPr>
        <w:t xml:space="preserve">The organisation </w:t>
      </w:r>
      <w:r w:rsidR="00F060F9">
        <w:rPr>
          <w:lang w:val="en-IN" w:eastAsia="en-IN"/>
        </w:rPr>
        <w:t>had</w:t>
      </w:r>
      <w:r w:rsidRPr="00E32508">
        <w:rPr>
          <w:lang w:val="en-IN" w:eastAsia="en-IN"/>
        </w:rPr>
        <w:t xml:space="preserve"> </w:t>
      </w:r>
      <w:r w:rsidR="007C72B7" w:rsidRPr="00E32508">
        <w:rPr>
          <w:lang w:val="en-IN" w:eastAsia="en-IN"/>
        </w:rPr>
        <w:t>select</w:t>
      </w:r>
      <w:r w:rsidR="007C72B7">
        <w:rPr>
          <w:lang w:val="en-IN" w:eastAsia="en-IN"/>
        </w:rPr>
        <w:t>ed</w:t>
      </w:r>
      <w:r w:rsidRPr="00E32508">
        <w:rPr>
          <w:lang w:val="en-IN" w:eastAsia="en-IN"/>
        </w:rPr>
        <w:t xml:space="preserve"> what it is interested in investing in as a business proposition. The two core elements of investments are finance, which can come from within the business or from outside financiers, and the money and resources of a group of people. </w:t>
      </w:r>
    </w:p>
    <w:p w14:paraId="03D6DB3C" w14:textId="29140BEB" w:rsidR="00E32508" w:rsidRPr="00E32508" w:rsidRDefault="00E32508" w:rsidP="002001FF">
      <w:pPr>
        <w:ind w:firstLine="720"/>
        <w:rPr>
          <w:color w:val="auto"/>
          <w:lang w:val="en-IN" w:eastAsia="en-IN"/>
        </w:rPr>
      </w:pPr>
      <w:r w:rsidRPr="00E32508">
        <w:rPr>
          <w:b/>
          <w:bCs/>
          <w:lang w:val="en-IN" w:eastAsia="en-IN"/>
        </w:rPr>
        <w:t>Step 3: Planning (Maturity)</w:t>
      </w:r>
      <w:r w:rsidR="003451CE">
        <w:rPr>
          <w:b/>
          <w:bCs/>
          <w:lang w:val="en-IN" w:eastAsia="en-IN"/>
        </w:rPr>
        <w:t xml:space="preserve">: </w:t>
      </w:r>
      <w:r w:rsidR="00A7647D">
        <w:rPr>
          <w:lang w:val="en-IN" w:eastAsia="en-IN"/>
        </w:rPr>
        <w:t>BMW</w:t>
      </w:r>
      <w:r w:rsidRPr="00E32508">
        <w:rPr>
          <w:lang w:val="en-IN" w:eastAsia="en-IN"/>
        </w:rPr>
        <w:t xml:space="preserve"> established a strategy to capitalise on its potential after deciding on it. The approach began as a simple variety of hypotheses, but as the organization progressed, it evolved into something more complex. </w:t>
      </w:r>
    </w:p>
    <w:p w14:paraId="3127000B" w14:textId="5877A1CC" w:rsidR="00E32508" w:rsidRPr="00E32508" w:rsidRDefault="00E32508" w:rsidP="00E84EBD">
      <w:pPr>
        <w:ind w:firstLine="720"/>
        <w:rPr>
          <w:color w:val="auto"/>
          <w:lang w:val="en-IN" w:eastAsia="en-IN"/>
        </w:rPr>
      </w:pPr>
      <w:r w:rsidRPr="00E32508">
        <w:rPr>
          <w:b/>
          <w:bCs/>
          <w:lang w:val="en-IN" w:eastAsia="en-IN"/>
        </w:rPr>
        <w:t>Step 4: Saturation</w:t>
      </w:r>
      <w:r w:rsidR="00631601">
        <w:rPr>
          <w:b/>
          <w:bCs/>
          <w:lang w:val="en-IN" w:eastAsia="en-IN"/>
        </w:rPr>
        <w:t xml:space="preserve">: </w:t>
      </w:r>
      <w:r w:rsidRPr="00E32508">
        <w:rPr>
          <w:lang w:val="en-IN" w:eastAsia="en-IN"/>
        </w:rPr>
        <w:t xml:space="preserve">Since there had been enough fascinating prospects as well as a strategy, the </w:t>
      </w:r>
      <w:r w:rsidR="00583C65">
        <w:rPr>
          <w:lang w:val="en-IN" w:eastAsia="en-IN"/>
        </w:rPr>
        <w:t>brand</w:t>
      </w:r>
      <w:r w:rsidRPr="00E32508">
        <w:rPr>
          <w:lang w:val="en-IN" w:eastAsia="en-IN"/>
        </w:rPr>
        <w:t xml:space="preserve"> moved via the procedures of creating the appropriate organisational structure and then formally establishing the company as a legal entity.</w:t>
      </w:r>
    </w:p>
    <w:p w14:paraId="79432267" w14:textId="503F3819" w:rsidR="00E32508" w:rsidRDefault="00E32508" w:rsidP="00E84EBD">
      <w:pPr>
        <w:ind w:firstLine="720"/>
        <w:rPr>
          <w:lang w:val="en-IN" w:eastAsia="en-IN"/>
        </w:rPr>
      </w:pPr>
      <w:r w:rsidRPr="00E32508">
        <w:rPr>
          <w:b/>
          <w:bCs/>
          <w:lang w:val="en-IN" w:eastAsia="en-IN"/>
        </w:rPr>
        <w:t>Step 5: Decline After Optimum Growth</w:t>
      </w:r>
      <w:r w:rsidR="00881AF8">
        <w:rPr>
          <w:b/>
          <w:bCs/>
          <w:lang w:val="en-IN" w:eastAsia="en-IN"/>
        </w:rPr>
        <w:t xml:space="preserve">: </w:t>
      </w:r>
      <w:r w:rsidRPr="00E32508">
        <w:rPr>
          <w:lang w:val="en-IN" w:eastAsia="en-IN"/>
        </w:rPr>
        <w:t xml:space="preserve">Following its growth, maturity and saturation, </w:t>
      </w:r>
      <w:r w:rsidR="005C2183">
        <w:rPr>
          <w:lang w:val="en-IN" w:eastAsia="en-IN"/>
        </w:rPr>
        <w:t>BMW</w:t>
      </w:r>
      <w:r w:rsidRPr="00E32508">
        <w:rPr>
          <w:lang w:val="en-IN" w:eastAsia="en-IN"/>
        </w:rPr>
        <w:t xml:space="preserve"> will concentrate on product development, revenue generation, and long-term sustainability.  The emphasis shifts from planning to execution.</w:t>
      </w:r>
    </w:p>
    <w:p w14:paraId="0BE64FDB" w14:textId="67B7B32A" w:rsidR="000C1480" w:rsidRPr="00151AEC" w:rsidRDefault="001C07AF" w:rsidP="00151AEC">
      <w:pPr>
        <w:pStyle w:val="Heading2"/>
      </w:pPr>
      <w:bookmarkStart w:id="16" w:name="_Toc92108988"/>
      <w:r>
        <w:rPr>
          <w:rFonts w:eastAsia="Times New Roman"/>
          <w:lang w:val="en-IN" w:eastAsia="en-IN"/>
        </w:rPr>
        <w:lastRenderedPageBreak/>
        <w:t xml:space="preserve">II. </w:t>
      </w:r>
      <w:r w:rsidR="000C1480">
        <w:rPr>
          <w:rFonts w:eastAsia="Times New Roman"/>
          <w:lang w:val="en-IN" w:eastAsia="en-IN"/>
        </w:rPr>
        <w:t>Relevant Business Model</w:t>
      </w:r>
      <w:bookmarkEnd w:id="16"/>
    </w:p>
    <w:p w14:paraId="6982AD44" w14:textId="35AB68F5" w:rsidR="0082323F" w:rsidRDefault="0082323F" w:rsidP="00357BE5">
      <w:pPr>
        <w:pStyle w:val="Heading3"/>
        <w:rPr>
          <w:rFonts w:eastAsia="Times New Roman"/>
          <w:lang w:val="en-IN" w:eastAsia="en-IN"/>
        </w:rPr>
      </w:pPr>
      <w:bookmarkStart w:id="17" w:name="_Toc92108989"/>
      <w:r>
        <w:rPr>
          <w:rFonts w:eastAsia="Times New Roman"/>
          <w:lang w:val="en-IN" w:eastAsia="en-IN"/>
        </w:rPr>
        <w:t>Macro Environmental Analysis</w:t>
      </w:r>
      <w:bookmarkEnd w:id="17"/>
    </w:p>
    <w:p w14:paraId="551D747C" w14:textId="21068C59" w:rsidR="00E32508" w:rsidRPr="00ED1EB0" w:rsidRDefault="00E32508" w:rsidP="00ED1EB0">
      <w:pPr>
        <w:rPr>
          <w:b/>
          <w:bCs/>
          <w:color w:val="auto"/>
          <w:lang w:val="en-IN" w:eastAsia="en-IN"/>
        </w:rPr>
      </w:pPr>
      <w:r w:rsidRPr="00ED1EB0">
        <w:rPr>
          <w:b/>
          <w:bCs/>
          <w:lang w:val="en-IN" w:eastAsia="en-IN"/>
        </w:rPr>
        <w:t>PESTEL Analysis </w:t>
      </w:r>
    </w:p>
    <w:p w14:paraId="47BF0BFF" w14:textId="05F946FC" w:rsidR="00B76A64" w:rsidRDefault="00B76A64" w:rsidP="00F226B9">
      <w:pPr>
        <w:spacing w:after="0" w:line="240" w:lineRule="auto"/>
        <w:jc w:val="center"/>
        <w:rPr>
          <w:lang w:val="en-IN" w:eastAsia="en-IN"/>
        </w:rPr>
      </w:pPr>
      <w:r>
        <w:rPr>
          <w:noProof/>
        </w:rPr>
        <w:drawing>
          <wp:inline distT="0" distB="0" distL="0" distR="0" wp14:anchorId="26D4255D" wp14:editId="691FDF9D">
            <wp:extent cx="2793832" cy="1019908"/>
            <wp:effectExtent l="0" t="0" r="6985" b="8890"/>
            <wp:docPr id="1" name="Picture 1" descr="Scan the Environment using PESTLE Analysis - Gihan Perera - Futurist Perth  - speaker, author, online presenter - innovation, disruption, change,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n the Environment using PESTLE Analysis - Gihan Perera - Futurist Perth  - speaker, author, online presenter - innovation, disruption, change,  leadership"/>
                    <pic:cNvPicPr>
                      <a:picLocks noChangeAspect="1" noChangeArrowheads="1"/>
                    </pic:cNvPicPr>
                  </pic:nvPicPr>
                  <pic:blipFill>
                    <a:blip r:embed="rId10" cstate="print">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2859643" cy="1043933"/>
                    </a:xfrm>
                    <a:prstGeom prst="rect">
                      <a:avLst/>
                    </a:prstGeom>
                    <a:noFill/>
                    <a:ln>
                      <a:noFill/>
                    </a:ln>
                  </pic:spPr>
                </pic:pic>
              </a:graphicData>
            </a:graphic>
          </wp:inline>
        </w:drawing>
      </w:r>
    </w:p>
    <w:p w14:paraId="4724DA4F" w14:textId="148BD238" w:rsidR="00203664" w:rsidRPr="00203664" w:rsidRDefault="00203664" w:rsidP="00203664">
      <w:pPr>
        <w:jc w:val="center"/>
        <w:rPr>
          <w:i/>
          <w:iCs/>
          <w:lang w:val="en-IN" w:eastAsia="en-IN"/>
        </w:rPr>
      </w:pPr>
      <w:r w:rsidRPr="00203664">
        <w:rPr>
          <w:i/>
          <w:iCs/>
          <w:lang w:val="en-IN" w:eastAsia="en-IN"/>
        </w:rPr>
        <w:t>Figure 1: PESTLE Analysis</w:t>
      </w:r>
    </w:p>
    <w:p w14:paraId="34C24D87" w14:textId="1B6CB73F" w:rsidR="009E67E0" w:rsidRDefault="006D3598" w:rsidP="00870901">
      <w:pPr>
        <w:ind w:firstLine="720"/>
        <w:rPr>
          <w:lang w:val="en-IN" w:eastAsia="en-IN"/>
        </w:rPr>
      </w:pPr>
      <w:r w:rsidRPr="006D3598">
        <w:rPr>
          <w:lang w:val="en-IN" w:eastAsia="en-IN"/>
        </w:rPr>
        <w:t xml:space="preserve">COVID influenced worldwide trade for a variety of reasons. As COVID spreads over the world, many countries are seeing how reliant their manufacturing industries including </w:t>
      </w:r>
      <w:r w:rsidR="00BD2FB9" w:rsidRPr="006D3598">
        <w:rPr>
          <w:lang w:val="en-IN" w:eastAsia="en-IN"/>
        </w:rPr>
        <w:t>automobile</w:t>
      </w:r>
      <w:r w:rsidRPr="006D3598">
        <w:rPr>
          <w:lang w:val="en-IN" w:eastAsia="en-IN"/>
        </w:rPr>
        <w:t xml:space="preserve"> industry are on others'. Nations have altered macroeconomic elements in order to deal with the virus's devastating consequences.</w:t>
      </w:r>
      <w:r>
        <w:rPr>
          <w:lang w:val="en-IN" w:eastAsia="en-IN"/>
        </w:rPr>
        <w:t xml:space="preserve"> Hence, </w:t>
      </w:r>
      <w:r w:rsidR="00C672D2">
        <w:rPr>
          <w:lang w:val="en-IN" w:eastAsia="en-IN"/>
        </w:rPr>
        <w:t>BMW</w:t>
      </w:r>
      <w:r w:rsidR="00E32508" w:rsidRPr="00E32508">
        <w:rPr>
          <w:lang w:val="en-IN" w:eastAsia="en-IN"/>
        </w:rPr>
        <w:t xml:space="preserve"> is the subject of a pestle analysis</w:t>
      </w:r>
      <w:r w:rsidR="00FD0CE2">
        <w:rPr>
          <w:lang w:val="en-IN" w:eastAsia="en-IN"/>
        </w:rPr>
        <w:t xml:space="preserve"> in this segment of the report</w:t>
      </w:r>
      <w:r w:rsidR="00E32508" w:rsidRPr="00E32508">
        <w:rPr>
          <w:lang w:val="en-IN" w:eastAsia="en-IN"/>
        </w:rPr>
        <w:t>.</w:t>
      </w:r>
    </w:p>
    <w:p w14:paraId="34BEA68E" w14:textId="69E3FADC" w:rsidR="005A7CA8" w:rsidRDefault="004E7C07" w:rsidP="00555A3A">
      <w:pPr>
        <w:ind w:firstLine="720"/>
        <w:rPr>
          <w:lang w:val="en-IN" w:eastAsia="en-IN"/>
        </w:rPr>
      </w:pPr>
      <w:r w:rsidRPr="002A6749">
        <w:rPr>
          <w:b/>
          <w:bCs/>
          <w:lang w:val="en-IN" w:eastAsia="en-IN"/>
        </w:rPr>
        <w:t>Political Factors</w:t>
      </w:r>
      <w:r w:rsidR="0036100B" w:rsidRPr="0036100B">
        <w:rPr>
          <w:rFonts w:ascii="Arial" w:hAnsi="Arial" w:cs="Arial"/>
          <w:color w:val="4D5156"/>
          <w:sz w:val="21"/>
          <w:szCs w:val="21"/>
          <w:shd w:val="clear" w:color="auto" w:fill="FFFFFF"/>
        </w:rPr>
        <w:t xml:space="preserve"> </w:t>
      </w:r>
      <w:r w:rsidR="0036100B" w:rsidRPr="0036100B">
        <w:t>—</w:t>
      </w:r>
      <w:r w:rsidR="0036100B">
        <w:rPr>
          <w:rFonts w:ascii="Arial" w:hAnsi="Arial" w:cs="Arial"/>
          <w:color w:val="4D5156"/>
          <w:sz w:val="21"/>
          <w:szCs w:val="21"/>
          <w:shd w:val="clear" w:color="auto" w:fill="FFFFFF"/>
        </w:rPr>
        <w:t xml:space="preserve"> </w:t>
      </w:r>
      <w:r w:rsidR="00555A3A" w:rsidRPr="00E32508">
        <w:rPr>
          <w:lang w:val="en-IN" w:eastAsia="en-IN"/>
        </w:rPr>
        <w:t xml:space="preserve">People are encouraged to take public transit rather than driving their own cars by federal government officials. </w:t>
      </w:r>
      <w:r w:rsidR="00202EA8" w:rsidRPr="00202EA8">
        <w:rPr>
          <w:lang w:val="en-IN" w:eastAsia="en-IN"/>
        </w:rPr>
        <w:t xml:space="preserve">In the wake of the COVID epidemic, nations with more autocratic government structures have had an impact on worldwide BMW commerce. The </w:t>
      </w:r>
      <w:proofErr w:type="spellStart"/>
      <w:r w:rsidR="00817AD5" w:rsidRPr="00202EA8">
        <w:rPr>
          <w:lang w:val="en-IN" w:eastAsia="en-IN"/>
        </w:rPr>
        <w:t>gover</w:t>
      </w:r>
      <w:r w:rsidR="00540381">
        <w:rPr>
          <w:lang w:val="en-IN" w:eastAsia="en-IN"/>
        </w:rPr>
        <w:t>ment</w:t>
      </w:r>
      <w:r w:rsidR="00817AD5" w:rsidRPr="00202EA8">
        <w:rPr>
          <w:lang w:val="en-IN" w:eastAsia="en-IN"/>
        </w:rPr>
        <w:t>’s</w:t>
      </w:r>
      <w:proofErr w:type="spellEnd"/>
      <w:r w:rsidR="00202EA8" w:rsidRPr="00202EA8">
        <w:rPr>
          <w:lang w:val="en-IN" w:eastAsia="en-IN"/>
        </w:rPr>
        <w:t xml:space="preserve"> auditing procedures have become complicated and time-consuming.</w:t>
      </w:r>
      <w:r w:rsidR="00555A3A">
        <w:rPr>
          <w:lang w:val="en-IN" w:eastAsia="en-IN"/>
        </w:rPr>
        <w:t xml:space="preserve"> </w:t>
      </w:r>
    </w:p>
    <w:p w14:paraId="2B5463D1" w14:textId="10C2993A" w:rsidR="00555A3A" w:rsidRDefault="003B4CA5" w:rsidP="00555A3A">
      <w:pPr>
        <w:ind w:firstLine="720"/>
        <w:rPr>
          <w:lang w:val="en-IN" w:eastAsia="en-IN"/>
        </w:rPr>
      </w:pPr>
      <w:r w:rsidRPr="0082323F">
        <w:rPr>
          <w:b/>
          <w:bCs/>
          <w:lang w:val="en-IN" w:eastAsia="en-IN"/>
        </w:rPr>
        <w:t>Economic Factors </w:t>
      </w:r>
      <w:r w:rsidRPr="0036100B">
        <w:t>—</w:t>
      </w:r>
      <w:r>
        <w:t xml:space="preserve"> </w:t>
      </w:r>
      <w:r w:rsidRPr="00E32508">
        <w:rPr>
          <w:lang w:val="en-IN" w:eastAsia="en-IN"/>
        </w:rPr>
        <w:t xml:space="preserve">In the current scenarios, the prices of crude oil have been on a hike leading to threat for </w:t>
      </w:r>
      <w:r w:rsidR="00FB0D9C">
        <w:rPr>
          <w:lang w:val="en-IN" w:eastAsia="en-IN"/>
        </w:rPr>
        <w:t>BMW</w:t>
      </w:r>
      <w:r w:rsidRPr="00E32508">
        <w:rPr>
          <w:lang w:val="en-IN" w:eastAsia="en-IN"/>
        </w:rPr>
        <w:t xml:space="preserve">. </w:t>
      </w:r>
      <w:r w:rsidR="00FB0D9C" w:rsidRPr="00FB0D9C">
        <w:rPr>
          <w:lang w:val="en-IN" w:eastAsia="en-IN"/>
        </w:rPr>
        <w:t>Since the emergence of COVID, the market volatility for BMW has worsened due to a lack of workers and poor market performance.</w:t>
      </w:r>
    </w:p>
    <w:p w14:paraId="1055CD10" w14:textId="6AE7B9FE" w:rsidR="003B4CA5" w:rsidRDefault="00476A3D" w:rsidP="00555A3A">
      <w:pPr>
        <w:ind w:firstLine="720"/>
        <w:rPr>
          <w:lang w:val="en-IN" w:eastAsia="en-IN"/>
        </w:rPr>
      </w:pPr>
      <w:r w:rsidRPr="0082323F">
        <w:rPr>
          <w:b/>
          <w:bCs/>
          <w:lang w:val="en-IN" w:eastAsia="en-IN"/>
        </w:rPr>
        <w:t>Social Factors </w:t>
      </w:r>
      <w:r w:rsidRPr="0036100B">
        <w:t>—</w:t>
      </w:r>
      <w:r>
        <w:t xml:space="preserve"> </w:t>
      </w:r>
      <w:r w:rsidR="00F85629" w:rsidRPr="00F85629">
        <w:rPr>
          <w:lang w:val="en-IN" w:eastAsia="en-IN"/>
        </w:rPr>
        <w:t>As with the global COVID outbreak, there has been widespread panic across society and community members (inclusive of the target consumers of the brand). This fear manifests itself in a variety of ways, exacerbating the disruption of BMW's supply lines</w:t>
      </w:r>
      <w:r w:rsidR="00653F40">
        <w:rPr>
          <w:lang w:val="en-IN" w:eastAsia="en-IN"/>
        </w:rPr>
        <w:t>.</w:t>
      </w:r>
    </w:p>
    <w:p w14:paraId="7987A3D4" w14:textId="7EB590F8" w:rsidR="00653F40" w:rsidRDefault="00AC397A" w:rsidP="00555A3A">
      <w:pPr>
        <w:ind w:firstLine="720"/>
        <w:rPr>
          <w:lang w:val="en-IN" w:eastAsia="en-IN"/>
        </w:rPr>
      </w:pPr>
      <w:r w:rsidRPr="0082323F">
        <w:rPr>
          <w:b/>
          <w:bCs/>
          <w:lang w:val="en-IN" w:eastAsia="en-IN"/>
        </w:rPr>
        <w:lastRenderedPageBreak/>
        <w:t>Technological Factors </w:t>
      </w:r>
      <w:r w:rsidR="00A541F7" w:rsidRPr="0036100B">
        <w:t>—</w:t>
      </w:r>
      <w:r w:rsidR="00A541F7">
        <w:t xml:space="preserve"> </w:t>
      </w:r>
      <w:r w:rsidR="00A541F7" w:rsidRPr="00E32508">
        <w:rPr>
          <w:lang w:val="en-IN" w:eastAsia="en-IN"/>
        </w:rPr>
        <w:t xml:space="preserve">The implementation of the platooning tech and road chain technology is one significant technological factor impacting the brand. However, the introduction of EVs, that is, electric </w:t>
      </w:r>
      <w:r w:rsidR="00B778C3">
        <w:rPr>
          <w:lang w:val="en-IN" w:eastAsia="en-IN"/>
        </w:rPr>
        <w:t>cars</w:t>
      </w:r>
      <w:r w:rsidR="00A541F7" w:rsidRPr="00E32508">
        <w:rPr>
          <w:lang w:val="en-IN" w:eastAsia="en-IN"/>
        </w:rPr>
        <w:t>, in the nation can give a push to company’s sales</w:t>
      </w:r>
      <w:r w:rsidR="00A541F7">
        <w:rPr>
          <w:lang w:val="en-IN" w:eastAsia="en-IN"/>
        </w:rPr>
        <w:t xml:space="preserve">. </w:t>
      </w:r>
    </w:p>
    <w:p w14:paraId="2C1BFB7E" w14:textId="04EB58AD" w:rsidR="0093012F" w:rsidRDefault="0093012F" w:rsidP="00555A3A">
      <w:pPr>
        <w:ind w:firstLine="720"/>
        <w:rPr>
          <w:lang w:val="en-IN" w:eastAsia="en-IN"/>
        </w:rPr>
      </w:pPr>
      <w:r w:rsidRPr="0082323F">
        <w:rPr>
          <w:b/>
          <w:bCs/>
          <w:lang w:val="en-IN" w:eastAsia="en-IN"/>
        </w:rPr>
        <w:t>Environmental Factors </w:t>
      </w:r>
      <w:r w:rsidR="0004420A" w:rsidRPr="0036100B">
        <w:t>—</w:t>
      </w:r>
      <w:r w:rsidR="0004420A">
        <w:t xml:space="preserve"> </w:t>
      </w:r>
      <w:r w:rsidR="002B1A61" w:rsidRPr="002B1A61">
        <w:rPr>
          <w:lang w:val="en-IN" w:eastAsia="en-IN"/>
        </w:rPr>
        <w:t>BMW has been influenced by future architecture, seasonal changes that attract people from all over the world, the environmental impact of electric vehicles, greenhouse emissions, and their proportions</w:t>
      </w:r>
      <w:r w:rsidR="0087719A" w:rsidRPr="00E32508">
        <w:rPr>
          <w:lang w:val="en-IN" w:eastAsia="en-IN"/>
        </w:rPr>
        <w:t>, etc</w:t>
      </w:r>
      <w:r w:rsidR="0087719A">
        <w:rPr>
          <w:lang w:val="en-IN" w:eastAsia="en-IN"/>
        </w:rPr>
        <w:t xml:space="preserve"> (</w:t>
      </w:r>
      <w:r w:rsidR="0087719A">
        <w:rPr>
          <w:shd w:val="clear" w:color="auto" w:fill="FFFFFF"/>
        </w:rPr>
        <w:t>Williams 2021)</w:t>
      </w:r>
      <w:r w:rsidR="0087719A" w:rsidRPr="00E32508">
        <w:rPr>
          <w:lang w:val="en-IN" w:eastAsia="en-IN"/>
        </w:rPr>
        <w:t>. </w:t>
      </w:r>
    </w:p>
    <w:p w14:paraId="60FB06B8" w14:textId="7846D501" w:rsidR="00C57A0B" w:rsidRPr="00870901" w:rsidRDefault="00C57A0B" w:rsidP="00555A3A">
      <w:pPr>
        <w:ind w:firstLine="720"/>
        <w:rPr>
          <w:lang w:val="en-IN" w:eastAsia="en-IN"/>
        </w:rPr>
      </w:pPr>
      <w:r w:rsidRPr="0082323F">
        <w:rPr>
          <w:b/>
          <w:bCs/>
          <w:lang w:val="en-IN" w:eastAsia="en-IN"/>
        </w:rPr>
        <w:t>Legal Factors </w:t>
      </w:r>
      <w:r w:rsidR="00341C04" w:rsidRPr="0036100B">
        <w:t>—</w:t>
      </w:r>
      <w:r w:rsidR="00341C04">
        <w:t xml:space="preserve"> </w:t>
      </w:r>
      <w:r w:rsidR="005B79BC" w:rsidRPr="00E32508">
        <w:rPr>
          <w:lang w:val="en-IN" w:eastAsia="en-IN"/>
        </w:rPr>
        <w:t>There are regulations on emission that the firm can be charged upon due to heavy-duty on production</w:t>
      </w:r>
      <w:r w:rsidR="005B79BC">
        <w:rPr>
          <w:lang w:val="en-IN" w:eastAsia="en-IN"/>
        </w:rPr>
        <w:t xml:space="preserve"> (</w:t>
      </w:r>
      <w:proofErr w:type="spellStart"/>
      <w:r w:rsidR="005B79BC">
        <w:rPr>
          <w:shd w:val="clear" w:color="auto" w:fill="FFFFFF"/>
        </w:rPr>
        <w:t>Emvin</w:t>
      </w:r>
      <w:proofErr w:type="spellEnd"/>
      <w:r w:rsidR="005B79BC">
        <w:rPr>
          <w:shd w:val="clear" w:color="auto" w:fill="FFFFFF"/>
        </w:rPr>
        <w:t xml:space="preserve"> </w:t>
      </w:r>
      <w:r w:rsidR="005B79BC" w:rsidRPr="00E35644">
        <w:rPr>
          <w:i/>
          <w:iCs/>
          <w:shd w:val="clear" w:color="auto" w:fill="FFFFFF"/>
        </w:rPr>
        <w:t>et al.</w:t>
      </w:r>
      <w:r w:rsidR="005B79BC">
        <w:rPr>
          <w:shd w:val="clear" w:color="auto" w:fill="FFFFFF"/>
        </w:rPr>
        <w:t xml:space="preserve"> 2020)</w:t>
      </w:r>
      <w:r w:rsidR="005B79BC" w:rsidRPr="00E32508">
        <w:rPr>
          <w:lang w:val="en-IN" w:eastAsia="en-IN"/>
        </w:rPr>
        <w:t>. </w:t>
      </w:r>
    </w:p>
    <w:p w14:paraId="586C6C0A" w14:textId="0C378011" w:rsidR="00E32508" w:rsidRPr="005B79BC" w:rsidRDefault="00E32508" w:rsidP="005B79BC">
      <w:pPr>
        <w:rPr>
          <w:b/>
          <w:bCs/>
          <w:lang w:val="en-IN" w:eastAsia="en-IN"/>
        </w:rPr>
      </w:pPr>
      <w:r w:rsidRPr="005B79BC">
        <w:rPr>
          <w:b/>
          <w:bCs/>
          <w:lang w:val="en-IN" w:eastAsia="en-IN"/>
        </w:rPr>
        <w:t xml:space="preserve">Porter’s </w:t>
      </w:r>
      <w:r w:rsidR="003B4E40" w:rsidRPr="005B79BC">
        <w:rPr>
          <w:b/>
          <w:bCs/>
          <w:lang w:val="en-IN" w:eastAsia="en-IN"/>
        </w:rPr>
        <w:t>5</w:t>
      </w:r>
      <w:r w:rsidRPr="005B79BC">
        <w:rPr>
          <w:b/>
          <w:bCs/>
          <w:lang w:val="en-IN" w:eastAsia="en-IN"/>
        </w:rPr>
        <w:t xml:space="preserve"> Force Analysis </w:t>
      </w:r>
    </w:p>
    <w:p w14:paraId="6D40D4C0" w14:textId="77777777" w:rsidR="009812D3" w:rsidRDefault="009812D3" w:rsidP="009812D3">
      <w:pPr>
        <w:jc w:val="center"/>
        <w:rPr>
          <w:color w:val="auto"/>
        </w:rPr>
      </w:pPr>
      <w:r>
        <w:rPr>
          <w:noProof/>
        </w:rPr>
        <w:drawing>
          <wp:inline distT="0" distB="0" distL="0" distR="0" wp14:anchorId="7AECDF7E" wp14:editId="0E0F5C0A">
            <wp:extent cx="3254354" cy="2074984"/>
            <wp:effectExtent l="0" t="0" r="0" b="0"/>
            <wp:docPr id="4" name="Picture 4" descr="Porter&amp;#39;s five forces analysi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orter&amp;#39;s five forces analysis - Wikipedia"/>
                    <pic:cNvPicPr>
                      <a:picLocks noChangeAspect="1" noChangeArrowheads="1"/>
                    </pic:cNvPicPr>
                  </pic:nvPicPr>
                  <pic:blipFill>
                    <a:blip r:embed="rId12" cstate="print">
                      <a:extLst>
                        <a:ext uri="{BEBA8EAE-BF5A-486C-A8C5-ECC9F3942E4B}">
                          <a14:imgProps xmlns:a14="http://schemas.microsoft.com/office/drawing/2010/main">
                            <a14:imgLayer r:embed="rId13">
                              <a14:imgEffect>
                                <a14:saturation sat="400000"/>
                              </a14:imgEffect>
                            </a14:imgLayer>
                          </a14:imgProps>
                        </a:ext>
                        <a:ext uri="{28A0092B-C50C-407E-A947-70E740481C1C}">
                          <a14:useLocalDpi xmlns:a14="http://schemas.microsoft.com/office/drawing/2010/main" val="0"/>
                        </a:ext>
                      </a:extLst>
                    </a:blip>
                    <a:srcRect/>
                    <a:stretch>
                      <a:fillRect/>
                    </a:stretch>
                  </pic:blipFill>
                  <pic:spPr bwMode="auto">
                    <a:xfrm>
                      <a:off x="0" y="0"/>
                      <a:ext cx="3274419" cy="2087778"/>
                    </a:xfrm>
                    <a:prstGeom prst="rect">
                      <a:avLst/>
                    </a:prstGeom>
                    <a:noFill/>
                    <a:ln>
                      <a:noFill/>
                    </a:ln>
                  </pic:spPr>
                </pic:pic>
              </a:graphicData>
            </a:graphic>
          </wp:inline>
        </w:drawing>
      </w:r>
    </w:p>
    <w:p w14:paraId="6B2EBBF0" w14:textId="241452BD" w:rsidR="009812D3" w:rsidRPr="0020242D" w:rsidRDefault="009812D3" w:rsidP="009812D3">
      <w:pPr>
        <w:jc w:val="center"/>
        <w:rPr>
          <w:i/>
          <w:iCs/>
          <w:color w:val="auto"/>
        </w:rPr>
      </w:pPr>
      <w:r w:rsidRPr="0020242D">
        <w:rPr>
          <w:i/>
          <w:iCs/>
          <w:color w:val="auto"/>
        </w:rPr>
        <w:t xml:space="preserve">Figure </w:t>
      </w:r>
      <w:r>
        <w:rPr>
          <w:i/>
          <w:iCs/>
          <w:color w:val="auto"/>
        </w:rPr>
        <w:t>2</w:t>
      </w:r>
      <w:r w:rsidRPr="0020242D">
        <w:rPr>
          <w:i/>
          <w:iCs/>
          <w:color w:val="auto"/>
        </w:rPr>
        <w:t>: Porter's 5 Forces</w:t>
      </w:r>
    </w:p>
    <w:p w14:paraId="5279A4FB" w14:textId="77777777" w:rsidR="00E32508" w:rsidRPr="00E32508" w:rsidRDefault="00E32508" w:rsidP="00E32508">
      <w:pPr>
        <w:spacing w:after="0" w:line="240" w:lineRule="auto"/>
        <w:jc w:val="left"/>
        <w:rPr>
          <w:rFonts w:eastAsia="Times New Roman" w:cs="Times New Roman"/>
          <w:color w:val="auto"/>
          <w:szCs w:val="24"/>
          <w:lang w:val="en-IN" w:eastAsia="en-IN"/>
        </w:rPr>
      </w:pPr>
    </w:p>
    <w:tbl>
      <w:tblPr>
        <w:tblStyle w:val="PlainTable2"/>
        <w:tblW w:w="6936" w:type="dxa"/>
        <w:jc w:val="center"/>
        <w:tblLook w:val="04A0" w:firstRow="1" w:lastRow="0" w:firstColumn="1" w:lastColumn="0" w:noHBand="0" w:noVBand="1"/>
      </w:tblPr>
      <w:tblGrid>
        <w:gridCol w:w="4820"/>
        <w:gridCol w:w="2116"/>
      </w:tblGrid>
      <w:tr w:rsidR="00E32508" w:rsidRPr="00E32508" w14:paraId="78C388EF" w14:textId="77777777" w:rsidTr="00AA6232">
        <w:trPr>
          <w:cnfStyle w:val="100000000000" w:firstRow="1" w:lastRow="0" w:firstColumn="0" w:lastColumn="0" w:oddVBand="0" w:evenVBand="0" w:oddHBand="0" w:evenHBand="0" w:firstRowFirstColumn="0" w:firstRowLastColumn="0" w:lastRowFirstColumn="0" w:lastRowLastColumn="0"/>
          <w:trHeight w:val="57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FBB19DC" w14:textId="77777777" w:rsidR="00E32508" w:rsidRPr="00E32508" w:rsidRDefault="00E32508" w:rsidP="00447C37">
            <w:pPr>
              <w:rPr>
                <w:color w:val="auto"/>
                <w:lang w:val="en-IN" w:eastAsia="en-IN"/>
              </w:rPr>
            </w:pPr>
            <w:r w:rsidRPr="00E32508">
              <w:rPr>
                <w:lang w:val="en-IN" w:eastAsia="en-IN"/>
              </w:rPr>
              <w:t>Factors</w:t>
            </w:r>
          </w:p>
        </w:tc>
        <w:tc>
          <w:tcPr>
            <w:tcW w:w="0" w:type="auto"/>
            <w:hideMark/>
          </w:tcPr>
          <w:p w14:paraId="67DBDD3E" w14:textId="2BC5CBA9" w:rsidR="00E32508" w:rsidRPr="00E32508" w:rsidRDefault="00E32508" w:rsidP="00447C37">
            <w:pPr>
              <w:cnfStyle w:val="100000000000" w:firstRow="1" w:lastRow="0" w:firstColumn="0" w:lastColumn="0" w:oddVBand="0" w:evenVBand="0" w:oddHBand="0" w:evenHBand="0" w:firstRowFirstColumn="0" w:firstRowLastColumn="0" w:lastRowFirstColumn="0" w:lastRowLastColumn="0"/>
              <w:rPr>
                <w:color w:val="auto"/>
                <w:lang w:val="en-IN" w:eastAsia="en-IN"/>
              </w:rPr>
            </w:pPr>
            <w:r w:rsidRPr="00E32508">
              <w:rPr>
                <w:lang w:val="en-IN" w:eastAsia="en-IN"/>
              </w:rPr>
              <w:t>Degree of Force</w:t>
            </w:r>
          </w:p>
        </w:tc>
      </w:tr>
      <w:tr w:rsidR="00AA6232" w:rsidRPr="00E32508" w14:paraId="1CCF10C8" w14:textId="77777777" w:rsidTr="00AA6232">
        <w:trPr>
          <w:cnfStyle w:val="000000100000" w:firstRow="0" w:lastRow="0" w:firstColumn="0" w:lastColumn="0" w:oddVBand="0" w:evenVBand="0" w:oddHBand="1" w:evenHBand="0" w:firstRowFirstColumn="0" w:firstRowLastColumn="0" w:lastRowFirstColumn="0" w:lastRowLastColumn="0"/>
          <w:trHeight w:val="57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692ADF" w14:textId="5E22D0F5" w:rsidR="00E32508" w:rsidRPr="00AD1768" w:rsidRDefault="00E32508" w:rsidP="00447C37">
            <w:pPr>
              <w:rPr>
                <w:b w:val="0"/>
                <w:bCs w:val="0"/>
                <w:color w:val="auto"/>
                <w:lang w:val="en-IN" w:eastAsia="en-IN"/>
              </w:rPr>
            </w:pPr>
            <w:r w:rsidRPr="00AD1768">
              <w:rPr>
                <w:b w:val="0"/>
                <w:bCs w:val="0"/>
                <w:lang w:val="en-IN" w:eastAsia="en-IN"/>
              </w:rPr>
              <w:t>Threat of new entrants or new entry</w:t>
            </w:r>
          </w:p>
        </w:tc>
        <w:tc>
          <w:tcPr>
            <w:tcW w:w="0" w:type="auto"/>
            <w:hideMark/>
          </w:tcPr>
          <w:p w14:paraId="5D9E4BCE" w14:textId="78B73A8A" w:rsidR="00E32508" w:rsidRPr="00E32508" w:rsidRDefault="00E32508" w:rsidP="00447C37">
            <w:pPr>
              <w:cnfStyle w:val="000000100000" w:firstRow="0" w:lastRow="0" w:firstColumn="0" w:lastColumn="0" w:oddVBand="0" w:evenVBand="0" w:oddHBand="1" w:evenHBand="0" w:firstRowFirstColumn="0" w:firstRowLastColumn="0" w:lastRowFirstColumn="0" w:lastRowLastColumn="0"/>
              <w:rPr>
                <w:color w:val="auto"/>
                <w:lang w:val="en-IN" w:eastAsia="en-IN"/>
              </w:rPr>
            </w:pPr>
            <w:r w:rsidRPr="00E32508">
              <w:rPr>
                <w:lang w:val="en-IN" w:eastAsia="en-IN"/>
              </w:rPr>
              <w:t>Low</w:t>
            </w:r>
          </w:p>
        </w:tc>
      </w:tr>
      <w:tr w:rsidR="00E32508" w:rsidRPr="00E32508" w14:paraId="5CFA98E9" w14:textId="77777777" w:rsidTr="00AA6232">
        <w:trPr>
          <w:trHeight w:val="592"/>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EC37C95" w14:textId="77777777" w:rsidR="00E32508" w:rsidRPr="00AD1768" w:rsidRDefault="00E32508" w:rsidP="00447C37">
            <w:pPr>
              <w:rPr>
                <w:b w:val="0"/>
                <w:bCs w:val="0"/>
                <w:color w:val="auto"/>
                <w:lang w:val="en-IN" w:eastAsia="en-IN"/>
              </w:rPr>
            </w:pPr>
            <w:r w:rsidRPr="00AD1768">
              <w:rPr>
                <w:b w:val="0"/>
                <w:bCs w:val="0"/>
                <w:lang w:val="en-IN" w:eastAsia="en-IN"/>
              </w:rPr>
              <w:t>Threat of substitutes or substitution</w:t>
            </w:r>
          </w:p>
        </w:tc>
        <w:tc>
          <w:tcPr>
            <w:tcW w:w="0" w:type="auto"/>
            <w:hideMark/>
          </w:tcPr>
          <w:p w14:paraId="3C8F353F" w14:textId="284DC3C9" w:rsidR="00E32508" w:rsidRPr="00E32508" w:rsidRDefault="00E32508" w:rsidP="00447C37">
            <w:pPr>
              <w:cnfStyle w:val="000000000000" w:firstRow="0" w:lastRow="0" w:firstColumn="0" w:lastColumn="0" w:oddVBand="0" w:evenVBand="0" w:oddHBand="0" w:evenHBand="0" w:firstRowFirstColumn="0" w:firstRowLastColumn="0" w:lastRowFirstColumn="0" w:lastRowLastColumn="0"/>
              <w:rPr>
                <w:color w:val="auto"/>
                <w:lang w:val="en-IN" w:eastAsia="en-IN"/>
              </w:rPr>
            </w:pPr>
            <w:r w:rsidRPr="00E32508">
              <w:rPr>
                <w:lang w:val="en-IN" w:eastAsia="en-IN"/>
              </w:rPr>
              <w:t>Medium</w:t>
            </w:r>
          </w:p>
        </w:tc>
      </w:tr>
      <w:tr w:rsidR="00AA6232" w:rsidRPr="00E32508" w14:paraId="0B0069EC" w14:textId="77777777" w:rsidTr="00AA6232">
        <w:trPr>
          <w:cnfStyle w:val="000000100000" w:firstRow="0" w:lastRow="0" w:firstColumn="0" w:lastColumn="0" w:oddVBand="0" w:evenVBand="0" w:oddHBand="1" w:evenHBand="0" w:firstRowFirstColumn="0" w:firstRowLastColumn="0" w:lastRowFirstColumn="0" w:lastRowLastColumn="0"/>
          <w:trHeight w:val="57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C9197C" w14:textId="4A5CAF0A" w:rsidR="00E32508" w:rsidRPr="00AD1768" w:rsidRDefault="00E32508" w:rsidP="00447C37">
            <w:pPr>
              <w:rPr>
                <w:b w:val="0"/>
                <w:bCs w:val="0"/>
                <w:color w:val="auto"/>
                <w:lang w:val="en-IN" w:eastAsia="en-IN"/>
              </w:rPr>
            </w:pPr>
            <w:r w:rsidRPr="00AD1768">
              <w:rPr>
                <w:b w:val="0"/>
                <w:bCs w:val="0"/>
                <w:lang w:val="en-IN" w:eastAsia="en-IN"/>
              </w:rPr>
              <w:t>Bargaining power of suppliers</w:t>
            </w:r>
          </w:p>
        </w:tc>
        <w:tc>
          <w:tcPr>
            <w:tcW w:w="0" w:type="auto"/>
            <w:hideMark/>
          </w:tcPr>
          <w:p w14:paraId="01E360AC" w14:textId="60B3F53D" w:rsidR="00E32508" w:rsidRPr="00E32508" w:rsidRDefault="00E32508" w:rsidP="00447C37">
            <w:pPr>
              <w:cnfStyle w:val="000000100000" w:firstRow="0" w:lastRow="0" w:firstColumn="0" w:lastColumn="0" w:oddVBand="0" w:evenVBand="0" w:oddHBand="1" w:evenHBand="0" w:firstRowFirstColumn="0" w:firstRowLastColumn="0" w:lastRowFirstColumn="0" w:lastRowLastColumn="0"/>
              <w:rPr>
                <w:color w:val="auto"/>
                <w:lang w:val="en-IN" w:eastAsia="en-IN"/>
              </w:rPr>
            </w:pPr>
            <w:r w:rsidRPr="00E32508">
              <w:rPr>
                <w:lang w:val="en-IN" w:eastAsia="en-IN"/>
              </w:rPr>
              <w:t>Medium</w:t>
            </w:r>
          </w:p>
        </w:tc>
      </w:tr>
      <w:tr w:rsidR="00E32508" w:rsidRPr="00E32508" w14:paraId="432A04EB" w14:textId="77777777" w:rsidTr="00AA6232">
        <w:trPr>
          <w:trHeight w:val="57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9EC487F" w14:textId="72D4007F" w:rsidR="00E32508" w:rsidRPr="00AD1768" w:rsidRDefault="00E32508" w:rsidP="00447C37">
            <w:pPr>
              <w:rPr>
                <w:b w:val="0"/>
                <w:bCs w:val="0"/>
                <w:color w:val="auto"/>
                <w:lang w:val="en-IN" w:eastAsia="en-IN"/>
              </w:rPr>
            </w:pPr>
            <w:r w:rsidRPr="00AD1768">
              <w:rPr>
                <w:b w:val="0"/>
                <w:bCs w:val="0"/>
                <w:lang w:val="en-IN" w:eastAsia="en-IN"/>
              </w:rPr>
              <w:t>Bargaining power of buyers or customers</w:t>
            </w:r>
          </w:p>
        </w:tc>
        <w:tc>
          <w:tcPr>
            <w:tcW w:w="0" w:type="auto"/>
            <w:hideMark/>
          </w:tcPr>
          <w:p w14:paraId="68A5FEBA" w14:textId="4A23F216" w:rsidR="00E32508" w:rsidRPr="00E32508" w:rsidRDefault="00E32508" w:rsidP="00447C37">
            <w:pPr>
              <w:cnfStyle w:val="000000000000" w:firstRow="0" w:lastRow="0" w:firstColumn="0" w:lastColumn="0" w:oddVBand="0" w:evenVBand="0" w:oddHBand="0" w:evenHBand="0" w:firstRowFirstColumn="0" w:firstRowLastColumn="0" w:lastRowFirstColumn="0" w:lastRowLastColumn="0"/>
              <w:rPr>
                <w:color w:val="auto"/>
                <w:lang w:val="en-IN" w:eastAsia="en-IN"/>
              </w:rPr>
            </w:pPr>
            <w:r w:rsidRPr="00E32508">
              <w:rPr>
                <w:lang w:val="en-IN" w:eastAsia="en-IN"/>
              </w:rPr>
              <w:t>Medium</w:t>
            </w:r>
          </w:p>
        </w:tc>
      </w:tr>
      <w:tr w:rsidR="00AA6232" w:rsidRPr="00E32508" w14:paraId="4EA07C80" w14:textId="77777777" w:rsidTr="00AA6232">
        <w:trPr>
          <w:cnfStyle w:val="000000100000" w:firstRow="0" w:lastRow="0" w:firstColumn="0" w:lastColumn="0" w:oddVBand="0" w:evenVBand="0" w:oddHBand="1" w:evenHBand="0" w:firstRowFirstColumn="0" w:firstRowLastColumn="0" w:lastRowFirstColumn="0" w:lastRowLastColumn="0"/>
          <w:trHeight w:val="574"/>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E0B7759" w14:textId="77777777" w:rsidR="00E32508" w:rsidRPr="00AD1768" w:rsidRDefault="00E32508" w:rsidP="00447C37">
            <w:pPr>
              <w:rPr>
                <w:b w:val="0"/>
                <w:bCs w:val="0"/>
                <w:color w:val="auto"/>
                <w:lang w:val="en-IN" w:eastAsia="en-IN"/>
              </w:rPr>
            </w:pPr>
            <w:r w:rsidRPr="00AD1768">
              <w:rPr>
                <w:b w:val="0"/>
                <w:bCs w:val="0"/>
                <w:lang w:val="en-IN" w:eastAsia="en-IN"/>
              </w:rPr>
              <w:t>Competitive rivalry or competition</w:t>
            </w:r>
          </w:p>
        </w:tc>
        <w:tc>
          <w:tcPr>
            <w:tcW w:w="0" w:type="auto"/>
            <w:hideMark/>
          </w:tcPr>
          <w:p w14:paraId="58EE7237" w14:textId="600B09D6" w:rsidR="00E32508" w:rsidRPr="00E32508" w:rsidRDefault="00E32508" w:rsidP="00447C37">
            <w:pPr>
              <w:cnfStyle w:val="000000100000" w:firstRow="0" w:lastRow="0" w:firstColumn="0" w:lastColumn="0" w:oddVBand="0" w:evenVBand="0" w:oddHBand="1" w:evenHBand="0" w:firstRowFirstColumn="0" w:firstRowLastColumn="0" w:lastRowFirstColumn="0" w:lastRowLastColumn="0"/>
              <w:rPr>
                <w:color w:val="auto"/>
                <w:lang w:val="en-IN" w:eastAsia="en-IN"/>
              </w:rPr>
            </w:pPr>
            <w:r w:rsidRPr="00E32508">
              <w:rPr>
                <w:lang w:val="en-IN" w:eastAsia="en-IN"/>
              </w:rPr>
              <w:t>High</w:t>
            </w:r>
          </w:p>
        </w:tc>
      </w:tr>
    </w:tbl>
    <w:p w14:paraId="5E6D3B25" w14:textId="21A94AA8" w:rsidR="000A1C08" w:rsidRDefault="000A1C08" w:rsidP="000A1C08">
      <w:pPr>
        <w:pStyle w:val="Heading2"/>
        <w:rPr>
          <w:rFonts w:eastAsia="Times New Roman"/>
          <w:lang w:val="en-IN" w:eastAsia="en-IN"/>
        </w:rPr>
      </w:pPr>
      <w:bookmarkStart w:id="18" w:name="_Toc92108990"/>
      <w:r>
        <w:rPr>
          <w:rFonts w:eastAsia="Times New Roman"/>
          <w:lang w:val="en-IN" w:eastAsia="en-IN"/>
        </w:rPr>
        <w:lastRenderedPageBreak/>
        <w:t>Micro Environmental Analysis</w:t>
      </w:r>
      <w:bookmarkEnd w:id="18"/>
    </w:p>
    <w:p w14:paraId="71D92684" w14:textId="5B156269" w:rsidR="00E32508" w:rsidRPr="00E32508" w:rsidRDefault="00E32508" w:rsidP="000A1C08">
      <w:pPr>
        <w:pStyle w:val="Heading3"/>
        <w:rPr>
          <w:rFonts w:eastAsia="Times New Roman"/>
          <w:color w:val="auto"/>
          <w:lang w:val="en-IN" w:eastAsia="en-IN"/>
        </w:rPr>
      </w:pPr>
      <w:bookmarkStart w:id="19" w:name="_Toc92108991"/>
      <w:r w:rsidRPr="00E32508">
        <w:rPr>
          <w:rFonts w:eastAsia="Times New Roman"/>
          <w:lang w:val="en-IN" w:eastAsia="en-IN"/>
        </w:rPr>
        <w:t>SWOT Analysis</w:t>
      </w:r>
      <w:bookmarkEnd w:id="19"/>
    </w:p>
    <w:p w14:paraId="32A79675" w14:textId="46AFEAA8" w:rsidR="00E32508" w:rsidRPr="00E32508" w:rsidRDefault="00E32508" w:rsidP="000A1C08">
      <w:pPr>
        <w:ind w:firstLine="720"/>
        <w:rPr>
          <w:color w:val="auto"/>
          <w:lang w:val="en-IN" w:eastAsia="en-IN"/>
        </w:rPr>
      </w:pPr>
      <w:r w:rsidRPr="00E32508">
        <w:rPr>
          <w:lang w:val="en-IN" w:eastAsia="en-IN"/>
        </w:rPr>
        <w:t xml:space="preserve">Following is the SWOT analysis of </w:t>
      </w:r>
      <w:r w:rsidR="00B15FEB">
        <w:rPr>
          <w:lang w:val="en-IN" w:eastAsia="en-IN"/>
        </w:rPr>
        <w:t>BMW</w:t>
      </w:r>
      <w:r w:rsidRPr="00E32508">
        <w:rPr>
          <w:lang w:val="en-IN" w:eastAsia="en-IN"/>
        </w:rPr>
        <w:t xml:space="preserve"> which will demonstrate the strong and weak sides of the firm: </w:t>
      </w:r>
    </w:p>
    <w:p w14:paraId="6243CDC2" w14:textId="77777777" w:rsidR="00E32508" w:rsidRPr="004937EE" w:rsidRDefault="00E32508" w:rsidP="004937EE">
      <w:pPr>
        <w:rPr>
          <w:b/>
          <w:bCs/>
          <w:color w:val="auto"/>
          <w:lang w:val="en-IN" w:eastAsia="en-IN"/>
        </w:rPr>
      </w:pPr>
      <w:r w:rsidRPr="004937EE">
        <w:rPr>
          <w:b/>
          <w:bCs/>
          <w:lang w:val="en-IN" w:eastAsia="en-IN"/>
        </w:rPr>
        <w:t>Strengths: </w:t>
      </w:r>
    </w:p>
    <w:p w14:paraId="5E3981B6" w14:textId="1BEEF633" w:rsidR="00E32508" w:rsidRPr="00E32508" w:rsidRDefault="00E32508" w:rsidP="00F41289">
      <w:pPr>
        <w:rPr>
          <w:color w:val="auto"/>
          <w:lang w:val="en-IN" w:eastAsia="en-IN"/>
        </w:rPr>
      </w:pPr>
      <w:r w:rsidRPr="00E32508">
        <w:rPr>
          <w:lang w:val="en-IN" w:eastAsia="en-IN"/>
        </w:rPr>
        <w:t xml:space="preserve">Following the biggest strengths of </w:t>
      </w:r>
      <w:r w:rsidR="007E2C93">
        <w:rPr>
          <w:lang w:val="en-IN" w:eastAsia="en-IN"/>
        </w:rPr>
        <w:t>BMW in the post-COVID era</w:t>
      </w:r>
      <w:r w:rsidRPr="00E32508">
        <w:rPr>
          <w:lang w:val="en-IN" w:eastAsia="en-IN"/>
        </w:rPr>
        <w:t>: </w:t>
      </w:r>
    </w:p>
    <w:p w14:paraId="1F5FAB09" w14:textId="1B8AA7D2" w:rsidR="00E32508" w:rsidRPr="00E32508" w:rsidRDefault="00DA7762" w:rsidP="00F41289">
      <w:pPr>
        <w:numPr>
          <w:ilvl w:val="0"/>
          <w:numId w:val="37"/>
        </w:numPr>
        <w:shd w:val="clear" w:color="auto" w:fill="FFFFFF"/>
        <w:spacing w:after="0"/>
        <w:textAlignment w:val="baseline"/>
        <w:rPr>
          <w:rFonts w:eastAsia="Times New Roman" w:cs="Times New Roman"/>
          <w:color w:val="0E101A"/>
          <w:szCs w:val="24"/>
          <w:lang w:val="en-IN" w:eastAsia="en-IN"/>
        </w:rPr>
      </w:pPr>
      <w:r>
        <w:rPr>
          <w:lang w:val="en-IN" w:eastAsia="en-IN"/>
        </w:rPr>
        <w:t xml:space="preserve">BMW has a diversified and </w:t>
      </w:r>
      <w:r w:rsidR="00E07505">
        <w:rPr>
          <w:lang w:val="en-IN" w:eastAsia="en-IN"/>
        </w:rPr>
        <w:t xml:space="preserve">premium </w:t>
      </w:r>
      <w:r w:rsidR="006E2AEB">
        <w:rPr>
          <w:lang w:val="en-IN" w:eastAsia="en-IN"/>
        </w:rPr>
        <w:t>b</w:t>
      </w:r>
      <w:r w:rsidR="00E32508" w:rsidRPr="00E32508">
        <w:rPr>
          <w:rFonts w:eastAsia="Times New Roman" w:cs="Times New Roman"/>
          <w:color w:val="0E101A"/>
          <w:szCs w:val="24"/>
          <w:lang w:val="en-IN" w:eastAsia="en-IN"/>
        </w:rPr>
        <w:t>rands and product portfolio with a wide range of options</w:t>
      </w:r>
      <w:r w:rsidR="00AD5CCF">
        <w:rPr>
          <w:rFonts w:eastAsia="Times New Roman" w:cs="Times New Roman"/>
          <w:color w:val="0E101A"/>
          <w:szCs w:val="24"/>
          <w:lang w:val="en-IN" w:eastAsia="en-IN"/>
        </w:rPr>
        <w:t xml:space="preserve"> for the consumers. Thus, the recovery from the </w:t>
      </w:r>
      <w:r w:rsidR="00467F03">
        <w:rPr>
          <w:rFonts w:eastAsia="Times New Roman" w:cs="Times New Roman"/>
          <w:color w:val="0E101A"/>
          <w:szCs w:val="24"/>
          <w:lang w:val="en-IN" w:eastAsia="en-IN"/>
        </w:rPr>
        <w:t xml:space="preserve">covid impact would be </w:t>
      </w:r>
      <w:r w:rsidR="00EF601F">
        <w:rPr>
          <w:rFonts w:eastAsia="Times New Roman" w:cs="Times New Roman"/>
          <w:color w:val="0E101A"/>
          <w:szCs w:val="24"/>
          <w:lang w:val="en-IN" w:eastAsia="en-IN"/>
        </w:rPr>
        <w:t>faster for the brand</w:t>
      </w:r>
      <w:r w:rsidR="00AD2D53">
        <w:rPr>
          <w:rFonts w:eastAsia="Times New Roman" w:cs="Times New Roman"/>
          <w:color w:val="0E101A"/>
          <w:szCs w:val="24"/>
          <w:lang w:val="en-IN" w:eastAsia="en-IN"/>
        </w:rPr>
        <w:t xml:space="preserve"> </w:t>
      </w:r>
      <w:r w:rsidR="00AD2D53">
        <w:rPr>
          <w:shd w:val="clear" w:color="auto" w:fill="FFFFFF"/>
        </w:rPr>
        <w:t>(</w:t>
      </w:r>
      <w:proofErr w:type="spellStart"/>
      <w:r w:rsidR="00AD2D53">
        <w:rPr>
          <w:shd w:val="clear" w:color="auto" w:fill="FFFFFF"/>
        </w:rPr>
        <w:t>Azeroual</w:t>
      </w:r>
      <w:proofErr w:type="spellEnd"/>
      <w:r w:rsidR="00AD2D53">
        <w:rPr>
          <w:shd w:val="clear" w:color="auto" w:fill="FFFFFF"/>
        </w:rPr>
        <w:t xml:space="preserve"> </w:t>
      </w:r>
      <w:r w:rsidR="00AD2D53" w:rsidRPr="0006249C">
        <w:rPr>
          <w:i/>
          <w:iCs/>
          <w:shd w:val="clear" w:color="auto" w:fill="FFFFFF"/>
        </w:rPr>
        <w:t>et al.</w:t>
      </w:r>
      <w:r w:rsidR="00AD2D53">
        <w:rPr>
          <w:shd w:val="clear" w:color="auto" w:fill="FFFFFF"/>
        </w:rPr>
        <w:t xml:space="preserve"> 2021)</w:t>
      </w:r>
    </w:p>
    <w:p w14:paraId="5FB275AD" w14:textId="77777777" w:rsidR="00E32508" w:rsidRPr="00E32508" w:rsidRDefault="00E32508" w:rsidP="00F41289">
      <w:pPr>
        <w:numPr>
          <w:ilvl w:val="0"/>
          <w:numId w:val="37"/>
        </w:numPr>
        <w:shd w:val="clear" w:color="auto" w:fill="FFFFFF"/>
        <w:spacing w:after="0"/>
        <w:textAlignment w:val="baseline"/>
        <w:rPr>
          <w:rFonts w:eastAsia="Times New Roman" w:cs="Times New Roman"/>
          <w:color w:val="0E101A"/>
          <w:szCs w:val="24"/>
          <w:lang w:val="en-IN" w:eastAsia="en-IN"/>
        </w:rPr>
      </w:pPr>
      <w:r w:rsidRPr="00E32508">
        <w:rPr>
          <w:rFonts w:eastAsia="Times New Roman" w:cs="Times New Roman"/>
          <w:color w:val="0E101A"/>
          <w:szCs w:val="24"/>
          <w:lang w:val="en-IN" w:eastAsia="en-IN"/>
        </w:rPr>
        <w:t>Brand recognition and a well-known name</w:t>
      </w:r>
    </w:p>
    <w:p w14:paraId="5C594A88" w14:textId="2D7B0942" w:rsidR="00E32508" w:rsidRPr="00E32508" w:rsidRDefault="00E32508" w:rsidP="00F41289">
      <w:pPr>
        <w:numPr>
          <w:ilvl w:val="0"/>
          <w:numId w:val="37"/>
        </w:numPr>
        <w:shd w:val="clear" w:color="auto" w:fill="FFFFFF"/>
        <w:spacing w:after="0"/>
        <w:textAlignment w:val="baseline"/>
        <w:rPr>
          <w:rFonts w:eastAsia="Times New Roman" w:cs="Times New Roman"/>
          <w:color w:val="0E101A"/>
          <w:szCs w:val="24"/>
          <w:lang w:val="en-IN" w:eastAsia="en-IN"/>
        </w:rPr>
      </w:pPr>
      <w:r w:rsidRPr="00E32508">
        <w:rPr>
          <w:rFonts w:eastAsia="Times New Roman" w:cs="Times New Roman"/>
          <w:color w:val="0E101A"/>
          <w:szCs w:val="24"/>
          <w:lang w:val="en-IN" w:eastAsia="en-IN"/>
        </w:rPr>
        <w:t xml:space="preserve">Innovation is </w:t>
      </w:r>
      <w:r w:rsidR="006B40AA" w:rsidRPr="00E32508">
        <w:rPr>
          <w:rFonts w:eastAsia="Times New Roman" w:cs="Times New Roman"/>
          <w:color w:val="0E101A"/>
          <w:szCs w:val="24"/>
          <w:lang w:val="en-IN" w:eastAsia="en-IN"/>
        </w:rPr>
        <w:t>fuelled</w:t>
      </w:r>
      <w:r w:rsidRPr="00E32508">
        <w:rPr>
          <w:rFonts w:eastAsia="Times New Roman" w:cs="Times New Roman"/>
          <w:color w:val="0E101A"/>
          <w:szCs w:val="24"/>
          <w:lang w:val="en-IN" w:eastAsia="en-IN"/>
        </w:rPr>
        <w:t xml:space="preserve"> by investments in Research and development </w:t>
      </w:r>
      <w:r w:rsidR="00600035">
        <w:rPr>
          <w:rFonts w:eastAsia="Times New Roman" w:cs="Times New Roman"/>
          <w:color w:val="0E101A"/>
          <w:szCs w:val="24"/>
          <w:lang w:val="en-IN" w:eastAsia="en-IN"/>
        </w:rPr>
        <w:t xml:space="preserve">(R&amp;D) </w:t>
      </w:r>
      <w:r w:rsidRPr="00E32508">
        <w:rPr>
          <w:rFonts w:eastAsia="Times New Roman" w:cs="Times New Roman"/>
          <w:color w:val="0E101A"/>
          <w:szCs w:val="24"/>
          <w:lang w:val="en-IN" w:eastAsia="en-IN"/>
        </w:rPr>
        <w:t>and technologies.</w:t>
      </w:r>
    </w:p>
    <w:p w14:paraId="688D37B1" w14:textId="77777777" w:rsidR="00E32508" w:rsidRPr="0028209A" w:rsidRDefault="00E32508" w:rsidP="0028209A">
      <w:pPr>
        <w:rPr>
          <w:b/>
          <w:bCs/>
          <w:color w:val="auto"/>
          <w:lang w:val="en-IN" w:eastAsia="en-IN"/>
        </w:rPr>
      </w:pPr>
      <w:r w:rsidRPr="0028209A">
        <w:rPr>
          <w:b/>
          <w:bCs/>
          <w:lang w:val="en-IN" w:eastAsia="en-IN"/>
        </w:rPr>
        <w:t>Weaknesses: </w:t>
      </w:r>
    </w:p>
    <w:p w14:paraId="0C9E7DE9" w14:textId="3004EE8A" w:rsidR="00E32508" w:rsidRPr="00E32508" w:rsidRDefault="00E32508" w:rsidP="0028209A">
      <w:pPr>
        <w:rPr>
          <w:color w:val="auto"/>
          <w:lang w:val="en-IN" w:eastAsia="en-IN"/>
        </w:rPr>
      </w:pPr>
      <w:r w:rsidRPr="00E32508">
        <w:rPr>
          <w:lang w:val="en-IN" w:eastAsia="en-IN"/>
        </w:rPr>
        <w:t xml:space="preserve">A stretched supply chain is one the biggest weaknesses </w:t>
      </w:r>
      <w:r w:rsidR="00B17DB9" w:rsidRPr="00E32508">
        <w:rPr>
          <w:lang w:val="en-IN" w:eastAsia="en-IN"/>
        </w:rPr>
        <w:t xml:space="preserve">of </w:t>
      </w:r>
      <w:r w:rsidR="00B17DB9">
        <w:rPr>
          <w:lang w:val="en-IN" w:eastAsia="en-IN"/>
        </w:rPr>
        <w:t>BMW in the post-COVID era</w:t>
      </w:r>
      <w:r w:rsidR="001D62EC">
        <w:rPr>
          <w:lang w:val="en-IN" w:eastAsia="en-IN"/>
        </w:rPr>
        <w:t xml:space="preserve"> </w:t>
      </w:r>
      <w:r w:rsidR="00D52B5F">
        <w:rPr>
          <w:lang w:val="en-IN" w:eastAsia="en-IN"/>
        </w:rPr>
        <w:t>e</w:t>
      </w:r>
      <w:r w:rsidR="001D62EC">
        <w:rPr>
          <w:lang w:val="en-IN" w:eastAsia="en-IN"/>
        </w:rPr>
        <w:t xml:space="preserve">specially in autocratic economies. </w:t>
      </w:r>
      <w:r w:rsidR="0032271A">
        <w:rPr>
          <w:lang w:val="en-IN" w:eastAsia="en-IN"/>
        </w:rPr>
        <w:t xml:space="preserve">This might add on to the </w:t>
      </w:r>
      <w:r w:rsidR="00055AFD">
        <w:rPr>
          <w:lang w:val="en-IN" w:eastAsia="en-IN"/>
        </w:rPr>
        <w:t>deficits of the firm.</w:t>
      </w:r>
    </w:p>
    <w:p w14:paraId="375109BE" w14:textId="77777777" w:rsidR="00E32508" w:rsidRPr="0028209A" w:rsidRDefault="00E32508" w:rsidP="0028209A">
      <w:pPr>
        <w:rPr>
          <w:b/>
          <w:bCs/>
          <w:color w:val="auto"/>
          <w:lang w:val="en-IN" w:eastAsia="en-IN"/>
        </w:rPr>
      </w:pPr>
      <w:r w:rsidRPr="0028209A">
        <w:rPr>
          <w:b/>
          <w:bCs/>
          <w:lang w:val="en-IN" w:eastAsia="en-IN"/>
        </w:rPr>
        <w:t>Opportunities: </w:t>
      </w:r>
    </w:p>
    <w:p w14:paraId="3AEF9D68" w14:textId="59F3CBC4" w:rsidR="00E32508" w:rsidRPr="00E32508" w:rsidRDefault="00E32508" w:rsidP="0028209A">
      <w:pPr>
        <w:rPr>
          <w:color w:val="auto"/>
          <w:lang w:val="en-IN" w:eastAsia="en-IN"/>
        </w:rPr>
      </w:pPr>
      <w:r w:rsidRPr="00E32508">
        <w:rPr>
          <w:lang w:val="en-IN" w:eastAsia="en-IN"/>
        </w:rPr>
        <w:t xml:space="preserve">Following the biggest opportunities of </w:t>
      </w:r>
      <w:r w:rsidR="00B17DB9">
        <w:rPr>
          <w:lang w:val="en-IN" w:eastAsia="en-IN"/>
        </w:rPr>
        <w:t>BMW in the post-COVID era</w:t>
      </w:r>
      <w:r w:rsidRPr="00E32508">
        <w:rPr>
          <w:lang w:val="en-IN" w:eastAsia="en-IN"/>
        </w:rPr>
        <w:t>: </w:t>
      </w:r>
    </w:p>
    <w:p w14:paraId="15768164" w14:textId="77777777" w:rsidR="00E32508" w:rsidRPr="00E32508" w:rsidRDefault="00E32508" w:rsidP="00F41289">
      <w:pPr>
        <w:numPr>
          <w:ilvl w:val="0"/>
          <w:numId w:val="38"/>
        </w:numPr>
        <w:shd w:val="clear" w:color="auto" w:fill="FFFFFF"/>
        <w:spacing w:after="0"/>
        <w:textAlignment w:val="baseline"/>
        <w:rPr>
          <w:rFonts w:eastAsia="Times New Roman" w:cs="Times New Roman"/>
          <w:color w:val="0E101A"/>
          <w:szCs w:val="24"/>
          <w:lang w:val="en-IN" w:eastAsia="en-IN"/>
        </w:rPr>
      </w:pPr>
      <w:r w:rsidRPr="00E32508">
        <w:rPr>
          <w:rFonts w:eastAsia="Times New Roman" w:cs="Times New Roman"/>
          <w:color w:val="0E101A"/>
          <w:szCs w:val="24"/>
          <w:lang w:val="en-IN" w:eastAsia="en-IN"/>
        </w:rPr>
        <w:t>Taking advantage of growth opportunities in Asian and other growing regions.</w:t>
      </w:r>
    </w:p>
    <w:p w14:paraId="7E4E8E4D" w14:textId="65C106EB" w:rsidR="00E32508" w:rsidRPr="00E32508" w:rsidRDefault="00965C07" w:rsidP="00F41289">
      <w:pPr>
        <w:numPr>
          <w:ilvl w:val="0"/>
          <w:numId w:val="38"/>
        </w:numPr>
        <w:shd w:val="clear" w:color="auto" w:fill="FFFFFF"/>
        <w:spacing w:after="0"/>
        <w:textAlignment w:val="baseline"/>
        <w:rPr>
          <w:rFonts w:eastAsia="Times New Roman" w:cs="Times New Roman"/>
          <w:color w:val="0E101A"/>
          <w:szCs w:val="24"/>
          <w:lang w:val="en-IN" w:eastAsia="en-IN"/>
        </w:rPr>
      </w:pPr>
      <w:r>
        <w:rPr>
          <w:rFonts w:eastAsia="Times New Roman" w:cs="Times New Roman"/>
          <w:color w:val="0E101A"/>
          <w:szCs w:val="24"/>
          <w:lang w:val="en-IN" w:eastAsia="en-IN"/>
        </w:rPr>
        <w:t>Premium cars</w:t>
      </w:r>
      <w:r w:rsidR="00E32508" w:rsidRPr="00E32508">
        <w:rPr>
          <w:rFonts w:eastAsia="Times New Roman" w:cs="Times New Roman"/>
          <w:color w:val="0E101A"/>
          <w:szCs w:val="24"/>
          <w:lang w:val="en-IN" w:eastAsia="en-IN"/>
        </w:rPr>
        <w:t xml:space="preserve"> are a growing market.</w:t>
      </w:r>
    </w:p>
    <w:p w14:paraId="26B609EC" w14:textId="36821266" w:rsidR="00E32508" w:rsidRPr="00E32508" w:rsidRDefault="000A59CC" w:rsidP="00F41289">
      <w:pPr>
        <w:numPr>
          <w:ilvl w:val="0"/>
          <w:numId w:val="38"/>
        </w:numPr>
        <w:shd w:val="clear" w:color="auto" w:fill="FFFFFF"/>
        <w:spacing w:after="0"/>
        <w:textAlignment w:val="baseline"/>
        <w:rPr>
          <w:rFonts w:eastAsia="Times New Roman" w:cs="Times New Roman"/>
          <w:color w:val="0E101A"/>
          <w:szCs w:val="24"/>
          <w:lang w:val="en-IN" w:eastAsia="en-IN"/>
        </w:rPr>
      </w:pPr>
      <w:r>
        <w:rPr>
          <w:rFonts w:eastAsia="Times New Roman" w:cs="Times New Roman"/>
          <w:color w:val="0E101A"/>
          <w:szCs w:val="24"/>
          <w:lang w:val="en-IN" w:eastAsia="en-IN"/>
        </w:rPr>
        <w:t>Cars</w:t>
      </w:r>
      <w:r w:rsidR="00E32508" w:rsidRPr="00E32508">
        <w:rPr>
          <w:rFonts w:eastAsia="Times New Roman" w:cs="Times New Roman"/>
          <w:color w:val="0E101A"/>
          <w:szCs w:val="24"/>
          <w:lang w:val="en-IN" w:eastAsia="en-IN"/>
        </w:rPr>
        <w:t xml:space="preserve"> have an electric or hybrid component</w:t>
      </w:r>
      <w:r w:rsidR="001305BB">
        <w:rPr>
          <w:rFonts w:eastAsia="Times New Roman" w:cs="Times New Roman"/>
          <w:color w:val="0E101A"/>
          <w:szCs w:val="24"/>
          <w:lang w:val="en-IN" w:eastAsia="en-IN"/>
        </w:rPr>
        <w:t>. Hence, BMW can aim to design newer models for the client base</w:t>
      </w:r>
      <w:r w:rsidR="00C70F5C">
        <w:rPr>
          <w:rFonts w:eastAsia="Times New Roman" w:cs="Times New Roman"/>
          <w:color w:val="0E101A"/>
          <w:szCs w:val="24"/>
          <w:lang w:val="en-IN" w:eastAsia="en-IN"/>
        </w:rPr>
        <w:t xml:space="preserve"> (</w:t>
      </w:r>
      <w:proofErr w:type="spellStart"/>
      <w:r w:rsidR="00C70F5C">
        <w:rPr>
          <w:shd w:val="clear" w:color="auto" w:fill="FFFFFF"/>
        </w:rPr>
        <w:t>Huin</w:t>
      </w:r>
      <w:proofErr w:type="spellEnd"/>
      <w:r w:rsidR="00C70F5C">
        <w:rPr>
          <w:shd w:val="clear" w:color="auto" w:fill="FFFFFF"/>
        </w:rPr>
        <w:t xml:space="preserve"> </w:t>
      </w:r>
      <w:r w:rsidR="00C70F5C" w:rsidRPr="00D506A0">
        <w:rPr>
          <w:i/>
          <w:iCs/>
          <w:shd w:val="clear" w:color="auto" w:fill="FFFFFF"/>
        </w:rPr>
        <w:t>et al.</w:t>
      </w:r>
      <w:r w:rsidR="00C70F5C">
        <w:rPr>
          <w:shd w:val="clear" w:color="auto" w:fill="FFFFFF"/>
        </w:rPr>
        <w:t xml:space="preserve"> </w:t>
      </w:r>
      <w:r w:rsidR="00490E60">
        <w:rPr>
          <w:shd w:val="clear" w:color="auto" w:fill="FFFFFF"/>
        </w:rPr>
        <w:t>2021)</w:t>
      </w:r>
    </w:p>
    <w:p w14:paraId="30A77695" w14:textId="77777777" w:rsidR="00E32508" w:rsidRPr="00E32508" w:rsidRDefault="00E32508" w:rsidP="00F41289">
      <w:pPr>
        <w:shd w:val="clear" w:color="auto" w:fill="FFFFFF"/>
        <w:spacing w:after="0"/>
        <w:rPr>
          <w:rFonts w:eastAsia="Times New Roman" w:cs="Times New Roman"/>
          <w:color w:val="auto"/>
          <w:szCs w:val="24"/>
          <w:lang w:val="en-IN" w:eastAsia="en-IN"/>
        </w:rPr>
      </w:pPr>
      <w:r w:rsidRPr="00E32508">
        <w:rPr>
          <w:rFonts w:eastAsia="Times New Roman" w:cs="Times New Roman"/>
          <w:b/>
          <w:bCs/>
          <w:color w:val="0E101A"/>
          <w:szCs w:val="24"/>
          <w:lang w:val="en-IN" w:eastAsia="en-IN"/>
        </w:rPr>
        <w:t>Threats: </w:t>
      </w:r>
    </w:p>
    <w:p w14:paraId="0AF9CC0B" w14:textId="613464D6" w:rsidR="00E32508" w:rsidRPr="00BE5185" w:rsidRDefault="00E32508" w:rsidP="00BE5185">
      <w:pPr>
        <w:ind w:firstLine="720"/>
        <w:rPr>
          <w:color w:val="auto"/>
          <w:lang w:val="en-IN" w:eastAsia="en-IN"/>
        </w:rPr>
      </w:pPr>
      <w:r w:rsidRPr="00E32508">
        <w:rPr>
          <w:lang w:val="en-IN" w:eastAsia="en-IN"/>
        </w:rPr>
        <w:lastRenderedPageBreak/>
        <w:t xml:space="preserve">The biggest threat </w:t>
      </w:r>
      <w:r w:rsidR="00C64EAE" w:rsidRPr="00E32508">
        <w:rPr>
          <w:lang w:val="en-IN" w:eastAsia="en-IN"/>
        </w:rPr>
        <w:t xml:space="preserve">of </w:t>
      </w:r>
      <w:r w:rsidR="00C64EAE">
        <w:rPr>
          <w:lang w:val="en-IN" w:eastAsia="en-IN"/>
        </w:rPr>
        <w:t>BMW in the post-COVID era</w:t>
      </w:r>
      <w:r w:rsidR="00C64EAE" w:rsidRPr="00E32508">
        <w:rPr>
          <w:lang w:val="en-IN" w:eastAsia="en-IN"/>
        </w:rPr>
        <w:t xml:space="preserve"> </w:t>
      </w:r>
      <w:r w:rsidRPr="00E32508">
        <w:rPr>
          <w:lang w:val="en-IN" w:eastAsia="en-IN"/>
        </w:rPr>
        <w:t>is cut-throat competition in the industry of EVs. Competitors such as Daimler</w:t>
      </w:r>
      <w:r w:rsidR="0068190E">
        <w:rPr>
          <w:lang w:val="en-IN" w:eastAsia="en-IN"/>
        </w:rPr>
        <w:t xml:space="preserve"> (</w:t>
      </w:r>
      <w:proofErr w:type="spellStart"/>
      <w:r w:rsidR="0068190E">
        <w:rPr>
          <w:shd w:val="clear" w:color="auto" w:fill="FFFFFF"/>
        </w:rPr>
        <w:t>Grotendorst</w:t>
      </w:r>
      <w:proofErr w:type="spellEnd"/>
      <w:r w:rsidR="0068190E">
        <w:rPr>
          <w:shd w:val="clear" w:color="auto" w:fill="FFFFFF"/>
        </w:rPr>
        <w:t xml:space="preserve"> 2021)</w:t>
      </w:r>
      <w:r w:rsidRPr="00E32508">
        <w:rPr>
          <w:lang w:val="en-IN" w:eastAsia="en-IN"/>
        </w:rPr>
        <w:t>,</w:t>
      </w:r>
      <w:r w:rsidR="007312DD">
        <w:rPr>
          <w:lang w:val="en-IN" w:eastAsia="en-IN"/>
        </w:rPr>
        <w:t xml:space="preserve"> </w:t>
      </w:r>
      <w:r w:rsidR="007312DD" w:rsidRPr="00E32508">
        <w:rPr>
          <w:lang w:val="en-IN" w:eastAsia="en-IN"/>
        </w:rPr>
        <w:t>Scania,</w:t>
      </w:r>
      <w:r w:rsidRPr="00E32508">
        <w:rPr>
          <w:lang w:val="en-IN" w:eastAsia="en-IN"/>
        </w:rPr>
        <w:t xml:space="preserve"> and newcomers such as Tesla</w:t>
      </w:r>
      <w:r w:rsidR="002E6943">
        <w:rPr>
          <w:lang w:val="en-IN" w:eastAsia="en-IN"/>
        </w:rPr>
        <w:t xml:space="preserve"> (</w:t>
      </w:r>
      <w:proofErr w:type="spellStart"/>
      <w:r w:rsidR="002E6943">
        <w:rPr>
          <w:shd w:val="clear" w:color="auto" w:fill="FFFFFF"/>
        </w:rPr>
        <w:t>Kauerhof</w:t>
      </w:r>
      <w:proofErr w:type="spellEnd"/>
      <w:r w:rsidR="002E6943">
        <w:rPr>
          <w:shd w:val="clear" w:color="auto" w:fill="FFFFFF"/>
        </w:rPr>
        <w:t xml:space="preserve"> 2017)</w:t>
      </w:r>
      <w:r w:rsidRPr="00E32508">
        <w:rPr>
          <w:lang w:val="en-IN" w:eastAsia="en-IN"/>
        </w:rPr>
        <w:t> </w:t>
      </w:r>
    </w:p>
    <w:p w14:paraId="2C157240" w14:textId="26594169" w:rsidR="00E32508" w:rsidRPr="00E32508" w:rsidRDefault="002675DE" w:rsidP="001A27CC">
      <w:pPr>
        <w:pStyle w:val="Heading3"/>
        <w:rPr>
          <w:rFonts w:eastAsia="Times New Roman"/>
          <w:color w:val="auto"/>
          <w:lang w:val="en-IN" w:eastAsia="en-IN"/>
        </w:rPr>
      </w:pPr>
      <w:bookmarkStart w:id="20" w:name="_Toc92108992"/>
      <w:r>
        <w:rPr>
          <w:rFonts w:eastAsia="Times New Roman"/>
          <w:lang w:val="en-IN" w:eastAsia="en-IN"/>
        </w:rPr>
        <w:t>Porter’s</w:t>
      </w:r>
      <w:r w:rsidR="00E32508" w:rsidRPr="00E32508">
        <w:rPr>
          <w:rFonts w:eastAsia="Times New Roman"/>
          <w:lang w:val="en-IN" w:eastAsia="en-IN"/>
        </w:rPr>
        <w:t xml:space="preserve"> Value Chain</w:t>
      </w:r>
      <w:bookmarkEnd w:id="20"/>
      <w:r w:rsidR="00E32508" w:rsidRPr="00E32508">
        <w:rPr>
          <w:rFonts w:eastAsia="Times New Roman"/>
          <w:lang w:val="en-IN" w:eastAsia="en-IN"/>
        </w:rPr>
        <w:t xml:space="preserve"> </w:t>
      </w:r>
    </w:p>
    <w:p w14:paraId="6748963E" w14:textId="6E092A71" w:rsidR="00E32508" w:rsidRPr="00643BDB" w:rsidRDefault="009844B4" w:rsidP="00643BDB">
      <w:pPr>
        <w:ind w:firstLine="720"/>
        <w:rPr>
          <w:color w:val="auto"/>
          <w:lang w:val="en-IN" w:eastAsia="en-IN"/>
        </w:rPr>
      </w:pPr>
      <w:r>
        <w:rPr>
          <w:lang w:val="en-IN" w:eastAsia="en-IN"/>
        </w:rPr>
        <w:t>BMW’s</w:t>
      </w:r>
      <w:r w:rsidR="00E32508" w:rsidRPr="00E32508">
        <w:rPr>
          <w:lang w:val="en-IN" w:eastAsia="en-IN"/>
        </w:rPr>
        <w:t xml:space="preserve"> value chain model is an empirical tool for identifying market activities that can create value and offer a company a competitive advantage. The following is a representation of the value chain analysis:</w:t>
      </w:r>
    </w:p>
    <w:p w14:paraId="3DF63C77" w14:textId="0FBEE946" w:rsidR="00E32508" w:rsidRPr="00E32508" w:rsidRDefault="004A78DB" w:rsidP="00AE7F12">
      <w:pPr>
        <w:jc w:val="center"/>
        <w:rPr>
          <w:rFonts w:eastAsia="Times New Roman" w:cs="Times New Roman"/>
          <w:color w:val="auto"/>
          <w:szCs w:val="24"/>
          <w:lang w:val="en-IN" w:eastAsia="en-IN"/>
        </w:rPr>
      </w:pPr>
      <w:r>
        <w:rPr>
          <w:noProof/>
        </w:rPr>
        <w:drawing>
          <wp:inline distT="0" distB="0" distL="0" distR="0" wp14:anchorId="2A07E86A" wp14:editId="1761BE49">
            <wp:extent cx="5372947" cy="22631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a:extLst>
                        <a:ext uri="{BEBA8EAE-BF5A-486C-A8C5-ECC9F3942E4B}">
                          <a14:imgProps xmlns:a14="http://schemas.microsoft.com/office/drawing/2010/main">
                            <a14:imgLayer r:embed="rId15">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378321" cy="2265404"/>
                    </a:xfrm>
                    <a:prstGeom prst="rect">
                      <a:avLst/>
                    </a:prstGeom>
                  </pic:spPr>
                </pic:pic>
              </a:graphicData>
            </a:graphic>
          </wp:inline>
        </w:drawing>
      </w:r>
    </w:p>
    <w:p w14:paraId="378E1630" w14:textId="6FE45EAC" w:rsidR="00E32508" w:rsidRPr="00E32508" w:rsidRDefault="00E32508" w:rsidP="00F560C0">
      <w:pPr>
        <w:ind w:firstLine="720"/>
        <w:rPr>
          <w:color w:val="auto"/>
          <w:lang w:val="en-IN" w:eastAsia="en-IN"/>
        </w:rPr>
      </w:pPr>
      <w:r w:rsidRPr="00A7128F">
        <w:rPr>
          <w:b/>
          <w:bCs/>
          <w:lang w:val="en-IN" w:eastAsia="en-IN"/>
        </w:rPr>
        <w:t>Inbound Logistics</w:t>
      </w:r>
      <w:r w:rsidR="000C28F0">
        <w:rPr>
          <w:b/>
          <w:bCs/>
          <w:lang w:val="en-IN" w:eastAsia="en-IN"/>
        </w:rPr>
        <w:t xml:space="preserve"> </w:t>
      </w:r>
      <w:r w:rsidR="000C28F0" w:rsidRPr="0036100B">
        <w:t>—</w:t>
      </w:r>
      <w:r w:rsidR="000C28F0">
        <w:t xml:space="preserve"> </w:t>
      </w:r>
      <w:r w:rsidR="004665C4">
        <w:rPr>
          <w:lang w:val="en-IN" w:eastAsia="en-IN"/>
        </w:rPr>
        <w:t>BMW</w:t>
      </w:r>
      <w:r w:rsidR="000530B8">
        <w:rPr>
          <w:lang w:val="en-IN" w:eastAsia="en-IN"/>
        </w:rPr>
        <w:t xml:space="preserve"> ha</w:t>
      </w:r>
      <w:r w:rsidR="004665C4">
        <w:rPr>
          <w:lang w:val="en-IN" w:eastAsia="en-IN"/>
        </w:rPr>
        <w:t>s</w:t>
      </w:r>
      <w:r w:rsidR="000530B8">
        <w:rPr>
          <w:lang w:val="en-IN" w:eastAsia="en-IN"/>
        </w:rPr>
        <w:t xml:space="preserve"> a robust</w:t>
      </w:r>
      <w:r w:rsidRPr="00E32508">
        <w:rPr>
          <w:lang w:val="en-IN" w:eastAsia="en-IN"/>
        </w:rPr>
        <w:t xml:space="preserve"> inbound logistics </w:t>
      </w:r>
      <w:r w:rsidR="00415C30">
        <w:rPr>
          <w:lang w:val="en-IN" w:eastAsia="en-IN"/>
        </w:rPr>
        <w:t xml:space="preserve">that </w:t>
      </w:r>
      <w:r w:rsidRPr="00E32508">
        <w:rPr>
          <w:lang w:val="en-IN" w:eastAsia="en-IN"/>
        </w:rPr>
        <w:t>include</w:t>
      </w:r>
      <w:r w:rsidR="00415C30">
        <w:rPr>
          <w:lang w:val="en-IN" w:eastAsia="en-IN"/>
        </w:rPr>
        <w:t>s</w:t>
      </w:r>
      <w:r w:rsidRPr="00E32508">
        <w:rPr>
          <w:lang w:val="en-IN" w:eastAsia="en-IN"/>
        </w:rPr>
        <w:t xml:space="preserve"> collecti</w:t>
      </w:r>
      <w:r w:rsidR="00014474">
        <w:rPr>
          <w:lang w:val="en-IN" w:eastAsia="en-IN"/>
        </w:rPr>
        <w:t>on</w:t>
      </w:r>
      <w:r w:rsidRPr="00E32508">
        <w:rPr>
          <w:lang w:val="en-IN" w:eastAsia="en-IN"/>
        </w:rPr>
        <w:t xml:space="preserve"> and warehousing construction materials for electric automobiles, rechargeable batteries</w:t>
      </w:r>
      <w:r w:rsidR="001E68B2">
        <w:rPr>
          <w:lang w:val="en-IN" w:eastAsia="en-IN"/>
        </w:rPr>
        <w:t xml:space="preserve"> (</w:t>
      </w:r>
      <w:r w:rsidR="001E68B2">
        <w:rPr>
          <w:shd w:val="clear" w:color="auto" w:fill="FFFFFF"/>
        </w:rPr>
        <w:t xml:space="preserve">Marcos </w:t>
      </w:r>
      <w:r w:rsidR="001E68B2" w:rsidRPr="00C025D2">
        <w:rPr>
          <w:i/>
          <w:iCs/>
          <w:shd w:val="clear" w:color="auto" w:fill="FFFFFF"/>
        </w:rPr>
        <w:t>et al</w:t>
      </w:r>
      <w:r w:rsidR="001E68B2">
        <w:rPr>
          <w:shd w:val="clear" w:color="auto" w:fill="FFFFFF"/>
        </w:rPr>
        <w:t>. 2021)</w:t>
      </w:r>
      <w:r w:rsidRPr="00E32508">
        <w:rPr>
          <w:lang w:val="en-IN" w:eastAsia="en-IN"/>
        </w:rPr>
        <w:t>, and photovoltaic panels.</w:t>
      </w:r>
      <w:r w:rsidR="004E521B">
        <w:rPr>
          <w:lang w:val="en-IN" w:eastAsia="en-IN"/>
        </w:rPr>
        <w:t xml:space="preserve"> </w:t>
      </w:r>
      <w:r w:rsidR="00826E67">
        <w:rPr>
          <w:lang w:val="en-IN" w:eastAsia="en-IN"/>
        </w:rPr>
        <w:t xml:space="preserve">This will help the firm is </w:t>
      </w:r>
      <w:r w:rsidR="0072043F">
        <w:rPr>
          <w:lang w:val="en-IN" w:eastAsia="en-IN"/>
        </w:rPr>
        <w:t>faster</w:t>
      </w:r>
      <w:r w:rsidR="00826E67">
        <w:rPr>
          <w:lang w:val="en-IN" w:eastAsia="en-IN"/>
        </w:rPr>
        <w:t xml:space="preserve"> recovery </w:t>
      </w:r>
      <w:r w:rsidR="00C875D7">
        <w:rPr>
          <w:lang w:val="en-IN" w:eastAsia="en-IN"/>
        </w:rPr>
        <w:t xml:space="preserve">in post-COVID </w:t>
      </w:r>
      <w:r w:rsidR="0034780A">
        <w:rPr>
          <w:lang w:val="en-IN" w:eastAsia="en-IN"/>
        </w:rPr>
        <w:t>era</w:t>
      </w:r>
      <w:r w:rsidR="00C875D7">
        <w:rPr>
          <w:lang w:val="en-IN" w:eastAsia="en-IN"/>
        </w:rPr>
        <w:t>.</w:t>
      </w:r>
      <w:r w:rsidRPr="00E32508">
        <w:rPr>
          <w:lang w:val="en-IN" w:eastAsia="en-IN"/>
        </w:rPr>
        <w:t xml:space="preserve"> </w:t>
      </w:r>
    </w:p>
    <w:p w14:paraId="0F446974" w14:textId="1787262B" w:rsidR="00E32508" w:rsidRPr="0020631E" w:rsidRDefault="00E32508" w:rsidP="00F95061">
      <w:pPr>
        <w:ind w:firstLine="720"/>
      </w:pPr>
      <w:r w:rsidRPr="00FB1EAA">
        <w:rPr>
          <w:b/>
          <w:bCs/>
          <w:lang w:val="en-IN" w:eastAsia="en-IN"/>
        </w:rPr>
        <w:t>Operations</w:t>
      </w:r>
      <w:r w:rsidR="0034780A">
        <w:rPr>
          <w:b/>
          <w:bCs/>
          <w:lang w:val="en-IN" w:eastAsia="en-IN"/>
        </w:rPr>
        <w:t xml:space="preserve"> </w:t>
      </w:r>
      <w:r w:rsidR="0034780A" w:rsidRPr="0036100B">
        <w:t>—</w:t>
      </w:r>
      <w:r w:rsidR="0034780A">
        <w:t xml:space="preserve"> </w:t>
      </w:r>
      <w:r w:rsidR="000D2302">
        <w:rPr>
          <w:lang w:val="en-IN" w:eastAsia="en-IN"/>
        </w:rPr>
        <w:t>BMW</w:t>
      </w:r>
      <w:r w:rsidRPr="00E32508">
        <w:rPr>
          <w:lang w:val="en-IN" w:eastAsia="en-IN"/>
        </w:rPr>
        <w:t xml:space="preserve"> and </w:t>
      </w:r>
      <w:r w:rsidR="000D2302">
        <w:rPr>
          <w:lang w:val="en-IN" w:eastAsia="en-IN"/>
        </w:rPr>
        <w:t xml:space="preserve">its </w:t>
      </w:r>
      <w:r w:rsidRPr="00E32508">
        <w:rPr>
          <w:lang w:val="en-IN" w:eastAsia="en-IN"/>
        </w:rPr>
        <w:t>sub-</w:t>
      </w:r>
      <w:r w:rsidR="00A7128F" w:rsidRPr="00E32508">
        <w:rPr>
          <w:lang w:val="en-IN" w:eastAsia="en-IN"/>
        </w:rPr>
        <w:t>assemblies’</w:t>
      </w:r>
      <w:r w:rsidRPr="00E32508">
        <w:rPr>
          <w:lang w:val="en-IN" w:eastAsia="en-IN"/>
        </w:rPr>
        <w:t xml:space="preserve"> automobiles at facilities of </w:t>
      </w:r>
      <w:r w:rsidR="00B740FF">
        <w:rPr>
          <w:lang w:val="en-IN" w:eastAsia="en-IN"/>
        </w:rPr>
        <w:t>G</w:t>
      </w:r>
      <w:r w:rsidR="008F4A5E">
        <w:rPr>
          <w:lang w:val="en-IN" w:eastAsia="en-IN"/>
        </w:rPr>
        <w:t>e</w:t>
      </w:r>
      <w:r w:rsidR="00B740FF">
        <w:rPr>
          <w:lang w:val="en-IN" w:eastAsia="en-IN"/>
        </w:rPr>
        <w:t>rmany</w:t>
      </w:r>
      <w:r w:rsidRPr="00E32508">
        <w:rPr>
          <w:lang w:val="en-IN" w:eastAsia="en-IN"/>
        </w:rPr>
        <w:t xml:space="preserve">. The activities of the </w:t>
      </w:r>
      <w:r w:rsidR="00BF6B51">
        <w:rPr>
          <w:lang w:val="en-IN" w:eastAsia="en-IN"/>
        </w:rPr>
        <w:t xml:space="preserve">BMW </w:t>
      </w:r>
      <w:r w:rsidRPr="00E32508">
        <w:rPr>
          <w:lang w:val="en-IN" w:eastAsia="en-IN"/>
        </w:rPr>
        <w:t>can be divided into two categories</w:t>
      </w:r>
      <w:r w:rsidR="00942B14">
        <w:rPr>
          <w:lang w:val="en-IN" w:eastAsia="en-IN"/>
        </w:rPr>
        <w:t xml:space="preserve"> i.</w:t>
      </w:r>
      <w:r w:rsidR="001C2890">
        <w:rPr>
          <w:lang w:val="en-IN" w:eastAsia="en-IN"/>
        </w:rPr>
        <w:t>e</w:t>
      </w:r>
      <w:r w:rsidR="00942B14">
        <w:rPr>
          <w:lang w:val="en-IN" w:eastAsia="en-IN"/>
        </w:rPr>
        <w:t xml:space="preserve">., </w:t>
      </w:r>
      <w:r w:rsidR="00942B14" w:rsidRPr="001C2890">
        <w:t>Renewable energy processing</w:t>
      </w:r>
      <w:r w:rsidR="00E87D36">
        <w:rPr>
          <w:shd w:val="clear" w:color="auto" w:fill="FFFFFF"/>
        </w:rPr>
        <w:t xml:space="preserve"> </w:t>
      </w:r>
      <w:r w:rsidR="00942B14" w:rsidRPr="001C2890">
        <w:t>and Automotive processing</w:t>
      </w:r>
      <w:r w:rsidR="00F95061">
        <w:t>. With its significant</w:t>
      </w:r>
      <w:r w:rsidRPr="00E32508">
        <w:rPr>
          <w:lang w:val="en-IN" w:eastAsia="en-IN"/>
        </w:rPr>
        <w:t xml:space="preserve"> integrated robotic integration in raw </w:t>
      </w:r>
      <w:r w:rsidRPr="0020631E">
        <w:t>material processing appears to be key source of value creation</w:t>
      </w:r>
      <w:r w:rsidR="00D17146" w:rsidRPr="0020631E">
        <w:t xml:space="preserve"> for BMW</w:t>
      </w:r>
      <w:r w:rsidRPr="0020631E">
        <w:t>.</w:t>
      </w:r>
      <w:r w:rsidR="00330E00" w:rsidRPr="0020631E">
        <w:t xml:space="preserve"> Such diversified </w:t>
      </w:r>
      <w:r w:rsidR="0020631E" w:rsidRPr="0020631E">
        <w:t>operations</w:t>
      </w:r>
      <w:r w:rsidR="0020631E">
        <w:t xml:space="preserve"> </w:t>
      </w:r>
      <w:r w:rsidR="00424039">
        <w:t xml:space="preserve">will facilitate faster recovery for the brand. </w:t>
      </w:r>
    </w:p>
    <w:p w14:paraId="43D2B565" w14:textId="5335FA24" w:rsidR="00E32508" w:rsidRPr="00E32508" w:rsidRDefault="00E32508" w:rsidP="006C11DF">
      <w:pPr>
        <w:ind w:firstLine="720"/>
        <w:rPr>
          <w:color w:val="auto"/>
          <w:lang w:val="en-IN" w:eastAsia="en-IN"/>
        </w:rPr>
      </w:pPr>
      <w:r w:rsidRPr="00E32508">
        <w:rPr>
          <w:b/>
          <w:bCs/>
          <w:lang w:val="en-IN" w:eastAsia="en-IN"/>
        </w:rPr>
        <w:lastRenderedPageBreak/>
        <w:t>Outbound logistics</w:t>
      </w:r>
      <w:r w:rsidR="001733BC">
        <w:rPr>
          <w:b/>
          <w:bCs/>
          <w:lang w:val="en-IN" w:eastAsia="en-IN"/>
        </w:rPr>
        <w:t xml:space="preserve"> </w:t>
      </w:r>
      <w:r w:rsidR="001733BC" w:rsidRPr="0036100B">
        <w:t>—</w:t>
      </w:r>
      <w:r w:rsidR="001733BC">
        <w:t xml:space="preserve"> </w:t>
      </w:r>
      <w:r w:rsidR="00351FE5">
        <w:rPr>
          <w:lang w:val="en-IN" w:eastAsia="en-IN"/>
        </w:rPr>
        <w:t>BMW</w:t>
      </w:r>
      <w:r w:rsidRPr="00E32508">
        <w:rPr>
          <w:lang w:val="en-IN" w:eastAsia="en-IN"/>
        </w:rPr>
        <w:t>'s outbound logistics comprise the company's</w:t>
      </w:r>
      <w:r w:rsidR="00093718">
        <w:rPr>
          <w:lang w:val="en-IN" w:eastAsia="en-IN"/>
        </w:rPr>
        <w:t xml:space="preserve"> newly or upcoming EV-series</w:t>
      </w:r>
      <w:r w:rsidRPr="00E32508">
        <w:rPr>
          <w:lang w:val="en-IN" w:eastAsia="en-IN"/>
        </w:rPr>
        <w:t xml:space="preserve">, energy storage systems, and solar and wind power businesses. The electric </w:t>
      </w:r>
      <w:r w:rsidR="009E3BF2">
        <w:rPr>
          <w:lang w:val="en-IN" w:eastAsia="en-IN"/>
        </w:rPr>
        <w:t>cars</w:t>
      </w:r>
      <w:r w:rsidRPr="00E32508">
        <w:rPr>
          <w:lang w:val="en-IN" w:eastAsia="en-IN"/>
        </w:rPr>
        <w:t xml:space="preserve"> of the </w:t>
      </w:r>
      <w:r w:rsidR="009E3BF2">
        <w:rPr>
          <w:lang w:val="en-IN" w:eastAsia="en-IN"/>
        </w:rPr>
        <w:t>BMW</w:t>
      </w:r>
      <w:r w:rsidR="009E3BF2" w:rsidRPr="00E32508">
        <w:rPr>
          <w:lang w:val="en-IN" w:eastAsia="en-IN"/>
        </w:rPr>
        <w:t xml:space="preserve"> </w:t>
      </w:r>
      <w:r w:rsidRPr="00E32508">
        <w:rPr>
          <w:lang w:val="en-IN" w:eastAsia="en-IN"/>
        </w:rPr>
        <w:t xml:space="preserve">are supplied to the company's own stores and </w:t>
      </w:r>
      <w:r w:rsidR="00623460">
        <w:rPr>
          <w:lang w:val="en-IN" w:eastAsia="en-IN"/>
        </w:rPr>
        <w:t>outlets in</w:t>
      </w:r>
      <w:r w:rsidRPr="00E32508">
        <w:rPr>
          <w:lang w:val="en-IN" w:eastAsia="en-IN"/>
        </w:rPr>
        <w:t xml:space="preserve"> other nations all around world. Electric automobiles can also be ordered straight from the factory. </w:t>
      </w:r>
      <w:r w:rsidR="002B2A37">
        <w:rPr>
          <w:lang w:val="en-IN" w:eastAsia="en-IN"/>
        </w:rPr>
        <w:t xml:space="preserve">So, this </w:t>
      </w:r>
      <w:r w:rsidR="00C706D0">
        <w:rPr>
          <w:lang w:val="en-IN" w:eastAsia="en-IN"/>
        </w:rPr>
        <w:t>will a competitive edge to BMW in the post-pandemic context</w:t>
      </w:r>
      <w:r w:rsidR="00745154">
        <w:rPr>
          <w:lang w:val="en-IN" w:eastAsia="en-IN"/>
        </w:rPr>
        <w:t>.</w:t>
      </w:r>
    </w:p>
    <w:p w14:paraId="76C4DC13" w14:textId="6D0CD727" w:rsidR="00E32508" w:rsidRPr="00E32508" w:rsidRDefault="00E32508" w:rsidP="0050478E">
      <w:pPr>
        <w:ind w:firstLine="720"/>
        <w:rPr>
          <w:color w:val="auto"/>
          <w:lang w:val="en-IN" w:eastAsia="en-IN"/>
        </w:rPr>
      </w:pPr>
      <w:r w:rsidRPr="00E32508">
        <w:rPr>
          <w:b/>
          <w:bCs/>
          <w:lang w:val="en-IN" w:eastAsia="en-IN"/>
        </w:rPr>
        <w:t>Marketing and Sales </w:t>
      </w:r>
      <w:r w:rsidR="00035028" w:rsidRPr="0036100B">
        <w:t>—</w:t>
      </w:r>
      <w:r w:rsidR="00035028">
        <w:t xml:space="preserve"> </w:t>
      </w:r>
      <w:r w:rsidR="00137112">
        <w:rPr>
          <w:lang w:val="en-IN" w:eastAsia="en-IN"/>
        </w:rPr>
        <w:t>BMW</w:t>
      </w:r>
      <w:r w:rsidRPr="00E32508">
        <w:rPr>
          <w:lang w:val="en-IN" w:eastAsia="en-IN"/>
        </w:rPr>
        <w:t>'s marketing and distribution tactics, as well as the company's other commercial activities, are unconventional. The ability to attract widespread conventional media exposure is a critical resource for increasing client retention on a global scale.</w:t>
      </w:r>
    </w:p>
    <w:p w14:paraId="04F42F56" w14:textId="5E40A05D" w:rsidR="00E32508" w:rsidRPr="00E32508" w:rsidRDefault="00E32508" w:rsidP="0050478E">
      <w:pPr>
        <w:ind w:firstLine="720"/>
        <w:rPr>
          <w:color w:val="auto"/>
          <w:lang w:val="en-IN" w:eastAsia="en-IN"/>
        </w:rPr>
      </w:pPr>
      <w:r w:rsidRPr="00E32508">
        <w:rPr>
          <w:b/>
          <w:bCs/>
          <w:lang w:val="en-IN" w:eastAsia="en-IN"/>
        </w:rPr>
        <w:t>Service</w:t>
      </w:r>
      <w:r w:rsidR="003A52B9">
        <w:rPr>
          <w:b/>
          <w:bCs/>
          <w:lang w:val="en-IN" w:eastAsia="en-IN"/>
        </w:rPr>
        <w:t xml:space="preserve"> </w:t>
      </w:r>
      <w:r w:rsidR="003A52B9" w:rsidRPr="0036100B">
        <w:t>—</w:t>
      </w:r>
      <w:r w:rsidR="003A52B9">
        <w:t xml:space="preserve"> </w:t>
      </w:r>
      <w:r w:rsidR="0080176C">
        <w:rPr>
          <w:lang w:val="en-IN" w:eastAsia="en-IN"/>
        </w:rPr>
        <w:t xml:space="preserve">BMW </w:t>
      </w:r>
      <w:r w:rsidRPr="00E32508">
        <w:rPr>
          <w:lang w:val="en-IN" w:eastAsia="en-IN"/>
        </w:rPr>
        <w:t xml:space="preserve">has experienced a slew of high consumer support complaints in recent times. </w:t>
      </w:r>
      <w:r w:rsidR="00B8010C" w:rsidRPr="00AB19C1">
        <w:t xml:space="preserve">The transparency of its services, </w:t>
      </w:r>
      <w:r w:rsidR="00B7764D" w:rsidRPr="00AB19C1">
        <w:t xml:space="preserve">agility or reactivity of the employees and </w:t>
      </w:r>
      <w:r w:rsidR="00FB55F2" w:rsidRPr="00AB19C1">
        <w:t>produce productive services</w:t>
      </w:r>
      <w:r w:rsidR="00AB19C1">
        <w:t xml:space="preserve"> </w:t>
      </w:r>
      <w:r w:rsidR="007A5372">
        <w:t xml:space="preserve">are </w:t>
      </w:r>
      <w:r w:rsidR="006E0DF6">
        <w:t xml:space="preserve">core </w:t>
      </w:r>
      <w:r w:rsidR="00D25DA0">
        <w:t>fortes</w:t>
      </w:r>
      <w:r w:rsidR="006E0DF6">
        <w:t xml:space="preserve"> of BMW</w:t>
      </w:r>
      <w:r w:rsidRPr="00E32508">
        <w:rPr>
          <w:lang w:val="en-IN" w:eastAsia="en-IN"/>
        </w:rPr>
        <w:t>.</w:t>
      </w:r>
      <w:r w:rsidR="00B8010C">
        <w:rPr>
          <w:lang w:val="en-IN" w:eastAsia="en-IN"/>
        </w:rPr>
        <w:t xml:space="preserve"> </w:t>
      </w:r>
    </w:p>
    <w:p w14:paraId="2D0B0579" w14:textId="1A7E7CB9" w:rsidR="00BF3031" w:rsidRDefault="00C34A25" w:rsidP="00BF3031">
      <w:pPr>
        <w:pStyle w:val="Heading2"/>
      </w:pPr>
      <w:bookmarkStart w:id="21" w:name="_Toc92108993"/>
      <w:r>
        <w:t xml:space="preserve">III. </w:t>
      </w:r>
      <w:r w:rsidR="00BF3031">
        <w:t xml:space="preserve">Evaluation of the reasons </w:t>
      </w:r>
      <w:r w:rsidR="00B02D99">
        <w:t>of</w:t>
      </w:r>
      <w:r w:rsidR="00BF3031">
        <w:t xml:space="preserve"> engag</w:t>
      </w:r>
      <w:r w:rsidR="00B02D99">
        <w:t>ing</w:t>
      </w:r>
      <w:r w:rsidR="00BF3031">
        <w:t xml:space="preserve"> in international trade</w:t>
      </w:r>
      <w:bookmarkEnd w:id="21"/>
    </w:p>
    <w:p w14:paraId="307A3D92" w14:textId="018380A1" w:rsidR="00F22B39" w:rsidRDefault="00F21B2C" w:rsidP="001612DD">
      <w:pPr>
        <w:ind w:firstLine="720"/>
      </w:pPr>
      <w:r w:rsidRPr="00F21B2C">
        <w:t>In terms of the broader car market, the only element which has remained constant is the change that has occurred over time. In recent years after being impacted by the global pandemic COVID-19, BMW manufactures around the world have noticed a slower rate of growth in developed markets. However, several rising markets in Asian economies have provided these businesses with significant development opportunities (Law 2017). BMW trades worldwide by examining a variety of choices in order to improve efficiency by concentrating on research and development. Another benefit that the company might gain from global trading is product diversification.</w:t>
      </w:r>
    </w:p>
    <w:p w14:paraId="2CEA558A" w14:textId="00D8104B" w:rsidR="00C34A25" w:rsidRDefault="00C34A25" w:rsidP="003842C3">
      <w:pPr>
        <w:pStyle w:val="Heading2"/>
      </w:pPr>
      <w:bookmarkStart w:id="22" w:name="_Toc92108994"/>
      <w:r>
        <w:lastRenderedPageBreak/>
        <w:t xml:space="preserve">IV. Market Structure, </w:t>
      </w:r>
      <w:r w:rsidR="0022627D">
        <w:t>Strategies</w:t>
      </w:r>
      <w:r w:rsidR="001B56D9">
        <w:t xml:space="preserve">, </w:t>
      </w:r>
      <w:r w:rsidR="0049481C">
        <w:t xml:space="preserve">Major </w:t>
      </w:r>
      <w:r w:rsidR="003D6840">
        <w:t>F</w:t>
      </w:r>
      <w:r w:rsidR="0049481C">
        <w:t xml:space="preserve">eatures of </w:t>
      </w:r>
      <w:r w:rsidR="003D6840">
        <w:t>Current</w:t>
      </w:r>
      <w:r w:rsidR="0049481C">
        <w:t xml:space="preserve"> </w:t>
      </w:r>
      <w:r w:rsidR="003D6840">
        <w:t>I</w:t>
      </w:r>
      <w:r w:rsidR="0049481C">
        <w:t xml:space="preserve">nternational </w:t>
      </w:r>
      <w:r w:rsidR="003D6840">
        <w:t>E</w:t>
      </w:r>
      <w:r w:rsidR="0049481C">
        <w:t>conomy</w:t>
      </w:r>
      <w:bookmarkEnd w:id="22"/>
    </w:p>
    <w:p w14:paraId="51D66E2C" w14:textId="705413B7" w:rsidR="00A17C2E" w:rsidRPr="00E32508" w:rsidRDefault="00A03D77" w:rsidP="00A17C2E">
      <w:pPr>
        <w:ind w:firstLine="720"/>
        <w:rPr>
          <w:color w:val="auto"/>
          <w:lang w:val="en-IN" w:eastAsia="en-IN"/>
        </w:rPr>
      </w:pPr>
      <w:r w:rsidRPr="00A03D77">
        <w:t xml:space="preserve">BMW is a manufacturer of automobiles. BMW operates in a monopolistic competition market due to its vast range of competitors </w:t>
      </w:r>
      <w:r w:rsidR="001D3DEA">
        <w:t>(</w:t>
      </w:r>
      <w:proofErr w:type="spellStart"/>
      <w:r w:rsidR="001D3DEA">
        <w:rPr>
          <w:shd w:val="clear" w:color="auto" w:fill="FFFFFF"/>
        </w:rPr>
        <w:t>Pütz</w:t>
      </w:r>
      <w:proofErr w:type="spellEnd"/>
      <w:r w:rsidR="001D3DEA" w:rsidRPr="00A03D77">
        <w:t xml:space="preserve"> </w:t>
      </w:r>
      <w:r w:rsidR="001D3DEA" w:rsidRPr="001D3DEA">
        <w:rPr>
          <w:i/>
          <w:iCs/>
        </w:rPr>
        <w:t>et al</w:t>
      </w:r>
      <w:r w:rsidR="001D3DEA">
        <w:t xml:space="preserve">. 2019) </w:t>
      </w:r>
      <w:r w:rsidRPr="00A03D77">
        <w:t>and comparably modest degree of dominance it wields over the automobile sector.</w:t>
      </w:r>
      <w:r w:rsidR="00A17C2E">
        <w:t xml:space="preserve"> </w:t>
      </w:r>
      <w:r w:rsidR="00A17C2E" w:rsidRPr="00BC5471">
        <w:rPr>
          <w:lang w:val="en-IN" w:eastAsia="en-IN"/>
        </w:rPr>
        <w:t>The COVID-19 has influenced and continues to influence how products are conceived, scheduled, manufactured, transported, utilised, and managed at the final stage of life in the automotive industry, as well as BMW's EV cars</w:t>
      </w:r>
      <w:r w:rsidR="00A17C2E">
        <w:rPr>
          <w:lang w:val="en-IN" w:eastAsia="en-IN"/>
        </w:rPr>
        <w:t xml:space="preserve">. </w:t>
      </w:r>
      <w:r w:rsidR="00A17C2E" w:rsidRPr="00E32508">
        <w:rPr>
          <w:lang w:val="en-IN" w:eastAsia="en-IN"/>
        </w:rPr>
        <w:t xml:space="preserve">Appraisal and organizational growth, on either side, are nevertheless important even when a company is yet in its early stages. This study focused on the effectiveness of management and development stages of the EVs by </w:t>
      </w:r>
      <w:r w:rsidR="00A17C2E">
        <w:rPr>
          <w:lang w:val="en-IN" w:eastAsia="en-IN"/>
        </w:rPr>
        <w:t>BMW</w:t>
      </w:r>
      <w:r w:rsidR="00A17C2E" w:rsidRPr="00E32508">
        <w:rPr>
          <w:lang w:val="en-IN" w:eastAsia="en-IN"/>
        </w:rPr>
        <w:t xml:space="preserve">. The </w:t>
      </w:r>
      <w:r w:rsidR="00A17C2E">
        <w:rPr>
          <w:lang w:val="en-IN" w:eastAsia="en-IN"/>
        </w:rPr>
        <w:t>brand’</w:t>
      </w:r>
      <w:r w:rsidR="00A17C2E" w:rsidRPr="00E32508">
        <w:rPr>
          <w:lang w:val="en-IN" w:eastAsia="en-IN"/>
        </w:rPr>
        <w:t>s approach is reflected in table following components</w:t>
      </w:r>
      <w:r w:rsidR="00A17C2E">
        <w:rPr>
          <w:lang w:val="en-IN" w:eastAsia="en-IN"/>
        </w:rPr>
        <w:t xml:space="preserve"> that the opportunities, strategy or operating plan that would help the brand assess its sustainability amidst the current COVID scenarios</w:t>
      </w:r>
      <w:r w:rsidR="00A17C2E" w:rsidRPr="00E32508">
        <w:rPr>
          <w:lang w:val="en-IN" w:eastAsia="en-IN"/>
        </w:rPr>
        <w:t>:</w:t>
      </w:r>
      <w:r w:rsidR="00A17C2E">
        <w:rPr>
          <w:lang w:val="en-IN" w:eastAsia="en-IN"/>
        </w:rPr>
        <w:t xml:space="preserve"> </w:t>
      </w:r>
    </w:p>
    <w:p w14:paraId="43A7E9BB" w14:textId="48662FAB" w:rsidR="00A17C2E" w:rsidRPr="00E32508" w:rsidRDefault="00505A76" w:rsidP="00505A76">
      <w:pPr>
        <w:rPr>
          <w:rFonts w:eastAsia="Times New Roman" w:cs="Times New Roman"/>
          <w:color w:val="auto"/>
          <w:szCs w:val="24"/>
          <w:lang w:val="en-IN" w:eastAsia="en-IN"/>
        </w:rPr>
      </w:pPr>
      <w:r>
        <w:rPr>
          <w:noProof/>
        </w:rPr>
        <w:drawing>
          <wp:inline distT="0" distB="0" distL="0" distR="0" wp14:anchorId="1FB46045" wp14:editId="5482307D">
            <wp:extent cx="5830349" cy="2628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6">
                      <a:extLst>
                        <a:ext uri="{28A0092B-C50C-407E-A947-70E740481C1C}">
                          <a14:useLocalDpi xmlns:a14="http://schemas.microsoft.com/office/drawing/2010/main" val="0"/>
                        </a:ext>
                      </a:extLst>
                    </a:blip>
                    <a:stretch>
                      <a:fillRect/>
                    </a:stretch>
                  </pic:blipFill>
                  <pic:spPr>
                    <a:xfrm>
                      <a:off x="0" y="0"/>
                      <a:ext cx="5832318" cy="2629788"/>
                    </a:xfrm>
                    <a:prstGeom prst="rect">
                      <a:avLst/>
                    </a:prstGeom>
                  </pic:spPr>
                </pic:pic>
              </a:graphicData>
            </a:graphic>
          </wp:inline>
        </w:drawing>
      </w:r>
    </w:p>
    <w:p w14:paraId="7A1595AB" w14:textId="444BDA85" w:rsidR="00E32508" w:rsidRPr="00E32508" w:rsidRDefault="00E32508" w:rsidP="00BF3031">
      <w:pPr>
        <w:pStyle w:val="Heading3"/>
        <w:rPr>
          <w:rFonts w:eastAsia="Times New Roman"/>
          <w:color w:val="auto"/>
          <w:lang w:val="en-IN" w:eastAsia="en-IN"/>
        </w:rPr>
      </w:pPr>
      <w:bookmarkStart w:id="23" w:name="_Toc92108995"/>
      <w:r w:rsidRPr="00E32508">
        <w:rPr>
          <w:rFonts w:eastAsia="Times New Roman"/>
          <w:lang w:val="en-IN" w:eastAsia="en-IN"/>
        </w:rPr>
        <w:t>Competitive Advantages</w:t>
      </w:r>
      <w:bookmarkEnd w:id="23"/>
      <w:r w:rsidRPr="00E32508">
        <w:rPr>
          <w:rFonts w:eastAsia="Times New Roman"/>
          <w:lang w:val="en-IN" w:eastAsia="en-IN"/>
        </w:rPr>
        <w:t> </w:t>
      </w:r>
    </w:p>
    <w:p w14:paraId="23F82BE8" w14:textId="1874F225" w:rsidR="00A20E6E" w:rsidRPr="0050478E" w:rsidRDefault="00F42131" w:rsidP="0055360F">
      <w:pPr>
        <w:ind w:firstLine="720"/>
        <w:rPr>
          <w:color w:val="auto"/>
          <w:lang w:val="en-IN" w:eastAsia="en-IN"/>
        </w:rPr>
      </w:pPr>
      <w:r>
        <w:rPr>
          <w:lang w:val="en-IN" w:eastAsia="en-IN"/>
        </w:rPr>
        <w:t>Luxury EVs</w:t>
      </w:r>
      <w:r w:rsidR="00507E10">
        <w:rPr>
          <w:lang w:val="en-IN" w:eastAsia="en-IN"/>
        </w:rPr>
        <w:t xml:space="preserve"> produced by </w:t>
      </w:r>
      <w:r w:rsidR="001651EB">
        <w:rPr>
          <w:lang w:val="en-IN" w:eastAsia="en-IN"/>
        </w:rPr>
        <w:t>BMW</w:t>
      </w:r>
      <w:r w:rsidR="00B74403">
        <w:rPr>
          <w:lang w:val="en-IN" w:eastAsia="en-IN"/>
        </w:rPr>
        <w:t xml:space="preserve"> premium brand</w:t>
      </w:r>
      <w:r w:rsidR="00E32508" w:rsidRPr="00E32508">
        <w:rPr>
          <w:lang w:val="en-IN" w:eastAsia="en-IN"/>
        </w:rPr>
        <w:t xml:space="preserve"> are intended to assist us cut greenhouse gas emissions and remove pollutants from the environment</w:t>
      </w:r>
      <w:r w:rsidR="005D349B">
        <w:rPr>
          <w:lang w:val="en-IN" w:eastAsia="en-IN"/>
        </w:rPr>
        <w:t xml:space="preserve"> </w:t>
      </w:r>
      <w:r w:rsidR="005D349B">
        <w:rPr>
          <w:shd w:val="clear" w:color="auto" w:fill="FFFFFF"/>
        </w:rPr>
        <w:t xml:space="preserve">(Savchenko and </w:t>
      </w:r>
      <w:proofErr w:type="spellStart"/>
      <w:r w:rsidR="005D349B">
        <w:rPr>
          <w:shd w:val="clear" w:color="auto" w:fill="FFFFFF"/>
        </w:rPr>
        <w:t>Gordienko</w:t>
      </w:r>
      <w:proofErr w:type="spellEnd"/>
      <w:r w:rsidR="005D349B">
        <w:rPr>
          <w:shd w:val="clear" w:color="auto" w:fill="FFFFFF"/>
        </w:rPr>
        <w:t xml:space="preserve"> 2021)</w:t>
      </w:r>
      <w:r w:rsidR="00E32508" w:rsidRPr="00E32508">
        <w:rPr>
          <w:lang w:val="en-IN" w:eastAsia="en-IN"/>
        </w:rPr>
        <w:t xml:space="preserve">. Thus, this would aid the firm in reducing the transportation industry's dependence on fossil fuels and other resources. Followed by another advantage the </w:t>
      </w:r>
      <w:r w:rsidR="00EF5EEB">
        <w:rPr>
          <w:lang w:val="en-IN" w:eastAsia="en-IN"/>
        </w:rPr>
        <w:t>BMW</w:t>
      </w:r>
      <w:r w:rsidR="00E32508" w:rsidRPr="00E32508">
        <w:rPr>
          <w:lang w:val="en-IN" w:eastAsia="en-IN"/>
        </w:rPr>
        <w:t xml:space="preserve"> can reap is that </w:t>
      </w:r>
      <w:r w:rsidR="00E32508" w:rsidRPr="00E32508">
        <w:rPr>
          <w:lang w:val="en-IN" w:eastAsia="en-IN"/>
        </w:rPr>
        <w:lastRenderedPageBreak/>
        <w:t xml:space="preserve">development of </w:t>
      </w:r>
      <w:r w:rsidR="00D914A9">
        <w:rPr>
          <w:lang w:val="en-IN" w:eastAsia="en-IN"/>
        </w:rPr>
        <w:t>premium EVs</w:t>
      </w:r>
      <w:r w:rsidR="00E32508" w:rsidRPr="00E32508">
        <w:rPr>
          <w:lang w:val="en-IN" w:eastAsia="en-IN"/>
        </w:rPr>
        <w:t xml:space="preserve"> would necessitate extra energy generation to power the vehicles</w:t>
      </w:r>
      <w:r w:rsidR="00E157AD">
        <w:rPr>
          <w:lang w:val="en-IN" w:eastAsia="en-IN"/>
        </w:rPr>
        <w:t xml:space="preserve"> </w:t>
      </w:r>
      <w:r w:rsidR="00E157AD">
        <w:rPr>
          <w:shd w:val="clear" w:color="auto" w:fill="FFFFFF"/>
        </w:rPr>
        <w:t>(</w:t>
      </w:r>
      <w:proofErr w:type="spellStart"/>
      <w:r w:rsidR="00E157AD">
        <w:rPr>
          <w:shd w:val="clear" w:color="auto" w:fill="FFFFFF"/>
        </w:rPr>
        <w:t>Madić</w:t>
      </w:r>
      <w:proofErr w:type="spellEnd"/>
      <w:r w:rsidR="00E157AD">
        <w:rPr>
          <w:shd w:val="clear" w:color="auto" w:fill="FFFFFF"/>
        </w:rPr>
        <w:t xml:space="preserve"> </w:t>
      </w:r>
      <w:r w:rsidR="00E157AD" w:rsidRPr="00FF1A28">
        <w:rPr>
          <w:i/>
          <w:iCs/>
          <w:shd w:val="clear" w:color="auto" w:fill="FFFFFF"/>
        </w:rPr>
        <w:t>et al</w:t>
      </w:r>
      <w:r w:rsidR="00E157AD">
        <w:rPr>
          <w:shd w:val="clear" w:color="auto" w:fill="FFFFFF"/>
        </w:rPr>
        <w:t>. 2021)</w:t>
      </w:r>
      <w:r w:rsidR="00E32508" w:rsidRPr="00E32508">
        <w:rPr>
          <w:lang w:val="en-IN" w:eastAsia="en-IN"/>
        </w:rPr>
        <w:t>. There seem to be major inflows and outflows from the inception of the concept to the manufacturing, transmission, and sales of electric vehicles</w:t>
      </w:r>
      <w:r w:rsidR="00A20E6E">
        <w:t>. </w:t>
      </w:r>
    </w:p>
    <w:p w14:paraId="0E2B59C6" w14:textId="32479372" w:rsidR="00CD2A1C" w:rsidRDefault="00CD2A1C" w:rsidP="00CD2A1C">
      <w:pPr>
        <w:pStyle w:val="Heading3"/>
      </w:pPr>
      <w:bookmarkStart w:id="24" w:name="_Toc92108996"/>
      <w:r>
        <w:t>Recommendation</w:t>
      </w:r>
      <w:bookmarkEnd w:id="24"/>
      <w:r>
        <w:t xml:space="preserve"> </w:t>
      </w:r>
    </w:p>
    <w:p w14:paraId="7EF03FC5" w14:textId="2CECFBE7" w:rsidR="00CD2A1C" w:rsidRPr="00CD2A1C" w:rsidRDefault="00FD2068" w:rsidP="00FD2068">
      <w:pPr>
        <w:ind w:firstLine="720"/>
      </w:pPr>
      <w:r w:rsidRPr="00FD2068">
        <w:t>In the forthcoming years, mobility will become even more digitized, more linked, and particularly more electric</w:t>
      </w:r>
      <w:r w:rsidR="00E20294">
        <w:t xml:space="preserve"> (</w:t>
      </w:r>
      <w:r w:rsidR="00E20294" w:rsidRPr="003E5EA3">
        <w:rPr>
          <w:shd w:val="clear" w:color="auto" w:fill="FFFFFF"/>
        </w:rPr>
        <w:t>Park</w:t>
      </w:r>
      <w:r w:rsidR="00E20294">
        <w:rPr>
          <w:shd w:val="clear" w:color="auto" w:fill="FFFFFF"/>
        </w:rPr>
        <w:t xml:space="preserve"> </w:t>
      </w:r>
      <w:r w:rsidR="00E20294" w:rsidRPr="00727DF0">
        <w:rPr>
          <w:i/>
          <w:iCs/>
          <w:shd w:val="clear" w:color="auto" w:fill="FFFFFF"/>
        </w:rPr>
        <w:t>et al</w:t>
      </w:r>
      <w:r w:rsidR="00E20294">
        <w:rPr>
          <w:shd w:val="clear" w:color="auto" w:fill="FFFFFF"/>
        </w:rPr>
        <w:t>.</w:t>
      </w:r>
      <w:r w:rsidR="00727DF0">
        <w:rPr>
          <w:shd w:val="clear" w:color="auto" w:fill="FFFFFF"/>
        </w:rPr>
        <w:t xml:space="preserve"> </w:t>
      </w:r>
      <w:r w:rsidR="00E20294">
        <w:rPr>
          <w:shd w:val="clear" w:color="auto" w:fill="FFFFFF"/>
        </w:rPr>
        <w:t>2018)</w:t>
      </w:r>
      <w:r w:rsidRPr="00FD2068">
        <w:t>. The trends of connection, smart, electrification, core autonomous, and shared-mobility (ACES) would keep growing. As a result, BMW must place a larger emphasis on digital driving capabilities, as well as greater transparency in its manufacture. Despite fears that COVID-19 might cause them to be significantly reconstructed, that is. The legacy and digital dynamics can be seen in automobile production. BMW must focus on speedier supply chain expansion and value generation as soon as pandemic-related constraints in international and domestic regions are relaxed.</w:t>
      </w:r>
    </w:p>
    <w:p w14:paraId="0453A876" w14:textId="40AED4ED" w:rsidR="00A20E6E" w:rsidRDefault="00A20E6E" w:rsidP="0050478E">
      <w:pPr>
        <w:pStyle w:val="Heading1"/>
      </w:pPr>
      <w:bookmarkStart w:id="25" w:name="_Toc92108997"/>
      <w:r>
        <w:t>Conclusion</w:t>
      </w:r>
      <w:bookmarkEnd w:id="25"/>
    </w:p>
    <w:p w14:paraId="187276EF" w14:textId="5E319758" w:rsidR="00A20E6E" w:rsidRPr="00445FA5" w:rsidRDefault="00A20E6E" w:rsidP="0076792B">
      <w:pPr>
        <w:ind w:firstLine="720"/>
      </w:pPr>
      <w:r w:rsidRPr="00445FA5">
        <w:t xml:space="preserve">The expression "business environment" is just a colloquialism for "brand building." The macroeconomic variables, also recognised as PESTEL, Porter's 5 Forces, etc., seem to be primarily external in essence and must be cautiously comprehended and explored more by the </w:t>
      </w:r>
      <w:r w:rsidR="000D6C48">
        <w:t>automobile</w:t>
      </w:r>
      <w:r w:rsidRPr="00445FA5">
        <w:t xml:space="preserve"> industry in order for this to continue to operate in an ethical and ecologically responsible manner. </w:t>
      </w:r>
      <w:r w:rsidR="00317BC5">
        <w:t>H</w:t>
      </w:r>
      <w:r w:rsidRPr="00445FA5">
        <w:t xml:space="preserve">owever, technology is also creating a competitive challenge in the era of social distancing. There's no refuting that the COVID-19 pandemic would be a tough business situation to deal with. Yet sustainability would be a problem for certain businesses. As a result, in order to survive in the global </w:t>
      </w:r>
      <w:r w:rsidR="00F567C5">
        <w:t>automobile</w:t>
      </w:r>
      <w:r w:rsidRPr="00445FA5">
        <w:t xml:space="preserve"> market, developing </w:t>
      </w:r>
      <w:r w:rsidR="00B14414">
        <w:t>its</w:t>
      </w:r>
      <w:r w:rsidRPr="00445FA5">
        <w:t xml:space="preserve"> brand </w:t>
      </w:r>
      <w:r w:rsidR="00EF5305">
        <w:t>identity</w:t>
      </w:r>
      <w:r w:rsidRPr="00445FA5">
        <w:t xml:space="preserve"> centred on ethics and supplying </w:t>
      </w:r>
      <w:r w:rsidR="000905C6">
        <w:t>its products</w:t>
      </w:r>
      <w:r w:rsidR="00D42994">
        <w:t xml:space="preserve"> </w:t>
      </w:r>
      <w:r w:rsidR="004E5E54">
        <w:t xml:space="preserve">will prove to be profitable for </w:t>
      </w:r>
      <w:r w:rsidR="00B232D1">
        <w:t>BMW</w:t>
      </w:r>
      <w:r w:rsidRPr="00445FA5">
        <w:t>.</w:t>
      </w:r>
    </w:p>
    <w:p w14:paraId="6AE81682" w14:textId="77777777" w:rsidR="00D175E5" w:rsidRDefault="00D175E5">
      <w:pPr>
        <w:spacing w:line="259" w:lineRule="auto"/>
        <w:jc w:val="left"/>
        <w:rPr>
          <w:rFonts w:eastAsia="Times New Roman" w:cs="Times New Roman"/>
          <w:b/>
          <w:bCs/>
          <w:color w:val="000000"/>
          <w:szCs w:val="24"/>
          <w:lang w:val="en-IN" w:eastAsia="en-IN"/>
        </w:rPr>
      </w:pPr>
      <w:r>
        <w:rPr>
          <w:b/>
          <w:bCs/>
          <w:color w:val="000000"/>
        </w:rPr>
        <w:br w:type="page"/>
      </w:r>
    </w:p>
    <w:p w14:paraId="6E0A8199" w14:textId="1237348F" w:rsidR="00A20E6E" w:rsidRPr="003102A2" w:rsidRDefault="00A20E6E" w:rsidP="003102A2">
      <w:pPr>
        <w:pStyle w:val="Heading1"/>
      </w:pPr>
      <w:bookmarkStart w:id="26" w:name="_Toc92108998"/>
      <w:r>
        <w:lastRenderedPageBreak/>
        <w:t>References</w:t>
      </w:r>
      <w:bookmarkEnd w:id="26"/>
    </w:p>
    <w:p w14:paraId="0B498E73" w14:textId="77777777" w:rsidR="00E843AA" w:rsidRPr="00D863B8" w:rsidRDefault="00E843AA" w:rsidP="00D863B8">
      <w:pPr>
        <w:rPr>
          <w:shd w:val="clear" w:color="auto" w:fill="FFFFFF"/>
        </w:rPr>
      </w:pPr>
      <w:proofErr w:type="spellStart"/>
      <w:r w:rsidRPr="00D863B8">
        <w:rPr>
          <w:shd w:val="clear" w:color="auto" w:fill="FFFFFF"/>
        </w:rPr>
        <w:t>Azeroual</w:t>
      </w:r>
      <w:proofErr w:type="spellEnd"/>
      <w:r w:rsidRPr="00D863B8">
        <w:rPr>
          <w:shd w:val="clear" w:color="auto" w:fill="FFFFFF"/>
        </w:rPr>
        <w:t xml:space="preserve">, O., Ershadi, M.J., Azizi, A., </w:t>
      </w:r>
      <w:proofErr w:type="spellStart"/>
      <w:r w:rsidRPr="00D863B8">
        <w:rPr>
          <w:shd w:val="clear" w:color="auto" w:fill="FFFFFF"/>
        </w:rPr>
        <w:t>Banihashemi</w:t>
      </w:r>
      <w:proofErr w:type="spellEnd"/>
      <w:r w:rsidRPr="00D863B8">
        <w:rPr>
          <w:shd w:val="clear" w:color="auto" w:fill="FFFFFF"/>
        </w:rPr>
        <w:t>, M. and Abadi, R.E., 2021. Data Quality Strategy Selection in CRIS: Using a Hybrid Method of SWOT and BWM. </w:t>
      </w:r>
      <w:r w:rsidRPr="00D863B8">
        <w:rPr>
          <w:i/>
          <w:iCs/>
          <w:shd w:val="clear" w:color="auto" w:fill="FFFFFF"/>
        </w:rPr>
        <w:t>Informatica</w:t>
      </w:r>
      <w:r w:rsidRPr="00D863B8">
        <w:rPr>
          <w:shd w:val="clear" w:color="auto" w:fill="FFFFFF"/>
        </w:rPr>
        <w:t>, </w:t>
      </w:r>
      <w:r w:rsidRPr="00D863B8">
        <w:rPr>
          <w:i/>
          <w:iCs/>
          <w:shd w:val="clear" w:color="auto" w:fill="FFFFFF"/>
        </w:rPr>
        <w:t>45</w:t>
      </w:r>
      <w:r w:rsidRPr="00D863B8">
        <w:rPr>
          <w:shd w:val="clear" w:color="auto" w:fill="FFFFFF"/>
        </w:rPr>
        <w:t xml:space="preserve">(1). </w:t>
      </w:r>
    </w:p>
    <w:p w14:paraId="1FEA9511" w14:textId="77777777" w:rsidR="00E843AA" w:rsidRPr="00D863B8" w:rsidRDefault="00E843AA" w:rsidP="00D863B8">
      <w:pPr>
        <w:rPr>
          <w:color w:val="auto"/>
          <w:shd w:val="clear" w:color="auto" w:fill="FFFFFF"/>
        </w:rPr>
      </w:pPr>
      <w:r w:rsidRPr="00D863B8">
        <w:rPr>
          <w:color w:val="auto"/>
          <w:shd w:val="clear" w:color="auto" w:fill="FFFFFF"/>
        </w:rPr>
        <w:t>BMW, 2021. </w:t>
      </w:r>
      <w:r w:rsidRPr="00D863B8">
        <w:rPr>
          <w:i/>
          <w:iCs/>
          <w:color w:val="auto"/>
          <w:shd w:val="clear" w:color="auto" w:fill="FFFFFF"/>
        </w:rPr>
        <w:t>The BMW Official Website | BMW UK</w:t>
      </w:r>
      <w:r w:rsidRPr="00D863B8">
        <w:rPr>
          <w:color w:val="auto"/>
          <w:shd w:val="clear" w:color="auto" w:fill="FFFFFF"/>
        </w:rPr>
        <w:t xml:space="preserve">. [online] Bmw.co.uk. Available at: </w:t>
      </w:r>
      <w:hyperlink r:id="rId17" w:history="1">
        <w:r w:rsidRPr="00D863B8">
          <w:rPr>
            <w:rStyle w:val="Hyperlink"/>
            <w:rFonts w:ascii="Open Sans" w:hAnsi="Open Sans" w:cs="Open Sans"/>
            <w:color w:val="auto"/>
            <w:sz w:val="20"/>
            <w:szCs w:val="20"/>
            <w:shd w:val="clear" w:color="auto" w:fill="FFFFFF"/>
          </w:rPr>
          <w:t>https://www.bmw.co.uk/en/index.html</w:t>
        </w:r>
      </w:hyperlink>
      <w:r w:rsidRPr="00D863B8">
        <w:rPr>
          <w:color w:val="auto"/>
          <w:shd w:val="clear" w:color="auto" w:fill="FFFFFF"/>
        </w:rPr>
        <w:t xml:space="preserve">  [Accessed 17 December 2021]. </w:t>
      </w:r>
    </w:p>
    <w:p w14:paraId="05656500" w14:textId="77777777" w:rsidR="00E843AA" w:rsidRPr="008037EA" w:rsidRDefault="00E843AA" w:rsidP="00D863B8">
      <w:proofErr w:type="spellStart"/>
      <w:r w:rsidRPr="00D863B8">
        <w:rPr>
          <w:shd w:val="clear" w:color="auto" w:fill="FFFFFF"/>
        </w:rPr>
        <w:t>Emvin</w:t>
      </w:r>
      <w:proofErr w:type="spellEnd"/>
      <w:r w:rsidRPr="00D863B8">
        <w:rPr>
          <w:shd w:val="clear" w:color="auto" w:fill="FFFFFF"/>
        </w:rPr>
        <w:t xml:space="preserve">, C., Persson, J. and </w:t>
      </w:r>
      <w:proofErr w:type="spellStart"/>
      <w:r w:rsidRPr="00D863B8">
        <w:rPr>
          <w:shd w:val="clear" w:color="auto" w:fill="FFFFFF"/>
        </w:rPr>
        <w:t>Åkvist</w:t>
      </w:r>
      <w:proofErr w:type="spellEnd"/>
      <w:r w:rsidRPr="00D863B8">
        <w:rPr>
          <w:shd w:val="clear" w:color="auto" w:fill="FFFFFF"/>
        </w:rPr>
        <w:t>, W., 2020. Virtual Platform for Reinforcement Learning Research for Heavy Vehicles.</w:t>
      </w:r>
    </w:p>
    <w:p w14:paraId="1DE070D7" w14:textId="77777777" w:rsidR="00E843AA" w:rsidRPr="0095261A" w:rsidRDefault="00E843AA" w:rsidP="00D863B8">
      <w:proofErr w:type="spellStart"/>
      <w:r w:rsidRPr="00D863B8">
        <w:rPr>
          <w:shd w:val="clear" w:color="auto" w:fill="FFFFFF"/>
        </w:rPr>
        <w:t>Grotendorst</w:t>
      </w:r>
      <w:proofErr w:type="spellEnd"/>
      <w:r w:rsidRPr="00D863B8">
        <w:rPr>
          <w:shd w:val="clear" w:color="auto" w:fill="FFFFFF"/>
        </w:rPr>
        <w:t xml:space="preserve">, J., 2021. Daimler Truck| Volvo| </w:t>
      </w:r>
      <w:proofErr w:type="spellStart"/>
      <w:r w:rsidRPr="00D863B8">
        <w:rPr>
          <w:shd w:val="clear" w:color="auto" w:fill="FFFFFF"/>
        </w:rPr>
        <w:t>Jurytko</w:t>
      </w:r>
      <w:proofErr w:type="spellEnd"/>
      <w:r w:rsidRPr="00D863B8">
        <w:rPr>
          <w:shd w:val="clear" w:color="auto" w:fill="FFFFFF"/>
        </w:rPr>
        <w:t xml:space="preserve"> Heads </w:t>
      </w:r>
      <w:proofErr w:type="spellStart"/>
      <w:r w:rsidRPr="00D863B8">
        <w:rPr>
          <w:shd w:val="clear" w:color="auto" w:fill="FFFFFF"/>
        </w:rPr>
        <w:t>Cellcentric</w:t>
      </w:r>
      <w:proofErr w:type="spellEnd"/>
      <w:r w:rsidRPr="00D863B8">
        <w:rPr>
          <w:shd w:val="clear" w:color="auto" w:fill="FFFFFF"/>
        </w:rPr>
        <w:t>.</w:t>
      </w:r>
    </w:p>
    <w:p w14:paraId="4655B8A7" w14:textId="77777777" w:rsidR="00E843AA" w:rsidRPr="00C9278B" w:rsidRDefault="00E843AA" w:rsidP="00D863B8">
      <w:proofErr w:type="spellStart"/>
      <w:r w:rsidRPr="00D863B8">
        <w:rPr>
          <w:shd w:val="clear" w:color="auto" w:fill="FFFFFF"/>
        </w:rPr>
        <w:t>Huin</w:t>
      </w:r>
      <w:proofErr w:type="spellEnd"/>
      <w:r w:rsidRPr="00D863B8">
        <w:rPr>
          <w:shd w:val="clear" w:color="auto" w:fill="FFFFFF"/>
        </w:rPr>
        <w:t xml:space="preserve">, X., Di Loreto, M., </w:t>
      </w:r>
      <w:proofErr w:type="spellStart"/>
      <w:r w:rsidRPr="00D863B8">
        <w:rPr>
          <w:shd w:val="clear" w:color="auto" w:fill="FFFFFF"/>
        </w:rPr>
        <w:t>Bideaux</w:t>
      </w:r>
      <w:proofErr w:type="spellEnd"/>
      <w:r w:rsidRPr="00D863B8">
        <w:rPr>
          <w:shd w:val="clear" w:color="auto" w:fill="FFFFFF"/>
        </w:rPr>
        <w:t xml:space="preserve">, E. and </w:t>
      </w:r>
      <w:proofErr w:type="spellStart"/>
      <w:r w:rsidRPr="00D863B8">
        <w:rPr>
          <w:shd w:val="clear" w:color="auto" w:fill="FFFFFF"/>
        </w:rPr>
        <w:t>Benzaoui</w:t>
      </w:r>
      <w:proofErr w:type="spellEnd"/>
      <w:r w:rsidRPr="00D863B8">
        <w:rPr>
          <w:shd w:val="clear" w:color="auto" w:fill="FFFFFF"/>
        </w:rPr>
        <w:t>, H., 2021. Improving performance specifications of internal combustion engine dedicated to plug-in hybrid electric vehicles based on coupled optimization methodology. </w:t>
      </w:r>
      <w:r w:rsidRPr="00D863B8">
        <w:rPr>
          <w:i/>
          <w:iCs/>
          <w:shd w:val="clear" w:color="auto" w:fill="FFFFFF"/>
        </w:rPr>
        <w:t>Transactions of the Institute of Measurement and Control</w:t>
      </w:r>
      <w:r w:rsidRPr="00D863B8">
        <w:rPr>
          <w:shd w:val="clear" w:color="auto" w:fill="FFFFFF"/>
        </w:rPr>
        <w:t>, p.01423312211029692.</w:t>
      </w:r>
    </w:p>
    <w:p w14:paraId="6199C29F" w14:textId="77777777" w:rsidR="00E843AA" w:rsidRPr="00D863B8" w:rsidRDefault="00E843AA" w:rsidP="00D863B8">
      <w:pPr>
        <w:rPr>
          <w:shd w:val="clear" w:color="auto" w:fill="FFFFFF"/>
        </w:rPr>
      </w:pPr>
      <w:proofErr w:type="spellStart"/>
      <w:r w:rsidRPr="00D863B8">
        <w:rPr>
          <w:shd w:val="clear" w:color="auto" w:fill="FFFFFF"/>
        </w:rPr>
        <w:t>Kauerhof</w:t>
      </w:r>
      <w:proofErr w:type="spellEnd"/>
      <w:r w:rsidRPr="00D863B8">
        <w:rPr>
          <w:shd w:val="clear" w:color="auto" w:fill="FFFFFF"/>
        </w:rPr>
        <w:t xml:space="preserve">, A., 2017. Strategies for Autonomous, Connected and Smart Mobility in the Automotive Industry. A Comparative Analysis of BMW Group and Tesla Motors Inc. GRIN Verlag. </w:t>
      </w:r>
    </w:p>
    <w:p w14:paraId="62CC3370" w14:textId="77777777" w:rsidR="00E843AA" w:rsidRPr="00D863B8" w:rsidRDefault="00E843AA" w:rsidP="00D863B8">
      <w:pPr>
        <w:rPr>
          <w:shd w:val="clear" w:color="auto" w:fill="FFFFFF"/>
        </w:rPr>
      </w:pPr>
      <w:r w:rsidRPr="00D863B8">
        <w:rPr>
          <w:shd w:val="clear" w:color="auto" w:fill="FFFFFF"/>
        </w:rPr>
        <w:t>Law, C.M., 2017. </w:t>
      </w:r>
      <w:r w:rsidRPr="00D863B8">
        <w:rPr>
          <w:i/>
          <w:iCs/>
          <w:shd w:val="clear" w:color="auto" w:fill="FFFFFF"/>
        </w:rPr>
        <w:t>Restructuring the global automobile industry</w:t>
      </w:r>
      <w:r w:rsidRPr="00D863B8">
        <w:rPr>
          <w:shd w:val="clear" w:color="auto" w:fill="FFFFFF"/>
        </w:rPr>
        <w:t xml:space="preserve"> (Vol. 4). Taylor &amp; Francis. </w:t>
      </w:r>
    </w:p>
    <w:p w14:paraId="4EDE3C2F" w14:textId="77777777" w:rsidR="00E843AA" w:rsidRPr="00D863B8" w:rsidRDefault="00E843AA" w:rsidP="00D863B8">
      <w:pPr>
        <w:rPr>
          <w:shd w:val="clear" w:color="auto" w:fill="FFFFFF"/>
        </w:rPr>
      </w:pPr>
      <w:proofErr w:type="spellStart"/>
      <w:r w:rsidRPr="00D863B8">
        <w:rPr>
          <w:shd w:val="clear" w:color="auto" w:fill="FFFFFF"/>
        </w:rPr>
        <w:t>Leoncini</w:t>
      </w:r>
      <w:proofErr w:type="spellEnd"/>
      <w:r w:rsidRPr="00D863B8">
        <w:rPr>
          <w:shd w:val="clear" w:color="auto" w:fill="FFFFFF"/>
        </w:rPr>
        <w:t xml:space="preserve">, G., Mothier, R., Michel, B. and </w:t>
      </w:r>
      <w:proofErr w:type="spellStart"/>
      <w:r w:rsidRPr="00D863B8">
        <w:rPr>
          <w:shd w:val="clear" w:color="auto" w:fill="FFFFFF"/>
        </w:rPr>
        <w:t>Clausse</w:t>
      </w:r>
      <w:proofErr w:type="spellEnd"/>
      <w:r w:rsidRPr="00D863B8">
        <w:rPr>
          <w:shd w:val="clear" w:color="auto" w:fill="FFFFFF"/>
        </w:rPr>
        <w:t>, M., 2020, June. Design optimization of thermal management system for full electric commercial vehicle. In </w:t>
      </w:r>
      <w:r w:rsidRPr="00D863B8">
        <w:rPr>
          <w:i/>
          <w:iCs/>
          <w:shd w:val="clear" w:color="auto" w:fill="FFFFFF"/>
        </w:rPr>
        <w:t>EFFICIENCY, COST, OPTIMIZATION, SIMULATION AND ENVIRONMENTAL IMPACT OF ENERGY SYSTEMS (ECOS 2020)</w:t>
      </w:r>
      <w:r w:rsidRPr="00D863B8">
        <w:rPr>
          <w:shd w:val="clear" w:color="auto" w:fill="FFFFFF"/>
        </w:rPr>
        <w:t>.</w:t>
      </w:r>
    </w:p>
    <w:p w14:paraId="3EB7B183" w14:textId="77777777" w:rsidR="00E843AA" w:rsidRPr="00D863B8" w:rsidRDefault="00E843AA" w:rsidP="00D863B8">
      <w:pPr>
        <w:rPr>
          <w:shd w:val="clear" w:color="auto" w:fill="FFFFFF"/>
        </w:rPr>
      </w:pPr>
      <w:proofErr w:type="spellStart"/>
      <w:r w:rsidRPr="00D863B8">
        <w:rPr>
          <w:shd w:val="clear" w:color="auto" w:fill="FFFFFF"/>
        </w:rPr>
        <w:t>Madić</w:t>
      </w:r>
      <w:proofErr w:type="spellEnd"/>
      <w:r w:rsidRPr="00D863B8">
        <w:rPr>
          <w:shd w:val="clear" w:color="auto" w:fill="FFFFFF"/>
        </w:rPr>
        <w:t xml:space="preserve">, V., </w:t>
      </w:r>
      <w:proofErr w:type="spellStart"/>
      <w:r w:rsidRPr="00D863B8">
        <w:rPr>
          <w:shd w:val="clear" w:color="auto" w:fill="FFFFFF"/>
        </w:rPr>
        <w:t>Marković</w:t>
      </w:r>
      <w:proofErr w:type="spellEnd"/>
      <w:r w:rsidRPr="00D863B8">
        <w:rPr>
          <w:shd w:val="clear" w:color="auto" w:fill="FFFFFF"/>
        </w:rPr>
        <w:t xml:space="preserve">, D. and </w:t>
      </w:r>
      <w:proofErr w:type="spellStart"/>
      <w:r w:rsidRPr="00D863B8">
        <w:rPr>
          <w:shd w:val="clear" w:color="auto" w:fill="FFFFFF"/>
        </w:rPr>
        <w:t>Mijušković</w:t>
      </w:r>
      <w:proofErr w:type="spellEnd"/>
      <w:r w:rsidRPr="00D863B8">
        <w:rPr>
          <w:shd w:val="clear" w:color="auto" w:fill="FFFFFF"/>
        </w:rPr>
        <w:t>, V., 2021. COMPETITIVE STRATEGIES IN PREMIUM AUTOMOTIVE SEGMENT. </w:t>
      </w:r>
      <w:r w:rsidRPr="00D863B8">
        <w:rPr>
          <w:i/>
          <w:iCs/>
          <w:shd w:val="clear" w:color="auto" w:fill="FFFFFF"/>
        </w:rPr>
        <w:t>TEME</w:t>
      </w:r>
      <w:r w:rsidRPr="00D863B8">
        <w:rPr>
          <w:shd w:val="clear" w:color="auto" w:fill="FFFFFF"/>
        </w:rPr>
        <w:t xml:space="preserve">, pp.639-659. </w:t>
      </w:r>
    </w:p>
    <w:p w14:paraId="2821D1A6" w14:textId="77777777" w:rsidR="00E843AA" w:rsidRPr="00A5705E" w:rsidRDefault="00E843AA" w:rsidP="00D863B8">
      <w:r w:rsidRPr="00D863B8">
        <w:rPr>
          <w:shd w:val="clear" w:color="auto" w:fill="FFFFFF"/>
        </w:rPr>
        <w:lastRenderedPageBreak/>
        <w:t xml:space="preserve">Marcos, J.T., </w:t>
      </w:r>
      <w:proofErr w:type="spellStart"/>
      <w:r w:rsidRPr="00D863B8">
        <w:rPr>
          <w:shd w:val="clear" w:color="auto" w:fill="FFFFFF"/>
        </w:rPr>
        <w:t>Scheller</w:t>
      </w:r>
      <w:proofErr w:type="spellEnd"/>
      <w:r w:rsidRPr="00D863B8">
        <w:rPr>
          <w:shd w:val="clear" w:color="auto" w:fill="FFFFFF"/>
        </w:rPr>
        <w:t xml:space="preserve">, C., </w:t>
      </w:r>
      <w:proofErr w:type="spellStart"/>
      <w:r w:rsidRPr="00D863B8">
        <w:rPr>
          <w:shd w:val="clear" w:color="auto" w:fill="FFFFFF"/>
        </w:rPr>
        <w:t>Godina</w:t>
      </w:r>
      <w:proofErr w:type="spellEnd"/>
      <w:r w:rsidRPr="00D863B8">
        <w:rPr>
          <w:shd w:val="clear" w:color="auto" w:fill="FFFFFF"/>
        </w:rPr>
        <w:t>, R., Spengler, T.S. and Carvalho, H., 2021. Sources of uncertainty in the closed-loop supply chain of lithium-ion batteries for electric vehicles. </w:t>
      </w:r>
      <w:r w:rsidRPr="00D863B8">
        <w:rPr>
          <w:i/>
          <w:iCs/>
          <w:shd w:val="clear" w:color="auto" w:fill="FFFFFF"/>
        </w:rPr>
        <w:t>Cleaner Logistics and Supply Chain</w:t>
      </w:r>
      <w:r w:rsidRPr="00D863B8">
        <w:rPr>
          <w:shd w:val="clear" w:color="auto" w:fill="FFFFFF"/>
        </w:rPr>
        <w:t>, </w:t>
      </w:r>
      <w:r w:rsidRPr="00D863B8">
        <w:rPr>
          <w:i/>
          <w:iCs/>
          <w:shd w:val="clear" w:color="auto" w:fill="FFFFFF"/>
        </w:rPr>
        <w:t>1</w:t>
      </w:r>
      <w:r w:rsidRPr="00D863B8">
        <w:rPr>
          <w:shd w:val="clear" w:color="auto" w:fill="FFFFFF"/>
        </w:rPr>
        <w:t>, p.100006.</w:t>
      </w:r>
    </w:p>
    <w:p w14:paraId="347485BA" w14:textId="77777777" w:rsidR="00E843AA" w:rsidRPr="00D863B8" w:rsidRDefault="00E843AA" w:rsidP="00D863B8">
      <w:pPr>
        <w:rPr>
          <w:shd w:val="clear" w:color="auto" w:fill="FFFFFF"/>
        </w:rPr>
      </w:pPr>
      <w:r w:rsidRPr="00D863B8">
        <w:rPr>
          <w:shd w:val="clear" w:color="auto" w:fill="FFFFFF"/>
        </w:rPr>
        <w:t>Park, E., Lim, J. and Cho, Y., 2018. Understanding the emergence and social acceptance of electric vehicles as next-generation models for the automobile industry. </w:t>
      </w:r>
      <w:r w:rsidRPr="00D863B8">
        <w:rPr>
          <w:i/>
          <w:iCs/>
          <w:shd w:val="clear" w:color="auto" w:fill="FFFFFF"/>
        </w:rPr>
        <w:t>Sustainability</w:t>
      </w:r>
      <w:r w:rsidRPr="00D863B8">
        <w:rPr>
          <w:shd w:val="clear" w:color="auto" w:fill="FFFFFF"/>
        </w:rPr>
        <w:t>, </w:t>
      </w:r>
      <w:r w:rsidRPr="00D863B8">
        <w:rPr>
          <w:i/>
          <w:iCs/>
          <w:shd w:val="clear" w:color="auto" w:fill="FFFFFF"/>
        </w:rPr>
        <w:t>10</w:t>
      </w:r>
      <w:r w:rsidRPr="00D863B8">
        <w:rPr>
          <w:shd w:val="clear" w:color="auto" w:fill="FFFFFF"/>
        </w:rPr>
        <w:t xml:space="preserve">(3), p.662. </w:t>
      </w:r>
    </w:p>
    <w:p w14:paraId="753B01CA" w14:textId="77777777" w:rsidR="00E843AA" w:rsidRPr="00D863B8" w:rsidRDefault="00E843AA" w:rsidP="00D863B8">
      <w:pPr>
        <w:rPr>
          <w:shd w:val="clear" w:color="auto" w:fill="FFFFFF"/>
        </w:rPr>
      </w:pPr>
      <w:proofErr w:type="spellStart"/>
      <w:r w:rsidRPr="00D863B8">
        <w:rPr>
          <w:shd w:val="clear" w:color="auto" w:fill="FFFFFF"/>
        </w:rPr>
        <w:t>Pütz</w:t>
      </w:r>
      <w:proofErr w:type="spellEnd"/>
      <w:r w:rsidRPr="00D863B8">
        <w:rPr>
          <w:shd w:val="clear" w:color="auto" w:fill="FFFFFF"/>
        </w:rPr>
        <w:t>, F., Murphy, F., Mullins, M. and O'Malley, L., 2019. Connected automated vehicles and insurance: Analysing future market-structure from a business ecosystem perspective. </w:t>
      </w:r>
      <w:r w:rsidRPr="00D863B8">
        <w:rPr>
          <w:i/>
          <w:iCs/>
          <w:shd w:val="clear" w:color="auto" w:fill="FFFFFF"/>
        </w:rPr>
        <w:t>Technology in Society</w:t>
      </w:r>
      <w:r w:rsidRPr="00D863B8">
        <w:rPr>
          <w:shd w:val="clear" w:color="auto" w:fill="FFFFFF"/>
        </w:rPr>
        <w:t>, </w:t>
      </w:r>
      <w:r w:rsidRPr="00D863B8">
        <w:rPr>
          <w:i/>
          <w:iCs/>
          <w:shd w:val="clear" w:color="auto" w:fill="FFFFFF"/>
        </w:rPr>
        <w:t>59</w:t>
      </w:r>
      <w:r w:rsidRPr="00D863B8">
        <w:rPr>
          <w:shd w:val="clear" w:color="auto" w:fill="FFFFFF"/>
        </w:rPr>
        <w:t>, p.101182.</w:t>
      </w:r>
    </w:p>
    <w:p w14:paraId="73C09EB0" w14:textId="77777777" w:rsidR="00E843AA" w:rsidRPr="00911357" w:rsidRDefault="00E843AA" w:rsidP="00D863B8">
      <w:proofErr w:type="spellStart"/>
      <w:r w:rsidRPr="00D863B8">
        <w:rPr>
          <w:shd w:val="clear" w:color="auto" w:fill="FFFFFF"/>
        </w:rPr>
        <w:t>Rachev</w:t>
      </w:r>
      <w:proofErr w:type="spellEnd"/>
      <w:r w:rsidRPr="00D863B8">
        <w:rPr>
          <w:shd w:val="clear" w:color="auto" w:fill="FFFFFF"/>
        </w:rPr>
        <w:t xml:space="preserve">, S.R., </w:t>
      </w:r>
      <w:proofErr w:type="spellStart"/>
      <w:r w:rsidRPr="00D863B8">
        <w:rPr>
          <w:shd w:val="clear" w:color="auto" w:fill="FFFFFF"/>
        </w:rPr>
        <w:t>Koeva</w:t>
      </w:r>
      <w:proofErr w:type="spellEnd"/>
      <w:r w:rsidRPr="00D863B8">
        <w:rPr>
          <w:shd w:val="clear" w:color="auto" w:fill="FFFFFF"/>
        </w:rPr>
        <w:t>, D.Y. and Dimitrov, L.D., 2019. CHARGING STATIONS FOR ELECTRIC VEHICLES–TECHNICAL FEATURES AND TRENDS. </w:t>
      </w:r>
      <w:r w:rsidRPr="00D863B8">
        <w:rPr>
          <w:i/>
          <w:iCs/>
          <w:shd w:val="clear" w:color="auto" w:fill="FFFFFF"/>
        </w:rPr>
        <w:t>Machines. Technologies. Materials.</w:t>
      </w:r>
      <w:r w:rsidRPr="00D863B8">
        <w:rPr>
          <w:shd w:val="clear" w:color="auto" w:fill="FFFFFF"/>
        </w:rPr>
        <w:t>, </w:t>
      </w:r>
      <w:r w:rsidRPr="00D863B8">
        <w:rPr>
          <w:i/>
          <w:iCs/>
          <w:shd w:val="clear" w:color="auto" w:fill="FFFFFF"/>
        </w:rPr>
        <w:t>13</w:t>
      </w:r>
      <w:r w:rsidRPr="00D863B8">
        <w:rPr>
          <w:shd w:val="clear" w:color="auto" w:fill="FFFFFF"/>
        </w:rPr>
        <w:t>(11), pp.474-480.</w:t>
      </w:r>
    </w:p>
    <w:p w14:paraId="3F94ACF7" w14:textId="77777777" w:rsidR="00E843AA" w:rsidRPr="00D863B8" w:rsidRDefault="00E843AA" w:rsidP="00D863B8">
      <w:pPr>
        <w:rPr>
          <w:shd w:val="clear" w:color="auto" w:fill="FFFFFF"/>
        </w:rPr>
      </w:pPr>
      <w:r w:rsidRPr="00D863B8">
        <w:rPr>
          <w:shd w:val="clear" w:color="auto" w:fill="FFFFFF"/>
        </w:rPr>
        <w:t xml:space="preserve">Savchenko, L. and </w:t>
      </w:r>
      <w:proofErr w:type="spellStart"/>
      <w:r w:rsidRPr="00D863B8">
        <w:rPr>
          <w:shd w:val="clear" w:color="auto" w:fill="FFFFFF"/>
        </w:rPr>
        <w:t>Gordienko</w:t>
      </w:r>
      <w:proofErr w:type="spellEnd"/>
      <w:r w:rsidRPr="00D863B8">
        <w:rPr>
          <w:shd w:val="clear" w:color="auto" w:fill="FFFFFF"/>
        </w:rPr>
        <w:t>, A., 2021. GREEN LOGISTICS IMPACT ON INTERNATIONAL TRADE. </w:t>
      </w:r>
      <w:proofErr w:type="spellStart"/>
      <w:r w:rsidRPr="00D863B8">
        <w:rPr>
          <w:i/>
          <w:iCs/>
          <w:shd w:val="clear" w:color="auto" w:fill="FFFFFF"/>
        </w:rPr>
        <w:t>InterConf</w:t>
      </w:r>
      <w:proofErr w:type="spellEnd"/>
      <w:r w:rsidRPr="00D863B8">
        <w:rPr>
          <w:shd w:val="clear" w:color="auto" w:fill="FFFFFF"/>
        </w:rPr>
        <w:t xml:space="preserve">. </w:t>
      </w:r>
    </w:p>
    <w:p w14:paraId="45BC5047" w14:textId="77777777" w:rsidR="00E843AA" w:rsidRDefault="00E843AA" w:rsidP="00D863B8">
      <w:r w:rsidRPr="00D863B8">
        <w:rPr>
          <w:shd w:val="clear" w:color="auto" w:fill="FFFFFF"/>
        </w:rPr>
        <w:t>Tracker, C.A., 2020. A government roadmap for addressing the climate and post COVID-19 economic crises. CAT (Climate Action Tracker). URL: https://climateactiontracker. org/publications/addressing-theclimate-and-post-covid-19-economic-crises</w:t>
      </w:r>
      <w:proofErr w:type="gramStart"/>
      <w:r w:rsidRPr="00D863B8">
        <w:rPr>
          <w:shd w:val="clear" w:color="auto" w:fill="FFFFFF"/>
        </w:rPr>
        <w:t>/.(</w:t>
      </w:r>
      <w:proofErr w:type="gramEnd"/>
      <w:r w:rsidRPr="00D863B8">
        <w:rPr>
          <w:shd w:val="clear" w:color="auto" w:fill="FFFFFF"/>
        </w:rPr>
        <w:t>accessed 5.19. 20).</w:t>
      </w:r>
    </w:p>
    <w:p w14:paraId="646097BF" w14:textId="77777777" w:rsidR="00E843AA" w:rsidRPr="00D863B8" w:rsidRDefault="00E843AA" w:rsidP="00D863B8">
      <w:pPr>
        <w:rPr>
          <w:shd w:val="clear" w:color="auto" w:fill="FFFFFF"/>
        </w:rPr>
      </w:pPr>
      <w:r w:rsidRPr="00D863B8">
        <w:rPr>
          <w:shd w:val="clear" w:color="auto" w:fill="FFFFFF"/>
        </w:rPr>
        <w:t xml:space="preserve">Williams, G., 2021. Electric vehicles: As green as they are made out to </w:t>
      </w:r>
      <w:proofErr w:type="gramStart"/>
      <w:r w:rsidRPr="00D863B8">
        <w:rPr>
          <w:shd w:val="clear" w:color="auto" w:fill="FFFFFF"/>
        </w:rPr>
        <w:t>be?.</w:t>
      </w:r>
      <w:proofErr w:type="gramEnd"/>
      <w:r w:rsidRPr="00D863B8">
        <w:rPr>
          <w:shd w:val="clear" w:color="auto" w:fill="FFFFFF"/>
        </w:rPr>
        <w:t> </w:t>
      </w:r>
      <w:proofErr w:type="spellStart"/>
      <w:r w:rsidRPr="00D863B8">
        <w:rPr>
          <w:i/>
          <w:iCs/>
          <w:shd w:val="clear" w:color="auto" w:fill="FFFFFF"/>
        </w:rPr>
        <w:t>finweek</w:t>
      </w:r>
      <w:proofErr w:type="spellEnd"/>
      <w:r w:rsidRPr="00D863B8">
        <w:rPr>
          <w:shd w:val="clear" w:color="auto" w:fill="FFFFFF"/>
        </w:rPr>
        <w:t>, </w:t>
      </w:r>
      <w:r w:rsidRPr="00D863B8">
        <w:rPr>
          <w:i/>
          <w:iCs/>
          <w:shd w:val="clear" w:color="auto" w:fill="FFFFFF"/>
        </w:rPr>
        <w:t>2021</w:t>
      </w:r>
      <w:r w:rsidRPr="00D863B8">
        <w:rPr>
          <w:shd w:val="clear" w:color="auto" w:fill="FFFFFF"/>
        </w:rPr>
        <w:t>(4), pp.11-11.</w:t>
      </w:r>
    </w:p>
    <w:p w14:paraId="7CA7562F" w14:textId="77777777" w:rsidR="00374616" w:rsidRPr="003D0A1C" w:rsidRDefault="00374616" w:rsidP="00542AF4"/>
    <w:sectPr w:rsidR="00374616" w:rsidRPr="003D0A1C" w:rsidSect="00B14C7C">
      <w:headerReference w:type="default" r:id="rId18"/>
      <w:head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FB3BE" w14:textId="77777777" w:rsidR="005D5913" w:rsidRDefault="005D5913" w:rsidP="00C861DC">
      <w:pPr>
        <w:spacing w:after="0" w:line="240" w:lineRule="auto"/>
      </w:pPr>
      <w:r>
        <w:separator/>
      </w:r>
    </w:p>
  </w:endnote>
  <w:endnote w:type="continuationSeparator" w:id="0">
    <w:p w14:paraId="2990CCC6" w14:textId="77777777" w:rsidR="005D5913" w:rsidRDefault="005D5913" w:rsidP="00C861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241775" w14:textId="77777777" w:rsidR="005D5913" w:rsidRDefault="005D5913" w:rsidP="00C861DC">
      <w:pPr>
        <w:spacing w:after="0" w:line="240" w:lineRule="auto"/>
      </w:pPr>
      <w:r>
        <w:separator/>
      </w:r>
    </w:p>
  </w:footnote>
  <w:footnote w:type="continuationSeparator" w:id="0">
    <w:p w14:paraId="7AA12104" w14:textId="77777777" w:rsidR="005D5913" w:rsidRDefault="005D5913" w:rsidP="00C861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E1154" w14:textId="77777777" w:rsidR="00337152" w:rsidRDefault="00337152">
    <w:pPr>
      <w:pStyle w:val="Header"/>
    </w:pPr>
    <w:r>
      <w:rPr>
        <w:noProof/>
        <w:lang w:val="en-US"/>
      </w:rPr>
      <mc:AlternateContent>
        <mc:Choice Requires="wps">
          <w:drawing>
            <wp:anchor distT="0" distB="0" distL="114300" distR="114300" simplePos="0" relativeHeight="251660288" behindDoc="0" locked="0" layoutInCell="0" allowOverlap="1" wp14:anchorId="78470304" wp14:editId="574BA843">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4064210" w14:textId="089FEFC5" w:rsidR="00337152" w:rsidRDefault="005C2E01" w:rsidP="00B93EDC">
                          <w:pPr>
                            <w:spacing w:after="0" w:line="240" w:lineRule="auto"/>
                            <w:jc w:val="left"/>
                            <w:rPr>
                              <w:noProof/>
                            </w:rPr>
                          </w:pPr>
                          <w:r w:rsidRPr="005C2E01">
                            <w:t>GLOBAL BUSINESS ENVIRONMENT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8470304"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24064210" w14:textId="089FEFC5" w:rsidR="00337152" w:rsidRDefault="005C2E01" w:rsidP="00B93EDC">
                    <w:pPr>
                      <w:spacing w:after="0" w:line="240" w:lineRule="auto"/>
                      <w:jc w:val="left"/>
                      <w:rPr>
                        <w:noProof/>
                      </w:rPr>
                    </w:pPr>
                    <w:r w:rsidRPr="005C2E01">
                      <w:t>GLOBAL BUSINESS ENVIRONMENT</w:t>
                    </w:r>
                  </w:p>
                </w:txbxContent>
              </v:textbox>
              <w10:wrap anchorx="margin" anchory="margin"/>
            </v:shape>
          </w:pict>
        </mc:Fallback>
      </mc:AlternateContent>
    </w:r>
    <w:r>
      <w:rPr>
        <w:noProof/>
        <w:lang w:val="en-US"/>
      </w:rPr>
      <mc:AlternateContent>
        <mc:Choice Requires="wps">
          <w:drawing>
            <wp:anchor distT="0" distB="0" distL="114300" distR="114300" simplePos="0" relativeHeight="251659264" behindDoc="0" locked="0" layoutInCell="0" allowOverlap="1" wp14:anchorId="0C82FD44" wp14:editId="183AD4E6">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83D7262" w14:textId="77777777" w:rsidR="00337152" w:rsidRDefault="0033715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FB2200" w:rsidRPr="00FB2200">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C82FD44"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583D7262" w14:textId="77777777" w:rsidR="00337152" w:rsidRDefault="00337152">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FB2200" w:rsidRPr="00FB2200">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413F04" w14:textId="5662D931" w:rsidR="00337152" w:rsidRDefault="00337152" w:rsidP="00976207">
    <w:pPr>
      <w:spacing w:after="0" w:line="240" w:lineRule="auto"/>
      <w:jc w:val="left"/>
    </w:pPr>
    <w:r>
      <w:t xml:space="preserve">Running </w:t>
    </w:r>
    <w:r w:rsidR="00E13F1F">
      <w:t>H</w:t>
    </w:r>
    <w:r>
      <w:t xml:space="preserve">ead: </w:t>
    </w:r>
    <w:r w:rsidR="00E13F1F" w:rsidRPr="00E13F1F">
      <w:t>GLOBAL BUSINESS ENVIRONMENT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86540"/>
    <w:multiLevelType w:val="hybridMultilevel"/>
    <w:tmpl w:val="0FF0CD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2D0059E"/>
    <w:multiLevelType w:val="hybridMultilevel"/>
    <w:tmpl w:val="4CD86C58"/>
    <w:lvl w:ilvl="0" w:tplc="40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3EE6F9E"/>
    <w:multiLevelType w:val="multilevel"/>
    <w:tmpl w:val="81AE7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AA3BE6"/>
    <w:multiLevelType w:val="multilevel"/>
    <w:tmpl w:val="594C1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EB7B9A"/>
    <w:multiLevelType w:val="multilevel"/>
    <w:tmpl w:val="29D41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0D28BD"/>
    <w:multiLevelType w:val="multilevel"/>
    <w:tmpl w:val="1E46B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915519"/>
    <w:multiLevelType w:val="hybridMultilevel"/>
    <w:tmpl w:val="C5EC659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24806E9"/>
    <w:multiLevelType w:val="multilevel"/>
    <w:tmpl w:val="A2703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420CF1"/>
    <w:multiLevelType w:val="hybridMultilevel"/>
    <w:tmpl w:val="2BEA3E8C"/>
    <w:lvl w:ilvl="0" w:tplc="44EED844">
      <w:start w:val="1"/>
      <w:numFmt w:val="upperRoman"/>
      <w:lvlText w:val="%1."/>
      <w:lvlJc w:val="left"/>
      <w:pPr>
        <w:ind w:left="1080" w:hanging="720"/>
      </w:pPr>
      <w:rPr>
        <w:rFonts w:hint="default"/>
        <w:color w:val="000000" w:themeColor="text1"/>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15C446E2"/>
    <w:multiLevelType w:val="multilevel"/>
    <w:tmpl w:val="10ACD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7041D12"/>
    <w:multiLevelType w:val="multilevel"/>
    <w:tmpl w:val="FD822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B897E75"/>
    <w:multiLevelType w:val="hybridMultilevel"/>
    <w:tmpl w:val="51DCF4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1C065AC1"/>
    <w:multiLevelType w:val="multilevel"/>
    <w:tmpl w:val="B492E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39665A4"/>
    <w:multiLevelType w:val="hybridMultilevel"/>
    <w:tmpl w:val="020829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74A036A"/>
    <w:multiLevelType w:val="hybridMultilevel"/>
    <w:tmpl w:val="C4D0F194"/>
    <w:lvl w:ilvl="0" w:tplc="2E54D8F4">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27FD5CBC"/>
    <w:multiLevelType w:val="multilevel"/>
    <w:tmpl w:val="9EE8B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94C7693"/>
    <w:multiLevelType w:val="multilevel"/>
    <w:tmpl w:val="5D481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6126E1"/>
    <w:multiLevelType w:val="multilevel"/>
    <w:tmpl w:val="91222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984A84"/>
    <w:multiLevelType w:val="multilevel"/>
    <w:tmpl w:val="DDE2D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3A16BF8"/>
    <w:multiLevelType w:val="hybridMultilevel"/>
    <w:tmpl w:val="97C4B6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3446221D"/>
    <w:multiLevelType w:val="multilevel"/>
    <w:tmpl w:val="D8666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2E6A6E"/>
    <w:multiLevelType w:val="hybridMultilevel"/>
    <w:tmpl w:val="7E40EF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35887093"/>
    <w:multiLevelType w:val="hybridMultilevel"/>
    <w:tmpl w:val="2980705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37A91B87"/>
    <w:multiLevelType w:val="hybridMultilevel"/>
    <w:tmpl w:val="7CBE1A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3B7E07B6"/>
    <w:multiLevelType w:val="multilevel"/>
    <w:tmpl w:val="0C7EB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D4664A3"/>
    <w:multiLevelType w:val="hybridMultilevel"/>
    <w:tmpl w:val="30C0A1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3EE46AFA"/>
    <w:multiLevelType w:val="multilevel"/>
    <w:tmpl w:val="988A8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DC23D6"/>
    <w:multiLevelType w:val="multilevel"/>
    <w:tmpl w:val="29004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21A1A62"/>
    <w:multiLevelType w:val="multilevel"/>
    <w:tmpl w:val="91980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34C6A30"/>
    <w:multiLevelType w:val="multilevel"/>
    <w:tmpl w:val="28628A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4872506"/>
    <w:multiLevelType w:val="multilevel"/>
    <w:tmpl w:val="40706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4D015B6"/>
    <w:multiLevelType w:val="multilevel"/>
    <w:tmpl w:val="1ECA77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9CF4299"/>
    <w:multiLevelType w:val="multilevel"/>
    <w:tmpl w:val="5986D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A747A51"/>
    <w:multiLevelType w:val="multilevel"/>
    <w:tmpl w:val="97F65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EF134DF"/>
    <w:multiLevelType w:val="hybridMultilevel"/>
    <w:tmpl w:val="316EB3D2"/>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4FED0157"/>
    <w:multiLevelType w:val="hybridMultilevel"/>
    <w:tmpl w:val="1CEE2C2E"/>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542026CE"/>
    <w:multiLevelType w:val="multilevel"/>
    <w:tmpl w:val="D800F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6F656C2"/>
    <w:multiLevelType w:val="hybridMultilevel"/>
    <w:tmpl w:val="53D45E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8" w15:restartNumberingAfterBreak="0">
    <w:nsid w:val="579656C0"/>
    <w:multiLevelType w:val="hybridMultilevel"/>
    <w:tmpl w:val="2DB6E6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58A3342D"/>
    <w:multiLevelType w:val="multilevel"/>
    <w:tmpl w:val="B0D67C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C106C26"/>
    <w:multiLevelType w:val="hybridMultilevel"/>
    <w:tmpl w:val="7954204C"/>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1" w15:restartNumberingAfterBreak="0">
    <w:nsid w:val="6F1E1867"/>
    <w:multiLevelType w:val="multilevel"/>
    <w:tmpl w:val="AF06F7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2061849"/>
    <w:multiLevelType w:val="multilevel"/>
    <w:tmpl w:val="CD06E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6FB4263"/>
    <w:multiLevelType w:val="hybridMultilevel"/>
    <w:tmpl w:val="B54806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4" w15:restartNumberingAfterBreak="0">
    <w:nsid w:val="775847F5"/>
    <w:multiLevelType w:val="hybridMultilevel"/>
    <w:tmpl w:val="8F4035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5" w15:restartNumberingAfterBreak="0">
    <w:nsid w:val="79BA1AFB"/>
    <w:multiLevelType w:val="hybridMultilevel"/>
    <w:tmpl w:val="6E7C0C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6" w15:restartNumberingAfterBreak="0">
    <w:nsid w:val="7C616F78"/>
    <w:multiLevelType w:val="multilevel"/>
    <w:tmpl w:val="419C5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FD32321"/>
    <w:multiLevelType w:val="hybridMultilevel"/>
    <w:tmpl w:val="A17800F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2"/>
  </w:num>
  <w:num w:numId="2">
    <w:abstractNumId w:val="26"/>
  </w:num>
  <w:num w:numId="3">
    <w:abstractNumId w:val="15"/>
  </w:num>
  <w:num w:numId="4">
    <w:abstractNumId w:val="16"/>
  </w:num>
  <w:num w:numId="5">
    <w:abstractNumId w:val="44"/>
  </w:num>
  <w:num w:numId="6">
    <w:abstractNumId w:val="24"/>
  </w:num>
  <w:num w:numId="7">
    <w:abstractNumId w:val="33"/>
  </w:num>
  <w:num w:numId="8">
    <w:abstractNumId w:val="7"/>
  </w:num>
  <w:num w:numId="9">
    <w:abstractNumId w:val="42"/>
  </w:num>
  <w:num w:numId="10">
    <w:abstractNumId w:val="20"/>
  </w:num>
  <w:num w:numId="11">
    <w:abstractNumId w:val="13"/>
  </w:num>
  <w:num w:numId="12">
    <w:abstractNumId w:val="25"/>
  </w:num>
  <w:num w:numId="13">
    <w:abstractNumId w:val="23"/>
  </w:num>
  <w:num w:numId="14">
    <w:abstractNumId w:val="19"/>
  </w:num>
  <w:num w:numId="15">
    <w:abstractNumId w:val="21"/>
  </w:num>
  <w:num w:numId="16">
    <w:abstractNumId w:val="28"/>
  </w:num>
  <w:num w:numId="17">
    <w:abstractNumId w:val="12"/>
  </w:num>
  <w:num w:numId="18">
    <w:abstractNumId w:val="36"/>
  </w:num>
  <w:num w:numId="19">
    <w:abstractNumId w:val="31"/>
  </w:num>
  <w:num w:numId="20">
    <w:abstractNumId w:val="29"/>
  </w:num>
  <w:num w:numId="21">
    <w:abstractNumId w:val="5"/>
  </w:num>
  <w:num w:numId="22">
    <w:abstractNumId w:val="10"/>
  </w:num>
  <w:num w:numId="23">
    <w:abstractNumId w:val="9"/>
  </w:num>
  <w:num w:numId="24">
    <w:abstractNumId w:val="30"/>
  </w:num>
  <w:num w:numId="25">
    <w:abstractNumId w:val="3"/>
  </w:num>
  <w:num w:numId="26">
    <w:abstractNumId w:val="2"/>
  </w:num>
  <w:num w:numId="27">
    <w:abstractNumId w:val="39"/>
  </w:num>
  <w:num w:numId="28">
    <w:abstractNumId w:val="14"/>
  </w:num>
  <w:num w:numId="29">
    <w:abstractNumId w:val="11"/>
  </w:num>
  <w:num w:numId="30">
    <w:abstractNumId w:val="40"/>
  </w:num>
  <w:num w:numId="31">
    <w:abstractNumId w:val="34"/>
  </w:num>
  <w:num w:numId="32">
    <w:abstractNumId w:val="1"/>
  </w:num>
  <w:num w:numId="33">
    <w:abstractNumId w:val="35"/>
  </w:num>
  <w:num w:numId="34">
    <w:abstractNumId w:val="27"/>
  </w:num>
  <w:num w:numId="35">
    <w:abstractNumId w:val="17"/>
  </w:num>
  <w:num w:numId="36">
    <w:abstractNumId w:val="4"/>
  </w:num>
  <w:num w:numId="37">
    <w:abstractNumId w:val="18"/>
  </w:num>
  <w:num w:numId="38">
    <w:abstractNumId w:val="41"/>
  </w:num>
  <w:num w:numId="39">
    <w:abstractNumId w:val="46"/>
  </w:num>
  <w:num w:numId="40">
    <w:abstractNumId w:val="37"/>
  </w:num>
  <w:num w:numId="41">
    <w:abstractNumId w:val="0"/>
  </w:num>
  <w:num w:numId="42">
    <w:abstractNumId w:val="45"/>
  </w:num>
  <w:num w:numId="43">
    <w:abstractNumId w:val="38"/>
  </w:num>
  <w:num w:numId="44">
    <w:abstractNumId w:val="47"/>
  </w:num>
  <w:num w:numId="45">
    <w:abstractNumId w:val="8"/>
  </w:num>
  <w:num w:numId="46">
    <w:abstractNumId w:val="6"/>
  </w:num>
  <w:num w:numId="47">
    <w:abstractNumId w:val="43"/>
  </w:num>
  <w:num w:numId="48">
    <w:abstractNumId w:val="2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jQyMzQyMLYwNDK1MDFX0lEKTi0uzszPAykwrAUAmRC1yCwAAAA="/>
  </w:docVars>
  <w:rsids>
    <w:rsidRoot w:val="00C861DC"/>
    <w:rsid w:val="00000C3B"/>
    <w:rsid w:val="00005272"/>
    <w:rsid w:val="00005944"/>
    <w:rsid w:val="00006070"/>
    <w:rsid w:val="00006546"/>
    <w:rsid w:val="00006D1E"/>
    <w:rsid w:val="00010CB1"/>
    <w:rsid w:val="0001187F"/>
    <w:rsid w:val="00013C99"/>
    <w:rsid w:val="00014474"/>
    <w:rsid w:val="0001493B"/>
    <w:rsid w:val="00014A7C"/>
    <w:rsid w:val="000162B0"/>
    <w:rsid w:val="00016C9D"/>
    <w:rsid w:val="00022384"/>
    <w:rsid w:val="00024B13"/>
    <w:rsid w:val="00025014"/>
    <w:rsid w:val="0002606A"/>
    <w:rsid w:val="000268F4"/>
    <w:rsid w:val="00032C94"/>
    <w:rsid w:val="00033464"/>
    <w:rsid w:val="000341E6"/>
    <w:rsid w:val="00035028"/>
    <w:rsid w:val="0003588D"/>
    <w:rsid w:val="000366B4"/>
    <w:rsid w:val="00036824"/>
    <w:rsid w:val="0003796A"/>
    <w:rsid w:val="0004109B"/>
    <w:rsid w:val="00041148"/>
    <w:rsid w:val="00041E47"/>
    <w:rsid w:val="000423DF"/>
    <w:rsid w:val="000429DF"/>
    <w:rsid w:val="00043884"/>
    <w:rsid w:val="0004420A"/>
    <w:rsid w:val="000445E7"/>
    <w:rsid w:val="000461F9"/>
    <w:rsid w:val="000530B8"/>
    <w:rsid w:val="000536A4"/>
    <w:rsid w:val="00055AFD"/>
    <w:rsid w:val="00060AD1"/>
    <w:rsid w:val="00060E0B"/>
    <w:rsid w:val="0006249C"/>
    <w:rsid w:val="00062883"/>
    <w:rsid w:val="0006332A"/>
    <w:rsid w:val="000640B1"/>
    <w:rsid w:val="000656F1"/>
    <w:rsid w:val="00067577"/>
    <w:rsid w:val="00070F40"/>
    <w:rsid w:val="00072FA1"/>
    <w:rsid w:val="00073BBC"/>
    <w:rsid w:val="000764DA"/>
    <w:rsid w:val="0007689E"/>
    <w:rsid w:val="00080A74"/>
    <w:rsid w:val="0008158C"/>
    <w:rsid w:val="00082115"/>
    <w:rsid w:val="00083BC8"/>
    <w:rsid w:val="000901FB"/>
    <w:rsid w:val="000905C6"/>
    <w:rsid w:val="000912C8"/>
    <w:rsid w:val="0009210B"/>
    <w:rsid w:val="00093718"/>
    <w:rsid w:val="000A0EF0"/>
    <w:rsid w:val="000A16C7"/>
    <w:rsid w:val="000A1C08"/>
    <w:rsid w:val="000A1F7C"/>
    <w:rsid w:val="000A59CC"/>
    <w:rsid w:val="000A6F57"/>
    <w:rsid w:val="000A7848"/>
    <w:rsid w:val="000B02D4"/>
    <w:rsid w:val="000B13BF"/>
    <w:rsid w:val="000B31AA"/>
    <w:rsid w:val="000B4A66"/>
    <w:rsid w:val="000C1480"/>
    <w:rsid w:val="000C1D28"/>
    <w:rsid w:val="000C28F0"/>
    <w:rsid w:val="000C3C16"/>
    <w:rsid w:val="000C3D14"/>
    <w:rsid w:val="000D0610"/>
    <w:rsid w:val="000D1876"/>
    <w:rsid w:val="000D219E"/>
    <w:rsid w:val="000D2302"/>
    <w:rsid w:val="000D50FB"/>
    <w:rsid w:val="000D61C9"/>
    <w:rsid w:val="000D6817"/>
    <w:rsid w:val="000D6C2F"/>
    <w:rsid w:val="000D6C48"/>
    <w:rsid w:val="000E267B"/>
    <w:rsid w:val="000E3A65"/>
    <w:rsid w:val="000E3B8A"/>
    <w:rsid w:val="000E5353"/>
    <w:rsid w:val="000E69E5"/>
    <w:rsid w:val="000E72D5"/>
    <w:rsid w:val="000F0FEC"/>
    <w:rsid w:val="000F1E1A"/>
    <w:rsid w:val="000F3F55"/>
    <w:rsid w:val="000F4514"/>
    <w:rsid w:val="000F466A"/>
    <w:rsid w:val="000F57AF"/>
    <w:rsid w:val="000F6B73"/>
    <w:rsid w:val="001020B1"/>
    <w:rsid w:val="00103763"/>
    <w:rsid w:val="00107FA9"/>
    <w:rsid w:val="00110592"/>
    <w:rsid w:val="0011295D"/>
    <w:rsid w:val="00114300"/>
    <w:rsid w:val="00115FC3"/>
    <w:rsid w:val="0012069B"/>
    <w:rsid w:val="00120B7A"/>
    <w:rsid w:val="00122ED7"/>
    <w:rsid w:val="00123572"/>
    <w:rsid w:val="00124FEE"/>
    <w:rsid w:val="00125ED7"/>
    <w:rsid w:val="00126335"/>
    <w:rsid w:val="0012732D"/>
    <w:rsid w:val="001305BB"/>
    <w:rsid w:val="001313F8"/>
    <w:rsid w:val="0013340D"/>
    <w:rsid w:val="001354BF"/>
    <w:rsid w:val="001363CF"/>
    <w:rsid w:val="00137112"/>
    <w:rsid w:val="00137342"/>
    <w:rsid w:val="0014267A"/>
    <w:rsid w:val="001434FA"/>
    <w:rsid w:val="00145F8E"/>
    <w:rsid w:val="00150674"/>
    <w:rsid w:val="00151AEC"/>
    <w:rsid w:val="001557BC"/>
    <w:rsid w:val="001562F5"/>
    <w:rsid w:val="00156596"/>
    <w:rsid w:val="001612DD"/>
    <w:rsid w:val="00161F21"/>
    <w:rsid w:val="00161FBD"/>
    <w:rsid w:val="00164305"/>
    <w:rsid w:val="001651EB"/>
    <w:rsid w:val="001663C0"/>
    <w:rsid w:val="00166922"/>
    <w:rsid w:val="00166BB9"/>
    <w:rsid w:val="001704FD"/>
    <w:rsid w:val="00172F88"/>
    <w:rsid w:val="001733BC"/>
    <w:rsid w:val="00174260"/>
    <w:rsid w:val="00175BA9"/>
    <w:rsid w:val="00182EDA"/>
    <w:rsid w:val="00182FB5"/>
    <w:rsid w:val="00185F45"/>
    <w:rsid w:val="00186F06"/>
    <w:rsid w:val="00187CDE"/>
    <w:rsid w:val="00190456"/>
    <w:rsid w:val="00191F25"/>
    <w:rsid w:val="001961BC"/>
    <w:rsid w:val="00197AE1"/>
    <w:rsid w:val="001A2097"/>
    <w:rsid w:val="001A27CC"/>
    <w:rsid w:val="001A2E33"/>
    <w:rsid w:val="001A448B"/>
    <w:rsid w:val="001A6DAD"/>
    <w:rsid w:val="001A6E75"/>
    <w:rsid w:val="001B0326"/>
    <w:rsid w:val="001B0653"/>
    <w:rsid w:val="001B0E1B"/>
    <w:rsid w:val="001B3583"/>
    <w:rsid w:val="001B3FD7"/>
    <w:rsid w:val="001B56D9"/>
    <w:rsid w:val="001C07AF"/>
    <w:rsid w:val="001C1F39"/>
    <w:rsid w:val="001C2890"/>
    <w:rsid w:val="001C7D9D"/>
    <w:rsid w:val="001D3DEA"/>
    <w:rsid w:val="001D57D0"/>
    <w:rsid w:val="001D5AA8"/>
    <w:rsid w:val="001D62EC"/>
    <w:rsid w:val="001D647C"/>
    <w:rsid w:val="001D7C45"/>
    <w:rsid w:val="001E66F9"/>
    <w:rsid w:val="001E68B2"/>
    <w:rsid w:val="001E75D7"/>
    <w:rsid w:val="001F268F"/>
    <w:rsid w:val="001F42E3"/>
    <w:rsid w:val="001F5FFF"/>
    <w:rsid w:val="001F77B9"/>
    <w:rsid w:val="002001FF"/>
    <w:rsid w:val="0020242D"/>
    <w:rsid w:val="00202EA8"/>
    <w:rsid w:val="00203664"/>
    <w:rsid w:val="00204D75"/>
    <w:rsid w:val="0020631E"/>
    <w:rsid w:val="0020655F"/>
    <w:rsid w:val="0021073C"/>
    <w:rsid w:val="00210FEE"/>
    <w:rsid w:val="0021509E"/>
    <w:rsid w:val="00215DE0"/>
    <w:rsid w:val="00220510"/>
    <w:rsid w:val="00220721"/>
    <w:rsid w:val="002210EE"/>
    <w:rsid w:val="00225DC4"/>
    <w:rsid w:val="0022627D"/>
    <w:rsid w:val="00227F67"/>
    <w:rsid w:val="00230E4B"/>
    <w:rsid w:val="00231857"/>
    <w:rsid w:val="00231C86"/>
    <w:rsid w:val="00233CF4"/>
    <w:rsid w:val="00233D16"/>
    <w:rsid w:val="00237454"/>
    <w:rsid w:val="00240AE9"/>
    <w:rsid w:val="0024201B"/>
    <w:rsid w:val="00254CB1"/>
    <w:rsid w:val="00257CFF"/>
    <w:rsid w:val="0026216C"/>
    <w:rsid w:val="00262B68"/>
    <w:rsid w:val="00263554"/>
    <w:rsid w:val="00264108"/>
    <w:rsid w:val="002641A4"/>
    <w:rsid w:val="00264500"/>
    <w:rsid w:val="002675DE"/>
    <w:rsid w:val="00267887"/>
    <w:rsid w:val="0027020E"/>
    <w:rsid w:val="002705D5"/>
    <w:rsid w:val="00271B97"/>
    <w:rsid w:val="00271D99"/>
    <w:rsid w:val="002724DC"/>
    <w:rsid w:val="0027374F"/>
    <w:rsid w:val="00281FC3"/>
    <w:rsid w:val="0028209A"/>
    <w:rsid w:val="00283FCF"/>
    <w:rsid w:val="00285B74"/>
    <w:rsid w:val="0028752D"/>
    <w:rsid w:val="0029207B"/>
    <w:rsid w:val="0029260E"/>
    <w:rsid w:val="00294537"/>
    <w:rsid w:val="002A5E68"/>
    <w:rsid w:val="002A600C"/>
    <w:rsid w:val="002A6749"/>
    <w:rsid w:val="002A7030"/>
    <w:rsid w:val="002B00E9"/>
    <w:rsid w:val="002B1A61"/>
    <w:rsid w:val="002B25EC"/>
    <w:rsid w:val="002B2A37"/>
    <w:rsid w:val="002B2E2A"/>
    <w:rsid w:val="002B30B9"/>
    <w:rsid w:val="002B38AD"/>
    <w:rsid w:val="002B4C11"/>
    <w:rsid w:val="002C131A"/>
    <w:rsid w:val="002C5B35"/>
    <w:rsid w:val="002C6F33"/>
    <w:rsid w:val="002C7363"/>
    <w:rsid w:val="002D142F"/>
    <w:rsid w:val="002D498B"/>
    <w:rsid w:val="002D59F5"/>
    <w:rsid w:val="002E06D4"/>
    <w:rsid w:val="002E07E8"/>
    <w:rsid w:val="002E0BE1"/>
    <w:rsid w:val="002E1612"/>
    <w:rsid w:val="002E20F1"/>
    <w:rsid w:val="002E37D1"/>
    <w:rsid w:val="002E3AA6"/>
    <w:rsid w:val="002E406D"/>
    <w:rsid w:val="002E5B09"/>
    <w:rsid w:val="002E6943"/>
    <w:rsid w:val="002F113E"/>
    <w:rsid w:val="002F17D3"/>
    <w:rsid w:val="002F20C0"/>
    <w:rsid w:val="002F547B"/>
    <w:rsid w:val="002F6B86"/>
    <w:rsid w:val="002F6D4F"/>
    <w:rsid w:val="00302266"/>
    <w:rsid w:val="00303217"/>
    <w:rsid w:val="003045BD"/>
    <w:rsid w:val="00305891"/>
    <w:rsid w:val="003058DD"/>
    <w:rsid w:val="00306756"/>
    <w:rsid w:val="00307D41"/>
    <w:rsid w:val="003102A2"/>
    <w:rsid w:val="00310331"/>
    <w:rsid w:val="00312ED9"/>
    <w:rsid w:val="00312FE1"/>
    <w:rsid w:val="00317BC5"/>
    <w:rsid w:val="00322484"/>
    <w:rsid w:val="0032271A"/>
    <w:rsid w:val="003233FA"/>
    <w:rsid w:val="003239E7"/>
    <w:rsid w:val="003251E7"/>
    <w:rsid w:val="00325BBA"/>
    <w:rsid w:val="003260F7"/>
    <w:rsid w:val="0032783B"/>
    <w:rsid w:val="00330E00"/>
    <w:rsid w:val="00331163"/>
    <w:rsid w:val="003323DB"/>
    <w:rsid w:val="00332B1D"/>
    <w:rsid w:val="00336DEB"/>
    <w:rsid w:val="00337152"/>
    <w:rsid w:val="00340D76"/>
    <w:rsid w:val="00341C04"/>
    <w:rsid w:val="003451CE"/>
    <w:rsid w:val="0034780A"/>
    <w:rsid w:val="00351FE5"/>
    <w:rsid w:val="003541B4"/>
    <w:rsid w:val="003543D9"/>
    <w:rsid w:val="00354F5D"/>
    <w:rsid w:val="00355618"/>
    <w:rsid w:val="00357BE5"/>
    <w:rsid w:val="0036100B"/>
    <w:rsid w:val="00361E04"/>
    <w:rsid w:val="003630A9"/>
    <w:rsid w:val="00363BEC"/>
    <w:rsid w:val="00364822"/>
    <w:rsid w:val="00364CC9"/>
    <w:rsid w:val="00367577"/>
    <w:rsid w:val="003714C0"/>
    <w:rsid w:val="00374616"/>
    <w:rsid w:val="00375A51"/>
    <w:rsid w:val="0037722D"/>
    <w:rsid w:val="00377F87"/>
    <w:rsid w:val="00380D69"/>
    <w:rsid w:val="00381841"/>
    <w:rsid w:val="003842C3"/>
    <w:rsid w:val="00384D2E"/>
    <w:rsid w:val="00386B97"/>
    <w:rsid w:val="003877B4"/>
    <w:rsid w:val="00390C95"/>
    <w:rsid w:val="00390E16"/>
    <w:rsid w:val="00391078"/>
    <w:rsid w:val="003937CD"/>
    <w:rsid w:val="00395BE6"/>
    <w:rsid w:val="00396596"/>
    <w:rsid w:val="003966DA"/>
    <w:rsid w:val="0039680A"/>
    <w:rsid w:val="003A166A"/>
    <w:rsid w:val="003A1836"/>
    <w:rsid w:val="003A263B"/>
    <w:rsid w:val="003A3384"/>
    <w:rsid w:val="003A52B9"/>
    <w:rsid w:val="003B0C28"/>
    <w:rsid w:val="003B24B4"/>
    <w:rsid w:val="003B4CA5"/>
    <w:rsid w:val="003B4E40"/>
    <w:rsid w:val="003B512A"/>
    <w:rsid w:val="003B5C28"/>
    <w:rsid w:val="003B6B7D"/>
    <w:rsid w:val="003B7A35"/>
    <w:rsid w:val="003C1EC9"/>
    <w:rsid w:val="003C2704"/>
    <w:rsid w:val="003C2E0B"/>
    <w:rsid w:val="003C7C17"/>
    <w:rsid w:val="003D0A1C"/>
    <w:rsid w:val="003D0A30"/>
    <w:rsid w:val="003D19BB"/>
    <w:rsid w:val="003D2B57"/>
    <w:rsid w:val="003D358F"/>
    <w:rsid w:val="003D3A07"/>
    <w:rsid w:val="003D6840"/>
    <w:rsid w:val="003E13B8"/>
    <w:rsid w:val="003E1485"/>
    <w:rsid w:val="003E2E1E"/>
    <w:rsid w:val="003E5173"/>
    <w:rsid w:val="003E5EA3"/>
    <w:rsid w:val="003E7269"/>
    <w:rsid w:val="003F0791"/>
    <w:rsid w:val="003F07F9"/>
    <w:rsid w:val="003F0AB7"/>
    <w:rsid w:val="003F0CE6"/>
    <w:rsid w:val="003F109D"/>
    <w:rsid w:val="003F287D"/>
    <w:rsid w:val="003F44F4"/>
    <w:rsid w:val="003F5DDB"/>
    <w:rsid w:val="003F67E2"/>
    <w:rsid w:val="003F7E75"/>
    <w:rsid w:val="0040040E"/>
    <w:rsid w:val="004011C9"/>
    <w:rsid w:val="00405795"/>
    <w:rsid w:val="00406CF4"/>
    <w:rsid w:val="00406E2B"/>
    <w:rsid w:val="00407EF5"/>
    <w:rsid w:val="00410A93"/>
    <w:rsid w:val="00411BCA"/>
    <w:rsid w:val="004123A0"/>
    <w:rsid w:val="00412940"/>
    <w:rsid w:val="004146E4"/>
    <w:rsid w:val="00415C30"/>
    <w:rsid w:val="004171E9"/>
    <w:rsid w:val="004179B9"/>
    <w:rsid w:val="004221B9"/>
    <w:rsid w:val="00422F56"/>
    <w:rsid w:val="004239C7"/>
    <w:rsid w:val="00423A46"/>
    <w:rsid w:val="00424039"/>
    <w:rsid w:val="004247FF"/>
    <w:rsid w:val="00431FA8"/>
    <w:rsid w:val="004321AA"/>
    <w:rsid w:val="0043727D"/>
    <w:rsid w:val="00441A0B"/>
    <w:rsid w:val="00441C3A"/>
    <w:rsid w:val="0044328B"/>
    <w:rsid w:val="00444080"/>
    <w:rsid w:val="0044510A"/>
    <w:rsid w:val="00445FA5"/>
    <w:rsid w:val="0044635E"/>
    <w:rsid w:val="004474A4"/>
    <w:rsid w:val="00447C37"/>
    <w:rsid w:val="0045468E"/>
    <w:rsid w:val="00454DB7"/>
    <w:rsid w:val="004553DC"/>
    <w:rsid w:val="00457031"/>
    <w:rsid w:val="00460E8E"/>
    <w:rsid w:val="0046151C"/>
    <w:rsid w:val="0046215D"/>
    <w:rsid w:val="00463348"/>
    <w:rsid w:val="004665C4"/>
    <w:rsid w:val="00467F03"/>
    <w:rsid w:val="004708DC"/>
    <w:rsid w:val="00471DEF"/>
    <w:rsid w:val="00474A20"/>
    <w:rsid w:val="00475258"/>
    <w:rsid w:val="00476A3D"/>
    <w:rsid w:val="00484108"/>
    <w:rsid w:val="00485D77"/>
    <w:rsid w:val="00487301"/>
    <w:rsid w:val="00487BCD"/>
    <w:rsid w:val="00490E60"/>
    <w:rsid w:val="004937EE"/>
    <w:rsid w:val="00493EDD"/>
    <w:rsid w:val="0049481C"/>
    <w:rsid w:val="00496F79"/>
    <w:rsid w:val="004A0B61"/>
    <w:rsid w:val="004A1AF0"/>
    <w:rsid w:val="004A2846"/>
    <w:rsid w:val="004A6AE7"/>
    <w:rsid w:val="004A6C1D"/>
    <w:rsid w:val="004A78DB"/>
    <w:rsid w:val="004A7C70"/>
    <w:rsid w:val="004B2A0C"/>
    <w:rsid w:val="004B351A"/>
    <w:rsid w:val="004B45BE"/>
    <w:rsid w:val="004C0DDE"/>
    <w:rsid w:val="004C4C9E"/>
    <w:rsid w:val="004C663F"/>
    <w:rsid w:val="004C7B7B"/>
    <w:rsid w:val="004D118E"/>
    <w:rsid w:val="004D1D4B"/>
    <w:rsid w:val="004D1EA4"/>
    <w:rsid w:val="004D4F93"/>
    <w:rsid w:val="004D6A84"/>
    <w:rsid w:val="004E521B"/>
    <w:rsid w:val="004E5E54"/>
    <w:rsid w:val="004E7C07"/>
    <w:rsid w:val="004E7F52"/>
    <w:rsid w:val="004F1C38"/>
    <w:rsid w:val="004F4523"/>
    <w:rsid w:val="004F7316"/>
    <w:rsid w:val="004F7C1B"/>
    <w:rsid w:val="00503B5F"/>
    <w:rsid w:val="0050478E"/>
    <w:rsid w:val="00505A76"/>
    <w:rsid w:val="00506D8C"/>
    <w:rsid w:val="005070D8"/>
    <w:rsid w:val="00507E10"/>
    <w:rsid w:val="005108F6"/>
    <w:rsid w:val="00511282"/>
    <w:rsid w:val="005129E9"/>
    <w:rsid w:val="005132B6"/>
    <w:rsid w:val="005133DA"/>
    <w:rsid w:val="00516FBC"/>
    <w:rsid w:val="0052054B"/>
    <w:rsid w:val="005205E1"/>
    <w:rsid w:val="005266CF"/>
    <w:rsid w:val="00526875"/>
    <w:rsid w:val="00526930"/>
    <w:rsid w:val="00526C15"/>
    <w:rsid w:val="0053041C"/>
    <w:rsid w:val="00531770"/>
    <w:rsid w:val="00531FFC"/>
    <w:rsid w:val="00533638"/>
    <w:rsid w:val="00533657"/>
    <w:rsid w:val="00534454"/>
    <w:rsid w:val="00534EB6"/>
    <w:rsid w:val="0053746D"/>
    <w:rsid w:val="0054005C"/>
    <w:rsid w:val="00540381"/>
    <w:rsid w:val="00542AF4"/>
    <w:rsid w:val="00542EA6"/>
    <w:rsid w:val="00545453"/>
    <w:rsid w:val="00545756"/>
    <w:rsid w:val="005479F2"/>
    <w:rsid w:val="00551DE9"/>
    <w:rsid w:val="0055360F"/>
    <w:rsid w:val="00555A3A"/>
    <w:rsid w:val="00560C95"/>
    <w:rsid w:val="0056441C"/>
    <w:rsid w:val="00572D9E"/>
    <w:rsid w:val="00574CF1"/>
    <w:rsid w:val="00575322"/>
    <w:rsid w:val="005776B0"/>
    <w:rsid w:val="00580E8D"/>
    <w:rsid w:val="005813DD"/>
    <w:rsid w:val="0058285A"/>
    <w:rsid w:val="005828BB"/>
    <w:rsid w:val="00582C65"/>
    <w:rsid w:val="00582F23"/>
    <w:rsid w:val="00583C0A"/>
    <w:rsid w:val="00583C65"/>
    <w:rsid w:val="0058475D"/>
    <w:rsid w:val="00584837"/>
    <w:rsid w:val="00586BB7"/>
    <w:rsid w:val="005917F9"/>
    <w:rsid w:val="00591CF1"/>
    <w:rsid w:val="00594677"/>
    <w:rsid w:val="005970F6"/>
    <w:rsid w:val="00597E5F"/>
    <w:rsid w:val="005A076E"/>
    <w:rsid w:val="005A1AD5"/>
    <w:rsid w:val="005A1F1D"/>
    <w:rsid w:val="005A4DFE"/>
    <w:rsid w:val="005A5623"/>
    <w:rsid w:val="005A7CA8"/>
    <w:rsid w:val="005B2DF1"/>
    <w:rsid w:val="005B4AD5"/>
    <w:rsid w:val="005B5983"/>
    <w:rsid w:val="005B6210"/>
    <w:rsid w:val="005B67DA"/>
    <w:rsid w:val="005B739A"/>
    <w:rsid w:val="005B79BC"/>
    <w:rsid w:val="005C07FD"/>
    <w:rsid w:val="005C0F66"/>
    <w:rsid w:val="005C2183"/>
    <w:rsid w:val="005C2E01"/>
    <w:rsid w:val="005C3113"/>
    <w:rsid w:val="005C3AB7"/>
    <w:rsid w:val="005C7FE3"/>
    <w:rsid w:val="005D0B97"/>
    <w:rsid w:val="005D1224"/>
    <w:rsid w:val="005D1D9A"/>
    <w:rsid w:val="005D2311"/>
    <w:rsid w:val="005D349B"/>
    <w:rsid w:val="005D3DF6"/>
    <w:rsid w:val="005D4D28"/>
    <w:rsid w:val="005D5913"/>
    <w:rsid w:val="005D71B5"/>
    <w:rsid w:val="005E6159"/>
    <w:rsid w:val="005E620F"/>
    <w:rsid w:val="005F10C5"/>
    <w:rsid w:val="005F1C2E"/>
    <w:rsid w:val="00600035"/>
    <w:rsid w:val="00601420"/>
    <w:rsid w:val="0060332F"/>
    <w:rsid w:val="00604321"/>
    <w:rsid w:val="006058F6"/>
    <w:rsid w:val="006136DF"/>
    <w:rsid w:val="00613B91"/>
    <w:rsid w:val="006159EB"/>
    <w:rsid w:val="00617B35"/>
    <w:rsid w:val="006205D1"/>
    <w:rsid w:val="006205F4"/>
    <w:rsid w:val="0062205D"/>
    <w:rsid w:val="00623460"/>
    <w:rsid w:val="00630291"/>
    <w:rsid w:val="00631601"/>
    <w:rsid w:val="006348F0"/>
    <w:rsid w:val="00634D07"/>
    <w:rsid w:val="00637C11"/>
    <w:rsid w:val="00637D45"/>
    <w:rsid w:val="00637EFD"/>
    <w:rsid w:val="0064077D"/>
    <w:rsid w:val="00640E06"/>
    <w:rsid w:val="006413A8"/>
    <w:rsid w:val="006435F5"/>
    <w:rsid w:val="00643BDB"/>
    <w:rsid w:val="00650A75"/>
    <w:rsid w:val="00651BE3"/>
    <w:rsid w:val="00652026"/>
    <w:rsid w:val="00653447"/>
    <w:rsid w:val="00653BA7"/>
    <w:rsid w:val="00653F40"/>
    <w:rsid w:val="00656109"/>
    <w:rsid w:val="00656B96"/>
    <w:rsid w:val="00657C5A"/>
    <w:rsid w:val="00661079"/>
    <w:rsid w:val="0066141F"/>
    <w:rsid w:val="0066606C"/>
    <w:rsid w:val="00672FDD"/>
    <w:rsid w:val="006779EF"/>
    <w:rsid w:val="006809EF"/>
    <w:rsid w:val="0068190E"/>
    <w:rsid w:val="00685086"/>
    <w:rsid w:val="00685EB7"/>
    <w:rsid w:val="00692754"/>
    <w:rsid w:val="00693323"/>
    <w:rsid w:val="00693553"/>
    <w:rsid w:val="00697E8A"/>
    <w:rsid w:val="006A1321"/>
    <w:rsid w:val="006A13D8"/>
    <w:rsid w:val="006A256A"/>
    <w:rsid w:val="006A36D0"/>
    <w:rsid w:val="006A3AB8"/>
    <w:rsid w:val="006B348C"/>
    <w:rsid w:val="006B40AA"/>
    <w:rsid w:val="006B53FE"/>
    <w:rsid w:val="006B7785"/>
    <w:rsid w:val="006B7904"/>
    <w:rsid w:val="006C11DF"/>
    <w:rsid w:val="006C2B33"/>
    <w:rsid w:val="006C5DB7"/>
    <w:rsid w:val="006C5E65"/>
    <w:rsid w:val="006C650B"/>
    <w:rsid w:val="006C6782"/>
    <w:rsid w:val="006C711D"/>
    <w:rsid w:val="006D2846"/>
    <w:rsid w:val="006D3598"/>
    <w:rsid w:val="006D3672"/>
    <w:rsid w:val="006D44F6"/>
    <w:rsid w:val="006D63AE"/>
    <w:rsid w:val="006E0092"/>
    <w:rsid w:val="006E0A86"/>
    <w:rsid w:val="006E0DF6"/>
    <w:rsid w:val="006E1268"/>
    <w:rsid w:val="006E2AEB"/>
    <w:rsid w:val="006E3C08"/>
    <w:rsid w:val="006F3010"/>
    <w:rsid w:val="00700776"/>
    <w:rsid w:val="007010A0"/>
    <w:rsid w:val="00704053"/>
    <w:rsid w:val="0070647E"/>
    <w:rsid w:val="00707613"/>
    <w:rsid w:val="00711A16"/>
    <w:rsid w:val="00715310"/>
    <w:rsid w:val="00717391"/>
    <w:rsid w:val="00720436"/>
    <w:rsid w:val="0072043F"/>
    <w:rsid w:val="007219B4"/>
    <w:rsid w:val="00721A80"/>
    <w:rsid w:val="00721FC9"/>
    <w:rsid w:val="0072606B"/>
    <w:rsid w:val="00727DF0"/>
    <w:rsid w:val="007312DD"/>
    <w:rsid w:val="007321AF"/>
    <w:rsid w:val="0073242C"/>
    <w:rsid w:val="007331CA"/>
    <w:rsid w:val="00734E1C"/>
    <w:rsid w:val="00737738"/>
    <w:rsid w:val="007378D1"/>
    <w:rsid w:val="007378D4"/>
    <w:rsid w:val="007415F4"/>
    <w:rsid w:val="0074309F"/>
    <w:rsid w:val="0074401A"/>
    <w:rsid w:val="00745154"/>
    <w:rsid w:val="00761EDA"/>
    <w:rsid w:val="007620CA"/>
    <w:rsid w:val="00766020"/>
    <w:rsid w:val="00766E26"/>
    <w:rsid w:val="0076792B"/>
    <w:rsid w:val="00772037"/>
    <w:rsid w:val="00777595"/>
    <w:rsid w:val="00780E1D"/>
    <w:rsid w:val="00781A71"/>
    <w:rsid w:val="0078269D"/>
    <w:rsid w:val="0078532C"/>
    <w:rsid w:val="00785363"/>
    <w:rsid w:val="00786195"/>
    <w:rsid w:val="007A42AB"/>
    <w:rsid w:val="007A48A2"/>
    <w:rsid w:val="007A4DD1"/>
    <w:rsid w:val="007A5372"/>
    <w:rsid w:val="007A7354"/>
    <w:rsid w:val="007B0015"/>
    <w:rsid w:val="007B0AE5"/>
    <w:rsid w:val="007B6931"/>
    <w:rsid w:val="007B6F26"/>
    <w:rsid w:val="007C2B5E"/>
    <w:rsid w:val="007C3E21"/>
    <w:rsid w:val="007C72B7"/>
    <w:rsid w:val="007C7687"/>
    <w:rsid w:val="007D2797"/>
    <w:rsid w:val="007D474B"/>
    <w:rsid w:val="007D4943"/>
    <w:rsid w:val="007D6106"/>
    <w:rsid w:val="007D674E"/>
    <w:rsid w:val="007E2C93"/>
    <w:rsid w:val="007E42AA"/>
    <w:rsid w:val="007E4E1A"/>
    <w:rsid w:val="007E5365"/>
    <w:rsid w:val="007E53D0"/>
    <w:rsid w:val="007E5F62"/>
    <w:rsid w:val="007E7010"/>
    <w:rsid w:val="007E7BDC"/>
    <w:rsid w:val="007F05D1"/>
    <w:rsid w:val="007F1C26"/>
    <w:rsid w:val="007F76E5"/>
    <w:rsid w:val="0080176C"/>
    <w:rsid w:val="00802B1C"/>
    <w:rsid w:val="00803130"/>
    <w:rsid w:val="008037EA"/>
    <w:rsid w:val="008043F8"/>
    <w:rsid w:val="0080771F"/>
    <w:rsid w:val="00807DC4"/>
    <w:rsid w:val="00810205"/>
    <w:rsid w:val="008120A5"/>
    <w:rsid w:val="008140E7"/>
    <w:rsid w:val="008158F7"/>
    <w:rsid w:val="00815C34"/>
    <w:rsid w:val="0081667A"/>
    <w:rsid w:val="008173B7"/>
    <w:rsid w:val="00817AD5"/>
    <w:rsid w:val="0082323F"/>
    <w:rsid w:val="00825425"/>
    <w:rsid w:val="00825A5C"/>
    <w:rsid w:val="00826E67"/>
    <w:rsid w:val="00830AD2"/>
    <w:rsid w:val="00830BE0"/>
    <w:rsid w:val="00830D82"/>
    <w:rsid w:val="00835C5E"/>
    <w:rsid w:val="0083730D"/>
    <w:rsid w:val="00841477"/>
    <w:rsid w:val="00843688"/>
    <w:rsid w:val="0084770F"/>
    <w:rsid w:val="008509CD"/>
    <w:rsid w:val="00852877"/>
    <w:rsid w:val="008532EA"/>
    <w:rsid w:val="0085396E"/>
    <w:rsid w:val="0085649E"/>
    <w:rsid w:val="008614E7"/>
    <w:rsid w:val="00861A86"/>
    <w:rsid w:val="008644F4"/>
    <w:rsid w:val="00865796"/>
    <w:rsid w:val="00866BF3"/>
    <w:rsid w:val="00867334"/>
    <w:rsid w:val="0087072C"/>
    <w:rsid w:val="00870901"/>
    <w:rsid w:val="00871F8F"/>
    <w:rsid w:val="0087719A"/>
    <w:rsid w:val="008801E2"/>
    <w:rsid w:val="00881AF8"/>
    <w:rsid w:val="00883E25"/>
    <w:rsid w:val="00883FB4"/>
    <w:rsid w:val="00884B69"/>
    <w:rsid w:val="00885287"/>
    <w:rsid w:val="00887199"/>
    <w:rsid w:val="008901E3"/>
    <w:rsid w:val="008911E8"/>
    <w:rsid w:val="00892E2B"/>
    <w:rsid w:val="008936DA"/>
    <w:rsid w:val="00895B66"/>
    <w:rsid w:val="00895E4F"/>
    <w:rsid w:val="00895E94"/>
    <w:rsid w:val="008A2884"/>
    <w:rsid w:val="008A3597"/>
    <w:rsid w:val="008A4DBF"/>
    <w:rsid w:val="008A7160"/>
    <w:rsid w:val="008B0936"/>
    <w:rsid w:val="008B0FFD"/>
    <w:rsid w:val="008B120D"/>
    <w:rsid w:val="008B5194"/>
    <w:rsid w:val="008B6183"/>
    <w:rsid w:val="008C14CC"/>
    <w:rsid w:val="008C3842"/>
    <w:rsid w:val="008C4E5B"/>
    <w:rsid w:val="008D07AF"/>
    <w:rsid w:val="008D0976"/>
    <w:rsid w:val="008D12F9"/>
    <w:rsid w:val="008D2D8E"/>
    <w:rsid w:val="008D42DA"/>
    <w:rsid w:val="008D6E07"/>
    <w:rsid w:val="008E01A9"/>
    <w:rsid w:val="008E06C0"/>
    <w:rsid w:val="008E56E6"/>
    <w:rsid w:val="008E60E2"/>
    <w:rsid w:val="008E6CB5"/>
    <w:rsid w:val="008F166A"/>
    <w:rsid w:val="008F4A5E"/>
    <w:rsid w:val="008F5860"/>
    <w:rsid w:val="008F73F6"/>
    <w:rsid w:val="009007AD"/>
    <w:rsid w:val="00902F32"/>
    <w:rsid w:val="00907277"/>
    <w:rsid w:val="009104CC"/>
    <w:rsid w:val="00911357"/>
    <w:rsid w:val="00913540"/>
    <w:rsid w:val="00917183"/>
    <w:rsid w:val="00922584"/>
    <w:rsid w:val="00925309"/>
    <w:rsid w:val="00926D14"/>
    <w:rsid w:val="0093012F"/>
    <w:rsid w:val="009304FF"/>
    <w:rsid w:val="00932652"/>
    <w:rsid w:val="00933AE4"/>
    <w:rsid w:val="00935D10"/>
    <w:rsid w:val="00935FCE"/>
    <w:rsid w:val="00940343"/>
    <w:rsid w:val="00940601"/>
    <w:rsid w:val="00942617"/>
    <w:rsid w:val="00942B14"/>
    <w:rsid w:val="009441C6"/>
    <w:rsid w:val="00944C73"/>
    <w:rsid w:val="00950D8B"/>
    <w:rsid w:val="00951AA8"/>
    <w:rsid w:val="00951D12"/>
    <w:rsid w:val="0095261A"/>
    <w:rsid w:val="00953477"/>
    <w:rsid w:val="009555FF"/>
    <w:rsid w:val="00955DB1"/>
    <w:rsid w:val="00956376"/>
    <w:rsid w:val="0095698D"/>
    <w:rsid w:val="00956FA9"/>
    <w:rsid w:val="00961080"/>
    <w:rsid w:val="009617A4"/>
    <w:rsid w:val="00965635"/>
    <w:rsid w:val="00965C07"/>
    <w:rsid w:val="00967E7E"/>
    <w:rsid w:val="00972CC9"/>
    <w:rsid w:val="00973F22"/>
    <w:rsid w:val="009741B2"/>
    <w:rsid w:val="009745B1"/>
    <w:rsid w:val="00974DC8"/>
    <w:rsid w:val="00975F49"/>
    <w:rsid w:val="00976207"/>
    <w:rsid w:val="009776AD"/>
    <w:rsid w:val="00977D0D"/>
    <w:rsid w:val="00977D9C"/>
    <w:rsid w:val="009812D3"/>
    <w:rsid w:val="0098238C"/>
    <w:rsid w:val="00982B4E"/>
    <w:rsid w:val="00983283"/>
    <w:rsid w:val="009832C1"/>
    <w:rsid w:val="00983CA2"/>
    <w:rsid w:val="009844B4"/>
    <w:rsid w:val="009906EB"/>
    <w:rsid w:val="0099098D"/>
    <w:rsid w:val="00997026"/>
    <w:rsid w:val="0099759D"/>
    <w:rsid w:val="009A238F"/>
    <w:rsid w:val="009A34E1"/>
    <w:rsid w:val="009A508C"/>
    <w:rsid w:val="009A7508"/>
    <w:rsid w:val="009A77F5"/>
    <w:rsid w:val="009A7ABD"/>
    <w:rsid w:val="009B2D8C"/>
    <w:rsid w:val="009C19AA"/>
    <w:rsid w:val="009C2173"/>
    <w:rsid w:val="009C2DDA"/>
    <w:rsid w:val="009C3130"/>
    <w:rsid w:val="009C3C4D"/>
    <w:rsid w:val="009C4969"/>
    <w:rsid w:val="009C4FE5"/>
    <w:rsid w:val="009C67B9"/>
    <w:rsid w:val="009C6FF6"/>
    <w:rsid w:val="009D1BD1"/>
    <w:rsid w:val="009D1CC3"/>
    <w:rsid w:val="009D529B"/>
    <w:rsid w:val="009D6A3A"/>
    <w:rsid w:val="009D7C3C"/>
    <w:rsid w:val="009E01B8"/>
    <w:rsid w:val="009E3BF2"/>
    <w:rsid w:val="009E65A4"/>
    <w:rsid w:val="009E67E0"/>
    <w:rsid w:val="009E71F1"/>
    <w:rsid w:val="009F1AEB"/>
    <w:rsid w:val="009F21BA"/>
    <w:rsid w:val="009F4DBD"/>
    <w:rsid w:val="00A02AF6"/>
    <w:rsid w:val="00A02EBC"/>
    <w:rsid w:val="00A03D77"/>
    <w:rsid w:val="00A0778C"/>
    <w:rsid w:val="00A10253"/>
    <w:rsid w:val="00A11D76"/>
    <w:rsid w:val="00A13FC5"/>
    <w:rsid w:val="00A15DD0"/>
    <w:rsid w:val="00A16567"/>
    <w:rsid w:val="00A17C2E"/>
    <w:rsid w:val="00A20E6E"/>
    <w:rsid w:val="00A21780"/>
    <w:rsid w:val="00A21A5D"/>
    <w:rsid w:val="00A22D73"/>
    <w:rsid w:val="00A24BC1"/>
    <w:rsid w:val="00A272B1"/>
    <w:rsid w:val="00A313DD"/>
    <w:rsid w:val="00A32624"/>
    <w:rsid w:val="00A40778"/>
    <w:rsid w:val="00A413B5"/>
    <w:rsid w:val="00A4225A"/>
    <w:rsid w:val="00A4290C"/>
    <w:rsid w:val="00A4603C"/>
    <w:rsid w:val="00A47693"/>
    <w:rsid w:val="00A53995"/>
    <w:rsid w:val="00A539A8"/>
    <w:rsid w:val="00A53D8C"/>
    <w:rsid w:val="00A541F7"/>
    <w:rsid w:val="00A551D0"/>
    <w:rsid w:val="00A57056"/>
    <w:rsid w:val="00A5705E"/>
    <w:rsid w:val="00A60B78"/>
    <w:rsid w:val="00A60D7D"/>
    <w:rsid w:val="00A62BCA"/>
    <w:rsid w:val="00A63125"/>
    <w:rsid w:val="00A6379E"/>
    <w:rsid w:val="00A63A55"/>
    <w:rsid w:val="00A64B36"/>
    <w:rsid w:val="00A67207"/>
    <w:rsid w:val="00A7128F"/>
    <w:rsid w:val="00A74467"/>
    <w:rsid w:val="00A7647D"/>
    <w:rsid w:val="00A77C50"/>
    <w:rsid w:val="00A85243"/>
    <w:rsid w:val="00A8575E"/>
    <w:rsid w:val="00A85EE8"/>
    <w:rsid w:val="00A8608F"/>
    <w:rsid w:val="00A87B7C"/>
    <w:rsid w:val="00A936DE"/>
    <w:rsid w:val="00A95335"/>
    <w:rsid w:val="00A96258"/>
    <w:rsid w:val="00A97847"/>
    <w:rsid w:val="00A97A5F"/>
    <w:rsid w:val="00A97BE8"/>
    <w:rsid w:val="00AA311B"/>
    <w:rsid w:val="00AA3525"/>
    <w:rsid w:val="00AA4557"/>
    <w:rsid w:val="00AA6232"/>
    <w:rsid w:val="00AA6DBB"/>
    <w:rsid w:val="00AB0814"/>
    <w:rsid w:val="00AB0D42"/>
    <w:rsid w:val="00AB0F3A"/>
    <w:rsid w:val="00AB19C1"/>
    <w:rsid w:val="00AB29E3"/>
    <w:rsid w:val="00AB400A"/>
    <w:rsid w:val="00AB6499"/>
    <w:rsid w:val="00AB7830"/>
    <w:rsid w:val="00AC397A"/>
    <w:rsid w:val="00AC62BD"/>
    <w:rsid w:val="00AC64AE"/>
    <w:rsid w:val="00AD0546"/>
    <w:rsid w:val="00AD1768"/>
    <w:rsid w:val="00AD2D53"/>
    <w:rsid w:val="00AD3284"/>
    <w:rsid w:val="00AD4FE8"/>
    <w:rsid w:val="00AD5CCF"/>
    <w:rsid w:val="00AE1D49"/>
    <w:rsid w:val="00AE2C70"/>
    <w:rsid w:val="00AE5DC1"/>
    <w:rsid w:val="00AE7F12"/>
    <w:rsid w:val="00AF02BC"/>
    <w:rsid w:val="00AF0611"/>
    <w:rsid w:val="00AF3354"/>
    <w:rsid w:val="00AF3550"/>
    <w:rsid w:val="00AF3DAA"/>
    <w:rsid w:val="00AF59E4"/>
    <w:rsid w:val="00AF751D"/>
    <w:rsid w:val="00AF7839"/>
    <w:rsid w:val="00B02D99"/>
    <w:rsid w:val="00B03032"/>
    <w:rsid w:val="00B03566"/>
    <w:rsid w:val="00B05980"/>
    <w:rsid w:val="00B05CA8"/>
    <w:rsid w:val="00B06DF0"/>
    <w:rsid w:val="00B07F8A"/>
    <w:rsid w:val="00B13396"/>
    <w:rsid w:val="00B13E35"/>
    <w:rsid w:val="00B14414"/>
    <w:rsid w:val="00B14C7C"/>
    <w:rsid w:val="00B15B31"/>
    <w:rsid w:val="00B15FEB"/>
    <w:rsid w:val="00B160A1"/>
    <w:rsid w:val="00B17DB9"/>
    <w:rsid w:val="00B2089E"/>
    <w:rsid w:val="00B22AB7"/>
    <w:rsid w:val="00B232D1"/>
    <w:rsid w:val="00B241DA"/>
    <w:rsid w:val="00B30715"/>
    <w:rsid w:val="00B30A66"/>
    <w:rsid w:val="00B3167D"/>
    <w:rsid w:val="00B36286"/>
    <w:rsid w:val="00B40922"/>
    <w:rsid w:val="00B45225"/>
    <w:rsid w:val="00B47F19"/>
    <w:rsid w:val="00B54D44"/>
    <w:rsid w:val="00B55CC1"/>
    <w:rsid w:val="00B578A3"/>
    <w:rsid w:val="00B601D8"/>
    <w:rsid w:val="00B641E4"/>
    <w:rsid w:val="00B65FA8"/>
    <w:rsid w:val="00B666B1"/>
    <w:rsid w:val="00B67795"/>
    <w:rsid w:val="00B677DB"/>
    <w:rsid w:val="00B67DEC"/>
    <w:rsid w:val="00B70F1E"/>
    <w:rsid w:val="00B740FF"/>
    <w:rsid w:val="00B74403"/>
    <w:rsid w:val="00B75BB1"/>
    <w:rsid w:val="00B75BD8"/>
    <w:rsid w:val="00B76A64"/>
    <w:rsid w:val="00B7764D"/>
    <w:rsid w:val="00B778C3"/>
    <w:rsid w:val="00B8010C"/>
    <w:rsid w:val="00B8232C"/>
    <w:rsid w:val="00B83DD9"/>
    <w:rsid w:val="00B869B8"/>
    <w:rsid w:val="00B876A1"/>
    <w:rsid w:val="00B90211"/>
    <w:rsid w:val="00B936BF"/>
    <w:rsid w:val="00B93EDC"/>
    <w:rsid w:val="00B940E2"/>
    <w:rsid w:val="00B95C9E"/>
    <w:rsid w:val="00B97F9F"/>
    <w:rsid w:val="00BA297A"/>
    <w:rsid w:val="00BA49AD"/>
    <w:rsid w:val="00BA4E5E"/>
    <w:rsid w:val="00BA59C1"/>
    <w:rsid w:val="00BA7396"/>
    <w:rsid w:val="00BB075D"/>
    <w:rsid w:val="00BB54C0"/>
    <w:rsid w:val="00BB79A3"/>
    <w:rsid w:val="00BB7A9F"/>
    <w:rsid w:val="00BC3E66"/>
    <w:rsid w:val="00BC46F0"/>
    <w:rsid w:val="00BC5471"/>
    <w:rsid w:val="00BC54EE"/>
    <w:rsid w:val="00BC791D"/>
    <w:rsid w:val="00BD017B"/>
    <w:rsid w:val="00BD2FB9"/>
    <w:rsid w:val="00BD4196"/>
    <w:rsid w:val="00BD4F5F"/>
    <w:rsid w:val="00BD51EF"/>
    <w:rsid w:val="00BD5B5B"/>
    <w:rsid w:val="00BE05B1"/>
    <w:rsid w:val="00BE1BDC"/>
    <w:rsid w:val="00BE3652"/>
    <w:rsid w:val="00BE5185"/>
    <w:rsid w:val="00BE55C0"/>
    <w:rsid w:val="00BF0722"/>
    <w:rsid w:val="00BF0E84"/>
    <w:rsid w:val="00BF1416"/>
    <w:rsid w:val="00BF3031"/>
    <w:rsid w:val="00BF4005"/>
    <w:rsid w:val="00BF6635"/>
    <w:rsid w:val="00BF6B51"/>
    <w:rsid w:val="00BF7ADA"/>
    <w:rsid w:val="00C000C3"/>
    <w:rsid w:val="00C025D2"/>
    <w:rsid w:val="00C04AB3"/>
    <w:rsid w:val="00C1102A"/>
    <w:rsid w:val="00C110CA"/>
    <w:rsid w:val="00C1467B"/>
    <w:rsid w:val="00C15CF9"/>
    <w:rsid w:val="00C16591"/>
    <w:rsid w:val="00C1719B"/>
    <w:rsid w:val="00C20B12"/>
    <w:rsid w:val="00C20E5D"/>
    <w:rsid w:val="00C21222"/>
    <w:rsid w:val="00C216FD"/>
    <w:rsid w:val="00C22E62"/>
    <w:rsid w:val="00C261A0"/>
    <w:rsid w:val="00C267FA"/>
    <w:rsid w:val="00C26A70"/>
    <w:rsid w:val="00C307D7"/>
    <w:rsid w:val="00C31A5D"/>
    <w:rsid w:val="00C321B8"/>
    <w:rsid w:val="00C34921"/>
    <w:rsid w:val="00C34A25"/>
    <w:rsid w:val="00C365EF"/>
    <w:rsid w:val="00C3732F"/>
    <w:rsid w:val="00C40566"/>
    <w:rsid w:val="00C407E9"/>
    <w:rsid w:val="00C40D41"/>
    <w:rsid w:val="00C4165F"/>
    <w:rsid w:val="00C441A4"/>
    <w:rsid w:val="00C46111"/>
    <w:rsid w:val="00C478CA"/>
    <w:rsid w:val="00C5049D"/>
    <w:rsid w:val="00C51425"/>
    <w:rsid w:val="00C52272"/>
    <w:rsid w:val="00C5279A"/>
    <w:rsid w:val="00C52D8F"/>
    <w:rsid w:val="00C5392F"/>
    <w:rsid w:val="00C53AEA"/>
    <w:rsid w:val="00C54AAC"/>
    <w:rsid w:val="00C5565A"/>
    <w:rsid w:val="00C56E96"/>
    <w:rsid w:val="00C5793D"/>
    <w:rsid w:val="00C57A0B"/>
    <w:rsid w:val="00C57A83"/>
    <w:rsid w:val="00C603B5"/>
    <w:rsid w:val="00C61FB7"/>
    <w:rsid w:val="00C63CB9"/>
    <w:rsid w:val="00C63E42"/>
    <w:rsid w:val="00C64081"/>
    <w:rsid w:val="00C649C3"/>
    <w:rsid w:val="00C64BDF"/>
    <w:rsid w:val="00C64EAE"/>
    <w:rsid w:val="00C65A16"/>
    <w:rsid w:val="00C66CD2"/>
    <w:rsid w:val="00C67024"/>
    <w:rsid w:val="00C67091"/>
    <w:rsid w:val="00C672D2"/>
    <w:rsid w:val="00C706D0"/>
    <w:rsid w:val="00C70F5C"/>
    <w:rsid w:val="00C71916"/>
    <w:rsid w:val="00C722C6"/>
    <w:rsid w:val="00C73A6C"/>
    <w:rsid w:val="00C73EF5"/>
    <w:rsid w:val="00C7402C"/>
    <w:rsid w:val="00C80BE2"/>
    <w:rsid w:val="00C81198"/>
    <w:rsid w:val="00C82992"/>
    <w:rsid w:val="00C84481"/>
    <w:rsid w:val="00C84BC8"/>
    <w:rsid w:val="00C861DC"/>
    <w:rsid w:val="00C875D7"/>
    <w:rsid w:val="00C9062E"/>
    <w:rsid w:val="00C9278B"/>
    <w:rsid w:val="00C957C1"/>
    <w:rsid w:val="00C96307"/>
    <w:rsid w:val="00CA1036"/>
    <w:rsid w:val="00CA3B3A"/>
    <w:rsid w:val="00CA4A47"/>
    <w:rsid w:val="00CB22D9"/>
    <w:rsid w:val="00CB3488"/>
    <w:rsid w:val="00CB4B7A"/>
    <w:rsid w:val="00CC1753"/>
    <w:rsid w:val="00CC4D73"/>
    <w:rsid w:val="00CC4E53"/>
    <w:rsid w:val="00CC63A2"/>
    <w:rsid w:val="00CC7E82"/>
    <w:rsid w:val="00CC7F5C"/>
    <w:rsid w:val="00CD15D9"/>
    <w:rsid w:val="00CD19EC"/>
    <w:rsid w:val="00CD2A1C"/>
    <w:rsid w:val="00CD60A2"/>
    <w:rsid w:val="00CE017C"/>
    <w:rsid w:val="00CE0733"/>
    <w:rsid w:val="00CE173A"/>
    <w:rsid w:val="00CE2471"/>
    <w:rsid w:val="00CE33E7"/>
    <w:rsid w:val="00CE552D"/>
    <w:rsid w:val="00CE6921"/>
    <w:rsid w:val="00CE6C5A"/>
    <w:rsid w:val="00CE725F"/>
    <w:rsid w:val="00CF0AEA"/>
    <w:rsid w:val="00CF1249"/>
    <w:rsid w:val="00CF45F7"/>
    <w:rsid w:val="00CF5163"/>
    <w:rsid w:val="00CF5A1B"/>
    <w:rsid w:val="00CF69A5"/>
    <w:rsid w:val="00D00046"/>
    <w:rsid w:val="00D01ABC"/>
    <w:rsid w:val="00D02E2E"/>
    <w:rsid w:val="00D03A6F"/>
    <w:rsid w:val="00D04394"/>
    <w:rsid w:val="00D06EE7"/>
    <w:rsid w:val="00D10304"/>
    <w:rsid w:val="00D11B81"/>
    <w:rsid w:val="00D1217C"/>
    <w:rsid w:val="00D17146"/>
    <w:rsid w:val="00D17481"/>
    <w:rsid w:val="00D175E5"/>
    <w:rsid w:val="00D20EE0"/>
    <w:rsid w:val="00D2173F"/>
    <w:rsid w:val="00D21AE8"/>
    <w:rsid w:val="00D22FDF"/>
    <w:rsid w:val="00D23260"/>
    <w:rsid w:val="00D23BF3"/>
    <w:rsid w:val="00D254D0"/>
    <w:rsid w:val="00D25DA0"/>
    <w:rsid w:val="00D26E3D"/>
    <w:rsid w:val="00D312EF"/>
    <w:rsid w:val="00D31CAB"/>
    <w:rsid w:val="00D37B79"/>
    <w:rsid w:val="00D40758"/>
    <w:rsid w:val="00D42994"/>
    <w:rsid w:val="00D43691"/>
    <w:rsid w:val="00D44671"/>
    <w:rsid w:val="00D45572"/>
    <w:rsid w:val="00D4615C"/>
    <w:rsid w:val="00D46316"/>
    <w:rsid w:val="00D464DC"/>
    <w:rsid w:val="00D5059B"/>
    <w:rsid w:val="00D506A0"/>
    <w:rsid w:val="00D52A49"/>
    <w:rsid w:val="00D52B5F"/>
    <w:rsid w:val="00D54168"/>
    <w:rsid w:val="00D552C9"/>
    <w:rsid w:val="00D555CB"/>
    <w:rsid w:val="00D559E7"/>
    <w:rsid w:val="00D574FE"/>
    <w:rsid w:val="00D609D5"/>
    <w:rsid w:val="00D609EE"/>
    <w:rsid w:val="00D67E54"/>
    <w:rsid w:val="00D71B2A"/>
    <w:rsid w:val="00D722FE"/>
    <w:rsid w:val="00D75DD9"/>
    <w:rsid w:val="00D76567"/>
    <w:rsid w:val="00D77A69"/>
    <w:rsid w:val="00D82918"/>
    <w:rsid w:val="00D82D65"/>
    <w:rsid w:val="00D86047"/>
    <w:rsid w:val="00D863B8"/>
    <w:rsid w:val="00D86EA7"/>
    <w:rsid w:val="00D87068"/>
    <w:rsid w:val="00D8718C"/>
    <w:rsid w:val="00D907F6"/>
    <w:rsid w:val="00D914A9"/>
    <w:rsid w:val="00D91FE1"/>
    <w:rsid w:val="00D92108"/>
    <w:rsid w:val="00D926BF"/>
    <w:rsid w:val="00D928AD"/>
    <w:rsid w:val="00D939E1"/>
    <w:rsid w:val="00D946DA"/>
    <w:rsid w:val="00DA270A"/>
    <w:rsid w:val="00DA2AC3"/>
    <w:rsid w:val="00DA7762"/>
    <w:rsid w:val="00DA787D"/>
    <w:rsid w:val="00DB33E6"/>
    <w:rsid w:val="00DB3D86"/>
    <w:rsid w:val="00DB4ED7"/>
    <w:rsid w:val="00DC029B"/>
    <w:rsid w:val="00DC5239"/>
    <w:rsid w:val="00DC5B4C"/>
    <w:rsid w:val="00DC6458"/>
    <w:rsid w:val="00DC7847"/>
    <w:rsid w:val="00DD61EE"/>
    <w:rsid w:val="00DE06D2"/>
    <w:rsid w:val="00DE1F52"/>
    <w:rsid w:val="00DE2554"/>
    <w:rsid w:val="00DE3E22"/>
    <w:rsid w:val="00DE4F5D"/>
    <w:rsid w:val="00DE678C"/>
    <w:rsid w:val="00DE6E60"/>
    <w:rsid w:val="00DE7B74"/>
    <w:rsid w:val="00DE7DD8"/>
    <w:rsid w:val="00DF089E"/>
    <w:rsid w:val="00DF4A23"/>
    <w:rsid w:val="00DF507F"/>
    <w:rsid w:val="00DF6478"/>
    <w:rsid w:val="00E01975"/>
    <w:rsid w:val="00E022A7"/>
    <w:rsid w:val="00E07505"/>
    <w:rsid w:val="00E12DB0"/>
    <w:rsid w:val="00E1310C"/>
    <w:rsid w:val="00E133BD"/>
    <w:rsid w:val="00E13F1F"/>
    <w:rsid w:val="00E157AD"/>
    <w:rsid w:val="00E170B2"/>
    <w:rsid w:val="00E20294"/>
    <w:rsid w:val="00E20E96"/>
    <w:rsid w:val="00E21458"/>
    <w:rsid w:val="00E215D9"/>
    <w:rsid w:val="00E21E45"/>
    <w:rsid w:val="00E241C0"/>
    <w:rsid w:val="00E25CFA"/>
    <w:rsid w:val="00E3011E"/>
    <w:rsid w:val="00E32367"/>
    <w:rsid w:val="00E32508"/>
    <w:rsid w:val="00E33FF0"/>
    <w:rsid w:val="00E35436"/>
    <w:rsid w:val="00E35644"/>
    <w:rsid w:val="00E35F16"/>
    <w:rsid w:val="00E3616A"/>
    <w:rsid w:val="00E41268"/>
    <w:rsid w:val="00E429D7"/>
    <w:rsid w:val="00E43432"/>
    <w:rsid w:val="00E44B8C"/>
    <w:rsid w:val="00E451FC"/>
    <w:rsid w:val="00E46518"/>
    <w:rsid w:val="00E50711"/>
    <w:rsid w:val="00E50DFC"/>
    <w:rsid w:val="00E50F42"/>
    <w:rsid w:val="00E512B5"/>
    <w:rsid w:val="00E54A64"/>
    <w:rsid w:val="00E54AA2"/>
    <w:rsid w:val="00E6021F"/>
    <w:rsid w:val="00E61305"/>
    <w:rsid w:val="00E62BB3"/>
    <w:rsid w:val="00E62F27"/>
    <w:rsid w:val="00E63100"/>
    <w:rsid w:val="00E646E0"/>
    <w:rsid w:val="00E70B47"/>
    <w:rsid w:val="00E71BB5"/>
    <w:rsid w:val="00E72634"/>
    <w:rsid w:val="00E76C83"/>
    <w:rsid w:val="00E771A5"/>
    <w:rsid w:val="00E77851"/>
    <w:rsid w:val="00E77E02"/>
    <w:rsid w:val="00E804FE"/>
    <w:rsid w:val="00E813D3"/>
    <w:rsid w:val="00E81E9B"/>
    <w:rsid w:val="00E828FF"/>
    <w:rsid w:val="00E83FF6"/>
    <w:rsid w:val="00E843AA"/>
    <w:rsid w:val="00E84EBD"/>
    <w:rsid w:val="00E85C44"/>
    <w:rsid w:val="00E86DDF"/>
    <w:rsid w:val="00E87967"/>
    <w:rsid w:val="00E879E7"/>
    <w:rsid w:val="00E87D36"/>
    <w:rsid w:val="00E90A46"/>
    <w:rsid w:val="00E90BEA"/>
    <w:rsid w:val="00E915C5"/>
    <w:rsid w:val="00E93558"/>
    <w:rsid w:val="00E94E6E"/>
    <w:rsid w:val="00EA1474"/>
    <w:rsid w:val="00EA1C60"/>
    <w:rsid w:val="00EA1F0C"/>
    <w:rsid w:val="00EA23BF"/>
    <w:rsid w:val="00EA68A2"/>
    <w:rsid w:val="00EA7181"/>
    <w:rsid w:val="00EA7BB9"/>
    <w:rsid w:val="00EB04D7"/>
    <w:rsid w:val="00EB2036"/>
    <w:rsid w:val="00EB3D41"/>
    <w:rsid w:val="00EC02C6"/>
    <w:rsid w:val="00EC10A7"/>
    <w:rsid w:val="00EC4537"/>
    <w:rsid w:val="00EC6DB0"/>
    <w:rsid w:val="00EC7230"/>
    <w:rsid w:val="00ED13FB"/>
    <w:rsid w:val="00ED1EB0"/>
    <w:rsid w:val="00ED1ED0"/>
    <w:rsid w:val="00ED23A2"/>
    <w:rsid w:val="00ED2599"/>
    <w:rsid w:val="00ED304C"/>
    <w:rsid w:val="00ED3D81"/>
    <w:rsid w:val="00ED4BE9"/>
    <w:rsid w:val="00ED6239"/>
    <w:rsid w:val="00EE11A8"/>
    <w:rsid w:val="00EE25F8"/>
    <w:rsid w:val="00EE3A6A"/>
    <w:rsid w:val="00EE412F"/>
    <w:rsid w:val="00EE6B8F"/>
    <w:rsid w:val="00EE7423"/>
    <w:rsid w:val="00EE74EF"/>
    <w:rsid w:val="00EF478F"/>
    <w:rsid w:val="00EF5305"/>
    <w:rsid w:val="00EF5EEB"/>
    <w:rsid w:val="00EF5FB8"/>
    <w:rsid w:val="00EF601F"/>
    <w:rsid w:val="00EF6CC2"/>
    <w:rsid w:val="00EF74F0"/>
    <w:rsid w:val="00F007C5"/>
    <w:rsid w:val="00F060F9"/>
    <w:rsid w:val="00F06A79"/>
    <w:rsid w:val="00F07019"/>
    <w:rsid w:val="00F10C9E"/>
    <w:rsid w:val="00F142D7"/>
    <w:rsid w:val="00F14A53"/>
    <w:rsid w:val="00F1647D"/>
    <w:rsid w:val="00F168FB"/>
    <w:rsid w:val="00F21B2C"/>
    <w:rsid w:val="00F226B9"/>
    <w:rsid w:val="00F22B39"/>
    <w:rsid w:val="00F3027B"/>
    <w:rsid w:val="00F3090B"/>
    <w:rsid w:val="00F331A4"/>
    <w:rsid w:val="00F35547"/>
    <w:rsid w:val="00F37F61"/>
    <w:rsid w:val="00F41289"/>
    <w:rsid w:val="00F41AAB"/>
    <w:rsid w:val="00F4201D"/>
    <w:rsid w:val="00F42131"/>
    <w:rsid w:val="00F42366"/>
    <w:rsid w:val="00F42D85"/>
    <w:rsid w:val="00F4536D"/>
    <w:rsid w:val="00F51A68"/>
    <w:rsid w:val="00F531D9"/>
    <w:rsid w:val="00F546D7"/>
    <w:rsid w:val="00F560C0"/>
    <w:rsid w:val="00F561C0"/>
    <w:rsid w:val="00F567C5"/>
    <w:rsid w:val="00F61F16"/>
    <w:rsid w:val="00F62A48"/>
    <w:rsid w:val="00F7247C"/>
    <w:rsid w:val="00F725FC"/>
    <w:rsid w:val="00F72F2C"/>
    <w:rsid w:val="00F74074"/>
    <w:rsid w:val="00F76674"/>
    <w:rsid w:val="00F808FF"/>
    <w:rsid w:val="00F84D30"/>
    <w:rsid w:val="00F84E03"/>
    <w:rsid w:val="00F85629"/>
    <w:rsid w:val="00F87F5F"/>
    <w:rsid w:val="00F9087B"/>
    <w:rsid w:val="00F9242E"/>
    <w:rsid w:val="00F92CD3"/>
    <w:rsid w:val="00F936E0"/>
    <w:rsid w:val="00F95061"/>
    <w:rsid w:val="00F95567"/>
    <w:rsid w:val="00F95F95"/>
    <w:rsid w:val="00F965AA"/>
    <w:rsid w:val="00F9674B"/>
    <w:rsid w:val="00FA184A"/>
    <w:rsid w:val="00FA274B"/>
    <w:rsid w:val="00FA3757"/>
    <w:rsid w:val="00FA3C47"/>
    <w:rsid w:val="00FA5163"/>
    <w:rsid w:val="00FB0D9C"/>
    <w:rsid w:val="00FB1EAA"/>
    <w:rsid w:val="00FB2200"/>
    <w:rsid w:val="00FB2C8E"/>
    <w:rsid w:val="00FB3168"/>
    <w:rsid w:val="00FB4A9F"/>
    <w:rsid w:val="00FB4BD9"/>
    <w:rsid w:val="00FB55F2"/>
    <w:rsid w:val="00FB7D47"/>
    <w:rsid w:val="00FC398B"/>
    <w:rsid w:val="00FC3A2A"/>
    <w:rsid w:val="00FC46BC"/>
    <w:rsid w:val="00FC692D"/>
    <w:rsid w:val="00FD0CE2"/>
    <w:rsid w:val="00FD2068"/>
    <w:rsid w:val="00FD22AD"/>
    <w:rsid w:val="00FD365D"/>
    <w:rsid w:val="00FD45AA"/>
    <w:rsid w:val="00FD4831"/>
    <w:rsid w:val="00FD57ED"/>
    <w:rsid w:val="00FD717B"/>
    <w:rsid w:val="00FE004F"/>
    <w:rsid w:val="00FE35D2"/>
    <w:rsid w:val="00FE456B"/>
    <w:rsid w:val="00FE488C"/>
    <w:rsid w:val="00FE52A4"/>
    <w:rsid w:val="00FE6845"/>
    <w:rsid w:val="00FE6A78"/>
    <w:rsid w:val="00FF1A28"/>
    <w:rsid w:val="00FF4823"/>
    <w:rsid w:val="00FF5A0D"/>
    <w:rsid w:val="00FF67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62C743"/>
  <w15:chartTrackingRefBased/>
  <w15:docId w15:val="{2C5FDC91-E659-46CF-8DAC-34D92E282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B91"/>
    <w:pPr>
      <w:spacing w:line="480" w:lineRule="auto"/>
      <w:jc w:val="both"/>
    </w:pPr>
    <w:rPr>
      <w:rFonts w:ascii="Times New Roman" w:hAnsi="Times New Roman"/>
      <w:color w:val="000000" w:themeColor="text1"/>
      <w:sz w:val="24"/>
      <w:lang w:val="en-AU"/>
    </w:rPr>
  </w:style>
  <w:style w:type="paragraph" w:styleId="Heading1">
    <w:name w:val="heading 1"/>
    <w:basedOn w:val="Normal"/>
    <w:next w:val="Normal"/>
    <w:link w:val="Heading1Char"/>
    <w:uiPriority w:val="9"/>
    <w:qFormat/>
    <w:rsid w:val="001557B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677DB"/>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677DB"/>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7BC"/>
    <w:rPr>
      <w:rFonts w:ascii="Times New Roman" w:eastAsiaTheme="majorEastAsia" w:hAnsi="Times New Roman" w:cstheme="majorBidi"/>
      <w:b/>
      <w:color w:val="000000" w:themeColor="text1"/>
      <w:sz w:val="28"/>
      <w:szCs w:val="32"/>
    </w:rPr>
  </w:style>
  <w:style w:type="paragraph" w:styleId="Header">
    <w:name w:val="header"/>
    <w:basedOn w:val="Normal"/>
    <w:link w:val="HeaderChar"/>
    <w:uiPriority w:val="99"/>
    <w:unhideWhenUsed/>
    <w:rsid w:val="00C861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1DC"/>
    <w:rPr>
      <w:rFonts w:ascii="Times New Roman" w:hAnsi="Times New Roman"/>
      <w:color w:val="000000" w:themeColor="text1"/>
      <w:sz w:val="24"/>
    </w:rPr>
  </w:style>
  <w:style w:type="paragraph" w:styleId="Footer">
    <w:name w:val="footer"/>
    <w:basedOn w:val="Normal"/>
    <w:link w:val="FooterChar"/>
    <w:uiPriority w:val="99"/>
    <w:unhideWhenUsed/>
    <w:rsid w:val="00C861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1DC"/>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B677DB"/>
    <w:rPr>
      <w:rFonts w:ascii="Times New Roman" w:eastAsiaTheme="majorEastAsia" w:hAnsi="Times New Roman" w:cstheme="majorBidi"/>
      <w:b/>
      <w:color w:val="000000" w:themeColor="text1"/>
      <w:sz w:val="26"/>
      <w:szCs w:val="26"/>
      <w:lang w:val="en-AU"/>
    </w:rPr>
  </w:style>
  <w:style w:type="character" w:customStyle="1" w:styleId="Heading3Char">
    <w:name w:val="Heading 3 Char"/>
    <w:basedOn w:val="DefaultParagraphFont"/>
    <w:link w:val="Heading3"/>
    <w:uiPriority w:val="9"/>
    <w:rsid w:val="00B677DB"/>
    <w:rPr>
      <w:rFonts w:ascii="Times New Roman" w:eastAsiaTheme="majorEastAsia" w:hAnsi="Times New Roman" w:cstheme="majorBidi"/>
      <w:b/>
      <w:color w:val="000000" w:themeColor="text1"/>
      <w:sz w:val="24"/>
      <w:szCs w:val="24"/>
      <w:lang w:val="en-AU"/>
    </w:rPr>
  </w:style>
  <w:style w:type="paragraph" w:styleId="TOCHeading">
    <w:name w:val="TOC Heading"/>
    <w:basedOn w:val="Heading1"/>
    <w:next w:val="Normal"/>
    <w:uiPriority w:val="39"/>
    <w:unhideWhenUsed/>
    <w:qFormat/>
    <w:rsid w:val="00685086"/>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85086"/>
    <w:pPr>
      <w:spacing w:after="100"/>
    </w:pPr>
  </w:style>
  <w:style w:type="character" w:styleId="Hyperlink">
    <w:name w:val="Hyperlink"/>
    <w:basedOn w:val="DefaultParagraphFont"/>
    <w:uiPriority w:val="99"/>
    <w:unhideWhenUsed/>
    <w:rsid w:val="00685086"/>
    <w:rPr>
      <w:color w:val="0563C1" w:themeColor="hyperlink"/>
      <w:u w:val="single"/>
    </w:rPr>
  </w:style>
  <w:style w:type="paragraph" w:styleId="NormalWeb">
    <w:name w:val="Normal (Web)"/>
    <w:basedOn w:val="Normal"/>
    <w:uiPriority w:val="99"/>
    <w:unhideWhenUsed/>
    <w:rsid w:val="00F3027B"/>
    <w:pPr>
      <w:spacing w:before="100" w:beforeAutospacing="1" w:after="100" w:afterAutospacing="1" w:line="240" w:lineRule="auto"/>
      <w:jc w:val="left"/>
    </w:pPr>
    <w:rPr>
      <w:rFonts w:eastAsia="Times New Roman" w:cs="Times New Roman"/>
      <w:color w:val="auto"/>
      <w:szCs w:val="24"/>
      <w:lang w:val="en-IN" w:eastAsia="en-IN"/>
    </w:rPr>
  </w:style>
  <w:style w:type="paragraph" w:styleId="ListParagraph">
    <w:name w:val="List Paragraph"/>
    <w:basedOn w:val="Normal"/>
    <w:uiPriority w:val="34"/>
    <w:qFormat/>
    <w:rsid w:val="00B30A66"/>
    <w:pPr>
      <w:ind w:left="720"/>
      <w:contextualSpacing/>
    </w:pPr>
  </w:style>
  <w:style w:type="paragraph" w:styleId="TOC2">
    <w:name w:val="toc 2"/>
    <w:basedOn w:val="Normal"/>
    <w:next w:val="Normal"/>
    <w:autoRedefine/>
    <w:uiPriority w:val="39"/>
    <w:unhideWhenUsed/>
    <w:rsid w:val="007E4E1A"/>
    <w:pPr>
      <w:spacing w:after="100"/>
      <w:ind w:left="240"/>
    </w:pPr>
  </w:style>
  <w:style w:type="paragraph" w:styleId="TOC3">
    <w:name w:val="toc 3"/>
    <w:basedOn w:val="Normal"/>
    <w:next w:val="Normal"/>
    <w:autoRedefine/>
    <w:uiPriority w:val="39"/>
    <w:unhideWhenUsed/>
    <w:rsid w:val="007E4E1A"/>
    <w:pPr>
      <w:spacing w:after="100"/>
      <w:ind w:left="480"/>
    </w:pPr>
  </w:style>
  <w:style w:type="table" w:styleId="PlainTable1">
    <w:name w:val="Plain Table 1"/>
    <w:basedOn w:val="TableNormal"/>
    <w:uiPriority w:val="41"/>
    <w:rsid w:val="00F3554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Accent2">
    <w:name w:val="Grid Table 6 Colorful Accent 2"/>
    <w:basedOn w:val="TableNormal"/>
    <w:uiPriority w:val="51"/>
    <w:rsid w:val="00721FC9"/>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Spacing">
    <w:name w:val="No Spacing"/>
    <w:uiPriority w:val="1"/>
    <w:qFormat/>
    <w:rsid w:val="00B666B1"/>
    <w:pPr>
      <w:spacing w:after="0" w:line="240" w:lineRule="auto"/>
      <w:jc w:val="both"/>
    </w:pPr>
    <w:rPr>
      <w:rFonts w:ascii="Times New Roman" w:hAnsi="Times New Roman"/>
      <w:color w:val="000000" w:themeColor="text1"/>
      <w:sz w:val="24"/>
      <w:lang w:val="en-AU"/>
    </w:rPr>
  </w:style>
  <w:style w:type="table" w:styleId="PlainTable2">
    <w:name w:val="Plain Table 2"/>
    <w:basedOn w:val="TableNormal"/>
    <w:uiPriority w:val="42"/>
    <w:rsid w:val="00F10C9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5D3DF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websearch-marked">
    <w:name w:val="web_search-marked"/>
    <w:basedOn w:val="DefaultParagraphFont"/>
    <w:rsid w:val="00330E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92583">
      <w:bodyDiv w:val="1"/>
      <w:marLeft w:val="0"/>
      <w:marRight w:val="0"/>
      <w:marTop w:val="0"/>
      <w:marBottom w:val="0"/>
      <w:divBdr>
        <w:top w:val="none" w:sz="0" w:space="0" w:color="auto"/>
        <w:left w:val="none" w:sz="0" w:space="0" w:color="auto"/>
        <w:bottom w:val="none" w:sz="0" w:space="0" w:color="auto"/>
        <w:right w:val="none" w:sz="0" w:space="0" w:color="auto"/>
      </w:divBdr>
    </w:div>
    <w:div w:id="17661762">
      <w:bodyDiv w:val="1"/>
      <w:marLeft w:val="0"/>
      <w:marRight w:val="0"/>
      <w:marTop w:val="0"/>
      <w:marBottom w:val="0"/>
      <w:divBdr>
        <w:top w:val="none" w:sz="0" w:space="0" w:color="auto"/>
        <w:left w:val="none" w:sz="0" w:space="0" w:color="auto"/>
        <w:bottom w:val="none" w:sz="0" w:space="0" w:color="auto"/>
        <w:right w:val="none" w:sz="0" w:space="0" w:color="auto"/>
      </w:divBdr>
      <w:divsChild>
        <w:div w:id="1261644305">
          <w:marLeft w:val="-450"/>
          <w:marRight w:val="0"/>
          <w:marTop w:val="0"/>
          <w:marBottom w:val="0"/>
          <w:divBdr>
            <w:top w:val="none" w:sz="0" w:space="0" w:color="auto"/>
            <w:left w:val="none" w:sz="0" w:space="0" w:color="auto"/>
            <w:bottom w:val="none" w:sz="0" w:space="0" w:color="auto"/>
            <w:right w:val="none" w:sz="0" w:space="0" w:color="auto"/>
          </w:divBdr>
        </w:div>
      </w:divsChild>
    </w:div>
    <w:div w:id="53358822">
      <w:bodyDiv w:val="1"/>
      <w:marLeft w:val="0"/>
      <w:marRight w:val="0"/>
      <w:marTop w:val="0"/>
      <w:marBottom w:val="0"/>
      <w:divBdr>
        <w:top w:val="none" w:sz="0" w:space="0" w:color="auto"/>
        <w:left w:val="none" w:sz="0" w:space="0" w:color="auto"/>
        <w:bottom w:val="none" w:sz="0" w:space="0" w:color="auto"/>
        <w:right w:val="none" w:sz="0" w:space="0" w:color="auto"/>
      </w:divBdr>
    </w:div>
    <w:div w:id="68357820">
      <w:bodyDiv w:val="1"/>
      <w:marLeft w:val="0"/>
      <w:marRight w:val="0"/>
      <w:marTop w:val="0"/>
      <w:marBottom w:val="0"/>
      <w:divBdr>
        <w:top w:val="none" w:sz="0" w:space="0" w:color="auto"/>
        <w:left w:val="none" w:sz="0" w:space="0" w:color="auto"/>
        <w:bottom w:val="none" w:sz="0" w:space="0" w:color="auto"/>
        <w:right w:val="none" w:sz="0" w:space="0" w:color="auto"/>
      </w:divBdr>
    </w:div>
    <w:div w:id="302471223">
      <w:bodyDiv w:val="1"/>
      <w:marLeft w:val="0"/>
      <w:marRight w:val="0"/>
      <w:marTop w:val="0"/>
      <w:marBottom w:val="0"/>
      <w:divBdr>
        <w:top w:val="none" w:sz="0" w:space="0" w:color="auto"/>
        <w:left w:val="none" w:sz="0" w:space="0" w:color="auto"/>
        <w:bottom w:val="none" w:sz="0" w:space="0" w:color="auto"/>
        <w:right w:val="none" w:sz="0" w:space="0" w:color="auto"/>
      </w:divBdr>
    </w:div>
    <w:div w:id="492062292">
      <w:bodyDiv w:val="1"/>
      <w:marLeft w:val="0"/>
      <w:marRight w:val="0"/>
      <w:marTop w:val="0"/>
      <w:marBottom w:val="0"/>
      <w:divBdr>
        <w:top w:val="none" w:sz="0" w:space="0" w:color="auto"/>
        <w:left w:val="none" w:sz="0" w:space="0" w:color="auto"/>
        <w:bottom w:val="none" w:sz="0" w:space="0" w:color="auto"/>
        <w:right w:val="none" w:sz="0" w:space="0" w:color="auto"/>
      </w:divBdr>
    </w:div>
    <w:div w:id="606277665">
      <w:bodyDiv w:val="1"/>
      <w:marLeft w:val="0"/>
      <w:marRight w:val="0"/>
      <w:marTop w:val="0"/>
      <w:marBottom w:val="0"/>
      <w:divBdr>
        <w:top w:val="none" w:sz="0" w:space="0" w:color="auto"/>
        <w:left w:val="none" w:sz="0" w:space="0" w:color="auto"/>
        <w:bottom w:val="none" w:sz="0" w:space="0" w:color="auto"/>
        <w:right w:val="none" w:sz="0" w:space="0" w:color="auto"/>
      </w:divBdr>
      <w:divsChild>
        <w:div w:id="1407267263">
          <w:marLeft w:val="-450"/>
          <w:marRight w:val="0"/>
          <w:marTop w:val="0"/>
          <w:marBottom w:val="0"/>
          <w:divBdr>
            <w:top w:val="none" w:sz="0" w:space="0" w:color="auto"/>
            <w:left w:val="none" w:sz="0" w:space="0" w:color="auto"/>
            <w:bottom w:val="none" w:sz="0" w:space="0" w:color="auto"/>
            <w:right w:val="none" w:sz="0" w:space="0" w:color="auto"/>
          </w:divBdr>
        </w:div>
      </w:divsChild>
    </w:div>
    <w:div w:id="799959200">
      <w:bodyDiv w:val="1"/>
      <w:marLeft w:val="0"/>
      <w:marRight w:val="0"/>
      <w:marTop w:val="0"/>
      <w:marBottom w:val="0"/>
      <w:divBdr>
        <w:top w:val="none" w:sz="0" w:space="0" w:color="auto"/>
        <w:left w:val="none" w:sz="0" w:space="0" w:color="auto"/>
        <w:bottom w:val="none" w:sz="0" w:space="0" w:color="auto"/>
        <w:right w:val="none" w:sz="0" w:space="0" w:color="auto"/>
      </w:divBdr>
    </w:div>
    <w:div w:id="954949346">
      <w:bodyDiv w:val="1"/>
      <w:marLeft w:val="0"/>
      <w:marRight w:val="0"/>
      <w:marTop w:val="0"/>
      <w:marBottom w:val="0"/>
      <w:divBdr>
        <w:top w:val="none" w:sz="0" w:space="0" w:color="auto"/>
        <w:left w:val="none" w:sz="0" w:space="0" w:color="auto"/>
        <w:bottom w:val="none" w:sz="0" w:space="0" w:color="auto"/>
        <w:right w:val="none" w:sz="0" w:space="0" w:color="auto"/>
      </w:divBdr>
      <w:divsChild>
        <w:div w:id="952201568">
          <w:marLeft w:val="-450"/>
          <w:marRight w:val="0"/>
          <w:marTop w:val="0"/>
          <w:marBottom w:val="0"/>
          <w:divBdr>
            <w:top w:val="none" w:sz="0" w:space="0" w:color="auto"/>
            <w:left w:val="none" w:sz="0" w:space="0" w:color="auto"/>
            <w:bottom w:val="none" w:sz="0" w:space="0" w:color="auto"/>
            <w:right w:val="none" w:sz="0" w:space="0" w:color="auto"/>
          </w:divBdr>
        </w:div>
      </w:divsChild>
    </w:div>
    <w:div w:id="980958885">
      <w:bodyDiv w:val="1"/>
      <w:marLeft w:val="0"/>
      <w:marRight w:val="0"/>
      <w:marTop w:val="0"/>
      <w:marBottom w:val="0"/>
      <w:divBdr>
        <w:top w:val="none" w:sz="0" w:space="0" w:color="auto"/>
        <w:left w:val="none" w:sz="0" w:space="0" w:color="auto"/>
        <w:bottom w:val="none" w:sz="0" w:space="0" w:color="auto"/>
        <w:right w:val="none" w:sz="0" w:space="0" w:color="auto"/>
      </w:divBdr>
    </w:div>
    <w:div w:id="983122325">
      <w:bodyDiv w:val="1"/>
      <w:marLeft w:val="0"/>
      <w:marRight w:val="0"/>
      <w:marTop w:val="0"/>
      <w:marBottom w:val="0"/>
      <w:divBdr>
        <w:top w:val="none" w:sz="0" w:space="0" w:color="auto"/>
        <w:left w:val="none" w:sz="0" w:space="0" w:color="auto"/>
        <w:bottom w:val="none" w:sz="0" w:space="0" w:color="auto"/>
        <w:right w:val="none" w:sz="0" w:space="0" w:color="auto"/>
      </w:divBdr>
    </w:div>
    <w:div w:id="1008100705">
      <w:bodyDiv w:val="1"/>
      <w:marLeft w:val="0"/>
      <w:marRight w:val="0"/>
      <w:marTop w:val="0"/>
      <w:marBottom w:val="0"/>
      <w:divBdr>
        <w:top w:val="none" w:sz="0" w:space="0" w:color="auto"/>
        <w:left w:val="none" w:sz="0" w:space="0" w:color="auto"/>
        <w:bottom w:val="none" w:sz="0" w:space="0" w:color="auto"/>
        <w:right w:val="none" w:sz="0" w:space="0" w:color="auto"/>
      </w:divBdr>
    </w:div>
    <w:div w:id="1068655210">
      <w:bodyDiv w:val="1"/>
      <w:marLeft w:val="0"/>
      <w:marRight w:val="0"/>
      <w:marTop w:val="0"/>
      <w:marBottom w:val="0"/>
      <w:divBdr>
        <w:top w:val="none" w:sz="0" w:space="0" w:color="auto"/>
        <w:left w:val="none" w:sz="0" w:space="0" w:color="auto"/>
        <w:bottom w:val="none" w:sz="0" w:space="0" w:color="auto"/>
        <w:right w:val="none" w:sz="0" w:space="0" w:color="auto"/>
      </w:divBdr>
    </w:div>
    <w:div w:id="1294404028">
      <w:bodyDiv w:val="1"/>
      <w:marLeft w:val="0"/>
      <w:marRight w:val="0"/>
      <w:marTop w:val="0"/>
      <w:marBottom w:val="0"/>
      <w:divBdr>
        <w:top w:val="none" w:sz="0" w:space="0" w:color="auto"/>
        <w:left w:val="none" w:sz="0" w:space="0" w:color="auto"/>
        <w:bottom w:val="none" w:sz="0" w:space="0" w:color="auto"/>
        <w:right w:val="none" w:sz="0" w:space="0" w:color="auto"/>
      </w:divBdr>
    </w:div>
    <w:div w:id="1458252828">
      <w:bodyDiv w:val="1"/>
      <w:marLeft w:val="0"/>
      <w:marRight w:val="0"/>
      <w:marTop w:val="0"/>
      <w:marBottom w:val="0"/>
      <w:divBdr>
        <w:top w:val="none" w:sz="0" w:space="0" w:color="auto"/>
        <w:left w:val="none" w:sz="0" w:space="0" w:color="auto"/>
        <w:bottom w:val="none" w:sz="0" w:space="0" w:color="auto"/>
        <w:right w:val="none" w:sz="0" w:space="0" w:color="auto"/>
      </w:divBdr>
    </w:div>
    <w:div w:id="1527937433">
      <w:bodyDiv w:val="1"/>
      <w:marLeft w:val="0"/>
      <w:marRight w:val="0"/>
      <w:marTop w:val="0"/>
      <w:marBottom w:val="0"/>
      <w:divBdr>
        <w:top w:val="none" w:sz="0" w:space="0" w:color="auto"/>
        <w:left w:val="none" w:sz="0" w:space="0" w:color="auto"/>
        <w:bottom w:val="none" w:sz="0" w:space="0" w:color="auto"/>
        <w:right w:val="none" w:sz="0" w:space="0" w:color="auto"/>
      </w:divBdr>
    </w:div>
    <w:div w:id="1633948580">
      <w:bodyDiv w:val="1"/>
      <w:marLeft w:val="0"/>
      <w:marRight w:val="0"/>
      <w:marTop w:val="0"/>
      <w:marBottom w:val="0"/>
      <w:divBdr>
        <w:top w:val="none" w:sz="0" w:space="0" w:color="auto"/>
        <w:left w:val="none" w:sz="0" w:space="0" w:color="auto"/>
        <w:bottom w:val="none" w:sz="0" w:space="0" w:color="auto"/>
        <w:right w:val="none" w:sz="0" w:space="0" w:color="auto"/>
      </w:divBdr>
      <w:divsChild>
        <w:div w:id="1269195582">
          <w:marLeft w:val="-450"/>
          <w:marRight w:val="0"/>
          <w:marTop w:val="0"/>
          <w:marBottom w:val="0"/>
          <w:divBdr>
            <w:top w:val="none" w:sz="0" w:space="0" w:color="auto"/>
            <w:left w:val="none" w:sz="0" w:space="0" w:color="auto"/>
            <w:bottom w:val="none" w:sz="0" w:space="0" w:color="auto"/>
            <w:right w:val="none" w:sz="0" w:space="0" w:color="auto"/>
          </w:divBdr>
        </w:div>
      </w:divsChild>
    </w:div>
    <w:div w:id="1740319594">
      <w:bodyDiv w:val="1"/>
      <w:marLeft w:val="0"/>
      <w:marRight w:val="0"/>
      <w:marTop w:val="0"/>
      <w:marBottom w:val="0"/>
      <w:divBdr>
        <w:top w:val="none" w:sz="0" w:space="0" w:color="auto"/>
        <w:left w:val="none" w:sz="0" w:space="0" w:color="auto"/>
        <w:bottom w:val="none" w:sz="0" w:space="0" w:color="auto"/>
        <w:right w:val="none" w:sz="0" w:space="0" w:color="auto"/>
      </w:divBdr>
    </w:div>
    <w:div w:id="1785925880">
      <w:bodyDiv w:val="1"/>
      <w:marLeft w:val="0"/>
      <w:marRight w:val="0"/>
      <w:marTop w:val="0"/>
      <w:marBottom w:val="0"/>
      <w:divBdr>
        <w:top w:val="none" w:sz="0" w:space="0" w:color="auto"/>
        <w:left w:val="none" w:sz="0" w:space="0" w:color="auto"/>
        <w:bottom w:val="none" w:sz="0" w:space="0" w:color="auto"/>
        <w:right w:val="none" w:sz="0" w:space="0" w:color="auto"/>
      </w:divBdr>
    </w:div>
    <w:div w:id="2073692160">
      <w:bodyDiv w:val="1"/>
      <w:marLeft w:val="0"/>
      <w:marRight w:val="0"/>
      <w:marTop w:val="0"/>
      <w:marBottom w:val="0"/>
      <w:divBdr>
        <w:top w:val="none" w:sz="0" w:space="0" w:color="auto"/>
        <w:left w:val="none" w:sz="0" w:space="0" w:color="auto"/>
        <w:bottom w:val="none" w:sz="0" w:space="0" w:color="auto"/>
        <w:right w:val="none" w:sz="0" w:space="0" w:color="auto"/>
      </w:divBdr>
    </w:div>
    <w:div w:id="2077505377">
      <w:bodyDiv w:val="1"/>
      <w:marLeft w:val="0"/>
      <w:marRight w:val="0"/>
      <w:marTop w:val="0"/>
      <w:marBottom w:val="0"/>
      <w:divBdr>
        <w:top w:val="none" w:sz="0" w:space="0" w:color="auto"/>
        <w:left w:val="none" w:sz="0" w:space="0" w:color="auto"/>
        <w:bottom w:val="none" w:sz="0" w:space="0" w:color="auto"/>
        <w:right w:val="none" w:sz="0" w:space="0" w:color="auto"/>
      </w:divBdr>
    </w:div>
    <w:div w:id="2120250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hdphoto" Target="media/hdphoto3.wdp"/><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bmw.co.uk/en/index.html" TargetMode="External"/><Relationship Id="rId2" Type="http://schemas.openxmlformats.org/officeDocument/2006/relationships/numbering" Target="numbering.xml"/><Relationship Id="rId16" Type="http://schemas.openxmlformats.org/officeDocument/2006/relationships/image" Target="media/image5.tmp"/><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2.wdp"/><Relationship Id="rId5" Type="http://schemas.openxmlformats.org/officeDocument/2006/relationships/webSettings" Target="webSettings.xml"/><Relationship Id="rId15" Type="http://schemas.microsoft.com/office/2007/relationships/hdphoto" Target="media/hdphoto4.wdp"/><Relationship Id="rId10" Type="http://schemas.openxmlformats.org/officeDocument/2006/relationships/image" Target="media/image2.png"/><Relationship Id="rId19" Type="http://schemas.openxmlformats.org/officeDocument/2006/relationships/header" Target="header2.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78773-5D32-4DB0-AC0F-AE4111889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2864</Words>
  <Characters>16327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LAPTOP_MP170</dc:creator>
  <cp:keywords/>
  <dc:description/>
  <cp:lastModifiedBy>Ivan Stoyanov</cp:lastModifiedBy>
  <cp:revision>2</cp:revision>
  <dcterms:created xsi:type="dcterms:W3CDTF">2022-01-06T10:11:00Z</dcterms:created>
  <dcterms:modified xsi:type="dcterms:W3CDTF">2022-01-06T10:11:00Z</dcterms:modified>
</cp:coreProperties>
</file>