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E3BCD" w:rsidP="00C125AE" w:rsidRDefault="004E3BCD" w14:paraId="137D78C0" w14:textId="77777777">
      <w:pPr>
        <w:spacing w:after="0" w:line="240" w:lineRule="auto"/>
        <w:textAlignment w:val="baseline"/>
        <w:rPr>
          <w:rFonts w:ascii="Calibri" w:hAnsi="Calibri" w:eastAsia="Times New Roman" w:cs="Calibri"/>
          <w:sz w:val="24"/>
          <w:szCs w:val="24"/>
          <w:lang w:val="en-US"/>
        </w:rPr>
      </w:pPr>
      <w:r w:rsidR="004E3BCD">
        <w:drawing>
          <wp:inline wp14:editId="55D80913" wp14:anchorId="7317AAC7">
            <wp:extent cx="2297430" cy="860797"/>
            <wp:effectExtent l="0" t="0" r="7620" b="0"/>
            <wp:docPr id="2" name="Picture 2" title=""/>
            <wp:cNvGraphicFramePr>
              <a:graphicFrameLocks noChangeAspect="1"/>
            </wp:cNvGraphicFramePr>
            <a:graphic>
              <a:graphicData uri="http://schemas.openxmlformats.org/drawingml/2006/picture">
                <pic:pic>
                  <pic:nvPicPr>
                    <pic:cNvPr id="0" name="Picture 2"/>
                    <pic:cNvPicPr/>
                  </pic:nvPicPr>
                  <pic:blipFill>
                    <a:blip r:embed="R9404ff086e0e4e9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97430" cy="860797"/>
                    </a:xfrm>
                    <a:prstGeom prst="rect">
                      <a:avLst/>
                    </a:prstGeom>
                  </pic:spPr>
                </pic:pic>
              </a:graphicData>
            </a:graphic>
          </wp:inline>
        </w:drawing>
      </w:r>
    </w:p>
    <w:p w:rsidR="004E3BCD" w:rsidP="00C125AE" w:rsidRDefault="004E3BCD" w14:paraId="4F8E1832" w14:textId="77777777">
      <w:pPr>
        <w:spacing w:after="0" w:line="240" w:lineRule="auto"/>
        <w:textAlignment w:val="baseline"/>
        <w:rPr>
          <w:rFonts w:ascii="Calibri" w:hAnsi="Calibri" w:eastAsia="Times New Roman" w:cs="Calibri"/>
          <w:sz w:val="24"/>
          <w:szCs w:val="24"/>
          <w:lang w:val="en-US"/>
        </w:rPr>
      </w:pPr>
    </w:p>
    <w:p w:rsidRPr="00BB0BC9" w:rsidR="004E3BCD" w:rsidP="00BB0BC9" w:rsidRDefault="004E3BCD" w14:paraId="194303B8" w14:textId="77777777">
      <w:pPr>
        <w:spacing w:after="0" w:line="360" w:lineRule="auto"/>
        <w:jc w:val="center"/>
        <w:textAlignment w:val="baseline"/>
        <w:rPr>
          <w:rFonts w:ascii="Arial" w:hAnsi="Arial" w:eastAsia="Times New Roman" w:cs="Arial"/>
          <w:sz w:val="36"/>
          <w:szCs w:val="36"/>
          <w:lang w:val="en-US"/>
        </w:rPr>
      </w:pPr>
    </w:p>
    <w:p w:rsidRPr="00BB0BC9" w:rsidR="004E3BCD" w:rsidP="00BB0BC9" w:rsidRDefault="004E3BCD" w14:paraId="3AF25D3F" w14:textId="77777777">
      <w:pPr>
        <w:spacing w:after="0" w:line="360" w:lineRule="auto"/>
        <w:jc w:val="center"/>
        <w:textAlignment w:val="baseline"/>
        <w:rPr>
          <w:rFonts w:ascii="Arial" w:hAnsi="Arial" w:eastAsia="Times New Roman" w:cs="Arial"/>
          <w:sz w:val="36"/>
          <w:szCs w:val="36"/>
          <w:lang w:val="en-US"/>
        </w:rPr>
      </w:pPr>
      <w:r w:rsidRPr="27EAB65B" w:rsidR="004E3BCD">
        <w:rPr>
          <w:rFonts w:ascii="Arial" w:hAnsi="Arial" w:eastAsia="Times New Roman" w:cs="Arial"/>
          <w:b w:val="1"/>
          <w:bCs w:val="1"/>
          <w:sz w:val="36"/>
          <w:szCs w:val="36"/>
        </w:rPr>
        <w:t>Student ID Number</w:t>
      </w:r>
      <w:r w:rsidRPr="27EAB65B" w:rsidR="004E3BCD">
        <w:rPr>
          <w:rFonts w:ascii="Arial" w:hAnsi="Arial" w:eastAsia="Times New Roman" w:cs="Arial"/>
          <w:sz w:val="36"/>
          <w:szCs w:val="36"/>
        </w:rPr>
        <w:t>: 2204840</w:t>
      </w:r>
    </w:p>
    <w:p w:rsidRPr="00BB0BC9" w:rsidR="004E3BCD" w:rsidP="00BB0BC9" w:rsidRDefault="004E3BCD" w14:paraId="7EF00496" w14:textId="77777777">
      <w:pPr>
        <w:spacing w:after="0" w:line="360" w:lineRule="auto"/>
        <w:jc w:val="center"/>
        <w:textAlignment w:val="baseline"/>
        <w:rPr>
          <w:rFonts w:ascii="Arial" w:hAnsi="Arial" w:eastAsia="Times New Roman" w:cs="Arial"/>
          <w:sz w:val="36"/>
          <w:szCs w:val="36"/>
          <w:lang w:val="en-US"/>
        </w:rPr>
      </w:pPr>
    </w:p>
    <w:p w:rsidRPr="00BB0BC9" w:rsidR="004E3BCD" w:rsidP="00BB0BC9" w:rsidRDefault="004E3BCD" w14:paraId="58ECF25D" w14:textId="77777777">
      <w:pPr>
        <w:spacing w:after="0" w:line="360" w:lineRule="auto"/>
        <w:jc w:val="center"/>
        <w:textAlignment w:val="baseline"/>
        <w:rPr>
          <w:rFonts w:ascii="Arial" w:hAnsi="Arial" w:eastAsia="Times New Roman" w:cs="Arial"/>
          <w:sz w:val="36"/>
          <w:szCs w:val="36"/>
          <w:lang w:val="en-US"/>
        </w:rPr>
      </w:pPr>
      <w:r w:rsidRPr="27EAB65B" w:rsidR="004E3BCD">
        <w:rPr>
          <w:rFonts w:ascii="Arial" w:hAnsi="Arial" w:eastAsia="Times New Roman" w:cs="Arial"/>
          <w:b w:val="1"/>
          <w:bCs w:val="1"/>
          <w:sz w:val="36"/>
          <w:szCs w:val="36"/>
        </w:rPr>
        <w:t>Module</w:t>
      </w:r>
      <w:r w:rsidRPr="27EAB65B" w:rsidR="004E3BCD">
        <w:rPr>
          <w:rFonts w:ascii="Arial" w:hAnsi="Arial" w:eastAsia="Times New Roman" w:cs="Arial"/>
          <w:sz w:val="36"/>
          <w:szCs w:val="36"/>
        </w:rPr>
        <w:t>: The Learner</w:t>
      </w:r>
      <w:r w:rsidRPr="27EAB65B" w:rsidR="00BE4DBF">
        <w:rPr>
          <w:rFonts w:ascii="Arial" w:hAnsi="Arial" w:eastAsia="Times New Roman" w:cs="Arial"/>
          <w:sz w:val="36"/>
          <w:szCs w:val="36"/>
        </w:rPr>
        <w:t>: W</w:t>
      </w:r>
      <w:r w:rsidRPr="27EAB65B" w:rsidR="004E3BCD">
        <w:rPr>
          <w:rFonts w:ascii="Arial" w:hAnsi="Arial" w:eastAsia="Times New Roman" w:cs="Arial"/>
          <w:sz w:val="36"/>
          <w:szCs w:val="36"/>
        </w:rPr>
        <w:t>ho am I teaching?</w:t>
      </w:r>
    </w:p>
    <w:p w:rsidRPr="00BB0BC9" w:rsidR="00BB0BC9" w:rsidP="00BB0BC9" w:rsidRDefault="00BB0BC9" w14:paraId="151ACE00" w14:textId="77777777">
      <w:pPr>
        <w:spacing w:after="0" w:line="360" w:lineRule="auto"/>
        <w:jc w:val="center"/>
        <w:textAlignment w:val="baseline"/>
        <w:rPr>
          <w:rFonts w:ascii="Arial" w:hAnsi="Arial" w:eastAsia="Times New Roman" w:cs="Arial"/>
          <w:sz w:val="36"/>
          <w:szCs w:val="36"/>
          <w:lang w:val="en-US"/>
        </w:rPr>
      </w:pPr>
    </w:p>
    <w:p w:rsidRPr="00BB0BC9" w:rsidR="004E3BCD" w:rsidP="00BB0BC9" w:rsidRDefault="004E3BCD" w14:paraId="405DA546" w14:textId="77777777">
      <w:pPr>
        <w:spacing w:after="0" w:line="360" w:lineRule="auto"/>
        <w:jc w:val="center"/>
        <w:textAlignment w:val="baseline"/>
        <w:rPr>
          <w:rFonts w:ascii="Arial" w:hAnsi="Arial" w:eastAsia="Times New Roman" w:cs="Arial"/>
          <w:sz w:val="36"/>
          <w:szCs w:val="36"/>
          <w:lang w:val="en-US"/>
        </w:rPr>
      </w:pPr>
      <w:r w:rsidRPr="27EAB65B" w:rsidR="004E3BCD">
        <w:rPr>
          <w:rFonts w:ascii="Arial" w:hAnsi="Arial" w:eastAsia="Times New Roman" w:cs="Arial"/>
          <w:b w:val="1"/>
          <w:bCs w:val="1"/>
          <w:sz w:val="36"/>
          <w:szCs w:val="36"/>
        </w:rPr>
        <w:t>Module code</w:t>
      </w:r>
      <w:r w:rsidRPr="27EAB65B" w:rsidR="004E3BCD">
        <w:rPr>
          <w:rFonts w:ascii="Arial" w:hAnsi="Arial" w:eastAsia="Times New Roman" w:cs="Arial"/>
          <w:sz w:val="36"/>
          <w:szCs w:val="36"/>
        </w:rPr>
        <w:t>: ECAD6007</w:t>
      </w:r>
    </w:p>
    <w:p w:rsidRPr="00BB0BC9" w:rsidR="004E3BCD" w:rsidP="00BB0BC9" w:rsidRDefault="004E3BCD" w14:paraId="639A4F03" w14:textId="77777777">
      <w:pPr>
        <w:spacing w:after="0" w:line="360" w:lineRule="auto"/>
        <w:jc w:val="center"/>
        <w:textAlignment w:val="baseline"/>
        <w:rPr>
          <w:rFonts w:ascii="Arial" w:hAnsi="Arial" w:eastAsia="Times New Roman" w:cs="Arial"/>
          <w:sz w:val="36"/>
          <w:szCs w:val="36"/>
          <w:lang w:val="en-US"/>
        </w:rPr>
      </w:pPr>
    </w:p>
    <w:p w:rsidRPr="006D33A0" w:rsidR="00C125AE" w:rsidP="27EAB65B" w:rsidRDefault="00C125AE" w14:paraId="31D6051A" w14:textId="77777777">
      <w:pPr>
        <w:spacing w:after="0" w:line="360" w:lineRule="auto"/>
        <w:jc w:val="center"/>
        <w:textAlignment w:val="baseline"/>
        <w:rPr>
          <w:rFonts w:ascii="Arial" w:hAnsi="Arial" w:eastAsia="Times New Roman" w:cs="Arial"/>
          <w:b w:val="1"/>
          <w:bCs w:val="1"/>
          <w:sz w:val="36"/>
          <w:szCs w:val="36"/>
          <w:lang w:val="en-US"/>
        </w:rPr>
      </w:pPr>
      <w:r w:rsidRPr="27EAB65B" w:rsidR="00C125AE">
        <w:rPr>
          <w:rFonts w:ascii="Arial" w:hAnsi="Arial" w:eastAsia="Times New Roman" w:cs="Arial"/>
          <w:b w:val="1"/>
          <w:bCs w:val="1"/>
          <w:sz w:val="36"/>
          <w:szCs w:val="36"/>
        </w:rPr>
        <w:t>ECAD 6007 ASSIGNMENT</w:t>
      </w:r>
    </w:p>
    <w:p w:rsidRPr="00BB0BC9" w:rsidR="004E3BCD" w:rsidP="27EAB65B" w:rsidRDefault="00C125AE" w14:paraId="7A8E7635" w14:textId="6AD5D515">
      <w:pPr>
        <w:pStyle w:val="Normal"/>
        <w:spacing w:after="0" w:line="360" w:lineRule="auto"/>
        <w:jc w:val="center"/>
        <w:textAlignment w:val="baseline"/>
        <w:rPr>
          <w:rFonts w:ascii="Arial" w:hAnsi="Arial" w:eastAsia="Times New Roman" w:cs="Arial"/>
          <w:b w:val="1"/>
          <w:bCs w:val="1"/>
          <w:color w:val="0070C0"/>
          <w:sz w:val="36"/>
          <w:szCs w:val="36"/>
          <w:lang w:val="en-US"/>
        </w:rPr>
      </w:pPr>
      <w:r w:rsidRPr="27EAB65B" w:rsidR="306C7776">
        <w:rPr>
          <w:rFonts w:ascii="Arial" w:hAnsi="Arial" w:eastAsia="Times New Roman" w:cs="Arial"/>
          <w:sz w:val="36"/>
          <w:szCs w:val="36"/>
        </w:rPr>
        <w:t>C</w:t>
      </w:r>
      <w:r w:rsidRPr="27EAB65B" w:rsidR="00C125AE">
        <w:rPr>
          <w:rFonts w:ascii="Arial" w:hAnsi="Arial" w:eastAsia="Times New Roman" w:cs="Arial"/>
          <w:sz w:val="36"/>
          <w:szCs w:val="36"/>
        </w:rPr>
        <w:t xml:space="preserve">ritical </w:t>
      </w:r>
      <w:r w:rsidRPr="27EAB65B" w:rsidR="00DA5DE9">
        <w:rPr>
          <w:rFonts w:ascii="Arial" w:hAnsi="Arial" w:eastAsia="Times New Roman" w:cs="Arial"/>
          <w:sz w:val="36"/>
          <w:szCs w:val="36"/>
        </w:rPr>
        <w:t xml:space="preserve">reflection, </w:t>
      </w:r>
      <w:r w:rsidRPr="27EAB65B" w:rsidR="00C125AE">
        <w:rPr>
          <w:rFonts w:ascii="Arial" w:hAnsi="Arial" w:eastAsia="Times New Roman" w:cs="Arial"/>
          <w:sz w:val="36"/>
          <w:szCs w:val="36"/>
        </w:rPr>
        <w:t>evaluation</w:t>
      </w:r>
      <w:r w:rsidRPr="27EAB65B" w:rsidR="00531AFF">
        <w:rPr>
          <w:rFonts w:ascii="Arial" w:hAnsi="Arial" w:eastAsia="Times New Roman" w:cs="Arial"/>
          <w:sz w:val="36"/>
          <w:szCs w:val="36"/>
        </w:rPr>
        <w:t>,</w:t>
      </w:r>
      <w:r w:rsidRPr="27EAB65B" w:rsidR="00DA5DE9">
        <w:rPr>
          <w:rFonts w:ascii="Arial" w:hAnsi="Arial" w:eastAsia="Times New Roman" w:cs="Arial"/>
          <w:sz w:val="36"/>
          <w:szCs w:val="36"/>
        </w:rPr>
        <w:t xml:space="preserve"> and the next step</w:t>
      </w:r>
      <w:r w:rsidRPr="27EAB65B" w:rsidR="00C125AE">
        <w:rPr>
          <w:rFonts w:ascii="Arial" w:hAnsi="Arial" w:eastAsia="Times New Roman" w:cs="Arial"/>
          <w:sz w:val="36"/>
          <w:szCs w:val="36"/>
        </w:rPr>
        <w:t xml:space="preserve"> of </w:t>
      </w:r>
      <w:r w:rsidRPr="27EAB65B" w:rsidR="00531AFF">
        <w:rPr>
          <w:rFonts w:ascii="Arial" w:hAnsi="Arial" w:eastAsia="Times New Roman" w:cs="Arial"/>
          <w:sz w:val="36"/>
          <w:szCs w:val="36"/>
        </w:rPr>
        <w:t xml:space="preserve">support for </w:t>
      </w:r>
      <w:r w:rsidRPr="27EAB65B" w:rsidR="00531AFF">
        <w:rPr>
          <w:rFonts w:ascii="Arial" w:hAnsi="Arial" w:eastAsia="Times New Roman" w:cs="Arial"/>
          <w:sz w:val="36"/>
          <w:szCs w:val="36"/>
        </w:rPr>
        <w:t>additional</w:t>
      </w:r>
      <w:r w:rsidRPr="27EAB65B" w:rsidR="00531AFF">
        <w:rPr>
          <w:rFonts w:ascii="Arial" w:hAnsi="Arial" w:eastAsia="Times New Roman" w:cs="Arial"/>
          <w:sz w:val="36"/>
          <w:szCs w:val="36"/>
        </w:rPr>
        <w:t xml:space="preserve"> learning need </w:t>
      </w:r>
      <w:r w:rsidRPr="27EAB65B" w:rsidR="00324D28">
        <w:rPr>
          <w:rFonts w:ascii="Arial" w:hAnsi="Arial" w:eastAsia="Times New Roman" w:cs="Arial"/>
          <w:sz w:val="36"/>
          <w:szCs w:val="36"/>
        </w:rPr>
        <w:t>student</w:t>
      </w:r>
      <w:r w:rsidRPr="27EAB65B" w:rsidR="00531AFF">
        <w:rPr>
          <w:rFonts w:ascii="Arial" w:hAnsi="Arial" w:eastAsia="Times New Roman" w:cs="Arial"/>
          <w:sz w:val="36"/>
          <w:szCs w:val="36"/>
        </w:rPr>
        <w:t xml:space="preserve"> in </w:t>
      </w:r>
      <w:r w:rsidRPr="27EAB65B" w:rsidR="00C125AE">
        <w:rPr>
          <w:rFonts w:ascii="Arial" w:hAnsi="Arial" w:eastAsia="Times New Roman" w:cs="Arial"/>
          <w:sz w:val="36"/>
          <w:szCs w:val="36"/>
        </w:rPr>
        <w:t>learning</w:t>
      </w:r>
      <w:r w:rsidRPr="27EAB65B" w:rsidR="00531AFF">
        <w:rPr>
          <w:rFonts w:ascii="Arial" w:hAnsi="Arial" w:eastAsia="Times New Roman" w:cs="Arial"/>
          <w:sz w:val="36"/>
          <w:szCs w:val="36"/>
        </w:rPr>
        <w:t xml:space="preserve"> and cognition</w:t>
      </w:r>
      <w:r w:rsidRPr="27EAB65B" w:rsidR="00C125AE">
        <w:rPr>
          <w:rFonts w:ascii="Arial" w:hAnsi="Arial" w:eastAsia="Times New Roman" w:cs="Arial"/>
          <w:sz w:val="36"/>
          <w:szCs w:val="36"/>
        </w:rPr>
        <w:t>,</w:t>
      </w:r>
      <w:r w:rsidRPr="27EAB65B" w:rsidR="00531AFF">
        <w:rPr>
          <w:rFonts w:ascii="Arial" w:hAnsi="Arial" w:eastAsia="Times New Roman" w:cs="Arial"/>
          <w:sz w:val="36"/>
          <w:szCs w:val="36"/>
        </w:rPr>
        <w:t xml:space="preserve"> inclusion, social-emotional development, and mental health </w:t>
      </w:r>
      <w:r w:rsidRPr="27EAB65B" w:rsidR="00486B39">
        <w:rPr>
          <w:rFonts w:ascii="Arial" w:hAnsi="Arial" w:eastAsia="Times New Roman" w:cs="Arial"/>
          <w:sz w:val="36"/>
          <w:szCs w:val="36"/>
        </w:rPr>
        <w:t>to improve</w:t>
      </w:r>
      <w:r w:rsidRPr="27EAB65B" w:rsidR="00C125AE">
        <w:rPr>
          <w:rFonts w:ascii="Arial" w:hAnsi="Arial" w:eastAsia="Times New Roman" w:cs="Arial"/>
          <w:sz w:val="36"/>
          <w:szCs w:val="36"/>
        </w:rPr>
        <w:t xml:space="preserve"> the </w:t>
      </w:r>
      <w:r w:rsidRPr="27EAB65B" w:rsidR="49A1F820">
        <w:rPr>
          <w:rFonts w:ascii="Arial" w:hAnsi="Arial" w:eastAsia="Times New Roman" w:cs="Arial"/>
          <w:sz w:val="36"/>
          <w:szCs w:val="36"/>
        </w:rPr>
        <w:t xml:space="preserve">student’s </w:t>
      </w:r>
      <w:r w:rsidRPr="27EAB65B" w:rsidR="00C125AE">
        <w:rPr>
          <w:rFonts w:ascii="Arial" w:hAnsi="Arial" w:eastAsia="Times New Roman" w:cs="Arial"/>
          <w:sz w:val="36"/>
          <w:szCs w:val="36"/>
        </w:rPr>
        <w:t>learning progres</w:t>
      </w:r>
      <w:r w:rsidRPr="27EAB65B" w:rsidR="00531AFF">
        <w:rPr>
          <w:rFonts w:ascii="Arial" w:hAnsi="Arial" w:eastAsia="Times New Roman" w:cs="Arial"/>
          <w:sz w:val="36"/>
          <w:szCs w:val="36"/>
        </w:rPr>
        <w:t>s</w:t>
      </w:r>
      <w:r w:rsidRPr="27EAB65B" w:rsidR="00531AFF">
        <w:rPr>
          <w:rFonts w:ascii="Arial" w:hAnsi="Arial" w:eastAsia="Times New Roman" w:cs="Arial"/>
          <w:sz w:val="36"/>
          <w:szCs w:val="36"/>
        </w:rPr>
        <w:t>.</w:t>
      </w:r>
    </w:p>
    <w:p w:rsidRPr="00BB0BC9" w:rsidR="004E3BCD" w:rsidP="00BB0BC9" w:rsidRDefault="004E3BCD" w14:paraId="4659BF32" w14:textId="77777777">
      <w:pPr>
        <w:spacing w:after="0" w:line="360" w:lineRule="auto"/>
        <w:jc w:val="both"/>
        <w:textAlignment w:val="baseline"/>
        <w:rPr>
          <w:rFonts w:ascii="Arial" w:hAnsi="Arial" w:eastAsia="Times New Roman" w:cs="Arial"/>
          <w:sz w:val="36"/>
          <w:szCs w:val="36"/>
          <w:lang w:val="en-US"/>
        </w:rPr>
      </w:pPr>
    </w:p>
    <w:p w:rsidRPr="006D33A0" w:rsidR="004E3BCD" w:rsidP="27EAB65B" w:rsidRDefault="00A903C3" w14:paraId="7C08C963" w14:textId="77777777">
      <w:pPr>
        <w:spacing w:after="0" w:line="360" w:lineRule="auto"/>
        <w:jc w:val="center"/>
        <w:textAlignment w:val="baseline"/>
        <w:rPr>
          <w:rFonts w:ascii="Arial" w:hAnsi="Arial" w:eastAsia="Times New Roman" w:cs="Arial"/>
          <w:b w:val="1"/>
          <w:bCs w:val="1"/>
          <w:sz w:val="36"/>
          <w:szCs w:val="36"/>
          <w:lang w:val="en-US"/>
        </w:rPr>
      </w:pPr>
      <w:r w:rsidRPr="27EAB65B" w:rsidR="00A903C3">
        <w:rPr>
          <w:rFonts w:ascii="Arial" w:hAnsi="Arial" w:eastAsia="Times New Roman" w:cs="Arial"/>
          <w:b w:val="1"/>
          <w:bCs w:val="1"/>
          <w:sz w:val="36"/>
          <w:szCs w:val="36"/>
        </w:rPr>
        <w:t xml:space="preserve">Date </w:t>
      </w:r>
      <w:r w:rsidRPr="27EAB65B" w:rsidR="00BE4DBF">
        <w:rPr>
          <w:rFonts w:ascii="Arial" w:hAnsi="Arial" w:eastAsia="Times New Roman" w:cs="Arial"/>
          <w:b w:val="1"/>
          <w:bCs w:val="1"/>
          <w:sz w:val="36"/>
          <w:szCs w:val="36"/>
        </w:rPr>
        <w:t xml:space="preserve">of </w:t>
      </w:r>
      <w:r w:rsidRPr="27EAB65B" w:rsidR="00BE4DBF">
        <w:rPr>
          <w:rFonts w:ascii="Arial" w:hAnsi="Arial" w:eastAsia="Times New Roman" w:cs="Arial"/>
          <w:b w:val="1"/>
          <w:bCs w:val="1"/>
          <w:sz w:val="36"/>
          <w:szCs w:val="36"/>
        </w:rPr>
        <w:t>S</w:t>
      </w:r>
      <w:r w:rsidRPr="27EAB65B" w:rsidR="00A903C3">
        <w:rPr>
          <w:rFonts w:ascii="Arial" w:hAnsi="Arial" w:eastAsia="Times New Roman" w:cs="Arial"/>
          <w:b w:val="1"/>
          <w:bCs w:val="1"/>
          <w:sz w:val="36"/>
          <w:szCs w:val="36"/>
        </w:rPr>
        <w:t>ubmission</w:t>
      </w:r>
    </w:p>
    <w:p w:rsidRPr="00BB0BC9" w:rsidR="00A903C3" w:rsidP="00BB0BC9" w:rsidRDefault="00A903C3" w14:paraId="7822CE34" w14:textId="77777777">
      <w:pPr>
        <w:spacing w:after="0" w:line="360" w:lineRule="auto"/>
        <w:jc w:val="center"/>
        <w:textAlignment w:val="baseline"/>
        <w:rPr>
          <w:rFonts w:ascii="Calibri" w:hAnsi="Calibri" w:eastAsia="Times New Roman" w:cs="Calibri"/>
          <w:sz w:val="36"/>
          <w:szCs w:val="36"/>
          <w:lang w:val="en-US"/>
        </w:rPr>
      </w:pPr>
      <w:r w:rsidRPr="27EAB65B" w:rsidR="00A903C3">
        <w:rPr>
          <w:rFonts w:ascii="Arial" w:hAnsi="Arial" w:eastAsia="Times New Roman" w:cs="Arial"/>
          <w:sz w:val="36"/>
          <w:szCs w:val="36"/>
        </w:rPr>
        <w:t>07/11/22 (23:59)</w:t>
      </w:r>
    </w:p>
    <w:p w:rsidR="004E3BCD" w:rsidP="00C125AE" w:rsidRDefault="004E3BCD" w14:paraId="6A4D88D0" w14:textId="77777777">
      <w:pPr>
        <w:spacing w:after="0" w:line="240" w:lineRule="auto"/>
        <w:jc w:val="both"/>
        <w:textAlignment w:val="baseline"/>
        <w:rPr>
          <w:rFonts w:ascii="Calibri" w:hAnsi="Calibri" w:eastAsia="Times New Roman" w:cs="Calibri"/>
          <w:sz w:val="24"/>
          <w:szCs w:val="24"/>
          <w:lang w:val="en-US"/>
        </w:rPr>
      </w:pPr>
    </w:p>
    <w:p w:rsidR="00A03D52" w:rsidP="00C125AE" w:rsidRDefault="00A03D52" w14:paraId="3B86915E" w14:textId="77777777">
      <w:pPr>
        <w:spacing w:after="0" w:line="240" w:lineRule="auto"/>
        <w:jc w:val="both"/>
        <w:textAlignment w:val="baseline"/>
        <w:rPr>
          <w:rFonts w:ascii="Calibri" w:hAnsi="Calibri" w:eastAsia="Times New Roman" w:cs="Calibri"/>
          <w:sz w:val="24"/>
          <w:szCs w:val="24"/>
          <w:lang w:val="en-US"/>
        </w:rPr>
      </w:pPr>
    </w:p>
    <w:p w:rsidR="00A03D52" w:rsidP="00C125AE" w:rsidRDefault="00A03D52" w14:paraId="34839C04" w14:textId="77777777">
      <w:pPr>
        <w:spacing w:after="0" w:line="240" w:lineRule="auto"/>
        <w:jc w:val="both"/>
        <w:textAlignment w:val="baseline"/>
        <w:rPr>
          <w:rFonts w:ascii="Calibri" w:hAnsi="Calibri" w:eastAsia="Times New Roman" w:cs="Calibri"/>
          <w:sz w:val="24"/>
          <w:szCs w:val="24"/>
          <w:lang w:val="en-US"/>
        </w:rPr>
      </w:pPr>
    </w:p>
    <w:p w:rsidR="00324D28" w:rsidP="00C125AE" w:rsidRDefault="00324D28" w14:paraId="38050944" w14:textId="77777777">
      <w:pPr>
        <w:spacing w:after="0" w:line="240" w:lineRule="auto"/>
        <w:jc w:val="both"/>
        <w:textAlignment w:val="baseline"/>
        <w:rPr>
          <w:rFonts w:ascii="Calibri" w:hAnsi="Calibri" w:eastAsia="Times New Roman" w:cs="Calibri"/>
          <w:sz w:val="24"/>
          <w:szCs w:val="24"/>
          <w:lang w:val="en-US"/>
        </w:rPr>
      </w:pPr>
    </w:p>
    <w:p w:rsidRPr="00B30D4E" w:rsidR="00C125AE" w:rsidP="00B56223" w:rsidRDefault="00C125AE" w14:paraId="344137F1" w14:textId="77777777">
      <w:pPr>
        <w:spacing w:after="0" w:line="360" w:lineRule="auto"/>
        <w:jc w:val="both"/>
        <w:textAlignment w:val="baseline"/>
        <w:rPr>
          <w:rFonts w:ascii="Arial" w:hAnsi="Arial" w:eastAsia="Times New Roman" w:cs="Arial"/>
          <w:sz w:val="28"/>
          <w:szCs w:val="28"/>
          <w:lang w:val="en-US"/>
        </w:rPr>
      </w:pPr>
      <w:r w:rsidRPr="27EAB65B" w:rsidR="00C125AE">
        <w:rPr>
          <w:rFonts w:ascii="Arial" w:hAnsi="Arial" w:eastAsia="Times New Roman" w:cs="Arial"/>
          <w:b w:val="1"/>
          <w:bCs w:val="1"/>
          <w:sz w:val="28"/>
          <w:szCs w:val="28"/>
        </w:rPr>
        <w:t>INTRODUCTION</w:t>
      </w:r>
      <w:r w:rsidRPr="27EAB65B" w:rsidR="00C125AE">
        <w:rPr>
          <w:rFonts w:ascii="Arial" w:hAnsi="Arial" w:eastAsia="Times New Roman" w:cs="Arial"/>
          <w:sz w:val="28"/>
          <w:szCs w:val="28"/>
        </w:rPr>
        <w:t>: </w:t>
      </w:r>
    </w:p>
    <w:p w:rsidRPr="00FC5859" w:rsidR="00F06DB7" w:rsidP="00B56223" w:rsidRDefault="00C125AE" w14:paraId="450BE1E8" w14:textId="743725B7">
      <w:pPr>
        <w:spacing w:after="0" w:line="360" w:lineRule="auto"/>
        <w:jc w:val="both"/>
        <w:textAlignment w:val="baseline"/>
        <w:rPr>
          <w:rFonts w:ascii="Arial" w:hAnsi="Arial" w:eastAsia="Times New Roman" w:cs="Arial"/>
          <w:lang w:val="en-US"/>
        </w:rPr>
      </w:pPr>
      <w:r w:rsidRPr="27EAB65B" w:rsidR="00C125AE">
        <w:rPr>
          <w:rFonts w:ascii="Arial" w:hAnsi="Arial" w:eastAsia="Times New Roman" w:cs="Arial"/>
        </w:rPr>
        <w:t xml:space="preserve">A critical incident is an understanding of how relevant an incident is, and it is based on the extent of assessment a teacher attaches to an event that sets out to improve the practice of the teacher through critical thinking and self-reflection (Tripp, 2012, p.8). Teacher’s come across several incidents such as well-taught lessons, student engagement in class to distractions in the classroom, </w:t>
      </w:r>
      <w:bookmarkStart w:name="_Int_zlSRYnsE" w:id="1653768044"/>
      <w:r w:rsidRPr="27EAB65B" w:rsidR="7D82EF54">
        <w:rPr>
          <w:rFonts w:ascii="Arial" w:hAnsi="Arial" w:eastAsia="Times New Roman" w:cs="Arial"/>
        </w:rPr>
        <w:t>behavioural</w:t>
      </w:r>
      <w:bookmarkEnd w:id="1653768044"/>
      <w:r w:rsidRPr="27EAB65B" w:rsidR="00C125AE">
        <w:rPr>
          <w:rFonts w:ascii="Arial" w:hAnsi="Arial" w:eastAsia="Times New Roman" w:cs="Arial"/>
        </w:rPr>
        <w:t xml:space="preserve"> attitudes, and noisy classroom from their students, in their day-to-day activities in school, but then pending a reflection on the incident in an analytical approach, the </w:t>
      </w:r>
      <w:r w:rsidRPr="27EAB65B" w:rsidR="00C125AE">
        <w:rPr>
          <w:rFonts w:ascii="Arial" w:hAnsi="Arial" w:eastAsia="Times New Roman" w:cs="Arial"/>
        </w:rPr>
        <w:t>objective</w:t>
      </w:r>
      <w:r w:rsidRPr="27EAB65B" w:rsidR="00C125AE">
        <w:rPr>
          <w:rFonts w:ascii="Arial" w:hAnsi="Arial" w:eastAsia="Times New Roman" w:cs="Arial"/>
        </w:rPr>
        <w:t>, changes, and improvement would not be achieved.</w:t>
      </w:r>
      <w:r w:rsidRPr="27EAB65B" w:rsidR="009863C5">
        <w:rPr>
          <w:rFonts w:ascii="Arial" w:hAnsi="Arial" w:eastAsia="Times New Roman" w:cs="Arial"/>
        </w:rPr>
        <w:t xml:space="preserve"> </w:t>
      </w:r>
      <w:r w:rsidRPr="27EAB65B" w:rsidR="00C125AE">
        <w:rPr>
          <w:rFonts w:ascii="Arial" w:hAnsi="Arial" w:eastAsia="Times New Roman" w:cs="Arial"/>
        </w:rPr>
        <w:t>(</w:t>
      </w:r>
      <w:r w:rsidRPr="27EAB65B" w:rsidR="00981822">
        <w:rPr>
          <w:rFonts w:ascii="Arial" w:hAnsi="Arial" w:eastAsia="Times New Roman" w:cs="Arial"/>
        </w:rPr>
        <w:t>Mohammed</w:t>
      </w:r>
      <w:r w:rsidRPr="27EAB65B" w:rsidR="00C125AE">
        <w:rPr>
          <w:rFonts w:ascii="Arial" w:hAnsi="Arial" w:eastAsia="Times New Roman" w:cs="Arial"/>
        </w:rPr>
        <w:t>, 2016, p.25)</w:t>
      </w:r>
      <w:r w:rsidRPr="27EAB65B" w:rsidR="00C125AE">
        <w:rPr>
          <w:rFonts w:ascii="Arial" w:hAnsi="Arial" w:eastAsia="Times New Roman" w:cs="Arial"/>
        </w:rPr>
        <w:t xml:space="preserve"> emphasized</w:t>
      </w:r>
      <w:r w:rsidRPr="27EAB65B" w:rsidR="00475A0F">
        <w:rPr>
          <w:rFonts w:ascii="Arial" w:hAnsi="Arial" w:eastAsia="Times New Roman" w:cs="Arial"/>
        </w:rPr>
        <w:t xml:space="preserve"> that critical incidents are</w:t>
      </w:r>
      <w:r w:rsidRPr="27EAB65B" w:rsidR="009863C5">
        <w:rPr>
          <w:rFonts w:ascii="Arial" w:hAnsi="Arial" w:eastAsia="Times New Roman" w:cs="Arial"/>
        </w:rPr>
        <w:t>,</w:t>
      </w:r>
      <w:r w:rsidRPr="27EAB65B" w:rsidR="00C125AE">
        <w:rPr>
          <w:rFonts w:ascii="Arial" w:hAnsi="Arial" w:eastAsia="Times New Roman" w:cs="Arial"/>
        </w:rPr>
        <w:t xml:space="preserve"> “</w:t>
      </w:r>
      <w:r w:rsidRPr="27EAB65B" w:rsidR="00C125AE">
        <w:rPr>
          <w:rFonts w:ascii="Arial" w:hAnsi="Arial" w:eastAsia="Times New Roman" w:cs="Arial"/>
        </w:rPr>
        <w:t>underlying factors that spark intense emotions and future actions…</w:t>
      </w:r>
      <w:r w:rsidRPr="27EAB65B" w:rsidR="002F5641">
        <w:rPr>
          <w:rFonts w:ascii="Arial" w:hAnsi="Arial" w:eastAsia="Times New Roman" w:cs="Arial"/>
        </w:rPr>
        <w:t>”</w:t>
      </w:r>
      <w:r w:rsidRPr="27EAB65B" w:rsidR="00C125AE">
        <w:rPr>
          <w:rFonts w:ascii="Arial" w:hAnsi="Arial" w:eastAsia="Times New Roman" w:cs="Arial"/>
        </w:rPr>
        <w:t xml:space="preserve"> This suggests that the reflection on incidents must be a deliberate decision by the teacher and </w:t>
      </w:r>
      <w:r w:rsidRPr="27EAB65B" w:rsidR="00C125AE">
        <w:rPr>
          <w:rFonts w:ascii="Arial" w:hAnsi="Arial" w:eastAsia="Times New Roman" w:cs="Arial"/>
        </w:rPr>
        <w:t>initiated</w:t>
      </w:r>
      <w:r w:rsidRPr="27EAB65B" w:rsidR="00C125AE">
        <w:rPr>
          <w:rFonts w:ascii="Arial" w:hAnsi="Arial" w:eastAsia="Times New Roman" w:cs="Arial"/>
        </w:rPr>
        <w:t xml:space="preserve"> by situations surrounding the event. Nevertheless, the aim of critical incident analysis can be achieved when detailed </w:t>
      </w:r>
      <w:r w:rsidRPr="27EAB65B" w:rsidR="00C125AE">
        <w:rPr>
          <w:rFonts w:ascii="Arial" w:hAnsi="Arial" w:eastAsia="Times New Roman" w:cs="Arial"/>
        </w:rPr>
        <w:t>perceptions</w:t>
      </w:r>
      <w:r w:rsidRPr="27EAB65B" w:rsidR="00C125AE">
        <w:rPr>
          <w:rFonts w:ascii="Arial" w:hAnsi="Arial" w:eastAsia="Times New Roman" w:cs="Arial"/>
        </w:rPr>
        <w:t xml:space="preserve"> and perspectives of all contributing factors and occurrences are considered.</w:t>
      </w:r>
      <w:r w:rsidRPr="27EAB65B" w:rsidR="0059582E">
        <w:rPr>
          <w:rFonts w:ascii="Arial" w:hAnsi="Arial" w:eastAsia="Times New Roman" w:cs="Arial"/>
        </w:rPr>
        <w:t xml:space="preserve"> In</w:t>
      </w:r>
      <w:r w:rsidRPr="27EAB65B" w:rsidR="00C125AE">
        <w:rPr>
          <w:rFonts w:ascii="Arial" w:hAnsi="Arial" w:eastAsia="Times New Roman" w:cs="Arial"/>
        </w:rPr>
        <w:t xml:space="preserve"> </w:t>
      </w:r>
      <w:r w:rsidRPr="27EAB65B" w:rsidR="0059582E">
        <w:rPr>
          <w:rFonts w:ascii="Arial" w:hAnsi="Arial" w:eastAsia="Times New Roman" w:cs="Arial"/>
        </w:rPr>
        <w:t xml:space="preserve">a </w:t>
      </w:r>
      <w:r w:rsidRPr="27EAB65B" w:rsidR="00C125AE">
        <w:rPr>
          <w:rFonts w:ascii="Arial" w:hAnsi="Arial" w:eastAsia="Times New Roman" w:cs="Arial"/>
        </w:rPr>
        <w:t xml:space="preserve">pedagogical setting, the evaluation of the observed critical incident will begin by exploring the role of critical reflection in connection to developing teaching as a profession and how reforms in education have </w:t>
      </w:r>
      <w:r w:rsidRPr="27EAB65B" w:rsidR="0059582E">
        <w:rPr>
          <w:rFonts w:ascii="Arial" w:hAnsi="Arial" w:eastAsia="Times New Roman" w:cs="Arial"/>
        </w:rPr>
        <w:t>restructured</w:t>
      </w:r>
      <w:r w:rsidRPr="27EAB65B" w:rsidR="00C125AE">
        <w:rPr>
          <w:rFonts w:ascii="Arial" w:hAnsi="Arial" w:eastAsia="Times New Roman" w:cs="Arial"/>
        </w:rPr>
        <w:t xml:space="preserve"> the roles of teachers. Next to this, the observed critical incident in the school and class context will be </w:t>
      </w:r>
      <w:bookmarkStart w:name="_Int_Wwuh5fzz" w:id="1546574523"/>
      <w:r w:rsidRPr="27EAB65B" w:rsidR="5CD561ED">
        <w:rPr>
          <w:rFonts w:ascii="Arial" w:hAnsi="Arial" w:eastAsia="Times New Roman" w:cs="Arial"/>
        </w:rPr>
        <w:t>analysed</w:t>
      </w:r>
      <w:bookmarkEnd w:id="1546574523"/>
      <w:r w:rsidRPr="27EAB65B" w:rsidR="00C125AE">
        <w:rPr>
          <w:rFonts w:ascii="Arial" w:hAnsi="Arial" w:eastAsia="Times New Roman" w:cs="Arial"/>
        </w:rPr>
        <w:t>, basic contextual information will be mentioned considering guidelines for anonymity,</w:t>
      </w:r>
      <w:r w:rsidRPr="27EAB65B" w:rsidR="0059582E">
        <w:rPr>
          <w:rFonts w:ascii="Arial" w:hAnsi="Arial" w:eastAsia="Times New Roman" w:cs="Arial"/>
        </w:rPr>
        <w:t xml:space="preserve"> thus</w:t>
      </w:r>
      <w:r w:rsidRPr="27EAB65B" w:rsidR="00C125AE">
        <w:rPr>
          <w:rFonts w:ascii="Arial" w:hAnsi="Arial" w:eastAsia="Times New Roman" w:cs="Arial"/>
        </w:rPr>
        <w:t xml:space="preserve"> minimizing harm to the observed institution</w:t>
      </w:r>
      <w:r w:rsidRPr="27EAB65B" w:rsidR="0059582E">
        <w:rPr>
          <w:rFonts w:ascii="Arial" w:hAnsi="Arial" w:eastAsia="Times New Roman" w:cs="Arial"/>
        </w:rPr>
        <w:t xml:space="preserve"> </w:t>
      </w:r>
      <w:r w:rsidRPr="27EAB65B" w:rsidR="0059582E">
        <w:rPr>
          <w:rFonts w:ascii="Arial" w:hAnsi="Arial" w:eastAsia="Times New Roman" w:cs="Arial"/>
        </w:rPr>
        <w:t>(</w:t>
      </w:r>
      <w:r w:rsidRPr="27EAB65B" w:rsidR="0059582E">
        <w:rPr>
          <w:rFonts w:ascii="Arial" w:hAnsi="Arial" w:eastAsia="Times New Roman" w:cs="Arial"/>
        </w:rPr>
        <w:t>BERA</w:t>
      </w:r>
      <w:r w:rsidRPr="27EAB65B" w:rsidR="0059582E">
        <w:rPr>
          <w:rFonts w:ascii="Arial" w:hAnsi="Arial" w:eastAsia="Times New Roman" w:cs="Arial"/>
        </w:rPr>
        <w:t>, 2018)</w:t>
      </w:r>
      <w:r w:rsidRPr="27EAB65B" w:rsidR="00C125AE">
        <w:rPr>
          <w:rFonts w:ascii="Arial" w:hAnsi="Arial" w:eastAsia="Times New Roman" w:cs="Arial"/>
        </w:rPr>
        <w:t>. Moving on from this, a comprehensive evaluation of the observed critical incident and its connection to Donaldson’s four purposes th</w:t>
      </w:r>
      <w:r w:rsidRPr="27EAB65B" w:rsidR="000C17A5">
        <w:rPr>
          <w:rFonts w:ascii="Arial" w:hAnsi="Arial" w:eastAsia="Times New Roman" w:cs="Arial"/>
        </w:rPr>
        <w:t>at were recommended in the new c</w:t>
      </w:r>
      <w:r w:rsidRPr="27EAB65B" w:rsidR="00C125AE">
        <w:rPr>
          <w:rFonts w:ascii="Arial" w:hAnsi="Arial" w:eastAsia="Times New Roman" w:cs="Arial"/>
        </w:rPr>
        <w:t xml:space="preserve">urriculum for </w:t>
      </w:r>
      <w:r w:rsidRPr="27EAB65B" w:rsidR="006D54FC">
        <w:rPr>
          <w:rFonts w:ascii="Arial" w:hAnsi="Arial" w:eastAsia="Times New Roman" w:cs="Arial"/>
        </w:rPr>
        <w:t>(</w:t>
      </w:r>
      <w:r w:rsidRPr="27EAB65B" w:rsidR="00C125AE">
        <w:rPr>
          <w:rFonts w:ascii="Arial" w:hAnsi="Arial" w:eastAsia="Times New Roman" w:cs="Arial"/>
        </w:rPr>
        <w:t>Wales 2022</w:t>
      </w:r>
      <w:r w:rsidRPr="27EAB65B" w:rsidR="006D54FC">
        <w:rPr>
          <w:rFonts w:ascii="Arial" w:hAnsi="Arial" w:eastAsia="Times New Roman" w:cs="Arial"/>
        </w:rPr>
        <w:t>)</w:t>
      </w:r>
      <w:r w:rsidRPr="27EAB65B" w:rsidR="00C125AE">
        <w:rPr>
          <w:rFonts w:ascii="Arial" w:hAnsi="Arial" w:eastAsia="Times New Roman" w:cs="Arial"/>
        </w:rPr>
        <w:t xml:space="preserve"> will be well thought-out. Furthermore, the</w:t>
      </w:r>
      <w:r w:rsidRPr="27EAB65B" w:rsidR="003225BB">
        <w:rPr>
          <w:rFonts w:ascii="Arial" w:hAnsi="Arial" w:eastAsia="Times New Roman" w:cs="Arial"/>
        </w:rPr>
        <w:t xml:space="preserve"> literature review about the observed incident would be about cognition and learning, inclusiveness, social-emotional, and mental health</w:t>
      </w:r>
      <w:r w:rsidRPr="27EAB65B" w:rsidR="00C125AE">
        <w:rPr>
          <w:rFonts w:ascii="Arial" w:hAnsi="Arial" w:eastAsia="Times New Roman" w:cs="Arial"/>
        </w:rPr>
        <w:t xml:space="preserve">. In addition, there will be reflection and evaluation, considering the role of critical reflection and how reflective models </w:t>
      </w:r>
      <w:bookmarkStart w:name="_Int_QR8343Pa" w:id="345958408"/>
      <w:r w:rsidRPr="27EAB65B" w:rsidR="1C95419B">
        <w:rPr>
          <w:rFonts w:ascii="Arial" w:hAnsi="Arial" w:eastAsia="Times New Roman" w:cs="Arial"/>
        </w:rPr>
        <w:t>structure</w:t>
      </w:r>
      <w:bookmarkEnd w:id="345958408"/>
      <w:r w:rsidRPr="27EAB65B" w:rsidR="00C125AE">
        <w:rPr>
          <w:rFonts w:ascii="Arial" w:hAnsi="Arial" w:eastAsia="Times New Roman" w:cs="Arial"/>
        </w:rPr>
        <w:t xml:space="preserve"> reflective practice with a view to the “next steps” in my own professional and personal development. Finally, an overall summary of </w:t>
      </w:r>
      <w:r w:rsidRPr="27EAB65B" w:rsidR="003225BB">
        <w:rPr>
          <w:rFonts w:ascii="Arial" w:hAnsi="Arial" w:eastAsia="Times New Roman" w:cs="Arial"/>
        </w:rPr>
        <w:t>my</w:t>
      </w:r>
      <w:r w:rsidRPr="27EAB65B" w:rsidR="00C125AE">
        <w:rPr>
          <w:rFonts w:ascii="Arial" w:hAnsi="Arial" w:eastAsia="Times New Roman" w:cs="Arial"/>
        </w:rPr>
        <w:t xml:space="preserve"> approach </w:t>
      </w:r>
      <w:r w:rsidRPr="27EAB65B" w:rsidR="003225BB">
        <w:rPr>
          <w:rFonts w:ascii="Arial" w:hAnsi="Arial" w:eastAsia="Times New Roman" w:cs="Arial"/>
        </w:rPr>
        <w:t>to undertaking</w:t>
      </w:r>
      <w:r w:rsidRPr="27EAB65B" w:rsidR="00C125AE">
        <w:rPr>
          <w:rFonts w:ascii="Arial" w:hAnsi="Arial" w:eastAsia="Times New Roman" w:cs="Arial"/>
        </w:rPr>
        <w:t xml:space="preserve"> </w:t>
      </w:r>
      <w:r w:rsidRPr="27EAB65B" w:rsidR="003225BB">
        <w:rPr>
          <w:rFonts w:ascii="Arial" w:hAnsi="Arial" w:eastAsia="Times New Roman" w:cs="Arial"/>
        </w:rPr>
        <w:t>this research</w:t>
      </w:r>
      <w:r w:rsidRPr="27EAB65B" w:rsidR="00C125AE">
        <w:rPr>
          <w:rFonts w:ascii="Arial" w:hAnsi="Arial" w:eastAsia="Times New Roman" w:cs="Arial"/>
        </w:rPr>
        <w:t xml:space="preserve"> as a reflective practitioner in Wales </w:t>
      </w:r>
      <w:r w:rsidRPr="27EAB65B" w:rsidR="003225BB">
        <w:rPr>
          <w:rFonts w:ascii="Arial" w:hAnsi="Arial" w:eastAsia="Times New Roman" w:cs="Arial"/>
        </w:rPr>
        <w:t>will be in</w:t>
      </w:r>
      <w:r w:rsidRPr="27EAB65B" w:rsidR="00C125AE">
        <w:rPr>
          <w:rFonts w:ascii="Arial" w:hAnsi="Arial" w:eastAsia="Times New Roman" w:cs="Arial"/>
        </w:rPr>
        <w:t xml:space="preserve"> connection with Professional Standards for</w:t>
      </w:r>
      <w:r w:rsidRPr="27EAB65B" w:rsidR="003225BB">
        <w:rPr>
          <w:rFonts w:ascii="Arial" w:hAnsi="Arial" w:eastAsia="Times New Roman" w:cs="Arial"/>
        </w:rPr>
        <w:t xml:space="preserve"> Teaching and Leadership</w:t>
      </w:r>
      <w:r w:rsidRPr="27EAB65B" w:rsidR="00C125AE">
        <w:rPr>
          <w:rFonts w:ascii="Arial" w:hAnsi="Arial" w:eastAsia="Times New Roman" w:cs="Arial"/>
        </w:rPr>
        <w:t>. </w:t>
      </w:r>
    </w:p>
    <w:p w:rsidRPr="00FC5859" w:rsidR="001D1F90" w:rsidP="00B56223" w:rsidRDefault="001D1F90" w14:paraId="73E65473" w14:textId="77777777">
      <w:pPr>
        <w:spacing w:after="0" w:line="360" w:lineRule="auto"/>
        <w:jc w:val="both"/>
        <w:textAlignment w:val="baseline"/>
        <w:rPr>
          <w:rFonts w:ascii="Arial" w:hAnsi="Arial" w:eastAsia="Times New Roman" w:cs="Arial"/>
          <w:lang w:val="en-US"/>
        </w:rPr>
      </w:pPr>
    </w:p>
    <w:p w:rsidRPr="00B30D4E" w:rsidR="00C125AE" w:rsidP="27EAB65B" w:rsidRDefault="00C125AE" w14:paraId="6642B171" w14:textId="77777777">
      <w:pPr>
        <w:spacing w:after="0" w:line="360" w:lineRule="auto"/>
        <w:jc w:val="both"/>
        <w:textAlignment w:val="baseline"/>
        <w:rPr>
          <w:rFonts w:ascii="Arial" w:hAnsi="Arial" w:eastAsia="Times New Roman" w:cs="Arial"/>
          <w:b w:val="1"/>
          <w:bCs w:val="1"/>
          <w:sz w:val="28"/>
          <w:szCs w:val="28"/>
          <w:lang w:val="en-US"/>
        </w:rPr>
      </w:pPr>
      <w:r w:rsidRPr="27EAB65B" w:rsidR="00C125AE">
        <w:rPr>
          <w:rFonts w:ascii="Arial" w:hAnsi="Arial" w:eastAsia="Times New Roman" w:cs="Arial"/>
          <w:b w:val="1"/>
          <w:bCs w:val="1"/>
          <w:sz w:val="28"/>
          <w:szCs w:val="28"/>
        </w:rPr>
        <w:t>THE ROLE OF CRITICAL REFLECTION </w:t>
      </w:r>
    </w:p>
    <w:p w:rsidR="00B8111E" w:rsidP="00B56223" w:rsidRDefault="00486B39" w14:paraId="279E2B05" w14:textId="4AD16DF4">
      <w:pPr>
        <w:spacing w:after="0" w:line="360" w:lineRule="auto"/>
        <w:jc w:val="both"/>
        <w:textAlignment w:val="baseline"/>
        <w:rPr>
          <w:rFonts w:ascii="Arial" w:hAnsi="Arial" w:eastAsia="Times New Roman" w:cs="Arial"/>
          <w:lang w:val="en-US"/>
        </w:rPr>
      </w:pPr>
      <w:r w:rsidRPr="4483F445" w:rsidR="00486B39">
        <w:rPr>
          <w:rFonts w:ascii="Arial" w:hAnsi="Arial" w:eastAsia="Times New Roman" w:cs="Arial"/>
        </w:rPr>
        <w:t xml:space="preserve">Several </w:t>
      </w:r>
      <w:r w:rsidRPr="4483F445" w:rsidR="00D92F0A">
        <w:rPr>
          <w:rFonts w:ascii="Arial" w:hAnsi="Arial" w:eastAsia="Times New Roman" w:cs="Arial"/>
        </w:rPr>
        <w:t xml:space="preserve">publications </w:t>
      </w:r>
      <w:r w:rsidRPr="4483F445" w:rsidR="00C125AE">
        <w:rPr>
          <w:rFonts w:ascii="Arial" w:hAnsi="Arial" w:eastAsia="Times New Roman" w:cs="Arial"/>
        </w:rPr>
        <w:t xml:space="preserve">have </w:t>
      </w:r>
      <w:r w:rsidRPr="4483F445" w:rsidR="00C125AE">
        <w:rPr>
          <w:rFonts w:ascii="Arial" w:hAnsi="Arial" w:eastAsia="Times New Roman" w:cs="Arial"/>
        </w:rPr>
        <w:t>demonstrated</w:t>
      </w:r>
      <w:r w:rsidRPr="4483F445" w:rsidR="00C125AE">
        <w:rPr>
          <w:rFonts w:ascii="Arial" w:hAnsi="Arial" w:eastAsia="Times New Roman" w:cs="Arial"/>
        </w:rPr>
        <w:t xml:space="preserve"> the influence that critical reflection has on teachers; fundamental beliefs about learning, promotion of an optimistic learning environment, </w:t>
      </w:r>
      <w:r w:rsidRPr="4483F445" w:rsidR="00D92F0A">
        <w:rPr>
          <w:rFonts w:ascii="Arial" w:hAnsi="Arial" w:eastAsia="Times New Roman" w:cs="Arial"/>
        </w:rPr>
        <w:t xml:space="preserve">and </w:t>
      </w:r>
      <w:r w:rsidRPr="4483F445" w:rsidR="00C125AE">
        <w:rPr>
          <w:rFonts w:ascii="Arial" w:hAnsi="Arial" w:eastAsia="Times New Roman" w:cs="Arial"/>
        </w:rPr>
        <w:t xml:space="preserve">consciously increasing a range of significant and context-specific schemes and techniques, </w:t>
      </w:r>
      <w:r w:rsidRPr="4483F445" w:rsidR="00D92F0A">
        <w:rPr>
          <w:rFonts w:ascii="Arial" w:hAnsi="Arial" w:eastAsia="Times New Roman" w:cs="Arial"/>
        </w:rPr>
        <w:t xml:space="preserve">which </w:t>
      </w:r>
      <w:r w:rsidRPr="4483F445" w:rsidR="00C125AE">
        <w:rPr>
          <w:rFonts w:ascii="Arial" w:hAnsi="Arial" w:eastAsia="Times New Roman" w:cs="Arial"/>
        </w:rPr>
        <w:t>have played a significant part in nurturing teacher’s training, intellectual processing, candidates' development, and success a</w:t>
      </w:r>
      <w:r w:rsidRPr="4483F445" w:rsidR="005C285C">
        <w:rPr>
          <w:rFonts w:ascii="Arial" w:hAnsi="Arial" w:eastAsia="Times New Roman" w:cs="Arial"/>
        </w:rPr>
        <w:t>s professionals. (</w:t>
      </w:r>
      <w:r w:rsidRPr="4483F445" w:rsidR="005C285C">
        <w:rPr>
          <w:rFonts w:ascii="Arial" w:hAnsi="Arial" w:eastAsia="Times New Roman" w:cs="Arial"/>
        </w:rPr>
        <w:t>Shandomo</w:t>
      </w:r>
      <w:r w:rsidRPr="4483F445" w:rsidR="005C285C">
        <w:rPr>
          <w:rFonts w:ascii="Arial" w:hAnsi="Arial" w:eastAsia="Times New Roman" w:cs="Arial"/>
        </w:rPr>
        <w:t xml:space="preserve"> 2010</w:t>
      </w:r>
      <w:r w:rsidRPr="4483F445" w:rsidR="00C125AE">
        <w:rPr>
          <w:rFonts w:ascii="Arial" w:hAnsi="Arial" w:eastAsia="Times New Roman" w:cs="Arial"/>
        </w:rPr>
        <w:t xml:space="preserve">). It is worth pointing out that </w:t>
      </w:r>
      <w:r w:rsidRPr="4483F445" w:rsidR="00C125AE">
        <w:rPr>
          <w:rFonts w:ascii="Arial" w:hAnsi="Arial" w:eastAsia="Times New Roman" w:cs="Arial"/>
        </w:rPr>
        <w:t xml:space="preserve">achievement and realization of a teacher’s </w:t>
      </w:r>
      <w:r w:rsidRPr="4483F445" w:rsidR="00C125AE">
        <w:rPr>
          <w:rFonts w:ascii="Arial" w:hAnsi="Arial" w:eastAsia="Times New Roman" w:cs="Arial"/>
        </w:rPr>
        <w:t>objectives</w:t>
      </w:r>
      <w:r w:rsidRPr="4483F445" w:rsidR="00C125AE">
        <w:rPr>
          <w:rFonts w:ascii="Arial" w:hAnsi="Arial" w:eastAsia="Times New Roman" w:cs="Arial"/>
        </w:rPr>
        <w:t xml:space="preserve"> in any lesson with </w:t>
      </w:r>
      <w:r w:rsidRPr="4483F445" w:rsidR="000C17A5">
        <w:rPr>
          <w:rFonts w:ascii="Arial" w:hAnsi="Arial" w:eastAsia="Times New Roman" w:cs="Arial"/>
        </w:rPr>
        <w:t>students</w:t>
      </w:r>
      <w:r w:rsidRPr="4483F445" w:rsidR="00C125AE">
        <w:rPr>
          <w:rFonts w:ascii="Arial" w:hAnsi="Arial" w:eastAsia="Times New Roman" w:cs="Arial"/>
        </w:rPr>
        <w:t xml:space="preserve"> </w:t>
      </w:r>
      <w:r w:rsidRPr="4483F445" w:rsidR="000C17A5">
        <w:rPr>
          <w:rFonts w:ascii="Arial" w:hAnsi="Arial" w:eastAsia="Times New Roman" w:cs="Arial"/>
        </w:rPr>
        <w:t>depends</w:t>
      </w:r>
      <w:r w:rsidRPr="4483F445" w:rsidR="00C125AE">
        <w:rPr>
          <w:rFonts w:ascii="Arial" w:hAnsi="Arial" w:eastAsia="Times New Roman" w:cs="Arial"/>
        </w:rPr>
        <w:t xml:space="preserve"> on teachers’ understanding of the role of critical reflection in their day-to-day activities considering; what went well and what can be improved on in </w:t>
      </w:r>
      <w:r w:rsidRPr="4483F445" w:rsidR="00C125AE">
        <w:rPr>
          <w:rFonts w:ascii="Arial" w:hAnsi="Arial" w:eastAsia="Times New Roman" w:cs="Arial"/>
        </w:rPr>
        <w:t>subsequent</w:t>
      </w:r>
      <w:r w:rsidRPr="4483F445" w:rsidR="00C125AE">
        <w:rPr>
          <w:rFonts w:ascii="Arial" w:hAnsi="Arial" w:eastAsia="Times New Roman" w:cs="Arial"/>
        </w:rPr>
        <w:t xml:space="preserve"> lessons. In most cases, a </w:t>
      </w:r>
      <w:r w:rsidRPr="4483F445" w:rsidR="007E394F">
        <w:rPr>
          <w:rFonts w:ascii="Arial" w:hAnsi="Arial" w:eastAsia="Times New Roman" w:cs="Arial"/>
        </w:rPr>
        <w:t>critical examination of your one’s</w:t>
      </w:r>
      <w:r w:rsidRPr="4483F445" w:rsidR="00C125AE">
        <w:rPr>
          <w:rFonts w:ascii="Arial" w:hAnsi="Arial" w:eastAsia="Times New Roman" w:cs="Arial"/>
        </w:rPr>
        <w:t xml:space="preserve"> approach results in personal improvement. (</w:t>
      </w:r>
      <w:r w:rsidRPr="4483F445" w:rsidR="00C125AE">
        <w:rPr>
          <w:rFonts w:ascii="Arial" w:hAnsi="Arial" w:eastAsia="Times New Roman" w:cs="Arial"/>
        </w:rPr>
        <w:t>Shandomo</w:t>
      </w:r>
      <w:r w:rsidRPr="4483F445" w:rsidR="00A07C06">
        <w:rPr>
          <w:rFonts w:ascii="Arial" w:hAnsi="Arial" w:eastAsia="Times New Roman" w:cs="Arial"/>
        </w:rPr>
        <w:t>,</w:t>
      </w:r>
      <w:r w:rsidRPr="4483F445" w:rsidR="00C125AE">
        <w:rPr>
          <w:rFonts w:ascii="Arial" w:hAnsi="Arial" w:eastAsia="Times New Roman" w:cs="Arial"/>
        </w:rPr>
        <w:t xml:space="preserve"> 2010</w:t>
      </w:r>
      <w:r w:rsidRPr="4483F445" w:rsidR="00A07C06">
        <w:rPr>
          <w:rFonts w:ascii="Arial" w:hAnsi="Arial" w:eastAsia="Times New Roman" w:cs="Arial"/>
        </w:rPr>
        <w:t>, p. 101;</w:t>
      </w:r>
      <w:r w:rsidRPr="4483F445" w:rsidR="00E8379C">
        <w:rPr>
          <w:rFonts w:ascii="Arial" w:hAnsi="Arial" w:eastAsia="Times New Roman" w:cs="Arial"/>
        </w:rPr>
        <w:t xml:space="preserve"> Paula</w:t>
      </w:r>
      <w:r w:rsidRPr="4483F445" w:rsidR="00A07C06">
        <w:rPr>
          <w:rFonts w:ascii="Arial" w:hAnsi="Arial" w:eastAsia="Times New Roman" w:cs="Arial"/>
        </w:rPr>
        <w:t>, 2012,</w:t>
      </w:r>
      <w:r w:rsidRPr="4483F445" w:rsidR="00C125AE">
        <w:rPr>
          <w:rFonts w:ascii="Arial" w:hAnsi="Arial" w:eastAsia="Times New Roman" w:cs="Arial"/>
        </w:rPr>
        <w:t xml:space="preserve"> p. 3) stresses that critically constructive ‘’self-reflection and action’ enables ‘’informed judgment’ in developing the role of teaching as a profession.</w:t>
      </w:r>
      <w:r w:rsidRPr="4483F445" w:rsidR="00D92F0A">
        <w:rPr>
          <w:rFonts w:ascii="Arial" w:hAnsi="Arial" w:eastAsia="Times New Roman" w:cs="Arial"/>
        </w:rPr>
        <w:t xml:space="preserve"> The role of teachers in line with the new curriculum for Wales</w:t>
      </w:r>
      <w:r w:rsidRPr="4483F445" w:rsidR="00C125AE">
        <w:rPr>
          <w:rFonts w:ascii="Arial" w:hAnsi="Arial" w:eastAsia="Times New Roman" w:cs="Arial"/>
        </w:rPr>
        <w:t xml:space="preserve"> is to support learners to be; "ambitious capable learners, enterprising creative contributors, ethical informed citizens, and healthy confident individuals’’ that will </w:t>
      </w:r>
      <w:r w:rsidRPr="4483F445" w:rsidR="00A07C06">
        <w:rPr>
          <w:rFonts w:ascii="Arial" w:hAnsi="Arial" w:eastAsia="Times New Roman" w:cs="Arial"/>
        </w:rPr>
        <w:t>impact</w:t>
      </w:r>
      <w:r w:rsidRPr="4483F445" w:rsidR="00A07C06">
        <w:rPr>
          <w:rFonts w:ascii="Arial" w:hAnsi="Arial" w:eastAsia="Times New Roman" w:cs="Arial"/>
        </w:rPr>
        <w:t xml:space="preserve"> society (Donaldson, 2015,</w:t>
      </w:r>
      <w:r w:rsidRPr="4483F445" w:rsidR="00C125AE">
        <w:rPr>
          <w:rFonts w:ascii="Arial" w:hAnsi="Arial" w:eastAsia="Times New Roman" w:cs="Arial"/>
        </w:rPr>
        <w:t xml:space="preserve"> p. 29). Policy on educational reforms </w:t>
      </w:r>
      <w:r w:rsidRPr="4483F445" w:rsidR="00C125AE">
        <w:rPr>
          <w:rFonts w:ascii="Arial" w:hAnsi="Arial" w:eastAsia="Times New Roman" w:cs="Arial"/>
        </w:rPr>
        <w:t>modifies</w:t>
      </w:r>
      <w:r w:rsidRPr="4483F445" w:rsidR="00C125AE">
        <w:rPr>
          <w:rFonts w:ascii="Arial" w:hAnsi="Arial" w:eastAsia="Times New Roman" w:cs="Arial"/>
        </w:rPr>
        <w:t xml:space="preserve"> and directs the roles of teachers, </w:t>
      </w:r>
      <w:r w:rsidRPr="4483F445" w:rsidR="0074063A">
        <w:rPr>
          <w:rFonts w:ascii="Arial" w:hAnsi="Arial" w:eastAsia="Times New Roman" w:cs="Arial"/>
        </w:rPr>
        <w:t>as well as the</w:t>
      </w:r>
      <w:r w:rsidRPr="4483F445" w:rsidR="00C125AE">
        <w:rPr>
          <w:rFonts w:ascii="Arial" w:hAnsi="Arial" w:eastAsia="Times New Roman" w:cs="Arial"/>
        </w:rPr>
        <w:t xml:space="preserve"> provisions of training for new teachers </w:t>
      </w:r>
      <w:r w:rsidRPr="4483F445" w:rsidR="0074063A">
        <w:rPr>
          <w:rFonts w:ascii="Arial" w:hAnsi="Arial" w:eastAsia="Times New Roman" w:cs="Arial"/>
        </w:rPr>
        <w:t>thus it has created an enabling platform for</w:t>
      </w:r>
      <w:r w:rsidRPr="4483F445" w:rsidR="00C125AE">
        <w:rPr>
          <w:rFonts w:ascii="Arial" w:hAnsi="Arial" w:eastAsia="Times New Roman" w:cs="Arial"/>
        </w:rPr>
        <w:t xml:space="preserve"> teachers to explore new strategies and ideas consistently</w:t>
      </w:r>
      <w:r w:rsidRPr="4483F445" w:rsidR="00EE5ED5">
        <w:rPr>
          <w:rFonts w:ascii="Arial" w:hAnsi="Arial" w:eastAsia="Times New Roman" w:cs="Arial"/>
        </w:rPr>
        <w:t xml:space="preserve"> through research and </w:t>
      </w:r>
      <w:r w:rsidRPr="4483F445" w:rsidR="0074063A">
        <w:rPr>
          <w:rFonts w:ascii="Arial" w:hAnsi="Arial" w:eastAsia="Times New Roman" w:cs="Arial"/>
        </w:rPr>
        <w:t>enquiry of one’s teaching styles</w:t>
      </w:r>
      <w:r w:rsidRPr="4483F445" w:rsidR="00D07466">
        <w:rPr>
          <w:rFonts w:ascii="Arial" w:hAnsi="Arial" w:eastAsia="Times New Roman" w:cs="Arial"/>
        </w:rPr>
        <w:t xml:space="preserve"> in view to</w:t>
      </w:r>
      <w:r w:rsidRPr="4483F445" w:rsidR="00C125AE">
        <w:rPr>
          <w:rFonts w:ascii="Arial" w:hAnsi="Arial" w:eastAsia="Times New Roman" w:cs="Arial"/>
        </w:rPr>
        <w:t xml:space="preserve"> </w:t>
      </w:r>
      <w:r w:rsidRPr="4483F445" w:rsidR="00D07466">
        <w:rPr>
          <w:rFonts w:ascii="Arial" w:hAnsi="Arial" w:eastAsia="Times New Roman" w:cs="Arial"/>
        </w:rPr>
        <w:t>improve on</w:t>
      </w:r>
      <w:r w:rsidRPr="4483F445" w:rsidR="00C125AE">
        <w:rPr>
          <w:rFonts w:ascii="Arial" w:hAnsi="Arial" w:eastAsia="Times New Roman" w:cs="Arial"/>
        </w:rPr>
        <w:t xml:space="preserve"> the needs of the learners (Welsh Gov 2022; </w:t>
      </w:r>
      <w:r w:rsidRPr="4483F445" w:rsidR="00B0155B">
        <w:rPr>
          <w:rFonts w:ascii="Arial" w:hAnsi="Arial" w:eastAsia="Times New Roman" w:cs="Arial"/>
        </w:rPr>
        <w:t>Tatto</w:t>
      </w:r>
      <w:r w:rsidRPr="4483F445" w:rsidR="00B0155B">
        <w:rPr>
          <w:rFonts w:ascii="Arial" w:hAnsi="Arial" w:eastAsia="Times New Roman" w:cs="Arial"/>
        </w:rPr>
        <w:t xml:space="preserve"> and Furlong,</w:t>
      </w:r>
      <w:r w:rsidRPr="4483F445" w:rsidR="00C125AE">
        <w:rPr>
          <w:rFonts w:ascii="Arial" w:hAnsi="Arial" w:eastAsia="Times New Roman" w:cs="Arial"/>
        </w:rPr>
        <w:t xml:space="preserve"> 2015). It is often argued that practice makes perfect, however, a continuous reassessment of perfection as </w:t>
      </w:r>
      <w:r w:rsidRPr="4483F445" w:rsidR="00C125AE">
        <w:rPr>
          <w:rFonts w:ascii="Arial" w:hAnsi="Arial" w:eastAsia="Times New Roman" w:cs="Arial"/>
          <w:i w:val="1"/>
          <w:iCs w:val="1"/>
        </w:rPr>
        <w:t>per se</w:t>
      </w:r>
      <w:r w:rsidRPr="4483F445" w:rsidR="00C125AE">
        <w:rPr>
          <w:rFonts w:ascii="Arial" w:hAnsi="Arial" w:eastAsia="Times New Roman" w:cs="Arial"/>
        </w:rPr>
        <w:t xml:space="preserve"> </w:t>
      </w:r>
      <w:r w:rsidRPr="4483F445" w:rsidR="00D92F0A">
        <w:rPr>
          <w:rFonts w:ascii="Arial" w:hAnsi="Arial" w:eastAsia="Times New Roman" w:cs="Arial"/>
        </w:rPr>
        <w:t>is</w:t>
      </w:r>
      <w:r w:rsidRPr="4483F445" w:rsidR="00C125AE">
        <w:rPr>
          <w:rFonts w:ascii="Arial" w:hAnsi="Arial" w:eastAsia="Times New Roman" w:cs="Arial"/>
        </w:rPr>
        <w:t xml:space="preserve"> the new key </w:t>
      </w:r>
      <w:r w:rsidRPr="4483F445" w:rsidR="00D92F0A">
        <w:rPr>
          <w:rFonts w:ascii="Arial" w:hAnsi="Arial" w:eastAsia="Times New Roman" w:cs="Arial"/>
        </w:rPr>
        <w:t>role</w:t>
      </w:r>
      <w:r w:rsidRPr="4483F445" w:rsidR="00C125AE">
        <w:rPr>
          <w:rFonts w:ascii="Arial" w:hAnsi="Arial" w:eastAsia="Times New Roman" w:cs="Arial"/>
        </w:rPr>
        <w:t xml:space="preserve"> of teachers in 21</w:t>
      </w:r>
      <w:r w:rsidRPr="4483F445" w:rsidR="00A07C06">
        <w:rPr>
          <w:rFonts w:ascii="Arial" w:hAnsi="Arial" w:eastAsia="Times New Roman" w:cs="Arial"/>
        </w:rPr>
        <w:t>ft</w:t>
      </w:r>
      <w:r w:rsidRPr="4483F445" w:rsidR="00C125AE">
        <w:rPr>
          <w:rFonts w:ascii="Arial" w:hAnsi="Arial" w:eastAsia="Times New Roman" w:cs="Arial"/>
        </w:rPr>
        <w:t xml:space="preserve"> </w:t>
      </w:r>
      <w:r w:rsidRPr="4483F445" w:rsidR="00A07C06">
        <w:rPr>
          <w:rFonts w:ascii="Arial" w:hAnsi="Arial" w:eastAsia="Times New Roman" w:cs="Arial"/>
        </w:rPr>
        <w:t>century</w:t>
      </w:r>
      <w:r w:rsidRPr="4483F445" w:rsidR="00D92F0A">
        <w:rPr>
          <w:rFonts w:ascii="Arial" w:hAnsi="Arial" w:eastAsia="Times New Roman" w:cs="Arial"/>
        </w:rPr>
        <w:t>.</w:t>
      </w:r>
      <w:r w:rsidRPr="4483F445" w:rsidR="00C125AE">
        <w:rPr>
          <w:rFonts w:ascii="Arial" w:hAnsi="Arial" w:eastAsia="Times New Roman" w:cs="Arial"/>
          <w:b w:val="1"/>
          <w:bCs w:val="1"/>
        </w:rPr>
        <w:t xml:space="preserve"> </w:t>
      </w:r>
      <w:r w:rsidRPr="4483F445" w:rsidR="00A07C06">
        <w:rPr>
          <w:rFonts w:ascii="Arial" w:hAnsi="Arial" w:eastAsia="Times New Roman" w:cs="Arial"/>
        </w:rPr>
        <w:t>(</w:t>
      </w:r>
      <w:r w:rsidRPr="4483F445" w:rsidR="00314404">
        <w:rPr>
          <w:rFonts w:ascii="Arial" w:hAnsi="Arial" w:eastAsia="Times New Roman" w:cs="Arial"/>
        </w:rPr>
        <w:t>Paula</w:t>
      </w:r>
      <w:r w:rsidRPr="4483F445" w:rsidR="00A07C06">
        <w:rPr>
          <w:rFonts w:ascii="Arial" w:hAnsi="Arial" w:eastAsia="Times New Roman" w:cs="Arial"/>
        </w:rPr>
        <w:t>, 2012,</w:t>
      </w:r>
      <w:r w:rsidRPr="4483F445" w:rsidR="00C125AE">
        <w:rPr>
          <w:rFonts w:ascii="Arial" w:hAnsi="Arial" w:eastAsia="Times New Roman" w:cs="Arial"/>
        </w:rPr>
        <w:t xml:space="preserve"> p. 4)</w:t>
      </w:r>
      <w:r w:rsidRPr="4483F445" w:rsidR="00C125AE">
        <w:rPr>
          <w:rFonts w:ascii="Arial" w:hAnsi="Arial" w:eastAsia="Times New Roman" w:cs="Arial"/>
          <w:b w:val="1"/>
          <w:bCs w:val="1"/>
        </w:rPr>
        <w:t xml:space="preserve"> </w:t>
      </w:r>
      <w:r w:rsidRPr="4483F445" w:rsidR="00C125AE">
        <w:rPr>
          <w:rFonts w:ascii="Arial" w:hAnsi="Arial" w:eastAsia="Times New Roman" w:cs="Arial"/>
        </w:rPr>
        <w:t>proposes</w:t>
      </w:r>
      <w:r w:rsidRPr="4483F445" w:rsidR="00C125AE">
        <w:rPr>
          <w:rFonts w:ascii="Arial" w:hAnsi="Arial" w:eastAsia="Times New Roman" w:cs="Arial"/>
          <w:b w:val="1"/>
          <w:bCs w:val="1"/>
        </w:rPr>
        <w:t xml:space="preserve"> </w:t>
      </w:r>
      <w:r w:rsidRPr="4483F445" w:rsidR="00C125AE">
        <w:rPr>
          <w:rFonts w:ascii="Arial" w:hAnsi="Arial" w:eastAsia="Times New Roman" w:cs="Arial"/>
          <w:color w:val="000000" w:themeColor="text1" w:themeTint="FF" w:themeShade="FF"/>
        </w:rPr>
        <w:t>that ‘’teachers should recognize themselves</w:t>
      </w:r>
      <w:r w:rsidRPr="4483F445" w:rsidR="00A27DF4">
        <w:rPr>
          <w:rFonts w:ascii="Arial" w:hAnsi="Arial" w:eastAsia="Times New Roman" w:cs="Arial"/>
          <w:color w:val="000000" w:themeColor="text1" w:themeTint="FF" w:themeShade="FF"/>
        </w:rPr>
        <w:t xml:space="preserve"> as researchers’’ </w:t>
      </w:r>
      <w:r w:rsidRPr="4483F445" w:rsidR="00884A07">
        <w:rPr>
          <w:rFonts w:ascii="Arial" w:hAnsi="Arial" w:eastAsia="Times New Roman" w:cs="Arial"/>
          <w:color w:val="000000" w:themeColor="text1" w:themeTint="FF" w:themeShade="FF"/>
        </w:rPr>
        <w:t>similarly</w:t>
      </w:r>
      <w:r w:rsidRPr="4483F445" w:rsidR="00A27DF4">
        <w:rPr>
          <w:rFonts w:ascii="Arial" w:hAnsi="Arial" w:eastAsia="Times New Roman" w:cs="Arial"/>
          <w:color w:val="000000" w:themeColor="text1" w:themeTint="FF" w:themeShade="FF"/>
        </w:rPr>
        <w:t xml:space="preserve"> (BERA</w:t>
      </w:r>
      <w:r w:rsidRPr="4483F445" w:rsidR="00A07C06">
        <w:rPr>
          <w:rFonts w:ascii="Arial" w:hAnsi="Arial" w:eastAsia="Times New Roman" w:cs="Arial"/>
          <w:color w:val="000000" w:themeColor="text1" w:themeTint="FF" w:themeShade="FF"/>
        </w:rPr>
        <w:t>,</w:t>
      </w:r>
      <w:r w:rsidRPr="4483F445" w:rsidR="00A27DF4">
        <w:rPr>
          <w:rFonts w:ascii="Arial" w:hAnsi="Arial" w:eastAsia="Times New Roman" w:cs="Arial"/>
          <w:color w:val="000000" w:themeColor="text1" w:themeTint="FF" w:themeShade="FF"/>
        </w:rPr>
        <w:t xml:space="preserve"> 2018</w:t>
      </w:r>
      <w:r w:rsidRPr="4483F445" w:rsidR="00C125AE">
        <w:rPr>
          <w:rFonts w:ascii="Arial" w:hAnsi="Arial" w:eastAsia="Times New Roman" w:cs="Arial"/>
          <w:color w:val="000000" w:themeColor="text1" w:themeTint="FF" w:themeShade="FF"/>
        </w:rPr>
        <w:t>, p. 29) recommends making “research literacy explicit” criteria for teacher training in contrast to the outdated formalistic notion of teaching h</w:t>
      </w:r>
      <w:r w:rsidRPr="4483F445" w:rsidR="004E2638">
        <w:rPr>
          <w:rFonts w:ascii="Arial" w:hAnsi="Arial" w:eastAsia="Times New Roman" w:cs="Arial"/>
          <w:color w:val="000000" w:themeColor="text1" w:themeTint="FF" w:themeShade="FF"/>
        </w:rPr>
        <w:t>ighlighted</w:t>
      </w:r>
      <w:r w:rsidRPr="4483F445" w:rsidR="00C125AE">
        <w:rPr>
          <w:rFonts w:ascii="Arial" w:hAnsi="Arial" w:eastAsia="Times New Roman" w:cs="Arial"/>
        </w:rPr>
        <w:t xml:space="preserve"> (Pollard, 2002). Having a deep understanding of teaching styles would enhance the capability to challenge the old-fashioned mode of practice and redefine modern practice towards greater effectiveness as educators. (</w:t>
      </w:r>
      <w:r w:rsidRPr="4483F445" w:rsidR="00E8379C">
        <w:rPr>
          <w:rFonts w:ascii="Arial" w:hAnsi="Arial" w:eastAsia="Times New Roman" w:cs="Arial"/>
        </w:rPr>
        <w:t>Paula</w:t>
      </w:r>
      <w:r w:rsidRPr="4483F445" w:rsidR="00A07C06">
        <w:rPr>
          <w:rFonts w:ascii="Arial" w:hAnsi="Arial" w:eastAsia="Times New Roman" w:cs="Arial"/>
        </w:rPr>
        <w:t>,</w:t>
      </w:r>
      <w:r w:rsidRPr="4483F445" w:rsidR="00C125AE">
        <w:rPr>
          <w:rFonts w:ascii="Arial" w:hAnsi="Arial" w:eastAsia="Times New Roman" w:cs="Arial"/>
        </w:rPr>
        <w:t xml:space="preserve"> 2012) buttressed the notion that “</w:t>
      </w:r>
      <w:r w:rsidRPr="4483F445" w:rsidR="00C125AE">
        <w:rPr>
          <w:rFonts w:ascii="Arial" w:hAnsi="Arial" w:eastAsia="Times New Roman" w:cs="Arial"/>
        </w:rPr>
        <w:t>learning that is meaningful and effective does not happen by mistake or in a vacuum”.</w:t>
      </w:r>
      <w:r w:rsidRPr="4483F445" w:rsidR="00C125AE">
        <w:rPr>
          <w:rFonts w:ascii="Arial" w:hAnsi="Arial" w:eastAsia="Times New Roman" w:cs="Arial"/>
        </w:rPr>
        <w:t xml:space="preserve"> It is worth emphasizing that the development of a skilled teacher is a process that requires knowl</w:t>
      </w:r>
      <w:r w:rsidRPr="4483F445" w:rsidR="00884A07">
        <w:rPr>
          <w:rFonts w:ascii="Arial" w:hAnsi="Arial" w:eastAsia="Times New Roman" w:cs="Arial"/>
        </w:rPr>
        <w:t xml:space="preserve">edge, practice, and reflection wish will </w:t>
      </w:r>
      <w:r w:rsidRPr="4483F445" w:rsidR="00884A07">
        <w:rPr>
          <w:rFonts w:ascii="Arial" w:hAnsi="Arial" w:eastAsia="Times New Roman" w:cs="Arial"/>
        </w:rPr>
        <w:t>impact</w:t>
      </w:r>
      <w:r w:rsidRPr="4483F445" w:rsidR="00884A07">
        <w:rPr>
          <w:rFonts w:ascii="Arial" w:hAnsi="Arial" w:eastAsia="Times New Roman" w:cs="Arial"/>
        </w:rPr>
        <w:t xml:space="preserve"> the progress of learning of students, in other words, the role of teachers is a holistic reflection on the well-being of students as </w:t>
      </w:r>
      <w:r w:rsidRPr="4483F445" w:rsidR="004E2638">
        <w:rPr>
          <w:rFonts w:ascii="Arial" w:hAnsi="Arial" w:eastAsia="Times New Roman" w:cs="Arial"/>
        </w:rPr>
        <w:t>“</w:t>
      </w:r>
      <w:r w:rsidRPr="4483F445" w:rsidR="00884A07">
        <w:rPr>
          <w:rFonts w:ascii="Arial" w:hAnsi="Arial" w:eastAsia="Times New Roman" w:cs="Arial"/>
          <w:i w:val="1"/>
          <w:iCs w:val="1"/>
        </w:rPr>
        <w:t>second parents</w:t>
      </w:r>
      <w:r w:rsidRPr="4483F445" w:rsidR="004E2638">
        <w:rPr>
          <w:rFonts w:ascii="Arial" w:hAnsi="Arial" w:eastAsia="Times New Roman" w:cs="Arial"/>
          <w:i w:val="1"/>
          <w:iCs w:val="1"/>
        </w:rPr>
        <w:t>”</w:t>
      </w:r>
      <w:r w:rsidRPr="4483F445" w:rsidR="004E2638">
        <w:rPr>
          <w:rFonts w:ascii="Arial" w:hAnsi="Arial" w:eastAsia="Times New Roman" w:cs="Arial"/>
        </w:rPr>
        <w:t>.</w:t>
      </w:r>
      <w:r w:rsidRPr="4483F445" w:rsidR="07815BFF">
        <w:rPr>
          <w:rFonts w:ascii="Arial" w:hAnsi="Arial" w:eastAsia="Times New Roman" w:cs="Arial"/>
        </w:rPr>
        <w:t xml:space="preserve"> </w:t>
      </w:r>
      <w:r w:rsidRPr="4483F445" w:rsidR="00E3700E">
        <w:rPr>
          <w:rFonts w:ascii="Arial" w:hAnsi="Arial" w:eastAsia="Times New Roman" w:cs="Arial"/>
        </w:rPr>
        <w:t>(</w:t>
      </w:r>
      <w:r w:rsidRPr="4483F445" w:rsidR="00E3700E">
        <w:rPr>
          <w:rFonts w:ascii="Arial" w:hAnsi="Arial" w:eastAsia="Times New Roman" w:cs="Arial"/>
        </w:rPr>
        <w:t>Winch, Oancea</w:t>
      </w:r>
      <w:r w:rsidRPr="4483F445" w:rsidR="000158C2">
        <w:rPr>
          <w:rFonts w:ascii="Arial" w:hAnsi="Arial" w:eastAsia="Times New Roman" w:cs="Arial"/>
        </w:rPr>
        <w:t>,</w:t>
      </w:r>
      <w:r w:rsidRPr="4483F445" w:rsidR="00E3700E">
        <w:rPr>
          <w:rFonts w:ascii="Arial" w:hAnsi="Arial" w:eastAsia="Times New Roman" w:cs="Arial"/>
        </w:rPr>
        <w:t xml:space="preserve"> and Orchard. 2015) </w:t>
      </w:r>
      <w:r w:rsidRPr="4483F445" w:rsidR="00C125AE">
        <w:rPr>
          <w:rFonts w:ascii="Arial" w:hAnsi="Arial" w:eastAsia="Times New Roman" w:cs="Arial"/>
        </w:rPr>
        <w:t>comment</w:t>
      </w:r>
      <w:r w:rsidRPr="4483F445" w:rsidR="00E3700E">
        <w:rPr>
          <w:rFonts w:ascii="Arial" w:hAnsi="Arial" w:eastAsia="Times New Roman" w:cs="Arial"/>
        </w:rPr>
        <w:t>ed</w:t>
      </w:r>
      <w:r w:rsidRPr="4483F445" w:rsidR="00C125AE">
        <w:rPr>
          <w:rFonts w:ascii="Arial" w:hAnsi="Arial" w:eastAsia="Times New Roman" w:cs="Arial"/>
        </w:rPr>
        <w:t xml:space="preserve"> on characteristics of teachers’ professional understanding: “situated understanding; technical knowledge; and critical reflection” requires adopting the concept of learning as a “craftsmanship worker and as an executive technician”. It cannot be argued that teachers fill a complex set of roles</w:t>
      </w:r>
      <w:r w:rsidRPr="4483F445" w:rsidR="005344F7">
        <w:rPr>
          <w:rFonts w:ascii="Arial" w:hAnsi="Arial" w:eastAsia="Times New Roman" w:cs="Arial"/>
        </w:rPr>
        <w:t xml:space="preserve"> in shaping the world</w:t>
      </w:r>
      <w:r w:rsidRPr="4483F445" w:rsidR="00C125AE">
        <w:rPr>
          <w:rFonts w:ascii="Arial" w:hAnsi="Arial" w:eastAsia="Times New Roman" w:cs="Arial"/>
        </w:rPr>
        <w:t xml:space="preserve">, which vary from one society to another and from one educational level to another, on the other hand, </w:t>
      </w:r>
      <w:r w:rsidRPr="4483F445" w:rsidR="00C125AE">
        <w:rPr>
          <w:rFonts w:ascii="Arial" w:hAnsi="Arial" w:eastAsia="Times New Roman" w:cs="Arial"/>
        </w:rPr>
        <w:t>developing the role of teachers through critical reflection</w:t>
      </w:r>
      <w:r w:rsidRPr="4483F445" w:rsidR="00C125AE">
        <w:rPr>
          <w:rFonts w:ascii="Arial" w:hAnsi="Arial" w:eastAsia="Times New Roman" w:cs="Arial"/>
        </w:rPr>
        <w:t xml:space="preserve"> will make the practitioners exceptional in this contemporary time.</w:t>
      </w:r>
      <w:r w:rsidRPr="4483F445" w:rsidR="007F0FA3">
        <w:rPr>
          <w:rFonts w:ascii="Arial" w:hAnsi="Arial" w:eastAsia="Times New Roman" w:cs="Arial"/>
        </w:rPr>
        <w:t xml:space="preserve"> Teachers are drivers of educational reforms that would channel the students to the area of learning and experience by using </w:t>
      </w:r>
      <w:r w:rsidRPr="4483F445" w:rsidR="007F0FA3">
        <w:rPr>
          <w:rFonts w:ascii="Arial" w:hAnsi="Arial" w:eastAsia="Times New Roman" w:cs="Arial"/>
        </w:rPr>
        <w:t>appropriate learning</w:t>
      </w:r>
      <w:r w:rsidRPr="4483F445" w:rsidR="007F0FA3">
        <w:rPr>
          <w:rFonts w:ascii="Arial" w:hAnsi="Arial" w:eastAsia="Times New Roman" w:cs="Arial"/>
        </w:rPr>
        <w:t xml:space="preserve"> theories to support students’ assessment for learning</w:t>
      </w:r>
      <w:r w:rsidRPr="4483F445" w:rsidR="00C125AE">
        <w:rPr>
          <w:rFonts w:ascii="Arial" w:hAnsi="Arial" w:eastAsia="Times New Roman" w:cs="Arial"/>
        </w:rPr>
        <w:t xml:space="preserve">. Overall, </w:t>
      </w:r>
      <w:r w:rsidRPr="4483F445" w:rsidR="00D8721A">
        <w:rPr>
          <w:rFonts w:ascii="Arial" w:hAnsi="Arial" w:eastAsia="Times New Roman" w:cs="Arial"/>
        </w:rPr>
        <w:t xml:space="preserve">the role of </w:t>
      </w:r>
      <w:r w:rsidRPr="4483F445" w:rsidR="00C125AE">
        <w:rPr>
          <w:rFonts w:ascii="Arial" w:hAnsi="Arial" w:eastAsia="Times New Roman" w:cs="Arial"/>
        </w:rPr>
        <w:t>critical reflection in teaching cannot be underestimated in the development of professio</w:t>
      </w:r>
      <w:r w:rsidRPr="4483F445" w:rsidR="007F0FA3">
        <w:rPr>
          <w:rFonts w:ascii="Arial" w:hAnsi="Arial" w:eastAsia="Times New Roman" w:cs="Arial"/>
        </w:rPr>
        <w:t xml:space="preserve">nal teachers, (Winch, Oancea, and Orchard. 2015) </w:t>
      </w:r>
      <w:r w:rsidRPr="4483F445" w:rsidR="00C125AE">
        <w:rPr>
          <w:rFonts w:ascii="Arial" w:hAnsi="Arial" w:eastAsia="Times New Roman" w:cs="Arial"/>
        </w:rPr>
        <w:t xml:space="preserve">proposed </w:t>
      </w:r>
      <w:r w:rsidRPr="4483F445" w:rsidR="00C125AE">
        <w:rPr>
          <w:rFonts w:ascii="Arial" w:hAnsi="Arial" w:eastAsia="Times New Roman" w:cs="Arial"/>
        </w:rPr>
        <w:t xml:space="preserve">that “the capacity for critical reflection </w:t>
      </w:r>
      <w:r w:rsidRPr="4483F445" w:rsidR="00C125AE">
        <w:rPr>
          <w:rFonts w:ascii="Arial" w:hAnsi="Arial" w:eastAsia="Times New Roman" w:cs="Arial"/>
        </w:rPr>
        <w:t>is the hallmark of the professional teacher”</w:t>
      </w:r>
      <w:r w:rsidRPr="4483F445" w:rsidR="00C125AE">
        <w:rPr>
          <w:rFonts w:ascii="Arial" w:hAnsi="Arial" w:eastAsia="Times New Roman" w:cs="Arial"/>
        </w:rPr>
        <w:t xml:space="preserve">. Professional teaching develops from </w:t>
      </w:r>
      <w:r w:rsidRPr="4483F445" w:rsidR="00E644A5">
        <w:rPr>
          <w:rFonts w:ascii="Arial" w:hAnsi="Arial" w:eastAsia="Times New Roman" w:cs="Arial"/>
        </w:rPr>
        <w:t>‘‘</w:t>
      </w:r>
      <w:r w:rsidRPr="4483F445" w:rsidR="00C125AE">
        <w:rPr>
          <w:rFonts w:ascii="Arial" w:hAnsi="Arial" w:eastAsia="Times New Roman" w:cs="Arial"/>
        </w:rPr>
        <w:t>interrogating one’s practice and making explicit the assumptions and valu</w:t>
      </w:r>
      <w:r w:rsidRPr="4483F445" w:rsidR="002F34D0">
        <w:rPr>
          <w:rFonts w:ascii="Arial" w:hAnsi="Arial" w:eastAsia="Times New Roman" w:cs="Arial"/>
        </w:rPr>
        <w:t>es t</w:t>
      </w:r>
      <w:r w:rsidRPr="4483F445" w:rsidR="00A962BE">
        <w:rPr>
          <w:rFonts w:ascii="Arial" w:hAnsi="Arial" w:eastAsia="Times New Roman" w:cs="Arial"/>
        </w:rPr>
        <w:t xml:space="preserve">hat underpin it." </w:t>
      </w:r>
      <w:r w:rsidRPr="4483F445" w:rsidR="00B8111E">
        <w:rPr>
          <w:rFonts w:ascii="Arial" w:hAnsi="Arial" w:eastAsia="Times New Roman" w:cs="Arial"/>
        </w:rPr>
        <w:t xml:space="preserve">As reforms in education have enhanced the role of teachers in engaging in research for personal and professional development, I think being aware of employers’ and legal responsibilities as well as a moral duty toward the safety of our colleagues and students should be taken into consideration </w:t>
      </w:r>
      <w:r w:rsidRPr="4483F445" w:rsidR="00B8111E">
        <w:rPr>
          <w:rFonts w:ascii="Arial" w:hAnsi="Arial" w:eastAsia="Times New Roman" w:cs="Arial"/>
        </w:rPr>
        <w:t>(BERA, 2018, p35)</w:t>
      </w:r>
      <w:r w:rsidRPr="4483F445" w:rsidR="00B8111E">
        <w:rPr>
          <w:rFonts w:ascii="Arial" w:hAnsi="Arial" w:eastAsia="Times New Roman" w:cs="Arial"/>
        </w:rPr>
        <w:t>.</w:t>
      </w:r>
    </w:p>
    <w:p w:rsidRPr="00FC5859" w:rsidR="002F34D0" w:rsidP="00B56223" w:rsidRDefault="002F34D0" w14:paraId="79E53907" w14:textId="77777777">
      <w:pPr>
        <w:spacing w:after="0" w:line="360" w:lineRule="auto"/>
        <w:jc w:val="both"/>
        <w:textAlignment w:val="baseline"/>
        <w:rPr>
          <w:rFonts w:ascii="Arial" w:hAnsi="Arial" w:eastAsia="Times New Roman" w:cs="Arial"/>
          <w:lang w:val="en-US"/>
        </w:rPr>
      </w:pPr>
    </w:p>
    <w:p w:rsidRPr="00B30D4E" w:rsidR="00C125AE" w:rsidP="27EAB65B" w:rsidRDefault="00C125AE" w14:paraId="69C9B60E" w14:textId="77777777">
      <w:pPr>
        <w:spacing w:after="0" w:line="360" w:lineRule="auto"/>
        <w:jc w:val="both"/>
        <w:textAlignment w:val="baseline"/>
        <w:rPr>
          <w:rFonts w:ascii="Arial" w:hAnsi="Arial" w:eastAsia="Times New Roman" w:cs="Arial"/>
          <w:b w:val="1"/>
          <w:bCs w:val="1"/>
          <w:sz w:val="28"/>
          <w:szCs w:val="28"/>
          <w:lang w:val="en-US"/>
        </w:rPr>
      </w:pPr>
      <w:r w:rsidRPr="27EAB65B" w:rsidR="00C125AE">
        <w:rPr>
          <w:rFonts w:ascii="Arial" w:hAnsi="Arial" w:eastAsia="Times New Roman" w:cs="Arial"/>
          <w:b w:val="1"/>
          <w:bCs w:val="1"/>
          <w:sz w:val="28"/>
          <w:szCs w:val="28"/>
        </w:rPr>
        <w:t>OBSERVATION IN SCHOOL AND CLASS CONTEXT </w:t>
      </w:r>
    </w:p>
    <w:p w:rsidRPr="00FC5859" w:rsidR="00C125AE" w:rsidP="00B56223" w:rsidRDefault="00C125AE" w14:paraId="7A5A224E" w14:textId="752E21B2">
      <w:pPr>
        <w:spacing w:after="0" w:line="360" w:lineRule="auto"/>
        <w:jc w:val="both"/>
        <w:textAlignment w:val="baseline"/>
        <w:rPr>
          <w:rFonts w:ascii="Arial" w:hAnsi="Arial" w:eastAsia="Times New Roman" w:cs="Arial"/>
          <w:lang w:val="en-US"/>
        </w:rPr>
      </w:pPr>
      <w:r w:rsidRPr="27EAB65B" w:rsidR="00C125AE">
        <w:rPr>
          <w:rFonts w:ascii="Arial" w:hAnsi="Arial" w:eastAsia="Times New Roman" w:cs="Arial"/>
        </w:rPr>
        <w:t xml:space="preserve">In the context of this assignment, the act of </w:t>
      </w:r>
      <w:r w:rsidRPr="27EAB65B" w:rsidR="00C125AE">
        <w:rPr>
          <w:rFonts w:ascii="Arial" w:hAnsi="Arial" w:eastAsia="Times New Roman" w:cs="Arial"/>
        </w:rPr>
        <w:t>observing</w:t>
      </w:r>
      <w:r w:rsidRPr="27EAB65B" w:rsidR="00C125AE">
        <w:rPr>
          <w:rFonts w:ascii="Arial" w:hAnsi="Arial" w:eastAsia="Times New Roman" w:cs="Arial"/>
        </w:rPr>
        <w:t xml:space="preserve"> teachers’ performance in the classroom that befit the training of the teacher’s trainee took place in a co-educational secondary school, having</w:t>
      </w:r>
      <w:r w:rsidRPr="27EAB65B" w:rsidR="0058632B">
        <w:rPr>
          <w:rFonts w:ascii="Arial" w:hAnsi="Arial" w:eastAsia="Times New Roman" w:cs="Arial"/>
        </w:rPr>
        <w:t xml:space="preserve"> over 1000</w:t>
      </w:r>
      <w:r w:rsidRPr="27EAB65B" w:rsidR="00C125AE">
        <w:rPr>
          <w:rFonts w:ascii="Arial" w:hAnsi="Arial" w:eastAsia="Times New Roman" w:cs="Arial"/>
        </w:rPr>
        <w:t xml:space="preserve"> pupils and the language of learning is English. School X has excellent points scored in students’ literacy, numeracy, science, and Welsh baccalaureate skills, and an outstanding record in students’ attendance in 20YY (Es</w:t>
      </w:r>
      <w:r w:rsidRPr="27EAB65B" w:rsidR="007F7894">
        <w:rPr>
          <w:rFonts w:ascii="Arial" w:hAnsi="Arial" w:eastAsia="Times New Roman" w:cs="Arial"/>
        </w:rPr>
        <w:t xml:space="preserve">tyn, 2022). Describing </w:t>
      </w:r>
      <w:r w:rsidRPr="27EAB65B" w:rsidR="00C125AE">
        <w:rPr>
          <w:rFonts w:ascii="Arial" w:hAnsi="Arial" w:eastAsia="Times New Roman" w:cs="Arial"/>
        </w:rPr>
        <w:t xml:space="preserve">the contextual information </w:t>
      </w:r>
      <w:r w:rsidRPr="27EAB65B" w:rsidR="00C125AE">
        <w:rPr>
          <w:rFonts w:ascii="Arial" w:hAnsi="Arial" w:eastAsia="Times New Roman" w:cs="Arial"/>
        </w:rPr>
        <w:t>observed</w:t>
      </w:r>
      <w:r w:rsidRPr="27EAB65B" w:rsidR="00C125AE">
        <w:rPr>
          <w:rFonts w:ascii="Arial" w:hAnsi="Arial" w:eastAsia="Times New Roman" w:cs="Arial"/>
        </w:rPr>
        <w:t xml:space="preserve">, the privacy and autonomy of the organization shall be respected to minimize harm and </w:t>
      </w:r>
      <w:r w:rsidRPr="27EAB65B" w:rsidR="00C125AE">
        <w:rPr>
          <w:rFonts w:ascii="Arial" w:hAnsi="Arial" w:eastAsia="Times New Roman" w:cs="Arial"/>
        </w:rPr>
        <w:t>comply with</w:t>
      </w:r>
      <w:r w:rsidRPr="27EAB65B" w:rsidR="00C125AE">
        <w:rPr>
          <w:rFonts w:ascii="Arial" w:hAnsi="Arial" w:eastAsia="Times New Roman" w:cs="Arial"/>
        </w:rPr>
        <w:t xml:space="preserve"> guidelines for ethics and educational research</w:t>
      </w:r>
      <w:r w:rsidRPr="27EAB65B" w:rsidR="008D4770">
        <w:rPr>
          <w:rFonts w:ascii="Arial" w:hAnsi="Arial" w:eastAsia="Times New Roman" w:cs="Arial"/>
        </w:rPr>
        <w:t xml:space="preserve"> </w:t>
      </w:r>
      <w:r w:rsidRPr="27EAB65B" w:rsidR="008D4770">
        <w:rPr>
          <w:rFonts w:ascii="Arial" w:hAnsi="Arial" w:eastAsia="Times New Roman" w:cs="Arial"/>
        </w:rPr>
        <w:t>(BERA, 2018. p19-21)</w:t>
      </w:r>
      <w:r w:rsidRPr="27EAB65B" w:rsidR="00C25C67">
        <w:rPr>
          <w:rFonts w:ascii="Arial" w:hAnsi="Arial" w:eastAsia="Times New Roman" w:cs="Arial"/>
        </w:rPr>
        <w:t xml:space="preserve">. </w:t>
      </w:r>
      <w:r w:rsidRPr="27EAB65B" w:rsidR="00C25C67">
        <w:rPr>
          <w:rFonts w:ascii="Arial" w:hAnsi="Arial" w:eastAsia="Times New Roman" w:cs="Arial"/>
        </w:rPr>
        <w:t xml:space="preserve">On the 26th </w:t>
      </w:r>
      <w:r w:rsidRPr="27EAB65B" w:rsidR="007F7894">
        <w:rPr>
          <w:rFonts w:ascii="Arial" w:hAnsi="Arial" w:eastAsia="Times New Roman" w:cs="Arial"/>
        </w:rPr>
        <w:t xml:space="preserve">of </w:t>
      </w:r>
      <w:r w:rsidRPr="27EAB65B" w:rsidR="00C125AE">
        <w:rPr>
          <w:rFonts w:ascii="Arial" w:hAnsi="Arial" w:eastAsia="Times New Roman" w:cs="Arial"/>
        </w:rPr>
        <w:t>S</w:t>
      </w:r>
      <w:r w:rsidRPr="27EAB65B" w:rsidR="007F7894">
        <w:rPr>
          <w:rFonts w:ascii="Arial" w:hAnsi="Arial" w:eastAsia="Times New Roman" w:cs="Arial"/>
        </w:rPr>
        <w:t>eptember 2022, from 9:00 am to 10:00 a</w:t>
      </w:r>
      <w:r w:rsidRPr="27EAB65B" w:rsidR="00C125AE">
        <w:rPr>
          <w:rFonts w:ascii="Arial" w:hAnsi="Arial" w:eastAsia="Times New Roman" w:cs="Arial"/>
        </w:rPr>
        <w:t>m</w:t>
      </w:r>
      <w:r w:rsidRPr="27EAB65B" w:rsidR="007F7894">
        <w:rPr>
          <w:rFonts w:ascii="Arial" w:hAnsi="Arial" w:eastAsia="Times New Roman" w:cs="Arial"/>
        </w:rPr>
        <w:t>, a classroom lesson was</w:t>
      </w:r>
      <w:r w:rsidRPr="27EAB65B" w:rsidR="00C125AE">
        <w:rPr>
          <w:rFonts w:ascii="Arial" w:hAnsi="Arial" w:eastAsia="Times New Roman" w:cs="Arial"/>
        </w:rPr>
        <w:t xml:space="preserve"> </w:t>
      </w:r>
      <w:r w:rsidRPr="27EAB65B" w:rsidR="00C125AE">
        <w:rPr>
          <w:rFonts w:ascii="Arial" w:hAnsi="Arial" w:eastAsia="Times New Roman" w:cs="Arial"/>
        </w:rPr>
        <w:t>observed</w:t>
      </w:r>
      <w:r w:rsidRPr="27EAB65B" w:rsidR="007F7894">
        <w:rPr>
          <w:rFonts w:ascii="Arial" w:hAnsi="Arial" w:eastAsia="Times New Roman" w:cs="Arial"/>
        </w:rPr>
        <w:t>. The classroom</w:t>
      </w:r>
      <w:r w:rsidRPr="27EAB65B" w:rsidR="00C125AE">
        <w:rPr>
          <w:rFonts w:ascii="Arial" w:hAnsi="Arial" w:eastAsia="Times New Roman" w:cs="Arial"/>
        </w:rPr>
        <w:t xml:space="preserve"> chairs and desk settings were organized in such a way that 2 to 3 students sat together, spacious to allow easy movement within and out of the classroom, there is no doubt that </w:t>
      </w:r>
      <w:r w:rsidRPr="27EAB65B" w:rsidR="0058632B">
        <w:rPr>
          <w:rFonts w:ascii="Arial" w:hAnsi="Arial" w:eastAsia="Times New Roman" w:cs="Arial"/>
        </w:rPr>
        <w:t>teamwork</w:t>
      </w:r>
      <w:r w:rsidRPr="27EAB65B" w:rsidR="00C125AE">
        <w:rPr>
          <w:rFonts w:ascii="Arial" w:hAnsi="Arial" w:eastAsia="Times New Roman" w:cs="Arial"/>
        </w:rPr>
        <w:t xml:space="preserve"> between the teacher and the students, among the students in peer and group discussion, </w:t>
      </w:r>
      <w:r w:rsidRPr="27EAB65B" w:rsidR="0058632B">
        <w:rPr>
          <w:rFonts w:ascii="Arial" w:hAnsi="Arial" w:eastAsia="Times New Roman" w:cs="Arial"/>
        </w:rPr>
        <w:t xml:space="preserve">will be effective. (Donaldson, </w:t>
      </w:r>
      <w:r w:rsidRPr="27EAB65B" w:rsidR="00C125AE">
        <w:rPr>
          <w:rFonts w:ascii="Arial" w:hAnsi="Arial" w:eastAsia="Times New Roman" w:cs="Arial"/>
        </w:rPr>
        <w:t xml:space="preserve">2015, p.73) research is unequivocal in concluding that children and young people should have the chance to interact with experts, learn from their experiences, and gain knowledge </w:t>
      </w:r>
      <w:r w:rsidRPr="27EAB65B" w:rsidR="007F7894">
        <w:rPr>
          <w:rFonts w:ascii="Arial" w:hAnsi="Arial" w:eastAsia="Times New Roman" w:cs="Arial"/>
        </w:rPr>
        <w:t>within/</w:t>
      </w:r>
      <w:r w:rsidRPr="27EAB65B" w:rsidR="00C125AE">
        <w:rPr>
          <w:rFonts w:ascii="Arial" w:hAnsi="Arial" w:eastAsia="Times New Roman" w:cs="Arial"/>
        </w:rPr>
        <w:t>outside of the classroom. There were relevant and applicable subject postcards on the walls of the classroom to remind the students consistently of the area of learning and experience, in addition</w:t>
      </w:r>
      <w:r w:rsidRPr="27EAB65B" w:rsidR="00256EC4">
        <w:rPr>
          <w:rFonts w:ascii="Arial" w:hAnsi="Arial" w:eastAsia="Times New Roman" w:cs="Arial"/>
        </w:rPr>
        <w:t>, the observed classroom was</w:t>
      </w:r>
      <w:r w:rsidRPr="27EAB65B" w:rsidR="00C125AE">
        <w:rPr>
          <w:rFonts w:ascii="Arial" w:hAnsi="Arial" w:eastAsia="Times New Roman" w:cs="Arial"/>
        </w:rPr>
        <w:t xml:space="preserve"> equipped with facilities for conducive learning.</w:t>
      </w:r>
      <w:r w:rsidRPr="27EAB65B" w:rsidR="00C125AE">
        <w:rPr>
          <w:rFonts w:ascii="Arial" w:hAnsi="Arial" w:eastAsia="Times New Roman" w:cs="Arial"/>
        </w:rPr>
        <w:t xml:space="preserve"> The year 7 students were </w:t>
      </w:r>
      <w:r w:rsidRPr="27EAB65B" w:rsidR="00C125AE">
        <w:rPr>
          <w:rFonts w:ascii="Arial" w:hAnsi="Arial" w:eastAsia="Times New Roman" w:cs="Arial"/>
        </w:rPr>
        <w:t>observed</w:t>
      </w:r>
      <w:r w:rsidRPr="27EAB65B" w:rsidR="00C125AE">
        <w:rPr>
          <w:rFonts w:ascii="Arial" w:hAnsi="Arial" w:eastAsia="Times New Roman" w:cs="Arial"/>
        </w:rPr>
        <w:t xml:space="preserve"> in</w:t>
      </w:r>
      <w:r w:rsidRPr="27EAB65B" w:rsidR="00256EC4">
        <w:rPr>
          <w:rFonts w:ascii="Arial" w:hAnsi="Arial" w:eastAsia="Times New Roman" w:cs="Arial"/>
        </w:rPr>
        <w:t xml:space="preserve"> a</w:t>
      </w:r>
      <w:r w:rsidRPr="27EAB65B" w:rsidR="00C125AE">
        <w:rPr>
          <w:rFonts w:ascii="Arial" w:hAnsi="Arial" w:eastAsia="Times New Roman" w:cs="Arial"/>
        </w:rPr>
        <w:t xml:space="preserve"> </w:t>
      </w:r>
      <w:r w:rsidRPr="27EAB65B" w:rsidR="00256EC4">
        <w:rPr>
          <w:rFonts w:ascii="Arial" w:hAnsi="Arial" w:eastAsia="Times New Roman" w:cs="Arial"/>
        </w:rPr>
        <w:t>science lesson, however, I</w:t>
      </w:r>
      <w:r w:rsidRPr="27EAB65B" w:rsidR="00C125AE">
        <w:rPr>
          <w:rFonts w:ascii="Arial" w:hAnsi="Arial" w:eastAsia="Times New Roman" w:cs="Arial"/>
        </w:rPr>
        <w:t xml:space="preserve"> </w:t>
      </w:r>
      <w:r w:rsidRPr="27EAB65B" w:rsidR="00C125AE">
        <w:rPr>
          <w:rFonts w:ascii="Arial" w:hAnsi="Arial" w:eastAsia="Times New Roman" w:cs="Arial"/>
        </w:rPr>
        <w:t>observed</w:t>
      </w:r>
      <w:r w:rsidRPr="27EAB65B" w:rsidR="00C125AE">
        <w:rPr>
          <w:rFonts w:ascii="Arial" w:hAnsi="Arial" w:eastAsia="Times New Roman" w:cs="Arial"/>
        </w:rPr>
        <w:t xml:space="preserve"> that because of their year group, they were interested in themselves and how their peers perceive them, open to learning, and </w:t>
      </w:r>
      <w:r w:rsidRPr="27EAB65B" w:rsidR="006643E4">
        <w:rPr>
          <w:rFonts w:ascii="Arial" w:hAnsi="Arial" w:eastAsia="Times New Roman" w:cs="Arial"/>
        </w:rPr>
        <w:t>curious</w:t>
      </w:r>
      <w:r w:rsidRPr="27EAB65B" w:rsidR="00C125AE">
        <w:rPr>
          <w:rFonts w:ascii="Arial" w:hAnsi="Arial" w:eastAsia="Times New Roman" w:cs="Arial"/>
        </w:rPr>
        <w:t xml:space="preserve"> as they perceive and engage in </w:t>
      </w:r>
      <w:r w:rsidRPr="27EAB65B" w:rsidR="006643E4">
        <w:rPr>
          <w:rFonts w:ascii="Arial" w:hAnsi="Arial" w:eastAsia="Times New Roman" w:cs="Arial"/>
        </w:rPr>
        <w:t>the</w:t>
      </w:r>
      <w:r w:rsidRPr="27EAB65B" w:rsidR="00C125AE">
        <w:rPr>
          <w:rFonts w:ascii="Arial" w:hAnsi="Arial" w:eastAsia="Times New Roman" w:cs="Arial"/>
        </w:rPr>
        <w:t xml:space="preserve"> </w:t>
      </w:r>
      <w:r w:rsidRPr="27EAB65B" w:rsidR="006643E4">
        <w:rPr>
          <w:rFonts w:ascii="Arial" w:hAnsi="Arial" w:eastAsia="Times New Roman" w:cs="Arial"/>
        </w:rPr>
        <w:t>practical session</w:t>
      </w:r>
      <w:r w:rsidRPr="27EAB65B" w:rsidR="00C125AE">
        <w:rPr>
          <w:rFonts w:ascii="Arial" w:hAnsi="Arial" w:eastAsia="Times New Roman" w:cs="Arial"/>
        </w:rPr>
        <w:t>. Considering the concept of observati</w:t>
      </w:r>
      <w:r w:rsidRPr="27EAB65B" w:rsidR="0058632B">
        <w:rPr>
          <w:rFonts w:ascii="Arial" w:hAnsi="Arial" w:eastAsia="Times New Roman" w:cs="Arial"/>
        </w:rPr>
        <w:t xml:space="preserve">on in this assignment, (Nathan, </w:t>
      </w:r>
      <w:r w:rsidRPr="27EAB65B" w:rsidR="0058632B">
        <w:rPr>
          <w:rFonts w:ascii="Arial" w:hAnsi="Arial" w:eastAsia="Times New Roman" w:cs="Arial"/>
          <w:i w:val="1"/>
          <w:iCs w:val="1"/>
        </w:rPr>
        <w:t>et al</w:t>
      </w:r>
      <w:r w:rsidRPr="27EAB65B" w:rsidR="0058632B">
        <w:rPr>
          <w:rFonts w:ascii="Arial" w:hAnsi="Arial" w:eastAsia="Times New Roman" w:cs="Arial"/>
        </w:rPr>
        <w:t xml:space="preserve">, </w:t>
      </w:r>
      <w:r w:rsidRPr="27EAB65B" w:rsidR="00C125AE">
        <w:rPr>
          <w:rFonts w:ascii="Arial" w:hAnsi="Arial" w:eastAsia="Times New Roman" w:cs="Arial"/>
        </w:rPr>
        <w:t xml:space="preserve">2022) studies have proposed diverse tools for effective classroom observation for teacher’s excellent decision and guide towards improvement, however, there were pressing implications and concerns that emphasize the character of the observer – which could be </w:t>
      </w:r>
      <w:r w:rsidRPr="27EAB65B" w:rsidR="00C125AE">
        <w:rPr>
          <w:rFonts w:ascii="Arial" w:hAnsi="Arial" w:eastAsia="Times New Roman" w:cs="Arial"/>
          <w:i w:val="1"/>
          <w:iCs w:val="1"/>
        </w:rPr>
        <w:t>biased</w:t>
      </w:r>
      <w:r w:rsidRPr="27EAB65B" w:rsidR="00C125AE">
        <w:rPr>
          <w:rFonts w:ascii="Arial" w:hAnsi="Arial" w:eastAsia="Times New Roman" w:cs="Arial"/>
        </w:rPr>
        <w:t xml:space="preserve">, and how these tools can be reliable to assess special-education students (Cipriano and Barnes, 2021). Furthermore, an observer </w:t>
      </w:r>
      <w:r w:rsidRPr="27EAB65B" w:rsidR="001F0117">
        <w:rPr>
          <w:rFonts w:ascii="Arial" w:hAnsi="Arial" w:eastAsia="Times New Roman" w:cs="Arial"/>
        </w:rPr>
        <w:t>must</w:t>
      </w:r>
      <w:r w:rsidRPr="27EAB65B" w:rsidR="00C125AE">
        <w:rPr>
          <w:rFonts w:ascii="Arial" w:hAnsi="Arial" w:eastAsia="Times New Roman" w:cs="Arial"/>
        </w:rPr>
        <w:t xml:space="preserve"> consider the </w:t>
      </w:r>
      <w:r w:rsidRPr="27EAB65B" w:rsidR="00C125AE">
        <w:rPr>
          <w:rFonts w:ascii="Arial" w:hAnsi="Arial" w:eastAsia="Times New Roman" w:cs="Arial"/>
        </w:rPr>
        <w:t>appropriate tool</w:t>
      </w:r>
      <w:r w:rsidRPr="27EAB65B" w:rsidR="00C125AE">
        <w:rPr>
          <w:rFonts w:ascii="Arial" w:hAnsi="Arial" w:eastAsia="Times New Roman" w:cs="Arial"/>
        </w:rPr>
        <w:t xml:space="preserve"> or protocol for classroom observation with a focus on specific needs and questions the researcher is trying to achieve. The following factors as the </w:t>
      </w:r>
      <w:r w:rsidRPr="27EAB65B" w:rsidR="00C125AE">
        <w:rPr>
          <w:rFonts w:ascii="Arial" w:hAnsi="Arial" w:eastAsia="Times New Roman" w:cs="Arial"/>
        </w:rPr>
        <w:t xml:space="preserve">“theoretical lens, disciplinary expertise required, complexity, level of inference, type of </w:t>
      </w:r>
      <w:bookmarkStart w:name="_Int_tAQunvUu" w:id="397885636"/>
      <w:r w:rsidRPr="27EAB65B" w:rsidR="4706AC5B">
        <w:rPr>
          <w:rFonts w:ascii="Arial" w:hAnsi="Arial" w:eastAsia="Times New Roman" w:cs="Arial"/>
        </w:rPr>
        <w:t>behaviour</w:t>
      </w:r>
      <w:bookmarkEnd w:id="397885636"/>
      <w:r w:rsidRPr="27EAB65B" w:rsidR="00C125AE">
        <w:rPr>
          <w:rFonts w:ascii="Arial" w:hAnsi="Arial" w:eastAsia="Times New Roman" w:cs="Arial"/>
        </w:rPr>
        <w:t xml:space="preserve"> recorded, training time required for implementation, and data output” were suggested by (Esson, Wendel, </w:t>
      </w:r>
      <w:r w:rsidRPr="27EAB65B" w:rsidR="0058632B">
        <w:rPr>
          <w:rFonts w:ascii="Arial" w:hAnsi="Arial" w:eastAsia="Times New Roman" w:cs="Arial"/>
        </w:rPr>
        <w:t>and Young</w:t>
      </w:r>
      <w:r w:rsidRPr="27EAB65B" w:rsidR="00930E41">
        <w:rPr>
          <w:rFonts w:ascii="Arial" w:hAnsi="Arial" w:eastAsia="Times New Roman" w:cs="Arial"/>
        </w:rPr>
        <w:t xml:space="preserve">, 2022). </w:t>
      </w:r>
      <w:r w:rsidRPr="27EAB65B" w:rsidR="00C25C67">
        <w:rPr>
          <w:rFonts w:ascii="Arial" w:hAnsi="Arial" w:eastAsia="Times New Roman" w:cs="Arial"/>
        </w:rPr>
        <w:t xml:space="preserve">In conclusion, I see </w:t>
      </w:r>
      <w:r w:rsidRPr="27EAB65B" w:rsidR="00C125AE">
        <w:rPr>
          <w:rFonts w:ascii="Arial" w:hAnsi="Arial" w:eastAsia="Times New Roman" w:cs="Arial"/>
        </w:rPr>
        <w:t>t</w:t>
      </w:r>
      <w:r w:rsidRPr="27EAB65B" w:rsidR="00C25C67">
        <w:rPr>
          <w:rFonts w:ascii="Arial" w:hAnsi="Arial" w:eastAsia="Times New Roman" w:cs="Arial"/>
        </w:rPr>
        <w:t>his as</w:t>
      </w:r>
      <w:r w:rsidRPr="27EAB65B" w:rsidR="00C125AE">
        <w:rPr>
          <w:rFonts w:ascii="Arial" w:hAnsi="Arial" w:eastAsia="Times New Roman" w:cs="Arial"/>
        </w:rPr>
        <w:t xml:space="preserve"> a window of opportunity for teacher trainees to </w:t>
      </w:r>
      <w:r w:rsidRPr="27EAB65B" w:rsidR="00C125AE">
        <w:rPr>
          <w:rFonts w:ascii="Arial" w:hAnsi="Arial" w:eastAsia="Times New Roman" w:cs="Arial"/>
        </w:rPr>
        <w:t>observe</w:t>
      </w:r>
      <w:r w:rsidRPr="27EAB65B" w:rsidR="00C125AE">
        <w:rPr>
          <w:rFonts w:ascii="Arial" w:hAnsi="Arial" w:eastAsia="Times New Roman" w:cs="Arial"/>
        </w:rPr>
        <w:t xml:space="preserve">, reflect and </w:t>
      </w:r>
      <w:r w:rsidRPr="27EAB65B" w:rsidR="00930E41">
        <w:rPr>
          <w:rFonts w:ascii="Arial" w:hAnsi="Arial" w:eastAsia="Times New Roman" w:cs="Arial"/>
        </w:rPr>
        <w:t>develop the next step towards their professional and personal development.</w:t>
      </w:r>
      <w:r w:rsidRPr="27EAB65B" w:rsidR="00C125AE">
        <w:rPr>
          <w:rFonts w:ascii="Arial" w:hAnsi="Arial" w:eastAsia="Times New Roman" w:cs="Arial"/>
        </w:rPr>
        <w:t> </w:t>
      </w:r>
    </w:p>
    <w:p w:rsidRPr="00FC5859" w:rsidR="00F06DB7" w:rsidP="00B56223" w:rsidRDefault="00F06DB7" w14:paraId="6EE307C3" w14:textId="77777777">
      <w:pPr>
        <w:spacing w:after="0" w:line="360" w:lineRule="auto"/>
        <w:jc w:val="both"/>
        <w:textAlignment w:val="baseline"/>
        <w:rPr>
          <w:rFonts w:ascii="Arial" w:hAnsi="Arial" w:eastAsia="Times New Roman" w:cs="Arial"/>
          <w:lang w:val="en-US"/>
        </w:rPr>
      </w:pPr>
    </w:p>
    <w:p w:rsidRPr="00B30D4E" w:rsidR="00C125AE" w:rsidP="27EAB65B" w:rsidRDefault="00C125AE" w14:paraId="16ADC6BE" w14:textId="77777777">
      <w:pPr>
        <w:spacing w:after="0" w:line="360" w:lineRule="auto"/>
        <w:jc w:val="both"/>
        <w:textAlignment w:val="baseline"/>
        <w:rPr>
          <w:rFonts w:ascii="Arial" w:hAnsi="Arial" w:eastAsia="Times New Roman" w:cs="Arial"/>
          <w:b w:val="1"/>
          <w:bCs w:val="1"/>
          <w:sz w:val="28"/>
          <w:szCs w:val="28"/>
          <w:lang w:val="en-US"/>
        </w:rPr>
      </w:pPr>
      <w:r w:rsidRPr="27EAB65B" w:rsidR="00C125AE">
        <w:rPr>
          <w:rFonts w:ascii="Arial" w:hAnsi="Arial" w:eastAsia="Times New Roman" w:cs="Arial"/>
          <w:b w:val="1"/>
          <w:bCs w:val="1"/>
          <w:sz w:val="28"/>
          <w:szCs w:val="28"/>
        </w:rPr>
        <w:t>A CRITICAL INCIDENT LINKED TO DONALDSON’S 4 PURPOSES  </w:t>
      </w:r>
    </w:p>
    <w:p w:rsidRPr="00FC5859" w:rsidR="00C125AE" w:rsidP="00B56223" w:rsidRDefault="00C125AE" w14:paraId="23AE2717" w14:textId="59CC6CAD">
      <w:pPr>
        <w:spacing w:after="0" w:line="360" w:lineRule="auto"/>
        <w:jc w:val="both"/>
        <w:textAlignment w:val="baseline"/>
        <w:rPr>
          <w:rFonts w:ascii="Arial" w:hAnsi="Arial" w:eastAsia="Times New Roman" w:cs="Arial"/>
          <w:lang w:val="en-US"/>
        </w:rPr>
      </w:pPr>
      <w:r w:rsidRPr="27EAB65B" w:rsidR="00C125AE">
        <w:rPr>
          <w:rFonts w:ascii="Arial" w:hAnsi="Arial" w:eastAsia="Times New Roman" w:cs="Arial"/>
        </w:rPr>
        <w:t xml:space="preserve">There are several incidents that teachers come across in their day-to-day activities, which somehow could be typical, and traditional to their </w:t>
      </w:r>
      <w:r w:rsidRPr="27EAB65B" w:rsidR="00C125AE">
        <w:rPr>
          <w:rFonts w:ascii="Arial" w:hAnsi="Arial" w:eastAsia="Times New Roman" w:cs="Arial"/>
        </w:rPr>
        <w:t>perception</w:t>
      </w:r>
      <w:r w:rsidRPr="27EAB65B" w:rsidR="00C125AE">
        <w:rPr>
          <w:rFonts w:ascii="Arial" w:hAnsi="Arial" w:eastAsia="Times New Roman" w:cs="Arial"/>
        </w:rPr>
        <w:t xml:space="preserve">. It is obvious that in most learning settings, incidents are completely ignored at the time of occurrence, but what was </w:t>
      </w:r>
      <w:r w:rsidRPr="27EAB65B" w:rsidR="00C125AE">
        <w:rPr>
          <w:rFonts w:ascii="Arial" w:hAnsi="Arial" w:eastAsia="Times New Roman" w:cs="Arial"/>
        </w:rPr>
        <w:t>observed</w:t>
      </w:r>
      <w:r w:rsidRPr="27EAB65B" w:rsidR="00C125AE">
        <w:rPr>
          <w:rFonts w:ascii="Arial" w:hAnsi="Arial" w:eastAsia="Times New Roman" w:cs="Arial"/>
        </w:rPr>
        <w:t xml:space="preserve">, and </w:t>
      </w:r>
      <w:bookmarkStart w:name="_Int_hu3RfS5Y" w:id="1085292038"/>
      <w:r w:rsidRPr="27EAB65B" w:rsidR="3C27D486">
        <w:rPr>
          <w:rFonts w:ascii="Arial" w:hAnsi="Arial" w:eastAsia="Times New Roman" w:cs="Arial"/>
        </w:rPr>
        <w:t>analysed</w:t>
      </w:r>
      <w:bookmarkEnd w:id="1085292038"/>
      <w:r w:rsidRPr="27EAB65B" w:rsidR="00C125AE">
        <w:rPr>
          <w:rFonts w:ascii="Arial" w:hAnsi="Arial" w:eastAsia="Times New Roman" w:cs="Arial"/>
        </w:rPr>
        <w:t xml:space="preserve"> makes it a signifi</w:t>
      </w:r>
      <w:r w:rsidRPr="27EAB65B" w:rsidR="004B19B2">
        <w:rPr>
          <w:rFonts w:ascii="Arial" w:hAnsi="Arial" w:eastAsia="Times New Roman" w:cs="Arial"/>
        </w:rPr>
        <w:t>cant pivotal moment (Tripp, 2012</w:t>
      </w:r>
      <w:r w:rsidRPr="27EAB65B" w:rsidR="00C125AE">
        <w:rPr>
          <w:rFonts w:ascii="Arial" w:hAnsi="Arial" w:eastAsia="Times New Roman" w:cs="Arial"/>
        </w:rPr>
        <w:t xml:space="preserve">). </w:t>
      </w:r>
      <w:r w:rsidRPr="27EAB65B" w:rsidR="00DA4CEF">
        <w:rPr>
          <w:rFonts w:ascii="Arial" w:hAnsi="Arial" w:eastAsia="Times New Roman" w:cs="Arial"/>
        </w:rPr>
        <w:t>I</w:t>
      </w:r>
      <w:r w:rsidRPr="27EAB65B" w:rsidR="00C125AE">
        <w:rPr>
          <w:rFonts w:ascii="Arial" w:hAnsi="Arial" w:eastAsia="Times New Roman" w:cs="Arial"/>
        </w:rPr>
        <w:t xml:space="preserve"> </w:t>
      </w:r>
      <w:r w:rsidRPr="27EAB65B" w:rsidR="00C125AE">
        <w:rPr>
          <w:rFonts w:ascii="Arial" w:hAnsi="Arial" w:eastAsia="Times New Roman" w:cs="Arial"/>
        </w:rPr>
        <w:t>observed</w:t>
      </w:r>
      <w:r w:rsidRPr="27EAB65B" w:rsidR="00C125AE">
        <w:rPr>
          <w:rFonts w:ascii="Arial" w:hAnsi="Arial" w:eastAsia="Times New Roman" w:cs="Arial"/>
        </w:rPr>
        <w:t xml:space="preserve"> a</w:t>
      </w:r>
      <w:r w:rsidRPr="27EAB65B" w:rsidR="00DA4CEF">
        <w:rPr>
          <w:rFonts w:ascii="Arial" w:hAnsi="Arial" w:eastAsia="Times New Roman" w:cs="Arial"/>
        </w:rPr>
        <w:t>n</w:t>
      </w:r>
      <w:r w:rsidRPr="27EAB65B" w:rsidR="00C125AE">
        <w:rPr>
          <w:rFonts w:ascii="Arial" w:hAnsi="Arial" w:eastAsia="Times New Roman" w:cs="Arial"/>
        </w:rPr>
        <w:t xml:space="preserve"> incident in the first lesson on 26</w:t>
      </w:r>
      <w:r w:rsidRPr="27EAB65B" w:rsidR="00C125AE">
        <w:rPr>
          <w:rFonts w:ascii="Arial" w:hAnsi="Arial" w:eastAsia="Times New Roman" w:cs="Arial"/>
          <w:vertAlign w:val="superscript"/>
        </w:rPr>
        <w:t>th</w:t>
      </w:r>
      <w:r w:rsidRPr="27EAB65B" w:rsidR="00C125AE">
        <w:rPr>
          <w:rFonts w:ascii="Arial" w:hAnsi="Arial" w:eastAsia="Times New Roman" w:cs="Arial"/>
        </w:rPr>
        <w:t xml:space="preserve"> September, a pupil walked into the classroom 3 minutes late while the teacher was calling the attendance register of 30 students. The pupil walks to </w:t>
      </w:r>
      <w:r w:rsidRPr="27EAB65B" w:rsidR="004118F0">
        <w:rPr>
          <w:rFonts w:ascii="Arial" w:hAnsi="Arial" w:eastAsia="Times New Roman" w:cs="Arial"/>
        </w:rPr>
        <w:t>his/</w:t>
      </w:r>
      <w:r w:rsidRPr="27EAB65B" w:rsidR="00C125AE">
        <w:rPr>
          <w:rFonts w:ascii="Arial" w:hAnsi="Arial" w:eastAsia="Times New Roman" w:cs="Arial"/>
        </w:rPr>
        <w:t xml:space="preserve">her desk and complains suddenly in a </w:t>
      </w:r>
      <w:r w:rsidRPr="27EAB65B" w:rsidR="00C33F06">
        <w:rPr>
          <w:rFonts w:ascii="Arial" w:hAnsi="Arial" w:eastAsia="Times New Roman" w:cs="Arial"/>
        </w:rPr>
        <w:t>high</w:t>
      </w:r>
      <w:r w:rsidRPr="27EAB65B" w:rsidR="00C125AE">
        <w:rPr>
          <w:rFonts w:ascii="Arial" w:hAnsi="Arial" w:eastAsia="Times New Roman" w:cs="Arial"/>
        </w:rPr>
        <w:t xml:space="preserve"> tone “my book was torn” and “who tore my book</w:t>
      </w:r>
      <w:r w:rsidRPr="27EAB65B" w:rsidR="00DA4CEF">
        <w:rPr>
          <w:rFonts w:ascii="Arial" w:hAnsi="Arial" w:eastAsia="Times New Roman" w:cs="Arial"/>
        </w:rPr>
        <w:t>?</w:t>
      </w:r>
      <w:r w:rsidRPr="27EAB65B" w:rsidR="00C125AE">
        <w:rPr>
          <w:rFonts w:ascii="Arial" w:hAnsi="Arial" w:eastAsia="Times New Roman" w:cs="Arial"/>
        </w:rPr>
        <w:t xml:space="preserve">” Reflecting on the pupil’s question, it points to the </w:t>
      </w:r>
      <w:r w:rsidRPr="27EAB65B" w:rsidR="004118F0">
        <w:rPr>
          <w:rFonts w:ascii="Arial" w:hAnsi="Arial" w:eastAsia="Times New Roman" w:cs="Arial"/>
        </w:rPr>
        <w:t>extent</w:t>
      </w:r>
      <w:r w:rsidRPr="27EAB65B" w:rsidR="00C125AE">
        <w:rPr>
          <w:rFonts w:ascii="Arial" w:hAnsi="Arial" w:eastAsia="Times New Roman" w:cs="Arial"/>
        </w:rPr>
        <w:t xml:space="preserve"> to </w:t>
      </w:r>
      <w:r w:rsidRPr="27EAB65B" w:rsidR="005C63B1">
        <w:rPr>
          <w:rFonts w:ascii="Arial" w:hAnsi="Arial" w:eastAsia="Times New Roman" w:cs="Arial"/>
        </w:rPr>
        <w:t>which</w:t>
      </w:r>
      <w:r w:rsidRPr="27EAB65B" w:rsidR="00C125AE">
        <w:rPr>
          <w:rFonts w:ascii="Arial" w:hAnsi="Arial" w:eastAsia="Times New Roman" w:cs="Arial"/>
        </w:rPr>
        <w:t xml:space="preserve"> psychological well-being and mental health awareness are recognized and addressed to support students, however seeing </w:t>
      </w:r>
      <w:r w:rsidRPr="27EAB65B" w:rsidR="004118F0">
        <w:rPr>
          <w:rFonts w:ascii="Arial" w:hAnsi="Arial" w:eastAsia="Times New Roman" w:cs="Arial"/>
        </w:rPr>
        <w:t xml:space="preserve">the </w:t>
      </w:r>
      <w:r w:rsidRPr="27EAB65B" w:rsidR="005C63B1">
        <w:rPr>
          <w:rFonts w:ascii="Arial" w:hAnsi="Arial" w:eastAsia="Times New Roman" w:cs="Arial"/>
        </w:rPr>
        <w:t>necessity</w:t>
      </w:r>
      <w:r w:rsidRPr="27EAB65B" w:rsidR="004118F0">
        <w:rPr>
          <w:rFonts w:ascii="Arial" w:hAnsi="Arial" w:eastAsia="Times New Roman" w:cs="Arial"/>
        </w:rPr>
        <w:t xml:space="preserve"> for</w:t>
      </w:r>
      <w:r w:rsidRPr="27EAB65B" w:rsidR="00C125AE">
        <w:rPr>
          <w:rFonts w:ascii="Arial" w:hAnsi="Arial" w:eastAsia="Times New Roman" w:cs="Arial"/>
        </w:rPr>
        <w:t xml:space="preserve"> students</w:t>
      </w:r>
      <w:r w:rsidRPr="27EAB65B" w:rsidR="005C63B1">
        <w:rPr>
          <w:rFonts w:ascii="Arial" w:hAnsi="Arial" w:eastAsia="Times New Roman" w:cs="Arial"/>
        </w:rPr>
        <w:t xml:space="preserve"> to</w:t>
      </w:r>
      <w:r w:rsidRPr="27EAB65B" w:rsidR="00C125AE">
        <w:rPr>
          <w:rFonts w:ascii="Arial" w:hAnsi="Arial" w:eastAsia="Times New Roman" w:cs="Arial"/>
        </w:rPr>
        <w:t xml:space="preserve"> learn in a healthy and confident approach to</w:t>
      </w:r>
      <w:r w:rsidRPr="27EAB65B" w:rsidR="005C63B1">
        <w:rPr>
          <w:rFonts w:ascii="Arial" w:hAnsi="Arial" w:eastAsia="Times New Roman" w:cs="Arial"/>
        </w:rPr>
        <w:t xml:space="preserve"> enable to them</w:t>
      </w:r>
      <w:r w:rsidRPr="27EAB65B" w:rsidR="00C125AE">
        <w:rPr>
          <w:rFonts w:ascii="Arial" w:hAnsi="Arial" w:eastAsia="Times New Roman" w:cs="Arial"/>
        </w:rPr>
        <w:t xml:space="preserve"> make a meaningful impact in society</w:t>
      </w:r>
      <w:r w:rsidRPr="27EAB65B" w:rsidR="005C63B1">
        <w:rPr>
          <w:rFonts w:ascii="Arial" w:hAnsi="Arial" w:eastAsia="Times New Roman" w:cs="Arial"/>
        </w:rPr>
        <w:t xml:space="preserve">, more efforts </w:t>
      </w:r>
      <w:r w:rsidRPr="27EAB65B" w:rsidR="001F0117">
        <w:rPr>
          <w:rFonts w:ascii="Arial" w:hAnsi="Arial" w:eastAsia="Times New Roman" w:cs="Arial"/>
        </w:rPr>
        <w:t>are</w:t>
      </w:r>
      <w:r w:rsidRPr="27EAB65B" w:rsidR="005C63B1">
        <w:rPr>
          <w:rFonts w:ascii="Arial" w:hAnsi="Arial" w:eastAsia="Times New Roman" w:cs="Arial"/>
        </w:rPr>
        <w:t xml:space="preserve"> needed to </w:t>
      </w:r>
      <w:r w:rsidRPr="27EAB65B" w:rsidR="00DA4CEF">
        <w:rPr>
          <w:rFonts w:ascii="Arial" w:hAnsi="Arial" w:eastAsia="Times New Roman" w:cs="Arial"/>
        </w:rPr>
        <w:t>improve students’ well</w:t>
      </w:r>
      <w:r w:rsidRPr="27EAB65B" w:rsidR="005C63B1">
        <w:rPr>
          <w:rFonts w:ascii="Arial" w:hAnsi="Arial" w:eastAsia="Times New Roman" w:cs="Arial"/>
        </w:rPr>
        <w:t>-being.</w:t>
      </w:r>
      <w:r w:rsidRPr="27EAB65B" w:rsidR="00C125AE">
        <w:rPr>
          <w:rFonts w:ascii="Arial" w:hAnsi="Arial" w:eastAsia="Times New Roman" w:cs="Arial"/>
        </w:rPr>
        <w:t xml:space="preserve"> (Donaldson 2015, p.4). It could be argued that; most teachers would assume it is the usual talk by students, on the other hand, due to a “sense of prompt reflect</w:t>
      </w:r>
      <w:r w:rsidRPr="27EAB65B" w:rsidR="00D1362E">
        <w:rPr>
          <w:rFonts w:ascii="Arial" w:hAnsi="Arial" w:eastAsia="Times New Roman" w:cs="Arial"/>
        </w:rPr>
        <w:t xml:space="preserve">ion and feeling” </w:t>
      </w:r>
      <w:r w:rsidRPr="27EAB65B" w:rsidR="00C125AE">
        <w:rPr>
          <w:rFonts w:ascii="Arial" w:hAnsi="Arial" w:eastAsia="Times New Roman" w:cs="Arial"/>
        </w:rPr>
        <w:t>the incident caught the attention of the observer</w:t>
      </w:r>
      <w:r w:rsidRPr="27EAB65B" w:rsidR="0077554D">
        <w:rPr>
          <w:rFonts w:ascii="Arial" w:hAnsi="Arial" w:eastAsia="Times New Roman" w:cs="Arial"/>
        </w:rPr>
        <w:t xml:space="preserve"> </w:t>
      </w:r>
      <w:r w:rsidRPr="27EAB65B" w:rsidR="0077554D">
        <w:rPr>
          <w:rFonts w:ascii="Arial" w:hAnsi="Arial" w:eastAsia="Times New Roman" w:cs="Arial"/>
        </w:rPr>
        <w:t xml:space="preserve">(Gibbs 1988; </w:t>
      </w:r>
      <w:r w:rsidRPr="27EAB65B" w:rsidR="0077554D">
        <w:rPr>
          <w:rFonts w:ascii="Arial" w:hAnsi="Arial" w:eastAsia="Times New Roman" w:cs="Arial"/>
        </w:rPr>
        <w:t>Schon, D.</w:t>
      </w:r>
      <w:r w:rsidRPr="27EAB65B" w:rsidR="0077554D">
        <w:rPr>
          <w:rFonts w:ascii="Arial" w:hAnsi="Arial" w:eastAsia="Times New Roman" w:cs="Arial"/>
        </w:rPr>
        <w:t xml:space="preserve"> 2017)</w:t>
      </w:r>
      <w:r w:rsidRPr="27EAB65B" w:rsidR="00C125AE">
        <w:rPr>
          <w:rFonts w:ascii="Arial" w:hAnsi="Arial" w:eastAsia="Times New Roman" w:cs="Arial"/>
        </w:rPr>
        <w:t xml:space="preserve">. </w:t>
      </w:r>
      <w:r w:rsidRPr="27EAB65B" w:rsidR="00D1362E">
        <w:rPr>
          <w:rFonts w:ascii="Arial" w:hAnsi="Arial" w:eastAsia="Times New Roman" w:cs="Arial"/>
        </w:rPr>
        <w:t>In the case of incidents</w:t>
      </w:r>
      <w:r w:rsidRPr="27EAB65B" w:rsidR="00C125AE">
        <w:rPr>
          <w:rFonts w:ascii="Arial" w:hAnsi="Arial" w:eastAsia="Times New Roman" w:cs="Arial"/>
        </w:rPr>
        <w:t xml:space="preserve">, </w:t>
      </w:r>
      <w:r w:rsidRPr="27EAB65B" w:rsidR="0077554D">
        <w:rPr>
          <w:rFonts w:ascii="Arial" w:hAnsi="Arial" w:eastAsia="Times New Roman" w:cs="Arial"/>
        </w:rPr>
        <w:t xml:space="preserve">I suppose </w:t>
      </w:r>
      <w:r w:rsidRPr="27EAB65B" w:rsidR="00D1362E">
        <w:rPr>
          <w:rFonts w:ascii="Arial" w:hAnsi="Arial" w:eastAsia="Times New Roman" w:cs="Arial"/>
        </w:rPr>
        <w:t xml:space="preserve">prompt </w:t>
      </w:r>
      <w:r w:rsidRPr="27EAB65B" w:rsidR="00C125AE">
        <w:rPr>
          <w:rFonts w:ascii="Arial" w:hAnsi="Arial" w:eastAsia="Times New Roman" w:cs="Arial"/>
        </w:rPr>
        <w:t>decisions need to be taken quickly by using rapid jud</w:t>
      </w:r>
      <w:r w:rsidRPr="27EAB65B" w:rsidR="00AC5F5B">
        <w:rPr>
          <w:rFonts w:ascii="Arial" w:hAnsi="Arial" w:eastAsia="Times New Roman" w:cs="Arial"/>
        </w:rPr>
        <w:t>gment</w:t>
      </w:r>
      <w:r w:rsidRPr="27EAB65B" w:rsidR="00D1362E">
        <w:rPr>
          <w:rFonts w:ascii="Arial" w:hAnsi="Arial" w:eastAsia="Times New Roman" w:cs="Arial"/>
        </w:rPr>
        <w:t xml:space="preserve"> to record and evaluate the overall incident appropriately</w:t>
      </w:r>
      <w:r w:rsidRPr="27EAB65B" w:rsidR="00AC5F5B">
        <w:rPr>
          <w:rFonts w:ascii="Arial" w:hAnsi="Arial" w:eastAsia="Times New Roman" w:cs="Arial"/>
        </w:rPr>
        <w:t xml:space="preserve"> (Roycroft and Roach, 2019,</w:t>
      </w:r>
      <w:r w:rsidRPr="27EAB65B" w:rsidR="00C125AE">
        <w:rPr>
          <w:rFonts w:ascii="Arial" w:hAnsi="Arial" w:eastAsia="Times New Roman" w:cs="Arial"/>
        </w:rPr>
        <w:t xml:space="preserve"> p.47)</w:t>
      </w:r>
      <w:r w:rsidRPr="27EAB65B" w:rsidR="00D1362E">
        <w:rPr>
          <w:rFonts w:ascii="Arial" w:hAnsi="Arial" w:eastAsia="Times New Roman" w:cs="Arial"/>
        </w:rPr>
        <w:t>.</w:t>
      </w:r>
      <w:r w:rsidRPr="27EAB65B" w:rsidR="00C125AE">
        <w:rPr>
          <w:rFonts w:ascii="Arial" w:hAnsi="Arial" w:eastAsia="Times New Roman" w:cs="Arial"/>
        </w:rPr>
        <w:t xml:space="preserve"> Afterward, the researcher </w:t>
      </w:r>
      <w:r w:rsidRPr="27EAB65B" w:rsidR="00C125AE">
        <w:rPr>
          <w:rFonts w:ascii="Arial" w:hAnsi="Arial" w:eastAsia="Times New Roman" w:cs="Arial"/>
        </w:rPr>
        <w:t>observed</w:t>
      </w:r>
      <w:r w:rsidRPr="27EAB65B" w:rsidR="00C125AE">
        <w:rPr>
          <w:rFonts w:ascii="Arial" w:hAnsi="Arial" w:eastAsia="Times New Roman" w:cs="Arial"/>
        </w:rPr>
        <w:t xml:space="preserve"> a lady walking into the classroom and moving toward the learner who complained, she is a teaching assistant. The teaching assistant spoke to </w:t>
      </w:r>
      <w:r w:rsidRPr="27EAB65B" w:rsidR="001F0117">
        <w:rPr>
          <w:rFonts w:ascii="Arial" w:hAnsi="Arial" w:eastAsia="Times New Roman" w:cs="Arial"/>
        </w:rPr>
        <w:t>the student</w:t>
      </w:r>
      <w:r w:rsidRPr="27EAB65B" w:rsidR="00C125AE">
        <w:rPr>
          <w:rFonts w:ascii="Arial" w:hAnsi="Arial" w:eastAsia="Times New Roman" w:cs="Arial"/>
        </w:rPr>
        <w:t xml:space="preserve"> calm</w:t>
      </w:r>
      <w:r w:rsidRPr="27EAB65B" w:rsidR="001F0117">
        <w:rPr>
          <w:rFonts w:ascii="Arial" w:hAnsi="Arial" w:eastAsia="Times New Roman" w:cs="Arial"/>
        </w:rPr>
        <w:t>ly</w:t>
      </w:r>
      <w:r w:rsidRPr="27EAB65B" w:rsidR="00C125AE">
        <w:rPr>
          <w:rFonts w:ascii="Arial" w:hAnsi="Arial" w:eastAsia="Times New Roman" w:cs="Arial"/>
        </w:rPr>
        <w:t xml:space="preserve"> and quiet</w:t>
      </w:r>
      <w:r w:rsidRPr="27EAB65B" w:rsidR="001F0117">
        <w:rPr>
          <w:rFonts w:ascii="Arial" w:hAnsi="Arial" w:eastAsia="Times New Roman" w:cs="Arial"/>
        </w:rPr>
        <w:t xml:space="preserve">ly, </w:t>
      </w:r>
      <w:r w:rsidRPr="27EAB65B" w:rsidR="005C63B1">
        <w:rPr>
          <w:rFonts w:ascii="Arial" w:hAnsi="Arial" w:eastAsia="Times New Roman" w:cs="Arial"/>
        </w:rPr>
        <w:t>then</w:t>
      </w:r>
      <w:r w:rsidRPr="27EAB65B" w:rsidR="00C125AE">
        <w:rPr>
          <w:rFonts w:ascii="Arial" w:hAnsi="Arial" w:eastAsia="Times New Roman" w:cs="Arial"/>
        </w:rPr>
        <w:t xml:space="preserve"> the student sat down and remained calm. This </w:t>
      </w:r>
      <w:r w:rsidRPr="27EAB65B" w:rsidR="0077554D">
        <w:rPr>
          <w:rFonts w:ascii="Arial" w:hAnsi="Arial" w:eastAsia="Times New Roman" w:cs="Arial"/>
        </w:rPr>
        <w:t>scene</w:t>
      </w:r>
      <w:r w:rsidRPr="27EAB65B" w:rsidR="00C125AE">
        <w:rPr>
          <w:rFonts w:ascii="Arial" w:hAnsi="Arial" w:eastAsia="Times New Roman" w:cs="Arial"/>
        </w:rPr>
        <w:t xml:space="preserve"> calls to question what could have been the fate of the learner had it been there were no supports from the teaching assistant during the lesson, without any iota of doubt the learner could have been disengaged, disenfranchised from ‘</w:t>
      </w:r>
      <w:r w:rsidRPr="27EAB65B" w:rsidR="00C125AE">
        <w:rPr>
          <w:rFonts w:ascii="Arial" w:hAnsi="Arial" w:eastAsia="Times New Roman" w:cs="Arial"/>
          <w:i w:val="1"/>
          <w:iCs w:val="1"/>
        </w:rPr>
        <w:t>’learning ethics, and informed citizen.’’</w:t>
      </w:r>
      <w:r w:rsidRPr="27EAB65B" w:rsidR="00C125AE">
        <w:rPr>
          <w:rFonts w:ascii="Arial" w:hAnsi="Arial" w:eastAsia="Times New Roman" w:cs="Arial"/>
        </w:rPr>
        <w:t xml:space="preserve"> (Donaldson</w:t>
      </w:r>
      <w:r w:rsidRPr="27EAB65B" w:rsidR="00AC5F5B">
        <w:rPr>
          <w:rFonts w:ascii="Arial" w:hAnsi="Arial" w:eastAsia="Times New Roman" w:cs="Arial"/>
        </w:rPr>
        <w:t>,</w:t>
      </w:r>
      <w:r w:rsidRPr="27EAB65B" w:rsidR="00C125AE">
        <w:rPr>
          <w:rFonts w:ascii="Arial" w:hAnsi="Arial" w:eastAsia="Times New Roman" w:cs="Arial"/>
        </w:rPr>
        <w:t xml:space="preserve"> 2015, p.9) recommended it is significant that in learning every child should be aware of, and exercise, their human, and democratic, responsibilities, rights, and abilities to know how to look for the resources </w:t>
      </w:r>
      <w:r w:rsidRPr="27EAB65B" w:rsidR="00AC5F5B">
        <w:rPr>
          <w:rFonts w:ascii="Arial" w:hAnsi="Arial" w:eastAsia="Times New Roman" w:cs="Arial"/>
        </w:rPr>
        <w:t>that would help them</w:t>
      </w:r>
      <w:r w:rsidRPr="27EAB65B" w:rsidR="00C125AE">
        <w:rPr>
          <w:rFonts w:ascii="Arial" w:hAnsi="Arial" w:eastAsia="Times New Roman" w:cs="Arial"/>
        </w:rPr>
        <w:t xml:space="preserve"> to stay safe and </w:t>
      </w:r>
      <w:r w:rsidRPr="27EAB65B" w:rsidR="00AC5F5B">
        <w:rPr>
          <w:rFonts w:ascii="Arial" w:hAnsi="Arial" w:eastAsia="Times New Roman" w:cs="Arial"/>
        </w:rPr>
        <w:t>healthy</w:t>
      </w:r>
      <w:r w:rsidRPr="27EAB65B" w:rsidR="00C125AE">
        <w:rPr>
          <w:rFonts w:ascii="Arial" w:hAnsi="Arial" w:eastAsia="Times New Roman" w:cs="Arial"/>
        </w:rPr>
        <w:t xml:space="preserve"> for the rest of </w:t>
      </w:r>
      <w:r w:rsidRPr="27EAB65B" w:rsidR="00C125AE">
        <w:rPr>
          <w:rFonts w:ascii="Arial" w:hAnsi="Arial" w:eastAsia="Times New Roman" w:cs="Arial"/>
        </w:rPr>
        <w:t>their lives</w:t>
      </w:r>
      <w:r w:rsidRPr="27EAB65B" w:rsidR="00C125AE">
        <w:rPr>
          <w:rFonts w:ascii="Arial" w:hAnsi="Arial" w:eastAsia="Times New Roman" w:cs="Arial"/>
          <w:b w:val="1"/>
          <w:bCs w:val="1"/>
        </w:rPr>
        <w:t>.</w:t>
      </w:r>
      <w:r w:rsidRPr="27EAB65B" w:rsidR="00C125AE">
        <w:rPr>
          <w:rFonts w:ascii="Arial" w:hAnsi="Arial" w:eastAsia="Times New Roman" w:cs="Arial"/>
        </w:rPr>
        <w:t xml:space="preserve"> There is no doubt that the student’s teaching assistant’s support such as communicating, correcting the wrong spelling of words, and encouraging in answering questions during the session, le</w:t>
      </w:r>
      <w:r w:rsidRPr="27EAB65B" w:rsidR="002657E7">
        <w:rPr>
          <w:rFonts w:ascii="Arial" w:hAnsi="Arial" w:eastAsia="Times New Roman" w:cs="Arial"/>
        </w:rPr>
        <w:t>a</w:t>
      </w:r>
      <w:r w:rsidRPr="27EAB65B" w:rsidR="00C125AE">
        <w:rPr>
          <w:rFonts w:ascii="Arial" w:hAnsi="Arial" w:eastAsia="Times New Roman" w:cs="Arial"/>
        </w:rPr>
        <w:t>d</w:t>
      </w:r>
      <w:r w:rsidRPr="27EAB65B" w:rsidR="002657E7">
        <w:rPr>
          <w:rFonts w:ascii="Arial" w:hAnsi="Arial" w:eastAsia="Times New Roman" w:cs="Arial"/>
        </w:rPr>
        <w:t>ing</w:t>
      </w:r>
      <w:r w:rsidRPr="27EAB65B" w:rsidR="00C125AE">
        <w:rPr>
          <w:rFonts w:ascii="Arial" w:hAnsi="Arial" w:eastAsia="Times New Roman" w:cs="Arial"/>
        </w:rPr>
        <w:t xml:space="preserve"> to the teacher calling </w:t>
      </w:r>
      <w:r w:rsidRPr="27EAB65B" w:rsidR="00243CE5">
        <w:rPr>
          <w:rFonts w:ascii="Arial" w:hAnsi="Arial" w:eastAsia="Times New Roman" w:cs="Arial"/>
        </w:rPr>
        <w:t>the pupil’s</w:t>
      </w:r>
      <w:r w:rsidRPr="27EAB65B" w:rsidR="00C125AE">
        <w:rPr>
          <w:rFonts w:ascii="Arial" w:hAnsi="Arial" w:eastAsia="Times New Roman" w:cs="Arial"/>
        </w:rPr>
        <w:t xml:space="preserve"> name and responding “that is brilliant” </w:t>
      </w:r>
      <w:r w:rsidRPr="27EAB65B" w:rsidR="00C125AE">
        <w:rPr>
          <w:rFonts w:ascii="Arial" w:hAnsi="Arial" w:eastAsia="Times New Roman" w:cs="Arial"/>
        </w:rPr>
        <w:t xml:space="preserve">shows that the student has learning difficulties. Being motivated, exercising the capability, and being ready to learn from the TA’s support signifies that </w:t>
      </w:r>
      <w:r w:rsidRPr="27EAB65B" w:rsidR="00243CE5">
        <w:rPr>
          <w:rFonts w:ascii="Arial" w:hAnsi="Arial" w:eastAsia="Times New Roman" w:cs="Arial"/>
        </w:rPr>
        <w:t>additional</w:t>
      </w:r>
      <w:r w:rsidRPr="27EAB65B" w:rsidR="00243CE5">
        <w:rPr>
          <w:rFonts w:ascii="Arial" w:hAnsi="Arial" w:eastAsia="Times New Roman" w:cs="Arial"/>
        </w:rPr>
        <w:t xml:space="preserve"> learning needs</w:t>
      </w:r>
      <w:r w:rsidRPr="27EAB65B" w:rsidR="00C125AE">
        <w:rPr>
          <w:rFonts w:ascii="Arial" w:hAnsi="Arial" w:eastAsia="Times New Roman" w:cs="Arial"/>
        </w:rPr>
        <w:t xml:space="preserve"> </w:t>
      </w:r>
      <w:r w:rsidRPr="27EAB65B" w:rsidR="00243CE5">
        <w:rPr>
          <w:rFonts w:ascii="Arial" w:hAnsi="Arial" w:eastAsia="Times New Roman" w:cs="Arial"/>
        </w:rPr>
        <w:t>(</w:t>
      </w:r>
      <w:r w:rsidRPr="27EAB65B" w:rsidR="00C125AE">
        <w:rPr>
          <w:rFonts w:ascii="Arial" w:hAnsi="Arial" w:eastAsia="Times New Roman" w:cs="Arial"/>
        </w:rPr>
        <w:t>ALN</w:t>
      </w:r>
      <w:r w:rsidRPr="27EAB65B" w:rsidR="00243CE5">
        <w:rPr>
          <w:rFonts w:ascii="Arial" w:hAnsi="Arial" w:eastAsia="Times New Roman" w:cs="Arial"/>
        </w:rPr>
        <w:t>)</w:t>
      </w:r>
      <w:r w:rsidRPr="27EAB65B" w:rsidR="00C125AE">
        <w:rPr>
          <w:rFonts w:ascii="Arial" w:hAnsi="Arial" w:eastAsia="Times New Roman" w:cs="Arial"/>
        </w:rPr>
        <w:t xml:space="preserve"> students can </w:t>
      </w:r>
      <w:r w:rsidRPr="27EAB65B" w:rsidR="00C125AE">
        <w:rPr>
          <w:rFonts w:ascii="Arial" w:hAnsi="Arial" w:eastAsia="Times New Roman" w:cs="Arial"/>
        </w:rPr>
        <w:t>benefit</w:t>
      </w:r>
      <w:r w:rsidRPr="27EAB65B" w:rsidR="00C125AE">
        <w:rPr>
          <w:rFonts w:ascii="Arial" w:hAnsi="Arial" w:eastAsia="Times New Roman" w:cs="Arial"/>
        </w:rPr>
        <w:t xml:space="preserve"> from Donaldson’s suggestions. </w:t>
      </w:r>
      <w:r w:rsidRPr="27EAB65B" w:rsidR="00243CE5">
        <w:rPr>
          <w:rFonts w:ascii="Arial" w:hAnsi="Arial" w:eastAsia="Times New Roman" w:cs="Arial"/>
        </w:rPr>
        <w:t>Therefore</w:t>
      </w:r>
      <w:r w:rsidRPr="27EAB65B" w:rsidR="00A302C4">
        <w:rPr>
          <w:rFonts w:ascii="Arial" w:hAnsi="Arial" w:eastAsia="Times New Roman" w:cs="Arial"/>
        </w:rPr>
        <w:t xml:space="preserve">, out of curiosity, </w:t>
      </w:r>
      <w:r w:rsidRPr="27EAB65B" w:rsidR="001F0117">
        <w:rPr>
          <w:rFonts w:ascii="Arial" w:hAnsi="Arial" w:eastAsia="Times New Roman" w:cs="Arial"/>
        </w:rPr>
        <w:t>I</w:t>
      </w:r>
      <w:r w:rsidRPr="27EAB65B" w:rsidR="00C125AE">
        <w:rPr>
          <w:rFonts w:ascii="Arial" w:hAnsi="Arial" w:eastAsia="Times New Roman" w:cs="Arial"/>
        </w:rPr>
        <w:t xml:space="preserve"> learned</w:t>
      </w:r>
      <w:r w:rsidRPr="27EAB65B" w:rsidR="00A302C4">
        <w:rPr>
          <w:rFonts w:ascii="Arial" w:hAnsi="Arial" w:eastAsia="Times New Roman" w:cs="Arial"/>
        </w:rPr>
        <w:t xml:space="preserve"> from the TA</w:t>
      </w:r>
      <w:r w:rsidRPr="27EAB65B" w:rsidR="00C125AE">
        <w:rPr>
          <w:rFonts w:ascii="Arial" w:hAnsi="Arial" w:eastAsia="Times New Roman" w:cs="Arial"/>
        </w:rPr>
        <w:t xml:space="preserve"> that the pupil </w:t>
      </w:r>
      <w:r w:rsidRPr="27EAB65B" w:rsidR="00A302C4">
        <w:rPr>
          <w:rFonts w:ascii="Arial" w:hAnsi="Arial" w:eastAsia="Times New Roman" w:cs="Arial"/>
        </w:rPr>
        <w:t>is</w:t>
      </w:r>
      <w:r w:rsidRPr="27EAB65B" w:rsidR="00C125AE">
        <w:rPr>
          <w:rFonts w:ascii="Arial" w:hAnsi="Arial" w:eastAsia="Times New Roman" w:cs="Arial"/>
        </w:rPr>
        <w:t xml:space="preserve"> diagnosed with Autistic Spectrum Disorder. It is evident that the incident categorized the pupil as an Additional Learning Needs learne</w:t>
      </w:r>
      <w:r w:rsidRPr="27EAB65B" w:rsidR="00BA0455">
        <w:rPr>
          <w:rFonts w:ascii="Arial" w:hAnsi="Arial" w:eastAsia="Times New Roman" w:cs="Arial"/>
        </w:rPr>
        <w:t>r, and it must be recalled that</w:t>
      </w:r>
      <w:r w:rsidRPr="27EAB65B" w:rsidR="00C125AE">
        <w:rPr>
          <w:rFonts w:ascii="Arial" w:hAnsi="Arial" w:eastAsia="Times New Roman" w:cs="Arial"/>
        </w:rPr>
        <w:t xml:space="preserve"> “someone who requests additional learning needs as an individual with increased learning demands due to a learning challenge or handicap that could have resulted from a medical condition or anything else”</w:t>
      </w:r>
      <w:r w:rsidRPr="27EAB65B" w:rsidR="00BA0455">
        <w:rPr>
          <w:rFonts w:ascii="Arial" w:hAnsi="Arial" w:eastAsia="Times New Roman" w:cs="Arial"/>
        </w:rPr>
        <w:t xml:space="preserve"> is considered an ALN,</w:t>
      </w:r>
      <w:r w:rsidRPr="27EAB65B" w:rsidR="00243CE5">
        <w:rPr>
          <w:rFonts w:ascii="Arial" w:hAnsi="Arial" w:eastAsia="Times New Roman" w:cs="Arial"/>
        </w:rPr>
        <w:t xml:space="preserve"> </w:t>
      </w:r>
      <w:r w:rsidRPr="27EAB65B" w:rsidR="00243CE5">
        <w:rPr>
          <w:rFonts w:ascii="Arial" w:hAnsi="Arial" w:eastAsia="Times New Roman" w:cs="Arial"/>
        </w:rPr>
        <w:t>(Wales Government Draft Code, 2021, p.21)</w:t>
      </w:r>
      <w:r w:rsidRPr="27EAB65B" w:rsidR="00C125AE">
        <w:rPr>
          <w:rFonts w:ascii="Arial" w:hAnsi="Arial" w:eastAsia="Times New Roman" w:cs="Arial"/>
        </w:rPr>
        <w:t xml:space="preserve">. This </w:t>
      </w:r>
      <w:r w:rsidRPr="27EAB65B" w:rsidR="00C125AE">
        <w:rPr>
          <w:rFonts w:ascii="Arial" w:hAnsi="Arial" w:eastAsia="Times New Roman" w:cs="Arial"/>
        </w:rPr>
        <w:t>observed</w:t>
      </w:r>
      <w:r w:rsidRPr="27EAB65B" w:rsidR="00C125AE">
        <w:rPr>
          <w:rFonts w:ascii="Arial" w:hAnsi="Arial" w:eastAsia="Times New Roman" w:cs="Arial"/>
        </w:rPr>
        <w:t xml:space="preserve"> incident reveals that with the </w:t>
      </w:r>
      <w:r w:rsidRPr="27EAB65B" w:rsidR="00C125AE">
        <w:rPr>
          <w:rFonts w:ascii="Arial" w:hAnsi="Arial" w:eastAsia="Times New Roman" w:cs="Arial"/>
        </w:rPr>
        <w:t>appropriate support</w:t>
      </w:r>
      <w:r w:rsidRPr="27EAB65B" w:rsidR="00C125AE">
        <w:rPr>
          <w:rFonts w:ascii="Arial" w:hAnsi="Arial" w:eastAsia="Times New Roman" w:cs="Arial"/>
        </w:rPr>
        <w:t xml:space="preserve"> in the learning environment, students with </w:t>
      </w:r>
      <w:r w:rsidRPr="27EAB65B" w:rsidR="00C125AE">
        <w:rPr>
          <w:rFonts w:ascii="Arial" w:hAnsi="Arial" w:eastAsia="Times New Roman" w:cs="Arial"/>
        </w:rPr>
        <w:t>additional</w:t>
      </w:r>
      <w:r w:rsidRPr="27EAB65B" w:rsidR="00C125AE">
        <w:rPr>
          <w:rFonts w:ascii="Arial" w:hAnsi="Arial" w:eastAsia="Times New Roman" w:cs="Arial"/>
        </w:rPr>
        <w:t xml:space="preserve"> learning needs can be knowledgeable citizens who are self</w:t>
      </w:r>
      <w:r w:rsidRPr="27EAB65B" w:rsidR="00EE5ED5">
        <w:rPr>
          <w:rFonts w:ascii="Arial" w:hAnsi="Arial" w:eastAsia="Times New Roman" w:cs="Arial"/>
        </w:rPr>
        <w:t>-assured and prepared to</w:t>
      </w:r>
      <w:r w:rsidRPr="27EAB65B" w:rsidR="00C125AE">
        <w:rPr>
          <w:rFonts w:ascii="Arial" w:hAnsi="Arial" w:eastAsia="Times New Roman" w:cs="Arial"/>
        </w:rPr>
        <w:t xml:space="preserve"> </w:t>
      </w:r>
      <w:r w:rsidRPr="27EAB65B" w:rsidR="00BA0455">
        <w:rPr>
          <w:rFonts w:ascii="Arial" w:hAnsi="Arial" w:eastAsia="Times New Roman" w:cs="Arial"/>
        </w:rPr>
        <w:t>influence</w:t>
      </w:r>
      <w:r w:rsidRPr="27EAB65B" w:rsidR="00C125AE">
        <w:rPr>
          <w:rFonts w:ascii="Arial" w:hAnsi="Arial" w:eastAsia="Times New Roman" w:cs="Arial"/>
        </w:rPr>
        <w:t xml:space="preserve"> </w:t>
      </w:r>
      <w:r w:rsidRPr="27EAB65B" w:rsidR="00BA0455">
        <w:rPr>
          <w:rFonts w:ascii="Arial" w:hAnsi="Arial" w:eastAsia="Times New Roman" w:cs="Arial"/>
        </w:rPr>
        <w:t xml:space="preserve">the </w:t>
      </w:r>
      <w:bookmarkStart w:name="_Int_zWDVY9jQ" w:id="174582467"/>
      <w:r w:rsidRPr="27EAB65B" w:rsidR="74329934">
        <w:rPr>
          <w:rFonts w:ascii="Arial" w:hAnsi="Arial" w:eastAsia="Times New Roman" w:cs="Arial"/>
        </w:rPr>
        <w:t>public</w:t>
      </w:r>
      <w:bookmarkEnd w:id="174582467"/>
      <w:r w:rsidRPr="27EAB65B" w:rsidR="00E95550">
        <w:rPr>
          <w:rFonts w:ascii="Arial" w:hAnsi="Arial" w:eastAsia="Times New Roman" w:cs="Arial"/>
        </w:rPr>
        <w:t xml:space="preserve">, </w:t>
      </w:r>
      <w:r w:rsidRPr="27EAB65B" w:rsidR="00C125AE">
        <w:rPr>
          <w:rFonts w:ascii="Arial" w:hAnsi="Arial" w:eastAsia="Times New Roman" w:cs="Arial"/>
        </w:rPr>
        <w:t>capable students who can contribute cr</w:t>
      </w:r>
      <w:r w:rsidRPr="27EAB65B" w:rsidR="00BA0455">
        <w:rPr>
          <w:rFonts w:ascii="Arial" w:hAnsi="Arial" w:eastAsia="Times New Roman" w:cs="Arial"/>
        </w:rPr>
        <w:t>eatively to life.</w:t>
      </w:r>
      <w:r w:rsidRPr="27EAB65B" w:rsidR="00C125AE">
        <w:rPr>
          <w:rFonts w:ascii="Arial" w:hAnsi="Arial" w:eastAsia="Times New Roman" w:cs="Arial"/>
        </w:rPr>
        <w:t xml:space="preserve"> (Donaldson 2015). </w:t>
      </w:r>
    </w:p>
    <w:p w:rsidRPr="00FC5859" w:rsidR="001D1F90" w:rsidP="00B56223" w:rsidRDefault="001D1F90" w14:paraId="6B1E5C71" w14:textId="77777777">
      <w:pPr>
        <w:spacing w:after="0" w:line="360" w:lineRule="auto"/>
        <w:jc w:val="both"/>
        <w:textAlignment w:val="baseline"/>
        <w:rPr>
          <w:rFonts w:ascii="Arial" w:hAnsi="Arial" w:eastAsia="Times New Roman" w:cs="Arial"/>
          <w:lang w:val="en-US"/>
        </w:rPr>
      </w:pPr>
    </w:p>
    <w:p w:rsidRPr="00B30D4E" w:rsidR="00B30D4E" w:rsidP="27EAB65B" w:rsidRDefault="00F06DB7" w14:paraId="06CD5902" w14:textId="77777777">
      <w:pPr>
        <w:spacing w:after="0" w:line="360" w:lineRule="auto"/>
        <w:jc w:val="both"/>
        <w:textAlignment w:val="baseline"/>
        <w:rPr>
          <w:rFonts w:ascii="Arial" w:hAnsi="Arial" w:eastAsia="Times New Roman" w:cs="Arial"/>
          <w:b w:val="1"/>
          <w:bCs w:val="1"/>
          <w:sz w:val="36"/>
          <w:szCs w:val="36"/>
          <w:lang w:val="en-US"/>
        </w:rPr>
      </w:pPr>
      <w:r w:rsidRPr="00B30D4E">
        <w:rPr>
          <w:rFonts w:ascii="Arial" w:hAnsi="Arial" w:eastAsia="Times New Roman" w:cs="Arial"/>
          <w:b/>
          <w:sz w:val="36"/>
          <w:szCs w:val="36"/>
          <w:lang w:val="en-US"/>
        </w:rPr>
        <w:tab/>
      </w:r>
      <w:r w:rsidRPr="00B30D4E">
        <w:rPr>
          <w:rFonts w:ascii="Arial" w:hAnsi="Arial" w:eastAsia="Times New Roman" w:cs="Arial"/>
          <w:b/>
          <w:sz w:val="36"/>
          <w:szCs w:val="36"/>
          <w:lang w:val="en-US"/>
        </w:rPr>
        <w:tab/>
      </w:r>
      <w:r w:rsidRPr="00B30D4E">
        <w:rPr>
          <w:rFonts w:ascii="Arial" w:hAnsi="Arial" w:eastAsia="Times New Roman" w:cs="Arial"/>
          <w:b/>
          <w:sz w:val="36"/>
          <w:szCs w:val="36"/>
          <w:lang w:val="en-US"/>
        </w:rPr>
        <w:tab/>
      </w:r>
      <w:r w:rsidRPr="00B30D4E">
        <w:rPr>
          <w:rFonts w:ascii="Arial" w:hAnsi="Arial" w:eastAsia="Times New Roman" w:cs="Arial"/>
          <w:b/>
          <w:sz w:val="36"/>
          <w:szCs w:val="36"/>
          <w:lang w:val="en-US"/>
        </w:rPr>
        <w:tab/>
      </w:r>
      <w:r w:rsidRPr="00B30D4E">
        <w:rPr>
          <w:rFonts w:ascii="Arial" w:hAnsi="Arial" w:eastAsia="Times New Roman" w:cs="Arial"/>
          <w:b/>
          <w:sz w:val="36"/>
          <w:szCs w:val="36"/>
          <w:lang w:val="en-US"/>
        </w:rPr>
        <w:tab/>
      </w:r>
      <w:r w:rsidRPr="27EAB65B" w:rsidR="00C125AE">
        <w:rPr>
          <w:rFonts w:ascii="Arial" w:hAnsi="Arial" w:eastAsia="Times New Roman" w:cs="Arial"/>
          <w:b w:val="1"/>
          <w:bCs w:val="1"/>
          <w:sz w:val="36"/>
          <w:szCs w:val="36"/>
          <w:lang w:val="en-US"/>
        </w:rPr>
        <w:t>LITERATURE REVIEW</w:t>
      </w:r>
    </w:p>
    <w:p w:rsidRPr="00FC5859" w:rsidR="00C125AE" w:rsidP="27EAB65B" w:rsidRDefault="00C125AE" w14:paraId="0EDC623E" w14:textId="77777777">
      <w:pPr>
        <w:spacing w:after="0" w:line="360" w:lineRule="auto"/>
        <w:jc w:val="both"/>
        <w:textAlignment w:val="baseline"/>
        <w:rPr>
          <w:rFonts w:ascii="Arial" w:hAnsi="Arial" w:eastAsia="Times New Roman" w:cs="Arial"/>
          <w:b w:val="1"/>
          <w:bCs w:val="1"/>
          <w:lang w:val="en-US"/>
        </w:rPr>
      </w:pPr>
      <w:r w:rsidRPr="27EAB65B" w:rsidR="00C125AE">
        <w:rPr>
          <w:rFonts w:ascii="Arial" w:hAnsi="Arial" w:eastAsia="Times New Roman" w:cs="Arial"/>
          <w:b w:val="1"/>
          <w:bCs w:val="1"/>
        </w:rPr>
        <w:t> </w:t>
      </w:r>
    </w:p>
    <w:p w:rsidRPr="00B30D4E" w:rsidR="00C125AE" w:rsidP="27EAB65B" w:rsidRDefault="00C125AE" w14:paraId="37B1A710" w14:textId="77777777">
      <w:pPr>
        <w:spacing w:after="0" w:line="360" w:lineRule="auto"/>
        <w:jc w:val="both"/>
        <w:textAlignment w:val="baseline"/>
        <w:rPr>
          <w:rFonts w:ascii="Arial" w:hAnsi="Arial" w:eastAsia="Times New Roman" w:cs="Arial"/>
          <w:b w:val="1"/>
          <w:bCs w:val="1"/>
          <w:sz w:val="28"/>
          <w:szCs w:val="28"/>
          <w:lang w:val="en-US"/>
        </w:rPr>
      </w:pPr>
      <w:r w:rsidRPr="27EAB65B" w:rsidR="00C125AE">
        <w:rPr>
          <w:rFonts w:ascii="Arial" w:hAnsi="Arial" w:eastAsia="Times New Roman" w:cs="Arial"/>
          <w:b w:val="1"/>
          <w:bCs w:val="1"/>
          <w:sz w:val="28"/>
          <w:szCs w:val="28"/>
        </w:rPr>
        <w:t>COGNITION AND LEARNING </w:t>
      </w:r>
    </w:p>
    <w:p w:rsidRPr="00FC5859" w:rsidR="00C125AE" w:rsidP="00B56223" w:rsidRDefault="00C125AE" w14:paraId="3562CFAE" w14:textId="1005AFBC">
      <w:pPr>
        <w:spacing w:after="0" w:line="360" w:lineRule="auto"/>
        <w:jc w:val="both"/>
        <w:textAlignment w:val="baseline"/>
        <w:rPr>
          <w:rFonts w:ascii="Arial" w:hAnsi="Arial" w:eastAsia="Times New Roman" w:cs="Arial"/>
        </w:rPr>
      </w:pPr>
      <w:r w:rsidRPr="27EAB65B" w:rsidR="00C125AE">
        <w:rPr>
          <w:rFonts w:ascii="Arial" w:hAnsi="Arial" w:eastAsia="Times New Roman" w:cs="Arial"/>
        </w:rPr>
        <w:t>Some individuals’ cognitive abilitie</w:t>
      </w:r>
      <w:r w:rsidRPr="27EAB65B" w:rsidR="00E71482">
        <w:rPr>
          <w:rFonts w:ascii="Arial" w:hAnsi="Arial" w:eastAsia="Times New Roman" w:cs="Arial"/>
        </w:rPr>
        <w:t>s and mental processes that have</w:t>
      </w:r>
      <w:r w:rsidRPr="27EAB65B" w:rsidR="00C125AE">
        <w:rPr>
          <w:rFonts w:ascii="Arial" w:hAnsi="Arial" w:eastAsia="Times New Roman" w:cs="Arial"/>
        </w:rPr>
        <w:t xml:space="preserve"> been studied by the researchers are peculiar to their stages of development, literacy, numeracy, processing of information, self-satisfaction, hereditary, social, and environmental factors as well as overall support they received from parents, guidance, health practitioners and from teachers to better their experience in life. (</w:t>
      </w:r>
      <w:r w:rsidRPr="27EAB65B" w:rsidR="00C125AE">
        <w:rPr>
          <w:rFonts w:ascii="Arial" w:hAnsi="Arial" w:eastAsia="Times New Roman" w:cs="Arial"/>
        </w:rPr>
        <w:t>Snowling</w:t>
      </w:r>
      <w:r w:rsidRPr="27EAB65B" w:rsidR="00C125AE">
        <w:rPr>
          <w:rFonts w:ascii="Arial" w:hAnsi="Arial" w:eastAsia="Times New Roman" w:cs="Arial"/>
        </w:rPr>
        <w:t xml:space="preserve"> and Hulme, 2021; Kievit, Hofman and Nation, 2019). The concept that the use of </w:t>
      </w:r>
      <w:r w:rsidRPr="27EAB65B" w:rsidR="00C125AE">
        <w:rPr>
          <w:rFonts w:ascii="Arial" w:hAnsi="Arial" w:eastAsia="Times New Roman" w:cs="Arial"/>
          <w:i w:val="1"/>
          <w:iCs w:val="1"/>
        </w:rPr>
        <w:t>diverse</w:t>
      </w:r>
      <w:r w:rsidRPr="27EAB65B" w:rsidR="00C125AE">
        <w:rPr>
          <w:rFonts w:ascii="Arial" w:hAnsi="Arial" w:eastAsia="Times New Roman" w:cs="Arial"/>
        </w:rPr>
        <w:t xml:space="preserve"> </w:t>
      </w:r>
      <w:r w:rsidRPr="27EAB65B" w:rsidR="00C125AE">
        <w:rPr>
          <w:rFonts w:ascii="Arial" w:hAnsi="Arial" w:eastAsia="Times New Roman" w:cs="Arial"/>
          <w:i w:val="1"/>
          <w:iCs w:val="1"/>
        </w:rPr>
        <w:t>models</w:t>
      </w:r>
      <w:r w:rsidRPr="27EAB65B" w:rsidR="00C125AE">
        <w:rPr>
          <w:rFonts w:ascii="Arial" w:hAnsi="Arial" w:eastAsia="Times New Roman" w:cs="Arial"/>
        </w:rPr>
        <w:t xml:space="preserve"> supports cognition and learning development for </w:t>
      </w:r>
      <w:r w:rsidRPr="27EAB65B" w:rsidR="00C125AE">
        <w:rPr>
          <w:rFonts w:ascii="Arial" w:hAnsi="Arial" w:eastAsia="Times New Roman" w:cs="Arial"/>
        </w:rPr>
        <w:t>additional</w:t>
      </w:r>
      <w:r w:rsidRPr="27EAB65B" w:rsidR="00C125AE">
        <w:rPr>
          <w:rFonts w:ascii="Arial" w:hAnsi="Arial" w:eastAsia="Times New Roman" w:cs="Arial"/>
        </w:rPr>
        <w:t xml:space="preserve"> learning needs (ALN) </w:t>
      </w:r>
      <w:r w:rsidRPr="27EAB65B" w:rsidR="00A72898">
        <w:rPr>
          <w:rFonts w:ascii="Arial" w:hAnsi="Arial" w:eastAsia="Times New Roman" w:cs="Arial"/>
        </w:rPr>
        <w:t>students</w:t>
      </w:r>
      <w:r w:rsidRPr="27EAB65B" w:rsidR="00C125AE">
        <w:rPr>
          <w:rFonts w:ascii="Arial" w:hAnsi="Arial" w:eastAsia="Times New Roman" w:cs="Arial"/>
        </w:rPr>
        <w:t xml:space="preserve"> is a common research topic – the observed critical incident inspired further inquiry into the level of </w:t>
      </w:r>
      <w:r w:rsidRPr="27EAB65B" w:rsidR="00A72898">
        <w:rPr>
          <w:rFonts w:ascii="Arial" w:hAnsi="Arial" w:eastAsia="Times New Roman" w:cs="Arial"/>
        </w:rPr>
        <w:t xml:space="preserve">learning </w:t>
      </w:r>
      <w:r w:rsidRPr="27EAB65B" w:rsidR="00C125AE">
        <w:rPr>
          <w:rFonts w:ascii="Arial" w:hAnsi="Arial" w:eastAsia="Times New Roman" w:cs="Arial"/>
        </w:rPr>
        <w:t xml:space="preserve">support </w:t>
      </w:r>
      <w:r w:rsidRPr="27EAB65B" w:rsidR="00A72898">
        <w:rPr>
          <w:rFonts w:ascii="Arial" w:hAnsi="Arial" w:eastAsia="Times New Roman" w:cs="Arial"/>
        </w:rPr>
        <w:t>available to</w:t>
      </w:r>
      <w:r w:rsidRPr="27EAB65B" w:rsidR="00C125AE">
        <w:rPr>
          <w:rFonts w:ascii="Arial" w:hAnsi="Arial" w:eastAsia="Times New Roman" w:cs="Arial"/>
        </w:rPr>
        <w:t xml:space="preserve"> learning disability pupil</w:t>
      </w:r>
      <w:r w:rsidRPr="27EAB65B" w:rsidR="00394513">
        <w:rPr>
          <w:rFonts w:ascii="Arial" w:hAnsi="Arial" w:eastAsia="Times New Roman" w:cs="Arial"/>
        </w:rPr>
        <w:t>s</w:t>
      </w:r>
      <w:r w:rsidRPr="27EAB65B" w:rsidR="00C125AE">
        <w:rPr>
          <w:rFonts w:ascii="Arial" w:hAnsi="Arial" w:eastAsia="Times New Roman" w:cs="Arial"/>
        </w:rPr>
        <w:t xml:space="preserve"> from </w:t>
      </w:r>
      <w:r w:rsidRPr="27EAB65B" w:rsidR="00A72898">
        <w:rPr>
          <w:rFonts w:ascii="Arial" w:hAnsi="Arial" w:eastAsia="Times New Roman" w:cs="Arial"/>
        </w:rPr>
        <w:t xml:space="preserve">their </w:t>
      </w:r>
      <w:r w:rsidRPr="27EAB65B" w:rsidR="00C125AE">
        <w:rPr>
          <w:rFonts w:ascii="Arial" w:hAnsi="Arial" w:eastAsia="Times New Roman" w:cs="Arial"/>
        </w:rPr>
        <w:t>parents, guidance, teachers, and teaching assistant</w:t>
      </w:r>
      <w:r w:rsidRPr="27EAB65B" w:rsidR="00A72898">
        <w:rPr>
          <w:rFonts w:ascii="Arial" w:hAnsi="Arial" w:eastAsia="Times New Roman" w:cs="Arial"/>
        </w:rPr>
        <w:t>, also how</w:t>
      </w:r>
      <w:r w:rsidRPr="27EAB65B" w:rsidR="00C125AE">
        <w:rPr>
          <w:rFonts w:ascii="Arial" w:hAnsi="Arial" w:eastAsia="Times New Roman" w:cs="Arial"/>
        </w:rPr>
        <w:t xml:space="preserve"> </w:t>
      </w:r>
      <w:r w:rsidRPr="27EAB65B" w:rsidR="00394513">
        <w:rPr>
          <w:rFonts w:ascii="Arial" w:hAnsi="Arial" w:eastAsia="Times New Roman" w:cs="Arial"/>
        </w:rPr>
        <w:t>beneficial the model has been</w:t>
      </w:r>
      <w:r w:rsidRPr="27EAB65B" w:rsidR="00C125AE">
        <w:rPr>
          <w:rFonts w:ascii="Arial" w:hAnsi="Arial" w:eastAsia="Times New Roman" w:cs="Arial"/>
        </w:rPr>
        <w:t>.</w:t>
      </w:r>
      <w:r w:rsidRPr="27EAB65B" w:rsidR="00A72898">
        <w:rPr>
          <w:rFonts w:ascii="Arial" w:hAnsi="Arial" w:eastAsia="Times New Roman" w:cs="Arial"/>
        </w:rPr>
        <w:t xml:space="preserve"> A quick reflection on the observed critical incident, and how the student responded positively to the </w:t>
      </w:r>
      <w:r w:rsidRPr="27EAB65B" w:rsidR="00A72898">
        <w:rPr>
          <w:rFonts w:ascii="Arial" w:hAnsi="Arial" w:eastAsia="Times New Roman" w:cs="Arial"/>
        </w:rPr>
        <w:t>assistance</w:t>
      </w:r>
      <w:r w:rsidRPr="27EAB65B" w:rsidR="00A72898">
        <w:rPr>
          <w:rFonts w:ascii="Arial" w:hAnsi="Arial" w:eastAsia="Times New Roman" w:cs="Arial"/>
        </w:rPr>
        <w:t xml:space="preserve"> </w:t>
      </w:r>
      <w:r w:rsidRPr="27EAB65B" w:rsidR="002103B3">
        <w:rPr>
          <w:rFonts w:ascii="Arial" w:hAnsi="Arial" w:eastAsia="Times New Roman" w:cs="Arial"/>
        </w:rPr>
        <w:t>rendered</w:t>
      </w:r>
      <w:r w:rsidRPr="27EAB65B" w:rsidR="002103B3">
        <w:rPr>
          <w:rFonts w:ascii="Arial" w:hAnsi="Arial" w:eastAsia="Times New Roman" w:cs="Arial"/>
        </w:rPr>
        <w:t xml:space="preserve"> suggest that understanding the learner</w:t>
      </w:r>
      <w:r w:rsidRPr="27EAB65B" w:rsidR="00E95550">
        <w:rPr>
          <w:rFonts w:ascii="Arial" w:hAnsi="Arial" w:eastAsia="Times New Roman" w:cs="Arial"/>
        </w:rPr>
        <w:t>’</w:t>
      </w:r>
      <w:r w:rsidRPr="27EAB65B" w:rsidR="002103B3">
        <w:rPr>
          <w:rFonts w:ascii="Arial" w:hAnsi="Arial" w:eastAsia="Times New Roman" w:cs="Arial"/>
        </w:rPr>
        <w:t xml:space="preserve">s style of learning as well as using the </w:t>
      </w:r>
      <w:r w:rsidRPr="27EAB65B" w:rsidR="002103B3">
        <w:rPr>
          <w:rFonts w:ascii="Arial" w:hAnsi="Arial" w:eastAsia="Times New Roman" w:cs="Arial"/>
        </w:rPr>
        <w:t>appropriate</w:t>
      </w:r>
      <w:r w:rsidRPr="27EAB65B" w:rsidR="00A72898">
        <w:rPr>
          <w:rFonts w:ascii="Arial" w:hAnsi="Arial" w:eastAsia="Times New Roman" w:cs="Arial"/>
        </w:rPr>
        <w:t xml:space="preserve"> </w:t>
      </w:r>
      <w:r w:rsidRPr="27EAB65B" w:rsidR="002103B3">
        <w:rPr>
          <w:rFonts w:ascii="Arial" w:hAnsi="Arial" w:eastAsia="Times New Roman" w:cs="Arial"/>
        </w:rPr>
        <w:t>model</w:t>
      </w:r>
      <w:r w:rsidRPr="27EAB65B" w:rsidR="002103B3">
        <w:rPr>
          <w:rFonts w:ascii="Arial" w:hAnsi="Arial" w:eastAsia="Times New Roman" w:cs="Arial"/>
        </w:rPr>
        <w:t xml:space="preserve"> would aid students with learning disabilities.</w:t>
      </w:r>
      <w:r w:rsidRPr="27EAB65B" w:rsidR="005B37D2">
        <w:rPr>
          <w:rFonts w:ascii="Arial" w:hAnsi="Arial" w:eastAsia="Times New Roman" w:cs="Arial"/>
        </w:rPr>
        <w:t xml:space="preserve"> Studies have shown that</w:t>
      </w:r>
      <w:r w:rsidRPr="27EAB65B" w:rsidR="00C125AE">
        <w:rPr>
          <w:rFonts w:ascii="Arial" w:hAnsi="Arial" w:eastAsia="Times New Roman" w:cs="Arial"/>
        </w:rPr>
        <w:t xml:space="preserve"> students with learning disabilities can make academic progress and development</w:t>
      </w:r>
      <w:r w:rsidRPr="27EAB65B" w:rsidR="00EE02C9">
        <w:rPr>
          <w:rFonts w:ascii="Arial" w:hAnsi="Arial" w:eastAsia="Times New Roman" w:cs="Arial"/>
        </w:rPr>
        <w:t>,</w:t>
      </w:r>
      <w:r w:rsidRPr="27EAB65B" w:rsidR="00C125AE">
        <w:rPr>
          <w:rFonts w:ascii="Arial" w:hAnsi="Arial" w:eastAsia="Times New Roman" w:cs="Arial"/>
        </w:rPr>
        <w:t xml:space="preserve"> based on the type of support available. (Xin </w:t>
      </w:r>
      <w:r w:rsidRPr="27EAB65B" w:rsidR="00C125AE">
        <w:rPr>
          <w:rFonts w:ascii="Arial" w:hAnsi="Arial" w:eastAsia="Times New Roman" w:cs="Arial"/>
          <w:i w:val="1"/>
          <w:iCs w:val="1"/>
        </w:rPr>
        <w:t>et al,</w:t>
      </w:r>
      <w:r w:rsidRPr="27EAB65B" w:rsidR="00C125AE">
        <w:rPr>
          <w:rFonts w:ascii="Arial" w:hAnsi="Arial" w:eastAsia="Times New Roman" w:cs="Arial"/>
        </w:rPr>
        <w:t xml:space="preserve"> 2020; Kievit </w:t>
      </w:r>
      <w:r w:rsidRPr="27EAB65B" w:rsidR="00C125AE">
        <w:rPr>
          <w:rFonts w:ascii="Arial" w:hAnsi="Arial" w:eastAsia="Times New Roman" w:cs="Arial"/>
          <w:i w:val="1"/>
          <w:iCs w:val="1"/>
        </w:rPr>
        <w:t>et al</w:t>
      </w:r>
      <w:r w:rsidRPr="27EAB65B" w:rsidR="00EB7E3A">
        <w:rPr>
          <w:rFonts w:ascii="Arial" w:hAnsi="Arial" w:eastAsia="Times New Roman" w:cs="Arial"/>
          <w:i w:val="1"/>
          <w:iCs w:val="1"/>
        </w:rPr>
        <w:t>.</w:t>
      </w:r>
      <w:r w:rsidRPr="27EAB65B" w:rsidR="00C125AE">
        <w:rPr>
          <w:rFonts w:ascii="Arial" w:hAnsi="Arial" w:eastAsia="Times New Roman" w:cs="Arial"/>
        </w:rPr>
        <w:t xml:space="preserve"> 2019</w:t>
      </w:r>
      <w:r w:rsidRPr="27EAB65B" w:rsidR="00EB7E3A">
        <w:rPr>
          <w:rFonts w:ascii="Arial" w:hAnsi="Arial" w:eastAsia="Times New Roman" w:cs="Arial"/>
        </w:rPr>
        <w:t>) emphasized</w:t>
      </w:r>
      <w:r w:rsidRPr="27EAB65B" w:rsidR="00C125AE">
        <w:rPr>
          <w:rFonts w:ascii="Arial" w:hAnsi="Arial" w:eastAsia="Times New Roman" w:cs="Arial"/>
        </w:rPr>
        <w:t xml:space="preserve"> how </w:t>
      </w:r>
      <w:r w:rsidRPr="27EAB65B" w:rsidR="00EB7E3A">
        <w:rPr>
          <w:rFonts w:ascii="Arial" w:hAnsi="Arial" w:eastAsia="Times New Roman" w:cs="Arial"/>
        </w:rPr>
        <w:t>parents’</w:t>
      </w:r>
      <w:r w:rsidRPr="27EAB65B" w:rsidR="00C125AE">
        <w:rPr>
          <w:rFonts w:ascii="Arial" w:hAnsi="Arial" w:eastAsia="Times New Roman" w:cs="Arial"/>
        </w:rPr>
        <w:t xml:space="preserve"> and teachers’ collaboration, </w:t>
      </w:r>
      <w:bookmarkStart w:name="_Int_FhB0qcV4" w:id="99816886"/>
      <w:r w:rsidRPr="27EAB65B" w:rsidR="333158B3">
        <w:rPr>
          <w:rFonts w:ascii="Arial" w:hAnsi="Arial" w:eastAsia="Times New Roman" w:cs="Arial"/>
        </w:rPr>
        <w:t>and</w:t>
      </w:r>
      <w:bookmarkEnd w:id="99816886"/>
      <w:r w:rsidRPr="27EAB65B" w:rsidR="005B37D2">
        <w:rPr>
          <w:rFonts w:ascii="Arial" w:hAnsi="Arial" w:eastAsia="Times New Roman" w:cs="Arial"/>
        </w:rPr>
        <w:t xml:space="preserve"> </w:t>
      </w:r>
      <w:r w:rsidRPr="27EAB65B" w:rsidR="00C125AE">
        <w:rPr>
          <w:rFonts w:ascii="Arial" w:hAnsi="Arial" w:eastAsia="Times New Roman" w:cs="Arial"/>
        </w:rPr>
        <w:t>teachers’ discourse-oriented approach to learning can help students with learning impairments advance academically and develop their cognitive capacities.</w:t>
      </w:r>
      <w:r w:rsidRPr="27EAB65B" w:rsidR="00D66897">
        <w:rPr>
          <w:rFonts w:ascii="Arial" w:hAnsi="Arial" w:eastAsia="Times New Roman" w:cs="Arial"/>
        </w:rPr>
        <w:t xml:space="preserve"> </w:t>
      </w:r>
      <w:r w:rsidRPr="27EAB65B" w:rsidR="00D66897">
        <w:rPr>
          <w:rFonts w:ascii="Arial" w:hAnsi="Arial" w:eastAsia="Times New Roman" w:cs="Arial"/>
        </w:rPr>
        <w:t xml:space="preserve">(Bryant </w:t>
      </w:r>
      <w:r w:rsidRPr="27EAB65B" w:rsidR="00D66897">
        <w:rPr>
          <w:rFonts w:ascii="Arial" w:hAnsi="Arial" w:eastAsia="Times New Roman" w:cs="Arial"/>
          <w:i w:val="1"/>
          <w:iCs w:val="1"/>
        </w:rPr>
        <w:t>et al</w:t>
      </w:r>
      <w:r w:rsidRPr="27EAB65B" w:rsidR="00D66897">
        <w:rPr>
          <w:rFonts w:ascii="Arial" w:hAnsi="Arial" w:eastAsia="Times New Roman" w:cs="Arial"/>
        </w:rPr>
        <w:t xml:space="preserve">. 2015) </w:t>
      </w:r>
      <w:r w:rsidRPr="27EAB65B" w:rsidR="00D66897">
        <w:rPr>
          <w:rFonts w:ascii="Arial" w:hAnsi="Arial" w:eastAsia="Times New Roman" w:cs="Arial"/>
        </w:rPr>
        <w:t>findings tend to point out that</w:t>
      </w:r>
      <w:r w:rsidRPr="27EAB65B" w:rsidR="00C125AE">
        <w:rPr>
          <w:rFonts w:ascii="Arial" w:hAnsi="Arial" w:eastAsia="Times New Roman" w:cs="Arial"/>
        </w:rPr>
        <w:t xml:space="preserve"> at least one student benefited </w:t>
      </w:r>
      <w:r w:rsidRPr="27EAB65B" w:rsidR="00D66897">
        <w:rPr>
          <w:rFonts w:ascii="Arial" w:hAnsi="Arial" w:eastAsia="Times New Roman" w:cs="Arial"/>
        </w:rPr>
        <w:t xml:space="preserve">from each </w:t>
      </w:r>
      <w:r w:rsidRPr="27EAB65B" w:rsidR="005B37D2">
        <w:rPr>
          <w:rFonts w:ascii="Arial" w:hAnsi="Arial" w:eastAsia="Times New Roman" w:cs="Arial"/>
        </w:rPr>
        <w:t>model</w:t>
      </w:r>
      <w:r w:rsidRPr="27EAB65B" w:rsidR="00651E7E">
        <w:rPr>
          <w:rFonts w:ascii="Arial" w:hAnsi="Arial" w:eastAsia="Times New Roman" w:cs="Arial"/>
        </w:rPr>
        <w:t xml:space="preserve"> of learning</w:t>
      </w:r>
      <w:r w:rsidRPr="27EAB65B" w:rsidR="00D66897">
        <w:rPr>
          <w:rFonts w:ascii="Arial" w:hAnsi="Arial" w:eastAsia="Times New Roman" w:cs="Arial"/>
        </w:rPr>
        <w:t>,</w:t>
      </w:r>
      <w:r w:rsidRPr="27EAB65B" w:rsidR="00B46324">
        <w:rPr>
          <w:rFonts w:ascii="Arial" w:hAnsi="Arial" w:eastAsia="Times New Roman" w:cs="Arial"/>
        </w:rPr>
        <w:t xml:space="preserve"> this summarizes that no specific learning model is applicable generally</w:t>
      </w:r>
      <w:r w:rsidRPr="27EAB65B" w:rsidR="00BF168E">
        <w:rPr>
          <w:rFonts w:ascii="Arial" w:hAnsi="Arial" w:eastAsia="Times New Roman" w:cs="Arial"/>
        </w:rPr>
        <w:t>,</w:t>
      </w:r>
      <w:r w:rsidRPr="27EAB65B" w:rsidR="0092081C">
        <w:rPr>
          <w:rFonts w:ascii="Arial" w:hAnsi="Arial" w:eastAsia="Times New Roman" w:cs="Arial"/>
        </w:rPr>
        <w:t xml:space="preserve"> </w:t>
      </w:r>
      <w:r w:rsidRPr="27EAB65B" w:rsidR="00BF168E">
        <w:rPr>
          <w:rFonts w:ascii="Arial" w:hAnsi="Arial" w:eastAsia="Times New Roman" w:cs="Arial"/>
        </w:rPr>
        <w:t xml:space="preserve">besides </w:t>
      </w:r>
      <w:r w:rsidRPr="27EAB65B" w:rsidR="00C125AE">
        <w:rPr>
          <w:rFonts w:ascii="Arial" w:hAnsi="Arial" w:eastAsia="Times New Roman" w:cs="Arial"/>
        </w:rPr>
        <w:t xml:space="preserve">the </w:t>
      </w:r>
      <w:r w:rsidRPr="27EAB65B" w:rsidR="00C125AE">
        <w:rPr>
          <w:rFonts w:ascii="Arial" w:hAnsi="Arial" w:eastAsia="Times New Roman" w:cs="Arial"/>
        </w:rPr>
        <w:t>general application of different models that have been proposed and employ</w:t>
      </w:r>
      <w:r w:rsidRPr="27EAB65B" w:rsidR="005A4087">
        <w:rPr>
          <w:rFonts w:ascii="Arial" w:hAnsi="Arial" w:eastAsia="Times New Roman" w:cs="Arial"/>
        </w:rPr>
        <w:t>ed for</w:t>
      </w:r>
      <w:r w:rsidRPr="27EAB65B" w:rsidR="00C125AE">
        <w:rPr>
          <w:rFonts w:ascii="Arial" w:hAnsi="Arial" w:eastAsia="Times New Roman" w:cs="Arial"/>
        </w:rPr>
        <w:t xml:space="preserve"> supporting students with learning disabilities; </w:t>
      </w:r>
      <w:r w:rsidRPr="27EAB65B" w:rsidR="00BF168E">
        <w:rPr>
          <w:rFonts w:ascii="Arial" w:hAnsi="Arial" w:eastAsia="Times New Roman" w:cs="Arial"/>
        </w:rPr>
        <w:t>“</w:t>
      </w:r>
      <w:r w:rsidRPr="27EAB65B" w:rsidR="00C125AE">
        <w:rPr>
          <w:rFonts w:ascii="Arial" w:hAnsi="Arial" w:eastAsia="Times New Roman" w:cs="Arial"/>
          <w:i w:val="1"/>
          <w:iCs w:val="1"/>
        </w:rPr>
        <w:t>inclusive practice model</w:t>
      </w:r>
      <w:r w:rsidRPr="27EAB65B" w:rsidR="00BF168E">
        <w:rPr>
          <w:rFonts w:ascii="Arial" w:hAnsi="Arial" w:eastAsia="Times New Roman" w:cs="Arial"/>
          <w:i w:val="1"/>
          <w:iCs w:val="1"/>
        </w:rPr>
        <w:t>”</w:t>
      </w:r>
      <w:r w:rsidRPr="27EAB65B" w:rsidR="00C125AE">
        <w:rPr>
          <w:rFonts w:ascii="Arial" w:hAnsi="Arial" w:eastAsia="Times New Roman" w:cs="Arial"/>
        </w:rPr>
        <w:t xml:space="preserve"> (Coates </w:t>
      </w:r>
      <w:r w:rsidRPr="27EAB65B" w:rsidR="00C125AE">
        <w:rPr>
          <w:rFonts w:ascii="Arial" w:hAnsi="Arial" w:eastAsia="Times New Roman" w:cs="Arial"/>
          <w:i w:val="1"/>
          <w:iCs w:val="1"/>
        </w:rPr>
        <w:t xml:space="preserve">et </w:t>
      </w:r>
      <w:r w:rsidRPr="27EAB65B" w:rsidR="00A026C8">
        <w:rPr>
          <w:rFonts w:ascii="Arial" w:hAnsi="Arial" w:eastAsia="Times New Roman" w:cs="Arial"/>
          <w:i w:val="1"/>
          <w:iCs w:val="1"/>
        </w:rPr>
        <w:t>al</w:t>
      </w:r>
      <w:r w:rsidRPr="27EAB65B" w:rsidR="00A026C8">
        <w:rPr>
          <w:rFonts w:ascii="Arial" w:hAnsi="Arial" w:eastAsia="Times New Roman" w:cs="Arial"/>
        </w:rPr>
        <w:t>.</w:t>
      </w:r>
      <w:r w:rsidRPr="27EAB65B" w:rsidR="00C125AE">
        <w:rPr>
          <w:rFonts w:ascii="Arial" w:hAnsi="Arial" w:eastAsia="Times New Roman" w:cs="Arial"/>
        </w:rPr>
        <w:t xml:space="preserve"> 2020), </w:t>
      </w:r>
      <w:r w:rsidRPr="27EAB65B" w:rsidR="00BF168E">
        <w:rPr>
          <w:rFonts w:ascii="Arial" w:hAnsi="Arial" w:eastAsia="Times New Roman" w:cs="Arial"/>
        </w:rPr>
        <w:t>“</w:t>
      </w:r>
      <w:r w:rsidRPr="27EAB65B" w:rsidR="00C125AE">
        <w:rPr>
          <w:rFonts w:ascii="Arial" w:hAnsi="Arial" w:eastAsia="Times New Roman" w:cs="Arial"/>
          <w:i w:val="1"/>
          <w:iCs w:val="1"/>
        </w:rPr>
        <w:t>mutualistic-coupling model</w:t>
      </w:r>
      <w:r w:rsidRPr="27EAB65B" w:rsidR="00BF168E">
        <w:rPr>
          <w:rFonts w:ascii="Arial" w:hAnsi="Arial" w:eastAsia="Times New Roman" w:cs="Arial"/>
          <w:i w:val="1"/>
          <w:iCs w:val="1"/>
        </w:rPr>
        <w:t>”</w:t>
      </w:r>
      <w:r w:rsidRPr="27EAB65B" w:rsidR="00A026C8">
        <w:rPr>
          <w:rFonts w:ascii="Arial" w:hAnsi="Arial" w:eastAsia="Times New Roman" w:cs="Arial"/>
        </w:rPr>
        <w:t xml:space="preserve"> (Kievit</w:t>
      </w:r>
      <w:r w:rsidRPr="27EAB65B" w:rsidR="00C125AE">
        <w:rPr>
          <w:rFonts w:ascii="Arial" w:hAnsi="Arial" w:eastAsia="Times New Roman" w:cs="Arial"/>
        </w:rPr>
        <w:t xml:space="preserve"> </w:t>
      </w:r>
      <w:r w:rsidRPr="27EAB65B" w:rsidR="00C125AE">
        <w:rPr>
          <w:rFonts w:ascii="Arial" w:hAnsi="Arial" w:eastAsia="Times New Roman" w:cs="Arial"/>
          <w:i w:val="1"/>
          <w:iCs w:val="1"/>
        </w:rPr>
        <w:t>et al</w:t>
      </w:r>
      <w:r w:rsidRPr="27EAB65B" w:rsidR="00A026C8">
        <w:rPr>
          <w:rFonts w:ascii="Arial" w:hAnsi="Arial" w:eastAsia="Times New Roman" w:cs="Arial"/>
        </w:rPr>
        <w:t>.</w:t>
      </w:r>
      <w:r w:rsidRPr="27EAB65B" w:rsidR="00C125AE">
        <w:rPr>
          <w:rFonts w:ascii="Arial" w:hAnsi="Arial" w:eastAsia="Times New Roman" w:cs="Arial"/>
        </w:rPr>
        <w:t xml:space="preserve"> 2019), </w:t>
      </w:r>
      <w:r w:rsidRPr="27EAB65B" w:rsidR="00BF168E">
        <w:rPr>
          <w:rFonts w:ascii="Arial" w:hAnsi="Arial" w:eastAsia="Times New Roman" w:cs="Arial"/>
        </w:rPr>
        <w:t>“</w:t>
      </w:r>
      <w:r w:rsidRPr="27EAB65B" w:rsidR="00C125AE">
        <w:rPr>
          <w:rFonts w:ascii="Arial" w:hAnsi="Arial" w:eastAsia="Times New Roman" w:cs="Arial"/>
          <w:i w:val="1"/>
          <w:iCs w:val="1"/>
        </w:rPr>
        <w:t>daily report card model</w:t>
      </w:r>
      <w:r w:rsidRPr="27EAB65B" w:rsidR="00BF168E">
        <w:rPr>
          <w:rFonts w:ascii="Arial" w:hAnsi="Arial" w:eastAsia="Times New Roman" w:cs="Arial"/>
          <w:i w:val="1"/>
          <w:iCs w:val="1"/>
        </w:rPr>
        <w:t>”</w:t>
      </w:r>
      <w:r w:rsidRPr="27EAB65B" w:rsidR="00A026C8">
        <w:rPr>
          <w:rFonts w:ascii="Arial" w:hAnsi="Arial" w:eastAsia="Times New Roman" w:cs="Arial"/>
        </w:rPr>
        <w:t xml:space="preserve"> (Fabiano </w:t>
      </w:r>
      <w:r w:rsidRPr="27EAB65B" w:rsidR="00A026C8">
        <w:rPr>
          <w:rFonts w:ascii="Arial" w:hAnsi="Arial" w:eastAsia="Times New Roman" w:cs="Arial"/>
          <w:i w:val="1"/>
          <w:iCs w:val="1"/>
        </w:rPr>
        <w:t>et a</w:t>
      </w:r>
      <w:r w:rsidRPr="27EAB65B" w:rsidR="00F76786">
        <w:rPr>
          <w:rFonts w:ascii="Arial" w:hAnsi="Arial" w:eastAsia="Times New Roman" w:cs="Arial"/>
          <w:i w:val="1"/>
          <w:iCs w:val="1"/>
        </w:rPr>
        <w:t>l</w:t>
      </w:r>
      <w:r w:rsidRPr="27EAB65B" w:rsidR="00C125AE">
        <w:rPr>
          <w:rFonts w:ascii="Arial" w:hAnsi="Arial" w:eastAsia="Times New Roman" w:cs="Arial"/>
        </w:rPr>
        <w:t xml:space="preserve"> 2010), </w:t>
      </w:r>
      <w:r w:rsidRPr="27EAB65B" w:rsidR="00BF168E">
        <w:rPr>
          <w:rFonts w:ascii="Arial" w:hAnsi="Arial" w:eastAsia="Times New Roman" w:cs="Arial"/>
        </w:rPr>
        <w:t>“</w:t>
      </w:r>
      <w:r w:rsidRPr="27EAB65B" w:rsidR="00C125AE">
        <w:rPr>
          <w:rFonts w:ascii="Arial" w:hAnsi="Arial" w:eastAsia="Times New Roman" w:cs="Arial"/>
          <w:i w:val="1"/>
          <w:iCs w:val="1"/>
        </w:rPr>
        <w:t>mutual exclusivity model</w:t>
      </w:r>
      <w:r w:rsidRPr="27EAB65B" w:rsidR="00BF168E">
        <w:rPr>
          <w:rFonts w:ascii="Arial" w:hAnsi="Arial" w:eastAsia="Times New Roman" w:cs="Arial"/>
          <w:i w:val="1"/>
          <w:iCs w:val="1"/>
        </w:rPr>
        <w:t>”</w:t>
      </w:r>
      <w:r w:rsidRPr="27EAB65B" w:rsidR="00A026C8">
        <w:rPr>
          <w:rFonts w:ascii="Arial" w:hAnsi="Arial" w:eastAsia="Times New Roman" w:cs="Arial"/>
        </w:rPr>
        <w:t xml:space="preserve"> (</w:t>
      </w:r>
      <w:r w:rsidRPr="27EAB65B" w:rsidR="00A026C8">
        <w:rPr>
          <w:rFonts w:ascii="Arial" w:hAnsi="Arial" w:eastAsia="Times New Roman" w:cs="Arial"/>
        </w:rPr>
        <w:t>Mathée</w:t>
      </w:r>
      <w:r w:rsidRPr="27EAB65B" w:rsidR="00A026C8">
        <w:rPr>
          <w:rFonts w:ascii="Arial" w:hAnsi="Arial" w:eastAsia="Times New Roman" w:cs="Arial"/>
        </w:rPr>
        <w:t xml:space="preserve">-Scott </w:t>
      </w:r>
      <w:r w:rsidRPr="27EAB65B" w:rsidR="00A026C8">
        <w:rPr>
          <w:rFonts w:ascii="Arial" w:hAnsi="Arial" w:eastAsia="Times New Roman" w:cs="Arial"/>
          <w:i w:val="1"/>
          <w:iCs w:val="1"/>
        </w:rPr>
        <w:t>et al</w:t>
      </w:r>
      <w:r w:rsidRPr="27EAB65B" w:rsidR="00A026C8">
        <w:rPr>
          <w:rFonts w:ascii="Arial" w:hAnsi="Arial" w:eastAsia="Times New Roman" w:cs="Arial"/>
        </w:rPr>
        <w:t>.</w:t>
      </w:r>
      <w:r w:rsidRPr="27EAB65B" w:rsidR="009E32C2">
        <w:rPr>
          <w:rFonts w:ascii="Arial" w:hAnsi="Arial" w:eastAsia="Times New Roman" w:cs="Arial"/>
        </w:rPr>
        <w:t xml:space="preserve"> 2022</w:t>
      </w:r>
      <w:r w:rsidRPr="27EAB65B" w:rsidR="00C125AE">
        <w:rPr>
          <w:rFonts w:ascii="Arial" w:hAnsi="Arial" w:eastAsia="Times New Roman" w:cs="Arial"/>
        </w:rPr>
        <w:t xml:space="preserve">), </w:t>
      </w:r>
      <w:r w:rsidRPr="27EAB65B" w:rsidR="00BF168E">
        <w:rPr>
          <w:rFonts w:ascii="Arial" w:hAnsi="Arial" w:eastAsia="Times New Roman" w:cs="Arial"/>
        </w:rPr>
        <w:t>“</w:t>
      </w:r>
      <w:r w:rsidRPr="27EAB65B" w:rsidR="00C125AE">
        <w:rPr>
          <w:rFonts w:ascii="Arial" w:hAnsi="Arial" w:eastAsia="Times New Roman" w:cs="Arial"/>
          <w:i w:val="1"/>
          <w:iCs w:val="1"/>
        </w:rPr>
        <w:t>virtual reality technology and social robotics model</w:t>
      </w:r>
      <w:r w:rsidRPr="27EAB65B" w:rsidR="00BF168E">
        <w:rPr>
          <w:rFonts w:ascii="Arial" w:hAnsi="Arial" w:eastAsia="Times New Roman" w:cs="Arial"/>
          <w:i w:val="1"/>
          <w:iCs w:val="1"/>
        </w:rPr>
        <w:t>”</w:t>
      </w:r>
      <w:r w:rsidRPr="27EAB65B" w:rsidR="00C125AE">
        <w:rPr>
          <w:rFonts w:ascii="Arial" w:hAnsi="Arial" w:eastAsia="Times New Roman" w:cs="Arial"/>
        </w:rPr>
        <w:t xml:space="preserve"> (</w:t>
      </w:r>
      <w:r w:rsidRPr="27EAB65B" w:rsidR="00C125AE">
        <w:rPr>
          <w:rFonts w:ascii="Arial" w:hAnsi="Arial" w:eastAsia="Times New Roman" w:cs="Arial"/>
        </w:rPr>
        <w:t>Saadatzi</w:t>
      </w:r>
      <w:r w:rsidRPr="27EAB65B" w:rsidR="00C125AE">
        <w:rPr>
          <w:rFonts w:ascii="Arial" w:hAnsi="Arial" w:eastAsia="Times New Roman" w:cs="Arial"/>
        </w:rPr>
        <w:t xml:space="preserve"> </w:t>
      </w:r>
      <w:r w:rsidRPr="27EAB65B" w:rsidR="00C125AE">
        <w:rPr>
          <w:rFonts w:ascii="Arial" w:hAnsi="Arial" w:eastAsia="Times New Roman" w:cs="Arial"/>
          <w:i w:val="1"/>
          <w:iCs w:val="1"/>
        </w:rPr>
        <w:t>et al</w:t>
      </w:r>
      <w:r w:rsidRPr="27EAB65B" w:rsidR="00A026C8">
        <w:rPr>
          <w:rFonts w:ascii="Arial" w:hAnsi="Arial" w:eastAsia="Times New Roman" w:cs="Arial"/>
        </w:rPr>
        <w:t>.</w:t>
      </w:r>
      <w:r w:rsidRPr="27EAB65B" w:rsidR="00C125AE">
        <w:rPr>
          <w:rFonts w:ascii="Arial" w:hAnsi="Arial" w:eastAsia="Times New Roman" w:cs="Arial"/>
        </w:rPr>
        <w:t xml:space="preserve"> 2018) seems non</w:t>
      </w:r>
      <w:r w:rsidRPr="27EAB65B" w:rsidR="00CC5EB4">
        <w:rPr>
          <w:rFonts w:ascii="Arial" w:hAnsi="Arial" w:eastAsia="Times New Roman" w:cs="Arial"/>
        </w:rPr>
        <w:t>-</w:t>
      </w:r>
      <w:r w:rsidRPr="27EAB65B" w:rsidR="00C125AE">
        <w:rPr>
          <w:rFonts w:ascii="Arial" w:hAnsi="Arial" w:eastAsia="Times New Roman" w:cs="Arial"/>
        </w:rPr>
        <w:t xml:space="preserve">comprehensive as no </w:t>
      </w:r>
      <w:r w:rsidRPr="27EAB65B" w:rsidR="00BF168E">
        <w:rPr>
          <w:rFonts w:ascii="Arial" w:hAnsi="Arial" w:eastAsia="Times New Roman" w:cs="Arial"/>
        </w:rPr>
        <w:t xml:space="preserve">one </w:t>
      </w:r>
      <w:r w:rsidRPr="27EAB65B" w:rsidR="00C125AE">
        <w:rPr>
          <w:rFonts w:ascii="Arial" w:hAnsi="Arial" w:eastAsia="Times New Roman" w:cs="Arial"/>
        </w:rPr>
        <w:t xml:space="preserve">model can work effectively for students having learning disabilities. It is without </w:t>
      </w:r>
      <w:r w:rsidRPr="27EAB65B" w:rsidR="005A4087">
        <w:rPr>
          <w:rFonts w:ascii="Arial" w:hAnsi="Arial" w:eastAsia="Times New Roman" w:cs="Arial"/>
        </w:rPr>
        <w:t xml:space="preserve">a </w:t>
      </w:r>
      <w:r w:rsidRPr="27EAB65B" w:rsidR="00C125AE">
        <w:rPr>
          <w:rFonts w:ascii="Arial" w:hAnsi="Arial" w:eastAsia="Times New Roman" w:cs="Arial"/>
        </w:rPr>
        <w:t>doubt that developing models to addres</w:t>
      </w:r>
      <w:r w:rsidRPr="27EAB65B" w:rsidR="00A026C8">
        <w:rPr>
          <w:rFonts w:ascii="Arial" w:hAnsi="Arial" w:eastAsia="Times New Roman" w:cs="Arial"/>
        </w:rPr>
        <w:t>s learning disabilities</w:t>
      </w:r>
      <w:r w:rsidRPr="27EAB65B" w:rsidR="00C125AE">
        <w:rPr>
          <w:rFonts w:ascii="Arial" w:hAnsi="Arial" w:eastAsia="Times New Roman" w:cs="Arial"/>
        </w:rPr>
        <w:t xml:space="preserve"> and challenges is paramount however the overall efficacy of the </w:t>
      </w:r>
      <w:r w:rsidRPr="27EAB65B" w:rsidR="00A026C8">
        <w:rPr>
          <w:rFonts w:ascii="Arial" w:hAnsi="Arial" w:eastAsia="Times New Roman" w:cs="Arial"/>
        </w:rPr>
        <w:t>newly</w:t>
      </w:r>
      <w:r w:rsidRPr="27EAB65B" w:rsidR="00C125AE">
        <w:rPr>
          <w:rFonts w:ascii="Arial" w:hAnsi="Arial" w:eastAsia="Times New Roman" w:cs="Arial"/>
        </w:rPr>
        <w:t xml:space="preserve"> developed concept to all applicable </w:t>
      </w:r>
      <w:r w:rsidRPr="27EAB65B" w:rsidR="00A026C8">
        <w:rPr>
          <w:rFonts w:ascii="Arial" w:hAnsi="Arial" w:eastAsia="Times New Roman" w:cs="Arial"/>
        </w:rPr>
        <w:t>individuals</w:t>
      </w:r>
      <w:r w:rsidRPr="27EAB65B" w:rsidR="00C125AE">
        <w:rPr>
          <w:rFonts w:ascii="Arial" w:hAnsi="Arial" w:eastAsia="Times New Roman" w:cs="Arial"/>
        </w:rPr>
        <w:t xml:space="preserve"> is the hallmark of each </w:t>
      </w:r>
      <w:r w:rsidRPr="27EAB65B" w:rsidR="00A026C8">
        <w:rPr>
          <w:rFonts w:ascii="Arial" w:hAnsi="Arial" w:eastAsia="Times New Roman" w:cs="Arial"/>
        </w:rPr>
        <w:t>discovery</w:t>
      </w:r>
      <w:r w:rsidRPr="27EAB65B" w:rsidR="00C125AE">
        <w:rPr>
          <w:rFonts w:ascii="Arial" w:hAnsi="Arial" w:eastAsia="Times New Roman" w:cs="Arial"/>
        </w:rPr>
        <w:t xml:space="preserve">. In contrast to the model to support </w:t>
      </w:r>
      <w:r w:rsidRPr="27EAB65B" w:rsidR="00C125AE">
        <w:rPr>
          <w:rFonts w:ascii="Arial" w:hAnsi="Arial" w:eastAsia="Times New Roman" w:cs="Arial"/>
        </w:rPr>
        <w:t>additional</w:t>
      </w:r>
      <w:r w:rsidRPr="27EAB65B" w:rsidR="00C125AE">
        <w:rPr>
          <w:rFonts w:ascii="Arial" w:hAnsi="Arial" w:eastAsia="Times New Roman" w:cs="Arial"/>
        </w:rPr>
        <w:t xml:space="preserve"> learning pupil</w:t>
      </w:r>
      <w:r w:rsidRPr="27EAB65B" w:rsidR="00E2299B">
        <w:rPr>
          <w:rFonts w:ascii="Arial" w:hAnsi="Arial" w:eastAsia="Times New Roman" w:cs="Arial"/>
        </w:rPr>
        <w:t>s</w:t>
      </w:r>
      <w:r w:rsidRPr="27EAB65B" w:rsidR="00C125AE">
        <w:rPr>
          <w:rFonts w:ascii="Arial" w:hAnsi="Arial" w:eastAsia="Times New Roman" w:cs="Arial"/>
        </w:rPr>
        <w:t xml:space="preserve">, </w:t>
      </w:r>
      <w:r w:rsidRPr="27EAB65B" w:rsidR="00E2299B">
        <w:rPr>
          <w:rFonts w:ascii="Arial" w:hAnsi="Arial" w:eastAsia="Times New Roman" w:cs="Arial"/>
        </w:rPr>
        <w:t xml:space="preserve">a </w:t>
      </w:r>
      <w:r w:rsidRPr="27EAB65B" w:rsidR="00C125AE">
        <w:rPr>
          <w:rFonts w:ascii="Arial" w:hAnsi="Arial" w:eastAsia="Times New Roman" w:cs="Arial"/>
        </w:rPr>
        <w:t>contrary opinion has been proposed that students' models varied, and no one standard stood out as consistently superior to the others</w:t>
      </w:r>
      <w:r w:rsidRPr="27EAB65B" w:rsidR="00E2299B">
        <w:rPr>
          <w:rFonts w:ascii="Arial" w:hAnsi="Arial" w:eastAsia="Times New Roman" w:cs="Arial"/>
        </w:rPr>
        <w:t xml:space="preserve"> (Bryant </w:t>
      </w:r>
      <w:r w:rsidRPr="27EAB65B" w:rsidR="00E2299B">
        <w:rPr>
          <w:rFonts w:ascii="Arial" w:hAnsi="Arial" w:eastAsia="Times New Roman" w:cs="Arial"/>
          <w:i w:val="1"/>
          <w:iCs w:val="1"/>
        </w:rPr>
        <w:t>et al.</w:t>
      </w:r>
      <w:r w:rsidRPr="27EAB65B" w:rsidR="00C125AE">
        <w:rPr>
          <w:rFonts w:ascii="Arial" w:hAnsi="Arial" w:eastAsia="Times New Roman" w:cs="Arial"/>
        </w:rPr>
        <w:t xml:space="preserve"> 2015). Furthermore, evidence suggests that comprehensive factors; </w:t>
      </w:r>
      <w:r w:rsidRPr="27EAB65B" w:rsidR="008B64B5">
        <w:rPr>
          <w:rFonts w:ascii="Arial" w:hAnsi="Arial" w:eastAsia="Times New Roman" w:cs="Arial"/>
        </w:rPr>
        <w:t>distinctive learning styles of every child</w:t>
      </w:r>
      <w:r w:rsidRPr="27EAB65B" w:rsidR="008B64B5">
        <w:rPr>
          <w:rFonts w:ascii="Arial" w:hAnsi="Arial" w:eastAsia="Times New Roman" w:cs="Arial"/>
        </w:rPr>
        <w:t xml:space="preserve"> with</w:t>
      </w:r>
      <w:r w:rsidRPr="27EAB65B" w:rsidR="008B64B5">
        <w:rPr>
          <w:rFonts w:ascii="Arial" w:hAnsi="Arial" w:eastAsia="Times New Roman" w:cs="Arial"/>
        </w:rPr>
        <w:t xml:space="preserve"> well-organized differentiation, efficient inclusion training for future teachers</w:t>
      </w:r>
      <w:r w:rsidRPr="27EAB65B" w:rsidR="008B64B5">
        <w:rPr>
          <w:rFonts w:ascii="Arial" w:hAnsi="Arial" w:eastAsia="Times New Roman" w:cs="Arial"/>
        </w:rPr>
        <w:t xml:space="preserve"> that </w:t>
      </w:r>
      <w:r w:rsidRPr="27EAB65B" w:rsidR="008B64B5">
        <w:rPr>
          <w:rFonts w:ascii="Arial" w:hAnsi="Arial" w:eastAsia="Times New Roman" w:cs="Arial"/>
        </w:rPr>
        <w:t xml:space="preserve">aims </w:t>
      </w:r>
      <w:r w:rsidRPr="27EAB65B" w:rsidR="008B64B5">
        <w:rPr>
          <w:rFonts w:ascii="Arial" w:hAnsi="Arial" w:eastAsia="Times New Roman" w:cs="Arial"/>
        </w:rPr>
        <w:t>to understand the objectives of</w:t>
      </w:r>
      <w:r w:rsidRPr="27EAB65B" w:rsidR="008B64B5">
        <w:rPr>
          <w:rFonts w:ascii="Arial" w:hAnsi="Arial" w:eastAsia="Times New Roman" w:cs="Arial"/>
        </w:rPr>
        <w:t xml:space="preserve"> </w:t>
      </w:r>
      <w:r w:rsidRPr="27EAB65B" w:rsidR="008B64B5">
        <w:rPr>
          <w:rFonts w:ascii="Arial" w:hAnsi="Arial" w:eastAsia="Times New Roman" w:cs="Arial"/>
        </w:rPr>
        <w:t xml:space="preserve">each </w:t>
      </w:r>
      <w:r w:rsidRPr="27EAB65B" w:rsidR="008B64B5">
        <w:rPr>
          <w:rFonts w:ascii="Arial" w:hAnsi="Arial" w:eastAsia="Times New Roman" w:cs="Arial"/>
        </w:rPr>
        <w:t xml:space="preserve">child's individualized education program, </w:t>
      </w:r>
      <w:r w:rsidRPr="27EAB65B" w:rsidR="008B64B5">
        <w:rPr>
          <w:rFonts w:ascii="Arial" w:hAnsi="Arial" w:eastAsia="Times New Roman" w:cs="Arial"/>
        </w:rPr>
        <w:t xml:space="preserve">together with </w:t>
      </w:r>
      <w:r w:rsidRPr="27EAB65B" w:rsidR="008B64B5">
        <w:rPr>
          <w:rFonts w:ascii="Arial" w:hAnsi="Arial" w:eastAsia="Times New Roman" w:cs="Arial"/>
        </w:rPr>
        <w:t>a blend of diff</w:t>
      </w:r>
      <w:r w:rsidRPr="27EAB65B" w:rsidR="008B64B5">
        <w:rPr>
          <w:rFonts w:ascii="Arial" w:hAnsi="Arial" w:eastAsia="Times New Roman" w:cs="Arial"/>
        </w:rPr>
        <w:t xml:space="preserve">erent instructional strategies </w:t>
      </w:r>
      <w:r w:rsidRPr="27EAB65B" w:rsidR="008B64B5">
        <w:rPr>
          <w:rFonts w:ascii="Arial" w:hAnsi="Arial" w:eastAsia="Times New Roman" w:cs="Arial"/>
        </w:rPr>
        <w:t xml:space="preserve">tailored to pupils with learning difficulties by keeping the idea of </w:t>
      </w:r>
      <w:r w:rsidRPr="27EAB65B" w:rsidR="008B64B5">
        <w:rPr>
          <w:rFonts w:ascii="Arial" w:hAnsi="Arial" w:eastAsia="Times New Roman" w:cs="Arial"/>
        </w:rPr>
        <w:t xml:space="preserve">the cognitive </w:t>
      </w:r>
      <w:r w:rsidRPr="27EAB65B" w:rsidR="008B64B5">
        <w:rPr>
          <w:rFonts w:ascii="Arial" w:hAnsi="Arial" w:eastAsia="Times New Roman" w:cs="Arial"/>
        </w:rPr>
        <w:t>concept in mind, should be evaluated to ensure that models</w:t>
      </w:r>
      <w:r w:rsidRPr="27EAB65B" w:rsidR="00651E7E">
        <w:rPr>
          <w:rFonts w:ascii="Arial" w:hAnsi="Arial" w:eastAsia="Times New Roman" w:cs="Arial"/>
        </w:rPr>
        <w:t xml:space="preserve"> of learning</w:t>
      </w:r>
      <w:r w:rsidRPr="27EAB65B" w:rsidR="008B64B5">
        <w:rPr>
          <w:rFonts w:ascii="Arial" w:hAnsi="Arial" w:eastAsia="Times New Roman" w:cs="Arial"/>
        </w:rPr>
        <w:t xml:space="preserve"> benefit every child</w:t>
      </w:r>
      <w:r w:rsidRPr="27EAB65B" w:rsidR="003970F5">
        <w:rPr>
          <w:rFonts w:ascii="Arial" w:hAnsi="Arial" w:eastAsia="Times New Roman" w:cs="Arial"/>
        </w:rPr>
        <w:t xml:space="preserve"> (Bryant </w:t>
      </w:r>
      <w:r w:rsidRPr="27EAB65B" w:rsidR="003970F5">
        <w:rPr>
          <w:rFonts w:ascii="Arial" w:hAnsi="Arial" w:eastAsia="Times New Roman" w:cs="Arial"/>
          <w:i w:val="1"/>
          <w:iCs w:val="1"/>
        </w:rPr>
        <w:t>et al</w:t>
      </w:r>
      <w:r w:rsidRPr="27EAB65B" w:rsidR="00953CCE">
        <w:rPr>
          <w:rFonts w:ascii="Arial" w:hAnsi="Arial" w:eastAsia="Times New Roman" w:cs="Arial"/>
        </w:rPr>
        <w:t>. 2015; Hunt</w:t>
      </w:r>
      <w:r w:rsidRPr="27EAB65B" w:rsidR="003970F5">
        <w:rPr>
          <w:rFonts w:ascii="Arial" w:hAnsi="Arial" w:eastAsia="Times New Roman" w:cs="Arial"/>
        </w:rPr>
        <w:t xml:space="preserve"> </w:t>
      </w:r>
      <w:r w:rsidRPr="27EAB65B" w:rsidR="003970F5">
        <w:rPr>
          <w:rFonts w:ascii="Arial" w:hAnsi="Arial" w:eastAsia="Times New Roman" w:cs="Arial"/>
          <w:i w:val="1"/>
          <w:iCs w:val="1"/>
        </w:rPr>
        <w:t>et al</w:t>
      </w:r>
      <w:r w:rsidRPr="27EAB65B" w:rsidR="003970F5">
        <w:rPr>
          <w:rFonts w:ascii="Arial" w:hAnsi="Arial" w:eastAsia="Times New Roman" w:cs="Arial"/>
        </w:rPr>
        <w:t>.</w:t>
      </w:r>
      <w:r w:rsidRPr="27EAB65B" w:rsidR="00C125AE">
        <w:rPr>
          <w:rFonts w:ascii="Arial" w:hAnsi="Arial" w:eastAsia="Times New Roman" w:cs="Arial"/>
        </w:rPr>
        <w:t xml:space="preserve"> 2019; Coates </w:t>
      </w:r>
      <w:r w:rsidRPr="27EAB65B" w:rsidR="00C125AE">
        <w:rPr>
          <w:rFonts w:ascii="Arial" w:hAnsi="Arial" w:eastAsia="Times New Roman" w:cs="Arial"/>
          <w:i w:val="1"/>
          <w:iCs w:val="1"/>
        </w:rPr>
        <w:t>et al</w:t>
      </w:r>
      <w:r w:rsidRPr="27EAB65B" w:rsidR="003970F5">
        <w:rPr>
          <w:rFonts w:ascii="Arial" w:hAnsi="Arial" w:eastAsia="Times New Roman" w:cs="Arial"/>
        </w:rPr>
        <w:t xml:space="preserve">. 2020; Fabiano </w:t>
      </w:r>
      <w:r w:rsidRPr="27EAB65B" w:rsidR="003970F5">
        <w:rPr>
          <w:rFonts w:ascii="Arial" w:hAnsi="Arial" w:eastAsia="Times New Roman" w:cs="Arial"/>
          <w:i w:val="1"/>
          <w:iCs w:val="1"/>
        </w:rPr>
        <w:t>et al</w:t>
      </w:r>
      <w:r w:rsidRPr="27EAB65B" w:rsidR="003970F5">
        <w:rPr>
          <w:rFonts w:ascii="Arial" w:hAnsi="Arial" w:eastAsia="Times New Roman" w:cs="Arial"/>
        </w:rPr>
        <w:t>.</w:t>
      </w:r>
      <w:r w:rsidRPr="27EAB65B" w:rsidR="00C125AE">
        <w:rPr>
          <w:rFonts w:ascii="Arial" w:hAnsi="Arial" w:eastAsia="Times New Roman" w:cs="Arial"/>
        </w:rPr>
        <w:t xml:space="preserve"> 2010; Xin </w:t>
      </w:r>
      <w:r w:rsidRPr="27EAB65B" w:rsidR="00C125AE">
        <w:rPr>
          <w:rFonts w:ascii="Arial" w:hAnsi="Arial" w:eastAsia="Times New Roman" w:cs="Arial"/>
          <w:i w:val="1"/>
          <w:iCs w:val="1"/>
        </w:rPr>
        <w:t>et al</w:t>
      </w:r>
      <w:r w:rsidRPr="27EAB65B" w:rsidR="003970F5">
        <w:rPr>
          <w:rFonts w:ascii="Arial" w:hAnsi="Arial" w:eastAsia="Times New Roman" w:cs="Arial"/>
        </w:rPr>
        <w:t xml:space="preserve">. 2020; Bryant </w:t>
      </w:r>
      <w:r w:rsidRPr="27EAB65B" w:rsidR="003970F5">
        <w:rPr>
          <w:rFonts w:ascii="Arial" w:hAnsi="Arial" w:eastAsia="Times New Roman" w:cs="Arial"/>
          <w:i w:val="1"/>
          <w:iCs w:val="1"/>
        </w:rPr>
        <w:t>et al</w:t>
      </w:r>
      <w:r w:rsidRPr="27EAB65B" w:rsidR="003970F5">
        <w:rPr>
          <w:rFonts w:ascii="Arial" w:hAnsi="Arial" w:eastAsia="Times New Roman" w:cs="Arial"/>
        </w:rPr>
        <w:t>.</w:t>
      </w:r>
      <w:r w:rsidRPr="27EAB65B" w:rsidR="00C125AE">
        <w:rPr>
          <w:rFonts w:ascii="Arial" w:hAnsi="Arial" w:eastAsia="Times New Roman" w:cs="Arial"/>
        </w:rPr>
        <w:t xml:space="preserve"> 2015; </w:t>
      </w:r>
      <w:r w:rsidRPr="27EAB65B" w:rsidR="00C125AE">
        <w:rPr>
          <w:rFonts w:ascii="Arial" w:hAnsi="Arial" w:eastAsia="Times New Roman" w:cs="Arial"/>
        </w:rPr>
        <w:t>Mazher</w:t>
      </w:r>
      <w:r w:rsidRPr="27EAB65B" w:rsidR="00C125AE">
        <w:rPr>
          <w:rFonts w:ascii="Arial" w:hAnsi="Arial" w:eastAsia="Times New Roman" w:cs="Arial"/>
        </w:rPr>
        <w:t>, 2018). As t</w:t>
      </w:r>
      <w:r w:rsidRPr="27EAB65B" w:rsidR="003970F5">
        <w:rPr>
          <w:rFonts w:ascii="Arial" w:hAnsi="Arial" w:eastAsia="Times New Roman" w:cs="Arial"/>
        </w:rPr>
        <w:t>he researcher, my perspective on</w:t>
      </w:r>
      <w:r w:rsidRPr="27EAB65B" w:rsidR="00C125AE">
        <w:rPr>
          <w:rFonts w:ascii="Arial" w:hAnsi="Arial" w:eastAsia="Times New Roman" w:cs="Arial"/>
        </w:rPr>
        <w:t xml:space="preserve"> cognition and learning support for student</w:t>
      </w:r>
      <w:r w:rsidRPr="27EAB65B" w:rsidR="006D2420">
        <w:rPr>
          <w:rFonts w:ascii="Arial" w:hAnsi="Arial" w:eastAsia="Times New Roman" w:cs="Arial"/>
        </w:rPr>
        <w:t>s</w:t>
      </w:r>
      <w:r w:rsidRPr="27EAB65B" w:rsidR="00C125AE">
        <w:rPr>
          <w:rFonts w:ascii="Arial" w:hAnsi="Arial" w:eastAsia="Times New Roman" w:cs="Arial"/>
        </w:rPr>
        <w:t xml:space="preserve"> with </w:t>
      </w:r>
      <w:r w:rsidRPr="27EAB65B" w:rsidR="00C125AE">
        <w:rPr>
          <w:rFonts w:ascii="Arial" w:hAnsi="Arial" w:eastAsia="Times New Roman" w:cs="Arial"/>
        </w:rPr>
        <w:t>additional</w:t>
      </w:r>
      <w:r w:rsidRPr="27EAB65B" w:rsidR="00C125AE">
        <w:rPr>
          <w:rFonts w:ascii="Arial" w:hAnsi="Arial" w:eastAsia="Times New Roman" w:cs="Arial"/>
        </w:rPr>
        <w:t xml:space="preserve"> learning needs has change</w:t>
      </w:r>
      <w:r w:rsidRPr="27EAB65B" w:rsidR="006D2420">
        <w:rPr>
          <w:rFonts w:ascii="Arial" w:hAnsi="Arial" w:eastAsia="Times New Roman" w:cs="Arial"/>
        </w:rPr>
        <w:t>d</w:t>
      </w:r>
      <w:r w:rsidRPr="27EAB65B" w:rsidR="00C125AE">
        <w:rPr>
          <w:rFonts w:ascii="Arial" w:hAnsi="Arial" w:eastAsia="Times New Roman" w:cs="Arial"/>
        </w:rPr>
        <w:t xml:space="preserve">. However, it does not seem unreasonable to suggest that while addressing the </w:t>
      </w:r>
      <w:r w:rsidRPr="27EAB65B" w:rsidR="005B37D2">
        <w:rPr>
          <w:rFonts w:ascii="Arial" w:hAnsi="Arial" w:eastAsia="Times New Roman" w:cs="Arial"/>
        </w:rPr>
        <w:t>cognitive</w:t>
      </w:r>
      <w:r w:rsidRPr="27EAB65B" w:rsidR="00C125AE">
        <w:rPr>
          <w:rFonts w:ascii="Arial" w:hAnsi="Arial" w:eastAsia="Times New Roman" w:cs="Arial"/>
        </w:rPr>
        <w:t xml:space="preserve"> disabilities of individuals, distinctive features as highlighted in this literature review should be put in</w:t>
      </w:r>
      <w:r w:rsidRPr="27EAB65B" w:rsidR="006D2420">
        <w:rPr>
          <w:rFonts w:ascii="Arial" w:hAnsi="Arial" w:eastAsia="Times New Roman" w:cs="Arial"/>
        </w:rPr>
        <w:t>to</w:t>
      </w:r>
      <w:r w:rsidRPr="27EAB65B" w:rsidR="00C125AE">
        <w:rPr>
          <w:rFonts w:ascii="Arial" w:hAnsi="Arial" w:eastAsia="Times New Roman" w:cs="Arial"/>
        </w:rPr>
        <w:t xml:space="preserve"> consideration to ensure </w:t>
      </w:r>
      <w:r w:rsidRPr="27EAB65B" w:rsidR="00C125AE">
        <w:rPr>
          <w:rFonts w:ascii="Arial" w:hAnsi="Arial" w:eastAsia="Times New Roman" w:cs="Arial"/>
        </w:rPr>
        <w:t>appropriate support</w:t>
      </w:r>
      <w:r w:rsidRPr="27EAB65B" w:rsidR="00C125AE">
        <w:rPr>
          <w:rFonts w:ascii="Arial" w:hAnsi="Arial" w:eastAsia="Times New Roman" w:cs="Arial"/>
        </w:rPr>
        <w:t xml:space="preserve"> for students with </w:t>
      </w:r>
      <w:r w:rsidRPr="27EAB65B" w:rsidR="00C125AE">
        <w:rPr>
          <w:rFonts w:ascii="Arial" w:hAnsi="Arial" w:eastAsia="Times New Roman" w:cs="Arial"/>
        </w:rPr>
        <w:t>additional</w:t>
      </w:r>
      <w:r w:rsidRPr="27EAB65B" w:rsidR="00C125AE">
        <w:rPr>
          <w:rFonts w:ascii="Arial" w:hAnsi="Arial" w:eastAsia="Times New Roman" w:cs="Arial"/>
        </w:rPr>
        <w:t xml:space="preserve"> learning needs </w:t>
      </w:r>
      <w:r w:rsidRPr="27EAB65B" w:rsidR="006D2420">
        <w:rPr>
          <w:rFonts w:ascii="Arial" w:hAnsi="Arial" w:eastAsia="Times New Roman" w:cs="Arial"/>
        </w:rPr>
        <w:t>is</w:t>
      </w:r>
      <w:r w:rsidRPr="27EAB65B" w:rsidR="00C125AE">
        <w:rPr>
          <w:rFonts w:ascii="Arial" w:hAnsi="Arial" w:eastAsia="Times New Roman" w:cs="Arial"/>
        </w:rPr>
        <w:t xml:space="preserve"> addresse</w:t>
      </w:r>
      <w:r w:rsidRPr="27EAB65B" w:rsidR="0092081C">
        <w:rPr>
          <w:rFonts w:ascii="Arial" w:hAnsi="Arial" w:eastAsia="Times New Roman" w:cs="Arial"/>
        </w:rPr>
        <w:t>d. Conclusively,</w:t>
      </w:r>
      <w:r w:rsidRPr="27EAB65B" w:rsidR="006D2420">
        <w:rPr>
          <w:rFonts w:ascii="Arial" w:hAnsi="Arial" w:eastAsia="Times New Roman" w:cs="Arial"/>
        </w:rPr>
        <w:t xml:space="preserve"> </w:t>
      </w:r>
      <w:r w:rsidRPr="27EAB65B" w:rsidR="00C125AE">
        <w:rPr>
          <w:rFonts w:ascii="Arial" w:hAnsi="Arial" w:eastAsia="Times New Roman" w:cs="Arial"/>
        </w:rPr>
        <w:t xml:space="preserve">significant findings suggest that student teachers can engage directly with children who have complex and diverse </w:t>
      </w:r>
      <w:r w:rsidRPr="27EAB65B" w:rsidR="009C388B">
        <w:rPr>
          <w:rFonts w:ascii="Arial" w:hAnsi="Arial" w:eastAsia="Times New Roman" w:cs="Arial"/>
        </w:rPr>
        <w:t xml:space="preserve">learning </w:t>
      </w:r>
      <w:r w:rsidRPr="27EAB65B" w:rsidR="00C125AE">
        <w:rPr>
          <w:rFonts w:ascii="Arial" w:hAnsi="Arial" w:eastAsia="Times New Roman" w:cs="Arial"/>
        </w:rPr>
        <w:t xml:space="preserve">needs as part of an actual contextual learning experience, which will help trainee teachers develop their understanding of and confidence in teaching inclusively in discourse-oriented approach to students with learning disabilities (Xin </w:t>
      </w:r>
      <w:r w:rsidRPr="27EAB65B" w:rsidR="00C125AE">
        <w:rPr>
          <w:rFonts w:ascii="Arial" w:hAnsi="Arial" w:eastAsia="Times New Roman" w:cs="Arial"/>
          <w:i w:val="1"/>
          <w:iCs w:val="1"/>
        </w:rPr>
        <w:t>et al</w:t>
      </w:r>
      <w:r w:rsidRPr="27EAB65B" w:rsidR="006D2420">
        <w:rPr>
          <w:rFonts w:ascii="Arial" w:hAnsi="Arial" w:eastAsia="Times New Roman" w:cs="Arial"/>
          <w:i w:val="1"/>
          <w:iCs w:val="1"/>
        </w:rPr>
        <w:t>.</w:t>
      </w:r>
      <w:r w:rsidRPr="27EAB65B" w:rsidR="0092081C">
        <w:rPr>
          <w:rFonts w:ascii="Arial" w:hAnsi="Arial" w:eastAsia="Times New Roman" w:cs="Arial"/>
        </w:rPr>
        <w:t xml:space="preserve"> 2020; </w:t>
      </w:r>
      <w:r w:rsidRPr="27EAB65B" w:rsidR="0092081C">
        <w:rPr>
          <w:rFonts w:ascii="Arial" w:hAnsi="Arial" w:eastAsia="Times New Roman" w:cs="Arial"/>
        </w:rPr>
        <w:t xml:space="preserve">Coates </w:t>
      </w:r>
      <w:r w:rsidRPr="27EAB65B" w:rsidR="0092081C">
        <w:rPr>
          <w:rFonts w:ascii="Arial" w:hAnsi="Arial" w:eastAsia="Times New Roman" w:cs="Arial"/>
          <w:i w:val="1"/>
          <w:iCs w:val="1"/>
        </w:rPr>
        <w:t>et al</w:t>
      </w:r>
      <w:r w:rsidRPr="27EAB65B" w:rsidR="0092081C">
        <w:rPr>
          <w:rFonts w:ascii="Arial" w:hAnsi="Arial" w:eastAsia="Times New Roman" w:cs="Arial"/>
        </w:rPr>
        <w:t>. 2020)</w:t>
      </w:r>
      <w:r w:rsidRPr="27EAB65B" w:rsidR="008B64B5">
        <w:rPr>
          <w:rFonts w:ascii="Arial" w:hAnsi="Arial" w:eastAsia="Times New Roman" w:cs="Arial"/>
        </w:rPr>
        <w:t>.</w:t>
      </w:r>
      <w:r w:rsidRPr="27EAB65B" w:rsidR="00C125AE">
        <w:rPr>
          <w:rFonts w:ascii="Arial" w:hAnsi="Arial" w:eastAsia="Times New Roman" w:cs="Arial"/>
        </w:rPr>
        <w:t> </w:t>
      </w:r>
    </w:p>
    <w:p w:rsidRPr="00FC5859" w:rsidR="00D92FD3" w:rsidP="00B56223" w:rsidRDefault="00D92FD3" w14:paraId="2AC608E6" w14:textId="77777777">
      <w:pPr>
        <w:spacing w:after="0" w:line="360" w:lineRule="auto"/>
        <w:jc w:val="both"/>
        <w:textAlignment w:val="baseline"/>
        <w:rPr>
          <w:rFonts w:ascii="Arial" w:hAnsi="Arial" w:eastAsia="Times New Roman" w:cs="Arial"/>
        </w:rPr>
      </w:pPr>
    </w:p>
    <w:p w:rsidRPr="00B30D4E" w:rsidR="00C125AE" w:rsidP="27EAB65B" w:rsidRDefault="00496A3C" w14:paraId="0A502C5C" w14:textId="77777777">
      <w:pPr>
        <w:spacing w:after="0" w:line="360" w:lineRule="auto"/>
        <w:jc w:val="both"/>
        <w:textAlignment w:val="baseline"/>
        <w:rPr>
          <w:rFonts w:ascii="Arial" w:hAnsi="Arial" w:eastAsia="Times New Roman" w:cs="Arial"/>
          <w:b w:val="1"/>
          <w:bCs w:val="1"/>
          <w:sz w:val="28"/>
          <w:szCs w:val="28"/>
        </w:rPr>
      </w:pPr>
      <w:r w:rsidRPr="27EAB65B" w:rsidR="00496A3C">
        <w:rPr>
          <w:rFonts w:ascii="Arial" w:hAnsi="Arial" w:eastAsia="Times New Roman" w:cs="Arial"/>
          <w:b w:val="1"/>
          <w:bCs w:val="1"/>
          <w:sz w:val="28"/>
          <w:szCs w:val="28"/>
        </w:rPr>
        <w:t>SOCIAL-</w:t>
      </w:r>
      <w:r w:rsidRPr="27EAB65B" w:rsidR="00C125AE">
        <w:rPr>
          <w:rFonts w:ascii="Arial" w:hAnsi="Arial" w:eastAsia="Times New Roman" w:cs="Arial"/>
          <w:b w:val="1"/>
          <w:bCs w:val="1"/>
          <w:sz w:val="28"/>
          <w:szCs w:val="28"/>
        </w:rPr>
        <w:t>EMOTIONAL DEVELOPMENT</w:t>
      </w:r>
      <w:r w:rsidRPr="27EAB65B" w:rsidR="00202D0D">
        <w:rPr>
          <w:rFonts w:ascii="Arial" w:hAnsi="Arial" w:eastAsia="Times New Roman" w:cs="Arial"/>
          <w:b w:val="1"/>
          <w:bCs w:val="1"/>
          <w:sz w:val="28"/>
          <w:szCs w:val="28"/>
        </w:rPr>
        <w:t>,</w:t>
      </w:r>
      <w:r w:rsidRPr="27EAB65B" w:rsidR="00C125AE">
        <w:rPr>
          <w:rFonts w:ascii="Arial" w:hAnsi="Arial" w:eastAsia="Times New Roman" w:cs="Arial"/>
          <w:b w:val="1"/>
          <w:bCs w:val="1"/>
          <w:sz w:val="28"/>
          <w:szCs w:val="28"/>
        </w:rPr>
        <w:t xml:space="preserve"> AND MENTAL HEALTH   </w:t>
      </w:r>
    </w:p>
    <w:p w:rsidRPr="00FC5859" w:rsidR="006C75E1" w:rsidP="00B56223" w:rsidRDefault="00C125AE" w14:paraId="40C27FDE" w14:textId="1F6C8497">
      <w:pPr>
        <w:spacing w:after="0" w:line="360" w:lineRule="auto"/>
        <w:jc w:val="both"/>
        <w:textAlignment w:val="baseline"/>
        <w:rPr>
          <w:rFonts w:ascii="Arial" w:hAnsi="Arial" w:eastAsia="Times New Roman" w:cs="Arial"/>
        </w:rPr>
      </w:pPr>
      <w:r w:rsidRPr="27EAB65B" w:rsidR="00C125AE">
        <w:rPr>
          <w:rFonts w:ascii="Arial" w:hAnsi="Arial" w:eastAsia="Times New Roman" w:cs="Arial"/>
        </w:rPr>
        <w:t xml:space="preserve">Critical accounts of disruptive school behaviour that have increased in </w:t>
      </w:r>
      <w:r w:rsidRPr="27EAB65B" w:rsidR="00496A3C">
        <w:rPr>
          <w:rFonts w:ascii="Arial" w:hAnsi="Arial" w:eastAsia="Times New Roman" w:cs="Arial"/>
        </w:rPr>
        <w:t>occurrence</w:t>
      </w:r>
      <w:r w:rsidRPr="27EAB65B" w:rsidR="00C125AE">
        <w:rPr>
          <w:rFonts w:ascii="Arial" w:hAnsi="Arial" w:eastAsia="Times New Roman" w:cs="Arial"/>
        </w:rPr>
        <w:t xml:space="preserve"> in classrooms around the world in recent years have been reported in several studies. Problematic behaviours are those that disrupt or prevent learning in the classroom and put other people in danger of engaging in other social vices both inside and outside of school (Krause, Gol</w:t>
      </w:r>
      <w:r w:rsidRPr="27EAB65B" w:rsidR="00202D0D">
        <w:rPr>
          <w:rFonts w:ascii="Arial" w:hAnsi="Arial" w:eastAsia="Times New Roman" w:cs="Arial"/>
        </w:rPr>
        <w:t>dberg, and D’Agostino,</w:t>
      </w:r>
      <w:r w:rsidRPr="27EAB65B" w:rsidR="00C125AE">
        <w:rPr>
          <w:rFonts w:ascii="Arial" w:hAnsi="Arial" w:eastAsia="Times New Roman" w:cs="Arial"/>
        </w:rPr>
        <w:t xml:space="preserve"> 2020). Pieces of literature have considered the early development of children, as a crucial factor that encompasses their behavioural, social-emotional, and mental status. There is </w:t>
      </w:r>
      <w:r w:rsidRPr="27EAB65B" w:rsidR="00C125AE">
        <w:rPr>
          <w:rFonts w:ascii="Arial" w:hAnsi="Arial" w:eastAsia="Times New Roman" w:cs="Arial"/>
        </w:rPr>
        <w:t xml:space="preserve">no doubt that the </w:t>
      </w:r>
      <w:r w:rsidRPr="27EAB65B" w:rsidR="001818AD">
        <w:rPr>
          <w:rFonts w:ascii="Arial" w:hAnsi="Arial" w:eastAsia="Times New Roman" w:cs="Arial"/>
        </w:rPr>
        <w:t>effect</w:t>
      </w:r>
      <w:r w:rsidRPr="27EAB65B" w:rsidR="00C125AE">
        <w:rPr>
          <w:rFonts w:ascii="Arial" w:hAnsi="Arial" w:eastAsia="Times New Roman" w:cs="Arial"/>
        </w:rPr>
        <w:t xml:space="preserve"> of behavioural and social-emotional development is </w:t>
      </w:r>
      <w:r w:rsidRPr="27EAB65B" w:rsidR="00C125AE">
        <w:rPr>
          <w:rFonts w:ascii="Arial" w:hAnsi="Arial" w:eastAsia="Times New Roman" w:cs="Arial"/>
        </w:rPr>
        <w:t>observed</w:t>
      </w:r>
      <w:r w:rsidRPr="27EAB65B" w:rsidR="00C125AE">
        <w:rPr>
          <w:rFonts w:ascii="Arial" w:hAnsi="Arial" w:eastAsia="Times New Roman" w:cs="Arial"/>
        </w:rPr>
        <w:t xml:space="preserve"> in how children form and sustain relationships, </w:t>
      </w:r>
      <w:r w:rsidRPr="27EAB65B" w:rsidR="00C125AE">
        <w:rPr>
          <w:rFonts w:ascii="Arial" w:hAnsi="Arial" w:eastAsia="Times New Roman" w:cs="Arial"/>
        </w:rPr>
        <w:t>comprehend</w:t>
      </w:r>
      <w:r w:rsidRPr="27EAB65B" w:rsidR="00C125AE">
        <w:rPr>
          <w:rFonts w:ascii="Arial" w:hAnsi="Arial" w:eastAsia="Times New Roman" w:cs="Arial"/>
        </w:rPr>
        <w:t xml:space="preserve">, and control their emotions, work toward their goals, and gain knowledge from experience, thus the early observation of toddlers’ </w:t>
      </w:r>
      <w:r w:rsidRPr="27EAB65B" w:rsidR="00202D0D">
        <w:rPr>
          <w:rFonts w:ascii="Arial" w:hAnsi="Arial" w:eastAsia="Times New Roman" w:cs="Arial"/>
        </w:rPr>
        <w:t>behaviour</w:t>
      </w:r>
      <w:r w:rsidRPr="27EAB65B" w:rsidR="00C125AE">
        <w:rPr>
          <w:rFonts w:ascii="Arial" w:hAnsi="Arial" w:eastAsia="Times New Roman" w:cs="Arial"/>
        </w:rPr>
        <w:t xml:space="preserve"> and social-emotional development predicts the possibility of later mental </w:t>
      </w:r>
      <w:r w:rsidRPr="27EAB65B" w:rsidR="00496A3C">
        <w:rPr>
          <w:rFonts w:ascii="Arial" w:hAnsi="Arial" w:eastAsia="Times New Roman" w:cs="Arial"/>
        </w:rPr>
        <w:t>status</w:t>
      </w:r>
      <w:r w:rsidRPr="27EAB65B" w:rsidR="00C125AE">
        <w:rPr>
          <w:rFonts w:ascii="Arial" w:hAnsi="Arial" w:eastAsia="Times New Roman" w:cs="Arial"/>
        </w:rPr>
        <w:t xml:space="preserve">. (Northrup, </w:t>
      </w:r>
      <w:r w:rsidRPr="27EAB65B" w:rsidR="00C125AE">
        <w:rPr>
          <w:rFonts w:ascii="Arial" w:hAnsi="Arial" w:eastAsia="Times New Roman" w:cs="Arial"/>
        </w:rPr>
        <w:t>Leezenbaum</w:t>
      </w:r>
      <w:r w:rsidRPr="27EAB65B" w:rsidR="00C125AE">
        <w:rPr>
          <w:rFonts w:ascii="Arial" w:hAnsi="Arial" w:eastAsia="Times New Roman" w:cs="Arial"/>
        </w:rPr>
        <w:t>, and Campbell, 2</w:t>
      </w:r>
      <w:r w:rsidRPr="27EAB65B" w:rsidR="00E71482">
        <w:rPr>
          <w:rFonts w:ascii="Arial" w:hAnsi="Arial" w:eastAsia="Times New Roman" w:cs="Arial"/>
        </w:rPr>
        <w:t xml:space="preserve">021; Raza and </w:t>
      </w:r>
      <w:r w:rsidRPr="27EAB65B" w:rsidR="00E71482">
        <w:rPr>
          <w:rFonts w:ascii="Arial" w:hAnsi="Arial" w:eastAsia="Times New Roman" w:cs="Arial"/>
        </w:rPr>
        <w:t>Sacrey</w:t>
      </w:r>
      <w:r w:rsidRPr="27EAB65B" w:rsidR="00E71482">
        <w:rPr>
          <w:rFonts w:ascii="Arial" w:hAnsi="Arial" w:eastAsia="Times New Roman" w:cs="Arial"/>
        </w:rPr>
        <w:t>, 2019). B</w:t>
      </w:r>
      <w:r w:rsidRPr="27EAB65B" w:rsidR="00AF76FE">
        <w:rPr>
          <w:rFonts w:ascii="Arial" w:hAnsi="Arial" w:eastAsia="Times New Roman" w:cs="Arial"/>
        </w:rPr>
        <w:t>eing on time means being early, thus</w:t>
      </w:r>
      <w:r w:rsidRPr="27EAB65B" w:rsidR="00C125AE">
        <w:rPr>
          <w:rFonts w:ascii="Arial" w:hAnsi="Arial" w:eastAsia="Times New Roman" w:cs="Arial"/>
        </w:rPr>
        <w:t xml:space="preserve"> understanding the overall</w:t>
      </w:r>
      <w:r w:rsidRPr="27EAB65B" w:rsidR="001818AD">
        <w:rPr>
          <w:rFonts w:ascii="Arial" w:hAnsi="Arial" w:eastAsia="Times New Roman" w:cs="Arial"/>
        </w:rPr>
        <w:t xml:space="preserve"> development of a child from</w:t>
      </w:r>
      <w:r w:rsidRPr="27EAB65B" w:rsidR="00C125AE">
        <w:rPr>
          <w:rFonts w:ascii="Arial" w:hAnsi="Arial" w:eastAsia="Times New Roman" w:cs="Arial"/>
        </w:rPr>
        <w:t xml:space="preserve"> </w:t>
      </w:r>
      <w:bookmarkStart w:name="_Int_EDe3YKmC" w:id="1739898458"/>
      <w:r w:rsidRPr="27EAB65B" w:rsidR="6DCC02D0">
        <w:rPr>
          <w:rFonts w:ascii="Arial" w:hAnsi="Arial" w:eastAsia="Times New Roman" w:cs="Arial"/>
        </w:rPr>
        <w:t>exceedingly early</w:t>
      </w:r>
      <w:bookmarkEnd w:id="1739898458"/>
      <w:r w:rsidRPr="27EAB65B" w:rsidR="00B240D0">
        <w:rPr>
          <w:rFonts w:ascii="Arial" w:hAnsi="Arial" w:eastAsia="Times New Roman" w:cs="Arial"/>
        </w:rPr>
        <w:t xml:space="preserve"> childhood</w:t>
      </w:r>
      <w:r w:rsidRPr="27EAB65B" w:rsidR="00C125AE">
        <w:rPr>
          <w:rFonts w:ascii="Arial" w:hAnsi="Arial" w:eastAsia="Times New Roman" w:cs="Arial"/>
        </w:rPr>
        <w:t xml:space="preserve"> would give a clue to </w:t>
      </w:r>
      <w:r w:rsidRPr="27EAB65B" w:rsidR="00B240D0">
        <w:rPr>
          <w:rFonts w:ascii="Arial" w:hAnsi="Arial" w:eastAsia="Times New Roman" w:cs="Arial"/>
        </w:rPr>
        <w:t xml:space="preserve">any </w:t>
      </w:r>
      <w:r w:rsidRPr="27EAB65B" w:rsidR="00C125AE">
        <w:rPr>
          <w:rFonts w:ascii="Arial" w:hAnsi="Arial" w:eastAsia="Times New Roman" w:cs="Arial"/>
        </w:rPr>
        <w:t xml:space="preserve">serious delays in development. (Northrup, </w:t>
      </w:r>
      <w:r w:rsidRPr="27EAB65B" w:rsidR="00C125AE">
        <w:rPr>
          <w:rFonts w:ascii="Arial" w:hAnsi="Arial" w:eastAsia="Times New Roman" w:cs="Arial"/>
        </w:rPr>
        <w:t>Leezenbaum</w:t>
      </w:r>
      <w:r w:rsidRPr="27EAB65B" w:rsidR="00C125AE">
        <w:rPr>
          <w:rFonts w:ascii="Arial" w:hAnsi="Arial" w:eastAsia="Times New Roman" w:cs="Arial"/>
        </w:rPr>
        <w:t xml:space="preserve">, and Campbell, 2021) evidence suggests “early pretend play, social interaction, and empathy for another’s distress” models </w:t>
      </w:r>
      <w:r w:rsidRPr="27EAB65B" w:rsidR="0032102A">
        <w:rPr>
          <w:rFonts w:ascii="Arial" w:hAnsi="Arial" w:eastAsia="Times New Roman" w:cs="Arial"/>
        </w:rPr>
        <w:t>is a notable indication</w:t>
      </w:r>
      <w:r w:rsidRPr="27EAB65B" w:rsidR="00C125AE">
        <w:rPr>
          <w:rFonts w:ascii="Arial" w:hAnsi="Arial" w:eastAsia="Times New Roman" w:cs="Arial"/>
        </w:rPr>
        <w:t xml:space="preserve"> in identifying the advanced developmental disability whereas (Raza and </w:t>
      </w:r>
      <w:r w:rsidRPr="27EAB65B" w:rsidR="00C125AE">
        <w:rPr>
          <w:rFonts w:ascii="Arial" w:hAnsi="Arial" w:eastAsia="Times New Roman" w:cs="Arial"/>
        </w:rPr>
        <w:t>Sacrey</w:t>
      </w:r>
      <w:r w:rsidRPr="27EAB65B" w:rsidR="00C125AE">
        <w:rPr>
          <w:rFonts w:ascii="Arial" w:hAnsi="Arial" w:eastAsia="Times New Roman" w:cs="Arial"/>
        </w:rPr>
        <w:t>, 2019) utilize the “Infant-Toddler Social-Emotional Assessment (ITSEA)” model to successfully highlight the probability of developmental impairment among “high-risk (siblings of children diagnosed) to low-risk (no family history) toddlers”. Understanding the prevalence of a condition from pre-existi</w:t>
      </w:r>
      <w:r w:rsidRPr="27EAB65B" w:rsidR="0032102A">
        <w:rPr>
          <w:rFonts w:ascii="Arial" w:hAnsi="Arial" w:eastAsia="Times New Roman" w:cs="Arial"/>
        </w:rPr>
        <w:t xml:space="preserve">ng factors seems to be a better </w:t>
      </w:r>
      <w:r w:rsidRPr="27EAB65B" w:rsidR="00C125AE">
        <w:rPr>
          <w:rFonts w:ascii="Arial" w:hAnsi="Arial" w:eastAsia="Times New Roman" w:cs="Arial"/>
        </w:rPr>
        <w:t>option</w:t>
      </w:r>
      <w:r w:rsidRPr="27EAB65B" w:rsidR="00C125AE">
        <w:rPr>
          <w:rFonts w:ascii="Arial" w:hAnsi="Arial" w:eastAsia="Times New Roman" w:cs="Arial"/>
        </w:rPr>
        <w:t xml:space="preserve"> to solve any </w:t>
      </w:r>
      <w:r w:rsidRPr="27EAB65B" w:rsidR="00202D0D">
        <w:rPr>
          <w:rFonts w:ascii="Arial" w:hAnsi="Arial" w:eastAsia="Times New Roman" w:cs="Arial"/>
        </w:rPr>
        <w:t>behavioural</w:t>
      </w:r>
      <w:r w:rsidRPr="27EAB65B" w:rsidR="002F7790">
        <w:rPr>
          <w:rFonts w:ascii="Arial" w:hAnsi="Arial" w:eastAsia="Times New Roman" w:cs="Arial"/>
        </w:rPr>
        <w:t xml:space="preserve"> issues</w:t>
      </w:r>
      <w:r w:rsidRPr="27EAB65B" w:rsidR="00C125AE">
        <w:rPr>
          <w:rFonts w:ascii="Arial" w:hAnsi="Arial" w:eastAsia="Times New Roman" w:cs="Arial"/>
        </w:rPr>
        <w:t>. Furthermore, in some cases, developmental disorders coupled with low-income families, dietary deficiencies, the context of their experiences, and negative outcomes in the social, psychological, and academic arenas are examples of demographic traits that lead to some student’s disruptive behav</w:t>
      </w:r>
      <w:r w:rsidRPr="27EAB65B" w:rsidR="00202D0D">
        <w:rPr>
          <w:rFonts w:ascii="Arial" w:hAnsi="Arial" w:eastAsia="Times New Roman" w:cs="Arial"/>
        </w:rPr>
        <w:t>iours in the classroom (Schmitt</w:t>
      </w:r>
      <w:r w:rsidRPr="27EAB65B" w:rsidR="00C125AE">
        <w:rPr>
          <w:rFonts w:ascii="Arial" w:hAnsi="Arial" w:eastAsia="Times New Roman" w:cs="Arial"/>
        </w:rPr>
        <w:t xml:space="preserve"> </w:t>
      </w:r>
      <w:r w:rsidRPr="27EAB65B" w:rsidR="00C125AE">
        <w:rPr>
          <w:rFonts w:ascii="Arial" w:hAnsi="Arial" w:eastAsia="Times New Roman" w:cs="Arial"/>
          <w:i w:val="1"/>
          <w:iCs w:val="1"/>
        </w:rPr>
        <w:t>et al</w:t>
      </w:r>
      <w:r w:rsidRPr="27EAB65B" w:rsidR="00202D0D">
        <w:rPr>
          <w:rFonts w:ascii="Arial" w:hAnsi="Arial" w:eastAsia="Times New Roman" w:cs="Arial"/>
        </w:rPr>
        <w:t>.</w:t>
      </w:r>
      <w:r w:rsidRPr="27EAB65B" w:rsidR="00C125AE">
        <w:rPr>
          <w:rFonts w:ascii="Arial" w:hAnsi="Arial" w:eastAsia="Times New Roman" w:cs="Arial"/>
        </w:rPr>
        <w:t xml:space="preserve"> 2018; Krause </w:t>
      </w:r>
      <w:r w:rsidRPr="27EAB65B" w:rsidR="00C125AE">
        <w:rPr>
          <w:rFonts w:ascii="Arial" w:hAnsi="Arial" w:eastAsia="Times New Roman" w:cs="Arial"/>
          <w:i w:val="1"/>
          <w:iCs w:val="1"/>
        </w:rPr>
        <w:t>et al</w:t>
      </w:r>
      <w:r w:rsidRPr="27EAB65B" w:rsidR="00202D0D">
        <w:rPr>
          <w:rFonts w:ascii="Arial" w:hAnsi="Arial" w:eastAsia="Times New Roman" w:cs="Arial"/>
        </w:rPr>
        <w:t>.</w:t>
      </w:r>
      <w:r w:rsidRPr="27EAB65B" w:rsidR="00C125AE">
        <w:rPr>
          <w:rFonts w:ascii="Arial" w:hAnsi="Arial" w:eastAsia="Times New Roman" w:cs="Arial"/>
        </w:rPr>
        <w:t xml:space="preserve"> 2020).</w:t>
      </w:r>
      <w:r w:rsidRPr="27EAB65B" w:rsidR="0032102A">
        <w:rPr>
          <w:rFonts w:ascii="Arial" w:hAnsi="Arial" w:eastAsia="Times New Roman" w:cs="Arial"/>
        </w:rPr>
        <w:t xml:space="preserve"> In like manner, i</w:t>
      </w:r>
      <w:r w:rsidRPr="27EAB65B" w:rsidR="00C125AE">
        <w:rPr>
          <w:rFonts w:ascii="Arial" w:hAnsi="Arial" w:eastAsia="Times New Roman" w:cs="Arial"/>
        </w:rPr>
        <w:t xml:space="preserve">t is well-established in </w:t>
      </w:r>
      <w:r w:rsidRPr="27EAB65B" w:rsidR="0032102A">
        <w:rPr>
          <w:rFonts w:ascii="Arial" w:hAnsi="Arial" w:eastAsia="Times New Roman" w:cs="Arial"/>
        </w:rPr>
        <w:t xml:space="preserve">works of </w:t>
      </w:r>
      <w:r w:rsidRPr="27EAB65B" w:rsidR="00C125AE">
        <w:rPr>
          <w:rFonts w:ascii="Arial" w:hAnsi="Arial" w:eastAsia="Times New Roman" w:cs="Arial"/>
        </w:rPr>
        <w:t>literature that effective classroom-based preven</w:t>
      </w:r>
      <w:r w:rsidRPr="27EAB65B" w:rsidR="0032102A">
        <w:rPr>
          <w:rFonts w:ascii="Arial" w:hAnsi="Arial" w:eastAsia="Times New Roman" w:cs="Arial"/>
        </w:rPr>
        <w:t>tion and intervention approaches</w:t>
      </w:r>
      <w:r w:rsidRPr="27EAB65B" w:rsidR="00C125AE">
        <w:rPr>
          <w:rFonts w:ascii="Arial" w:hAnsi="Arial" w:eastAsia="Times New Roman" w:cs="Arial"/>
        </w:rPr>
        <w:t xml:space="preserve"> to address students' disruptive behaviours involve a broad awareness of demographic characteristics as well as the context surrounding students' experiences. (Schmitt, Lewis, </w:t>
      </w:r>
      <w:r w:rsidRPr="27EAB65B" w:rsidR="00202D0D">
        <w:rPr>
          <w:rFonts w:ascii="Arial" w:hAnsi="Arial" w:eastAsia="Times New Roman" w:cs="Arial"/>
        </w:rPr>
        <w:t xml:space="preserve">and </w:t>
      </w:r>
      <w:r w:rsidRPr="27EAB65B" w:rsidR="00C125AE">
        <w:rPr>
          <w:rFonts w:ascii="Arial" w:hAnsi="Arial" w:eastAsia="Times New Roman" w:cs="Arial"/>
        </w:rPr>
        <w:t xml:space="preserve">Duncan, 2018) suggest that using a “positive action program that focuses on promoting and strengthening positive </w:t>
      </w:r>
      <w:r w:rsidRPr="27EAB65B" w:rsidR="00202D0D">
        <w:rPr>
          <w:rFonts w:ascii="Arial" w:hAnsi="Arial" w:eastAsia="Times New Roman" w:cs="Arial"/>
        </w:rPr>
        <w:t>behaviours</w:t>
      </w:r>
      <w:r w:rsidRPr="27EAB65B" w:rsidR="00C125AE">
        <w:rPr>
          <w:rFonts w:ascii="Arial" w:hAnsi="Arial" w:eastAsia="Times New Roman" w:cs="Arial"/>
        </w:rPr>
        <w:t xml:space="preserve"> fosters social-emotional, intellectual, and physical health in early childhood”. However, the contrary reports from parents and teachers report on improvements in the Student Rating Scale, imply that the effectiveness of the positive action program </w:t>
      </w:r>
      <w:r w:rsidRPr="27EAB65B" w:rsidR="00C125AE">
        <w:rPr>
          <w:rFonts w:ascii="Arial" w:hAnsi="Arial" w:eastAsia="Times New Roman" w:cs="Arial"/>
        </w:rPr>
        <w:t>remains</w:t>
      </w:r>
      <w:r w:rsidRPr="27EAB65B" w:rsidR="00C125AE">
        <w:rPr>
          <w:rFonts w:ascii="Arial" w:hAnsi="Arial" w:eastAsia="Times New Roman" w:cs="Arial"/>
        </w:rPr>
        <w:t xml:space="preserve"> ambiguous and may seem difficult to implement. Thus, it is worth pointing out that to address behavioural challenges in the classroom, the concept of a teacher’s professional influence and an inclusive strategy that offers </w:t>
      </w:r>
      <w:r w:rsidRPr="27EAB65B" w:rsidR="00C125AE">
        <w:rPr>
          <w:rFonts w:ascii="Arial" w:hAnsi="Arial" w:eastAsia="Times New Roman" w:cs="Arial"/>
        </w:rPr>
        <w:t>equitable</w:t>
      </w:r>
      <w:r w:rsidRPr="27EAB65B" w:rsidR="00C125AE">
        <w:rPr>
          <w:rFonts w:ascii="Arial" w:hAnsi="Arial" w:eastAsia="Times New Roman" w:cs="Arial"/>
        </w:rPr>
        <w:t xml:space="preserve"> access to opportunities and resources for each pupil with a physical or mental disability </w:t>
      </w:r>
      <w:r w:rsidRPr="27EAB65B" w:rsidR="00256ED8">
        <w:rPr>
          <w:rFonts w:ascii="Arial" w:hAnsi="Arial" w:eastAsia="Times New Roman" w:cs="Arial"/>
        </w:rPr>
        <w:t>should</w:t>
      </w:r>
      <w:r w:rsidRPr="27EAB65B" w:rsidR="00C125AE">
        <w:rPr>
          <w:rFonts w:ascii="Arial" w:hAnsi="Arial" w:eastAsia="Times New Roman" w:cs="Arial"/>
        </w:rPr>
        <w:t xml:space="preserve"> be </w:t>
      </w:r>
      <w:bookmarkStart w:name="_Int_c2NVwyjQ" w:id="2085518126"/>
      <w:r w:rsidRPr="27EAB65B" w:rsidR="2944B95D">
        <w:rPr>
          <w:rFonts w:ascii="Arial" w:hAnsi="Arial" w:eastAsia="Times New Roman" w:cs="Arial"/>
        </w:rPr>
        <w:t>use</w:t>
      </w:r>
      <w:bookmarkEnd w:id="2085518126"/>
      <w:r w:rsidRPr="27EAB65B" w:rsidR="00256ED8">
        <w:rPr>
          <w:rFonts w:ascii="Arial" w:hAnsi="Arial" w:eastAsia="Times New Roman" w:cs="Arial"/>
        </w:rPr>
        <w:t xml:space="preserve"> </w:t>
      </w:r>
      <w:r w:rsidRPr="27EAB65B" w:rsidR="00C125AE">
        <w:rPr>
          <w:rFonts w:ascii="Arial" w:hAnsi="Arial" w:eastAsia="Times New Roman" w:cs="Arial"/>
        </w:rPr>
        <w:t xml:space="preserve">(Carroll and Hurry, 2018; O’Leary </w:t>
      </w:r>
      <w:r w:rsidRPr="27EAB65B" w:rsidR="00C125AE">
        <w:rPr>
          <w:rFonts w:ascii="Arial" w:hAnsi="Arial" w:eastAsia="Times New Roman" w:cs="Arial"/>
          <w:i w:val="1"/>
          <w:iCs w:val="1"/>
        </w:rPr>
        <w:t>et al</w:t>
      </w:r>
      <w:r w:rsidRPr="27EAB65B" w:rsidR="00202D0D">
        <w:rPr>
          <w:rFonts w:ascii="Arial" w:hAnsi="Arial" w:eastAsia="Times New Roman" w:cs="Arial"/>
        </w:rPr>
        <w:t>.</w:t>
      </w:r>
      <w:r w:rsidRPr="27EAB65B" w:rsidR="00C125AE">
        <w:rPr>
          <w:rFonts w:ascii="Arial" w:hAnsi="Arial" w:eastAsia="Times New Roman" w:cs="Arial"/>
        </w:rPr>
        <w:t xml:space="preserve"> 2020; Newman </w:t>
      </w:r>
      <w:r w:rsidRPr="27EAB65B" w:rsidR="00C125AE">
        <w:rPr>
          <w:rFonts w:ascii="Arial" w:hAnsi="Arial" w:eastAsia="Times New Roman" w:cs="Arial"/>
          <w:i w:val="1"/>
          <w:iCs w:val="1"/>
        </w:rPr>
        <w:t>et al</w:t>
      </w:r>
      <w:r w:rsidRPr="27EAB65B" w:rsidR="00202D0D">
        <w:rPr>
          <w:rFonts w:ascii="Arial" w:hAnsi="Arial" w:eastAsia="Times New Roman" w:cs="Arial"/>
          <w:i w:val="1"/>
          <w:iCs w:val="1"/>
        </w:rPr>
        <w:t>.</w:t>
      </w:r>
      <w:r w:rsidRPr="27EAB65B" w:rsidR="00C125AE">
        <w:rPr>
          <w:rFonts w:ascii="Arial" w:hAnsi="Arial" w:eastAsia="Times New Roman" w:cs="Arial"/>
        </w:rPr>
        <w:t xml:space="preserve"> 2019).</w:t>
      </w:r>
      <w:r w:rsidRPr="27EAB65B" w:rsidR="00D974F0">
        <w:rPr>
          <w:rFonts w:ascii="Arial" w:hAnsi="Arial" w:eastAsia="Times New Roman" w:cs="Arial"/>
        </w:rPr>
        <w:t xml:space="preserve"> The findings of piece</w:t>
      </w:r>
      <w:r w:rsidRPr="27EAB65B" w:rsidR="001818AD">
        <w:rPr>
          <w:rFonts w:ascii="Arial" w:hAnsi="Arial" w:eastAsia="Times New Roman" w:cs="Arial"/>
        </w:rPr>
        <w:t>s</w:t>
      </w:r>
      <w:r w:rsidRPr="27EAB65B" w:rsidR="00D974F0">
        <w:rPr>
          <w:rFonts w:ascii="Arial" w:hAnsi="Arial" w:eastAsia="Times New Roman" w:cs="Arial"/>
        </w:rPr>
        <w:t xml:space="preserve"> of studies have proposed means to help students with social-emotional and mental health challenges build emotive </w:t>
      </w:r>
      <w:r w:rsidRPr="27EAB65B" w:rsidR="00C110E6">
        <w:rPr>
          <w:rFonts w:ascii="Arial" w:hAnsi="Arial" w:eastAsia="Times New Roman" w:cs="Arial"/>
        </w:rPr>
        <w:t>resilience</w:t>
      </w:r>
      <w:r w:rsidRPr="27EAB65B" w:rsidR="00D974F0">
        <w:rPr>
          <w:rFonts w:ascii="Arial" w:hAnsi="Arial" w:eastAsia="Times New Roman" w:cs="Arial"/>
        </w:rPr>
        <w:t xml:space="preserve"> and</w:t>
      </w:r>
      <w:r w:rsidRPr="27EAB65B" w:rsidR="00C110E6">
        <w:rPr>
          <w:rFonts w:ascii="Arial" w:hAnsi="Arial" w:eastAsia="Times New Roman" w:cs="Arial"/>
        </w:rPr>
        <w:t xml:space="preserve"> promote acceptable social behaviours; </w:t>
      </w:r>
      <w:r w:rsidRPr="27EAB65B" w:rsidR="00C125AE">
        <w:rPr>
          <w:rFonts w:ascii="Arial" w:hAnsi="Arial" w:eastAsia="Times New Roman" w:cs="Arial"/>
        </w:rPr>
        <w:t xml:space="preserve">(O’Leary </w:t>
      </w:r>
      <w:r w:rsidRPr="27EAB65B" w:rsidR="00C125AE">
        <w:rPr>
          <w:rFonts w:ascii="Arial" w:hAnsi="Arial" w:eastAsia="Times New Roman" w:cs="Arial"/>
          <w:i w:val="1"/>
          <w:iCs w:val="1"/>
        </w:rPr>
        <w:t>et al</w:t>
      </w:r>
      <w:r w:rsidRPr="27EAB65B" w:rsidR="00202D0D">
        <w:rPr>
          <w:rFonts w:ascii="Arial" w:hAnsi="Arial" w:eastAsia="Times New Roman" w:cs="Arial"/>
        </w:rPr>
        <w:t>.</w:t>
      </w:r>
      <w:r w:rsidRPr="27EAB65B" w:rsidR="00C125AE">
        <w:rPr>
          <w:rFonts w:ascii="Arial" w:hAnsi="Arial" w:eastAsia="Times New Roman" w:cs="Arial"/>
        </w:rPr>
        <w:t xml:space="preserve"> 2020) </w:t>
      </w:r>
      <w:r w:rsidRPr="27EAB65B" w:rsidR="003810D8">
        <w:rPr>
          <w:rFonts w:ascii="Arial" w:hAnsi="Arial" w:eastAsia="Times New Roman" w:cs="Arial"/>
        </w:rPr>
        <w:t>underscoring</w:t>
      </w:r>
      <w:r w:rsidRPr="27EAB65B" w:rsidR="00C110E6">
        <w:rPr>
          <w:rFonts w:ascii="Arial" w:hAnsi="Arial" w:eastAsia="Times New Roman" w:cs="Arial"/>
        </w:rPr>
        <w:t xml:space="preserve"> the essence for </w:t>
      </w:r>
      <w:r w:rsidRPr="27EAB65B" w:rsidR="00C125AE">
        <w:rPr>
          <w:rFonts w:ascii="Arial" w:hAnsi="Arial" w:eastAsia="Times New Roman" w:cs="Arial"/>
        </w:rPr>
        <w:t xml:space="preserve">teachers </w:t>
      </w:r>
      <w:r w:rsidRPr="27EAB65B" w:rsidR="00C110E6">
        <w:rPr>
          <w:rFonts w:ascii="Arial" w:hAnsi="Arial" w:eastAsia="Times New Roman" w:cs="Arial"/>
        </w:rPr>
        <w:t>to</w:t>
      </w:r>
      <w:r w:rsidRPr="27EAB65B" w:rsidR="00C125AE">
        <w:rPr>
          <w:rFonts w:ascii="Arial" w:hAnsi="Arial" w:eastAsia="Times New Roman" w:cs="Arial"/>
        </w:rPr>
        <w:t xml:space="preserve"> develop and transfer life skills to their students </w:t>
      </w:r>
      <w:r w:rsidRPr="27EAB65B" w:rsidR="00C110E6">
        <w:rPr>
          <w:rFonts w:ascii="Arial" w:hAnsi="Arial" w:eastAsia="Times New Roman" w:cs="Arial"/>
        </w:rPr>
        <w:t xml:space="preserve">within and outside of the classroom, also to </w:t>
      </w:r>
      <w:r w:rsidRPr="27EAB65B" w:rsidR="00C125AE">
        <w:rPr>
          <w:rFonts w:ascii="Arial" w:hAnsi="Arial" w:eastAsia="Times New Roman" w:cs="Arial"/>
        </w:rPr>
        <w:t>examine studen</w:t>
      </w:r>
      <w:r w:rsidRPr="27EAB65B" w:rsidR="00C110E6">
        <w:rPr>
          <w:rFonts w:ascii="Arial" w:hAnsi="Arial" w:eastAsia="Times New Roman" w:cs="Arial"/>
        </w:rPr>
        <w:t>ts' later experiences with the</w:t>
      </w:r>
      <w:r w:rsidRPr="27EAB65B" w:rsidR="006E3605">
        <w:rPr>
          <w:rFonts w:ascii="Arial" w:hAnsi="Arial" w:eastAsia="Times New Roman" w:cs="Arial"/>
        </w:rPr>
        <w:t xml:space="preserve"> principles, whereas,</w:t>
      </w:r>
      <w:r w:rsidRPr="27EAB65B" w:rsidR="00C125AE">
        <w:rPr>
          <w:rFonts w:ascii="Arial" w:hAnsi="Arial" w:eastAsia="Times New Roman" w:cs="Arial"/>
        </w:rPr>
        <w:t xml:space="preserve"> </w:t>
      </w:r>
      <w:r w:rsidRPr="27EAB65B" w:rsidR="00C125AE">
        <w:rPr>
          <w:rFonts w:ascii="Arial" w:hAnsi="Arial" w:eastAsia="Times New Roman" w:cs="Arial"/>
          <w:color w:val="202124"/>
        </w:rPr>
        <w:t xml:space="preserve">(Carroll and Hurry 2018; Newman </w:t>
      </w:r>
      <w:r w:rsidRPr="27EAB65B" w:rsidR="00C125AE">
        <w:rPr>
          <w:rFonts w:ascii="Arial" w:hAnsi="Arial" w:eastAsia="Times New Roman" w:cs="Arial"/>
          <w:i w:val="1"/>
          <w:iCs w:val="1"/>
          <w:color w:val="202124"/>
        </w:rPr>
        <w:t>et al</w:t>
      </w:r>
      <w:r w:rsidRPr="27EAB65B" w:rsidR="00C125AE">
        <w:rPr>
          <w:rFonts w:ascii="Arial" w:hAnsi="Arial" w:eastAsia="Times New Roman" w:cs="Arial"/>
          <w:color w:val="202124"/>
        </w:rPr>
        <w:t xml:space="preserve">, 2019) </w:t>
      </w:r>
      <w:r w:rsidRPr="27EAB65B" w:rsidR="006E3605">
        <w:rPr>
          <w:rFonts w:ascii="Arial" w:hAnsi="Arial" w:eastAsia="Times New Roman" w:cs="Arial"/>
          <w:color w:val="202124"/>
        </w:rPr>
        <w:t>argues on</w:t>
      </w:r>
      <w:r w:rsidRPr="27EAB65B" w:rsidR="00C125AE">
        <w:rPr>
          <w:rFonts w:ascii="Arial" w:hAnsi="Arial" w:eastAsia="Times New Roman" w:cs="Arial"/>
          <w:color w:val="202124"/>
        </w:rPr>
        <w:t xml:space="preserve"> </w:t>
      </w:r>
      <w:r w:rsidRPr="27EAB65B" w:rsidR="006E3605">
        <w:rPr>
          <w:rFonts w:ascii="Arial" w:hAnsi="Arial" w:eastAsia="Times New Roman" w:cs="Arial"/>
          <w:color w:val="202124"/>
        </w:rPr>
        <w:t xml:space="preserve">the inclusive </w:t>
      </w:r>
      <w:r w:rsidRPr="27EAB65B" w:rsidR="00C125AE">
        <w:rPr>
          <w:rFonts w:ascii="Arial" w:hAnsi="Arial" w:eastAsia="Times New Roman" w:cs="Arial"/>
          <w:color w:val="202124"/>
        </w:rPr>
        <w:t>philosophy</w:t>
      </w:r>
      <w:r w:rsidRPr="27EAB65B" w:rsidR="006E3605">
        <w:rPr>
          <w:rFonts w:ascii="Arial" w:hAnsi="Arial" w:eastAsia="Times New Roman" w:cs="Arial"/>
          <w:color w:val="202124"/>
        </w:rPr>
        <w:t xml:space="preserve"> that will make every </w:t>
      </w:r>
      <w:r w:rsidRPr="27EAB65B" w:rsidR="006E3605">
        <w:rPr>
          <w:rFonts w:ascii="Arial" w:hAnsi="Arial" w:eastAsia="Times New Roman" w:cs="Arial"/>
          <w:color w:val="202124"/>
        </w:rPr>
        <w:t>student feel accepted</w:t>
      </w:r>
      <w:r w:rsidRPr="27EAB65B" w:rsidR="00C125AE">
        <w:rPr>
          <w:rFonts w:ascii="Arial" w:hAnsi="Arial" w:eastAsia="Times New Roman" w:cs="Arial"/>
          <w:color w:val="202124"/>
        </w:rPr>
        <w:t>,</w:t>
      </w:r>
      <w:r w:rsidRPr="27EAB65B" w:rsidR="006E3605">
        <w:rPr>
          <w:rFonts w:ascii="Arial" w:hAnsi="Arial" w:eastAsia="Times New Roman" w:cs="Arial"/>
          <w:color w:val="202124"/>
        </w:rPr>
        <w:t xml:space="preserve"> valued and safe.</w:t>
      </w:r>
      <w:r w:rsidRPr="27EAB65B" w:rsidR="00C125AE">
        <w:rPr>
          <w:rFonts w:ascii="Arial" w:hAnsi="Arial" w:eastAsia="Times New Roman" w:cs="Arial"/>
          <w:color w:val="202124"/>
        </w:rPr>
        <w:t xml:space="preserve"> (Carroll and Hurry 2018) </w:t>
      </w:r>
      <w:r w:rsidRPr="27EAB65B" w:rsidR="003810D8">
        <w:rPr>
          <w:rFonts w:ascii="Arial" w:hAnsi="Arial" w:eastAsia="Times New Roman" w:cs="Arial"/>
          <w:color w:val="202124"/>
        </w:rPr>
        <w:t xml:space="preserve">the </w:t>
      </w:r>
      <w:r w:rsidRPr="27EAB65B" w:rsidR="00C125AE">
        <w:rPr>
          <w:rFonts w:ascii="Arial" w:hAnsi="Arial" w:eastAsia="Times New Roman" w:cs="Arial"/>
          <w:color w:val="202124"/>
        </w:rPr>
        <w:t xml:space="preserve">notion seems to be stalled due to insufficient works of literature that illustrate </w:t>
      </w:r>
      <w:r w:rsidRPr="27EAB65B" w:rsidR="00FF2F7C">
        <w:rPr>
          <w:rFonts w:ascii="Arial" w:hAnsi="Arial" w:eastAsia="Times New Roman" w:cs="Arial"/>
          <w:color w:val="202124"/>
        </w:rPr>
        <w:t xml:space="preserve">a </w:t>
      </w:r>
      <w:r w:rsidRPr="27EAB65B" w:rsidR="00077330">
        <w:rPr>
          <w:rFonts w:ascii="Arial" w:hAnsi="Arial" w:eastAsia="Times New Roman" w:cs="Arial"/>
          <w:color w:val="202124"/>
        </w:rPr>
        <w:t>generally</w:t>
      </w:r>
      <w:r w:rsidRPr="27EAB65B" w:rsidR="00C125AE">
        <w:rPr>
          <w:rFonts w:ascii="Arial" w:hAnsi="Arial" w:eastAsia="Times New Roman" w:cs="Arial"/>
          <w:color w:val="202124"/>
        </w:rPr>
        <w:t xml:space="preserve"> applicable strategy</w:t>
      </w:r>
      <w:r w:rsidRPr="27EAB65B" w:rsidR="006E3605">
        <w:rPr>
          <w:rFonts w:ascii="Arial" w:hAnsi="Arial" w:eastAsia="Times New Roman" w:cs="Arial"/>
          <w:color w:val="202124"/>
        </w:rPr>
        <w:t xml:space="preserve"> for inclusion</w:t>
      </w:r>
      <w:r w:rsidRPr="27EAB65B" w:rsidR="00C125AE">
        <w:rPr>
          <w:rFonts w:ascii="Arial" w:hAnsi="Arial" w:eastAsia="Times New Roman" w:cs="Arial"/>
          <w:color w:val="202124"/>
        </w:rPr>
        <w:t xml:space="preserve">, </w:t>
      </w:r>
      <w:r w:rsidRPr="27EAB65B" w:rsidR="006E3605">
        <w:rPr>
          <w:rFonts w:ascii="Arial" w:hAnsi="Arial" w:eastAsia="Times New Roman" w:cs="Arial"/>
          <w:color w:val="202124"/>
        </w:rPr>
        <w:t>in the same manner</w:t>
      </w:r>
      <w:r w:rsidRPr="27EAB65B" w:rsidR="00FE1573">
        <w:rPr>
          <w:rFonts w:ascii="Arial" w:hAnsi="Arial" w:eastAsia="Times New Roman" w:cs="Arial"/>
          <w:color w:val="202124"/>
        </w:rPr>
        <w:t>,</w:t>
      </w:r>
      <w:r w:rsidRPr="27EAB65B" w:rsidR="00C125AE">
        <w:rPr>
          <w:rFonts w:ascii="Arial" w:hAnsi="Arial" w:eastAsia="Times New Roman" w:cs="Arial"/>
          <w:color w:val="202124"/>
        </w:rPr>
        <w:t xml:space="preserve"> (Newman </w:t>
      </w:r>
      <w:r w:rsidRPr="27EAB65B" w:rsidR="00C125AE">
        <w:rPr>
          <w:rFonts w:ascii="Arial" w:hAnsi="Arial" w:eastAsia="Times New Roman" w:cs="Arial"/>
          <w:i w:val="1"/>
          <w:iCs w:val="1"/>
          <w:color w:val="202124"/>
        </w:rPr>
        <w:t>et al</w:t>
      </w:r>
      <w:r w:rsidRPr="27EAB65B" w:rsidR="00C125AE">
        <w:rPr>
          <w:rFonts w:ascii="Arial" w:hAnsi="Arial" w:eastAsia="Times New Roman" w:cs="Arial"/>
          <w:color w:val="202124"/>
        </w:rPr>
        <w:t xml:space="preserve">, 2019) “argue for the inclusion of </w:t>
      </w:r>
      <w:r w:rsidRPr="27EAB65B" w:rsidR="00C125AE">
        <w:rPr>
          <w:rFonts w:ascii="Arial" w:hAnsi="Arial" w:eastAsia="Times New Roman" w:cs="Arial"/>
          <w:i w:val="1"/>
          <w:iCs w:val="1"/>
          <w:color w:val="202124"/>
        </w:rPr>
        <w:t>Mad Studies</w:t>
      </w:r>
      <w:r w:rsidRPr="27EAB65B" w:rsidR="00C125AE">
        <w:rPr>
          <w:rFonts w:ascii="Arial" w:hAnsi="Arial" w:eastAsia="Times New Roman" w:cs="Arial"/>
          <w:color w:val="202124"/>
        </w:rPr>
        <w:t xml:space="preserve"> knowledge in profess</w:t>
      </w:r>
      <w:r w:rsidRPr="27EAB65B" w:rsidR="00077330">
        <w:rPr>
          <w:rFonts w:ascii="Arial" w:hAnsi="Arial" w:eastAsia="Times New Roman" w:cs="Arial"/>
          <w:color w:val="202124"/>
        </w:rPr>
        <w:t xml:space="preserve">ional education curriculum”, </w:t>
      </w:r>
      <w:r w:rsidRPr="27EAB65B" w:rsidR="00C125AE">
        <w:rPr>
          <w:rFonts w:ascii="Arial" w:hAnsi="Arial" w:eastAsia="Times New Roman" w:cs="Arial"/>
          <w:color w:val="202124"/>
        </w:rPr>
        <w:t>dearth of studies to buttress the findings makes it is crystal clear that further studies have to be done to enhance the contributions of this literature.</w:t>
      </w:r>
      <w:r w:rsidRPr="27EAB65B" w:rsidR="00077330">
        <w:rPr>
          <w:rFonts w:ascii="Arial" w:hAnsi="Arial" w:eastAsia="Times New Roman" w:cs="Arial"/>
          <w:color w:val="202124"/>
        </w:rPr>
        <w:t xml:space="preserve"> </w:t>
      </w:r>
      <w:r w:rsidRPr="27EAB65B" w:rsidR="003810D8">
        <w:rPr>
          <w:rFonts w:ascii="Arial" w:hAnsi="Arial" w:eastAsia="Times New Roman" w:cs="Arial"/>
          <w:color w:val="202124"/>
        </w:rPr>
        <w:t xml:space="preserve">It is often argued that solving a persistent </w:t>
      </w:r>
      <w:r w:rsidRPr="27EAB65B" w:rsidR="00720F28">
        <w:rPr>
          <w:rFonts w:ascii="Arial" w:hAnsi="Arial" w:eastAsia="Times New Roman" w:cs="Arial"/>
          <w:color w:val="202124"/>
        </w:rPr>
        <w:t>situation</w:t>
      </w:r>
      <w:r w:rsidRPr="27EAB65B" w:rsidR="003810D8">
        <w:rPr>
          <w:rFonts w:ascii="Arial" w:hAnsi="Arial" w:eastAsia="Times New Roman" w:cs="Arial"/>
          <w:color w:val="202124"/>
        </w:rPr>
        <w:t xml:space="preserve"> would require an </w:t>
      </w:r>
      <w:r w:rsidRPr="27EAB65B" w:rsidR="00720F28">
        <w:rPr>
          <w:rFonts w:ascii="Arial" w:hAnsi="Arial" w:eastAsia="Times New Roman" w:cs="Arial"/>
          <w:color w:val="202124"/>
        </w:rPr>
        <w:t>unprecedented</w:t>
      </w:r>
      <w:r w:rsidRPr="27EAB65B" w:rsidR="003810D8">
        <w:rPr>
          <w:rFonts w:ascii="Arial" w:hAnsi="Arial" w:eastAsia="Times New Roman" w:cs="Arial"/>
          <w:color w:val="202124"/>
        </w:rPr>
        <w:t xml:space="preserve"> approach,</w:t>
      </w:r>
      <w:r w:rsidRPr="27EAB65B" w:rsidR="00C125AE">
        <w:rPr>
          <w:rFonts w:ascii="Arial" w:hAnsi="Arial" w:eastAsia="Times New Roman" w:cs="Arial"/>
          <w:color w:val="202124"/>
        </w:rPr>
        <w:t xml:space="preserve"> I think the probability to support students acting disruptively</w:t>
      </w:r>
      <w:r w:rsidRPr="27EAB65B" w:rsidR="00720F28">
        <w:rPr>
          <w:rFonts w:ascii="Arial" w:hAnsi="Arial" w:eastAsia="Times New Roman" w:cs="Arial"/>
          <w:color w:val="202124"/>
        </w:rPr>
        <w:t xml:space="preserve"> due to social-emotional or mental status</w:t>
      </w:r>
      <w:r w:rsidRPr="27EAB65B" w:rsidR="00C125AE">
        <w:rPr>
          <w:rFonts w:ascii="Arial" w:hAnsi="Arial" w:eastAsia="Times New Roman" w:cs="Arial"/>
          <w:color w:val="202124"/>
        </w:rPr>
        <w:t xml:space="preserve"> in a learning setting is achievable </w:t>
      </w:r>
      <w:r w:rsidRPr="27EAB65B" w:rsidR="00720F28">
        <w:rPr>
          <w:rFonts w:ascii="Arial" w:hAnsi="Arial" w:eastAsia="Times New Roman" w:cs="Arial"/>
          <w:color w:val="202124"/>
        </w:rPr>
        <w:t>if further studies are carried out on Newman’s “</w:t>
      </w:r>
      <w:r w:rsidRPr="27EAB65B" w:rsidR="00720F28">
        <w:rPr>
          <w:rFonts w:ascii="Arial" w:hAnsi="Arial" w:eastAsia="Times New Roman" w:cs="Arial"/>
          <w:i w:val="1"/>
          <w:iCs w:val="1"/>
          <w:color w:val="202124"/>
        </w:rPr>
        <w:t>Mad Studies in educational curriculum</w:t>
      </w:r>
      <w:r w:rsidRPr="27EAB65B" w:rsidR="00720F28">
        <w:rPr>
          <w:rFonts w:ascii="Arial" w:hAnsi="Arial" w:eastAsia="Times New Roman" w:cs="Arial"/>
          <w:color w:val="202124"/>
        </w:rPr>
        <w:t xml:space="preserve">” and adopted by all </w:t>
      </w:r>
      <w:r w:rsidRPr="27EAB65B" w:rsidR="004A4650">
        <w:rPr>
          <w:rFonts w:ascii="Arial" w:hAnsi="Arial" w:eastAsia="Times New Roman" w:cs="Arial"/>
          <w:color w:val="202124"/>
        </w:rPr>
        <w:t>stakeholders;</w:t>
      </w:r>
      <w:r w:rsidRPr="27EAB65B" w:rsidR="00C125AE">
        <w:rPr>
          <w:rFonts w:ascii="Arial" w:hAnsi="Arial" w:eastAsia="Times New Roman" w:cs="Arial"/>
          <w:color w:val="202124"/>
        </w:rPr>
        <w:t xml:space="preserve"> government, schools, parents, guidance, and mental health practitioners work</w:t>
      </w:r>
      <w:r w:rsidRPr="27EAB65B" w:rsidR="00720F28">
        <w:rPr>
          <w:rFonts w:ascii="Arial" w:hAnsi="Arial" w:eastAsia="Times New Roman" w:cs="Arial"/>
          <w:color w:val="202124"/>
        </w:rPr>
        <w:t>ing</w:t>
      </w:r>
      <w:r w:rsidRPr="27EAB65B" w:rsidR="004A4650">
        <w:rPr>
          <w:rFonts w:ascii="Arial" w:hAnsi="Arial" w:eastAsia="Times New Roman" w:cs="Arial"/>
          <w:color w:val="202124"/>
        </w:rPr>
        <w:t xml:space="preserve"> collaboratively can ‘‘</w:t>
      </w:r>
      <w:r w:rsidRPr="27EAB65B" w:rsidR="00C125AE">
        <w:rPr>
          <w:rFonts w:ascii="Arial" w:hAnsi="Arial" w:eastAsia="Times New Roman" w:cs="Arial"/>
          <w:color w:val="202124"/>
        </w:rPr>
        <w:t>alleviate challenging school behaviours and promote healthy development</w:t>
      </w:r>
      <w:r w:rsidRPr="27EAB65B" w:rsidR="00C14F6D">
        <w:rPr>
          <w:rFonts w:ascii="Arial" w:hAnsi="Arial" w:eastAsia="Times New Roman" w:cs="Arial"/>
          <w:color w:val="202124"/>
        </w:rPr>
        <w:t>al functioning of students’’</w:t>
      </w:r>
      <w:r w:rsidRPr="27EAB65B" w:rsidR="00C125AE">
        <w:rPr>
          <w:rFonts w:ascii="Arial" w:hAnsi="Arial" w:eastAsia="Times New Roman" w:cs="Arial"/>
          <w:color w:val="202124"/>
        </w:rPr>
        <w:t xml:space="preserve"> </w:t>
      </w:r>
      <w:r w:rsidRPr="27EAB65B" w:rsidR="00C14F6D">
        <w:rPr>
          <w:rFonts w:ascii="Arial" w:hAnsi="Arial" w:eastAsia="Times New Roman" w:cs="Arial"/>
          <w:color w:val="000000" w:themeColor="text1" w:themeTint="FF" w:themeShade="FF"/>
        </w:rPr>
        <w:t>(Krause, Goldberg</w:t>
      </w:r>
      <w:r w:rsidRPr="27EAB65B" w:rsidR="00C125AE">
        <w:rPr>
          <w:rFonts w:ascii="Arial" w:hAnsi="Arial" w:eastAsia="Times New Roman" w:cs="Arial"/>
          <w:color w:val="000000" w:themeColor="text1" w:themeTint="FF" w:themeShade="FF"/>
        </w:rPr>
        <w:t>,</w:t>
      </w:r>
      <w:r w:rsidRPr="27EAB65B" w:rsidR="00C14F6D">
        <w:rPr>
          <w:rFonts w:ascii="Arial" w:hAnsi="Arial" w:eastAsia="Times New Roman" w:cs="Arial"/>
          <w:color w:val="000000" w:themeColor="text1" w:themeTint="FF" w:themeShade="FF"/>
        </w:rPr>
        <w:t xml:space="preserve"> and D’Agostino</w:t>
      </w:r>
      <w:r w:rsidRPr="27EAB65B" w:rsidR="00C125AE">
        <w:rPr>
          <w:rFonts w:ascii="Arial" w:hAnsi="Arial" w:eastAsia="Times New Roman" w:cs="Arial"/>
          <w:color w:val="000000" w:themeColor="text1" w:themeTint="FF" w:themeShade="FF"/>
        </w:rPr>
        <w:t>, 2020) </w:t>
      </w:r>
    </w:p>
    <w:p w:rsidRPr="00FC5859" w:rsidR="00D92FD3" w:rsidP="00B56223" w:rsidRDefault="00D92FD3" w14:paraId="00B03534" w14:textId="77777777">
      <w:pPr>
        <w:spacing w:after="0" w:line="360" w:lineRule="auto"/>
        <w:jc w:val="both"/>
        <w:textAlignment w:val="baseline"/>
        <w:rPr>
          <w:rFonts w:ascii="Arial" w:hAnsi="Arial" w:eastAsia="Times New Roman" w:cs="Arial"/>
        </w:rPr>
      </w:pPr>
    </w:p>
    <w:p w:rsidRPr="00B30D4E" w:rsidR="00C125AE" w:rsidP="27EAB65B" w:rsidRDefault="00FF2F7C" w14:paraId="02F5BF4C" w14:textId="77777777">
      <w:pPr>
        <w:spacing w:after="0" w:line="360" w:lineRule="auto"/>
        <w:jc w:val="both"/>
        <w:textAlignment w:val="baseline"/>
        <w:rPr>
          <w:rFonts w:ascii="Arial" w:hAnsi="Arial" w:eastAsia="Times New Roman" w:cs="Arial"/>
          <w:b w:val="1"/>
          <w:bCs w:val="1"/>
          <w:sz w:val="28"/>
          <w:szCs w:val="28"/>
        </w:rPr>
      </w:pPr>
      <w:r w:rsidRPr="27EAB65B" w:rsidR="00FF2F7C">
        <w:rPr>
          <w:rFonts w:ascii="Arial" w:hAnsi="Arial" w:eastAsia="Times New Roman" w:cs="Arial"/>
          <w:b w:val="1"/>
          <w:bCs w:val="1"/>
          <w:color w:val="000000" w:themeColor="text1" w:themeTint="FF" w:themeShade="FF"/>
          <w:sz w:val="28"/>
          <w:szCs w:val="28"/>
        </w:rPr>
        <w:t>INCLUSION</w:t>
      </w:r>
      <w:r w:rsidRPr="27EAB65B" w:rsidR="00C125AE">
        <w:rPr>
          <w:rFonts w:ascii="Arial" w:hAnsi="Arial" w:eastAsia="Times New Roman" w:cs="Arial"/>
          <w:b w:val="1"/>
          <w:bCs w:val="1"/>
          <w:color w:val="000000" w:themeColor="text1" w:themeTint="FF" w:themeShade="FF"/>
          <w:sz w:val="28"/>
          <w:szCs w:val="28"/>
        </w:rPr>
        <w:t xml:space="preserve"> – COMMUNICATION</w:t>
      </w:r>
      <w:r w:rsidRPr="27EAB65B" w:rsidR="00290DE0">
        <w:rPr>
          <w:rFonts w:ascii="Arial" w:hAnsi="Arial" w:eastAsia="Times New Roman" w:cs="Arial"/>
          <w:b w:val="1"/>
          <w:bCs w:val="1"/>
          <w:color w:val="000000" w:themeColor="text1" w:themeTint="FF" w:themeShade="FF"/>
          <w:sz w:val="28"/>
          <w:szCs w:val="28"/>
        </w:rPr>
        <w:t>,</w:t>
      </w:r>
      <w:r w:rsidRPr="27EAB65B" w:rsidR="00C125AE">
        <w:rPr>
          <w:rFonts w:ascii="Arial" w:hAnsi="Arial" w:eastAsia="Times New Roman" w:cs="Arial"/>
          <w:b w:val="1"/>
          <w:bCs w:val="1"/>
          <w:color w:val="000000" w:themeColor="text1" w:themeTint="FF" w:themeShade="FF"/>
          <w:sz w:val="28"/>
          <w:szCs w:val="28"/>
        </w:rPr>
        <w:t xml:space="preserve"> AND INTERACTION </w:t>
      </w:r>
    </w:p>
    <w:p w:rsidRPr="00FC5859" w:rsidR="008827BC" w:rsidP="00B56223" w:rsidRDefault="00C125AE" w14:paraId="28B86AF4" w14:textId="14642FBC">
      <w:pPr>
        <w:spacing w:after="0" w:line="360" w:lineRule="auto"/>
        <w:jc w:val="both"/>
        <w:textAlignment w:val="baseline"/>
        <w:rPr>
          <w:rFonts w:ascii="Arial" w:hAnsi="Arial" w:eastAsia="Times New Roman" w:cs="Arial"/>
        </w:rPr>
      </w:pPr>
      <w:r w:rsidRPr="27EAB65B" w:rsidR="00C125AE">
        <w:rPr>
          <w:rFonts w:ascii="Arial" w:hAnsi="Arial" w:eastAsia="Times New Roman" w:cs="Arial"/>
          <w:color w:val="000000" w:themeColor="text1" w:themeTint="FF" w:themeShade="FF"/>
        </w:rPr>
        <w:t>To raise standards and guarantee the best possible results for students, the face of education is continuously changing, however, several significant contributions have highlighted the essence of non-disabled and disabled students learning together in mainstream schools, with inclusive education creating a welcoming learning envi</w:t>
      </w:r>
      <w:r w:rsidRPr="27EAB65B" w:rsidR="00FF2F7C">
        <w:rPr>
          <w:rFonts w:ascii="Arial" w:hAnsi="Arial" w:eastAsia="Times New Roman" w:cs="Arial"/>
          <w:color w:val="000000" w:themeColor="text1" w:themeTint="FF" w:themeShade="FF"/>
        </w:rPr>
        <w:t>ronment for everyone (</w:t>
      </w:r>
      <w:r w:rsidRPr="27EAB65B" w:rsidR="00FF2F7C">
        <w:rPr>
          <w:rFonts w:ascii="Arial" w:hAnsi="Arial" w:eastAsia="Times New Roman" w:cs="Arial"/>
          <w:color w:val="000000" w:themeColor="text1" w:themeTint="FF" w:themeShade="FF"/>
        </w:rPr>
        <w:t>Kudliskis</w:t>
      </w:r>
      <w:r w:rsidRPr="27EAB65B" w:rsidR="00C125AE">
        <w:rPr>
          <w:rFonts w:ascii="Arial" w:hAnsi="Arial" w:eastAsia="Times New Roman" w:cs="Arial"/>
          <w:color w:val="000000" w:themeColor="text1" w:themeTint="FF" w:themeShade="FF"/>
        </w:rPr>
        <w:t xml:space="preserve"> 2014; Jigyel, Miller, Mavropoulou and Berman, 2018). It could be argued that the key to successful inclusion in education is the instructors’ comprehension of the idea of verbal influence, the re-evaluation of teachers' </w:t>
      </w:r>
      <w:r w:rsidRPr="27EAB65B" w:rsidR="00C125AE">
        <w:rPr>
          <w:rFonts w:ascii="Arial" w:hAnsi="Arial" w:eastAsia="Times New Roman" w:cs="Arial"/>
          <w:color w:val="000000" w:themeColor="text1" w:themeTint="FF" w:themeShade="FF"/>
        </w:rPr>
        <w:t>perceptions</w:t>
      </w:r>
      <w:r w:rsidRPr="27EAB65B" w:rsidR="00FF2F7C">
        <w:rPr>
          <w:rFonts w:ascii="Arial" w:hAnsi="Arial" w:eastAsia="Times New Roman" w:cs="Arial"/>
          <w:color w:val="000000" w:themeColor="text1" w:themeTint="FF" w:themeShade="FF"/>
        </w:rPr>
        <w:t>,</w:t>
      </w:r>
      <w:r w:rsidRPr="27EAB65B" w:rsidR="00C125AE">
        <w:rPr>
          <w:rFonts w:ascii="Arial" w:hAnsi="Arial" w:eastAsia="Times New Roman" w:cs="Arial"/>
          <w:color w:val="000000" w:themeColor="text1" w:themeTint="FF" w:themeShade="FF"/>
        </w:rPr>
        <w:t xml:space="preserve"> and the </w:t>
      </w:r>
      <w:r w:rsidRPr="27EAB65B" w:rsidR="00C125AE">
        <w:rPr>
          <w:rFonts w:ascii="Arial" w:hAnsi="Arial" w:eastAsia="Times New Roman" w:cs="Arial"/>
          <w:color w:val="000000" w:themeColor="text1" w:themeTint="FF" w:themeShade="FF"/>
        </w:rPr>
        <w:t>additional</w:t>
      </w:r>
      <w:r w:rsidRPr="27EAB65B" w:rsidR="00C125AE">
        <w:rPr>
          <w:rFonts w:ascii="Arial" w:hAnsi="Arial" w:eastAsia="Times New Roman" w:cs="Arial"/>
          <w:color w:val="000000" w:themeColor="text1" w:themeTint="FF" w:themeShade="FF"/>
        </w:rPr>
        <w:t xml:space="preserve"> learning needs of students' self-concepts, as well as partnerships between </w:t>
      </w:r>
      <w:r w:rsidRPr="27EAB65B" w:rsidR="00904430">
        <w:rPr>
          <w:rFonts w:ascii="Arial" w:hAnsi="Arial" w:eastAsia="Times New Roman" w:cs="Arial"/>
          <w:color w:val="000000" w:themeColor="text1" w:themeTint="FF" w:themeShade="FF"/>
        </w:rPr>
        <w:t>educators</w:t>
      </w:r>
      <w:r w:rsidRPr="27EAB65B" w:rsidR="00C125AE">
        <w:rPr>
          <w:rFonts w:ascii="Arial" w:hAnsi="Arial" w:eastAsia="Times New Roman" w:cs="Arial"/>
          <w:color w:val="000000" w:themeColor="text1" w:themeTint="FF" w:themeShade="FF"/>
        </w:rPr>
        <w:t>, parents, authorities, and the community. (Avram</w:t>
      </w:r>
      <w:r w:rsidRPr="27EAB65B" w:rsidR="00FF2F7C">
        <w:rPr>
          <w:rFonts w:ascii="Arial" w:hAnsi="Arial" w:eastAsia="Times New Roman" w:cs="Arial"/>
          <w:color w:val="000000" w:themeColor="text1" w:themeTint="FF" w:themeShade="FF"/>
        </w:rPr>
        <w:t xml:space="preserve">idis 2013; Olsson 2020; </w:t>
      </w:r>
      <w:r w:rsidRPr="27EAB65B" w:rsidR="00FF2F7C">
        <w:rPr>
          <w:rFonts w:ascii="Arial" w:hAnsi="Arial" w:eastAsia="Times New Roman" w:cs="Arial"/>
          <w:color w:val="000000" w:themeColor="text1" w:themeTint="FF" w:themeShade="FF"/>
        </w:rPr>
        <w:t>Kudliskis</w:t>
      </w:r>
      <w:r w:rsidRPr="27EAB65B" w:rsidR="00FF2F7C">
        <w:rPr>
          <w:rFonts w:ascii="Arial" w:hAnsi="Arial" w:eastAsia="Times New Roman" w:cs="Arial"/>
          <w:color w:val="000000" w:themeColor="text1" w:themeTint="FF" w:themeShade="FF"/>
        </w:rPr>
        <w:t xml:space="preserve"> 2014; Jigyel </w:t>
      </w:r>
      <w:r w:rsidRPr="27EAB65B" w:rsidR="00FF2F7C">
        <w:rPr>
          <w:rFonts w:ascii="Arial" w:hAnsi="Arial" w:eastAsia="Times New Roman" w:cs="Arial"/>
          <w:i w:val="1"/>
          <w:iCs w:val="1"/>
          <w:color w:val="000000" w:themeColor="text1" w:themeTint="FF" w:themeShade="FF"/>
        </w:rPr>
        <w:t>et al</w:t>
      </w:r>
      <w:r w:rsidRPr="27EAB65B" w:rsidR="00FF2F7C">
        <w:rPr>
          <w:rFonts w:ascii="Arial" w:hAnsi="Arial" w:eastAsia="Times New Roman" w:cs="Arial"/>
          <w:color w:val="000000" w:themeColor="text1" w:themeTint="FF" w:themeShade="FF"/>
        </w:rPr>
        <w:t>.</w:t>
      </w:r>
      <w:r w:rsidRPr="27EAB65B" w:rsidR="00C125AE">
        <w:rPr>
          <w:rFonts w:ascii="Arial" w:hAnsi="Arial" w:eastAsia="Times New Roman" w:cs="Arial"/>
          <w:color w:val="000000" w:themeColor="text1" w:themeTint="FF" w:themeShade="FF"/>
        </w:rPr>
        <w:t xml:space="preserve"> 2018). The lack of school employee </w:t>
      </w:r>
      <w:r w:rsidRPr="27EAB65B" w:rsidR="00C125AE">
        <w:rPr>
          <w:rFonts w:ascii="Arial" w:hAnsi="Arial" w:eastAsia="Times New Roman" w:cs="Arial"/>
          <w:color w:val="000000" w:themeColor="text1" w:themeTint="FF" w:themeShade="FF"/>
        </w:rPr>
        <w:t>perceptions</w:t>
      </w:r>
      <w:r w:rsidRPr="27EAB65B" w:rsidR="00C125AE">
        <w:rPr>
          <w:rFonts w:ascii="Arial" w:hAnsi="Arial" w:eastAsia="Times New Roman" w:cs="Arial"/>
          <w:color w:val="000000" w:themeColor="text1" w:themeTint="FF" w:themeShade="FF"/>
        </w:rPr>
        <w:t xml:space="preserve"> casts doubt on how successfully this literature's suggestions would be implemented because it creates an ineffective channel of communication and collaboration between parents and school personnel </w:t>
      </w:r>
      <w:r w:rsidRPr="27EAB65B" w:rsidR="00C125AE">
        <w:rPr>
          <w:rFonts w:ascii="Arial" w:hAnsi="Arial" w:eastAsia="Times New Roman" w:cs="Arial"/>
          <w:color w:val="000000" w:themeColor="text1" w:themeTint="FF" w:themeShade="FF"/>
        </w:rPr>
        <w:t>(Jigyel, Miller, Mavropoulou and Berman, 2018).</w:t>
      </w:r>
      <w:r w:rsidRPr="27EAB65B" w:rsidR="00FF2F7C">
        <w:rPr>
          <w:rFonts w:ascii="Arial" w:hAnsi="Arial" w:eastAsia="Times New Roman" w:cs="Arial"/>
          <w:color w:val="000000" w:themeColor="text1" w:themeTint="FF" w:themeShade="FF"/>
        </w:rPr>
        <w:t xml:space="preserve"> On the contrary, (Olsson, Sand,</w:t>
      </w:r>
      <w:r w:rsidRPr="27EAB65B" w:rsidR="00C125AE">
        <w:rPr>
          <w:rFonts w:ascii="Arial" w:hAnsi="Arial" w:eastAsia="Times New Roman" w:cs="Arial"/>
          <w:color w:val="000000" w:themeColor="text1" w:themeTint="FF" w:themeShade="FF"/>
        </w:rPr>
        <w:t xml:space="preserve"> and Stenberg, 2020) point out that t</w:t>
      </w:r>
      <w:r w:rsidRPr="27EAB65B" w:rsidR="00C125AE">
        <w:rPr>
          <w:rFonts w:ascii="Arial" w:hAnsi="Arial" w:eastAsia="Times New Roman" w:cs="Arial"/>
          <w:color w:val="000000" w:themeColor="text1" w:themeTint="FF" w:themeShade="FF"/>
        </w:rPr>
        <w:t xml:space="preserve">he inclusion of students with </w:t>
      </w:r>
      <w:r w:rsidRPr="27EAB65B" w:rsidR="00C125AE">
        <w:rPr>
          <w:rFonts w:ascii="Arial" w:hAnsi="Arial" w:eastAsia="Times New Roman" w:cs="Arial"/>
          <w:color w:val="000000" w:themeColor="text1" w:themeTint="FF" w:themeShade="FF"/>
        </w:rPr>
        <w:t>additional</w:t>
      </w:r>
      <w:r w:rsidRPr="27EAB65B" w:rsidR="00C125AE">
        <w:rPr>
          <w:rFonts w:ascii="Arial" w:hAnsi="Arial" w:eastAsia="Times New Roman" w:cs="Arial"/>
          <w:color w:val="000000" w:themeColor="text1" w:themeTint="FF" w:themeShade="FF"/>
        </w:rPr>
        <w:t xml:space="preserve"> learning needs would be made easier by considering teacher </w:t>
      </w:r>
      <w:r w:rsidRPr="27EAB65B" w:rsidR="00C125AE">
        <w:rPr>
          <w:rFonts w:ascii="Arial" w:hAnsi="Arial" w:eastAsia="Times New Roman" w:cs="Arial"/>
          <w:color w:val="000000" w:themeColor="text1" w:themeTint="FF" w:themeShade="FF"/>
        </w:rPr>
        <w:t>perceptions</w:t>
      </w:r>
      <w:r w:rsidRPr="27EAB65B" w:rsidR="00C125AE">
        <w:rPr>
          <w:rFonts w:ascii="Arial" w:hAnsi="Arial" w:eastAsia="Times New Roman" w:cs="Arial"/>
          <w:color w:val="000000" w:themeColor="text1" w:themeTint="FF" w:themeShade="FF"/>
        </w:rPr>
        <w:t xml:space="preserve"> such as attitudes, available resources, understanding of</w:t>
      </w:r>
      <w:r w:rsidRPr="27EAB65B" w:rsidR="00FF2F7C">
        <w:rPr>
          <w:rFonts w:ascii="Arial" w:hAnsi="Arial" w:eastAsia="Times New Roman" w:cs="Arial"/>
          <w:color w:val="000000" w:themeColor="text1" w:themeTint="FF" w:themeShade="FF"/>
        </w:rPr>
        <w:t xml:space="preserve"> </w:t>
      </w:r>
      <w:r w:rsidRPr="27EAB65B" w:rsidR="00883B83">
        <w:rPr>
          <w:rFonts w:ascii="Arial" w:hAnsi="Arial" w:eastAsia="Times New Roman" w:cs="Arial"/>
          <w:color w:val="000000" w:themeColor="text1" w:themeTint="FF" w:themeShade="FF"/>
        </w:rPr>
        <w:t>student</w:t>
      </w:r>
      <w:r w:rsidRPr="27EAB65B" w:rsidR="00B26E5C">
        <w:rPr>
          <w:rFonts w:ascii="Arial" w:hAnsi="Arial" w:eastAsia="Times New Roman" w:cs="Arial"/>
          <w:color w:val="000000" w:themeColor="text1" w:themeTint="FF" w:themeShade="FF"/>
        </w:rPr>
        <w:t>s</w:t>
      </w:r>
      <w:r w:rsidRPr="27EAB65B" w:rsidR="00883B83">
        <w:rPr>
          <w:rFonts w:ascii="Arial" w:hAnsi="Arial" w:eastAsia="Times New Roman" w:cs="Arial"/>
          <w:color w:val="000000" w:themeColor="text1" w:themeTint="FF" w:themeShade="FF"/>
        </w:rPr>
        <w:t>’</w:t>
      </w:r>
      <w:r w:rsidRPr="27EAB65B" w:rsidR="00C125AE">
        <w:rPr>
          <w:rFonts w:ascii="Arial" w:hAnsi="Arial" w:eastAsia="Times New Roman" w:cs="Arial"/>
          <w:color w:val="000000" w:themeColor="text1" w:themeTint="FF" w:themeShade="FF"/>
        </w:rPr>
        <w:t xml:space="preserve"> needs, and teachers' competence and experience. Knowledge of disabilities and a clear division of labour among collaborators would also help. </w:t>
      </w:r>
      <w:r w:rsidRPr="27EAB65B" w:rsidR="00C125AE">
        <w:rPr>
          <w:rFonts w:ascii="Arial" w:hAnsi="Arial" w:eastAsia="Times New Roman" w:cs="Arial"/>
          <w:color w:val="000000" w:themeColor="text1" w:themeTint="FF" w:themeShade="FF"/>
        </w:rPr>
        <w:t xml:space="preserve">Furthermore, the </w:t>
      </w:r>
      <w:r w:rsidRPr="27EAB65B" w:rsidR="00C125AE">
        <w:rPr>
          <w:rFonts w:ascii="Arial" w:hAnsi="Arial" w:eastAsia="Times New Roman" w:cs="Arial"/>
          <w:color w:val="000000" w:themeColor="text1" w:themeTint="FF" w:themeShade="FF"/>
        </w:rPr>
        <w:t>pe</w:t>
      </w:r>
      <w:r w:rsidRPr="27EAB65B" w:rsidR="00B26E5C">
        <w:rPr>
          <w:rFonts w:ascii="Arial" w:hAnsi="Arial" w:eastAsia="Times New Roman" w:cs="Arial"/>
          <w:color w:val="000000" w:themeColor="text1" w:themeTint="FF" w:themeShade="FF"/>
        </w:rPr>
        <w:t>rception</w:t>
      </w:r>
      <w:r w:rsidRPr="27EAB65B" w:rsidR="00B26E5C">
        <w:rPr>
          <w:rFonts w:ascii="Arial" w:hAnsi="Arial" w:eastAsia="Times New Roman" w:cs="Arial"/>
          <w:color w:val="000000" w:themeColor="text1" w:themeTint="FF" w:themeShade="FF"/>
        </w:rPr>
        <w:t xml:space="preserve"> of </w:t>
      </w:r>
      <w:r w:rsidRPr="27EAB65B" w:rsidR="00B63EBA">
        <w:rPr>
          <w:rFonts w:ascii="Arial" w:hAnsi="Arial" w:eastAsia="Times New Roman" w:cs="Arial"/>
          <w:color w:val="000000" w:themeColor="text1" w:themeTint="FF" w:themeShade="FF"/>
        </w:rPr>
        <w:t xml:space="preserve">the </w:t>
      </w:r>
      <w:r w:rsidRPr="27EAB65B" w:rsidR="00B26E5C">
        <w:rPr>
          <w:rFonts w:ascii="Arial" w:hAnsi="Arial" w:eastAsia="Times New Roman" w:cs="Arial"/>
          <w:color w:val="000000" w:themeColor="text1" w:themeTint="FF" w:themeShade="FF"/>
        </w:rPr>
        <w:t xml:space="preserve">teacher's </w:t>
      </w:r>
      <w:r w:rsidRPr="27EAB65B" w:rsidR="00883B83">
        <w:rPr>
          <w:rFonts w:ascii="Arial" w:hAnsi="Arial" w:eastAsia="Times New Roman" w:cs="Arial"/>
          <w:color w:val="000000" w:themeColor="text1" w:themeTint="FF" w:themeShade="FF"/>
        </w:rPr>
        <w:t>summary is</w:t>
      </w:r>
      <w:r w:rsidRPr="27EAB65B" w:rsidR="00B26E5C">
        <w:rPr>
          <w:rFonts w:ascii="Arial" w:hAnsi="Arial" w:eastAsia="Times New Roman" w:cs="Arial"/>
          <w:color w:val="000000" w:themeColor="text1" w:themeTint="FF" w:themeShade="FF"/>
        </w:rPr>
        <w:t xml:space="preserve"> </w:t>
      </w:r>
      <w:r w:rsidRPr="27EAB65B" w:rsidR="00C125AE">
        <w:rPr>
          <w:rFonts w:ascii="Arial" w:hAnsi="Arial" w:eastAsia="Times New Roman" w:cs="Arial"/>
          <w:color w:val="000000" w:themeColor="text1" w:themeTint="FF" w:themeShade="FF"/>
        </w:rPr>
        <w:t xml:space="preserve">that </w:t>
      </w:r>
      <w:r w:rsidRPr="27EAB65B" w:rsidR="00883B83">
        <w:rPr>
          <w:rFonts w:ascii="Arial" w:hAnsi="Arial" w:eastAsia="Times New Roman" w:cs="Arial"/>
          <w:color w:val="000000" w:themeColor="text1" w:themeTint="FF" w:themeShade="FF"/>
        </w:rPr>
        <w:t>i</w:t>
      </w:r>
      <w:r w:rsidRPr="27EAB65B" w:rsidR="00C125AE">
        <w:rPr>
          <w:rFonts w:ascii="Arial" w:hAnsi="Arial" w:eastAsia="Times New Roman" w:cs="Arial"/>
          <w:color w:val="000000" w:themeColor="text1" w:themeTint="FF" w:themeShade="FF"/>
        </w:rPr>
        <w:t>t is rational and thought</w:t>
      </w:r>
      <w:r w:rsidRPr="27EAB65B" w:rsidR="00883B83">
        <w:rPr>
          <w:rFonts w:ascii="Arial" w:hAnsi="Arial" w:eastAsia="Times New Roman" w:cs="Arial"/>
          <w:color w:val="000000" w:themeColor="text1" w:themeTint="FF" w:themeShade="FF"/>
        </w:rPr>
        <w:t>ful</w:t>
      </w:r>
      <w:r w:rsidRPr="27EAB65B" w:rsidR="00C125AE">
        <w:rPr>
          <w:rFonts w:ascii="Arial" w:hAnsi="Arial" w:eastAsia="Times New Roman" w:cs="Arial"/>
          <w:color w:val="000000" w:themeColor="text1" w:themeTint="FF" w:themeShade="FF"/>
        </w:rPr>
        <w:t xml:space="preserve"> that everyone should </w:t>
      </w:r>
      <w:r w:rsidRPr="27EAB65B" w:rsidR="00C125AE">
        <w:rPr>
          <w:rFonts w:ascii="Arial" w:hAnsi="Arial" w:eastAsia="Times New Roman" w:cs="Arial"/>
          <w:color w:val="000000" w:themeColor="text1" w:themeTint="FF" w:themeShade="FF"/>
        </w:rPr>
        <w:t>participate</w:t>
      </w:r>
      <w:r w:rsidRPr="27EAB65B" w:rsidR="00C125AE">
        <w:rPr>
          <w:rFonts w:ascii="Arial" w:hAnsi="Arial" w:eastAsia="Times New Roman" w:cs="Arial"/>
          <w:color w:val="000000" w:themeColor="text1" w:themeTint="FF" w:themeShade="FF"/>
        </w:rPr>
        <w:t xml:space="preserve">, </w:t>
      </w:r>
      <w:r w:rsidRPr="27EAB65B" w:rsidR="00883B83">
        <w:rPr>
          <w:rFonts w:ascii="Arial" w:hAnsi="Arial" w:eastAsia="Times New Roman" w:cs="Arial"/>
          <w:color w:val="000000" w:themeColor="text1" w:themeTint="FF" w:themeShade="FF"/>
        </w:rPr>
        <w:t>thus</w:t>
      </w:r>
      <w:r w:rsidRPr="27EAB65B" w:rsidR="00C125AE">
        <w:rPr>
          <w:rFonts w:ascii="Arial" w:hAnsi="Arial" w:eastAsia="Times New Roman" w:cs="Arial"/>
          <w:color w:val="000000" w:themeColor="text1" w:themeTint="FF" w:themeShade="FF"/>
        </w:rPr>
        <w:t xml:space="preserve"> inclusion occurs when students appreciate, enjoy, and expand their learning</w:t>
      </w:r>
      <w:r w:rsidRPr="27EAB65B" w:rsidR="00883B83">
        <w:rPr>
          <w:rFonts w:ascii="Arial" w:hAnsi="Arial" w:eastAsia="Times New Roman" w:cs="Arial"/>
          <w:color w:val="000000" w:themeColor="text1" w:themeTint="FF" w:themeShade="FF"/>
        </w:rPr>
        <w:t>,</w:t>
      </w:r>
      <w:r w:rsidRPr="27EAB65B" w:rsidR="00C125AE">
        <w:rPr>
          <w:rFonts w:ascii="Arial" w:hAnsi="Arial" w:eastAsia="Times New Roman" w:cs="Arial"/>
          <w:color w:val="000000" w:themeColor="text1" w:themeTint="FF" w:themeShade="FF"/>
        </w:rPr>
        <w:t xml:space="preserve"> </w:t>
      </w:r>
      <w:bookmarkStart w:name="_Int_3WpJO6RH" w:id="1974805644"/>
      <w:r w:rsidRPr="27EAB65B" w:rsidR="2F271D9F">
        <w:rPr>
          <w:rFonts w:ascii="Arial" w:hAnsi="Arial" w:eastAsia="Times New Roman" w:cs="Arial"/>
          <w:color w:val="000000" w:themeColor="text1" w:themeTint="FF" w:themeShade="FF"/>
        </w:rPr>
        <w:t>and</w:t>
      </w:r>
      <w:bookmarkEnd w:id="1974805644"/>
      <w:r w:rsidRPr="27EAB65B" w:rsidR="00883B83">
        <w:rPr>
          <w:rFonts w:ascii="Arial" w:hAnsi="Arial" w:eastAsia="Times New Roman" w:cs="Arial"/>
          <w:color w:val="000000" w:themeColor="text1" w:themeTint="FF" w:themeShade="FF"/>
        </w:rPr>
        <w:t xml:space="preserve"> </w:t>
      </w:r>
      <w:r w:rsidRPr="27EAB65B" w:rsidR="00C125AE">
        <w:rPr>
          <w:rFonts w:ascii="Arial" w:hAnsi="Arial" w:eastAsia="Times New Roman" w:cs="Arial"/>
          <w:color w:val="000000" w:themeColor="text1" w:themeTint="FF" w:themeShade="FF"/>
        </w:rPr>
        <w:t xml:space="preserve">it is a dynamic activity that teachers could reflect on </w:t>
      </w:r>
      <w:r w:rsidRPr="27EAB65B" w:rsidR="00B26E5C">
        <w:rPr>
          <w:rFonts w:ascii="Arial" w:hAnsi="Arial" w:eastAsia="Times New Roman" w:cs="Arial"/>
          <w:color w:val="000000" w:themeColor="text1" w:themeTint="FF" w:themeShade="FF"/>
        </w:rPr>
        <w:t xml:space="preserve">in </w:t>
      </w:r>
      <w:r w:rsidRPr="27EAB65B" w:rsidR="00C125AE">
        <w:rPr>
          <w:rFonts w:ascii="Arial" w:hAnsi="Arial" w:eastAsia="Times New Roman" w:cs="Arial"/>
          <w:color w:val="000000" w:themeColor="text1" w:themeTint="FF" w:themeShade="FF"/>
        </w:rPr>
        <w:t xml:space="preserve">real life </w:t>
      </w:r>
      <w:r w:rsidRPr="27EAB65B" w:rsidR="00E1291B">
        <w:rPr>
          <w:rFonts w:ascii="Arial" w:hAnsi="Arial" w:eastAsia="Times New Roman" w:cs="Arial"/>
          <w:color w:val="000000" w:themeColor="text1" w:themeTint="FF" w:themeShade="FF"/>
        </w:rPr>
        <w:t>(Olsson, Sand,</w:t>
      </w:r>
      <w:r w:rsidRPr="27EAB65B" w:rsidR="00C125AE">
        <w:rPr>
          <w:rFonts w:ascii="Arial" w:hAnsi="Arial" w:eastAsia="Times New Roman" w:cs="Arial"/>
          <w:color w:val="000000" w:themeColor="text1" w:themeTint="FF" w:themeShade="FF"/>
        </w:rPr>
        <w:t xml:space="preserve"> and Stenberg, 2020)</w:t>
      </w:r>
      <w:r w:rsidRPr="27EAB65B" w:rsidR="00B26E5C">
        <w:rPr>
          <w:rFonts w:ascii="Arial" w:hAnsi="Arial" w:eastAsia="Times New Roman" w:cs="Arial"/>
          <w:color w:val="000000" w:themeColor="text1" w:themeTint="FF" w:themeShade="FF"/>
        </w:rPr>
        <w:t xml:space="preserve">. </w:t>
      </w:r>
      <w:r w:rsidRPr="27EAB65B" w:rsidR="76E8CED1">
        <w:rPr>
          <w:rFonts w:ascii="Arial" w:hAnsi="Arial" w:eastAsia="Times New Roman" w:cs="Arial"/>
          <w:color w:val="000000" w:themeColor="text1" w:themeTint="FF" w:themeShade="FF"/>
        </w:rPr>
        <w:t>However</w:t>
      </w:r>
      <w:r w:rsidRPr="27EAB65B" w:rsidR="00B26E5C">
        <w:rPr>
          <w:rFonts w:ascii="Arial" w:hAnsi="Arial" w:eastAsia="Times New Roman" w:cs="Arial"/>
          <w:color w:val="000000" w:themeColor="text1" w:themeTint="FF" w:themeShade="FF"/>
        </w:rPr>
        <w:t>, (Avramidis</w:t>
      </w:r>
      <w:r w:rsidRPr="27EAB65B" w:rsidR="00C125AE">
        <w:rPr>
          <w:rFonts w:ascii="Arial" w:hAnsi="Arial" w:eastAsia="Times New Roman" w:cs="Arial"/>
          <w:color w:val="000000" w:themeColor="text1" w:themeTint="FF" w:themeShade="FF"/>
        </w:rPr>
        <w:t xml:space="preserve"> 2012) </w:t>
      </w:r>
      <w:r w:rsidRPr="27EAB65B" w:rsidR="00B26E5C">
        <w:rPr>
          <w:rFonts w:ascii="Arial" w:hAnsi="Arial" w:eastAsia="Times New Roman" w:cs="Arial"/>
          <w:color w:val="000000" w:themeColor="text1" w:themeTint="FF" w:themeShade="FF"/>
        </w:rPr>
        <w:t>acknowledges</w:t>
      </w:r>
      <w:r w:rsidRPr="27EAB65B" w:rsidR="00C125AE">
        <w:rPr>
          <w:rFonts w:ascii="Arial" w:hAnsi="Arial" w:eastAsia="Times New Roman" w:cs="Arial"/>
          <w:color w:val="000000" w:themeColor="text1" w:themeTint="FF" w:themeShade="FF"/>
        </w:rPr>
        <w:t xml:space="preserve"> that for learning disability students, good </w:t>
      </w:r>
      <w:r w:rsidRPr="27EAB65B" w:rsidR="00C125AE">
        <w:rPr>
          <w:rFonts w:ascii="Arial" w:hAnsi="Arial" w:eastAsia="Times New Roman" w:cs="Arial"/>
          <w:color w:val="000000" w:themeColor="text1" w:themeTint="FF" w:themeShade="FF"/>
        </w:rPr>
        <w:t xml:space="preserve">academic performance is set by the accommodations in mainstream schools and the </w:t>
      </w:r>
      <w:r w:rsidRPr="27EAB65B" w:rsidR="00C125AE">
        <w:rPr>
          <w:rFonts w:ascii="Arial" w:hAnsi="Arial" w:eastAsia="Times New Roman" w:cs="Arial"/>
          <w:color w:val="000000" w:themeColor="text1" w:themeTint="FF" w:themeShade="FF"/>
        </w:rPr>
        <w:t>assistance</w:t>
      </w:r>
      <w:r w:rsidRPr="27EAB65B" w:rsidR="00C125AE">
        <w:rPr>
          <w:rFonts w:ascii="Arial" w:hAnsi="Arial" w:eastAsia="Times New Roman" w:cs="Arial"/>
          <w:color w:val="000000" w:themeColor="text1" w:themeTint="FF" w:themeShade="FF"/>
        </w:rPr>
        <w:t xml:space="preserve"> to </w:t>
      </w:r>
      <w:r w:rsidRPr="27EAB65B" w:rsidR="00C125AE">
        <w:rPr>
          <w:rFonts w:ascii="Arial" w:hAnsi="Arial" w:eastAsia="Times New Roman" w:cs="Arial"/>
          <w:color w:val="000000" w:themeColor="text1" w:themeTint="FF" w:themeShade="FF"/>
        </w:rPr>
        <w:t>accomplish</w:t>
      </w:r>
      <w:r w:rsidRPr="27EAB65B" w:rsidR="00C125AE">
        <w:rPr>
          <w:rFonts w:ascii="Arial" w:hAnsi="Arial" w:eastAsia="Times New Roman" w:cs="Arial"/>
          <w:color w:val="000000" w:themeColor="text1" w:themeTint="FF" w:themeShade="FF"/>
        </w:rPr>
        <w:t xml:space="preserve"> specifi</w:t>
      </w:r>
      <w:r w:rsidRPr="27EAB65B" w:rsidR="00B26E5C">
        <w:rPr>
          <w:rFonts w:ascii="Arial" w:hAnsi="Arial" w:eastAsia="Times New Roman" w:cs="Arial"/>
          <w:color w:val="000000" w:themeColor="text1" w:themeTint="FF" w:themeShade="FF"/>
        </w:rPr>
        <w:t>c learning goals. Similarly, ‘‘Neuro-Linguistic P</w:t>
      </w:r>
      <w:r w:rsidRPr="27EAB65B" w:rsidR="00C125AE">
        <w:rPr>
          <w:rFonts w:ascii="Arial" w:hAnsi="Arial" w:eastAsia="Times New Roman" w:cs="Arial"/>
          <w:color w:val="000000" w:themeColor="text1" w:themeTint="FF" w:themeShade="FF"/>
        </w:rPr>
        <w:t>rogramming’’ (meta-model of language and re-framing) applied by teaching assistant; - ‘‘transforming from surface structure to deep structure and recapturing missing elements of experience lost through deletion, distortion, and generalization’’, supported basic cognitive processing</w:t>
      </w:r>
      <w:r w:rsidRPr="27EAB65B" w:rsidR="00B26E5C">
        <w:rPr>
          <w:rFonts w:ascii="Arial" w:hAnsi="Arial" w:eastAsia="Times New Roman" w:cs="Arial"/>
          <w:color w:val="000000" w:themeColor="text1" w:themeTint="FF" w:themeShade="FF"/>
        </w:rPr>
        <w:t xml:space="preserve"> in pupil’s learning (</w:t>
      </w:r>
      <w:r w:rsidRPr="27EAB65B" w:rsidR="00B26E5C">
        <w:rPr>
          <w:rFonts w:ascii="Arial" w:hAnsi="Arial" w:eastAsia="Times New Roman" w:cs="Arial"/>
          <w:color w:val="000000" w:themeColor="text1" w:themeTint="FF" w:themeShade="FF"/>
        </w:rPr>
        <w:t>Kudliskis</w:t>
      </w:r>
      <w:r w:rsidRPr="27EAB65B" w:rsidR="00C125AE">
        <w:rPr>
          <w:rFonts w:ascii="Arial" w:hAnsi="Arial" w:eastAsia="Times New Roman" w:cs="Arial"/>
          <w:color w:val="000000" w:themeColor="text1" w:themeTint="FF" w:themeShade="FF"/>
        </w:rPr>
        <w:t xml:space="preserve"> 2014). In conclusion, it is worth pointing out that the inclusion of additional learning needs </w:t>
      </w:r>
      <w:r w:rsidRPr="27EAB65B" w:rsidR="00B26E5C">
        <w:rPr>
          <w:rFonts w:ascii="Arial" w:hAnsi="Arial" w:eastAsia="Times New Roman" w:cs="Arial"/>
          <w:color w:val="000000" w:themeColor="text1" w:themeTint="FF" w:themeShade="FF"/>
        </w:rPr>
        <w:t>pupils</w:t>
      </w:r>
      <w:r w:rsidRPr="27EAB65B" w:rsidR="00C125AE">
        <w:rPr>
          <w:rFonts w:ascii="Arial" w:hAnsi="Arial" w:eastAsia="Times New Roman" w:cs="Arial"/>
          <w:color w:val="000000" w:themeColor="text1" w:themeTint="FF" w:themeShade="FF"/>
        </w:rPr>
        <w:t xml:space="preserve"> in a mainstream learning environment is feasible when all required resources as mentioned in this review are put in place in schools, in addition to the observed critical incident;- we saw that the pupil </w:t>
      </w:r>
      <w:r w:rsidRPr="27EAB65B" w:rsidR="00B26E5C">
        <w:rPr>
          <w:rFonts w:ascii="Arial" w:hAnsi="Arial" w:eastAsia="Times New Roman" w:cs="Arial"/>
          <w:color w:val="000000" w:themeColor="text1" w:themeTint="FF" w:themeShade="FF"/>
        </w:rPr>
        <w:t>was engaged</w:t>
      </w:r>
      <w:r w:rsidRPr="27EAB65B" w:rsidR="00C125AE">
        <w:rPr>
          <w:rFonts w:ascii="Arial" w:hAnsi="Arial" w:eastAsia="Times New Roman" w:cs="Arial"/>
          <w:color w:val="000000" w:themeColor="text1" w:themeTint="FF" w:themeShade="FF"/>
        </w:rPr>
        <w:t xml:space="preserve"> through the support of the teaching assi</w:t>
      </w:r>
      <w:r w:rsidRPr="27EAB65B" w:rsidR="00CC5EB4">
        <w:rPr>
          <w:rFonts w:ascii="Arial" w:hAnsi="Arial" w:eastAsia="Times New Roman" w:cs="Arial"/>
          <w:color w:val="000000" w:themeColor="text1" w:themeTint="FF" w:themeShade="FF"/>
        </w:rPr>
        <w:t>stant,</w:t>
      </w:r>
      <w:r w:rsidRPr="27EAB65B" w:rsidR="00C306E8">
        <w:rPr>
          <w:rFonts w:ascii="Arial" w:hAnsi="Arial" w:eastAsia="Times New Roman" w:cs="Arial"/>
          <w:color w:val="000000" w:themeColor="text1" w:themeTint="FF" w:themeShade="FF"/>
        </w:rPr>
        <w:t xml:space="preserve"> notwithstanding, there is a strong likelihood that the teaching assistant adopted an inclusive model that befits the student’s learning progress. </w:t>
      </w:r>
      <w:r w:rsidRPr="27EAB65B" w:rsidR="00C306E8">
        <w:rPr>
          <w:rFonts w:ascii="Arial" w:hAnsi="Arial" w:eastAsia="Times New Roman" w:cs="Arial"/>
          <w:color w:val="000000" w:themeColor="text1" w:themeTint="FF" w:themeShade="FF"/>
        </w:rPr>
        <w:t>Similarly</w:t>
      </w:r>
      <w:r w:rsidRPr="27EAB65B" w:rsidR="00CC5EB4">
        <w:rPr>
          <w:rFonts w:ascii="Arial" w:hAnsi="Arial" w:eastAsia="Times New Roman" w:cs="Arial"/>
          <w:color w:val="000000" w:themeColor="text1" w:themeTint="FF" w:themeShade="FF"/>
        </w:rPr>
        <w:t>, (Olsson, Sand</w:t>
      </w:r>
      <w:r w:rsidRPr="27EAB65B" w:rsidR="00B26E5C">
        <w:rPr>
          <w:rFonts w:ascii="Arial" w:hAnsi="Arial" w:eastAsia="Times New Roman" w:cs="Arial"/>
          <w:color w:val="000000" w:themeColor="text1" w:themeTint="FF" w:themeShade="FF"/>
        </w:rPr>
        <w:t>,</w:t>
      </w:r>
      <w:r w:rsidRPr="27EAB65B" w:rsidR="00C125AE">
        <w:rPr>
          <w:rFonts w:ascii="Arial" w:hAnsi="Arial" w:eastAsia="Times New Roman" w:cs="Arial"/>
          <w:color w:val="000000" w:themeColor="text1" w:themeTint="FF" w:themeShade="FF"/>
        </w:rPr>
        <w:t xml:space="preserve"> and Stenberg, 2020) suggest </w:t>
      </w:r>
      <w:bookmarkStart w:name="_Int_FeRE9S4G" w:id="1899981083"/>
      <w:r w:rsidRPr="27EAB65B" w:rsidR="2925D4D5">
        <w:rPr>
          <w:rFonts w:ascii="Arial" w:hAnsi="Arial" w:eastAsia="Times New Roman" w:cs="Arial"/>
          <w:color w:val="000000" w:themeColor="text1" w:themeTint="FF" w:themeShade="FF"/>
        </w:rPr>
        <w:t>that</w:t>
      </w:r>
      <w:r w:rsidRPr="27EAB65B" w:rsidR="269B228C">
        <w:rPr>
          <w:rFonts w:ascii="Arial" w:hAnsi="Arial" w:eastAsia="Times New Roman" w:cs="Arial"/>
          <w:color w:val="000000" w:themeColor="text1" w:themeTint="FF" w:themeShade="FF"/>
        </w:rPr>
        <w:t xml:space="preserve"> </w:t>
      </w:r>
      <w:r w:rsidRPr="27EAB65B" w:rsidR="16C192FB">
        <w:rPr>
          <w:rFonts w:ascii="Arial" w:hAnsi="Arial" w:eastAsia="Times New Roman" w:cs="Arial"/>
          <w:color w:val="000000" w:themeColor="text1" w:themeTint="FF" w:themeShade="FF"/>
        </w:rPr>
        <w:t>‘‘</w:t>
      </w:r>
      <w:bookmarkEnd w:id="1899981083"/>
      <w:r w:rsidRPr="27EAB65B" w:rsidR="00C125AE">
        <w:rPr>
          <w:rFonts w:ascii="Arial" w:hAnsi="Arial" w:eastAsia="Times New Roman" w:cs="Arial"/>
          <w:color w:val="000000" w:themeColor="text1" w:themeTint="FF" w:themeShade="FF"/>
        </w:rPr>
        <w:t>the</w:t>
      </w:r>
      <w:r w:rsidRPr="27EAB65B" w:rsidR="00C125AE">
        <w:rPr>
          <w:rFonts w:ascii="Arial" w:hAnsi="Arial" w:eastAsia="Times New Roman" w:cs="Arial"/>
          <w:color w:val="000000" w:themeColor="text1" w:themeTint="FF" w:themeShade="FF"/>
        </w:rPr>
        <w:t xml:space="preserve"> didactic practices of inclusion need to vary from one classroom to another as well as from one student to another within a </w:t>
      </w:r>
      <w:r w:rsidRPr="27EAB65B" w:rsidR="17965C39">
        <w:rPr>
          <w:rFonts w:ascii="Arial" w:hAnsi="Arial" w:eastAsia="Times New Roman" w:cs="Arial"/>
          <w:color w:val="000000" w:themeColor="text1" w:themeTint="FF" w:themeShade="FF"/>
        </w:rPr>
        <w:t>classroom</w:t>
      </w:r>
      <w:r w:rsidRPr="27EAB65B" w:rsidR="4BF40E19">
        <w:rPr>
          <w:rFonts w:ascii="Arial" w:hAnsi="Arial" w:eastAsia="Times New Roman" w:cs="Arial"/>
          <w:color w:val="000000" w:themeColor="text1" w:themeTint="FF" w:themeShade="FF"/>
        </w:rPr>
        <w:t>’’</w:t>
      </w:r>
      <w:r w:rsidRPr="27EAB65B" w:rsidR="00C125AE">
        <w:rPr>
          <w:rFonts w:ascii="Arial" w:hAnsi="Arial" w:eastAsia="Times New Roman" w:cs="Arial"/>
          <w:color w:val="000000" w:themeColor="text1" w:themeTint="FF" w:themeShade="FF"/>
        </w:rPr>
        <w:t>.</w:t>
      </w:r>
      <w:r w:rsidRPr="27EAB65B" w:rsidR="00C125AE">
        <w:rPr>
          <w:rFonts w:ascii="Arial" w:hAnsi="Arial" w:eastAsia="Times New Roman" w:cs="Arial"/>
          <w:color w:val="000000" w:themeColor="text1" w:themeTint="FF" w:themeShade="FF"/>
        </w:rPr>
        <w:t> </w:t>
      </w:r>
    </w:p>
    <w:p w:rsidRPr="00FC5859" w:rsidR="00F0318D" w:rsidP="00B56223" w:rsidRDefault="00F0318D" w14:paraId="45EBD549" w14:textId="77777777">
      <w:pPr>
        <w:spacing w:after="0" w:line="360" w:lineRule="auto"/>
        <w:jc w:val="both"/>
        <w:textAlignment w:val="baseline"/>
        <w:rPr>
          <w:rFonts w:ascii="Arial" w:hAnsi="Arial" w:eastAsia="Times New Roman" w:cs="Arial"/>
        </w:rPr>
      </w:pPr>
    </w:p>
    <w:p w:rsidRPr="00B30D4E" w:rsidR="008827BC" w:rsidP="27EAB65B" w:rsidRDefault="006C75E1" w14:paraId="03623D62" w14:textId="77777777">
      <w:pPr>
        <w:pStyle w:val="Standard"/>
        <w:spacing w:line="360" w:lineRule="auto"/>
        <w:jc w:val="both"/>
        <w:rPr>
          <w:rFonts w:ascii="Arial" w:hAnsi="Arial" w:eastAsia="Times New Roman" w:cs="Arial"/>
          <w:b w:val="1"/>
          <w:bCs w:val="1"/>
          <w:sz w:val="28"/>
          <w:szCs w:val="28"/>
          <w:lang w:val="en-US"/>
        </w:rPr>
      </w:pPr>
      <w:r w:rsidRPr="27EAB65B" w:rsidR="006C75E1">
        <w:rPr>
          <w:rFonts w:ascii="Arial" w:hAnsi="Arial" w:eastAsia="Times New Roman" w:cs="Arial"/>
          <w:b w:val="1"/>
          <w:bCs w:val="1"/>
          <w:sz w:val="28"/>
          <w:szCs w:val="28"/>
        </w:rPr>
        <w:t>REFLECTION AND</w:t>
      </w:r>
      <w:r w:rsidRPr="27EAB65B" w:rsidR="008827BC">
        <w:rPr>
          <w:rFonts w:ascii="Arial" w:hAnsi="Arial" w:eastAsia="Times New Roman" w:cs="Arial"/>
          <w:b w:val="1"/>
          <w:bCs w:val="1"/>
          <w:sz w:val="28"/>
          <w:szCs w:val="28"/>
        </w:rPr>
        <w:t xml:space="preserve"> EVALUATION OF THE NEXT STEPS</w:t>
      </w:r>
    </w:p>
    <w:p w:rsidRPr="00FC5859" w:rsidR="008827BC" w:rsidP="00B56223" w:rsidRDefault="008827BC" w14:paraId="6AD98AF3" w14:textId="3ADA42FD">
      <w:pPr>
        <w:pStyle w:val="Standard"/>
        <w:spacing w:line="360" w:lineRule="auto"/>
        <w:jc w:val="both"/>
        <w:rPr>
          <w:rFonts w:ascii="Arial" w:hAnsi="Arial" w:eastAsia="Times New Roman" w:cs="Arial"/>
          <w:sz w:val="22"/>
          <w:szCs w:val="22"/>
          <w:lang w:val="en-US"/>
        </w:rPr>
      </w:pPr>
      <w:r w:rsidRPr="27EAB65B" w:rsidR="008827BC">
        <w:rPr>
          <w:rFonts w:ascii="Arial" w:hAnsi="Arial" w:eastAsia="Times New Roman" w:cs="Arial"/>
          <w:sz w:val="22"/>
          <w:szCs w:val="22"/>
        </w:rPr>
        <w:t>In this section, a detailed illustration of my critical reflection and evaluation together with my next line of action toward enhancing my professional and personal development would</w:t>
      </w:r>
      <w:r w:rsidRPr="27EAB65B" w:rsidR="00700965">
        <w:rPr>
          <w:rFonts w:ascii="Arial" w:hAnsi="Arial" w:eastAsia="Times New Roman" w:cs="Arial"/>
          <w:sz w:val="22"/>
          <w:szCs w:val="22"/>
        </w:rPr>
        <w:t xml:space="preserve"> be based on (Gibbs 1988; Schon</w:t>
      </w:r>
      <w:r w:rsidRPr="27EAB65B" w:rsidR="007D033E">
        <w:rPr>
          <w:rFonts w:ascii="Arial" w:hAnsi="Arial" w:eastAsia="Times New Roman" w:cs="Arial"/>
          <w:sz w:val="22"/>
          <w:szCs w:val="22"/>
        </w:rPr>
        <w:t>, D.</w:t>
      </w:r>
      <w:r w:rsidRPr="27EAB65B" w:rsidR="00B30D4E">
        <w:rPr>
          <w:rFonts w:ascii="Arial" w:hAnsi="Arial" w:eastAsia="Times New Roman" w:cs="Arial"/>
          <w:sz w:val="22"/>
          <w:szCs w:val="22"/>
        </w:rPr>
        <w:t xml:space="preserve"> 2017</w:t>
      </w:r>
      <w:r w:rsidRPr="27EAB65B" w:rsidR="008827BC">
        <w:rPr>
          <w:rFonts w:ascii="Arial" w:hAnsi="Arial" w:eastAsia="Times New Roman" w:cs="Arial"/>
          <w:sz w:val="22"/>
          <w:szCs w:val="22"/>
        </w:rPr>
        <w:t>) models of reflective practice that emphasize exceptionally the concept of ‘’feelings and emotional response’’ and ‘’reflection in action and reflection on action’’ respectively. I am quite certain that by reflecting critically on the observed incident; my professional practice w</w:t>
      </w:r>
      <w:r w:rsidRPr="27EAB65B" w:rsidR="00E70FF9">
        <w:rPr>
          <w:rFonts w:ascii="Arial" w:hAnsi="Arial" w:eastAsia="Times New Roman" w:cs="Arial"/>
          <w:sz w:val="22"/>
          <w:szCs w:val="22"/>
        </w:rPr>
        <w:t>ill</w:t>
      </w:r>
      <w:r w:rsidRPr="27EAB65B" w:rsidR="008827BC">
        <w:rPr>
          <w:rFonts w:ascii="Arial" w:hAnsi="Arial" w:eastAsia="Times New Roman" w:cs="Arial"/>
          <w:sz w:val="22"/>
          <w:szCs w:val="22"/>
        </w:rPr>
        <w:t xml:space="preserve"> be held to a higher standard of accountability through ongoing examination of my teaching principles, and I would be able to find new, useful theoretical underpinnings from which I could change and improve my practice, bridging the gap by discovering the ‘‘actual theory that is embedded in what I should do as a professional, rather than what I think it should be’’, and subse</w:t>
      </w:r>
      <w:r w:rsidRPr="27EAB65B" w:rsidR="00700965">
        <w:rPr>
          <w:rFonts w:ascii="Arial" w:hAnsi="Arial" w:eastAsia="Times New Roman" w:cs="Arial"/>
          <w:sz w:val="22"/>
          <w:szCs w:val="22"/>
        </w:rPr>
        <w:t xml:space="preserve">quently developing my skills. (Schon 1978 cited by Lishman </w:t>
      </w:r>
      <w:r w:rsidRPr="27EAB65B" w:rsidR="008827BC">
        <w:rPr>
          <w:rFonts w:ascii="Arial" w:hAnsi="Arial" w:eastAsia="Times New Roman" w:cs="Arial"/>
          <w:sz w:val="22"/>
          <w:szCs w:val="22"/>
        </w:rPr>
        <w:t xml:space="preserve">2015). On Monday the 26th of September 2022, I </w:t>
      </w:r>
      <w:r w:rsidRPr="27EAB65B" w:rsidR="008827BC">
        <w:rPr>
          <w:rFonts w:ascii="Arial" w:hAnsi="Arial" w:eastAsia="Times New Roman" w:cs="Arial"/>
          <w:sz w:val="22"/>
          <w:szCs w:val="22"/>
        </w:rPr>
        <w:t>observed</w:t>
      </w:r>
      <w:r w:rsidRPr="27EAB65B" w:rsidR="008827BC">
        <w:rPr>
          <w:rFonts w:ascii="Arial" w:hAnsi="Arial" w:eastAsia="Times New Roman" w:cs="Arial"/>
          <w:sz w:val="22"/>
          <w:szCs w:val="22"/>
        </w:rPr>
        <w:t xml:space="preserve"> a year 7 student walk into the classroom 3minutes late and was the last to enter meanwhile the rest of the year 7 students all sat down and were discussing in a low tone while the teacher calls the attendance register of 30 students. The student walked to </w:t>
      </w:r>
      <w:r w:rsidRPr="27EAB65B" w:rsidR="007D033E">
        <w:rPr>
          <w:rFonts w:ascii="Arial" w:hAnsi="Arial" w:eastAsia="Times New Roman" w:cs="Arial"/>
          <w:sz w:val="22"/>
          <w:szCs w:val="22"/>
        </w:rPr>
        <w:t>his/</w:t>
      </w:r>
      <w:r w:rsidRPr="27EAB65B" w:rsidR="008827BC">
        <w:rPr>
          <w:rFonts w:ascii="Arial" w:hAnsi="Arial" w:eastAsia="Times New Roman" w:cs="Arial"/>
          <w:sz w:val="22"/>
          <w:szCs w:val="22"/>
        </w:rPr>
        <w:t xml:space="preserve">her desk, stood up, and complained with a high tone “my book was torn” and “who tore my book.” A lady who happened to be a teaching assistant entered the classroom and walk straight to the student who complained, talked to her and the student sat down and remain calm. The teaching assistant’s support </w:t>
      </w:r>
      <w:bookmarkStart w:name="_Int_kJrIIzXH" w:id="496369880"/>
      <w:r w:rsidRPr="27EAB65B" w:rsidR="66A2F3DD">
        <w:rPr>
          <w:rFonts w:ascii="Arial" w:hAnsi="Arial" w:eastAsia="Times New Roman" w:cs="Arial"/>
          <w:sz w:val="22"/>
          <w:szCs w:val="22"/>
        </w:rPr>
        <w:t>enabled</w:t>
      </w:r>
      <w:bookmarkEnd w:id="496369880"/>
      <w:r w:rsidRPr="27EAB65B" w:rsidR="008827BC">
        <w:rPr>
          <w:rFonts w:ascii="Arial" w:hAnsi="Arial" w:eastAsia="Times New Roman" w:cs="Arial"/>
          <w:sz w:val="22"/>
          <w:szCs w:val="22"/>
        </w:rPr>
        <w:t xml:space="preserve"> the student to engage in the lesson and responded correctly to the teacher’s question and the student was commended.</w:t>
      </w:r>
      <w:r w:rsidRPr="27EAB65B" w:rsidR="0EBFE069">
        <w:rPr>
          <w:rFonts w:ascii="Arial" w:hAnsi="Arial" w:eastAsia="Times New Roman" w:cs="Arial"/>
          <w:sz w:val="22"/>
          <w:szCs w:val="22"/>
        </w:rPr>
        <w:t xml:space="preserve"> </w:t>
      </w:r>
      <w:r w:rsidRPr="27EAB65B" w:rsidR="008827BC">
        <w:rPr>
          <w:rFonts w:ascii="Arial" w:hAnsi="Arial" w:eastAsia="Times New Roman" w:cs="Arial"/>
          <w:sz w:val="22"/>
          <w:szCs w:val="22"/>
        </w:rPr>
        <w:t xml:space="preserve">A sense of prompt ‘‘feelings and emotional response’’ (Gibbs, 1988) </w:t>
      </w:r>
      <w:r w:rsidRPr="27EAB65B" w:rsidR="008827BC">
        <w:rPr>
          <w:rFonts w:ascii="Arial" w:hAnsi="Arial" w:eastAsia="Times New Roman" w:cs="Arial"/>
          <w:sz w:val="22"/>
          <w:szCs w:val="22"/>
        </w:rPr>
        <w:t xml:space="preserve">turn my whole attention to the pupil, I thought out what the pupil said…, why the pupil said that…, and to whom was the pupil referring..., but </w:t>
      </w:r>
      <w:r w:rsidRPr="27EAB65B" w:rsidR="00DC5AE0">
        <w:rPr>
          <w:rFonts w:ascii="Arial" w:hAnsi="Arial" w:eastAsia="Times New Roman" w:cs="Arial"/>
          <w:sz w:val="22"/>
          <w:szCs w:val="22"/>
        </w:rPr>
        <w:t xml:space="preserve">my </w:t>
      </w:r>
      <w:r w:rsidRPr="27EAB65B" w:rsidR="008827BC">
        <w:rPr>
          <w:rFonts w:ascii="Arial" w:hAnsi="Arial" w:eastAsia="Times New Roman" w:cs="Arial"/>
          <w:sz w:val="22"/>
          <w:szCs w:val="22"/>
        </w:rPr>
        <w:t xml:space="preserve">reasoning cannot fathom and make sense of the whole incident. My emotional responses went from the climax of feelings of freshness, enthusiasm, and high spirit of being with year 7 students in a classroom to sudden doleful and pitiful feelings. The good thing about my responses was I learned and understood that </w:t>
      </w:r>
      <w:r w:rsidRPr="27EAB65B" w:rsidR="008827BC">
        <w:rPr>
          <w:rFonts w:ascii="Arial" w:hAnsi="Arial" w:eastAsia="Times New Roman" w:cs="Arial"/>
          <w:sz w:val="22"/>
          <w:szCs w:val="22"/>
        </w:rPr>
        <w:t>additional</w:t>
      </w:r>
      <w:r w:rsidRPr="27EAB65B" w:rsidR="008827BC">
        <w:rPr>
          <w:rFonts w:ascii="Arial" w:hAnsi="Arial" w:eastAsia="Times New Roman" w:cs="Arial"/>
          <w:sz w:val="22"/>
          <w:szCs w:val="22"/>
        </w:rPr>
        <w:t xml:space="preserve"> learning needs students can excel in a mainstream learning environment if all necessary resources to support them are available on the contrary the negative impact of my response </w:t>
      </w:r>
      <w:bookmarkStart w:name="_Int_OjbklR70" w:id="47773705"/>
      <w:r w:rsidRPr="27EAB65B" w:rsidR="1A3BFFA9">
        <w:rPr>
          <w:rFonts w:ascii="Arial" w:hAnsi="Arial" w:eastAsia="Times New Roman" w:cs="Arial"/>
          <w:sz w:val="22"/>
          <w:szCs w:val="22"/>
        </w:rPr>
        <w:t>was,</w:t>
      </w:r>
      <w:bookmarkEnd w:id="47773705"/>
      <w:r w:rsidRPr="27EAB65B" w:rsidR="008827BC">
        <w:rPr>
          <w:rFonts w:ascii="Arial" w:hAnsi="Arial" w:eastAsia="Times New Roman" w:cs="Arial"/>
          <w:sz w:val="22"/>
          <w:szCs w:val="22"/>
        </w:rPr>
        <w:t xml:space="preserve"> I could not </w:t>
      </w:r>
      <w:r w:rsidRPr="27EAB65B" w:rsidR="008827BC">
        <w:rPr>
          <w:rFonts w:ascii="Arial" w:hAnsi="Arial" w:eastAsia="Times New Roman" w:cs="Arial"/>
          <w:sz w:val="22"/>
          <w:szCs w:val="22"/>
        </w:rPr>
        <w:t>observe</w:t>
      </w:r>
      <w:r w:rsidRPr="27EAB65B" w:rsidR="008827BC">
        <w:rPr>
          <w:rFonts w:ascii="Arial" w:hAnsi="Arial" w:eastAsia="Times New Roman" w:cs="Arial"/>
          <w:sz w:val="22"/>
          <w:szCs w:val="22"/>
        </w:rPr>
        <w:t xml:space="preserve"> other students’ circumstances. </w:t>
      </w:r>
      <w:r w:rsidRPr="27EAB65B" w:rsidR="00883B83">
        <w:rPr>
          <w:rFonts w:ascii="Arial" w:hAnsi="Arial" w:eastAsia="Times New Roman" w:cs="Arial"/>
          <w:sz w:val="22"/>
          <w:szCs w:val="22"/>
        </w:rPr>
        <w:t>Concerning</w:t>
      </w:r>
      <w:r w:rsidRPr="27EAB65B" w:rsidR="008827BC">
        <w:rPr>
          <w:rFonts w:ascii="Arial" w:hAnsi="Arial" w:eastAsia="Times New Roman" w:cs="Arial"/>
          <w:sz w:val="22"/>
          <w:szCs w:val="22"/>
        </w:rPr>
        <w:t xml:space="preserve"> the student’s cognition, (Xin et al, 2020; Kievit </w:t>
      </w:r>
      <w:r w:rsidRPr="27EAB65B" w:rsidR="008827BC">
        <w:rPr>
          <w:rFonts w:ascii="Arial" w:hAnsi="Arial" w:eastAsia="Times New Roman" w:cs="Arial"/>
          <w:i w:val="1"/>
          <w:iCs w:val="1"/>
          <w:sz w:val="22"/>
          <w:szCs w:val="22"/>
        </w:rPr>
        <w:t>et al,</w:t>
      </w:r>
      <w:r w:rsidRPr="27EAB65B" w:rsidR="008827BC">
        <w:rPr>
          <w:rFonts w:ascii="Arial" w:hAnsi="Arial" w:eastAsia="Times New Roman" w:cs="Arial"/>
          <w:sz w:val="22"/>
          <w:szCs w:val="22"/>
        </w:rPr>
        <w:t xml:space="preserve"> 2019) my future action is to take note using daily report cards </w:t>
      </w:r>
      <w:r w:rsidRPr="27EAB65B" w:rsidR="00AA4132">
        <w:rPr>
          <w:rFonts w:ascii="Arial" w:hAnsi="Arial" w:eastAsia="Times New Roman" w:cs="Arial"/>
          <w:sz w:val="22"/>
          <w:szCs w:val="22"/>
        </w:rPr>
        <w:t>(</w:t>
      </w:r>
      <w:r w:rsidRPr="27EAB65B" w:rsidR="008827BC">
        <w:rPr>
          <w:rFonts w:ascii="Arial" w:hAnsi="Arial" w:eastAsia="Times New Roman" w:cs="Arial"/>
          <w:sz w:val="22"/>
          <w:szCs w:val="22"/>
        </w:rPr>
        <w:t xml:space="preserve">Fabiano </w:t>
      </w:r>
      <w:r w:rsidRPr="27EAB65B" w:rsidR="008827BC">
        <w:rPr>
          <w:rFonts w:ascii="Arial" w:hAnsi="Arial" w:eastAsia="Times New Roman" w:cs="Arial"/>
          <w:i w:val="1"/>
          <w:iCs w:val="1"/>
          <w:sz w:val="22"/>
          <w:szCs w:val="22"/>
        </w:rPr>
        <w:t>et al</w:t>
      </w:r>
      <w:r w:rsidRPr="27EAB65B" w:rsidR="008827BC">
        <w:rPr>
          <w:rFonts w:ascii="Arial" w:hAnsi="Arial" w:eastAsia="Times New Roman" w:cs="Arial"/>
          <w:sz w:val="22"/>
          <w:szCs w:val="22"/>
        </w:rPr>
        <w:t>, 201</w:t>
      </w:r>
      <w:r w:rsidRPr="27EAB65B" w:rsidR="00700965">
        <w:rPr>
          <w:rFonts w:ascii="Arial" w:hAnsi="Arial" w:eastAsia="Times New Roman" w:cs="Arial"/>
          <w:sz w:val="22"/>
          <w:szCs w:val="22"/>
        </w:rPr>
        <w:t>8</w:t>
      </w:r>
      <w:r w:rsidRPr="27EAB65B" w:rsidR="008827BC">
        <w:rPr>
          <w:rFonts w:ascii="Arial" w:hAnsi="Arial" w:eastAsia="Times New Roman" w:cs="Arial"/>
          <w:sz w:val="22"/>
          <w:szCs w:val="22"/>
        </w:rPr>
        <w:t>) of my students learning style</w:t>
      </w:r>
      <w:r w:rsidRPr="27EAB65B" w:rsidR="00DC5AE0">
        <w:rPr>
          <w:rFonts w:ascii="Arial" w:hAnsi="Arial" w:eastAsia="Times New Roman" w:cs="Arial"/>
          <w:sz w:val="22"/>
          <w:szCs w:val="22"/>
        </w:rPr>
        <w:t>,</w:t>
      </w:r>
      <w:r w:rsidRPr="27EAB65B" w:rsidR="008827BC">
        <w:rPr>
          <w:rFonts w:ascii="Arial" w:hAnsi="Arial" w:eastAsia="Times New Roman" w:cs="Arial"/>
          <w:sz w:val="22"/>
          <w:szCs w:val="22"/>
        </w:rPr>
        <w:t xml:space="preserve"> especially students who display any learning disabilities, in addition, communicate to both the head teacher and the pupils’ parents on how to support the student. In addition, (Bryant </w:t>
      </w:r>
      <w:r w:rsidRPr="27EAB65B" w:rsidR="008827BC">
        <w:rPr>
          <w:rFonts w:ascii="Arial" w:hAnsi="Arial" w:eastAsia="Times New Roman" w:cs="Arial"/>
          <w:i w:val="1"/>
          <w:iCs w:val="1"/>
          <w:sz w:val="22"/>
          <w:szCs w:val="22"/>
        </w:rPr>
        <w:t>et al</w:t>
      </w:r>
      <w:r w:rsidRPr="27EAB65B" w:rsidR="008827BC">
        <w:rPr>
          <w:rFonts w:ascii="Arial" w:hAnsi="Arial" w:eastAsia="Times New Roman" w:cs="Arial"/>
          <w:sz w:val="22"/>
          <w:szCs w:val="22"/>
        </w:rPr>
        <w:t>, 2015) argues that no model works effectively for all learning disability students nevertheless at least one model works for a student. I will find out the model</w:t>
      </w:r>
      <w:r w:rsidRPr="27EAB65B" w:rsidR="00AA4132">
        <w:rPr>
          <w:rFonts w:ascii="Arial" w:hAnsi="Arial" w:eastAsia="Times New Roman" w:cs="Arial"/>
          <w:sz w:val="22"/>
          <w:szCs w:val="22"/>
        </w:rPr>
        <w:t xml:space="preserve"> of learning</w:t>
      </w:r>
      <w:r w:rsidRPr="27EAB65B" w:rsidR="008827BC">
        <w:rPr>
          <w:rFonts w:ascii="Arial" w:hAnsi="Arial" w:eastAsia="Times New Roman" w:cs="Arial"/>
          <w:sz w:val="22"/>
          <w:szCs w:val="22"/>
        </w:rPr>
        <w:t xml:space="preserve"> that supports the student by using the student’s learning style together with specific aims and </w:t>
      </w:r>
      <w:r w:rsidRPr="27EAB65B" w:rsidR="008827BC">
        <w:rPr>
          <w:rFonts w:ascii="Arial" w:hAnsi="Arial" w:eastAsia="Times New Roman" w:cs="Arial"/>
          <w:sz w:val="22"/>
          <w:szCs w:val="22"/>
        </w:rPr>
        <w:t>objectives</w:t>
      </w:r>
      <w:r w:rsidRPr="27EAB65B" w:rsidR="008827BC">
        <w:rPr>
          <w:rFonts w:ascii="Arial" w:hAnsi="Arial" w:eastAsia="Times New Roman" w:cs="Arial"/>
          <w:sz w:val="22"/>
          <w:szCs w:val="22"/>
        </w:rPr>
        <w:t xml:space="preserve"> of the </w:t>
      </w:r>
      <w:bookmarkStart w:name="_Int_XP28pIQJ" w:id="1361070529"/>
      <w:r w:rsidRPr="27EAB65B" w:rsidR="14A244AB">
        <w:rPr>
          <w:rFonts w:ascii="Arial" w:hAnsi="Arial" w:eastAsia="Times New Roman" w:cs="Arial"/>
          <w:sz w:val="22"/>
          <w:szCs w:val="22"/>
        </w:rPr>
        <w:t>student</w:t>
      </w:r>
      <w:bookmarkEnd w:id="1361070529"/>
      <w:r w:rsidRPr="27EAB65B" w:rsidR="008827BC">
        <w:rPr>
          <w:rFonts w:ascii="Arial" w:hAnsi="Arial" w:eastAsia="Times New Roman" w:cs="Arial"/>
          <w:sz w:val="22"/>
          <w:szCs w:val="22"/>
        </w:rPr>
        <w:t xml:space="preserve"> learning, to enable me to </w:t>
      </w:r>
      <w:r w:rsidRPr="27EAB65B" w:rsidR="008827BC">
        <w:rPr>
          <w:rFonts w:ascii="Arial" w:hAnsi="Arial" w:eastAsia="Times New Roman" w:cs="Arial"/>
          <w:sz w:val="22"/>
          <w:szCs w:val="22"/>
        </w:rPr>
        <w:t>assist</w:t>
      </w:r>
      <w:r w:rsidRPr="27EAB65B" w:rsidR="008827BC">
        <w:rPr>
          <w:rFonts w:ascii="Arial" w:hAnsi="Arial" w:eastAsia="Times New Roman" w:cs="Arial"/>
          <w:sz w:val="22"/>
          <w:szCs w:val="22"/>
        </w:rPr>
        <w:t xml:space="preserve"> effectively. Further action on social-emotional and mental development that encompasses </w:t>
      </w:r>
      <w:bookmarkStart w:name="_Int_Y7jz5Bbg" w:id="697179854"/>
      <w:r w:rsidRPr="27EAB65B" w:rsidR="681D28AD">
        <w:rPr>
          <w:rFonts w:ascii="Arial" w:hAnsi="Arial" w:eastAsia="Times New Roman" w:cs="Arial"/>
          <w:sz w:val="22"/>
          <w:szCs w:val="22"/>
        </w:rPr>
        <w:t>behaviour</w:t>
      </w:r>
      <w:bookmarkEnd w:id="697179854"/>
      <w:r w:rsidRPr="27EAB65B" w:rsidR="008827BC">
        <w:rPr>
          <w:rFonts w:ascii="Arial" w:hAnsi="Arial" w:eastAsia="Times New Roman" w:cs="Arial"/>
          <w:sz w:val="22"/>
          <w:szCs w:val="22"/>
        </w:rPr>
        <w:t xml:space="preserve">, (Northrup and Campbell, 2021) suggested early observation of </w:t>
      </w:r>
      <w:bookmarkStart w:name="_Int_JiiRRWJ7" w:id="1120233297"/>
      <w:r w:rsidRPr="27EAB65B" w:rsidR="0DFDDA89">
        <w:rPr>
          <w:rFonts w:ascii="Arial" w:hAnsi="Arial" w:eastAsia="Times New Roman" w:cs="Arial"/>
          <w:sz w:val="22"/>
          <w:szCs w:val="22"/>
        </w:rPr>
        <w:t>behavioural</w:t>
      </w:r>
      <w:bookmarkEnd w:id="1120233297"/>
      <w:r w:rsidRPr="27EAB65B" w:rsidR="008827BC">
        <w:rPr>
          <w:rFonts w:ascii="Arial" w:hAnsi="Arial" w:eastAsia="Times New Roman" w:cs="Arial"/>
          <w:sz w:val="22"/>
          <w:szCs w:val="22"/>
        </w:rPr>
        <w:t xml:space="preserve"> changes, my observance of disruptive </w:t>
      </w:r>
      <w:r w:rsidRPr="27EAB65B" w:rsidR="008827BC">
        <w:rPr>
          <w:rFonts w:ascii="Arial" w:hAnsi="Arial" w:eastAsia="Times New Roman" w:cs="Arial"/>
          <w:sz w:val="22"/>
          <w:szCs w:val="22"/>
        </w:rPr>
        <w:t>behaviour</w:t>
      </w:r>
      <w:r w:rsidRPr="27EAB65B" w:rsidR="008827BC">
        <w:rPr>
          <w:rFonts w:ascii="Arial" w:hAnsi="Arial" w:eastAsia="Times New Roman" w:cs="Arial"/>
          <w:sz w:val="22"/>
          <w:szCs w:val="22"/>
        </w:rPr>
        <w:t xml:space="preserve"> in my classroom would be based on my detailed understanding of the students’ demographic characteristics that could le</w:t>
      </w:r>
      <w:r w:rsidRPr="27EAB65B" w:rsidR="00AA4132">
        <w:rPr>
          <w:rFonts w:ascii="Arial" w:hAnsi="Arial" w:eastAsia="Times New Roman" w:cs="Arial"/>
          <w:sz w:val="22"/>
          <w:szCs w:val="22"/>
        </w:rPr>
        <w:t>a</w:t>
      </w:r>
      <w:r w:rsidRPr="27EAB65B" w:rsidR="008827BC">
        <w:rPr>
          <w:rFonts w:ascii="Arial" w:hAnsi="Arial" w:eastAsia="Times New Roman" w:cs="Arial"/>
          <w:sz w:val="22"/>
          <w:szCs w:val="22"/>
        </w:rPr>
        <w:t xml:space="preserve">d to the disruptive conduct (Schmitt </w:t>
      </w:r>
      <w:r w:rsidRPr="27EAB65B" w:rsidR="008827BC">
        <w:rPr>
          <w:rFonts w:ascii="Arial" w:hAnsi="Arial" w:eastAsia="Times New Roman" w:cs="Arial"/>
          <w:i w:val="1"/>
          <w:iCs w:val="1"/>
          <w:sz w:val="22"/>
          <w:szCs w:val="22"/>
        </w:rPr>
        <w:t>et al</w:t>
      </w:r>
      <w:r w:rsidRPr="27EAB65B" w:rsidR="008827BC">
        <w:rPr>
          <w:rFonts w:ascii="Arial" w:hAnsi="Arial" w:eastAsia="Times New Roman" w:cs="Arial"/>
          <w:sz w:val="22"/>
          <w:szCs w:val="22"/>
        </w:rPr>
        <w:t xml:space="preserve">, 2018; Krause </w:t>
      </w:r>
      <w:r w:rsidRPr="27EAB65B" w:rsidR="008827BC">
        <w:rPr>
          <w:rFonts w:ascii="Arial" w:hAnsi="Arial" w:eastAsia="Times New Roman" w:cs="Arial"/>
          <w:i w:val="1"/>
          <w:iCs w:val="1"/>
          <w:sz w:val="22"/>
          <w:szCs w:val="22"/>
        </w:rPr>
        <w:t>et al,</w:t>
      </w:r>
      <w:r w:rsidRPr="27EAB65B" w:rsidR="008827BC">
        <w:rPr>
          <w:rFonts w:ascii="Arial" w:hAnsi="Arial" w:eastAsia="Times New Roman" w:cs="Arial"/>
          <w:sz w:val="22"/>
          <w:szCs w:val="22"/>
        </w:rPr>
        <w:t xml:space="preserve"> 2020)</w:t>
      </w:r>
      <w:r w:rsidRPr="27EAB65B" w:rsidR="00E70FF9">
        <w:rPr>
          <w:rFonts w:ascii="Arial" w:hAnsi="Arial" w:eastAsia="Times New Roman" w:cs="Arial"/>
          <w:sz w:val="22"/>
          <w:szCs w:val="22"/>
        </w:rPr>
        <w:t>.</w:t>
      </w:r>
      <w:r w:rsidRPr="27EAB65B" w:rsidR="008827BC">
        <w:rPr>
          <w:rFonts w:ascii="Arial" w:hAnsi="Arial" w:eastAsia="Times New Roman" w:cs="Arial"/>
          <w:sz w:val="22"/>
          <w:szCs w:val="22"/>
        </w:rPr>
        <w:t xml:space="preserve"> </w:t>
      </w:r>
      <w:r w:rsidRPr="27EAB65B" w:rsidR="00F141BF">
        <w:rPr>
          <w:rFonts w:ascii="Arial" w:hAnsi="Arial" w:eastAsia="Times New Roman" w:cs="Arial"/>
          <w:sz w:val="22"/>
          <w:szCs w:val="22"/>
        </w:rPr>
        <w:t>In addition</w:t>
      </w:r>
      <w:r w:rsidRPr="27EAB65B" w:rsidR="008827BC">
        <w:rPr>
          <w:rFonts w:ascii="Arial" w:hAnsi="Arial" w:eastAsia="Times New Roman" w:cs="Arial"/>
          <w:sz w:val="22"/>
          <w:szCs w:val="22"/>
        </w:rPr>
        <w:t>,</w:t>
      </w:r>
      <w:r w:rsidRPr="27EAB65B" w:rsidR="008827BC">
        <w:rPr>
          <w:rFonts w:ascii="Arial" w:hAnsi="Arial" w:eastAsia="Times New Roman" w:cs="Arial"/>
          <w:sz w:val="22"/>
          <w:szCs w:val="22"/>
        </w:rPr>
        <w:t xml:space="preserve"> I will influence the students professionally by using an inclusive approach to support all learners as well as set examples of what good and acceptable </w:t>
      </w:r>
      <w:r w:rsidRPr="27EAB65B" w:rsidR="004A4550">
        <w:rPr>
          <w:rFonts w:ascii="Arial" w:hAnsi="Arial" w:eastAsia="Times New Roman" w:cs="Arial"/>
          <w:sz w:val="22"/>
          <w:szCs w:val="22"/>
        </w:rPr>
        <w:t>behavio</w:t>
      </w:r>
      <w:r w:rsidRPr="27EAB65B" w:rsidR="004A4550">
        <w:rPr>
          <w:rFonts w:ascii="Arial" w:hAnsi="Arial" w:eastAsia="Times New Roman" w:cs="Arial"/>
          <w:sz w:val="22"/>
          <w:szCs w:val="22"/>
        </w:rPr>
        <w:t>u</w:t>
      </w:r>
      <w:r w:rsidRPr="27EAB65B" w:rsidR="004A4550">
        <w:rPr>
          <w:rFonts w:ascii="Arial" w:hAnsi="Arial" w:eastAsia="Times New Roman" w:cs="Arial"/>
          <w:sz w:val="22"/>
          <w:szCs w:val="22"/>
        </w:rPr>
        <w:t>r</w:t>
      </w:r>
      <w:r w:rsidRPr="27EAB65B" w:rsidR="008827BC">
        <w:rPr>
          <w:rFonts w:ascii="Arial" w:hAnsi="Arial" w:eastAsia="Times New Roman" w:cs="Arial"/>
          <w:sz w:val="22"/>
          <w:szCs w:val="22"/>
        </w:rPr>
        <w:t xml:space="preserve"> should be in my classroom</w:t>
      </w:r>
      <w:r w:rsidRPr="27EAB65B" w:rsidR="005170F7">
        <w:rPr>
          <w:rFonts w:ascii="Arial" w:hAnsi="Arial" w:eastAsia="Times New Roman" w:cs="Arial"/>
          <w:sz w:val="22"/>
          <w:szCs w:val="22"/>
        </w:rPr>
        <w:t xml:space="preserve"> </w:t>
      </w:r>
      <w:r w:rsidRPr="27EAB65B" w:rsidR="008827BC">
        <w:rPr>
          <w:rFonts w:ascii="Arial" w:hAnsi="Arial" w:eastAsia="Times New Roman" w:cs="Arial"/>
          <w:sz w:val="22"/>
          <w:szCs w:val="22"/>
        </w:rPr>
        <w:t xml:space="preserve">(Carroll and Hurry, 2018). </w:t>
      </w:r>
      <w:r w:rsidRPr="27EAB65B" w:rsidR="005170F7">
        <w:rPr>
          <w:rFonts w:ascii="Arial" w:hAnsi="Arial" w:eastAsia="Times New Roman" w:cs="Arial"/>
          <w:sz w:val="22"/>
          <w:szCs w:val="22"/>
        </w:rPr>
        <w:t>Also</w:t>
      </w:r>
      <w:r w:rsidRPr="27EAB65B" w:rsidR="00B63EBA">
        <w:rPr>
          <w:rFonts w:ascii="Arial" w:hAnsi="Arial" w:eastAsia="Times New Roman" w:cs="Arial"/>
          <w:sz w:val="22"/>
          <w:szCs w:val="22"/>
        </w:rPr>
        <w:t>, the next step about</w:t>
      </w:r>
      <w:r w:rsidRPr="27EAB65B" w:rsidR="008827BC">
        <w:rPr>
          <w:rFonts w:ascii="Arial" w:hAnsi="Arial" w:eastAsia="Times New Roman" w:cs="Arial"/>
          <w:sz w:val="22"/>
          <w:szCs w:val="22"/>
        </w:rPr>
        <w:t xml:space="preserve"> inclusion</w:t>
      </w:r>
      <w:r w:rsidRPr="27EAB65B" w:rsidR="00E71482">
        <w:rPr>
          <w:rFonts w:ascii="Arial" w:hAnsi="Arial" w:eastAsia="Times New Roman" w:cs="Arial"/>
          <w:sz w:val="22"/>
          <w:szCs w:val="22"/>
        </w:rPr>
        <w:t>; -</w:t>
      </w:r>
      <w:r w:rsidRPr="27EAB65B" w:rsidR="008827BC">
        <w:rPr>
          <w:rFonts w:ascii="Arial" w:hAnsi="Arial" w:eastAsia="Times New Roman" w:cs="Arial"/>
          <w:sz w:val="22"/>
          <w:szCs w:val="22"/>
        </w:rPr>
        <w:t xml:space="preserve"> communication, and interactions,</w:t>
      </w:r>
      <w:r w:rsidRPr="27EAB65B" w:rsidR="00700965">
        <w:rPr>
          <w:rFonts w:ascii="Arial" w:hAnsi="Arial" w:eastAsia="Times New Roman" w:cs="Arial"/>
          <w:sz w:val="22"/>
          <w:szCs w:val="22"/>
        </w:rPr>
        <w:t xml:space="preserve"> (</w:t>
      </w:r>
      <w:r w:rsidRPr="27EAB65B" w:rsidR="00700965">
        <w:rPr>
          <w:rFonts w:ascii="Arial" w:hAnsi="Arial" w:eastAsia="Times New Roman" w:cs="Arial"/>
          <w:sz w:val="22"/>
          <w:szCs w:val="22"/>
        </w:rPr>
        <w:t>Kudliskis</w:t>
      </w:r>
      <w:r w:rsidRPr="27EAB65B" w:rsidR="00700965">
        <w:rPr>
          <w:rFonts w:ascii="Arial" w:hAnsi="Arial" w:eastAsia="Times New Roman" w:cs="Arial"/>
          <w:sz w:val="22"/>
          <w:szCs w:val="22"/>
        </w:rPr>
        <w:t xml:space="preserve">, 2014; Jigyel </w:t>
      </w:r>
      <w:r w:rsidRPr="27EAB65B" w:rsidR="00700965">
        <w:rPr>
          <w:rFonts w:ascii="Arial" w:hAnsi="Arial" w:eastAsia="Times New Roman" w:cs="Arial"/>
          <w:i w:val="1"/>
          <w:iCs w:val="1"/>
          <w:sz w:val="22"/>
          <w:szCs w:val="22"/>
        </w:rPr>
        <w:t>et al</w:t>
      </w:r>
      <w:r w:rsidRPr="27EAB65B" w:rsidR="00700965">
        <w:rPr>
          <w:rFonts w:ascii="Arial" w:hAnsi="Arial" w:eastAsia="Times New Roman" w:cs="Arial"/>
          <w:sz w:val="22"/>
          <w:szCs w:val="22"/>
        </w:rPr>
        <w:t>.</w:t>
      </w:r>
      <w:r w:rsidRPr="27EAB65B" w:rsidR="008827BC">
        <w:rPr>
          <w:rFonts w:ascii="Arial" w:hAnsi="Arial" w:eastAsia="Times New Roman" w:cs="Arial"/>
          <w:sz w:val="22"/>
          <w:szCs w:val="22"/>
        </w:rPr>
        <w:t xml:space="preserve"> 2018) emphasized </w:t>
      </w:r>
      <w:r w:rsidRPr="27EAB65B" w:rsidR="008827BC">
        <w:rPr>
          <w:rFonts w:ascii="Arial" w:hAnsi="Arial" w:eastAsia="Times New Roman" w:cs="Arial"/>
          <w:sz w:val="22"/>
          <w:szCs w:val="22"/>
        </w:rPr>
        <w:t xml:space="preserve">inclusive education that creates a conducive learning environment for all learners. I will read the one-page profile of any learning disability student, exercise my verbal influence to understand the student’s </w:t>
      </w:r>
      <w:r w:rsidRPr="27EAB65B" w:rsidR="008827BC">
        <w:rPr>
          <w:rFonts w:ascii="Arial" w:hAnsi="Arial" w:eastAsia="Times New Roman" w:cs="Arial"/>
          <w:sz w:val="22"/>
          <w:szCs w:val="22"/>
        </w:rPr>
        <w:t>perception</w:t>
      </w:r>
      <w:r w:rsidRPr="27EAB65B" w:rsidR="008827BC">
        <w:rPr>
          <w:rFonts w:ascii="Arial" w:hAnsi="Arial" w:eastAsia="Times New Roman" w:cs="Arial"/>
          <w:sz w:val="22"/>
          <w:szCs w:val="22"/>
        </w:rPr>
        <w:t xml:space="preserve"> of himself, and use my </w:t>
      </w:r>
      <w:r w:rsidRPr="27EAB65B" w:rsidR="008827BC">
        <w:rPr>
          <w:rFonts w:ascii="Arial" w:hAnsi="Arial" w:eastAsia="Times New Roman" w:cs="Arial"/>
          <w:sz w:val="22"/>
          <w:szCs w:val="22"/>
        </w:rPr>
        <w:t>perception</w:t>
      </w:r>
      <w:r w:rsidRPr="27EAB65B" w:rsidR="008827BC">
        <w:rPr>
          <w:rFonts w:ascii="Arial" w:hAnsi="Arial" w:eastAsia="Times New Roman" w:cs="Arial"/>
          <w:sz w:val="22"/>
          <w:szCs w:val="22"/>
        </w:rPr>
        <w:t xml:space="preserve"> as a professional to help each student to adapt</w:t>
      </w:r>
      <w:r w:rsidRPr="27EAB65B" w:rsidR="725B0B2B">
        <w:rPr>
          <w:rFonts w:ascii="Arial" w:hAnsi="Arial" w:eastAsia="Times New Roman" w:cs="Arial"/>
          <w:sz w:val="22"/>
          <w:szCs w:val="22"/>
        </w:rPr>
        <w:t xml:space="preserve"> and</w:t>
      </w:r>
      <w:r w:rsidRPr="27EAB65B" w:rsidR="008827BC">
        <w:rPr>
          <w:rFonts w:ascii="Arial" w:hAnsi="Arial" w:eastAsia="Times New Roman" w:cs="Arial"/>
          <w:sz w:val="22"/>
          <w:szCs w:val="22"/>
        </w:rPr>
        <w:t xml:space="preserve"> progress in learning. In addition, (</w:t>
      </w:r>
      <w:r w:rsidRPr="27EAB65B" w:rsidR="008827BC">
        <w:rPr>
          <w:rFonts w:ascii="Arial" w:hAnsi="Arial" w:eastAsia="Times New Roman" w:cs="Arial"/>
          <w:sz w:val="22"/>
          <w:szCs w:val="22"/>
        </w:rPr>
        <w:t>Kud</w:t>
      </w:r>
      <w:r w:rsidRPr="27EAB65B" w:rsidR="00700965">
        <w:rPr>
          <w:rFonts w:ascii="Arial" w:hAnsi="Arial" w:eastAsia="Times New Roman" w:cs="Arial"/>
          <w:sz w:val="22"/>
          <w:szCs w:val="22"/>
        </w:rPr>
        <w:t>liskis</w:t>
      </w:r>
      <w:r w:rsidRPr="27EAB65B" w:rsidR="00700965">
        <w:rPr>
          <w:rFonts w:ascii="Arial" w:hAnsi="Arial" w:eastAsia="Times New Roman" w:cs="Arial"/>
          <w:sz w:val="22"/>
          <w:szCs w:val="22"/>
        </w:rPr>
        <w:t>, 2014) findings about ‘‘N</w:t>
      </w:r>
      <w:r w:rsidRPr="27EAB65B" w:rsidR="008827BC">
        <w:rPr>
          <w:rFonts w:ascii="Arial" w:hAnsi="Arial" w:eastAsia="Times New Roman" w:cs="Arial"/>
          <w:sz w:val="22"/>
          <w:szCs w:val="22"/>
        </w:rPr>
        <w:t>euro-linguistic</w:t>
      </w:r>
      <w:r w:rsidRPr="27EAB65B" w:rsidR="00700965">
        <w:rPr>
          <w:rFonts w:ascii="Arial" w:hAnsi="Arial" w:eastAsia="Times New Roman" w:cs="Arial"/>
          <w:sz w:val="22"/>
          <w:szCs w:val="22"/>
        </w:rPr>
        <w:t xml:space="preserve"> </w:t>
      </w:r>
      <w:bookmarkStart w:name="_Int_DsbAlKJu" w:id="543602090"/>
      <w:r w:rsidRPr="27EAB65B" w:rsidR="6A4321DC">
        <w:rPr>
          <w:rFonts w:ascii="Arial" w:hAnsi="Arial" w:eastAsia="Times New Roman" w:cs="Arial"/>
          <w:sz w:val="22"/>
          <w:szCs w:val="22"/>
        </w:rPr>
        <w:t>Programming’’</w:t>
      </w:r>
      <w:bookmarkEnd w:id="543602090"/>
      <w:r w:rsidRPr="27EAB65B" w:rsidR="008827BC">
        <w:rPr>
          <w:rFonts w:ascii="Arial" w:hAnsi="Arial" w:eastAsia="Times New Roman" w:cs="Arial"/>
          <w:sz w:val="22"/>
          <w:szCs w:val="22"/>
        </w:rPr>
        <w:t xml:space="preserve"> that enables a teacher to </w:t>
      </w:r>
      <w:bookmarkStart w:name="_Int_FFlavqCU" w:id="1119676127"/>
      <w:r w:rsidRPr="27EAB65B" w:rsidR="010C8C6B">
        <w:rPr>
          <w:rFonts w:ascii="Arial" w:hAnsi="Arial" w:eastAsia="Times New Roman" w:cs="Arial"/>
          <w:sz w:val="22"/>
          <w:szCs w:val="22"/>
        </w:rPr>
        <w:t>analyse</w:t>
      </w:r>
      <w:bookmarkEnd w:id="1119676127"/>
      <w:r w:rsidRPr="27EAB65B" w:rsidR="008827BC">
        <w:rPr>
          <w:rFonts w:ascii="Arial" w:hAnsi="Arial" w:eastAsia="Times New Roman" w:cs="Arial"/>
          <w:sz w:val="22"/>
          <w:szCs w:val="22"/>
        </w:rPr>
        <w:t xml:space="preserve"> and transform learning strategies to support the learning goals of students with learning disabil</w:t>
      </w:r>
      <w:r w:rsidRPr="27EAB65B" w:rsidR="00B63EBA">
        <w:rPr>
          <w:rFonts w:ascii="Arial" w:hAnsi="Arial" w:eastAsia="Times New Roman" w:cs="Arial"/>
          <w:sz w:val="22"/>
          <w:szCs w:val="22"/>
        </w:rPr>
        <w:t xml:space="preserve">ities would apply to my </w:t>
      </w:r>
      <w:r w:rsidRPr="27EAB65B" w:rsidR="008827BC">
        <w:rPr>
          <w:rFonts w:ascii="Arial" w:hAnsi="Arial" w:eastAsia="Times New Roman" w:cs="Arial"/>
          <w:sz w:val="22"/>
          <w:szCs w:val="22"/>
        </w:rPr>
        <w:t xml:space="preserve">teaching practices. From my experience of the critical incident, my general conclusion is that additional learning needs students can learn in mainstream settings if the school’s staff, parents, and government work collaboratively, however, the specific conclusion I can draw from my experience is that I can support ALN students by selecting a specific approach that suits each learner because I learned from my </w:t>
      </w:r>
      <w:r w:rsidRPr="27EAB65B" w:rsidR="004A4550">
        <w:rPr>
          <w:rFonts w:ascii="Arial" w:hAnsi="Arial" w:eastAsia="Times New Roman" w:cs="Arial"/>
          <w:sz w:val="22"/>
          <w:szCs w:val="22"/>
        </w:rPr>
        <w:t xml:space="preserve">reflective </w:t>
      </w:r>
      <w:r w:rsidRPr="27EAB65B" w:rsidR="008827BC">
        <w:rPr>
          <w:rFonts w:ascii="Arial" w:hAnsi="Arial" w:eastAsia="Times New Roman" w:cs="Arial"/>
          <w:sz w:val="22"/>
          <w:szCs w:val="22"/>
        </w:rPr>
        <w:t xml:space="preserve">experience that an effective practice of inclusion for ALN pupil varies from one student to another </w:t>
      </w:r>
      <w:r w:rsidRPr="27EAB65B" w:rsidR="008827BC">
        <w:rPr>
          <w:rFonts w:ascii="Arial" w:hAnsi="Arial" w:eastAsia="Times New Roman" w:cs="Arial"/>
          <w:sz w:val="22"/>
          <w:szCs w:val="22"/>
        </w:rPr>
        <w:t xml:space="preserve">student. In conclusion, based on my reflections and evaluation, my action plan is to use a daily report card to identify early </w:t>
      </w:r>
      <w:bookmarkStart w:name="_Int_73NXd3T7" w:id="1970819656"/>
      <w:r w:rsidRPr="27EAB65B" w:rsidR="76FB124B">
        <w:rPr>
          <w:rFonts w:ascii="Arial" w:hAnsi="Arial" w:eastAsia="Times New Roman" w:cs="Arial"/>
          <w:sz w:val="22"/>
          <w:szCs w:val="22"/>
        </w:rPr>
        <w:t>behavioural</w:t>
      </w:r>
      <w:bookmarkEnd w:id="1970819656"/>
      <w:r w:rsidRPr="27EAB65B" w:rsidR="008827BC">
        <w:rPr>
          <w:rFonts w:ascii="Arial" w:hAnsi="Arial" w:eastAsia="Times New Roman" w:cs="Arial"/>
          <w:sz w:val="22"/>
          <w:szCs w:val="22"/>
        </w:rPr>
        <w:t xml:space="preserve"> changes, </w:t>
      </w:r>
      <w:r w:rsidRPr="27EAB65B" w:rsidR="004A4550">
        <w:rPr>
          <w:rFonts w:ascii="Arial" w:hAnsi="Arial" w:eastAsia="Times New Roman" w:cs="Arial"/>
          <w:sz w:val="22"/>
          <w:szCs w:val="22"/>
        </w:rPr>
        <w:t xml:space="preserve">then </w:t>
      </w:r>
      <w:r w:rsidRPr="27EAB65B" w:rsidR="008827BC">
        <w:rPr>
          <w:rFonts w:ascii="Arial" w:hAnsi="Arial" w:eastAsia="Times New Roman" w:cs="Arial"/>
          <w:sz w:val="22"/>
          <w:szCs w:val="22"/>
        </w:rPr>
        <w:t>communicate with both the head teacher and the parents on how to use the appropriate model to support the learner as well as recommend the services of a professional teaching assistant that would support the ad</w:t>
      </w:r>
      <w:r w:rsidRPr="27EAB65B" w:rsidR="004A4550">
        <w:rPr>
          <w:rFonts w:ascii="Arial" w:hAnsi="Arial" w:eastAsia="Times New Roman" w:cs="Arial"/>
          <w:sz w:val="22"/>
          <w:szCs w:val="22"/>
        </w:rPr>
        <w:t xml:space="preserve">ditional learning needs student using the </w:t>
      </w:r>
      <w:r w:rsidRPr="27EAB65B" w:rsidR="004A4550">
        <w:rPr>
          <w:rFonts w:ascii="Arial" w:hAnsi="Arial" w:eastAsia="Times New Roman" w:cs="Arial"/>
          <w:i w:val="1"/>
          <w:iCs w:val="1"/>
          <w:sz w:val="22"/>
          <w:szCs w:val="22"/>
        </w:rPr>
        <w:t>known appropriate</w:t>
      </w:r>
      <w:r w:rsidRPr="27EAB65B" w:rsidR="00157189">
        <w:rPr>
          <w:rFonts w:ascii="Arial" w:hAnsi="Arial" w:eastAsia="Times New Roman" w:cs="Arial"/>
          <w:i w:val="1"/>
          <w:iCs w:val="1"/>
          <w:sz w:val="22"/>
          <w:szCs w:val="22"/>
        </w:rPr>
        <w:t xml:space="preserve"> </w:t>
      </w:r>
      <w:r w:rsidRPr="27EAB65B" w:rsidR="004A4550">
        <w:rPr>
          <w:rFonts w:ascii="Arial" w:hAnsi="Arial" w:eastAsia="Times New Roman" w:cs="Arial"/>
          <w:i w:val="1"/>
          <w:iCs w:val="1"/>
          <w:sz w:val="22"/>
          <w:szCs w:val="22"/>
        </w:rPr>
        <w:t>model</w:t>
      </w:r>
      <w:r w:rsidRPr="27EAB65B" w:rsidR="005170F7">
        <w:rPr>
          <w:rFonts w:ascii="Arial" w:hAnsi="Arial" w:eastAsia="Times New Roman" w:cs="Arial"/>
          <w:i w:val="1"/>
          <w:iCs w:val="1"/>
          <w:sz w:val="22"/>
          <w:szCs w:val="22"/>
        </w:rPr>
        <w:t xml:space="preserve"> of learning</w:t>
      </w:r>
      <w:r w:rsidRPr="27EAB65B" w:rsidR="004A4550">
        <w:rPr>
          <w:rFonts w:ascii="Arial" w:hAnsi="Arial" w:eastAsia="Times New Roman" w:cs="Arial"/>
          <w:sz w:val="22"/>
          <w:szCs w:val="22"/>
        </w:rPr>
        <w:t xml:space="preserve"> for the </w:t>
      </w:r>
      <w:r w:rsidRPr="27EAB65B" w:rsidR="00157189">
        <w:rPr>
          <w:rFonts w:ascii="Arial" w:hAnsi="Arial" w:eastAsia="Times New Roman" w:cs="Arial"/>
          <w:sz w:val="22"/>
          <w:szCs w:val="22"/>
        </w:rPr>
        <w:t>student</w:t>
      </w:r>
      <w:r w:rsidRPr="27EAB65B" w:rsidR="004A4550">
        <w:rPr>
          <w:rFonts w:ascii="Arial" w:hAnsi="Arial" w:eastAsia="Times New Roman" w:cs="Arial"/>
          <w:sz w:val="22"/>
          <w:szCs w:val="22"/>
        </w:rPr>
        <w:t>.</w:t>
      </w:r>
    </w:p>
    <w:p w:rsidRPr="00FC5859" w:rsidR="0038404E" w:rsidP="0038404E" w:rsidRDefault="0038404E" w14:paraId="36B48EE1" w14:textId="77777777">
      <w:pPr>
        <w:pStyle w:val="Standard"/>
        <w:spacing w:line="360" w:lineRule="auto"/>
        <w:jc w:val="both"/>
        <w:rPr>
          <w:rFonts w:ascii="Arial" w:hAnsi="Arial" w:eastAsia="Times New Roman" w:cs="Arial"/>
          <w:sz w:val="22"/>
          <w:szCs w:val="22"/>
          <w:lang w:val="en-US"/>
        </w:rPr>
      </w:pPr>
    </w:p>
    <w:p w:rsidRPr="00B30D4E" w:rsidR="008827BC" w:rsidP="27EAB65B" w:rsidRDefault="008827BC" w14:paraId="47DA184B" w14:textId="77777777">
      <w:pPr>
        <w:pStyle w:val="Standard"/>
        <w:spacing w:line="360" w:lineRule="auto"/>
        <w:jc w:val="both"/>
        <w:rPr>
          <w:rFonts w:ascii="Arial" w:hAnsi="Arial" w:eastAsia="Times New Roman" w:cs="Arial"/>
          <w:b w:val="1"/>
          <w:bCs w:val="1"/>
          <w:sz w:val="28"/>
          <w:szCs w:val="28"/>
          <w:lang w:val="en-US"/>
        </w:rPr>
      </w:pPr>
      <w:r w:rsidRPr="27EAB65B" w:rsidR="008827BC">
        <w:rPr>
          <w:rFonts w:ascii="Arial" w:hAnsi="Arial" w:eastAsia="Times New Roman" w:cs="Arial"/>
          <w:b w:val="1"/>
          <w:bCs w:val="1"/>
          <w:sz w:val="28"/>
          <w:szCs w:val="28"/>
        </w:rPr>
        <w:t xml:space="preserve">CONCLUSION </w:t>
      </w:r>
    </w:p>
    <w:p w:rsidRPr="00FC5859" w:rsidR="008827BC" w:rsidP="00B56223" w:rsidRDefault="008827BC" w14:paraId="14E2C4D3" w14:textId="63E08EC8">
      <w:pPr>
        <w:pStyle w:val="Standard"/>
        <w:spacing w:line="360" w:lineRule="auto"/>
        <w:jc w:val="both"/>
        <w:rPr>
          <w:rFonts w:ascii="Arial" w:hAnsi="Arial" w:eastAsia="Times New Roman" w:cs="Arial"/>
          <w:sz w:val="22"/>
          <w:szCs w:val="22"/>
          <w:lang w:val="en-US"/>
        </w:rPr>
      </w:pPr>
      <w:r w:rsidRPr="27EAB65B" w:rsidR="008827BC">
        <w:rPr>
          <w:rFonts w:ascii="Arial" w:hAnsi="Arial" w:eastAsia="Times New Roman" w:cs="Arial"/>
          <w:sz w:val="22"/>
          <w:szCs w:val="22"/>
        </w:rPr>
        <w:t>It is without a doubt that change is inevitable thus the role of reflective teachers is equally changing too to align with the</w:t>
      </w:r>
      <w:r w:rsidRPr="27EAB65B" w:rsidR="00510DE2">
        <w:rPr>
          <w:rFonts w:ascii="Arial" w:hAnsi="Arial" w:eastAsia="Times New Roman" w:cs="Arial"/>
          <w:sz w:val="22"/>
          <w:szCs w:val="22"/>
        </w:rPr>
        <w:t xml:space="preserve"> educational reforms by “</w:t>
      </w:r>
      <w:r w:rsidRPr="27EAB65B" w:rsidR="00510DE2">
        <w:rPr>
          <w:rFonts w:ascii="Arial" w:hAnsi="Arial" w:eastAsia="Times New Roman" w:cs="Arial"/>
          <w:i w:val="1"/>
          <w:iCs w:val="1"/>
          <w:sz w:val="22"/>
          <w:szCs w:val="22"/>
        </w:rPr>
        <w:t>Education Workforce Council”</w:t>
      </w:r>
      <w:r w:rsidRPr="27EAB65B" w:rsidR="00510DE2">
        <w:rPr>
          <w:rFonts w:ascii="Arial" w:hAnsi="Arial" w:eastAsia="Times New Roman" w:cs="Arial"/>
          <w:sz w:val="22"/>
          <w:szCs w:val="22"/>
        </w:rPr>
        <w:t xml:space="preserve"> in Wales</w:t>
      </w:r>
      <w:r w:rsidRPr="27EAB65B" w:rsidR="008827BC">
        <w:rPr>
          <w:rFonts w:ascii="Arial" w:hAnsi="Arial" w:eastAsia="Times New Roman" w:cs="Arial"/>
          <w:sz w:val="22"/>
          <w:szCs w:val="22"/>
        </w:rPr>
        <w:t xml:space="preserve">. </w:t>
      </w:r>
      <w:bookmarkStart w:name="_Int_xxm54gHO" w:id="282154502"/>
      <w:r w:rsidRPr="27EAB65B" w:rsidR="6C23C787">
        <w:rPr>
          <w:rFonts w:ascii="Arial" w:hAnsi="Arial" w:eastAsia="Times New Roman" w:cs="Arial"/>
          <w:sz w:val="22"/>
          <w:szCs w:val="22"/>
        </w:rPr>
        <w:t>Teachers</w:t>
      </w:r>
      <w:bookmarkEnd w:id="282154502"/>
      <w:r w:rsidRPr="27EAB65B" w:rsidR="008827BC">
        <w:rPr>
          <w:rFonts w:ascii="Arial" w:hAnsi="Arial" w:eastAsia="Times New Roman" w:cs="Arial"/>
          <w:sz w:val="22"/>
          <w:szCs w:val="22"/>
        </w:rPr>
        <w:t xml:space="preserve"> now play a significant responsibility in student’s life, in addition to academia</w:t>
      </w:r>
      <w:r w:rsidRPr="27EAB65B" w:rsidR="006A1F48">
        <w:rPr>
          <w:rFonts w:ascii="Arial" w:hAnsi="Arial" w:eastAsia="Times New Roman" w:cs="Arial"/>
          <w:sz w:val="22"/>
          <w:szCs w:val="22"/>
        </w:rPr>
        <w:t xml:space="preserve"> and “</w:t>
      </w:r>
      <w:r w:rsidRPr="27EAB65B" w:rsidR="006A1F48">
        <w:rPr>
          <w:rFonts w:ascii="Arial" w:hAnsi="Arial" w:eastAsia="Times New Roman" w:cs="Arial"/>
          <w:i w:val="1"/>
          <w:iCs w:val="1"/>
          <w:sz w:val="22"/>
          <w:szCs w:val="22"/>
        </w:rPr>
        <w:t>second-parenting</w:t>
      </w:r>
      <w:bookmarkStart w:name="_Int_J1vt7K6a" w:id="764959199"/>
      <w:r w:rsidRPr="27EAB65B" w:rsidR="7799CF5D">
        <w:rPr>
          <w:rFonts w:ascii="Arial" w:hAnsi="Arial" w:eastAsia="Times New Roman" w:cs="Arial"/>
          <w:sz w:val="22"/>
          <w:szCs w:val="22"/>
        </w:rPr>
        <w:t>,”</w:t>
      </w:r>
      <w:bookmarkEnd w:id="764959199"/>
      <w:r w:rsidRPr="27EAB65B" w:rsidR="008827BC">
        <w:rPr>
          <w:rFonts w:ascii="Arial" w:hAnsi="Arial" w:eastAsia="Times New Roman" w:cs="Arial"/>
          <w:sz w:val="22"/>
          <w:szCs w:val="22"/>
        </w:rPr>
        <w:t xml:space="preserve"> </w:t>
      </w:r>
      <w:r w:rsidRPr="27EAB65B" w:rsidR="006A1F48">
        <w:rPr>
          <w:rFonts w:ascii="Arial" w:hAnsi="Arial" w:eastAsia="Times New Roman" w:cs="Arial"/>
          <w:sz w:val="22"/>
          <w:szCs w:val="22"/>
        </w:rPr>
        <w:t xml:space="preserve">in summary </w:t>
      </w:r>
      <w:r w:rsidRPr="27EAB65B" w:rsidR="008827BC">
        <w:rPr>
          <w:rFonts w:ascii="Arial" w:hAnsi="Arial" w:eastAsia="Times New Roman" w:cs="Arial"/>
          <w:sz w:val="22"/>
          <w:szCs w:val="22"/>
        </w:rPr>
        <w:t xml:space="preserve">teachers actively engage in shaping the student’s life to the four purposes of the curriculum – ‘‘healthy, confident individuals, ambitious, capable learners, enterprising, creative contributors, and ethical, informed citizens’’ (Donaldson, 2015). </w:t>
      </w:r>
      <w:r w:rsidRPr="27EAB65B" w:rsidR="008827BC">
        <w:rPr>
          <w:rFonts w:ascii="Arial" w:hAnsi="Arial" w:eastAsia="Times New Roman" w:cs="Arial"/>
          <w:sz w:val="22"/>
          <w:szCs w:val="22"/>
        </w:rPr>
        <w:t>The essence of a reflective teaching practitioner entails changing</w:t>
      </w:r>
      <w:r w:rsidRPr="27EAB65B" w:rsidR="005B7B8E">
        <w:rPr>
          <w:rFonts w:ascii="Arial" w:hAnsi="Arial" w:eastAsia="Times New Roman" w:cs="Arial"/>
          <w:sz w:val="22"/>
          <w:szCs w:val="22"/>
        </w:rPr>
        <w:t xml:space="preserve"> and adapting to </w:t>
      </w:r>
      <w:r w:rsidRPr="27EAB65B" w:rsidR="2135E7B0">
        <w:rPr>
          <w:rFonts w:ascii="Arial" w:hAnsi="Arial" w:eastAsia="Times New Roman" w:cs="Arial"/>
          <w:sz w:val="22"/>
          <w:szCs w:val="22"/>
        </w:rPr>
        <w:t xml:space="preserve">educational </w:t>
      </w:r>
      <w:bookmarkStart w:name="_Int_tm7HMBwy" w:id="1045435494"/>
      <w:r w:rsidRPr="27EAB65B" w:rsidR="2135E7B0">
        <w:rPr>
          <w:rFonts w:ascii="Arial" w:hAnsi="Arial" w:eastAsia="Times New Roman" w:cs="Arial"/>
          <w:sz w:val="22"/>
          <w:szCs w:val="22"/>
        </w:rPr>
        <w:t>reforms</w:t>
      </w:r>
      <w:bookmarkEnd w:id="1045435494"/>
      <w:r w:rsidRPr="27EAB65B" w:rsidR="005B7B8E">
        <w:rPr>
          <w:rFonts w:ascii="Arial" w:hAnsi="Arial" w:eastAsia="Times New Roman" w:cs="Arial"/>
          <w:sz w:val="22"/>
          <w:szCs w:val="22"/>
        </w:rPr>
        <w:t xml:space="preserve"> seen</w:t>
      </w:r>
      <w:r w:rsidRPr="27EAB65B" w:rsidR="008827BC">
        <w:rPr>
          <w:rFonts w:ascii="Arial" w:hAnsi="Arial" w:eastAsia="Times New Roman" w:cs="Arial"/>
          <w:sz w:val="22"/>
          <w:szCs w:val="22"/>
        </w:rPr>
        <w:t xml:space="preserve"> </w:t>
      </w:r>
      <w:r w:rsidRPr="27EAB65B" w:rsidR="005B7B8E">
        <w:rPr>
          <w:rFonts w:ascii="Arial" w:hAnsi="Arial" w:eastAsia="Times New Roman" w:cs="Arial"/>
          <w:sz w:val="22"/>
          <w:szCs w:val="22"/>
        </w:rPr>
        <w:t>in</w:t>
      </w:r>
      <w:r w:rsidRPr="27EAB65B" w:rsidR="008827BC">
        <w:rPr>
          <w:rFonts w:ascii="Arial" w:hAnsi="Arial" w:eastAsia="Times New Roman" w:cs="Arial"/>
          <w:sz w:val="22"/>
          <w:szCs w:val="22"/>
        </w:rPr>
        <w:t xml:space="preserve"> the new curriculum for Wales</w:t>
      </w:r>
      <w:r w:rsidRPr="27EAB65B" w:rsidR="005B7B8E">
        <w:rPr>
          <w:rFonts w:ascii="Arial" w:hAnsi="Arial" w:eastAsia="Times New Roman" w:cs="Arial"/>
          <w:sz w:val="22"/>
          <w:szCs w:val="22"/>
        </w:rPr>
        <w:t>,</w:t>
      </w:r>
      <w:r w:rsidRPr="27EAB65B" w:rsidR="687366C0">
        <w:rPr>
          <w:rFonts w:ascii="Arial" w:hAnsi="Arial" w:eastAsia="Times New Roman" w:cs="Arial"/>
          <w:sz w:val="22"/>
          <w:szCs w:val="22"/>
        </w:rPr>
        <w:t xml:space="preserve"> </w:t>
      </w:r>
      <w:r w:rsidRPr="27EAB65B" w:rsidR="008827BC">
        <w:rPr>
          <w:rFonts w:ascii="Arial" w:hAnsi="Arial" w:eastAsia="Times New Roman" w:cs="Arial"/>
          <w:sz w:val="22"/>
          <w:szCs w:val="22"/>
        </w:rPr>
        <w:t xml:space="preserve">to </w:t>
      </w:r>
      <w:r w:rsidRPr="27EAB65B" w:rsidR="008827BC">
        <w:rPr>
          <w:rFonts w:ascii="Arial" w:hAnsi="Arial" w:eastAsia="Times New Roman" w:cs="Arial"/>
          <w:sz w:val="22"/>
          <w:szCs w:val="22"/>
        </w:rPr>
        <w:t>provide</w:t>
      </w:r>
      <w:r w:rsidRPr="27EAB65B" w:rsidR="008827BC">
        <w:rPr>
          <w:rFonts w:ascii="Arial" w:hAnsi="Arial" w:eastAsia="Times New Roman" w:cs="Arial"/>
          <w:sz w:val="22"/>
          <w:szCs w:val="22"/>
        </w:rPr>
        <w:t xml:space="preserve"> the best services possible t</w:t>
      </w:r>
      <w:r w:rsidRPr="27EAB65B" w:rsidR="005B7B8E">
        <w:rPr>
          <w:rFonts w:ascii="Arial" w:hAnsi="Arial" w:eastAsia="Times New Roman" w:cs="Arial"/>
          <w:sz w:val="22"/>
          <w:szCs w:val="22"/>
        </w:rPr>
        <w:t>o the students.</w:t>
      </w:r>
      <w:r w:rsidRPr="27EAB65B" w:rsidR="005B7B8E">
        <w:rPr>
          <w:rFonts w:ascii="Arial" w:hAnsi="Arial" w:eastAsia="Times New Roman" w:cs="Arial"/>
          <w:sz w:val="22"/>
          <w:szCs w:val="22"/>
        </w:rPr>
        <w:t xml:space="preserve"> </w:t>
      </w:r>
      <w:bookmarkStart w:name="_Int_RWDajBBR" w:id="477846391"/>
      <w:r w:rsidRPr="27EAB65B" w:rsidR="42926E83">
        <w:rPr>
          <w:rFonts w:ascii="Arial" w:hAnsi="Arial" w:eastAsia="Times New Roman" w:cs="Arial"/>
          <w:sz w:val="22"/>
          <w:szCs w:val="22"/>
        </w:rPr>
        <w:t>During</w:t>
      </w:r>
      <w:bookmarkEnd w:id="477846391"/>
      <w:r w:rsidRPr="27EAB65B" w:rsidR="005B7B8E">
        <w:rPr>
          <w:rFonts w:ascii="Arial" w:hAnsi="Arial" w:eastAsia="Times New Roman" w:cs="Arial"/>
          <w:sz w:val="22"/>
          <w:szCs w:val="22"/>
        </w:rPr>
        <w:t xml:space="preserve"> my</w:t>
      </w:r>
      <w:r w:rsidRPr="27EAB65B" w:rsidR="33072E10">
        <w:rPr>
          <w:rFonts w:ascii="Arial" w:hAnsi="Arial" w:eastAsia="Times New Roman" w:cs="Arial"/>
          <w:sz w:val="22"/>
          <w:szCs w:val="22"/>
        </w:rPr>
        <w:t xml:space="preserve"> </w:t>
      </w:r>
      <w:r w:rsidRPr="27EAB65B" w:rsidR="008827BC">
        <w:rPr>
          <w:rFonts w:ascii="Arial" w:hAnsi="Arial" w:eastAsia="Times New Roman" w:cs="Arial"/>
          <w:sz w:val="22"/>
          <w:szCs w:val="22"/>
        </w:rPr>
        <w:t xml:space="preserve">study, the critical reflection </w:t>
      </w:r>
      <w:r w:rsidRPr="27EAB65B" w:rsidR="008827BC">
        <w:rPr>
          <w:rFonts w:ascii="Arial" w:hAnsi="Arial" w:eastAsia="Times New Roman" w:cs="Arial"/>
          <w:sz w:val="22"/>
          <w:szCs w:val="22"/>
        </w:rPr>
        <w:t>component</w:t>
      </w:r>
      <w:r w:rsidRPr="27EAB65B" w:rsidR="008827BC">
        <w:rPr>
          <w:rFonts w:ascii="Arial" w:hAnsi="Arial" w:eastAsia="Times New Roman" w:cs="Arial"/>
          <w:sz w:val="22"/>
          <w:szCs w:val="22"/>
        </w:rPr>
        <w:t xml:space="preserve"> of teaching practice in Wales is aided by the five professional teaching </w:t>
      </w:r>
      <w:bookmarkStart w:name="_Int_u9CDfdM9" w:id="748884369"/>
      <w:r w:rsidRPr="27EAB65B" w:rsidR="51817FBD">
        <w:rPr>
          <w:rFonts w:ascii="Arial" w:hAnsi="Arial" w:eastAsia="Times New Roman" w:cs="Arial"/>
          <w:sz w:val="22"/>
          <w:szCs w:val="22"/>
        </w:rPr>
        <w:t>standards; -</w:t>
      </w:r>
      <w:bookmarkEnd w:id="748884369"/>
      <w:r w:rsidRPr="27EAB65B" w:rsidR="008827BC">
        <w:rPr>
          <w:rFonts w:ascii="Arial" w:hAnsi="Arial" w:eastAsia="Times New Roman" w:cs="Arial"/>
          <w:sz w:val="22"/>
          <w:szCs w:val="22"/>
        </w:rPr>
        <w:t xml:space="preserve"> pedagogy, innovation, leadership, collaboration, and professional learning together with Gibbs’ model of reflection that emphasizes specifically the concept </w:t>
      </w:r>
      <w:bookmarkStart w:name="_Int_0kGNBMTm" w:id="1387613547"/>
      <w:r w:rsidRPr="27EAB65B" w:rsidR="6AC83E0D">
        <w:rPr>
          <w:rFonts w:ascii="Arial" w:hAnsi="Arial" w:eastAsia="Times New Roman" w:cs="Arial"/>
          <w:sz w:val="22"/>
          <w:szCs w:val="22"/>
        </w:rPr>
        <w:t>of ‘’</w:t>
      </w:r>
      <w:bookmarkEnd w:id="1387613547"/>
      <w:r w:rsidRPr="27EAB65B" w:rsidR="008827BC">
        <w:rPr>
          <w:rFonts w:ascii="Arial" w:hAnsi="Arial" w:eastAsia="Times New Roman" w:cs="Arial"/>
          <w:sz w:val="22"/>
          <w:szCs w:val="22"/>
        </w:rPr>
        <w:t xml:space="preserve">feelings and emotional response’’. Reflecting passionately on students with </w:t>
      </w:r>
      <w:r w:rsidRPr="27EAB65B" w:rsidR="008827BC">
        <w:rPr>
          <w:rFonts w:ascii="Arial" w:hAnsi="Arial" w:eastAsia="Times New Roman" w:cs="Arial"/>
          <w:sz w:val="22"/>
          <w:szCs w:val="22"/>
        </w:rPr>
        <w:t>additional</w:t>
      </w:r>
      <w:r w:rsidRPr="27EAB65B" w:rsidR="008827BC">
        <w:rPr>
          <w:rFonts w:ascii="Arial" w:hAnsi="Arial" w:eastAsia="Times New Roman" w:cs="Arial"/>
          <w:sz w:val="22"/>
          <w:szCs w:val="22"/>
        </w:rPr>
        <w:t xml:space="preserve"> learning needs </w:t>
      </w:r>
      <w:r w:rsidRPr="27EAB65B" w:rsidR="0060583C">
        <w:rPr>
          <w:rFonts w:ascii="Arial" w:hAnsi="Arial" w:eastAsia="Times New Roman" w:cs="Arial"/>
          <w:sz w:val="22"/>
          <w:szCs w:val="22"/>
        </w:rPr>
        <w:t>has</w:t>
      </w:r>
      <w:r w:rsidRPr="27EAB65B" w:rsidR="008827BC">
        <w:rPr>
          <w:rFonts w:ascii="Arial" w:hAnsi="Arial" w:eastAsia="Times New Roman" w:cs="Arial"/>
          <w:sz w:val="22"/>
          <w:szCs w:val="22"/>
        </w:rPr>
        <w:t xml:space="preserve"> </w:t>
      </w:r>
      <w:bookmarkStart w:name="_Int_sge9veKA" w:id="419759903"/>
      <w:r w:rsidRPr="27EAB65B" w:rsidR="0EFE9EC0">
        <w:rPr>
          <w:rFonts w:ascii="Arial" w:hAnsi="Arial" w:eastAsia="Times New Roman" w:cs="Arial"/>
          <w:sz w:val="22"/>
          <w:szCs w:val="22"/>
        </w:rPr>
        <w:t>enhanced</w:t>
      </w:r>
      <w:bookmarkEnd w:id="419759903"/>
      <w:r w:rsidRPr="27EAB65B" w:rsidR="008827BC">
        <w:rPr>
          <w:rFonts w:ascii="Arial" w:hAnsi="Arial" w:eastAsia="Times New Roman" w:cs="Arial"/>
          <w:sz w:val="22"/>
          <w:szCs w:val="22"/>
        </w:rPr>
        <w:t xml:space="preserve"> </w:t>
      </w:r>
      <w:r w:rsidRPr="27EAB65B" w:rsidR="0060583C">
        <w:rPr>
          <w:rFonts w:ascii="Arial" w:hAnsi="Arial" w:eastAsia="Times New Roman" w:cs="Arial"/>
          <w:sz w:val="22"/>
          <w:szCs w:val="22"/>
        </w:rPr>
        <w:t>my professional standards to teach and support ALN</w:t>
      </w:r>
      <w:r w:rsidRPr="27EAB65B" w:rsidR="008827BC">
        <w:rPr>
          <w:rFonts w:ascii="Arial" w:hAnsi="Arial" w:eastAsia="Times New Roman" w:cs="Arial"/>
          <w:sz w:val="22"/>
          <w:szCs w:val="22"/>
        </w:rPr>
        <w:t xml:space="preserve"> students </w:t>
      </w:r>
      <w:r w:rsidRPr="27EAB65B" w:rsidR="0060583C">
        <w:rPr>
          <w:rFonts w:ascii="Arial" w:hAnsi="Arial" w:eastAsia="Times New Roman" w:cs="Arial"/>
          <w:sz w:val="22"/>
          <w:szCs w:val="22"/>
        </w:rPr>
        <w:t xml:space="preserve">on how </w:t>
      </w:r>
      <w:r w:rsidRPr="27EAB65B" w:rsidR="008827BC">
        <w:rPr>
          <w:rFonts w:ascii="Arial" w:hAnsi="Arial" w:eastAsia="Times New Roman" w:cs="Arial"/>
          <w:sz w:val="22"/>
          <w:szCs w:val="22"/>
        </w:rPr>
        <w:t>to learn in a healthy and confident approach to make a meaningful impact in society (Donaldson 2015, p.4).</w:t>
      </w:r>
    </w:p>
    <w:p w:rsidRPr="00FC5859" w:rsidR="00FC5859" w:rsidP="00B56223" w:rsidRDefault="00FC5859" w14:paraId="5AA58261" w14:textId="77777777">
      <w:pPr>
        <w:pStyle w:val="Standard"/>
        <w:spacing w:line="360" w:lineRule="auto"/>
        <w:jc w:val="both"/>
        <w:rPr>
          <w:rFonts w:ascii="Arial" w:hAnsi="Arial" w:eastAsia="Times New Roman" w:cs="Arial"/>
          <w:sz w:val="22"/>
          <w:szCs w:val="22"/>
          <w:lang w:val="en-US"/>
        </w:rPr>
      </w:pPr>
    </w:p>
    <w:p w:rsidR="00FC5859" w:rsidP="00B56223" w:rsidRDefault="00FC5859" w14:paraId="1A87B821" w14:textId="77777777">
      <w:pPr>
        <w:pStyle w:val="Standard"/>
        <w:spacing w:line="360" w:lineRule="auto"/>
        <w:jc w:val="both"/>
        <w:rPr>
          <w:rFonts w:ascii="Arial" w:hAnsi="Arial" w:eastAsia="Times New Roman" w:cs="Arial"/>
          <w:sz w:val="22"/>
          <w:szCs w:val="22"/>
          <w:lang w:val="en-US"/>
        </w:rPr>
      </w:pPr>
    </w:p>
    <w:p w:rsidR="00D23951" w:rsidP="00B56223" w:rsidRDefault="00D23951" w14:paraId="63AF8B40" w14:textId="77777777">
      <w:pPr>
        <w:pStyle w:val="Standard"/>
        <w:spacing w:line="360" w:lineRule="auto"/>
        <w:jc w:val="both"/>
        <w:rPr>
          <w:rFonts w:ascii="Arial" w:hAnsi="Arial" w:eastAsia="Times New Roman" w:cs="Arial"/>
          <w:sz w:val="22"/>
          <w:szCs w:val="22"/>
          <w:lang w:val="en-US"/>
        </w:rPr>
      </w:pPr>
    </w:p>
    <w:p w:rsidR="00D23951" w:rsidP="00B56223" w:rsidRDefault="00D23951" w14:paraId="607DF81B" w14:textId="77777777">
      <w:pPr>
        <w:pStyle w:val="Standard"/>
        <w:spacing w:line="360" w:lineRule="auto"/>
        <w:jc w:val="both"/>
        <w:rPr>
          <w:rFonts w:ascii="Arial" w:hAnsi="Arial" w:eastAsia="Times New Roman" w:cs="Arial"/>
          <w:sz w:val="22"/>
          <w:szCs w:val="22"/>
          <w:lang w:val="en-US"/>
        </w:rPr>
      </w:pPr>
    </w:p>
    <w:p w:rsidR="00D23951" w:rsidP="00B56223" w:rsidRDefault="00D23951" w14:paraId="5BA40630" w14:textId="77777777">
      <w:pPr>
        <w:pStyle w:val="Standard"/>
        <w:spacing w:line="360" w:lineRule="auto"/>
        <w:jc w:val="both"/>
        <w:rPr>
          <w:rFonts w:ascii="Arial" w:hAnsi="Arial" w:eastAsia="Times New Roman" w:cs="Arial"/>
          <w:sz w:val="22"/>
          <w:szCs w:val="22"/>
          <w:lang w:val="en-US"/>
        </w:rPr>
      </w:pPr>
    </w:p>
    <w:p w:rsidR="00ED512E" w:rsidP="00B56223" w:rsidRDefault="00ED512E" w14:paraId="3E8E4C3C" w14:textId="77777777">
      <w:pPr>
        <w:pStyle w:val="Standard"/>
        <w:spacing w:line="360" w:lineRule="auto"/>
        <w:jc w:val="both"/>
        <w:rPr>
          <w:rFonts w:ascii="Arial" w:hAnsi="Arial" w:eastAsia="Times New Roman" w:cs="Arial"/>
          <w:sz w:val="22"/>
          <w:szCs w:val="22"/>
          <w:lang w:val="en-US"/>
        </w:rPr>
      </w:pPr>
    </w:p>
    <w:p w:rsidR="00ED512E" w:rsidP="00B56223" w:rsidRDefault="00ED512E" w14:paraId="740F69BE" w14:textId="77777777">
      <w:pPr>
        <w:pStyle w:val="Standard"/>
        <w:spacing w:line="360" w:lineRule="auto"/>
        <w:jc w:val="both"/>
        <w:rPr>
          <w:rFonts w:ascii="Arial" w:hAnsi="Arial" w:eastAsia="Times New Roman" w:cs="Arial"/>
          <w:sz w:val="22"/>
          <w:szCs w:val="22"/>
          <w:lang w:val="en-US"/>
        </w:rPr>
      </w:pPr>
    </w:p>
    <w:p w:rsidR="00ED512E" w:rsidP="00B56223" w:rsidRDefault="00ED512E" w14:paraId="0E5896F6" w14:textId="77777777">
      <w:pPr>
        <w:pStyle w:val="Standard"/>
        <w:spacing w:line="360" w:lineRule="auto"/>
        <w:jc w:val="both"/>
        <w:rPr>
          <w:rFonts w:ascii="Arial" w:hAnsi="Arial" w:eastAsia="Times New Roman" w:cs="Arial"/>
          <w:sz w:val="22"/>
          <w:szCs w:val="22"/>
          <w:lang w:val="en-US"/>
        </w:rPr>
      </w:pPr>
    </w:p>
    <w:p w:rsidR="00ED512E" w:rsidP="00B56223" w:rsidRDefault="00ED512E" w14:paraId="77A4156F" w14:textId="77777777">
      <w:pPr>
        <w:pStyle w:val="Standard"/>
        <w:spacing w:line="360" w:lineRule="auto"/>
        <w:jc w:val="both"/>
        <w:rPr>
          <w:rFonts w:ascii="Arial" w:hAnsi="Arial" w:eastAsia="Times New Roman" w:cs="Arial"/>
          <w:sz w:val="22"/>
          <w:szCs w:val="22"/>
          <w:lang w:val="en-US"/>
        </w:rPr>
      </w:pPr>
    </w:p>
    <w:p w:rsidR="00ED512E" w:rsidP="00B56223" w:rsidRDefault="00ED512E" w14:paraId="6CD73AC2" w14:textId="77777777">
      <w:pPr>
        <w:pStyle w:val="Standard"/>
        <w:spacing w:line="360" w:lineRule="auto"/>
        <w:jc w:val="both"/>
        <w:rPr>
          <w:rFonts w:ascii="Arial" w:hAnsi="Arial" w:eastAsia="Times New Roman" w:cs="Arial"/>
          <w:sz w:val="22"/>
          <w:szCs w:val="22"/>
          <w:lang w:val="en-US"/>
        </w:rPr>
      </w:pPr>
    </w:p>
    <w:p w:rsidRPr="003A4DCB" w:rsidR="00D23951" w:rsidP="00D23951" w:rsidRDefault="00D23951" w14:paraId="17F61300" w14:textId="77777777">
      <w:pPr>
        <w:spacing w:after="0" w:line="360" w:lineRule="auto"/>
        <w:jc w:val="center"/>
        <w:textAlignment w:val="baseline"/>
        <w:rPr>
          <w:rFonts w:ascii="Arial" w:hAnsi="Arial" w:eastAsia="Times New Roman" w:cs="Arial"/>
          <w:sz w:val="32"/>
          <w:szCs w:val="32"/>
          <w:lang w:val="en-US"/>
        </w:rPr>
      </w:pPr>
      <w:r w:rsidRPr="27EAB65B" w:rsidR="00D23951">
        <w:rPr>
          <w:rFonts w:ascii="Arial" w:hAnsi="Arial" w:eastAsia="Times New Roman" w:cs="Arial"/>
          <w:b w:val="1"/>
          <w:bCs w:val="1"/>
          <w:sz w:val="32"/>
          <w:szCs w:val="32"/>
        </w:rPr>
        <w:t>REFERENCES</w:t>
      </w:r>
    </w:p>
    <w:p w:rsidRPr="00E92656" w:rsidR="00D23951" w:rsidP="00D23951" w:rsidRDefault="00D23951" w14:paraId="5643977A" w14:textId="48D6505A">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Avramidis, E. (2013). Self-concept, social </w:t>
      </w:r>
      <w:bookmarkStart w:name="_Int_sYtb7sOv" w:id="1024907395"/>
      <w:r w:rsidRPr="27EAB65B" w:rsidR="0EFA43F4">
        <w:rPr>
          <w:rFonts w:ascii="Arial" w:hAnsi="Arial" w:eastAsia="Times New Roman" w:cs="Arial"/>
        </w:rPr>
        <w:t>position,</w:t>
      </w:r>
      <w:bookmarkEnd w:id="1024907395"/>
      <w:r w:rsidRPr="27EAB65B" w:rsidR="00D23951">
        <w:rPr>
          <w:rFonts w:ascii="Arial" w:hAnsi="Arial" w:eastAsia="Times New Roman" w:cs="Arial"/>
        </w:rPr>
        <w:t xml:space="preserve"> and social participation of pupils with SEN in mainstream primary schools. Research Papers in Education, 28(4) 421–442, </w:t>
      </w:r>
      <w:hyperlink r:id="R168b3d436b974c77">
        <w:r w:rsidRPr="27EAB65B" w:rsidR="00D23951">
          <w:rPr>
            <w:rFonts w:ascii="Arial" w:hAnsi="Arial" w:eastAsia="Times New Roman" w:cs="Arial"/>
            <w:color w:val="0563C1"/>
            <w:u w:val="single"/>
          </w:rPr>
          <w:t>http://dx.doi.org/10.1080/02671522.2012.673006</w:t>
        </w:r>
      </w:hyperlink>
    </w:p>
    <w:p w:rsidRPr="00E92656" w:rsidR="00D23951" w:rsidP="00D23951" w:rsidRDefault="00D23951" w14:paraId="7A171129"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British Educational Research Association [BERA] (2018), Ethical Guidelines for Educational Research, fourth edition, London. </w:t>
      </w:r>
      <w:hyperlink r:id="R9a9640f5e96c451a">
        <w:r w:rsidRPr="27EAB65B" w:rsidR="00D23951">
          <w:rPr>
            <w:rStyle w:val="Hyperlink"/>
            <w:rFonts w:ascii="Arial" w:hAnsi="Arial" w:eastAsia="Times New Roman" w:cs="Arial"/>
          </w:rPr>
          <w:t>https://www.bera.ac.uk/researchers-resources/publications/ethicalguidelines-for-educational-research-20</w:t>
        </w:r>
      </w:hyperlink>
      <w:r w:rsidRPr="27EAB65B" w:rsidR="00D23951">
        <w:rPr>
          <w:rFonts w:ascii="Arial" w:hAnsi="Arial" w:eastAsia="Times New Roman" w:cs="Arial"/>
        </w:rPr>
        <w:t>.</w:t>
      </w:r>
    </w:p>
    <w:p w:rsidRPr="00C14D2B" w:rsidR="00D23951" w:rsidP="00D23951" w:rsidRDefault="00D23951" w14:paraId="61FA5D09"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Bryant, B.R. (2015) Performance of Fourth-Grade Students with Learning Disabilities on Multiplication Facts Comparing Teacher-Mediated and Technology-Mediated Interventions: A Preliminary Investigation. Journal Behaviour Education 24:255–272.</w:t>
      </w:r>
      <w:r w:rsidRPr="27EAB65B" w:rsidR="00D23951">
        <w:rPr>
          <w:rFonts w:ascii="Arial" w:hAnsi="Arial" w:eastAsia="Times New Roman" w:cs="Arial"/>
        </w:rPr>
        <w:t xml:space="preserve"> DOI: </w:t>
      </w:r>
      <w:hyperlink r:id="R64217262c71b4f3f">
        <w:r w:rsidRPr="27EAB65B" w:rsidR="00D23951">
          <w:rPr>
            <w:rStyle w:val="Hyperlink"/>
            <w:rFonts w:ascii="Arial" w:hAnsi="Arial" w:eastAsia="Times New Roman" w:cs="Arial"/>
          </w:rPr>
          <w:t>https://doi.org/10.1007/s10864-015-9218-z</w:t>
        </w:r>
      </w:hyperlink>
    </w:p>
    <w:p w:rsidRPr="00C14D2B" w:rsidR="00D23951" w:rsidP="00D23951" w:rsidRDefault="00D23951" w14:paraId="5CD007F2" w14:textId="28C7C6EC">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Carroll, C</w:t>
      </w:r>
      <w:r w:rsidRPr="27EAB65B" w:rsidR="00B63EBA">
        <w:rPr>
          <w:rFonts w:ascii="Arial" w:hAnsi="Arial" w:eastAsia="Times New Roman" w:cs="Arial"/>
        </w:rPr>
        <w:t>,</w:t>
      </w:r>
      <w:r w:rsidRPr="27EAB65B" w:rsidR="00D23951">
        <w:rPr>
          <w:rFonts w:ascii="Arial" w:hAnsi="Arial" w:eastAsia="Times New Roman" w:cs="Arial"/>
        </w:rPr>
        <w:t xml:space="preserve"> and Hurry, J (2018) Supporting pupils in school with social, </w:t>
      </w:r>
      <w:bookmarkStart w:name="_Int_KdbwO8ms" w:id="399934981"/>
      <w:r w:rsidRPr="27EAB65B" w:rsidR="2CA097AC">
        <w:rPr>
          <w:rFonts w:ascii="Arial" w:hAnsi="Arial" w:eastAsia="Times New Roman" w:cs="Arial"/>
        </w:rPr>
        <w:t>emotional,</w:t>
      </w:r>
      <w:bookmarkEnd w:id="399934981"/>
      <w:r w:rsidRPr="27EAB65B" w:rsidR="00D23951">
        <w:rPr>
          <w:rFonts w:ascii="Arial" w:hAnsi="Arial" w:eastAsia="Times New Roman" w:cs="Arial"/>
        </w:rPr>
        <w:t xml:space="preserve"> and mental health needs: a scoping review of the literature. EMOTIONAL AND BEHAVIOURAL DIFFICULTIES 23(3) pp. 310–325. </w:t>
      </w:r>
      <w:hyperlink r:id="Rc0bf76dc9a1242bc">
        <w:r w:rsidRPr="27EAB65B" w:rsidR="00D23951">
          <w:rPr>
            <w:rFonts w:ascii="Arial" w:hAnsi="Arial" w:eastAsia="Times New Roman" w:cs="Arial"/>
            <w:color w:val="0563C1"/>
            <w:u w:val="single"/>
          </w:rPr>
          <w:t>https://doi.org/10.1080/13632752.2018.1452590</w:t>
        </w:r>
      </w:hyperlink>
      <w:r w:rsidRPr="27EAB65B" w:rsidR="00D23951">
        <w:rPr>
          <w:rFonts w:ascii="Arial" w:hAnsi="Arial" w:eastAsia="Times New Roman" w:cs="Arial"/>
          <w:color w:val="0563C1"/>
        </w:rPr>
        <w:t>.</w:t>
      </w:r>
    </w:p>
    <w:p w:rsidRPr="00E92656" w:rsidR="00D23951" w:rsidP="00D23951" w:rsidRDefault="00B63EBA" w14:paraId="33CDBB69"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B63EBA">
        <w:rPr>
          <w:rFonts w:ascii="Arial" w:hAnsi="Arial" w:eastAsia="Times New Roman" w:cs="Arial"/>
        </w:rPr>
        <w:t>Coates, J.K</w:t>
      </w:r>
      <w:r w:rsidRPr="27EAB65B" w:rsidR="00D23951">
        <w:rPr>
          <w:rFonts w:ascii="Arial" w:hAnsi="Arial" w:eastAsia="Times New Roman" w:cs="Arial"/>
        </w:rPr>
        <w:t>, Harris, J</w:t>
      </w:r>
      <w:r w:rsidRPr="27EAB65B" w:rsidR="00B63EBA">
        <w:rPr>
          <w:rFonts w:ascii="Arial" w:hAnsi="Arial" w:eastAsia="Times New Roman" w:cs="Arial"/>
        </w:rPr>
        <w:t>,</w:t>
      </w:r>
      <w:r w:rsidRPr="27EAB65B" w:rsidR="00D23951">
        <w:rPr>
          <w:rFonts w:ascii="Arial" w:hAnsi="Arial" w:eastAsia="Times New Roman" w:cs="Arial"/>
        </w:rPr>
        <w:t xml:space="preserve"> and Waring, M. (2020) The effectiveness of a special school experience for improving preservice teachers’ efficacy to </w:t>
      </w:r>
      <w:bookmarkStart w:name="_Int_bjhIiuOH" w:id="1016716644"/>
      <w:r w:rsidRPr="27EAB65B" w:rsidR="00D23951">
        <w:rPr>
          <w:rFonts w:ascii="Arial" w:hAnsi="Arial" w:eastAsia="Times New Roman" w:cs="Arial"/>
        </w:rPr>
        <w:t>teach</w:t>
      </w:r>
      <w:bookmarkEnd w:id="1016716644"/>
      <w:r w:rsidRPr="27EAB65B" w:rsidR="00D23951">
        <w:rPr>
          <w:rFonts w:ascii="Arial" w:hAnsi="Arial" w:eastAsia="Times New Roman" w:cs="Arial"/>
        </w:rPr>
        <w:t xml:space="preserve"> children with special educational needs and disabilities. British Educational Research Journal. 46(5) pp. 909–928 DOI: </w:t>
      </w:r>
      <w:hyperlink r:id="R19af98ca66d44217">
        <w:r w:rsidRPr="27EAB65B" w:rsidR="00D23951">
          <w:rPr>
            <w:rStyle w:val="Hyperlink"/>
            <w:rFonts w:ascii="Arial" w:hAnsi="Arial" w:eastAsia="Times New Roman" w:cs="Arial"/>
          </w:rPr>
          <w:t>https://doi.org/10.1002/berj.3605</w:t>
        </w:r>
      </w:hyperlink>
      <w:r w:rsidRPr="27EAB65B" w:rsidR="00D23951">
        <w:rPr>
          <w:rFonts w:ascii="Arial" w:hAnsi="Arial" w:eastAsia="Times New Roman" w:cs="Arial"/>
        </w:rPr>
        <w:t>.</w:t>
      </w:r>
    </w:p>
    <w:p w:rsidRPr="00E92656" w:rsidR="00D23951" w:rsidP="00D23951" w:rsidRDefault="00D23951" w14:paraId="769B8594"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Colin, H, </w:t>
      </w:r>
      <w:r w:rsidRPr="27EAB65B" w:rsidR="00D23951">
        <w:rPr>
          <w:rFonts w:ascii="Arial" w:hAnsi="Arial" w:eastAsia="Times New Roman" w:cs="Arial"/>
          <w:i w:val="1"/>
          <w:iCs w:val="1"/>
        </w:rPr>
        <w:t>et al</w:t>
      </w:r>
      <w:r w:rsidRPr="27EAB65B" w:rsidR="00D23951">
        <w:rPr>
          <w:rFonts w:ascii="Arial" w:hAnsi="Arial" w:eastAsia="Times New Roman" w:cs="Arial"/>
        </w:rPr>
        <w:t xml:space="preserve"> (2017) Children's mental health &amp; emotional well-being in primary schools Title: Children's mental health &amp; emotional well-being in primary schools: SAGE.</w:t>
      </w:r>
    </w:p>
    <w:p w:rsidRPr="00E92656" w:rsidR="00D23951" w:rsidP="00D23951" w:rsidRDefault="00D23951" w14:paraId="4760882F"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Cipriano, C, and Barnes, T.N (2022) The observation of special education classrooms by school personnel. Learning Environments Research 25:235–253, </w:t>
      </w:r>
      <w:hyperlink r:id="R9672e71fd90e4d95">
        <w:r w:rsidRPr="27EAB65B" w:rsidR="00D23951">
          <w:rPr>
            <w:rStyle w:val="Hyperlink"/>
            <w:rFonts w:ascii="Arial" w:hAnsi="Arial" w:eastAsia="Times New Roman" w:cs="Arial"/>
          </w:rPr>
          <w:t>https://doi.org/10.1007/s10984-021-09359-w</w:t>
        </w:r>
      </w:hyperlink>
    </w:p>
    <w:p w:rsidRPr="00E92656" w:rsidR="00D23951" w:rsidP="00D23951" w:rsidRDefault="00D23951" w14:paraId="5D555202"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Definition of disability under the Equality Act 2010 </w:t>
      </w:r>
      <w:hyperlink r:id="Rf9150cbd9cb2437b">
        <w:r w:rsidRPr="27EAB65B" w:rsidR="00D23951">
          <w:rPr>
            <w:rFonts w:ascii="Arial" w:hAnsi="Arial" w:eastAsia="Times New Roman" w:cs="Arial"/>
            <w:color w:val="0563C1"/>
            <w:u w:val="single"/>
          </w:rPr>
          <w:t>https://www.gov.uk/definition-of-disability-under-equality-act-2010</w:t>
        </w:r>
      </w:hyperlink>
      <w:r w:rsidRPr="27EAB65B" w:rsidR="00D23951">
        <w:rPr>
          <w:rFonts w:ascii="Arial" w:hAnsi="Arial" w:eastAsia="Times New Roman" w:cs="Arial"/>
        </w:rPr>
        <w:t>.</w:t>
      </w:r>
    </w:p>
    <w:p w:rsidRPr="00E92656" w:rsidR="00D23951" w:rsidP="00D23951" w:rsidRDefault="00D23951" w14:paraId="2D37F5E3"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Donaldson, G. (2015) Successful Futures: Independent Review of Curriculum and Assessment Arrangements in Wales. Cardiff: Welsh Government. [Online]. Available from: </w:t>
      </w:r>
      <w:hyperlink r:id="R1a1efe56d6f441ec">
        <w:r w:rsidRPr="27EAB65B" w:rsidR="00D23951">
          <w:rPr>
            <w:rStyle w:val="Hyperlink"/>
            <w:rFonts w:ascii="Arial" w:hAnsi="Arial" w:eastAsia="Times New Roman" w:cs="Arial"/>
          </w:rPr>
          <w:t>https://gov.wales/sites/default/files/publications/2018-03/successful-futures.pdf</w:t>
        </w:r>
      </w:hyperlink>
    </w:p>
    <w:p w:rsidRPr="00E92656" w:rsidR="00D23951" w:rsidP="00D23951" w:rsidRDefault="00D23951" w14:paraId="56E0D32A" w14:textId="77777777">
      <w:pPr>
        <w:pStyle w:val="ListParagraph"/>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[Accessed 29 October 2022] </w:t>
      </w:r>
    </w:p>
    <w:p w:rsidRPr="008227BB" w:rsidR="00D23951" w:rsidP="00D23951" w:rsidRDefault="00D23951" w14:paraId="0A11D9F6"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Esson, J </w:t>
      </w:r>
      <w:r w:rsidRPr="27EAB65B" w:rsidR="00D23951">
        <w:rPr>
          <w:rFonts w:ascii="Arial" w:hAnsi="Arial" w:eastAsia="Times New Roman" w:cs="Arial"/>
          <w:i w:val="1"/>
          <w:iCs w:val="1"/>
        </w:rPr>
        <w:t>et al,</w:t>
      </w:r>
      <w:r w:rsidRPr="27EAB65B" w:rsidR="00D23951">
        <w:rPr>
          <w:rFonts w:ascii="Arial" w:hAnsi="Arial" w:eastAsia="Times New Roman" w:cs="Arial"/>
          <w:i w:val="1"/>
          <w:iCs w:val="1"/>
        </w:rPr>
        <w:t xml:space="preserve"> (2022)</w:t>
      </w:r>
      <w:r w:rsidRPr="27EAB65B" w:rsidR="00D23951">
        <w:rPr>
          <w:rFonts w:ascii="Arial" w:hAnsi="Arial" w:eastAsia="Times New Roman" w:cs="Arial"/>
          <w:i w:val="1"/>
          <w:iCs w:val="1"/>
        </w:rPr>
        <w:t xml:space="preserve"> </w:t>
      </w:r>
      <w:r w:rsidRPr="27EAB65B" w:rsidR="00D23951">
        <w:rPr>
          <w:rFonts w:ascii="Arial" w:hAnsi="Arial" w:cs="Arial"/>
        </w:rPr>
        <w:t>Recent Developments in Classroom Observation Protocols for Undergraduate STEM An Overview and Practical Guide. Journal of College Science Teaching</w:t>
      </w:r>
      <w:r w:rsidRPr="27EAB65B" w:rsidR="00D23951">
        <w:rPr>
          <w:rFonts w:ascii="Arial" w:hAnsi="Arial" w:cs="Arial"/>
        </w:rPr>
        <w:t xml:space="preserve">. </w:t>
      </w:r>
      <w:r w:rsidRPr="27EAB65B" w:rsidR="00D23951">
        <w:rPr>
          <w:rFonts w:ascii="Arial" w:hAnsi="Arial" w:cs="Arial"/>
        </w:rPr>
        <w:t xml:space="preserve">National Science Teachers Association </w:t>
      </w:r>
      <w:r w:rsidRPr="27EAB65B" w:rsidR="00D23951">
        <w:rPr>
          <w:rFonts w:ascii="Arial" w:hAnsi="Arial" w:cs="Arial"/>
        </w:rPr>
        <w:t>52(1)</w:t>
      </w:r>
      <w:r w:rsidRPr="27EAB65B" w:rsidR="00D23951">
        <w:rPr>
          <w:rFonts w:ascii="Arial" w:hAnsi="Arial" w:cs="Arial"/>
        </w:rPr>
        <w:t xml:space="preserve"> </w:t>
      </w:r>
      <w:r w:rsidRPr="27EAB65B" w:rsidR="00D23951">
        <w:rPr>
          <w:rFonts w:ascii="Arial" w:hAnsi="Arial" w:cs="Arial"/>
        </w:rPr>
        <w:t>pp72-82,</w:t>
      </w:r>
      <w:r w:rsidRPr="27EAB65B" w:rsidR="00D23951">
        <w:rPr>
          <w:rFonts w:ascii="Arial" w:hAnsi="Arial" w:cs="Arial"/>
        </w:rPr>
        <w:t>11p</w:t>
      </w:r>
      <w:r w:rsidRPr="27EAB65B" w:rsidR="00D23951">
        <w:rPr>
          <w:rFonts w:ascii="Arial" w:hAnsi="Arial" w:cs="Arial"/>
        </w:rPr>
        <w:t>.</w:t>
      </w:r>
      <w:r w:rsidRPr="27EAB65B" w:rsidR="00D23951">
        <w:rPr>
          <w:rFonts w:ascii="Arial" w:hAnsi="Arial" w:cs="Arial"/>
        </w:rPr>
        <w:t xml:space="preserve"> </w:t>
      </w:r>
      <w:hyperlink r:id="R460fbdfd963b4ea1">
        <w:r w:rsidRPr="27EAB65B" w:rsidR="00D23951">
          <w:rPr>
            <w:rStyle w:val="Hyperlink"/>
            <w:rFonts w:ascii="Arial" w:hAnsi="Arial" w:cs="Arial"/>
          </w:rPr>
          <w:t>https://web-p-ebscohost-com.ezproxy.uwtsd.ac.uk/ehost/pdfviewer/pdfviewer?vid=0&amp;sid=bd629a3a-8f40-4bf9-aa81-6c7e9aba9bf1%40redis</w:t>
        </w:r>
      </w:hyperlink>
      <w:r w:rsidRPr="27EAB65B" w:rsidR="00D23951">
        <w:rPr>
          <w:rFonts w:ascii="Arial" w:hAnsi="Arial" w:cs="Arial"/>
        </w:rPr>
        <w:t>.</w:t>
      </w:r>
    </w:p>
    <w:p w:rsidRPr="008227BB" w:rsidR="00D23951" w:rsidP="00D23951" w:rsidRDefault="00D23951" w14:paraId="69E374D4"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Estyn</w:t>
      </w:r>
      <w:r w:rsidRPr="27EAB65B" w:rsidR="00D23951">
        <w:rPr>
          <w:rFonts w:ascii="Arial" w:hAnsi="Arial" w:eastAsia="Times New Roman" w:cs="Arial"/>
        </w:rPr>
        <w:t xml:space="preserve"> (2005) Y </w:t>
      </w:r>
      <w:r w:rsidRPr="27EAB65B" w:rsidR="00D23951">
        <w:rPr>
          <w:rFonts w:ascii="Arial" w:hAnsi="Arial" w:eastAsia="Times New Roman" w:cs="Arial"/>
        </w:rPr>
        <w:t>Cwricwlwm</w:t>
      </w:r>
      <w:r w:rsidRPr="27EAB65B" w:rsidR="00D23951">
        <w:rPr>
          <w:rFonts w:ascii="Arial" w:hAnsi="Arial" w:eastAsia="Times New Roman" w:cs="Arial"/>
        </w:rPr>
        <w:t xml:space="preserve"> Cymreig: Progress made by schools in implementation of ACCAC guidance issued in 2003. Cardiff: </w:t>
      </w:r>
      <w:r w:rsidRPr="27EAB65B" w:rsidR="00D23951">
        <w:rPr>
          <w:rFonts w:ascii="Arial" w:hAnsi="Arial" w:eastAsia="Times New Roman" w:cs="Arial"/>
        </w:rPr>
        <w:t>Estyn</w:t>
      </w:r>
      <w:r w:rsidRPr="27EAB65B" w:rsidR="00D23951">
        <w:rPr>
          <w:rFonts w:ascii="Arial" w:hAnsi="Arial" w:eastAsia="Times New Roman" w:cs="Arial"/>
        </w:rPr>
        <w:t xml:space="preserve">. [Online]. Available from: </w:t>
      </w:r>
      <w:hyperlink r:id="R3453eea4ce8a4d49">
        <w:r w:rsidRPr="27EAB65B" w:rsidR="00D23951">
          <w:rPr>
            <w:rStyle w:val="Hyperlink"/>
            <w:rFonts w:ascii="Arial" w:hAnsi="Arial" w:eastAsia="Times New Roman" w:cs="Arial"/>
          </w:rPr>
          <w:t>https://dera.ioe.ac.uk/5753/1/Remit_6_April_05.pdf</w:t>
        </w:r>
      </w:hyperlink>
      <w:r w:rsidRPr="27EAB65B" w:rsidR="00D23951">
        <w:rPr>
          <w:rFonts w:ascii="Arial" w:hAnsi="Arial" w:eastAsia="Times New Roman" w:cs="Arial"/>
        </w:rPr>
        <w:t xml:space="preserve">, </w:t>
      </w:r>
      <w:hyperlink r:id="R1832817e87804ba0">
        <w:r w:rsidRPr="27EAB65B" w:rsidR="00D23951">
          <w:rPr>
            <w:rStyle w:val="Hyperlink"/>
            <w:rFonts w:ascii="Arial" w:hAnsi="Arial" w:eastAsia="Times New Roman" w:cs="Arial"/>
            <w:b w:val="1"/>
            <w:bCs w:val="1"/>
          </w:rPr>
          <w:t>https://www.estyn.gov.wales/provider/6704033</w:t>
        </w:r>
      </w:hyperlink>
      <w:r w:rsidRPr="27EAB65B" w:rsidR="00D23951">
        <w:rPr>
          <w:rFonts w:ascii="Arial" w:hAnsi="Arial" w:eastAsia="Times New Roman" w:cs="Arial"/>
          <w:b w:val="1"/>
          <w:bCs w:val="1"/>
        </w:rPr>
        <w:t xml:space="preserve">, </w:t>
      </w:r>
      <w:r w:rsidRPr="27EAB65B" w:rsidR="00D23951">
        <w:rPr>
          <w:rFonts w:ascii="Arial" w:hAnsi="Arial" w:eastAsia="Times New Roman" w:cs="Arial"/>
        </w:rPr>
        <w:t>[Accessed 29 October 2022]</w:t>
      </w:r>
    </w:p>
    <w:p w:rsidRPr="000D7B10" w:rsidR="00D23951" w:rsidP="00D23951" w:rsidRDefault="00D23951" w14:paraId="5605C746"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Fabiano, G.A. (2010) Enhancing the Effectiveness of Special Education Programming for Children </w:t>
      </w:r>
      <w:r w:rsidRPr="27EAB65B" w:rsidR="00D23951">
        <w:rPr>
          <w:rFonts w:ascii="Arial" w:hAnsi="Arial" w:eastAsia="Times New Roman" w:cs="Arial"/>
        </w:rPr>
        <w:t>With</w:t>
      </w:r>
      <w:r w:rsidRPr="27EAB65B" w:rsidR="00D23951">
        <w:rPr>
          <w:rFonts w:ascii="Arial" w:hAnsi="Arial" w:eastAsia="Times New Roman" w:cs="Arial"/>
        </w:rPr>
        <w:t xml:space="preserve"> Attention Deficit Hyperactivity Disorder Using a Daily Report Card. School Psychology Review, </w:t>
      </w:r>
      <w:r w:rsidRPr="27EAB65B" w:rsidR="00D23951">
        <w:rPr>
          <w:rFonts w:ascii="Arial" w:hAnsi="Arial" w:eastAsia="Times New Roman" w:cs="Arial"/>
        </w:rPr>
        <w:t>2010</w:t>
      </w:r>
      <w:r w:rsidRPr="27EAB65B" w:rsidR="00D23951">
        <w:rPr>
          <w:rFonts w:ascii="Arial" w:hAnsi="Arial" w:eastAsia="Times New Roman" w:cs="Arial"/>
        </w:rPr>
        <w:t>, Volume 39(2) pp. 219 –239</w:t>
      </w:r>
      <w:r w:rsidRPr="27EAB65B" w:rsidR="00D23951">
        <w:rPr>
          <w:rFonts w:ascii="Arial" w:hAnsi="Arial" w:eastAsia="Times New Roman" w:cs="Arial"/>
        </w:rPr>
        <w:t xml:space="preserve">. </w:t>
      </w:r>
      <w:r w:rsidRPr="27EAB65B" w:rsidR="00D23951">
        <w:rPr>
          <w:rFonts w:ascii="Arial" w:hAnsi="Arial" w:eastAsia="Times New Roman" w:cs="Arial"/>
        </w:rPr>
        <w:t xml:space="preserve">DOI: </w:t>
      </w:r>
      <w:hyperlink r:id="R67fc8f4df00b4dd2">
        <w:r w:rsidRPr="27EAB65B" w:rsidR="00D23951">
          <w:rPr>
            <w:rStyle w:val="Hyperlink"/>
            <w:rFonts w:ascii="Arial" w:hAnsi="Arial" w:eastAsia="Times New Roman" w:cs="Arial"/>
          </w:rPr>
          <w:t>https://doi.org/10.1080/02796015.2010.12087775</w:t>
        </w:r>
      </w:hyperlink>
    </w:p>
    <w:p w:rsidRPr="000D7B10" w:rsidR="00D23951" w:rsidP="00D23951" w:rsidRDefault="00D23951" w14:paraId="36BAB59A"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Gibbs, G (1988) Learning by Doing, A Guide to Teaching and Learning Methods by and is reproduced with his permission by the Oxford Centre for Staff and Learning Development. 1ft edition 2013. Oxford Brookes University: UK </w:t>
      </w:r>
      <w:hyperlink r:id="R1486a5f9629e46a3">
        <w:r w:rsidRPr="27EAB65B" w:rsidR="00D23951">
          <w:rPr>
            <w:rFonts w:ascii="Arial" w:hAnsi="Arial" w:eastAsia="Times New Roman" w:cs="Arial"/>
            <w:color w:val="0563C1"/>
            <w:u w:val="single"/>
          </w:rPr>
          <w:t>https://thoughtsmostlyaboutlearning.files.wordpress.com/2015/12/learning-by-doing-graham-gibbs.pdf</w:t>
        </w:r>
      </w:hyperlink>
      <w:r w:rsidRPr="27EAB65B" w:rsidR="00D23951">
        <w:rPr>
          <w:rFonts w:ascii="Arial" w:hAnsi="Arial" w:eastAsia="Times New Roman" w:cs="Arial"/>
        </w:rPr>
        <w:t> </w:t>
      </w:r>
    </w:p>
    <w:p w:rsidRPr="00E92656" w:rsidR="00D23951" w:rsidP="00D23951" w:rsidRDefault="00D23951" w14:paraId="33D5A160" w14:textId="79D1C24A">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Hunt, J.H, Silva, J and Lambert R. (2019) Empowering students with specific learning disabilities: Jim’s concept of unit fraction Journal of Mathematical Behaviour 56, 100738 pp. 0732-3123</w:t>
      </w:r>
      <w:bookmarkStart w:name="_Int_4iag5tlP" w:id="335790577"/>
      <w:r w:rsidRPr="27EAB65B" w:rsidR="6402C1C9">
        <w:rPr>
          <w:rFonts w:ascii="Arial" w:hAnsi="Arial" w:eastAsia="Times New Roman" w:cs="Arial"/>
        </w:rPr>
        <w:t>/: Elsevier</w:t>
      </w:r>
      <w:bookmarkEnd w:id="335790577"/>
      <w:r w:rsidRPr="27EAB65B" w:rsidR="00D23951">
        <w:rPr>
          <w:rFonts w:ascii="Arial" w:hAnsi="Arial" w:eastAsia="Times New Roman" w:cs="Arial"/>
        </w:rPr>
        <w:t xml:space="preserve"> </w:t>
      </w:r>
      <w:bookmarkStart w:name="_Int_gVxfZFvd" w:id="1892713554"/>
      <w:r w:rsidRPr="27EAB65B" w:rsidR="684DDB0D">
        <w:rPr>
          <w:rFonts w:ascii="Arial" w:hAnsi="Arial" w:eastAsia="Times New Roman" w:cs="Arial"/>
        </w:rPr>
        <w:t>Inc..</w:t>
      </w:r>
      <w:bookmarkEnd w:id="1892713554"/>
      <w:r w:rsidRPr="27EAB65B" w:rsidR="00D23951">
        <w:rPr>
          <w:rFonts w:ascii="Arial" w:hAnsi="Arial" w:eastAsia="Times New Roman" w:cs="Arial"/>
        </w:rPr>
        <w:t xml:space="preserve"> </w:t>
      </w:r>
      <w:hyperlink r:id="R3cc2b9afbe024337">
        <w:r w:rsidRPr="27EAB65B" w:rsidR="00D23951">
          <w:rPr>
            <w:rFonts w:ascii="Arial" w:hAnsi="Arial" w:eastAsia="Times New Roman" w:cs="Arial"/>
            <w:color w:val="0563C1"/>
            <w:u w:val="single"/>
          </w:rPr>
          <w:t>https://doi.org/10.1016/j.jmathb.2019.100738</w:t>
        </w:r>
      </w:hyperlink>
    </w:p>
    <w:p w:rsidR="00D23951" w:rsidP="00257CEB" w:rsidRDefault="00D23951" w14:paraId="259C9DD8"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Holmes, J. </w:t>
      </w:r>
      <w:r w:rsidRPr="27EAB65B" w:rsidR="00D23951">
        <w:rPr>
          <w:rFonts w:ascii="Arial" w:hAnsi="Arial" w:eastAsia="Times New Roman" w:cs="Arial"/>
          <w:i w:val="1"/>
          <w:iCs w:val="1"/>
        </w:rPr>
        <w:t>et al</w:t>
      </w:r>
      <w:r w:rsidRPr="27EAB65B" w:rsidR="00D23951">
        <w:rPr>
          <w:rFonts w:ascii="Arial" w:hAnsi="Arial" w:eastAsia="Times New Roman" w:cs="Arial"/>
        </w:rPr>
        <w:t xml:space="preserve"> (2021) Cognitive dimensions of learning in children with problems in attention, learning, and memory. Journal of Educational Psychology, 113(7) pp</w:t>
      </w:r>
      <w:r w:rsidRPr="27EAB65B" w:rsidR="00257CEB">
        <w:rPr>
          <w:rFonts w:ascii="Arial" w:hAnsi="Arial" w:eastAsia="Times New Roman" w:cs="Arial"/>
        </w:rPr>
        <w:t>. 1454-1480.</w:t>
      </w:r>
      <w:r w:rsidR="00257CEB">
        <w:rPr/>
        <w:t xml:space="preserve"> </w:t>
      </w:r>
      <w:hyperlink r:id="R47af914df84f446a">
        <w:r w:rsidRPr="27EAB65B" w:rsidR="00257CEB">
          <w:rPr>
            <w:rStyle w:val="Hyperlink"/>
            <w:rFonts w:ascii="Arial" w:hAnsi="Arial" w:eastAsia="Times New Roman" w:cs="Arial"/>
          </w:rPr>
          <w:t>http://dx.doi.org/10.1037/edu0000644</w:t>
        </w:r>
      </w:hyperlink>
    </w:p>
    <w:p w:rsidRPr="00257CEB" w:rsidR="00D23951" w:rsidP="00257CEB" w:rsidRDefault="00D23951" w14:paraId="04602344"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Jigyel, K, </w:t>
      </w:r>
      <w:r w:rsidRPr="27EAB65B" w:rsidR="00D23951">
        <w:rPr>
          <w:rFonts w:ascii="Arial" w:hAnsi="Arial" w:eastAsia="Times New Roman" w:cs="Arial"/>
          <w:i w:val="1"/>
          <w:iCs w:val="1"/>
        </w:rPr>
        <w:t>et al</w:t>
      </w:r>
      <w:r w:rsidRPr="27EAB65B" w:rsidR="00D23951">
        <w:rPr>
          <w:rFonts w:ascii="Arial" w:hAnsi="Arial" w:eastAsia="Times New Roman" w:cs="Arial"/>
        </w:rPr>
        <w:t xml:space="preserve">. (2018) Parental communication and collaboration in schools with special educational needs (SEN) programmes in Bhutan. </w:t>
      </w:r>
      <w:r w:rsidRPr="27EAB65B" w:rsidR="00D23951">
        <w:rPr>
          <w:rFonts w:ascii="Arial" w:hAnsi="Arial" w:eastAsia="Times New Roman" w:cs="Arial"/>
        </w:rPr>
        <w:t xml:space="preserve">INTERNATIONAL JOURNAL OF INCLUSIVE EDUCATION 22(12) pp. 1288–1305 </w:t>
      </w:r>
      <w:hyperlink r:id="Rc426c516ba434a36">
        <w:r w:rsidRPr="27EAB65B" w:rsidR="00D23951">
          <w:rPr>
            <w:rFonts w:ascii="Arial" w:hAnsi="Arial" w:eastAsia="Times New Roman" w:cs="Arial"/>
            <w:color w:val="0563C1"/>
            <w:u w:val="single"/>
          </w:rPr>
          <w:t>https://doi.org/10.1080/13603116.2018.1426053</w:t>
        </w:r>
      </w:hyperlink>
      <w:r w:rsidRPr="27EAB65B" w:rsidR="00D23951">
        <w:rPr>
          <w:rFonts w:ascii="Arial" w:hAnsi="Arial" w:eastAsia="Times New Roman" w:cs="Arial"/>
          <w:color w:val="0563C1"/>
        </w:rPr>
        <w:t> </w:t>
      </w:r>
    </w:p>
    <w:p w:rsidRPr="00257CEB" w:rsidR="00D23951" w:rsidP="00257CEB" w:rsidRDefault="00D23951" w14:paraId="7735993A"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Kievit R.A, Hofman A.D, and Nation K. (2019) Mutualistic Coupling between Vocabulary and Reasoning in Young Children: A Replication and Extension of the Study by Kievit et al. (2017). Psychologi</w:t>
      </w:r>
      <w:r w:rsidRPr="27EAB65B" w:rsidR="00257CEB">
        <w:rPr>
          <w:rFonts w:ascii="Arial" w:hAnsi="Arial" w:eastAsia="Times New Roman" w:cs="Arial"/>
        </w:rPr>
        <w:t xml:space="preserve">cal Science, 30(8) pp.1245–1252 </w:t>
      </w:r>
      <w:hyperlink r:id="R942c7da7871b412a">
        <w:r w:rsidRPr="27EAB65B" w:rsidR="00257CEB">
          <w:rPr>
            <w:rStyle w:val="Hyperlink"/>
            <w:rFonts w:ascii="Arial" w:hAnsi="Arial" w:eastAsia="Times New Roman" w:cs="Arial"/>
          </w:rPr>
          <w:t>https://doi-org.ezproxy.uwtsd.ac.uk/10.1177/0956797619841265</w:t>
        </w:r>
      </w:hyperlink>
    </w:p>
    <w:p w:rsidRPr="00257CEB" w:rsidR="00D23951" w:rsidP="00257CEB" w:rsidRDefault="00D23951" w14:paraId="5E4448BE"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Krause, A, Goldberg B</w:t>
      </w:r>
      <w:r w:rsidRPr="27EAB65B" w:rsidR="00B63EBA">
        <w:rPr>
          <w:rFonts w:ascii="Arial" w:hAnsi="Arial" w:eastAsia="Times New Roman" w:cs="Arial"/>
        </w:rPr>
        <w:t>,</w:t>
      </w:r>
      <w:r w:rsidRPr="27EAB65B" w:rsidR="00D23951">
        <w:rPr>
          <w:rFonts w:ascii="Arial" w:hAnsi="Arial" w:eastAsia="Times New Roman" w:cs="Arial"/>
        </w:rPr>
        <w:t xml:space="preserve"> and D'Agostino, B. (2020) The Association between Problematic School Behaviours and Social and Emotional Development in Children Seeking Mental Healt</w:t>
      </w:r>
      <w:r w:rsidRPr="27EAB65B" w:rsidR="00B63EBA">
        <w:rPr>
          <w:rFonts w:ascii="Arial" w:hAnsi="Arial" w:eastAsia="Times New Roman" w:cs="Arial"/>
        </w:rPr>
        <w:t>h Treatment Academic Journal By;</w:t>
      </w:r>
      <w:r w:rsidRPr="27EAB65B" w:rsidR="00D23951">
        <w:rPr>
          <w:rFonts w:ascii="Arial" w:hAnsi="Arial" w:eastAsia="Times New Roman" w:cs="Arial"/>
        </w:rPr>
        <w:t xml:space="preserve"> Emotional &amp; Behavioural Difficulties. 25(3-4) pp278-290: </w:t>
      </w:r>
      <w:hyperlink r:id="R929d741de02841f0">
        <w:r w:rsidRPr="27EAB65B" w:rsidR="00D23951">
          <w:rPr>
            <w:rStyle w:val="Hyperlink"/>
            <w:rFonts w:ascii="Arial" w:hAnsi="Arial" w:eastAsia="Times New Roman" w:cs="Arial"/>
          </w:rPr>
          <w:t>http://dx.doi.org/10.1080/13632752.2020.1861852</w:t>
        </w:r>
      </w:hyperlink>
      <w:r w:rsidRPr="27EAB65B" w:rsidR="00D23951">
        <w:rPr>
          <w:rFonts w:ascii="Arial" w:hAnsi="Arial" w:eastAsia="Times New Roman" w:cs="Arial"/>
        </w:rPr>
        <w:t>. </w:t>
      </w:r>
    </w:p>
    <w:p w:rsidRPr="00E92656" w:rsidR="00D23951" w:rsidP="00D23951" w:rsidRDefault="00D23951" w14:paraId="7CA798D5"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Kudliskis</w:t>
      </w:r>
      <w:r w:rsidRPr="27EAB65B" w:rsidR="00D23951">
        <w:rPr>
          <w:rFonts w:ascii="Arial" w:hAnsi="Arial" w:eastAsia="Times New Roman" w:cs="Arial"/>
        </w:rPr>
        <w:t xml:space="preserve"> V, (2014) Teaching assistants, neuro-linguistic programming (NLP) and special educational needs: ‘reframing’ the learning experience for students with mild SEN. </w:t>
      </w:r>
      <w:r w:rsidRPr="27EAB65B" w:rsidR="00D23951">
        <w:rPr>
          <w:rFonts w:ascii="Arial" w:hAnsi="Arial" w:eastAsia="Times New Roman" w:cs="Arial"/>
        </w:rPr>
        <w:t xml:space="preserve">Pastoral Care in Education, 32(4) pp. 251–263. </w:t>
      </w:r>
      <w:r w:rsidRPr="27EAB65B" w:rsidR="00D23951">
        <w:rPr>
          <w:rFonts w:ascii="Arial" w:hAnsi="Arial" w:eastAsia="Times New Roman" w:cs="Arial"/>
        </w:rPr>
        <w:t xml:space="preserve"> </w:t>
      </w:r>
      <w:hyperlink r:id="R6faf14efac84438a">
        <w:r w:rsidRPr="27EAB65B" w:rsidR="00D23951">
          <w:rPr>
            <w:rFonts w:ascii="Arial" w:hAnsi="Arial" w:eastAsia="Times New Roman" w:cs="Arial"/>
            <w:color w:val="0563C1"/>
            <w:u w:val="single"/>
          </w:rPr>
          <w:t>http://dx.doi.org/10.1080/02643944.2014.960533</w:t>
        </w:r>
      </w:hyperlink>
      <w:r w:rsidRPr="27EAB65B" w:rsidR="00D23951">
        <w:rPr>
          <w:rFonts w:ascii="Arial" w:hAnsi="Arial" w:eastAsia="Times New Roman" w:cs="Arial"/>
          <w:color w:val="0563C1"/>
        </w:rPr>
        <w:t>.</w:t>
      </w:r>
    </w:p>
    <w:p w:rsidRPr="00E92656" w:rsidR="00D23951" w:rsidP="00D23951" w:rsidRDefault="00D23951" w14:paraId="449F0E3A"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Kievit R.A </w:t>
      </w:r>
      <w:r w:rsidRPr="27EAB65B" w:rsidR="00D23951">
        <w:rPr>
          <w:rFonts w:ascii="Arial" w:hAnsi="Arial" w:eastAsia="Times New Roman" w:cs="Arial"/>
          <w:i w:val="1"/>
          <w:iCs w:val="1"/>
        </w:rPr>
        <w:t>et al</w:t>
      </w:r>
      <w:r w:rsidRPr="27EAB65B" w:rsidR="00D23951">
        <w:rPr>
          <w:rFonts w:ascii="Arial" w:hAnsi="Arial" w:eastAsia="Times New Roman" w:cs="Arial"/>
        </w:rPr>
        <w:t xml:space="preserve"> (2017) Mutualistic Coupling Between Vocabulary and Reasoning Supports Cognitive Development During Late Adolescence and Early Adulthood. Academic Journal Psychological Science (0956-7976). 28(10) pp.1419-1431. 13p. DOI: </w:t>
      </w:r>
      <w:hyperlink r:id="R68ec27b61a42489e">
        <w:r w:rsidRPr="27EAB65B" w:rsidR="00D23951">
          <w:rPr>
            <w:rStyle w:val="Hyperlink"/>
            <w:rFonts w:ascii="Arial" w:hAnsi="Arial" w:eastAsia="Times New Roman" w:cs="Arial"/>
          </w:rPr>
          <w:t>https://doi.org10.1177/0956797617710785</w:t>
        </w:r>
      </w:hyperlink>
      <w:r w:rsidRPr="27EAB65B" w:rsidR="00D23951">
        <w:rPr>
          <w:rFonts w:ascii="Arial" w:hAnsi="Arial" w:eastAsia="Times New Roman" w:cs="Arial"/>
        </w:rPr>
        <w:t>.</w:t>
      </w:r>
    </w:p>
    <w:p w:rsidRPr="00E92656" w:rsidR="00D23951" w:rsidP="00D23951" w:rsidRDefault="00D23951" w14:paraId="24F1A1CF"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Lishman, J</w:t>
      </w:r>
      <w:r w:rsidRPr="27EAB65B" w:rsidR="00B63EBA">
        <w:rPr>
          <w:rFonts w:ascii="Arial" w:hAnsi="Arial" w:eastAsia="Times New Roman" w:cs="Arial"/>
        </w:rPr>
        <w:t xml:space="preserve"> (2015) Handbook for Practical L</w:t>
      </w:r>
      <w:r w:rsidRPr="27EAB65B" w:rsidR="00D23951">
        <w:rPr>
          <w:rFonts w:ascii="Arial" w:hAnsi="Arial" w:eastAsia="Times New Roman" w:cs="Arial"/>
        </w:rPr>
        <w:t>earning in Social Work and Social Care, Knowledge and theory 3</w:t>
      </w:r>
      <w:r w:rsidRPr="27EAB65B" w:rsidR="00D23951">
        <w:rPr>
          <w:rFonts w:ascii="Arial" w:hAnsi="Arial" w:eastAsia="Times New Roman" w:cs="Arial"/>
          <w:vertAlign w:val="superscript"/>
        </w:rPr>
        <w:t>rd</w:t>
      </w:r>
      <w:r w:rsidRPr="27EAB65B" w:rsidR="00D23951">
        <w:rPr>
          <w:rFonts w:ascii="Arial" w:hAnsi="Arial" w:eastAsia="Times New Roman" w:cs="Arial"/>
        </w:rPr>
        <w:t xml:space="preserve"> edition, Jessica Kingsley Publishers.</w:t>
      </w:r>
    </w:p>
    <w:p w:rsidRPr="00E92656" w:rsidR="00D23951" w:rsidP="00D23951" w:rsidRDefault="00D23951" w14:paraId="64D95AC3"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Lordan, G and McGuire A, (2019) Widening the High School Curriculum to Include Soft Skill Training: Impacts on Health, Behaviour, Emotional Wellbeing and Occupational Aspirations. Centre for Economic Performance. 63pp. ERIC </w:t>
      </w:r>
      <w:hyperlink r:id="Rebe24f67ebd746d4">
        <w:r w:rsidRPr="27EAB65B" w:rsidR="00D23951">
          <w:rPr>
            <w:rFonts w:ascii="Arial" w:hAnsi="Arial" w:eastAsia="Times New Roman" w:cs="Arial"/>
            <w:color w:val="0563C1"/>
            <w:u w:val="single"/>
          </w:rPr>
          <w:t>https://files.eric.ed.gov/fulltext/ED597314.pdf</w:t>
        </w:r>
      </w:hyperlink>
      <w:r w:rsidRPr="27EAB65B" w:rsidR="00D23951">
        <w:rPr>
          <w:rFonts w:ascii="Arial" w:hAnsi="Arial" w:eastAsia="Times New Roman" w:cs="Arial"/>
          <w:color w:val="0563C1"/>
        </w:rPr>
        <w:t>.</w:t>
      </w:r>
    </w:p>
    <w:p w:rsidRPr="00E92656" w:rsidR="00D23951" w:rsidP="00D23951" w:rsidRDefault="00D23951" w14:paraId="017BDF82" w14:textId="57F4997B">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Lee, Clare</w:t>
      </w:r>
      <w:r w:rsidRPr="27EAB65B" w:rsidR="0080298D">
        <w:rPr>
          <w:rFonts w:ascii="Arial" w:hAnsi="Arial" w:eastAsia="Times New Roman" w:cs="Arial"/>
        </w:rPr>
        <w:t>,</w:t>
      </w:r>
      <w:r w:rsidRPr="27EAB65B" w:rsidR="00D23951">
        <w:rPr>
          <w:rFonts w:ascii="Arial" w:hAnsi="Arial" w:eastAsia="Times New Roman" w:cs="Arial"/>
        </w:rPr>
        <w:t xml:space="preserve"> and Richings, Lorraine (2018) An Overview of Evidence for the National Approach to Professional Learning in Education: Welsh Government, </w:t>
      </w:r>
      <w:bookmarkStart w:name="_Int_D9FK0Pmv" w:id="1928829575"/>
      <w:r w:rsidRPr="27EAB65B" w:rsidR="321A23DC">
        <w:rPr>
          <w:rFonts w:ascii="Arial" w:hAnsi="Arial" w:eastAsia="Times New Roman" w:cs="Arial"/>
        </w:rPr>
        <w:t>Cardiff.  </w:t>
      </w:r>
      <w:bookmarkEnd w:id="1928829575"/>
      <w:r w:rsidRPr="27EAB65B" w:rsidR="00D23951">
        <w:rPr>
          <w:rFonts w:ascii="Arial" w:hAnsi="Arial" w:eastAsia="Times New Roman" w:cs="Arial"/>
        </w:rPr>
        <w:t xml:space="preserve"> </w:t>
      </w:r>
      <w:hyperlink r:id="R18530389e4d74e76">
        <w:r w:rsidRPr="27EAB65B" w:rsidR="00D23951">
          <w:rPr>
            <w:rFonts w:ascii="Arial" w:hAnsi="Arial" w:eastAsia="Times New Roman" w:cs="Arial"/>
            <w:color w:val="0563C1"/>
            <w:u w:val="single"/>
          </w:rPr>
          <w:t>http://oro.open.ac.uk/57156/</w:t>
        </w:r>
      </w:hyperlink>
      <w:r w:rsidRPr="27EAB65B" w:rsidR="00D23951">
        <w:rPr>
          <w:rFonts w:ascii="Arial" w:hAnsi="Arial" w:eastAsia="Times New Roman" w:cs="Arial"/>
          <w:color w:val="0563C1"/>
          <w:u w:val="single"/>
        </w:rPr>
        <w:t>.</w:t>
      </w:r>
    </w:p>
    <w:p w:rsidRPr="00E92656" w:rsidR="00D23951" w:rsidP="27EAB65B" w:rsidRDefault="00D23951" w14:paraId="083A2A96" w14:textId="77777777">
      <w:pPr>
        <w:pStyle w:val="ListParagraph"/>
        <w:numPr>
          <w:ilvl w:val="0"/>
          <w:numId w:val="54"/>
        </w:numPr>
        <w:spacing w:after="0" w:line="360" w:lineRule="auto"/>
        <w:jc w:val="both"/>
        <w:textAlignment w:val="baseline"/>
        <w:rPr>
          <w:rFonts w:ascii="Arial" w:hAnsi="Arial" w:eastAsia="Times New Roman" w:cs="Arial"/>
          <w:b w:val="1"/>
          <w:bCs w:val="1"/>
          <w:lang w:val="en-US"/>
        </w:rPr>
      </w:pPr>
      <w:r w:rsidRPr="27EAB65B" w:rsidR="00D23951">
        <w:rPr>
          <w:rFonts w:ascii="Arial" w:hAnsi="Arial" w:eastAsia="Times New Roman" w:cs="Arial"/>
        </w:rPr>
        <w:t xml:space="preserve">Mohammed, R. (2016). Critical incident analysis: reflections of a teacher educator. Research in Teacher Education: 6 (1), pp. 25-29. </w:t>
      </w:r>
      <w:hyperlink r:id="Re0cdbe0206d74bb3">
        <w:r w:rsidRPr="27EAB65B" w:rsidR="00D23951">
          <w:rPr>
            <w:rFonts w:ascii="Arial" w:hAnsi="Arial" w:eastAsia="Times New Roman" w:cs="Arial"/>
            <w:color w:val="0563C1"/>
            <w:u w:val="single"/>
          </w:rPr>
          <w:t>https://doi.org/10.15123/PUB.5093</w:t>
        </w:r>
      </w:hyperlink>
    </w:p>
    <w:p w:rsidRPr="00E92656" w:rsidR="00D23951" w:rsidP="00D23951" w:rsidRDefault="00D23951" w14:paraId="3A80845A"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Mathée</w:t>
      </w:r>
      <w:r w:rsidRPr="27EAB65B" w:rsidR="00D23951">
        <w:rPr>
          <w:rFonts w:ascii="Arial" w:hAnsi="Arial" w:eastAsia="Times New Roman" w:cs="Arial"/>
        </w:rPr>
        <w:t>Scott</w:t>
      </w:r>
      <w:r w:rsidRPr="27EAB65B" w:rsidR="00D23951">
        <w:rPr>
          <w:rFonts w:ascii="Arial" w:hAnsi="Arial" w:eastAsia="Times New Roman" w:cs="Arial"/>
        </w:rPr>
        <w:t xml:space="preserve">, J (2022) Mutual Exclusivity and its Relationship to Language Ability in Toddlers with Autism Spectrum Disorder. Journal of Autism and Developmental Disorders 52:4528–4539 </w:t>
      </w:r>
      <w:hyperlink r:id="Rfb4de0bc7d544cac">
        <w:r w:rsidRPr="27EAB65B" w:rsidR="00D23951">
          <w:rPr>
            <w:rFonts w:ascii="Arial" w:hAnsi="Arial" w:eastAsia="Times New Roman" w:cs="Arial"/>
            <w:color w:val="0563C1"/>
            <w:u w:val="single"/>
          </w:rPr>
          <w:t>https://doi.org/10.1007/s10803-021-05321-0</w:t>
        </w:r>
      </w:hyperlink>
      <w:r w:rsidRPr="27EAB65B" w:rsidR="00D23951">
        <w:rPr>
          <w:rFonts w:ascii="Arial" w:hAnsi="Arial" w:eastAsia="Times New Roman" w:cs="Arial"/>
        </w:rPr>
        <w:t>.</w:t>
      </w:r>
    </w:p>
    <w:p w:rsidRPr="00E92656" w:rsidR="00D23951" w:rsidP="00D23951" w:rsidRDefault="00D23951" w14:paraId="6F623716" w14:textId="16CEC28F">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Mazher</w:t>
      </w:r>
      <w:r w:rsidRPr="27EAB65B" w:rsidR="00D23951">
        <w:rPr>
          <w:rFonts w:ascii="Arial" w:hAnsi="Arial" w:eastAsia="Times New Roman" w:cs="Arial"/>
        </w:rPr>
        <w:t xml:space="preserve">, </w:t>
      </w:r>
      <w:bookmarkStart w:name="_Int_nUJesd8Q" w:id="880185305"/>
      <w:r w:rsidRPr="27EAB65B" w:rsidR="746248DE">
        <w:rPr>
          <w:rFonts w:ascii="Arial" w:hAnsi="Arial" w:eastAsia="Times New Roman" w:cs="Arial"/>
        </w:rPr>
        <w:t>W. (</w:t>
      </w:r>
      <w:bookmarkEnd w:id="880185305"/>
      <w:r w:rsidRPr="27EAB65B" w:rsidR="00D23951">
        <w:rPr>
          <w:rFonts w:ascii="Arial" w:hAnsi="Arial" w:eastAsia="Times New Roman" w:cs="Arial"/>
        </w:rPr>
        <w:t>2018</w:t>
      </w:r>
      <w:r w:rsidRPr="27EAB65B" w:rsidR="00D23951">
        <w:rPr>
          <w:rFonts w:ascii="Arial" w:hAnsi="Arial" w:eastAsia="Times New Roman" w:cs="Arial"/>
        </w:rPr>
        <w:t xml:space="preserve">) Teaching Students with Learning Disabilities to Cope in Middle School, The </w:t>
      </w:r>
      <w:r w:rsidRPr="27EAB65B" w:rsidR="00D23951">
        <w:rPr>
          <w:rFonts w:ascii="Arial" w:hAnsi="Arial" w:eastAsia="Times New Roman" w:cs="Arial"/>
        </w:rPr>
        <w:t>THE</w:t>
      </w:r>
      <w:r w:rsidRPr="27EAB65B" w:rsidR="00D23951">
        <w:rPr>
          <w:rFonts w:ascii="Arial" w:hAnsi="Arial" w:eastAsia="Times New Roman" w:cs="Arial"/>
        </w:rPr>
        <w:t xml:space="preserve"> CLEARING HOUSE. 91(4-5) pp.155–167. </w:t>
      </w:r>
      <w:hyperlink r:id="R5dce86f0bbe348c1">
        <w:r w:rsidRPr="27EAB65B" w:rsidR="00D23951">
          <w:rPr>
            <w:rFonts w:ascii="Arial" w:hAnsi="Arial" w:eastAsia="Times New Roman" w:cs="Arial"/>
            <w:color w:val="0563C1"/>
            <w:u w:val="single"/>
          </w:rPr>
          <w:t>https://doi.org/10.1080/00098655.2018.1436822</w:t>
        </w:r>
      </w:hyperlink>
      <w:r w:rsidRPr="27EAB65B" w:rsidR="00D23951">
        <w:rPr>
          <w:rFonts w:ascii="Arial" w:hAnsi="Arial" w:eastAsia="Times New Roman" w:cs="Arial"/>
          <w:color w:val="0563C1"/>
        </w:rPr>
        <w:t>.</w:t>
      </w:r>
    </w:p>
    <w:p w:rsidRPr="00E92656" w:rsidR="00D23951" w:rsidP="00D23951" w:rsidRDefault="00D23951" w14:paraId="25E84CF7" w14:textId="30F61FA0">
      <w:pPr>
        <w:pStyle w:val="ListParagraph"/>
        <w:numPr>
          <w:ilvl w:val="0"/>
          <w:numId w:val="54"/>
        </w:numPr>
        <w:spacing w:after="0" w:line="360" w:lineRule="auto"/>
        <w:jc w:val="both"/>
        <w:textAlignment w:val="baseline"/>
        <w:rPr>
          <w:rStyle w:val="Hyperlink"/>
          <w:rFonts w:ascii="Arial" w:hAnsi="Arial" w:cs="Arial"/>
          <w:color w:val="auto"/>
          <w:u w:val="none"/>
        </w:rPr>
      </w:pPr>
      <w:r w:rsidRPr="27EAB65B" w:rsidR="00D23951">
        <w:rPr>
          <w:rFonts w:ascii="Arial" w:hAnsi="Arial" w:cs="Arial"/>
        </w:rPr>
        <w:t xml:space="preserve">Nathan D. J </w:t>
      </w:r>
      <w:r w:rsidRPr="27EAB65B" w:rsidR="00D23951">
        <w:rPr>
          <w:rFonts w:ascii="Arial" w:hAnsi="Arial" w:cs="Arial"/>
          <w:i w:val="1"/>
          <w:iCs w:val="1"/>
        </w:rPr>
        <w:t xml:space="preserve">et al, </w:t>
      </w:r>
      <w:r w:rsidRPr="27EAB65B" w:rsidR="00D23951">
        <w:rPr>
          <w:rFonts w:ascii="Arial" w:hAnsi="Arial" w:cs="Arial"/>
        </w:rPr>
        <w:t>(2022</w:t>
      </w:r>
      <w:bookmarkStart w:name="_Int_d5ZFzoBd" w:id="1670281652"/>
      <w:r w:rsidRPr="27EAB65B" w:rsidR="09F8DCD1">
        <w:rPr>
          <w:rFonts w:ascii="Arial" w:hAnsi="Arial" w:cs="Arial"/>
        </w:rPr>
        <w:t>) Using</w:t>
      </w:r>
      <w:bookmarkEnd w:id="1670281652"/>
      <w:r w:rsidRPr="27EAB65B" w:rsidR="00D23951">
        <w:rPr>
          <w:rFonts w:ascii="Arial" w:hAnsi="Arial" w:cs="Arial"/>
        </w:rPr>
        <w:t xml:space="preserve"> Classroom Observations in the Evaluation of Special Education Teachers, Educational Evaluation and Policy Analysis September. 44(3) pp.429–457 </w:t>
      </w:r>
      <w:hyperlink r:id="Rf6a3422985ff48cd">
        <w:r w:rsidRPr="27EAB65B" w:rsidR="00D23951">
          <w:rPr>
            <w:rStyle w:val="Hyperlink"/>
            <w:rFonts w:ascii="Arial" w:hAnsi="Arial" w:cs="Arial"/>
          </w:rPr>
          <w:t>https://doi.org/10.3102/01623737211068523</w:t>
        </w:r>
      </w:hyperlink>
    </w:p>
    <w:p w:rsidRPr="00E92656" w:rsidR="00D23951" w:rsidP="00D23951" w:rsidRDefault="00D23951" w14:paraId="5BDD70E0" w14:textId="3838B54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Newman, J, Boxall, K, Jury. R and Dickinson, J. (2019) Professional education and Mad Studies: learning and teaching about service users’ understandings of mental and emotional distress. </w:t>
      </w:r>
      <w:r w:rsidRPr="27EAB65B" w:rsidR="00D23951">
        <w:rPr>
          <w:rFonts w:ascii="Arial" w:hAnsi="Arial" w:eastAsia="Times New Roman" w:cs="Arial"/>
          <w:color w:val="000000" w:themeColor="text1" w:themeTint="FF" w:themeShade="FF"/>
        </w:rPr>
        <w:t>34(</w:t>
      </w:r>
      <w:bookmarkStart w:name="_Int_cDoGvmrw" w:id="344630365"/>
      <w:r w:rsidRPr="27EAB65B" w:rsidR="575E4FC0">
        <w:rPr>
          <w:rFonts w:ascii="Arial" w:hAnsi="Arial" w:eastAsia="Times New Roman" w:cs="Arial"/>
          <w:color w:val="000000" w:themeColor="text1" w:themeTint="FF" w:themeShade="FF"/>
        </w:rPr>
        <w:t>10) pp.</w:t>
      </w:r>
      <w:bookmarkEnd w:id="344630365"/>
      <w:r w:rsidRPr="27EAB65B" w:rsidR="00D23951">
        <w:rPr>
          <w:rFonts w:ascii="Arial" w:hAnsi="Arial" w:eastAsia="Times New Roman" w:cs="Arial"/>
          <w:color w:val="000000" w:themeColor="text1" w:themeTint="FF" w:themeShade="FF"/>
        </w:rPr>
        <w:t xml:space="preserve">1523–1547 </w:t>
      </w:r>
      <w:hyperlink r:id="Rf558b5b998f14f38">
        <w:r w:rsidRPr="27EAB65B" w:rsidR="00D23951">
          <w:rPr>
            <w:rFonts w:ascii="Arial" w:hAnsi="Arial" w:eastAsia="Times New Roman" w:cs="Arial"/>
            <w:color w:val="0563C1"/>
            <w:u w:val="single"/>
          </w:rPr>
          <w:t>https://doi.org/10.1080/09687599.2019.1594697</w:t>
        </w:r>
      </w:hyperlink>
      <w:r w:rsidRPr="27EAB65B" w:rsidR="00D23951">
        <w:rPr>
          <w:rFonts w:ascii="Arial" w:hAnsi="Arial" w:eastAsia="Times New Roman" w:cs="Arial"/>
          <w:color w:val="000081"/>
        </w:rPr>
        <w:t xml:space="preserve">. </w:t>
      </w:r>
    </w:p>
    <w:p w:rsidRPr="00E92656" w:rsidR="00D23951" w:rsidP="00D23951" w:rsidRDefault="00D23951" w14:paraId="594036B6"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Northrup, J.B, </w:t>
      </w:r>
      <w:r w:rsidRPr="27EAB65B" w:rsidR="00D23951">
        <w:rPr>
          <w:rFonts w:ascii="Arial" w:hAnsi="Arial" w:eastAsia="Times New Roman" w:cs="Arial"/>
        </w:rPr>
        <w:t>Leezenbaum</w:t>
      </w:r>
      <w:r w:rsidRPr="27EAB65B" w:rsidR="00D23951">
        <w:rPr>
          <w:rFonts w:ascii="Arial" w:hAnsi="Arial" w:eastAsia="Times New Roman" w:cs="Arial"/>
        </w:rPr>
        <w:t xml:space="preserve"> N.B, and Campbell S.B, (2021) Observed Social Emotional Behaviour at 22 Months Predicts a Later ASD Diagnosis in High-Risk Siblings. Journal of Autism and Developmental Disorders 51(9) pp.3187–3198 </w:t>
      </w:r>
      <w:hyperlink r:id="R0197120836ab4316">
        <w:r w:rsidRPr="27EAB65B" w:rsidR="00D23951">
          <w:rPr>
            <w:rFonts w:ascii="Arial" w:hAnsi="Arial" w:eastAsia="Times New Roman" w:cs="Arial"/>
            <w:color w:val="0563C1"/>
            <w:u w:val="single"/>
          </w:rPr>
          <w:t>https://doi.org/10.1007/s10803-020-04789-6</w:t>
        </w:r>
      </w:hyperlink>
      <w:r w:rsidRPr="27EAB65B" w:rsidR="00D23951">
        <w:rPr>
          <w:rFonts w:ascii="Arial" w:hAnsi="Arial" w:eastAsia="Times New Roman" w:cs="Arial"/>
        </w:rPr>
        <w:t>.</w:t>
      </w:r>
    </w:p>
    <w:p w:rsidRPr="00D1446D" w:rsidR="00D23951" w:rsidP="00D1446D" w:rsidRDefault="00D23951" w14:paraId="0F7FCF31"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Northrup, J.B, </w:t>
      </w:r>
      <w:r w:rsidRPr="27EAB65B" w:rsidR="00D23951">
        <w:rPr>
          <w:rFonts w:ascii="Arial" w:hAnsi="Arial" w:eastAsia="Times New Roman" w:cs="Arial"/>
        </w:rPr>
        <w:t>Leezenbaum</w:t>
      </w:r>
      <w:r w:rsidRPr="27EAB65B" w:rsidR="00D23951">
        <w:rPr>
          <w:rFonts w:ascii="Arial" w:hAnsi="Arial" w:eastAsia="Times New Roman" w:cs="Arial"/>
        </w:rPr>
        <w:t>, N.B and Campbell, S.B (2021) Observed Social Emotional Behaviour at 22 Months Predicts a Later ASD Diagnosis in High-Risk Siblings. Journal of Autism and Developmenta</w:t>
      </w:r>
      <w:r w:rsidRPr="27EAB65B" w:rsidR="00D1446D">
        <w:rPr>
          <w:rFonts w:ascii="Arial" w:hAnsi="Arial" w:eastAsia="Times New Roman" w:cs="Arial"/>
        </w:rPr>
        <w:t xml:space="preserve">l Disorders: 51(9) pp.3187-3198, </w:t>
      </w:r>
      <w:hyperlink r:id="Rcda0e18c828a4929">
        <w:r w:rsidRPr="27EAB65B" w:rsidR="00D1446D">
          <w:rPr>
            <w:rStyle w:val="Hyperlink"/>
            <w:rFonts w:ascii="Arial" w:hAnsi="Arial" w:eastAsia="Times New Roman" w:cs="Arial"/>
          </w:rPr>
          <w:t>https://doi.org/10.1007/s10803-020-04789-6</w:t>
        </w:r>
      </w:hyperlink>
    </w:p>
    <w:p w:rsidRPr="00D1446D" w:rsidR="00D23951" w:rsidP="00D1446D" w:rsidRDefault="00D23951" w14:paraId="353C53EF"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Olsson, I, Sand, L and Stenberg, G (2020) Teachers’ </w:t>
      </w:r>
      <w:r w:rsidRPr="27EAB65B" w:rsidR="00D23951">
        <w:rPr>
          <w:rFonts w:ascii="Arial" w:hAnsi="Arial" w:eastAsia="Times New Roman" w:cs="Arial"/>
        </w:rPr>
        <w:t>perception</w:t>
      </w:r>
      <w:r w:rsidRPr="27EAB65B" w:rsidR="00D23951">
        <w:rPr>
          <w:rFonts w:ascii="Arial" w:hAnsi="Arial" w:eastAsia="Times New Roman" w:cs="Arial"/>
        </w:rPr>
        <w:t xml:space="preserve"> of inclusion in elementary school: the importance of imitation. EUROPEAN JOURNAL OF SPECIAL NEEDS EDUCATION, 35(4) pp567–575 </w:t>
      </w:r>
      <w:hyperlink r:id="R398e7c121e6b49a3">
        <w:r w:rsidRPr="27EAB65B" w:rsidR="00D23951">
          <w:rPr>
            <w:rFonts w:ascii="Arial" w:hAnsi="Arial" w:eastAsia="Times New Roman" w:cs="Arial"/>
            <w:color w:val="0563C1"/>
            <w:u w:val="single"/>
          </w:rPr>
          <w:t>https://doi.org/10.1080/08856257.2019.1709704</w:t>
        </w:r>
      </w:hyperlink>
      <w:r w:rsidRPr="27EAB65B" w:rsidR="00D23951">
        <w:rPr>
          <w:rFonts w:ascii="Arial" w:hAnsi="Arial" w:eastAsia="Times New Roman" w:cs="Arial"/>
          <w:color w:val="0563C1"/>
        </w:rPr>
        <w:t>.</w:t>
      </w:r>
    </w:p>
    <w:p w:rsidRPr="00E92656" w:rsidR="00D23951" w:rsidP="00D23951" w:rsidRDefault="00D23951" w14:paraId="666CB616"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O’Leary, N, Longmore, C and Medcalf R. (2020) Factors influencing a physical education teacher’s pedagogical games practices with pupils experiencing social, emotional</w:t>
      </w:r>
      <w:r w:rsidRPr="27EAB65B" w:rsidR="0080298D">
        <w:rPr>
          <w:rFonts w:ascii="Arial" w:hAnsi="Arial" w:eastAsia="Times New Roman" w:cs="Arial"/>
        </w:rPr>
        <w:t>,</w:t>
      </w:r>
      <w:r w:rsidRPr="27EAB65B" w:rsidR="00D23951">
        <w:rPr>
          <w:rFonts w:ascii="Arial" w:hAnsi="Arial" w:eastAsia="Times New Roman" w:cs="Arial"/>
        </w:rPr>
        <w:t xml:space="preserve"> and mental health issues. European Physical Education Review., 26(2) pp.305–321. Newbury Park, California: SAGE.</w:t>
      </w:r>
    </w:p>
    <w:p w:rsidRPr="00E92656" w:rsidR="00D23951" w:rsidP="27EAB65B" w:rsidRDefault="00D23951" w14:paraId="73926805" w14:textId="77777777">
      <w:pPr>
        <w:pStyle w:val="ListParagraph"/>
        <w:numPr>
          <w:ilvl w:val="0"/>
          <w:numId w:val="54"/>
        </w:numPr>
        <w:spacing w:after="0" w:line="360" w:lineRule="auto"/>
        <w:jc w:val="both"/>
        <w:textAlignment w:val="baseline"/>
        <w:rPr>
          <w:rFonts w:ascii="Arial" w:hAnsi="Arial" w:eastAsia="Times New Roman" w:cs="Arial"/>
          <w:b w:val="1"/>
          <w:bCs w:val="1"/>
          <w:lang w:val="en-US"/>
        </w:rPr>
      </w:pPr>
      <w:r w:rsidRPr="27EAB65B" w:rsidR="00D23951">
        <w:rPr>
          <w:rFonts w:ascii="Arial" w:hAnsi="Arial" w:eastAsia="Times New Roman" w:cs="Arial"/>
        </w:rPr>
        <w:t>Paula, M.Z. (2012) The teacher's reflective practice handbook: becoming an extended professional through capturing evidence-informed practice: 206 p. London: Routledge.</w:t>
      </w:r>
    </w:p>
    <w:p w:rsidRPr="0080144D" w:rsidR="00D23951" w:rsidP="00D23951" w:rsidRDefault="00D23951" w14:paraId="52AD7596"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Pollard, A. (2002) Reflective Teaching: Effective and Evidence-informed Professional Practice, London: Continuum.  </w:t>
      </w:r>
    </w:p>
    <w:p w:rsidRPr="0080144D" w:rsidR="00D23951" w:rsidP="00D23951" w:rsidRDefault="00D23951" w14:paraId="6384D960"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Pollard, A. </w:t>
      </w:r>
      <w:r w:rsidRPr="27EAB65B" w:rsidR="00D23951">
        <w:rPr>
          <w:rFonts w:ascii="Arial" w:hAnsi="Arial" w:eastAsia="Times New Roman" w:cs="Arial"/>
          <w:i w:val="1"/>
          <w:iCs w:val="1"/>
        </w:rPr>
        <w:t>et al</w:t>
      </w:r>
      <w:r w:rsidRPr="27EAB65B" w:rsidR="00D23951">
        <w:rPr>
          <w:rFonts w:ascii="Arial" w:hAnsi="Arial" w:eastAsia="Times New Roman" w:cs="Arial"/>
        </w:rPr>
        <w:t xml:space="preserve"> (2005) Reflective Teaching, 2nd edition, London: Continuum </w:t>
      </w:r>
    </w:p>
    <w:p w:rsidRPr="0029207A" w:rsidR="00D23951" w:rsidP="27EAB65B" w:rsidRDefault="00D23951" w14:paraId="7A942890" w14:textId="77777777">
      <w:pPr>
        <w:pStyle w:val="ListParagraph"/>
        <w:numPr>
          <w:ilvl w:val="0"/>
          <w:numId w:val="54"/>
        </w:numPr>
        <w:spacing w:after="0" w:line="360" w:lineRule="auto"/>
        <w:jc w:val="both"/>
        <w:textAlignment w:val="baseline"/>
        <w:rPr>
          <w:rFonts w:ascii="Arial" w:hAnsi="Arial" w:eastAsia="Times New Roman" w:cs="Arial"/>
          <w:b w:val="1"/>
          <w:bCs w:val="1"/>
          <w:lang w:val="en-US"/>
        </w:rPr>
      </w:pPr>
      <w:r w:rsidRPr="27EAB65B" w:rsidR="00D23951">
        <w:rPr>
          <w:rFonts w:ascii="Arial" w:hAnsi="Arial" w:eastAsia="Times New Roman" w:cs="Arial"/>
        </w:rPr>
        <w:t xml:space="preserve">Raza, S. </w:t>
      </w:r>
      <w:r w:rsidRPr="27EAB65B" w:rsidR="00D23951">
        <w:rPr>
          <w:rFonts w:ascii="Arial" w:hAnsi="Arial" w:eastAsia="Times New Roman" w:cs="Arial"/>
          <w:i w:val="1"/>
          <w:iCs w:val="1"/>
        </w:rPr>
        <w:t>et al</w:t>
      </w:r>
      <w:r w:rsidRPr="27EAB65B" w:rsidR="00D23951">
        <w:rPr>
          <w:rFonts w:ascii="Arial" w:hAnsi="Arial" w:eastAsia="Times New Roman" w:cs="Arial"/>
        </w:rPr>
        <w:t xml:space="preserve"> (2020) Relationship between Early Social-Emotional Behaviour and Autism Spectrum Disorder: A High-Risk Sibling Study. Journal of Autism and Developmental Disorders 50(7) pp.2527–2539 </w:t>
      </w:r>
      <w:hyperlink r:id="R85dc52ef02554823">
        <w:r w:rsidRPr="27EAB65B" w:rsidR="00D23951">
          <w:rPr>
            <w:rFonts w:ascii="Arial" w:hAnsi="Arial" w:eastAsia="Times New Roman" w:cs="Arial"/>
            <w:color w:val="0563C1"/>
            <w:u w:val="single"/>
          </w:rPr>
          <w:t>https://doi.org/10.1007/s10803-019-03977-3</w:t>
        </w:r>
      </w:hyperlink>
      <w:r w:rsidRPr="27EAB65B" w:rsidR="00D23951">
        <w:rPr>
          <w:rFonts w:ascii="Arial" w:hAnsi="Arial" w:eastAsia="Times New Roman" w:cs="Arial"/>
        </w:rPr>
        <w:t>.</w:t>
      </w:r>
    </w:p>
    <w:p w:rsidRPr="0029207A" w:rsidR="00D23951" w:rsidP="00D23951" w:rsidRDefault="00D23951" w14:paraId="20E523B6"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Roycroft</w:t>
      </w:r>
      <w:r w:rsidRPr="27EAB65B" w:rsidR="00D23951">
        <w:rPr>
          <w:rFonts w:ascii="Arial" w:hAnsi="Arial" w:eastAsia="Times New Roman" w:cs="Arial"/>
        </w:rPr>
        <w:t>, M</w:t>
      </w:r>
      <w:r w:rsidRPr="27EAB65B" w:rsidR="0080298D">
        <w:rPr>
          <w:rFonts w:ascii="Arial" w:hAnsi="Arial" w:eastAsia="Times New Roman" w:cs="Arial"/>
        </w:rPr>
        <w:t>,</w:t>
      </w:r>
      <w:r w:rsidRPr="27EAB65B" w:rsidR="00D23951">
        <w:rPr>
          <w:rFonts w:ascii="Arial" w:hAnsi="Arial" w:eastAsia="Times New Roman" w:cs="Arial"/>
        </w:rPr>
        <w:t xml:space="preserve"> </w:t>
      </w:r>
      <w:r w:rsidRPr="27EAB65B" w:rsidR="00D23951">
        <w:rPr>
          <w:rFonts w:ascii="Arial" w:hAnsi="Arial" w:eastAsia="Times New Roman" w:cs="Arial"/>
        </w:rPr>
        <w:t>and Roach</w:t>
      </w:r>
      <w:r w:rsidRPr="27EAB65B" w:rsidR="00D23951">
        <w:rPr>
          <w:rFonts w:ascii="Arial" w:hAnsi="Arial" w:eastAsia="Times New Roman" w:cs="Arial"/>
        </w:rPr>
        <w:t xml:space="preserve">, J (2019). </w:t>
      </w:r>
      <w:r w:rsidRPr="27EAB65B" w:rsidR="00D23951">
        <w:rPr>
          <w:rFonts w:ascii="Arial" w:hAnsi="Arial" w:eastAsia="Times New Roman" w:cs="Arial"/>
        </w:rPr>
        <w:t>Decision Making in Police Enquiries and Critical Incidents</w:t>
      </w:r>
      <w:r w:rsidRPr="27EAB65B" w:rsidR="00D23951">
        <w:rPr>
          <w:rFonts w:ascii="Arial" w:hAnsi="Arial" w:eastAsia="Times New Roman" w:cs="Arial"/>
        </w:rPr>
        <w:t xml:space="preserve">. </w:t>
      </w:r>
      <w:r w:rsidRPr="27EAB65B" w:rsidR="00D23951">
        <w:rPr>
          <w:rFonts w:ascii="Arial" w:hAnsi="Arial" w:eastAsia="Times New Roman" w:cs="Arial"/>
        </w:rPr>
        <w:t>What Really Works?</w:t>
      </w:r>
      <w:r w:rsidRPr="27EAB65B" w:rsidR="00D23951">
        <w:rPr>
          <w:rFonts w:ascii="Arial" w:hAnsi="Arial" w:eastAsia="Times New Roman" w:cs="Arial"/>
        </w:rPr>
        <w:t xml:space="preserve"> United Kingdom: Palgrave Macmillan.</w:t>
      </w:r>
    </w:p>
    <w:p w:rsidRPr="00E92656" w:rsidR="00D23951" w:rsidP="00D23951" w:rsidRDefault="00D23951" w14:paraId="1197B94A"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Saadatzi</w:t>
      </w:r>
      <w:r w:rsidRPr="27EAB65B" w:rsidR="00D23951">
        <w:rPr>
          <w:rFonts w:ascii="Arial" w:hAnsi="Arial" w:eastAsia="Times New Roman" w:cs="Arial"/>
        </w:rPr>
        <w:t xml:space="preserve">, M.N (2018) Small-group Technology-Assisted Instruction: Virtual Teacher and Robot Peer for Individuals with Autism Spectrum Disorder. Journal of Autism and Developmental Disorders 48:3816–3830 </w:t>
      </w:r>
      <w:hyperlink r:id="R6e0462a4222345e9">
        <w:r w:rsidRPr="27EAB65B" w:rsidR="00D23951">
          <w:rPr>
            <w:rFonts w:ascii="Arial" w:hAnsi="Arial" w:eastAsia="Times New Roman" w:cs="Arial"/>
            <w:color w:val="0563C1"/>
            <w:u w:val="single"/>
          </w:rPr>
          <w:t>https://doi.org/10.1007/s10803-018-3654-2</w:t>
        </w:r>
      </w:hyperlink>
      <w:r w:rsidRPr="27EAB65B" w:rsidR="00D23951">
        <w:rPr>
          <w:rFonts w:ascii="Arial" w:hAnsi="Arial" w:eastAsia="Times New Roman" w:cs="Arial"/>
        </w:rPr>
        <w:t>.  </w:t>
      </w:r>
    </w:p>
    <w:p w:rsidRPr="00E92656" w:rsidR="00D23951" w:rsidP="00D23951" w:rsidRDefault="00D23951" w14:paraId="04ABF9E5"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Schmitt, S. A, Kendra L. M and Duncan, R. J. (2018) The Effects of "Positive Action" on </w:t>
      </w:r>
      <w:r w:rsidRPr="27EAB65B" w:rsidR="00D23951">
        <w:rPr>
          <w:rFonts w:ascii="Arial" w:hAnsi="Arial" w:eastAsia="Times New Roman" w:cs="Arial"/>
        </w:rPr>
        <w:t>Preschoolers'</w:t>
      </w:r>
      <w:r w:rsidRPr="27EAB65B" w:rsidR="00D23951">
        <w:rPr>
          <w:rFonts w:ascii="Arial" w:hAnsi="Arial" w:eastAsia="Times New Roman" w:cs="Arial"/>
        </w:rPr>
        <w:t xml:space="preserve"> Social-Emotional Competence and Health Behaviours Report. </w:t>
      </w:r>
      <w:r w:rsidRPr="27EAB65B" w:rsidR="00D23951">
        <w:rPr>
          <w:rFonts w:ascii="Arial" w:hAnsi="Arial" w:eastAsia="Times New Roman" w:cs="Arial"/>
        </w:rPr>
        <w:t xml:space="preserve">.. Early Childhood Education Journal. 46(1) pp141-151, 11p; DOI: </w:t>
      </w:r>
      <w:hyperlink r:id="Rf85c96034e7d47bb">
        <w:r w:rsidRPr="27EAB65B" w:rsidR="00D23951">
          <w:rPr>
            <w:rStyle w:val="Hyperlink"/>
            <w:rFonts w:ascii="Arial" w:hAnsi="Arial" w:eastAsia="Times New Roman" w:cs="Arial"/>
          </w:rPr>
          <w:t>http://dx.doi.org/10.1007/s10643-017-0851-0</w:t>
        </w:r>
      </w:hyperlink>
    </w:p>
    <w:p w:rsidR="00D23951" w:rsidP="00D23951" w:rsidRDefault="00D23951" w14:paraId="549E6789"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Schon</w:t>
      </w:r>
      <w:r w:rsidRPr="27EAB65B" w:rsidR="00D23951">
        <w:rPr>
          <w:rFonts w:ascii="Arial" w:hAnsi="Arial" w:eastAsia="Times New Roman" w:cs="Arial"/>
        </w:rPr>
        <w:t xml:space="preserve">, D.A (2017) </w:t>
      </w:r>
      <w:r w:rsidRPr="27EAB65B" w:rsidR="00D23951">
        <w:rPr>
          <w:rFonts w:ascii="Arial" w:hAnsi="Arial" w:eastAsia="Times New Roman" w:cs="Arial"/>
        </w:rPr>
        <w:t>The Reflective Practitioner</w:t>
      </w:r>
      <w:r w:rsidRPr="27EAB65B" w:rsidR="00D23951">
        <w:rPr>
          <w:rFonts w:ascii="Arial" w:hAnsi="Arial" w:eastAsia="Times New Roman" w:cs="Arial"/>
        </w:rPr>
        <w:t xml:space="preserve">, </w:t>
      </w:r>
      <w:r w:rsidRPr="27EAB65B" w:rsidR="00D23951">
        <w:rPr>
          <w:rFonts w:ascii="Arial" w:hAnsi="Arial" w:eastAsia="Times New Roman" w:cs="Arial"/>
        </w:rPr>
        <w:t>How Professionals Think in Action</w:t>
      </w:r>
      <w:r w:rsidRPr="27EAB65B" w:rsidR="00D23951">
        <w:rPr>
          <w:rFonts w:ascii="Arial" w:hAnsi="Arial" w:eastAsia="Times New Roman" w:cs="Arial"/>
        </w:rPr>
        <w:t xml:space="preserve">. pp384. </w:t>
      </w:r>
      <w:hyperlink r:id="R23ee5a1da8f74ec8">
        <w:r w:rsidRPr="27EAB65B" w:rsidR="00D23951">
          <w:rPr>
            <w:rStyle w:val="Hyperlink"/>
            <w:rFonts w:ascii="Arial" w:hAnsi="Arial" w:eastAsia="Times New Roman" w:cs="Arial"/>
          </w:rPr>
          <w:t>https://doi.org/10.4324/9781315237473</w:t>
        </w:r>
      </w:hyperlink>
      <w:r w:rsidRPr="27EAB65B" w:rsidR="00D23951">
        <w:rPr>
          <w:rFonts w:ascii="Arial" w:hAnsi="Arial" w:eastAsia="Times New Roman" w:cs="Arial"/>
        </w:rPr>
        <w:t>.</w:t>
      </w:r>
    </w:p>
    <w:p w:rsidRPr="00403868" w:rsidR="00D23951" w:rsidP="00D23951" w:rsidRDefault="00D23951" w14:paraId="5BF6C617"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Shandomo</w:t>
      </w:r>
      <w:r w:rsidRPr="27EAB65B" w:rsidR="00D23951">
        <w:rPr>
          <w:rFonts w:ascii="Arial" w:hAnsi="Arial" w:eastAsia="Times New Roman" w:cs="Arial"/>
        </w:rPr>
        <w:t>, H. M. (2010). The role of critical reflection in teacher education. School-University Partnerships, 4(1), 101-113. </w:t>
      </w:r>
    </w:p>
    <w:p w:rsidRPr="00E92656" w:rsidR="00D23951" w:rsidP="27EAB65B" w:rsidRDefault="00D23951" w14:paraId="251A3999" w14:textId="77777777">
      <w:pPr>
        <w:pStyle w:val="ListParagraph"/>
        <w:numPr>
          <w:ilvl w:val="0"/>
          <w:numId w:val="54"/>
        </w:numPr>
        <w:spacing w:after="0" w:line="360" w:lineRule="auto"/>
        <w:jc w:val="both"/>
        <w:textAlignment w:val="baseline"/>
        <w:rPr>
          <w:rFonts w:ascii="Arial" w:hAnsi="Arial" w:eastAsia="Times New Roman" w:cs="Arial"/>
          <w:b w:val="1"/>
          <w:bCs w:val="1"/>
          <w:lang w:val="en-US"/>
        </w:rPr>
      </w:pPr>
      <w:r w:rsidRPr="27EAB65B" w:rsidR="00D23951">
        <w:rPr>
          <w:rFonts w:ascii="Arial" w:hAnsi="Arial" w:eastAsia="Times New Roman" w:cs="Arial"/>
        </w:rPr>
        <w:t>Snowling</w:t>
      </w:r>
      <w:r w:rsidRPr="27EAB65B" w:rsidR="00D23951">
        <w:rPr>
          <w:rFonts w:ascii="Arial" w:hAnsi="Arial" w:eastAsia="Times New Roman" w:cs="Arial"/>
        </w:rPr>
        <w:t>, M.J</w:t>
      </w:r>
      <w:r w:rsidRPr="27EAB65B" w:rsidR="0080298D">
        <w:rPr>
          <w:rFonts w:ascii="Arial" w:hAnsi="Arial" w:eastAsia="Times New Roman" w:cs="Arial"/>
        </w:rPr>
        <w:t>,</w:t>
      </w:r>
      <w:r w:rsidRPr="27EAB65B" w:rsidR="00D23951">
        <w:rPr>
          <w:rFonts w:ascii="Arial" w:hAnsi="Arial" w:eastAsia="Times New Roman" w:cs="Arial"/>
        </w:rPr>
        <w:t xml:space="preserve"> and Hulme, C (2021) Annual Research Review: Reading disorders revisited – the critical importance of oral language. Journal of Child Psychology &amp; Psychiatry. 62(5) pp.635-653. 19p. DOI: </w:t>
      </w:r>
      <w:hyperlink r:id="R21305243e127482e">
        <w:r w:rsidRPr="27EAB65B" w:rsidR="00D23951">
          <w:rPr>
            <w:rStyle w:val="Hyperlink"/>
            <w:rFonts w:ascii="Arial" w:hAnsi="Arial" w:eastAsia="Times New Roman" w:cs="Arial"/>
          </w:rPr>
          <w:t>https://doi.org/10.1111/jcpp.13324</w:t>
        </w:r>
      </w:hyperlink>
      <w:r w:rsidRPr="27EAB65B" w:rsidR="00D23951">
        <w:rPr>
          <w:rFonts w:ascii="Arial" w:hAnsi="Arial" w:eastAsia="Times New Roman" w:cs="Arial"/>
        </w:rPr>
        <w:t>.</w:t>
      </w:r>
    </w:p>
    <w:p w:rsidR="00D23951" w:rsidP="00D23951" w:rsidRDefault="00D23951" w14:paraId="7A2062DE"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Snowling</w:t>
      </w:r>
      <w:r w:rsidRPr="27EAB65B" w:rsidR="00D23951">
        <w:rPr>
          <w:rFonts w:ascii="Arial" w:hAnsi="Arial" w:eastAsia="Times New Roman" w:cs="Arial"/>
        </w:rPr>
        <w:t>, M.J</w:t>
      </w:r>
      <w:r w:rsidRPr="27EAB65B" w:rsidR="007E394F">
        <w:rPr>
          <w:rFonts w:ascii="Arial" w:hAnsi="Arial" w:eastAsia="Times New Roman" w:cs="Arial"/>
        </w:rPr>
        <w:t>,</w:t>
      </w:r>
      <w:r w:rsidRPr="27EAB65B" w:rsidR="00D23951">
        <w:rPr>
          <w:rFonts w:ascii="Arial" w:hAnsi="Arial" w:eastAsia="Times New Roman" w:cs="Arial"/>
        </w:rPr>
        <w:t xml:space="preserve"> and Hulme, C (2021). Annual Research Review: Reading disorders revisited– the critical importance of oral language, Journal of Child Psychology and Psychiatry 62:5 (2021), pp.635–653. </w:t>
      </w:r>
      <w:hyperlink r:id="R9a18d983503248f1">
        <w:r w:rsidRPr="27EAB65B" w:rsidR="00D23951">
          <w:rPr>
            <w:rStyle w:val="Hyperlink"/>
            <w:rFonts w:ascii="Arial" w:hAnsi="Arial" w:eastAsia="Times New Roman" w:cs="Arial"/>
          </w:rPr>
          <w:t>https://</w:t>
        </w:r>
        <w:r w:rsidRPr="27EAB65B" w:rsidR="00D23951">
          <w:rPr>
            <w:rStyle w:val="Hyperlink"/>
            <w:rFonts w:ascii="Arial" w:hAnsi="Arial" w:cs="Arial"/>
          </w:rPr>
          <w:t>doi.org/10.1111/jcpp.13324</w:t>
        </w:r>
      </w:hyperlink>
    </w:p>
    <w:p w:rsidR="00D23951" w:rsidP="00D23951" w:rsidRDefault="00D23951" w14:paraId="477DD902"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Tatto</w:t>
      </w:r>
      <w:r w:rsidRPr="27EAB65B" w:rsidR="00D23951">
        <w:rPr>
          <w:rFonts w:ascii="Arial" w:hAnsi="Arial" w:eastAsia="Times New Roman" w:cs="Arial"/>
        </w:rPr>
        <w:t xml:space="preserve">, M.T and Furlong, J (2015). </w:t>
      </w:r>
      <w:r w:rsidRPr="27EAB65B" w:rsidR="00D23951">
        <w:rPr>
          <w:rFonts w:ascii="Arial" w:hAnsi="Arial" w:eastAsia="Times New Roman" w:cs="Arial"/>
        </w:rPr>
        <w:t>Research and teache</w:t>
      </w:r>
      <w:r w:rsidRPr="27EAB65B" w:rsidR="00D23951">
        <w:rPr>
          <w:rFonts w:ascii="Arial" w:hAnsi="Arial" w:eastAsia="Times New Roman" w:cs="Arial"/>
        </w:rPr>
        <w:t xml:space="preserve">r education </w:t>
      </w:r>
      <w:r w:rsidRPr="27EAB65B" w:rsidR="00D23951">
        <w:rPr>
          <w:rFonts w:ascii="Arial" w:hAnsi="Arial" w:eastAsia="Times New Roman" w:cs="Arial"/>
        </w:rPr>
        <w:t>papers from the BERA-RSA Inquiry</w:t>
      </w:r>
      <w:r w:rsidRPr="27EAB65B" w:rsidR="00D23951">
        <w:rPr>
          <w:rFonts w:ascii="Arial" w:hAnsi="Arial" w:eastAsia="Times New Roman" w:cs="Arial"/>
        </w:rPr>
        <w:t>. Oxford Review of Education, 41(2)</w:t>
      </w:r>
      <w:r w:rsidRPr="27EAB65B" w:rsidR="00D23951">
        <w:rPr>
          <w:rFonts w:ascii="Arial" w:hAnsi="Arial" w:eastAsia="Times New Roman" w:cs="Arial"/>
        </w:rPr>
        <w:t xml:space="preserve"> 145–153, </w:t>
      </w:r>
      <w:hyperlink r:id="Reb894fb5f07e42dd">
        <w:r w:rsidRPr="27EAB65B" w:rsidR="00D23951">
          <w:rPr>
            <w:rStyle w:val="Hyperlink"/>
            <w:rFonts w:ascii="Arial" w:hAnsi="Arial" w:eastAsia="Times New Roman" w:cs="Arial"/>
          </w:rPr>
          <w:t>http://dx.doi.org/10.1080/03054985.2015.1017404</w:t>
        </w:r>
      </w:hyperlink>
    </w:p>
    <w:p w:rsidRPr="00876D4C" w:rsidR="00D23951" w:rsidP="00D23951" w:rsidRDefault="00D23951" w14:paraId="41FAED08"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The Additional Learning Needs Code for Wales 2021 Draft Code is laid before and for approval by resolution of Senedd Cymru under section 5(2) of the Additional Learning Needs and Education Tribunal (Wales) Act 2018. p21 </w:t>
      </w:r>
      <w:hyperlink r:id="R5e1482e0a2b54468">
        <w:r w:rsidRPr="27EAB65B" w:rsidR="00D23951">
          <w:rPr>
            <w:rFonts w:ascii="Arial" w:hAnsi="Arial" w:eastAsia="Times New Roman" w:cs="Arial"/>
            <w:color w:val="0563C1"/>
            <w:u w:val="single"/>
          </w:rPr>
          <w:t>https://gov.wales/sites/default/files/publications/2021-03/the-additional-learning-needs-code-for-wales-2021.pdf</w:t>
        </w:r>
      </w:hyperlink>
      <w:r w:rsidRPr="27EAB65B" w:rsidR="00D23951">
        <w:rPr>
          <w:rFonts w:ascii="Arial" w:hAnsi="Arial" w:eastAsia="Times New Roman" w:cs="Arial"/>
        </w:rPr>
        <w:t>.</w:t>
      </w:r>
    </w:p>
    <w:p w:rsidRPr="00E92656" w:rsidR="00D23951" w:rsidP="00D23951" w:rsidRDefault="00D23951" w14:paraId="52641470"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Tripp, D. (2012). Critical Incidents in Teaching (Classic Edition): Developing Professional Judgement. 1ft </w:t>
      </w:r>
      <w:r w:rsidRPr="27EAB65B" w:rsidR="00D23951">
        <w:rPr>
          <w:rFonts w:ascii="Arial" w:hAnsi="Arial" w:eastAsia="Times New Roman" w:cs="Arial"/>
        </w:rPr>
        <w:t>edn</w:t>
      </w:r>
      <w:r w:rsidRPr="27EAB65B" w:rsidR="00D23951">
        <w:rPr>
          <w:rFonts w:ascii="Arial" w:hAnsi="Arial" w:eastAsia="Times New Roman" w:cs="Arial"/>
        </w:rPr>
        <w:t xml:space="preserve">. Abingdon: </w:t>
      </w:r>
      <w:r w:rsidRPr="27EAB65B" w:rsidR="00D23951">
        <w:rPr>
          <w:rFonts w:ascii="Arial" w:hAnsi="Arial" w:eastAsia="Times New Roman" w:cs="Arial"/>
        </w:rPr>
        <w:t>Routledge</w:t>
      </w:r>
      <w:r w:rsidRPr="27EAB65B" w:rsidR="00D23951">
        <w:rPr>
          <w:rFonts w:ascii="Arial" w:hAnsi="Arial" w:eastAsia="Times New Roman" w:cs="Arial"/>
        </w:rPr>
        <w:t xml:space="preserve"> Taylor &amp; Francis Group.</w:t>
      </w:r>
      <w:r w:rsidRPr="27EAB65B" w:rsidR="00D23951">
        <w:rPr>
          <w:rFonts w:ascii="Arial" w:hAnsi="Arial" w:eastAsia="Times New Roman" w:cs="Arial"/>
        </w:rPr>
        <w:t> </w:t>
      </w:r>
    </w:p>
    <w:p w:rsidRPr="00E92656" w:rsidR="00D23951" w:rsidP="00D23951" w:rsidRDefault="00D23951" w14:paraId="6470DFEE"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Winch C, Oancea A and Orchard J (2015) The contribution of educational research to teachers’ professional learning: philosophical understandings. Pages 202-216 </w:t>
      </w:r>
      <w:hyperlink r:id="Rf94a939e142c475a">
        <w:r w:rsidRPr="27EAB65B" w:rsidR="00D23951">
          <w:rPr>
            <w:rStyle w:val="Hyperlink"/>
            <w:rFonts w:ascii="Arial" w:hAnsi="Arial" w:eastAsia="Times New Roman" w:cs="Arial"/>
          </w:rPr>
          <w:t>https://doi.org/10.1080/03054985.2015.1017406</w:t>
        </w:r>
      </w:hyperlink>
    </w:p>
    <w:p w:rsidRPr="00E92656" w:rsidR="00D23951" w:rsidP="00D23951" w:rsidRDefault="00D23951" w14:paraId="594BA618" w14:textId="77777777">
      <w:pPr>
        <w:pStyle w:val="ListParagraph"/>
        <w:numPr>
          <w:ilvl w:val="0"/>
          <w:numId w:val="54"/>
        </w:numPr>
        <w:spacing w:after="0" w:line="360" w:lineRule="auto"/>
        <w:jc w:val="both"/>
        <w:textAlignment w:val="baseline"/>
        <w:rPr>
          <w:rFonts w:ascii="Arial" w:hAnsi="Arial" w:eastAsia="Times New Roman" w:cs="Arial"/>
          <w:lang w:val="en-US"/>
        </w:rPr>
      </w:pPr>
      <w:r w:rsidRPr="27EAB65B" w:rsidR="00D23951">
        <w:rPr>
          <w:rFonts w:ascii="Arial" w:hAnsi="Arial" w:eastAsia="Times New Roman" w:cs="Arial"/>
        </w:rPr>
        <w:t xml:space="preserve">Xin Y.P </w:t>
      </w:r>
      <w:r w:rsidRPr="27EAB65B" w:rsidR="00D23951">
        <w:rPr>
          <w:rFonts w:ascii="Arial" w:hAnsi="Arial" w:eastAsia="Times New Roman" w:cs="Arial"/>
          <w:i w:val="1"/>
          <w:iCs w:val="1"/>
        </w:rPr>
        <w:t>et al</w:t>
      </w:r>
      <w:r w:rsidRPr="27EAB65B" w:rsidR="00D23951">
        <w:rPr>
          <w:rFonts w:ascii="Arial" w:hAnsi="Arial" w:eastAsia="Times New Roman" w:cs="Arial"/>
        </w:rPr>
        <w:t xml:space="preserve"> (</w:t>
      </w:r>
      <w:r w:rsidRPr="27EAB65B" w:rsidR="00D23951">
        <w:rPr>
          <w:rFonts w:ascii="Arial" w:hAnsi="Arial" w:eastAsia="Times New Roman" w:cs="Arial"/>
        </w:rPr>
        <w:t xml:space="preserve">2020) </w:t>
      </w:r>
      <w:r w:rsidRPr="27EAB65B" w:rsidR="00D23951">
        <w:rPr>
          <w:rFonts w:ascii="Arial" w:hAnsi="Arial" w:eastAsia="Times New Roman" w:cs="Arial"/>
        </w:rPr>
        <w:t>Linking Teacher–Learner Discourse with Mathematical Reasoning of Students with Learning Disabilities: An Exploratory Study. Learning Disability Quarterly, 43(1) pp.43–56.</w:t>
      </w:r>
      <w:r w:rsidRPr="27EAB65B" w:rsidR="00D23951">
        <w:rPr>
          <w:rFonts w:ascii="Arial" w:hAnsi="Arial" w:cs="Arial"/>
        </w:rPr>
        <w:t xml:space="preserve"> </w:t>
      </w:r>
      <w:r w:rsidRPr="27EAB65B" w:rsidR="00D23951">
        <w:rPr>
          <w:rFonts w:ascii="Arial" w:hAnsi="Arial" w:eastAsia="Times New Roman" w:cs="Arial"/>
        </w:rPr>
        <w:t>Newbury Park, California: SAGE.</w:t>
      </w:r>
    </w:p>
    <w:p w:rsidRPr="00E92656" w:rsidR="00D23951" w:rsidP="00D23951" w:rsidRDefault="00D23951" w14:paraId="462FD17E" w14:textId="77777777">
      <w:pPr>
        <w:spacing w:after="0" w:line="360" w:lineRule="auto"/>
        <w:ind w:left="720"/>
        <w:jc w:val="both"/>
        <w:textAlignment w:val="baseline"/>
        <w:rPr>
          <w:rFonts w:ascii="Arial" w:hAnsi="Arial" w:eastAsia="Times New Roman" w:cs="Arial"/>
          <w:lang w:val="en-US"/>
        </w:rPr>
      </w:pPr>
      <w:r w:rsidRPr="27EAB65B" w:rsidR="00D23951">
        <w:rPr>
          <w:rFonts w:ascii="Arial" w:hAnsi="Arial" w:eastAsia="Times New Roman" w:cs="Arial"/>
        </w:rPr>
        <w:t> </w:t>
      </w:r>
    </w:p>
    <w:p w:rsidRPr="00FC5859" w:rsidR="00D23951" w:rsidP="00B56223" w:rsidRDefault="00D23951" w14:paraId="3384A265" w14:textId="77777777">
      <w:pPr>
        <w:pStyle w:val="Standard"/>
        <w:spacing w:line="360" w:lineRule="auto"/>
        <w:jc w:val="both"/>
        <w:rPr>
          <w:rFonts w:ascii="Arial" w:hAnsi="Arial" w:eastAsia="Times New Roman" w:cs="Arial"/>
          <w:sz w:val="22"/>
          <w:szCs w:val="22"/>
          <w:lang w:val="en-US"/>
        </w:rPr>
      </w:pPr>
    </w:p>
    <w:p w:rsidRPr="00FC5859" w:rsidR="00C125AE" w:rsidP="00B56223" w:rsidRDefault="00C125AE" w14:paraId="0256CB72" w14:textId="77777777">
      <w:pPr>
        <w:spacing w:after="0" w:line="360" w:lineRule="auto"/>
        <w:jc w:val="both"/>
        <w:textAlignment w:val="baseline"/>
        <w:rPr>
          <w:rFonts w:ascii="Arial" w:hAnsi="Arial" w:eastAsia="Times New Roman" w:cs="Arial"/>
          <w:lang w:val="en-US"/>
        </w:rPr>
      </w:pPr>
    </w:p>
    <w:p w:rsidRPr="00FC5859" w:rsidR="00C125AE" w:rsidP="00C125AE" w:rsidRDefault="00C125AE" w14:paraId="56C78438" w14:textId="77777777">
      <w:pPr>
        <w:spacing w:after="0" w:line="240" w:lineRule="auto"/>
        <w:jc w:val="both"/>
        <w:textAlignment w:val="baseline"/>
        <w:rPr>
          <w:rFonts w:ascii="Segoe UI" w:hAnsi="Segoe UI" w:eastAsia="Times New Roman" w:cs="Segoe UI"/>
          <w:lang w:val="en-US"/>
        </w:rPr>
      </w:pPr>
      <w:r w:rsidRPr="27EAB65B" w:rsidR="00C125AE">
        <w:rPr>
          <w:rFonts w:ascii="Calibri" w:hAnsi="Calibri" w:eastAsia="Times New Roman" w:cs="Calibri"/>
        </w:rPr>
        <w:t> </w:t>
      </w:r>
    </w:p>
    <w:p w:rsidRPr="00FC5859" w:rsidR="00C125AE" w:rsidP="00C125AE" w:rsidRDefault="00C125AE" w14:paraId="3F282DD7" w14:textId="77777777">
      <w:pPr>
        <w:spacing w:after="0" w:line="240" w:lineRule="auto"/>
        <w:jc w:val="both"/>
        <w:textAlignment w:val="baseline"/>
        <w:rPr>
          <w:rFonts w:ascii="Segoe UI" w:hAnsi="Segoe UI" w:eastAsia="Times New Roman" w:cs="Segoe UI"/>
          <w:lang w:val="en-US"/>
        </w:rPr>
      </w:pPr>
      <w:r w:rsidRPr="27EAB65B" w:rsidR="00C125AE">
        <w:rPr>
          <w:rFonts w:ascii="Calibri" w:hAnsi="Calibri" w:eastAsia="Times New Roman" w:cs="Calibri"/>
        </w:rPr>
        <w:t> </w:t>
      </w:r>
    </w:p>
    <w:p w:rsidRPr="00FC5859" w:rsidR="00C125AE" w:rsidP="00C125AE" w:rsidRDefault="00C125AE" w14:paraId="03736541" w14:textId="77777777">
      <w:pPr>
        <w:spacing w:after="0" w:line="240" w:lineRule="auto"/>
        <w:jc w:val="both"/>
        <w:textAlignment w:val="baseline"/>
        <w:rPr>
          <w:rFonts w:ascii="Segoe UI" w:hAnsi="Segoe UI" w:eastAsia="Times New Roman" w:cs="Segoe UI"/>
          <w:lang w:val="en-US"/>
        </w:rPr>
      </w:pPr>
      <w:r w:rsidRPr="27EAB65B" w:rsidR="00C125AE">
        <w:rPr>
          <w:rFonts w:ascii="Calibri" w:hAnsi="Calibri" w:eastAsia="Times New Roman" w:cs="Calibri"/>
        </w:rPr>
        <w:t> </w:t>
      </w:r>
    </w:p>
    <w:p w:rsidRPr="00FC5859" w:rsidR="00C125AE" w:rsidP="00C125AE" w:rsidRDefault="00C125AE" w14:paraId="7D002169" w14:textId="77777777">
      <w:pPr>
        <w:spacing w:after="0" w:line="240" w:lineRule="auto"/>
        <w:jc w:val="both"/>
        <w:textAlignment w:val="baseline"/>
        <w:rPr>
          <w:rFonts w:ascii="Segoe UI" w:hAnsi="Segoe UI" w:eastAsia="Times New Roman" w:cs="Segoe UI"/>
          <w:lang w:val="en-US"/>
        </w:rPr>
      </w:pPr>
      <w:r w:rsidRPr="27EAB65B" w:rsidR="00C125AE">
        <w:rPr>
          <w:rFonts w:ascii="Calibri" w:hAnsi="Calibri" w:eastAsia="Times New Roman" w:cs="Calibri"/>
        </w:rPr>
        <w:t> </w:t>
      </w:r>
    </w:p>
    <w:p w:rsidRPr="00FC5859" w:rsidR="00C125AE" w:rsidP="00C125AE" w:rsidRDefault="00C125AE" w14:paraId="090EBF32" w14:textId="77777777">
      <w:pPr>
        <w:spacing w:after="0" w:line="240" w:lineRule="auto"/>
        <w:jc w:val="both"/>
        <w:textAlignment w:val="baseline"/>
        <w:rPr>
          <w:rFonts w:ascii="Segoe UI" w:hAnsi="Segoe UI" w:eastAsia="Times New Roman" w:cs="Segoe UI"/>
          <w:lang w:val="en-US"/>
        </w:rPr>
      </w:pPr>
      <w:r w:rsidRPr="27EAB65B" w:rsidR="00C125AE">
        <w:rPr>
          <w:rFonts w:ascii="Calibri" w:hAnsi="Calibri" w:eastAsia="Times New Roman" w:cs="Calibri"/>
        </w:rPr>
        <w:t> </w:t>
      </w:r>
    </w:p>
    <w:p w:rsidRPr="00FC5859" w:rsidR="008827BC" w:rsidP="00C125AE" w:rsidRDefault="008827BC" w14:paraId="15C992FF" w14:textId="77777777">
      <w:pPr>
        <w:spacing w:after="0" w:line="240" w:lineRule="auto"/>
        <w:jc w:val="both"/>
        <w:textAlignment w:val="baseline"/>
        <w:rPr>
          <w:rFonts w:ascii="Calibri" w:hAnsi="Calibri" w:eastAsia="Times New Roman" w:cs="Calibri"/>
          <w:lang w:val="en-US"/>
        </w:rPr>
      </w:pPr>
    </w:p>
    <w:p w:rsidRPr="00FC5859" w:rsidR="008827BC" w:rsidP="00C125AE" w:rsidRDefault="008827BC" w14:paraId="7118EC18" w14:textId="77777777">
      <w:pPr>
        <w:spacing w:after="0" w:line="240" w:lineRule="auto"/>
        <w:jc w:val="both"/>
        <w:textAlignment w:val="baseline"/>
        <w:rPr>
          <w:rFonts w:ascii="Calibri" w:hAnsi="Calibri" w:eastAsia="Times New Roman" w:cs="Calibri"/>
          <w:lang w:val="en-US"/>
        </w:rPr>
      </w:pPr>
    </w:p>
    <w:p w:rsidRPr="00FC5859" w:rsidR="008827BC" w:rsidP="00C125AE" w:rsidRDefault="008827BC" w14:paraId="64263C0B" w14:textId="77777777">
      <w:pPr>
        <w:spacing w:after="0" w:line="240" w:lineRule="auto"/>
        <w:jc w:val="both"/>
        <w:textAlignment w:val="baseline"/>
        <w:rPr>
          <w:rFonts w:ascii="Calibri" w:hAnsi="Calibri" w:eastAsia="Times New Roman" w:cs="Calibri"/>
          <w:lang w:val="en-US"/>
        </w:rPr>
      </w:pPr>
    </w:p>
    <w:p w:rsidRPr="00FC5859" w:rsidR="008827BC" w:rsidP="00C125AE" w:rsidRDefault="008827BC" w14:paraId="29DA5E6B" w14:textId="77777777">
      <w:pPr>
        <w:spacing w:after="0" w:line="240" w:lineRule="auto"/>
        <w:jc w:val="both"/>
        <w:textAlignment w:val="baseline"/>
        <w:rPr>
          <w:rFonts w:ascii="Calibri" w:hAnsi="Calibri" w:eastAsia="Times New Roman" w:cs="Calibri"/>
          <w:lang w:val="en-US"/>
        </w:rPr>
      </w:pPr>
    </w:p>
    <w:p w:rsidRPr="00FC5859" w:rsidR="00C125AE" w:rsidP="00C125AE" w:rsidRDefault="00C125AE" w14:paraId="39650258" w14:textId="77777777">
      <w:pPr>
        <w:spacing w:after="0" w:line="240" w:lineRule="auto"/>
        <w:jc w:val="both"/>
        <w:textAlignment w:val="baseline"/>
        <w:rPr>
          <w:rFonts w:ascii="Segoe UI" w:hAnsi="Segoe UI" w:eastAsia="Times New Roman" w:cs="Segoe UI"/>
          <w:lang w:val="en-US"/>
        </w:rPr>
      </w:pPr>
    </w:p>
    <w:sectPr w:rsidRPr="00FC5859" w:rsidR="00C125AE" w:rsidSect="0057049E">
      <w:headerReference w:type="default" r:id="rId47"/>
      <w:footerReference w:type="default" r:id="rId48"/>
      <w:pgSz w:w="12240" w:h="15840" w:orient="portrait"/>
      <w:pgMar w:top="1440" w:right="1440" w:bottom="1440" w:left="1440" w:header="720" w:footer="720" w:gutter="0"/>
      <w:pgBorders w:display="firstPage" w:offsetFrom="page">
        <w:top w:val="pencils" w:color="auto" w:sz="15" w:space="24"/>
        <w:left w:val="pencils" w:color="auto" w:sz="15" w:space="24"/>
        <w:bottom w:val="pencils" w:color="auto" w:sz="15" w:space="24"/>
        <w:right w:val="pencils" w:color="auto" w:sz="15"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B37D2" w:rsidP="006756CE" w:rsidRDefault="005B37D2" w14:paraId="56BCA028" w14:textId="77777777">
      <w:pPr>
        <w:spacing w:after="0" w:line="240" w:lineRule="auto"/>
      </w:pPr>
      <w:r>
        <w:separator/>
      </w:r>
    </w:p>
  </w:endnote>
  <w:endnote w:type="continuationSeparator" w:id="0">
    <w:p w:rsidR="005B37D2" w:rsidP="006756CE" w:rsidRDefault="005B37D2" w14:paraId="7C4B030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 Serif">
    <w:altName w:val="Times New Roman"/>
    <w:charset w:val="01"/>
    <w:family w:val="roman"/>
    <w:pitch w:val="variable"/>
  </w:font>
  <w:font w:name="Noto Sans CJK SC">
    <w:panose1 w:val="00000000000000000000"/>
    <w:charset w:val="00"/>
    <w:family w:val="roman"/>
    <w:notTrueType/>
    <w:pitch w:val="default"/>
  </w:font>
  <w:font w:name="Lohit Devanagari">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676772"/>
      <w:docPartObj>
        <w:docPartGallery w:val="Page Numbers (Bottom of Page)"/>
        <w:docPartUnique/>
      </w:docPartObj>
    </w:sdtPr>
    <w:sdtEndPr>
      <w:rPr>
        <w:noProof/>
      </w:rPr>
    </w:sdtEndPr>
    <w:sdtContent>
      <w:p w:rsidR="005B37D2" w:rsidRDefault="005B37D2" w14:paraId="299F2966" w14:textId="77777777">
        <w:pPr>
          <w:pStyle w:val="Footer"/>
          <w:jc w:val="center"/>
        </w:pPr>
        <w:r>
          <w:fldChar w:fldCharType="begin"/>
        </w:r>
        <w:r>
          <w:instrText xml:space="preserve"> PAGE   \* MERGEFORMAT </w:instrText>
        </w:r>
        <w:r>
          <w:fldChar w:fldCharType="separate"/>
        </w:r>
        <w:r w:rsidR="27EAB65B">
          <w:rPr/>
          <w:t>17</w:t>
        </w:r>
        <w:r>
          <w:fldChar w:fldCharType="end"/>
        </w:r>
      </w:p>
    </w:sdtContent>
  </w:sdt>
  <w:p w:rsidR="005B37D2" w:rsidRDefault="005B37D2" w14:paraId="5A03F3B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B37D2" w:rsidP="006756CE" w:rsidRDefault="005B37D2" w14:paraId="019FF5EC" w14:textId="77777777">
      <w:pPr>
        <w:spacing w:after="0" w:line="240" w:lineRule="auto"/>
      </w:pPr>
      <w:r>
        <w:separator/>
      </w:r>
    </w:p>
  </w:footnote>
  <w:footnote w:type="continuationSeparator" w:id="0">
    <w:p w:rsidR="005B37D2" w:rsidP="006756CE" w:rsidRDefault="005B37D2" w14:paraId="4A0D565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7F1830" w:rsidR="007F1830" w:rsidRDefault="007F1830" w14:paraId="165684B0" w14:textId="77777777">
    <w:pPr>
      <w:pStyle w:val="Header"/>
      <w:rPr>
        <w:lang w:val="en-US"/>
      </w:rPr>
    </w:pPr>
    <w:r w:rsidRPr="27EAB65B" w:rsidR="27EAB65B">
      <w:rPr>
        <w:b w:val="1"/>
        <w:bCs w:val="1"/>
      </w:rPr>
      <w:t>ECAD6007</w:t>
    </w:r>
    <w:r>
      <w:tab/>
    </w:r>
    <w:r>
      <w:tab/>
    </w:r>
    <w:r w:rsidRPr="27EAB65B" w:rsidR="27EAB65B">
      <w:rPr>
        <w:b w:val="1"/>
        <w:bCs w:val="1"/>
      </w:rPr>
      <w:t>2204840</w:t>
    </w:r>
    <w:r w:rsidR="27EAB65B">
      <w:rPr/>
      <w:t xml:space="preserve">                                                   </w:t>
    </w:r>
    <w:r>
      <w:tab/>
    </w:r>
    <w:r>
      <w:tab/>
    </w:r>
  </w:p>
</w:hdr>
</file>

<file path=word/intelligence2.xml><?xml version="1.0" encoding="utf-8"?>
<int2:intelligence xmlns:int2="http://schemas.microsoft.com/office/intelligence/2020/intelligence">
  <int2:observations>
    <int2:bookmark int2:bookmarkName="_Int_zlSRYnsE" int2:invalidationBookmarkName="" int2:hashCode="AUnHGz6kytTeNS" int2:id="Vff867zh"/>
    <int2:bookmark int2:bookmarkName="_Int_Wwuh5fzz" int2:invalidationBookmarkName="" int2:hashCode="lEKU9ASarEGrun" int2:id="qoaa8VMA"/>
    <int2:bookmark int2:bookmarkName="_Int_tAQunvUu" int2:invalidationBookmarkName="" int2:hashCode="ewnzblLx/mgkkY" int2:id="jCvyWUCT"/>
    <int2:bookmark int2:bookmarkName="_Int_hu3RfS5Y" int2:invalidationBookmarkName="" int2:hashCode="lEKU9ASarEGrun" int2:id="gxM8LxTT"/>
    <int2:bookmark int2:bookmarkName="_Int_Y7jz5Bbg" int2:invalidationBookmarkName="" int2:hashCode="ewnzblLx/mgkkY" int2:id="XC0iKta3"/>
    <int2:bookmark int2:bookmarkName="_Int_JiiRRWJ7" int2:invalidationBookmarkName="" int2:hashCode="AUnHGz6kytTeNS" int2:id="uymS9vFn"/>
    <int2:bookmark int2:bookmarkName="_Int_73NXd3T7" int2:invalidationBookmarkName="" int2:hashCode="AUnHGz6kytTeNS" int2:id="5JSUKU7W"/>
    <int2:bookmark int2:bookmarkName="_Int_DsbAlKJu" int2:invalidationBookmarkName="" int2:hashCode="0++2OUNYrTymTh" int2:id="8WUud5wI"/>
    <int2:bookmark int2:bookmarkName="_Int_QR8343Pa" int2:invalidationBookmarkName="" int2:hashCode="QbQm+2nIGcHzpX" int2:id="U6aqm1A6"/>
    <int2:bookmark int2:bookmarkName="_Int_cDoGvmrw" int2:invalidationBookmarkName="" int2:hashCode="wZXPowttdMI4QH" int2:id="PFiVmwbQ"/>
    <int2:bookmark int2:bookmarkName="_Int_d5ZFzoBd" int2:invalidationBookmarkName="" int2:hashCode="Oh6VTXyAek8IEm" int2:id="uFPExZuP"/>
    <int2:bookmark int2:bookmarkName="_Int_nUJesd8Q" int2:invalidationBookmarkName="" int2:hashCode="OWI/QtxnH3/nmx" int2:id="f2DafxYu"/>
    <int2:bookmark int2:bookmarkName="_Int_D9FK0Pmv" int2:invalidationBookmarkName="" int2:hashCode="0Exdfwfs8HIbqB" int2:id="M7W8NU2C"/>
    <int2:bookmark int2:bookmarkName="_Int_gVxfZFvd" int2:invalidationBookmarkName="" int2:hashCode="Yba8z07Y0lJ46a" int2:id="whJJDaX2"/>
    <int2:bookmark int2:bookmarkName="_Int_4iag5tlP" int2:invalidationBookmarkName="" int2:hashCode="uhvs9taGdt0ekx" int2:id="GikZdvSl"/>
    <int2:bookmark int2:bookmarkName="_Int_bjhIiuOH" int2:invalidationBookmarkName="" int2:hashCode="u+W7Nk+zX4jfVg" int2:id="8nFiHREt">
      <int2:state int2:type="AugLoop_Text_Critique" int2:value="Rejected"/>
    </int2:bookmark>
    <int2:bookmark int2:bookmarkName="_Int_KdbwO8ms" int2:invalidationBookmarkName="" int2:hashCode="piCJxx0d0ZKBfq" int2:id="aXbOiXBu"/>
    <int2:bookmark int2:bookmarkName="_Int_sYtb7sOv" int2:invalidationBookmarkName="" int2:hashCode="kL4WWF2iGoIqAR" int2:id="Y3P4oNAw"/>
    <int2:bookmark int2:bookmarkName="_Int_sge9veKA" int2:invalidationBookmarkName="" int2:hashCode="P5aJT3ZvL3cdEe" int2:id="ArkXDZDA"/>
    <int2:bookmark int2:bookmarkName="_Int_0kGNBMTm" int2:invalidationBookmarkName="" int2:hashCode="xl+YgnhpMTx8X5" int2:id="5ztCmdMv"/>
    <int2:bookmark int2:bookmarkName="_Int_u9CDfdM9" int2:invalidationBookmarkName="" int2:hashCode="/aV9N1EcHFQicP" int2:id="GFloUFaU"/>
    <int2:bookmark int2:bookmarkName="_Int_RWDajBBR" int2:invalidationBookmarkName="" int2:hashCode="DM9Xbee94uix4c" int2:id="E75LBgYw"/>
    <int2:bookmark int2:bookmarkName="_Int_tm7HMBwy" int2:invalidationBookmarkName="" int2:hashCode="hkTLYhN4R1R2E7" int2:id="hO2WcO5u"/>
    <int2:bookmark int2:bookmarkName="_Int_VhSz2JiK" int2:invalidationBookmarkName="" int2:hashCode="0JQeaNqPOBUf+G" int2:id="nFBLTTF6"/>
    <int2:bookmark int2:bookmarkName="_Int_J1vt7K6a" int2:invalidationBookmarkName="" int2:hashCode="wCgj9rKdcuGrsF" int2:id="Mt64ZfmM"/>
    <int2:bookmark int2:bookmarkName="_Int_xxm54gHO" int2:invalidationBookmarkName="" int2:hashCode="4yE4yijTVlxgex" int2:id="aixII4xD"/>
    <int2:bookmark int2:bookmarkName="_Int_FFlavqCU" int2:invalidationBookmarkName="" int2:hashCode="UNr5HsIF+zujR0" int2:id="PxsMqzLD"/>
    <int2:bookmark int2:bookmarkName="_Int_XP28pIQJ" int2:invalidationBookmarkName="" int2:hashCode="MnpHO11rIgeEPg" int2:id="SUgxPEFj"/>
    <int2:bookmark int2:bookmarkName="_Int_OjbklR70" int2:invalidationBookmarkName="" int2:hashCode="PeUh02GRVekij4" int2:id="mg0N7gzp"/>
    <int2:bookmark int2:bookmarkName="_Int_kJrIIzXH" int2:invalidationBookmarkName="" int2:hashCode="mQXDOTNgKugE6U" int2:id="URGinW91"/>
    <int2:bookmark int2:bookmarkName="_Int_FeRE9S4G" int2:invalidationBookmarkName="" int2:hashCode="S+++40F3MmavVV" int2:id="VkoMB92w"/>
    <int2:bookmark int2:bookmarkName="_Int_3WpJO6RH" int2:invalidationBookmarkName="" int2:hashCode="oDKeFME1Nby2NZ" int2:id="RTLUjFsM"/>
    <int2:bookmark int2:bookmarkName="_Int_c2NVwyjQ" int2:invalidationBookmarkName="" int2:hashCode="aDfdZZWLybY5yn" int2:id="qIRD7jwX"/>
    <int2:bookmark int2:bookmarkName="_Int_EDe3YKmC" int2:invalidationBookmarkName="" int2:hashCode="R+HKo1dQAJHNqb" int2:id="AQhnmwWR"/>
    <int2:bookmark int2:bookmarkName="_Int_FhB0qcV4" int2:invalidationBookmarkName="" int2:hashCode="oDKeFME1Nby2NZ" int2:id="ElLTCVRz"/>
    <int2:bookmark int2:bookmarkName="_Int_zWDVY9jQ" int2:invalidationBookmarkName="" int2:hashCode="kmMiHdNZO5rjQT" int2:id="kXAmfWrY"/>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14D7A"/>
    <w:multiLevelType w:val="multilevel"/>
    <w:tmpl w:val="263ACC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93A3823"/>
    <w:multiLevelType w:val="multilevel"/>
    <w:tmpl w:val="A89CF0A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6F275A"/>
    <w:multiLevelType w:val="multilevel"/>
    <w:tmpl w:val="C826EF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E5F0E05"/>
    <w:multiLevelType w:val="multilevel"/>
    <w:tmpl w:val="1278F3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E9517D7"/>
    <w:multiLevelType w:val="multilevel"/>
    <w:tmpl w:val="6C4AD970"/>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502F2D"/>
    <w:multiLevelType w:val="multilevel"/>
    <w:tmpl w:val="FB6ACC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993C07"/>
    <w:multiLevelType w:val="multilevel"/>
    <w:tmpl w:val="0FE413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3ED293C"/>
    <w:multiLevelType w:val="multilevel"/>
    <w:tmpl w:val="400ED6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4B35551"/>
    <w:multiLevelType w:val="multilevel"/>
    <w:tmpl w:val="7ABA9C8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221BC3"/>
    <w:multiLevelType w:val="multilevel"/>
    <w:tmpl w:val="86B073E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F002F9"/>
    <w:multiLevelType w:val="multilevel"/>
    <w:tmpl w:val="4DDEBF5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6D7152"/>
    <w:multiLevelType w:val="multilevel"/>
    <w:tmpl w:val="4704B71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ED46CF0"/>
    <w:multiLevelType w:val="multilevel"/>
    <w:tmpl w:val="06BA8D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1F7334D5"/>
    <w:multiLevelType w:val="multilevel"/>
    <w:tmpl w:val="188C3852"/>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D33D4F"/>
    <w:multiLevelType w:val="multilevel"/>
    <w:tmpl w:val="7D30F7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22E13AB7"/>
    <w:multiLevelType w:val="multilevel"/>
    <w:tmpl w:val="74D8E56C"/>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8D5764"/>
    <w:multiLevelType w:val="multilevel"/>
    <w:tmpl w:val="A21230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9E15A1E"/>
    <w:multiLevelType w:val="multilevel"/>
    <w:tmpl w:val="F002F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2B7304EF"/>
    <w:multiLevelType w:val="multilevel"/>
    <w:tmpl w:val="F5A41F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F755776"/>
    <w:multiLevelType w:val="multilevel"/>
    <w:tmpl w:val="1494BCB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06F5CA5"/>
    <w:multiLevelType w:val="multilevel"/>
    <w:tmpl w:val="FE34AAA6"/>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17C1E26"/>
    <w:multiLevelType w:val="multilevel"/>
    <w:tmpl w:val="A41C74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33700C19"/>
    <w:multiLevelType w:val="multilevel"/>
    <w:tmpl w:val="96CEF532"/>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75A3783"/>
    <w:multiLevelType w:val="multilevel"/>
    <w:tmpl w:val="DC0EB5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38B949C6"/>
    <w:multiLevelType w:val="multilevel"/>
    <w:tmpl w:val="EA1CC20C"/>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AD3013F"/>
    <w:multiLevelType w:val="multilevel"/>
    <w:tmpl w:val="192AC9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3D6B7134"/>
    <w:multiLevelType w:val="hybridMultilevel"/>
    <w:tmpl w:val="C3F4004A"/>
    <w:lvl w:ilvl="0" w:tplc="51828286">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30A23B4"/>
    <w:multiLevelType w:val="multilevel"/>
    <w:tmpl w:val="F880C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77E6531"/>
    <w:multiLevelType w:val="multilevel"/>
    <w:tmpl w:val="C490432C"/>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8FD4F0C"/>
    <w:multiLevelType w:val="multilevel"/>
    <w:tmpl w:val="6B4CA6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4B037C7B"/>
    <w:multiLevelType w:val="multilevel"/>
    <w:tmpl w:val="955ECE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4E683C0E"/>
    <w:multiLevelType w:val="multilevel"/>
    <w:tmpl w:val="6EDEA596"/>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4871972"/>
    <w:multiLevelType w:val="multilevel"/>
    <w:tmpl w:val="B1882BA8"/>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8B27C25"/>
    <w:multiLevelType w:val="multilevel"/>
    <w:tmpl w:val="F2704B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59DB6D87"/>
    <w:multiLevelType w:val="multilevel"/>
    <w:tmpl w:val="200CDD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5C3F3431"/>
    <w:multiLevelType w:val="multilevel"/>
    <w:tmpl w:val="0F64ED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5C56275D"/>
    <w:multiLevelType w:val="multilevel"/>
    <w:tmpl w:val="C77C7CB0"/>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D9270E4"/>
    <w:multiLevelType w:val="multilevel"/>
    <w:tmpl w:val="366654A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1507C3A"/>
    <w:multiLevelType w:val="multilevel"/>
    <w:tmpl w:val="19481D9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1971716"/>
    <w:multiLevelType w:val="multilevel"/>
    <w:tmpl w:val="AE5A2BB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60F0BA6"/>
    <w:multiLevelType w:val="multilevel"/>
    <w:tmpl w:val="179E90B6"/>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6AC2F2E"/>
    <w:multiLevelType w:val="multilevel"/>
    <w:tmpl w:val="63C031DC"/>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6E371FD"/>
    <w:multiLevelType w:val="multilevel"/>
    <w:tmpl w:val="9A10EC8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7E10021"/>
    <w:multiLevelType w:val="multilevel"/>
    <w:tmpl w:val="53CABE30"/>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97A4529"/>
    <w:multiLevelType w:val="multilevel"/>
    <w:tmpl w:val="FE7ED7E4"/>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BE86E4C"/>
    <w:multiLevelType w:val="multilevel"/>
    <w:tmpl w:val="61764B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6DE4226D"/>
    <w:multiLevelType w:val="multilevel"/>
    <w:tmpl w:val="DD3A96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71105585"/>
    <w:multiLevelType w:val="multilevel"/>
    <w:tmpl w:val="2C66B3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744B3686"/>
    <w:multiLevelType w:val="multilevel"/>
    <w:tmpl w:val="08645BB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4B63F1D"/>
    <w:multiLevelType w:val="multilevel"/>
    <w:tmpl w:val="EB0E1C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69B7A5E"/>
    <w:multiLevelType w:val="multilevel"/>
    <w:tmpl w:val="53EE22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772638CD"/>
    <w:multiLevelType w:val="multilevel"/>
    <w:tmpl w:val="C35A031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9BF7534"/>
    <w:multiLevelType w:val="multilevel"/>
    <w:tmpl w:val="283CDCD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D9B0356"/>
    <w:multiLevelType w:val="multilevel"/>
    <w:tmpl w:val="2FA66C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406608005">
    <w:abstractNumId w:val="23"/>
  </w:num>
  <w:num w:numId="2" w16cid:durableId="1080055941">
    <w:abstractNumId w:val="0"/>
  </w:num>
  <w:num w:numId="3" w16cid:durableId="925647526">
    <w:abstractNumId w:val="2"/>
  </w:num>
  <w:num w:numId="4" w16cid:durableId="1838232182">
    <w:abstractNumId w:val="46"/>
  </w:num>
  <w:num w:numId="5" w16cid:durableId="1025516962">
    <w:abstractNumId w:val="50"/>
  </w:num>
  <w:num w:numId="6" w16cid:durableId="2022001499">
    <w:abstractNumId w:val="17"/>
  </w:num>
  <w:num w:numId="7" w16cid:durableId="544759362">
    <w:abstractNumId w:val="34"/>
  </w:num>
  <w:num w:numId="8" w16cid:durableId="1818375509">
    <w:abstractNumId w:val="27"/>
  </w:num>
  <w:num w:numId="9" w16cid:durableId="546845085">
    <w:abstractNumId w:val="5"/>
  </w:num>
  <w:num w:numId="10" w16cid:durableId="1634403617">
    <w:abstractNumId w:val="16"/>
  </w:num>
  <w:num w:numId="11" w16cid:durableId="2116826422">
    <w:abstractNumId w:val="18"/>
  </w:num>
  <w:num w:numId="12" w16cid:durableId="127823494">
    <w:abstractNumId w:val="52"/>
  </w:num>
  <w:num w:numId="13" w16cid:durableId="1536431261">
    <w:abstractNumId w:val="9"/>
  </w:num>
  <w:num w:numId="14" w16cid:durableId="542443799">
    <w:abstractNumId w:val="8"/>
  </w:num>
  <w:num w:numId="15" w16cid:durableId="1958562822">
    <w:abstractNumId w:val="10"/>
  </w:num>
  <w:num w:numId="16" w16cid:durableId="1784613877">
    <w:abstractNumId w:val="49"/>
  </w:num>
  <w:num w:numId="17" w16cid:durableId="308246720">
    <w:abstractNumId w:val="51"/>
  </w:num>
  <w:num w:numId="18" w16cid:durableId="1691712383">
    <w:abstractNumId w:val="38"/>
  </w:num>
  <w:num w:numId="19" w16cid:durableId="887687485">
    <w:abstractNumId w:val="42"/>
  </w:num>
  <w:num w:numId="20" w16cid:durableId="314384340">
    <w:abstractNumId w:val="11"/>
  </w:num>
  <w:num w:numId="21" w16cid:durableId="90977901">
    <w:abstractNumId w:val="48"/>
  </w:num>
  <w:num w:numId="22" w16cid:durableId="1456558063">
    <w:abstractNumId w:val="37"/>
  </w:num>
  <w:num w:numId="23" w16cid:durableId="2780852">
    <w:abstractNumId w:val="41"/>
  </w:num>
  <w:num w:numId="24" w16cid:durableId="818115526">
    <w:abstractNumId w:val="39"/>
  </w:num>
  <w:num w:numId="25" w16cid:durableId="1251767773">
    <w:abstractNumId w:val="1"/>
  </w:num>
  <w:num w:numId="26" w16cid:durableId="1351905653">
    <w:abstractNumId w:val="19"/>
  </w:num>
  <w:num w:numId="27" w16cid:durableId="1486120143">
    <w:abstractNumId w:val="28"/>
  </w:num>
  <w:num w:numId="28" w16cid:durableId="503974777">
    <w:abstractNumId w:val="32"/>
  </w:num>
  <w:num w:numId="29" w16cid:durableId="1687754083">
    <w:abstractNumId w:val="15"/>
  </w:num>
  <w:num w:numId="30" w16cid:durableId="1022436464">
    <w:abstractNumId w:val="20"/>
  </w:num>
  <w:num w:numId="31" w16cid:durableId="1368749628">
    <w:abstractNumId w:val="31"/>
  </w:num>
  <w:num w:numId="32" w16cid:durableId="525872359">
    <w:abstractNumId w:val="4"/>
  </w:num>
  <w:num w:numId="33" w16cid:durableId="1535774686">
    <w:abstractNumId w:val="36"/>
  </w:num>
  <w:num w:numId="34" w16cid:durableId="271670573">
    <w:abstractNumId w:val="22"/>
  </w:num>
  <w:num w:numId="35" w16cid:durableId="1282494417">
    <w:abstractNumId w:val="40"/>
  </w:num>
  <w:num w:numId="36" w16cid:durableId="630742670">
    <w:abstractNumId w:val="44"/>
  </w:num>
  <w:num w:numId="37" w16cid:durableId="1652172467">
    <w:abstractNumId w:val="13"/>
  </w:num>
  <w:num w:numId="38" w16cid:durableId="1101486092">
    <w:abstractNumId w:val="24"/>
  </w:num>
  <w:num w:numId="39" w16cid:durableId="451359972">
    <w:abstractNumId w:val="43"/>
  </w:num>
  <w:num w:numId="40" w16cid:durableId="264580443">
    <w:abstractNumId w:val="53"/>
  </w:num>
  <w:num w:numId="41" w16cid:durableId="971399550">
    <w:abstractNumId w:val="12"/>
  </w:num>
  <w:num w:numId="42" w16cid:durableId="139932762">
    <w:abstractNumId w:val="14"/>
  </w:num>
  <w:num w:numId="43" w16cid:durableId="777143902">
    <w:abstractNumId w:val="35"/>
  </w:num>
  <w:num w:numId="44" w16cid:durableId="931089821">
    <w:abstractNumId w:val="6"/>
  </w:num>
  <w:num w:numId="45" w16cid:durableId="1651251329">
    <w:abstractNumId w:val="29"/>
  </w:num>
  <w:num w:numId="46" w16cid:durableId="277493719">
    <w:abstractNumId w:val="33"/>
  </w:num>
  <w:num w:numId="47" w16cid:durableId="195000079">
    <w:abstractNumId w:val="45"/>
  </w:num>
  <w:num w:numId="48" w16cid:durableId="860514877">
    <w:abstractNumId w:val="47"/>
  </w:num>
  <w:num w:numId="49" w16cid:durableId="175270254">
    <w:abstractNumId w:val="25"/>
  </w:num>
  <w:num w:numId="50" w16cid:durableId="1536503214">
    <w:abstractNumId w:val="30"/>
  </w:num>
  <w:num w:numId="51" w16cid:durableId="1583874873">
    <w:abstractNumId w:val="21"/>
  </w:num>
  <w:num w:numId="52" w16cid:durableId="1473324119">
    <w:abstractNumId w:val="7"/>
  </w:num>
  <w:num w:numId="53" w16cid:durableId="668484961">
    <w:abstractNumId w:val="3"/>
  </w:num>
  <w:num w:numId="54" w16cid:durableId="1990791462">
    <w:abstractNumId w:val="26"/>
  </w:num>
  <w:numIdMacAtCleanup w:val="5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2625"/>
    <w:rsid w:val="000158C2"/>
    <w:rsid w:val="00021B5B"/>
    <w:rsid w:val="00077330"/>
    <w:rsid w:val="000C17A5"/>
    <w:rsid w:val="00157189"/>
    <w:rsid w:val="00180D06"/>
    <w:rsid w:val="001818AD"/>
    <w:rsid w:val="00181B4D"/>
    <w:rsid w:val="001A01D3"/>
    <w:rsid w:val="001D1F90"/>
    <w:rsid w:val="001D675C"/>
    <w:rsid w:val="001F0117"/>
    <w:rsid w:val="00202D0D"/>
    <w:rsid w:val="002103B3"/>
    <w:rsid w:val="002211EF"/>
    <w:rsid w:val="00243CE5"/>
    <w:rsid w:val="00256EC4"/>
    <w:rsid w:val="00256ED8"/>
    <w:rsid w:val="00257CEB"/>
    <w:rsid w:val="002657E7"/>
    <w:rsid w:val="00290DE0"/>
    <w:rsid w:val="002C2625"/>
    <w:rsid w:val="002D2884"/>
    <w:rsid w:val="002F34D0"/>
    <w:rsid w:val="002F5641"/>
    <w:rsid w:val="002F7790"/>
    <w:rsid w:val="00314404"/>
    <w:rsid w:val="0032102A"/>
    <w:rsid w:val="003225BB"/>
    <w:rsid w:val="00324D28"/>
    <w:rsid w:val="00345047"/>
    <w:rsid w:val="00370AE4"/>
    <w:rsid w:val="003810D8"/>
    <w:rsid w:val="0038404E"/>
    <w:rsid w:val="00393E96"/>
    <w:rsid w:val="00394513"/>
    <w:rsid w:val="0039563C"/>
    <w:rsid w:val="003970F5"/>
    <w:rsid w:val="003C68AD"/>
    <w:rsid w:val="003F29B8"/>
    <w:rsid w:val="003F529C"/>
    <w:rsid w:val="004118F0"/>
    <w:rsid w:val="00475A0F"/>
    <w:rsid w:val="00486B39"/>
    <w:rsid w:val="00494AD1"/>
    <w:rsid w:val="00496A3C"/>
    <w:rsid w:val="004A4550"/>
    <w:rsid w:val="004A4650"/>
    <w:rsid w:val="004A7B1A"/>
    <w:rsid w:val="004B19B2"/>
    <w:rsid w:val="004D65CC"/>
    <w:rsid w:val="004E0C89"/>
    <w:rsid w:val="004E2638"/>
    <w:rsid w:val="004E3BCD"/>
    <w:rsid w:val="00510DE2"/>
    <w:rsid w:val="005170F7"/>
    <w:rsid w:val="00521AF4"/>
    <w:rsid w:val="00531AFF"/>
    <w:rsid w:val="005344F7"/>
    <w:rsid w:val="0057049E"/>
    <w:rsid w:val="0058632B"/>
    <w:rsid w:val="0059582E"/>
    <w:rsid w:val="005A4087"/>
    <w:rsid w:val="005B37D2"/>
    <w:rsid w:val="005B468C"/>
    <w:rsid w:val="005B7B8E"/>
    <w:rsid w:val="005C285C"/>
    <w:rsid w:val="005C63B1"/>
    <w:rsid w:val="00600439"/>
    <w:rsid w:val="0060583C"/>
    <w:rsid w:val="00620CC0"/>
    <w:rsid w:val="00644F49"/>
    <w:rsid w:val="00651E7E"/>
    <w:rsid w:val="006643E4"/>
    <w:rsid w:val="006756CE"/>
    <w:rsid w:val="00692E82"/>
    <w:rsid w:val="006A1F48"/>
    <w:rsid w:val="006A2204"/>
    <w:rsid w:val="006C75E1"/>
    <w:rsid w:val="006D2420"/>
    <w:rsid w:val="006D33A0"/>
    <w:rsid w:val="006D54FC"/>
    <w:rsid w:val="006E3605"/>
    <w:rsid w:val="006E6D73"/>
    <w:rsid w:val="00700965"/>
    <w:rsid w:val="00720F28"/>
    <w:rsid w:val="0074063A"/>
    <w:rsid w:val="00756922"/>
    <w:rsid w:val="0077554D"/>
    <w:rsid w:val="00783B76"/>
    <w:rsid w:val="007B4B67"/>
    <w:rsid w:val="007C279E"/>
    <w:rsid w:val="007D033E"/>
    <w:rsid w:val="007D6E50"/>
    <w:rsid w:val="007E3449"/>
    <w:rsid w:val="007E394F"/>
    <w:rsid w:val="007F0FA3"/>
    <w:rsid w:val="007F1830"/>
    <w:rsid w:val="007F1E4B"/>
    <w:rsid w:val="007F7894"/>
    <w:rsid w:val="0080298D"/>
    <w:rsid w:val="008240A3"/>
    <w:rsid w:val="008265E3"/>
    <w:rsid w:val="008352AD"/>
    <w:rsid w:val="008354AF"/>
    <w:rsid w:val="00863969"/>
    <w:rsid w:val="008827BC"/>
    <w:rsid w:val="00883B83"/>
    <w:rsid w:val="00884A07"/>
    <w:rsid w:val="008B64B5"/>
    <w:rsid w:val="008D0CA7"/>
    <w:rsid w:val="008D4770"/>
    <w:rsid w:val="00904430"/>
    <w:rsid w:val="00913D14"/>
    <w:rsid w:val="0092081C"/>
    <w:rsid w:val="00930E41"/>
    <w:rsid w:val="00953CCE"/>
    <w:rsid w:val="00981822"/>
    <w:rsid w:val="009863C5"/>
    <w:rsid w:val="009B02BF"/>
    <w:rsid w:val="009C388B"/>
    <w:rsid w:val="009E32C2"/>
    <w:rsid w:val="00A026C8"/>
    <w:rsid w:val="00A03D52"/>
    <w:rsid w:val="00A07C06"/>
    <w:rsid w:val="00A27DF4"/>
    <w:rsid w:val="00A302C4"/>
    <w:rsid w:val="00A33DC7"/>
    <w:rsid w:val="00A52255"/>
    <w:rsid w:val="00A72898"/>
    <w:rsid w:val="00A903C3"/>
    <w:rsid w:val="00A962BE"/>
    <w:rsid w:val="00AA4132"/>
    <w:rsid w:val="00AC5F5B"/>
    <w:rsid w:val="00AD0A90"/>
    <w:rsid w:val="00AF6C7B"/>
    <w:rsid w:val="00AF76FE"/>
    <w:rsid w:val="00B0155B"/>
    <w:rsid w:val="00B240D0"/>
    <w:rsid w:val="00B26E5C"/>
    <w:rsid w:val="00B30D4E"/>
    <w:rsid w:val="00B31C32"/>
    <w:rsid w:val="00B33A53"/>
    <w:rsid w:val="00B46324"/>
    <w:rsid w:val="00B56223"/>
    <w:rsid w:val="00B6342D"/>
    <w:rsid w:val="00B63EBA"/>
    <w:rsid w:val="00B8111E"/>
    <w:rsid w:val="00B82F42"/>
    <w:rsid w:val="00BA0455"/>
    <w:rsid w:val="00BB0BC9"/>
    <w:rsid w:val="00BC1711"/>
    <w:rsid w:val="00BE4DBF"/>
    <w:rsid w:val="00BF168E"/>
    <w:rsid w:val="00C110E6"/>
    <w:rsid w:val="00C125AE"/>
    <w:rsid w:val="00C14F6D"/>
    <w:rsid w:val="00C25C67"/>
    <w:rsid w:val="00C306E8"/>
    <w:rsid w:val="00C33F06"/>
    <w:rsid w:val="00CC5EB4"/>
    <w:rsid w:val="00D07466"/>
    <w:rsid w:val="00D1362E"/>
    <w:rsid w:val="00D1446D"/>
    <w:rsid w:val="00D23951"/>
    <w:rsid w:val="00D32020"/>
    <w:rsid w:val="00D34EBC"/>
    <w:rsid w:val="00D4188A"/>
    <w:rsid w:val="00D568FB"/>
    <w:rsid w:val="00D66897"/>
    <w:rsid w:val="00D72AA8"/>
    <w:rsid w:val="00D8721A"/>
    <w:rsid w:val="00D92F0A"/>
    <w:rsid w:val="00D92FD3"/>
    <w:rsid w:val="00D974F0"/>
    <w:rsid w:val="00DA4CEF"/>
    <w:rsid w:val="00DA5DE9"/>
    <w:rsid w:val="00DC5AE0"/>
    <w:rsid w:val="00E02568"/>
    <w:rsid w:val="00E1291B"/>
    <w:rsid w:val="00E2299B"/>
    <w:rsid w:val="00E3700E"/>
    <w:rsid w:val="00E644A5"/>
    <w:rsid w:val="00E70FF9"/>
    <w:rsid w:val="00E71482"/>
    <w:rsid w:val="00E77DBC"/>
    <w:rsid w:val="00E8379C"/>
    <w:rsid w:val="00E95550"/>
    <w:rsid w:val="00EB7E3A"/>
    <w:rsid w:val="00ED512E"/>
    <w:rsid w:val="00EE02C9"/>
    <w:rsid w:val="00EE34BB"/>
    <w:rsid w:val="00EE5ED5"/>
    <w:rsid w:val="00F0318D"/>
    <w:rsid w:val="00F06DB7"/>
    <w:rsid w:val="00F141BF"/>
    <w:rsid w:val="00F17462"/>
    <w:rsid w:val="00F76786"/>
    <w:rsid w:val="00FA6261"/>
    <w:rsid w:val="00FC5859"/>
    <w:rsid w:val="00FE1573"/>
    <w:rsid w:val="00FF2F7C"/>
    <w:rsid w:val="010C8C6B"/>
    <w:rsid w:val="07815BFF"/>
    <w:rsid w:val="09F8DCD1"/>
    <w:rsid w:val="0CD154EF"/>
    <w:rsid w:val="0DD80B65"/>
    <w:rsid w:val="0DFDDA89"/>
    <w:rsid w:val="0EBFE069"/>
    <w:rsid w:val="0EFA43F4"/>
    <w:rsid w:val="0EFE9EC0"/>
    <w:rsid w:val="0F73DBC6"/>
    <w:rsid w:val="1259A0A9"/>
    <w:rsid w:val="14A244AB"/>
    <w:rsid w:val="16C192FB"/>
    <w:rsid w:val="17965C39"/>
    <w:rsid w:val="1A3BFFA9"/>
    <w:rsid w:val="1C95419B"/>
    <w:rsid w:val="1D2608F8"/>
    <w:rsid w:val="1F70D733"/>
    <w:rsid w:val="2135E7B0"/>
    <w:rsid w:val="229AFBC4"/>
    <w:rsid w:val="25380B49"/>
    <w:rsid w:val="25D29C86"/>
    <w:rsid w:val="26078D69"/>
    <w:rsid w:val="269B228C"/>
    <w:rsid w:val="27DE9AF0"/>
    <w:rsid w:val="27EAB65B"/>
    <w:rsid w:val="2925D4D5"/>
    <w:rsid w:val="2944B95D"/>
    <w:rsid w:val="298686BC"/>
    <w:rsid w:val="2A0B7C6C"/>
    <w:rsid w:val="2B22571D"/>
    <w:rsid w:val="2BA74CCD"/>
    <w:rsid w:val="2CA097AC"/>
    <w:rsid w:val="2F271D9F"/>
    <w:rsid w:val="306C7776"/>
    <w:rsid w:val="321A23DC"/>
    <w:rsid w:val="33072E10"/>
    <w:rsid w:val="333158B3"/>
    <w:rsid w:val="3C27D486"/>
    <w:rsid w:val="41AFA9F1"/>
    <w:rsid w:val="42926E83"/>
    <w:rsid w:val="4483F445"/>
    <w:rsid w:val="4706AC5B"/>
    <w:rsid w:val="49A1F820"/>
    <w:rsid w:val="4BF40E19"/>
    <w:rsid w:val="4DBD81C4"/>
    <w:rsid w:val="51817FBD"/>
    <w:rsid w:val="51898DA0"/>
    <w:rsid w:val="575E4FC0"/>
    <w:rsid w:val="5B723220"/>
    <w:rsid w:val="5CD561ED"/>
    <w:rsid w:val="5D4DA927"/>
    <w:rsid w:val="6402C1C9"/>
    <w:rsid w:val="66A2F3DD"/>
    <w:rsid w:val="66A5AFB5"/>
    <w:rsid w:val="681D28AD"/>
    <w:rsid w:val="684DDB0D"/>
    <w:rsid w:val="687366C0"/>
    <w:rsid w:val="6A4321DC"/>
    <w:rsid w:val="6AC83E0D"/>
    <w:rsid w:val="6C23C787"/>
    <w:rsid w:val="6D2BED8C"/>
    <w:rsid w:val="6D9CE5DE"/>
    <w:rsid w:val="6DCC02D0"/>
    <w:rsid w:val="70638E4E"/>
    <w:rsid w:val="70D486A0"/>
    <w:rsid w:val="71760849"/>
    <w:rsid w:val="725B0B2B"/>
    <w:rsid w:val="72705701"/>
    <w:rsid w:val="7311D8AA"/>
    <w:rsid w:val="74329934"/>
    <w:rsid w:val="746248DE"/>
    <w:rsid w:val="76E8CED1"/>
    <w:rsid w:val="76FB124B"/>
    <w:rsid w:val="7799CF5D"/>
    <w:rsid w:val="79811A2E"/>
    <w:rsid w:val="7D82EF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99579"/>
  <w15:chartTrackingRefBased/>
  <w15:docId w15:val="{F1C93444-DD49-4532-81D4-5452DAFA9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27EAB65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true">
    <w:uiPriority w:val="1"/>
    <w:name w:val="paragraph"/>
    <w:basedOn w:val="Normal"/>
    <w:rsid w:val="27EAB65B"/>
    <w:rPr>
      <w:rFonts w:ascii="Times New Roman" w:hAnsi="Times New Roman" w:eastAsia="Times New Roman" w:cs="Times New Roman"/>
      <w:sz w:val="24"/>
      <w:szCs w:val="24"/>
      <w:lang w:val="en-US"/>
    </w:rPr>
    <w:pPr>
      <w:spacing w:beforeAutospacing="on" w:afterAutospacing="on" w:line="240" w:lineRule="auto"/>
    </w:pPr>
  </w:style>
  <w:style w:type="character" w:styleId="textrun" w:customStyle="1">
    <w:name w:val="textrun"/>
    <w:basedOn w:val="DefaultParagraphFont"/>
    <w:rsid w:val="00C125AE"/>
  </w:style>
  <w:style w:type="character" w:styleId="normaltextrun" w:customStyle="1">
    <w:name w:val="normaltextrun"/>
    <w:basedOn w:val="DefaultParagraphFont"/>
    <w:rsid w:val="00C125AE"/>
  </w:style>
  <w:style w:type="character" w:styleId="eop" w:customStyle="1">
    <w:name w:val="eop"/>
    <w:basedOn w:val="DefaultParagraphFont"/>
    <w:rsid w:val="00C125AE"/>
  </w:style>
  <w:style w:type="character" w:styleId="Hyperlink">
    <w:name w:val="Hyperlink"/>
    <w:basedOn w:val="DefaultParagraphFont"/>
    <w:uiPriority w:val="99"/>
    <w:unhideWhenUsed/>
    <w:rsid w:val="00C125AE"/>
    <w:rPr>
      <w:color w:val="0000FF"/>
      <w:u w:val="single"/>
    </w:rPr>
  </w:style>
  <w:style w:type="character" w:styleId="FollowedHyperlink">
    <w:name w:val="FollowedHyperlink"/>
    <w:basedOn w:val="DefaultParagraphFont"/>
    <w:uiPriority w:val="99"/>
    <w:semiHidden/>
    <w:unhideWhenUsed/>
    <w:rsid w:val="00C125AE"/>
    <w:rPr>
      <w:color w:val="800080"/>
      <w:u w:val="single"/>
    </w:rPr>
  </w:style>
  <w:style w:type="paragraph" w:styleId="Standard" w:customStyle="1">
    <w:name w:val="Standard"/>
    <w:qFormat/>
    <w:rsid w:val="008827BC"/>
    <w:pPr>
      <w:suppressAutoHyphens/>
      <w:spacing w:after="0" w:line="240" w:lineRule="auto"/>
      <w:textAlignment w:val="baseline"/>
    </w:pPr>
    <w:rPr>
      <w:rFonts w:ascii="Liberation Serif" w:hAnsi="Liberation Serif" w:eastAsia="Noto Sans CJK SC" w:cs="Lohit Devanagari"/>
      <w:kern w:val="2"/>
      <w:sz w:val="24"/>
      <w:szCs w:val="24"/>
      <w:lang w:val="en-GB" w:eastAsia="zh-CN" w:bidi="hi-IN"/>
    </w:rPr>
  </w:style>
  <w:style w:type="paragraph" w:styleId="Header">
    <w:uiPriority w:val="99"/>
    <w:name w:val="header"/>
    <w:basedOn w:val="Normal"/>
    <w:unhideWhenUsed/>
    <w:link w:val="HeaderChar"/>
    <w:rsid w:val="27EAB65B"/>
    <w:pPr>
      <w:tabs>
        <w:tab w:val="center" w:leader="none" w:pos="4680"/>
        <w:tab w:val="right" w:leader="none" w:pos="9360"/>
      </w:tabs>
      <w:spacing w:after="0" w:line="240" w:lineRule="auto"/>
    </w:pPr>
  </w:style>
  <w:style w:type="character" w:styleId="HeaderChar" w:customStyle="1">
    <w:name w:val="Header Char"/>
    <w:basedOn w:val="DefaultParagraphFont"/>
    <w:link w:val="Header"/>
    <w:uiPriority w:val="99"/>
    <w:rsid w:val="006756CE"/>
    <w:rPr>
      <w:lang w:val="en-GB"/>
    </w:rPr>
  </w:style>
  <w:style w:type="paragraph" w:styleId="Footer">
    <w:uiPriority w:val="99"/>
    <w:name w:val="footer"/>
    <w:basedOn w:val="Normal"/>
    <w:unhideWhenUsed/>
    <w:link w:val="FooterChar"/>
    <w:rsid w:val="27EAB65B"/>
    <w:pPr>
      <w:tabs>
        <w:tab w:val="center" w:leader="none" w:pos="4680"/>
        <w:tab w:val="right" w:leader="none" w:pos="9360"/>
      </w:tabs>
      <w:spacing w:after="0" w:line="240" w:lineRule="auto"/>
    </w:pPr>
  </w:style>
  <w:style w:type="character" w:styleId="FooterChar" w:customStyle="1">
    <w:name w:val="Footer Char"/>
    <w:basedOn w:val="DefaultParagraphFont"/>
    <w:link w:val="Footer"/>
    <w:uiPriority w:val="99"/>
    <w:rsid w:val="006756CE"/>
    <w:rPr>
      <w:lang w:val="en-GB"/>
    </w:rPr>
  </w:style>
  <w:style w:type="paragraph" w:styleId="ListParagraph">
    <w:uiPriority w:val="34"/>
    <w:name w:val="List Paragraph"/>
    <w:basedOn w:val="Normal"/>
    <w:qFormat/>
    <w:rsid w:val="27EAB65B"/>
    <w:pPr>
      <w:spacing/>
      <w:ind w:left="720"/>
      <w:contextualSpacing/>
    </w:pPr>
  </w:style>
  <w:style w:type="paragraph" w:styleId="Heading1">
    <w:uiPriority w:val="9"/>
    <w:name w:val="heading 1"/>
    <w:basedOn w:val="Normal"/>
    <w:next w:val="Normal"/>
    <w:link w:val="Heading1Char"/>
    <w:qFormat/>
    <w:rsid w:val="27EAB65B"/>
    <w:rPr>
      <w:rFonts w:ascii="Calibri Light" w:hAnsi="Calibri Light" w:eastAsia="宋体" w:cs="" w:asciiTheme="majorAscii" w:hAnsiTheme="majorAscii" w:eastAsiaTheme="majorEastAsia" w:cstheme="majorBidi"/>
      <w:color w:val="2E74B5"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27EAB65B"/>
    <w:rPr>
      <w:rFonts w:ascii="Calibri Light" w:hAnsi="Calibri Light" w:eastAsia="宋体" w:cs="" w:asciiTheme="majorAscii" w:hAnsiTheme="majorAscii" w:eastAsiaTheme="majorEastAsia" w:cstheme="majorBidi"/>
      <w:color w:val="2E74B5"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27EAB65B"/>
    <w:rPr>
      <w:rFonts w:ascii="Calibri Light" w:hAnsi="Calibri Light" w:eastAsia="宋体" w:cs="" w:asciiTheme="majorAscii" w:hAnsiTheme="majorAscii" w:eastAsiaTheme="majorEastAsia" w:cstheme="majorBidi"/>
      <w:color w:val="1F4D78"/>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27EAB65B"/>
    <w:rPr>
      <w:rFonts w:ascii="Calibri Light" w:hAnsi="Calibri Light" w:eastAsia="宋体" w:cs="" w:asciiTheme="majorAscii" w:hAnsiTheme="majorAscii" w:eastAsiaTheme="majorEastAsia" w:cstheme="majorBidi"/>
      <w:i w:val="1"/>
      <w:iCs w:val="1"/>
      <w:color w:val="2E74B5"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27EAB65B"/>
    <w:rPr>
      <w:rFonts w:ascii="Calibri Light" w:hAnsi="Calibri Light" w:eastAsia="宋体" w:cs="" w:asciiTheme="majorAscii" w:hAnsiTheme="majorAscii" w:eastAsiaTheme="majorEastAsia" w:cstheme="majorBidi"/>
      <w:color w:val="2E74B5"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27EAB65B"/>
    <w:rPr>
      <w:rFonts w:ascii="Calibri Light" w:hAnsi="Calibri Light" w:eastAsia="宋体" w:cs="" w:asciiTheme="majorAscii" w:hAnsiTheme="majorAscii" w:eastAsiaTheme="majorEastAsia" w:cstheme="majorBidi"/>
      <w:color w:val="1F4D78"/>
    </w:rPr>
    <w:pPr>
      <w:keepNext w:val="1"/>
      <w:spacing w:before="40" w:after="0"/>
      <w:outlineLvl w:val="5"/>
    </w:pPr>
  </w:style>
  <w:style w:type="paragraph" w:styleId="Heading7">
    <w:uiPriority w:val="9"/>
    <w:name w:val="heading 7"/>
    <w:basedOn w:val="Normal"/>
    <w:next w:val="Normal"/>
    <w:unhideWhenUsed/>
    <w:link w:val="Heading7Char"/>
    <w:qFormat/>
    <w:rsid w:val="27EAB65B"/>
    <w:rPr>
      <w:rFonts w:ascii="Calibri Light" w:hAnsi="Calibri Light" w:eastAsia="宋体" w:cs="" w:asciiTheme="majorAscii" w:hAnsiTheme="majorAscii" w:eastAsiaTheme="majorEastAsia" w:cstheme="majorBidi"/>
      <w:i w:val="1"/>
      <w:iCs w:val="1"/>
      <w:color w:val="1F4D78"/>
    </w:rPr>
    <w:pPr>
      <w:keepNext w:val="1"/>
      <w:spacing w:before="40" w:after="0"/>
      <w:outlineLvl w:val="6"/>
    </w:pPr>
  </w:style>
  <w:style w:type="paragraph" w:styleId="Heading8">
    <w:uiPriority w:val="9"/>
    <w:name w:val="heading 8"/>
    <w:basedOn w:val="Normal"/>
    <w:next w:val="Normal"/>
    <w:unhideWhenUsed/>
    <w:link w:val="Heading8Char"/>
    <w:qFormat/>
    <w:rsid w:val="27EAB65B"/>
    <w:rPr>
      <w:rFonts w:ascii="Calibri Light" w:hAnsi="Calibri Light" w:eastAsia="宋体"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27EAB65B"/>
    <w:rPr>
      <w:rFonts w:ascii="Calibri Light" w:hAnsi="Calibri Light" w:eastAsia="宋体"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27EAB65B"/>
    <w:rPr>
      <w:rFonts w:ascii="Calibri Light" w:hAnsi="Calibri Light" w:eastAsia="宋体"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27EAB65B"/>
    <w:rPr>
      <w:rFonts w:eastAsia="宋体" w:eastAsiaTheme="minorEastAsia"/>
      <w:color w:val="5A5A5A"/>
    </w:rPr>
  </w:style>
  <w:style w:type="paragraph" w:styleId="Quote">
    <w:uiPriority w:val="29"/>
    <w:name w:val="Quote"/>
    <w:basedOn w:val="Normal"/>
    <w:next w:val="Normal"/>
    <w:link w:val="QuoteChar"/>
    <w:qFormat/>
    <w:rsid w:val="27EAB65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7EAB65B"/>
    <w:rPr>
      <w:i w:val="1"/>
      <w:iCs w:val="1"/>
      <w:color w:val="5B9BD5" w:themeColor="accent1" w:themeTint="FF" w:themeShade="FF"/>
    </w:rPr>
    <w:pPr>
      <w:spacing w:before="360" w:after="360"/>
      <w:ind w:left="864" w:right="864"/>
      <w:jc w:val="center"/>
    </w:pPr>
  </w:style>
  <w:style w:type="paragraph" w:styleId="TOC1">
    <w:uiPriority w:val="39"/>
    <w:name w:val="toc 1"/>
    <w:basedOn w:val="Normal"/>
    <w:next w:val="Normal"/>
    <w:unhideWhenUsed/>
    <w:rsid w:val="27EAB65B"/>
    <w:pPr>
      <w:spacing w:after="100"/>
    </w:pPr>
  </w:style>
  <w:style w:type="paragraph" w:styleId="TOC2">
    <w:uiPriority w:val="39"/>
    <w:name w:val="toc 2"/>
    <w:basedOn w:val="Normal"/>
    <w:next w:val="Normal"/>
    <w:unhideWhenUsed/>
    <w:rsid w:val="27EAB65B"/>
    <w:pPr>
      <w:spacing w:after="100"/>
      <w:ind w:left="220"/>
    </w:pPr>
  </w:style>
  <w:style w:type="paragraph" w:styleId="TOC3">
    <w:uiPriority w:val="39"/>
    <w:name w:val="toc 3"/>
    <w:basedOn w:val="Normal"/>
    <w:next w:val="Normal"/>
    <w:unhideWhenUsed/>
    <w:rsid w:val="27EAB65B"/>
    <w:pPr>
      <w:spacing w:after="100"/>
      <w:ind w:left="440"/>
    </w:pPr>
  </w:style>
  <w:style w:type="paragraph" w:styleId="TOC4">
    <w:uiPriority w:val="39"/>
    <w:name w:val="toc 4"/>
    <w:basedOn w:val="Normal"/>
    <w:next w:val="Normal"/>
    <w:unhideWhenUsed/>
    <w:rsid w:val="27EAB65B"/>
    <w:pPr>
      <w:spacing w:after="100"/>
      <w:ind w:left="660"/>
    </w:pPr>
  </w:style>
  <w:style w:type="paragraph" w:styleId="TOC5">
    <w:uiPriority w:val="39"/>
    <w:name w:val="toc 5"/>
    <w:basedOn w:val="Normal"/>
    <w:next w:val="Normal"/>
    <w:unhideWhenUsed/>
    <w:rsid w:val="27EAB65B"/>
    <w:pPr>
      <w:spacing w:after="100"/>
      <w:ind w:left="880"/>
    </w:pPr>
  </w:style>
  <w:style w:type="paragraph" w:styleId="TOC6">
    <w:uiPriority w:val="39"/>
    <w:name w:val="toc 6"/>
    <w:basedOn w:val="Normal"/>
    <w:next w:val="Normal"/>
    <w:unhideWhenUsed/>
    <w:rsid w:val="27EAB65B"/>
    <w:pPr>
      <w:spacing w:after="100"/>
      <w:ind w:left="1100"/>
    </w:pPr>
  </w:style>
  <w:style w:type="paragraph" w:styleId="TOC7">
    <w:uiPriority w:val="39"/>
    <w:name w:val="toc 7"/>
    <w:basedOn w:val="Normal"/>
    <w:next w:val="Normal"/>
    <w:unhideWhenUsed/>
    <w:rsid w:val="27EAB65B"/>
    <w:pPr>
      <w:spacing w:after="100"/>
      <w:ind w:left="1320"/>
    </w:pPr>
  </w:style>
  <w:style w:type="paragraph" w:styleId="TOC8">
    <w:uiPriority w:val="39"/>
    <w:name w:val="toc 8"/>
    <w:basedOn w:val="Normal"/>
    <w:next w:val="Normal"/>
    <w:unhideWhenUsed/>
    <w:rsid w:val="27EAB65B"/>
    <w:pPr>
      <w:spacing w:after="100"/>
      <w:ind w:left="1540"/>
    </w:pPr>
  </w:style>
  <w:style w:type="paragraph" w:styleId="TOC9">
    <w:uiPriority w:val="39"/>
    <w:name w:val="toc 9"/>
    <w:basedOn w:val="Normal"/>
    <w:next w:val="Normal"/>
    <w:unhideWhenUsed/>
    <w:rsid w:val="27EAB65B"/>
    <w:pPr>
      <w:spacing w:after="100"/>
      <w:ind w:left="1760"/>
    </w:pPr>
  </w:style>
  <w:style w:type="paragraph" w:styleId="EndnoteText">
    <w:uiPriority w:val="99"/>
    <w:name w:val="endnote text"/>
    <w:basedOn w:val="Normal"/>
    <w:semiHidden/>
    <w:unhideWhenUsed/>
    <w:link w:val="EndnoteTextChar"/>
    <w:rsid w:val="27EAB65B"/>
    <w:rPr>
      <w:sz w:val="20"/>
      <w:szCs w:val="20"/>
    </w:rPr>
    <w:pPr>
      <w:spacing w:after="0" w:line="240" w:lineRule="auto"/>
    </w:pPr>
  </w:style>
  <w:style w:type="paragraph" w:styleId="FootnoteText">
    <w:uiPriority w:val="99"/>
    <w:name w:val="footnote text"/>
    <w:basedOn w:val="Normal"/>
    <w:semiHidden/>
    <w:unhideWhenUsed/>
    <w:link w:val="FootnoteTextChar"/>
    <w:rsid w:val="27EAB65B"/>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083208">
      <w:bodyDiv w:val="1"/>
      <w:marLeft w:val="0"/>
      <w:marRight w:val="0"/>
      <w:marTop w:val="0"/>
      <w:marBottom w:val="0"/>
      <w:divBdr>
        <w:top w:val="none" w:sz="0" w:space="0" w:color="auto"/>
        <w:left w:val="none" w:sz="0" w:space="0" w:color="auto"/>
        <w:bottom w:val="none" w:sz="0" w:space="0" w:color="auto"/>
        <w:right w:val="none" w:sz="0" w:space="0" w:color="auto"/>
      </w:divBdr>
      <w:divsChild>
        <w:div w:id="310714660">
          <w:marLeft w:val="0"/>
          <w:marRight w:val="0"/>
          <w:marTop w:val="0"/>
          <w:marBottom w:val="0"/>
          <w:divBdr>
            <w:top w:val="none" w:sz="0" w:space="0" w:color="auto"/>
            <w:left w:val="none" w:sz="0" w:space="0" w:color="auto"/>
            <w:bottom w:val="none" w:sz="0" w:space="0" w:color="auto"/>
            <w:right w:val="none" w:sz="0" w:space="0" w:color="auto"/>
          </w:divBdr>
        </w:div>
        <w:div w:id="25832727">
          <w:marLeft w:val="0"/>
          <w:marRight w:val="0"/>
          <w:marTop w:val="0"/>
          <w:marBottom w:val="0"/>
          <w:divBdr>
            <w:top w:val="none" w:sz="0" w:space="0" w:color="auto"/>
            <w:left w:val="none" w:sz="0" w:space="0" w:color="auto"/>
            <w:bottom w:val="none" w:sz="0" w:space="0" w:color="auto"/>
            <w:right w:val="none" w:sz="0" w:space="0" w:color="auto"/>
          </w:divBdr>
        </w:div>
        <w:div w:id="1334146121">
          <w:marLeft w:val="0"/>
          <w:marRight w:val="0"/>
          <w:marTop w:val="0"/>
          <w:marBottom w:val="0"/>
          <w:divBdr>
            <w:top w:val="none" w:sz="0" w:space="0" w:color="auto"/>
            <w:left w:val="none" w:sz="0" w:space="0" w:color="auto"/>
            <w:bottom w:val="none" w:sz="0" w:space="0" w:color="auto"/>
            <w:right w:val="none" w:sz="0" w:space="0" w:color="auto"/>
          </w:divBdr>
        </w:div>
        <w:div w:id="958028747">
          <w:marLeft w:val="0"/>
          <w:marRight w:val="0"/>
          <w:marTop w:val="0"/>
          <w:marBottom w:val="0"/>
          <w:divBdr>
            <w:top w:val="none" w:sz="0" w:space="0" w:color="auto"/>
            <w:left w:val="none" w:sz="0" w:space="0" w:color="auto"/>
            <w:bottom w:val="none" w:sz="0" w:space="0" w:color="auto"/>
            <w:right w:val="none" w:sz="0" w:space="0" w:color="auto"/>
          </w:divBdr>
        </w:div>
        <w:div w:id="582103060">
          <w:marLeft w:val="0"/>
          <w:marRight w:val="0"/>
          <w:marTop w:val="0"/>
          <w:marBottom w:val="0"/>
          <w:divBdr>
            <w:top w:val="none" w:sz="0" w:space="0" w:color="auto"/>
            <w:left w:val="none" w:sz="0" w:space="0" w:color="auto"/>
            <w:bottom w:val="none" w:sz="0" w:space="0" w:color="auto"/>
            <w:right w:val="none" w:sz="0" w:space="0" w:color="auto"/>
          </w:divBdr>
        </w:div>
        <w:div w:id="401635178">
          <w:marLeft w:val="0"/>
          <w:marRight w:val="0"/>
          <w:marTop w:val="0"/>
          <w:marBottom w:val="0"/>
          <w:divBdr>
            <w:top w:val="none" w:sz="0" w:space="0" w:color="auto"/>
            <w:left w:val="none" w:sz="0" w:space="0" w:color="auto"/>
            <w:bottom w:val="none" w:sz="0" w:space="0" w:color="auto"/>
            <w:right w:val="none" w:sz="0" w:space="0" w:color="auto"/>
          </w:divBdr>
        </w:div>
        <w:div w:id="938831981">
          <w:marLeft w:val="0"/>
          <w:marRight w:val="0"/>
          <w:marTop w:val="0"/>
          <w:marBottom w:val="0"/>
          <w:divBdr>
            <w:top w:val="none" w:sz="0" w:space="0" w:color="auto"/>
            <w:left w:val="none" w:sz="0" w:space="0" w:color="auto"/>
            <w:bottom w:val="none" w:sz="0" w:space="0" w:color="auto"/>
            <w:right w:val="none" w:sz="0" w:space="0" w:color="auto"/>
          </w:divBdr>
        </w:div>
        <w:div w:id="515774767">
          <w:marLeft w:val="0"/>
          <w:marRight w:val="0"/>
          <w:marTop w:val="0"/>
          <w:marBottom w:val="0"/>
          <w:divBdr>
            <w:top w:val="none" w:sz="0" w:space="0" w:color="auto"/>
            <w:left w:val="none" w:sz="0" w:space="0" w:color="auto"/>
            <w:bottom w:val="none" w:sz="0" w:space="0" w:color="auto"/>
            <w:right w:val="none" w:sz="0" w:space="0" w:color="auto"/>
          </w:divBdr>
        </w:div>
        <w:div w:id="1072045748">
          <w:marLeft w:val="0"/>
          <w:marRight w:val="0"/>
          <w:marTop w:val="0"/>
          <w:marBottom w:val="0"/>
          <w:divBdr>
            <w:top w:val="none" w:sz="0" w:space="0" w:color="auto"/>
            <w:left w:val="none" w:sz="0" w:space="0" w:color="auto"/>
            <w:bottom w:val="none" w:sz="0" w:space="0" w:color="auto"/>
            <w:right w:val="none" w:sz="0" w:space="0" w:color="auto"/>
          </w:divBdr>
        </w:div>
        <w:div w:id="1875651605">
          <w:marLeft w:val="0"/>
          <w:marRight w:val="0"/>
          <w:marTop w:val="0"/>
          <w:marBottom w:val="0"/>
          <w:divBdr>
            <w:top w:val="none" w:sz="0" w:space="0" w:color="auto"/>
            <w:left w:val="none" w:sz="0" w:space="0" w:color="auto"/>
            <w:bottom w:val="none" w:sz="0" w:space="0" w:color="auto"/>
            <w:right w:val="none" w:sz="0" w:space="0" w:color="auto"/>
          </w:divBdr>
        </w:div>
        <w:div w:id="920869767">
          <w:marLeft w:val="0"/>
          <w:marRight w:val="0"/>
          <w:marTop w:val="0"/>
          <w:marBottom w:val="0"/>
          <w:divBdr>
            <w:top w:val="none" w:sz="0" w:space="0" w:color="auto"/>
            <w:left w:val="none" w:sz="0" w:space="0" w:color="auto"/>
            <w:bottom w:val="none" w:sz="0" w:space="0" w:color="auto"/>
            <w:right w:val="none" w:sz="0" w:space="0" w:color="auto"/>
          </w:divBdr>
        </w:div>
        <w:div w:id="1962222635">
          <w:marLeft w:val="0"/>
          <w:marRight w:val="0"/>
          <w:marTop w:val="0"/>
          <w:marBottom w:val="0"/>
          <w:divBdr>
            <w:top w:val="none" w:sz="0" w:space="0" w:color="auto"/>
            <w:left w:val="none" w:sz="0" w:space="0" w:color="auto"/>
            <w:bottom w:val="none" w:sz="0" w:space="0" w:color="auto"/>
            <w:right w:val="none" w:sz="0" w:space="0" w:color="auto"/>
          </w:divBdr>
        </w:div>
        <w:div w:id="239994221">
          <w:marLeft w:val="0"/>
          <w:marRight w:val="0"/>
          <w:marTop w:val="0"/>
          <w:marBottom w:val="0"/>
          <w:divBdr>
            <w:top w:val="none" w:sz="0" w:space="0" w:color="auto"/>
            <w:left w:val="none" w:sz="0" w:space="0" w:color="auto"/>
            <w:bottom w:val="none" w:sz="0" w:space="0" w:color="auto"/>
            <w:right w:val="none" w:sz="0" w:space="0" w:color="auto"/>
          </w:divBdr>
        </w:div>
        <w:div w:id="857738908">
          <w:marLeft w:val="0"/>
          <w:marRight w:val="0"/>
          <w:marTop w:val="0"/>
          <w:marBottom w:val="0"/>
          <w:divBdr>
            <w:top w:val="none" w:sz="0" w:space="0" w:color="auto"/>
            <w:left w:val="none" w:sz="0" w:space="0" w:color="auto"/>
            <w:bottom w:val="none" w:sz="0" w:space="0" w:color="auto"/>
            <w:right w:val="none" w:sz="0" w:space="0" w:color="auto"/>
          </w:divBdr>
        </w:div>
        <w:div w:id="1886022578">
          <w:marLeft w:val="0"/>
          <w:marRight w:val="0"/>
          <w:marTop w:val="0"/>
          <w:marBottom w:val="0"/>
          <w:divBdr>
            <w:top w:val="none" w:sz="0" w:space="0" w:color="auto"/>
            <w:left w:val="none" w:sz="0" w:space="0" w:color="auto"/>
            <w:bottom w:val="none" w:sz="0" w:space="0" w:color="auto"/>
            <w:right w:val="none" w:sz="0" w:space="0" w:color="auto"/>
          </w:divBdr>
        </w:div>
        <w:div w:id="571889082">
          <w:marLeft w:val="0"/>
          <w:marRight w:val="0"/>
          <w:marTop w:val="0"/>
          <w:marBottom w:val="0"/>
          <w:divBdr>
            <w:top w:val="none" w:sz="0" w:space="0" w:color="auto"/>
            <w:left w:val="none" w:sz="0" w:space="0" w:color="auto"/>
            <w:bottom w:val="none" w:sz="0" w:space="0" w:color="auto"/>
            <w:right w:val="none" w:sz="0" w:space="0" w:color="auto"/>
          </w:divBdr>
        </w:div>
        <w:div w:id="1528788299">
          <w:marLeft w:val="0"/>
          <w:marRight w:val="0"/>
          <w:marTop w:val="0"/>
          <w:marBottom w:val="0"/>
          <w:divBdr>
            <w:top w:val="none" w:sz="0" w:space="0" w:color="auto"/>
            <w:left w:val="none" w:sz="0" w:space="0" w:color="auto"/>
            <w:bottom w:val="none" w:sz="0" w:space="0" w:color="auto"/>
            <w:right w:val="none" w:sz="0" w:space="0" w:color="auto"/>
          </w:divBdr>
        </w:div>
        <w:div w:id="1470126545">
          <w:marLeft w:val="0"/>
          <w:marRight w:val="0"/>
          <w:marTop w:val="0"/>
          <w:marBottom w:val="0"/>
          <w:divBdr>
            <w:top w:val="none" w:sz="0" w:space="0" w:color="auto"/>
            <w:left w:val="none" w:sz="0" w:space="0" w:color="auto"/>
            <w:bottom w:val="none" w:sz="0" w:space="0" w:color="auto"/>
            <w:right w:val="none" w:sz="0" w:space="0" w:color="auto"/>
          </w:divBdr>
        </w:div>
        <w:div w:id="1325933587">
          <w:marLeft w:val="0"/>
          <w:marRight w:val="0"/>
          <w:marTop w:val="0"/>
          <w:marBottom w:val="0"/>
          <w:divBdr>
            <w:top w:val="none" w:sz="0" w:space="0" w:color="auto"/>
            <w:left w:val="none" w:sz="0" w:space="0" w:color="auto"/>
            <w:bottom w:val="none" w:sz="0" w:space="0" w:color="auto"/>
            <w:right w:val="none" w:sz="0" w:space="0" w:color="auto"/>
          </w:divBdr>
        </w:div>
        <w:div w:id="1882865299">
          <w:marLeft w:val="0"/>
          <w:marRight w:val="0"/>
          <w:marTop w:val="0"/>
          <w:marBottom w:val="0"/>
          <w:divBdr>
            <w:top w:val="none" w:sz="0" w:space="0" w:color="auto"/>
            <w:left w:val="none" w:sz="0" w:space="0" w:color="auto"/>
            <w:bottom w:val="none" w:sz="0" w:space="0" w:color="auto"/>
            <w:right w:val="none" w:sz="0" w:space="0" w:color="auto"/>
          </w:divBdr>
        </w:div>
        <w:div w:id="481509582">
          <w:marLeft w:val="0"/>
          <w:marRight w:val="0"/>
          <w:marTop w:val="0"/>
          <w:marBottom w:val="0"/>
          <w:divBdr>
            <w:top w:val="none" w:sz="0" w:space="0" w:color="auto"/>
            <w:left w:val="none" w:sz="0" w:space="0" w:color="auto"/>
            <w:bottom w:val="none" w:sz="0" w:space="0" w:color="auto"/>
            <w:right w:val="none" w:sz="0" w:space="0" w:color="auto"/>
          </w:divBdr>
        </w:div>
        <w:div w:id="1222402847">
          <w:marLeft w:val="0"/>
          <w:marRight w:val="0"/>
          <w:marTop w:val="0"/>
          <w:marBottom w:val="0"/>
          <w:divBdr>
            <w:top w:val="none" w:sz="0" w:space="0" w:color="auto"/>
            <w:left w:val="none" w:sz="0" w:space="0" w:color="auto"/>
            <w:bottom w:val="none" w:sz="0" w:space="0" w:color="auto"/>
            <w:right w:val="none" w:sz="0" w:space="0" w:color="auto"/>
          </w:divBdr>
        </w:div>
        <w:div w:id="809901212">
          <w:marLeft w:val="0"/>
          <w:marRight w:val="0"/>
          <w:marTop w:val="0"/>
          <w:marBottom w:val="0"/>
          <w:divBdr>
            <w:top w:val="none" w:sz="0" w:space="0" w:color="auto"/>
            <w:left w:val="none" w:sz="0" w:space="0" w:color="auto"/>
            <w:bottom w:val="none" w:sz="0" w:space="0" w:color="auto"/>
            <w:right w:val="none" w:sz="0" w:space="0" w:color="auto"/>
          </w:divBdr>
        </w:div>
        <w:div w:id="313027153">
          <w:marLeft w:val="0"/>
          <w:marRight w:val="0"/>
          <w:marTop w:val="0"/>
          <w:marBottom w:val="0"/>
          <w:divBdr>
            <w:top w:val="none" w:sz="0" w:space="0" w:color="auto"/>
            <w:left w:val="none" w:sz="0" w:space="0" w:color="auto"/>
            <w:bottom w:val="none" w:sz="0" w:space="0" w:color="auto"/>
            <w:right w:val="none" w:sz="0" w:space="0" w:color="auto"/>
          </w:divBdr>
        </w:div>
        <w:div w:id="1123696065">
          <w:marLeft w:val="0"/>
          <w:marRight w:val="0"/>
          <w:marTop w:val="0"/>
          <w:marBottom w:val="0"/>
          <w:divBdr>
            <w:top w:val="none" w:sz="0" w:space="0" w:color="auto"/>
            <w:left w:val="none" w:sz="0" w:space="0" w:color="auto"/>
            <w:bottom w:val="none" w:sz="0" w:space="0" w:color="auto"/>
            <w:right w:val="none" w:sz="0" w:space="0" w:color="auto"/>
          </w:divBdr>
        </w:div>
        <w:div w:id="635333918">
          <w:marLeft w:val="0"/>
          <w:marRight w:val="0"/>
          <w:marTop w:val="0"/>
          <w:marBottom w:val="0"/>
          <w:divBdr>
            <w:top w:val="none" w:sz="0" w:space="0" w:color="auto"/>
            <w:left w:val="none" w:sz="0" w:space="0" w:color="auto"/>
            <w:bottom w:val="none" w:sz="0" w:space="0" w:color="auto"/>
            <w:right w:val="none" w:sz="0" w:space="0" w:color="auto"/>
          </w:divBdr>
        </w:div>
        <w:div w:id="1374692542">
          <w:marLeft w:val="0"/>
          <w:marRight w:val="0"/>
          <w:marTop w:val="0"/>
          <w:marBottom w:val="0"/>
          <w:divBdr>
            <w:top w:val="none" w:sz="0" w:space="0" w:color="auto"/>
            <w:left w:val="none" w:sz="0" w:space="0" w:color="auto"/>
            <w:bottom w:val="none" w:sz="0" w:space="0" w:color="auto"/>
            <w:right w:val="none" w:sz="0" w:space="0" w:color="auto"/>
          </w:divBdr>
        </w:div>
        <w:div w:id="739836487">
          <w:marLeft w:val="0"/>
          <w:marRight w:val="0"/>
          <w:marTop w:val="0"/>
          <w:marBottom w:val="0"/>
          <w:divBdr>
            <w:top w:val="none" w:sz="0" w:space="0" w:color="auto"/>
            <w:left w:val="none" w:sz="0" w:space="0" w:color="auto"/>
            <w:bottom w:val="none" w:sz="0" w:space="0" w:color="auto"/>
            <w:right w:val="none" w:sz="0" w:space="0" w:color="auto"/>
          </w:divBdr>
        </w:div>
        <w:div w:id="1690594477">
          <w:marLeft w:val="0"/>
          <w:marRight w:val="0"/>
          <w:marTop w:val="0"/>
          <w:marBottom w:val="0"/>
          <w:divBdr>
            <w:top w:val="none" w:sz="0" w:space="0" w:color="auto"/>
            <w:left w:val="none" w:sz="0" w:space="0" w:color="auto"/>
            <w:bottom w:val="none" w:sz="0" w:space="0" w:color="auto"/>
            <w:right w:val="none" w:sz="0" w:space="0" w:color="auto"/>
          </w:divBdr>
        </w:div>
        <w:div w:id="1290429608">
          <w:marLeft w:val="0"/>
          <w:marRight w:val="0"/>
          <w:marTop w:val="0"/>
          <w:marBottom w:val="0"/>
          <w:divBdr>
            <w:top w:val="none" w:sz="0" w:space="0" w:color="auto"/>
            <w:left w:val="none" w:sz="0" w:space="0" w:color="auto"/>
            <w:bottom w:val="none" w:sz="0" w:space="0" w:color="auto"/>
            <w:right w:val="none" w:sz="0" w:space="0" w:color="auto"/>
          </w:divBdr>
        </w:div>
        <w:div w:id="779570576">
          <w:marLeft w:val="0"/>
          <w:marRight w:val="0"/>
          <w:marTop w:val="0"/>
          <w:marBottom w:val="0"/>
          <w:divBdr>
            <w:top w:val="none" w:sz="0" w:space="0" w:color="auto"/>
            <w:left w:val="none" w:sz="0" w:space="0" w:color="auto"/>
            <w:bottom w:val="none" w:sz="0" w:space="0" w:color="auto"/>
            <w:right w:val="none" w:sz="0" w:space="0" w:color="auto"/>
          </w:divBdr>
        </w:div>
        <w:div w:id="797259399">
          <w:marLeft w:val="0"/>
          <w:marRight w:val="0"/>
          <w:marTop w:val="0"/>
          <w:marBottom w:val="0"/>
          <w:divBdr>
            <w:top w:val="none" w:sz="0" w:space="0" w:color="auto"/>
            <w:left w:val="none" w:sz="0" w:space="0" w:color="auto"/>
            <w:bottom w:val="none" w:sz="0" w:space="0" w:color="auto"/>
            <w:right w:val="none" w:sz="0" w:space="0" w:color="auto"/>
          </w:divBdr>
        </w:div>
        <w:div w:id="1971784002">
          <w:marLeft w:val="0"/>
          <w:marRight w:val="0"/>
          <w:marTop w:val="0"/>
          <w:marBottom w:val="0"/>
          <w:divBdr>
            <w:top w:val="none" w:sz="0" w:space="0" w:color="auto"/>
            <w:left w:val="none" w:sz="0" w:space="0" w:color="auto"/>
            <w:bottom w:val="none" w:sz="0" w:space="0" w:color="auto"/>
            <w:right w:val="none" w:sz="0" w:space="0" w:color="auto"/>
          </w:divBdr>
        </w:div>
        <w:div w:id="684793698">
          <w:marLeft w:val="0"/>
          <w:marRight w:val="0"/>
          <w:marTop w:val="0"/>
          <w:marBottom w:val="0"/>
          <w:divBdr>
            <w:top w:val="none" w:sz="0" w:space="0" w:color="auto"/>
            <w:left w:val="none" w:sz="0" w:space="0" w:color="auto"/>
            <w:bottom w:val="none" w:sz="0" w:space="0" w:color="auto"/>
            <w:right w:val="none" w:sz="0" w:space="0" w:color="auto"/>
          </w:divBdr>
        </w:div>
        <w:div w:id="221527976">
          <w:marLeft w:val="0"/>
          <w:marRight w:val="0"/>
          <w:marTop w:val="0"/>
          <w:marBottom w:val="0"/>
          <w:divBdr>
            <w:top w:val="none" w:sz="0" w:space="0" w:color="auto"/>
            <w:left w:val="none" w:sz="0" w:space="0" w:color="auto"/>
            <w:bottom w:val="none" w:sz="0" w:space="0" w:color="auto"/>
            <w:right w:val="none" w:sz="0" w:space="0" w:color="auto"/>
          </w:divBdr>
        </w:div>
        <w:div w:id="967590278">
          <w:marLeft w:val="0"/>
          <w:marRight w:val="0"/>
          <w:marTop w:val="0"/>
          <w:marBottom w:val="0"/>
          <w:divBdr>
            <w:top w:val="none" w:sz="0" w:space="0" w:color="auto"/>
            <w:left w:val="none" w:sz="0" w:space="0" w:color="auto"/>
            <w:bottom w:val="none" w:sz="0" w:space="0" w:color="auto"/>
            <w:right w:val="none" w:sz="0" w:space="0" w:color="auto"/>
          </w:divBdr>
        </w:div>
        <w:div w:id="1021051003">
          <w:marLeft w:val="0"/>
          <w:marRight w:val="0"/>
          <w:marTop w:val="0"/>
          <w:marBottom w:val="0"/>
          <w:divBdr>
            <w:top w:val="none" w:sz="0" w:space="0" w:color="auto"/>
            <w:left w:val="none" w:sz="0" w:space="0" w:color="auto"/>
            <w:bottom w:val="none" w:sz="0" w:space="0" w:color="auto"/>
            <w:right w:val="none" w:sz="0" w:space="0" w:color="auto"/>
          </w:divBdr>
        </w:div>
        <w:div w:id="1715039541">
          <w:marLeft w:val="0"/>
          <w:marRight w:val="0"/>
          <w:marTop w:val="0"/>
          <w:marBottom w:val="0"/>
          <w:divBdr>
            <w:top w:val="none" w:sz="0" w:space="0" w:color="auto"/>
            <w:left w:val="none" w:sz="0" w:space="0" w:color="auto"/>
            <w:bottom w:val="none" w:sz="0" w:space="0" w:color="auto"/>
            <w:right w:val="none" w:sz="0" w:space="0" w:color="auto"/>
          </w:divBdr>
        </w:div>
        <w:div w:id="659043794">
          <w:marLeft w:val="0"/>
          <w:marRight w:val="0"/>
          <w:marTop w:val="0"/>
          <w:marBottom w:val="0"/>
          <w:divBdr>
            <w:top w:val="none" w:sz="0" w:space="0" w:color="auto"/>
            <w:left w:val="none" w:sz="0" w:space="0" w:color="auto"/>
            <w:bottom w:val="none" w:sz="0" w:space="0" w:color="auto"/>
            <w:right w:val="none" w:sz="0" w:space="0" w:color="auto"/>
          </w:divBdr>
        </w:div>
        <w:div w:id="1538854965">
          <w:marLeft w:val="0"/>
          <w:marRight w:val="0"/>
          <w:marTop w:val="0"/>
          <w:marBottom w:val="0"/>
          <w:divBdr>
            <w:top w:val="none" w:sz="0" w:space="0" w:color="auto"/>
            <w:left w:val="none" w:sz="0" w:space="0" w:color="auto"/>
            <w:bottom w:val="none" w:sz="0" w:space="0" w:color="auto"/>
            <w:right w:val="none" w:sz="0" w:space="0" w:color="auto"/>
          </w:divBdr>
        </w:div>
        <w:div w:id="1281113090">
          <w:marLeft w:val="0"/>
          <w:marRight w:val="0"/>
          <w:marTop w:val="0"/>
          <w:marBottom w:val="0"/>
          <w:divBdr>
            <w:top w:val="none" w:sz="0" w:space="0" w:color="auto"/>
            <w:left w:val="none" w:sz="0" w:space="0" w:color="auto"/>
            <w:bottom w:val="none" w:sz="0" w:space="0" w:color="auto"/>
            <w:right w:val="none" w:sz="0" w:space="0" w:color="auto"/>
          </w:divBdr>
        </w:div>
        <w:div w:id="1075978237">
          <w:marLeft w:val="0"/>
          <w:marRight w:val="0"/>
          <w:marTop w:val="0"/>
          <w:marBottom w:val="0"/>
          <w:divBdr>
            <w:top w:val="none" w:sz="0" w:space="0" w:color="auto"/>
            <w:left w:val="none" w:sz="0" w:space="0" w:color="auto"/>
            <w:bottom w:val="none" w:sz="0" w:space="0" w:color="auto"/>
            <w:right w:val="none" w:sz="0" w:space="0" w:color="auto"/>
          </w:divBdr>
        </w:div>
        <w:div w:id="1148550731">
          <w:marLeft w:val="0"/>
          <w:marRight w:val="0"/>
          <w:marTop w:val="0"/>
          <w:marBottom w:val="0"/>
          <w:divBdr>
            <w:top w:val="none" w:sz="0" w:space="0" w:color="auto"/>
            <w:left w:val="none" w:sz="0" w:space="0" w:color="auto"/>
            <w:bottom w:val="none" w:sz="0" w:space="0" w:color="auto"/>
            <w:right w:val="none" w:sz="0" w:space="0" w:color="auto"/>
          </w:divBdr>
        </w:div>
        <w:div w:id="806121252">
          <w:marLeft w:val="0"/>
          <w:marRight w:val="0"/>
          <w:marTop w:val="0"/>
          <w:marBottom w:val="0"/>
          <w:divBdr>
            <w:top w:val="none" w:sz="0" w:space="0" w:color="auto"/>
            <w:left w:val="none" w:sz="0" w:space="0" w:color="auto"/>
            <w:bottom w:val="none" w:sz="0" w:space="0" w:color="auto"/>
            <w:right w:val="none" w:sz="0" w:space="0" w:color="auto"/>
          </w:divBdr>
        </w:div>
        <w:div w:id="1876035810">
          <w:marLeft w:val="0"/>
          <w:marRight w:val="0"/>
          <w:marTop w:val="0"/>
          <w:marBottom w:val="0"/>
          <w:divBdr>
            <w:top w:val="none" w:sz="0" w:space="0" w:color="auto"/>
            <w:left w:val="none" w:sz="0" w:space="0" w:color="auto"/>
            <w:bottom w:val="none" w:sz="0" w:space="0" w:color="auto"/>
            <w:right w:val="none" w:sz="0" w:space="0" w:color="auto"/>
          </w:divBdr>
        </w:div>
        <w:div w:id="151606838">
          <w:marLeft w:val="0"/>
          <w:marRight w:val="0"/>
          <w:marTop w:val="0"/>
          <w:marBottom w:val="0"/>
          <w:divBdr>
            <w:top w:val="none" w:sz="0" w:space="0" w:color="auto"/>
            <w:left w:val="none" w:sz="0" w:space="0" w:color="auto"/>
            <w:bottom w:val="none" w:sz="0" w:space="0" w:color="auto"/>
            <w:right w:val="none" w:sz="0" w:space="0" w:color="auto"/>
          </w:divBdr>
          <w:divsChild>
            <w:div w:id="1146438376">
              <w:marLeft w:val="0"/>
              <w:marRight w:val="0"/>
              <w:marTop w:val="0"/>
              <w:marBottom w:val="0"/>
              <w:divBdr>
                <w:top w:val="none" w:sz="0" w:space="0" w:color="auto"/>
                <w:left w:val="none" w:sz="0" w:space="0" w:color="auto"/>
                <w:bottom w:val="none" w:sz="0" w:space="0" w:color="auto"/>
                <w:right w:val="none" w:sz="0" w:space="0" w:color="auto"/>
              </w:divBdr>
            </w:div>
            <w:div w:id="1198085981">
              <w:marLeft w:val="0"/>
              <w:marRight w:val="0"/>
              <w:marTop w:val="0"/>
              <w:marBottom w:val="0"/>
              <w:divBdr>
                <w:top w:val="none" w:sz="0" w:space="0" w:color="auto"/>
                <w:left w:val="none" w:sz="0" w:space="0" w:color="auto"/>
                <w:bottom w:val="none" w:sz="0" w:space="0" w:color="auto"/>
                <w:right w:val="none" w:sz="0" w:space="0" w:color="auto"/>
              </w:divBdr>
            </w:div>
            <w:div w:id="530072039">
              <w:marLeft w:val="0"/>
              <w:marRight w:val="0"/>
              <w:marTop w:val="0"/>
              <w:marBottom w:val="0"/>
              <w:divBdr>
                <w:top w:val="none" w:sz="0" w:space="0" w:color="auto"/>
                <w:left w:val="none" w:sz="0" w:space="0" w:color="auto"/>
                <w:bottom w:val="none" w:sz="0" w:space="0" w:color="auto"/>
                <w:right w:val="none" w:sz="0" w:space="0" w:color="auto"/>
              </w:divBdr>
            </w:div>
            <w:div w:id="1419866004">
              <w:marLeft w:val="0"/>
              <w:marRight w:val="0"/>
              <w:marTop w:val="0"/>
              <w:marBottom w:val="0"/>
              <w:divBdr>
                <w:top w:val="none" w:sz="0" w:space="0" w:color="auto"/>
                <w:left w:val="none" w:sz="0" w:space="0" w:color="auto"/>
                <w:bottom w:val="none" w:sz="0" w:space="0" w:color="auto"/>
                <w:right w:val="none" w:sz="0" w:space="0" w:color="auto"/>
              </w:divBdr>
            </w:div>
            <w:div w:id="1977222655">
              <w:marLeft w:val="0"/>
              <w:marRight w:val="0"/>
              <w:marTop w:val="0"/>
              <w:marBottom w:val="0"/>
              <w:divBdr>
                <w:top w:val="none" w:sz="0" w:space="0" w:color="auto"/>
                <w:left w:val="none" w:sz="0" w:space="0" w:color="auto"/>
                <w:bottom w:val="none" w:sz="0" w:space="0" w:color="auto"/>
                <w:right w:val="none" w:sz="0" w:space="0" w:color="auto"/>
              </w:divBdr>
            </w:div>
          </w:divsChild>
        </w:div>
        <w:div w:id="182789880">
          <w:marLeft w:val="0"/>
          <w:marRight w:val="0"/>
          <w:marTop w:val="0"/>
          <w:marBottom w:val="0"/>
          <w:divBdr>
            <w:top w:val="none" w:sz="0" w:space="0" w:color="auto"/>
            <w:left w:val="none" w:sz="0" w:space="0" w:color="auto"/>
            <w:bottom w:val="none" w:sz="0" w:space="0" w:color="auto"/>
            <w:right w:val="none" w:sz="0" w:space="0" w:color="auto"/>
          </w:divBdr>
          <w:divsChild>
            <w:div w:id="442918683">
              <w:marLeft w:val="0"/>
              <w:marRight w:val="0"/>
              <w:marTop w:val="0"/>
              <w:marBottom w:val="0"/>
              <w:divBdr>
                <w:top w:val="none" w:sz="0" w:space="0" w:color="auto"/>
                <w:left w:val="none" w:sz="0" w:space="0" w:color="auto"/>
                <w:bottom w:val="none" w:sz="0" w:space="0" w:color="auto"/>
                <w:right w:val="none" w:sz="0" w:space="0" w:color="auto"/>
              </w:divBdr>
            </w:div>
          </w:divsChild>
        </w:div>
        <w:div w:id="78255899">
          <w:marLeft w:val="0"/>
          <w:marRight w:val="0"/>
          <w:marTop w:val="0"/>
          <w:marBottom w:val="0"/>
          <w:divBdr>
            <w:top w:val="none" w:sz="0" w:space="0" w:color="auto"/>
            <w:left w:val="none" w:sz="0" w:space="0" w:color="auto"/>
            <w:bottom w:val="none" w:sz="0" w:space="0" w:color="auto"/>
            <w:right w:val="none" w:sz="0" w:space="0" w:color="auto"/>
          </w:divBdr>
          <w:divsChild>
            <w:div w:id="194469275">
              <w:marLeft w:val="0"/>
              <w:marRight w:val="0"/>
              <w:marTop w:val="0"/>
              <w:marBottom w:val="0"/>
              <w:divBdr>
                <w:top w:val="none" w:sz="0" w:space="0" w:color="auto"/>
                <w:left w:val="none" w:sz="0" w:space="0" w:color="auto"/>
                <w:bottom w:val="none" w:sz="0" w:space="0" w:color="auto"/>
                <w:right w:val="none" w:sz="0" w:space="0" w:color="auto"/>
              </w:divBdr>
            </w:div>
            <w:div w:id="893195767">
              <w:marLeft w:val="0"/>
              <w:marRight w:val="0"/>
              <w:marTop w:val="0"/>
              <w:marBottom w:val="0"/>
              <w:divBdr>
                <w:top w:val="none" w:sz="0" w:space="0" w:color="auto"/>
                <w:left w:val="none" w:sz="0" w:space="0" w:color="auto"/>
                <w:bottom w:val="none" w:sz="0" w:space="0" w:color="auto"/>
                <w:right w:val="none" w:sz="0" w:space="0" w:color="auto"/>
              </w:divBdr>
            </w:div>
            <w:div w:id="1137336880">
              <w:marLeft w:val="0"/>
              <w:marRight w:val="0"/>
              <w:marTop w:val="0"/>
              <w:marBottom w:val="0"/>
              <w:divBdr>
                <w:top w:val="none" w:sz="0" w:space="0" w:color="auto"/>
                <w:left w:val="none" w:sz="0" w:space="0" w:color="auto"/>
                <w:bottom w:val="none" w:sz="0" w:space="0" w:color="auto"/>
                <w:right w:val="none" w:sz="0" w:space="0" w:color="auto"/>
              </w:divBdr>
            </w:div>
            <w:div w:id="925918342">
              <w:marLeft w:val="0"/>
              <w:marRight w:val="0"/>
              <w:marTop w:val="0"/>
              <w:marBottom w:val="0"/>
              <w:divBdr>
                <w:top w:val="none" w:sz="0" w:space="0" w:color="auto"/>
                <w:left w:val="none" w:sz="0" w:space="0" w:color="auto"/>
                <w:bottom w:val="none" w:sz="0" w:space="0" w:color="auto"/>
                <w:right w:val="none" w:sz="0" w:space="0" w:color="auto"/>
              </w:divBdr>
            </w:div>
          </w:divsChild>
        </w:div>
        <w:div w:id="34425857">
          <w:marLeft w:val="0"/>
          <w:marRight w:val="0"/>
          <w:marTop w:val="0"/>
          <w:marBottom w:val="0"/>
          <w:divBdr>
            <w:top w:val="none" w:sz="0" w:space="0" w:color="auto"/>
            <w:left w:val="none" w:sz="0" w:space="0" w:color="auto"/>
            <w:bottom w:val="none" w:sz="0" w:space="0" w:color="auto"/>
            <w:right w:val="none" w:sz="0" w:space="0" w:color="auto"/>
          </w:divBdr>
          <w:divsChild>
            <w:div w:id="1851480154">
              <w:marLeft w:val="0"/>
              <w:marRight w:val="0"/>
              <w:marTop w:val="0"/>
              <w:marBottom w:val="0"/>
              <w:divBdr>
                <w:top w:val="none" w:sz="0" w:space="0" w:color="auto"/>
                <w:left w:val="none" w:sz="0" w:space="0" w:color="auto"/>
                <w:bottom w:val="none" w:sz="0" w:space="0" w:color="auto"/>
                <w:right w:val="none" w:sz="0" w:space="0" w:color="auto"/>
              </w:divBdr>
            </w:div>
            <w:div w:id="397283780">
              <w:marLeft w:val="0"/>
              <w:marRight w:val="0"/>
              <w:marTop w:val="0"/>
              <w:marBottom w:val="0"/>
              <w:divBdr>
                <w:top w:val="none" w:sz="0" w:space="0" w:color="auto"/>
                <w:left w:val="none" w:sz="0" w:space="0" w:color="auto"/>
                <w:bottom w:val="none" w:sz="0" w:space="0" w:color="auto"/>
                <w:right w:val="none" w:sz="0" w:space="0" w:color="auto"/>
              </w:divBdr>
            </w:div>
            <w:div w:id="648098003">
              <w:marLeft w:val="0"/>
              <w:marRight w:val="0"/>
              <w:marTop w:val="0"/>
              <w:marBottom w:val="0"/>
              <w:divBdr>
                <w:top w:val="none" w:sz="0" w:space="0" w:color="auto"/>
                <w:left w:val="none" w:sz="0" w:space="0" w:color="auto"/>
                <w:bottom w:val="none" w:sz="0" w:space="0" w:color="auto"/>
                <w:right w:val="none" w:sz="0" w:space="0" w:color="auto"/>
              </w:divBdr>
            </w:div>
            <w:div w:id="2036808805">
              <w:marLeft w:val="0"/>
              <w:marRight w:val="0"/>
              <w:marTop w:val="0"/>
              <w:marBottom w:val="0"/>
              <w:divBdr>
                <w:top w:val="none" w:sz="0" w:space="0" w:color="auto"/>
                <w:left w:val="none" w:sz="0" w:space="0" w:color="auto"/>
                <w:bottom w:val="none" w:sz="0" w:space="0" w:color="auto"/>
                <w:right w:val="none" w:sz="0" w:space="0" w:color="auto"/>
              </w:divBdr>
            </w:div>
          </w:divsChild>
        </w:div>
        <w:div w:id="1011376667">
          <w:marLeft w:val="0"/>
          <w:marRight w:val="0"/>
          <w:marTop w:val="0"/>
          <w:marBottom w:val="0"/>
          <w:divBdr>
            <w:top w:val="none" w:sz="0" w:space="0" w:color="auto"/>
            <w:left w:val="none" w:sz="0" w:space="0" w:color="auto"/>
            <w:bottom w:val="none" w:sz="0" w:space="0" w:color="auto"/>
            <w:right w:val="none" w:sz="0" w:space="0" w:color="auto"/>
          </w:divBdr>
          <w:divsChild>
            <w:div w:id="259917161">
              <w:marLeft w:val="0"/>
              <w:marRight w:val="0"/>
              <w:marTop w:val="0"/>
              <w:marBottom w:val="0"/>
              <w:divBdr>
                <w:top w:val="none" w:sz="0" w:space="0" w:color="auto"/>
                <w:left w:val="none" w:sz="0" w:space="0" w:color="auto"/>
                <w:bottom w:val="none" w:sz="0" w:space="0" w:color="auto"/>
                <w:right w:val="none" w:sz="0" w:space="0" w:color="auto"/>
              </w:divBdr>
            </w:div>
            <w:div w:id="646667688">
              <w:marLeft w:val="0"/>
              <w:marRight w:val="0"/>
              <w:marTop w:val="0"/>
              <w:marBottom w:val="0"/>
              <w:divBdr>
                <w:top w:val="none" w:sz="0" w:space="0" w:color="auto"/>
                <w:left w:val="none" w:sz="0" w:space="0" w:color="auto"/>
                <w:bottom w:val="none" w:sz="0" w:space="0" w:color="auto"/>
                <w:right w:val="none" w:sz="0" w:space="0" w:color="auto"/>
              </w:divBdr>
            </w:div>
            <w:div w:id="215286759">
              <w:marLeft w:val="0"/>
              <w:marRight w:val="0"/>
              <w:marTop w:val="0"/>
              <w:marBottom w:val="0"/>
              <w:divBdr>
                <w:top w:val="none" w:sz="0" w:space="0" w:color="auto"/>
                <w:left w:val="none" w:sz="0" w:space="0" w:color="auto"/>
                <w:bottom w:val="none" w:sz="0" w:space="0" w:color="auto"/>
                <w:right w:val="none" w:sz="0" w:space="0" w:color="auto"/>
              </w:divBdr>
            </w:div>
            <w:div w:id="932861519">
              <w:marLeft w:val="0"/>
              <w:marRight w:val="0"/>
              <w:marTop w:val="0"/>
              <w:marBottom w:val="0"/>
              <w:divBdr>
                <w:top w:val="none" w:sz="0" w:space="0" w:color="auto"/>
                <w:left w:val="none" w:sz="0" w:space="0" w:color="auto"/>
                <w:bottom w:val="none" w:sz="0" w:space="0" w:color="auto"/>
                <w:right w:val="none" w:sz="0" w:space="0" w:color="auto"/>
              </w:divBdr>
            </w:div>
            <w:div w:id="908421111">
              <w:marLeft w:val="0"/>
              <w:marRight w:val="0"/>
              <w:marTop w:val="0"/>
              <w:marBottom w:val="0"/>
              <w:divBdr>
                <w:top w:val="none" w:sz="0" w:space="0" w:color="auto"/>
                <w:left w:val="none" w:sz="0" w:space="0" w:color="auto"/>
                <w:bottom w:val="none" w:sz="0" w:space="0" w:color="auto"/>
                <w:right w:val="none" w:sz="0" w:space="0" w:color="auto"/>
              </w:divBdr>
            </w:div>
            <w:div w:id="330108806">
              <w:marLeft w:val="0"/>
              <w:marRight w:val="0"/>
              <w:marTop w:val="0"/>
              <w:marBottom w:val="0"/>
              <w:divBdr>
                <w:top w:val="none" w:sz="0" w:space="0" w:color="auto"/>
                <w:left w:val="none" w:sz="0" w:space="0" w:color="auto"/>
                <w:bottom w:val="none" w:sz="0" w:space="0" w:color="auto"/>
                <w:right w:val="none" w:sz="0" w:space="0" w:color="auto"/>
              </w:divBdr>
            </w:div>
            <w:div w:id="657152911">
              <w:marLeft w:val="0"/>
              <w:marRight w:val="0"/>
              <w:marTop w:val="0"/>
              <w:marBottom w:val="0"/>
              <w:divBdr>
                <w:top w:val="none" w:sz="0" w:space="0" w:color="auto"/>
                <w:left w:val="none" w:sz="0" w:space="0" w:color="auto"/>
                <w:bottom w:val="none" w:sz="0" w:space="0" w:color="auto"/>
                <w:right w:val="none" w:sz="0" w:space="0" w:color="auto"/>
              </w:divBdr>
            </w:div>
            <w:div w:id="2103721324">
              <w:marLeft w:val="0"/>
              <w:marRight w:val="0"/>
              <w:marTop w:val="0"/>
              <w:marBottom w:val="0"/>
              <w:divBdr>
                <w:top w:val="none" w:sz="0" w:space="0" w:color="auto"/>
                <w:left w:val="none" w:sz="0" w:space="0" w:color="auto"/>
                <w:bottom w:val="none" w:sz="0" w:space="0" w:color="auto"/>
                <w:right w:val="none" w:sz="0" w:space="0" w:color="auto"/>
              </w:divBdr>
            </w:div>
            <w:div w:id="48309144">
              <w:marLeft w:val="0"/>
              <w:marRight w:val="0"/>
              <w:marTop w:val="0"/>
              <w:marBottom w:val="0"/>
              <w:divBdr>
                <w:top w:val="none" w:sz="0" w:space="0" w:color="auto"/>
                <w:left w:val="none" w:sz="0" w:space="0" w:color="auto"/>
                <w:bottom w:val="none" w:sz="0" w:space="0" w:color="auto"/>
                <w:right w:val="none" w:sz="0" w:space="0" w:color="auto"/>
              </w:divBdr>
            </w:div>
            <w:div w:id="635649776">
              <w:marLeft w:val="0"/>
              <w:marRight w:val="0"/>
              <w:marTop w:val="0"/>
              <w:marBottom w:val="0"/>
              <w:divBdr>
                <w:top w:val="none" w:sz="0" w:space="0" w:color="auto"/>
                <w:left w:val="none" w:sz="0" w:space="0" w:color="auto"/>
                <w:bottom w:val="none" w:sz="0" w:space="0" w:color="auto"/>
                <w:right w:val="none" w:sz="0" w:space="0" w:color="auto"/>
              </w:divBdr>
            </w:div>
            <w:div w:id="1368408700">
              <w:marLeft w:val="0"/>
              <w:marRight w:val="0"/>
              <w:marTop w:val="0"/>
              <w:marBottom w:val="0"/>
              <w:divBdr>
                <w:top w:val="none" w:sz="0" w:space="0" w:color="auto"/>
                <w:left w:val="none" w:sz="0" w:space="0" w:color="auto"/>
                <w:bottom w:val="none" w:sz="0" w:space="0" w:color="auto"/>
                <w:right w:val="none" w:sz="0" w:space="0" w:color="auto"/>
              </w:divBdr>
            </w:div>
            <w:div w:id="2064332306">
              <w:marLeft w:val="0"/>
              <w:marRight w:val="0"/>
              <w:marTop w:val="0"/>
              <w:marBottom w:val="0"/>
              <w:divBdr>
                <w:top w:val="none" w:sz="0" w:space="0" w:color="auto"/>
                <w:left w:val="none" w:sz="0" w:space="0" w:color="auto"/>
                <w:bottom w:val="none" w:sz="0" w:space="0" w:color="auto"/>
                <w:right w:val="none" w:sz="0" w:space="0" w:color="auto"/>
              </w:divBdr>
            </w:div>
            <w:div w:id="1271162574">
              <w:marLeft w:val="0"/>
              <w:marRight w:val="0"/>
              <w:marTop w:val="0"/>
              <w:marBottom w:val="0"/>
              <w:divBdr>
                <w:top w:val="none" w:sz="0" w:space="0" w:color="auto"/>
                <w:left w:val="none" w:sz="0" w:space="0" w:color="auto"/>
                <w:bottom w:val="none" w:sz="0" w:space="0" w:color="auto"/>
                <w:right w:val="none" w:sz="0" w:space="0" w:color="auto"/>
              </w:divBdr>
            </w:div>
            <w:div w:id="175460534">
              <w:marLeft w:val="0"/>
              <w:marRight w:val="0"/>
              <w:marTop w:val="0"/>
              <w:marBottom w:val="0"/>
              <w:divBdr>
                <w:top w:val="none" w:sz="0" w:space="0" w:color="auto"/>
                <w:left w:val="none" w:sz="0" w:space="0" w:color="auto"/>
                <w:bottom w:val="none" w:sz="0" w:space="0" w:color="auto"/>
                <w:right w:val="none" w:sz="0" w:space="0" w:color="auto"/>
              </w:divBdr>
            </w:div>
            <w:div w:id="1765807552">
              <w:marLeft w:val="0"/>
              <w:marRight w:val="0"/>
              <w:marTop w:val="0"/>
              <w:marBottom w:val="0"/>
              <w:divBdr>
                <w:top w:val="none" w:sz="0" w:space="0" w:color="auto"/>
                <w:left w:val="none" w:sz="0" w:space="0" w:color="auto"/>
                <w:bottom w:val="none" w:sz="0" w:space="0" w:color="auto"/>
                <w:right w:val="none" w:sz="0" w:space="0" w:color="auto"/>
              </w:divBdr>
            </w:div>
            <w:div w:id="1762026986">
              <w:marLeft w:val="0"/>
              <w:marRight w:val="0"/>
              <w:marTop w:val="0"/>
              <w:marBottom w:val="0"/>
              <w:divBdr>
                <w:top w:val="none" w:sz="0" w:space="0" w:color="auto"/>
                <w:left w:val="none" w:sz="0" w:space="0" w:color="auto"/>
                <w:bottom w:val="none" w:sz="0" w:space="0" w:color="auto"/>
                <w:right w:val="none" w:sz="0" w:space="0" w:color="auto"/>
              </w:divBdr>
            </w:div>
            <w:div w:id="455030369">
              <w:marLeft w:val="0"/>
              <w:marRight w:val="0"/>
              <w:marTop w:val="0"/>
              <w:marBottom w:val="0"/>
              <w:divBdr>
                <w:top w:val="none" w:sz="0" w:space="0" w:color="auto"/>
                <w:left w:val="none" w:sz="0" w:space="0" w:color="auto"/>
                <w:bottom w:val="none" w:sz="0" w:space="0" w:color="auto"/>
                <w:right w:val="none" w:sz="0" w:space="0" w:color="auto"/>
              </w:divBdr>
            </w:div>
            <w:div w:id="801769275">
              <w:marLeft w:val="0"/>
              <w:marRight w:val="0"/>
              <w:marTop w:val="0"/>
              <w:marBottom w:val="0"/>
              <w:divBdr>
                <w:top w:val="none" w:sz="0" w:space="0" w:color="auto"/>
                <w:left w:val="none" w:sz="0" w:space="0" w:color="auto"/>
                <w:bottom w:val="none" w:sz="0" w:space="0" w:color="auto"/>
                <w:right w:val="none" w:sz="0" w:space="0" w:color="auto"/>
              </w:divBdr>
            </w:div>
            <w:div w:id="609312529">
              <w:marLeft w:val="0"/>
              <w:marRight w:val="0"/>
              <w:marTop w:val="0"/>
              <w:marBottom w:val="0"/>
              <w:divBdr>
                <w:top w:val="none" w:sz="0" w:space="0" w:color="auto"/>
                <w:left w:val="none" w:sz="0" w:space="0" w:color="auto"/>
                <w:bottom w:val="none" w:sz="0" w:space="0" w:color="auto"/>
                <w:right w:val="none" w:sz="0" w:space="0" w:color="auto"/>
              </w:divBdr>
            </w:div>
            <w:div w:id="874119843">
              <w:marLeft w:val="0"/>
              <w:marRight w:val="0"/>
              <w:marTop w:val="0"/>
              <w:marBottom w:val="0"/>
              <w:divBdr>
                <w:top w:val="none" w:sz="0" w:space="0" w:color="auto"/>
                <w:left w:val="none" w:sz="0" w:space="0" w:color="auto"/>
                <w:bottom w:val="none" w:sz="0" w:space="0" w:color="auto"/>
                <w:right w:val="none" w:sz="0" w:space="0" w:color="auto"/>
              </w:divBdr>
            </w:div>
            <w:div w:id="1385448105">
              <w:marLeft w:val="0"/>
              <w:marRight w:val="0"/>
              <w:marTop w:val="0"/>
              <w:marBottom w:val="0"/>
              <w:divBdr>
                <w:top w:val="none" w:sz="0" w:space="0" w:color="auto"/>
                <w:left w:val="none" w:sz="0" w:space="0" w:color="auto"/>
                <w:bottom w:val="none" w:sz="0" w:space="0" w:color="auto"/>
                <w:right w:val="none" w:sz="0" w:space="0" w:color="auto"/>
              </w:divBdr>
            </w:div>
            <w:div w:id="1896432614">
              <w:marLeft w:val="0"/>
              <w:marRight w:val="0"/>
              <w:marTop w:val="0"/>
              <w:marBottom w:val="0"/>
              <w:divBdr>
                <w:top w:val="none" w:sz="0" w:space="0" w:color="auto"/>
                <w:left w:val="none" w:sz="0" w:space="0" w:color="auto"/>
                <w:bottom w:val="none" w:sz="0" w:space="0" w:color="auto"/>
                <w:right w:val="none" w:sz="0" w:space="0" w:color="auto"/>
              </w:divBdr>
            </w:div>
            <w:div w:id="1009869995">
              <w:marLeft w:val="0"/>
              <w:marRight w:val="0"/>
              <w:marTop w:val="0"/>
              <w:marBottom w:val="0"/>
              <w:divBdr>
                <w:top w:val="none" w:sz="0" w:space="0" w:color="auto"/>
                <w:left w:val="none" w:sz="0" w:space="0" w:color="auto"/>
                <w:bottom w:val="none" w:sz="0" w:space="0" w:color="auto"/>
                <w:right w:val="none" w:sz="0" w:space="0" w:color="auto"/>
              </w:divBdr>
            </w:div>
            <w:div w:id="332805883">
              <w:marLeft w:val="0"/>
              <w:marRight w:val="0"/>
              <w:marTop w:val="0"/>
              <w:marBottom w:val="0"/>
              <w:divBdr>
                <w:top w:val="none" w:sz="0" w:space="0" w:color="auto"/>
                <w:left w:val="none" w:sz="0" w:space="0" w:color="auto"/>
                <w:bottom w:val="none" w:sz="0" w:space="0" w:color="auto"/>
                <w:right w:val="none" w:sz="0" w:space="0" w:color="auto"/>
              </w:divBdr>
            </w:div>
            <w:div w:id="1105735969">
              <w:marLeft w:val="0"/>
              <w:marRight w:val="0"/>
              <w:marTop w:val="0"/>
              <w:marBottom w:val="0"/>
              <w:divBdr>
                <w:top w:val="none" w:sz="0" w:space="0" w:color="auto"/>
                <w:left w:val="none" w:sz="0" w:space="0" w:color="auto"/>
                <w:bottom w:val="none" w:sz="0" w:space="0" w:color="auto"/>
                <w:right w:val="none" w:sz="0" w:space="0" w:color="auto"/>
              </w:divBdr>
            </w:div>
            <w:div w:id="1150825471">
              <w:marLeft w:val="0"/>
              <w:marRight w:val="0"/>
              <w:marTop w:val="0"/>
              <w:marBottom w:val="0"/>
              <w:divBdr>
                <w:top w:val="none" w:sz="0" w:space="0" w:color="auto"/>
                <w:left w:val="none" w:sz="0" w:space="0" w:color="auto"/>
                <w:bottom w:val="none" w:sz="0" w:space="0" w:color="auto"/>
                <w:right w:val="none" w:sz="0" w:space="0" w:color="auto"/>
              </w:divBdr>
            </w:div>
            <w:div w:id="291445330">
              <w:marLeft w:val="0"/>
              <w:marRight w:val="0"/>
              <w:marTop w:val="0"/>
              <w:marBottom w:val="0"/>
              <w:divBdr>
                <w:top w:val="none" w:sz="0" w:space="0" w:color="auto"/>
                <w:left w:val="none" w:sz="0" w:space="0" w:color="auto"/>
                <w:bottom w:val="none" w:sz="0" w:space="0" w:color="auto"/>
                <w:right w:val="none" w:sz="0" w:space="0" w:color="auto"/>
              </w:divBdr>
            </w:div>
            <w:div w:id="1005667709">
              <w:marLeft w:val="0"/>
              <w:marRight w:val="0"/>
              <w:marTop w:val="0"/>
              <w:marBottom w:val="0"/>
              <w:divBdr>
                <w:top w:val="none" w:sz="0" w:space="0" w:color="auto"/>
                <w:left w:val="none" w:sz="0" w:space="0" w:color="auto"/>
                <w:bottom w:val="none" w:sz="0" w:space="0" w:color="auto"/>
                <w:right w:val="none" w:sz="0" w:space="0" w:color="auto"/>
              </w:divBdr>
            </w:div>
            <w:div w:id="452214472">
              <w:marLeft w:val="0"/>
              <w:marRight w:val="0"/>
              <w:marTop w:val="0"/>
              <w:marBottom w:val="0"/>
              <w:divBdr>
                <w:top w:val="none" w:sz="0" w:space="0" w:color="auto"/>
                <w:left w:val="none" w:sz="0" w:space="0" w:color="auto"/>
                <w:bottom w:val="none" w:sz="0" w:space="0" w:color="auto"/>
                <w:right w:val="none" w:sz="0" w:space="0" w:color="auto"/>
              </w:divBdr>
            </w:div>
            <w:div w:id="269824717">
              <w:marLeft w:val="0"/>
              <w:marRight w:val="0"/>
              <w:marTop w:val="0"/>
              <w:marBottom w:val="0"/>
              <w:divBdr>
                <w:top w:val="none" w:sz="0" w:space="0" w:color="auto"/>
                <w:left w:val="none" w:sz="0" w:space="0" w:color="auto"/>
                <w:bottom w:val="none" w:sz="0" w:space="0" w:color="auto"/>
                <w:right w:val="none" w:sz="0" w:space="0" w:color="auto"/>
              </w:divBdr>
            </w:div>
            <w:div w:id="1271661326">
              <w:marLeft w:val="0"/>
              <w:marRight w:val="0"/>
              <w:marTop w:val="0"/>
              <w:marBottom w:val="0"/>
              <w:divBdr>
                <w:top w:val="none" w:sz="0" w:space="0" w:color="auto"/>
                <w:left w:val="none" w:sz="0" w:space="0" w:color="auto"/>
                <w:bottom w:val="none" w:sz="0" w:space="0" w:color="auto"/>
                <w:right w:val="none" w:sz="0" w:space="0" w:color="auto"/>
              </w:divBdr>
            </w:div>
            <w:div w:id="778263223">
              <w:marLeft w:val="0"/>
              <w:marRight w:val="0"/>
              <w:marTop w:val="0"/>
              <w:marBottom w:val="0"/>
              <w:divBdr>
                <w:top w:val="none" w:sz="0" w:space="0" w:color="auto"/>
                <w:left w:val="none" w:sz="0" w:space="0" w:color="auto"/>
                <w:bottom w:val="none" w:sz="0" w:space="0" w:color="auto"/>
                <w:right w:val="none" w:sz="0" w:space="0" w:color="auto"/>
              </w:divBdr>
            </w:div>
            <w:div w:id="1331828924">
              <w:marLeft w:val="0"/>
              <w:marRight w:val="0"/>
              <w:marTop w:val="0"/>
              <w:marBottom w:val="0"/>
              <w:divBdr>
                <w:top w:val="none" w:sz="0" w:space="0" w:color="auto"/>
                <w:left w:val="none" w:sz="0" w:space="0" w:color="auto"/>
                <w:bottom w:val="none" w:sz="0" w:space="0" w:color="auto"/>
                <w:right w:val="none" w:sz="0" w:space="0" w:color="auto"/>
              </w:divBdr>
            </w:div>
            <w:div w:id="60491778">
              <w:marLeft w:val="0"/>
              <w:marRight w:val="0"/>
              <w:marTop w:val="0"/>
              <w:marBottom w:val="0"/>
              <w:divBdr>
                <w:top w:val="none" w:sz="0" w:space="0" w:color="auto"/>
                <w:left w:val="none" w:sz="0" w:space="0" w:color="auto"/>
                <w:bottom w:val="none" w:sz="0" w:space="0" w:color="auto"/>
                <w:right w:val="none" w:sz="0" w:space="0" w:color="auto"/>
              </w:divBdr>
            </w:div>
            <w:div w:id="606431475">
              <w:marLeft w:val="0"/>
              <w:marRight w:val="0"/>
              <w:marTop w:val="0"/>
              <w:marBottom w:val="0"/>
              <w:divBdr>
                <w:top w:val="none" w:sz="0" w:space="0" w:color="auto"/>
                <w:left w:val="none" w:sz="0" w:space="0" w:color="auto"/>
                <w:bottom w:val="none" w:sz="0" w:space="0" w:color="auto"/>
                <w:right w:val="none" w:sz="0" w:space="0" w:color="auto"/>
              </w:divBdr>
            </w:div>
            <w:div w:id="255673316">
              <w:marLeft w:val="0"/>
              <w:marRight w:val="0"/>
              <w:marTop w:val="0"/>
              <w:marBottom w:val="0"/>
              <w:divBdr>
                <w:top w:val="none" w:sz="0" w:space="0" w:color="auto"/>
                <w:left w:val="none" w:sz="0" w:space="0" w:color="auto"/>
                <w:bottom w:val="none" w:sz="0" w:space="0" w:color="auto"/>
                <w:right w:val="none" w:sz="0" w:space="0" w:color="auto"/>
              </w:divBdr>
            </w:div>
            <w:div w:id="61757614">
              <w:marLeft w:val="0"/>
              <w:marRight w:val="0"/>
              <w:marTop w:val="0"/>
              <w:marBottom w:val="0"/>
              <w:divBdr>
                <w:top w:val="none" w:sz="0" w:space="0" w:color="auto"/>
                <w:left w:val="none" w:sz="0" w:space="0" w:color="auto"/>
                <w:bottom w:val="none" w:sz="0" w:space="0" w:color="auto"/>
                <w:right w:val="none" w:sz="0" w:space="0" w:color="auto"/>
              </w:divBdr>
            </w:div>
            <w:div w:id="581989937">
              <w:marLeft w:val="0"/>
              <w:marRight w:val="0"/>
              <w:marTop w:val="0"/>
              <w:marBottom w:val="0"/>
              <w:divBdr>
                <w:top w:val="none" w:sz="0" w:space="0" w:color="auto"/>
                <w:left w:val="none" w:sz="0" w:space="0" w:color="auto"/>
                <w:bottom w:val="none" w:sz="0" w:space="0" w:color="auto"/>
                <w:right w:val="none" w:sz="0" w:space="0" w:color="auto"/>
              </w:divBdr>
            </w:div>
            <w:div w:id="2069498748">
              <w:marLeft w:val="0"/>
              <w:marRight w:val="0"/>
              <w:marTop w:val="0"/>
              <w:marBottom w:val="0"/>
              <w:divBdr>
                <w:top w:val="none" w:sz="0" w:space="0" w:color="auto"/>
                <w:left w:val="none" w:sz="0" w:space="0" w:color="auto"/>
                <w:bottom w:val="none" w:sz="0" w:space="0" w:color="auto"/>
                <w:right w:val="none" w:sz="0" w:space="0" w:color="auto"/>
              </w:divBdr>
            </w:div>
            <w:div w:id="364409846">
              <w:marLeft w:val="0"/>
              <w:marRight w:val="0"/>
              <w:marTop w:val="0"/>
              <w:marBottom w:val="0"/>
              <w:divBdr>
                <w:top w:val="none" w:sz="0" w:space="0" w:color="auto"/>
                <w:left w:val="none" w:sz="0" w:space="0" w:color="auto"/>
                <w:bottom w:val="none" w:sz="0" w:space="0" w:color="auto"/>
                <w:right w:val="none" w:sz="0" w:space="0" w:color="auto"/>
              </w:divBdr>
            </w:div>
            <w:div w:id="2024748317">
              <w:marLeft w:val="0"/>
              <w:marRight w:val="0"/>
              <w:marTop w:val="0"/>
              <w:marBottom w:val="0"/>
              <w:divBdr>
                <w:top w:val="none" w:sz="0" w:space="0" w:color="auto"/>
                <w:left w:val="none" w:sz="0" w:space="0" w:color="auto"/>
                <w:bottom w:val="none" w:sz="0" w:space="0" w:color="auto"/>
                <w:right w:val="none" w:sz="0" w:space="0" w:color="auto"/>
              </w:divBdr>
            </w:div>
            <w:div w:id="86117716">
              <w:marLeft w:val="0"/>
              <w:marRight w:val="0"/>
              <w:marTop w:val="0"/>
              <w:marBottom w:val="0"/>
              <w:divBdr>
                <w:top w:val="none" w:sz="0" w:space="0" w:color="auto"/>
                <w:left w:val="none" w:sz="0" w:space="0" w:color="auto"/>
                <w:bottom w:val="none" w:sz="0" w:space="0" w:color="auto"/>
                <w:right w:val="none" w:sz="0" w:space="0" w:color="auto"/>
              </w:divBdr>
            </w:div>
            <w:div w:id="461003558">
              <w:marLeft w:val="0"/>
              <w:marRight w:val="0"/>
              <w:marTop w:val="0"/>
              <w:marBottom w:val="0"/>
              <w:divBdr>
                <w:top w:val="none" w:sz="0" w:space="0" w:color="auto"/>
                <w:left w:val="none" w:sz="0" w:space="0" w:color="auto"/>
                <w:bottom w:val="none" w:sz="0" w:space="0" w:color="auto"/>
                <w:right w:val="none" w:sz="0" w:space="0" w:color="auto"/>
              </w:divBdr>
            </w:div>
            <w:div w:id="1857190441">
              <w:marLeft w:val="0"/>
              <w:marRight w:val="0"/>
              <w:marTop w:val="0"/>
              <w:marBottom w:val="0"/>
              <w:divBdr>
                <w:top w:val="none" w:sz="0" w:space="0" w:color="auto"/>
                <w:left w:val="none" w:sz="0" w:space="0" w:color="auto"/>
                <w:bottom w:val="none" w:sz="0" w:space="0" w:color="auto"/>
                <w:right w:val="none" w:sz="0" w:space="0" w:color="auto"/>
              </w:divBdr>
            </w:div>
            <w:div w:id="422411881">
              <w:marLeft w:val="0"/>
              <w:marRight w:val="0"/>
              <w:marTop w:val="0"/>
              <w:marBottom w:val="0"/>
              <w:divBdr>
                <w:top w:val="none" w:sz="0" w:space="0" w:color="auto"/>
                <w:left w:val="none" w:sz="0" w:space="0" w:color="auto"/>
                <w:bottom w:val="none" w:sz="0" w:space="0" w:color="auto"/>
                <w:right w:val="none" w:sz="0" w:space="0" w:color="auto"/>
              </w:divBdr>
            </w:div>
            <w:div w:id="1959485086">
              <w:marLeft w:val="0"/>
              <w:marRight w:val="0"/>
              <w:marTop w:val="0"/>
              <w:marBottom w:val="0"/>
              <w:divBdr>
                <w:top w:val="none" w:sz="0" w:space="0" w:color="auto"/>
                <w:left w:val="none" w:sz="0" w:space="0" w:color="auto"/>
                <w:bottom w:val="none" w:sz="0" w:space="0" w:color="auto"/>
                <w:right w:val="none" w:sz="0" w:space="0" w:color="auto"/>
              </w:divBdr>
            </w:div>
            <w:div w:id="1441532477">
              <w:marLeft w:val="0"/>
              <w:marRight w:val="0"/>
              <w:marTop w:val="0"/>
              <w:marBottom w:val="0"/>
              <w:divBdr>
                <w:top w:val="none" w:sz="0" w:space="0" w:color="auto"/>
                <w:left w:val="none" w:sz="0" w:space="0" w:color="auto"/>
                <w:bottom w:val="none" w:sz="0" w:space="0" w:color="auto"/>
                <w:right w:val="none" w:sz="0" w:space="0" w:color="auto"/>
              </w:divBdr>
            </w:div>
            <w:div w:id="1064794632">
              <w:marLeft w:val="0"/>
              <w:marRight w:val="0"/>
              <w:marTop w:val="0"/>
              <w:marBottom w:val="0"/>
              <w:divBdr>
                <w:top w:val="none" w:sz="0" w:space="0" w:color="auto"/>
                <w:left w:val="none" w:sz="0" w:space="0" w:color="auto"/>
                <w:bottom w:val="none" w:sz="0" w:space="0" w:color="auto"/>
                <w:right w:val="none" w:sz="0" w:space="0" w:color="auto"/>
              </w:divBdr>
            </w:div>
            <w:div w:id="531650052">
              <w:marLeft w:val="0"/>
              <w:marRight w:val="0"/>
              <w:marTop w:val="0"/>
              <w:marBottom w:val="0"/>
              <w:divBdr>
                <w:top w:val="none" w:sz="0" w:space="0" w:color="auto"/>
                <w:left w:val="none" w:sz="0" w:space="0" w:color="auto"/>
                <w:bottom w:val="none" w:sz="0" w:space="0" w:color="auto"/>
                <w:right w:val="none" w:sz="0" w:space="0" w:color="auto"/>
              </w:divBdr>
            </w:div>
            <w:div w:id="176310526">
              <w:marLeft w:val="0"/>
              <w:marRight w:val="0"/>
              <w:marTop w:val="0"/>
              <w:marBottom w:val="0"/>
              <w:divBdr>
                <w:top w:val="none" w:sz="0" w:space="0" w:color="auto"/>
                <w:left w:val="none" w:sz="0" w:space="0" w:color="auto"/>
                <w:bottom w:val="none" w:sz="0" w:space="0" w:color="auto"/>
                <w:right w:val="none" w:sz="0" w:space="0" w:color="auto"/>
              </w:divBdr>
            </w:div>
            <w:div w:id="1233615006">
              <w:marLeft w:val="0"/>
              <w:marRight w:val="0"/>
              <w:marTop w:val="0"/>
              <w:marBottom w:val="0"/>
              <w:divBdr>
                <w:top w:val="none" w:sz="0" w:space="0" w:color="auto"/>
                <w:left w:val="none" w:sz="0" w:space="0" w:color="auto"/>
                <w:bottom w:val="none" w:sz="0" w:space="0" w:color="auto"/>
                <w:right w:val="none" w:sz="0" w:space="0" w:color="auto"/>
              </w:divBdr>
            </w:div>
            <w:div w:id="1589658832">
              <w:marLeft w:val="0"/>
              <w:marRight w:val="0"/>
              <w:marTop w:val="0"/>
              <w:marBottom w:val="0"/>
              <w:divBdr>
                <w:top w:val="none" w:sz="0" w:space="0" w:color="auto"/>
                <w:left w:val="none" w:sz="0" w:space="0" w:color="auto"/>
                <w:bottom w:val="none" w:sz="0" w:space="0" w:color="auto"/>
                <w:right w:val="none" w:sz="0" w:space="0" w:color="auto"/>
              </w:divBdr>
            </w:div>
            <w:div w:id="74669518">
              <w:marLeft w:val="0"/>
              <w:marRight w:val="0"/>
              <w:marTop w:val="0"/>
              <w:marBottom w:val="0"/>
              <w:divBdr>
                <w:top w:val="none" w:sz="0" w:space="0" w:color="auto"/>
                <w:left w:val="none" w:sz="0" w:space="0" w:color="auto"/>
                <w:bottom w:val="none" w:sz="0" w:space="0" w:color="auto"/>
                <w:right w:val="none" w:sz="0" w:space="0" w:color="auto"/>
              </w:divBdr>
            </w:div>
          </w:divsChild>
        </w:div>
        <w:div w:id="300815512">
          <w:marLeft w:val="0"/>
          <w:marRight w:val="0"/>
          <w:marTop w:val="0"/>
          <w:marBottom w:val="0"/>
          <w:divBdr>
            <w:top w:val="none" w:sz="0" w:space="0" w:color="auto"/>
            <w:left w:val="none" w:sz="0" w:space="0" w:color="auto"/>
            <w:bottom w:val="none" w:sz="0" w:space="0" w:color="auto"/>
            <w:right w:val="none" w:sz="0" w:space="0" w:color="auto"/>
          </w:divBdr>
          <w:divsChild>
            <w:div w:id="1053383372">
              <w:marLeft w:val="0"/>
              <w:marRight w:val="0"/>
              <w:marTop w:val="0"/>
              <w:marBottom w:val="0"/>
              <w:divBdr>
                <w:top w:val="none" w:sz="0" w:space="0" w:color="auto"/>
                <w:left w:val="none" w:sz="0" w:space="0" w:color="auto"/>
                <w:bottom w:val="none" w:sz="0" w:space="0" w:color="auto"/>
                <w:right w:val="none" w:sz="0" w:space="0" w:color="auto"/>
              </w:divBdr>
            </w:div>
            <w:div w:id="1943294992">
              <w:marLeft w:val="0"/>
              <w:marRight w:val="0"/>
              <w:marTop w:val="0"/>
              <w:marBottom w:val="0"/>
              <w:divBdr>
                <w:top w:val="none" w:sz="0" w:space="0" w:color="auto"/>
                <w:left w:val="none" w:sz="0" w:space="0" w:color="auto"/>
                <w:bottom w:val="none" w:sz="0" w:space="0" w:color="auto"/>
                <w:right w:val="none" w:sz="0" w:space="0" w:color="auto"/>
              </w:divBdr>
            </w:div>
            <w:div w:id="2050260737">
              <w:marLeft w:val="0"/>
              <w:marRight w:val="0"/>
              <w:marTop w:val="0"/>
              <w:marBottom w:val="0"/>
              <w:divBdr>
                <w:top w:val="none" w:sz="0" w:space="0" w:color="auto"/>
                <w:left w:val="none" w:sz="0" w:space="0" w:color="auto"/>
                <w:bottom w:val="none" w:sz="0" w:space="0" w:color="auto"/>
                <w:right w:val="none" w:sz="0" w:space="0" w:color="auto"/>
              </w:divBdr>
            </w:div>
            <w:div w:id="1883126479">
              <w:marLeft w:val="0"/>
              <w:marRight w:val="0"/>
              <w:marTop w:val="0"/>
              <w:marBottom w:val="0"/>
              <w:divBdr>
                <w:top w:val="none" w:sz="0" w:space="0" w:color="auto"/>
                <w:left w:val="none" w:sz="0" w:space="0" w:color="auto"/>
                <w:bottom w:val="none" w:sz="0" w:space="0" w:color="auto"/>
                <w:right w:val="none" w:sz="0" w:space="0" w:color="auto"/>
              </w:divBdr>
            </w:div>
            <w:div w:id="555361950">
              <w:marLeft w:val="0"/>
              <w:marRight w:val="0"/>
              <w:marTop w:val="0"/>
              <w:marBottom w:val="0"/>
              <w:divBdr>
                <w:top w:val="none" w:sz="0" w:space="0" w:color="auto"/>
                <w:left w:val="none" w:sz="0" w:space="0" w:color="auto"/>
                <w:bottom w:val="none" w:sz="0" w:space="0" w:color="auto"/>
                <w:right w:val="none" w:sz="0" w:space="0" w:color="auto"/>
              </w:divBdr>
            </w:div>
          </w:divsChild>
        </w:div>
        <w:div w:id="815103497">
          <w:marLeft w:val="0"/>
          <w:marRight w:val="0"/>
          <w:marTop w:val="0"/>
          <w:marBottom w:val="0"/>
          <w:divBdr>
            <w:top w:val="none" w:sz="0" w:space="0" w:color="auto"/>
            <w:left w:val="none" w:sz="0" w:space="0" w:color="auto"/>
            <w:bottom w:val="none" w:sz="0" w:space="0" w:color="auto"/>
            <w:right w:val="none" w:sz="0" w:space="0" w:color="auto"/>
          </w:divBdr>
          <w:divsChild>
            <w:div w:id="419909256">
              <w:marLeft w:val="0"/>
              <w:marRight w:val="0"/>
              <w:marTop w:val="0"/>
              <w:marBottom w:val="0"/>
              <w:divBdr>
                <w:top w:val="none" w:sz="0" w:space="0" w:color="auto"/>
                <w:left w:val="none" w:sz="0" w:space="0" w:color="auto"/>
                <w:bottom w:val="none" w:sz="0" w:space="0" w:color="auto"/>
                <w:right w:val="none" w:sz="0" w:space="0" w:color="auto"/>
              </w:divBdr>
            </w:div>
            <w:div w:id="1236009685">
              <w:marLeft w:val="0"/>
              <w:marRight w:val="0"/>
              <w:marTop w:val="0"/>
              <w:marBottom w:val="0"/>
              <w:divBdr>
                <w:top w:val="none" w:sz="0" w:space="0" w:color="auto"/>
                <w:left w:val="none" w:sz="0" w:space="0" w:color="auto"/>
                <w:bottom w:val="none" w:sz="0" w:space="0" w:color="auto"/>
                <w:right w:val="none" w:sz="0" w:space="0" w:color="auto"/>
              </w:divBdr>
            </w:div>
            <w:div w:id="384379116">
              <w:marLeft w:val="0"/>
              <w:marRight w:val="0"/>
              <w:marTop w:val="0"/>
              <w:marBottom w:val="0"/>
              <w:divBdr>
                <w:top w:val="none" w:sz="0" w:space="0" w:color="auto"/>
                <w:left w:val="none" w:sz="0" w:space="0" w:color="auto"/>
                <w:bottom w:val="none" w:sz="0" w:space="0" w:color="auto"/>
                <w:right w:val="none" w:sz="0" w:space="0" w:color="auto"/>
              </w:divBdr>
            </w:div>
            <w:div w:id="119685614">
              <w:marLeft w:val="0"/>
              <w:marRight w:val="0"/>
              <w:marTop w:val="0"/>
              <w:marBottom w:val="0"/>
              <w:divBdr>
                <w:top w:val="none" w:sz="0" w:space="0" w:color="auto"/>
                <w:left w:val="none" w:sz="0" w:space="0" w:color="auto"/>
                <w:bottom w:val="none" w:sz="0" w:space="0" w:color="auto"/>
                <w:right w:val="none" w:sz="0" w:space="0" w:color="auto"/>
              </w:divBdr>
            </w:div>
            <w:div w:id="60489742">
              <w:marLeft w:val="0"/>
              <w:marRight w:val="0"/>
              <w:marTop w:val="0"/>
              <w:marBottom w:val="0"/>
              <w:divBdr>
                <w:top w:val="none" w:sz="0" w:space="0" w:color="auto"/>
                <w:left w:val="none" w:sz="0" w:space="0" w:color="auto"/>
                <w:bottom w:val="none" w:sz="0" w:space="0" w:color="auto"/>
                <w:right w:val="none" w:sz="0" w:space="0" w:color="auto"/>
              </w:divBdr>
            </w:div>
          </w:divsChild>
        </w:div>
        <w:div w:id="1612666641">
          <w:marLeft w:val="0"/>
          <w:marRight w:val="0"/>
          <w:marTop w:val="0"/>
          <w:marBottom w:val="0"/>
          <w:divBdr>
            <w:top w:val="none" w:sz="0" w:space="0" w:color="auto"/>
            <w:left w:val="none" w:sz="0" w:space="0" w:color="auto"/>
            <w:bottom w:val="none" w:sz="0" w:space="0" w:color="auto"/>
            <w:right w:val="none" w:sz="0" w:space="0" w:color="auto"/>
          </w:divBdr>
          <w:divsChild>
            <w:div w:id="981889649">
              <w:marLeft w:val="0"/>
              <w:marRight w:val="0"/>
              <w:marTop w:val="0"/>
              <w:marBottom w:val="0"/>
              <w:divBdr>
                <w:top w:val="none" w:sz="0" w:space="0" w:color="auto"/>
                <w:left w:val="none" w:sz="0" w:space="0" w:color="auto"/>
                <w:bottom w:val="none" w:sz="0" w:space="0" w:color="auto"/>
                <w:right w:val="none" w:sz="0" w:space="0" w:color="auto"/>
              </w:divBdr>
            </w:div>
            <w:div w:id="364212063">
              <w:marLeft w:val="0"/>
              <w:marRight w:val="0"/>
              <w:marTop w:val="0"/>
              <w:marBottom w:val="0"/>
              <w:divBdr>
                <w:top w:val="none" w:sz="0" w:space="0" w:color="auto"/>
                <w:left w:val="none" w:sz="0" w:space="0" w:color="auto"/>
                <w:bottom w:val="none" w:sz="0" w:space="0" w:color="auto"/>
                <w:right w:val="none" w:sz="0" w:space="0" w:color="auto"/>
              </w:divBdr>
            </w:div>
            <w:div w:id="886525876">
              <w:marLeft w:val="0"/>
              <w:marRight w:val="0"/>
              <w:marTop w:val="0"/>
              <w:marBottom w:val="0"/>
              <w:divBdr>
                <w:top w:val="none" w:sz="0" w:space="0" w:color="auto"/>
                <w:left w:val="none" w:sz="0" w:space="0" w:color="auto"/>
                <w:bottom w:val="none" w:sz="0" w:space="0" w:color="auto"/>
                <w:right w:val="none" w:sz="0" w:space="0" w:color="auto"/>
              </w:divBdr>
            </w:div>
            <w:div w:id="1304309982">
              <w:marLeft w:val="0"/>
              <w:marRight w:val="0"/>
              <w:marTop w:val="0"/>
              <w:marBottom w:val="0"/>
              <w:divBdr>
                <w:top w:val="none" w:sz="0" w:space="0" w:color="auto"/>
                <w:left w:val="none" w:sz="0" w:space="0" w:color="auto"/>
                <w:bottom w:val="none" w:sz="0" w:space="0" w:color="auto"/>
                <w:right w:val="none" w:sz="0" w:space="0" w:color="auto"/>
              </w:divBdr>
            </w:div>
            <w:div w:id="1475676099">
              <w:marLeft w:val="0"/>
              <w:marRight w:val="0"/>
              <w:marTop w:val="0"/>
              <w:marBottom w:val="0"/>
              <w:divBdr>
                <w:top w:val="none" w:sz="0" w:space="0" w:color="auto"/>
                <w:left w:val="none" w:sz="0" w:space="0" w:color="auto"/>
                <w:bottom w:val="none" w:sz="0" w:space="0" w:color="auto"/>
                <w:right w:val="none" w:sz="0" w:space="0" w:color="auto"/>
              </w:divBdr>
            </w:div>
          </w:divsChild>
        </w:div>
        <w:div w:id="982585055">
          <w:marLeft w:val="0"/>
          <w:marRight w:val="0"/>
          <w:marTop w:val="0"/>
          <w:marBottom w:val="0"/>
          <w:divBdr>
            <w:top w:val="none" w:sz="0" w:space="0" w:color="auto"/>
            <w:left w:val="none" w:sz="0" w:space="0" w:color="auto"/>
            <w:bottom w:val="none" w:sz="0" w:space="0" w:color="auto"/>
            <w:right w:val="none" w:sz="0" w:space="0" w:color="auto"/>
          </w:divBdr>
          <w:divsChild>
            <w:div w:id="1062094013">
              <w:marLeft w:val="0"/>
              <w:marRight w:val="0"/>
              <w:marTop w:val="0"/>
              <w:marBottom w:val="0"/>
              <w:divBdr>
                <w:top w:val="none" w:sz="0" w:space="0" w:color="auto"/>
                <w:left w:val="none" w:sz="0" w:space="0" w:color="auto"/>
                <w:bottom w:val="none" w:sz="0" w:space="0" w:color="auto"/>
                <w:right w:val="none" w:sz="0" w:space="0" w:color="auto"/>
              </w:divBdr>
            </w:div>
            <w:div w:id="784538952">
              <w:marLeft w:val="0"/>
              <w:marRight w:val="0"/>
              <w:marTop w:val="0"/>
              <w:marBottom w:val="0"/>
              <w:divBdr>
                <w:top w:val="none" w:sz="0" w:space="0" w:color="auto"/>
                <w:left w:val="none" w:sz="0" w:space="0" w:color="auto"/>
                <w:bottom w:val="none" w:sz="0" w:space="0" w:color="auto"/>
                <w:right w:val="none" w:sz="0" w:space="0" w:color="auto"/>
              </w:divBdr>
            </w:div>
            <w:div w:id="1594708265">
              <w:marLeft w:val="0"/>
              <w:marRight w:val="0"/>
              <w:marTop w:val="0"/>
              <w:marBottom w:val="0"/>
              <w:divBdr>
                <w:top w:val="none" w:sz="0" w:space="0" w:color="auto"/>
                <w:left w:val="none" w:sz="0" w:space="0" w:color="auto"/>
                <w:bottom w:val="none" w:sz="0" w:space="0" w:color="auto"/>
                <w:right w:val="none" w:sz="0" w:space="0" w:color="auto"/>
              </w:divBdr>
            </w:div>
            <w:div w:id="594481052">
              <w:marLeft w:val="0"/>
              <w:marRight w:val="0"/>
              <w:marTop w:val="0"/>
              <w:marBottom w:val="0"/>
              <w:divBdr>
                <w:top w:val="none" w:sz="0" w:space="0" w:color="auto"/>
                <w:left w:val="none" w:sz="0" w:space="0" w:color="auto"/>
                <w:bottom w:val="none" w:sz="0" w:space="0" w:color="auto"/>
                <w:right w:val="none" w:sz="0" w:space="0" w:color="auto"/>
              </w:divBdr>
            </w:div>
            <w:div w:id="613287624">
              <w:marLeft w:val="0"/>
              <w:marRight w:val="0"/>
              <w:marTop w:val="0"/>
              <w:marBottom w:val="0"/>
              <w:divBdr>
                <w:top w:val="none" w:sz="0" w:space="0" w:color="auto"/>
                <w:left w:val="none" w:sz="0" w:space="0" w:color="auto"/>
                <w:bottom w:val="none" w:sz="0" w:space="0" w:color="auto"/>
                <w:right w:val="none" w:sz="0" w:space="0" w:color="auto"/>
              </w:divBdr>
            </w:div>
          </w:divsChild>
        </w:div>
        <w:div w:id="1292402228">
          <w:marLeft w:val="0"/>
          <w:marRight w:val="0"/>
          <w:marTop w:val="0"/>
          <w:marBottom w:val="0"/>
          <w:divBdr>
            <w:top w:val="none" w:sz="0" w:space="0" w:color="auto"/>
            <w:left w:val="none" w:sz="0" w:space="0" w:color="auto"/>
            <w:bottom w:val="none" w:sz="0" w:space="0" w:color="auto"/>
            <w:right w:val="none" w:sz="0" w:space="0" w:color="auto"/>
          </w:divBdr>
          <w:divsChild>
            <w:div w:id="291399822">
              <w:marLeft w:val="0"/>
              <w:marRight w:val="0"/>
              <w:marTop w:val="0"/>
              <w:marBottom w:val="0"/>
              <w:divBdr>
                <w:top w:val="none" w:sz="0" w:space="0" w:color="auto"/>
                <w:left w:val="none" w:sz="0" w:space="0" w:color="auto"/>
                <w:bottom w:val="none" w:sz="0" w:space="0" w:color="auto"/>
                <w:right w:val="none" w:sz="0" w:space="0" w:color="auto"/>
              </w:divBdr>
            </w:div>
            <w:div w:id="1588726803">
              <w:marLeft w:val="0"/>
              <w:marRight w:val="0"/>
              <w:marTop w:val="0"/>
              <w:marBottom w:val="0"/>
              <w:divBdr>
                <w:top w:val="none" w:sz="0" w:space="0" w:color="auto"/>
                <w:left w:val="none" w:sz="0" w:space="0" w:color="auto"/>
                <w:bottom w:val="none" w:sz="0" w:space="0" w:color="auto"/>
                <w:right w:val="none" w:sz="0" w:space="0" w:color="auto"/>
              </w:divBdr>
            </w:div>
            <w:div w:id="970941229">
              <w:marLeft w:val="0"/>
              <w:marRight w:val="0"/>
              <w:marTop w:val="0"/>
              <w:marBottom w:val="0"/>
              <w:divBdr>
                <w:top w:val="none" w:sz="0" w:space="0" w:color="auto"/>
                <w:left w:val="none" w:sz="0" w:space="0" w:color="auto"/>
                <w:bottom w:val="none" w:sz="0" w:space="0" w:color="auto"/>
                <w:right w:val="none" w:sz="0" w:space="0" w:color="auto"/>
              </w:divBdr>
            </w:div>
            <w:div w:id="739139524">
              <w:marLeft w:val="0"/>
              <w:marRight w:val="0"/>
              <w:marTop w:val="0"/>
              <w:marBottom w:val="0"/>
              <w:divBdr>
                <w:top w:val="none" w:sz="0" w:space="0" w:color="auto"/>
                <w:left w:val="none" w:sz="0" w:space="0" w:color="auto"/>
                <w:bottom w:val="none" w:sz="0" w:space="0" w:color="auto"/>
                <w:right w:val="none" w:sz="0" w:space="0" w:color="auto"/>
              </w:divBdr>
            </w:div>
            <w:div w:id="70785361">
              <w:marLeft w:val="0"/>
              <w:marRight w:val="0"/>
              <w:marTop w:val="0"/>
              <w:marBottom w:val="0"/>
              <w:divBdr>
                <w:top w:val="none" w:sz="0" w:space="0" w:color="auto"/>
                <w:left w:val="none" w:sz="0" w:space="0" w:color="auto"/>
                <w:bottom w:val="none" w:sz="0" w:space="0" w:color="auto"/>
                <w:right w:val="none" w:sz="0" w:space="0" w:color="auto"/>
              </w:divBdr>
            </w:div>
          </w:divsChild>
        </w:div>
        <w:div w:id="722755660">
          <w:marLeft w:val="0"/>
          <w:marRight w:val="0"/>
          <w:marTop w:val="0"/>
          <w:marBottom w:val="0"/>
          <w:divBdr>
            <w:top w:val="none" w:sz="0" w:space="0" w:color="auto"/>
            <w:left w:val="none" w:sz="0" w:space="0" w:color="auto"/>
            <w:bottom w:val="none" w:sz="0" w:space="0" w:color="auto"/>
            <w:right w:val="none" w:sz="0" w:space="0" w:color="auto"/>
          </w:divBdr>
          <w:divsChild>
            <w:div w:id="1397586551">
              <w:marLeft w:val="0"/>
              <w:marRight w:val="0"/>
              <w:marTop w:val="0"/>
              <w:marBottom w:val="0"/>
              <w:divBdr>
                <w:top w:val="none" w:sz="0" w:space="0" w:color="auto"/>
                <w:left w:val="none" w:sz="0" w:space="0" w:color="auto"/>
                <w:bottom w:val="none" w:sz="0" w:space="0" w:color="auto"/>
                <w:right w:val="none" w:sz="0" w:space="0" w:color="auto"/>
              </w:divBdr>
            </w:div>
            <w:div w:id="1411344595">
              <w:marLeft w:val="0"/>
              <w:marRight w:val="0"/>
              <w:marTop w:val="0"/>
              <w:marBottom w:val="0"/>
              <w:divBdr>
                <w:top w:val="none" w:sz="0" w:space="0" w:color="auto"/>
                <w:left w:val="none" w:sz="0" w:space="0" w:color="auto"/>
                <w:bottom w:val="none" w:sz="0" w:space="0" w:color="auto"/>
                <w:right w:val="none" w:sz="0" w:space="0" w:color="auto"/>
              </w:divBdr>
            </w:div>
            <w:div w:id="1275332589">
              <w:marLeft w:val="0"/>
              <w:marRight w:val="0"/>
              <w:marTop w:val="0"/>
              <w:marBottom w:val="0"/>
              <w:divBdr>
                <w:top w:val="none" w:sz="0" w:space="0" w:color="auto"/>
                <w:left w:val="none" w:sz="0" w:space="0" w:color="auto"/>
                <w:bottom w:val="none" w:sz="0" w:space="0" w:color="auto"/>
                <w:right w:val="none" w:sz="0" w:space="0" w:color="auto"/>
              </w:divBdr>
            </w:div>
            <w:div w:id="177547427">
              <w:marLeft w:val="0"/>
              <w:marRight w:val="0"/>
              <w:marTop w:val="0"/>
              <w:marBottom w:val="0"/>
              <w:divBdr>
                <w:top w:val="none" w:sz="0" w:space="0" w:color="auto"/>
                <w:left w:val="none" w:sz="0" w:space="0" w:color="auto"/>
                <w:bottom w:val="none" w:sz="0" w:space="0" w:color="auto"/>
                <w:right w:val="none" w:sz="0" w:space="0" w:color="auto"/>
              </w:divBdr>
            </w:div>
            <w:div w:id="445004411">
              <w:marLeft w:val="0"/>
              <w:marRight w:val="0"/>
              <w:marTop w:val="0"/>
              <w:marBottom w:val="0"/>
              <w:divBdr>
                <w:top w:val="none" w:sz="0" w:space="0" w:color="auto"/>
                <w:left w:val="none" w:sz="0" w:space="0" w:color="auto"/>
                <w:bottom w:val="none" w:sz="0" w:space="0" w:color="auto"/>
                <w:right w:val="none" w:sz="0" w:space="0" w:color="auto"/>
              </w:divBdr>
            </w:div>
          </w:divsChild>
        </w:div>
        <w:div w:id="1442991579">
          <w:marLeft w:val="0"/>
          <w:marRight w:val="0"/>
          <w:marTop w:val="0"/>
          <w:marBottom w:val="0"/>
          <w:divBdr>
            <w:top w:val="none" w:sz="0" w:space="0" w:color="auto"/>
            <w:left w:val="none" w:sz="0" w:space="0" w:color="auto"/>
            <w:bottom w:val="none" w:sz="0" w:space="0" w:color="auto"/>
            <w:right w:val="none" w:sz="0" w:space="0" w:color="auto"/>
          </w:divBdr>
        </w:div>
        <w:div w:id="1874801070">
          <w:marLeft w:val="0"/>
          <w:marRight w:val="0"/>
          <w:marTop w:val="0"/>
          <w:marBottom w:val="0"/>
          <w:divBdr>
            <w:top w:val="none" w:sz="0" w:space="0" w:color="auto"/>
            <w:left w:val="none" w:sz="0" w:space="0" w:color="auto"/>
            <w:bottom w:val="none" w:sz="0" w:space="0" w:color="auto"/>
            <w:right w:val="none" w:sz="0" w:space="0" w:color="auto"/>
          </w:divBdr>
        </w:div>
        <w:div w:id="16665295">
          <w:marLeft w:val="0"/>
          <w:marRight w:val="0"/>
          <w:marTop w:val="0"/>
          <w:marBottom w:val="0"/>
          <w:divBdr>
            <w:top w:val="none" w:sz="0" w:space="0" w:color="auto"/>
            <w:left w:val="none" w:sz="0" w:space="0" w:color="auto"/>
            <w:bottom w:val="none" w:sz="0" w:space="0" w:color="auto"/>
            <w:right w:val="none" w:sz="0" w:space="0" w:color="auto"/>
          </w:divBdr>
        </w:div>
        <w:div w:id="21280417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47" /><Relationship Type="http://schemas.openxmlformats.org/officeDocument/2006/relationships/theme" Target="theme/theme1.xml" Id="rId50" /><Relationship Type="http://schemas.openxmlformats.org/officeDocument/2006/relationships/styles" Target="styles.xml" Id="rId2" /><Relationship Type="http://schemas.openxmlformats.org/officeDocument/2006/relationships/footnotes" Target="footnotes.xml" Id="rId5" /><Relationship Type="http://schemas.openxmlformats.org/officeDocument/2006/relationships/fontTable" Target="fontTable.xml" Id="rId49" /><Relationship Type="http://schemas.openxmlformats.org/officeDocument/2006/relationships/webSettings" Target="webSettings.xml" Id="rId4" /><Relationship Type="http://schemas.openxmlformats.org/officeDocument/2006/relationships/footer" Target="footer1.xml" Id="rId48" /><Relationship Type="http://schemas.openxmlformats.org/officeDocument/2006/relationships/settings" Target="settings.xml" Id="rId3"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2.png" Id="R9404ff086e0e4e94" /><Relationship Type="http://schemas.openxmlformats.org/officeDocument/2006/relationships/hyperlink" Target="http://dx.doi.org/10.1080/02671522.2012.673006" TargetMode="External" Id="R168b3d436b974c77" /><Relationship Type="http://schemas.openxmlformats.org/officeDocument/2006/relationships/hyperlink" Target="https://www.bera.ac.uk/researchers-resources/publications/ethicalguidelines-for-educational-research-20" TargetMode="External" Id="R9a9640f5e96c451a" /><Relationship Type="http://schemas.openxmlformats.org/officeDocument/2006/relationships/hyperlink" Target="https://doi.org/10.1007/s10864-015-9218-z" TargetMode="External" Id="R64217262c71b4f3f" /><Relationship Type="http://schemas.openxmlformats.org/officeDocument/2006/relationships/hyperlink" Target="https://doi.org/10.1080/13632752.2018.1452590" TargetMode="External" Id="Rc0bf76dc9a1242bc" /><Relationship Type="http://schemas.openxmlformats.org/officeDocument/2006/relationships/hyperlink" Target="https://doi.org/10.1002/berj.3605" TargetMode="External" Id="R19af98ca66d44217" /><Relationship Type="http://schemas.openxmlformats.org/officeDocument/2006/relationships/hyperlink" Target="https://doi.org/10.1007/s10984-021-09359-w" TargetMode="External" Id="R9672e71fd90e4d95" /><Relationship Type="http://schemas.openxmlformats.org/officeDocument/2006/relationships/hyperlink" Target="https://www.gov.uk/definition-of-disability-under-equality-act-2010" TargetMode="External" Id="Rf9150cbd9cb2437b" /><Relationship Type="http://schemas.openxmlformats.org/officeDocument/2006/relationships/hyperlink" Target="https://gov.wales/sites/default/files/publications/2018-03/successful-futures.pdf" TargetMode="External" Id="R1a1efe56d6f441ec" /><Relationship Type="http://schemas.openxmlformats.org/officeDocument/2006/relationships/hyperlink" Target="https://web-p-ebscohost-com.ezproxy.uwtsd.ac.uk/ehost/pdfviewer/pdfviewer?vid=0&amp;sid=bd629a3a-8f40-4bf9-aa81-6c7e9aba9bf1%40redis" TargetMode="External" Id="R460fbdfd963b4ea1" /><Relationship Type="http://schemas.openxmlformats.org/officeDocument/2006/relationships/hyperlink" Target="https://dera.ioe.ac.uk/5753/1/Remit_6_April_05.pdf" TargetMode="External" Id="R3453eea4ce8a4d49" /><Relationship Type="http://schemas.openxmlformats.org/officeDocument/2006/relationships/hyperlink" Target="https://www.estyn.gov.wales/provider/6704033" TargetMode="External" Id="R1832817e87804ba0" /><Relationship Type="http://schemas.openxmlformats.org/officeDocument/2006/relationships/hyperlink" Target="https://doi.org/10.1080/02796015.2010.12087775" TargetMode="External" Id="R67fc8f4df00b4dd2" /><Relationship Type="http://schemas.openxmlformats.org/officeDocument/2006/relationships/hyperlink" Target="https://thoughtsmostlyaboutlearning.files.wordpress.com/2015/12/learning-by-doing-graham-gibbs.pdf" TargetMode="External" Id="R1486a5f9629e46a3" /><Relationship Type="http://schemas.openxmlformats.org/officeDocument/2006/relationships/hyperlink" Target="https://doi.org/10.1016/j.jmathb.2019.100738" TargetMode="External" Id="R3cc2b9afbe024337" /><Relationship Type="http://schemas.openxmlformats.org/officeDocument/2006/relationships/hyperlink" Target="http://dx.doi.org/10.1037/edu0000644" TargetMode="External" Id="R47af914df84f446a" /><Relationship Type="http://schemas.openxmlformats.org/officeDocument/2006/relationships/hyperlink" Target="https://doi.org/10.1080/13603116.2018.1426053" TargetMode="External" Id="Rc426c516ba434a36" /><Relationship Type="http://schemas.openxmlformats.org/officeDocument/2006/relationships/hyperlink" Target="https://doi-org.ezproxy.uwtsd.ac.uk/10.1177/0956797619841265" TargetMode="External" Id="R942c7da7871b412a" /><Relationship Type="http://schemas.openxmlformats.org/officeDocument/2006/relationships/hyperlink" Target="http://dx.doi.org/10.1080/13632752.2020.1861852" TargetMode="External" Id="R929d741de02841f0" /><Relationship Type="http://schemas.openxmlformats.org/officeDocument/2006/relationships/hyperlink" Target="http://dx.doi.org/10.1080/02643944.2014.960533" TargetMode="External" Id="R6faf14efac84438a" /><Relationship Type="http://schemas.openxmlformats.org/officeDocument/2006/relationships/hyperlink" Target="https://doi.org10.1177/0956797617710785" TargetMode="External" Id="R68ec27b61a42489e" /><Relationship Type="http://schemas.openxmlformats.org/officeDocument/2006/relationships/hyperlink" Target="https://files.eric.ed.gov/fulltext/ED597314.pdf" TargetMode="External" Id="Rebe24f67ebd746d4" /><Relationship Type="http://schemas.openxmlformats.org/officeDocument/2006/relationships/hyperlink" Target="http://oro.open.ac.uk/57156/" TargetMode="External" Id="R18530389e4d74e76" /><Relationship Type="http://schemas.openxmlformats.org/officeDocument/2006/relationships/hyperlink" Target="https://doi.org/10.15123/PUB.5093" TargetMode="External" Id="Re0cdbe0206d74bb3" /><Relationship Type="http://schemas.openxmlformats.org/officeDocument/2006/relationships/hyperlink" Target="https://doi.org/10.1007/s10803-021-05321-0" TargetMode="External" Id="Rfb4de0bc7d544cac" /><Relationship Type="http://schemas.openxmlformats.org/officeDocument/2006/relationships/hyperlink" Target="https://doi.org/10.1080/00098655.2018.1436822" TargetMode="External" Id="R5dce86f0bbe348c1" /><Relationship Type="http://schemas.openxmlformats.org/officeDocument/2006/relationships/hyperlink" Target="https://doi.org/10.3102/01623737211068523" TargetMode="External" Id="Rf6a3422985ff48cd" /><Relationship Type="http://schemas.openxmlformats.org/officeDocument/2006/relationships/hyperlink" Target="https://doi.org/10.1080/09687599.2019.1594697" TargetMode="External" Id="Rf558b5b998f14f38" /><Relationship Type="http://schemas.openxmlformats.org/officeDocument/2006/relationships/hyperlink" Target="https://doi.org/10.1007/s10803-020-04789-6" TargetMode="External" Id="R0197120836ab4316" /><Relationship Type="http://schemas.openxmlformats.org/officeDocument/2006/relationships/hyperlink" Target="https://doi.org/10.1007/s10803-020-04789-6" TargetMode="External" Id="Rcda0e18c828a4929" /><Relationship Type="http://schemas.openxmlformats.org/officeDocument/2006/relationships/hyperlink" Target="https://doi.org/10.1080/08856257.2019.1709704" TargetMode="External" Id="R398e7c121e6b49a3" /><Relationship Type="http://schemas.openxmlformats.org/officeDocument/2006/relationships/hyperlink" Target="https://doi.org/10.1007/s10803-019-03977-3" TargetMode="External" Id="R85dc52ef02554823" /><Relationship Type="http://schemas.openxmlformats.org/officeDocument/2006/relationships/hyperlink" Target="https://doi.org/10.1007/s10803-018-3654-2" TargetMode="External" Id="R6e0462a4222345e9" /><Relationship Type="http://schemas.openxmlformats.org/officeDocument/2006/relationships/hyperlink" Target="http://dx.doi.org/10.1007/s10643-017-0851-0" TargetMode="External" Id="Rf85c96034e7d47bb" /><Relationship Type="http://schemas.openxmlformats.org/officeDocument/2006/relationships/hyperlink" Target="https://doi.org/10.4324/9781315237473" TargetMode="External" Id="R23ee5a1da8f74ec8" /><Relationship Type="http://schemas.openxmlformats.org/officeDocument/2006/relationships/hyperlink" Target="https://doi.org/10.1111/jcpp.13324" TargetMode="External" Id="R21305243e127482e" /><Relationship Type="http://schemas.openxmlformats.org/officeDocument/2006/relationships/hyperlink" Target="https://doi.org/10.1111/jcpp.13324" TargetMode="External" Id="R9a18d983503248f1" /><Relationship Type="http://schemas.openxmlformats.org/officeDocument/2006/relationships/hyperlink" Target="http://dx.doi.org/10.1080/03054985.2015.1017404" TargetMode="External" Id="Reb894fb5f07e42dd" /><Relationship Type="http://schemas.openxmlformats.org/officeDocument/2006/relationships/hyperlink" Target="https://gov.wales/sites/default/files/publications/2021-03/the-additional-learning-needs-code-for-wales-2021.pdf" TargetMode="External" Id="R5e1482e0a2b54468" /><Relationship Type="http://schemas.openxmlformats.org/officeDocument/2006/relationships/hyperlink" Target="https://doi.org/10.1080/03054985.2015.1017406" TargetMode="External" Id="Rf94a939e142c475a" /><Relationship Type="http://schemas.openxmlformats.org/officeDocument/2006/relationships/glossaryDocument" Target="glossary/document.xml" Id="R372139429bb043ac" /><Relationship Type="http://schemas.microsoft.com/office/2020/10/relationships/intelligence" Target="intelligence2.xml" Id="Re5b3450b7e99499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2a87585-fca2-431f-9006-eafb4598d64c}"/>
      </w:docPartPr>
      <w:docPartBody>
        <w:p w14:paraId="1C0ACF5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Cyril Chukwudozie (2204840)</dc:creator>
  <keywords/>
  <dc:description/>
  <lastModifiedBy>Cyril Chukwudozie (2204840)</lastModifiedBy>
  <revision>10</revision>
  <dcterms:created xsi:type="dcterms:W3CDTF">2022-11-04T16:11:00.0000000Z</dcterms:created>
  <dcterms:modified xsi:type="dcterms:W3CDTF">2022-11-05T21:18:30.9330547Z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a2556ba85d41f488e44e934a19fba60cccee84f07413543cd378b8e696976025</vt:lpwstr>
  </property>
</Properties>
</file>