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E0418" w14:textId="6CF0F90D" w:rsidR="00933125" w:rsidRDefault="00F1723B" w:rsidP="00F75225">
      <w:pPr>
        <w:jc w:val="center"/>
        <w:rPr>
          <w:rFonts w:ascii="Times New Roman" w:hAnsi="Times New Roman" w:cs="Times New Roman"/>
          <w:b/>
          <w:bCs/>
          <w:sz w:val="28"/>
          <w:szCs w:val="28"/>
        </w:rPr>
      </w:pPr>
      <w:r>
        <w:rPr>
          <w:rFonts w:ascii="Times New Roman" w:hAnsi="Times New Roman" w:cs="Times New Roman"/>
          <w:b/>
          <w:bCs/>
          <w:sz w:val="28"/>
          <w:szCs w:val="28"/>
        </w:rPr>
        <w:t>Nero and Agrippina, t</w:t>
      </w:r>
      <w:r w:rsidR="00F75225">
        <w:rPr>
          <w:rFonts w:ascii="Times New Roman" w:hAnsi="Times New Roman" w:cs="Times New Roman"/>
          <w:b/>
          <w:bCs/>
          <w:sz w:val="28"/>
          <w:szCs w:val="28"/>
        </w:rPr>
        <w:t>he reliefs of The Sebasteion at Aphrodisia: Gobbet Analysis</w:t>
      </w:r>
    </w:p>
    <w:p w14:paraId="19E7C1D0" w14:textId="68A6BC29" w:rsidR="00F75225" w:rsidRDefault="00F1723B" w:rsidP="00F75225">
      <w:pPr>
        <w:jc w:val="center"/>
        <w:rPr>
          <w:rFonts w:ascii="Times New Roman" w:hAnsi="Times New Roman" w:cs="Times New Roman"/>
          <w:sz w:val="24"/>
          <w:szCs w:val="24"/>
        </w:rPr>
      </w:pPr>
      <w:r>
        <w:rPr>
          <w:noProof/>
        </w:rPr>
        <w:drawing>
          <wp:inline distT="0" distB="0" distL="0" distR="0" wp14:anchorId="5F8D6256" wp14:editId="788EEB3B">
            <wp:extent cx="3429000" cy="5165021"/>
            <wp:effectExtent l="0" t="0" r="0" b="0"/>
            <wp:docPr id="2" name="Picture 2" descr="The relief of Nero and Agrippina from Aphrodisias Sebasteion, now in the  local museum. This is just a teaser as… | Romeinse beeldhouwkunst, Romeinse  kunst, Romein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elief of Nero and Agrippina from Aphrodisias Sebasteion, now in the  local museum. This is just a teaser as… | Romeinse beeldhouwkunst, Romeinse  kunst, Romein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5768" cy="5175215"/>
                    </a:xfrm>
                    <a:prstGeom prst="rect">
                      <a:avLst/>
                    </a:prstGeom>
                    <a:noFill/>
                    <a:ln>
                      <a:noFill/>
                    </a:ln>
                  </pic:spPr>
                </pic:pic>
              </a:graphicData>
            </a:graphic>
          </wp:inline>
        </w:drawing>
      </w:r>
    </w:p>
    <w:p w14:paraId="250DCD5F" w14:textId="42BBB316" w:rsidR="00F75225" w:rsidRDefault="00F75225" w:rsidP="00F75225">
      <w:pPr>
        <w:rPr>
          <w:rFonts w:ascii="Times New Roman" w:hAnsi="Times New Roman" w:cs="Times New Roman"/>
          <w:b/>
          <w:bCs/>
          <w:sz w:val="24"/>
          <w:szCs w:val="24"/>
        </w:rPr>
      </w:pPr>
    </w:p>
    <w:p w14:paraId="07B3788D" w14:textId="2626C6EA" w:rsidR="00BF46E6" w:rsidRPr="007B1018" w:rsidRDefault="007B1018" w:rsidP="00BF46E6">
      <w:pPr>
        <w:rPr>
          <w:rFonts w:ascii="Times New Roman" w:hAnsi="Times New Roman" w:cs="Times New Roman"/>
          <w:sz w:val="24"/>
          <w:szCs w:val="24"/>
        </w:rPr>
      </w:pPr>
      <w:bookmarkStart w:id="0" w:name="_Hlk83149462"/>
      <w:r>
        <w:rPr>
          <w:rFonts w:ascii="Times New Roman" w:hAnsi="Times New Roman" w:cs="Times New Roman"/>
          <w:sz w:val="24"/>
          <w:szCs w:val="24"/>
        </w:rPr>
        <w:t>Within this essay, the i</w:t>
      </w:r>
      <w:r w:rsidR="00BE16A2" w:rsidRPr="00BE16A2">
        <w:rPr>
          <w:rFonts w:ascii="Times New Roman" w:hAnsi="Times New Roman" w:cs="Times New Roman"/>
          <w:sz w:val="24"/>
          <w:szCs w:val="24"/>
        </w:rPr>
        <w:t>mage I will be discussing features a relief that was found within the Sebasteion at Aphrodisias, a temple dedicated to Aphrodite and the Julio-Claudian family. Th</w:t>
      </w:r>
      <w:r w:rsidR="00BE16A2">
        <w:rPr>
          <w:rFonts w:ascii="Times New Roman" w:hAnsi="Times New Roman" w:cs="Times New Roman"/>
          <w:sz w:val="24"/>
          <w:szCs w:val="24"/>
        </w:rPr>
        <w:t>e</w:t>
      </w:r>
      <w:r w:rsidR="00BE16A2" w:rsidRPr="00BE16A2">
        <w:rPr>
          <w:rFonts w:ascii="Times New Roman" w:hAnsi="Times New Roman" w:cs="Times New Roman"/>
          <w:sz w:val="24"/>
          <w:szCs w:val="24"/>
        </w:rPr>
        <w:t xml:space="preserve"> relief</w:t>
      </w:r>
      <w:r w:rsidR="00BE16A2">
        <w:rPr>
          <w:rFonts w:ascii="Times New Roman" w:hAnsi="Times New Roman" w:cs="Times New Roman"/>
          <w:sz w:val="24"/>
          <w:szCs w:val="24"/>
        </w:rPr>
        <w:t xml:space="preserve"> </w:t>
      </w:r>
      <w:r w:rsidR="002D1052">
        <w:rPr>
          <w:rFonts w:ascii="Times New Roman" w:hAnsi="Times New Roman" w:cs="Times New Roman"/>
          <w:sz w:val="24"/>
          <w:szCs w:val="24"/>
        </w:rPr>
        <w:t xml:space="preserve">depicts a young </w:t>
      </w:r>
      <w:r w:rsidR="004204AD">
        <w:rPr>
          <w:rFonts w:ascii="Times New Roman" w:hAnsi="Times New Roman" w:cs="Times New Roman"/>
          <w:sz w:val="24"/>
          <w:szCs w:val="24"/>
        </w:rPr>
        <w:t>Nero being crowned with the laurel wreath by his mother, Agrippina. He is shown to be wearing a cloak that would be worn by a Roman commander, and</w:t>
      </w:r>
      <w:r w:rsidR="002D1052">
        <w:rPr>
          <w:rFonts w:ascii="Times New Roman" w:hAnsi="Times New Roman" w:cs="Times New Roman"/>
          <w:sz w:val="24"/>
          <w:szCs w:val="24"/>
        </w:rPr>
        <w:t xml:space="preserve"> with</w:t>
      </w:r>
      <w:r w:rsidR="004204AD">
        <w:rPr>
          <w:rFonts w:ascii="Times New Roman" w:hAnsi="Times New Roman" w:cs="Times New Roman"/>
          <w:sz w:val="24"/>
          <w:szCs w:val="24"/>
        </w:rPr>
        <w:t xml:space="preserve"> a helmet by his feet. Beside him, Agrippina is depicted holding the cornucopia which is meant to represent plentifulness</w:t>
      </w:r>
      <w:r w:rsidR="002D1052">
        <w:rPr>
          <w:rFonts w:ascii="Times New Roman" w:hAnsi="Times New Roman" w:cs="Times New Roman"/>
          <w:sz w:val="24"/>
          <w:szCs w:val="24"/>
        </w:rPr>
        <w:t xml:space="preserve"> and good fortune</w:t>
      </w:r>
      <w:r w:rsidR="004204AD">
        <w:rPr>
          <w:rFonts w:ascii="Times New Roman" w:hAnsi="Times New Roman" w:cs="Times New Roman"/>
          <w:sz w:val="24"/>
          <w:szCs w:val="24"/>
        </w:rPr>
        <w:t xml:space="preserve">. </w:t>
      </w:r>
      <w:r w:rsidR="00D23EE8">
        <w:rPr>
          <w:rFonts w:ascii="Times New Roman" w:hAnsi="Times New Roman" w:cs="Times New Roman"/>
          <w:sz w:val="24"/>
          <w:szCs w:val="24"/>
        </w:rPr>
        <w:t xml:space="preserve">The scene is meant to portray Nero taking on the role of emperor after the death of Claudius. </w:t>
      </w:r>
      <w:r w:rsidR="00293924" w:rsidRPr="00BE16A2">
        <w:rPr>
          <w:rFonts w:ascii="Times New Roman" w:hAnsi="Times New Roman" w:cs="Times New Roman"/>
          <w:sz w:val="24"/>
          <w:szCs w:val="24"/>
        </w:rPr>
        <w:t xml:space="preserve">Whilst </w:t>
      </w:r>
      <w:r w:rsidR="00BE16A2">
        <w:rPr>
          <w:rFonts w:ascii="Times New Roman" w:hAnsi="Times New Roman" w:cs="Times New Roman"/>
          <w:sz w:val="24"/>
          <w:szCs w:val="24"/>
        </w:rPr>
        <w:t xml:space="preserve">analysing </w:t>
      </w:r>
      <w:r w:rsidR="00293924" w:rsidRPr="00BE16A2">
        <w:rPr>
          <w:rFonts w:ascii="Times New Roman" w:hAnsi="Times New Roman" w:cs="Times New Roman"/>
          <w:sz w:val="24"/>
          <w:szCs w:val="24"/>
        </w:rPr>
        <w:t>this image, I will be looking at the themes that it could encapsulate, such as</w:t>
      </w:r>
      <w:r w:rsidR="00BE16A2" w:rsidRPr="00BE16A2">
        <w:rPr>
          <w:rFonts w:ascii="Times New Roman" w:hAnsi="Times New Roman" w:cs="Times New Roman"/>
          <w:sz w:val="24"/>
          <w:szCs w:val="24"/>
        </w:rPr>
        <w:t xml:space="preserve"> how their imagery reflects how they were represented in Rome and</w:t>
      </w:r>
      <w:r w:rsidR="001509C9">
        <w:rPr>
          <w:rFonts w:ascii="Times New Roman" w:hAnsi="Times New Roman" w:cs="Times New Roman"/>
          <w:sz w:val="24"/>
          <w:szCs w:val="24"/>
        </w:rPr>
        <w:t xml:space="preserve"> Nero’s progression to power within the imperial family</w:t>
      </w:r>
      <w:r w:rsidR="00BE16A2" w:rsidRPr="00BE16A2">
        <w:rPr>
          <w:rFonts w:ascii="Times New Roman" w:hAnsi="Times New Roman" w:cs="Times New Roman"/>
          <w:sz w:val="24"/>
          <w:szCs w:val="24"/>
        </w:rPr>
        <w:t>,</w:t>
      </w:r>
      <w:r w:rsidR="00293924" w:rsidRPr="00BE16A2">
        <w:rPr>
          <w:rFonts w:ascii="Times New Roman" w:hAnsi="Times New Roman" w:cs="Times New Roman"/>
          <w:sz w:val="24"/>
          <w:szCs w:val="24"/>
        </w:rPr>
        <w:t xml:space="preserve"> </w:t>
      </w:r>
      <w:r w:rsidR="00BE16A2" w:rsidRPr="00BE16A2">
        <w:rPr>
          <w:rFonts w:ascii="Times New Roman" w:hAnsi="Times New Roman" w:cs="Times New Roman"/>
          <w:sz w:val="24"/>
          <w:szCs w:val="24"/>
        </w:rPr>
        <w:t>as well as</w:t>
      </w:r>
      <w:r w:rsidR="00293924" w:rsidRPr="00BE16A2">
        <w:rPr>
          <w:rFonts w:ascii="Times New Roman" w:hAnsi="Times New Roman" w:cs="Times New Roman"/>
          <w:sz w:val="24"/>
          <w:szCs w:val="24"/>
        </w:rPr>
        <w:t xml:space="preserve"> the importance of these themes and their cultural relevance. </w:t>
      </w:r>
      <w:bookmarkEnd w:id="0"/>
    </w:p>
    <w:p w14:paraId="0B953890" w14:textId="332E1B74" w:rsidR="00F75225" w:rsidRPr="00F064D3" w:rsidRDefault="009E015A" w:rsidP="00F75225">
      <w:pPr>
        <w:rPr>
          <w:rFonts w:ascii="Times New Roman" w:hAnsi="Times New Roman" w:cs="Times New Roman"/>
          <w:b/>
          <w:bCs/>
          <w:sz w:val="24"/>
          <w:szCs w:val="24"/>
        </w:rPr>
      </w:pPr>
      <w:r w:rsidRPr="007E627B">
        <w:rPr>
          <w:rFonts w:ascii="Times New Roman" w:hAnsi="Times New Roman" w:cs="Times New Roman"/>
          <w:sz w:val="24"/>
          <w:szCs w:val="24"/>
        </w:rPr>
        <w:t xml:space="preserve">Located within Caria, Aphrodisias, </w:t>
      </w:r>
      <w:r w:rsidR="002D1052">
        <w:rPr>
          <w:rFonts w:ascii="Times New Roman" w:hAnsi="Times New Roman" w:cs="Times New Roman"/>
          <w:sz w:val="24"/>
          <w:szCs w:val="24"/>
        </w:rPr>
        <w:t>the building</w:t>
      </w:r>
      <w:r w:rsidRPr="007E627B">
        <w:rPr>
          <w:rFonts w:ascii="Times New Roman" w:hAnsi="Times New Roman" w:cs="Times New Roman"/>
          <w:sz w:val="24"/>
          <w:szCs w:val="24"/>
        </w:rPr>
        <w:t xml:space="preserve"> is thought to have been started under Tiberius and finished under Nero, spanning from 20-60AD. This allows us to see the influence </w:t>
      </w:r>
      <w:r w:rsidR="007E627B" w:rsidRPr="007E627B">
        <w:rPr>
          <w:rFonts w:ascii="Times New Roman" w:hAnsi="Times New Roman" w:cs="Times New Roman"/>
          <w:sz w:val="24"/>
          <w:szCs w:val="24"/>
        </w:rPr>
        <w:t xml:space="preserve">that the </w:t>
      </w:r>
      <w:r w:rsidRPr="007E627B">
        <w:rPr>
          <w:rFonts w:ascii="Times New Roman" w:hAnsi="Times New Roman" w:cs="Times New Roman"/>
          <w:sz w:val="24"/>
          <w:szCs w:val="24"/>
        </w:rPr>
        <w:t xml:space="preserve">different members of the imperial family had within the creation of the reliefs, reflecting the views of their rule from their contemporaries. </w:t>
      </w:r>
      <w:r w:rsidR="007E627B" w:rsidRPr="007E627B">
        <w:rPr>
          <w:rFonts w:ascii="Times New Roman" w:hAnsi="Times New Roman" w:cs="Times New Roman"/>
          <w:sz w:val="24"/>
          <w:szCs w:val="24"/>
        </w:rPr>
        <w:t xml:space="preserve">The temple once included </w:t>
      </w:r>
      <w:r w:rsidR="007E627B" w:rsidRPr="007E627B">
        <w:rPr>
          <w:rFonts w:ascii="Times New Roman" w:hAnsi="Times New Roman" w:cs="Times New Roman"/>
          <w:sz w:val="24"/>
          <w:szCs w:val="24"/>
        </w:rPr>
        <w:lastRenderedPageBreak/>
        <w:t>200 reliefs, with only 80 preserved within the present day.</w:t>
      </w:r>
      <w:r w:rsidRPr="007E627B">
        <w:rPr>
          <w:rFonts w:ascii="Times New Roman" w:hAnsi="Times New Roman" w:cs="Times New Roman"/>
          <w:sz w:val="24"/>
          <w:szCs w:val="24"/>
        </w:rPr>
        <w:t xml:space="preserve"> </w:t>
      </w:r>
      <w:r w:rsidR="0056497F">
        <w:rPr>
          <w:rFonts w:ascii="Times New Roman" w:hAnsi="Times New Roman" w:cs="Times New Roman"/>
          <w:sz w:val="24"/>
          <w:szCs w:val="24"/>
        </w:rPr>
        <w:t>The reliefs presented the gods linked to the imperial family and the imperial family themselves, suggesting the importance of the imperial family and their divine lineage and the importance of the imperial cult. Their family was not only mean</w:t>
      </w:r>
      <w:r w:rsidR="002D1052">
        <w:rPr>
          <w:rFonts w:ascii="Times New Roman" w:hAnsi="Times New Roman" w:cs="Times New Roman"/>
          <w:sz w:val="24"/>
          <w:szCs w:val="24"/>
        </w:rPr>
        <w:t>t</w:t>
      </w:r>
      <w:r w:rsidR="0056497F">
        <w:rPr>
          <w:rFonts w:ascii="Times New Roman" w:hAnsi="Times New Roman" w:cs="Times New Roman"/>
          <w:sz w:val="24"/>
          <w:szCs w:val="24"/>
        </w:rPr>
        <w:t xml:space="preserve"> to rule, but also meant to be worshipped by the people of Rome, and there is evidence of </w:t>
      </w:r>
      <w:r w:rsidR="00F4778D">
        <w:rPr>
          <w:rFonts w:ascii="Times New Roman" w:hAnsi="Times New Roman" w:cs="Times New Roman"/>
          <w:sz w:val="24"/>
          <w:szCs w:val="24"/>
        </w:rPr>
        <w:t xml:space="preserve">religious </w:t>
      </w:r>
      <w:r w:rsidR="0056497F">
        <w:rPr>
          <w:rFonts w:ascii="Times New Roman" w:hAnsi="Times New Roman" w:cs="Times New Roman"/>
          <w:sz w:val="24"/>
          <w:szCs w:val="24"/>
        </w:rPr>
        <w:t xml:space="preserve">sacrifices taking place within the temple. </w:t>
      </w:r>
      <w:r w:rsidR="00F4778D">
        <w:rPr>
          <w:rFonts w:ascii="Times New Roman" w:hAnsi="Times New Roman" w:cs="Times New Roman"/>
          <w:sz w:val="24"/>
          <w:szCs w:val="24"/>
        </w:rPr>
        <w:t>Among the</w:t>
      </w:r>
      <w:r w:rsidRPr="007E627B">
        <w:rPr>
          <w:rFonts w:ascii="Times New Roman" w:hAnsi="Times New Roman" w:cs="Times New Roman"/>
          <w:sz w:val="24"/>
          <w:szCs w:val="24"/>
        </w:rPr>
        <w:t xml:space="preserve"> 80</w:t>
      </w:r>
      <w:r w:rsidR="00F4778D">
        <w:rPr>
          <w:rFonts w:ascii="Times New Roman" w:hAnsi="Times New Roman" w:cs="Times New Roman"/>
          <w:sz w:val="24"/>
          <w:szCs w:val="24"/>
        </w:rPr>
        <w:t xml:space="preserve"> preserved reliefs is</w:t>
      </w:r>
      <w:r w:rsidRPr="007E627B">
        <w:rPr>
          <w:rFonts w:ascii="Times New Roman" w:hAnsi="Times New Roman" w:cs="Times New Roman"/>
          <w:sz w:val="24"/>
          <w:szCs w:val="24"/>
        </w:rPr>
        <w:t xml:space="preserve"> the relief of </w:t>
      </w:r>
      <w:r w:rsidR="00A309F7">
        <w:rPr>
          <w:rFonts w:ascii="Times New Roman" w:hAnsi="Times New Roman" w:cs="Times New Roman"/>
          <w:sz w:val="24"/>
          <w:szCs w:val="24"/>
        </w:rPr>
        <w:t>Nero</w:t>
      </w:r>
      <w:r w:rsidRPr="007E627B">
        <w:rPr>
          <w:rFonts w:ascii="Times New Roman" w:hAnsi="Times New Roman" w:cs="Times New Roman"/>
          <w:sz w:val="24"/>
          <w:szCs w:val="24"/>
        </w:rPr>
        <w:t xml:space="preserve"> and Agrippina</w:t>
      </w:r>
      <w:r w:rsidR="007E627B" w:rsidRPr="007E627B">
        <w:rPr>
          <w:rFonts w:ascii="Times New Roman" w:hAnsi="Times New Roman" w:cs="Times New Roman"/>
          <w:sz w:val="24"/>
          <w:szCs w:val="24"/>
        </w:rPr>
        <w:t xml:space="preserve">. The relief was found </w:t>
      </w:r>
      <w:r w:rsidR="00DE10FB">
        <w:rPr>
          <w:rFonts w:ascii="Times New Roman" w:hAnsi="Times New Roman" w:cs="Times New Roman"/>
          <w:sz w:val="24"/>
          <w:szCs w:val="24"/>
        </w:rPr>
        <w:t xml:space="preserve">on the third story </w:t>
      </w:r>
      <w:r w:rsidR="007E627B" w:rsidRPr="007E627B">
        <w:rPr>
          <w:rFonts w:ascii="Times New Roman" w:hAnsi="Times New Roman" w:cs="Times New Roman"/>
          <w:sz w:val="24"/>
          <w:szCs w:val="24"/>
        </w:rPr>
        <w:t>of the Sebasteion</w:t>
      </w:r>
      <w:r w:rsidR="00D73340">
        <w:rPr>
          <w:rFonts w:ascii="Times New Roman" w:hAnsi="Times New Roman" w:cs="Times New Roman"/>
          <w:sz w:val="24"/>
          <w:szCs w:val="24"/>
        </w:rPr>
        <w:t xml:space="preserve"> which </w:t>
      </w:r>
      <w:r w:rsidR="00DE10FB">
        <w:rPr>
          <w:rFonts w:ascii="Times New Roman" w:hAnsi="Times New Roman" w:cs="Times New Roman"/>
          <w:sz w:val="24"/>
          <w:szCs w:val="24"/>
        </w:rPr>
        <w:t>consisted of reliefs that presented both imperial scenes and universal allegories</w:t>
      </w:r>
      <w:r w:rsidR="002D1052">
        <w:rPr>
          <w:rFonts w:ascii="Times New Roman" w:hAnsi="Times New Roman" w:cs="Times New Roman"/>
          <w:sz w:val="24"/>
          <w:szCs w:val="24"/>
        </w:rPr>
        <w:t>, such as Day and Ocean</w:t>
      </w:r>
      <w:r w:rsidR="00DE10FB">
        <w:rPr>
          <w:rFonts w:ascii="Times New Roman" w:hAnsi="Times New Roman" w:cs="Times New Roman"/>
          <w:sz w:val="24"/>
          <w:szCs w:val="24"/>
        </w:rPr>
        <w:t>. Despite the relief of Nero and Agrippina being still relatively well preserved, the rest of the reliefs in the room are the least preserved out of the entire Sebasteion</w:t>
      </w:r>
      <w:r w:rsidR="00F064D3">
        <w:rPr>
          <w:rFonts w:ascii="Times New Roman" w:hAnsi="Times New Roman" w:cs="Times New Roman"/>
          <w:sz w:val="24"/>
          <w:szCs w:val="24"/>
        </w:rPr>
        <w:t>. One reason for th</w:t>
      </w:r>
      <w:r w:rsidR="002D1052">
        <w:rPr>
          <w:rFonts w:ascii="Times New Roman" w:hAnsi="Times New Roman" w:cs="Times New Roman"/>
          <w:sz w:val="24"/>
          <w:szCs w:val="24"/>
        </w:rPr>
        <w:t>is</w:t>
      </w:r>
      <w:r w:rsidR="00F064D3">
        <w:rPr>
          <w:rFonts w:ascii="Times New Roman" w:hAnsi="Times New Roman" w:cs="Times New Roman"/>
          <w:sz w:val="24"/>
          <w:szCs w:val="24"/>
        </w:rPr>
        <w:t xml:space="preserve"> </w:t>
      </w:r>
      <w:r w:rsidR="002D1052">
        <w:rPr>
          <w:rFonts w:ascii="Times New Roman" w:hAnsi="Times New Roman" w:cs="Times New Roman"/>
          <w:sz w:val="24"/>
          <w:szCs w:val="24"/>
        </w:rPr>
        <w:t>relief’s</w:t>
      </w:r>
      <w:r w:rsidR="00F064D3">
        <w:rPr>
          <w:rFonts w:ascii="Times New Roman" w:hAnsi="Times New Roman" w:cs="Times New Roman"/>
          <w:sz w:val="24"/>
          <w:szCs w:val="24"/>
        </w:rPr>
        <w:t xml:space="preserve"> preservation, as R. R. R. Smith mentions within </w:t>
      </w:r>
      <w:r w:rsidR="00F064D3">
        <w:rPr>
          <w:rFonts w:ascii="Times New Roman" w:hAnsi="Times New Roman" w:cs="Times New Roman"/>
          <w:i/>
          <w:iCs/>
          <w:sz w:val="24"/>
          <w:szCs w:val="24"/>
        </w:rPr>
        <w:t>The Imperial reliefs from the Sebasteion at Aphrodisias</w:t>
      </w:r>
      <w:r w:rsidR="00F064D3">
        <w:rPr>
          <w:rFonts w:ascii="Times New Roman" w:hAnsi="Times New Roman" w:cs="Times New Roman"/>
          <w:sz w:val="24"/>
          <w:szCs w:val="24"/>
        </w:rPr>
        <w:t>, could be due to the panel being buried after the fall of Nero in Rome. R. R. R. Smith also discusses the importance of the Aphrodisias</w:t>
      </w:r>
      <w:r w:rsidR="00B56C56">
        <w:rPr>
          <w:rFonts w:ascii="Times New Roman" w:hAnsi="Times New Roman" w:cs="Times New Roman"/>
          <w:sz w:val="24"/>
          <w:szCs w:val="24"/>
        </w:rPr>
        <w:t xml:space="preserve"> Sebasteion</w:t>
      </w:r>
      <w:r w:rsidR="00F064D3">
        <w:rPr>
          <w:rFonts w:ascii="Times New Roman" w:hAnsi="Times New Roman" w:cs="Times New Roman"/>
          <w:sz w:val="24"/>
          <w:szCs w:val="24"/>
        </w:rPr>
        <w:t xml:space="preserve"> in regards to the Julio-Claudian family, </w:t>
      </w:r>
      <w:r w:rsidR="00B56C56">
        <w:rPr>
          <w:rFonts w:ascii="Times New Roman" w:hAnsi="Times New Roman" w:cs="Times New Roman"/>
          <w:sz w:val="24"/>
          <w:szCs w:val="24"/>
        </w:rPr>
        <w:t>crediting it to have put</w:t>
      </w:r>
      <w:r w:rsidR="00F064D3">
        <w:rPr>
          <w:rFonts w:ascii="Times New Roman" w:hAnsi="Times New Roman" w:cs="Times New Roman"/>
          <w:sz w:val="24"/>
          <w:szCs w:val="24"/>
        </w:rPr>
        <w:t xml:space="preserve"> </w:t>
      </w:r>
      <w:r w:rsidR="00B56C56">
        <w:rPr>
          <w:rFonts w:ascii="Times New Roman" w:hAnsi="Times New Roman" w:cs="Times New Roman"/>
          <w:sz w:val="24"/>
          <w:szCs w:val="24"/>
        </w:rPr>
        <w:t>‘</w:t>
      </w:r>
      <w:r w:rsidR="00F064D3">
        <w:rPr>
          <w:rFonts w:ascii="Times New Roman" w:hAnsi="Times New Roman" w:cs="Times New Roman"/>
          <w:sz w:val="24"/>
          <w:szCs w:val="24"/>
        </w:rPr>
        <w:t>some flesh and bones on the imperial cult</w:t>
      </w:r>
      <w:r w:rsidR="00B56C56">
        <w:rPr>
          <w:rFonts w:ascii="Times New Roman" w:hAnsi="Times New Roman" w:cs="Times New Roman"/>
          <w:sz w:val="24"/>
          <w:szCs w:val="24"/>
        </w:rPr>
        <w:t xml:space="preserve">’ (pg. 89). I would agree that the Aphrodisias Sebasteion is a significant </w:t>
      </w:r>
      <w:r w:rsidR="00AE372E">
        <w:rPr>
          <w:rFonts w:ascii="Times New Roman" w:hAnsi="Times New Roman" w:cs="Times New Roman"/>
          <w:sz w:val="24"/>
          <w:szCs w:val="24"/>
        </w:rPr>
        <w:t xml:space="preserve">piece of evidence on the portrayal of the Julio-Claudian family and the relevance of the Imperial cult. </w:t>
      </w:r>
    </w:p>
    <w:p w14:paraId="4A2E3769" w14:textId="4DDE32A5" w:rsidR="00F75225" w:rsidRPr="0084432E" w:rsidRDefault="007E627B" w:rsidP="00F75225">
      <w:pPr>
        <w:rPr>
          <w:rFonts w:ascii="Times New Roman" w:hAnsi="Times New Roman" w:cs="Times New Roman"/>
          <w:sz w:val="24"/>
          <w:szCs w:val="24"/>
        </w:rPr>
      </w:pPr>
      <w:r>
        <w:rPr>
          <w:rFonts w:ascii="Times New Roman" w:hAnsi="Times New Roman" w:cs="Times New Roman"/>
          <w:sz w:val="24"/>
          <w:szCs w:val="24"/>
        </w:rPr>
        <w:t xml:space="preserve">The way in which </w:t>
      </w:r>
      <w:r w:rsidR="00DE10FB">
        <w:rPr>
          <w:rFonts w:ascii="Times New Roman" w:hAnsi="Times New Roman" w:cs="Times New Roman"/>
          <w:sz w:val="24"/>
          <w:szCs w:val="24"/>
        </w:rPr>
        <w:t>Nero</w:t>
      </w:r>
      <w:r>
        <w:rPr>
          <w:rFonts w:ascii="Times New Roman" w:hAnsi="Times New Roman" w:cs="Times New Roman"/>
          <w:sz w:val="24"/>
          <w:szCs w:val="24"/>
        </w:rPr>
        <w:t xml:space="preserve"> and Agrippina are portray within the relief provides us with an idea of how they were viewed among their contemporaries, or rather how they aimed to be viewed. </w:t>
      </w:r>
      <w:r w:rsidR="00D36640">
        <w:rPr>
          <w:rFonts w:ascii="Times New Roman" w:hAnsi="Times New Roman" w:cs="Times New Roman"/>
          <w:sz w:val="24"/>
          <w:szCs w:val="24"/>
        </w:rPr>
        <w:t>As we can conclude that the relief depicts Nero coming into the role of Roman emperor</w:t>
      </w:r>
      <w:r w:rsidR="00264A05">
        <w:rPr>
          <w:rFonts w:ascii="Times New Roman" w:hAnsi="Times New Roman" w:cs="Times New Roman"/>
          <w:sz w:val="24"/>
          <w:szCs w:val="24"/>
        </w:rPr>
        <w:t xml:space="preserve"> in 54AD</w:t>
      </w:r>
      <w:r w:rsidR="00D36640">
        <w:rPr>
          <w:rFonts w:ascii="Times New Roman" w:hAnsi="Times New Roman" w:cs="Times New Roman"/>
          <w:sz w:val="24"/>
          <w:szCs w:val="24"/>
        </w:rPr>
        <w:t xml:space="preserve">, we are able to observe the ways in which he is presented as a young, but promising future leader for Rome. For example, the way in which he is clothed in a Roman </w:t>
      </w:r>
      <w:r w:rsidR="00264A05">
        <w:rPr>
          <w:rFonts w:ascii="Times New Roman" w:hAnsi="Times New Roman" w:cs="Times New Roman"/>
          <w:sz w:val="24"/>
          <w:szCs w:val="24"/>
        </w:rPr>
        <w:t>commander’s</w:t>
      </w:r>
      <w:r w:rsidR="00D36640">
        <w:rPr>
          <w:rFonts w:ascii="Times New Roman" w:hAnsi="Times New Roman" w:cs="Times New Roman"/>
          <w:sz w:val="24"/>
          <w:szCs w:val="24"/>
        </w:rPr>
        <w:t xml:space="preserve"> cloak can be interpreted as a symbol of his military capabilities</w:t>
      </w:r>
      <w:r w:rsidR="005D78CF">
        <w:rPr>
          <w:rFonts w:ascii="Times New Roman" w:hAnsi="Times New Roman" w:cs="Times New Roman"/>
          <w:sz w:val="24"/>
          <w:szCs w:val="24"/>
        </w:rPr>
        <w:t>. Combined with this, he is shown to be crowned with the laurel wreath which is a symbol of victory and triumph, as well as power. The wreath was often worn by his ancestor</w:t>
      </w:r>
      <w:r w:rsidR="00EA1882">
        <w:rPr>
          <w:rFonts w:ascii="Times New Roman" w:hAnsi="Times New Roman" w:cs="Times New Roman"/>
          <w:sz w:val="24"/>
          <w:szCs w:val="24"/>
        </w:rPr>
        <w:t>,</w:t>
      </w:r>
      <w:r w:rsidR="005D78CF">
        <w:rPr>
          <w:rFonts w:ascii="Times New Roman" w:hAnsi="Times New Roman" w:cs="Times New Roman"/>
          <w:sz w:val="24"/>
          <w:szCs w:val="24"/>
        </w:rPr>
        <w:t xml:space="preserve"> Augustus, when depicted in art and coinage, and it holds a deep significance within the Julio-Claudian family due to its links to the god Apollo. The significance of Agrippina crowning Nero with the laurel wreath could be interpreted as </w:t>
      </w:r>
      <w:r w:rsidR="00A93B48">
        <w:rPr>
          <w:rFonts w:ascii="Times New Roman" w:hAnsi="Times New Roman" w:cs="Times New Roman"/>
          <w:sz w:val="24"/>
          <w:szCs w:val="24"/>
        </w:rPr>
        <w:t xml:space="preserve">the bond between mother and son, with the mother helping nurture and raise her son to be able to obtain worthy power. </w:t>
      </w:r>
      <w:r w:rsidR="00264A05">
        <w:rPr>
          <w:rFonts w:ascii="Times New Roman" w:hAnsi="Times New Roman" w:cs="Times New Roman"/>
          <w:sz w:val="24"/>
          <w:szCs w:val="24"/>
        </w:rPr>
        <w:t>S</w:t>
      </w:r>
      <w:r w:rsidR="00A93B48">
        <w:rPr>
          <w:rFonts w:ascii="Times New Roman" w:hAnsi="Times New Roman" w:cs="Times New Roman"/>
          <w:sz w:val="24"/>
          <w:szCs w:val="24"/>
        </w:rPr>
        <w:t xml:space="preserve">he is also seen to be holding the </w:t>
      </w:r>
      <w:r w:rsidR="00264A05">
        <w:rPr>
          <w:rFonts w:ascii="Times New Roman" w:hAnsi="Times New Roman" w:cs="Times New Roman"/>
          <w:sz w:val="24"/>
          <w:szCs w:val="24"/>
        </w:rPr>
        <w:t xml:space="preserve">cornucopia, also known as horn of plenty, which symbolises fortune and abundance. The use of the cornucopia within this relief could be a way of embodying Agrippina’s feminine virtues and the good fortune and vitality that her son, Nero, will bring to Rome. </w:t>
      </w:r>
      <w:r w:rsidR="00E07BD9">
        <w:rPr>
          <w:rFonts w:ascii="Times New Roman" w:hAnsi="Times New Roman" w:cs="Times New Roman"/>
          <w:sz w:val="24"/>
          <w:szCs w:val="24"/>
        </w:rPr>
        <w:t>Despite the knowledge we have of Agrippina taking on a very active role in orchestrating Nero’s accession to power, her art often depicts her as a nurturing figure. This is perhaps done to avoid an image of a powerful woman within the Julio-Claudian family</w:t>
      </w:r>
      <w:r w:rsidR="00EA1882">
        <w:rPr>
          <w:rFonts w:ascii="Times New Roman" w:hAnsi="Times New Roman" w:cs="Times New Roman"/>
          <w:sz w:val="24"/>
          <w:szCs w:val="24"/>
        </w:rPr>
        <w:t>; i</w:t>
      </w:r>
      <w:r w:rsidR="00E07BD9">
        <w:rPr>
          <w:rFonts w:ascii="Times New Roman" w:hAnsi="Times New Roman" w:cs="Times New Roman"/>
          <w:sz w:val="24"/>
          <w:szCs w:val="24"/>
        </w:rPr>
        <w:t xml:space="preserve">n this relief, her power only extends to embodying the feminine virtues of a typical Roman woman. </w:t>
      </w:r>
    </w:p>
    <w:p w14:paraId="6BDA962F" w14:textId="3EC040AA" w:rsidR="00A93B48" w:rsidRPr="007E627B" w:rsidRDefault="00F1723B" w:rsidP="00A93B48">
      <w:pPr>
        <w:rPr>
          <w:rFonts w:ascii="Times New Roman" w:hAnsi="Times New Roman" w:cs="Times New Roman"/>
          <w:sz w:val="24"/>
          <w:szCs w:val="24"/>
        </w:rPr>
      </w:pPr>
      <w:r>
        <w:rPr>
          <w:rFonts w:ascii="Times New Roman" w:hAnsi="Times New Roman" w:cs="Times New Roman"/>
          <w:sz w:val="24"/>
          <w:szCs w:val="24"/>
        </w:rPr>
        <w:t xml:space="preserve">When discussing the image, it is also important to compare it to other works made during this time that could help us better understand the reliefs significance. For example, </w:t>
      </w:r>
      <w:r w:rsidR="00A93B48">
        <w:rPr>
          <w:rFonts w:ascii="Times New Roman" w:hAnsi="Times New Roman" w:cs="Times New Roman"/>
          <w:sz w:val="24"/>
          <w:szCs w:val="24"/>
        </w:rPr>
        <w:t>another relief within the Sebasteion which depicts Claudius and Agrippina can be compare to the relief of Nero and Agrippina. Whilst Nero is presented as clothed in military garb within his relief, Claudius is presented as naked. T</w:t>
      </w:r>
      <w:r w:rsidR="00A93B48">
        <w:rPr>
          <w:rFonts w:ascii="Times New Roman" w:hAnsi="Times New Roman" w:cs="Times New Roman"/>
          <w:sz w:val="24"/>
          <w:szCs w:val="24"/>
        </w:rPr>
        <w:t xml:space="preserve">he significance of </w:t>
      </w:r>
      <w:r w:rsidR="00A93B48">
        <w:rPr>
          <w:rFonts w:ascii="Times New Roman" w:hAnsi="Times New Roman" w:cs="Times New Roman"/>
          <w:sz w:val="24"/>
          <w:szCs w:val="24"/>
        </w:rPr>
        <w:t xml:space="preserve">Claudius being shown as naked </w:t>
      </w:r>
      <w:r w:rsidR="00A93B48">
        <w:rPr>
          <w:rFonts w:ascii="Times New Roman" w:hAnsi="Times New Roman" w:cs="Times New Roman"/>
          <w:sz w:val="24"/>
          <w:szCs w:val="24"/>
        </w:rPr>
        <w:t xml:space="preserve">could be seen as a reference to how heroes are often portrayed in sculpture and art. Men </w:t>
      </w:r>
      <w:r w:rsidR="00087B71">
        <w:rPr>
          <w:rFonts w:ascii="Times New Roman" w:hAnsi="Times New Roman" w:cs="Times New Roman"/>
          <w:sz w:val="24"/>
          <w:szCs w:val="24"/>
        </w:rPr>
        <w:t xml:space="preserve">were </w:t>
      </w:r>
      <w:r w:rsidR="00A93B48">
        <w:rPr>
          <w:rFonts w:ascii="Times New Roman" w:hAnsi="Times New Roman" w:cs="Times New Roman"/>
          <w:sz w:val="24"/>
          <w:szCs w:val="24"/>
        </w:rPr>
        <w:t xml:space="preserve">often unclothed and muscular in order to present them with a powerful physique that proves their capability as a powerful leader. </w:t>
      </w:r>
      <w:r w:rsidR="00A93B48">
        <w:rPr>
          <w:rFonts w:ascii="Times New Roman" w:hAnsi="Times New Roman" w:cs="Times New Roman"/>
          <w:sz w:val="24"/>
          <w:szCs w:val="24"/>
        </w:rPr>
        <w:t xml:space="preserve">Nero could have been shown fully clothed due to his youth, as he </w:t>
      </w:r>
      <w:r w:rsidR="00087B71">
        <w:rPr>
          <w:rFonts w:ascii="Times New Roman" w:hAnsi="Times New Roman" w:cs="Times New Roman"/>
          <w:sz w:val="24"/>
          <w:szCs w:val="24"/>
        </w:rPr>
        <w:t>was</w:t>
      </w:r>
      <w:r w:rsidR="00A93B48">
        <w:rPr>
          <w:rFonts w:ascii="Times New Roman" w:hAnsi="Times New Roman" w:cs="Times New Roman"/>
          <w:sz w:val="24"/>
          <w:szCs w:val="24"/>
        </w:rPr>
        <w:t xml:space="preserve"> much younger than Claudius within his relief. His power as an emperor is more </w:t>
      </w:r>
      <w:r w:rsidR="00A93B48">
        <w:rPr>
          <w:rFonts w:ascii="Times New Roman" w:hAnsi="Times New Roman" w:cs="Times New Roman"/>
          <w:sz w:val="24"/>
          <w:szCs w:val="24"/>
        </w:rPr>
        <w:lastRenderedPageBreak/>
        <w:t xml:space="preserve">importantly based upon his potential </w:t>
      </w:r>
      <w:r w:rsidR="009A357A">
        <w:rPr>
          <w:rFonts w:ascii="Times New Roman" w:hAnsi="Times New Roman" w:cs="Times New Roman"/>
          <w:sz w:val="24"/>
          <w:szCs w:val="24"/>
        </w:rPr>
        <w:t xml:space="preserve">rather than his experience, as it would have been for Claudius. </w:t>
      </w:r>
      <w:r w:rsidR="00A93B48">
        <w:rPr>
          <w:rFonts w:ascii="Times New Roman" w:hAnsi="Times New Roman" w:cs="Times New Roman"/>
          <w:sz w:val="24"/>
          <w:szCs w:val="24"/>
        </w:rPr>
        <w:t xml:space="preserve">Furthermore, </w:t>
      </w:r>
      <w:r w:rsidR="009A357A">
        <w:rPr>
          <w:rFonts w:ascii="Times New Roman" w:hAnsi="Times New Roman" w:cs="Times New Roman"/>
          <w:sz w:val="24"/>
          <w:szCs w:val="24"/>
        </w:rPr>
        <w:t>Claudius</w:t>
      </w:r>
      <w:r w:rsidR="00A93B48">
        <w:rPr>
          <w:rFonts w:ascii="Times New Roman" w:hAnsi="Times New Roman" w:cs="Times New Roman"/>
          <w:sz w:val="24"/>
          <w:szCs w:val="24"/>
        </w:rPr>
        <w:t xml:space="preserve"> is depicted wearing an oak wreath, an honour that Augustus Caesar was </w:t>
      </w:r>
      <w:r w:rsidR="00087B71">
        <w:rPr>
          <w:rFonts w:ascii="Times New Roman" w:hAnsi="Times New Roman" w:cs="Times New Roman"/>
          <w:sz w:val="24"/>
          <w:szCs w:val="24"/>
        </w:rPr>
        <w:t xml:space="preserve">the </w:t>
      </w:r>
      <w:r w:rsidR="00A93B48">
        <w:rPr>
          <w:rFonts w:ascii="Times New Roman" w:hAnsi="Times New Roman" w:cs="Times New Roman"/>
          <w:sz w:val="24"/>
          <w:szCs w:val="24"/>
        </w:rPr>
        <w:t xml:space="preserve">first </w:t>
      </w:r>
      <w:r w:rsidR="00087B71">
        <w:rPr>
          <w:rFonts w:ascii="Times New Roman" w:hAnsi="Times New Roman" w:cs="Times New Roman"/>
          <w:sz w:val="24"/>
          <w:szCs w:val="24"/>
        </w:rPr>
        <w:t xml:space="preserve">to be </w:t>
      </w:r>
      <w:r w:rsidR="00A93B48">
        <w:rPr>
          <w:rFonts w:ascii="Times New Roman" w:hAnsi="Times New Roman" w:cs="Times New Roman"/>
          <w:sz w:val="24"/>
          <w:szCs w:val="24"/>
        </w:rPr>
        <w:t xml:space="preserve">crowned with that was meant to represent saving a civilian’s life, thus further proving his capability as a powerful leader. </w:t>
      </w:r>
      <w:r w:rsidR="009A357A">
        <w:rPr>
          <w:rFonts w:ascii="Times New Roman" w:hAnsi="Times New Roman" w:cs="Times New Roman"/>
          <w:sz w:val="24"/>
          <w:szCs w:val="24"/>
        </w:rPr>
        <w:t xml:space="preserve">This parallels Nero’s crowning of the laurel wreath, as both honours can </w:t>
      </w:r>
      <w:r w:rsidR="003A0EE7">
        <w:rPr>
          <w:rFonts w:ascii="Times New Roman" w:hAnsi="Times New Roman" w:cs="Times New Roman"/>
          <w:sz w:val="24"/>
          <w:szCs w:val="24"/>
        </w:rPr>
        <w:t xml:space="preserve">be </w:t>
      </w:r>
      <w:r w:rsidR="009A357A">
        <w:rPr>
          <w:rFonts w:ascii="Times New Roman" w:hAnsi="Times New Roman" w:cs="Times New Roman"/>
          <w:sz w:val="24"/>
          <w:szCs w:val="24"/>
        </w:rPr>
        <w:t>associated with Augustus, a great emperor and member of the family that came before them. Another parallel between the panels is the portrayal of Agrippina. As earlier stated, Agrippina is shown beside Nero holding the cornucopia which represents fertility and plentifulness. Similarly, o</w:t>
      </w:r>
      <w:r w:rsidR="00A93B48">
        <w:rPr>
          <w:rFonts w:ascii="Times New Roman" w:hAnsi="Times New Roman" w:cs="Times New Roman"/>
          <w:sz w:val="24"/>
          <w:szCs w:val="24"/>
        </w:rPr>
        <w:t>n the left of Claudius</w:t>
      </w:r>
      <w:r w:rsidR="009A357A">
        <w:rPr>
          <w:rFonts w:ascii="Times New Roman" w:hAnsi="Times New Roman" w:cs="Times New Roman"/>
          <w:sz w:val="24"/>
          <w:szCs w:val="24"/>
        </w:rPr>
        <w:t>’s panel</w:t>
      </w:r>
      <w:r w:rsidR="00A93B48">
        <w:rPr>
          <w:rFonts w:ascii="Times New Roman" w:hAnsi="Times New Roman" w:cs="Times New Roman"/>
          <w:sz w:val="24"/>
          <w:szCs w:val="24"/>
        </w:rPr>
        <w:t xml:space="preserve"> is Agrippina, </w:t>
      </w:r>
      <w:r w:rsidR="00087B71">
        <w:rPr>
          <w:rFonts w:ascii="Times New Roman" w:hAnsi="Times New Roman" w:cs="Times New Roman"/>
          <w:sz w:val="24"/>
          <w:szCs w:val="24"/>
        </w:rPr>
        <w:t>s</w:t>
      </w:r>
      <w:r w:rsidR="00A93B48">
        <w:rPr>
          <w:rFonts w:ascii="Times New Roman" w:hAnsi="Times New Roman" w:cs="Times New Roman"/>
          <w:sz w:val="24"/>
          <w:szCs w:val="24"/>
        </w:rPr>
        <w:t>he is seen to be holding</w:t>
      </w:r>
      <w:r w:rsidR="009A357A">
        <w:rPr>
          <w:rFonts w:ascii="Times New Roman" w:hAnsi="Times New Roman" w:cs="Times New Roman"/>
          <w:sz w:val="24"/>
          <w:szCs w:val="24"/>
        </w:rPr>
        <w:t xml:space="preserve"> i</w:t>
      </w:r>
      <w:r w:rsidR="00A93B48">
        <w:rPr>
          <w:rFonts w:ascii="Times New Roman" w:hAnsi="Times New Roman" w:cs="Times New Roman"/>
          <w:sz w:val="24"/>
          <w:szCs w:val="24"/>
        </w:rPr>
        <w:t>n her free hand</w:t>
      </w:r>
      <w:r w:rsidR="005B7AAD">
        <w:rPr>
          <w:rFonts w:ascii="Times New Roman" w:hAnsi="Times New Roman" w:cs="Times New Roman"/>
          <w:sz w:val="24"/>
          <w:szCs w:val="24"/>
        </w:rPr>
        <w:t xml:space="preserve"> </w:t>
      </w:r>
      <w:r w:rsidR="00A93B48">
        <w:rPr>
          <w:rFonts w:ascii="Times New Roman" w:hAnsi="Times New Roman" w:cs="Times New Roman"/>
          <w:sz w:val="24"/>
          <w:szCs w:val="24"/>
        </w:rPr>
        <w:t xml:space="preserve">an ear of wheat which is most commonly associated with fertility and the goddess Ceres. This type of imagery can be often seen represented by Roman women in art as it is a well desired feminine quality that could also suggest Claudius’s rule is one that is plentiful and fertile. </w:t>
      </w:r>
      <w:r w:rsidR="00EC7757">
        <w:rPr>
          <w:rFonts w:ascii="Times New Roman" w:hAnsi="Times New Roman" w:cs="Times New Roman"/>
          <w:sz w:val="24"/>
          <w:szCs w:val="24"/>
        </w:rPr>
        <w:t xml:space="preserve">We can then interpret this similar imagery in both reliefs as a way of presenting the family as prosperous and powerful, as well as a family that will bring fertility and vitality to Rome during the </w:t>
      </w:r>
      <w:r w:rsidR="003A0EE7">
        <w:rPr>
          <w:rFonts w:ascii="Times New Roman" w:hAnsi="Times New Roman" w:cs="Times New Roman"/>
          <w:sz w:val="24"/>
          <w:szCs w:val="24"/>
        </w:rPr>
        <w:t>emperor’s</w:t>
      </w:r>
      <w:r w:rsidR="00EC7757">
        <w:rPr>
          <w:rFonts w:ascii="Times New Roman" w:hAnsi="Times New Roman" w:cs="Times New Roman"/>
          <w:sz w:val="24"/>
          <w:szCs w:val="24"/>
        </w:rPr>
        <w:t xml:space="preserve"> reign. </w:t>
      </w:r>
    </w:p>
    <w:p w14:paraId="70911BEE" w14:textId="37BFA319" w:rsidR="003A0EE7" w:rsidRPr="00087B71" w:rsidRDefault="003A0EE7" w:rsidP="003A0EE7">
      <w:pPr>
        <w:rPr>
          <w:rFonts w:ascii="Times New Roman" w:hAnsi="Times New Roman" w:cs="Times New Roman"/>
          <w:sz w:val="24"/>
          <w:szCs w:val="24"/>
        </w:rPr>
      </w:pPr>
      <w:r>
        <w:rPr>
          <w:rFonts w:ascii="Times New Roman" w:hAnsi="Times New Roman" w:cs="Times New Roman"/>
          <w:sz w:val="24"/>
          <w:szCs w:val="24"/>
        </w:rPr>
        <w:t xml:space="preserve">To conclude, </w:t>
      </w:r>
      <w:r w:rsidR="00087B71">
        <w:rPr>
          <w:rFonts w:ascii="Times New Roman" w:hAnsi="Times New Roman" w:cs="Times New Roman"/>
          <w:sz w:val="24"/>
          <w:szCs w:val="24"/>
        </w:rPr>
        <w:t>the relief of Nero and Agrippina provides many answers to our modern questions about the Julio-Claudian clan and the imperial cult, giving us a contemporary narrative. The relief I have discussed could highlight the contemporary ideologies of what it is necessary to be a powerful leader in Rome, and also gives us an insight of what the ideologies of the Roman people were at the time. Moreover, the fact that the relief is so well preserved also presents another narrative of Nero’s rule, as it was buried once he fell, in order to rid Rome of anything associated to him. Therefore, the relief is a significant piece of work that embodies both the presentation of Nero during the time it was built, and of the reactions of the Roman people once he fell</w:t>
      </w:r>
      <w:r w:rsidR="00CD625D">
        <w:rPr>
          <w:rFonts w:ascii="Times New Roman" w:hAnsi="Times New Roman" w:cs="Times New Roman"/>
          <w:sz w:val="24"/>
          <w:szCs w:val="24"/>
        </w:rPr>
        <w:t xml:space="preserve"> from power</w:t>
      </w:r>
      <w:r w:rsidR="00087B71">
        <w:rPr>
          <w:rFonts w:ascii="Times New Roman" w:hAnsi="Times New Roman" w:cs="Times New Roman"/>
          <w:sz w:val="24"/>
          <w:szCs w:val="24"/>
        </w:rPr>
        <w:t xml:space="preserve">. </w:t>
      </w:r>
    </w:p>
    <w:p w14:paraId="5B1B9574" w14:textId="73A80EE9" w:rsidR="003A0EE7" w:rsidRDefault="003A0EE7" w:rsidP="003A0EE7">
      <w:pPr>
        <w:rPr>
          <w:rFonts w:ascii="Times New Roman" w:hAnsi="Times New Roman" w:cs="Times New Roman"/>
          <w:sz w:val="24"/>
          <w:szCs w:val="24"/>
        </w:rPr>
      </w:pPr>
    </w:p>
    <w:p w14:paraId="1150EFEB" w14:textId="77777777" w:rsidR="003A0EE7" w:rsidRDefault="003A0EE7">
      <w:pPr>
        <w:rPr>
          <w:rFonts w:ascii="Times New Roman" w:hAnsi="Times New Roman" w:cs="Times New Roman"/>
          <w:sz w:val="24"/>
          <w:szCs w:val="24"/>
        </w:rPr>
      </w:pPr>
      <w:r>
        <w:rPr>
          <w:rFonts w:ascii="Times New Roman" w:hAnsi="Times New Roman" w:cs="Times New Roman"/>
          <w:sz w:val="24"/>
          <w:szCs w:val="24"/>
        </w:rPr>
        <w:br w:type="page"/>
      </w:r>
    </w:p>
    <w:p w14:paraId="05E314F8" w14:textId="1477645F" w:rsidR="003A0EE7" w:rsidRDefault="003A0EE7" w:rsidP="003A0EE7">
      <w:pPr>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4352475C" w14:textId="46886CC3" w:rsidR="003A0EE7" w:rsidRDefault="003A0EE7" w:rsidP="003A0EE7">
      <w:pPr>
        <w:rPr>
          <w:rFonts w:ascii="Times New Roman" w:hAnsi="Times New Roman" w:cs="Times New Roman"/>
          <w:b/>
          <w:bCs/>
          <w:sz w:val="28"/>
          <w:szCs w:val="28"/>
        </w:rPr>
      </w:pPr>
    </w:p>
    <w:p w14:paraId="2A7FE5F9" w14:textId="377D6FF0" w:rsidR="003A0EE7" w:rsidRPr="003A0EE7" w:rsidRDefault="003A0EE7" w:rsidP="003A0EE7">
      <w:pPr>
        <w:pStyle w:val="ListParagraph"/>
        <w:numPr>
          <w:ilvl w:val="0"/>
          <w:numId w:val="2"/>
        </w:numPr>
        <w:rPr>
          <w:rFonts w:ascii="Times New Roman" w:hAnsi="Times New Roman" w:cs="Times New Roman"/>
          <w:sz w:val="24"/>
          <w:szCs w:val="24"/>
        </w:rPr>
      </w:pPr>
      <w:r w:rsidRPr="003A0EE7">
        <w:rPr>
          <w:rFonts w:ascii="Times New Roman" w:hAnsi="Times New Roman" w:cs="Times New Roman"/>
          <w:sz w:val="24"/>
          <w:szCs w:val="24"/>
        </w:rPr>
        <w:t>Smith, R. R. R. 1987</w:t>
      </w:r>
      <w:r>
        <w:rPr>
          <w:rFonts w:ascii="Times New Roman" w:hAnsi="Times New Roman" w:cs="Times New Roman"/>
          <w:sz w:val="24"/>
          <w:szCs w:val="24"/>
        </w:rPr>
        <w:t>,</w:t>
      </w:r>
      <w:r w:rsidRPr="003A0EE7">
        <w:rPr>
          <w:rFonts w:ascii="Times New Roman" w:hAnsi="Times New Roman" w:cs="Times New Roman"/>
          <w:sz w:val="24"/>
          <w:szCs w:val="24"/>
        </w:rPr>
        <w:t xml:space="preserve"> “The Imperial Reliefs from the Sebasteion at Aphrodisias.” </w:t>
      </w:r>
      <w:r w:rsidRPr="003A0EE7">
        <w:rPr>
          <w:rFonts w:ascii="Times New Roman" w:hAnsi="Times New Roman" w:cs="Times New Roman"/>
          <w:i/>
          <w:iCs/>
          <w:sz w:val="24"/>
          <w:szCs w:val="24"/>
        </w:rPr>
        <w:t>The Journal of Roman Studies</w:t>
      </w:r>
      <w:r w:rsidRPr="003A0EE7">
        <w:rPr>
          <w:rFonts w:ascii="Times New Roman" w:hAnsi="Times New Roman" w:cs="Times New Roman"/>
          <w:sz w:val="24"/>
          <w:szCs w:val="24"/>
        </w:rPr>
        <w:t xml:space="preserve"> 77: 88–138</w:t>
      </w:r>
    </w:p>
    <w:p w14:paraId="7AC15498" w14:textId="77777777" w:rsidR="003A0EE7" w:rsidRPr="003A0EE7" w:rsidRDefault="003A0EE7" w:rsidP="00BB7E2C">
      <w:pPr>
        <w:pStyle w:val="ListParagraph"/>
        <w:rPr>
          <w:rFonts w:ascii="Times New Roman" w:hAnsi="Times New Roman" w:cs="Times New Roman"/>
          <w:sz w:val="24"/>
          <w:szCs w:val="24"/>
        </w:rPr>
      </w:pPr>
    </w:p>
    <w:sectPr w:rsidR="003A0EE7" w:rsidRPr="003A0EE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EDD6C" w14:textId="77777777" w:rsidR="007147FD" w:rsidRDefault="007147FD" w:rsidP="007147FD">
      <w:pPr>
        <w:spacing w:after="0" w:line="240" w:lineRule="auto"/>
      </w:pPr>
      <w:r>
        <w:separator/>
      </w:r>
    </w:p>
  </w:endnote>
  <w:endnote w:type="continuationSeparator" w:id="0">
    <w:p w14:paraId="0354864A" w14:textId="77777777" w:rsidR="007147FD" w:rsidRDefault="007147FD" w:rsidP="00714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7DFBB" w14:textId="77777777" w:rsidR="007147FD" w:rsidRDefault="007147FD" w:rsidP="007147FD">
      <w:pPr>
        <w:spacing w:after="0" w:line="240" w:lineRule="auto"/>
      </w:pPr>
      <w:r>
        <w:separator/>
      </w:r>
    </w:p>
  </w:footnote>
  <w:footnote w:type="continuationSeparator" w:id="0">
    <w:p w14:paraId="380B5140" w14:textId="77777777" w:rsidR="007147FD" w:rsidRDefault="007147FD" w:rsidP="00714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E2243" w14:textId="701E600B" w:rsidR="007147FD" w:rsidRPr="007147FD" w:rsidRDefault="007147FD">
    <w:pPr>
      <w:pStyle w:val="Header"/>
      <w:rPr>
        <w:rFonts w:ascii="Times New Roman" w:hAnsi="Times New Roman" w:cs="Times New Roman"/>
      </w:rPr>
    </w:pPr>
    <w:r>
      <w:rPr>
        <w:rFonts w:ascii="Times New Roman" w:hAnsi="Times New Roman" w:cs="Times New Roman"/>
      </w:rPr>
      <w:t xml:space="preserve">Amy Pearson </w:t>
    </w:r>
  </w:p>
  <w:p w14:paraId="31414076" w14:textId="77777777" w:rsidR="007147FD" w:rsidRDefault="007147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1737A"/>
    <w:multiLevelType w:val="hybridMultilevel"/>
    <w:tmpl w:val="BDF64032"/>
    <w:lvl w:ilvl="0" w:tplc="F60CBE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6103E"/>
    <w:multiLevelType w:val="hybridMultilevel"/>
    <w:tmpl w:val="27A2B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225"/>
    <w:rsid w:val="00002237"/>
    <w:rsid w:val="00087B71"/>
    <w:rsid w:val="001509C9"/>
    <w:rsid w:val="001A0CB9"/>
    <w:rsid w:val="001F53D7"/>
    <w:rsid w:val="00230FC9"/>
    <w:rsid w:val="00264A05"/>
    <w:rsid w:val="00293924"/>
    <w:rsid w:val="002D1052"/>
    <w:rsid w:val="003A0EE7"/>
    <w:rsid w:val="003A40A2"/>
    <w:rsid w:val="003E48E3"/>
    <w:rsid w:val="004204AD"/>
    <w:rsid w:val="0056497F"/>
    <w:rsid w:val="005B7AAD"/>
    <w:rsid w:val="005D78CF"/>
    <w:rsid w:val="007147FD"/>
    <w:rsid w:val="007B1018"/>
    <w:rsid w:val="007E627B"/>
    <w:rsid w:val="00813D6B"/>
    <w:rsid w:val="0084432E"/>
    <w:rsid w:val="00933125"/>
    <w:rsid w:val="009830F2"/>
    <w:rsid w:val="009A357A"/>
    <w:rsid w:val="009E015A"/>
    <w:rsid w:val="00A309F7"/>
    <w:rsid w:val="00A93B48"/>
    <w:rsid w:val="00AE372E"/>
    <w:rsid w:val="00B56C56"/>
    <w:rsid w:val="00BB7E2C"/>
    <w:rsid w:val="00BE16A2"/>
    <w:rsid w:val="00BF46E6"/>
    <w:rsid w:val="00CD625D"/>
    <w:rsid w:val="00CE0638"/>
    <w:rsid w:val="00D23EE8"/>
    <w:rsid w:val="00D36640"/>
    <w:rsid w:val="00D57A09"/>
    <w:rsid w:val="00D73340"/>
    <w:rsid w:val="00DE10FB"/>
    <w:rsid w:val="00E07BD9"/>
    <w:rsid w:val="00E35450"/>
    <w:rsid w:val="00EA1882"/>
    <w:rsid w:val="00EC7757"/>
    <w:rsid w:val="00F064D3"/>
    <w:rsid w:val="00F1723B"/>
    <w:rsid w:val="00F310BD"/>
    <w:rsid w:val="00F4778D"/>
    <w:rsid w:val="00F7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06C16"/>
  <w15:chartTrackingRefBased/>
  <w15:docId w15:val="{59FC081E-FE6C-4785-B8F7-803CB410B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225"/>
    <w:pPr>
      <w:ind w:left="720"/>
      <w:contextualSpacing/>
    </w:pPr>
  </w:style>
  <w:style w:type="paragraph" w:styleId="Header">
    <w:name w:val="header"/>
    <w:basedOn w:val="Normal"/>
    <w:link w:val="HeaderChar"/>
    <w:uiPriority w:val="99"/>
    <w:unhideWhenUsed/>
    <w:rsid w:val="00714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7FD"/>
  </w:style>
  <w:style w:type="paragraph" w:styleId="Footer">
    <w:name w:val="footer"/>
    <w:basedOn w:val="Normal"/>
    <w:link w:val="FooterChar"/>
    <w:uiPriority w:val="99"/>
    <w:unhideWhenUsed/>
    <w:rsid w:val="00714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4</Pages>
  <Words>1115</Words>
  <Characters>6359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41</cp:revision>
  <dcterms:created xsi:type="dcterms:W3CDTF">2021-09-21T17:36:00Z</dcterms:created>
  <dcterms:modified xsi:type="dcterms:W3CDTF">2021-09-22T12:07:00Z</dcterms:modified>
</cp:coreProperties>
</file>