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882E8F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Globalization</w:t>
      </w:r>
    </w:p>
    <w:p w14:paraId="216EE8BC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and Postcolonialism</w:t>
      </w:r>
    </w:p>
    <w:p w14:paraId="36E34465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Hegemony and Resistance in the</w:t>
      </w:r>
    </w:p>
    <w:p w14:paraId="47C3B733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Twenty-first Century</w:t>
      </w:r>
    </w:p>
    <w:p w14:paraId="3A57F792" w14:textId="77777777" w:rsidR="003F2CCD" w:rsidRDefault="003F2CCD" w:rsidP="003F2CCD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BC15FEC" w14:textId="77777777" w:rsidR="003F2CCD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820791">
        <w:rPr>
          <w:rFonts w:ascii="Arial" w:eastAsia="Times New Roman" w:hAnsi="Arial" w:cs="Arial"/>
          <w:sz w:val="36"/>
          <w:szCs w:val="36"/>
          <w:lang w:eastAsia="en-GB"/>
        </w:rPr>
        <w:t>Sankaran Krishna</w:t>
      </w:r>
    </w:p>
    <w:p w14:paraId="2489D04E" w14:textId="77777777" w:rsidR="003F2CCD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</w:p>
    <w:p w14:paraId="56090592" w14:textId="77777777" w:rsidR="003F2CCD" w:rsidRPr="00CA6F0D" w:rsidRDefault="003F2CCD" w:rsidP="003F2CCD">
      <w:pPr>
        <w:spacing w:after="0" w:line="240" w:lineRule="auto"/>
        <w:rPr>
          <w:rFonts w:ascii="Arial" w:eastAsia="Times New Roman" w:hAnsi="Arial" w:cs="Arial"/>
          <w:i/>
          <w:lang w:eastAsia="en-GB"/>
        </w:rPr>
      </w:pPr>
      <w:r w:rsidRPr="00CA6F0D">
        <w:rPr>
          <w:rFonts w:ascii="Arial" w:eastAsia="Times New Roman" w:hAnsi="Arial" w:cs="Arial"/>
          <w:lang w:eastAsia="en-GB"/>
        </w:rPr>
        <w:t xml:space="preserve">Krishna, S. 2009. </w:t>
      </w:r>
      <w:r w:rsidRPr="00CA6F0D">
        <w:rPr>
          <w:rFonts w:ascii="Arial" w:eastAsia="Times New Roman" w:hAnsi="Arial" w:cs="Arial"/>
          <w:i/>
          <w:lang w:eastAsia="en-GB"/>
        </w:rPr>
        <w:t>Globalization and Postcolonialism: Hegemony and Resistance in the</w:t>
      </w:r>
    </w:p>
    <w:p w14:paraId="33278596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CA6F0D">
        <w:rPr>
          <w:rFonts w:ascii="Arial" w:eastAsia="Times New Roman" w:hAnsi="Arial" w:cs="Arial"/>
          <w:i/>
          <w:lang w:eastAsia="en-GB"/>
        </w:rPr>
        <w:t>Twenty-first Century</w:t>
      </w:r>
      <w:r>
        <w:rPr>
          <w:rFonts w:ascii="Arial" w:eastAsia="Times New Roman" w:hAnsi="Arial" w:cs="Arial"/>
          <w:lang w:eastAsia="en-GB"/>
        </w:rPr>
        <w:t>. Lanham MD: Rowman and Littlefield</w:t>
      </w:r>
    </w:p>
    <w:p w14:paraId="0E3C9347" w14:textId="77777777" w:rsidR="003F2CCD" w:rsidRDefault="003F2CCD" w:rsidP="00047144">
      <w:pPr>
        <w:spacing w:after="0" w:line="240" w:lineRule="auto"/>
        <w:rPr>
          <w:rFonts w:ascii="Arial" w:eastAsia="Times New Roman" w:hAnsi="Arial" w:cs="Arial"/>
          <w:sz w:val="55"/>
          <w:szCs w:val="55"/>
          <w:lang w:eastAsia="en-GB"/>
        </w:rPr>
      </w:pPr>
    </w:p>
    <w:p w14:paraId="44EABEB8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62"/>
          <w:szCs w:val="62"/>
          <w:lang w:eastAsia="en-GB"/>
        </w:rPr>
      </w:pPr>
      <w:r w:rsidRPr="00047144">
        <w:rPr>
          <w:rFonts w:ascii="Arial" w:eastAsia="Times New Roman" w:hAnsi="Arial" w:cs="Arial"/>
          <w:sz w:val="62"/>
          <w:szCs w:val="62"/>
          <w:lang w:eastAsia="en-GB"/>
        </w:rPr>
        <w:t>C</w:t>
      </w:r>
      <w:r w:rsidRPr="00047144">
        <w:rPr>
          <w:rFonts w:ascii="Arial" w:eastAsia="Times New Roman" w:hAnsi="Arial" w:cs="Arial"/>
          <w:sz w:val="47"/>
          <w:szCs w:val="47"/>
          <w:lang w:eastAsia="en-GB"/>
        </w:rPr>
        <w:t>HAPTER</w:t>
      </w:r>
      <w:r w:rsidRPr="00047144">
        <w:rPr>
          <w:rFonts w:ascii="Arial" w:eastAsia="Times New Roman" w:hAnsi="Arial" w:cs="Arial"/>
          <w:sz w:val="62"/>
          <w:szCs w:val="62"/>
          <w:lang w:eastAsia="en-GB"/>
        </w:rPr>
        <w:t>1</w:t>
      </w:r>
    </w:p>
    <w:p w14:paraId="7CA36DF5" w14:textId="77777777" w:rsidR="003F2CCD" w:rsidRPr="00047144" w:rsidRDefault="003F2CCD" w:rsidP="003F2CCD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047144">
        <w:rPr>
          <w:rFonts w:ascii="Arial" w:eastAsia="Times New Roman" w:hAnsi="Arial" w:cs="Arial"/>
          <w:sz w:val="28"/>
          <w:szCs w:val="28"/>
          <w:lang w:eastAsia="en-GB"/>
        </w:rPr>
        <w:t>INTELLECTUAL AND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HISTORICAL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BACKGROUND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-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STORY OF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UNEQUAL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DEVELOPMENT FROM1500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1900</w:t>
      </w:r>
    </w:p>
    <w:p w14:paraId="24BE5D65" w14:textId="77777777" w:rsidR="00047144" w:rsidRDefault="00047144" w:rsidP="00047144">
      <w:pPr>
        <w:spacing w:after="0" w:line="240" w:lineRule="auto"/>
        <w:rPr>
          <w:rFonts w:ascii="Arial" w:eastAsia="Times New Roman" w:hAnsi="Arial" w:cs="Arial"/>
          <w:sz w:val="55"/>
          <w:szCs w:val="55"/>
          <w:lang w:eastAsia="en-GB"/>
        </w:rPr>
      </w:pPr>
    </w:p>
    <w:p w14:paraId="3611BC3E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47144">
        <w:rPr>
          <w:rFonts w:ascii="Arial" w:eastAsia="Times New Roman" w:hAnsi="Arial" w:cs="Arial"/>
          <w:b/>
          <w:sz w:val="24"/>
          <w:szCs w:val="24"/>
          <w:lang w:eastAsia="en-GB"/>
        </w:rPr>
        <w:t>SMITH/MARX; MODERNIZATION/UNDERDEVELOPMENT;</w:t>
      </w:r>
    </w:p>
    <w:p w14:paraId="616F541D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b/>
          <w:sz w:val="24"/>
          <w:szCs w:val="24"/>
          <w:lang w:eastAsia="en-GB"/>
        </w:rPr>
        <w:t>GLOBALIZATION/POSTCOLONIALISM</w:t>
      </w:r>
    </w:p>
    <w:p w14:paraId="06FAC237" w14:textId="77777777" w:rsidR="00047144" w:rsidRPr="00047144" w:rsidRDefault="00047144" w:rsidP="00047144">
      <w:pPr>
        <w:spacing w:after="0" w:line="240" w:lineRule="auto"/>
        <w:rPr>
          <w:rFonts w:ascii="Courier New" w:eastAsia="Times New Roman" w:hAnsi="Courier New" w:cs="Courier New"/>
          <w:sz w:val="37"/>
          <w:szCs w:val="37"/>
          <w:lang w:eastAsia="en-GB"/>
        </w:rPr>
      </w:pPr>
      <w:r w:rsidRPr="00047144">
        <w:rPr>
          <w:rFonts w:ascii="Courier New" w:eastAsia="Times New Roman" w:hAnsi="Courier New" w:cs="Courier New"/>
          <w:sz w:val="37"/>
          <w:szCs w:val="37"/>
          <w:lang w:eastAsia="en-GB"/>
        </w:rPr>
        <w:t>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lthough the specific terms postcoloni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alism and globalization have be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come popular only in the past two decades or so, they emerge from a far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longer intellectual history on the growth and decline of various regions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nations in the world economy and the 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ntertwined histories of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colonialism. The pages that follow sketch out one version of this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history as a backdrop for the emergence of these terms, as well as define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certain key concepts and terms that recur throughout this book.</w:t>
      </w:r>
    </w:p>
    <w:p w14:paraId="5CF97E1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When one looks at the world today, an in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escapable fact is the vastly unequal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distribution of assets, wealth, affluence, and life prospects. We live 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world where a relatively small number of people, about one-sixth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world’s total population of approximately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6 billion people, have a prepon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derant share of the planet’s wealth and re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sources, while a significant ma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jority of the remaining 5 billion lead lives marked by insecurity, poverty,</w:t>
      </w:r>
      <w:r w:rsidR="008E22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misery. The relatively affluent 1 billion are largely concentrated in an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area of the world often termed the “West” or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first world (which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cludes Western Europe, North America, Australia, New Zealand,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Japan), while the rest are distributed across the continents of Africa, Asia,</w:t>
      </w:r>
      <w:r w:rsidR="008E22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America, the Pacific islands, and parts of Eastern Europe and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Middle East, which together are often termed the third world.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</w:t>
      </w:r>
    </w:p>
    <w:p w14:paraId="6A67F8F9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1C74B8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course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 should be noted that seeing the world as divided into first and third</w:t>
      </w:r>
    </w:p>
    <w:p w14:paraId="45A8BF6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worlds can be misleading in the sense 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at there are many pockets of af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fluence in the third world, just as there are pockets of severe poverty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deprivation in the first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world. Throughout this book, there sensitivity will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shown to the differences between classes, races, genders, and regions,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within first and third worlds, even as it is argued that such a planetary distinction between the two worlds still hol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ds much empirical truth and ana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lytical utility.</w:t>
      </w:r>
    </w:p>
    <w:p w14:paraId="75C29718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52B700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much as half of the world’s population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3 billion people, subsists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less than two dollars a day, while the world’s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three richest individuals’ as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sets exceed that of the total GDP of the 48 poorest countries of the worl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1997 the combined income of the richest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20 percent of the world’s pop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ulation, concentrated in the first world, wa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seventy-four times as much 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of the poorest 20 percent who live mostly in the third world.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</w:t>
      </w:r>
    </w:p>
    <w:p w14:paraId="2E757D35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C512AB9" w14:textId="77777777" w:rsidR="00047144" w:rsidRPr="00047144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The dif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ferences between the first and third worlds in life expectancy, literacy, per</w:t>
      </w:r>
    </w:p>
    <w:p w14:paraId="00E0FE8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capita income, energy consumption, infant mo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rtality rates, daily caloric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take, access to health care, and other indicators reveal the polarized world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 live in today. As noted above, within 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 West there are areas of strik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poverty and insecurity, and in the rest of the world there exist areas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marked by affluence and prosperity—but this global picture of a widening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inequality between first and third worlds is accurate.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3</w:t>
      </w:r>
    </w:p>
    <w:p w14:paraId="52927775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7FDB69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 an everyday level the different life prospects between first and third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worlds is indicated by the large numbers of people in the latter desirous of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emigrating—legally or illegally—to the former, and the marked absence of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movement of people in the opposite direction, except for tourism.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media are full of stories about the desperate efforts of would-be migrants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third world to gain entry into the first world, be it in ramshackle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boats over dangerous seas, on foot across deserts and past trigger-happy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border security patrols, in container tru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cks, or as stowaways on interna-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airlines. A common sight in many leading third-world cities is that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serpentine queues of men and women outside Western embassies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consulates, armed with certificates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papers, seeking work- or educa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tion-related visas for entry into the first world.</w:t>
      </w:r>
    </w:p>
    <w:p w14:paraId="3B52CA86" w14:textId="77777777" w:rsidR="003F2CCD" w:rsidRDefault="003F2CCD" w:rsidP="00047144">
      <w:pPr>
        <w:spacing w:after="0" w:line="240" w:lineRule="auto"/>
        <w:rPr>
          <w:rFonts w:ascii="Arial" w:eastAsia="Times New Roman" w:hAnsi="Arial" w:cs="Arial"/>
          <w:sz w:val="25"/>
          <w:szCs w:val="25"/>
          <w:lang w:eastAsia="en-GB"/>
        </w:rPr>
      </w:pPr>
    </w:p>
    <w:p w14:paraId="7230405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There is fairly substantial agreement that this polarization of the world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into relatively concentrated areas of affluence and larger swathes of poverty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a relatively new phenomenon. It is, at best, about four or five centuries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old, perhaps even less—the blink of an eyelid in comparison to the length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time that human civilizations have existed. Historical data, travelogues,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memoirs of merchants, pilgrims, explorers, and other evidence show that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different parts of the world were 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 so unequal until around 1500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the distribution of affluence and po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verty was nowhere near as polar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ized as it is today. According to one source,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while the average per capita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come of someone in Europe was about three times that of someone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third world in 1500, that ratio had increased to five to one by 1850, to ten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one by 1960, and to fourteen to one by 1970.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4</w:t>
      </w:r>
    </w:p>
    <w:p w14:paraId="4020EBEC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A079E1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 the decades, many trees have been felled as scholars from various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disciplines explained the inequality of our world, and one can discern two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dominant explanations in the literature on comparative econo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mic 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opment: the first, which is the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dominant or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reigning paradigm, here </w:t>
      </w:r>
      <w:proofErr w:type="spellStart"/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la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beled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modernization, and the second, here termed the underdevelopment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paradigm. To presage the argument, I hold that neoliberal globalization is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intellectual and political child of the 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odernization school, while post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colonialism traces its ancestry to the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 paradigm. More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over, I suggest that while neoliberal global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owes its ultimate inspi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 to the Scottish economist Adam Smith, postcolonialism derives from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work of Karl Marx.</w:t>
      </w:r>
    </w:p>
    <w:p w14:paraId="2147CA25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A22AA5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Modernization theory had its heyday in the decades immediately after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War II, experienced a brief decline in its popularity in the late 1960s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1970s, and has made a comeback today, albeit in somewhat modified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orm. It explains the world since 1500 by focusing on a set of individual-level attributes seen as desirable and cond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ucive to economic growth, polit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ical democracy, and a scientific approach to natural and social life.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5</w:t>
      </w:r>
    </w:p>
    <w:p w14:paraId="7EEE58BF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8CF829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a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variety of reasons, often left unexplained by modernization theorists, these</w:t>
      </w:r>
    </w:p>
    <w:p w14:paraId="6BD271D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desirable attributes happened to be more prevalent among individuals in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societies of Western Europe and relatively lacking among those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rest of the world during the seventeenth and eighteenth centuries. A brief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list of such attributes conducive to deve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lopment according to the modern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school would be: (a) understanding the world in scientific rather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spiritual or religious terms, and se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eing it as amenable to human ac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and change, rather than as incompreh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ensible; (b) the capacity to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fer consumption or enjoyment and use one’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savings for investment in productive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activities that would multiply the initial capital; (c) the tendency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evaluate oneself and others through achievement or accomplishment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material world rather than what has been inher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ited or by other criteria of so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cial status such as family, ancestry, caste, or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; (d) acting in rational, self-interested ways to better one’s own life and to get the most out of interactions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others and with nature; and (e) being free of medieval prejudices against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profit, interest, usury, commerce, or speculative investments.</w:t>
      </w:r>
    </w:p>
    <w:p w14:paraId="03651BEC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8ECDAD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Since the source of dynamism is traced to the individual, the role of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 or of politics more generally should be limited to providing security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the individual and to underwrite the sanctity of the contract for trade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commerce. In fact, in the modernizat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ion school of thought, the indi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vidual is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center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social analysis and is in many ways the sole reality,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society, state, and other forms of collective being seen as abstractions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are less than real, that is, metaphysical. This premise, that the only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“real” entity in social analysis is the individual, is often referred to as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methodological individualism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is a ke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y tenet of the modernization 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proach. To this view, the state should, by an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d large, stay out of direct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 or interference in the workings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economy. It should more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 not engage 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wasteful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expenditures that weaken the nation’s currency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increasing deficits or debts (something that complements the emphasis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individual thrift and self-discipline) and should ensure that its laws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taxes do not contravene the essentially competitive and individualistic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character of society, as that is the source of its dynamism and progress.</w:t>
      </w:r>
    </w:p>
    <w:p w14:paraId="1193529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Similarly, the state’s provision of a safety net for its less fortunate citizens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guard against what is called the moral hazard, that is, it should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never be so comprehensive that it negatively impacts their work ethic,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competitiveness, and entrepreneurial drive. In other words, for genuine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success to occur in a society, the possibility of failure has to be real.</w:t>
      </w:r>
    </w:p>
    <w:p w14:paraId="5BD4AD25" w14:textId="77777777" w:rsidR="00AD5FD8" w:rsidRDefault="00AD5FD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9033E0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Some modernization theorists offer historical explanations as to why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desirable individual- and state-level attributes came to be concentrated 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Western Europe in the early modern period. They emphasize the European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Renaissance in the late medieval period and the efflorescence of interest in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science, mathematics, astronomy, and th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democratic </w:t>
      </w:r>
      <w:proofErr w:type="spellStart"/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polities</w:t>
      </w:r>
      <w:proofErr w:type="spellEnd"/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an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cient Greek city-states, which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fueled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both the scientific breakthroughs and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Enlightenment. They also place a great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deal of emphasis on the Protes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tant Reformation and its multiple impacts—its focus on this-worldly life,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its ascetic character in contrast to the pomp and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splendor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Catholicism,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its more tolerant and permissive attitude 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to the needs of commerce on mat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ters like interest, and its emphasis on secular and civic associations rather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the clergy or religious order. In additio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n they point to the rising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and power of a mercantile class of burghers, who thrived in the cities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towns in important crossroads as long-distance trade within Europe,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the New World, and with Asia incre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ased rapidly after 1492. The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and economic rise of this class of merchants, or burghers, often at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expense of the feudal aristocracy, gave a great fillip to individual rights,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freedom of religion and the press, and the ri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se of civic and secular institu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tions. The rise of this class and its emergin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g bourgeois ideology of individ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ual liberty weakened the hold of a stifling and hierarchical feudal society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its equally conservative church and clergy. It was the interaction of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these multiple and complex events over centuries—the Renaissance, the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Reformation, the rise of the burghers, and other societal changes in Europe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a whole—that constituted the backgro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und against which the modern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 emerged first in the West.</w:t>
      </w:r>
    </w:p>
    <w:p w14:paraId="5C708237" w14:textId="77777777" w:rsidR="00045338" w:rsidRDefault="0004533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3405DB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attention to history is occasion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ally part of modernization the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ory, its primary mode of explanation, howe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ver, is more narrowly empirical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behavioral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That is, it looks at the Western developed w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orld of today,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sees what the dominant characteristics of 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ndividuals, states, and society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are, and freezes them as always characteri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stic of such societies, as both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lacking in other societies and worthy of em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ulation by them if they wish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progress. This viewing of world history an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d development through a partic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ular narrative or story about the West and defining the past, present, and</w:t>
      </w:r>
    </w:p>
    <w:p w14:paraId="3758C26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future of the whole world through that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perspective may be defined as 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rocentrism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.</w:t>
      </w:r>
    </w:p>
    <w:p w14:paraId="6326995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this sense, modernization theory 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essentially Eurocentric.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Most importantly, modernization theory 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sees development as primarily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result of individual attitudes occurring w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ithin reasonably self-contained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societies or regions: 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 is the attributes of people within these societies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regions that are crucial. Modernization the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orists operate out of an uncon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sciously national cartography—they see the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world as populated by distinct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spatial containers (be they nations or kingdo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ms) of societal, state, and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 attributes that can then be assessed as modern or traditional. In</w:t>
      </w:r>
    </w:p>
    <w:p w14:paraId="5AD6B4F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other words, the methodological individ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ualism of this approach is com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plemented by a methodological nationalism at the planetary level.</w:t>
      </w:r>
    </w:p>
    <w:p w14:paraId="79E85CC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Economic growth and development are 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een as the work of risk-taking,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rational, and enterprising individuals. By def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inition, politics, society,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state become at best facilitators for the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ctions of such individuals,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 worst interferences in the efficient and opt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imal allocation of resources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them. From this perspective, one can rea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dily see why modernization the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ory dovetails neatly with a laissez-faire, 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free market, view of the econ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omy. Within a particular region or nation,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job of the state is limited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underwriting the legal sanctity of contracts and providing security to its</w:t>
      </w:r>
    </w:p>
    <w:p w14:paraId="623D7A8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citizens and their property. Thereafter, ind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ividuals, operating in a freely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 system and equipped with mod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ern rational value systems, can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trusted to produce the best results for societ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as a whole. Each of them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specialize in the production of whateve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his or her unique genius best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enables that person to produce. Such self-int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erested, rational, utility-max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imizing individuals will interact in a mar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ket and exchange his or her own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products with that of others at prices or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erms determined by the logic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supply and demand.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Skillful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well-made, and scarce products that satisfy</w:t>
      </w:r>
    </w:p>
    <w:p w14:paraId="6B92FE6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needs or wants will command premium pri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ces, while shoddily made, plen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tiful, and inessential goods will not sell.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Investment and talent will flow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into areas that seem likely to return a profi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and steer clear of dead ends.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Specialization makes each of these indiv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iduals more knowledgeable about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 or her own niche of the market than anyone else, and certainly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state. Specialization impels individuals 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make an infinite series of 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provements and innovations under the gun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competition, and this is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fount of technological progress. The oper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ation of this logic, when unim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peded by monopolies, price fixing, state inte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rference, unequal access to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formation, and other distortions, will not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only awaken each individual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give his or her best, but will redound to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benefit of society as a whole.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innate competitiveness of the process, and its relentless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culling out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all those who are inefficient, ensures that it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works in an ever-increasing up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ward spiral in terms of productivity and growth.</w:t>
      </w:r>
    </w:p>
    <w:p w14:paraId="0135F848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E828D3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first and most influential expone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 of this logic of the economy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was Adam Smith, a Scottish philosopher who w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rote in the mid-eighteenth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century. Smith placed much emphasis on sp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ecialization or the division of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alongside the “invisible hand of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market,” to ensure the optimal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allocation of resources and 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 societal benefit that ensues.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6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Individual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ducers, acting in their own self-interest, and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interacting in an overall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text of equal information, will rationally and inevitably act in ways that</w:t>
      </w:r>
    </w:p>
    <w:p w14:paraId="4171480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collectively produce a situation that is best for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all, even if that was not nec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essarily their intention. This same logic is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xtended out of the local or 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 to that of the global or the internatio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nal. Given that different parts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world (like individuals with differi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aptitudes working in various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trades) are endowed with different kinds of mate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rial resources, geographic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climatic characteristics, and other fac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tors, each part of the world 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uniquely equipped to produce certain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commodities or goods more effi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ciently than others. As with individuals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, a global free market or unre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stricted international trade among various co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untries with differing special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izations will redound to the collective bene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fit of all the world’s peoples.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7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logic is compelling,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commonsensica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l</w:t>
      </w:r>
      <w:proofErr w:type="spell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, and parsimonious, and it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mains powerful and hegemonic to this day.</w:t>
      </w:r>
    </w:p>
    <w:p w14:paraId="31E45AD1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07CDD3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An exemplary work from within modernization theory is Walt Rostow’s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The Stages of Economic Gr</w:t>
      </w:r>
      <w:r w:rsidR="00AA6FA7"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owth: A Non-Communist Manifesto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first published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1960 and an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oft-cited work on development.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8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Rostow posited that every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nation in this world can be placed in one of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five stages of economic growth,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whole point of development was to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transition through these stages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 reach the desired end point, namely,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 modern society marked by high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consumption, very evocative of the United States circa 1960.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first stage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was the “traditional society,” with “pre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-Newtonian science and technol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ogy,” and a ceiling on the productivity of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its inhabitants. They were pre-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dominantly agrarian and their populations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were largely static and at the mercy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nature. Rostow has characterized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heir value systems as “long-run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fatalism,” and their political structures w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ere incapable of dynamism. Peo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ple in such societies lacked the qualiti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es of the modern individual—ra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tional, individualistic, risk taking, and capable of 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eferring pleasure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immediate consumption. The second stag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e, “the preconditions for take-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off,” is marked by the rise of these individuali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stic values and first occurs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England in the late seventeenth and early eighteenth centuries, and soon</w:t>
      </w:r>
    </w:p>
    <w:p w14:paraId="71405AC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becomes true of Western Europe, sometim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in autochthonous fashion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more often by war or the import of such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deas from other societies. 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tow’s description of the third stage, “the take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-off,” essentially recounts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process of the Industrial Revolution, with 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cience and technology revolu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tionizing production in both industry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agriculture, mechanization,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destruction of the self-contained agrarian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states of the previous era,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mass production. What is crucial in his stor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is the presence of a critical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mass of those with modern values in society, a political system open to</w:t>
      </w:r>
    </w:p>
    <w:p w14:paraId="4CE77A8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rise to influence, and a threshold level 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rates of effective investment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savings that exceed 10 percent of the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national income. The multiplier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effects of such rates of investment and savi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ngs transform traditional soci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ety into a modern industrialized nation. All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that is left (to stay with 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tow’s airline metaphor) is to attain cruisi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altitude and maintain it.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Rostow’s terms, the fourth stage is called “the drive to 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aturity,”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final stage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 called “the age of high mass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consumption.”</w:t>
      </w:r>
    </w:p>
    <w:p w14:paraId="67547F28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F9F13E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Rostow, different nations are like runn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 poised in distinct lanes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race track. Britain, for example, leaves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starting block as early as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late eighteenth to early nineteenth centurie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during its Industrial Revolu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tion, followed by the United States and Germany (in the mid-nineteen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century), followed even later by France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Belgium (in the late nineteenth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century), and Russia in the early twentieth century. The rest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world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either suited up and waiting to step on to 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 race track, entering the sta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dium, or at varying distances from it. The ess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ential point is that each coun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try’s development is seen as a discrete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largely self-contained project.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Each country seems to step on to the race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rack in conditions deemed iden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tical, whether it was in the late eighteen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century or the mid-twentieth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century: time literally stands still for it. Ro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stow does not entertain the no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that earlier development of some cou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ntries may have irrevocably 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tered the prospects of later developers. It is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 that sense a static and ahis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torical model. To put it differently, 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believes that when it comes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 you can step into the same river not merely twice but an end-</w:t>
      </w:r>
    </w:p>
    <w:p w14:paraId="04CA32E6" w14:textId="77777777" w:rsidR="00047144" w:rsidRPr="00047144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less number of times.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its emphasis on modernization or development as a largely national,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self-contained, ahistorical, and autochthonous process based on individual</w:t>
      </w:r>
    </w:p>
    <w:p w14:paraId="5C0F4FB6" w14:textId="77777777" w:rsidR="00047144" w:rsidRPr="00047144" w:rsidRDefault="00047144" w:rsidP="00AA6FA7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attributes and enterprise, Rostow’s work is exemplary of the modernization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school. Three points are crucial about the mod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el in light of our earlier dis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cussion about current global inequality. First,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as the success or failure of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nation to take off is seen as largely a dome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stic matter, today’s poorer 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have largely themselves to blame for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not making the transition. Sec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ond, there is no secret to the growth and 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evelopment of nations: you need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 cultivate individuals with modern values,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have a state structure that 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courages free trade, and attain a certain threshold of inv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estment and sav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ings. And third, given that the ideal valu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for progress and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initially Western, modernization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development are equated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Westernization. Indeed, according to this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urocentric model, the future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entire world should be the past and present of the West.</w:t>
      </w:r>
    </w:p>
    <w:p w14:paraId="5271CEC2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315D9E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very different story about the wor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ld over the past five centuries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emerges when one turns 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underdevelopment approach.</w:t>
      </w:r>
      <w:proofErr w:type="gramStart"/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9</w:t>
      </w:r>
      <w:r w:rsidR="00D82B8A">
        <w:rPr>
          <w:rFonts w:ascii="Times New Roman" w:eastAsia="Times New Roman" w:hAnsi="Times New Roman" w:cs="Times New Roman"/>
          <w:sz w:val="17"/>
          <w:szCs w:val="17"/>
          <w:lang w:eastAsia="en-GB"/>
        </w:rPr>
        <w:t xml:space="preserve">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</w:t>
      </w:r>
      <w:proofErr w:type="gram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at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fundamental level, this approach sees politics and economics as indivisible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inextricably intertwined. It harkens b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ack to the eighteenth and early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nineteenth centuries when there was no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distinct field of economics but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rather that of political economy. This fiel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d, which included among its ad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herents Adam Smith and Karl Marx,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mphasized that the realm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economy cannot and should not be un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derstood apart from the overall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polity that it was embedded within, that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choices always had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implications, and vice versa. Fr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om an underdevelopment perspec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tive, laissez-faire or free trade is better under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stood as a particular political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choice made by the state and leading sector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of the market as the most 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propriate policy at that time. There is noth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ing timelessly true or rational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about laissez-faire, and efforts to make it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appear natural or </w:t>
      </w:r>
      <w:proofErr w:type="spellStart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are themselves political claims that shou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ld be contested. In contrast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modernization school of thought, wh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ich emphasizes the negative 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pacts of politics on the freedom of trade and the ration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choices made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investors and consumers, the underdevelo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pment approach sees politics 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domain of ethics, as the place from whi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ch one resists the often impov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erishing and unequal effects of econom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ic development based on private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enterprise.</w:t>
      </w:r>
    </w:p>
    <w:p w14:paraId="2855E65D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273371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underdevelopment perspective,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is instructive that often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world’s leading economic power in a part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icular epoch is invariably sup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portive of laissez-faire globally (as was Brita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in the nineteenth century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United States for close to three decades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after the end of World War II).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their competitive edge over others, it is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their self-interest to have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relatively unrestricted world economy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 which their products can out-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sell everyone else and their investments go unimpeded all over the wo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rld.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Unsurprisingly, the leading world economy becomes a major proponent of</w:t>
      </w:r>
    </w:p>
    <w:p w14:paraId="1915DEED" w14:textId="77777777" w:rsidR="00047144" w:rsidRPr="009619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universal “logic” of free trade and pre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sents it as natural and </w:t>
      </w:r>
      <w:proofErr w:type="spellStart"/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sensical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In contrast, the second-rung nation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and others further behind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variably find laissez-faire a recipe for losing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their economic sovereignty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own industries being swamped out of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existence by the cheap imports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leading power. Such nations (fo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example, the United States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Germany vis-à-vis Britain in the nineteenth century, Japan 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is-à-vis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 in the late nineteenth century, or thir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d-world nations relative to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developed nations in the twentieth century) are less inclined to see </w:t>
      </w: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laissez-</w:t>
      </w:r>
    </w:p>
    <w:p w14:paraId="7715F4F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lastRenderedPageBreak/>
        <w:t>faire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as either natural or </w:t>
      </w: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nd</w:t>
      </w:r>
      <w:proofErr w:type="gram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view it as good for the lead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power but disastrous for themselv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if applied indiscriminately.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Indeed, one could make a persuasive cas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that tensions on the issue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 trade and the desire of a growing sec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ond-rung economy to protect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infant industries from the world’s premier industrial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were in sub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stance partly why the thirteen colonies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northern America seceded from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Great Britain to form the United States. One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founding fathers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country,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Alexander Hamilton, wrote his </w:t>
      </w:r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Report on Manufactures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</w:p>
    <w:p w14:paraId="206310BB" w14:textId="77777777" w:rsidR="00047144" w:rsidRP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1791, which remains an eloquent critique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laissez-faire from the per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of a society trying to ascend the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ndustrialization ladder by ini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tially protecting its fledgling manufacturi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base from premature exposure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im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ports from the advanced nation.</w:t>
      </w:r>
      <w:r w:rsidR="00047144"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10</w:t>
      </w:r>
    </w:p>
    <w:p w14:paraId="1385928E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654030B" w14:textId="77777777" w:rsidR="00047144" w:rsidRPr="00AA6FA7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Similarly,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Friedrich List, the Ger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man national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ist and philosopher, wrote his </w:t>
      </w:r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</w:t>
      </w:r>
      <w:r w:rsidR="00AA6FA7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he National System of Political Economy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1841 in which he argued the 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ase for protectionism from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as a necessary step in the evolut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ion of self-reliant and mature economies.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 xml:space="preserve">11 </w:t>
      </w:r>
    </w:p>
    <w:p w14:paraId="60056BF9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B0C2B6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Meiji regime in Japan arg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ued an essentially similar case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that country beginning in the late 1860s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—in fact, they explicitly based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argument for economic nationali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 on the writings of Alexander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Hamilton and Friedrich List, among others.</w:t>
      </w:r>
    </w:p>
    <w:p w14:paraId="2CE95F70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FFF29C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underdevelopment approach begins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its explanation for the global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inequality of our times by posing the follo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wing questions: Is it a coinci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dence that the rising prosperity and affluence of a handful of nations in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 occurred during the same centuries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the conquest of the New World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colonization of Asia and Africa? Is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there any relationship between,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one hand, the discovery and plun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der of gold and silver from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World, the profits from the slave trad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e, and monopoly trade with Asia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the trading companies of Europe, and, on the other hand, the rising</w:t>
      </w:r>
    </w:p>
    <w:p w14:paraId="4AF3565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powers of the bourgeois class, and the occ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urrence of the Industrial Revo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lution first in the societies of Western Europe? Can one better under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economic success and political stability 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a particular region or nation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terms of the innate attributes of its citizens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or is it more useful to focus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ways in which that particular natio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or region has interacted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rest of the world economy in preceding decades and centuries?</w:t>
      </w:r>
    </w:p>
    <w:p w14:paraId="744442A3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9BD4AC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These questions are rhetorical in the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sense that the underdevelopment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approach considers the answers to 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 obvious. To this view, it is not a co-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incidence that the growing inequality of the world in recent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centuries was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coeval with conquest an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d colonialism; and development should always be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understood as taking place in an inte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rconnected world economy rather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than within nation-states. This approach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argues that development and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derdevelopment are simultaneous and int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errelated global processes best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understood at the level of an integrated world economy. The word </w:t>
      </w:r>
    </w:p>
    <w:p w14:paraId="6DEB3705" w14:textId="77777777" w:rsidR="00047144" w:rsidRPr="00047144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under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development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crucial in this regard. It su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ggests that the third world was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not </w:t>
      </w:r>
    </w:p>
    <w:p w14:paraId="73AA9C98" w14:textId="77777777"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un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developed during the centuries in which countries like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Britain,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United States, or Germany achieved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ir take-offs, but was actively under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developed during that time. An undev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eloped society—akin to what Ros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 describes as a traditional or “pre-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Ne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wtonian” society—is one that is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premodern and has minimal trade and other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relations with the rest of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world, whereas an underdeveloped society is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one that was part of the world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system of trade and exchange bu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in a subservient position and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exploited in ways that primarily benefited the Western colo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nial powers. Al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though a certain degree of economic gro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wth and prosperity did occur as part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underdevelopment, it was confin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ed to narrow enclaves and bene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fited only the elite classes, while leaving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rest of society worse off.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Thus, Latin America had its mineral wealth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(gold and silver) forcibly ex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tracted and siphoned off overseas beginning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the early sixteenth century,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while much of its indigenous population wa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wiped out by genocide and its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political regimes destroyed. The arrival of se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ttlers from Spain and Portugal,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along with the emergence of the idea of privat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property in land (in contrast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previously existing communal forms of acce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ss to lands for all sections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people), converted the Latin American countryside into giant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landed es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tates, or </w:t>
      </w:r>
    </w:p>
    <w:p w14:paraId="73467511" w14:textId="77777777"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spellStart"/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latifundias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producing cash crops and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livestock for export to Europe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rather than for the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needs of domestic society.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</w:t>
      </w:r>
      <w:proofErr w:type="spellStart"/>
      <w:r w:rsidR="00D82B8A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latifundias</w:t>
      </w:r>
      <w:proofErr w:type="spellEnd"/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used highly co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ercive forms of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organization, includi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slavery, which precluded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rise of democratic or individualistic values. Ins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tead, it froze social relations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along deeply hierarchical and racist lines. 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the industrial front, imposed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 trade made Latin America an importer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manufactured goods paid for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its mineral and agricultural exports. Giv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en the narrow and elitist char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acter of the domestic market and the impo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sition of free trade, the Latin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American colonies imported their manufa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ctured goods from Europe rather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manufacturing them locally. This form of extraverted growth repr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sented the underdevelopment of Latin America. To this day, the countries of</w:t>
      </w:r>
    </w:p>
    <w:p w14:paraId="7106052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 remain among the most unequ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societies in the world,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incredible concentrations of wealth among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few, usually of Iberian ances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try, and generalized poverty and squalor for the rest.</w:t>
      </w:r>
    </w:p>
    <w:p w14:paraId="0EFFE237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9960B0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Underdevelopment was much more than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the transfer of wealth or prof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overseas. It profoundly changed the soc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ioeconomic, political, and cul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tural structures of these countries. This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process is briefly illustrated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through the exemplary instance of India.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British East India Company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established its first trading depot in weste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rn India in 1600 at a time when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ruling Mughal dynasty was at the apex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its power, wealth, and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trol in that country. From then until about the mid-eighteenth century, it</w:t>
      </w:r>
    </w:p>
    <w:p w14:paraId="5C3119F3" w14:textId="77777777" w:rsid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had a monopoly on British trade with India,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profits from this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steadily made it an important player in 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ritish politics and power. From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around the early decades of the eighteenth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century, the Mughal dynasty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India went into a slow decline. As its pow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 receded and various regional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satraps began to assert their autonomy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the East India Company became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embroiled in contests between rival king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doms and heirs to power. It be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came a political and military player in India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nd by the mid-1700s had ac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quired the rights to collect land revenue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province of Bengal. Having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organized a powerful militia to protect its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factories and warehouses in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dia, increasingly armed with the latest 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weapons invented in Europe,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informed by European developments in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organization of armies,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East India Company began to dictate ter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ms to the regional kingdoms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principalities, and its conquests brought it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to power over an ever-widening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rritory in India. </w:t>
      </w:r>
    </w:p>
    <w:p w14:paraId="62BD716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The decades after the initial acquisition of political power in Bengal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(i.e., from the 1750s onward) saw the further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political fragmentation of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dia alongside the growing political and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economic rise of the East India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Company. This period, coinciding with 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 Industrial Revolution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Britain, marked the decisive colonization and underdevelopment of India.</w:t>
      </w:r>
    </w:p>
    <w:p w14:paraId="18B3FBAC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BCAB00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here on, the Indian economy was st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eadily extraverted—that is,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signed to meet the economic needs of Britain rather than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her own domes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 population. India was forced to specialize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the export of minerals, raw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materials, and agricultural commodities,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often at unremunerative prices,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to import industrial or manufactured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goods from Britain. In a matter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a few decades, around the turn of the 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ighteenth century, India’s once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flourishing textile and handicrafts industr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ies were wiped out by the cheap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machine-made imports from Britain. Almost overnight, India went from</w:t>
      </w:r>
    </w:p>
    <w:p w14:paraId="39CEEAE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being one of the world’s largest exporters of textiles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clothing to being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major exporter of raw cotton and an imp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orter of finished goods. At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same time, British-imposed free-trade polic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ies on India prevented the rise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any significant domestic manufacturing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entities to absorb the millions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displaced from work by the deindustrializati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 of the textile and artisanal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crafts. In Britain the serfs thrown off the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land during the enclosure move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and the agricultural revolution that fol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lowed it were gradually (if vi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olently) redeployed in the growing industri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sector, a process now termed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urbanization. In contrast, in India, displaced workers, artisans, and crafts-</w:t>
      </w:r>
    </w:p>
    <w:p w14:paraId="5215B5BE" w14:textId="77777777"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 moved in the opposite direction—fro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 towns and cities to villages,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swelling the numbers trying to eke out a living from agriculture—a proc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one might term forced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ruralization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In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villages, the institution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private property in land replaced previou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sly existing communal rights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access to land, making it alienable. This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, alongside ever-increasing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mands by the colonial state for land revenu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e, led to the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landless peasants, small farmers, and othe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rural classes. The nineteenth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 saw the creation of one of the mos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 manifest signs of underdevel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in India—a mass of rural, impoverished landless and sma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ll peas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ants eking a precarious living, alongside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narrow class of absentee landlords who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supporters of colonial ru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le, and an alien colonial elite living in high style.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12</w:t>
      </w:r>
    </w:p>
    <w:p w14:paraId="25EA2B77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3924E39" w14:textId="77777777" w:rsidR="00D82B8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human costs of such colonization wer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truly staggering. In a recent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work Mike Davis meticulously delineates 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interaction of the collapse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community in rural areas due to the intro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duction of the ideas of private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property in land; the cl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imatic variations due to El Niño currents, especially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monsoon rains; the imposition of idea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s of free-trade, market econom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ics; and hostility to state intervention, even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during a climatic disaster,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societies like India, China, northern Africa,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Brazil during the Victorian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age, in the second half of the nineteenth century. By his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estimates, any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where between 31 million and 61 million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farmers, landless laborers,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families, perished during this time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these countries due to famines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attrib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uted to the vagaries of nature.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13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Davis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argues convincingly that these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preventable deaths occurring as they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did during years when 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governments continued to export food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(alleged grain surpluses) from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neighboring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regions rather than use them 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avert starvation. Davis delib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erately uses the word “Holocaust” to describe this human-engineered </w:t>
      </w:r>
    </w:p>
    <w:p w14:paraId="3ECF99F4" w14:textId="77777777" w:rsidR="00047144" w:rsidRPr="00047144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ca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tastrophe rather than the more commonly used terms natural disaster, act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nature, or famine. He connects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he emergence of modern economic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ideas to this disaster, in other words, he em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phasizes the dialectical nature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development and underdevelopment, when he notes:</w:t>
      </w:r>
    </w:p>
    <w:p w14:paraId="3D51F6CA" w14:textId="77777777" w:rsidR="00D82B8A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C75725C" w14:textId="77777777"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 are not dealing, in other words, with “lan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ds of famine” becalmed in stag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nant backwaters of world history, but with 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fate of tropical humanity at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precise moment (1870–1914) when it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</w:t>
      </w:r>
      <w:proofErr w:type="spellStart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labor</w:t>
      </w:r>
      <w:proofErr w:type="spellEnd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products were being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dynamically conscripted into a London-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entered</w:t>
      </w:r>
      <w:proofErr w:type="spellEnd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world economy. Millions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died, not outside the “modern world system”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but in the very process of be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ing forcibly incorporated into its economic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political structures. They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died in the golden age of Liberal Capitali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sm; indeed, many were murdered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by the theological application of the sacr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ed principles of Smith, Bentham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Mill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.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Although crop failures and wa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ter shortages were of epic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portions—often the worst in centuries—there were almost always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grain sur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pluses elsewhere in the nation or empire that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could have potentially rescued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drought victims. Absolute scarcity, except p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erhaps in Ethiopia in 1889, was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never the issue. Standing between life and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death instead were new-fangled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commodity markets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price speculation, o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n one side, and the will of the state . . . on the other.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14</w:t>
      </w:r>
    </w:p>
    <w:p w14:paraId="10B0F822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02BF97B" w14:textId="77777777"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colonial India, without factories 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absorb the millions thrown off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land, unemployment and underempl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oyment were rising. The lack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innovations or investment in agriculture al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ongside ever-increasing and ef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ficient collection of land revenue by the co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lonial regime made for agrarian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stagnation. The culmination of the Victo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rian-era holocausts examined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Davis came decades later in the Great Bengal famine of 1943 (jus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four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years before Indian independence from Brit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ain) in which a colossal 3 mil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lion Indians died, at a time when Britain co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ntinued to export food from 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Indian colony to various parts of the world in the war ag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ainst the Axis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powers. Although the millions killed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during the Holocaust in Germany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Poland, or the tremendous loss of life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Soviet Union, or in Japan,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during World War II have received a gre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 deal of attention and caused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much debate among historians, the deaths of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3 million people in India dur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that same period has often gone vir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tually unnoticed. Underdevelop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is thus an omnibus term that refers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o agrarian stagnation, underem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ployment, deindustrialization, small enclaves of growth in 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ectors that are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parasitic off the colonial regime, and extrav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of the entire economy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suit the needs of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an alien government and people.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15</w:t>
      </w:r>
    </w:p>
    <w:p w14:paraId="620EC84F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C277CCD" w14:textId="77777777"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The consequent cre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ation of mass poverty and lack of economic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dynamism has political, social,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cultural, and psychological ramifications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are powerful and enduring.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Variations of Indian underdevelopment during British colonialism</w:t>
      </w:r>
    </w:p>
    <w:p w14:paraId="41EBB93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characterized nearly all of Afro-Asia and Latin America, thereby creating</w:t>
      </w:r>
    </w:p>
    <w:p w14:paraId="0B2D267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third world over the course of these centuries. In Lat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in America, for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mal independence from Spain and Portugal wa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achieved relatively early,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nineteenth century, but the structural ef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fects of colonial underdevelop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continued unabated. The political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economic elites were largely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Iberian, and the pattern of economic deve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lopment was oriented toward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interests of this narrow elite and of their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European forebears. The domina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their economies after independe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nce by European nations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United States and their political subservience to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latter,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 xml:space="preserve">exemplified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Monroe Doctrine, indicated the continued colonial status of much of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America.</w:t>
      </w:r>
    </w:p>
    <w:p w14:paraId="5E29282D" w14:textId="77777777" w:rsidR="00D82B8A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BF71FB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Unlike Rostow’s supposition that all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countries come to the 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race track at varying points in time with roughly similar assets or endowments, the underdevelopment approa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ch argues that neither the run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ners nor the track is the same over tim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e. The early development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frontrunners came at the expense of the 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atecomers and decisively handi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capped the latter in their efforts to catch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up with the former. The under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 approach sees free trade or lai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ssez-faire not as economic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com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monsense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but rather as a political ideolo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gy imposed by leading powers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weaker nations and a critical instrument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their exploitation and colo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nization. The individual attributes priz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ed by the modernization school—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rationality, independence, competitive drive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—are not intrinsic characteris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tics unique to the West or any specific set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peoples, but are themselves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socially or historically produced in certain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contexts and precluded in oth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ers. Just as underdevelopment was a pro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 of the interaction between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global politics and economics, development of the third world would also</w:t>
      </w:r>
    </w:p>
    <w:p w14:paraId="028963E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have to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come from active state or political engagement wi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the economy,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not merely by relying on the benign d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ispositions of a so-called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market or the inculcation of modern values from the West.</w:t>
      </w:r>
    </w:p>
    <w:p w14:paraId="6BC9C737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6EC7B53" w14:textId="77777777" w:rsidR="00047144" w:rsidRPr="00A81715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linkage between the underdevelop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ment of the third world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rise of the first world was more complex 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than just direct plunder and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transfer of wealth from the former to the lat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ter, although the latter should never be minimized.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16</w:t>
      </w:r>
    </w:p>
    <w:p w14:paraId="2943F0C0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E77C82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both Mar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x and Smith agree that the role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monopoly profits from colonial trade an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of plunder and pillage in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early rise of the West was critical, there is a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crucial difference in emphasis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between them. Consider the following qu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otes from their works about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role of such “primitive accumulation” prio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to the onset of modernization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development in the West during the 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seventeenth and eighteenth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turies. Here is Marx on the subject:</w:t>
      </w:r>
    </w:p>
    <w:p w14:paraId="44471255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597124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colonies secured a market for the bu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dding manufactures, and through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monopoly of the market, an increasing a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ccumulation. The treasures cap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tured outside Europe by undisguised lo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oting, enslavement, and murder,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floated back to the mother-country </w:t>
      </w:r>
    </w:p>
    <w:p w14:paraId="3FA43D7A" w14:textId="77777777" w:rsidR="00047144" w:rsidRPr="00047144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and were turned into capital . . . As a mat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 of fact, the methods of primitive accumula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tion are anything but idyllic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In actual history, it is notorious that conquest, ensl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avement, robbery,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murder, briefly force, plays the great part. . . . In fact, the veiled slavery of</w:t>
      </w:r>
    </w:p>
    <w:p w14:paraId="1AD74086" w14:textId="77777777" w:rsidR="00047144" w:rsidRPr="00A81715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wage workers in Europe needed, for its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pedestal, slavery pure and sim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ple in the new world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.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Capital comes [int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 the world] dripping from head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 foot, from 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very pore, with blood and dirt.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17</w:t>
      </w:r>
    </w:p>
    <w:p w14:paraId="4ED307EE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0E4189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Adam Smith, writing nearly ninety ye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ars before Marx on the same 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sue:</w:t>
      </w:r>
    </w:p>
    <w:p w14:paraId="19903E9C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BEB3C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discovery of America, and that of a pa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ssage to the East Indies by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Cape of Good Hope, are the two greatest and most important eve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nts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recorded in the history of mankind. Their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consequences have already been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very great. . . . One of the principal effects o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 those discoveries has been to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raise the mercantile system to a degree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splendour and glory which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it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could never otherwise have attained to. . . .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countries which possess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colonies of America, and which trade directly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the East Indies, enjoy, in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deed, the whole shew and splendour of thi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great commerce. . . . Europe,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however, has hitherto derived much less advantage from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its commerce with t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East Indies, than from that with America. . . . </w:t>
      </w:r>
    </w:p>
    <w:p w14:paraId="28038940" w14:textId="77777777" w:rsidR="00047144" w:rsidRPr="00047144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By opening a new and in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exhaustible market to all the commodities of 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urope, it gave occasion to new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division of labour and improvements of art, whi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ch, in the narrow circle of an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cient commerce, could never have taken place for want of a market to take off</w:t>
      </w:r>
    </w:p>
    <w:p w14:paraId="2AB5195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greater part of their produce. The produ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ctive powers of labour were 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proved, and its produce increased in all the different countrie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s of Europe, and to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gether with it the real revenu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 and wealth of the inhabitants. The commodities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Europe were almost all new to Ameri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 and many of those of America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were new in Europe. A new set of exchanges,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therefore, began to take place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which had never been thought of before,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which should naturally have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proved as advantageous to the new, as it certainly did to the old continents.</w:t>
      </w:r>
    </w:p>
    <w:p w14:paraId="009913B1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15"/>
          <w:szCs w:val="15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savage injustice of the Europeans rendere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 an event, which ought to have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been beneficial to all, ruinous and destructive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to several of those unfortunate countries.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18</w:t>
      </w:r>
    </w:p>
    <w:p w14:paraId="0B9529EC" w14:textId="77777777" w:rsidR="00A81715" w:rsidRP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475F42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Smith highlights the impact of production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for larger markets, virgin ter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ritories with new resources, and the huge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expansion of trade on European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social division of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(specialization) and technol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ogical improvements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innovations (“improvements of art”). 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 clear that political factors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(“the savage injustice of the Europeans”) en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sured that benefits of such ex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panded trade were confined to Europe 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led to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Americas. Although this constitutes an im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portant recognition of the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trality of colonial conquest and trade to the rise of the West, and moreover</w:t>
      </w:r>
    </w:p>
    <w:p w14:paraId="6C25B64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something that twentieth-century moder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nization theorists (like Rostow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above) are loath to even admit into their analyses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the emphasis in Smith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on the beneficial effects of trade that 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expanded market brings in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wake. To Smith, the essential engine of change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leads to the rising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of the West was the expanded mark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et and a larger range of goods,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resulting in specialization and technological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nnovations. It is in this sense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trade-centric or “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circulationist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” logic of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explanation for the rise of the West.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characteristic of the Smithian logic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prevails in mainstream or lib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eral economics to the present and constitu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tes a core tenet of many varia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tions of contemporary globalization, especially what has come to be called</w:t>
      </w:r>
    </w:p>
    <w:p w14:paraId="7DCECC7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neoliberal globalization. The expansion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 international trade and expo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sure to competition through the dismantling of (political) pr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otectionism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awaken the always already present enter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prise of individuals in a soci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ety, their innate tendency to “truck, barter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exchange one thing for another,” in Smith’s language,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19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will cul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minate in development and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for all. The focus on expanding trad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often comes at the expense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attention to issues such as class conflict, ineq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uality, and regional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variations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growth that is thus generated. The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assumption that trade and expo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sure to international competition will inev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itably raise the GNP (which it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undoubtedly does) and that this increase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GNP will inevitably percolate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down to all classes within society (an assu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mption repeatedly belied in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history of third-world nations) is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central to proponents of glob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alization in its present avatar—and its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genealogy to the Smithian logic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be obvious here.</w:t>
      </w:r>
    </w:p>
    <w:p w14:paraId="01879348" w14:textId="77777777" w:rsidR="00072101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929E9B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However, Smith’s emphasis on the liber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atory aspects of expanded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markets cannot explain why, in that c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ase, Spain and Portugal did not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emerge as vanguards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industrial modernit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y in the West. They were, after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all, first to conquer the New World and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 find the new sea route around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Cape of Good Hope (South Africa) to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eastern India. Instead, after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burst of conspicuous consumption by the state and elites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(i.e., construc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magnificent capital cities, palaces, and cathedrals), Spain and Por-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tugal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subsided into second-rung Europea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n powers over the next few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turies. What accounts for the difference in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he longer run fortunes of Spain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Portugal on the one hand and Britain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r Holland on the other? The an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swer lies in the contrasting emphases in Smi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th’s and Marx’s accounts above.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Marx tellingly argues that the treasure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looted from the New World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profits of the monopoly trade with Asia float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ed back to Europe and “were turned into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.” It is their conv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into a new socioeconomic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political entity, namely, “capital” that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critical here. Capital is not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merely wealth or money, and it becomes capi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tal only in the context of cru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cial changes in the class character of a society,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changes in the social,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c, and political context of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entry. F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plundered wealth and profits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long-distance trade to serve as capital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, social changes that have cre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ated a class of competing producers intere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sted in reinvesting profits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expanding production, generalized comm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odity production, and monetized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wages, laborers alienated from any rights to personal or communal lands</w:t>
      </w:r>
    </w:p>
    <w:p w14:paraId="67F863BA" w14:textId="77777777"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working for wages, and a state committed to the expansion of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economy through the reinvestment of surp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lus rather than spending it for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own glorification, are all indispensab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le components. </w:t>
      </w:r>
    </w:p>
    <w:p w14:paraId="3F16D619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A205CC3" w14:textId="77777777" w:rsidR="00A00A3C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Marx argues that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primitive accumulation in this period (seven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teenth to early eighteenth cen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turies) interacted with and energized a pro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found ongoing social and polit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ical revolution in northwest Europe, espec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ially England, and together in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augurated a distinctively new, dynamic, 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continuously innovating form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production, that of capitalism.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period in the social history of Britai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 saw the consolidation of pre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viously fragmented landholdings into gia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 estates (as a consequence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“enclosure movement”), which prod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uced wool and other commodities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central to her growing foreign trade. The 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eclining military power of feu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dal lords relative to a centralized state occur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>red alongside the rise of an in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dependent class of tenant cultivators who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were more attuned to production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exchange or the market. The alienation of the serfs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from their tradi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 plots on the lords’ estates, from acc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ess to communal lands (the Com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mons) due to the enclosure movement, as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well as from the tools of their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craft, created a relatively mobile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force or working class. </w:t>
      </w:r>
    </w:p>
    <w:p w14:paraId="7693A351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8ED4BA5" w14:textId="77777777" w:rsidR="00A00A3C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Whereas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home-based artisans had previously been org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anized by guilds that jealously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guarded their skills, controlled membersh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ip through a process of appren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ticeship and in other ways ensured their economic status and survival, the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power of the guilds was now broken as production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was being centralized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as skilled artisans were being replac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ed by mechanization. The demise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home-based artisanal production syste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ms and the creation of a mobile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uprooted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force had profound impli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cations for the division of </w:t>
      </w:r>
      <w:proofErr w:type="spell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la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within the household, for patriarchy, for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gender relations, and the rais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ing of children. This artisan class now had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no means of survival except of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fering its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power to the factory owners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or capitalist farmers in return 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cash wages. </w:t>
      </w:r>
    </w:p>
    <w:p w14:paraId="627BBE19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038B806" w14:textId="77777777"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Production was reloca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>ted from highly dispersed house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holds using the worker’s own tools and ma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terials to a centralized system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with tools, materials, and workspace (the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factory) all owned by the capi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talist.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laborer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was theoretically “free” to not work in the factories, but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given the lack of access to land (personal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r communal), the demise of feu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dal traditions of noblesse oblige, and the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need to earn wages in order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buy all necessities of life for himself and hi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family, this freedom was more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apparent than real. Other social changes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such as the decline of wealthy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churches (as their lands were alienated) an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d the repeal of laws that guar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anteed a certain ceiling on the price of bread (for example, the abolition of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Corn Laws in Britain in 1846) or other staple foods fu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rther rendered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situation of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laboring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classes more pr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ecarious. Quite simply, one had to work in order to live.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system of organizing production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hrough the provision of capital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(the factory, tools, and materials) by the owner, and the “free”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labourer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working through the day in exchange for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 fixed wage, in a competitive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system, has historically proven to be an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ncredibly dynamic and efficient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form of production. It vastly exceeds the pro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ductivity of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of prof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produced by other, prior forms of or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ganizing production, whether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feudal estates or slave-based plantatio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ns or home-based craftsmen. </w:t>
      </w:r>
    </w:p>
    <w:p w14:paraId="5AF88A15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BD6218C" w14:textId="77777777" w:rsidR="00047144" w:rsidRPr="00047144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monetization of economic exchange an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d the improved exaction of rev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enues by the state interacted to pressure tenant farmers to increase their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yields and the productivity of their lands. U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nlike prior social epochs, when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such pressures would have been met by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ncreasing the overt and “extra-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economic” coercion of the serfs, in the preva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iling political conditions (the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weakness of the feudal nobility, the dispersal 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the erstwhile serfs, a strong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centralized state, and the rising polit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ical power of the bourgeoisie),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was not as easy. The result was an agri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cultural and industrial revolu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in England based on improved technolo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gy and the “superior” organi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zation of free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where the pressures of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market and possible loss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livelihood served as the impetus to enhance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productivity rather than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explicit coercion (slavery or 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erfdom) as in preceding epochs.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Among other things, the exploitation of 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“free” </w:t>
      </w:r>
      <w:proofErr w:type="spellStart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by the pressure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market and by the need to earn wages 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n order to ensure one’s subsis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tence hid the political character of such ex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ploitation. Although in feudal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or slave society the intertwined char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acter of political and economic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of the lord or the slave owner was ine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scapable and stared the labourer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face, under this new regime of prod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uction, the political and eco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 aspects seemed to diverge and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embody separate realities.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emerging divide between the public/politica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l and the private/economic, it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 a constitutive moment in the emerge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nce of modernity, concealed (or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better still, naturalized) the exploitative character of capitalist production.</w:t>
      </w:r>
    </w:p>
    <w:p w14:paraId="30D1AA23" w14:textId="77777777"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678D5F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Alongside the emergence of ideas of individual 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liberty, equality of all before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eyes of the law, secularism or separatio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between church and state,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other significant bourgeois freedoms,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economic inequality was subtly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taken out of the domain of the politica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 or the contestable and placed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within that of the natural. If you were poo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r, it was now up to you to show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dynamism, energy, drive, and discipli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ne necessary to succeed. The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domain, or the state, was committ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ed to no more than the minimal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ist liberal provision of equality before the 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aw and the equality of opportu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nity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for all. Beyond that, it was up to the ind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ividual to determine his or 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fate in this world.</w:t>
      </w:r>
    </w:p>
    <w:p w14:paraId="14B5F326" w14:textId="77777777"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33DC11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the English agricultural revo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lution and its role in creating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conditions for the Industrial Revolution merit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 fuller analysis than is pos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sible here, for our purposes the crucial poin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is this: the influx of wealth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plunder in the New World and the pro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fits from the triangular global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under European dominance that li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nked Latin America, Africa,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Asia, for the first time in human history, wer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not frittered away in an orgy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conspicuous consumption by the state and elites or in milit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ary </w:t>
      </w:r>
      <w:proofErr w:type="spellStart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adven-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turism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Rather, the interaction of this wealth with the profound social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changes in northwest Europe—that is, its conv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into capital—is crucial.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uniquely new social structure for accumulation ba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sed on competition,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private production, and the separation of th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e worker from the means of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duction, what we call capitalism, therefore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emerged from the depths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English countryside. It was the first syste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m of organizing humans for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duction oriented not so much toward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fulfill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ment</w:t>
      </w:r>
      <w:proofErr w:type="spellEnd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necessities, or the 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tentation of state or king, but of accumulati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 for accumulation’s sake.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overwhelming purpose of capital is to multiply itself, to transmute itself into</w:t>
      </w:r>
    </w:p>
    <w:p w14:paraId="132633E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more of itself through reinvestment of pr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ofit, to intensify the returns.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x and Engels, writing in their </w:t>
      </w:r>
      <w:r w:rsidR="00FA15A9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Communist Manifesto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1848, convey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graphic sense of the energy, enterprise,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dynamism, and earth-shattering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of this new method of production led by the bourgeoisie:</w:t>
      </w:r>
    </w:p>
    <w:p w14:paraId="3BA0F703" w14:textId="77777777"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30F161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15"/>
          <w:szCs w:val="15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bourgeoisie cannot exist without constan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tly revolutionizing the instru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ments of production, and thereby the re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lations of production, and with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them the whole relations of society. Conser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vation of the old modes of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duction in unaltered form, was, on the contrar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y, the first condition of exis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tence for all earlier industrial classes. Cons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tant revolutionizing of produc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tion, uninterrupted disturbance of all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social conditions, everlasting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uncertainty and agitation distinguish the bourgeois epoch from all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rlier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All fixed, fast frozen relations, with the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ir train of ancient and venera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ble prejudices and opinions, are swept 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way, all new-formed ones become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antiquated before they can ossify. All that is so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lid melts into air, all that is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holy is profaned, and man is at last compelle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 to face with sober senses his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real condition of life and his relations with his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kind</w:t>
      </w:r>
      <w:proofErr w:type="gramStart"/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.</w:t>
      </w:r>
      <w:proofErr w:type="gramEnd"/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need of a con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stantly expanding market for its products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chases the bourgeoisie over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entire surface of the globe. It must nestle eve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rywhere, settle everywhere, es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tablish connections everywhere. The bourge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oisie, by the rapid improvement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all instruments of production, by the imme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nsely facilitated means of com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munication, draws all, even the most barbarian, nations into civili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zation.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cheap prices of commodities are the heavy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artillery with which it forces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barbarians’ intensely obstinate hatred of fo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reigners to capitulate. It com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pels all nations, on pain of extinction, to 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dopt the bourgeois mode of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duction; it compels them to introduce what 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 calls civilization into their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midst, i.e., to become bourgeois themselves.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one word, it creates a world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after its own image. . . . The bourgeoisie, dur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ing its rule of scarce one hun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dred years, has created more massive and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more colossal productive forces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than have all preceding generations together. 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ubjection of nature’s forces to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man, machinery, application of chemistry to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industry and agriculture, steam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navigation, railways, electric telegraphs, clearing of whole conti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nents for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cultivation, canalization of rivers, whole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populations conjured out of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ground—what earlier century had even a pr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esentiment that such productive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forces slumbe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red in the lap of social labor?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20</w:t>
      </w:r>
    </w:p>
    <w:p w14:paraId="55A8CE0F" w14:textId="77777777" w:rsidR="00FA15A9" w:rsidRP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F5FBA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With the advent of capitalism, and its distinctive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social relations of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duction, the quantitative gap between the 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orthwest of Europe and the rest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world now widened into a qualitati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ve difference between first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third worlds. Those parts able to resist the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political, economic, and social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domination of England and other early 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dustrializers were able to join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them as developed societies in due time, an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 those that could not were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variably colonized and underdeveloped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a result. Thus, the thirteen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colonies that coalesced to form the United States asserted their political</w:t>
      </w:r>
    </w:p>
    <w:p w14:paraId="42C40637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economic sovereignty from England 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issue of imposed free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controlled their own destiny. Fragmen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ts of capitalist England estab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lished in distant parts of the world as sett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ler colonies, aided by the geno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cide of the indigenous or aboriginal popula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therein, as in Australia,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Zealand, and Canada, became part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developed West. Similarly,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societies like France, Germany, Holland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Scandinavia, and Japan, which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able to protect their economic sover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eignty, did likewise at later times.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21</w:t>
      </w:r>
    </w:p>
    <w:p w14:paraId="752F4FEF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31A698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Russia retained its economic and 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olitical sovereignty from West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 imperialism, but through a communi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 revolution in 1917–1918 that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enabled it to resist colonialism and cap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italism by withdrawing from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economy. China was never fully colon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ized in the way that India was,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but the unequal treaty port system and the 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epredations of various 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powers through this mechanism ensured its underdevelopment, until</w:t>
      </w:r>
    </w:p>
    <w:p w14:paraId="174E4013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1949, when a peasant-based communist revolution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took it out of the am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bit of Western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dominance and the world market.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22</w:t>
      </w:r>
    </w:p>
    <w:p w14:paraId="2FFCD3F2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15BC9DA" w14:textId="77777777" w:rsidR="00047144" w:rsidRPr="00047144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By the late nineteenth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century, Britain, France, Germany, the Un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ited States, and smaller powers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like Italy, Belgium, and Japan established 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ew colonies in various parts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third world. At the start of the Great War (World War I) in 1914, the</w:t>
      </w:r>
    </w:p>
    <w:p w14:paraId="095B68F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entire planet was divided 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nto either colonizer or colony.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advent of capitalism was thus bot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 a result of an ongoing social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revolution in the northwest of Europe and a cause of tumultuous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nd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precedented changes there and in the rest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the world. Although it would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impossible to depict all of these changes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, the period from the late sev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enteenth to the late nineteenth centuries can be seen as the inauguration</w:t>
      </w:r>
    </w:p>
    <w:p w14:paraId="12D7A5FA" w14:textId="77777777"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modernity on a planetary scale. </w:t>
      </w:r>
    </w:p>
    <w:p w14:paraId="76072928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BC2CC5C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nineteenth-century analytical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division of political economy into the distin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ct domains of politics and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nomics was an important sign of the emer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ging modern. It hinged on a 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vision between public and private and between political an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civil society.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 was a key step in the consolidation of a li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beral imagination in which pol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itics is deemed to be the domain of public aff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airs, matters of state and gov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ernance, maintenance of law and order,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increasingly, of parties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elections—while economics, or the production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wealth and its distribution,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was now the realm of the private,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nonpoli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tical</w:t>
      </w:r>
      <w:proofErr w:type="spellEnd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and the individual.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distinction between public and private, and the consignment of economic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matters to the domain of the private or civil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society, is of enormous signif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icance in the emergence of modernity. Inter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lia, it depoliticizes issues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inequality because, in the liberal 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magination, the state has to be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merely neutral, and everyone should be equ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in the (blindfolded) eyes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law. Thereafter, each individual succeeds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extent of his or her abil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ity, hard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work, and good fortune. Innate 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ompetitiveness is the engine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societal development and not to be dampened in any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way. This “minimal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ist” definition of equality (limiting it to 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quality before law, rather than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equality of assets, wealth, or material ci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rcumstances) is premised on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prior separation of politics and economics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distinct domains. It is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same separation that allows for the “logic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the economy” to be presented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something natural, scientific, and, if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allowed to work on its own,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dounding to the collective benefit of everyon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e. Thus, justifications of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or contemporary globalization on g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rounds that “the economy”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not be sullied by political interferen</w:t>
      </w:r>
      <w:r w:rsidR="00C04233">
        <w:rPr>
          <w:rFonts w:ascii="Times New Roman" w:eastAsia="Times New Roman" w:hAnsi="Times New Roman" w:cs="Times New Roman"/>
          <w:sz w:val="26"/>
          <w:szCs w:val="26"/>
          <w:lang w:eastAsia="en-GB"/>
        </w:rPr>
        <w:t>ce arise from this prior separa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economics and politics—a separation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has been described as it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 a profoundly political act and at the co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re of a liberal order. The exci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sion of overt discussion of the politics of economic inequality, of the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history of the unequal distribution of prop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erty and wealth between classes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nations, and the growing fascination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with the quantitative idiom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contemporary neoclassical economics can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be traced back to this original separation.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23</w:t>
      </w:r>
    </w:p>
    <w:p w14:paraId="4B269D65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370F97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contrast between Smithian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Marxian theories of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their roles as progenitors of global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ization and postcolonialism can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now be thrown into relief. The Smithian/modernization approach emph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sizes free trade and commerce as the engin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of national and international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development, irrespective of historical, politi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cal, social, and other factors. Given its (essentialist)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24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belief that huma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ns have an innate proclivity to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truck, barter, and trade, that commerce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awakens their innate creativity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competitiveness, it argues that liberal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of the economy will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evitably result in development for every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one. The consequent emphasis 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free market and limiting intervention of states or pol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itical factors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the freedom of commerce. Indeed, this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approach is actively suspicious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hostile to the domain of politics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urges the liberalization of do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mestic and international trade in order for 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veryone to develop. In its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temporary form, this understanding of the primacy of international trade</w:t>
      </w:r>
    </w:p>
    <w:p w14:paraId="401F38E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economic development can be called ne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oliberal globalization. The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tellectual lineage from selective readings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Smith, through modernization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theory, to contemporary proponents of neo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liberal globalization should be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apparent here.</w:t>
      </w:r>
    </w:p>
    <w:p w14:paraId="08D6B443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contrast, with its focus on interrela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between economic, social,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political domains, the Marxian/u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nderdevelopment approach argues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trade and commerce do not always work like a </w:t>
      </w:r>
      <w:proofErr w:type="spellStart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deus</w:t>
      </w:r>
      <w:proofErr w:type="spellEnd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 xml:space="preserve"> ex machina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produce development everywhere. The hi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story of capitalist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shows that political and economic domi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nation of some countries or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gions by others (colonialism), and some clas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ses by others, ensures that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fruits of development are distributed highly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unequally. It argues that his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torically development and underdevelopmen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 are two sides of the same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terrelated process, that the class structure of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society and the actions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 are critically important in determining whether trade and 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ommerce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have a positive impact on general well-be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ing. Postcolonialism is the in</w:t>
      </w:r>
      <w:r w:rsidR="00F431A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tellectual child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Marxian/</w:t>
      </w:r>
      <w:r w:rsidR="00F431A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elopment approach, and its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temporary concerns reflect a clear lineage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tradition of inquiry. For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 works, the simultaneous and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related production of 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ment and underdevelopment represent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both the dynamism of capitalism and its greatest flaw.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25</w:t>
      </w:r>
    </w:p>
    <w:p w14:paraId="2FCE269D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2AC185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From this perspect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ive, capitalism and colonialism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 understood as the seminal processes of the past few centu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ries. They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derlie the global inequality that is seen toda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and are a quintessential part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modernity itself, not some aberration fro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 an otherwise pacific and progressive story of development.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Capitalist colonialism has rendered our understanding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world 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rocentric, and we are unable to think outs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ide the categories and concepts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emerged in post-Columbian Europe.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Answers to regional, national,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international inequalities are not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 found in the mantra of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or liberalization—if anything, history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teaches us the opposite. It is only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through the relentless focus on the worl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 historical experience of cap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italist colonialism and its contemporary 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nifestations everywhere that we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can begin to understand and reverse its effects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embark on human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velopment. Such human development must, of necessity, also be an act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profound decolonization that tries to reve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rse the political, social,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nomic, and cultural domination of the re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st by the West. The underdevel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approach emphasizes the role of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third world in the making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Europe. The latter would not be what it is wi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thout the material, social,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tellectual, and cultural interactions with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colonial world over the past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few centuries. Thus the West and the third world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are seen as mutually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stitutive entities that have emerged with the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ir distinct characteristics due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their interaction. The idea that one of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hem (the West) is the source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modernity and that the other (the third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world) has to learn how to mod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ernize itself through imitation is fundamental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ly flawed for this reason.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emphasis on the interrelated historical conte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xts of colonialism and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their constitutive role in the emergence of modernity 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kes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derdevelopment theory one of the im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portant sources of postcolonial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thought. In its wake, postcolonialism, unlike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globalization, is motivated by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desire not for mimesis but rather for a</w:t>
      </w:r>
      <w:r w:rsidR="00594C9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form of human development that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decolonized and beyond Eurocentrism.</w:t>
      </w:r>
    </w:p>
    <w:p w14:paraId="6F2DDFF9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DF639A9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A0ED8F0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Notes</w:t>
      </w:r>
    </w:p>
    <w:p w14:paraId="26A57982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sz w:val="27"/>
          <w:szCs w:val="27"/>
          <w:lang w:eastAsia="en-GB"/>
        </w:rPr>
        <w:t xml:space="preserve">CHAPTER 1: </w:t>
      </w:r>
    </w:p>
    <w:p w14:paraId="35332FB1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sz w:val="27"/>
          <w:szCs w:val="27"/>
          <w:lang w:eastAsia="en-GB"/>
        </w:rPr>
        <w:t>INTELLECTUAL AND HISTORICAL BACKGROUND</w:t>
      </w:r>
    </w:p>
    <w:p w14:paraId="07B96D6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1. Such a division of the world into first, second, and third worlds emerged in</w:t>
      </w:r>
    </w:p>
    <w:p w14:paraId="6FA5A7B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1950s and has remained current in colloquial usage to this day. The second</w:t>
      </w:r>
    </w:p>
    <w:p w14:paraId="411FAE8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world referred to the communist nations—the former Soviet Union, the Eastern</w:t>
      </w:r>
    </w:p>
    <w:p w14:paraId="77787BB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European nations under the Soviet umbrella, China, Vietnam, Cuba, Angola, and</w:t>
      </w:r>
    </w:p>
    <w:p w14:paraId="642E03A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few others. With the end of the communist experiment in the Soviet Union and</w:t>
      </w:r>
    </w:p>
    <w:p w14:paraId="544FDDB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most of its erstwhile satellites, and with China’s unique form of capitalism under</w:t>
      </w:r>
    </w:p>
    <w:p w14:paraId="16F87A9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leadership of Communist Party elite, there is no second world anymore in the</w:t>
      </w:r>
    </w:p>
    <w:p w14:paraId="55848C0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sense of an ideological communist alternative to capitalism. The term third world,</w:t>
      </w:r>
    </w:p>
    <w:p w14:paraId="58FE100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referring to the countries of Asia, Africa, and Latin America, many of which had</w:t>
      </w:r>
    </w:p>
    <w:p w14:paraId="25BA1B6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experienced some form of direct or indirect colonialism or Western domination,</w:t>
      </w:r>
    </w:p>
    <w:p w14:paraId="6FB970F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remains very current, even as it recognizes that a handful of countries in that zone</w:t>
      </w:r>
    </w:p>
    <w:p w14:paraId="382EAE6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have experienced rates of economic growth in recent decades that have elevated</w:t>
      </w:r>
    </w:p>
    <w:p w14:paraId="71E6ACE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them to an intermediate position between third and first worlds. These countries,</w:t>
      </w:r>
    </w:p>
    <w:p w14:paraId="39848FF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often referred to as the newly industrialized countries (NICs), are South Korea,</w:t>
      </w:r>
    </w:p>
    <w:p w14:paraId="2D947D8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Taiwan, Hong Kong, and Singapore.</w:t>
      </w:r>
    </w:p>
    <w:p w14:paraId="349F983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2. See Anup Shah, “Causes of Poverty: Facts and Stats,” 2006. &lt;http://www</w:t>
      </w:r>
    </w:p>
    <w:p w14:paraId="699FC52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.globalissues.org/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TradeRelated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/Facts.asp&gt; (accessed 22 May 2008).</w:t>
      </w:r>
    </w:p>
    <w:p w14:paraId="315B727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3. As we will see at later points, the idea that we live in a grossly unequal and</w:t>
      </w:r>
    </w:p>
    <w:p w14:paraId="1C42038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diverging world is not necessarily shared by everyone. A significant number of</w:t>
      </w:r>
    </w:p>
    <w:p w14:paraId="2B8E783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economists and development theorists argue that the second half of the twentieth</w:t>
      </w:r>
    </w:p>
    <w:p w14:paraId="13A76AF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century, especially the period from about 1945 to 1970, witnessed unprecedented</w:t>
      </w:r>
    </w:p>
    <w:p w14:paraId="18C059E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growth rates across the world. For the first time in human history, despite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popula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2645E5A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increasing at unheard of rates, the global food supply outpaced it, and per</w:t>
      </w:r>
    </w:p>
    <w:p w14:paraId="6287553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capita GDP growth rates were at a historical high across the third world. During</w:t>
      </w:r>
    </w:p>
    <w:p w14:paraId="7CDCDEE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these same decades, such economists argue, it is a fact that the Western, developed</w:t>
      </w:r>
    </w:p>
    <w:p w14:paraId="405FCEB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countries grew even faster than the third world—and hence the gap between them</w:t>
      </w:r>
    </w:p>
    <w:p w14:paraId="3689D59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widened. However, such rising inequality should not allow one to dismiss the fact</w:t>
      </w:r>
    </w:p>
    <w:p w14:paraId="60D3C18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substantial and sustained growth was achieved by many third-world countries</w:t>
      </w:r>
    </w:p>
    <w:p w14:paraId="36B4DA7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postwar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period. Ultimately, whether a glass is half-full or half-empty is a</w:t>
      </w:r>
    </w:p>
    <w:p w14:paraId="532E19C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matter of interpretation—and there is no “higher authority” who can resolve such</w:t>
      </w:r>
    </w:p>
    <w:p w14:paraId="2AA03F5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difference of views with finality.</w:t>
      </w:r>
    </w:p>
    <w:p w14:paraId="60A9AD3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4. See L. S.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Stavrianos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Global Rift: The Third World Comes of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Age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gramEnd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New York: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William Morrow, 1981), 38.</w:t>
      </w:r>
    </w:p>
    <w:p w14:paraId="6867DA7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5. A list of works comprising the modernization school would be inordinately</w:t>
      </w:r>
    </w:p>
    <w:p w14:paraId="733426B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long. For a comprehensive summary and analysis of the school, see Alvin Y. So, </w:t>
      </w:r>
    </w:p>
    <w:p w14:paraId="32BE62D8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cial Change and Development: Modernization, Dependency and World-Systems Anal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sis</w:t>
      </w:r>
    </w:p>
    <w:p w14:paraId="4CE2D80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(London: Sage Publications, 1990).</w:t>
      </w:r>
    </w:p>
    <w:p w14:paraId="3585688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6. Although the term “the invisible hand of the market” was used three times by</w:t>
      </w:r>
    </w:p>
    <w:p w14:paraId="5A086F9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Smith in his writings, whether this made him an uncritical proponent of laissez-faire</w:t>
      </w:r>
    </w:p>
    <w:p w14:paraId="10ADDE8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(a word he never once used) or free trade remains a matter of controversy. Certainly</w:t>
      </w:r>
    </w:p>
    <w:p w14:paraId="793FBA3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as someone who was a philosopher, a pioneer in the field of political economy, and</w:t>
      </w:r>
    </w:p>
    <w:p w14:paraId="1CD8890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who had written a prior work on the theory of moral sentiments, Smith was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 un-</w:t>
      </w:r>
      <w:proofErr w:type="gramEnd"/>
    </w:p>
    <w:p w14:paraId="3A0DCDD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likely champion of the distinctness of the economic realm and its insulation from</w:t>
      </w:r>
    </w:p>
    <w:p w14:paraId="3E9EE4C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of the political. His works are both immersed in history and continuously</w:t>
      </w:r>
    </w:p>
    <w:p w14:paraId="70BBBC8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through the interconnections between the economic and political realms.</w:t>
      </w:r>
    </w:p>
    <w:p w14:paraId="6D3C41C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It is important to note that his comments about the invisible hand of the market and</w:t>
      </w:r>
    </w:p>
    <w:p w14:paraId="3BB4A57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superiority of freer trade come in the specific context of debates with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1C3BCFC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cantilists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These latter were economists who believed that it was in the self-interest</w:t>
      </w:r>
    </w:p>
    <w:p w14:paraId="3D9E8BB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each nation to maximize the amount of gold within its borders, and one way of</w:t>
      </w:r>
    </w:p>
    <w:p w14:paraId="06639CF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doing so was to export as much as possible while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keeping imports from other na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 minimal. This would maximize the amount of wealth retained within national</w:t>
      </w:r>
    </w:p>
    <w:p w14:paraId="3689784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borders. To the mercantilists, international trade was a zero-sum game; that is, like</w:t>
      </w:r>
    </w:p>
    <w:p w14:paraId="52D77596" w14:textId="77777777"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 a poker game the winnings of some had to come at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cost of the losses of oth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ers. </w:t>
      </w:r>
    </w:p>
    <w:p w14:paraId="2EC6CDC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 order to minimize imports and maximize exports a country would have to,</w:t>
      </w:r>
    </w:p>
    <w:p w14:paraId="1BD09C9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 essence, give up on the principle of specialization because the only way to mini-</w:t>
      </w:r>
    </w:p>
    <w:p w14:paraId="2D1506A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mize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imports is to produce within one’s own country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all 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goods that are</w:t>
      </w:r>
    </w:p>
    <w:p w14:paraId="1AAD29C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needed. Moreover, if every country tried to operate on mercantilist principles, in-</w:t>
      </w:r>
    </w:p>
    <w:p w14:paraId="0028B3D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ternational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trade would soon collapse, as it is logically impossible for everyone to</w:t>
      </w:r>
    </w:p>
    <w:p w14:paraId="34877B2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be an exporter while unwilling to be an importer. Smith, like many in his time, was</w:t>
      </w:r>
    </w:p>
    <w:p w14:paraId="4C8C1DF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vehemently critical of the flawed economic theory of the mercantilists. The latter</w:t>
      </w:r>
    </w:p>
    <w:p w14:paraId="3665BD8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were, in any case, for the glory of the nation and its sovereign; unlike Smith who</w:t>
      </w:r>
    </w:p>
    <w:p w14:paraId="7824E478" w14:textId="77777777"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was among the first moral philosophers to argue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economic growth should re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sult </w:t>
      </w:r>
    </w:p>
    <w:p w14:paraId="3A5DB62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the betterment of the people at large. It is in the context of debates with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3822831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cantilists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Smith’s theory of the invisible hand of the market and the desirability</w:t>
      </w:r>
    </w:p>
    <w:p w14:paraId="1F0BB95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relatively free trade is made. To elevate this preference to a nostrum that is true</w:t>
      </w:r>
    </w:p>
    <w:p w14:paraId="1FD0EF2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 all times, places, and countries is something that emerged later, and not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neces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2D72A04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sarily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something that Smith would have agreed with. For a recent engagement with</w:t>
      </w:r>
    </w:p>
    <w:p w14:paraId="217A9A3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these issues, see James Buchan, The Authentic Adam Smith: His Life and Ideas</w:t>
      </w:r>
    </w:p>
    <w:p w14:paraId="777BA13F" w14:textId="77777777" w:rsidR="00366EE7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York: W. W. Norton, 2006). For an interesting “poli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ticization” of Smith in </w:t>
      </w:r>
    </w:p>
    <w:p w14:paraId="5CE5E998" w14:textId="77777777" w:rsidR="00047144" w:rsidRPr="00047144" w:rsidRDefault="00366EE7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this re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gard and on the implications of conservative readings of his texts for international</w:t>
      </w:r>
    </w:p>
    <w:p w14:paraId="7B3F41D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political economy, see Naeem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Inayatullah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David L. Blaney,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International Rela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 and the Problem of Difference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Routledge, 2004).</w:t>
      </w:r>
    </w:p>
    <w:p w14:paraId="44CE865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7. As Smith notes, “What is prudence in the conduct of every private family can</w:t>
      </w:r>
    </w:p>
    <w:p w14:paraId="420577E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scarce be folly in that of a great kingdom. If a foreign country can supply us with</w:t>
      </w:r>
    </w:p>
    <w:p w14:paraId="66D6864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commodity cheaper than we can ourselves make it, better buy it of them with</w:t>
      </w:r>
    </w:p>
    <w:p w14:paraId="4EEA411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some part of the produce of our own industry employed in a way in which we have</w:t>
      </w:r>
    </w:p>
    <w:p w14:paraId="0BCED28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some advantage.” Adam Smith, Wealth of Nations, ed. K. Sutherland (Oxford: Ox-</w:t>
      </w:r>
    </w:p>
    <w:p w14:paraId="186FB5C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ford University Press, 1993), 292–93. The kernel of the theory of comparative ad-</w:t>
      </w:r>
    </w:p>
    <w:p w14:paraId="109E3FC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vantage is clearly present here, although David Ricardo would provide formal proof</w:t>
      </w:r>
    </w:p>
    <w:p w14:paraId="2200B77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 veracity of this notion a few decades after Smith. These ideas constitute the</w:t>
      </w:r>
    </w:p>
    <w:p w14:paraId="108C113A" w14:textId="77777777"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core of liberal theories of globalization to the pre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sent day and especially its em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phasis </w:t>
      </w:r>
    </w:p>
    <w:p w14:paraId="687D973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 free trade as an engine for the development of all parts of the world. It is</w:t>
      </w:r>
    </w:p>
    <w:p w14:paraId="351FEFB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important to understand that they are not necessarily wrong, but rather, to elevate</w:t>
      </w:r>
    </w:p>
    <w:p w14:paraId="253B9F7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formal proof of these dicta to a truth that holds irrespective of time and space</w:t>
      </w:r>
    </w:p>
    <w:p w14:paraId="7B6242B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is folly. As we see later in this chapter, the economic histories of countries like the</w:t>
      </w:r>
    </w:p>
    <w:p w14:paraId="03A7660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United States, Germany, Japan, the NICs of the late twentieth centu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ry (South Ko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rea and Taiwan, for example) and now China show,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periods in which societies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tect certain key industries or sectors of the econo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from foreign competition are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neither unusual nor economically counterproductive. On the contrary, such periods of consolidation and maturing are critical to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both the retention of economic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political sovereignty, as well as the ability to co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mpete effectively in the global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economy at a later time.</w:t>
      </w:r>
    </w:p>
    <w:p w14:paraId="48026094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8. Walt W. Rostow,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Stages of Economic Growth: A Non-Communist Manifesto</w:t>
      </w:r>
    </w:p>
    <w:p w14:paraId="1E3FEA8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Cambridge University Press, 1960).</w:t>
      </w:r>
    </w:p>
    <w:p w14:paraId="151511F1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9. See So, Social Change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Developmen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 a comprehensive list and com-</w:t>
      </w:r>
    </w:p>
    <w:p w14:paraId="645DF64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parison of various works within the underdevelopment approach. So, following</w:t>
      </w:r>
    </w:p>
    <w:p w14:paraId="03BF118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many others, sees the underdevelopment approach as Marxian in its inspiration</w:t>
      </w:r>
    </w:p>
    <w:p w14:paraId="541090A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comprising mainly of the dependency and world-systems approaches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</w:t>
      </w:r>
    </w:p>
    <w:p w14:paraId="1A8964D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study of world economic development.</w:t>
      </w:r>
    </w:p>
    <w:p w14:paraId="23EEDC6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10. See the reissue of Al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exander Hamilton’s influential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Report on the Subject of</w:t>
      </w:r>
    </w:p>
    <w:p w14:paraId="1D8A5A20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Manufactures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(original 1791; New York: </w:t>
      </w:r>
      <w:proofErr w:type="spell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Cosimo</w:t>
      </w:r>
      <w:proofErr w:type="spell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Classics, 2007).</w:t>
      </w:r>
    </w:p>
    <w:p w14:paraId="5FB03705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11. See Friedrich List,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Natio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nal System of Political Economy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(original 1841;</w:t>
      </w:r>
    </w:p>
    <w:p w14:paraId="063B99E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New York: A. M. Kelley, 1966).</w:t>
      </w:r>
    </w:p>
    <w:p w14:paraId="378BF9A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12. The literature examining various aspects of colonial underdevelopment in</w:t>
      </w:r>
    </w:p>
    <w:p w14:paraId="0FF5412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India is vast. Those interested in exploring it further would do well to begin with</w:t>
      </w:r>
    </w:p>
    <w:p w14:paraId="4ED0511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following texts: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Bipan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Chandra,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Rise and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Growth of Economic Nationalism in India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Delhi: Peoples Publishing House, 1966);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Sumit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Sarkar,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Modern India: 1885–1947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Delhi: Macmillan, 1983); and Dharma Kumar, ed.,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Cam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bridge Econo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mic History of India: 1757–1970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Vol. II, (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Cambridge,UK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: Cambridge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University Press, 1982).</w:t>
      </w:r>
    </w:p>
    <w:p w14:paraId="28C327AF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13. See Mike Davis,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te Victorian Holocausts: El Niñ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 Famines and the Making</w:t>
      </w:r>
    </w:p>
    <w:p w14:paraId="61D63FFC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the Third World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(London: Verso, 2002).</w:t>
      </w:r>
    </w:p>
    <w:p w14:paraId="73619776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14. Davis, Late Victorian Holocausts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9–11.</w:t>
      </w:r>
    </w:p>
    <w:p w14:paraId="01FC7FC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15. This broad-brush summarization obviously does not allow one to nuance</w:t>
      </w:r>
    </w:p>
    <w:p w14:paraId="4EBFD81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picture greatly. During the twentieth century, some colonies like India did ex-</w:t>
      </w:r>
    </w:p>
    <w:p w14:paraId="30D153B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perience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certain degree of growth in domestically owned manufacturing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indus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6985FCF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tries, notably textiles, steel, chemicals, locomotives, paper, and others. These in-</w:t>
      </w:r>
    </w:p>
    <w:p w14:paraId="54461C8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dustries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were often established by native industrialists in the teeth of opposition by</w:t>
      </w:r>
    </w:p>
    <w:p w14:paraId="20C1DCA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colonial regime, despite its imposed free-trade policies. Insistence on such free</w:t>
      </w:r>
    </w:p>
    <w:p w14:paraId="483B02E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trade, and the colonial state’s refusal to erect tariffs to protect the infant industries</w:t>
      </w:r>
    </w:p>
    <w:p w14:paraId="1AEB4B0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 natives, made nationalists out of many industrialists and fed the growing</w:t>
      </w:r>
    </w:p>
    <w:p w14:paraId="4FA9659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movement for independence in such countries. At the same time, international</w:t>
      </w:r>
    </w:p>
    <w:p w14:paraId="30AA3D5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wars and colonial subcontracting to other parts of empire made such native in-</w:t>
      </w:r>
    </w:p>
    <w:p w14:paraId="0E0058B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dustrialists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often dependent on the colonial state for their prosperity. For more on</w:t>
      </w:r>
    </w:p>
    <w:p w14:paraId="3E587F6F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this, see Amiya Kumar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Bagchi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Private Investment in India: 1900–1939</w:t>
      </w:r>
    </w:p>
    <w:p w14:paraId="641D9113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(Cambridge,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UK: Cambridge University Press, 1972).</w:t>
      </w:r>
    </w:p>
    <w:p w14:paraId="5D53783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16. A casual visitor to cities such as London, Amsterdam, or Madrid cannot</w:t>
      </w:r>
    </w:p>
    <w:p w14:paraId="6638C36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help but be staggered by the sheer architectural magnificence and beauty of these</w:t>
      </w:r>
    </w:p>
    <w:p w14:paraId="2AAD414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urban spaces. Even a superficial investigation would lead one to realize the over-</w:t>
      </w:r>
    </w:p>
    <w:p w14:paraId="53AEFC9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whelming role played by colonial conquest, plunder, loot, and pillage in the con-</w:t>
      </w:r>
    </w:p>
    <w:p w14:paraId="7B1E047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struction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such wonderful monuments, palaces, churches and cathedrals, abbeys,</w:t>
      </w:r>
    </w:p>
    <w:p w14:paraId="499E964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museums, parks, plazas, mansions, and estates. When one considers the fact that</w:t>
      </w:r>
    </w:p>
    <w:p w14:paraId="63F9346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international tourism is the top contributor of foreign exchange to the national ex-</w:t>
      </w:r>
    </w:p>
    <w:p w14:paraId="6A5B6BB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chequers of these countries, it becomes obvious that the colonial legacy is a gift</w:t>
      </w:r>
    </w:p>
    <w:p w14:paraId="50403CB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keeps on giving right up to the present time. The irony of Indian tourists pay-</w:t>
      </w:r>
    </w:p>
    <w:p w14:paraId="4B65641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through their noses to see the Crown jewels (a goodly chunk of which were</w:t>
      </w:r>
    </w:p>
    <w:p w14:paraId="0BBE722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looted from colonial India) housed in the Tower of London is unfortunately prob-</w:t>
      </w:r>
    </w:p>
    <w:p w14:paraId="242DC57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ably lost on the average visitor.</w:t>
      </w:r>
    </w:p>
    <w:p w14:paraId="0AFD3FC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17. Karl Marx,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Capital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Vol. I, (1867). Quoted from Andre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Gunder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Frank, </w:t>
      </w:r>
    </w:p>
    <w:p w14:paraId="308444BB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World Accumulation: 1492–1789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York: Monthly Review Press, 1978), 214. </w:t>
      </w:r>
      <w:proofErr w:type="spell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Em</w:t>
      </w:r>
      <w:proofErr w:type="spell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5D4D7D7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phases mine.</w:t>
      </w:r>
    </w:p>
    <w:p w14:paraId="00D24B25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18. Adam Smith,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 Inquiry into the </w:t>
      </w:r>
      <w:proofErr w:type="gram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Nature</w:t>
      </w:r>
      <w:proofErr w:type="gram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Causes of the Wealth of Nations</w:t>
      </w:r>
    </w:p>
    <w:p w14:paraId="1E997DE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(1776), quoted in Andre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Gunder</w:t>
      </w:r>
      <w:proofErr w:type="spellEnd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Frank, World Accumulation: 1492–1789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</w:t>
      </w:r>
    </w:p>
    <w:p w14:paraId="0180720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York: Monthly Review Press, 1978), 213–14. Emphases mine.</w:t>
      </w:r>
    </w:p>
    <w:p w14:paraId="37A3F4E3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19. Smith, Wealth of Nations (1993), 21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7F6855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20. See Karl Marx and Friedrich Engels, “Manifesto of the Communist Party”</w:t>
      </w:r>
    </w:p>
    <w:p w14:paraId="3766324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(1848) www.anu.edu.au/polsci/marx/classics/manifesto.html (accessed 22 May</w:t>
      </w:r>
    </w:p>
    <w:p w14:paraId="66A36ED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2008). The causal forces for the transition from feudalism to capitalism in late me-</w:t>
      </w:r>
    </w:p>
    <w:p w14:paraId="26DFE58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dieval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Europe, the role of long-distance trade, the emerging class of burghers in the</w:t>
      </w:r>
    </w:p>
    <w:p w14:paraId="76763BF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cities and towns and the yeoman farmers in the countryside, the rise of urban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30E6981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class struggles within European society in this transition are matters of</w:t>
      </w:r>
    </w:p>
    <w:p w14:paraId="1964A66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intense debate among historians. For an excellent summarization of this debate see</w:t>
      </w:r>
    </w:p>
    <w:p w14:paraId="4550C2A4" w14:textId="77777777"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Rodney Hilton, ed.,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Transition from Feudalism to Capitalism in Europe</w:t>
      </w:r>
    </w:p>
    <w:p w14:paraId="4647E5C5" w14:textId="77777777"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(London: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Verso, 1976). Although the details of the debate are not germane to us, it hinged</w:t>
      </w:r>
    </w:p>
    <w:p w14:paraId="4F46886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 differences between those who emphasized the importance of long-distance</w:t>
      </w:r>
    </w:p>
    <w:p w14:paraId="5FEB254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trade and the rising power of merchants in the urban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centers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rise of capital-</w:t>
      </w:r>
    </w:p>
    <w:p w14:paraId="5B02743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ism versus those who emphasized the changing class structure of rural society in</w:t>
      </w:r>
    </w:p>
    <w:p w14:paraId="0831C7F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England, France, Holland, and the northwest tier of Europe generally as the prime</w:t>
      </w:r>
    </w:p>
    <w:p w14:paraId="78D0071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mover in the emergence of capitalism. One might term this a debate between trade-</w:t>
      </w:r>
    </w:p>
    <w:p w14:paraId="5FAE0E4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centric explanations and class-centric explanations, or Smithian versus Marxian</w:t>
      </w:r>
    </w:p>
    <w:p w14:paraId="336751F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explanations. The salience of this debate for contemporary discussions of global-</w:t>
      </w:r>
    </w:p>
    <w:p w14:paraId="1DBFB70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ization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economic development in poorer countries is immense and outlined at</w:t>
      </w:r>
    </w:p>
    <w:p w14:paraId="5EDDB35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length below.</w:t>
      </w:r>
    </w:p>
    <w:p w14:paraId="7A3670C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21. The best illustration of the crucial role that political sovereignty, capitalism,</w:t>
      </w:r>
    </w:p>
    <w:p w14:paraId="1591E13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colonialism played in development or underdevelopment can be found in the</w:t>
      </w:r>
    </w:p>
    <w:p w14:paraId="1879706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contrasting histories of India and Japan. The latter’s geographical remoteness and</w:t>
      </w:r>
    </w:p>
    <w:p w14:paraId="05DA7B4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lack of mineral resources during the early modern period kept it off the radar of</w:t>
      </w:r>
    </w:p>
    <w:p w14:paraId="29B76A4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colonizing Western nations. Japan retained her political and economic sovereignty</w:t>
      </w:r>
    </w:p>
    <w:p w14:paraId="7C74A3F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through the Meiji Restoration of the late 1860s, while India’s conquest by Britain</w:t>
      </w:r>
    </w:p>
    <w:p w14:paraId="21C439B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was being completed after the Revolt of 1857. This enabled Japan to join the ranks</w:t>
      </w:r>
    </w:p>
    <w:p w14:paraId="7FE5FCD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 developed nations in the twentieth century, and even the devastation of</w:t>
      </w:r>
    </w:p>
    <w:p w14:paraId="352281A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World War II could not stop her from doing so. In contrast, India’s political frag-</w:t>
      </w:r>
    </w:p>
    <w:p w14:paraId="07D4B5B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mentation in the 1700s, alongside her riches, resulted in the loss of her economic</w:t>
      </w:r>
    </w:p>
    <w:p w14:paraId="064C035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political sovereignty, namely, colonialism and underdevelopment.</w:t>
      </w:r>
    </w:p>
    <w:p w14:paraId="2D294D5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22. Immanuel Wallerstein, the scholar who pioneered the world-systems ap-</w:t>
      </w:r>
    </w:p>
    <w:p w14:paraId="2487EA0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proach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understanding history, thus describes the Soviet and Chinese revolutions</w:t>
      </w:r>
    </w:p>
    <w:p w14:paraId="0D2AD57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1917 and 1949 not so much as communism but as instances of a mercantilist</w:t>
      </w:r>
    </w:p>
    <w:p w14:paraId="3F4BB01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semiwithdrawal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the world capitalist economy to reorganize production under</w:t>
      </w:r>
    </w:p>
    <w:p w14:paraId="55AF19E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strong states. Realizing that they were economically in no position to compete un-</w:t>
      </w:r>
    </w:p>
    <w:p w14:paraId="3980971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der liberal trading regimes with the West, these societies withdrew (temporarily, as</w:t>
      </w:r>
    </w:p>
    <w:p w14:paraId="15304836" w14:textId="77777777" w:rsidR="00E93D52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Wallerstein presciently argued) until they established 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>the self-sufficient infrastruc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ture </w:t>
      </w:r>
    </w:p>
    <w:p w14:paraId="784EFBB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 later compete on an equal footing in the w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orld capitalist system. See Immanuel Wallerstein,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Geopolitics and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Geoculture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: Essays on the Changing World Sys-</w:t>
      </w:r>
    </w:p>
    <w:p w14:paraId="091B4286" w14:textId="77777777"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tem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Cambridge University Press, 1991).</w:t>
      </w:r>
    </w:p>
    <w:p w14:paraId="75D3B43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23. Although there are a number of works that demonstrate the emergence of</w:t>
      </w:r>
    </w:p>
    <w:p w14:paraId="55B5A24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“social sciences”—economics, sociology, anthropology, political science—in</w:t>
      </w:r>
    </w:p>
    <w:p w14:paraId="341E969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course of the nineteenth century, the connections between the emergence of</w:t>
      </w:r>
    </w:p>
    <w:p w14:paraId="148500A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these “disciplines” and issues of modernity are made most clearly in Timothy</w:t>
      </w:r>
    </w:p>
    <w:p w14:paraId="4D776EB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itchell, “Fixing the Economy,”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Cul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tural Studies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12, no. 1 (Jan. 1998): 82–101;</w:t>
      </w:r>
    </w:p>
    <w:p w14:paraId="79DF776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Mitche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ll, “The Limits of the State,”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Am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erican Political Science Review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85, no.1</w:t>
      </w:r>
    </w:p>
    <w:p w14:paraId="0CF5E16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(March 1991): 77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–96; and Immanuel Wallerstein,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Unthinking Social Science: The</w:t>
      </w:r>
    </w:p>
    <w:p w14:paraId="4FD5CF1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Limits 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Nineteenth Century Paradigms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(Cambridge, UK: Polity Press, 1991).</w:t>
      </w:r>
    </w:p>
    <w:p w14:paraId="5875890E" w14:textId="77777777"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Nearly 150 years after its publication, the best wo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>rk on the separation of the po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litical </w:t>
      </w:r>
    </w:p>
    <w:p w14:paraId="3017BBA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the civil and of how under liberal electoral democracy issues divisive is-</w:t>
      </w:r>
    </w:p>
    <w:p w14:paraId="19878A4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sues such as property, wealth, assets, and so forth are deemed no longer politically</w:t>
      </w:r>
    </w:p>
    <w:p w14:paraId="7FD19D7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relevant because of equality under the law and equality of the vote remains Karl</w:t>
      </w:r>
    </w:p>
    <w:p w14:paraId="2793A55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Marx’s brilliant essa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>y “On the Jewish Question,” in Karl Marx: Early Writings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</w:p>
    <w:p w14:paraId="663BE2C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trans. Rodney Livingstone and Gregor Benton (New York: Vintage, 1975), 211–42.</w:t>
      </w:r>
    </w:p>
    <w:p w14:paraId="2278187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24. Inter alia, such a belief in the core, unchanging, and ahistorical attributes of</w:t>
      </w:r>
    </w:p>
    <w:p w14:paraId="744FE9E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social entities might be described as essentialism. It attributes essential or un-</w:t>
      </w:r>
    </w:p>
    <w:p w14:paraId="38CCCD69" w14:textId="77777777"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changing characteristics to nationalities, races, genders, or other groupings o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>f peo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ple </w:t>
      </w:r>
    </w:p>
    <w:p w14:paraId="23F0F91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tries to derive the content of their actions from such characteristics. Thus,</w:t>
      </w:r>
    </w:p>
    <w:p w14:paraId="6E9150F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believing that all Muslims are inherently violent (because they are enjoined to do</w:t>
      </w:r>
    </w:p>
    <w:p w14:paraId="57DC94A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the Qur’an), or that all women are instinctively more caring about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envi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443FEB64" w14:textId="77777777"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ronment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(because they have capacity to bear chil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dren), would be examples of </w:t>
      </w:r>
    </w:p>
    <w:p w14:paraId="6336268E" w14:textId="77777777" w:rsidR="00047144" w:rsidRPr="00047144" w:rsidRDefault="00926D4D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es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sentialist thinking.</w:t>
      </w:r>
    </w:p>
    <w:p w14:paraId="2F71FD8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25. Writing out of a German philosophical tradition of dialectics, Marx argued</w:t>
      </w:r>
    </w:p>
    <w:p w14:paraId="431761F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this contradiction—of a mode of production that was simultaneously the most</w:t>
      </w:r>
    </w:p>
    <w:p w14:paraId="7315C5E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dynamic in every way, and yet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harbored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seeds of its own undoing—made cap-</w:t>
      </w:r>
    </w:p>
    <w:p w14:paraId="2555F6D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italism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penultimate stage in the evolution of mankind on this planet. Here,</w:t>
      </w:r>
    </w:p>
    <w:p w14:paraId="6DEBCB0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Marx, the utopian heir of the Enlightenment, comes shining through. He argued</w:t>
      </w:r>
    </w:p>
    <w:p w14:paraId="09D9CB5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the in-built contradictions of capitalism would both advance mankind to an</w:t>
      </w:r>
    </w:p>
    <w:p w14:paraId="035A171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unprecedented apogee in terms of productivity,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technology, the democratic 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pulse, individual liberties, and freedoms, but would also sharpen class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contradic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323431A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the creation of an ever-shrinking number of capitalist producers alongside</w:t>
      </w:r>
    </w:p>
    <w:p w14:paraId="1760E5C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global proletariat. The awakening to class consciousness and to the realities of</w:t>
      </w:r>
    </w:p>
    <w:p w14:paraId="7B5ABEA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their own exploitation by this global class would herald the new, and final, social</w:t>
      </w:r>
    </w:p>
    <w:p w14:paraId="6352016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revolution, namely communism.</w:t>
      </w:r>
    </w:p>
    <w:p w14:paraId="5C0DF2A3" w14:textId="77777777" w:rsidR="00820791" w:rsidRPr="00810257" w:rsidRDefault="00820791" w:rsidP="00810257"/>
    <w:sectPr w:rsidR="00820791" w:rsidRPr="008102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93FC82" w14:textId="77777777" w:rsidR="00D853F2" w:rsidRDefault="00D853F2" w:rsidP="002B458D">
      <w:pPr>
        <w:spacing w:after="0" w:line="240" w:lineRule="auto"/>
      </w:pPr>
      <w:r>
        <w:separator/>
      </w:r>
    </w:p>
  </w:endnote>
  <w:endnote w:type="continuationSeparator" w:id="0">
    <w:p w14:paraId="040D0849" w14:textId="77777777" w:rsidR="00D853F2" w:rsidRDefault="00D853F2" w:rsidP="002B45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BF7EF6" w14:textId="77777777" w:rsidR="00D853F2" w:rsidRDefault="00D853F2" w:rsidP="002B458D">
      <w:pPr>
        <w:spacing w:after="0" w:line="240" w:lineRule="auto"/>
      </w:pPr>
      <w:r>
        <w:separator/>
      </w:r>
    </w:p>
  </w:footnote>
  <w:footnote w:type="continuationSeparator" w:id="0">
    <w:p w14:paraId="3C2CD1BF" w14:textId="77777777" w:rsidR="00D853F2" w:rsidRDefault="00D853F2" w:rsidP="002B458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027B"/>
    <w:rsid w:val="000450AA"/>
    <w:rsid w:val="00045338"/>
    <w:rsid w:val="00047144"/>
    <w:rsid w:val="00053D3F"/>
    <w:rsid w:val="00071218"/>
    <w:rsid w:val="00072101"/>
    <w:rsid w:val="000D7984"/>
    <w:rsid w:val="00117F63"/>
    <w:rsid w:val="00125CA6"/>
    <w:rsid w:val="00131DCC"/>
    <w:rsid w:val="00154266"/>
    <w:rsid w:val="001639A6"/>
    <w:rsid w:val="001D662A"/>
    <w:rsid w:val="001F4BEE"/>
    <w:rsid w:val="002210FB"/>
    <w:rsid w:val="00237335"/>
    <w:rsid w:val="002B458D"/>
    <w:rsid w:val="002B7593"/>
    <w:rsid w:val="002E3576"/>
    <w:rsid w:val="00364211"/>
    <w:rsid w:val="00366EE7"/>
    <w:rsid w:val="00391EF8"/>
    <w:rsid w:val="003E25C4"/>
    <w:rsid w:val="003F2CCD"/>
    <w:rsid w:val="003F3CE5"/>
    <w:rsid w:val="00463048"/>
    <w:rsid w:val="004D767B"/>
    <w:rsid w:val="004E152A"/>
    <w:rsid w:val="004E643B"/>
    <w:rsid w:val="004F3DDD"/>
    <w:rsid w:val="00563671"/>
    <w:rsid w:val="0057382D"/>
    <w:rsid w:val="00594C94"/>
    <w:rsid w:val="005C24CC"/>
    <w:rsid w:val="005D2DA1"/>
    <w:rsid w:val="00675734"/>
    <w:rsid w:val="006B33D7"/>
    <w:rsid w:val="006B589D"/>
    <w:rsid w:val="0073285C"/>
    <w:rsid w:val="007563D7"/>
    <w:rsid w:val="007A5C73"/>
    <w:rsid w:val="007F1137"/>
    <w:rsid w:val="00810257"/>
    <w:rsid w:val="00820791"/>
    <w:rsid w:val="008247C8"/>
    <w:rsid w:val="0085227F"/>
    <w:rsid w:val="00860D23"/>
    <w:rsid w:val="008829CB"/>
    <w:rsid w:val="008A7EBA"/>
    <w:rsid w:val="008B1269"/>
    <w:rsid w:val="008E2201"/>
    <w:rsid w:val="00926D4D"/>
    <w:rsid w:val="00931277"/>
    <w:rsid w:val="00957DA7"/>
    <w:rsid w:val="0096192A"/>
    <w:rsid w:val="009775AD"/>
    <w:rsid w:val="009E1C4A"/>
    <w:rsid w:val="00A00A3C"/>
    <w:rsid w:val="00A06D90"/>
    <w:rsid w:val="00A208E5"/>
    <w:rsid w:val="00A40F73"/>
    <w:rsid w:val="00A747C8"/>
    <w:rsid w:val="00A81715"/>
    <w:rsid w:val="00AA6FA7"/>
    <w:rsid w:val="00AC6C1E"/>
    <w:rsid w:val="00AD5FD8"/>
    <w:rsid w:val="00B04996"/>
    <w:rsid w:val="00B11302"/>
    <w:rsid w:val="00B410E9"/>
    <w:rsid w:val="00B6755B"/>
    <w:rsid w:val="00BC0565"/>
    <w:rsid w:val="00BD699F"/>
    <w:rsid w:val="00C04233"/>
    <w:rsid w:val="00C20D7C"/>
    <w:rsid w:val="00C21DFD"/>
    <w:rsid w:val="00C36D8F"/>
    <w:rsid w:val="00C627A8"/>
    <w:rsid w:val="00C6577D"/>
    <w:rsid w:val="00CC7673"/>
    <w:rsid w:val="00D0529A"/>
    <w:rsid w:val="00D12F3E"/>
    <w:rsid w:val="00D3027B"/>
    <w:rsid w:val="00D369CD"/>
    <w:rsid w:val="00D64CCB"/>
    <w:rsid w:val="00D7572B"/>
    <w:rsid w:val="00D7751E"/>
    <w:rsid w:val="00D82B8A"/>
    <w:rsid w:val="00D853F2"/>
    <w:rsid w:val="00DF7ACB"/>
    <w:rsid w:val="00E229B6"/>
    <w:rsid w:val="00E24EDD"/>
    <w:rsid w:val="00E723E4"/>
    <w:rsid w:val="00E820DF"/>
    <w:rsid w:val="00E93D52"/>
    <w:rsid w:val="00E94426"/>
    <w:rsid w:val="00EB1036"/>
    <w:rsid w:val="00EE0824"/>
    <w:rsid w:val="00F05026"/>
    <w:rsid w:val="00F431A1"/>
    <w:rsid w:val="00F82A57"/>
    <w:rsid w:val="00F83591"/>
    <w:rsid w:val="00FA15A9"/>
    <w:rsid w:val="00FA75E1"/>
    <w:rsid w:val="00FF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85740A"/>
  <w15:chartTrackingRefBased/>
  <w15:docId w15:val="{8E4EF1C8-1A9A-447D-814E-E038C05F2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6C1E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79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798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00A3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0A3C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B45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58D"/>
  </w:style>
  <w:style w:type="paragraph" w:styleId="Footer">
    <w:name w:val="footer"/>
    <w:basedOn w:val="Normal"/>
    <w:link w:val="FooterChar"/>
    <w:uiPriority w:val="99"/>
    <w:unhideWhenUsed/>
    <w:rsid w:val="002B45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5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32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67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5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49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1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9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47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98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7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5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56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5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142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86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67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61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582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73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3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25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65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90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15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510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44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05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2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39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29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702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22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66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841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30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8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79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7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44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69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6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98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9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4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30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09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37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1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7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0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82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189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95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26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19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30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56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58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71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90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22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594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074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33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70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6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83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39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40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81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09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04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7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86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79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17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63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89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7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6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23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0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3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22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9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01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66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471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1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17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964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8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19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63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46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21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8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13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0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187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95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83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89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64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9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69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844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7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78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83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6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30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34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61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4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083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292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66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691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50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95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551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9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24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06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12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64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1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009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94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68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891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94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81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41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98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60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647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06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82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9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751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6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95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00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79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1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851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6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5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1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29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797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850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05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73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76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08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50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02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22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67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52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9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82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37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679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6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3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427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0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76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37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23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2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9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81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41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87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6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18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39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302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9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36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1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5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27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04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4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0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01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64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67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37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4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99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92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13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95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4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18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26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205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76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8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5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64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0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7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97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91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6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7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689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91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647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0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32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5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61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332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66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96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8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96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1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33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69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16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5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463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0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7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44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02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04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5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47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46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056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01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33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4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99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9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70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12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477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1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4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78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01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0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12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78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31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1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8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03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0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1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12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81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51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30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782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089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484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67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360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499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5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74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09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28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54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96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297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409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3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1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11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35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10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03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172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36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21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59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31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751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07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666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42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00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85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22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54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754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35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74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1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29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80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4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2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12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72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65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76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0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12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19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20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8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0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92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638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620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743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0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50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39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140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50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2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0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4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57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731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84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467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5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07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28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02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5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0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209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15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11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68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56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93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46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097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7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965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5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39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8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73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50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40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84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18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07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078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76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99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7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169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944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7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22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0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5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0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654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4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89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4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1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25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8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0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39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0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97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351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549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76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79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9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120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746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73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58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8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13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94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46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9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576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821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929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83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16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87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11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06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7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66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23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917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332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75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7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987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84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0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754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606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9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97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24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23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66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70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354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87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05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38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20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1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28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408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99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50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15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2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34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1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34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27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88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207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27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16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92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91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76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53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6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59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27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72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56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55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6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0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66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50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70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11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9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56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30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94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9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21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2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414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73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47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83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85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46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92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15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37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0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53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352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07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8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22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6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611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99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976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04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87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70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89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29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2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328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37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241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8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3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06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23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48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48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554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450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72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35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64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42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57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144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4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106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469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343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018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76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31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99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47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64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9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60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470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33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46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32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9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2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11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17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1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65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26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2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37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8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62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82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0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2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17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71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9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01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6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1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263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4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52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7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59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25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91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7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5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14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0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73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02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7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71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8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014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22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99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1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49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3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5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9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16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35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8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9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442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68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25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26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2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8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6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06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0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48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74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3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046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3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916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64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52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11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63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73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5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44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51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008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0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447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68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63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79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72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25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1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54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85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2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04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75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82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65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49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9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284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0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46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39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99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34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2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44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4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9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1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4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23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93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4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0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81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65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1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76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17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62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77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0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67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10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8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38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73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32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8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49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0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32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0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58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2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10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32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20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65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25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56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95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1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4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3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2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11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515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23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534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58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86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082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405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20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634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94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31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52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37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2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15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34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64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0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39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30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82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32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1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481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73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72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61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5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1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412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04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119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75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41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4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457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41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02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21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0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0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657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471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26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86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195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77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90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0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4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05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26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7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17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77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28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5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78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629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1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68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53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69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89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05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30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46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2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408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59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317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35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45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056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980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5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43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64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84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54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252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28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61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21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81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1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055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40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1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826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702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425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81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4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17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649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68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10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7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75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3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1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72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347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80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7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27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81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54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58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94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82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83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35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951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08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56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76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8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73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546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2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67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85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724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18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036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5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07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4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41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1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930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8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08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59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65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62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39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78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2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3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04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1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08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81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12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11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22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5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729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11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517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85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28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75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51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7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1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62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9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00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147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9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6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34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5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76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82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40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42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00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4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7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52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22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52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9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7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20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61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297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85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791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46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1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2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0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00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626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85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83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584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02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7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93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047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42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4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21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1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875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34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9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15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222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78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8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46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71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464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84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023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50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74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2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30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6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03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64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93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71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1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52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28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04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53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58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3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43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6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603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83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1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33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8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81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37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0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51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2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79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84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911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14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46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84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80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89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62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83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535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4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7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16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24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46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66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863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9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031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36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53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8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49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7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93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45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38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98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992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2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443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2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0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9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62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512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1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79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79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770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55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496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01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23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94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07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91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48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85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9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61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39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7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1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3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19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1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01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02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310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795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6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15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65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07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5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9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752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97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60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73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03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38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635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112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5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8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66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91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13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04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22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56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056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72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09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84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104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8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1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12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516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84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6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38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19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26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38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23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336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21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0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679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72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449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0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03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25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0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515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3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09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7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81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934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8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022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690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03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18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99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21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0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56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94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20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701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5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76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42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84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94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92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03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441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7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818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8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51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05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68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22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02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98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3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73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06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15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530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453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22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62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8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3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7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8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92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992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04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82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09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9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28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54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86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89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86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929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11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8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9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7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5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12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11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15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77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86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16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42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90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02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54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13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36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35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4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06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19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5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848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91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8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4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9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883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8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04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0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04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18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02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3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780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78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52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09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86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80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46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75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41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07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29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91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52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68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58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67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35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5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66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53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87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2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9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16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3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58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49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0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27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44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54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55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057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99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58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86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214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9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9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17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6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0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51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444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56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99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97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79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45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3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720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12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30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6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26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46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90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66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37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4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96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4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45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3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62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920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63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36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2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26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058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2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0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63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90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40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98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532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16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3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79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17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0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476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75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2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8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7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97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16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86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87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25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79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09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93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69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9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59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99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89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05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343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23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94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86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5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45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399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0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6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60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62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8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72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07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1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90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639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346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2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66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926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03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22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244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973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9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61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33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855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731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31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69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78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06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53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0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97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29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1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287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854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26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46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85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41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8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24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6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5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90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19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90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23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41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27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3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9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1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39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72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92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39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2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9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97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19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10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72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95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77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76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12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26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20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55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69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61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31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03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510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10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85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04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0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0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46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04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26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22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15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178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14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8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171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18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67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66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91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630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90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50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7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32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626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3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02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1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64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82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45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19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888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1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65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77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9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644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4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9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34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69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12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10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22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66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2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642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465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6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93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21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84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96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42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820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07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6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83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232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89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795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5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7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21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96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78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014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92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37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32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41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01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06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1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39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15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99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03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24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70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50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93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3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44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42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52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81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77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9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5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82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55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25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84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195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38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7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56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95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023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2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215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17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46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9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12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553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3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96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12058</Words>
  <Characters>68732</Characters>
  <Application>Microsoft Office Word</Application>
  <DocSecurity>0</DocSecurity>
  <Lines>572</Lines>
  <Paragraphs>161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cp:lastPrinted>2018-10-17T10:15:00Z</cp:lastPrinted>
  <dcterms:created xsi:type="dcterms:W3CDTF">2022-11-14T10:08:00Z</dcterms:created>
  <dcterms:modified xsi:type="dcterms:W3CDTF">2022-11-14T10:08:00Z</dcterms:modified>
</cp:coreProperties>
</file>