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rPr/>
      </w:pPr>
      <w:r w:rsidDel="00000000" w:rsidR="00000000" w:rsidRPr="00000000">
        <w:rPr>
          <w:rtl w:val="0"/>
        </w:rPr>
      </w:r>
    </w:p>
    <w:tbl>
      <w:tblPr>
        <w:tblStyle w:val="Table1"/>
        <w:tblW w:w="9030.0" w:type="dxa"/>
        <w:jc w:val="left"/>
        <w:tblInd w:w="6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392.649667405765"/>
        <w:gridCol w:w="2242.483370288248"/>
        <w:gridCol w:w="2022.239467849224"/>
        <w:gridCol w:w="1471.6297117516629"/>
        <w:gridCol w:w="900.9977827050998"/>
        <w:tblGridChange w:id="0">
          <w:tblGrid>
            <w:gridCol w:w="2392.649667405765"/>
            <w:gridCol w:w="2242.483370288248"/>
            <w:gridCol w:w="2022.239467849224"/>
            <w:gridCol w:w="1471.6297117516629"/>
            <w:gridCol w:w="900.9977827050998"/>
          </w:tblGrid>
        </w:tblGridChange>
      </w:tblGrid>
      <w:tr>
        <w:trPr>
          <w:trHeight w:val="320" w:hRule="atLeast"/>
        </w:trPr>
        <w:tc>
          <w:tcPr>
            <w:gridSpan w:val="5"/>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01">
            <w:pPr>
              <w:rPr/>
            </w:pPr>
            <w:r w:rsidDel="00000000" w:rsidR="00000000" w:rsidRPr="00000000">
              <w:rPr>
                <w:b w:val="1"/>
                <w:rtl w:val="0"/>
              </w:rPr>
              <w:t xml:space="preserve">For completion by the student</w:t>
            </w:r>
            <w:r w:rsidDel="00000000" w:rsidR="00000000" w:rsidRPr="00000000">
              <w:rPr>
                <w:rtl w:val="0"/>
              </w:rPr>
              <w:t xml:space="preserve">:</w:t>
            </w:r>
          </w:p>
        </w:tc>
      </w:tr>
      <w:tr>
        <w:trPr>
          <w:trHeight w:val="660" w:hRule="atLeast"/>
        </w:trPr>
        <w:tc>
          <w:tcPr>
            <w:gridSpan w:val="5"/>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06">
            <w:pPr>
              <w:rPr/>
            </w:pPr>
            <w:r w:rsidDel="00000000" w:rsidR="00000000" w:rsidRPr="00000000">
              <w:rPr>
                <w:rtl w:val="0"/>
              </w:rPr>
              <w:t xml:space="preserve">Student Name: Soledad Davies</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Student </w:t>
            </w:r>
            <w:r w:rsidDel="00000000" w:rsidR="00000000" w:rsidRPr="00000000">
              <w:rPr>
                <w:b w:val="1"/>
                <w:u w:val="single"/>
                <w:rtl w:val="0"/>
              </w:rPr>
              <w:t xml:space="preserve">University</w:t>
            </w:r>
            <w:r w:rsidDel="00000000" w:rsidR="00000000" w:rsidRPr="00000000">
              <w:rPr>
                <w:u w:val="single"/>
                <w:rtl w:val="0"/>
              </w:rPr>
              <w:t xml:space="preserve"> </w:t>
            </w:r>
            <w:r w:rsidDel="00000000" w:rsidR="00000000" w:rsidRPr="00000000">
              <w:rPr>
                <w:rtl w:val="0"/>
              </w:rPr>
              <w:t xml:space="preserve">Email: 1710849@student.uwtsd.ac.uk</w:t>
            </w:r>
          </w:p>
        </w:tc>
      </w:tr>
      <w:tr>
        <w:trPr>
          <w:trHeight w:val="1060" w:hRule="atLeast"/>
        </w:trPr>
        <w:tc>
          <w:tcPr>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0D">
            <w:pPr>
              <w:rPr/>
            </w:pPr>
            <w:r w:rsidDel="00000000" w:rsidR="00000000" w:rsidRPr="00000000">
              <w:rPr>
                <w:rtl w:val="0"/>
              </w:rPr>
              <w:t xml:space="preserve">Module code: HPCA7006</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Module title:</w:t>
            </w:r>
          </w:p>
          <w:p w:rsidR="00000000" w:rsidDel="00000000" w:rsidP="00000000" w:rsidRDefault="00000000" w:rsidRPr="00000000" w14:paraId="00000010">
            <w:pPr>
              <w:rPr/>
            </w:pPr>
            <w:r w:rsidDel="00000000" w:rsidR="00000000" w:rsidRPr="00000000">
              <w:rPr>
                <w:rtl w:val="0"/>
              </w:rPr>
              <w:t xml:space="preserve">Sky &amp; Psyche</w:t>
            </w:r>
          </w:p>
          <w:p w:rsidR="00000000" w:rsidDel="00000000" w:rsidP="00000000" w:rsidRDefault="00000000" w:rsidRPr="00000000" w14:paraId="00000011">
            <w:pPr>
              <w:rPr/>
            </w:pPr>
            <w:r w:rsidDel="00000000" w:rsidR="00000000" w:rsidRPr="00000000">
              <w:rPr>
                <w:rtl w:val="0"/>
              </w:rPr>
            </w:r>
          </w:p>
        </w:tc>
        <w:tc>
          <w:tcPr>
            <w:gridSpan w:val="3"/>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12">
            <w:pPr>
              <w:rPr/>
            </w:pPr>
            <w:r w:rsidDel="00000000" w:rsidR="00000000" w:rsidRPr="00000000">
              <w:rPr>
                <w:rtl w:val="0"/>
              </w:rPr>
              <w:t xml:space="preserve">Student ID number: 1710849</w:t>
            </w:r>
          </w:p>
        </w:tc>
        <w:tc>
          <w:tcPr>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15">
            <w:pPr>
              <w:rPr/>
            </w:pPr>
            <w:r w:rsidDel="00000000" w:rsidR="00000000" w:rsidRPr="00000000">
              <w:rPr>
                <w:rtl w:val="0"/>
              </w:rPr>
              <w:t xml:space="preserve">Educational support needs:</w:t>
            </w:r>
          </w:p>
          <w:p w:rsidR="00000000" w:rsidDel="00000000" w:rsidP="00000000" w:rsidRDefault="00000000" w:rsidRPr="00000000" w14:paraId="00000016">
            <w:pPr>
              <w:rPr/>
            </w:pPr>
            <w:r w:rsidDel="00000000" w:rsidR="00000000" w:rsidRPr="00000000">
              <w:rPr>
                <w:rtl w:val="0"/>
              </w:rPr>
              <w:t xml:space="preserve">Yes/No</w:t>
            </w:r>
          </w:p>
        </w:tc>
      </w:tr>
      <w:tr>
        <w:trPr>
          <w:trHeight w:val="840" w:hRule="atLeast"/>
        </w:trPr>
        <w:tc>
          <w:tcPr>
            <w:gridSpan w:val="5"/>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17">
            <w:pPr>
              <w:rPr/>
            </w:pPr>
            <w:r w:rsidDel="00000000" w:rsidR="00000000" w:rsidRPr="00000000">
              <w:rPr>
                <w:rtl w:val="0"/>
              </w:rPr>
              <w:t xml:space="preserve">Assignment title: “</w:t>
            </w:r>
            <w:r w:rsidDel="00000000" w:rsidR="00000000" w:rsidRPr="00000000">
              <w:rPr>
                <w:b w:val="1"/>
                <w:rtl w:val="0"/>
              </w:rPr>
              <w:t xml:space="preserve">What role do ‘peak experiences’ play in the psyche’s appreciation of the sky?”</w:t>
            </w: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Assignment due date: 9-January-2019</w:t>
            </w:r>
          </w:p>
        </w:tc>
      </w:tr>
      <w:tr>
        <w:trPr>
          <w:trHeight w:val="600" w:hRule="atLeast"/>
        </w:trPr>
        <w:tc>
          <w:tcPr>
            <w:gridSpan w:val="5"/>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1F">
            <w:pPr>
              <w:rPr/>
            </w:pPr>
            <w:r w:rsidDel="00000000" w:rsidR="00000000" w:rsidRPr="00000000">
              <w:rPr>
                <w:rtl w:val="0"/>
              </w:rPr>
              <w:t xml:space="preserve">This assignment is for the           </w:t>
            </w:r>
            <w:r w:rsidDel="00000000" w:rsidR="00000000" w:rsidRPr="00000000">
              <w:rPr>
                <w:b w:val="1"/>
                <w:rtl w:val="0"/>
              </w:rPr>
              <w:t xml:space="preserve">3</w:t>
            </w:r>
            <w:r w:rsidDel="00000000" w:rsidR="00000000" w:rsidRPr="00000000">
              <w:rPr>
                <w:b w:val="1"/>
                <w:sz w:val="16"/>
                <w:szCs w:val="16"/>
                <w:vertAlign w:val="superscript"/>
                <w:rtl w:val="0"/>
              </w:rPr>
              <w:t xml:space="preserve">rd</w:t>
            </w:r>
            <w:r w:rsidDel="00000000" w:rsidR="00000000" w:rsidRPr="00000000">
              <w:rPr>
                <w:b w:val="1"/>
                <w:rtl w:val="0"/>
              </w:rPr>
              <w:t xml:space="preserve">   </w:t>
            </w:r>
            <w:r w:rsidDel="00000000" w:rsidR="00000000" w:rsidRPr="00000000">
              <w:rPr>
                <w:rtl w:val="0"/>
              </w:rPr>
              <w:t xml:space="preserve">    </w:t>
            </w:r>
            <w:r w:rsidDel="00000000" w:rsidR="00000000" w:rsidRPr="00000000">
              <w:rPr>
                <w:b w:val="1"/>
                <w:rtl w:val="0"/>
              </w:rPr>
              <w:t xml:space="preserve">   </w:t>
            </w:r>
            <w:r w:rsidDel="00000000" w:rsidR="00000000" w:rsidRPr="00000000">
              <w:rPr>
                <w:rtl w:val="0"/>
              </w:rPr>
              <w:t xml:space="preserve">module of the degree</w:t>
            </w:r>
          </w:p>
        </w:tc>
      </w:tr>
      <w:tr>
        <w:trPr>
          <w:trHeight w:val="1540" w:hRule="atLeast"/>
        </w:trPr>
        <w:tc>
          <w:tcPr>
            <w:gridSpan w:val="5"/>
            <w:tcBorders>
              <w:top w:color="000000" w:space="0" w:sz="6" w:val="single"/>
              <w:left w:color="000000" w:space="0" w:sz="6" w:val="single"/>
              <w:bottom w:color="000000" w:space="0" w:sz="6" w:val="single"/>
              <w:right w:color="000000" w:space="0" w:sz="6" w:val="single"/>
            </w:tcBorders>
            <w:shd w:fill="d0d0d0" w:val="clear"/>
            <w:tcMar>
              <w:top w:w="60.0" w:type="dxa"/>
              <w:left w:w="60.0" w:type="dxa"/>
              <w:bottom w:w="60.0" w:type="dxa"/>
              <w:right w:w="60.0" w:type="dxa"/>
            </w:tcMar>
            <w:vAlign w:val="top"/>
          </w:tcPr>
          <w:p w:rsidR="00000000" w:rsidDel="00000000" w:rsidP="00000000" w:rsidRDefault="00000000" w:rsidRPr="00000000" w14:paraId="00000024">
            <w:pPr>
              <w:rPr/>
            </w:pPr>
            <w:r w:rsidDel="00000000" w:rsidR="00000000" w:rsidRPr="00000000">
              <w:rPr>
                <w:rtl w:val="0"/>
              </w:rPr>
              <w:t xml:space="preserve">I confirm that this is my original work and that I have adhered to the University policy on plagiarism.</w:t>
            </w:r>
          </w:p>
          <w:p w:rsidR="00000000" w:rsidDel="00000000" w:rsidP="00000000" w:rsidRDefault="00000000" w:rsidRPr="00000000" w14:paraId="00000025">
            <w:pPr>
              <w:rPr/>
            </w:pPr>
            <w:r w:rsidDel="00000000" w:rsidR="00000000" w:rsidRPr="00000000">
              <w:rPr>
                <w:rtl w:val="0"/>
              </w:rPr>
              <w:t xml:space="preserve">Signed ……Soledad Davies</w:t>
            </w:r>
          </w:p>
          <w:p w:rsidR="00000000" w:rsidDel="00000000" w:rsidP="00000000" w:rsidRDefault="00000000" w:rsidRPr="00000000" w14:paraId="00000026">
            <w:pPr>
              <w:rPr>
                <w:rFonts w:ascii="Trebuchet MS" w:cs="Trebuchet MS" w:eastAsia="Trebuchet MS" w:hAnsi="Trebuchet MS"/>
                <w:b w:val="1"/>
                <w:sz w:val="36"/>
                <w:szCs w:val="36"/>
              </w:rPr>
            </w:pPr>
            <w:r w:rsidDel="00000000" w:rsidR="00000000" w:rsidRPr="00000000">
              <w:rPr>
                <w:rFonts w:ascii="Trebuchet MS" w:cs="Trebuchet MS" w:eastAsia="Trebuchet MS" w:hAnsi="Trebuchet MS"/>
                <w:b w:val="1"/>
                <w:rtl w:val="0"/>
              </w:rPr>
              <w:t xml:space="preserve">Email submission:if you are submitting this form via email, please tick this box </w:t>
            </w:r>
            <w:r w:rsidDel="00000000" w:rsidR="00000000" w:rsidRPr="00000000">
              <w:rPr>
                <w:rFonts w:ascii="Arial Unicode MS" w:cs="Arial Unicode MS" w:eastAsia="Arial Unicode MS" w:hAnsi="Arial Unicode MS"/>
                <w:b w:val="1"/>
                <w:sz w:val="36"/>
                <w:szCs w:val="36"/>
                <w:rtl w:val="0"/>
              </w:rPr>
              <w:t xml:space="preserve">□</w:t>
            </w:r>
          </w:p>
          <w:p w:rsidR="00000000" w:rsidDel="00000000" w:rsidP="00000000" w:rsidRDefault="00000000" w:rsidRPr="00000000" w14:paraId="00000027">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(as a substitute for your signature) to confirm that you agree to the above declaration.</w:t>
            </w:r>
          </w:p>
        </w:tc>
      </w:tr>
      <w:tr>
        <w:trPr>
          <w:trHeight w:val="4060" w:hRule="atLeast"/>
        </w:trPr>
        <w:tc>
          <w:tcPr>
            <w:gridSpan w:val="5"/>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b w:val="1"/>
              </w:rPr>
            </w:pPr>
            <w:r w:rsidDel="00000000" w:rsidR="00000000" w:rsidRPr="00000000">
              <w:rPr>
                <w:b w:val="1"/>
                <w:rtl w:val="0"/>
              </w:rPr>
              <w:t xml:space="preserve">Assignment Mark</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sz w:val="20"/>
                <w:szCs w:val="20"/>
              </w:rPr>
            </w:pPr>
            <w:r w:rsidDel="00000000" w:rsidR="00000000" w:rsidRPr="00000000">
              <w:rPr>
                <w:sz w:val="20"/>
                <w:szCs w:val="20"/>
                <w:rtl w:val="0"/>
              </w:rPr>
              <w:t xml:space="preserve">1</w:t>
            </w:r>
            <w:r w:rsidDel="00000000" w:rsidR="00000000" w:rsidRPr="00000000">
              <w:rPr>
                <w:sz w:val="16"/>
                <w:szCs w:val="16"/>
                <w:vertAlign w:val="superscript"/>
                <w:rtl w:val="0"/>
              </w:rPr>
              <w:t xml:space="preserve">st</w:t>
            </w:r>
            <w:r w:rsidDel="00000000" w:rsidR="00000000" w:rsidRPr="00000000">
              <w:rPr>
                <w:sz w:val="20"/>
                <w:szCs w:val="20"/>
                <w:rtl w:val="0"/>
              </w:rPr>
              <w:t xml:space="preserve"> Marker’s Provisional mark</w:t>
              <w:tab/>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sz w:val="20"/>
                <w:szCs w:val="20"/>
              </w:rPr>
            </w:pPr>
            <w:r w:rsidDel="00000000" w:rsidR="00000000" w:rsidRPr="00000000">
              <w:rPr>
                <w:sz w:val="20"/>
                <w:szCs w:val="20"/>
                <w:rtl w:val="0"/>
              </w:rPr>
              <w:t xml:space="preserve">2</w:t>
            </w:r>
            <w:r w:rsidDel="00000000" w:rsidR="00000000" w:rsidRPr="00000000">
              <w:rPr>
                <w:sz w:val="16"/>
                <w:szCs w:val="16"/>
                <w:vertAlign w:val="superscript"/>
                <w:rtl w:val="0"/>
              </w:rPr>
              <w:t xml:space="preserve">nd</w:t>
            </w:r>
            <w:r w:rsidDel="00000000" w:rsidR="00000000" w:rsidRPr="00000000">
              <w:rPr>
                <w:sz w:val="20"/>
                <w:szCs w:val="20"/>
                <w:rtl w:val="0"/>
              </w:rPr>
              <w:t xml:space="preserve"> Marker’s/Moderator’s provisional mark</w:t>
              <w:tab/>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sz w:val="20"/>
                <w:szCs w:val="20"/>
              </w:rPr>
            </w:pPr>
            <w:r w:rsidDel="00000000" w:rsidR="00000000" w:rsidRPr="00000000">
              <w:rPr>
                <w:sz w:val="20"/>
                <w:szCs w:val="20"/>
                <w:rtl w:val="0"/>
              </w:rPr>
              <w:t xml:space="preserve">External Examiner’s mark (if relevant)</w:t>
              <w:tab/>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b w:val="1"/>
                <w:sz w:val="20"/>
                <w:szCs w:val="20"/>
              </w:rPr>
            </w:pPr>
            <w:r w:rsidDel="00000000" w:rsidR="00000000" w:rsidRPr="00000000">
              <w:rPr>
                <w:b w:val="1"/>
                <w:sz w:val="20"/>
                <w:szCs w:val="20"/>
                <w:rtl w:val="0"/>
              </w:rPr>
              <w:t xml:space="preserve">Final Mark</w:t>
            </w:r>
          </w:p>
          <w:p w:rsidR="00000000" w:rsidDel="00000000" w:rsidP="00000000" w:rsidRDefault="00000000" w:rsidRPr="00000000" w14:paraId="00000036">
            <w:pPr>
              <w:rPr>
                <w:b w:val="1"/>
                <w:sz w:val="20"/>
                <w:szCs w:val="20"/>
              </w:rPr>
            </w:pPr>
            <w:r w:rsidDel="00000000" w:rsidR="00000000" w:rsidRPr="00000000">
              <w:rPr>
                <w:b w:val="1"/>
                <w:sz w:val="20"/>
                <w:szCs w:val="20"/>
                <w:rtl w:val="0"/>
              </w:rPr>
              <w:tab/>
            </w:r>
          </w:p>
          <w:p w:rsidR="00000000" w:rsidDel="00000000" w:rsidP="00000000" w:rsidRDefault="00000000" w:rsidRPr="00000000" w14:paraId="00000037">
            <w:pPr>
              <w:ind w:left="100" w:firstLine="0"/>
              <w:rPr/>
            </w:pPr>
            <w:r w:rsidDel="00000000" w:rsidR="00000000" w:rsidRPr="00000000">
              <w:rPr>
                <w:rtl w:val="0"/>
              </w:rPr>
            </w:r>
          </w:p>
          <w:p w:rsidR="00000000" w:rsidDel="00000000" w:rsidP="00000000" w:rsidRDefault="00000000" w:rsidRPr="00000000" w14:paraId="00000038">
            <w:pPr>
              <w:ind w:left="100" w:firstLine="0"/>
              <w:rPr/>
            </w:pPr>
            <w:r w:rsidDel="00000000" w:rsidR="00000000" w:rsidRPr="00000000">
              <w:rPr>
                <w:b w:val="1"/>
                <w:rtl w:val="0"/>
              </w:rPr>
              <w:t xml:space="preserve">NB.</w:t>
            </w:r>
            <w:r w:rsidDel="00000000" w:rsidR="00000000" w:rsidRPr="00000000">
              <w:rPr>
                <w:rtl w:val="0"/>
              </w:rPr>
              <w:t xml:space="preserve">  All marks are provisional until confirmed by the Final Examination Board.</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spacing w:after="80" w:lineRule="auto"/>
              <w:rPr>
                <w:b w:val="1"/>
              </w:rPr>
            </w:pPr>
            <w:r w:rsidDel="00000000" w:rsidR="00000000" w:rsidRPr="00000000">
              <w:rPr>
                <w:b w:val="1"/>
                <w:rtl w:val="0"/>
              </w:rPr>
              <w:t xml:space="preserve">For completion by Marker 1 :</w:t>
            </w:r>
          </w:p>
          <w:p w:rsidR="00000000" w:rsidDel="00000000" w:rsidP="00000000" w:rsidRDefault="00000000" w:rsidRPr="00000000" w14:paraId="0000003F">
            <w:pPr>
              <w:spacing w:after="80" w:lineRule="auto"/>
              <w:rPr/>
            </w:pPr>
            <w:r w:rsidDel="00000000" w:rsidR="00000000" w:rsidRPr="00000000">
              <w:rPr>
                <w:rtl w:val="0"/>
              </w:rPr>
              <w:t xml:space="preserve">Comments:</w:t>
            </w:r>
          </w:p>
          <w:p w:rsidR="00000000" w:rsidDel="00000000" w:rsidP="00000000" w:rsidRDefault="00000000" w:rsidRPr="00000000" w14:paraId="00000040">
            <w:pPr>
              <w:rPr/>
            </w:pPr>
            <w:r w:rsidDel="00000000" w:rsidR="00000000" w:rsidRPr="00000000">
              <w:rPr>
                <w:rtl w:val="0"/>
              </w:rPr>
            </w:r>
          </w:p>
        </w:tc>
      </w:tr>
      <w:tr>
        <w:trPr>
          <w:trHeight w:val="380" w:hRule="atLeast"/>
        </w:trPr>
        <w:tc>
          <w:tcPr>
            <w:gridSpan w:val="3"/>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45">
            <w:pPr>
              <w:spacing w:after="80" w:lineRule="auto"/>
              <w:ind w:left="100" w:firstLine="0"/>
              <w:rPr/>
            </w:pPr>
            <w:r w:rsidDel="00000000" w:rsidR="00000000" w:rsidRPr="00000000">
              <w:rPr>
                <w:rtl w:val="0"/>
              </w:rPr>
              <w:t xml:space="preserve">Marker’s signature:</w:t>
            </w:r>
          </w:p>
        </w:tc>
        <w:tc>
          <w:tcPr>
            <w:gridSpan w:val="2"/>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48">
            <w:pPr>
              <w:spacing w:after="80" w:lineRule="auto"/>
              <w:ind w:left="100" w:firstLine="0"/>
              <w:rPr/>
            </w:pPr>
            <w:r w:rsidDel="00000000" w:rsidR="00000000" w:rsidRPr="00000000">
              <w:rPr>
                <w:rtl w:val="0"/>
              </w:rPr>
              <w:t xml:space="preserve">Date:</w:t>
            </w:r>
          </w:p>
        </w:tc>
      </w:tr>
      <w:tr>
        <w:trPr>
          <w:trHeight w:val="3060" w:hRule="atLeast"/>
        </w:trPr>
        <w:tc>
          <w:tcPr>
            <w:gridSpan w:val="5"/>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b w:val="1"/>
              </w:rPr>
            </w:pPr>
            <w:r w:rsidDel="00000000" w:rsidR="00000000" w:rsidRPr="00000000">
              <w:rPr>
                <w:b w:val="1"/>
                <w:rtl w:val="0"/>
              </w:rPr>
              <w:t xml:space="preserve">For completion by Marker 2/Moderator:</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Comments:</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tc>
      </w:tr>
      <w:tr>
        <w:trPr>
          <w:trHeight w:val="400" w:hRule="atLeast"/>
        </w:trPr>
        <w:tc>
          <w:tcPr>
            <w:gridSpan w:val="2"/>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5E">
            <w:pPr>
              <w:rPr/>
            </w:pPr>
            <w:r w:rsidDel="00000000" w:rsidR="00000000" w:rsidRPr="00000000">
              <w:rPr>
                <w:rtl w:val="0"/>
              </w:rPr>
              <w:t xml:space="preserve">Marker’s Signature:</w:t>
            </w:r>
          </w:p>
        </w:tc>
        <w:tc>
          <w:tcPr>
            <w:gridSpan w:val="3"/>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60">
            <w:pPr>
              <w:rPr/>
            </w:pPr>
            <w:r w:rsidDel="00000000" w:rsidR="00000000" w:rsidRPr="00000000">
              <w:rPr>
                <w:rtl w:val="0"/>
              </w:rPr>
              <w:t xml:space="preserve">Date:</w:t>
            </w:r>
          </w:p>
        </w:tc>
      </w:tr>
      <w:tr>
        <w:trPr>
          <w:trHeight w:val="2320" w:hRule="atLeast"/>
        </w:trPr>
        <w:tc>
          <w:tcPr>
            <w:gridSpan w:val="5"/>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63">
            <w:pPr>
              <w:rPr>
                <w:b w:val="1"/>
              </w:rPr>
            </w:pPr>
            <w:r w:rsidDel="00000000" w:rsidR="00000000" w:rsidRPr="00000000">
              <w:rPr>
                <w:b w:val="1"/>
                <w:rtl w:val="0"/>
              </w:rPr>
              <w:t xml:space="preserve">External Examiner’s comments (if relevant)</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tc>
      </w:tr>
      <w:tr>
        <w:trPr>
          <w:trHeight w:val="400" w:hRule="atLeast"/>
        </w:trPr>
        <w:tc>
          <w:tcPr>
            <w:gridSpan w:val="2"/>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73">
            <w:pPr>
              <w:rPr/>
            </w:pPr>
            <w:r w:rsidDel="00000000" w:rsidR="00000000" w:rsidRPr="00000000">
              <w:rPr>
                <w:rtl w:val="0"/>
              </w:rPr>
              <w:t xml:space="preserve">External Examiner’s Signature:</w:t>
            </w:r>
          </w:p>
        </w:tc>
        <w:tc>
          <w:tcPr>
            <w:gridSpan w:val="3"/>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75">
            <w:pPr>
              <w:rPr/>
            </w:pPr>
            <w:r w:rsidDel="00000000" w:rsidR="00000000" w:rsidRPr="00000000">
              <w:rPr>
                <w:rtl w:val="0"/>
              </w:rPr>
              <w:t xml:space="preserve">Date:</w:t>
            </w:r>
          </w:p>
        </w:tc>
      </w:tr>
    </w:tbl>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jc w:val="cente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jc w:val="center"/>
        <w:rPr>
          <w:b w:val="1"/>
        </w:rPr>
      </w:pPr>
      <w:r w:rsidDel="00000000" w:rsidR="00000000" w:rsidRPr="00000000">
        <w:rPr>
          <w:b w:val="1"/>
          <w:rtl w:val="0"/>
        </w:rPr>
        <w:t xml:space="preserve">What role do ‘peak experiences’ play in the psyche’s appreciation of the sky?</w:t>
      </w:r>
    </w:p>
    <w:p w:rsidR="00000000" w:rsidDel="00000000" w:rsidP="00000000" w:rsidRDefault="00000000" w:rsidRPr="00000000" w14:paraId="00000084">
      <w:pPr>
        <w:jc w:val="center"/>
        <w:rPr>
          <w:b w:val="1"/>
        </w:rPr>
      </w:pPr>
      <w:r w:rsidDel="00000000" w:rsidR="00000000" w:rsidRPr="00000000">
        <w:rPr>
          <w:rtl w:val="0"/>
        </w:rPr>
        <w:t xml:space="preserve">Word Count: 3007</w:t>
      </w:r>
      <w:r w:rsidDel="00000000" w:rsidR="00000000" w:rsidRPr="00000000">
        <w:rPr>
          <w:rtl w:val="0"/>
        </w:rPr>
      </w:r>
    </w:p>
    <w:p w:rsidR="00000000" w:rsidDel="00000000" w:rsidP="00000000" w:rsidRDefault="00000000" w:rsidRPr="00000000" w14:paraId="00000085">
      <w:pPr>
        <w:jc w:val="center"/>
        <w:rPr>
          <w:b w:val="1"/>
        </w:rPr>
      </w:pPr>
      <w:r w:rsidDel="00000000" w:rsidR="00000000" w:rsidRPr="00000000">
        <w:rPr>
          <w:rtl w:val="0"/>
        </w:rPr>
      </w:r>
    </w:p>
    <w:p w:rsidR="00000000" w:rsidDel="00000000" w:rsidP="00000000" w:rsidRDefault="00000000" w:rsidRPr="00000000" w14:paraId="00000086">
      <w:pPr>
        <w:jc w:val="center"/>
        <w:rPr>
          <w:b w:val="1"/>
        </w:rPr>
      </w:pPr>
      <w:r w:rsidDel="00000000" w:rsidR="00000000" w:rsidRPr="00000000">
        <w:rPr>
          <w:rtl w:val="0"/>
        </w:rPr>
      </w:r>
    </w:p>
    <w:p w:rsidR="00000000" w:rsidDel="00000000" w:rsidP="00000000" w:rsidRDefault="00000000" w:rsidRPr="00000000" w14:paraId="00000087">
      <w:pPr>
        <w:jc w:val="center"/>
        <w:rPr>
          <w:b w:val="1"/>
        </w:rPr>
      </w:pPr>
      <w:r w:rsidDel="00000000" w:rsidR="00000000" w:rsidRPr="00000000">
        <w:rPr>
          <w:rtl w:val="0"/>
        </w:rPr>
      </w:r>
    </w:p>
    <w:p w:rsidR="00000000" w:rsidDel="00000000" w:rsidP="00000000" w:rsidRDefault="00000000" w:rsidRPr="00000000" w14:paraId="00000088">
      <w:pPr>
        <w:jc w:val="both"/>
        <w:rPr>
          <w:b w:val="1"/>
        </w:rPr>
      </w:pPr>
      <w:r w:rsidDel="00000000" w:rsidR="00000000" w:rsidRPr="00000000">
        <w:rPr>
          <w:b w:val="1"/>
          <w:rtl w:val="0"/>
        </w:rPr>
        <w:t xml:space="preserve">INTRODUCTION</w:t>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t xml:space="preserve">This essay will examine the role that ´peak experiences´ plays in the psyches appreciation of the sky. </w:t>
      </w:r>
    </w:p>
    <w:p w:rsidR="00000000" w:rsidDel="00000000" w:rsidP="00000000" w:rsidRDefault="00000000" w:rsidRPr="00000000" w14:paraId="0000008B">
      <w:pPr>
        <w:rPr/>
      </w:pPr>
      <w:r w:rsidDel="00000000" w:rsidR="00000000" w:rsidRPr="00000000">
        <w:rPr>
          <w:rtl w:val="0"/>
        </w:rPr>
        <w:t xml:space="preserve">For that, I will develop, firstly, Abraham Maslow's concept of peak experience. </w:t>
      </w:r>
    </w:p>
    <w:p w:rsidR="00000000" w:rsidDel="00000000" w:rsidP="00000000" w:rsidRDefault="00000000" w:rsidRPr="00000000" w14:paraId="0000008C">
      <w:pPr>
        <w:rPr/>
      </w:pPr>
      <w:r w:rsidDel="00000000" w:rsidR="00000000" w:rsidRPr="00000000">
        <w:rPr>
          <w:rtl w:val="0"/>
        </w:rPr>
        <w:t xml:space="preserve">Then, I will compare this idea with mystical experience and Stanislav Grof's holotropic state of consciousness. </w:t>
      </w:r>
    </w:p>
    <w:p w:rsidR="00000000" w:rsidDel="00000000" w:rsidP="00000000" w:rsidRDefault="00000000" w:rsidRPr="00000000" w14:paraId="0000008D">
      <w:pPr>
        <w:rPr/>
      </w:pPr>
      <w:r w:rsidDel="00000000" w:rsidR="00000000" w:rsidRPr="00000000">
        <w:rPr>
          <w:rtl w:val="0"/>
        </w:rPr>
        <w:t xml:space="preserve">Lastly I will compare these concepts with the ancient appreciation of the sky and its relation with aesthetic experience and Jung´s synchronicity.</w:t>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b w:val="1"/>
        </w:rPr>
      </w:pPr>
      <w:r w:rsidDel="00000000" w:rsidR="00000000" w:rsidRPr="00000000">
        <w:rPr>
          <w:b w:val="1"/>
          <w:rtl w:val="0"/>
        </w:rPr>
        <w:t xml:space="preserve">PEAK EXPERIENCE</w:t>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jc w:val="both"/>
        <w:rPr>
          <w:highlight w:val="white"/>
        </w:rPr>
      </w:pPr>
      <w:r w:rsidDel="00000000" w:rsidR="00000000" w:rsidRPr="00000000">
        <w:rPr>
          <w:rtl w:val="0"/>
        </w:rPr>
        <w:t xml:space="preserve">Abraham Maslow (1908-1970) was a </w:t>
      </w:r>
      <w:r w:rsidDel="00000000" w:rsidR="00000000" w:rsidRPr="00000000">
        <w:rPr>
          <w:highlight w:val="white"/>
          <w:rtl w:val="0"/>
        </w:rPr>
        <w:t xml:space="preserve">psychologist, best known as one of the founder of humanistic psychology that focus, in opposition to Freud's psychoanalysis, on the potential and creative aspects of human being.</w:t>
      </w:r>
      <w:r w:rsidDel="00000000" w:rsidR="00000000" w:rsidRPr="00000000">
        <w:rPr>
          <w:highlight w:val="white"/>
          <w:vertAlign w:val="superscript"/>
        </w:rPr>
        <w:footnoteReference w:customMarkFollows="0" w:id="0"/>
      </w:r>
      <w:r w:rsidDel="00000000" w:rsidR="00000000" w:rsidRPr="00000000">
        <w:rPr>
          <w:highlight w:val="white"/>
          <w:rtl w:val="0"/>
        </w:rPr>
        <w:t xml:space="preserve"> The primary goal of humanistic psychology is the integration of the self, or self-actualization as this process was called.</w:t>
      </w:r>
      <w:r w:rsidDel="00000000" w:rsidR="00000000" w:rsidRPr="00000000">
        <w:rPr>
          <w:highlight w:val="white"/>
          <w:vertAlign w:val="superscript"/>
        </w:rPr>
        <w:footnoteReference w:customMarkFollows="0" w:id="1"/>
      </w:r>
      <w:r w:rsidDel="00000000" w:rsidR="00000000" w:rsidRPr="00000000">
        <w:rPr>
          <w:highlight w:val="white"/>
          <w:rtl w:val="0"/>
        </w:rPr>
        <w:t xml:space="preserve"> Maslow is also well known for his theory about the </w:t>
      </w:r>
      <w:r w:rsidDel="00000000" w:rsidR="00000000" w:rsidRPr="00000000">
        <w:rPr>
          <w:color w:val="222222"/>
          <w:highlight w:val="white"/>
          <w:rtl w:val="0"/>
        </w:rPr>
        <w:t xml:space="preserve">hierarchy of needs,</w:t>
      </w:r>
      <w:r w:rsidDel="00000000" w:rsidR="00000000" w:rsidRPr="00000000">
        <w:rPr>
          <w:highlight w:val="white"/>
          <w:rtl w:val="0"/>
        </w:rPr>
        <w:t xml:space="preserve"> that suggests </w:t>
      </w:r>
      <w:r w:rsidDel="00000000" w:rsidR="00000000" w:rsidRPr="00000000">
        <w:rPr>
          <w:color w:val="222222"/>
          <w:highlight w:val="white"/>
          <w:rtl w:val="0"/>
        </w:rPr>
        <w:t xml:space="preserve">that people have certain needs and, as these needs are fulfilled, they are able to go on to pursue other needs.</w:t>
      </w:r>
      <w:r w:rsidDel="00000000" w:rsidR="00000000" w:rsidRPr="00000000">
        <w:rPr>
          <w:color w:val="222222"/>
          <w:highlight w:val="white"/>
          <w:vertAlign w:val="superscript"/>
        </w:rPr>
        <w:footnoteReference w:customMarkFollows="0" w:id="2"/>
      </w:r>
      <w:r w:rsidDel="00000000" w:rsidR="00000000" w:rsidRPr="00000000">
        <w:rPr>
          <w:color w:val="222222"/>
          <w:highlight w:val="white"/>
          <w:rtl w:val="0"/>
        </w:rPr>
        <w:t xml:space="preserve"> One of the major principles on Maslow's work is tha</w:t>
      </w:r>
      <w:r w:rsidDel="00000000" w:rsidR="00000000" w:rsidRPr="00000000">
        <w:rPr>
          <w:rtl w:val="0"/>
        </w:rPr>
        <w:t xml:space="preserve">t these needs are universal, because he believed that there is an inner nature which is common to all human being, and the source of basic human drives and needs.</w:t>
      </w:r>
      <w:r w:rsidDel="00000000" w:rsidR="00000000" w:rsidRPr="00000000">
        <w:rPr>
          <w:vertAlign w:val="superscript"/>
        </w:rPr>
        <w:footnoteReference w:customMarkFollows="0" w:id="3"/>
      </w:r>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jc w:val="both"/>
        <w:rPr/>
      </w:pPr>
      <w:r w:rsidDel="00000000" w:rsidR="00000000" w:rsidRPr="00000000">
        <w:rPr>
          <w:rtl w:val="0"/>
        </w:rPr>
        <w:t xml:space="preserve">Maslow was opposed to the classical academic psychology of the moment which was mainly behavioristic and freudian, and which had no place for the higher dimensions of personality, such as creativity or the search for meaning and truth, which was commonly associated with religion. According to him, religious questions are an important part of human psychology, and they are not limited only to religious life.</w:t>
      </w:r>
      <w:r w:rsidDel="00000000" w:rsidR="00000000" w:rsidRPr="00000000">
        <w:rPr>
          <w:vertAlign w:val="superscript"/>
        </w:rPr>
        <w:footnoteReference w:customMarkFollows="0" w:id="4"/>
      </w:r>
      <w:r w:rsidDel="00000000" w:rsidR="00000000" w:rsidRPr="00000000">
        <w:rPr>
          <w:rtl w:val="0"/>
        </w:rPr>
        <w:t xml:space="preserve"> Rather, they are an inherent necessity of human experience.</w:t>
      </w:r>
      <w:r w:rsidDel="00000000" w:rsidR="00000000" w:rsidRPr="00000000">
        <w:rPr>
          <w:vertAlign w:val="superscript"/>
        </w:rPr>
        <w:footnoteReference w:customMarkFollows="0" w:id="5"/>
      </w:r>
      <w:r w:rsidDel="00000000" w:rsidR="00000000" w:rsidRPr="00000000">
        <w:rPr>
          <w:rtl w:val="0"/>
        </w:rPr>
        <w:t xml:space="preserve"> From this idea, he developed the concept of peak experience, </w:t>
      </w:r>
      <w:r w:rsidDel="00000000" w:rsidR="00000000" w:rsidRPr="00000000">
        <w:rPr>
          <w:rtl w:val="0"/>
        </w:rPr>
        <w:t xml:space="preserve">basically as moments of intense insight and revelation characterized by a temporary loss of a sense of time and space.</w:t>
      </w:r>
      <w:r w:rsidDel="00000000" w:rsidR="00000000" w:rsidRPr="00000000">
        <w:rPr>
          <w:vertAlign w:val="superscript"/>
        </w:rPr>
        <w:footnoteReference w:customMarkFollows="0" w:id="6"/>
      </w:r>
      <w:r w:rsidDel="00000000" w:rsidR="00000000" w:rsidRPr="00000000">
        <w:rPr>
          <w:rtl w:val="0"/>
        </w:rPr>
        <w:t xml:space="preserve"> Ecstasy and transcendence experiences are at the core of the peak experience in the same way that religious revelation does.</w:t>
      </w:r>
      <w:r w:rsidDel="00000000" w:rsidR="00000000" w:rsidRPr="00000000">
        <w:rPr>
          <w:vertAlign w:val="superscript"/>
        </w:rPr>
        <w:footnoteReference w:customMarkFollows="0" w:id="7"/>
      </w:r>
      <w:r w:rsidDel="00000000" w:rsidR="00000000" w:rsidRPr="00000000">
        <w:rPr>
          <w:rtl w:val="0"/>
        </w:rPr>
        <w:t xml:space="preserve"> In Maslow´s words, “Practically everything that happens in the peak-experiences, naturalistic though they are, could be listed under the headings of religious experiences”.</w:t>
      </w:r>
      <w:r w:rsidDel="00000000" w:rsidR="00000000" w:rsidRPr="00000000">
        <w:rPr>
          <w:vertAlign w:val="superscript"/>
        </w:rPr>
        <w:footnoteReference w:customMarkFollows="0" w:id="8"/>
      </w:r>
      <w:r w:rsidDel="00000000" w:rsidR="00000000" w:rsidRPr="00000000">
        <w:rPr>
          <w:rtl w:val="0"/>
        </w:rPr>
        <w:t xml:space="preserve"> This quote suggest that mystical experience and peak experiences are the same in their essence.</w:t>
      </w:r>
    </w:p>
    <w:p w:rsidR="00000000" w:rsidDel="00000000" w:rsidP="00000000" w:rsidRDefault="00000000" w:rsidRPr="00000000" w14:paraId="00000095">
      <w:pPr>
        <w:jc w:val="both"/>
        <w:rPr/>
      </w:pPr>
      <w:r w:rsidDel="00000000" w:rsidR="00000000" w:rsidRPr="00000000">
        <w:rPr>
          <w:rtl w:val="0"/>
        </w:rPr>
        <w:tab/>
        <w:tab/>
        <w:t xml:space="preserve"> </w:t>
        <w:tab/>
        <w:t xml:space="preserve"> </w:t>
        <w:tab/>
        <w:t xml:space="preserve"> </w:t>
        <w:tab/>
        <w:tab/>
      </w:r>
    </w:p>
    <w:p w:rsidR="00000000" w:rsidDel="00000000" w:rsidP="00000000" w:rsidRDefault="00000000" w:rsidRPr="00000000" w14:paraId="00000096">
      <w:pPr>
        <w:jc w:val="both"/>
        <w:rPr/>
      </w:pPr>
      <w:r w:rsidDel="00000000" w:rsidR="00000000" w:rsidRPr="00000000">
        <w:rPr>
          <w:rtl w:val="0"/>
        </w:rPr>
        <w:t xml:space="preserve">This is a Maslow's description of</w:t>
      </w:r>
      <w:r w:rsidDel="00000000" w:rsidR="00000000" w:rsidRPr="00000000">
        <w:rPr>
          <w:rtl w:val="0"/>
        </w:rPr>
        <w:t xml:space="preserve"> peak experience:</w:t>
      </w:r>
    </w:p>
    <w:p w:rsidR="00000000" w:rsidDel="00000000" w:rsidP="00000000" w:rsidRDefault="00000000" w:rsidRPr="00000000" w14:paraId="00000097">
      <w:pPr>
        <w:jc w:val="both"/>
        <w:rPr/>
      </w:pPr>
      <w:r w:rsidDel="00000000" w:rsidR="00000000" w:rsidRPr="00000000">
        <w:rPr>
          <w:rtl w:val="0"/>
        </w:rPr>
        <w:tab/>
        <w:tab/>
        <w:tab/>
        <w:tab/>
        <w:tab/>
      </w:r>
    </w:p>
    <w:p w:rsidR="00000000" w:rsidDel="00000000" w:rsidP="00000000" w:rsidRDefault="00000000" w:rsidRPr="00000000" w14:paraId="00000098">
      <w:pPr>
        <w:jc w:val="right"/>
        <w:rPr/>
      </w:pPr>
      <w:r w:rsidDel="00000000" w:rsidR="00000000" w:rsidRPr="00000000">
        <w:rPr>
          <w:rtl w:val="0"/>
        </w:rPr>
        <w:t xml:space="preserve">“An episode, or a spurt in which the powers of the person come together in a particularly efficient and intensely enjoyable way, and in which he is more integrated and less split, more open for experience, more idiosyncratic, more perfectly expressive or spontaneous, or fully functioning, more creative, more humorous, more ego-transcending, more independent of his lower needs, etc. He becomes in these episodes more truly himself, more perfectly actualizing his potentialities, closer to the core of his Being, more fully human.”</w:t>
      </w:r>
      <w:r w:rsidDel="00000000" w:rsidR="00000000" w:rsidRPr="00000000">
        <w:rPr>
          <w:vertAlign w:val="superscript"/>
        </w:rPr>
        <w:footnoteReference w:customMarkFollows="0" w:id="9"/>
      </w:r>
      <w:r w:rsidDel="00000000" w:rsidR="00000000" w:rsidRPr="00000000">
        <w:rPr>
          <w:rtl w:val="0"/>
        </w:rPr>
      </w:r>
    </w:p>
    <w:p w:rsidR="00000000" w:rsidDel="00000000" w:rsidP="00000000" w:rsidRDefault="00000000" w:rsidRPr="00000000" w14:paraId="00000099">
      <w:pPr>
        <w:jc w:val="right"/>
        <w:rPr/>
      </w:pPr>
      <w:r w:rsidDel="00000000" w:rsidR="00000000" w:rsidRPr="00000000">
        <w:rPr>
          <w:rtl w:val="0"/>
        </w:rPr>
        <w:tab/>
        <w:tab/>
      </w:r>
    </w:p>
    <w:p w:rsidR="00000000" w:rsidDel="00000000" w:rsidP="00000000" w:rsidRDefault="00000000" w:rsidRPr="00000000" w14:paraId="0000009A">
      <w:pPr>
        <w:jc w:val="both"/>
        <w:rPr/>
      </w:pPr>
      <w:r w:rsidDel="00000000" w:rsidR="00000000" w:rsidRPr="00000000">
        <w:rPr>
          <w:rtl w:val="0"/>
        </w:rPr>
        <w:t xml:space="preserve">In addition, in his book</w:t>
      </w:r>
      <w:r w:rsidDel="00000000" w:rsidR="00000000" w:rsidRPr="00000000">
        <w:rPr>
          <w:i w:val="1"/>
          <w:rtl w:val="0"/>
        </w:rPr>
        <w:t xml:space="preserve"> Religious, Values and Peak-Experiences</w:t>
      </w:r>
      <w:r w:rsidDel="00000000" w:rsidR="00000000" w:rsidRPr="00000000">
        <w:rPr>
          <w:rtl w:val="0"/>
        </w:rPr>
        <w:t xml:space="preserve">, Maslow describes some of the most significant features of peak experience, in which he includes the perception of the universe as an unity to which the person feels to belong in it, a feeling of coherence among all thing of existence, lost of hierarchy and tendency to perceive all things as a equally important.</w:t>
      </w:r>
      <w:r w:rsidDel="00000000" w:rsidR="00000000" w:rsidRPr="00000000">
        <w:rPr>
          <w:vertAlign w:val="superscript"/>
        </w:rPr>
        <w:footnoteReference w:customMarkFollows="0" w:id="10"/>
      </w:r>
      <w:r w:rsidDel="00000000" w:rsidR="00000000" w:rsidRPr="00000000">
        <w:rPr>
          <w:rtl w:val="0"/>
        </w:rPr>
        <w:t xml:space="preserve"> </w:t>
      </w:r>
      <w:r w:rsidDel="00000000" w:rsidR="00000000" w:rsidRPr="00000000">
        <w:rPr>
          <w:rtl w:val="0"/>
        </w:rPr>
        <w:t xml:space="preserve">Maslow also mentions that there is a change in cognition of being (which he called B-cognition) that occurs in peak experience. This change can be expressed as a non-judging cognition, or as a feeling of detachment from concerns, which could trigger a very transformative change in the perception, particularly about the interrelation of the perceiver and the world, that can be relatively ego-transcending and impersonal.</w:t>
      </w:r>
      <w:r w:rsidDel="00000000" w:rsidR="00000000" w:rsidRPr="00000000">
        <w:rPr>
          <w:vertAlign w:val="superscript"/>
        </w:rPr>
        <w:footnoteReference w:customMarkFollows="0" w:id="11"/>
      </w:r>
      <w:r w:rsidDel="00000000" w:rsidR="00000000" w:rsidRPr="00000000">
        <w:rPr>
          <w:rtl w:val="0"/>
        </w:rPr>
        <w:t xml:space="preserve"> Another important characteristic of the peak-experience is that it carries an intrinsic value and meaning, fulfilling life itself with purpose.</w:t>
      </w:r>
      <w:r w:rsidDel="00000000" w:rsidR="00000000" w:rsidRPr="00000000">
        <w:rPr>
          <w:vertAlign w:val="superscript"/>
        </w:rPr>
        <w:footnoteReference w:customMarkFollows="0" w:id="12"/>
      </w:r>
      <w:r w:rsidDel="00000000" w:rsidR="00000000" w:rsidRPr="00000000">
        <w:rPr>
          <w:rtl w:val="0"/>
        </w:rPr>
        <w:t xml:space="preserve"> In a peak experience, the self is affirmed and, because of it, personal prejudices and narrow thinking are transcended.</w:t>
      </w:r>
      <w:r w:rsidDel="00000000" w:rsidR="00000000" w:rsidRPr="00000000">
        <w:rPr>
          <w:vertAlign w:val="superscript"/>
        </w:rPr>
        <w:footnoteReference w:customMarkFollows="0" w:id="13"/>
      </w:r>
      <w:r w:rsidDel="00000000" w:rsidR="00000000" w:rsidRPr="00000000">
        <w:rPr>
          <w:rtl w:val="0"/>
        </w:rPr>
        <w:t xml:space="preserve"> The person surrenders to the experience, which is welcomed as a valuable end in itself rather than a means by which the individual can fulfill its personal desires and purposes that have been projected on the experience as an object.</w:t>
      </w:r>
      <w:r w:rsidDel="00000000" w:rsidR="00000000" w:rsidRPr="00000000">
        <w:rPr>
          <w:vertAlign w:val="superscript"/>
        </w:rPr>
        <w:footnoteReference w:customMarkFollows="0" w:id="14"/>
      </w:r>
      <w:r w:rsidDel="00000000" w:rsidR="00000000" w:rsidRPr="00000000">
        <w:rPr>
          <w:rtl w:val="0"/>
        </w:rPr>
        <w:t xml:space="preserve"> That is why, during such moments, reality is perceived as good, coherent and desirable, and, hence, cognition is more receptive and humble than normal.</w:t>
      </w:r>
      <w:r w:rsidDel="00000000" w:rsidR="00000000" w:rsidRPr="00000000">
        <w:rPr>
          <w:vertAlign w:val="superscript"/>
        </w:rPr>
        <w:footnoteReference w:customMarkFollows="0" w:id="15"/>
      </w:r>
      <w:r w:rsidDel="00000000" w:rsidR="00000000" w:rsidRPr="00000000">
        <w:rPr>
          <w:rtl w:val="0"/>
        </w:rPr>
        <w:t xml:space="preserve"> The world is perceived as ideal and in harmony with itself and with the individual.</w:t>
      </w:r>
      <w:r w:rsidDel="00000000" w:rsidR="00000000" w:rsidRPr="00000000">
        <w:rPr>
          <w:vertAlign w:val="superscript"/>
        </w:rPr>
        <w:footnoteReference w:customMarkFollows="0" w:id="16"/>
      </w:r>
      <w:r w:rsidDel="00000000" w:rsidR="00000000" w:rsidRPr="00000000">
        <w:rPr>
          <w:rtl w:val="0"/>
        </w:rPr>
      </w:r>
    </w:p>
    <w:p w:rsidR="00000000" w:rsidDel="00000000" w:rsidP="00000000" w:rsidRDefault="00000000" w:rsidRPr="00000000" w14:paraId="0000009B">
      <w:pPr>
        <w:jc w:val="center"/>
        <w:rPr/>
      </w:pPr>
      <w:r w:rsidDel="00000000" w:rsidR="00000000" w:rsidRPr="00000000">
        <w:rPr>
          <w:rtl w:val="0"/>
        </w:rPr>
      </w:r>
    </w:p>
    <w:p w:rsidR="00000000" w:rsidDel="00000000" w:rsidP="00000000" w:rsidRDefault="00000000" w:rsidRPr="00000000" w14:paraId="0000009C">
      <w:pPr>
        <w:jc w:val="right"/>
        <w:rPr/>
      </w:pPr>
      <w:r w:rsidDel="00000000" w:rsidR="00000000" w:rsidRPr="00000000">
        <w:rPr>
          <w:rtl w:val="0"/>
        </w:rPr>
        <w:t xml:space="preserve">“In peak-experiences, the dichotomies, polarities, and conflicts of life tend to be transcended or resolved. Thar is to say, there tends to be a moving towards the perception of unity and integration in the world. The person himself tends to move towards fusion, integration, and unity and away from splitting, conflicts, and oppositions.”</w:t>
      </w:r>
      <w:r w:rsidDel="00000000" w:rsidR="00000000" w:rsidRPr="00000000">
        <w:rPr>
          <w:vertAlign w:val="superscript"/>
        </w:rPr>
        <w:footnoteReference w:customMarkFollows="0" w:id="17"/>
      </w:r>
      <w:r w:rsidDel="00000000" w:rsidR="00000000" w:rsidRPr="00000000">
        <w:rPr>
          <w:rtl w:val="0"/>
        </w:rPr>
      </w:r>
    </w:p>
    <w:p w:rsidR="00000000" w:rsidDel="00000000" w:rsidP="00000000" w:rsidRDefault="00000000" w:rsidRPr="00000000" w14:paraId="0000009D">
      <w:pPr>
        <w:jc w:val="both"/>
        <w:rPr/>
      </w:pPr>
      <w:r w:rsidDel="00000000" w:rsidR="00000000" w:rsidRPr="00000000">
        <w:rPr>
          <w:rtl w:val="0"/>
        </w:rPr>
      </w:r>
    </w:p>
    <w:p w:rsidR="00000000" w:rsidDel="00000000" w:rsidP="00000000" w:rsidRDefault="00000000" w:rsidRPr="00000000" w14:paraId="0000009E">
      <w:pPr>
        <w:jc w:val="both"/>
        <w:rPr/>
      </w:pPr>
      <w:r w:rsidDel="00000000" w:rsidR="00000000" w:rsidRPr="00000000">
        <w:rPr>
          <w:rtl w:val="0"/>
        </w:rPr>
        <w:t xml:space="preserve">Because of its characteristic, the peak-experience helps people to become self-actualized, which is the highest realization on Maslow's hierarchy of needs.</w:t>
      </w:r>
      <w:r w:rsidDel="00000000" w:rsidR="00000000" w:rsidRPr="00000000">
        <w:rPr>
          <w:vertAlign w:val="superscript"/>
        </w:rPr>
        <w:footnoteReference w:customMarkFollows="0" w:id="18"/>
      </w:r>
      <w:r w:rsidDel="00000000" w:rsidR="00000000" w:rsidRPr="00000000">
        <w:rPr>
          <w:rtl w:val="0"/>
        </w:rPr>
        <w:t xml:space="preserve"> According to Maslow, Self-realization triggered by a peak-experience includes an encounter with the numinous, which provides meaning to the individual’s life; and, what is more, this unity with the whole is presented as the only environment in which the person can become realized.</w:t>
      </w:r>
      <w:r w:rsidDel="00000000" w:rsidR="00000000" w:rsidRPr="00000000">
        <w:rPr>
          <w:vertAlign w:val="superscript"/>
        </w:rPr>
        <w:footnoteReference w:customMarkFollows="0" w:id="19"/>
      </w:r>
      <w:r w:rsidDel="00000000" w:rsidR="00000000" w:rsidRPr="00000000">
        <w:rPr>
          <w:rtl w:val="0"/>
        </w:rPr>
        <w:t xml:space="preserve"> Even if the term numinous can be used </w:t>
      </w:r>
      <w:r w:rsidDel="00000000" w:rsidR="00000000" w:rsidRPr="00000000">
        <w:rPr>
          <w:highlight w:val="white"/>
          <w:rtl w:val="0"/>
        </w:rPr>
        <w:t xml:space="preserve">interchangeably with </w:t>
      </w:r>
      <w:r w:rsidDel="00000000" w:rsidR="00000000" w:rsidRPr="00000000">
        <w:rPr>
          <w:rtl w:val="0"/>
        </w:rPr>
        <w:t xml:space="preserve">others similar expressions, such as religious, mystical, magical, holy, or sacred;</w:t>
      </w:r>
      <w:r w:rsidDel="00000000" w:rsidR="00000000" w:rsidRPr="00000000">
        <w:rPr>
          <w:highlight w:val="white"/>
          <w:rtl w:val="0"/>
        </w:rPr>
        <w:t xml:space="preserve"> </w:t>
      </w:r>
      <w:r w:rsidDel="00000000" w:rsidR="00000000" w:rsidRPr="00000000">
        <w:rPr>
          <w:rtl w:val="0"/>
        </w:rPr>
        <w:t xml:space="preserve">it</w:t>
      </w:r>
      <w:r w:rsidDel="00000000" w:rsidR="00000000" w:rsidRPr="00000000">
        <w:rPr>
          <w:rtl w:val="0"/>
        </w:rPr>
        <w:t xml:space="preserve"> is commonly used among modern authors, as a neutral and preferable term that can avoid a possible and eas</w:t>
      </w:r>
      <w:r w:rsidDel="00000000" w:rsidR="00000000" w:rsidRPr="00000000">
        <w:rPr>
          <w:rtl w:val="0"/>
        </w:rPr>
        <w:t xml:space="preserve">y</w:t>
      </w:r>
      <w:r w:rsidDel="00000000" w:rsidR="00000000" w:rsidRPr="00000000">
        <w:rPr>
          <w:rtl w:val="0"/>
        </w:rPr>
        <w:t xml:space="preserve"> misleading due to the intrinsic cultural meaning that they entail.</w:t>
      </w:r>
      <w:r w:rsidDel="00000000" w:rsidR="00000000" w:rsidRPr="00000000">
        <w:rPr>
          <w:vertAlign w:val="superscript"/>
        </w:rPr>
        <w:footnoteReference w:customMarkFollows="0" w:id="20"/>
      </w:r>
      <w:r w:rsidDel="00000000" w:rsidR="00000000" w:rsidRPr="00000000">
        <w:rPr>
          <w:rtl w:val="0"/>
        </w:rPr>
        <w:t xml:space="preserve">  </w:t>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b w:val="1"/>
        </w:rPr>
      </w:pPr>
      <w:r w:rsidDel="00000000" w:rsidR="00000000" w:rsidRPr="00000000">
        <w:rPr>
          <w:b w:val="1"/>
          <w:rtl w:val="0"/>
        </w:rPr>
        <w:t xml:space="preserve">MYSTICAL EXPERIENCE</w:t>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jc w:val="both"/>
        <w:rPr>
          <w:highlight w:val="white"/>
        </w:rPr>
      </w:pPr>
      <w:r w:rsidDel="00000000" w:rsidR="00000000" w:rsidRPr="00000000">
        <w:rPr>
          <w:rtl w:val="0"/>
        </w:rPr>
        <w:t xml:space="preserve">Although, nowadays, there are different approaches, descriptions, formal studies and theoretical models about mystical experiences</w:t>
      </w:r>
      <w:r w:rsidDel="00000000" w:rsidR="00000000" w:rsidRPr="00000000">
        <w:rPr>
          <w:rtl w:val="0"/>
        </w:rPr>
        <w:t xml:space="preserve">,  they</w:t>
      </w:r>
      <w:r w:rsidDel="00000000" w:rsidR="00000000" w:rsidRPr="00000000">
        <w:rPr>
          <w:rtl w:val="0"/>
        </w:rPr>
        <w:t xml:space="preserve"> were commonly described as states that belong exclusively to religion practices.</w:t>
      </w:r>
      <w:r w:rsidDel="00000000" w:rsidR="00000000" w:rsidRPr="00000000">
        <w:rPr>
          <w:vertAlign w:val="superscript"/>
        </w:rPr>
        <w:footnoteReference w:customMarkFollows="0" w:id="21"/>
      </w:r>
      <w:r w:rsidDel="00000000" w:rsidR="00000000" w:rsidRPr="00000000">
        <w:rPr>
          <w:rtl w:val="0"/>
        </w:rPr>
        <w:t xml:space="preserve"> </w:t>
      </w:r>
      <w:r w:rsidDel="00000000" w:rsidR="00000000" w:rsidRPr="00000000">
        <w:rPr>
          <w:vertAlign w:val="superscript"/>
        </w:rPr>
        <w:footnoteReference w:customMarkFollows="0" w:id="22"/>
      </w:r>
      <w:r w:rsidDel="00000000" w:rsidR="00000000" w:rsidRPr="00000000">
        <w:rPr>
          <w:rtl w:val="0"/>
        </w:rPr>
        <w:t xml:space="preserve"> But, </w:t>
      </w:r>
      <w:r w:rsidDel="00000000" w:rsidR="00000000" w:rsidRPr="00000000">
        <w:rPr>
          <w:highlight w:val="white"/>
          <w:rtl w:val="0"/>
        </w:rPr>
        <w:t xml:space="preserve">as it was pointed out above, </w:t>
      </w:r>
      <w:r w:rsidDel="00000000" w:rsidR="00000000" w:rsidRPr="00000000">
        <w:rPr>
          <w:rtl w:val="0"/>
        </w:rPr>
        <w:t xml:space="preserve">mystical experiences are </w:t>
      </w:r>
      <w:r w:rsidDel="00000000" w:rsidR="00000000" w:rsidRPr="00000000">
        <w:rPr>
          <w:highlight w:val="white"/>
          <w:rtl w:val="0"/>
        </w:rPr>
        <w:t xml:space="preserve">increasingly described as spiritual but not necessarily religious, especially in the context of studies in sociology, clinical psychology and psychiatry, theology, religious studies, and humanistic, analytical and transpersonal psychologies, particularly since the 1970s.</w:t>
      </w:r>
      <w:r w:rsidDel="00000000" w:rsidR="00000000" w:rsidRPr="00000000">
        <w:rPr>
          <w:highlight w:val="white"/>
          <w:vertAlign w:val="superscript"/>
        </w:rPr>
        <w:footnoteReference w:customMarkFollows="0" w:id="23"/>
      </w:r>
      <w:r w:rsidDel="00000000" w:rsidR="00000000" w:rsidRPr="00000000">
        <w:rPr>
          <w:highlight w:val="white"/>
          <w:rtl w:val="0"/>
        </w:rPr>
        <w:t xml:space="preserve"> Mystical experience were also associated with madness, prophecy, ecstasy and psychosis.</w:t>
      </w:r>
      <w:r w:rsidDel="00000000" w:rsidR="00000000" w:rsidRPr="00000000">
        <w:rPr>
          <w:highlight w:val="white"/>
          <w:vertAlign w:val="superscript"/>
        </w:rPr>
        <w:footnoteReference w:customMarkFollows="0" w:id="24"/>
      </w:r>
      <w:r w:rsidDel="00000000" w:rsidR="00000000" w:rsidRPr="00000000">
        <w:rPr>
          <w:rtl w:val="0"/>
        </w:rPr>
      </w:r>
    </w:p>
    <w:p w:rsidR="00000000" w:rsidDel="00000000" w:rsidP="00000000" w:rsidRDefault="00000000" w:rsidRPr="00000000" w14:paraId="000000A5">
      <w:pPr>
        <w:jc w:val="both"/>
        <w:rPr>
          <w:highlight w:val="white"/>
        </w:rPr>
      </w:pPr>
      <w:r w:rsidDel="00000000" w:rsidR="00000000" w:rsidRPr="00000000">
        <w:rPr>
          <w:rtl w:val="0"/>
        </w:rPr>
      </w:r>
    </w:p>
    <w:p w:rsidR="00000000" w:rsidDel="00000000" w:rsidP="00000000" w:rsidRDefault="00000000" w:rsidRPr="00000000" w14:paraId="000000A6">
      <w:pPr>
        <w:jc w:val="both"/>
        <w:rPr>
          <w:highlight w:val="white"/>
        </w:rPr>
      </w:pPr>
      <w:r w:rsidDel="00000000" w:rsidR="00000000" w:rsidRPr="00000000">
        <w:rPr>
          <w:highlight w:val="white"/>
          <w:rtl w:val="0"/>
        </w:rPr>
        <w:t xml:space="preserve">Moreover, a survey study with people from a religious context in United States, developed a criteria for defining a mystical experience that includes intense emotions, feeling of oneness with the Universe or God, a sense of the ineffable, a change in the perception of time and the space surrounding, a feeling of “knowing”, reorganization of life´s priorities.</w:t>
      </w:r>
      <w:r w:rsidDel="00000000" w:rsidR="00000000" w:rsidRPr="00000000">
        <w:rPr>
          <w:highlight w:val="white"/>
          <w:vertAlign w:val="superscript"/>
        </w:rPr>
        <w:footnoteReference w:customMarkFollows="0" w:id="25"/>
      </w:r>
      <w:r w:rsidDel="00000000" w:rsidR="00000000" w:rsidRPr="00000000">
        <w:rPr>
          <w:highlight w:val="white"/>
          <w:rtl w:val="0"/>
        </w:rPr>
        <w:t xml:space="preserve"> It is notable that these characteristic were also described as forming element of the peak experience as well.</w:t>
      </w:r>
    </w:p>
    <w:p w:rsidR="00000000" w:rsidDel="00000000" w:rsidP="00000000" w:rsidRDefault="00000000" w:rsidRPr="00000000" w14:paraId="000000A7">
      <w:pPr>
        <w:jc w:val="both"/>
        <w:rPr>
          <w:highlight w:val="white"/>
        </w:rPr>
      </w:pPr>
      <w:r w:rsidDel="00000000" w:rsidR="00000000" w:rsidRPr="00000000">
        <w:rPr>
          <w:rtl w:val="0"/>
        </w:rPr>
      </w:r>
    </w:p>
    <w:p w:rsidR="00000000" w:rsidDel="00000000" w:rsidP="00000000" w:rsidRDefault="00000000" w:rsidRPr="00000000" w14:paraId="000000A8">
      <w:pPr>
        <w:jc w:val="both"/>
        <w:rPr/>
      </w:pPr>
      <w:r w:rsidDel="00000000" w:rsidR="00000000" w:rsidRPr="00000000">
        <w:rPr>
          <w:rtl w:val="0"/>
        </w:rPr>
        <w:t xml:space="preserve">Furthermore, </w:t>
      </w:r>
      <w:r w:rsidDel="00000000" w:rsidR="00000000" w:rsidRPr="00000000">
        <w:rPr>
          <w:rtl w:val="0"/>
        </w:rPr>
        <w:t xml:space="preserve">Liz Greene did a extensive research about mystical experiences among astrologers in which she relates peak experience with the mystical experiences.</w:t>
      </w:r>
      <w:r w:rsidDel="00000000" w:rsidR="00000000" w:rsidRPr="00000000">
        <w:rPr>
          <w:vertAlign w:val="superscript"/>
        </w:rPr>
        <w:footnoteReference w:customMarkFollows="0" w:id="26"/>
      </w:r>
      <w:r w:rsidDel="00000000" w:rsidR="00000000" w:rsidRPr="00000000">
        <w:rPr>
          <w:rtl w:val="0"/>
        </w:rPr>
        <w:t xml:space="preserve"> In addition to the characteristics defined during the study recently mentioned, she also raise others principal features around mystical experiences such as a</w:t>
      </w:r>
      <w:r w:rsidDel="00000000" w:rsidR="00000000" w:rsidRPr="00000000">
        <w:rPr>
          <w:rtl w:val="0"/>
        </w:rPr>
        <w:t xml:space="preserve"> feeling of deep and profound peace, a new sense of individual purpose, a loss of concern about worldly problems, a sense that all the universe is alive and interconnected, willingness to collaborate with others.</w:t>
      </w:r>
      <w:r w:rsidDel="00000000" w:rsidR="00000000" w:rsidRPr="00000000">
        <w:rPr>
          <w:vertAlign w:val="superscript"/>
        </w:rPr>
        <w:footnoteReference w:customMarkFollows="0" w:id="27"/>
      </w:r>
      <w:r w:rsidDel="00000000" w:rsidR="00000000" w:rsidRPr="00000000">
        <w:rPr>
          <w:rtl w:val="0"/>
        </w:rPr>
      </w:r>
    </w:p>
    <w:p w:rsidR="00000000" w:rsidDel="00000000" w:rsidP="00000000" w:rsidRDefault="00000000" w:rsidRPr="00000000" w14:paraId="000000A9">
      <w:pPr>
        <w:jc w:val="both"/>
        <w:rPr/>
      </w:pPr>
      <w:r w:rsidDel="00000000" w:rsidR="00000000" w:rsidRPr="00000000">
        <w:rPr>
          <w:rtl w:val="0"/>
        </w:rPr>
      </w:r>
    </w:p>
    <w:p w:rsidR="00000000" w:rsidDel="00000000" w:rsidP="00000000" w:rsidRDefault="00000000" w:rsidRPr="00000000" w14:paraId="000000AA">
      <w:pPr>
        <w:jc w:val="both"/>
        <w:rPr/>
      </w:pPr>
      <w:r w:rsidDel="00000000" w:rsidR="00000000" w:rsidRPr="00000000">
        <w:rPr>
          <w:rtl w:val="0"/>
        </w:rPr>
        <w:t xml:space="preserve">It is clear that, both the description of Liz Greene and the definition resulting from the study about mystical experiences, are essentially similar at its core to those of the peak experience described by Abraham Maslow. </w:t>
      </w:r>
    </w:p>
    <w:p w:rsidR="00000000" w:rsidDel="00000000" w:rsidP="00000000" w:rsidRDefault="00000000" w:rsidRPr="00000000" w14:paraId="000000AB">
      <w:pPr>
        <w:jc w:val="both"/>
        <w:rPr/>
      </w:pPr>
      <w:r w:rsidDel="00000000" w:rsidR="00000000" w:rsidRPr="00000000">
        <w:rPr>
          <w:rtl w:val="0"/>
        </w:rPr>
        <w:tab/>
        <w:tab/>
        <w:tab/>
        <w:tab/>
        <w:tab/>
      </w:r>
    </w:p>
    <w:p w:rsidR="00000000" w:rsidDel="00000000" w:rsidP="00000000" w:rsidRDefault="00000000" w:rsidRPr="00000000" w14:paraId="000000AC">
      <w:pPr>
        <w:rPr/>
      </w:pPr>
      <w:r w:rsidDel="00000000" w:rsidR="00000000" w:rsidRPr="00000000">
        <w:rPr>
          <w:rtl w:val="0"/>
        </w:rPr>
        <w:tab/>
        <w:tab/>
        <w:tab/>
        <w:tab/>
      </w:r>
    </w:p>
    <w:p w:rsidR="00000000" w:rsidDel="00000000" w:rsidP="00000000" w:rsidRDefault="00000000" w:rsidRPr="00000000" w14:paraId="000000AD">
      <w:pPr>
        <w:rPr>
          <w:b w:val="1"/>
        </w:rPr>
      </w:pPr>
      <w:r w:rsidDel="00000000" w:rsidR="00000000" w:rsidRPr="00000000">
        <w:rPr>
          <w:b w:val="1"/>
          <w:rtl w:val="0"/>
        </w:rPr>
        <w:t xml:space="preserve">HOLOTROPIC STATE</w:t>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jc w:val="both"/>
        <w:rPr/>
      </w:pPr>
      <w:r w:rsidDel="00000000" w:rsidR="00000000" w:rsidRPr="00000000">
        <w:rPr>
          <w:rtl w:val="0"/>
        </w:rPr>
        <w:t xml:space="preserve">The term “holotropic” was coined by Stanislav Grof, a contemporary psychiatrist, one of the founders of transpersonal psychology, and a pioneer on psychedelics and non-ordinary states of consciousness research. According to Grof, holotropic states refers to a subgroup of non-ordinary states of consciousness which are similar to those that shamans and ancient cultures experience during their initiatory rites of passage.</w:t>
      </w:r>
      <w:r w:rsidDel="00000000" w:rsidR="00000000" w:rsidRPr="00000000">
        <w:rPr>
          <w:vertAlign w:val="superscript"/>
        </w:rPr>
        <w:footnoteReference w:customMarkFollows="0" w:id="28"/>
      </w:r>
      <w:r w:rsidDel="00000000" w:rsidR="00000000" w:rsidRPr="00000000">
        <w:rPr>
          <w:rtl w:val="0"/>
        </w:rPr>
        <w:t xml:space="preserve"> In the same way that Liz Greene does, he also relates this kind of states with those that were described by mystics of all ages and were used in the context of the </w:t>
      </w:r>
      <w:r w:rsidDel="00000000" w:rsidR="00000000" w:rsidRPr="00000000">
        <w:rPr>
          <w:rtl w:val="0"/>
        </w:rPr>
        <w:t xml:space="preserve">greatest</w:t>
      </w:r>
      <w:r w:rsidDel="00000000" w:rsidR="00000000" w:rsidRPr="00000000">
        <w:rPr>
          <w:rtl w:val="0"/>
        </w:rPr>
        <w:t xml:space="preserve"> religions of the world such as Hinduism, Buddhism, Jainism, Taoism, Zoroastrianism, Islam, Judaism, and Christianity.</w:t>
      </w:r>
      <w:r w:rsidDel="00000000" w:rsidR="00000000" w:rsidRPr="00000000">
        <w:rPr>
          <w:vertAlign w:val="superscript"/>
        </w:rPr>
        <w:footnoteReference w:customMarkFollows="0" w:id="29"/>
      </w:r>
      <w:r w:rsidDel="00000000" w:rsidR="00000000" w:rsidRPr="00000000">
        <w:rPr>
          <w:rtl w:val="0"/>
        </w:rPr>
        <w:t xml:space="preserve"> And Grof continues: </w:t>
      </w:r>
    </w:p>
    <w:p w:rsidR="00000000" w:rsidDel="00000000" w:rsidP="00000000" w:rsidRDefault="00000000" w:rsidRPr="00000000" w14:paraId="000000B0">
      <w:pPr>
        <w:jc w:val="right"/>
        <w:rPr/>
      </w:pPr>
      <w:r w:rsidDel="00000000" w:rsidR="00000000" w:rsidRPr="00000000">
        <w:rPr>
          <w:rtl w:val="0"/>
        </w:rPr>
      </w:r>
    </w:p>
    <w:p w:rsidR="00000000" w:rsidDel="00000000" w:rsidP="00000000" w:rsidRDefault="00000000" w:rsidRPr="00000000" w14:paraId="000000B1">
      <w:pPr>
        <w:jc w:val="right"/>
        <w:rPr/>
      </w:pPr>
      <w:r w:rsidDel="00000000" w:rsidR="00000000" w:rsidRPr="00000000">
        <w:rPr>
          <w:rtl w:val="0"/>
        </w:rPr>
        <w:t xml:space="preserve">“This astonishing idea is not new. In the ancient Indian Upanishads, the answer to the question: ‘‘Who am I?’’ is ‘‘Tat tvam asi.’’ This succinct Sanskrit sentence means literally: ‘‘Thou art That,’’ or ‘‘You are Godhead.’’ It suggests that we are not ‘‘namarupa’’ – name and form (body/ego), but that our deepest identity is with a divine spark in our innermost being (Atman) which is ultimately identical with the supreme universal principle that creates the universe (Brahman). Hinduism is not the only religion that has made this discovery. The revelation concerning the identity of the individual with the divine is the ultimate secret that lies at the mystical core of all great spiritual traditions. The name for this principle could thus be the Tao, Buddha, Shiva (of Kashmir Shaivism), Cosmic Christ, Pleroma, Allah, and many others.”</w:t>
      </w:r>
      <w:r w:rsidDel="00000000" w:rsidR="00000000" w:rsidRPr="00000000">
        <w:rPr>
          <w:vertAlign w:val="superscript"/>
        </w:rPr>
        <w:footnoteReference w:customMarkFollows="0" w:id="30"/>
      </w:r>
      <w:r w:rsidDel="00000000" w:rsidR="00000000" w:rsidRPr="00000000">
        <w:rPr>
          <w:rtl w:val="0"/>
        </w:rPr>
      </w:r>
    </w:p>
    <w:p w:rsidR="00000000" w:rsidDel="00000000" w:rsidP="00000000" w:rsidRDefault="00000000" w:rsidRPr="00000000" w14:paraId="000000B2">
      <w:pPr>
        <w:jc w:val="both"/>
        <w:rPr/>
      </w:pPr>
      <w:r w:rsidDel="00000000" w:rsidR="00000000" w:rsidRPr="00000000">
        <w:rPr>
          <w:rtl w:val="0"/>
        </w:rPr>
      </w:r>
    </w:p>
    <w:p w:rsidR="00000000" w:rsidDel="00000000" w:rsidP="00000000" w:rsidRDefault="00000000" w:rsidRPr="00000000" w14:paraId="000000B3">
      <w:pPr>
        <w:jc w:val="both"/>
        <w:rPr/>
      </w:pPr>
      <w:r w:rsidDel="00000000" w:rsidR="00000000" w:rsidRPr="00000000">
        <w:rPr>
          <w:rtl w:val="0"/>
        </w:rPr>
        <w:t xml:space="preserve">If self-realization can take place only when the person dissolves into the primordial unity as Maslow stated, then, it follows that holotropic states described by Grof seems correlates with mystical experiences at its core, both having the potential to help the person to discover our true identity and our cosmic status, since in holotropic states the person can identify with the Supracosmic and Metacosmic Void, primordial Emptiness and Nothingness that is conscious of itself.</w:t>
      </w:r>
      <w:r w:rsidDel="00000000" w:rsidR="00000000" w:rsidRPr="00000000">
        <w:rPr>
          <w:vertAlign w:val="superscript"/>
        </w:rPr>
        <w:footnoteReference w:customMarkFollows="0" w:id="31"/>
      </w:r>
      <w:r w:rsidDel="00000000" w:rsidR="00000000" w:rsidRPr="00000000">
        <w:rPr>
          <w:rtl w:val="0"/>
        </w:rPr>
        <w:t xml:space="preserve"> He applied the term numinosity to transpersonal experiences that convey a sense that the person belongs to a higher order of reality, a realm which is sacred.</w:t>
      </w:r>
      <w:r w:rsidDel="00000000" w:rsidR="00000000" w:rsidRPr="00000000">
        <w:rPr>
          <w:vertAlign w:val="superscript"/>
        </w:rPr>
        <w:footnoteReference w:customMarkFollows="0" w:id="32"/>
      </w:r>
      <w:r w:rsidDel="00000000" w:rsidR="00000000" w:rsidRPr="00000000">
        <w:rPr>
          <w:rtl w:val="0"/>
        </w:rPr>
        <w:t xml:space="preserve"> </w:t>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rPr>
          <w:b w:val="1"/>
        </w:rPr>
      </w:pPr>
      <w:r w:rsidDel="00000000" w:rsidR="00000000" w:rsidRPr="00000000">
        <w:rPr>
          <w:b w:val="1"/>
          <w:rtl w:val="0"/>
        </w:rPr>
        <w:t xml:space="preserve">APPRECIATION OF THE SKY</w:t>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jc w:val="both"/>
        <w:rPr/>
      </w:pPr>
      <w:r w:rsidDel="00000000" w:rsidR="00000000" w:rsidRPr="00000000">
        <w:rPr>
          <w:rtl w:val="0"/>
        </w:rPr>
        <w:t xml:space="preserve">The focus on the sky as a source of enlightenment and truth can be found in the basis of different myths of ancient cultures in which gods were associated to the solar, the moon, and the sky, the “high places” was where the gods inhabited.</w:t>
      </w:r>
      <w:r w:rsidDel="00000000" w:rsidR="00000000" w:rsidRPr="00000000">
        <w:rPr>
          <w:vertAlign w:val="superscript"/>
        </w:rPr>
        <w:footnoteReference w:customMarkFollows="0" w:id="33"/>
      </w:r>
      <w:r w:rsidDel="00000000" w:rsidR="00000000" w:rsidRPr="00000000">
        <w:rPr>
          <w:rtl w:val="0"/>
        </w:rPr>
        <w:t xml:space="preserve"> So, appreciation of the sky seems to be used as a means by which ancient cultures engaged with the imaginal and the cosmos, with something bigger than themselves that governed their lives, both personally, socially and politically, since information about decisions and actions on earth were revealed by the stars, the moon, the god and goddess in the heavens.</w:t>
      </w:r>
      <w:r w:rsidDel="00000000" w:rsidR="00000000" w:rsidRPr="00000000">
        <w:rPr>
          <w:vertAlign w:val="superscript"/>
        </w:rPr>
        <w:footnoteReference w:customMarkFollows="0" w:id="34"/>
      </w:r>
      <w:r w:rsidDel="00000000" w:rsidR="00000000" w:rsidRPr="00000000">
        <w:rPr>
          <w:rtl w:val="0"/>
        </w:rPr>
        <w:t xml:space="preserve"> Moreover, Liz Greene also states that ancient authors, in particular Plato,</w:t>
      </w:r>
      <w:r w:rsidDel="00000000" w:rsidR="00000000" w:rsidRPr="00000000">
        <w:rPr>
          <w:rtl w:val="0"/>
        </w:rPr>
        <w:t xml:space="preserve"> </w:t>
      </w:r>
      <w:r w:rsidDel="00000000" w:rsidR="00000000" w:rsidRPr="00000000">
        <w:rPr>
          <w:rtl w:val="0"/>
        </w:rPr>
        <w:t xml:space="preserve">Plotinus, Iamblichus,</w:t>
      </w:r>
      <w:r w:rsidDel="00000000" w:rsidR="00000000" w:rsidRPr="00000000">
        <w:rPr>
          <w:rtl w:val="0"/>
        </w:rPr>
        <w:t xml:space="preserve">  </w:t>
      </w:r>
      <w:r w:rsidDel="00000000" w:rsidR="00000000" w:rsidRPr="00000000">
        <w:rPr>
          <w:rtl w:val="0"/>
        </w:rPr>
        <w:t xml:space="preserve">and the Hermetic,</w:t>
      </w:r>
      <w:r w:rsidDel="00000000" w:rsidR="00000000" w:rsidRPr="00000000">
        <w:rPr>
          <w:rtl w:val="0"/>
        </w:rPr>
        <w:t xml:space="preserve">  </w:t>
      </w:r>
      <w:r w:rsidDel="00000000" w:rsidR="00000000" w:rsidRPr="00000000">
        <w:rPr>
          <w:rtl w:val="0"/>
        </w:rPr>
        <w:t xml:space="preserve">Kabbalistic,</w:t>
      </w:r>
      <w:r w:rsidDel="00000000" w:rsidR="00000000" w:rsidRPr="00000000">
        <w:rPr>
          <w:rtl w:val="0"/>
        </w:rPr>
        <w:t xml:space="preserve"> </w:t>
      </w:r>
      <w:r w:rsidDel="00000000" w:rsidR="00000000" w:rsidRPr="00000000">
        <w:rPr>
          <w:rtl w:val="0"/>
        </w:rPr>
        <w:t xml:space="preserve">Gnostic,</w:t>
      </w:r>
      <w:r w:rsidDel="00000000" w:rsidR="00000000" w:rsidRPr="00000000">
        <w:rPr>
          <w:rtl w:val="0"/>
        </w:rPr>
        <w:t xml:space="preserve">  </w:t>
      </w:r>
      <w:r w:rsidDel="00000000" w:rsidR="00000000" w:rsidRPr="00000000">
        <w:rPr>
          <w:rtl w:val="0"/>
        </w:rPr>
        <w:t xml:space="preserve">and alchemical</w:t>
      </w:r>
      <w:r w:rsidDel="00000000" w:rsidR="00000000" w:rsidRPr="00000000">
        <w:rPr>
          <w:rtl w:val="0"/>
        </w:rPr>
        <w:t xml:space="preserve">  </w:t>
      </w:r>
      <w:r w:rsidDel="00000000" w:rsidR="00000000" w:rsidRPr="00000000">
        <w:rPr>
          <w:rtl w:val="0"/>
        </w:rPr>
        <w:t xml:space="preserve">writers as well, all of them assert a relationship between mystical experience and the heavens.</w:t>
      </w:r>
      <w:r w:rsidDel="00000000" w:rsidR="00000000" w:rsidRPr="00000000">
        <w:rPr>
          <w:vertAlign w:val="superscript"/>
        </w:rPr>
        <w:footnoteReference w:customMarkFollows="0" w:id="35"/>
      </w:r>
      <w:r w:rsidDel="00000000" w:rsidR="00000000" w:rsidRPr="00000000">
        <w:rPr>
          <w:rtl w:val="0"/>
        </w:rPr>
      </w:r>
    </w:p>
    <w:p w:rsidR="00000000" w:rsidDel="00000000" w:rsidP="00000000" w:rsidRDefault="00000000" w:rsidRPr="00000000" w14:paraId="000000BA">
      <w:pPr>
        <w:jc w:val="both"/>
        <w:rPr/>
      </w:pPr>
      <w:r w:rsidDel="00000000" w:rsidR="00000000" w:rsidRPr="00000000">
        <w:rPr>
          <w:rtl w:val="0"/>
        </w:rPr>
      </w:r>
    </w:p>
    <w:p w:rsidR="00000000" w:rsidDel="00000000" w:rsidP="00000000" w:rsidRDefault="00000000" w:rsidRPr="00000000" w14:paraId="000000BB">
      <w:pPr>
        <w:jc w:val="both"/>
        <w:rPr/>
      </w:pPr>
      <w:r w:rsidDel="00000000" w:rsidR="00000000" w:rsidRPr="00000000">
        <w:rPr>
          <w:rtl w:val="0"/>
        </w:rPr>
        <w:t xml:space="preserve">In ancient cultures and gnostic teaching, cosmic order was perceived as divine in itself.</w:t>
      </w:r>
      <w:r w:rsidDel="00000000" w:rsidR="00000000" w:rsidRPr="00000000">
        <w:rPr>
          <w:vertAlign w:val="superscript"/>
        </w:rPr>
        <w:footnoteReference w:customMarkFollows="0" w:id="36"/>
      </w:r>
      <w:r w:rsidDel="00000000" w:rsidR="00000000" w:rsidRPr="00000000">
        <w:rPr>
          <w:rtl w:val="0"/>
        </w:rPr>
        <w:t xml:space="preserve"> Thus, the sky and planetary gods were also perceived as organizing principles, and it was through the sky how they talk and encounter with the spirits.</w:t>
      </w:r>
      <w:r w:rsidDel="00000000" w:rsidR="00000000" w:rsidRPr="00000000">
        <w:rPr>
          <w:vertAlign w:val="superscript"/>
        </w:rPr>
        <w:footnoteReference w:customMarkFollows="0" w:id="37"/>
      </w:r>
      <w:r w:rsidDel="00000000" w:rsidR="00000000" w:rsidRPr="00000000">
        <w:rPr>
          <w:rtl w:val="0"/>
        </w:rPr>
        <w:t xml:space="preserve"> These organizing principles can be related to the Pythagorean-Platonic notion of archetype as a mathematical principle which, centuries later, will </w:t>
      </w:r>
      <w:r w:rsidDel="00000000" w:rsidR="00000000" w:rsidRPr="00000000">
        <w:rPr>
          <w:rtl w:val="0"/>
        </w:rPr>
        <w:t xml:space="preserve">be </w:t>
      </w:r>
      <w:r w:rsidDel="00000000" w:rsidR="00000000" w:rsidRPr="00000000">
        <w:rPr>
          <w:rtl w:val="0"/>
        </w:rPr>
        <w:t xml:space="preserve">recover</w:t>
      </w:r>
      <w:r w:rsidDel="00000000" w:rsidR="00000000" w:rsidRPr="00000000">
        <w:rPr>
          <w:rtl w:val="0"/>
        </w:rPr>
        <w:t xml:space="preserve">ed</w:t>
      </w:r>
      <w:r w:rsidDel="00000000" w:rsidR="00000000" w:rsidRPr="00000000">
        <w:rPr>
          <w:rtl w:val="0"/>
        </w:rPr>
        <w:t xml:space="preserve"> by Carl Jung in the 20th century who defined archetypes as the fundamental principles of the human psyche.</w:t>
      </w:r>
      <w:r w:rsidDel="00000000" w:rsidR="00000000" w:rsidRPr="00000000">
        <w:rPr>
          <w:vertAlign w:val="superscript"/>
        </w:rPr>
        <w:footnoteReference w:customMarkFollows="0" w:id="38"/>
      </w:r>
      <w:r w:rsidDel="00000000" w:rsidR="00000000" w:rsidRPr="00000000">
        <w:rPr>
          <w:rtl w:val="0"/>
        </w:rPr>
        <w:t xml:space="preserve"> These fundamental principles, both in the Classical Greek as well in Jung´s depth psychology, were seen as timeless universal patterns or form that posses numinous character.</w:t>
      </w:r>
      <w:r w:rsidDel="00000000" w:rsidR="00000000" w:rsidRPr="00000000">
        <w:rPr>
          <w:vertAlign w:val="superscript"/>
        </w:rPr>
        <w:footnoteReference w:customMarkFollows="0" w:id="39"/>
      </w:r>
      <w:r w:rsidDel="00000000" w:rsidR="00000000" w:rsidRPr="00000000">
        <w:rPr>
          <w:rtl w:val="0"/>
        </w:rPr>
        <w:t xml:space="preserve"> In addition, this notion of an ordered and patterned universe based on numerical ratio and geometrical forms, influenced other worldviews such as Kepler´s underlying harmony of the world and Plato´s proportions of the cosmos in terms of musical scale.</w:t>
      </w:r>
      <w:r w:rsidDel="00000000" w:rsidR="00000000" w:rsidRPr="00000000">
        <w:rPr>
          <w:vertAlign w:val="superscript"/>
        </w:rPr>
        <w:footnoteReference w:customMarkFollows="0" w:id="40"/>
      </w:r>
      <w:r w:rsidDel="00000000" w:rsidR="00000000" w:rsidRPr="00000000">
        <w:rPr>
          <w:rtl w:val="0"/>
        </w:rPr>
        <w:t xml:space="preserve"> </w:t>
      </w:r>
    </w:p>
    <w:p w:rsidR="00000000" w:rsidDel="00000000" w:rsidP="00000000" w:rsidRDefault="00000000" w:rsidRPr="00000000" w14:paraId="000000BC">
      <w:pPr>
        <w:jc w:val="both"/>
        <w:rPr/>
      </w:pPr>
      <w:r w:rsidDel="00000000" w:rsidR="00000000" w:rsidRPr="00000000">
        <w:rPr>
          <w:rtl w:val="0"/>
        </w:rPr>
      </w:r>
    </w:p>
    <w:p w:rsidR="00000000" w:rsidDel="00000000" w:rsidP="00000000" w:rsidRDefault="00000000" w:rsidRPr="00000000" w14:paraId="000000BD">
      <w:pPr>
        <w:jc w:val="both"/>
        <w:rPr/>
      </w:pPr>
      <w:r w:rsidDel="00000000" w:rsidR="00000000" w:rsidRPr="00000000">
        <w:rPr>
          <w:rtl w:val="0"/>
        </w:rPr>
        <w:t xml:space="preserve">This perspective seems to take the appreciation of the sky as a potential for psyche's perception of the order and beauty of cosmos, or, in other words, psyche´s aesthetics sensitivity. In this regard, Maslow argued that peak experience come from aesthetic moments.</w:t>
      </w:r>
      <w:r w:rsidDel="00000000" w:rsidR="00000000" w:rsidRPr="00000000">
        <w:rPr>
          <w:vertAlign w:val="superscript"/>
        </w:rPr>
        <w:footnoteReference w:customMarkFollows="0" w:id="41"/>
      </w:r>
      <w:r w:rsidDel="00000000" w:rsidR="00000000" w:rsidRPr="00000000">
        <w:rPr>
          <w:rtl w:val="0"/>
        </w:rPr>
      </w:r>
    </w:p>
    <w:p w:rsidR="00000000" w:rsidDel="00000000" w:rsidP="00000000" w:rsidRDefault="00000000" w:rsidRPr="00000000" w14:paraId="000000BE">
      <w:pPr>
        <w:jc w:val="both"/>
        <w:rPr/>
      </w:pPr>
      <w:r w:rsidDel="00000000" w:rsidR="00000000" w:rsidRPr="00000000">
        <w:rPr>
          <w:rtl w:val="0"/>
        </w:rPr>
      </w:r>
    </w:p>
    <w:p w:rsidR="00000000" w:rsidDel="00000000" w:rsidP="00000000" w:rsidRDefault="00000000" w:rsidRPr="00000000" w14:paraId="000000BF">
      <w:pPr>
        <w:jc w:val="both"/>
        <w:rPr/>
      </w:pPr>
      <w:r w:rsidDel="00000000" w:rsidR="00000000" w:rsidRPr="00000000">
        <w:rPr>
          <w:rtl w:val="0"/>
        </w:rPr>
        <w:t xml:space="preserve">Aesthetic experience is conceived by differents authors as a supreme exprecience by which we know the world.</w:t>
      </w:r>
      <w:r w:rsidDel="00000000" w:rsidR="00000000" w:rsidRPr="00000000">
        <w:rPr>
          <w:vertAlign w:val="superscript"/>
        </w:rPr>
        <w:footnoteReference w:customMarkFollows="0" w:id="42"/>
      </w:r>
      <w:r w:rsidDel="00000000" w:rsidR="00000000" w:rsidRPr="00000000">
        <w:rPr>
          <w:rtl w:val="0"/>
        </w:rPr>
        <w:t xml:space="preserve"> </w:t>
      </w:r>
      <w:r w:rsidDel="00000000" w:rsidR="00000000" w:rsidRPr="00000000">
        <w:rPr>
          <w:vertAlign w:val="superscript"/>
        </w:rPr>
        <w:footnoteReference w:customMarkFollows="0" w:id="43"/>
      </w:r>
      <w:r w:rsidDel="00000000" w:rsidR="00000000" w:rsidRPr="00000000">
        <w:rPr>
          <w:rtl w:val="0"/>
        </w:rPr>
        <w:t xml:space="preserve"> Moreover, through psyche´s aesthetic sensitivity, ordinary conscious experience can move towards the unconscious and, therefore, beyond modern individuality.</w:t>
      </w:r>
      <w:r w:rsidDel="00000000" w:rsidR="00000000" w:rsidRPr="00000000">
        <w:rPr>
          <w:vertAlign w:val="superscript"/>
        </w:rPr>
        <w:footnoteReference w:customMarkFollows="0" w:id="44"/>
      </w:r>
      <w:r w:rsidDel="00000000" w:rsidR="00000000" w:rsidRPr="00000000">
        <w:rPr>
          <w:rtl w:val="0"/>
        </w:rPr>
        <w:t xml:space="preserve"> That is to say, the sense of belonging to something bigger.  This dynamic potentially leads the personal consciousness toward revelation and insight, or, in common expression, the “a-ha! moment”.</w:t>
      </w:r>
      <w:r w:rsidDel="00000000" w:rsidR="00000000" w:rsidRPr="00000000">
        <w:rPr>
          <w:vertAlign w:val="superscript"/>
        </w:rPr>
        <w:footnoteReference w:customMarkFollows="0" w:id="45"/>
      </w:r>
      <w:r w:rsidDel="00000000" w:rsidR="00000000" w:rsidRPr="00000000">
        <w:rPr>
          <w:rtl w:val="0"/>
        </w:rPr>
      </w:r>
    </w:p>
    <w:p w:rsidR="00000000" w:rsidDel="00000000" w:rsidP="00000000" w:rsidRDefault="00000000" w:rsidRPr="00000000" w14:paraId="000000C0">
      <w:pPr>
        <w:jc w:val="both"/>
        <w:rPr/>
      </w:pPr>
      <w:r w:rsidDel="00000000" w:rsidR="00000000" w:rsidRPr="00000000">
        <w:rPr>
          <w:rtl w:val="0"/>
        </w:rPr>
      </w:r>
    </w:p>
    <w:p w:rsidR="00000000" w:rsidDel="00000000" w:rsidP="00000000" w:rsidRDefault="00000000" w:rsidRPr="00000000" w14:paraId="000000C1">
      <w:pPr>
        <w:jc w:val="both"/>
        <w:rPr/>
      </w:pPr>
      <w:r w:rsidDel="00000000" w:rsidR="00000000" w:rsidRPr="00000000">
        <w:rPr>
          <w:rtl w:val="0"/>
        </w:rPr>
        <w:t xml:space="preserve">David Ray Griffin, in his book </w:t>
      </w:r>
      <w:r w:rsidDel="00000000" w:rsidR="00000000" w:rsidRPr="00000000">
        <w:rPr>
          <w:i w:val="1"/>
          <w:rtl w:val="0"/>
        </w:rPr>
        <w:t xml:space="preserve">Archetypal Process</w:t>
      </w:r>
      <w:r w:rsidDel="00000000" w:rsidR="00000000" w:rsidRPr="00000000">
        <w:rPr>
          <w:rtl w:val="0"/>
        </w:rPr>
        <w:t xml:space="preserve">, describes mystical experience as a joyful experience in which the person encounters with the numinous,.</w:t>
      </w:r>
      <w:r w:rsidDel="00000000" w:rsidR="00000000" w:rsidRPr="00000000">
        <w:rPr>
          <w:vertAlign w:val="superscript"/>
        </w:rPr>
        <w:footnoteReference w:customMarkFollows="0" w:id="46"/>
      </w:r>
      <w:r w:rsidDel="00000000" w:rsidR="00000000" w:rsidRPr="00000000">
        <w:rPr>
          <w:rtl w:val="0"/>
        </w:rPr>
        <w:t xml:space="preserve"> In addition, he says that a mystical experience means to notice qualities in all existing things, as if it were some kind of revelation that shows up spontaneously from an interiority to conscious awareness.</w:t>
      </w:r>
      <w:r w:rsidDel="00000000" w:rsidR="00000000" w:rsidRPr="00000000">
        <w:rPr>
          <w:vertAlign w:val="superscript"/>
        </w:rPr>
        <w:footnoteReference w:customMarkFollows="0" w:id="47"/>
      </w:r>
      <w:r w:rsidDel="00000000" w:rsidR="00000000" w:rsidRPr="00000000">
        <w:rPr>
          <w:rtl w:val="0"/>
        </w:rPr>
        <w:t xml:space="preserve"> For this to happen, the perceiving mind needs to turn from quantity into quality.</w:t>
      </w:r>
      <w:r w:rsidDel="00000000" w:rsidR="00000000" w:rsidRPr="00000000">
        <w:rPr>
          <w:vertAlign w:val="superscript"/>
        </w:rPr>
        <w:footnoteReference w:customMarkFollows="0" w:id="48"/>
      </w:r>
      <w:r w:rsidDel="00000000" w:rsidR="00000000" w:rsidRPr="00000000">
        <w:rPr>
          <w:rtl w:val="0"/>
        </w:rPr>
        <w:t xml:space="preserve"> For instance, this notion of aesthetics experience as a perception of the quality of things can be correlated with Jung's idea of synchronicity. This phenomena is described as a meaningful coincidence that occurs simultaneously between inner process and external events, and which suggests that time has qualities.</w:t>
      </w:r>
      <w:r w:rsidDel="00000000" w:rsidR="00000000" w:rsidRPr="00000000">
        <w:rPr>
          <w:vertAlign w:val="superscript"/>
        </w:rPr>
        <w:footnoteReference w:customMarkFollows="0" w:id="49"/>
      </w:r>
      <w:r w:rsidDel="00000000" w:rsidR="00000000" w:rsidRPr="00000000">
        <w:rPr>
          <w:vertAlign w:val="superscript"/>
        </w:rPr>
        <w:footnoteReference w:customMarkFollows="0" w:id="50"/>
      </w:r>
      <w:r w:rsidDel="00000000" w:rsidR="00000000" w:rsidRPr="00000000">
        <w:rPr>
          <w:rtl w:val="0"/>
        </w:rPr>
        <w:t xml:space="preserve"> Synchronicity, is also described as an encounter between psyche and matter that creates the spark of meaning, dissolving the modern subject-object dichotomy.</w:t>
      </w:r>
      <w:r w:rsidDel="00000000" w:rsidR="00000000" w:rsidRPr="00000000">
        <w:rPr>
          <w:vertAlign w:val="superscript"/>
        </w:rPr>
        <w:footnoteReference w:customMarkFollows="0" w:id="51"/>
      </w:r>
      <w:r w:rsidDel="00000000" w:rsidR="00000000" w:rsidRPr="00000000">
        <w:rPr>
          <w:rtl w:val="0"/>
        </w:rPr>
        <w:t xml:space="preserve"> Moreover, according to Jung, human experience is conditioned by certain universal patterns according to archetypal principles which usually remain unconscious.</w:t>
      </w:r>
      <w:r w:rsidDel="00000000" w:rsidR="00000000" w:rsidRPr="00000000">
        <w:rPr>
          <w:vertAlign w:val="superscript"/>
        </w:rPr>
        <w:footnoteReference w:customMarkFollows="0" w:id="52"/>
      </w:r>
      <w:r w:rsidDel="00000000" w:rsidR="00000000" w:rsidRPr="00000000">
        <w:rPr>
          <w:rtl w:val="0"/>
        </w:rPr>
        <w:t xml:space="preserve"> That is to say, that human psyche has also an order and is patterned, and, thus, synchronicity can be also described as an aesthetic experience or, as Jung wrote, as an </w:t>
      </w:r>
      <w:r w:rsidDel="00000000" w:rsidR="00000000" w:rsidRPr="00000000">
        <w:rPr>
          <w:rtl w:val="0"/>
        </w:rPr>
        <w:t xml:space="preserve">acausal orderedness.</w:t>
      </w:r>
      <w:r w:rsidDel="00000000" w:rsidR="00000000" w:rsidRPr="00000000">
        <w:rPr>
          <w:vertAlign w:val="superscript"/>
        </w:rPr>
        <w:footnoteReference w:customMarkFollows="0" w:id="53"/>
      </w:r>
      <w:r w:rsidDel="00000000" w:rsidR="00000000" w:rsidRPr="00000000">
        <w:rPr>
          <w:rtl w:val="0"/>
        </w:rPr>
        <w:t xml:space="preserve"> He expressly states: `Synchronicity is a modern differentiation of the obsolete concept of correspondence, sympathy, and harmony`.</w:t>
      </w:r>
      <w:r w:rsidDel="00000000" w:rsidR="00000000" w:rsidRPr="00000000">
        <w:rPr>
          <w:vertAlign w:val="superscript"/>
        </w:rPr>
        <w:footnoteReference w:customMarkFollows="0" w:id="54"/>
      </w:r>
      <w:r w:rsidDel="00000000" w:rsidR="00000000" w:rsidRPr="00000000">
        <w:rPr>
          <w:rtl w:val="0"/>
        </w:rPr>
        <w:t xml:space="preserve"> As I described above, these concepts that suggest the interconnection and coherente between all things are also related to peak and mystical experiences. </w:t>
      </w:r>
    </w:p>
    <w:p w:rsidR="00000000" w:rsidDel="00000000" w:rsidP="00000000" w:rsidRDefault="00000000" w:rsidRPr="00000000" w14:paraId="000000C2">
      <w:pPr>
        <w:jc w:val="both"/>
        <w:rPr/>
      </w:pPr>
      <w:r w:rsidDel="00000000" w:rsidR="00000000" w:rsidRPr="00000000">
        <w:rPr>
          <w:rtl w:val="0"/>
        </w:rPr>
        <w:tab/>
        <w:tab/>
        <w:tab/>
        <w:tab/>
      </w:r>
      <w:r w:rsidDel="00000000" w:rsidR="00000000" w:rsidRPr="00000000">
        <w:rPr>
          <w:rtl w:val="0"/>
        </w:rPr>
      </w:r>
    </w:p>
    <w:p w:rsidR="00000000" w:rsidDel="00000000" w:rsidP="00000000" w:rsidRDefault="00000000" w:rsidRPr="00000000" w14:paraId="000000C3">
      <w:pPr>
        <w:jc w:val="both"/>
        <w:rPr/>
      </w:pPr>
      <w:r w:rsidDel="00000000" w:rsidR="00000000" w:rsidRPr="00000000">
        <w:rPr>
          <w:rtl w:val="0"/>
        </w:rPr>
        <w:t xml:space="preserve">Once again, both in aesthetic and synchronistic experiences, same characteristics arise such as supreme experience, higher dimension bigger than the individual, enjoyment,  the feeling of knowing and revelation, the encounter with the divine and the sense of unity. </w:t>
      </w:r>
    </w:p>
    <w:p w:rsidR="00000000" w:rsidDel="00000000" w:rsidP="00000000" w:rsidRDefault="00000000" w:rsidRPr="00000000" w14:paraId="000000C4">
      <w:pPr>
        <w:jc w:val="both"/>
        <w:rPr/>
      </w:pPr>
      <w:r w:rsidDel="00000000" w:rsidR="00000000" w:rsidRPr="00000000">
        <w:rPr>
          <w:rtl w:val="0"/>
        </w:rPr>
      </w:r>
    </w:p>
    <w:p w:rsidR="00000000" w:rsidDel="00000000" w:rsidP="00000000" w:rsidRDefault="00000000" w:rsidRPr="00000000" w14:paraId="000000C5">
      <w:pPr>
        <w:jc w:val="both"/>
        <w:rPr/>
      </w:pPr>
      <w:r w:rsidDel="00000000" w:rsidR="00000000" w:rsidRPr="00000000">
        <w:rPr>
          <w:rtl w:val="0"/>
        </w:rPr>
      </w:r>
    </w:p>
    <w:p w:rsidR="00000000" w:rsidDel="00000000" w:rsidP="00000000" w:rsidRDefault="00000000" w:rsidRPr="00000000" w14:paraId="000000C6">
      <w:pPr>
        <w:rPr>
          <w:b w:val="1"/>
        </w:rPr>
      </w:pPr>
      <w:r w:rsidDel="00000000" w:rsidR="00000000" w:rsidRPr="00000000">
        <w:rPr>
          <w:rtl w:val="0"/>
        </w:rPr>
      </w:r>
    </w:p>
    <w:p w:rsidR="00000000" w:rsidDel="00000000" w:rsidP="00000000" w:rsidRDefault="00000000" w:rsidRPr="00000000" w14:paraId="000000C7">
      <w:pPr>
        <w:rPr>
          <w:b w:val="1"/>
        </w:rPr>
      </w:pPr>
      <w:r w:rsidDel="00000000" w:rsidR="00000000" w:rsidRPr="00000000">
        <w:rPr>
          <w:b w:val="1"/>
          <w:rtl w:val="0"/>
        </w:rPr>
        <w:t xml:space="preserve">CONCLUSION</w:t>
      </w:r>
    </w:p>
    <w:p w:rsidR="00000000" w:rsidDel="00000000" w:rsidP="00000000" w:rsidRDefault="00000000" w:rsidRPr="00000000" w14:paraId="000000C8">
      <w:pPr>
        <w:rPr/>
      </w:pPr>
      <w:r w:rsidDel="00000000" w:rsidR="00000000" w:rsidRPr="00000000">
        <w:rPr>
          <w:rtl w:val="0"/>
        </w:rPr>
      </w:r>
    </w:p>
    <w:p w:rsidR="00000000" w:rsidDel="00000000" w:rsidP="00000000" w:rsidRDefault="00000000" w:rsidRPr="00000000" w14:paraId="000000C9">
      <w:pPr>
        <w:jc w:val="both"/>
        <w:rPr/>
      </w:pPr>
      <w:r w:rsidDel="00000000" w:rsidR="00000000" w:rsidRPr="00000000">
        <w:rPr>
          <w:rtl w:val="0"/>
        </w:rPr>
        <w:t xml:space="preserve">Throughout this essay, I drew up a journey across differents cultures, from ancient to modern, as well as from different periods of time and social contexts; and it seems that, every culture in every period of time, elaborated his particular relation to the divine. Therefore, in this regard, I agree with Maslow when argue that the feeling of belonging to something bigger that oneself is an intrinsic need in all human beings.</w:t>
      </w:r>
    </w:p>
    <w:p w:rsidR="00000000" w:rsidDel="00000000" w:rsidP="00000000" w:rsidRDefault="00000000" w:rsidRPr="00000000" w14:paraId="000000CA">
      <w:pPr>
        <w:jc w:val="both"/>
        <w:rPr/>
      </w:pPr>
      <w:r w:rsidDel="00000000" w:rsidR="00000000" w:rsidRPr="00000000">
        <w:rPr>
          <w:rtl w:val="0"/>
        </w:rPr>
      </w:r>
    </w:p>
    <w:p w:rsidR="00000000" w:rsidDel="00000000" w:rsidP="00000000" w:rsidRDefault="00000000" w:rsidRPr="00000000" w14:paraId="000000CB">
      <w:pPr>
        <w:jc w:val="both"/>
        <w:rPr/>
      </w:pPr>
      <w:r w:rsidDel="00000000" w:rsidR="00000000" w:rsidRPr="00000000">
        <w:rPr>
          <w:rtl w:val="0"/>
        </w:rPr>
        <w:t xml:space="preserve">To conclude the different approaches that I´m rising in this essay, I would like to share a personal experience that took place several times during non-ordinary states of consciousness caused by the effect of powerful psychedelics such as ayahuasca and psilocybe mushroom.  During such states, I experienced all the characteristics described so far, that relates peak experience and the appreciation of the sky.  I remember specially the coherence and perfect order in which my personal astrological transits were perceived; that is to say, the harmony and beauty of the cosmos was revealed through my planetary transits and everything was perceived as perfect, good and meaningful.  As a result, my individual identity seemed to encompass harmonically to the creative intelligence of the wholeness, and the inner world of psychology to a wider sense of the universe.  Since then, I agree with Liz Greene when suggests a connection between mystical experience and the study of astrology.</w:t>
      </w:r>
      <w:r w:rsidDel="00000000" w:rsidR="00000000" w:rsidRPr="00000000">
        <w:rPr>
          <w:vertAlign w:val="superscript"/>
        </w:rPr>
        <w:footnoteReference w:customMarkFollows="0" w:id="55"/>
      </w:r>
      <w:r w:rsidDel="00000000" w:rsidR="00000000" w:rsidRPr="00000000">
        <w:rPr>
          <w:rtl w:val="0"/>
        </w:rPr>
      </w:r>
    </w:p>
    <w:p w:rsidR="00000000" w:rsidDel="00000000" w:rsidP="00000000" w:rsidRDefault="00000000" w:rsidRPr="00000000" w14:paraId="000000CC">
      <w:pPr>
        <w:rPr/>
      </w:pPr>
      <w:r w:rsidDel="00000000" w:rsidR="00000000" w:rsidRPr="00000000">
        <w:rPr>
          <w:rtl w:val="0"/>
        </w:rPr>
      </w:r>
    </w:p>
    <w:p w:rsidR="00000000" w:rsidDel="00000000" w:rsidP="00000000" w:rsidRDefault="00000000" w:rsidRPr="00000000" w14:paraId="000000CD">
      <w:pPr>
        <w:jc w:val="both"/>
        <w:rPr/>
      </w:pPr>
      <w:r w:rsidDel="00000000" w:rsidR="00000000" w:rsidRPr="00000000">
        <w:rPr>
          <w:rtl w:val="0"/>
        </w:rPr>
        <w:t xml:space="preserve">All of the concepts described throughout this essay (peak experience, mystical experience, holotropic state, aesthetic experience and synchronicity), included my personal story, share the same essential characteristics considered a core part of the experience:</w:t>
      </w:r>
    </w:p>
    <w:p w:rsidR="00000000" w:rsidDel="00000000" w:rsidP="00000000" w:rsidRDefault="00000000" w:rsidRPr="00000000" w14:paraId="000000CE">
      <w:pPr>
        <w:rPr/>
      </w:pPr>
      <w:r w:rsidDel="00000000" w:rsidR="00000000" w:rsidRPr="00000000">
        <w:rPr>
          <w:rtl w:val="0"/>
        </w:rPr>
      </w:r>
    </w:p>
    <w:p w:rsidR="00000000" w:rsidDel="00000000" w:rsidP="00000000" w:rsidRDefault="00000000" w:rsidRPr="00000000" w14:paraId="000000CF">
      <w:pPr>
        <w:numPr>
          <w:ilvl w:val="0"/>
          <w:numId w:val="1"/>
        </w:numPr>
        <w:ind w:left="720" w:hanging="360"/>
        <w:rPr/>
      </w:pPr>
      <w:r w:rsidDel="00000000" w:rsidR="00000000" w:rsidRPr="00000000">
        <w:rPr>
          <w:rtl w:val="0"/>
        </w:rPr>
        <w:t xml:space="preserve">joy</w:t>
      </w:r>
    </w:p>
    <w:p w:rsidR="00000000" w:rsidDel="00000000" w:rsidP="00000000" w:rsidRDefault="00000000" w:rsidRPr="00000000" w14:paraId="000000D0">
      <w:pPr>
        <w:numPr>
          <w:ilvl w:val="0"/>
          <w:numId w:val="1"/>
        </w:numPr>
        <w:ind w:left="720" w:hanging="360"/>
        <w:rPr/>
      </w:pPr>
      <w:r w:rsidDel="00000000" w:rsidR="00000000" w:rsidRPr="00000000">
        <w:rPr>
          <w:rtl w:val="0"/>
        </w:rPr>
        <w:t xml:space="preserve">a sense of belonging to something bigger than oneself</w:t>
      </w:r>
    </w:p>
    <w:p w:rsidR="00000000" w:rsidDel="00000000" w:rsidP="00000000" w:rsidRDefault="00000000" w:rsidRPr="00000000" w14:paraId="000000D1">
      <w:pPr>
        <w:numPr>
          <w:ilvl w:val="0"/>
          <w:numId w:val="1"/>
        </w:numPr>
        <w:ind w:left="720" w:hanging="360"/>
        <w:jc w:val="both"/>
        <w:rPr/>
      </w:pPr>
      <w:r w:rsidDel="00000000" w:rsidR="00000000" w:rsidRPr="00000000">
        <w:rPr>
          <w:rtl w:val="0"/>
        </w:rPr>
        <w:t xml:space="preserve">the perception of the universe as an unity </w:t>
      </w:r>
    </w:p>
    <w:p w:rsidR="00000000" w:rsidDel="00000000" w:rsidP="00000000" w:rsidRDefault="00000000" w:rsidRPr="00000000" w14:paraId="000000D2">
      <w:pPr>
        <w:numPr>
          <w:ilvl w:val="0"/>
          <w:numId w:val="1"/>
        </w:numPr>
        <w:ind w:left="720" w:hanging="360"/>
        <w:rPr/>
      </w:pPr>
      <w:r w:rsidDel="00000000" w:rsidR="00000000" w:rsidRPr="00000000">
        <w:rPr>
          <w:rtl w:val="0"/>
        </w:rPr>
        <w:t xml:space="preserve">spontaneous knowing, insight. </w:t>
      </w:r>
    </w:p>
    <w:p w:rsidR="00000000" w:rsidDel="00000000" w:rsidP="00000000" w:rsidRDefault="00000000" w:rsidRPr="00000000" w14:paraId="000000D3">
      <w:pPr>
        <w:numPr>
          <w:ilvl w:val="0"/>
          <w:numId w:val="1"/>
        </w:numPr>
        <w:ind w:left="720" w:hanging="360"/>
        <w:rPr/>
      </w:pPr>
      <w:r w:rsidDel="00000000" w:rsidR="00000000" w:rsidRPr="00000000">
        <w:rPr>
          <w:rtl w:val="0"/>
        </w:rPr>
        <w:t xml:space="preserve">life is fulfilled with meaning</w:t>
      </w:r>
    </w:p>
    <w:p w:rsidR="00000000" w:rsidDel="00000000" w:rsidP="00000000" w:rsidRDefault="00000000" w:rsidRPr="00000000" w14:paraId="000000D4">
      <w:pPr>
        <w:numPr>
          <w:ilvl w:val="0"/>
          <w:numId w:val="1"/>
        </w:numPr>
        <w:ind w:left="720" w:hanging="360"/>
        <w:rPr/>
      </w:pPr>
      <w:r w:rsidDel="00000000" w:rsidR="00000000" w:rsidRPr="00000000">
        <w:rPr>
          <w:rtl w:val="0"/>
        </w:rPr>
        <w:t xml:space="preserve">encounter with the divine, or God, or numinous</w:t>
      </w:r>
    </w:p>
    <w:p w:rsidR="00000000" w:rsidDel="00000000" w:rsidP="00000000" w:rsidRDefault="00000000" w:rsidRPr="00000000" w14:paraId="000000D5">
      <w:pPr>
        <w:numPr>
          <w:ilvl w:val="0"/>
          <w:numId w:val="1"/>
        </w:numPr>
        <w:ind w:left="720" w:hanging="360"/>
        <w:jc w:val="both"/>
        <w:rPr/>
      </w:pPr>
      <w:r w:rsidDel="00000000" w:rsidR="00000000" w:rsidRPr="00000000">
        <w:rPr>
          <w:rtl w:val="0"/>
        </w:rPr>
        <w:t xml:space="preserve">a sense of individual purpose</w:t>
      </w:r>
    </w:p>
    <w:p w:rsidR="00000000" w:rsidDel="00000000" w:rsidP="00000000" w:rsidRDefault="00000000" w:rsidRPr="00000000" w14:paraId="000000D6">
      <w:pPr>
        <w:numPr>
          <w:ilvl w:val="0"/>
          <w:numId w:val="1"/>
        </w:numPr>
        <w:ind w:left="720" w:hanging="360"/>
        <w:rPr/>
      </w:pPr>
      <w:r w:rsidDel="00000000" w:rsidR="00000000" w:rsidRPr="00000000">
        <w:rPr>
          <w:rtl w:val="0"/>
        </w:rPr>
        <w:t xml:space="preserve">a sense of coherence and harmony among all things in life</w:t>
      </w:r>
    </w:p>
    <w:p w:rsidR="00000000" w:rsidDel="00000000" w:rsidP="00000000" w:rsidRDefault="00000000" w:rsidRPr="00000000" w14:paraId="000000D7">
      <w:pPr>
        <w:numPr>
          <w:ilvl w:val="0"/>
          <w:numId w:val="1"/>
        </w:numPr>
        <w:ind w:left="720" w:hanging="360"/>
        <w:rPr/>
      </w:pPr>
      <w:r w:rsidDel="00000000" w:rsidR="00000000" w:rsidRPr="00000000">
        <w:rPr>
          <w:rtl w:val="0"/>
        </w:rPr>
        <w:t xml:space="preserve">non judgmental mind</w:t>
      </w:r>
    </w:p>
    <w:p w:rsidR="00000000" w:rsidDel="00000000" w:rsidP="00000000" w:rsidRDefault="00000000" w:rsidRPr="00000000" w14:paraId="000000D8">
      <w:pPr>
        <w:numPr>
          <w:ilvl w:val="0"/>
          <w:numId w:val="1"/>
        </w:numPr>
        <w:ind w:left="720" w:hanging="360"/>
        <w:rPr/>
      </w:pPr>
      <w:r w:rsidDel="00000000" w:rsidR="00000000" w:rsidRPr="00000000">
        <w:rPr>
          <w:rtl w:val="0"/>
        </w:rPr>
        <w:t xml:space="preserve">it trigger a transformation in the person who has the experience</w:t>
        <w:tab/>
        <w:tab/>
      </w:r>
    </w:p>
    <w:p w:rsidR="00000000" w:rsidDel="00000000" w:rsidP="00000000" w:rsidRDefault="00000000" w:rsidRPr="00000000" w14:paraId="000000D9">
      <w:pPr>
        <w:numPr>
          <w:ilvl w:val="0"/>
          <w:numId w:val="1"/>
        </w:numPr>
        <w:ind w:left="720" w:hanging="360"/>
        <w:rPr/>
      </w:pPr>
      <w:r w:rsidDel="00000000" w:rsidR="00000000" w:rsidRPr="00000000">
        <w:rPr>
          <w:rtl w:val="0"/>
        </w:rPr>
        <w:t xml:space="preserve">ineffability</w:t>
      </w:r>
    </w:p>
    <w:p w:rsidR="00000000" w:rsidDel="00000000" w:rsidP="00000000" w:rsidRDefault="00000000" w:rsidRPr="00000000" w14:paraId="000000DA">
      <w:pPr>
        <w:numPr>
          <w:ilvl w:val="0"/>
          <w:numId w:val="1"/>
        </w:numPr>
        <w:ind w:left="720" w:hanging="360"/>
        <w:rPr/>
      </w:pPr>
      <w:r w:rsidDel="00000000" w:rsidR="00000000" w:rsidRPr="00000000">
        <w:rPr>
          <w:rtl w:val="0"/>
        </w:rPr>
        <w:t xml:space="preserve">detachment from concerns</w:t>
      </w:r>
      <w:r w:rsidDel="00000000" w:rsidR="00000000" w:rsidRPr="00000000">
        <w:rPr>
          <w:rtl w:val="0"/>
        </w:rPr>
        <w:t xml:space="preserve"> about worldly problems and personal hierarchies</w:t>
      </w:r>
    </w:p>
    <w:p w:rsidR="00000000" w:rsidDel="00000000" w:rsidP="00000000" w:rsidRDefault="00000000" w:rsidRPr="00000000" w14:paraId="000000DB">
      <w:pPr>
        <w:numPr>
          <w:ilvl w:val="0"/>
          <w:numId w:val="1"/>
        </w:numPr>
        <w:ind w:left="720" w:hanging="360"/>
        <w:rPr/>
      </w:pPr>
      <w:r w:rsidDel="00000000" w:rsidR="00000000" w:rsidRPr="00000000">
        <w:rPr>
          <w:rtl w:val="0"/>
        </w:rPr>
        <w:t xml:space="preserve">dissolution of ego and transcendence of individuality</w:t>
      </w:r>
    </w:p>
    <w:p w:rsidR="00000000" w:rsidDel="00000000" w:rsidP="00000000" w:rsidRDefault="00000000" w:rsidRPr="00000000" w14:paraId="000000DC">
      <w:pPr>
        <w:ind w:left="0" w:firstLine="0"/>
        <w:rPr/>
      </w:pPr>
      <w:r w:rsidDel="00000000" w:rsidR="00000000" w:rsidRPr="00000000">
        <w:rPr>
          <w:rtl w:val="0"/>
        </w:rPr>
      </w:r>
    </w:p>
    <w:p w:rsidR="00000000" w:rsidDel="00000000" w:rsidP="00000000" w:rsidRDefault="00000000" w:rsidRPr="00000000" w14:paraId="000000DD">
      <w:pPr>
        <w:rPr/>
      </w:pPr>
      <w:r w:rsidDel="00000000" w:rsidR="00000000" w:rsidRPr="00000000">
        <w:rPr>
          <w:rtl w:val="0"/>
        </w:rPr>
      </w:r>
    </w:p>
    <w:p w:rsidR="00000000" w:rsidDel="00000000" w:rsidP="00000000" w:rsidRDefault="00000000" w:rsidRPr="00000000" w14:paraId="000000DE">
      <w:pPr>
        <w:jc w:val="both"/>
        <w:rPr/>
      </w:pPr>
      <w:r w:rsidDel="00000000" w:rsidR="00000000" w:rsidRPr="00000000">
        <w:rPr>
          <w:rtl w:val="0"/>
        </w:rPr>
        <w:t xml:space="preserve">Since the emergence of humanistic approach to psychology, these essential characteristic are considered as a fundamental part of human psychology. However, there does not seem to be much difference between the phenomena of revelation </w:t>
      </w:r>
      <w:r w:rsidDel="00000000" w:rsidR="00000000" w:rsidRPr="00000000">
        <w:rPr>
          <w:rtl w:val="0"/>
        </w:rPr>
        <w:t xml:space="preserve">as it was described in a peak experience</w:t>
      </w:r>
      <w:r w:rsidDel="00000000" w:rsidR="00000000" w:rsidRPr="00000000">
        <w:rPr>
          <w:rtl w:val="0"/>
        </w:rPr>
        <w:t xml:space="preserve">, and the revelation that takes place in the communication between people of ancient cultures and the sky, which is the basis of divination.</w:t>
      </w:r>
      <w:r w:rsidDel="00000000" w:rsidR="00000000" w:rsidRPr="00000000">
        <w:rPr>
          <w:vertAlign w:val="superscript"/>
        </w:rPr>
        <w:footnoteReference w:customMarkFollows="0" w:id="56"/>
      </w:r>
      <w:r w:rsidDel="00000000" w:rsidR="00000000" w:rsidRPr="00000000">
        <w:rPr>
          <w:rtl w:val="0"/>
        </w:rPr>
        <w:t xml:space="preserve"> In ancient cultures, information and knowing was revealed to people by the god and goddess that inhabited the sky, which was also the stage in which they projected the sense of order. Therefore, taking in account what was described so far, communication with the gods can be triggered by the aesthetic appreciation of the sky, the encounter with the unconscious, or in a holotropic state. </w:t>
      </w:r>
    </w:p>
    <w:p w:rsidR="00000000" w:rsidDel="00000000" w:rsidP="00000000" w:rsidRDefault="00000000" w:rsidRPr="00000000" w14:paraId="000000DF">
      <w:pPr>
        <w:rPr/>
      </w:pPr>
      <w:r w:rsidDel="00000000" w:rsidR="00000000" w:rsidRPr="00000000">
        <w:rPr>
          <w:rtl w:val="0"/>
        </w:rPr>
      </w:r>
    </w:p>
    <w:p w:rsidR="00000000" w:rsidDel="00000000" w:rsidP="00000000" w:rsidRDefault="00000000" w:rsidRPr="00000000" w14:paraId="000000E0">
      <w:pPr>
        <w:jc w:val="both"/>
        <w:rPr/>
      </w:pPr>
      <w:r w:rsidDel="00000000" w:rsidR="00000000" w:rsidRPr="00000000">
        <w:rPr>
          <w:rtl w:val="0"/>
        </w:rPr>
        <w:t xml:space="preserve">Psyche´s appreciation of the sky, which in my personal opinion, is a kind of astrological experience, seems to have the same role as mystical experience, peak experience, holotropic state, aesthetic experience and synchronicity have: to connect the individual with the divine. Like the great work of the alchemist, in a peak or mystical experience, human psyche merges with the divine; in a synchronistic experience, psyche merges with matter; in the aesthetic appreciation of the sky,  psychological inner cosmos and astronomical outer cosmos are unified and moves together. </w:t>
      </w:r>
    </w:p>
    <w:p w:rsidR="00000000" w:rsidDel="00000000" w:rsidP="00000000" w:rsidRDefault="00000000" w:rsidRPr="00000000" w14:paraId="000000E1">
      <w:pPr>
        <w:jc w:val="both"/>
        <w:rPr/>
      </w:pPr>
      <w:r w:rsidDel="00000000" w:rsidR="00000000" w:rsidRPr="00000000">
        <w:rPr>
          <w:rtl w:val="0"/>
        </w:rPr>
      </w:r>
    </w:p>
    <w:p w:rsidR="00000000" w:rsidDel="00000000" w:rsidP="00000000" w:rsidRDefault="00000000" w:rsidRPr="00000000" w14:paraId="000000E2">
      <w:pPr>
        <w:jc w:val="both"/>
        <w:rPr/>
      </w:pPr>
      <w:r w:rsidDel="00000000" w:rsidR="00000000" w:rsidRPr="00000000">
        <w:rPr>
          <w:rtl w:val="0"/>
        </w:rPr>
        <w:t xml:space="preserve">Appreciation of the sky connects us with the beauty and order of cosmos, and, by means of this aesthetic sensitivity, can also be perceived as a cosmos embodiment; that is to say, a peak experience. If individual psychology develops an aesthetic sensitivity capable of appreciate the order projected in the sky, psyche and cosmos becomes one and the same.  </w:t>
      </w:r>
    </w:p>
    <w:p w:rsidR="00000000" w:rsidDel="00000000" w:rsidP="00000000" w:rsidRDefault="00000000" w:rsidRPr="00000000" w14:paraId="000000E3">
      <w:pPr>
        <w:rPr/>
      </w:pPr>
      <w:r w:rsidDel="00000000" w:rsidR="00000000" w:rsidRPr="00000000">
        <w:rPr>
          <w:rtl w:val="0"/>
        </w:rPr>
      </w:r>
    </w:p>
    <w:p w:rsidR="00000000" w:rsidDel="00000000" w:rsidP="00000000" w:rsidRDefault="00000000" w:rsidRPr="00000000" w14:paraId="000000E4">
      <w:pPr>
        <w:jc w:val="both"/>
        <w:rPr/>
      </w:pPr>
      <w:r w:rsidDel="00000000" w:rsidR="00000000" w:rsidRPr="00000000">
        <w:rPr>
          <w:rtl w:val="0"/>
        </w:rPr>
        <w:t xml:space="preserve">From a Jungian perspective, when human psyche perceives its own psychological order and its patterned behaviour, the inner cosmos is unveil. The subtle organization that seems to connect and unify everything that exist into a unique wholeness, is related to the </w:t>
      </w:r>
      <w:r w:rsidDel="00000000" w:rsidR="00000000" w:rsidRPr="00000000">
        <w:rPr>
          <w:rtl w:val="0"/>
        </w:rPr>
        <w:t xml:space="preserve">original meaning of </w:t>
      </w:r>
      <w:r w:rsidDel="00000000" w:rsidR="00000000" w:rsidRPr="00000000">
        <w:rPr>
          <w:i w:val="1"/>
          <w:rtl w:val="0"/>
        </w:rPr>
        <w:t xml:space="preserve">Kosmos </w:t>
      </w:r>
      <w:r w:rsidDel="00000000" w:rsidR="00000000" w:rsidRPr="00000000">
        <w:rPr>
          <w:rtl w:val="0"/>
        </w:rPr>
        <w:t xml:space="preserve">that, as Grof pointed out, `describes the world as an intelligibly ordered, patterned, and coherently interconnected system with humanity as an integral part of the whole`.”</w:t>
      </w:r>
      <w:r w:rsidDel="00000000" w:rsidR="00000000" w:rsidRPr="00000000">
        <w:rPr>
          <w:vertAlign w:val="superscript"/>
        </w:rPr>
        <w:footnoteReference w:customMarkFollows="0" w:id="57"/>
      </w:r>
      <w:r w:rsidDel="00000000" w:rsidR="00000000" w:rsidRPr="00000000">
        <w:rPr>
          <w:rtl w:val="0"/>
        </w:rPr>
        <w:t xml:space="preserve"> </w:t>
      </w:r>
      <w:r w:rsidDel="00000000" w:rsidR="00000000" w:rsidRPr="00000000">
        <w:rPr>
          <w:rtl w:val="0"/>
        </w:rPr>
        <w:t xml:space="preserve">This idea also seems to be related with the notion of qualitative time and synchronicity, which Jung himself correlates with and, at the same time, differentiate from the classical notion of sympathy.</w:t>
      </w:r>
      <w:r w:rsidDel="00000000" w:rsidR="00000000" w:rsidRPr="00000000">
        <w:rPr>
          <w:vertAlign w:val="superscript"/>
        </w:rPr>
        <w:footnoteReference w:customMarkFollows="0" w:id="58"/>
      </w:r>
      <w:r w:rsidDel="00000000" w:rsidR="00000000" w:rsidRPr="00000000">
        <w:rPr>
          <w:rtl w:val="0"/>
        </w:rPr>
        <w:t xml:space="preserve"> </w:t>
      </w:r>
    </w:p>
    <w:p w:rsidR="00000000" w:rsidDel="00000000" w:rsidP="00000000" w:rsidRDefault="00000000" w:rsidRPr="00000000" w14:paraId="000000E5">
      <w:pPr>
        <w:jc w:val="both"/>
        <w:rPr/>
      </w:pPr>
      <w:r w:rsidDel="00000000" w:rsidR="00000000" w:rsidRPr="00000000">
        <w:rPr>
          <w:rtl w:val="0"/>
        </w:rPr>
      </w:r>
    </w:p>
    <w:p w:rsidR="00000000" w:rsidDel="00000000" w:rsidP="00000000" w:rsidRDefault="00000000" w:rsidRPr="00000000" w14:paraId="000000E6">
      <w:pPr>
        <w:jc w:val="both"/>
        <w:rPr/>
      </w:pPr>
      <w:r w:rsidDel="00000000" w:rsidR="00000000" w:rsidRPr="00000000">
        <w:rPr>
          <w:rtl w:val="0"/>
        </w:rPr>
        <w:t xml:space="preserve">Based on the different descriptions throughout this essay and my personal experience, I believe, that psyche appreciation of the sky is a kind of astrological embodied practice that has an enormous potential for triggering a mystical experience, and, therefore, a way for accessing extasis and non-ordinary state of consciousness. Therefore, a peak experience can be the bridge for personal psyche to become aware of being part of something bigger, that “we are not behind the sky, we are within the sky.” </w:t>
      </w:r>
    </w:p>
    <w:p w:rsidR="00000000" w:rsidDel="00000000" w:rsidP="00000000" w:rsidRDefault="00000000" w:rsidRPr="00000000" w14:paraId="000000E7">
      <w:pPr>
        <w:rPr/>
      </w:pPr>
      <w:r w:rsidDel="00000000" w:rsidR="00000000" w:rsidRPr="00000000">
        <w:rPr>
          <w:rtl w:val="0"/>
        </w:rPr>
      </w:r>
    </w:p>
    <w:p w:rsidR="00000000" w:rsidDel="00000000" w:rsidP="00000000" w:rsidRDefault="00000000" w:rsidRPr="00000000" w14:paraId="000000E8">
      <w:pPr>
        <w:rPr/>
      </w:pPr>
      <w:r w:rsidDel="00000000" w:rsidR="00000000" w:rsidRPr="00000000">
        <w:rPr>
          <w:rtl w:val="0"/>
        </w:rPr>
      </w:r>
    </w:p>
    <w:p w:rsidR="00000000" w:rsidDel="00000000" w:rsidP="00000000" w:rsidRDefault="00000000" w:rsidRPr="00000000" w14:paraId="000000E9">
      <w:pPr>
        <w:rPr>
          <w:b w:val="1"/>
        </w:rPr>
      </w:pPr>
      <w:r w:rsidDel="00000000" w:rsidR="00000000" w:rsidRPr="00000000">
        <w:rPr>
          <w:b w:val="1"/>
          <w:rtl w:val="0"/>
        </w:rPr>
        <w:t xml:space="preserve">BIBLIOGRAPHY</w:t>
      </w:r>
    </w:p>
    <w:p w:rsidR="00000000" w:rsidDel="00000000" w:rsidP="00000000" w:rsidRDefault="00000000" w:rsidRPr="00000000" w14:paraId="000000EA">
      <w:pPr>
        <w:rPr>
          <w:b w:val="1"/>
        </w:rPr>
      </w:pPr>
      <w:r w:rsidDel="00000000" w:rsidR="00000000" w:rsidRPr="00000000">
        <w:rPr>
          <w:rtl w:val="0"/>
        </w:rPr>
      </w:r>
    </w:p>
    <w:p w:rsidR="00000000" w:rsidDel="00000000" w:rsidP="00000000" w:rsidRDefault="00000000" w:rsidRPr="00000000" w14:paraId="000000EB">
      <w:pPr>
        <w:numPr>
          <w:ilvl w:val="0"/>
          <w:numId w:val="2"/>
        </w:numPr>
        <w:spacing w:line="240" w:lineRule="auto"/>
        <w:ind w:left="720" w:hanging="360"/>
        <w:rPr>
          <w:sz w:val="20"/>
          <w:szCs w:val="20"/>
        </w:rPr>
      </w:pPr>
      <w:r w:rsidDel="00000000" w:rsidR="00000000" w:rsidRPr="00000000">
        <w:rPr>
          <w:sz w:val="20"/>
          <w:szCs w:val="20"/>
          <w:rtl w:val="0"/>
        </w:rPr>
        <w:t xml:space="preserve">Breslauer, Daniel, `</w:t>
      </w:r>
      <w:r w:rsidDel="00000000" w:rsidR="00000000" w:rsidRPr="00000000">
        <w:rPr>
          <w:i w:val="1"/>
          <w:sz w:val="20"/>
          <w:szCs w:val="20"/>
          <w:rtl w:val="0"/>
        </w:rPr>
        <w:t xml:space="preserve">Maslow's Category of Peak-Experience and the Theological Critique of Religion`</w:t>
      </w:r>
      <w:r w:rsidDel="00000000" w:rsidR="00000000" w:rsidRPr="00000000">
        <w:rPr>
          <w:sz w:val="20"/>
          <w:szCs w:val="20"/>
          <w:rtl w:val="0"/>
        </w:rPr>
        <w:t xml:space="preserve">, Review of Religious Research, Vol. 18, No. 1 (1976)</w:t>
      </w:r>
    </w:p>
    <w:p w:rsidR="00000000" w:rsidDel="00000000" w:rsidP="00000000" w:rsidRDefault="00000000" w:rsidRPr="00000000" w14:paraId="000000EC">
      <w:pPr>
        <w:numPr>
          <w:ilvl w:val="0"/>
          <w:numId w:val="2"/>
        </w:numPr>
        <w:spacing w:line="240" w:lineRule="auto"/>
        <w:ind w:left="720" w:hanging="360"/>
        <w:rPr>
          <w:sz w:val="20"/>
          <w:szCs w:val="20"/>
        </w:rPr>
      </w:pPr>
      <w:r w:rsidDel="00000000" w:rsidR="00000000" w:rsidRPr="00000000">
        <w:rPr>
          <w:sz w:val="20"/>
          <w:szCs w:val="20"/>
          <w:rtl w:val="0"/>
        </w:rPr>
        <w:t xml:space="preserve">Campion, Nicholas, ´</w:t>
      </w:r>
      <w:r w:rsidDel="00000000" w:rsidR="00000000" w:rsidRPr="00000000">
        <w:rPr>
          <w:i w:val="1"/>
          <w:sz w:val="20"/>
          <w:szCs w:val="20"/>
          <w:rtl w:val="0"/>
        </w:rPr>
        <w:t xml:space="preserve">Astrology and Cosmology in the World´s Religion</w:t>
      </w:r>
      <w:r w:rsidDel="00000000" w:rsidR="00000000" w:rsidRPr="00000000">
        <w:rPr>
          <w:sz w:val="20"/>
          <w:szCs w:val="20"/>
          <w:rtl w:val="0"/>
        </w:rPr>
        <w:t xml:space="preserve">`, Kindle Edition</w:t>
      </w:r>
    </w:p>
    <w:p w:rsidR="00000000" w:rsidDel="00000000" w:rsidP="00000000" w:rsidRDefault="00000000" w:rsidRPr="00000000" w14:paraId="000000ED">
      <w:pPr>
        <w:numPr>
          <w:ilvl w:val="0"/>
          <w:numId w:val="2"/>
        </w:numPr>
        <w:spacing w:line="240" w:lineRule="auto"/>
        <w:ind w:left="720" w:hanging="360"/>
        <w:rPr>
          <w:sz w:val="20"/>
          <w:szCs w:val="20"/>
        </w:rPr>
      </w:pPr>
      <w:r w:rsidDel="00000000" w:rsidR="00000000" w:rsidRPr="00000000">
        <w:rPr>
          <w:sz w:val="20"/>
          <w:szCs w:val="20"/>
          <w:rtl w:val="0"/>
        </w:rPr>
        <w:t xml:space="preserve">Campion, Nicholas, ´</w:t>
      </w:r>
      <w:r w:rsidDel="00000000" w:rsidR="00000000" w:rsidRPr="00000000">
        <w:rPr>
          <w:i w:val="1"/>
          <w:sz w:val="20"/>
          <w:szCs w:val="20"/>
          <w:rtl w:val="0"/>
        </w:rPr>
        <w:t xml:space="preserve">A History of Western Astrology</w:t>
      </w:r>
      <w:r w:rsidDel="00000000" w:rsidR="00000000" w:rsidRPr="00000000">
        <w:rPr>
          <w:sz w:val="20"/>
          <w:szCs w:val="20"/>
          <w:rtl w:val="0"/>
        </w:rPr>
        <w:t xml:space="preserve">´, Vol. II, (London: Continuum, 2008)</w:t>
      </w:r>
    </w:p>
    <w:p w:rsidR="00000000" w:rsidDel="00000000" w:rsidP="00000000" w:rsidRDefault="00000000" w:rsidRPr="00000000" w14:paraId="000000EE">
      <w:pPr>
        <w:numPr>
          <w:ilvl w:val="0"/>
          <w:numId w:val="2"/>
        </w:numPr>
        <w:spacing w:line="240" w:lineRule="auto"/>
        <w:ind w:left="720" w:hanging="360"/>
        <w:rPr>
          <w:sz w:val="20"/>
          <w:szCs w:val="20"/>
        </w:rPr>
      </w:pPr>
      <w:r w:rsidDel="00000000" w:rsidR="00000000" w:rsidRPr="00000000">
        <w:rPr>
          <w:sz w:val="20"/>
          <w:szCs w:val="20"/>
          <w:rtl w:val="0"/>
        </w:rPr>
        <w:t xml:space="preserve">Encyclopedia Britannica, https://www.britannica.com/biography/Abraham-H-Maslow, [accessed 02 January 2019]</w:t>
      </w:r>
    </w:p>
    <w:p w:rsidR="00000000" w:rsidDel="00000000" w:rsidP="00000000" w:rsidRDefault="00000000" w:rsidRPr="00000000" w14:paraId="000000EF">
      <w:pPr>
        <w:numPr>
          <w:ilvl w:val="0"/>
          <w:numId w:val="2"/>
        </w:numPr>
        <w:spacing w:line="240" w:lineRule="auto"/>
        <w:ind w:left="720" w:hanging="360"/>
        <w:rPr>
          <w:sz w:val="20"/>
          <w:szCs w:val="20"/>
        </w:rPr>
      </w:pPr>
      <w:r w:rsidDel="00000000" w:rsidR="00000000" w:rsidRPr="00000000">
        <w:rPr>
          <w:sz w:val="20"/>
          <w:szCs w:val="20"/>
          <w:rtl w:val="0"/>
        </w:rPr>
        <w:t xml:space="preserve">Dennis, Lawrence J. and Powers, Francis, `</w:t>
      </w:r>
      <w:r w:rsidDel="00000000" w:rsidR="00000000" w:rsidRPr="00000000">
        <w:rPr>
          <w:i w:val="1"/>
          <w:sz w:val="20"/>
          <w:szCs w:val="20"/>
          <w:rtl w:val="0"/>
        </w:rPr>
        <w:t xml:space="preserve">Dewey, Maslow, and Consummatory Experience`, </w:t>
      </w:r>
      <w:r w:rsidDel="00000000" w:rsidR="00000000" w:rsidRPr="00000000">
        <w:rPr>
          <w:sz w:val="20"/>
          <w:szCs w:val="20"/>
          <w:rtl w:val="0"/>
        </w:rPr>
        <w:t xml:space="preserve">Journal of Aesthetic Education, Vol. 8, No. 4 (1974)</w:t>
      </w:r>
    </w:p>
    <w:p w:rsidR="00000000" w:rsidDel="00000000" w:rsidP="00000000" w:rsidRDefault="00000000" w:rsidRPr="00000000" w14:paraId="000000F0">
      <w:pPr>
        <w:numPr>
          <w:ilvl w:val="0"/>
          <w:numId w:val="2"/>
        </w:numPr>
        <w:spacing w:line="240" w:lineRule="auto"/>
        <w:ind w:left="720" w:hanging="360"/>
        <w:rPr>
          <w:sz w:val="20"/>
          <w:szCs w:val="20"/>
        </w:rPr>
      </w:pPr>
      <w:r w:rsidDel="00000000" w:rsidR="00000000" w:rsidRPr="00000000">
        <w:rPr>
          <w:sz w:val="20"/>
          <w:szCs w:val="20"/>
          <w:rtl w:val="0"/>
        </w:rPr>
        <w:t xml:space="preserve">Greene, Liz, `</w:t>
      </w:r>
      <w:r w:rsidDel="00000000" w:rsidR="00000000" w:rsidRPr="00000000">
        <w:rPr>
          <w:i w:val="1"/>
          <w:sz w:val="20"/>
          <w:szCs w:val="20"/>
          <w:rtl w:val="0"/>
        </w:rPr>
        <w:t xml:space="preserve">Mystical Experiences Among Astrologers</w:t>
      </w:r>
      <w:r w:rsidDel="00000000" w:rsidR="00000000" w:rsidRPr="00000000">
        <w:rPr>
          <w:sz w:val="20"/>
          <w:szCs w:val="20"/>
          <w:rtl w:val="0"/>
        </w:rPr>
        <w:t xml:space="preserve">`, Culture and Cosmos Vol.13, No. 2 (2009)</w:t>
      </w:r>
    </w:p>
    <w:p w:rsidR="00000000" w:rsidDel="00000000" w:rsidP="00000000" w:rsidRDefault="00000000" w:rsidRPr="00000000" w14:paraId="000000F1">
      <w:pPr>
        <w:numPr>
          <w:ilvl w:val="0"/>
          <w:numId w:val="2"/>
        </w:numPr>
        <w:spacing w:line="240" w:lineRule="auto"/>
        <w:ind w:left="720" w:hanging="360"/>
        <w:rPr>
          <w:sz w:val="20"/>
          <w:szCs w:val="20"/>
          <w:u w:val="none"/>
        </w:rPr>
      </w:pPr>
      <w:r w:rsidDel="00000000" w:rsidR="00000000" w:rsidRPr="00000000">
        <w:rPr>
          <w:sz w:val="20"/>
          <w:szCs w:val="20"/>
          <w:rtl w:val="0"/>
        </w:rPr>
        <w:t xml:space="preserve">Grof, Stanislav, `</w:t>
      </w:r>
      <w:r w:rsidDel="00000000" w:rsidR="00000000" w:rsidRPr="00000000">
        <w:rPr>
          <w:i w:val="1"/>
          <w:sz w:val="20"/>
          <w:szCs w:val="20"/>
          <w:rtl w:val="0"/>
        </w:rPr>
        <w:t xml:space="preserve">Holotropic Research and Archetypal Astrology</w:t>
      </w:r>
      <w:r w:rsidDel="00000000" w:rsidR="00000000" w:rsidRPr="00000000">
        <w:rPr>
          <w:sz w:val="20"/>
          <w:szCs w:val="20"/>
          <w:rtl w:val="0"/>
        </w:rPr>
        <w:t xml:space="preserve">`, Archai: The Journal of Archetypal Cosmology, Vol, 1, No.1 (2009)</w:t>
      </w:r>
    </w:p>
    <w:p w:rsidR="00000000" w:rsidDel="00000000" w:rsidP="00000000" w:rsidRDefault="00000000" w:rsidRPr="00000000" w14:paraId="000000F2">
      <w:pPr>
        <w:numPr>
          <w:ilvl w:val="0"/>
          <w:numId w:val="2"/>
        </w:numPr>
        <w:spacing w:line="240" w:lineRule="auto"/>
        <w:ind w:left="720" w:hanging="360"/>
        <w:rPr>
          <w:sz w:val="20"/>
          <w:szCs w:val="20"/>
          <w:u w:val="none"/>
        </w:rPr>
      </w:pPr>
      <w:r w:rsidDel="00000000" w:rsidR="00000000" w:rsidRPr="00000000">
        <w:rPr>
          <w:sz w:val="20"/>
          <w:szCs w:val="20"/>
          <w:rtl w:val="0"/>
        </w:rPr>
        <w:t xml:space="preserve">Grof, Stanislav, `</w:t>
      </w:r>
      <w:r w:rsidDel="00000000" w:rsidR="00000000" w:rsidRPr="00000000">
        <w:rPr>
          <w:i w:val="1"/>
          <w:sz w:val="20"/>
          <w:szCs w:val="20"/>
          <w:rtl w:val="0"/>
        </w:rPr>
        <w:t xml:space="preserve">Revision and Re-Enchantment of Psychology</w:t>
      </w:r>
      <w:r w:rsidDel="00000000" w:rsidR="00000000" w:rsidRPr="00000000">
        <w:rPr>
          <w:sz w:val="20"/>
          <w:szCs w:val="20"/>
          <w:rtl w:val="0"/>
        </w:rPr>
        <w:t xml:space="preserve">`, The Journal of Transpersonal Psychology, Vol. 44, No. 2 (2012)</w:t>
      </w:r>
    </w:p>
    <w:p w:rsidR="00000000" w:rsidDel="00000000" w:rsidP="00000000" w:rsidRDefault="00000000" w:rsidRPr="00000000" w14:paraId="000000F3">
      <w:pPr>
        <w:numPr>
          <w:ilvl w:val="0"/>
          <w:numId w:val="2"/>
        </w:numPr>
        <w:spacing w:line="240" w:lineRule="auto"/>
        <w:ind w:left="720" w:hanging="360"/>
        <w:rPr>
          <w:sz w:val="20"/>
          <w:szCs w:val="20"/>
        </w:rPr>
      </w:pPr>
      <w:r w:rsidDel="00000000" w:rsidR="00000000" w:rsidRPr="00000000">
        <w:rPr>
          <w:sz w:val="20"/>
          <w:szCs w:val="20"/>
          <w:rtl w:val="0"/>
        </w:rPr>
        <w:t xml:space="preserve">Griffin, David Ray, ‘</w:t>
      </w:r>
      <w:r w:rsidDel="00000000" w:rsidR="00000000" w:rsidRPr="00000000">
        <w:rPr>
          <w:i w:val="1"/>
          <w:sz w:val="20"/>
          <w:szCs w:val="20"/>
          <w:rtl w:val="0"/>
        </w:rPr>
        <w:t xml:space="preserve">Archetypal Process</w:t>
      </w:r>
      <w:r w:rsidDel="00000000" w:rsidR="00000000" w:rsidRPr="00000000">
        <w:rPr>
          <w:sz w:val="20"/>
          <w:szCs w:val="20"/>
          <w:rtl w:val="0"/>
        </w:rPr>
        <w:t xml:space="preserve">`, (USA: Northwestern University Press, 1989)</w:t>
      </w:r>
    </w:p>
    <w:p w:rsidR="00000000" w:rsidDel="00000000" w:rsidP="00000000" w:rsidRDefault="00000000" w:rsidRPr="00000000" w14:paraId="000000F4">
      <w:pPr>
        <w:numPr>
          <w:ilvl w:val="0"/>
          <w:numId w:val="2"/>
        </w:numPr>
        <w:spacing w:line="240" w:lineRule="auto"/>
        <w:ind w:left="720" w:hanging="360"/>
        <w:rPr>
          <w:sz w:val="20"/>
          <w:szCs w:val="20"/>
        </w:rPr>
      </w:pPr>
      <w:r w:rsidDel="00000000" w:rsidR="00000000" w:rsidRPr="00000000">
        <w:rPr>
          <w:sz w:val="20"/>
          <w:szCs w:val="20"/>
          <w:rtl w:val="0"/>
        </w:rPr>
        <w:t xml:space="preserve">Jung, Carl, `</w:t>
      </w:r>
      <w:r w:rsidDel="00000000" w:rsidR="00000000" w:rsidRPr="00000000">
        <w:rPr>
          <w:i w:val="1"/>
          <w:sz w:val="20"/>
          <w:szCs w:val="20"/>
          <w:rtl w:val="0"/>
        </w:rPr>
        <w:t xml:space="preserve">Synchronicity: An Acausal Connecting Principle</w:t>
      </w:r>
      <w:r w:rsidDel="00000000" w:rsidR="00000000" w:rsidRPr="00000000">
        <w:rPr>
          <w:sz w:val="20"/>
          <w:szCs w:val="20"/>
          <w:rtl w:val="0"/>
        </w:rPr>
        <w:t xml:space="preserve">`, The Collected Works Vol. 8 (USA: Princeton University Press, 1969)</w:t>
      </w:r>
    </w:p>
    <w:p w:rsidR="00000000" w:rsidDel="00000000" w:rsidP="00000000" w:rsidRDefault="00000000" w:rsidRPr="00000000" w14:paraId="000000F5">
      <w:pPr>
        <w:numPr>
          <w:ilvl w:val="0"/>
          <w:numId w:val="2"/>
        </w:numPr>
        <w:spacing w:line="240" w:lineRule="auto"/>
        <w:ind w:left="720" w:hanging="360"/>
        <w:rPr>
          <w:sz w:val="20"/>
          <w:szCs w:val="20"/>
        </w:rPr>
      </w:pPr>
      <w:r w:rsidDel="00000000" w:rsidR="00000000" w:rsidRPr="00000000">
        <w:rPr>
          <w:sz w:val="20"/>
          <w:szCs w:val="20"/>
          <w:rtl w:val="0"/>
        </w:rPr>
        <w:t xml:space="preserve">Lukoff, David, `</w:t>
      </w:r>
      <w:r w:rsidDel="00000000" w:rsidR="00000000" w:rsidRPr="00000000">
        <w:rPr>
          <w:i w:val="1"/>
          <w:sz w:val="20"/>
          <w:szCs w:val="20"/>
          <w:rtl w:val="0"/>
        </w:rPr>
        <w:t xml:space="preserve">The Diagnosis of Mystical Experiences with Psychotic Features`</w:t>
      </w:r>
      <w:r w:rsidDel="00000000" w:rsidR="00000000" w:rsidRPr="00000000">
        <w:rPr>
          <w:sz w:val="20"/>
          <w:szCs w:val="20"/>
          <w:rtl w:val="0"/>
        </w:rPr>
        <w:t xml:space="preserve">, Journal of Transpersonal Psychology, Vol. 17, No. 2 (1985)</w:t>
      </w:r>
    </w:p>
    <w:p w:rsidR="00000000" w:rsidDel="00000000" w:rsidP="00000000" w:rsidRDefault="00000000" w:rsidRPr="00000000" w14:paraId="000000F6">
      <w:pPr>
        <w:numPr>
          <w:ilvl w:val="0"/>
          <w:numId w:val="2"/>
        </w:numPr>
        <w:spacing w:line="240" w:lineRule="auto"/>
        <w:ind w:left="720" w:hanging="360"/>
        <w:rPr>
          <w:sz w:val="20"/>
          <w:szCs w:val="20"/>
        </w:rPr>
      </w:pPr>
      <w:r w:rsidDel="00000000" w:rsidR="00000000" w:rsidRPr="00000000">
        <w:rPr>
          <w:sz w:val="20"/>
          <w:szCs w:val="20"/>
          <w:rtl w:val="0"/>
        </w:rPr>
        <w:t xml:space="preserve">Main,  Roderick, </w:t>
      </w:r>
      <w:r w:rsidDel="00000000" w:rsidR="00000000" w:rsidRPr="00000000">
        <w:rPr>
          <w:i w:val="1"/>
          <w:sz w:val="20"/>
          <w:szCs w:val="20"/>
          <w:rtl w:val="0"/>
        </w:rPr>
        <w:t xml:space="preserve">`Jung on Synchronicity and the Paranormal`. </w:t>
      </w:r>
      <w:r w:rsidDel="00000000" w:rsidR="00000000" w:rsidRPr="00000000">
        <w:rPr>
          <w:sz w:val="20"/>
          <w:szCs w:val="20"/>
          <w:rtl w:val="0"/>
        </w:rPr>
        <w:t xml:space="preserve">(USA: Princeton University Press, 1997)</w:t>
      </w:r>
    </w:p>
    <w:p w:rsidR="00000000" w:rsidDel="00000000" w:rsidP="00000000" w:rsidRDefault="00000000" w:rsidRPr="00000000" w14:paraId="000000F7">
      <w:pPr>
        <w:numPr>
          <w:ilvl w:val="0"/>
          <w:numId w:val="2"/>
        </w:numPr>
        <w:spacing w:line="240" w:lineRule="auto"/>
        <w:ind w:left="720" w:hanging="360"/>
        <w:rPr>
          <w:sz w:val="20"/>
          <w:szCs w:val="20"/>
        </w:rPr>
      </w:pPr>
      <w:r w:rsidDel="00000000" w:rsidR="00000000" w:rsidRPr="00000000">
        <w:rPr>
          <w:sz w:val="20"/>
          <w:szCs w:val="20"/>
          <w:rtl w:val="0"/>
        </w:rPr>
        <w:t xml:space="preserve">Maslow, Abraham, `</w:t>
      </w:r>
      <w:r w:rsidDel="00000000" w:rsidR="00000000" w:rsidRPr="00000000">
        <w:rPr>
          <w:i w:val="1"/>
          <w:sz w:val="20"/>
          <w:szCs w:val="20"/>
          <w:rtl w:val="0"/>
        </w:rPr>
        <w:t xml:space="preserve">Religion, Values and Peak Experiences`</w:t>
      </w:r>
      <w:r w:rsidDel="00000000" w:rsidR="00000000" w:rsidRPr="00000000">
        <w:rPr>
          <w:sz w:val="20"/>
          <w:szCs w:val="20"/>
          <w:rtl w:val="0"/>
        </w:rPr>
        <w:t xml:space="preserve">, Kindle Edition</w:t>
      </w:r>
    </w:p>
    <w:p w:rsidR="00000000" w:rsidDel="00000000" w:rsidP="00000000" w:rsidRDefault="00000000" w:rsidRPr="00000000" w14:paraId="000000F8">
      <w:pPr>
        <w:numPr>
          <w:ilvl w:val="0"/>
          <w:numId w:val="2"/>
        </w:numPr>
        <w:spacing w:line="240" w:lineRule="auto"/>
        <w:ind w:left="720" w:hanging="360"/>
        <w:rPr>
          <w:sz w:val="20"/>
          <w:szCs w:val="20"/>
        </w:rPr>
      </w:pPr>
      <w:r w:rsidDel="00000000" w:rsidR="00000000" w:rsidRPr="00000000">
        <w:rPr>
          <w:sz w:val="20"/>
          <w:szCs w:val="20"/>
          <w:rtl w:val="0"/>
        </w:rPr>
        <w:t xml:space="preserve">Psychology Today, </w:t>
      </w:r>
      <w:r w:rsidDel="00000000" w:rsidR="00000000" w:rsidRPr="00000000">
        <w:rPr>
          <w:i w:val="1"/>
          <w:sz w:val="20"/>
          <w:szCs w:val="20"/>
          <w:rtl w:val="0"/>
        </w:rPr>
        <w:t xml:space="preserve">`Abraham Maslow`,</w:t>
      </w:r>
      <w:r w:rsidDel="00000000" w:rsidR="00000000" w:rsidRPr="00000000">
        <w:rPr>
          <w:color w:val="2c2d30"/>
          <w:sz w:val="20"/>
          <w:szCs w:val="20"/>
          <w:rtl w:val="0"/>
        </w:rPr>
        <w:t xml:space="preserve"> </w:t>
      </w:r>
      <w:r w:rsidDel="00000000" w:rsidR="00000000" w:rsidRPr="00000000">
        <w:rPr>
          <w:color w:val="2c2d30"/>
          <w:sz w:val="20"/>
          <w:szCs w:val="20"/>
          <w:rtl w:val="0"/>
        </w:rPr>
        <w:t xml:space="preserve">https://www.psychologytoday.com/intl/articles/199201/abraham-maslow</w:t>
      </w:r>
      <w:r w:rsidDel="00000000" w:rsidR="00000000" w:rsidRPr="00000000">
        <w:rPr>
          <w:sz w:val="20"/>
          <w:szCs w:val="20"/>
          <w:rtl w:val="0"/>
        </w:rPr>
        <w:t xml:space="preserve">,  [accessed 02 January 2019]</w:t>
      </w:r>
    </w:p>
    <w:p w:rsidR="00000000" w:rsidDel="00000000" w:rsidP="00000000" w:rsidRDefault="00000000" w:rsidRPr="00000000" w14:paraId="000000F9">
      <w:pPr>
        <w:numPr>
          <w:ilvl w:val="0"/>
          <w:numId w:val="2"/>
        </w:numPr>
        <w:spacing w:line="240" w:lineRule="auto"/>
        <w:ind w:left="720" w:hanging="360"/>
        <w:rPr>
          <w:sz w:val="20"/>
          <w:szCs w:val="20"/>
        </w:rPr>
      </w:pPr>
      <w:r w:rsidDel="00000000" w:rsidR="00000000" w:rsidRPr="00000000">
        <w:rPr>
          <w:sz w:val="20"/>
          <w:szCs w:val="20"/>
          <w:rtl w:val="0"/>
        </w:rPr>
        <w:t xml:space="preserve">Tarnas, Richard, </w:t>
      </w:r>
      <w:r w:rsidDel="00000000" w:rsidR="00000000" w:rsidRPr="00000000">
        <w:rPr>
          <w:i w:val="1"/>
          <w:sz w:val="20"/>
          <w:szCs w:val="20"/>
          <w:rtl w:val="0"/>
        </w:rPr>
        <w:t xml:space="preserve">`The Passion of the Western Mind</w:t>
      </w:r>
      <w:r w:rsidDel="00000000" w:rsidR="00000000" w:rsidRPr="00000000">
        <w:rPr>
          <w:sz w:val="20"/>
          <w:szCs w:val="20"/>
          <w:rtl w:val="0"/>
        </w:rPr>
        <w:t xml:space="preserve">`, Kindle Edition</w:t>
      </w:r>
    </w:p>
    <w:p w:rsidR="00000000" w:rsidDel="00000000" w:rsidP="00000000" w:rsidRDefault="00000000" w:rsidRPr="00000000" w14:paraId="000000FA">
      <w:pPr>
        <w:numPr>
          <w:ilvl w:val="0"/>
          <w:numId w:val="2"/>
        </w:numPr>
        <w:spacing w:line="240" w:lineRule="auto"/>
        <w:ind w:left="720" w:hanging="360"/>
        <w:rPr>
          <w:sz w:val="20"/>
          <w:szCs w:val="20"/>
        </w:rPr>
      </w:pPr>
      <w:r w:rsidDel="00000000" w:rsidR="00000000" w:rsidRPr="00000000">
        <w:rPr>
          <w:sz w:val="20"/>
          <w:szCs w:val="20"/>
          <w:rtl w:val="0"/>
        </w:rPr>
        <w:t xml:space="preserve">Tarnas, Richard, `</w:t>
      </w:r>
      <w:r w:rsidDel="00000000" w:rsidR="00000000" w:rsidRPr="00000000">
        <w:rPr>
          <w:i w:val="1"/>
          <w:sz w:val="20"/>
          <w:szCs w:val="20"/>
          <w:rtl w:val="0"/>
        </w:rPr>
        <w:t xml:space="preserve">Cosmos &amp; Psyche</w:t>
      </w:r>
      <w:r w:rsidDel="00000000" w:rsidR="00000000" w:rsidRPr="00000000">
        <w:rPr>
          <w:sz w:val="20"/>
          <w:szCs w:val="20"/>
          <w:rtl w:val="0"/>
        </w:rPr>
        <w:t xml:space="preserve">`, Kindle Edition</w:t>
      </w:r>
    </w:p>
    <w:p w:rsidR="00000000" w:rsidDel="00000000" w:rsidP="00000000" w:rsidRDefault="00000000" w:rsidRPr="00000000" w14:paraId="000000FB">
      <w:pPr>
        <w:numPr>
          <w:ilvl w:val="0"/>
          <w:numId w:val="2"/>
        </w:numPr>
        <w:spacing w:line="240" w:lineRule="auto"/>
        <w:ind w:left="720" w:hanging="360"/>
        <w:rPr>
          <w:sz w:val="20"/>
          <w:szCs w:val="20"/>
        </w:rPr>
      </w:pPr>
      <w:r w:rsidDel="00000000" w:rsidR="00000000" w:rsidRPr="00000000">
        <w:rPr>
          <w:sz w:val="20"/>
          <w:szCs w:val="20"/>
          <w:rtl w:val="0"/>
        </w:rPr>
        <w:t xml:space="preserve">Very Well Mind, `</w:t>
      </w:r>
      <w:r w:rsidDel="00000000" w:rsidR="00000000" w:rsidRPr="00000000">
        <w:rPr>
          <w:i w:val="1"/>
          <w:color w:val="222222"/>
          <w:sz w:val="20"/>
          <w:szCs w:val="20"/>
          <w:rtl w:val="0"/>
        </w:rPr>
        <w:t xml:space="preserve">Biography of Abraham Maslow`, </w:t>
      </w:r>
      <w:r w:rsidDel="00000000" w:rsidR="00000000" w:rsidRPr="00000000">
        <w:rPr>
          <w:sz w:val="20"/>
          <w:szCs w:val="20"/>
          <w:rtl w:val="0"/>
        </w:rPr>
        <w:t xml:space="preserve">https://www.verywellmind.com/biography-of-abraham-maslow-1908-1970-2795524, [accessed 02 January 2019]</w:t>
      </w:r>
    </w:p>
    <w:p w:rsidR="00000000" w:rsidDel="00000000" w:rsidP="00000000" w:rsidRDefault="00000000" w:rsidRPr="00000000" w14:paraId="000000FC">
      <w:pPr>
        <w:spacing w:line="360" w:lineRule="auto"/>
        <w:ind w:left="720" w:firstLine="0"/>
        <w:rPr>
          <w:sz w:val="20"/>
          <w:szCs w:val="20"/>
        </w:rPr>
      </w:pPr>
      <w:r w:rsidDel="00000000" w:rsidR="00000000" w:rsidRPr="00000000">
        <w:rPr>
          <w:rtl w:val="0"/>
        </w:rPr>
      </w:r>
    </w:p>
    <w:sectPr>
      <w:headerReference r:id="rId7" w:type="default"/>
      <w:footerReference r:id="rId8" w:type="default"/>
      <w:footerReference r:id="rId9" w:type="first"/>
      <w:pgSz w:h="16834" w:w="11909"/>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rebuchet MS"/>
  <w:font w:name="Arial Unicode M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0E">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3B">
    <w:pPr>
      <w:rPr/>
    </w:pP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2">
    <w:p w:rsidR="00000000" w:rsidDel="00000000" w:rsidP="00000000" w:rsidRDefault="00000000" w:rsidRPr="00000000" w14:paraId="000000FD">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Very Well Mind, `</w:t>
      </w:r>
      <w:r w:rsidDel="00000000" w:rsidR="00000000" w:rsidRPr="00000000">
        <w:rPr>
          <w:i w:val="1"/>
          <w:color w:val="222222"/>
          <w:sz w:val="18"/>
          <w:szCs w:val="18"/>
          <w:rtl w:val="0"/>
        </w:rPr>
        <w:t xml:space="preserve">Biography of Abraham Maslow`, </w:t>
      </w:r>
      <w:r w:rsidDel="00000000" w:rsidR="00000000" w:rsidRPr="00000000">
        <w:rPr>
          <w:sz w:val="18"/>
          <w:szCs w:val="18"/>
          <w:rtl w:val="0"/>
        </w:rPr>
        <w:t xml:space="preserve">https://www.verywellmind.com/biography-of-abraham-maslow-1908-1970-2795524</w:t>
      </w:r>
      <w:r w:rsidDel="00000000" w:rsidR="00000000" w:rsidRPr="00000000">
        <w:rPr>
          <w:sz w:val="18"/>
          <w:szCs w:val="18"/>
          <w:rtl w:val="0"/>
        </w:rPr>
        <w:t xml:space="preserve">, [accessed 02 January 2019]</w:t>
      </w:r>
    </w:p>
  </w:footnote>
  <w:footnote w:id="1">
    <w:p w:rsidR="00000000" w:rsidDel="00000000" w:rsidP="00000000" w:rsidRDefault="00000000" w:rsidRPr="00000000" w14:paraId="000000FE">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Encyclopedia Britannica,`</w:t>
      </w:r>
      <w:r w:rsidDel="00000000" w:rsidR="00000000" w:rsidRPr="00000000">
        <w:rPr>
          <w:i w:val="1"/>
          <w:sz w:val="18"/>
          <w:szCs w:val="18"/>
          <w:rtl w:val="0"/>
        </w:rPr>
        <w:t xml:space="preserve">Abraham Maslow</w:t>
      </w:r>
      <w:r w:rsidDel="00000000" w:rsidR="00000000" w:rsidRPr="00000000">
        <w:rPr>
          <w:sz w:val="18"/>
          <w:szCs w:val="18"/>
          <w:rtl w:val="0"/>
        </w:rPr>
        <w:t xml:space="preserve">` </w:t>
      </w:r>
      <w:r w:rsidDel="00000000" w:rsidR="00000000" w:rsidRPr="00000000">
        <w:rPr>
          <w:sz w:val="18"/>
          <w:szCs w:val="18"/>
          <w:rtl w:val="0"/>
        </w:rPr>
        <w:t xml:space="preserve">https://www.britannica.com/biography/Abraham-H-Maslow</w:t>
      </w:r>
      <w:r w:rsidDel="00000000" w:rsidR="00000000" w:rsidRPr="00000000">
        <w:rPr>
          <w:sz w:val="18"/>
          <w:szCs w:val="18"/>
          <w:rtl w:val="0"/>
        </w:rPr>
        <w:t xml:space="preserve">, [accessed 02 January 2019]</w:t>
      </w:r>
    </w:p>
  </w:footnote>
  <w:footnote w:id="0">
    <w:p w:rsidR="00000000" w:rsidDel="00000000" w:rsidP="00000000" w:rsidRDefault="00000000" w:rsidRPr="00000000" w14:paraId="000000FF">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sz w:val="18"/>
          <w:szCs w:val="18"/>
          <w:rtl w:val="0"/>
        </w:rPr>
        <w:t xml:space="preserve">Very Well Mind, `</w:t>
      </w:r>
      <w:r w:rsidDel="00000000" w:rsidR="00000000" w:rsidRPr="00000000">
        <w:rPr>
          <w:i w:val="1"/>
          <w:color w:val="222222"/>
          <w:sz w:val="18"/>
          <w:szCs w:val="18"/>
          <w:rtl w:val="0"/>
        </w:rPr>
        <w:t xml:space="preserve">Biography of Abraham Maslow`, </w:t>
      </w:r>
      <w:r w:rsidDel="00000000" w:rsidR="00000000" w:rsidRPr="00000000">
        <w:rPr>
          <w:sz w:val="18"/>
          <w:szCs w:val="18"/>
          <w:rtl w:val="0"/>
        </w:rPr>
        <w:t xml:space="preserve">https://www.verywellmind.com/biography-of-abraham-maslow-1908-1970-2795524</w:t>
      </w:r>
      <w:r w:rsidDel="00000000" w:rsidR="00000000" w:rsidRPr="00000000">
        <w:rPr>
          <w:sz w:val="18"/>
          <w:szCs w:val="18"/>
          <w:rtl w:val="0"/>
        </w:rPr>
        <w:t xml:space="preserve">, [accessed 02 January 2019]</w:t>
      </w:r>
    </w:p>
  </w:footnote>
  <w:footnote w:id="5">
    <w:p w:rsidR="00000000" w:rsidDel="00000000" w:rsidP="00000000" w:rsidRDefault="00000000" w:rsidRPr="00000000" w14:paraId="00000100">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David Lukoff, `</w:t>
      </w:r>
      <w:r w:rsidDel="00000000" w:rsidR="00000000" w:rsidRPr="00000000">
        <w:rPr>
          <w:i w:val="1"/>
          <w:sz w:val="18"/>
          <w:szCs w:val="18"/>
          <w:rtl w:val="0"/>
        </w:rPr>
        <w:t xml:space="preserve">The Diagnosis of Mystical Experiences with Psychotic Features`</w:t>
      </w:r>
      <w:r w:rsidDel="00000000" w:rsidR="00000000" w:rsidRPr="00000000">
        <w:rPr>
          <w:sz w:val="18"/>
          <w:szCs w:val="18"/>
          <w:rtl w:val="0"/>
        </w:rPr>
        <w:t xml:space="preserve">, Journal of Transpersonal Psychology, Vol. 17, No. 2 (1985),</w:t>
      </w:r>
      <w:r w:rsidDel="00000000" w:rsidR="00000000" w:rsidRPr="00000000">
        <w:rPr>
          <w:i w:val="1"/>
          <w:sz w:val="18"/>
          <w:szCs w:val="18"/>
          <w:rtl w:val="0"/>
        </w:rPr>
        <w:t xml:space="preserve"> </w:t>
      </w:r>
      <w:r w:rsidDel="00000000" w:rsidR="00000000" w:rsidRPr="00000000">
        <w:rPr>
          <w:sz w:val="18"/>
          <w:szCs w:val="18"/>
          <w:rtl w:val="0"/>
        </w:rPr>
        <w:t xml:space="preserve">pp. 55 </w:t>
      </w:r>
    </w:p>
  </w:footnote>
  <w:footnote w:id="6">
    <w:p w:rsidR="00000000" w:rsidDel="00000000" w:rsidP="00000000" w:rsidRDefault="00000000" w:rsidRPr="00000000" w14:paraId="00000101">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Lawrence J. Dennis and J. Francis Powers, `</w:t>
      </w:r>
      <w:r w:rsidDel="00000000" w:rsidR="00000000" w:rsidRPr="00000000">
        <w:rPr>
          <w:i w:val="1"/>
          <w:sz w:val="18"/>
          <w:szCs w:val="18"/>
          <w:rtl w:val="0"/>
        </w:rPr>
        <w:t xml:space="preserve">Dewey, Maslow, and Consummatory Experience`, </w:t>
      </w:r>
      <w:r w:rsidDel="00000000" w:rsidR="00000000" w:rsidRPr="00000000">
        <w:rPr>
          <w:sz w:val="18"/>
          <w:szCs w:val="18"/>
          <w:rtl w:val="0"/>
        </w:rPr>
        <w:t xml:space="preserve">Journal of Aesthetic Education, Vol. 8, No. 4 (1974), pp. 59</w:t>
      </w:r>
    </w:p>
  </w:footnote>
  <w:footnote w:id="3">
    <w:p w:rsidR="00000000" w:rsidDel="00000000" w:rsidP="00000000" w:rsidRDefault="00000000" w:rsidRPr="00000000" w14:paraId="00000102">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Lawrence J. Dennis and J. Francis Powers, `</w:t>
      </w:r>
      <w:r w:rsidDel="00000000" w:rsidR="00000000" w:rsidRPr="00000000">
        <w:rPr>
          <w:i w:val="1"/>
          <w:sz w:val="18"/>
          <w:szCs w:val="18"/>
          <w:rtl w:val="0"/>
        </w:rPr>
        <w:t xml:space="preserve">Dewey, Maslow, and Consummatory Experience`, </w:t>
      </w:r>
      <w:r w:rsidDel="00000000" w:rsidR="00000000" w:rsidRPr="00000000">
        <w:rPr>
          <w:sz w:val="18"/>
          <w:szCs w:val="18"/>
          <w:rtl w:val="0"/>
        </w:rPr>
        <w:t xml:space="preserve">Journal of Aesthetic Education, Vol. 8, No. 4 (1974), pp. 58</w:t>
      </w:r>
      <w:r w:rsidDel="00000000" w:rsidR="00000000" w:rsidRPr="00000000">
        <w:rPr>
          <w:rtl w:val="0"/>
        </w:rPr>
      </w:r>
    </w:p>
  </w:footnote>
  <w:footnote w:id="7">
    <w:p w:rsidR="00000000" w:rsidDel="00000000" w:rsidP="00000000" w:rsidRDefault="00000000" w:rsidRPr="00000000" w14:paraId="00000103">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Abraham Maslow, `</w:t>
      </w:r>
      <w:r w:rsidDel="00000000" w:rsidR="00000000" w:rsidRPr="00000000">
        <w:rPr>
          <w:i w:val="1"/>
          <w:sz w:val="18"/>
          <w:szCs w:val="18"/>
          <w:rtl w:val="0"/>
        </w:rPr>
        <w:t xml:space="preserve">Religion, Values and Peak Experiences`</w:t>
      </w:r>
      <w:r w:rsidDel="00000000" w:rsidR="00000000" w:rsidRPr="00000000">
        <w:rPr>
          <w:sz w:val="18"/>
          <w:szCs w:val="18"/>
          <w:rtl w:val="0"/>
        </w:rPr>
        <w:t xml:space="preserve">, Kindle Edition, Loc. 371</w:t>
      </w:r>
    </w:p>
  </w:footnote>
  <w:footnote w:id="10">
    <w:p w:rsidR="00000000" w:rsidDel="00000000" w:rsidP="00000000" w:rsidRDefault="00000000" w:rsidRPr="00000000" w14:paraId="0000010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Abraham Maslow, `</w:t>
      </w:r>
      <w:r w:rsidDel="00000000" w:rsidR="00000000" w:rsidRPr="00000000">
        <w:rPr>
          <w:i w:val="1"/>
          <w:sz w:val="20"/>
          <w:szCs w:val="20"/>
          <w:rtl w:val="0"/>
        </w:rPr>
        <w:t xml:space="preserve">Religion, Values and Peak Experiences`</w:t>
      </w:r>
      <w:r w:rsidDel="00000000" w:rsidR="00000000" w:rsidRPr="00000000">
        <w:rPr>
          <w:sz w:val="20"/>
          <w:szCs w:val="20"/>
          <w:rtl w:val="0"/>
        </w:rPr>
        <w:t xml:space="preserve">, Kindle Edition, Loc. 837</w:t>
      </w:r>
    </w:p>
  </w:footnote>
  <w:footnote w:id="11">
    <w:p w:rsidR="00000000" w:rsidDel="00000000" w:rsidP="00000000" w:rsidRDefault="00000000" w:rsidRPr="00000000" w14:paraId="0000010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Abraham Maslow, `</w:t>
      </w:r>
      <w:r w:rsidDel="00000000" w:rsidR="00000000" w:rsidRPr="00000000">
        <w:rPr>
          <w:i w:val="1"/>
          <w:sz w:val="20"/>
          <w:szCs w:val="20"/>
          <w:rtl w:val="0"/>
        </w:rPr>
        <w:t xml:space="preserve">Religion, Values and Peak Experiences`</w:t>
      </w:r>
      <w:r w:rsidDel="00000000" w:rsidR="00000000" w:rsidRPr="00000000">
        <w:rPr>
          <w:sz w:val="20"/>
          <w:szCs w:val="20"/>
          <w:rtl w:val="0"/>
        </w:rPr>
        <w:t xml:space="preserve">, Kindle Edition, Loc. 848</w:t>
      </w:r>
    </w:p>
  </w:footnote>
  <w:footnote w:id="12">
    <w:p w:rsidR="00000000" w:rsidDel="00000000" w:rsidP="00000000" w:rsidRDefault="00000000" w:rsidRPr="00000000" w14:paraId="0000010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Abraham Maslow, `</w:t>
      </w:r>
      <w:r w:rsidDel="00000000" w:rsidR="00000000" w:rsidRPr="00000000">
        <w:rPr>
          <w:i w:val="1"/>
          <w:sz w:val="20"/>
          <w:szCs w:val="20"/>
          <w:rtl w:val="0"/>
        </w:rPr>
        <w:t xml:space="preserve">Religion, Values and Peak Experiences`</w:t>
      </w:r>
      <w:r w:rsidDel="00000000" w:rsidR="00000000" w:rsidRPr="00000000">
        <w:rPr>
          <w:sz w:val="20"/>
          <w:szCs w:val="20"/>
          <w:rtl w:val="0"/>
        </w:rPr>
        <w:t xml:space="preserve">, Kindle Edition, Loc. 864</w:t>
      </w:r>
    </w:p>
  </w:footnote>
  <w:footnote w:id="14">
    <w:p w:rsidR="00000000" w:rsidDel="00000000" w:rsidP="00000000" w:rsidRDefault="00000000" w:rsidRPr="00000000" w14:paraId="0000010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Lawrence J. Dennis and J. Francis Powers, `</w:t>
      </w:r>
      <w:r w:rsidDel="00000000" w:rsidR="00000000" w:rsidRPr="00000000">
        <w:rPr>
          <w:i w:val="1"/>
          <w:sz w:val="20"/>
          <w:szCs w:val="20"/>
          <w:rtl w:val="0"/>
        </w:rPr>
        <w:t xml:space="preserve">Dewey, Maslow, and Consummatory Experience`, </w:t>
      </w:r>
      <w:r w:rsidDel="00000000" w:rsidR="00000000" w:rsidRPr="00000000">
        <w:rPr>
          <w:sz w:val="20"/>
          <w:szCs w:val="20"/>
          <w:rtl w:val="0"/>
        </w:rPr>
        <w:t xml:space="preserve">Journal of Aesthetic Education, Vol. 8, No. 4 (1974), pp. 60</w:t>
      </w:r>
    </w:p>
  </w:footnote>
  <w:footnote w:id="17">
    <w:p w:rsidR="00000000" w:rsidDel="00000000" w:rsidP="00000000" w:rsidRDefault="00000000" w:rsidRPr="00000000" w14:paraId="00000108">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Abraham Maslow, `</w:t>
      </w:r>
      <w:r w:rsidDel="00000000" w:rsidR="00000000" w:rsidRPr="00000000">
        <w:rPr>
          <w:i w:val="1"/>
          <w:sz w:val="18"/>
          <w:szCs w:val="18"/>
          <w:rtl w:val="0"/>
        </w:rPr>
        <w:t xml:space="preserve">Religion, Values and Peak Experiences`</w:t>
      </w:r>
      <w:r w:rsidDel="00000000" w:rsidR="00000000" w:rsidRPr="00000000">
        <w:rPr>
          <w:sz w:val="18"/>
          <w:szCs w:val="18"/>
          <w:rtl w:val="0"/>
        </w:rPr>
        <w:t xml:space="preserve">, Kindle Edition, Pos. 911</w:t>
      </w:r>
    </w:p>
  </w:footnote>
  <w:footnote w:id="18">
    <w:p w:rsidR="00000000" w:rsidDel="00000000" w:rsidP="00000000" w:rsidRDefault="00000000" w:rsidRPr="00000000" w14:paraId="00000109">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Lawrence J. Dennis and J. Francis Powers, `</w:t>
      </w:r>
      <w:r w:rsidDel="00000000" w:rsidR="00000000" w:rsidRPr="00000000">
        <w:rPr>
          <w:i w:val="1"/>
          <w:sz w:val="18"/>
          <w:szCs w:val="18"/>
          <w:rtl w:val="0"/>
        </w:rPr>
        <w:t xml:space="preserve">Dewey, Maslow, and Consummatory Experience`, </w:t>
      </w:r>
      <w:r w:rsidDel="00000000" w:rsidR="00000000" w:rsidRPr="00000000">
        <w:rPr>
          <w:sz w:val="18"/>
          <w:szCs w:val="18"/>
          <w:rtl w:val="0"/>
        </w:rPr>
        <w:t xml:space="preserve">Journal of Aesthetic Education, Vol. 8, No. 4 (1974), pp. 60</w:t>
      </w:r>
    </w:p>
  </w:footnote>
  <w:footnote w:id="15">
    <w:p w:rsidR="00000000" w:rsidDel="00000000" w:rsidP="00000000" w:rsidRDefault="00000000" w:rsidRPr="00000000" w14:paraId="0000010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Abraham Maslow, `</w:t>
      </w:r>
      <w:r w:rsidDel="00000000" w:rsidR="00000000" w:rsidRPr="00000000">
        <w:rPr>
          <w:i w:val="1"/>
          <w:sz w:val="20"/>
          <w:szCs w:val="20"/>
          <w:rtl w:val="0"/>
        </w:rPr>
        <w:t xml:space="preserve">Religion, Values and Peak Experiences`</w:t>
      </w:r>
      <w:r w:rsidDel="00000000" w:rsidR="00000000" w:rsidRPr="00000000">
        <w:rPr>
          <w:sz w:val="20"/>
          <w:szCs w:val="20"/>
          <w:rtl w:val="0"/>
        </w:rPr>
        <w:t xml:space="preserve">, Kindle Edition, Loc. 903</w:t>
      </w:r>
    </w:p>
  </w:footnote>
  <w:footnote w:id="21">
    <w:p w:rsidR="00000000" w:rsidDel="00000000" w:rsidP="00000000" w:rsidRDefault="00000000" w:rsidRPr="00000000" w14:paraId="0000010B">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David Lukoff, `</w:t>
      </w:r>
      <w:r w:rsidDel="00000000" w:rsidR="00000000" w:rsidRPr="00000000">
        <w:rPr>
          <w:i w:val="1"/>
          <w:sz w:val="18"/>
          <w:szCs w:val="18"/>
          <w:rtl w:val="0"/>
        </w:rPr>
        <w:t xml:space="preserve">The Diagnosis of Mystical Experiences with Psychotic Features`</w:t>
      </w:r>
      <w:r w:rsidDel="00000000" w:rsidR="00000000" w:rsidRPr="00000000">
        <w:rPr>
          <w:sz w:val="18"/>
          <w:szCs w:val="18"/>
          <w:rtl w:val="0"/>
        </w:rPr>
        <w:t xml:space="preserve">, Journal of Transpersonal Psychology, Vol. 17, No. 2 (1985), pp. 155-181</w:t>
      </w:r>
    </w:p>
  </w:footnote>
  <w:footnote w:id="22">
    <w:p w:rsidR="00000000" w:rsidDel="00000000" w:rsidP="00000000" w:rsidRDefault="00000000" w:rsidRPr="00000000" w14:paraId="0000010C">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Liz Greene, `</w:t>
      </w:r>
      <w:r w:rsidDel="00000000" w:rsidR="00000000" w:rsidRPr="00000000">
        <w:rPr>
          <w:i w:val="1"/>
          <w:sz w:val="18"/>
          <w:szCs w:val="18"/>
          <w:rtl w:val="0"/>
        </w:rPr>
        <w:t xml:space="preserve">Mystical Experiences Among Astrologers</w:t>
      </w:r>
      <w:r w:rsidDel="00000000" w:rsidR="00000000" w:rsidRPr="00000000">
        <w:rPr>
          <w:sz w:val="18"/>
          <w:szCs w:val="18"/>
          <w:rtl w:val="0"/>
        </w:rPr>
        <w:t xml:space="preserve">`, Culture and Cosmos Vol.13, No. 2 (2009), pp. 3-32</w:t>
      </w:r>
    </w:p>
  </w:footnote>
  <w:footnote w:id="23">
    <w:p w:rsidR="00000000" w:rsidDel="00000000" w:rsidP="00000000" w:rsidRDefault="00000000" w:rsidRPr="00000000" w14:paraId="0000010D">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Liz Greene, `</w:t>
      </w:r>
      <w:r w:rsidDel="00000000" w:rsidR="00000000" w:rsidRPr="00000000">
        <w:rPr>
          <w:i w:val="1"/>
          <w:sz w:val="18"/>
          <w:szCs w:val="18"/>
          <w:rtl w:val="0"/>
        </w:rPr>
        <w:t xml:space="preserve">Mystical Experiences Among Astrologers</w:t>
      </w:r>
      <w:r w:rsidDel="00000000" w:rsidR="00000000" w:rsidRPr="00000000">
        <w:rPr>
          <w:sz w:val="18"/>
          <w:szCs w:val="18"/>
          <w:rtl w:val="0"/>
        </w:rPr>
        <w:t xml:space="preserve">`, Culture and Cosmos Vol.13, No. 2 (2009), pp. 3</w:t>
      </w:r>
    </w:p>
  </w:footnote>
  <w:footnote w:id="16">
    <w:p w:rsidR="00000000" w:rsidDel="00000000" w:rsidP="00000000" w:rsidRDefault="00000000" w:rsidRPr="00000000" w14:paraId="0000010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rtl w:val="0"/>
        </w:rPr>
        <w:t xml:space="preserve">Daniel Breslauer, `</w:t>
      </w:r>
      <w:r w:rsidDel="00000000" w:rsidR="00000000" w:rsidRPr="00000000">
        <w:rPr>
          <w:i w:val="1"/>
          <w:sz w:val="18"/>
          <w:szCs w:val="18"/>
          <w:rtl w:val="0"/>
        </w:rPr>
        <w:t xml:space="preserve">Maslow's Category of Peak-Experience and the Theological Critique of Religion`</w:t>
      </w:r>
      <w:r w:rsidDel="00000000" w:rsidR="00000000" w:rsidRPr="00000000">
        <w:rPr>
          <w:sz w:val="18"/>
          <w:szCs w:val="18"/>
          <w:rtl w:val="0"/>
        </w:rPr>
        <w:t xml:space="preserve">, Review of Religious Research, Vol. 18, No. 1 (1976)</w:t>
      </w:r>
      <w:r w:rsidDel="00000000" w:rsidR="00000000" w:rsidRPr="00000000">
        <w:rPr>
          <w:sz w:val="20"/>
          <w:szCs w:val="20"/>
          <w:rtl w:val="0"/>
        </w:rPr>
        <w:t xml:space="preserve"> pp. 54</w:t>
      </w:r>
    </w:p>
  </w:footnote>
  <w:footnote w:id="13">
    <w:p w:rsidR="00000000" w:rsidDel="00000000" w:rsidP="00000000" w:rsidRDefault="00000000" w:rsidRPr="00000000" w14:paraId="00000110">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Daniel Breslauer, `</w:t>
      </w:r>
      <w:r w:rsidDel="00000000" w:rsidR="00000000" w:rsidRPr="00000000">
        <w:rPr>
          <w:i w:val="1"/>
          <w:sz w:val="18"/>
          <w:szCs w:val="18"/>
          <w:rtl w:val="0"/>
        </w:rPr>
        <w:t xml:space="preserve">Maslow's Category of Peak-Experience and the Theological Critique of Religion`</w:t>
      </w:r>
      <w:r w:rsidDel="00000000" w:rsidR="00000000" w:rsidRPr="00000000">
        <w:rPr>
          <w:sz w:val="18"/>
          <w:szCs w:val="18"/>
          <w:rtl w:val="0"/>
        </w:rPr>
        <w:t xml:space="preserve">, Review of Religious Research, Vol. 18, No. 1 (1976), pp. 54</w:t>
      </w:r>
    </w:p>
  </w:footnote>
  <w:footnote w:id="19">
    <w:p w:rsidR="00000000" w:rsidDel="00000000" w:rsidP="00000000" w:rsidRDefault="00000000" w:rsidRPr="00000000" w14:paraId="0000011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rtl w:val="0"/>
        </w:rPr>
        <w:t xml:space="preserve">Daniel Breslauer, `</w:t>
      </w:r>
      <w:r w:rsidDel="00000000" w:rsidR="00000000" w:rsidRPr="00000000">
        <w:rPr>
          <w:i w:val="1"/>
          <w:sz w:val="18"/>
          <w:szCs w:val="18"/>
          <w:rtl w:val="0"/>
        </w:rPr>
        <w:t xml:space="preserve">Maslow's Category of Peak-Experience and the Theological Critique of Religion`</w:t>
      </w:r>
      <w:r w:rsidDel="00000000" w:rsidR="00000000" w:rsidRPr="00000000">
        <w:rPr>
          <w:sz w:val="18"/>
          <w:szCs w:val="18"/>
          <w:rtl w:val="0"/>
        </w:rPr>
        <w:t xml:space="preserve">, Review of Religious Research, Vol. 18, No. 1 (1976)</w:t>
      </w:r>
      <w:r w:rsidDel="00000000" w:rsidR="00000000" w:rsidRPr="00000000">
        <w:rPr>
          <w:sz w:val="20"/>
          <w:szCs w:val="20"/>
          <w:rtl w:val="0"/>
        </w:rPr>
        <w:t xml:space="preserve">, pp. 55</w:t>
      </w:r>
    </w:p>
  </w:footnote>
  <w:footnote w:id="25">
    <w:p w:rsidR="00000000" w:rsidDel="00000000" w:rsidP="00000000" w:rsidRDefault="00000000" w:rsidRPr="00000000" w14:paraId="00000112">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David Lukoff, `</w:t>
      </w:r>
      <w:r w:rsidDel="00000000" w:rsidR="00000000" w:rsidRPr="00000000">
        <w:rPr>
          <w:i w:val="1"/>
          <w:sz w:val="18"/>
          <w:szCs w:val="18"/>
          <w:rtl w:val="0"/>
        </w:rPr>
        <w:t xml:space="preserve">The Diagnosis of Mystical Experiences with Psychotic Features`</w:t>
      </w:r>
      <w:r w:rsidDel="00000000" w:rsidR="00000000" w:rsidRPr="00000000">
        <w:rPr>
          <w:sz w:val="18"/>
          <w:szCs w:val="18"/>
          <w:rtl w:val="0"/>
        </w:rPr>
        <w:t xml:space="preserve">, Journal of Transpersonal Psychology, Vol. 17, No. 2 (1985), pp. 155-181</w:t>
      </w:r>
    </w:p>
    <w:p w:rsidR="00000000" w:rsidDel="00000000" w:rsidP="00000000" w:rsidRDefault="00000000" w:rsidRPr="00000000" w14:paraId="00000113">
      <w:pPr>
        <w:spacing w:line="240" w:lineRule="auto"/>
        <w:rPr>
          <w:sz w:val="18"/>
          <w:szCs w:val="18"/>
        </w:rPr>
      </w:pPr>
      <w:r w:rsidDel="00000000" w:rsidR="00000000" w:rsidRPr="00000000">
        <w:rPr>
          <w:rtl w:val="0"/>
        </w:rPr>
      </w:r>
    </w:p>
  </w:footnote>
  <w:footnote w:id="29">
    <w:p w:rsidR="00000000" w:rsidDel="00000000" w:rsidP="00000000" w:rsidRDefault="00000000" w:rsidRPr="00000000" w14:paraId="00000114">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rtl w:val="0"/>
        </w:rPr>
        <w:t xml:space="preserve">Stanislav Grof, `</w:t>
      </w:r>
      <w:r w:rsidDel="00000000" w:rsidR="00000000" w:rsidRPr="00000000">
        <w:rPr>
          <w:i w:val="1"/>
          <w:sz w:val="18"/>
          <w:szCs w:val="18"/>
          <w:rtl w:val="0"/>
        </w:rPr>
        <w:t xml:space="preserve">Revision and Re-Enchantment of Psychology</w:t>
      </w:r>
      <w:r w:rsidDel="00000000" w:rsidR="00000000" w:rsidRPr="00000000">
        <w:rPr>
          <w:sz w:val="18"/>
          <w:szCs w:val="18"/>
          <w:rtl w:val="0"/>
        </w:rPr>
        <w:t xml:space="preserve">`, The Journal of Transpersonal Psychology, Vol. 44, No. 2 (2012), pp.157-161</w:t>
      </w:r>
    </w:p>
  </w:footnote>
  <w:footnote w:id="28">
    <w:p w:rsidR="00000000" w:rsidDel="00000000" w:rsidP="00000000" w:rsidRDefault="00000000" w:rsidRPr="00000000" w14:paraId="00000115">
      <w:pPr>
        <w:spacing w:line="240" w:lineRule="auto"/>
        <w:rPr>
          <w:sz w:val="20"/>
          <w:szCs w:val="20"/>
        </w:rPr>
      </w:pPr>
      <w:r w:rsidDel="00000000" w:rsidR="00000000" w:rsidRPr="00000000">
        <w:rPr>
          <w:rStyle w:val="FootnoteReference"/>
          <w:vertAlign w:val="superscript"/>
        </w:rPr>
        <w:footnoteRef/>
      </w:r>
      <w:r w:rsidDel="00000000" w:rsidR="00000000" w:rsidRPr="00000000">
        <w:rPr>
          <w:sz w:val="18"/>
          <w:szCs w:val="18"/>
          <w:rtl w:val="0"/>
        </w:rPr>
        <w:t xml:space="preserve"> Stanislav Grof, `</w:t>
      </w:r>
      <w:r w:rsidDel="00000000" w:rsidR="00000000" w:rsidRPr="00000000">
        <w:rPr>
          <w:i w:val="1"/>
          <w:sz w:val="18"/>
          <w:szCs w:val="18"/>
          <w:rtl w:val="0"/>
        </w:rPr>
        <w:t xml:space="preserve">Revision and Re-Enchantment of Psychology</w:t>
      </w:r>
      <w:r w:rsidDel="00000000" w:rsidR="00000000" w:rsidRPr="00000000">
        <w:rPr>
          <w:sz w:val="18"/>
          <w:szCs w:val="18"/>
          <w:rtl w:val="0"/>
        </w:rPr>
        <w:t xml:space="preserve">`, The Journal of Transpersonal Psychology, Vol. 44, No. 2 (2012), pp.157-161</w:t>
      </w:r>
      <w:r w:rsidDel="00000000" w:rsidR="00000000" w:rsidRPr="00000000">
        <w:rPr>
          <w:rtl w:val="0"/>
        </w:rPr>
      </w:r>
    </w:p>
  </w:footnote>
  <w:footnote w:id="30">
    <w:p w:rsidR="00000000" w:rsidDel="00000000" w:rsidP="00000000" w:rsidRDefault="00000000" w:rsidRPr="00000000" w14:paraId="00000116">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Stanislav Grof, `</w:t>
      </w:r>
      <w:r w:rsidDel="00000000" w:rsidR="00000000" w:rsidRPr="00000000">
        <w:rPr>
          <w:i w:val="1"/>
          <w:sz w:val="18"/>
          <w:szCs w:val="18"/>
          <w:rtl w:val="0"/>
        </w:rPr>
        <w:t xml:space="preserve">Revision and Re-Enchantment of Psychology</w:t>
      </w:r>
      <w:r w:rsidDel="00000000" w:rsidR="00000000" w:rsidRPr="00000000">
        <w:rPr>
          <w:sz w:val="18"/>
          <w:szCs w:val="18"/>
          <w:rtl w:val="0"/>
        </w:rPr>
        <w:t xml:space="preserve">`, The Journal of Transpersonal Psychology, Vol. 44, No. 2 (2012), pp.157-161</w:t>
      </w:r>
    </w:p>
  </w:footnote>
  <w:footnote w:id="31">
    <w:p w:rsidR="00000000" w:rsidDel="00000000" w:rsidP="00000000" w:rsidRDefault="00000000" w:rsidRPr="00000000" w14:paraId="00000117">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Stanislav Grof, `</w:t>
      </w:r>
      <w:r w:rsidDel="00000000" w:rsidR="00000000" w:rsidRPr="00000000">
        <w:rPr>
          <w:i w:val="1"/>
          <w:sz w:val="18"/>
          <w:szCs w:val="18"/>
          <w:rtl w:val="0"/>
        </w:rPr>
        <w:t xml:space="preserve">Revision and Re-Enchantment of Psychology</w:t>
      </w:r>
      <w:r w:rsidDel="00000000" w:rsidR="00000000" w:rsidRPr="00000000">
        <w:rPr>
          <w:sz w:val="18"/>
          <w:szCs w:val="18"/>
          <w:rtl w:val="0"/>
        </w:rPr>
        <w:t xml:space="preserve">`, The Journal of Transpersonal Psychology, Vol. 44, No. 2 (2012), pp.157-161</w:t>
      </w:r>
    </w:p>
  </w:footnote>
  <w:footnote w:id="26">
    <w:p w:rsidR="00000000" w:rsidDel="00000000" w:rsidP="00000000" w:rsidRDefault="00000000" w:rsidRPr="00000000" w14:paraId="00000118">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sz w:val="18"/>
          <w:szCs w:val="18"/>
          <w:rtl w:val="0"/>
        </w:rPr>
        <w:t xml:space="preserve">Liz Greene, `</w:t>
      </w:r>
      <w:r w:rsidDel="00000000" w:rsidR="00000000" w:rsidRPr="00000000">
        <w:rPr>
          <w:i w:val="1"/>
          <w:sz w:val="18"/>
          <w:szCs w:val="18"/>
          <w:rtl w:val="0"/>
        </w:rPr>
        <w:t xml:space="preserve">Mystical Experiences Among Astrologers</w:t>
      </w:r>
      <w:r w:rsidDel="00000000" w:rsidR="00000000" w:rsidRPr="00000000">
        <w:rPr>
          <w:sz w:val="18"/>
          <w:szCs w:val="18"/>
          <w:rtl w:val="0"/>
        </w:rPr>
        <w:t xml:space="preserve">`, Culture and Cosmos Vol.13, No. 2 (2009), pp. 3-32</w:t>
      </w:r>
    </w:p>
  </w:footnote>
  <w:footnote w:id="20">
    <w:p w:rsidR="00000000" w:rsidDel="00000000" w:rsidP="00000000" w:rsidRDefault="00000000" w:rsidRPr="00000000" w14:paraId="00000119">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Stanislav Grof, `</w:t>
      </w:r>
      <w:r w:rsidDel="00000000" w:rsidR="00000000" w:rsidRPr="00000000">
        <w:rPr>
          <w:i w:val="1"/>
          <w:sz w:val="18"/>
          <w:szCs w:val="18"/>
          <w:rtl w:val="0"/>
        </w:rPr>
        <w:t xml:space="preserve">Revision and Re-Enchantment of Psychology</w:t>
      </w:r>
      <w:r w:rsidDel="00000000" w:rsidR="00000000" w:rsidRPr="00000000">
        <w:rPr>
          <w:sz w:val="18"/>
          <w:szCs w:val="18"/>
          <w:rtl w:val="0"/>
        </w:rPr>
        <w:t xml:space="preserve">`, The Journal of Transpersonal Psychology, Vol. 44, No. 2 (2012), pp. 137</w:t>
      </w:r>
    </w:p>
  </w:footnote>
  <w:footnote w:id="32">
    <w:p w:rsidR="00000000" w:rsidDel="00000000" w:rsidP="00000000" w:rsidRDefault="00000000" w:rsidRPr="00000000" w14:paraId="0000011A">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Stanislav Grof, `</w:t>
      </w:r>
      <w:r w:rsidDel="00000000" w:rsidR="00000000" w:rsidRPr="00000000">
        <w:rPr>
          <w:i w:val="1"/>
          <w:sz w:val="18"/>
          <w:szCs w:val="18"/>
          <w:rtl w:val="0"/>
        </w:rPr>
        <w:t xml:space="preserve">Revision and Re-Enchantment of Psychology</w:t>
      </w:r>
      <w:r w:rsidDel="00000000" w:rsidR="00000000" w:rsidRPr="00000000">
        <w:rPr>
          <w:sz w:val="18"/>
          <w:szCs w:val="18"/>
          <w:rtl w:val="0"/>
        </w:rPr>
        <w:t xml:space="preserve">`, The Journal of Transpersonal Psychology, Vol. 44, No. 2 (2012), pp.157-161</w:t>
      </w:r>
    </w:p>
  </w:footnote>
  <w:footnote w:id="33">
    <w:p w:rsidR="00000000" w:rsidDel="00000000" w:rsidP="00000000" w:rsidRDefault="00000000" w:rsidRPr="00000000" w14:paraId="0000011B">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Nicholas Campion, ´</w:t>
      </w:r>
      <w:r w:rsidDel="00000000" w:rsidR="00000000" w:rsidRPr="00000000">
        <w:rPr>
          <w:i w:val="1"/>
          <w:sz w:val="18"/>
          <w:szCs w:val="18"/>
          <w:rtl w:val="0"/>
        </w:rPr>
        <w:t xml:space="preserve">A History of Western Astrology</w:t>
      </w:r>
      <w:r w:rsidDel="00000000" w:rsidR="00000000" w:rsidRPr="00000000">
        <w:rPr>
          <w:sz w:val="18"/>
          <w:szCs w:val="18"/>
          <w:rtl w:val="0"/>
        </w:rPr>
        <w:t xml:space="preserve">´, Vol. I, (London: Continuum, 2008), pp.119</w:t>
      </w:r>
    </w:p>
  </w:footnote>
  <w:footnote w:id="34">
    <w:p w:rsidR="00000000" w:rsidDel="00000000" w:rsidP="00000000" w:rsidRDefault="00000000" w:rsidRPr="00000000" w14:paraId="0000011C">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Nicholas Campion, ´</w:t>
      </w:r>
      <w:r w:rsidDel="00000000" w:rsidR="00000000" w:rsidRPr="00000000">
        <w:rPr>
          <w:i w:val="1"/>
          <w:sz w:val="18"/>
          <w:szCs w:val="18"/>
          <w:rtl w:val="0"/>
        </w:rPr>
        <w:t xml:space="preserve">Astrology and Cosmology in the World´s Religion</w:t>
      </w:r>
      <w:r w:rsidDel="00000000" w:rsidR="00000000" w:rsidRPr="00000000">
        <w:rPr>
          <w:sz w:val="18"/>
          <w:szCs w:val="18"/>
          <w:rtl w:val="0"/>
        </w:rPr>
        <w:t xml:space="preserve">`, Kindle Edition, pp. 51</w:t>
      </w:r>
    </w:p>
  </w:footnote>
  <w:footnote w:id="35">
    <w:p w:rsidR="00000000" w:rsidDel="00000000" w:rsidP="00000000" w:rsidRDefault="00000000" w:rsidRPr="00000000" w14:paraId="0000011D">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Liz Greene, `</w:t>
      </w:r>
      <w:r w:rsidDel="00000000" w:rsidR="00000000" w:rsidRPr="00000000">
        <w:rPr>
          <w:i w:val="1"/>
          <w:sz w:val="18"/>
          <w:szCs w:val="18"/>
          <w:rtl w:val="0"/>
        </w:rPr>
        <w:t xml:space="preserve">Mystical Experiences Among Astrologers</w:t>
      </w:r>
      <w:r w:rsidDel="00000000" w:rsidR="00000000" w:rsidRPr="00000000">
        <w:rPr>
          <w:sz w:val="18"/>
          <w:szCs w:val="18"/>
          <w:rtl w:val="0"/>
        </w:rPr>
        <w:t xml:space="preserve">`, Culture and Cosmos Vol.13, No. 2 (2009), pp. 3</w:t>
      </w:r>
    </w:p>
  </w:footnote>
  <w:footnote w:id="37">
    <w:p w:rsidR="00000000" w:rsidDel="00000000" w:rsidP="00000000" w:rsidRDefault="00000000" w:rsidRPr="00000000" w14:paraId="0000011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rtl w:val="0"/>
        </w:rPr>
        <w:t xml:space="preserve">Nicholas Campion, ´</w:t>
      </w:r>
      <w:r w:rsidDel="00000000" w:rsidR="00000000" w:rsidRPr="00000000">
        <w:rPr>
          <w:i w:val="1"/>
          <w:sz w:val="18"/>
          <w:szCs w:val="18"/>
          <w:rtl w:val="0"/>
        </w:rPr>
        <w:t xml:space="preserve">Astrology and Cosmology in the World´s Religion</w:t>
      </w:r>
      <w:r w:rsidDel="00000000" w:rsidR="00000000" w:rsidRPr="00000000">
        <w:rPr>
          <w:sz w:val="18"/>
          <w:szCs w:val="18"/>
          <w:rtl w:val="0"/>
        </w:rPr>
        <w:t xml:space="preserve">`, Kindle Edition, Loc. 241</w:t>
      </w:r>
      <w:r w:rsidDel="00000000" w:rsidR="00000000" w:rsidRPr="00000000">
        <w:rPr>
          <w:rtl w:val="0"/>
        </w:rPr>
      </w:r>
    </w:p>
  </w:footnote>
  <w:footnote w:id="38">
    <w:p w:rsidR="00000000" w:rsidDel="00000000" w:rsidP="00000000" w:rsidRDefault="00000000" w:rsidRPr="00000000" w14:paraId="0000011F">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Richard Tarnas, `</w:t>
      </w:r>
      <w:r w:rsidDel="00000000" w:rsidR="00000000" w:rsidRPr="00000000">
        <w:rPr>
          <w:i w:val="1"/>
          <w:sz w:val="18"/>
          <w:szCs w:val="18"/>
          <w:rtl w:val="0"/>
        </w:rPr>
        <w:t xml:space="preserve">Cosmos &amp; Psyche</w:t>
      </w:r>
      <w:r w:rsidDel="00000000" w:rsidR="00000000" w:rsidRPr="00000000">
        <w:rPr>
          <w:sz w:val="18"/>
          <w:szCs w:val="18"/>
          <w:rtl w:val="0"/>
        </w:rPr>
        <w:t xml:space="preserve">`, Kindle Edition, pp. 57</w:t>
      </w:r>
    </w:p>
  </w:footnote>
  <w:footnote w:id="39">
    <w:p w:rsidR="00000000" w:rsidDel="00000000" w:rsidP="00000000" w:rsidRDefault="00000000" w:rsidRPr="00000000" w14:paraId="00000120">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Richard Tarnas, `</w:t>
      </w:r>
      <w:r w:rsidDel="00000000" w:rsidR="00000000" w:rsidRPr="00000000">
        <w:rPr>
          <w:i w:val="1"/>
          <w:sz w:val="18"/>
          <w:szCs w:val="18"/>
          <w:rtl w:val="0"/>
        </w:rPr>
        <w:t xml:space="preserve">Cosmos &amp; Psyche</w:t>
      </w:r>
      <w:r w:rsidDel="00000000" w:rsidR="00000000" w:rsidRPr="00000000">
        <w:rPr>
          <w:sz w:val="18"/>
          <w:szCs w:val="18"/>
          <w:rtl w:val="0"/>
        </w:rPr>
        <w:t xml:space="preserve">`, Kindle Edition, Loc. 1211</w:t>
      </w:r>
    </w:p>
  </w:footnote>
  <w:footnote w:id="40">
    <w:p w:rsidR="00000000" w:rsidDel="00000000" w:rsidP="00000000" w:rsidRDefault="00000000" w:rsidRPr="00000000" w14:paraId="00000121">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Nicholas Campion, ´</w:t>
      </w:r>
      <w:r w:rsidDel="00000000" w:rsidR="00000000" w:rsidRPr="00000000">
        <w:rPr>
          <w:i w:val="1"/>
          <w:sz w:val="18"/>
          <w:szCs w:val="18"/>
          <w:rtl w:val="0"/>
        </w:rPr>
        <w:t xml:space="preserve">A History of Western Astrology</w:t>
      </w:r>
      <w:r w:rsidDel="00000000" w:rsidR="00000000" w:rsidRPr="00000000">
        <w:rPr>
          <w:sz w:val="18"/>
          <w:szCs w:val="18"/>
          <w:rtl w:val="0"/>
        </w:rPr>
        <w:t xml:space="preserve">´, Vol. I, (London: Continuum, 2008), pp. 145</w:t>
      </w:r>
    </w:p>
  </w:footnote>
  <w:footnote w:id="42">
    <w:p w:rsidR="00000000" w:rsidDel="00000000" w:rsidP="00000000" w:rsidRDefault="00000000" w:rsidRPr="00000000" w14:paraId="00000122">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Lawrence J. Dennis and J. Francis Powers, `</w:t>
      </w:r>
      <w:r w:rsidDel="00000000" w:rsidR="00000000" w:rsidRPr="00000000">
        <w:rPr>
          <w:i w:val="1"/>
          <w:sz w:val="18"/>
          <w:szCs w:val="18"/>
          <w:rtl w:val="0"/>
        </w:rPr>
        <w:t xml:space="preserve">Dewey, Maslow, and Consummatory Experience`, </w:t>
      </w:r>
      <w:r w:rsidDel="00000000" w:rsidR="00000000" w:rsidRPr="00000000">
        <w:rPr>
          <w:sz w:val="18"/>
          <w:szCs w:val="18"/>
          <w:rtl w:val="0"/>
        </w:rPr>
        <w:t xml:space="preserve">Journal of Aesthetic Education, Vol. 8, No. 4 (1974)</w:t>
      </w:r>
    </w:p>
  </w:footnote>
  <w:footnote w:id="43">
    <w:p w:rsidR="00000000" w:rsidDel="00000000" w:rsidP="00000000" w:rsidRDefault="00000000" w:rsidRPr="00000000" w14:paraId="00000123">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Alfred Whitehead, ´</w:t>
      </w:r>
      <w:r w:rsidDel="00000000" w:rsidR="00000000" w:rsidRPr="00000000">
        <w:rPr>
          <w:i w:val="1"/>
          <w:sz w:val="18"/>
          <w:szCs w:val="18"/>
          <w:rtl w:val="0"/>
        </w:rPr>
        <w:t xml:space="preserve">Symbolism: Its Meaning and Effect`, (New York: G.P. Putman´s Sons, Capricorn Books, 1959)</w:t>
      </w:r>
      <w:r w:rsidDel="00000000" w:rsidR="00000000" w:rsidRPr="00000000">
        <w:rPr>
          <w:sz w:val="18"/>
          <w:szCs w:val="18"/>
          <w:rtl w:val="0"/>
        </w:rPr>
        <w:t xml:space="preserve">, cited in David Ray Griffin, ‘</w:t>
      </w:r>
      <w:r w:rsidDel="00000000" w:rsidR="00000000" w:rsidRPr="00000000">
        <w:rPr>
          <w:i w:val="1"/>
          <w:sz w:val="18"/>
          <w:szCs w:val="18"/>
          <w:rtl w:val="0"/>
        </w:rPr>
        <w:t xml:space="preserve">Archetypal Process</w:t>
      </w:r>
      <w:r w:rsidDel="00000000" w:rsidR="00000000" w:rsidRPr="00000000">
        <w:rPr>
          <w:sz w:val="18"/>
          <w:szCs w:val="18"/>
          <w:rtl w:val="0"/>
        </w:rPr>
        <w:t xml:space="preserve">`, (USA: Northwestern University Press, 1989), pp.123</w:t>
      </w:r>
    </w:p>
  </w:footnote>
  <w:footnote w:id="44">
    <w:p w:rsidR="00000000" w:rsidDel="00000000" w:rsidP="00000000" w:rsidRDefault="00000000" w:rsidRPr="00000000" w14:paraId="00000124">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David Ray Griffin, ‘</w:t>
      </w:r>
      <w:r w:rsidDel="00000000" w:rsidR="00000000" w:rsidRPr="00000000">
        <w:rPr>
          <w:i w:val="1"/>
          <w:sz w:val="18"/>
          <w:szCs w:val="18"/>
          <w:rtl w:val="0"/>
        </w:rPr>
        <w:t xml:space="preserve">Archetypal Process</w:t>
      </w:r>
      <w:r w:rsidDel="00000000" w:rsidR="00000000" w:rsidRPr="00000000">
        <w:rPr>
          <w:sz w:val="18"/>
          <w:szCs w:val="18"/>
          <w:rtl w:val="0"/>
        </w:rPr>
        <w:t xml:space="preserve">`, (USA: Northwestern University Press, 1989), pp. 73</w:t>
      </w:r>
    </w:p>
  </w:footnote>
  <w:footnote w:id="45">
    <w:p w:rsidR="00000000" w:rsidDel="00000000" w:rsidP="00000000" w:rsidRDefault="00000000" w:rsidRPr="00000000" w14:paraId="00000125">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David Ray Griffin, ‘</w:t>
      </w:r>
      <w:r w:rsidDel="00000000" w:rsidR="00000000" w:rsidRPr="00000000">
        <w:rPr>
          <w:i w:val="1"/>
          <w:sz w:val="18"/>
          <w:szCs w:val="18"/>
          <w:rtl w:val="0"/>
        </w:rPr>
        <w:t xml:space="preserve">Archetypal Process</w:t>
      </w:r>
      <w:r w:rsidDel="00000000" w:rsidR="00000000" w:rsidRPr="00000000">
        <w:rPr>
          <w:sz w:val="18"/>
          <w:szCs w:val="18"/>
          <w:rtl w:val="0"/>
        </w:rPr>
        <w:t xml:space="preserve">`, (USA: Northwestern University Press, 1989), pp.123-124</w:t>
      </w:r>
    </w:p>
  </w:footnote>
  <w:footnote w:id="47">
    <w:p w:rsidR="00000000" w:rsidDel="00000000" w:rsidP="00000000" w:rsidRDefault="00000000" w:rsidRPr="00000000" w14:paraId="00000126">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David Ray Griffin, ‘</w:t>
      </w:r>
      <w:r w:rsidDel="00000000" w:rsidR="00000000" w:rsidRPr="00000000">
        <w:rPr>
          <w:i w:val="1"/>
          <w:sz w:val="18"/>
          <w:szCs w:val="18"/>
          <w:rtl w:val="0"/>
        </w:rPr>
        <w:t xml:space="preserve">Archetypal Process</w:t>
      </w:r>
      <w:r w:rsidDel="00000000" w:rsidR="00000000" w:rsidRPr="00000000">
        <w:rPr>
          <w:sz w:val="18"/>
          <w:szCs w:val="18"/>
          <w:rtl w:val="0"/>
        </w:rPr>
        <w:t xml:space="preserve">`, (USA: Northwestern University Press, 1989), pp. 226</w:t>
      </w:r>
    </w:p>
  </w:footnote>
  <w:footnote w:id="46">
    <w:p w:rsidR="00000000" w:rsidDel="00000000" w:rsidP="00000000" w:rsidRDefault="00000000" w:rsidRPr="00000000" w14:paraId="00000127">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David Ray Griffin, ‘</w:t>
      </w:r>
      <w:r w:rsidDel="00000000" w:rsidR="00000000" w:rsidRPr="00000000">
        <w:rPr>
          <w:i w:val="1"/>
          <w:sz w:val="18"/>
          <w:szCs w:val="18"/>
          <w:rtl w:val="0"/>
        </w:rPr>
        <w:t xml:space="preserve">Archetypal Process</w:t>
      </w:r>
      <w:r w:rsidDel="00000000" w:rsidR="00000000" w:rsidRPr="00000000">
        <w:rPr>
          <w:sz w:val="18"/>
          <w:szCs w:val="18"/>
          <w:rtl w:val="0"/>
        </w:rPr>
        <w:t xml:space="preserve">`, (USA: Northwestern University Press, 1989), pp.124</w:t>
      </w:r>
    </w:p>
  </w:footnote>
  <w:footnote w:id="48">
    <w:p w:rsidR="00000000" w:rsidDel="00000000" w:rsidP="00000000" w:rsidRDefault="00000000" w:rsidRPr="00000000" w14:paraId="00000128">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David Ray Griffin, ‘</w:t>
      </w:r>
      <w:r w:rsidDel="00000000" w:rsidR="00000000" w:rsidRPr="00000000">
        <w:rPr>
          <w:i w:val="1"/>
          <w:sz w:val="18"/>
          <w:szCs w:val="18"/>
          <w:rtl w:val="0"/>
        </w:rPr>
        <w:t xml:space="preserve">Archetypal Process</w:t>
      </w:r>
      <w:r w:rsidDel="00000000" w:rsidR="00000000" w:rsidRPr="00000000">
        <w:rPr>
          <w:sz w:val="18"/>
          <w:szCs w:val="18"/>
          <w:rtl w:val="0"/>
        </w:rPr>
        <w:t xml:space="preserve">`, (USA: Northwestern University Press, 1989), pp. 243</w:t>
      </w:r>
    </w:p>
  </w:footnote>
  <w:footnote w:id="50">
    <w:p w:rsidR="00000000" w:rsidDel="00000000" w:rsidP="00000000" w:rsidRDefault="00000000" w:rsidRPr="00000000" w14:paraId="0000012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rtl w:val="0"/>
        </w:rPr>
        <w:t xml:space="preserve">Roderick Main, </w:t>
      </w:r>
      <w:r w:rsidDel="00000000" w:rsidR="00000000" w:rsidRPr="00000000">
        <w:rPr>
          <w:i w:val="1"/>
          <w:sz w:val="18"/>
          <w:szCs w:val="18"/>
          <w:rtl w:val="0"/>
        </w:rPr>
        <w:t xml:space="preserve">`Jung on Synchronicity and the Paranormal`. </w:t>
      </w:r>
      <w:r w:rsidDel="00000000" w:rsidR="00000000" w:rsidRPr="00000000">
        <w:rPr>
          <w:sz w:val="18"/>
          <w:szCs w:val="18"/>
          <w:rtl w:val="0"/>
        </w:rPr>
        <w:t xml:space="preserve">(USA: Princeton University Press, 1997), pp. 88</w:t>
      </w:r>
      <w:r w:rsidDel="00000000" w:rsidR="00000000" w:rsidRPr="00000000">
        <w:rPr>
          <w:rtl w:val="0"/>
        </w:rPr>
      </w:r>
    </w:p>
  </w:footnote>
  <w:footnote w:id="52">
    <w:p w:rsidR="00000000" w:rsidDel="00000000" w:rsidP="00000000" w:rsidRDefault="00000000" w:rsidRPr="00000000" w14:paraId="0000012A">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Richard Tarnas, </w:t>
      </w:r>
      <w:r w:rsidDel="00000000" w:rsidR="00000000" w:rsidRPr="00000000">
        <w:rPr>
          <w:i w:val="1"/>
          <w:sz w:val="18"/>
          <w:szCs w:val="18"/>
          <w:rtl w:val="0"/>
        </w:rPr>
        <w:t xml:space="preserve">`The Passion of the Western Mind</w:t>
      </w:r>
      <w:r w:rsidDel="00000000" w:rsidR="00000000" w:rsidRPr="00000000">
        <w:rPr>
          <w:sz w:val="18"/>
          <w:szCs w:val="18"/>
          <w:rtl w:val="0"/>
        </w:rPr>
        <w:t xml:space="preserve">`, Kindle Edition, pos 6998</w:t>
      </w:r>
    </w:p>
  </w:footnote>
  <w:footnote w:id="51">
    <w:p w:rsidR="00000000" w:rsidDel="00000000" w:rsidP="00000000" w:rsidRDefault="00000000" w:rsidRPr="00000000" w14:paraId="0000012B">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Richard Tarnas, </w:t>
      </w:r>
      <w:r w:rsidDel="00000000" w:rsidR="00000000" w:rsidRPr="00000000">
        <w:rPr>
          <w:i w:val="1"/>
          <w:sz w:val="18"/>
          <w:szCs w:val="18"/>
          <w:rtl w:val="0"/>
        </w:rPr>
        <w:t xml:space="preserve">`The Passion of the Western Mind</w:t>
      </w:r>
      <w:r w:rsidDel="00000000" w:rsidR="00000000" w:rsidRPr="00000000">
        <w:rPr>
          <w:sz w:val="18"/>
          <w:szCs w:val="18"/>
          <w:rtl w:val="0"/>
        </w:rPr>
        <w:t xml:space="preserve">`, Kindle Edition, pos 7740</w:t>
      </w:r>
    </w:p>
  </w:footnote>
  <w:footnote w:id="49">
    <w:p w:rsidR="00000000" w:rsidDel="00000000" w:rsidP="00000000" w:rsidRDefault="00000000" w:rsidRPr="00000000" w14:paraId="0000012C">
      <w:pPr>
        <w:spacing w:line="240" w:lineRule="auto"/>
        <w:rPr>
          <w:sz w:val="20"/>
          <w:szCs w:val="20"/>
        </w:rPr>
      </w:pPr>
      <w:r w:rsidDel="00000000" w:rsidR="00000000" w:rsidRPr="00000000">
        <w:rPr>
          <w:rStyle w:val="FootnoteReference"/>
          <w:vertAlign w:val="superscript"/>
        </w:rPr>
        <w:footnoteRef/>
      </w:r>
      <w:r w:rsidDel="00000000" w:rsidR="00000000" w:rsidRPr="00000000">
        <w:rPr>
          <w:sz w:val="18"/>
          <w:szCs w:val="18"/>
          <w:rtl w:val="0"/>
        </w:rPr>
        <w:t xml:space="preserve"> Carl Jung, `</w:t>
      </w:r>
      <w:r w:rsidDel="00000000" w:rsidR="00000000" w:rsidRPr="00000000">
        <w:rPr>
          <w:i w:val="1"/>
          <w:sz w:val="18"/>
          <w:szCs w:val="18"/>
          <w:rtl w:val="0"/>
        </w:rPr>
        <w:t xml:space="preserve">Synchronicity: An Acausal Connecting Principle</w:t>
      </w:r>
      <w:r w:rsidDel="00000000" w:rsidR="00000000" w:rsidRPr="00000000">
        <w:rPr>
          <w:sz w:val="18"/>
          <w:szCs w:val="18"/>
          <w:rtl w:val="0"/>
        </w:rPr>
        <w:t xml:space="preserve">`, </w:t>
      </w:r>
      <w:r w:rsidDel="00000000" w:rsidR="00000000" w:rsidRPr="00000000">
        <w:rPr>
          <w:sz w:val="18"/>
          <w:szCs w:val="18"/>
          <w:rtl w:val="0"/>
        </w:rPr>
        <w:t xml:space="preserve">The Collected Works Vol. 8 (USA: Princeton University Press, 1969),</w:t>
      </w:r>
      <w:r w:rsidDel="00000000" w:rsidR="00000000" w:rsidRPr="00000000">
        <w:rPr>
          <w:sz w:val="20"/>
          <w:szCs w:val="20"/>
          <w:rtl w:val="0"/>
        </w:rPr>
        <w:t xml:space="preserve"> pp.115</w:t>
      </w:r>
    </w:p>
  </w:footnote>
  <w:footnote w:id="53">
    <w:p w:rsidR="00000000" w:rsidDel="00000000" w:rsidP="00000000" w:rsidRDefault="00000000" w:rsidRPr="00000000" w14:paraId="0000012D">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Carl Jung, `</w:t>
      </w:r>
      <w:r w:rsidDel="00000000" w:rsidR="00000000" w:rsidRPr="00000000">
        <w:rPr>
          <w:i w:val="1"/>
          <w:sz w:val="18"/>
          <w:szCs w:val="18"/>
          <w:rtl w:val="0"/>
        </w:rPr>
        <w:t xml:space="preserve">Synchronicity: An Acausal Connecting Principle</w:t>
      </w:r>
      <w:r w:rsidDel="00000000" w:rsidR="00000000" w:rsidRPr="00000000">
        <w:rPr>
          <w:sz w:val="18"/>
          <w:szCs w:val="18"/>
          <w:rtl w:val="0"/>
        </w:rPr>
        <w:t xml:space="preserve">`, The Collected Works Vol. 8 (USA: Princeton University Press, 1969), pp.111</w:t>
      </w:r>
    </w:p>
  </w:footnote>
  <w:footnote w:id="54">
    <w:p w:rsidR="00000000" w:rsidDel="00000000" w:rsidP="00000000" w:rsidRDefault="00000000" w:rsidRPr="00000000" w14:paraId="0000012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rtl w:val="0"/>
        </w:rPr>
        <w:t xml:space="preserve">Carl Jung, `</w:t>
      </w:r>
      <w:r w:rsidDel="00000000" w:rsidR="00000000" w:rsidRPr="00000000">
        <w:rPr>
          <w:i w:val="1"/>
          <w:sz w:val="18"/>
          <w:szCs w:val="18"/>
          <w:rtl w:val="0"/>
        </w:rPr>
        <w:t xml:space="preserve">Synchronicity: An Acausal Connecting Principle</w:t>
      </w:r>
      <w:r w:rsidDel="00000000" w:rsidR="00000000" w:rsidRPr="00000000">
        <w:rPr>
          <w:sz w:val="18"/>
          <w:szCs w:val="18"/>
          <w:rtl w:val="0"/>
        </w:rPr>
        <w:t xml:space="preserve">`, The Collected Works Vol. 8 (USA: Princeton University Press, 1969),</w:t>
      </w:r>
      <w:r w:rsidDel="00000000" w:rsidR="00000000" w:rsidRPr="00000000">
        <w:rPr>
          <w:sz w:val="20"/>
          <w:szCs w:val="20"/>
          <w:rtl w:val="0"/>
        </w:rPr>
        <w:t xml:space="preserve"> pp.126</w:t>
      </w:r>
    </w:p>
  </w:footnote>
  <w:footnote w:id="4">
    <w:p w:rsidR="00000000" w:rsidDel="00000000" w:rsidP="00000000" w:rsidRDefault="00000000" w:rsidRPr="00000000" w14:paraId="0000012F">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Lawrence J. Dennis and J. Francis Powers, `</w:t>
      </w:r>
      <w:r w:rsidDel="00000000" w:rsidR="00000000" w:rsidRPr="00000000">
        <w:rPr>
          <w:i w:val="1"/>
          <w:sz w:val="18"/>
          <w:szCs w:val="18"/>
          <w:rtl w:val="0"/>
        </w:rPr>
        <w:t xml:space="preserve">Dewey, Maslow, and Consummatory Experience`, </w:t>
      </w:r>
      <w:r w:rsidDel="00000000" w:rsidR="00000000" w:rsidRPr="00000000">
        <w:rPr>
          <w:sz w:val="18"/>
          <w:szCs w:val="18"/>
          <w:rtl w:val="0"/>
        </w:rPr>
        <w:t xml:space="preserve">Journal of Aesthetic Education, Vol. 8, No. 4 (1974), pp.59</w:t>
      </w:r>
    </w:p>
  </w:footnote>
  <w:footnote w:id="8">
    <w:p w:rsidR="00000000" w:rsidDel="00000000" w:rsidP="00000000" w:rsidRDefault="00000000" w:rsidRPr="00000000" w14:paraId="0000013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Abraham Maslow, `</w:t>
      </w:r>
      <w:r w:rsidDel="00000000" w:rsidR="00000000" w:rsidRPr="00000000">
        <w:rPr>
          <w:i w:val="1"/>
          <w:sz w:val="20"/>
          <w:szCs w:val="20"/>
          <w:rtl w:val="0"/>
        </w:rPr>
        <w:t xml:space="preserve">Religion, Values and Peak Experiences`</w:t>
      </w:r>
      <w:r w:rsidDel="00000000" w:rsidR="00000000" w:rsidRPr="00000000">
        <w:rPr>
          <w:sz w:val="20"/>
          <w:szCs w:val="20"/>
          <w:rtl w:val="0"/>
        </w:rPr>
        <w:t xml:space="preserve">, Kindle Edition, Loc. 822</w:t>
      </w:r>
    </w:p>
  </w:footnote>
  <w:footnote w:id="24">
    <w:p w:rsidR="00000000" w:rsidDel="00000000" w:rsidP="00000000" w:rsidRDefault="00000000" w:rsidRPr="00000000" w14:paraId="00000131">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David Lukoff, `</w:t>
      </w:r>
      <w:r w:rsidDel="00000000" w:rsidR="00000000" w:rsidRPr="00000000">
        <w:rPr>
          <w:i w:val="1"/>
          <w:sz w:val="18"/>
          <w:szCs w:val="18"/>
          <w:rtl w:val="0"/>
        </w:rPr>
        <w:t xml:space="preserve">The Diagnosis of Mystical Experiences with Psychotic Features`</w:t>
      </w:r>
      <w:r w:rsidDel="00000000" w:rsidR="00000000" w:rsidRPr="00000000">
        <w:rPr>
          <w:sz w:val="18"/>
          <w:szCs w:val="18"/>
          <w:rtl w:val="0"/>
        </w:rPr>
        <w:t xml:space="preserve">, Journal of Transpersonal Psychology, Vol. 17, No. 2 (1985), pp. 155-181</w:t>
      </w:r>
    </w:p>
  </w:footnote>
  <w:footnote w:id="27">
    <w:p w:rsidR="00000000" w:rsidDel="00000000" w:rsidP="00000000" w:rsidRDefault="00000000" w:rsidRPr="00000000" w14:paraId="00000132">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Liz Greene, `</w:t>
      </w:r>
      <w:r w:rsidDel="00000000" w:rsidR="00000000" w:rsidRPr="00000000">
        <w:rPr>
          <w:i w:val="1"/>
          <w:sz w:val="18"/>
          <w:szCs w:val="18"/>
          <w:rtl w:val="0"/>
        </w:rPr>
        <w:t xml:space="preserve">Mystical Experiences Among Astrologers</w:t>
      </w:r>
      <w:r w:rsidDel="00000000" w:rsidR="00000000" w:rsidRPr="00000000">
        <w:rPr>
          <w:sz w:val="18"/>
          <w:szCs w:val="18"/>
          <w:rtl w:val="0"/>
        </w:rPr>
        <w:t xml:space="preserve">`, </w:t>
      </w:r>
      <w:r w:rsidDel="00000000" w:rsidR="00000000" w:rsidRPr="00000000">
        <w:rPr>
          <w:sz w:val="18"/>
          <w:szCs w:val="18"/>
          <w:rtl w:val="0"/>
        </w:rPr>
        <w:t xml:space="preserve">Culture and Cosmos Vol.13, No. 2 (2009), pp. 11</w:t>
      </w:r>
    </w:p>
  </w:footnote>
  <w:footnote w:id="56">
    <w:p w:rsidR="00000000" w:rsidDel="00000000" w:rsidP="00000000" w:rsidRDefault="00000000" w:rsidRPr="00000000" w14:paraId="00000133">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Nicholas Campion, ´</w:t>
      </w:r>
      <w:r w:rsidDel="00000000" w:rsidR="00000000" w:rsidRPr="00000000">
        <w:rPr>
          <w:i w:val="1"/>
          <w:sz w:val="18"/>
          <w:szCs w:val="18"/>
          <w:rtl w:val="0"/>
        </w:rPr>
        <w:t xml:space="preserve">A History of Western Astrology</w:t>
      </w:r>
      <w:r w:rsidDel="00000000" w:rsidR="00000000" w:rsidRPr="00000000">
        <w:rPr>
          <w:sz w:val="18"/>
          <w:szCs w:val="18"/>
          <w:rtl w:val="0"/>
        </w:rPr>
        <w:t xml:space="preserve">´, Vol. II, (London: Continuum, 2008), pp.56-57; Nicholas Campion, ´</w:t>
      </w:r>
      <w:r w:rsidDel="00000000" w:rsidR="00000000" w:rsidRPr="00000000">
        <w:rPr>
          <w:i w:val="1"/>
          <w:sz w:val="18"/>
          <w:szCs w:val="18"/>
          <w:rtl w:val="0"/>
        </w:rPr>
        <w:t xml:space="preserve">Astrology and Cosmology in the World´s Religion</w:t>
      </w:r>
      <w:r w:rsidDel="00000000" w:rsidR="00000000" w:rsidRPr="00000000">
        <w:rPr>
          <w:sz w:val="18"/>
          <w:szCs w:val="18"/>
          <w:rtl w:val="0"/>
        </w:rPr>
        <w:t xml:space="preserve">`, Kindle Edition, Loc. 275</w:t>
      </w:r>
    </w:p>
  </w:footnote>
  <w:footnote w:id="36">
    <w:p w:rsidR="00000000" w:rsidDel="00000000" w:rsidP="00000000" w:rsidRDefault="00000000" w:rsidRPr="00000000" w14:paraId="00000134">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Nicholas Campion, ´</w:t>
      </w:r>
      <w:r w:rsidDel="00000000" w:rsidR="00000000" w:rsidRPr="00000000">
        <w:rPr>
          <w:i w:val="1"/>
          <w:sz w:val="18"/>
          <w:szCs w:val="18"/>
          <w:rtl w:val="0"/>
        </w:rPr>
        <w:t xml:space="preserve">Astrology and Cosmology in the World´s Religion</w:t>
      </w:r>
      <w:r w:rsidDel="00000000" w:rsidR="00000000" w:rsidRPr="00000000">
        <w:rPr>
          <w:sz w:val="18"/>
          <w:szCs w:val="18"/>
          <w:rtl w:val="0"/>
        </w:rPr>
        <w:t xml:space="preserve">`, Kindle Edition, Loc. 120</w:t>
      </w:r>
    </w:p>
  </w:footnote>
  <w:footnote w:id="41">
    <w:p w:rsidR="00000000" w:rsidDel="00000000" w:rsidP="00000000" w:rsidRDefault="00000000" w:rsidRPr="00000000" w14:paraId="00000135">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Psychology Today, </w:t>
      </w:r>
      <w:r w:rsidDel="00000000" w:rsidR="00000000" w:rsidRPr="00000000">
        <w:rPr>
          <w:i w:val="1"/>
          <w:sz w:val="18"/>
          <w:szCs w:val="18"/>
          <w:rtl w:val="0"/>
        </w:rPr>
        <w:t xml:space="preserve">`Abraham Maslow`,</w:t>
      </w:r>
      <w:r w:rsidDel="00000000" w:rsidR="00000000" w:rsidRPr="00000000">
        <w:rPr>
          <w:color w:val="2c2d30"/>
          <w:sz w:val="18"/>
          <w:szCs w:val="18"/>
          <w:rtl w:val="0"/>
        </w:rPr>
        <w:t xml:space="preserve"> </w:t>
      </w:r>
      <w:r w:rsidDel="00000000" w:rsidR="00000000" w:rsidRPr="00000000">
        <w:rPr>
          <w:color w:val="2c2d30"/>
          <w:sz w:val="18"/>
          <w:szCs w:val="18"/>
          <w:rtl w:val="0"/>
        </w:rPr>
        <w:t xml:space="preserve">https://www.psychologytoday.com/intl/articles/199201/abraham-maslow</w:t>
      </w:r>
      <w:r w:rsidDel="00000000" w:rsidR="00000000" w:rsidRPr="00000000">
        <w:rPr>
          <w:sz w:val="18"/>
          <w:szCs w:val="18"/>
          <w:rtl w:val="0"/>
        </w:rPr>
        <w:t xml:space="preserve">,  [accessed 02 January 2019]</w:t>
      </w:r>
    </w:p>
  </w:footnote>
  <w:footnote w:id="57">
    <w:p w:rsidR="00000000" w:rsidDel="00000000" w:rsidP="00000000" w:rsidRDefault="00000000" w:rsidRPr="00000000" w14:paraId="00000136">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Stanislav Grof, `</w:t>
      </w:r>
      <w:r w:rsidDel="00000000" w:rsidR="00000000" w:rsidRPr="00000000">
        <w:rPr>
          <w:i w:val="1"/>
          <w:sz w:val="18"/>
          <w:szCs w:val="18"/>
          <w:rtl w:val="0"/>
        </w:rPr>
        <w:t xml:space="preserve">Holotropic Research and Archetypal Astrology</w:t>
      </w:r>
      <w:r w:rsidDel="00000000" w:rsidR="00000000" w:rsidRPr="00000000">
        <w:rPr>
          <w:sz w:val="18"/>
          <w:szCs w:val="18"/>
          <w:rtl w:val="0"/>
        </w:rPr>
        <w:t xml:space="preserve">`, </w:t>
      </w:r>
      <w:r w:rsidDel="00000000" w:rsidR="00000000" w:rsidRPr="00000000">
        <w:rPr>
          <w:sz w:val="18"/>
          <w:szCs w:val="18"/>
          <w:rtl w:val="0"/>
        </w:rPr>
        <w:t xml:space="preserve">Archai: The Journal of Archetypal Cosmology, Vol, 1, No.1 (2009), </w:t>
      </w:r>
      <w:r w:rsidDel="00000000" w:rsidR="00000000" w:rsidRPr="00000000">
        <w:rPr>
          <w:sz w:val="18"/>
          <w:szCs w:val="18"/>
          <w:rtl w:val="0"/>
        </w:rPr>
        <w:t xml:space="preserve">pp. 51</w:t>
      </w:r>
    </w:p>
  </w:footnote>
  <w:footnote w:id="58">
    <w:p w:rsidR="00000000" w:rsidDel="00000000" w:rsidP="00000000" w:rsidRDefault="00000000" w:rsidRPr="00000000" w14:paraId="00000137">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Carl Jung, `</w:t>
      </w:r>
      <w:r w:rsidDel="00000000" w:rsidR="00000000" w:rsidRPr="00000000">
        <w:rPr>
          <w:i w:val="1"/>
          <w:sz w:val="18"/>
          <w:szCs w:val="18"/>
          <w:rtl w:val="0"/>
        </w:rPr>
        <w:t xml:space="preserve">Synchronicity: An Acausal Connecting Principle</w:t>
      </w:r>
      <w:r w:rsidDel="00000000" w:rsidR="00000000" w:rsidRPr="00000000">
        <w:rPr>
          <w:sz w:val="18"/>
          <w:szCs w:val="18"/>
          <w:rtl w:val="0"/>
        </w:rPr>
        <w:t xml:space="preserve">`, The Collected Works Vol. 8 (USA: Princeton University Press, 1969), pp.126</w:t>
      </w:r>
    </w:p>
  </w:footnote>
  <w:footnote w:id="55">
    <w:p w:rsidR="00000000" w:rsidDel="00000000" w:rsidP="00000000" w:rsidRDefault="00000000" w:rsidRPr="00000000" w14:paraId="00000138">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Liz Greene, `</w:t>
      </w:r>
      <w:r w:rsidDel="00000000" w:rsidR="00000000" w:rsidRPr="00000000">
        <w:rPr>
          <w:i w:val="1"/>
          <w:sz w:val="18"/>
          <w:szCs w:val="18"/>
          <w:rtl w:val="0"/>
        </w:rPr>
        <w:t xml:space="preserve">Mystical Experiences Among Astrologers</w:t>
      </w:r>
      <w:r w:rsidDel="00000000" w:rsidR="00000000" w:rsidRPr="00000000">
        <w:rPr>
          <w:sz w:val="18"/>
          <w:szCs w:val="18"/>
          <w:rtl w:val="0"/>
        </w:rPr>
        <w:t xml:space="preserve">`, Culture and Cosmos Vol.13, No. 2 (2009), pp. 3-32</w:t>
      </w:r>
    </w:p>
  </w:footnote>
  <w:footnote w:id="9">
    <w:p w:rsidR="00000000" w:rsidDel="00000000" w:rsidP="00000000" w:rsidRDefault="00000000" w:rsidRPr="00000000" w14:paraId="00000139">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Abraham Maslow, </w:t>
      </w:r>
      <w:r w:rsidDel="00000000" w:rsidR="00000000" w:rsidRPr="00000000">
        <w:rPr>
          <w:i w:val="1"/>
          <w:sz w:val="18"/>
          <w:szCs w:val="18"/>
          <w:rtl w:val="0"/>
        </w:rPr>
        <w:t xml:space="preserve">`Toward a Psychology of Being`</w:t>
      </w:r>
      <w:r w:rsidDel="00000000" w:rsidR="00000000" w:rsidRPr="00000000">
        <w:rPr>
          <w:sz w:val="18"/>
          <w:szCs w:val="18"/>
          <w:rtl w:val="0"/>
        </w:rPr>
        <w:t xml:space="preserve">,  (New York: Van Nostrand Reinhold Company, 1968), pp. 97, cited in Lawrence J. Dennis and J. Francis Powers, `</w:t>
      </w:r>
      <w:r w:rsidDel="00000000" w:rsidR="00000000" w:rsidRPr="00000000">
        <w:rPr>
          <w:i w:val="1"/>
          <w:sz w:val="18"/>
          <w:szCs w:val="18"/>
          <w:rtl w:val="0"/>
        </w:rPr>
        <w:t xml:space="preserve">Dewey, Maslow, and Consummatory Experience`, </w:t>
      </w:r>
      <w:r w:rsidDel="00000000" w:rsidR="00000000" w:rsidRPr="00000000">
        <w:rPr>
          <w:sz w:val="18"/>
          <w:szCs w:val="18"/>
          <w:rtl w:val="0"/>
        </w:rPr>
        <w:t xml:space="preserve">Journal of Aesthetic Education, Vol. 8, No. 4 (1974), pp. 61</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3A">
    <w:pPr>
      <w:rPr/>
    </w:pPr>
    <w:r w:rsidDel="00000000" w:rsidR="00000000" w:rsidRPr="00000000">
      <w:rPr>
        <w:rtl w:val="0"/>
      </w:rPr>
      <w:t xml:space="preserve">Soledad Davies 1710849 </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s"/>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eader" Target="header1.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