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940475" w14:textId="05C4D531" w:rsidR="00F202F8" w:rsidRDefault="004E4195">
      <w:pPr>
        <w:spacing w:after="160" w:line="278" w:lineRule="auto"/>
      </w:pPr>
      <w:r>
        <w:rPr>
          <w:noProof/>
        </w:rPr>
        <mc:AlternateContent>
          <mc:Choice Requires="wps">
            <w:drawing>
              <wp:anchor distT="0" distB="0" distL="114300" distR="114300" simplePos="0" relativeHeight="251662336" behindDoc="0" locked="0" layoutInCell="1" allowOverlap="1" wp14:anchorId="27B6449D" wp14:editId="21664B7A">
                <wp:simplePos x="0" y="0"/>
                <wp:positionH relativeFrom="column">
                  <wp:posOffset>-210097</wp:posOffset>
                </wp:positionH>
                <wp:positionV relativeFrom="paragraph">
                  <wp:posOffset>-302260</wp:posOffset>
                </wp:positionV>
                <wp:extent cx="6127071" cy="9026196"/>
                <wp:effectExtent l="12700" t="12700" r="20320" b="29210"/>
                <wp:wrapNone/>
                <wp:docPr id="1039064344" name="Text Box 1"/>
                <wp:cNvGraphicFramePr/>
                <a:graphic xmlns:a="http://schemas.openxmlformats.org/drawingml/2006/main">
                  <a:graphicData uri="http://schemas.microsoft.com/office/word/2010/wordprocessingShape">
                    <wps:wsp>
                      <wps:cNvSpPr txBox="1"/>
                      <wps:spPr>
                        <a:xfrm>
                          <a:off x="0" y="0"/>
                          <a:ext cx="6127071" cy="9026196"/>
                        </a:xfrm>
                        <a:prstGeom prst="rect">
                          <a:avLst/>
                        </a:prstGeom>
                        <a:noFill/>
                        <a:ln w="31750">
                          <a:gradFill flip="none" rotWithShape="1">
                            <a:gsLst>
                              <a:gs pos="0">
                                <a:schemeClr val="accent6">
                                  <a:lumMod val="75000"/>
                                </a:schemeClr>
                              </a:gs>
                              <a:gs pos="23000">
                                <a:schemeClr val="accent6">
                                  <a:lumMod val="89000"/>
                                </a:schemeClr>
                              </a:gs>
                              <a:gs pos="69000">
                                <a:schemeClr val="accent6">
                                  <a:lumMod val="75000"/>
                                </a:schemeClr>
                              </a:gs>
                              <a:gs pos="97000">
                                <a:schemeClr val="accent6">
                                  <a:lumMod val="70000"/>
                                </a:schemeClr>
                              </a:gs>
                            </a:gsLst>
                            <a:path path="circle">
                              <a:fillToRect l="50000" t="50000" r="50000" b="50000"/>
                            </a:path>
                            <a:tileRect/>
                          </a:gradFill>
                        </a:ln>
                      </wps:spPr>
                      <wps:txbx>
                        <w:txbxContent>
                          <w:p w14:paraId="554126AD" w14:textId="77777777" w:rsidR="004E4195" w:rsidRPr="004E4195" w:rsidRDefault="004E4195" w:rsidP="004E4195">
                            <w:pPr>
                              <w:spacing w:before="120" w:after="120"/>
                              <w:jc w:val="center"/>
                              <w:rPr>
                                <w:rFonts w:ascii="Arial" w:hAnsi="Arial" w:cs="Arial"/>
                                <w:b/>
                                <w:sz w:val="70"/>
                                <w:szCs w:val="70"/>
                                <w14:textOutline w14:w="9525" w14:cap="flat" w14:cmpd="sng" w14:algn="ctr">
                                  <w14:noFill/>
                                  <w14:prstDash w14:val="solid"/>
                                  <w14:round/>
                                </w14:textOutline>
                                <w14:textFill>
                                  <w14:noFill/>
                                </w14:textFill>
                                <w14:props3d w14:extrusionH="57150" w14:contourW="0" w14:prstMaterial="softEdge">
                                  <w14:bevelT w14:w="25400" w14:h="38100" w14:prst="circle"/>
                                </w14:props3d>
                              </w:rPr>
                            </w:pPr>
                            <w:r w:rsidRPr="004E4195">
                              <w:rPr>
                                <w:rFonts w:ascii="Arial" w:hAnsi="Arial" w:cs="Arial"/>
                                <w:b/>
                                <w:sz w:val="70"/>
                                <w:szCs w:val="70"/>
                                <w14:textOutline w14:w="9525" w14:cap="flat" w14:cmpd="sng" w14:algn="ctr">
                                  <w14:noFill/>
                                  <w14:prstDash w14:val="solid"/>
                                  <w14:round/>
                                </w14:textOutline>
                                <w14:textFill>
                                  <w14:noFill/>
                                </w14:textFill>
                                <w14:props3d w14:extrusionH="57150" w14:contourW="0" w14:prstMaterial="softEdge">
                                  <w14:bevelT w14:w="25400" w14:h="38100" w14:prst="circle"/>
                                </w14:props3d>
                              </w:rPr>
                              <w:t>Moving away from the traditional classroom: Outdoor Education and Learning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a:scene3d>
                          <a:camera prst="orthographicFront"/>
                          <a:lightRig rig="soft" dir="t">
                            <a:rot lat="0" lon="0" rev="15600000"/>
                          </a:lightRig>
                        </a:scene3d>
                        <a:sp3d extrusionH="57150" prstMaterial="softEdge">
                          <a:bevelT w="25400" h="38100"/>
                        </a:sp3d>
                      </wps:bodyPr>
                    </wps:wsp>
                  </a:graphicData>
                </a:graphic>
                <wp14:sizeRelH relativeFrom="margin">
                  <wp14:pctWidth>0</wp14:pctWidth>
                </wp14:sizeRelH>
                <wp14:sizeRelV relativeFrom="margin">
                  <wp14:pctHeight>0</wp14:pctHeight>
                </wp14:sizeRelV>
              </wp:anchor>
            </w:drawing>
          </mc:Choice>
          <mc:Fallback>
            <w:pict>
              <v:shapetype w14:anchorId="27B6449D" id="_x0000_t202" coordsize="21600,21600" o:spt="202" path="m,l,21600r21600,l21600,xe">
                <v:stroke joinstyle="miter"/>
                <v:path gradientshapeok="t" o:connecttype="rect"/>
              </v:shapetype>
              <v:shape id="Text Box 1" o:spid="_x0000_s1026" type="#_x0000_t202" style="position:absolute;margin-left:-16.55pt;margin-top:-23.8pt;width:482.45pt;height:710.7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" filled="f" strokeweight="2.5pt">
                <v:fill o:detectmouseclick="t"/>
                <v:textbox>
                  <w:txbxContent>
                    <w:p w14:paraId="554126AD" w14:textId="77777777" w:rsidR="004E4195" w:rsidRPr="004E4195" w:rsidRDefault="004E4195" w:rsidP="004E4195">
                      <w:pPr>
                        <w:spacing w:before="120" w:after="120"/>
                        <w:jc w:val="center"/>
                        <w:rPr>
                          <w:rFonts w:ascii="Arial" w:hAnsi="Arial" w:cs="Arial"/>
                          <w:b/>
                          <w:sz w:val="70"/>
                          <w:szCs w:val="70"/>
                          <w14:textOutline w14:w="9525" w14:cap="flat" w14:cmpd="sng" w14:algn="ctr">
                            <w14:noFill/>
                            <w14:prstDash w14:val="solid"/>
                            <w14:round/>
                          </w14:textOutline>
                          <w14:textFill>
                            <w14:noFill/>
                          </w14:textFill>
                          <w14:props3d w14:extrusionH="57150" w14:contourW="0" w14:prstMaterial="softEdge">
                            <w14:bevelT w14:w="25400" w14:h="38100" w14:prst="circle"/>
                          </w14:props3d>
                        </w:rPr>
                      </w:pPr>
                      <w:r w:rsidRPr="004E4195">
                        <w:rPr>
                          <w:rFonts w:ascii="Arial" w:hAnsi="Arial" w:cs="Arial"/>
                          <w:b/>
                          <w:sz w:val="70"/>
                          <w:szCs w:val="70"/>
                          <w14:textOutline w14:w="9525" w14:cap="flat" w14:cmpd="sng" w14:algn="ctr">
                            <w14:noFill/>
                            <w14:prstDash w14:val="solid"/>
                            <w14:round/>
                          </w14:textOutline>
                          <w14:textFill>
                            <w14:noFill/>
                          </w14:textFill>
                          <w14:props3d w14:extrusionH="57150" w14:contourW="0" w14:prstMaterial="softEdge">
                            <w14:bevelT w14:w="25400" w14:h="38100" w14:prst="circle"/>
                          </w14:props3d>
                        </w:rPr>
                        <w:t>Moving away from the traditional classroom: Outdoor Education and Learning</w:t>
                      </w:r>
                    </w:p>
                  </w:txbxContent>
                </v:textbox>
              </v:shape>
            </w:pict>
          </mc:Fallback>
        </mc:AlternateContent>
      </w:r>
    </w:p>
    <w:p w14:paraId="724D4BFA" w14:textId="56B9E086" w:rsidR="00077E01" w:rsidRDefault="000C6CFE">
      <w:pPr>
        <w:spacing w:after="160" w:line="278" w:lineRule="auto"/>
      </w:pPr>
      <w:r>
        <w:rPr>
          <w:noProof/>
          <w14:ligatures w14:val="standardContextual"/>
        </w:rPr>
        <mc:AlternateContent>
          <mc:Choice Requires="wps">
            <w:drawing>
              <wp:anchor distT="0" distB="0" distL="114300" distR="114300" simplePos="0" relativeHeight="251664384" behindDoc="0" locked="0" layoutInCell="1" allowOverlap="1" wp14:anchorId="3FC7DCC6" wp14:editId="73BA8BCF">
                <wp:simplePos x="0" y="0"/>
                <wp:positionH relativeFrom="column">
                  <wp:posOffset>1126469</wp:posOffset>
                </wp:positionH>
                <wp:positionV relativeFrom="paragraph">
                  <wp:posOffset>5084445</wp:posOffset>
                </wp:positionV>
                <wp:extent cx="3464071" cy="1635854"/>
                <wp:effectExtent l="0" t="0" r="0" b="0"/>
                <wp:wrapNone/>
                <wp:docPr id="1359899505" name="Text Box 6"/>
                <wp:cNvGraphicFramePr/>
                <a:graphic xmlns:a="http://schemas.openxmlformats.org/drawingml/2006/main">
                  <a:graphicData uri="http://schemas.microsoft.com/office/word/2010/wordprocessingShape">
                    <wps:wsp>
                      <wps:cNvSpPr txBox="1"/>
                      <wps:spPr>
                        <a:xfrm>
                          <a:off x="0" y="0"/>
                          <a:ext cx="3464071" cy="1635854"/>
                        </a:xfrm>
                        <a:prstGeom prst="rect">
                          <a:avLst/>
                        </a:prstGeom>
                        <a:noFill/>
                        <a:ln w="6350">
                          <a:noFill/>
                        </a:ln>
                      </wps:spPr>
                      <wps:txbx>
                        <w:txbxContent>
                          <w:p w14:paraId="6F241319" w14:textId="77777777" w:rsidR="00236799" w:rsidRPr="00077E01" w:rsidRDefault="00236799" w:rsidP="00077E01">
                            <w:pPr>
                              <w:spacing w:line="360" w:lineRule="auto"/>
                              <w:jc w:val="center"/>
                              <w:rPr>
                                <w:rFonts w:ascii="Arial" w:eastAsia="Arial" w:hAnsi="Arial" w:cs="Arial"/>
                                <w:color w:val="000000" w:themeColor="text1"/>
                                <w:sz w:val="36"/>
                                <w:szCs w:val="36"/>
                              </w:rPr>
                            </w:pPr>
                            <w:r w:rsidRPr="00077E01">
                              <w:rPr>
                                <w:rFonts w:ascii="Arial" w:eastAsia="Arial" w:hAnsi="Arial" w:cs="Arial"/>
                                <w:color w:val="000000" w:themeColor="text1"/>
                                <w:sz w:val="36"/>
                                <w:szCs w:val="36"/>
                              </w:rPr>
                              <w:t>Name: Hannah Louise Jones</w:t>
                            </w:r>
                          </w:p>
                          <w:p w14:paraId="55FD8FBB" w14:textId="77777777" w:rsidR="00236799" w:rsidRPr="00077E01" w:rsidRDefault="00236799" w:rsidP="00077E01">
                            <w:pPr>
                              <w:spacing w:line="360" w:lineRule="auto"/>
                              <w:jc w:val="center"/>
                              <w:rPr>
                                <w:rFonts w:ascii="Arial" w:eastAsia="Arial" w:hAnsi="Arial" w:cs="Arial"/>
                                <w:color w:val="000000" w:themeColor="text1"/>
                                <w:sz w:val="36"/>
                                <w:szCs w:val="36"/>
                              </w:rPr>
                            </w:pPr>
                            <w:r w:rsidRPr="00077E01">
                              <w:rPr>
                                <w:rFonts w:ascii="Arial" w:eastAsia="Arial" w:hAnsi="Arial" w:cs="Arial"/>
                                <w:color w:val="000000" w:themeColor="text1"/>
                                <w:sz w:val="36"/>
                                <w:szCs w:val="36"/>
                              </w:rPr>
                              <w:t>Student number: 1151203</w:t>
                            </w:r>
                          </w:p>
                          <w:p w14:paraId="0281EA14" w14:textId="0D560894" w:rsidR="004E4195" w:rsidRPr="000C6CFE" w:rsidRDefault="00236799" w:rsidP="000C6CFE">
                            <w:pPr>
                              <w:spacing w:line="360" w:lineRule="auto"/>
                              <w:jc w:val="center"/>
                              <w:rPr>
                                <w:rFonts w:ascii="Arial" w:hAnsi="Arial" w:cs="Arial"/>
                                <w:sz w:val="36"/>
                                <w:szCs w:val="36"/>
                              </w:rPr>
                            </w:pPr>
                            <w:r w:rsidRPr="00077E01">
                              <w:rPr>
                                <w:rFonts w:ascii="Arial" w:eastAsia="Arial" w:hAnsi="Arial" w:cs="Arial"/>
                                <w:sz w:val="36"/>
                                <w:szCs w:val="36"/>
                              </w:rPr>
                              <w:t xml:space="preserve">Module Code: </w:t>
                            </w:r>
                            <w:r w:rsidR="009D4DF9" w:rsidRPr="00077E01">
                              <w:rPr>
                                <w:rFonts w:ascii="Arial" w:hAnsi="Arial" w:cs="Arial"/>
                                <w:sz w:val="36"/>
                                <w:szCs w:val="36"/>
                              </w:rPr>
                              <w:t>ECIE600</w:t>
                            </w:r>
                            <w:r w:rsidR="00077E01" w:rsidRPr="00077E01">
                              <w:rPr>
                                <w:rFonts w:ascii="Arial" w:hAnsi="Arial" w:cs="Arial"/>
                                <w:sz w:val="36"/>
                                <w:szCs w:val="36"/>
                              </w:rPr>
                              <w:t>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FC7DCC6" id="Text Box 6" o:spid="_x0000_s1027" type="#_x0000_t202" style="position:absolute;margin-left:88.7pt;margin-top:400.35pt;width:272.75pt;height:128.8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" filled="f" stroked="f" strokeweight=".5pt">
                <v:textbox>
                  <w:txbxContent>
                    <w:p w14:paraId="6F241319" w14:textId="77777777" w:rsidR="00236799" w:rsidRPr="00077E01" w:rsidRDefault="00236799" w:rsidP="00077E01">
                      <w:pPr>
                        <w:spacing w:line="360" w:lineRule="auto"/>
                        <w:jc w:val="center"/>
                        <w:rPr>
                          <w:rFonts w:ascii="Arial" w:eastAsia="Arial" w:hAnsi="Arial" w:cs="Arial"/>
                          <w:color w:val="000000" w:themeColor="text1"/>
                          <w:sz w:val="36"/>
                          <w:szCs w:val="36"/>
                        </w:rPr>
                      </w:pPr>
                      <w:r w:rsidRPr="00077E01">
                        <w:rPr>
                          <w:rFonts w:ascii="Arial" w:eastAsia="Arial" w:hAnsi="Arial" w:cs="Arial"/>
                          <w:color w:val="000000" w:themeColor="text1"/>
                          <w:sz w:val="36"/>
                          <w:szCs w:val="36"/>
                        </w:rPr>
                        <w:t>Name: Hannah Louise Jones</w:t>
                      </w:r>
                    </w:p>
                    <w:p w14:paraId="55FD8FBB" w14:textId="77777777" w:rsidR="00236799" w:rsidRPr="00077E01" w:rsidRDefault="00236799" w:rsidP="00077E01">
                      <w:pPr>
                        <w:spacing w:line="360" w:lineRule="auto"/>
                        <w:jc w:val="center"/>
                        <w:rPr>
                          <w:rFonts w:ascii="Arial" w:eastAsia="Arial" w:hAnsi="Arial" w:cs="Arial"/>
                          <w:color w:val="000000" w:themeColor="text1"/>
                          <w:sz w:val="36"/>
                          <w:szCs w:val="36"/>
                        </w:rPr>
                      </w:pPr>
                      <w:r w:rsidRPr="00077E01">
                        <w:rPr>
                          <w:rFonts w:ascii="Arial" w:eastAsia="Arial" w:hAnsi="Arial" w:cs="Arial"/>
                          <w:color w:val="000000" w:themeColor="text1"/>
                          <w:sz w:val="36"/>
                          <w:szCs w:val="36"/>
                        </w:rPr>
                        <w:t>Student number: 1151203</w:t>
                      </w:r>
                    </w:p>
                    <w:p w14:paraId="0281EA14" w14:textId="0D560894" w:rsidR="004E4195" w:rsidRPr="000C6CFE" w:rsidRDefault="00236799" w:rsidP="000C6CFE">
                      <w:pPr>
                        <w:spacing w:line="360" w:lineRule="auto"/>
                        <w:jc w:val="center"/>
                        <w:rPr>
                          <w:rFonts w:ascii="Arial" w:hAnsi="Arial" w:cs="Arial"/>
                          <w:sz w:val="36"/>
                          <w:szCs w:val="36"/>
                        </w:rPr>
                      </w:pPr>
                      <w:r w:rsidRPr="00077E01">
                        <w:rPr>
                          <w:rFonts w:ascii="Arial" w:eastAsia="Arial" w:hAnsi="Arial" w:cs="Arial"/>
                          <w:sz w:val="36"/>
                          <w:szCs w:val="36"/>
                        </w:rPr>
                        <w:t xml:space="preserve">Module Code: </w:t>
                      </w:r>
                      <w:r w:rsidR="009D4DF9" w:rsidRPr="00077E01">
                        <w:rPr>
                          <w:rFonts w:ascii="Arial" w:hAnsi="Arial" w:cs="Arial"/>
                          <w:sz w:val="36"/>
                          <w:szCs w:val="36"/>
                        </w:rPr>
                        <w:t>ECIE600</w:t>
                      </w:r>
                      <w:r w:rsidR="00077E01" w:rsidRPr="00077E01">
                        <w:rPr>
                          <w:rFonts w:ascii="Arial" w:hAnsi="Arial" w:cs="Arial"/>
                          <w:sz w:val="36"/>
                          <w:szCs w:val="36"/>
                        </w:rPr>
                        <w:t>1</w:t>
                      </w:r>
                    </w:p>
                  </w:txbxContent>
                </v:textbox>
              </v:shape>
            </w:pict>
          </mc:Fallback>
        </mc:AlternateContent>
      </w:r>
      <w:r>
        <w:rPr>
          <w:noProof/>
          <w14:ligatures w14:val="standardContextual"/>
        </w:rPr>
        <mc:AlternateContent>
          <mc:Choice Requires="wps">
            <w:drawing>
              <wp:anchor distT="0" distB="0" distL="114300" distR="114300" simplePos="0" relativeHeight="251663360" behindDoc="0" locked="0" layoutInCell="1" allowOverlap="1" wp14:anchorId="3D7F105C" wp14:editId="5289789B">
                <wp:simplePos x="0" y="0"/>
                <wp:positionH relativeFrom="column">
                  <wp:posOffset>400882</wp:posOffset>
                </wp:positionH>
                <wp:positionV relativeFrom="paragraph">
                  <wp:posOffset>722630</wp:posOffset>
                </wp:positionV>
                <wp:extent cx="4991449" cy="3489820"/>
                <wp:effectExtent l="0" t="0" r="0" b="0"/>
                <wp:wrapNone/>
                <wp:docPr id="1000972187" name="Text Box 5"/>
                <wp:cNvGraphicFramePr/>
                <a:graphic xmlns:a="http://schemas.openxmlformats.org/drawingml/2006/main">
                  <a:graphicData uri="http://schemas.microsoft.com/office/word/2010/wordprocessingShape">
                    <wps:wsp>
                      <wps:cNvSpPr txBox="1"/>
                      <wps:spPr>
                        <a:xfrm>
                          <a:off x="0" y="0"/>
                          <a:ext cx="4991449" cy="3489820"/>
                        </a:xfrm>
                        <a:prstGeom prst="rect">
                          <a:avLst/>
                        </a:prstGeom>
                        <a:noFill/>
                        <a:ln w="6350">
                          <a:noFill/>
                        </a:ln>
                      </wps:spPr>
                      <wps:txbx>
                        <w:txbxContent>
                          <w:p w14:paraId="22EC681A" w14:textId="77777777" w:rsidR="004E4195" w:rsidRPr="004E4195" w:rsidRDefault="004E4195" w:rsidP="004E4195">
                            <w:pPr>
                              <w:spacing w:before="120" w:after="120"/>
                              <w:jc w:val="center"/>
                              <w:rPr>
                                <w:rFonts w:ascii="Arial" w:hAnsi="Arial" w:cs="Arial"/>
                                <w:b/>
                                <w:color w:val="3A7C22" w:themeColor="accent6" w:themeShade="BF"/>
                                <w:sz w:val="70"/>
                                <w:szCs w:val="70"/>
                                <w14:textOutline w14:w="12700" w14:cap="flat" w14:cmpd="sng" w14:algn="ctr">
                                  <w14:solidFill>
                                    <w14:schemeClr w14:val="accent6">
                                      <w14:lumMod w14:val="50000"/>
                                    </w14:schemeClr>
                                  </w14:solidFill>
                                  <w14:prstDash w14:val="solid"/>
                                  <w14:round/>
                                </w14:textOutline>
                              </w:rPr>
                            </w:pPr>
                            <w:r w:rsidRPr="004E4195">
                              <w:rPr>
                                <w:rFonts w:ascii="Arial" w:hAnsi="Arial" w:cs="Arial"/>
                                <w:b/>
                                <w:color w:val="3A7C22" w:themeColor="accent6" w:themeShade="BF"/>
                                <w:sz w:val="70"/>
                                <w:szCs w:val="70"/>
                                <w14:textOutline w14:w="12700" w14:cap="flat" w14:cmpd="sng" w14:algn="ctr">
                                  <w14:solidFill>
                                    <w14:schemeClr w14:val="accent6">
                                      <w14:lumMod w14:val="50000"/>
                                    </w14:schemeClr>
                                  </w14:solidFill>
                                  <w14:prstDash w14:val="solid"/>
                                  <w14:round/>
                                </w14:textOutline>
                              </w:rPr>
                              <w:t>Moving away from the traditional classroom: Outdoor Education and Learning</w:t>
                            </w:r>
                          </w:p>
                          <w:p w14:paraId="6E3F11E2" w14:textId="77777777" w:rsidR="004E4195" w:rsidRPr="004E4195" w:rsidRDefault="004E4195">
                            <w:pPr>
                              <w:rPr>
                                <w:color w:val="3A7C22" w:themeColor="accent6" w:themeShade="BF"/>
                                <w14:textOutline w14:w="9525" w14:cap="rnd" w14:cmpd="sng" w14:algn="ctr">
                                  <w14:solidFill>
                                    <w14:schemeClr w14:val="accent6">
                                      <w14:lumMod w14:val="50000"/>
                                    </w14:schemeClr>
                                  </w14:solidFill>
                                  <w14:prstDash w14:val="solid"/>
                                  <w14:bevel/>
                                </w14:textOutlin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D7F105C" id="Text Box 5" o:spid="_x0000_s1028" type="#_x0000_t202" style="position:absolute;margin-left:31.55pt;margin-top:56.9pt;width:393.05pt;height:274.8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" filled="f" stroked="f" strokeweight=".5pt">
                <v:textbox>
                  <w:txbxContent>
                    <w:p w14:paraId="22EC681A" w14:textId="77777777" w:rsidR="004E4195" w:rsidRPr="004E4195" w:rsidRDefault="004E4195" w:rsidP="004E4195">
                      <w:pPr>
                        <w:spacing w:before="120" w:after="120"/>
                        <w:jc w:val="center"/>
                        <w:rPr>
                          <w:rFonts w:ascii="Arial" w:hAnsi="Arial" w:cs="Arial"/>
                          <w:b/>
                          <w:color w:val="3A7C22" w:themeColor="accent6" w:themeShade="BF"/>
                          <w:sz w:val="70"/>
                          <w:szCs w:val="70"/>
                          <w14:textOutline w14:w="12700" w14:cap="flat" w14:cmpd="sng" w14:algn="ctr">
                            <w14:solidFill>
                              <w14:schemeClr w14:val="accent6">
                                <w14:lumMod w14:val="50000"/>
                              </w14:schemeClr>
                            </w14:solidFill>
                            <w14:prstDash w14:val="solid"/>
                            <w14:round/>
                          </w14:textOutline>
                        </w:rPr>
                      </w:pPr>
                      <w:r w:rsidRPr="004E4195">
                        <w:rPr>
                          <w:rFonts w:ascii="Arial" w:hAnsi="Arial" w:cs="Arial"/>
                          <w:b/>
                          <w:color w:val="3A7C22" w:themeColor="accent6" w:themeShade="BF"/>
                          <w:sz w:val="70"/>
                          <w:szCs w:val="70"/>
                          <w14:textOutline w14:w="12700" w14:cap="flat" w14:cmpd="sng" w14:algn="ctr">
                            <w14:solidFill>
                              <w14:schemeClr w14:val="accent6">
                                <w14:lumMod w14:val="50000"/>
                              </w14:schemeClr>
                            </w14:solidFill>
                            <w14:prstDash w14:val="solid"/>
                            <w14:round/>
                          </w14:textOutline>
                        </w:rPr>
                        <w:t>Moving away from the traditional classroom: Outdoor Education and Learning</w:t>
                      </w:r>
                    </w:p>
                    <w:p w14:paraId="6E3F11E2" w14:textId="77777777" w:rsidR="004E4195" w:rsidRPr="004E4195" w:rsidRDefault="004E4195">
                      <w:pPr>
                        <w:rPr>
                          <w:color w:val="3A7C22" w:themeColor="accent6" w:themeShade="BF"/>
                          <w14:textOutline w14:w="9525" w14:cap="rnd" w14:cmpd="sng" w14:algn="ctr">
                            <w14:solidFill>
                              <w14:schemeClr w14:val="accent6">
                                <w14:lumMod w14:val="50000"/>
                              </w14:schemeClr>
                            </w14:solidFill>
                            <w14:prstDash w14:val="solid"/>
                            <w14:bevel/>
                          </w14:textOutline>
                        </w:rPr>
                      </w:pPr>
                    </w:p>
                  </w:txbxContent>
                </v:textbox>
              </v:shape>
            </w:pict>
          </mc:Fallback>
        </mc:AlternateContent>
      </w:r>
      <w:r w:rsidR="00CA41F0">
        <w:br w:type="page"/>
      </w:r>
    </w:p>
    <w:sdt>
      <w:sdtPr>
        <w:rPr>
          <w:rFonts w:ascii="Arial" w:hAnsi="Arial" w:cs="Arial"/>
          <w:color w:val="275317" w:themeColor="accent6" w:themeShade="80"/>
          <w:sz w:val="32"/>
          <w:szCs w:val="32"/>
        </w:rPr>
        <w:id w:val="-988544944"/>
        <w:docPartObj>
          <w:docPartGallery w:val="Table of Contents"/>
          <w:docPartUnique/>
        </w:docPartObj>
      </w:sdtPr>
      <w:sdtEndPr>
        <w:rPr>
          <w:rFonts w:eastAsia="Times New Roman"/>
          <w:noProof/>
          <w:color w:val="275317" w:themeColor="accent6" w:themeShade="80"/>
          <w:lang w:val="en-GB" w:eastAsia="en-GB"/>
        </w:rPr>
      </w:sdtEndPr>
      <w:sdtContent>
        <w:p w14:paraId="778989EF" w14:textId="543C889D" w:rsidR="00A70828" w:rsidRPr="007B43F6" w:rsidRDefault="00A70828" w:rsidP="007D67BC">
          <w:pPr>
            <w:pStyle w:val="TOCHeading"/>
            <w:spacing w:line="360" w:lineRule="auto"/>
            <w:jc w:val="center"/>
            <w:rPr>
              <w:rFonts w:ascii="Arial" w:hAnsi="Arial" w:cs="Arial"/>
              <w:color w:val="275317" w:themeColor="accent6" w:themeShade="80"/>
              <w:sz w:val="32"/>
              <w:szCs w:val="32"/>
            </w:rPr>
          </w:pPr>
        </w:p>
        <w:p w14:paraId="1A68A6E4" w14:textId="23F0C8E2" w:rsidR="00077E01" w:rsidRPr="00AB6A86" w:rsidRDefault="00077E01" w:rsidP="007D67BC">
          <w:pPr>
            <w:pStyle w:val="TOCHeading"/>
            <w:spacing w:line="360" w:lineRule="auto"/>
            <w:jc w:val="center"/>
            <w:rPr>
              <w:rFonts w:ascii="Arial" w:hAnsi="Arial" w:cs="Arial"/>
              <w:color w:val="275317" w:themeColor="accent6" w:themeShade="80"/>
              <w:sz w:val="32"/>
              <w:szCs w:val="32"/>
            </w:rPr>
          </w:pPr>
          <w:r w:rsidRPr="00AB6A86">
            <w:rPr>
              <w:rFonts w:ascii="Arial" w:hAnsi="Arial" w:cs="Arial"/>
              <w:color w:val="275317" w:themeColor="accent6" w:themeShade="80"/>
              <w:sz w:val="32"/>
              <w:szCs w:val="32"/>
            </w:rPr>
            <w:t>Table of Contents</w:t>
          </w:r>
        </w:p>
        <w:p w14:paraId="24B5F854" w14:textId="77777777" w:rsidR="007B43F6" w:rsidRPr="00AB6A86" w:rsidRDefault="007B43F6" w:rsidP="007D67BC">
          <w:pPr>
            <w:spacing w:line="360" w:lineRule="auto"/>
            <w:rPr>
              <w:rFonts w:ascii="Arial" w:hAnsi="Arial" w:cs="Arial"/>
              <w:color w:val="275317" w:themeColor="accent6" w:themeShade="80"/>
              <w:sz w:val="32"/>
              <w:szCs w:val="32"/>
              <w:lang w:val="en-US" w:eastAsia="en-US"/>
            </w:rPr>
          </w:pPr>
        </w:p>
        <w:p w14:paraId="33AE0296" w14:textId="77777777" w:rsidR="007B43F6" w:rsidRPr="00AB6A86" w:rsidRDefault="007B43F6" w:rsidP="007D67BC">
          <w:pPr>
            <w:spacing w:line="360" w:lineRule="auto"/>
            <w:rPr>
              <w:rFonts w:ascii="Arial" w:hAnsi="Arial" w:cs="Arial"/>
              <w:color w:val="275317" w:themeColor="accent6" w:themeShade="80"/>
              <w:sz w:val="28"/>
              <w:szCs w:val="28"/>
              <w:lang w:val="en-US" w:eastAsia="en-US"/>
            </w:rPr>
          </w:pPr>
        </w:p>
        <w:p w14:paraId="3A9291D1" w14:textId="77777777" w:rsidR="007B43F6" w:rsidRPr="00AB6A86" w:rsidRDefault="007B43F6" w:rsidP="007D67BC">
          <w:pPr>
            <w:spacing w:line="360" w:lineRule="auto"/>
            <w:rPr>
              <w:rFonts w:ascii="Arial" w:hAnsi="Arial" w:cs="Arial"/>
              <w:color w:val="275317" w:themeColor="accent6" w:themeShade="80"/>
              <w:sz w:val="28"/>
              <w:szCs w:val="28"/>
              <w:lang w:val="en-US" w:eastAsia="en-US"/>
            </w:rPr>
          </w:pPr>
        </w:p>
        <w:p w14:paraId="3610AFA0" w14:textId="01A089C2" w:rsidR="00AB6A86" w:rsidRPr="00AB6A86" w:rsidRDefault="00077E01" w:rsidP="007D67BC">
          <w:pPr>
            <w:pStyle w:val="TOC2"/>
            <w:tabs>
              <w:tab w:val="right" w:leader="dot" w:pos="9016"/>
            </w:tabs>
            <w:spacing w:line="360" w:lineRule="auto"/>
            <w:rPr>
              <w:rFonts w:ascii="Arial" w:eastAsiaTheme="minorEastAsia" w:hAnsi="Arial" w:cs="Arial"/>
              <w:b w:val="0"/>
              <w:bCs w:val="0"/>
              <w:noProof/>
              <w:color w:val="275317" w:themeColor="accent6" w:themeShade="80"/>
              <w:kern w:val="2"/>
              <w:sz w:val="28"/>
              <w:szCs w:val="28"/>
              <w14:ligatures w14:val="standardContextual"/>
            </w:rPr>
          </w:pPr>
          <w:r w:rsidRPr="00AB6A86">
            <w:rPr>
              <w:rFonts w:ascii="Arial" w:hAnsi="Arial" w:cs="Arial"/>
              <w:b w:val="0"/>
              <w:bCs w:val="0"/>
              <w:color w:val="275317" w:themeColor="accent6" w:themeShade="80"/>
              <w:sz w:val="28"/>
              <w:szCs w:val="28"/>
            </w:rPr>
            <w:fldChar w:fldCharType="begin"/>
          </w:r>
          <w:r w:rsidRPr="00AB6A86">
            <w:rPr>
              <w:rFonts w:ascii="Arial" w:hAnsi="Arial" w:cs="Arial"/>
              <w:color w:val="275317" w:themeColor="accent6" w:themeShade="80"/>
              <w:sz w:val="28"/>
              <w:szCs w:val="28"/>
            </w:rPr>
            <w:instrText xml:space="preserve"> TOC \o "1-3" \h \z \u </w:instrText>
          </w:r>
          <w:r w:rsidRPr="00AB6A86">
            <w:rPr>
              <w:rFonts w:ascii="Arial" w:hAnsi="Arial" w:cs="Arial"/>
              <w:b w:val="0"/>
              <w:bCs w:val="0"/>
              <w:color w:val="275317" w:themeColor="accent6" w:themeShade="80"/>
              <w:sz w:val="28"/>
              <w:szCs w:val="28"/>
            </w:rPr>
            <w:fldChar w:fldCharType="separate"/>
          </w:r>
          <w:hyperlink w:anchor="_Toc165834684" w:history="1">
            <w:r w:rsidR="00AB6A86" w:rsidRPr="00AB6A86">
              <w:rPr>
                <w:rStyle w:val="Hyperlink"/>
                <w:rFonts w:ascii="Arial" w:hAnsi="Arial" w:cs="Arial"/>
                <w:noProof/>
                <w:color w:val="275317" w:themeColor="accent6" w:themeShade="80"/>
                <w:sz w:val="28"/>
                <w:szCs w:val="28"/>
              </w:rPr>
              <w:t>Element 2 – Essay</w:t>
            </w:r>
            <w:r w:rsidR="00AB6A86" w:rsidRPr="00AB6A86">
              <w:rPr>
                <w:rFonts w:ascii="Arial" w:hAnsi="Arial" w:cs="Arial"/>
                <w:noProof/>
                <w:webHidden/>
                <w:color w:val="275317" w:themeColor="accent6" w:themeShade="80"/>
                <w:sz w:val="28"/>
                <w:szCs w:val="28"/>
              </w:rPr>
              <w:tab/>
            </w:r>
            <w:r w:rsidR="00AB6A86" w:rsidRPr="00AB6A86">
              <w:rPr>
                <w:rFonts w:ascii="Arial" w:hAnsi="Arial" w:cs="Arial"/>
                <w:noProof/>
                <w:webHidden/>
                <w:color w:val="275317" w:themeColor="accent6" w:themeShade="80"/>
                <w:sz w:val="28"/>
                <w:szCs w:val="28"/>
              </w:rPr>
              <w:fldChar w:fldCharType="begin"/>
            </w:r>
            <w:r w:rsidR="00AB6A86" w:rsidRPr="00AB6A86">
              <w:rPr>
                <w:rFonts w:ascii="Arial" w:hAnsi="Arial" w:cs="Arial"/>
                <w:noProof/>
                <w:webHidden/>
                <w:color w:val="275317" w:themeColor="accent6" w:themeShade="80"/>
                <w:sz w:val="28"/>
                <w:szCs w:val="28"/>
              </w:rPr>
              <w:instrText xml:space="preserve"> PAGEREF _Toc165834684 \h </w:instrText>
            </w:r>
            <w:r w:rsidR="00AB6A86" w:rsidRPr="00AB6A86">
              <w:rPr>
                <w:rFonts w:ascii="Arial" w:hAnsi="Arial" w:cs="Arial"/>
                <w:noProof/>
                <w:webHidden/>
                <w:color w:val="275317" w:themeColor="accent6" w:themeShade="80"/>
                <w:sz w:val="28"/>
                <w:szCs w:val="28"/>
              </w:rPr>
            </w:r>
            <w:r w:rsidR="00AB6A86" w:rsidRPr="00AB6A86">
              <w:rPr>
                <w:rFonts w:ascii="Arial" w:hAnsi="Arial" w:cs="Arial"/>
                <w:noProof/>
                <w:webHidden/>
                <w:color w:val="275317" w:themeColor="accent6" w:themeShade="80"/>
                <w:sz w:val="28"/>
                <w:szCs w:val="28"/>
              </w:rPr>
              <w:fldChar w:fldCharType="separate"/>
            </w:r>
            <w:r w:rsidR="008257E5">
              <w:rPr>
                <w:rFonts w:ascii="Arial" w:hAnsi="Arial" w:cs="Arial"/>
                <w:noProof/>
                <w:webHidden/>
                <w:color w:val="275317" w:themeColor="accent6" w:themeShade="80"/>
                <w:sz w:val="28"/>
                <w:szCs w:val="28"/>
              </w:rPr>
              <w:t>3</w:t>
            </w:r>
            <w:r w:rsidR="00AB6A86" w:rsidRPr="00AB6A86">
              <w:rPr>
                <w:rFonts w:ascii="Arial" w:hAnsi="Arial" w:cs="Arial"/>
                <w:noProof/>
                <w:webHidden/>
                <w:color w:val="275317" w:themeColor="accent6" w:themeShade="80"/>
                <w:sz w:val="28"/>
                <w:szCs w:val="28"/>
              </w:rPr>
              <w:fldChar w:fldCharType="end"/>
            </w:r>
          </w:hyperlink>
        </w:p>
        <w:p w14:paraId="392E6312" w14:textId="2E56D521" w:rsidR="00AB6A86" w:rsidRPr="00AB6A86" w:rsidRDefault="00AB6A86" w:rsidP="007D67BC">
          <w:pPr>
            <w:pStyle w:val="TOC2"/>
            <w:tabs>
              <w:tab w:val="right" w:leader="dot" w:pos="9016"/>
            </w:tabs>
            <w:spacing w:line="360" w:lineRule="auto"/>
            <w:rPr>
              <w:rFonts w:ascii="Arial" w:eastAsiaTheme="minorEastAsia" w:hAnsi="Arial" w:cs="Arial"/>
              <w:b w:val="0"/>
              <w:bCs w:val="0"/>
              <w:noProof/>
              <w:color w:val="275317" w:themeColor="accent6" w:themeShade="80"/>
              <w:kern w:val="2"/>
              <w:sz w:val="28"/>
              <w:szCs w:val="28"/>
              <w14:ligatures w14:val="standardContextual"/>
            </w:rPr>
          </w:pPr>
          <w:hyperlink w:anchor="_Toc165834685" w:history="1">
            <w:r w:rsidRPr="00AB6A86">
              <w:rPr>
                <w:rStyle w:val="Hyperlink"/>
                <w:rFonts w:ascii="Arial" w:hAnsi="Arial" w:cs="Arial"/>
                <w:noProof/>
                <w:color w:val="275317" w:themeColor="accent6" w:themeShade="80"/>
                <w:sz w:val="28"/>
                <w:szCs w:val="28"/>
              </w:rPr>
              <w:t>References for Element 2 - Essay</w:t>
            </w:r>
            <w:r w:rsidRPr="00AB6A86">
              <w:rPr>
                <w:rFonts w:ascii="Arial" w:hAnsi="Arial" w:cs="Arial"/>
                <w:noProof/>
                <w:webHidden/>
                <w:color w:val="275317" w:themeColor="accent6" w:themeShade="80"/>
                <w:sz w:val="28"/>
                <w:szCs w:val="28"/>
              </w:rPr>
              <w:tab/>
            </w:r>
            <w:r w:rsidRPr="00AB6A86">
              <w:rPr>
                <w:rFonts w:ascii="Arial" w:hAnsi="Arial" w:cs="Arial"/>
                <w:noProof/>
                <w:webHidden/>
                <w:color w:val="275317" w:themeColor="accent6" w:themeShade="80"/>
                <w:sz w:val="28"/>
                <w:szCs w:val="28"/>
              </w:rPr>
              <w:fldChar w:fldCharType="begin"/>
            </w:r>
            <w:r w:rsidRPr="00AB6A86">
              <w:rPr>
                <w:rFonts w:ascii="Arial" w:hAnsi="Arial" w:cs="Arial"/>
                <w:noProof/>
                <w:webHidden/>
                <w:color w:val="275317" w:themeColor="accent6" w:themeShade="80"/>
                <w:sz w:val="28"/>
                <w:szCs w:val="28"/>
              </w:rPr>
              <w:instrText xml:space="preserve"> PAGEREF _Toc165834685 \h </w:instrText>
            </w:r>
            <w:r w:rsidRPr="00AB6A86">
              <w:rPr>
                <w:rFonts w:ascii="Arial" w:hAnsi="Arial" w:cs="Arial"/>
                <w:noProof/>
                <w:webHidden/>
                <w:color w:val="275317" w:themeColor="accent6" w:themeShade="80"/>
                <w:sz w:val="28"/>
                <w:szCs w:val="28"/>
              </w:rPr>
            </w:r>
            <w:r w:rsidRPr="00AB6A86">
              <w:rPr>
                <w:rFonts w:ascii="Arial" w:hAnsi="Arial" w:cs="Arial"/>
                <w:noProof/>
                <w:webHidden/>
                <w:color w:val="275317" w:themeColor="accent6" w:themeShade="80"/>
                <w:sz w:val="28"/>
                <w:szCs w:val="28"/>
              </w:rPr>
              <w:fldChar w:fldCharType="separate"/>
            </w:r>
            <w:r w:rsidR="008257E5">
              <w:rPr>
                <w:rFonts w:ascii="Arial" w:hAnsi="Arial" w:cs="Arial"/>
                <w:noProof/>
                <w:webHidden/>
                <w:color w:val="275317" w:themeColor="accent6" w:themeShade="80"/>
                <w:sz w:val="28"/>
                <w:szCs w:val="28"/>
              </w:rPr>
              <w:t>6</w:t>
            </w:r>
            <w:r w:rsidRPr="00AB6A86">
              <w:rPr>
                <w:rFonts w:ascii="Arial" w:hAnsi="Arial" w:cs="Arial"/>
                <w:noProof/>
                <w:webHidden/>
                <w:color w:val="275317" w:themeColor="accent6" w:themeShade="80"/>
                <w:sz w:val="28"/>
                <w:szCs w:val="28"/>
              </w:rPr>
              <w:fldChar w:fldCharType="end"/>
            </w:r>
          </w:hyperlink>
        </w:p>
        <w:p w14:paraId="439B6A21" w14:textId="78E81427" w:rsidR="00AB6A86" w:rsidRPr="00AB6A86" w:rsidRDefault="00AB6A86" w:rsidP="007D67BC">
          <w:pPr>
            <w:pStyle w:val="TOC2"/>
            <w:tabs>
              <w:tab w:val="right" w:leader="dot" w:pos="9016"/>
            </w:tabs>
            <w:spacing w:line="360" w:lineRule="auto"/>
            <w:rPr>
              <w:rFonts w:ascii="Arial" w:eastAsiaTheme="minorEastAsia" w:hAnsi="Arial" w:cs="Arial"/>
              <w:b w:val="0"/>
              <w:bCs w:val="0"/>
              <w:noProof/>
              <w:color w:val="275317" w:themeColor="accent6" w:themeShade="80"/>
              <w:kern w:val="2"/>
              <w:sz w:val="28"/>
              <w:szCs w:val="28"/>
              <w14:ligatures w14:val="standardContextual"/>
            </w:rPr>
          </w:pPr>
          <w:hyperlink w:anchor="_Toc165834686" w:history="1">
            <w:r w:rsidRPr="00AB6A86">
              <w:rPr>
                <w:rStyle w:val="Hyperlink"/>
                <w:rFonts w:ascii="Arial" w:hAnsi="Arial" w:cs="Arial"/>
                <w:noProof/>
                <w:color w:val="275317" w:themeColor="accent6" w:themeShade="80"/>
                <w:sz w:val="28"/>
                <w:szCs w:val="28"/>
              </w:rPr>
              <w:t>Element 2: Flyer</w:t>
            </w:r>
            <w:r w:rsidRPr="00AB6A86">
              <w:rPr>
                <w:rFonts w:ascii="Arial" w:hAnsi="Arial" w:cs="Arial"/>
                <w:noProof/>
                <w:webHidden/>
                <w:color w:val="275317" w:themeColor="accent6" w:themeShade="80"/>
                <w:sz w:val="28"/>
                <w:szCs w:val="28"/>
              </w:rPr>
              <w:tab/>
            </w:r>
            <w:r w:rsidRPr="00AB6A86">
              <w:rPr>
                <w:rFonts w:ascii="Arial" w:hAnsi="Arial" w:cs="Arial"/>
                <w:noProof/>
                <w:webHidden/>
                <w:color w:val="275317" w:themeColor="accent6" w:themeShade="80"/>
                <w:sz w:val="28"/>
                <w:szCs w:val="28"/>
              </w:rPr>
              <w:fldChar w:fldCharType="begin"/>
            </w:r>
            <w:r w:rsidRPr="00AB6A86">
              <w:rPr>
                <w:rFonts w:ascii="Arial" w:hAnsi="Arial" w:cs="Arial"/>
                <w:noProof/>
                <w:webHidden/>
                <w:color w:val="275317" w:themeColor="accent6" w:themeShade="80"/>
                <w:sz w:val="28"/>
                <w:szCs w:val="28"/>
              </w:rPr>
              <w:instrText xml:space="preserve"> PAGEREF _Toc165834686 \h </w:instrText>
            </w:r>
            <w:r w:rsidRPr="00AB6A86">
              <w:rPr>
                <w:rFonts w:ascii="Arial" w:hAnsi="Arial" w:cs="Arial"/>
                <w:noProof/>
                <w:webHidden/>
                <w:color w:val="275317" w:themeColor="accent6" w:themeShade="80"/>
                <w:sz w:val="28"/>
                <w:szCs w:val="28"/>
              </w:rPr>
            </w:r>
            <w:r w:rsidRPr="00AB6A86">
              <w:rPr>
                <w:rFonts w:ascii="Arial" w:hAnsi="Arial" w:cs="Arial"/>
                <w:noProof/>
                <w:webHidden/>
                <w:color w:val="275317" w:themeColor="accent6" w:themeShade="80"/>
                <w:sz w:val="28"/>
                <w:szCs w:val="28"/>
              </w:rPr>
              <w:fldChar w:fldCharType="separate"/>
            </w:r>
            <w:r w:rsidR="008257E5">
              <w:rPr>
                <w:rFonts w:ascii="Arial" w:hAnsi="Arial" w:cs="Arial"/>
                <w:noProof/>
                <w:webHidden/>
                <w:color w:val="275317" w:themeColor="accent6" w:themeShade="80"/>
                <w:sz w:val="28"/>
                <w:szCs w:val="28"/>
              </w:rPr>
              <w:t>8</w:t>
            </w:r>
            <w:r w:rsidRPr="00AB6A86">
              <w:rPr>
                <w:rFonts w:ascii="Arial" w:hAnsi="Arial" w:cs="Arial"/>
                <w:noProof/>
                <w:webHidden/>
                <w:color w:val="275317" w:themeColor="accent6" w:themeShade="80"/>
                <w:sz w:val="28"/>
                <w:szCs w:val="28"/>
              </w:rPr>
              <w:fldChar w:fldCharType="end"/>
            </w:r>
          </w:hyperlink>
        </w:p>
        <w:p w14:paraId="3C433D7E" w14:textId="6B925631" w:rsidR="00AB6A86" w:rsidRPr="00AB6A86" w:rsidRDefault="00AB6A86" w:rsidP="007D67BC">
          <w:pPr>
            <w:pStyle w:val="TOC2"/>
            <w:tabs>
              <w:tab w:val="right" w:leader="dot" w:pos="9016"/>
            </w:tabs>
            <w:spacing w:line="360" w:lineRule="auto"/>
            <w:rPr>
              <w:rFonts w:ascii="Arial" w:eastAsiaTheme="minorEastAsia" w:hAnsi="Arial" w:cs="Arial"/>
              <w:b w:val="0"/>
              <w:bCs w:val="0"/>
              <w:noProof/>
              <w:color w:val="275317" w:themeColor="accent6" w:themeShade="80"/>
              <w:kern w:val="2"/>
              <w:sz w:val="28"/>
              <w:szCs w:val="28"/>
              <w14:ligatures w14:val="standardContextual"/>
            </w:rPr>
          </w:pPr>
          <w:hyperlink w:anchor="_Toc165834687" w:history="1">
            <w:r w:rsidRPr="00AB6A86">
              <w:rPr>
                <w:rStyle w:val="Hyperlink"/>
                <w:rFonts w:ascii="Arial" w:hAnsi="Arial" w:cs="Arial"/>
                <w:noProof/>
                <w:color w:val="275317" w:themeColor="accent6" w:themeShade="80"/>
                <w:sz w:val="28"/>
                <w:szCs w:val="28"/>
              </w:rPr>
              <w:t>References for Element 2 - Flyer:</w:t>
            </w:r>
            <w:r w:rsidRPr="00AB6A86">
              <w:rPr>
                <w:rFonts w:ascii="Arial" w:hAnsi="Arial" w:cs="Arial"/>
                <w:noProof/>
                <w:webHidden/>
                <w:color w:val="275317" w:themeColor="accent6" w:themeShade="80"/>
                <w:sz w:val="28"/>
                <w:szCs w:val="28"/>
              </w:rPr>
              <w:tab/>
            </w:r>
            <w:r w:rsidRPr="00AB6A86">
              <w:rPr>
                <w:rFonts w:ascii="Arial" w:hAnsi="Arial" w:cs="Arial"/>
                <w:noProof/>
                <w:webHidden/>
                <w:color w:val="275317" w:themeColor="accent6" w:themeShade="80"/>
                <w:sz w:val="28"/>
                <w:szCs w:val="28"/>
              </w:rPr>
              <w:fldChar w:fldCharType="begin"/>
            </w:r>
            <w:r w:rsidRPr="00AB6A86">
              <w:rPr>
                <w:rFonts w:ascii="Arial" w:hAnsi="Arial" w:cs="Arial"/>
                <w:noProof/>
                <w:webHidden/>
                <w:color w:val="275317" w:themeColor="accent6" w:themeShade="80"/>
                <w:sz w:val="28"/>
                <w:szCs w:val="28"/>
              </w:rPr>
              <w:instrText xml:space="preserve"> PAGEREF _Toc165834687 \h </w:instrText>
            </w:r>
            <w:r w:rsidRPr="00AB6A86">
              <w:rPr>
                <w:rFonts w:ascii="Arial" w:hAnsi="Arial" w:cs="Arial"/>
                <w:noProof/>
                <w:webHidden/>
                <w:color w:val="275317" w:themeColor="accent6" w:themeShade="80"/>
                <w:sz w:val="28"/>
                <w:szCs w:val="28"/>
              </w:rPr>
            </w:r>
            <w:r w:rsidRPr="00AB6A86">
              <w:rPr>
                <w:rFonts w:ascii="Arial" w:hAnsi="Arial" w:cs="Arial"/>
                <w:noProof/>
                <w:webHidden/>
                <w:color w:val="275317" w:themeColor="accent6" w:themeShade="80"/>
                <w:sz w:val="28"/>
                <w:szCs w:val="28"/>
              </w:rPr>
              <w:fldChar w:fldCharType="separate"/>
            </w:r>
            <w:r w:rsidR="008257E5">
              <w:rPr>
                <w:rFonts w:ascii="Arial" w:hAnsi="Arial" w:cs="Arial"/>
                <w:noProof/>
                <w:webHidden/>
                <w:color w:val="275317" w:themeColor="accent6" w:themeShade="80"/>
                <w:sz w:val="28"/>
                <w:szCs w:val="28"/>
              </w:rPr>
              <w:t>9</w:t>
            </w:r>
            <w:r w:rsidRPr="00AB6A86">
              <w:rPr>
                <w:rFonts w:ascii="Arial" w:hAnsi="Arial" w:cs="Arial"/>
                <w:noProof/>
                <w:webHidden/>
                <w:color w:val="275317" w:themeColor="accent6" w:themeShade="80"/>
                <w:sz w:val="28"/>
                <w:szCs w:val="28"/>
              </w:rPr>
              <w:fldChar w:fldCharType="end"/>
            </w:r>
          </w:hyperlink>
        </w:p>
        <w:p w14:paraId="7A9AEBE1" w14:textId="1C4C9F7F" w:rsidR="00AB6A86" w:rsidRPr="00AB6A86" w:rsidRDefault="00AB6A86" w:rsidP="007D67BC">
          <w:pPr>
            <w:pStyle w:val="TOC2"/>
            <w:tabs>
              <w:tab w:val="right" w:leader="dot" w:pos="9016"/>
            </w:tabs>
            <w:spacing w:line="360" w:lineRule="auto"/>
            <w:rPr>
              <w:rFonts w:ascii="Arial" w:eastAsiaTheme="minorEastAsia" w:hAnsi="Arial" w:cs="Arial"/>
              <w:b w:val="0"/>
              <w:bCs w:val="0"/>
              <w:noProof/>
              <w:color w:val="275317" w:themeColor="accent6" w:themeShade="80"/>
              <w:kern w:val="2"/>
              <w:sz w:val="28"/>
              <w:szCs w:val="28"/>
              <w14:ligatures w14:val="standardContextual"/>
            </w:rPr>
          </w:pPr>
          <w:hyperlink w:anchor="_Toc165834688" w:history="1">
            <w:r w:rsidRPr="00AB6A86">
              <w:rPr>
                <w:rStyle w:val="Hyperlink"/>
                <w:rFonts w:ascii="Arial" w:hAnsi="Arial" w:cs="Arial"/>
                <w:noProof/>
                <w:color w:val="275317" w:themeColor="accent6" w:themeShade="80"/>
                <w:sz w:val="28"/>
                <w:szCs w:val="28"/>
              </w:rPr>
              <w:t>Element 3: Risk-Benefit Analysis</w:t>
            </w:r>
            <w:r w:rsidRPr="00AB6A86">
              <w:rPr>
                <w:rFonts w:ascii="Arial" w:hAnsi="Arial" w:cs="Arial"/>
                <w:noProof/>
                <w:webHidden/>
                <w:color w:val="275317" w:themeColor="accent6" w:themeShade="80"/>
                <w:sz w:val="28"/>
                <w:szCs w:val="28"/>
              </w:rPr>
              <w:tab/>
            </w:r>
            <w:r w:rsidRPr="00AB6A86">
              <w:rPr>
                <w:rFonts w:ascii="Arial" w:hAnsi="Arial" w:cs="Arial"/>
                <w:noProof/>
                <w:webHidden/>
                <w:color w:val="275317" w:themeColor="accent6" w:themeShade="80"/>
                <w:sz w:val="28"/>
                <w:szCs w:val="28"/>
              </w:rPr>
              <w:fldChar w:fldCharType="begin"/>
            </w:r>
            <w:r w:rsidRPr="00AB6A86">
              <w:rPr>
                <w:rFonts w:ascii="Arial" w:hAnsi="Arial" w:cs="Arial"/>
                <w:noProof/>
                <w:webHidden/>
                <w:color w:val="275317" w:themeColor="accent6" w:themeShade="80"/>
                <w:sz w:val="28"/>
                <w:szCs w:val="28"/>
              </w:rPr>
              <w:instrText xml:space="preserve"> PAGEREF _Toc165834688 \h </w:instrText>
            </w:r>
            <w:r w:rsidRPr="00AB6A86">
              <w:rPr>
                <w:rFonts w:ascii="Arial" w:hAnsi="Arial" w:cs="Arial"/>
                <w:noProof/>
                <w:webHidden/>
                <w:color w:val="275317" w:themeColor="accent6" w:themeShade="80"/>
                <w:sz w:val="28"/>
                <w:szCs w:val="28"/>
              </w:rPr>
            </w:r>
            <w:r w:rsidRPr="00AB6A86">
              <w:rPr>
                <w:rFonts w:ascii="Arial" w:hAnsi="Arial" w:cs="Arial"/>
                <w:noProof/>
                <w:webHidden/>
                <w:color w:val="275317" w:themeColor="accent6" w:themeShade="80"/>
                <w:sz w:val="28"/>
                <w:szCs w:val="28"/>
              </w:rPr>
              <w:fldChar w:fldCharType="separate"/>
            </w:r>
            <w:r w:rsidR="008257E5">
              <w:rPr>
                <w:rFonts w:ascii="Arial" w:hAnsi="Arial" w:cs="Arial"/>
                <w:noProof/>
                <w:webHidden/>
                <w:color w:val="275317" w:themeColor="accent6" w:themeShade="80"/>
                <w:sz w:val="28"/>
                <w:szCs w:val="28"/>
              </w:rPr>
              <w:t>10</w:t>
            </w:r>
            <w:r w:rsidRPr="00AB6A86">
              <w:rPr>
                <w:rFonts w:ascii="Arial" w:hAnsi="Arial" w:cs="Arial"/>
                <w:noProof/>
                <w:webHidden/>
                <w:color w:val="275317" w:themeColor="accent6" w:themeShade="80"/>
                <w:sz w:val="28"/>
                <w:szCs w:val="28"/>
              </w:rPr>
              <w:fldChar w:fldCharType="end"/>
            </w:r>
          </w:hyperlink>
        </w:p>
        <w:p w14:paraId="2458002A" w14:textId="191B1AA1" w:rsidR="00AB6A86" w:rsidRPr="00AB6A86" w:rsidRDefault="00AB6A86" w:rsidP="007D67BC">
          <w:pPr>
            <w:pStyle w:val="TOC2"/>
            <w:tabs>
              <w:tab w:val="right" w:leader="dot" w:pos="9016"/>
            </w:tabs>
            <w:spacing w:line="360" w:lineRule="auto"/>
            <w:rPr>
              <w:rFonts w:ascii="Arial" w:eastAsiaTheme="minorEastAsia" w:hAnsi="Arial" w:cs="Arial"/>
              <w:b w:val="0"/>
              <w:bCs w:val="0"/>
              <w:noProof/>
              <w:color w:val="275317" w:themeColor="accent6" w:themeShade="80"/>
              <w:kern w:val="2"/>
              <w:sz w:val="28"/>
              <w:szCs w:val="28"/>
              <w14:ligatures w14:val="standardContextual"/>
            </w:rPr>
          </w:pPr>
          <w:hyperlink w:anchor="_Toc165834689" w:history="1">
            <w:r w:rsidRPr="00AB6A86">
              <w:rPr>
                <w:rStyle w:val="Hyperlink"/>
                <w:rFonts w:ascii="Arial" w:hAnsi="Arial" w:cs="Arial"/>
                <w:noProof/>
                <w:color w:val="275317" w:themeColor="accent6" w:themeShade="80"/>
                <w:sz w:val="28"/>
                <w:szCs w:val="28"/>
              </w:rPr>
              <w:t>Element 4 – Literature Review</w:t>
            </w:r>
            <w:r w:rsidRPr="00AB6A86">
              <w:rPr>
                <w:rFonts w:ascii="Arial" w:hAnsi="Arial" w:cs="Arial"/>
                <w:noProof/>
                <w:webHidden/>
                <w:color w:val="275317" w:themeColor="accent6" w:themeShade="80"/>
                <w:sz w:val="28"/>
                <w:szCs w:val="28"/>
              </w:rPr>
              <w:tab/>
            </w:r>
            <w:r w:rsidRPr="00AB6A86">
              <w:rPr>
                <w:rFonts w:ascii="Arial" w:hAnsi="Arial" w:cs="Arial"/>
                <w:noProof/>
                <w:webHidden/>
                <w:color w:val="275317" w:themeColor="accent6" w:themeShade="80"/>
                <w:sz w:val="28"/>
                <w:szCs w:val="28"/>
              </w:rPr>
              <w:fldChar w:fldCharType="begin"/>
            </w:r>
            <w:r w:rsidRPr="00AB6A86">
              <w:rPr>
                <w:rFonts w:ascii="Arial" w:hAnsi="Arial" w:cs="Arial"/>
                <w:noProof/>
                <w:webHidden/>
                <w:color w:val="275317" w:themeColor="accent6" w:themeShade="80"/>
                <w:sz w:val="28"/>
                <w:szCs w:val="28"/>
              </w:rPr>
              <w:instrText xml:space="preserve"> PAGEREF _Toc165834689 \h </w:instrText>
            </w:r>
            <w:r w:rsidRPr="00AB6A86">
              <w:rPr>
                <w:rFonts w:ascii="Arial" w:hAnsi="Arial" w:cs="Arial"/>
                <w:noProof/>
                <w:webHidden/>
                <w:color w:val="275317" w:themeColor="accent6" w:themeShade="80"/>
                <w:sz w:val="28"/>
                <w:szCs w:val="28"/>
              </w:rPr>
            </w:r>
            <w:r w:rsidRPr="00AB6A86">
              <w:rPr>
                <w:rFonts w:ascii="Arial" w:hAnsi="Arial" w:cs="Arial"/>
                <w:noProof/>
                <w:webHidden/>
                <w:color w:val="275317" w:themeColor="accent6" w:themeShade="80"/>
                <w:sz w:val="28"/>
                <w:szCs w:val="28"/>
              </w:rPr>
              <w:fldChar w:fldCharType="separate"/>
            </w:r>
            <w:r w:rsidR="008257E5">
              <w:rPr>
                <w:rFonts w:ascii="Arial" w:hAnsi="Arial" w:cs="Arial"/>
                <w:noProof/>
                <w:webHidden/>
                <w:color w:val="275317" w:themeColor="accent6" w:themeShade="80"/>
                <w:sz w:val="28"/>
                <w:szCs w:val="28"/>
              </w:rPr>
              <w:t>11</w:t>
            </w:r>
            <w:r w:rsidRPr="00AB6A86">
              <w:rPr>
                <w:rFonts w:ascii="Arial" w:hAnsi="Arial" w:cs="Arial"/>
                <w:noProof/>
                <w:webHidden/>
                <w:color w:val="275317" w:themeColor="accent6" w:themeShade="80"/>
                <w:sz w:val="28"/>
                <w:szCs w:val="28"/>
              </w:rPr>
              <w:fldChar w:fldCharType="end"/>
            </w:r>
          </w:hyperlink>
        </w:p>
        <w:p w14:paraId="5F0B149C" w14:textId="0D77C53E" w:rsidR="00AB6A86" w:rsidRPr="00AB6A86" w:rsidRDefault="00AB6A86" w:rsidP="007D67BC">
          <w:pPr>
            <w:pStyle w:val="TOC2"/>
            <w:tabs>
              <w:tab w:val="right" w:leader="dot" w:pos="9016"/>
            </w:tabs>
            <w:spacing w:line="360" w:lineRule="auto"/>
            <w:rPr>
              <w:rFonts w:ascii="Arial" w:eastAsiaTheme="minorEastAsia" w:hAnsi="Arial" w:cs="Arial"/>
              <w:b w:val="0"/>
              <w:bCs w:val="0"/>
              <w:noProof/>
              <w:color w:val="275317" w:themeColor="accent6" w:themeShade="80"/>
              <w:kern w:val="2"/>
              <w:sz w:val="28"/>
              <w:szCs w:val="28"/>
              <w14:ligatures w14:val="standardContextual"/>
            </w:rPr>
          </w:pPr>
          <w:hyperlink w:anchor="_Toc165834690" w:history="1">
            <w:r w:rsidRPr="00AB6A86">
              <w:rPr>
                <w:rStyle w:val="Hyperlink"/>
                <w:rFonts w:ascii="Arial" w:hAnsi="Arial" w:cs="Arial"/>
                <w:noProof/>
                <w:color w:val="275317" w:themeColor="accent6" w:themeShade="80"/>
                <w:sz w:val="28"/>
                <w:szCs w:val="28"/>
              </w:rPr>
              <w:t>References for Element 4 – Literature Review.</w:t>
            </w:r>
            <w:r w:rsidRPr="00AB6A86">
              <w:rPr>
                <w:rFonts w:ascii="Arial" w:hAnsi="Arial" w:cs="Arial"/>
                <w:noProof/>
                <w:webHidden/>
                <w:color w:val="275317" w:themeColor="accent6" w:themeShade="80"/>
                <w:sz w:val="28"/>
                <w:szCs w:val="28"/>
              </w:rPr>
              <w:tab/>
            </w:r>
            <w:r w:rsidRPr="00AB6A86">
              <w:rPr>
                <w:rFonts w:ascii="Arial" w:hAnsi="Arial" w:cs="Arial"/>
                <w:noProof/>
                <w:webHidden/>
                <w:color w:val="275317" w:themeColor="accent6" w:themeShade="80"/>
                <w:sz w:val="28"/>
                <w:szCs w:val="28"/>
              </w:rPr>
              <w:fldChar w:fldCharType="begin"/>
            </w:r>
            <w:r w:rsidRPr="00AB6A86">
              <w:rPr>
                <w:rFonts w:ascii="Arial" w:hAnsi="Arial" w:cs="Arial"/>
                <w:noProof/>
                <w:webHidden/>
                <w:color w:val="275317" w:themeColor="accent6" w:themeShade="80"/>
                <w:sz w:val="28"/>
                <w:szCs w:val="28"/>
              </w:rPr>
              <w:instrText xml:space="preserve"> PAGEREF _Toc165834690 \h </w:instrText>
            </w:r>
            <w:r w:rsidRPr="00AB6A86">
              <w:rPr>
                <w:rFonts w:ascii="Arial" w:hAnsi="Arial" w:cs="Arial"/>
                <w:noProof/>
                <w:webHidden/>
                <w:color w:val="275317" w:themeColor="accent6" w:themeShade="80"/>
                <w:sz w:val="28"/>
                <w:szCs w:val="28"/>
              </w:rPr>
            </w:r>
            <w:r w:rsidRPr="00AB6A86">
              <w:rPr>
                <w:rFonts w:ascii="Arial" w:hAnsi="Arial" w:cs="Arial"/>
                <w:noProof/>
                <w:webHidden/>
                <w:color w:val="275317" w:themeColor="accent6" w:themeShade="80"/>
                <w:sz w:val="28"/>
                <w:szCs w:val="28"/>
              </w:rPr>
              <w:fldChar w:fldCharType="separate"/>
            </w:r>
            <w:r w:rsidR="008257E5">
              <w:rPr>
                <w:rFonts w:ascii="Arial" w:hAnsi="Arial" w:cs="Arial"/>
                <w:noProof/>
                <w:webHidden/>
                <w:color w:val="275317" w:themeColor="accent6" w:themeShade="80"/>
                <w:sz w:val="28"/>
                <w:szCs w:val="28"/>
              </w:rPr>
              <w:t>15</w:t>
            </w:r>
            <w:r w:rsidRPr="00AB6A86">
              <w:rPr>
                <w:rFonts w:ascii="Arial" w:hAnsi="Arial" w:cs="Arial"/>
                <w:noProof/>
                <w:webHidden/>
                <w:color w:val="275317" w:themeColor="accent6" w:themeShade="80"/>
                <w:sz w:val="28"/>
                <w:szCs w:val="28"/>
              </w:rPr>
              <w:fldChar w:fldCharType="end"/>
            </w:r>
          </w:hyperlink>
        </w:p>
        <w:p w14:paraId="3BD7300D" w14:textId="47229E35" w:rsidR="00077E01" w:rsidRPr="007B43F6" w:rsidRDefault="00077E01" w:rsidP="007D67BC">
          <w:pPr>
            <w:spacing w:line="360" w:lineRule="auto"/>
            <w:jc w:val="center"/>
            <w:rPr>
              <w:rFonts w:ascii="Arial" w:hAnsi="Arial" w:cs="Arial"/>
              <w:color w:val="275317" w:themeColor="accent6" w:themeShade="80"/>
              <w:sz w:val="32"/>
              <w:szCs w:val="32"/>
            </w:rPr>
          </w:pPr>
          <w:r w:rsidRPr="00AB6A86">
            <w:rPr>
              <w:rFonts w:ascii="Arial" w:hAnsi="Arial" w:cs="Arial"/>
              <w:b/>
              <w:bCs/>
              <w:noProof/>
              <w:color w:val="275317" w:themeColor="accent6" w:themeShade="80"/>
              <w:sz w:val="28"/>
              <w:szCs w:val="28"/>
            </w:rPr>
            <w:fldChar w:fldCharType="end"/>
          </w:r>
        </w:p>
      </w:sdtContent>
    </w:sdt>
    <w:p w14:paraId="4917486F" w14:textId="5A9DC9A3" w:rsidR="00CA41F0" w:rsidRPr="00077E01" w:rsidRDefault="00CA41F0" w:rsidP="007D67BC">
      <w:pPr>
        <w:spacing w:after="160" w:line="360" w:lineRule="auto"/>
        <w:jc w:val="center"/>
        <w:rPr>
          <w:rFonts w:ascii="Arial" w:hAnsi="Arial" w:cs="Arial"/>
          <w:sz w:val="32"/>
          <w:szCs w:val="32"/>
        </w:rPr>
      </w:pPr>
    </w:p>
    <w:p w14:paraId="1DA6A261" w14:textId="551B8548" w:rsidR="007B43F6" w:rsidRDefault="00CA41F0" w:rsidP="001F78F0">
      <w:pPr>
        <w:pStyle w:val="Heading2"/>
        <w:spacing w:line="360" w:lineRule="auto"/>
        <w:rPr>
          <w:rFonts w:ascii="Arial" w:hAnsi="Arial" w:cs="Arial"/>
          <w:color w:val="275317" w:themeColor="accent6" w:themeShade="80"/>
        </w:rPr>
      </w:pPr>
      <w:r>
        <w:br w:type="page"/>
      </w:r>
      <w:bookmarkStart w:id="0" w:name="_Toc165834684"/>
      <w:r w:rsidR="007B43F6" w:rsidRPr="007B43F6">
        <w:rPr>
          <w:rFonts w:ascii="Arial" w:hAnsi="Arial" w:cs="Arial"/>
          <w:color w:val="275317" w:themeColor="accent6" w:themeShade="80"/>
        </w:rPr>
        <w:lastRenderedPageBreak/>
        <w:t xml:space="preserve">Element </w:t>
      </w:r>
      <w:r w:rsidR="007B43F6">
        <w:rPr>
          <w:rFonts w:ascii="Arial" w:hAnsi="Arial" w:cs="Arial"/>
          <w:color w:val="275317" w:themeColor="accent6" w:themeShade="80"/>
        </w:rPr>
        <w:t>2</w:t>
      </w:r>
      <w:r w:rsidR="007B43F6" w:rsidRPr="007B43F6">
        <w:rPr>
          <w:rFonts w:ascii="Arial" w:hAnsi="Arial" w:cs="Arial"/>
          <w:color w:val="275317" w:themeColor="accent6" w:themeShade="80"/>
        </w:rPr>
        <w:t xml:space="preserve"> – </w:t>
      </w:r>
      <w:r w:rsidR="007B43F6">
        <w:rPr>
          <w:rFonts w:ascii="Arial" w:hAnsi="Arial" w:cs="Arial"/>
          <w:color w:val="275317" w:themeColor="accent6" w:themeShade="80"/>
        </w:rPr>
        <w:t>Essay</w:t>
      </w:r>
      <w:bookmarkEnd w:id="0"/>
    </w:p>
    <w:p w14:paraId="7FE08BE9" w14:textId="77777777" w:rsidR="001F78F0" w:rsidRPr="001F78F0" w:rsidRDefault="001F78F0" w:rsidP="001F78F0">
      <w:pPr>
        <w:spacing w:line="360" w:lineRule="auto"/>
        <w:rPr>
          <w:rFonts w:ascii="Arial" w:hAnsi="Arial" w:cs="Arial"/>
          <w:sz w:val="22"/>
          <w:szCs w:val="22"/>
        </w:rPr>
      </w:pPr>
      <w:r w:rsidRPr="001F78F0">
        <w:rPr>
          <w:rFonts w:ascii="Arial" w:hAnsi="Arial" w:cs="Arial"/>
          <w:sz w:val="22"/>
          <w:szCs w:val="22"/>
        </w:rPr>
        <w:t>A comparison of outdoor Education within the early years setting and secondary school setting.</w:t>
      </w:r>
    </w:p>
    <w:p w14:paraId="64647263" w14:textId="77777777" w:rsidR="001F78F0" w:rsidRPr="001F78F0" w:rsidRDefault="001F78F0" w:rsidP="001F78F0">
      <w:pPr>
        <w:spacing w:line="360" w:lineRule="auto"/>
        <w:rPr>
          <w:rFonts w:ascii="Arial" w:hAnsi="Arial" w:cs="Arial"/>
          <w:sz w:val="22"/>
          <w:szCs w:val="22"/>
        </w:rPr>
      </w:pPr>
    </w:p>
    <w:p w14:paraId="1C15E4A9" w14:textId="4E87DAF7" w:rsidR="001F78F0" w:rsidRPr="001F78F0" w:rsidRDefault="001F78F0" w:rsidP="001F78F0">
      <w:pPr>
        <w:spacing w:line="360" w:lineRule="auto"/>
        <w:rPr>
          <w:rFonts w:ascii="Arial" w:hAnsi="Arial" w:cs="Arial"/>
          <w:sz w:val="22"/>
          <w:szCs w:val="22"/>
        </w:rPr>
      </w:pPr>
      <w:r w:rsidRPr="001F78F0">
        <w:rPr>
          <w:rFonts w:ascii="Arial" w:hAnsi="Arial" w:cs="Arial"/>
          <w:sz w:val="22"/>
          <w:szCs w:val="22"/>
        </w:rPr>
        <w:t>Outdoor education can be defined as any education through teaching and learning that takes place outside in the natural environment (Cambridge dictionary, 2024). It is a stimulating and engaging approach to enhance learning, environmental awareness along with mental health and wellbeing. There are many benefits to outdoor education these include improving children’s mental health, helping make education inclusive, and enhancing both child development and the learning experience (Learning through Landscapes, 2023b). This essay will compare the outdoor education provision in both the early years setting and the secondary school setting. A theorist who was heavily involved with beginning the early years setting and exploring the outdoor provision through play was Froebel, he believed children should be nurtured and nourished like plants in a garden and that play is fundamental to development in childhood (</w:t>
      </w:r>
      <w:r w:rsidRPr="001F78F0">
        <w:rPr>
          <w:rFonts w:ascii="Arial" w:hAnsi="Arial" w:cs="Arial"/>
          <w:color w:val="000000" w:themeColor="text1"/>
          <w:sz w:val="22"/>
          <w:szCs w:val="22"/>
        </w:rPr>
        <w:t>Sprouts, 2022).</w:t>
      </w:r>
      <w:r w:rsidRPr="001F78F0">
        <w:rPr>
          <w:rFonts w:ascii="Arial" w:hAnsi="Arial" w:cs="Arial"/>
          <w:sz w:val="22"/>
          <w:szCs w:val="22"/>
        </w:rPr>
        <w:t xml:space="preserve"> The early years stage focuses on children between the ages from birth to five years old setting standards for learning and development (GOV.UK, 2024). The secondary school setting caters for children aged 11-16, the authors school also has provision of a 6</w:t>
      </w:r>
      <w:r w:rsidRPr="001F78F0">
        <w:rPr>
          <w:rFonts w:ascii="Arial" w:hAnsi="Arial" w:cs="Arial"/>
          <w:sz w:val="22"/>
          <w:szCs w:val="22"/>
          <w:vertAlign w:val="superscript"/>
        </w:rPr>
        <w:t>th</w:t>
      </w:r>
      <w:r w:rsidRPr="001F78F0">
        <w:rPr>
          <w:rFonts w:ascii="Arial" w:hAnsi="Arial" w:cs="Arial"/>
          <w:sz w:val="22"/>
          <w:szCs w:val="22"/>
        </w:rPr>
        <w:t xml:space="preserve"> form which includes adolescents aged 16-18. Through The Donaldson Report, successful Futures it was established there should be four main purposes thus being ambitious, capable learners, enterprising, creative contributors, healthily, confident individuals and ethical, informed citizens (</w:t>
      </w:r>
      <w:r w:rsidR="007A5ECD" w:rsidRPr="007C366A">
        <w:rPr>
          <w:rFonts w:ascii="Arial" w:hAnsi="Arial" w:cs="Arial"/>
          <w:sz w:val="22"/>
          <w:szCs w:val="22"/>
        </w:rPr>
        <w:t>Donaldson,</w:t>
      </w:r>
      <w:r w:rsidRPr="001F78F0">
        <w:rPr>
          <w:rFonts w:ascii="Arial" w:hAnsi="Arial" w:cs="Arial"/>
          <w:sz w:val="22"/>
          <w:szCs w:val="22"/>
        </w:rPr>
        <w:t xml:space="preserve"> </w:t>
      </w:r>
      <w:r w:rsidR="007A5ECD" w:rsidRPr="007C366A">
        <w:rPr>
          <w:rFonts w:ascii="Arial" w:hAnsi="Arial" w:cs="Arial"/>
          <w:sz w:val="22"/>
          <w:szCs w:val="22"/>
        </w:rPr>
        <w:t>2015)</w:t>
      </w:r>
      <w:r w:rsidRPr="001F78F0">
        <w:rPr>
          <w:rFonts w:ascii="Arial" w:hAnsi="Arial" w:cs="Arial"/>
          <w:sz w:val="22"/>
          <w:szCs w:val="22"/>
        </w:rPr>
        <w:t xml:space="preserve">. Outdoor education will enable children to be all of these and to succeed in the future lives. </w:t>
      </w:r>
    </w:p>
    <w:p w14:paraId="0EF1F5D9" w14:textId="77777777" w:rsidR="001F78F0" w:rsidRPr="001F78F0" w:rsidRDefault="001F78F0" w:rsidP="001F78F0">
      <w:pPr>
        <w:spacing w:line="360" w:lineRule="auto"/>
        <w:rPr>
          <w:rFonts w:ascii="Arial" w:hAnsi="Arial" w:cs="Arial"/>
          <w:sz w:val="22"/>
          <w:szCs w:val="22"/>
        </w:rPr>
      </w:pPr>
    </w:p>
    <w:p w14:paraId="73714020" w14:textId="77777777" w:rsidR="001F78F0" w:rsidRPr="001F78F0" w:rsidRDefault="001F78F0" w:rsidP="001F78F0">
      <w:pPr>
        <w:spacing w:line="360" w:lineRule="auto"/>
        <w:rPr>
          <w:rFonts w:ascii="Arial" w:hAnsi="Arial" w:cs="Arial"/>
          <w:sz w:val="22"/>
          <w:szCs w:val="22"/>
        </w:rPr>
      </w:pPr>
      <w:r w:rsidRPr="001F78F0">
        <w:rPr>
          <w:rFonts w:ascii="Arial" w:hAnsi="Arial" w:cs="Arial"/>
          <w:sz w:val="22"/>
          <w:szCs w:val="22"/>
        </w:rPr>
        <w:t xml:space="preserve">The early years setting is an important time for children as this is where they grow and begin to develop. White (2020, p.106) states “50 per cent of a child’s learning happens in the first five years”. Watson, et al., (2012, p.144) assert “Wellbeing, development and play are seen as inextricably linked and therefore bound up within education, especially in early years education. Outdoor education is often linked to play within the early years setting. Knight (2013, p.119) asserts “Play is the fundamental way that children engage with the real world and is often described as a vehicle for learning in the early years”. Within a secondary school environment, it is unlikely you will come across children playing imaginative games. It however would be unusual to see children playing football during a break or lunch time. In a secondary setting outdoor learning would equate to a PE lesson or a geography field trip. Something that is relevant to the curriculum and an end outcome. In the authors school, the humanities area of learning took pupils from year 7 out to discover the local town, they had to identify certain places and learnt about the history during the walk and used skills from </w:t>
      </w:r>
      <w:r w:rsidRPr="001F78F0">
        <w:rPr>
          <w:rFonts w:ascii="Arial" w:hAnsi="Arial" w:cs="Arial"/>
          <w:sz w:val="22"/>
          <w:szCs w:val="22"/>
        </w:rPr>
        <w:lastRenderedPageBreak/>
        <w:t xml:space="preserve">geography to navigate around the town. An experience like this allows children to understand and learn about their local community.  </w:t>
      </w:r>
    </w:p>
    <w:p w14:paraId="5AB5F19A" w14:textId="77777777" w:rsidR="001F78F0" w:rsidRPr="001F78F0" w:rsidRDefault="001F78F0" w:rsidP="001F78F0">
      <w:pPr>
        <w:spacing w:line="360" w:lineRule="auto"/>
        <w:rPr>
          <w:rFonts w:ascii="Arial" w:hAnsi="Arial" w:cs="Arial"/>
          <w:sz w:val="22"/>
          <w:szCs w:val="22"/>
        </w:rPr>
      </w:pPr>
    </w:p>
    <w:p w14:paraId="70A5D9A9" w14:textId="5A4C335F" w:rsidR="001F78F0" w:rsidRDefault="001F78F0" w:rsidP="001F78F0">
      <w:pPr>
        <w:spacing w:line="360" w:lineRule="auto"/>
        <w:rPr>
          <w:rFonts w:ascii="Arial" w:hAnsi="Arial" w:cs="Arial"/>
          <w:color w:val="000000" w:themeColor="text1"/>
          <w:sz w:val="22"/>
          <w:szCs w:val="22"/>
        </w:rPr>
      </w:pPr>
      <w:r w:rsidRPr="001F78F0">
        <w:rPr>
          <w:rFonts w:ascii="Arial" w:hAnsi="Arial" w:cs="Arial"/>
          <w:sz w:val="22"/>
          <w:szCs w:val="22"/>
        </w:rPr>
        <w:t xml:space="preserve">Early years is a time for children to develop gross motor skills, social </w:t>
      </w:r>
      <w:proofErr w:type="gramStart"/>
      <w:r w:rsidRPr="001F78F0">
        <w:rPr>
          <w:rFonts w:ascii="Arial" w:hAnsi="Arial" w:cs="Arial"/>
          <w:sz w:val="22"/>
          <w:szCs w:val="22"/>
        </w:rPr>
        <w:t>interaction</w:t>
      </w:r>
      <w:proofErr w:type="gramEnd"/>
      <w:r w:rsidRPr="001F78F0">
        <w:rPr>
          <w:rFonts w:ascii="Arial" w:hAnsi="Arial" w:cs="Arial"/>
          <w:sz w:val="22"/>
          <w:szCs w:val="22"/>
        </w:rPr>
        <w:t xml:space="preserve"> and connection with nature. Jean Piaget (1896-1980) who was a cognitive theorist, believed in four stages of development the first being sensorimotor, in which learning occurs through touch and feel. Rudolph Steiner whose work was strongly modelled on that of Jean Piaget, believed children learn through senses, the role of play and imagination </w:t>
      </w:r>
      <w:r w:rsidRPr="001F78F0">
        <w:rPr>
          <w:rFonts w:ascii="Arial" w:hAnsi="Arial" w:cs="Arial"/>
          <w:sz w:val="22"/>
          <w:szCs w:val="22"/>
        </w:rPr>
        <w:t>through</w:t>
      </w:r>
      <w:r>
        <w:rPr>
          <w:rFonts w:ascii="Arial" w:hAnsi="Arial" w:cs="Arial"/>
          <w:sz w:val="22"/>
          <w:szCs w:val="22"/>
        </w:rPr>
        <w:t>out</w:t>
      </w:r>
      <w:r w:rsidRPr="001F78F0">
        <w:rPr>
          <w:rFonts w:ascii="Arial" w:hAnsi="Arial" w:cs="Arial"/>
          <w:sz w:val="22"/>
          <w:szCs w:val="22"/>
        </w:rPr>
        <w:t xml:space="preserve"> the whole child</w:t>
      </w:r>
      <w:r>
        <w:rPr>
          <w:rFonts w:ascii="Arial" w:hAnsi="Arial" w:cs="Arial"/>
          <w:sz w:val="22"/>
          <w:szCs w:val="22"/>
        </w:rPr>
        <w:t xml:space="preserve"> </w:t>
      </w:r>
      <w:r w:rsidR="00B17C3F">
        <w:rPr>
          <w:rFonts w:ascii="Arial" w:hAnsi="Arial" w:cs="Arial"/>
          <w:sz w:val="22"/>
          <w:szCs w:val="22"/>
        </w:rPr>
        <w:t xml:space="preserve">referring to </w:t>
      </w:r>
      <w:r w:rsidRPr="001F78F0">
        <w:rPr>
          <w:rFonts w:ascii="Arial" w:hAnsi="Arial" w:cs="Arial"/>
          <w:sz w:val="22"/>
          <w:szCs w:val="22"/>
        </w:rPr>
        <w:t>the ‘head, hands and heart’ (</w:t>
      </w:r>
      <w:r w:rsidRPr="001F78F0">
        <w:rPr>
          <w:rStyle w:val="normaltextrun"/>
          <w:rFonts w:ascii="Arial" w:hAnsi="Arial" w:cs="Arial"/>
          <w:color w:val="000000" w:themeColor="text1"/>
          <w:sz w:val="22"/>
          <w:szCs w:val="22"/>
        </w:rPr>
        <w:t>Bates, 2019).</w:t>
      </w:r>
      <w:r w:rsidRPr="001F78F0">
        <w:rPr>
          <w:rFonts w:ascii="Arial" w:hAnsi="Arial" w:cs="Arial"/>
          <w:sz w:val="22"/>
          <w:szCs w:val="22"/>
        </w:rPr>
        <w:t xml:space="preserve"> </w:t>
      </w:r>
      <w:r w:rsidRPr="001F78F0">
        <w:rPr>
          <w:rFonts w:ascii="Arial" w:hAnsi="Arial" w:cs="Arial"/>
          <w:color w:val="000000" w:themeColor="text1"/>
          <w:sz w:val="22"/>
          <w:szCs w:val="22"/>
        </w:rPr>
        <w:t xml:space="preserve"> </w:t>
      </w:r>
      <w:r w:rsidRPr="001F78F0">
        <w:rPr>
          <w:rFonts w:ascii="Arial" w:hAnsi="Arial" w:cs="Arial"/>
          <w:sz w:val="22"/>
          <w:szCs w:val="22"/>
        </w:rPr>
        <w:t>Maria Montessori (1870-1952) also had the same view that the child learns though movement and senses (</w:t>
      </w:r>
      <w:r w:rsidRPr="001F78F0">
        <w:rPr>
          <w:rFonts w:ascii="Arial" w:hAnsi="Arial" w:cs="Arial"/>
          <w:color w:val="000000" w:themeColor="text1"/>
          <w:sz w:val="22"/>
          <w:szCs w:val="22"/>
        </w:rPr>
        <w:t>Pound, 2006).</w:t>
      </w:r>
      <w:r w:rsidRPr="001F78F0">
        <w:rPr>
          <w:rFonts w:ascii="Arial" w:hAnsi="Arial" w:cs="Arial"/>
          <w:sz w:val="22"/>
          <w:szCs w:val="22"/>
        </w:rPr>
        <w:t xml:space="preserve"> Movement had a fundamental influence on all aspects of a child life however modern life is not conductive in giving children enough physical experiences. That’s why the early years setting provides an outdoor space which is highly effective in providing movement and the range of physical experience they need (White, 2020</w:t>
      </w:r>
      <w:r w:rsidR="00B17C3F" w:rsidRPr="001F78F0">
        <w:rPr>
          <w:rFonts w:ascii="Arial" w:hAnsi="Arial" w:cs="Arial"/>
          <w:sz w:val="22"/>
          <w:szCs w:val="22"/>
        </w:rPr>
        <w:t>)</w:t>
      </w:r>
      <w:r w:rsidR="00B17C3F">
        <w:rPr>
          <w:rFonts w:ascii="Arial" w:hAnsi="Arial" w:cs="Arial"/>
          <w:sz w:val="22"/>
          <w:szCs w:val="22"/>
        </w:rPr>
        <w:t xml:space="preserve">. </w:t>
      </w:r>
      <w:r w:rsidR="00B17C3F" w:rsidRPr="001F78F0">
        <w:rPr>
          <w:rFonts w:ascii="Arial" w:hAnsi="Arial" w:cs="Arial"/>
          <w:sz w:val="22"/>
          <w:szCs w:val="22"/>
        </w:rPr>
        <w:t>During</w:t>
      </w:r>
      <w:r w:rsidRPr="001F78F0">
        <w:rPr>
          <w:rFonts w:ascii="Arial" w:hAnsi="Arial" w:cs="Arial"/>
          <w:sz w:val="22"/>
          <w:szCs w:val="22"/>
        </w:rPr>
        <w:t xml:space="preserve"> early learning it is very much learning by doing, through thinking, </w:t>
      </w:r>
      <w:proofErr w:type="gramStart"/>
      <w:r w:rsidRPr="001F78F0">
        <w:rPr>
          <w:rFonts w:ascii="Arial" w:hAnsi="Arial" w:cs="Arial"/>
          <w:sz w:val="22"/>
          <w:szCs w:val="22"/>
        </w:rPr>
        <w:t>feeling</w:t>
      </w:r>
      <w:proofErr w:type="gramEnd"/>
      <w:r w:rsidRPr="001F78F0">
        <w:rPr>
          <w:rFonts w:ascii="Arial" w:hAnsi="Arial" w:cs="Arial"/>
          <w:sz w:val="22"/>
          <w:szCs w:val="22"/>
        </w:rPr>
        <w:t xml:space="preserve"> and doing, children learn absorb information through these </w:t>
      </w:r>
      <w:r w:rsidR="00B17C3F" w:rsidRPr="001F78F0">
        <w:rPr>
          <w:rFonts w:ascii="Arial" w:hAnsi="Arial" w:cs="Arial"/>
          <w:sz w:val="22"/>
          <w:szCs w:val="22"/>
        </w:rPr>
        <w:t>senses (</w:t>
      </w:r>
      <w:r w:rsidRPr="001F78F0">
        <w:rPr>
          <w:rFonts w:ascii="Arial" w:hAnsi="Arial" w:cs="Arial"/>
          <w:sz w:val="22"/>
          <w:szCs w:val="22"/>
        </w:rPr>
        <w:t>Davy, 2019). White (2020) suggests there ne</w:t>
      </w:r>
      <w:r w:rsidR="00B17C3F">
        <w:rPr>
          <w:rFonts w:ascii="Arial" w:hAnsi="Arial" w:cs="Arial"/>
          <w:sz w:val="22"/>
          <w:szCs w:val="22"/>
        </w:rPr>
        <w:t>e</w:t>
      </w:r>
      <w:r w:rsidRPr="001F78F0">
        <w:rPr>
          <w:rFonts w:ascii="Arial" w:hAnsi="Arial" w:cs="Arial"/>
          <w:sz w:val="22"/>
          <w:szCs w:val="22"/>
        </w:rPr>
        <w:t>ds to be a multi-sensory environment available and that natural materials are best for outdoor play.</w:t>
      </w:r>
      <w:r w:rsidRPr="001F78F0">
        <w:rPr>
          <w:rFonts w:ascii="Arial" w:hAnsi="Arial" w:cs="Arial"/>
          <w:color w:val="000000" w:themeColor="text1"/>
          <w:sz w:val="22"/>
          <w:szCs w:val="22"/>
        </w:rPr>
        <w:t xml:space="preserve"> </w:t>
      </w:r>
      <w:r w:rsidR="00B17C3F" w:rsidRPr="001F78F0">
        <w:rPr>
          <w:rFonts w:ascii="Arial" w:hAnsi="Arial" w:cs="Arial"/>
          <w:color w:val="000000" w:themeColor="text1"/>
          <w:sz w:val="22"/>
          <w:szCs w:val="22"/>
        </w:rPr>
        <w:t>A</w:t>
      </w:r>
      <w:r w:rsidRPr="001F78F0">
        <w:rPr>
          <w:rFonts w:ascii="Arial" w:hAnsi="Arial" w:cs="Arial"/>
          <w:color w:val="000000" w:themeColor="text1"/>
          <w:sz w:val="22"/>
          <w:szCs w:val="22"/>
        </w:rPr>
        <w:t xml:space="preserve"> rich outdoor area needs to be well-planned to invite exploration, </w:t>
      </w:r>
      <w:proofErr w:type="gramStart"/>
      <w:r w:rsidRPr="001F78F0">
        <w:rPr>
          <w:rFonts w:ascii="Arial" w:hAnsi="Arial" w:cs="Arial"/>
          <w:color w:val="000000" w:themeColor="text1"/>
          <w:sz w:val="22"/>
          <w:szCs w:val="22"/>
        </w:rPr>
        <w:t>challenge</w:t>
      </w:r>
      <w:proofErr w:type="gramEnd"/>
      <w:r w:rsidRPr="001F78F0">
        <w:rPr>
          <w:rFonts w:ascii="Arial" w:hAnsi="Arial" w:cs="Arial"/>
          <w:color w:val="000000" w:themeColor="text1"/>
          <w:sz w:val="22"/>
          <w:szCs w:val="22"/>
        </w:rPr>
        <w:t xml:space="preserve"> and adventure such as hiding areas, tunnels, pathways and concealed exits, this help aids children discover what Froebel identified ad ‘new worlds’ (Bruce, 2012).</w:t>
      </w:r>
    </w:p>
    <w:p w14:paraId="12AA27B3" w14:textId="77777777" w:rsidR="001F78F0" w:rsidRPr="001F78F0" w:rsidRDefault="001F78F0" w:rsidP="001F78F0">
      <w:pPr>
        <w:spacing w:line="360" w:lineRule="auto"/>
        <w:rPr>
          <w:rFonts w:ascii="Arial" w:hAnsi="Arial" w:cs="Arial"/>
          <w:color w:val="000000" w:themeColor="text1"/>
          <w:sz w:val="22"/>
          <w:szCs w:val="22"/>
        </w:rPr>
      </w:pPr>
    </w:p>
    <w:p w14:paraId="717DF662" w14:textId="42F8B331" w:rsidR="001F78F0" w:rsidRDefault="001F78F0" w:rsidP="00B17C3F">
      <w:pPr>
        <w:spacing w:line="360" w:lineRule="auto"/>
        <w:rPr>
          <w:rStyle w:val="normaltextrun"/>
          <w:rFonts w:ascii="Arial" w:eastAsia="Arial" w:hAnsi="Arial" w:cs="Arial"/>
          <w:color w:val="000000" w:themeColor="text1"/>
          <w:sz w:val="22"/>
          <w:szCs w:val="22"/>
        </w:rPr>
      </w:pPr>
      <w:r w:rsidRPr="001F78F0">
        <w:rPr>
          <w:rFonts w:ascii="Arial" w:hAnsi="Arial" w:cs="Arial"/>
          <w:sz w:val="22"/>
          <w:szCs w:val="22"/>
        </w:rPr>
        <w:t xml:space="preserve">In the early years setting it used to be expected to have outdoor provision, however more recently factors such as health and safety and staffing and space have been making this increasingly rare or limited (White, 2020). This more common in a secondary school environment, where staffing issues prevent groups being able to be taken outside or even offsite safety. Outdoor education can be perceived negatively by some staff who worry about safety but also about meeting the demands of data. They are often worried that outdoor education is difficult to evidence and does not meet the typical demands of the curriculum (Learning through Landscapes, 2023a).  Space is another issue with inadequate space being given to create play areas in early years setting or in secondary schools where they lack green spaces and what is there usually has restricted access (The YPO Team, 2023). However, when these experiences do happen, they are extremely beneficial for students. </w:t>
      </w:r>
      <w:r w:rsidRPr="001F78F0">
        <w:rPr>
          <w:rStyle w:val="normaltextrun"/>
          <w:rFonts w:ascii="Arial" w:eastAsia="Arial" w:hAnsi="Arial" w:cs="Arial"/>
          <w:color w:val="000000" w:themeColor="text1"/>
          <w:sz w:val="22"/>
          <w:szCs w:val="22"/>
        </w:rPr>
        <w:t>The authors school values outdoor education and give students experiences to develop as global citizens ([School A], 2020).  The also offer clubs such as eco-club, surf club and many extra curriculum outdoor sports which are run after school or on a well-being Friday. Another factor that often prevents outdoor learning is the weather and not having the correct clothing and equipment (</w:t>
      </w:r>
      <w:r w:rsidRPr="001F78F0">
        <w:rPr>
          <w:rFonts w:ascii="Arial" w:hAnsi="Arial" w:cs="Arial"/>
          <w:sz w:val="22"/>
          <w:szCs w:val="22"/>
        </w:rPr>
        <w:t>Learning through Landscapes, 2023a)</w:t>
      </w:r>
      <w:r w:rsidRPr="001F78F0">
        <w:rPr>
          <w:rStyle w:val="normaltextrun"/>
          <w:rFonts w:ascii="Arial" w:eastAsia="Arial" w:hAnsi="Arial" w:cs="Arial"/>
          <w:color w:val="000000" w:themeColor="text1"/>
          <w:sz w:val="22"/>
          <w:szCs w:val="22"/>
        </w:rPr>
        <w:t xml:space="preserve"> this is an issue in both setting </w:t>
      </w:r>
      <w:r w:rsidRPr="001F78F0">
        <w:rPr>
          <w:rStyle w:val="normaltextrun"/>
          <w:rFonts w:ascii="Arial" w:eastAsia="Arial" w:hAnsi="Arial" w:cs="Arial"/>
          <w:color w:val="000000" w:themeColor="text1"/>
          <w:sz w:val="22"/>
          <w:szCs w:val="22"/>
        </w:rPr>
        <w:lastRenderedPageBreak/>
        <w:t xml:space="preserve">however often early years settings will have a set of wet wear gear for pupils to use so that this is no longer a barrier. </w:t>
      </w:r>
    </w:p>
    <w:p w14:paraId="2D4F92B8" w14:textId="77777777" w:rsidR="00B17C3F" w:rsidRPr="00B17C3F" w:rsidRDefault="00B17C3F" w:rsidP="00B17C3F">
      <w:pPr>
        <w:spacing w:line="360" w:lineRule="auto"/>
        <w:rPr>
          <w:rFonts w:ascii="Arial" w:hAnsi="Arial" w:cs="Arial"/>
          <w:b/>
          <w:bCs/>
          <w:color w:val="000000"/>
          <w:sz w:val="22"/>
          <w:szCs w:val="22"/>
        </w:rPr>
      </w:pPr>
    </w:p>
    <w:p w14:paraId="0861FCCD" w14:textId="77777777" w:rsidR="001F78F0" w:rsidRPr="001F78F0" w:rsidRDefault="001F78F0" w:rsidP="001F78F0">
      <w:pPr>
        <w:spacing w:line="360" w:lineRule="auto"/>
        <w:rPr>
          <w:rFonts w:ascii="Arial" w:hAnsi="Arial" w:cs="Arial"/>
          <w:sz w:val="22"/>
          <w:szCs w:val="22"/>
        </w:rPr>
      </w:pPr>
      <w:r w:rsidRPr="001F78F0">
        <w:rPr>
          <w:rStyle w:val="normaltextrun"/>
          <w:rFonts w:ascii="Arial" w:eastAsia="Arial" w:hAnsi="Arial" w:cs="Arial"/>
          <w:color w:val="000000" w:themeColor="text1"/>
          <w:sz w:val="22"/>
          <w:szCs w:val="22"/>
        </w:rPr>
        <w:t xml:space="preserve">It had been said that outdoor education can enhance curriculum learning and understanding but providing real-life and practical experiences. It can also aid inclusion especially those students with additional learning needs who feel stifled by the indoor classroom. </w:t>
      </w:r>
      <w:r w:rsidRPr="001F78F0">
        <w:rPr>
          <w:rFonts w:ascii="Arial" w:hAnsi="Arial" w:cs="Arial"/>
          <w:color w:val="000000"/>
          <w:sz w:val="22"/>
          <w:szCs w:val="22"/>
          <w:shd w:val="clear" w:color="auto" w:fill="FFFFFF"/>
        </w:rPr>
        <w:t>(</w:t>
      </w:r>
      <w:r w:rsidRPr="001F78F0">
        <w:rPr>
          <w:rFonts w:ascii="Arial" w:hAnsi="Arial" w:cs="Arial"/>
          <w:sz w:val="22"/>
          <w:szCs w:val="22"/>
        </w:rPr>
        <w:t xml:space="preserve">Learning through Landscapes, 2023b). In the authors setting often outdoor education is offered as part of the alternative curriculum making the experience more hands on and practical for those students who struggle with mainstream examinations and academic theory. Another group of children who benefit from outdoor learning is a group of children who have been removed from mainstream due to behaviour problems. They have outdoor learning as an incentive on a Friday where if they have met certain targets, they get to go off site as a group. This ranges from litter picking at the beach to making fires. This is often criticised by other students who see this as a reward for poor behaviour. </w:t>
      </w:r>
    </w:p>
    <w:p w14:paraId="322BE6DE" w14:textId="77777777" w:rsidR="001F78F0" w:rsidRPr="001F78F0" w:rsidRDefault="001F78F0" w:rsidP="001F78F0">
      <w:pPr>
        <w:spacing w:line="360" w:lineRule="auto"/>
        <w:rPr>
          <w:rFonts w:ascii="Arial" w:hAnsi="Arial" w:cs="Arial"/>
          <w:sz w:val="22"/>
          <w:szCs w:val="22"/>
        </w:rPr>
      </w:pPr>
    </w:p>
    <w:p w14:paraId="42B7A30F" w14:textId="245A903D" w:rsidR="00077E01" w:rsidRDefault="001F78F0" w:rsidP="008257E5">
      <w:pPr>
        <w:spacing w:line="360" w:lineRule="auto"/>
        <w:rPr>
          <w:rFonts w:ascii="Arial" w:hAnsi="Arial" w:cs="Arial"/>
          <w:sz w:val="22"/>
          <w:szCs w:val="22"/>
        </w:rPr>
      </w:pPr>
      <w:r w:rsidRPr="001F78F0">
        <w:rPr>
          <w:rFonts w:ascii="Arial" w:hAnsi="Arial" w:cs="Arial"/>
          <w:sz w:val="22"/>
          <w:szCs w:val="22"/>
        </w:rPr>
        <w:t>Although early years and secondary school settings differ in approach, they both have the same fundamental aim of ensuring children have a relationship with nature and the outdoors. Outdoor education is vital in both setting, for development of the child in the early years setting and then to enhance the understanding of the curriculum. Just as outdoor education adapts to suit certain age groups, teachers too need to adapt to facilitate outdoor learning and make it part of their practice. To do this more training needs to be implemented so staff feel comfortable teaching and leading lessons outdoors.</w:t>
      </w:r>
      <w:r w:rsidRPr="007C366A">
        <w:rPr>
          <w:rFonts w:ascii="Arial" w:hAnsi="Arial" w:cs="Arial"/>
          <w:sz w:val="22"/>
          <w:szCs w:val="22"/>
        </w:rPr>
        <w:t xml:space="preserve"> </w:t>
      </w:r>
    </w:p>
    <w:p w14:paraId="0AA544A5" w14:textId="77777777" w:rsidR="008257E5" w:rsidRDefault="008257E5" w:rsidP="008257E5">
      <w:pPr>
        <w:spacing w:line="360" w:lineRule="auto"/>
        <w:rPr>
          <w:rFonts w:ascii="Arial" w:hAnsi="Arial" w:cs="Arial"/>
          <w:sz w:val="22"/>
          <w:szCs w:val="22"/>
        </w:rPr>
      </w:pPr>
    </w:p>
    <w:p w14:paraId="10C1D846" w14:textId="77777777" w:rsidR="008257E5" w:rsidRDefault="008257E5" w:rsidP="008257E5">
      <w:pPr>
        <w:spacing w:line="360" w:lineRule="auto"/>
        <w:rPr>
          <w:rFonts w:ascii="Arial" w:hAnsi="Arial" w:cs="Arial"/>
          <w:sz w:val="22"/>
          <w:szCs w:val="22"/>
        </w:rPr>
      </w:pPr>
    </w:p>
    <w:p w14:paraId="4B02DB84" w14:textId="77777777" w:rsidR="008257E5" w:rsidRDefault="008257E5" w:rsidP="008257E5">
      <w:pPr>
        <w:spacing w:line="360" w:lineRule="auto"/>
        <w:rPr>
          <w:rFonts w:ascii="Arial" w:hAnsi="Arial" w:cs="Arial"/>
          <w:sz w:val="22"/>
          <w:szCs w:val="22"/>
        </w:rPr>
      </w:pPr>
    </w:p>
    <w:p w14:paraId="1F1C3A72" w14:textId="77777777" w:rsidR="008257E5" w:rsidRDefault="008257E5" w:rsidP="008257E5">
      <w:pPr>
        <w:spacing w:line="360" w:lineRule="auto"/>
        <w:rPr>
          <w:rFonts w:ascii="Arial" w:hAnsi="Arial" w:cs="Arial"/>
          <w:sz w:val="22"/>
          <w:szCs w:val="22"/>
        </w:rPr>
      </w:pPr>
    </w:p>
    <w:p w14:paraId="496DD57C" w14:textId="77777777" w:rsidR="008257E5" w:rsidRDefault="008257E5" w:rsidP="008257E5">
      <w:pPr>
        <w:spacing w:line="360" w:lineRule="auto"/>
        <w:rPr>
          <w:rFonts w:ascii="Arial" w:hAnsi="Arial" w:cs="Arial"/>
          <w:sz w:val="22"/>
          <w:szCs w:val="22"/>
        </w:rPr>
      </w:pPr>
    </w:p>
    <w:p w14:paraId="697F327C" w14:textId="77777777" w:rsidR="008257E5" w:rsidRDefault="008257E5" w:rsidP="008257E5">
      <w:pPr>
        <w:spacing w:line="360" w:lineRule="auto"/>
        <w:rPr>
          <w:rFonts w:ascii="Arial" w:hAnsi="Arial" w:cs="Arial"/>
          <w:sz w:val="22"/>
          <w:szCs w:val="22"/>
        </w:rPr>
      </w:pPr>
    </w:p>
    <w:p w14:paraId="161765A6" w14:textId="77777777" w:rsidR="008257E5" w:rsidRDefault="008257E5" w:rsidP="008257E5">
      <w:pPr>
        <w:spacing w:line="360" w:lineRule="auto"/>
        <w:rPr>
          <w:rFonts w:ascii="Arial" w:hAnsi="Arial" w:cs="Arial"/>
          <w:sz w:val="22"/>
          <w:szCs w:val="22"/>
        </w:rPr>
      </w:pPr>
    </w:p>
    <w:p w14:paraId="43C2FFD1" w14:textId="77777777" w:rsidR="008257E5" w:rsidRDefault="008257E5" w:rsidP="008257E5">
      <w:pPr>
        <w:spacing w:line="360" w:lineRule="auto"/>
        <w:rPr>
          <w:rFonts w:ascii="Arial" w:hAnsi="Arial" w:cs="Arial"/>
          <w:sz w:val="22"/>
          <w:szCs w:val="22"/>
        </w:rPr>
      </w:pPr>
    </w:p>
    <w:p w14:paraId="000F728F" w14:textId="77777777" w:rsidR="008257E5" w:rsidRDefault="008257E5" w:rsidP="008257E5">
      <w:pPr>
        <w:spacing w:line="360" w:lineRule="auto"/>
        <w:rPr>
          <w:rFonts w:ascii="Arial" w:hAnsi="Arial" w:cs="Arial"/>
          <w:sz w:val="22"/>
          <w:szCs w:val="22"/>
        </w:rPr>
      </w:pPr>
    </w:p>
    <w:p w14:paraId="3EE1D889" w14:textId="77777777" w:rsidR="008257E5" w:rsidRDefault="008257E5" w:rsidP="008257E5">
      <w:pPr>
        <w:spacing w:line="360" w:lineRule="auto"/>
        <w:rPr>
          <w:rFonts w:ascii="Arial" w:hAnsi="Arial" w:cs="Arial"/>
          <w:sz w:val="22"/>
          <w:szCs w:val="22"/>
        </w:rPr>
      </w:pPr>
    </w:p>
    <w:p w14:paraId="6CD6A9F9" w14:textId="77777777" w:rsidR="008257E5" w:rsidRDefault="008257E5" w:rsidP="008257E5">
      <w:pPr>
        <w:spacing w:line="360" w:lineRule="auto"/>
        <w:rPr>
          <w:rFonts w:ascii="Arial" w:hAnsi="Arial" w:cs="Arial"/>
          <w:sz w:val="22"/>
          <w:szCs w:val="22"/>
        </w:rPr>
      </w:pPr>
    </w:p>
    <w:p w14:paraId="2E38ED7D" w14:textId="77777777" w:rsidR="008257E5" w:rsidRDefault="008257E5" w:rsidP="008257E5">
      <w:pPr>
        <w:spacing w:line="360" w:lineRule="auto"/>
        <w:rPr>
          <w:rFonts w:ascii="Arial" w:hAnsi="Arial" w:cs="Arial"/>
          <w:sz w:val="22"/>
          <w:szCs w:val="22"/>
        </w:rPr>
      </w:pPr>
    </w:p>
    <w:p w14:paraId="14F29632" w14:textId="77777777" w:rsidR="008257E5" w:rsidRPr="008257E5" w:rsidRDefault="008257E5" w:rsidP="008257E5">
      <w:pPr>
        <w:spacing w:line="360" w:lineRule="auto"/>
        <w:rPr>
          <w:rFonts w:ascii="Arial" w:hAnsi="Arial" w:cs="Arial"/>
          <w:sz w:val="22"/>
          <w:szCs w:val="22"/>
        </w:rPr>
      </w:pPr>
    </w:p>
    <w:p w14:paraId="1590E5D4" w14:textId="169A751E" w:rsidR="00560AEF" w:rsidRPr="008257E5" w:rsidRDefault="007B43F6" w:rsidP="007B43F6">
      <w:pPr>
        <w:pStyle w:val="Heading2"/>
        <w:rPr>
          <w:rFonts w:ascii="Arial" w:hAnsi="Arial" w:cs="Arial"/>
          <w:color w:val="275317" w:themeColor="accent6" w:themeShade="80"/>
        </w:rPr>
      </w:pPr>
      <w:bookmarkStart w:id="1" w:name="_Toc165834685"/>
      <w:r w:rsidRPr="008257E5">
        <w:rPr>
          <w:rFonts w:ascii="Arial" w:hAnsi="Arial" w:cs="Arial"/>
          <w:color w:val="275317" w:themeColor="accent6" w:themeShade="80"/>
        </w:rPr>
        <w:lastRenderedPageBreak/>
        <w:t xml:space="preserve">References for Element 2 </w:t>
      </w:r>
      <w:r w:rsidR="008257E5" w:rsidRPr="008257E5">
        <w:rPr>
          <w:rFonts w:ascii="Arial" w:hAnsi="Arial" w:cs="Arial"/>
          <w:color w:val="275317" w:themeColor="accent6" w:themeShade="80"/>
        </w:rPr>
        <w:t>–</w:t>
      </w:r>
      <w:r w:rsidRPr="008257E5">
        <w:rPr>
          <w:rFonts w:ascii="Arial" w:hAnsi="Arial" w:cs="Arial"/>
          <w:color w:val="275317" w:themeColor="accent6" w:themeShade="80"/>
        </w:rPr>
        <w:t xml:space="preserve"> Essay</w:t>
      </w:r>
      <w:bookmarkEnd w:id="1"/>
    </w:p>
    <w:p w14:paraId="31460B60" w14:textId="77777777" w:rsidR="008257E5" w:rsidRPr="008257E5" w:rsidRDefault="008257E5" w:rsidP="008257E5">
      <w:pPr>
        <w:rPr>
          <w:rFonts w:ascii="Arial" w:hAnsi="Arial" w:cs="Arial"/>
          <w:sz w:val="22"/>
          <w:szCs w:val="22"/>
        </w:rPr>
      </w:pPr>
    </w:p>
    <w:p w14:paraId="1B466C9F" w14:textId="77777777" w:rsidR="008257E5" w:rsidRPr="008257E5" w:rsidRDefault="008257E5" w:rsidP="008257E5">
      <w:pPr>
        <w:rPr>
          <w:rStyle w:val="normaltextrun"/>
          <w:rFonts w:ascii="Arial" w:eastAsia="Arial" w:hAnsi="Arial" w:cs="Arial"/>
          <w:color w:val="000000" w:themeColor="text1"/>
          <w:sz w:val="22"/>
          <w:szCs w:val="22"/>
        </w:rPr>
      </w:pPr>
      <w:r w:rsidRPr="008257E5">
        <w:rPr>
          <w:rStyle w:val="normaltextrun"/>
          <w:rFonts w:ascii="Arial" w:eastAsia="Arial" w:hAnsi="Arial" w:cs="Arial"/>
          <w:color w:val="000000" w:themeColor="text1"/>
          <w:sz w:val="22"/>
          <w:szCs w:val="22"/>
        </w:rPr>
        <w:t>[School A] (2020) [School A] OUTDOOR EDUCATION. Pembrokeshire: [School A]. Unpublished </w:t>
      </w:r>
    </w:p>
    <w:p w14:paraId="77C1DE6F" w14:textId="77777777" w:rsidR="008257E5" w:rsidRPr="008257E5" w:rsidRDefault="008257E5" w:rsidP="008257E5">
      <w:pPr>
        <w:rPr>
          <w:rStyle w:val="normaltextrun"/>
          <w:rFonts w:ascii="Arial" w:eastAsia="Arial" w:hAnsi="Arial" w:cs="Arial"/>
          <w:color w:val="000000" w:themeColor="text1"/>
          <w:sz w:val="22"/>
          <w:szCs w:val="22"/>
        </w:rPr>
      </w:pPr>
    </w:p>
    <w:p w14:paraId="637F3DE3" w14:textId="77777777" w:rsidR="008257E5" w:rsidRPr="008257E5" w:rsidRDefault="008257E5" w:rsidP="008257E5">
      <w:pPr>
        <w:rPr>
          <w:rFonts w:ascii="Arial" w:hAnsi="Arial" w:cs="Arial"/>
          <w:color w:val="000000" w:themeColor="text1"/>
          <w:sz w:val="22"/>
          <w:szCs w:val="22"/>
        </w:rPr>
      </w:pPr>
      <w:r w:rsidRPr="008257E5">
        <w:rPr>
          <w:rFonts w:ascii="Arial" w:hAnsi="Arial" w:cs="Arial"/>
          <w:color w:val="000000" w:themeColor="text1"/>
          <w:sz w:val="22"/>
          <w:szCs w:val="22"/>
        </w:rPr>
        <w:t xml:space="preserve">Aubrey, K. and Riley, A. (2021) </w:t>
      </w:r>
      <w:r w:rsidRPr="008257E5">
        <w:rPr>
          <w:rFonts w:ascii="Arial" w:hAnsi="Arial" w:cs="Arial"/>
          <w:i/>
          <w:iCs/>
          <w:color w:val="000000" w:themeColor="text1"/>
          <w:sz w:val="22"/>
          <w:szCs w:val="22"/>
        </w:rPr>
        <w:t xml:space="preserve">Understanding &amp; Using Challenging Educational Theories. </w:t>
      </w:r>
      <w:r w:rsidRPr="008257E5">
        <w:rPr>
          <w:rFonts w:ascii="Arial" w:hAnsi="Arial" w:cs="Arial"/>
          <w:color w:val="000000" w:themeColor="text1"/>
          <w:sz w:val="22"/>
          <w:szCs w:val="22"/>
        </w:rPr>
        <w:t xml:space="preserve">2 </w:t>
      </w:r>
      <w:proofErr w:type="spellStart"/>
      <w:r w:rsidRPr="008257E5">
        <w:rPr>
          <w:rFonts w:ascii="Arial" w:hAnsi="Arial" w:cs="Arial"/>
          <w:color w:val="000000" w:themeColor="text1"/>
          <w:sz w:val="22"/>
          <w:szCs w:val="22"/>
        </w:rPr>
        <w:t>edn</w:t>
      </w:r>
      <w:proofErr w:type="spellEnd"/>
      <w:r w:rsidRPr="008257E5">
        <w:rPr>
          <w:rFonts w:ascii="Arial" w:hAnsi="Arial" w:cs="Arial"/>
          <w:color w:val="000000" w:themeColor="text1"/>
          <w:sz w:val="22"/>
          <w:szCs w:val="22"/>
        </w:rPr>
        <w:t>.</w:t>
      </w:r>
      <w:r w:rsidRPr="008257E5">
        <w:rPr>
          <w:rFonts w:ascii="Arial" w:hAnsi="Arial" w:cs="Arial"/>
          <w:i/>
          <w:iCs/>
          <w:color w:val="000000" w:themeColor="text1"/>
          <w:sz w:val="22"/>
          <w:szCs w:val="22"/>
        </w:rPr>
        <w:t xml:space="preserve"> </w:t>
      </w:r>
      <w:r w:rsidRPr="008257E5">
        <w:rPr>
          <w:rFonts w:ascii="Arial" w:hAnsi="Arial" w:cs="Arial"/>
          <w:color w:val="000000" w:themeColor="text1"/>
          <w:sz w:val="22"/>
          <w:szCs w:val="22"/>
        </w:rPr>
        <w:t xml:space="preserve">London: SAGE. </w:t>
      </w:r>
    </w:p>
    <w:p w14:paraId="23760728" w14:textId="77777777" w:rsidR="008257E5" w:rsidRPr="008257E5" w:rsidRDefault="008257E5" w:rsidP="008257E5">
      <w:pPr>
        <w:rPr>
          <w:rFonts w:ascii="Arial" w:hAnsi="Arial" w:cs="Arial"/>
          <w:color w:val="000000" w:themeColor="text1"/>
          <w:sz w:val="22"/>
          <w:szCs w:val="22"/>
        </w:rPr>
      </w:pPr>
    </w:p>
    <w:p w14:paraId="01FD4D45" w14:textId="77777777" w:rsidR="008257E5" w:rsidRPr="008257E5" w:rsidRDefault="008257E5" w:rsidP="008257E5">
      <w:pPr>
        <w:pStyle w:val="paragraph"/>
        <w:spacing w:before="0" w:beforeAutospacing="0" w:after="0" w:afterAutospacing="0"/>
        <w:textAlignment w:val="baseline"/>
        <w:rPr>
          <w:rStyle w:val="eop"/>
          <w:rFonts w:ascii="Arial" w:hAnsi="Arial" w:cs="Arial"/>
          <w:color w:val="000000" w:themeColor="text1"/>
          <w:sz w:val="22"/>
          <w:szCs w:val="22"/>
        </w:rPr>
      </w:pPr>
      <w:r w:rsidRPr="008257E5">
        <w:rPr>
          <w:rStyle w:val="normaltextrun"/>
          <w:rFonts w:ascii="Arial" w:hAnsi="Arial" w:cs="Arial"/>
          <w:color w:val="000000" w:themeColor="text1"/>
          <w:sz w:val="22"/>
          <w:szCs w:val="22"/>
        </w:rPr>
        <w:t xml:space="preserve">Bates, B. (2019) </w:t>
      </w:r>
      <w:r w:rsidRPr="008257E5">
        <w:rPr>
          <w:rStyle w:val="normaltextrun"/>
          <w:rFonts w:ascii="Arial" w:hAnsi="Arial" w:cs="Arial"/>
          <w:i/>
          <w:iCs/>
          <w:color w:val="000000" w:themeColor="text1"/>
          <w:sz w:val="22"/>
          <w:szCs w:val="22"/>
        </w:rPr>
        <w:t xml:space="preserve">Learning Theories Simplified. </w:t>
      </w:r>
      <w:r w:rsidRPr="008257E5">
        <w:rPr>
          <w:rStyle w:val="normaltextrun"/>
          <w:rFonts w:ascii="Arial" w:hAnsi="Arial" w:cs="Arial"/>
          <w:color w:val="000000" w:themeColor="text1"/>
          <w:sz w:val="22"/>
          <w:szCs w:val="22"/>
        </w:rPr>
        <w:t xml:space="preserve">2 </w:t>
      </w:r>
      <w:proofErr w:type="spellStart"/>
      <w:r w:rsidRPr="008257E5">
        <w:rPr>
          <w:rStyle w:val="normaltextrun"/>
          <w:rFonts w:ascii="Arial" w:hAnsi="Arial" w:cs="Arial"/>
          <w:color w:val="000000" w:themeColor="text1"/>
          <w:sz w:val="22"/>
          <w:szCs w:val="22"/>
        </w:rPr>
        <w:t>edn</w:t>
      </w:r>
      <w:proofErr w:type="spellEnd"/>
      <w:r w:rsidRPr="008257E5">
        <w:rPr>
          <w:rStyle w:val="normaltextrun"/>
          <w:rFonts w:ascii="Arial" w:hAnsi="Arial" w:cs="Arial"/>
          <w:color w:val="000000" w:themeColor="text1"/>
          <w:sz w:val="22"/>
          <w:szCs w:val="22"/>
        </w:rPr>
        <w:t>. London: Sage Publications Ltd.</w:t>
      </w:r>
      <w:r w:rsidRPr="008257E5">
        <w:rPr>
          <w:rStyle w:val="eop"/>
          <w:rFonts w:ascii="Arial" w:hAnsi="Arial" w:cs="Arial"/>
          <w:color w:val="000000" w:themeColor="text1"/>
          <w:sz w:val="22"/>
          <w:szCs w:val="22"/>
        </w:rPr>
        <w:t> </w:t>
      </w:r>
    </w:p>
    <w:p w14:paraId="6D8A0B55" w14:textId="77777777" w:rsidR="008257E5" w:rsidRPr="008257E5" w:rsidRDefault="008257E5" w:rsidP="008257E5">
      <w:pPr>
        <w:pStyle w:val="NormalWeb"/>
        <w:ind w:left="567" w:hanging="567"/>
        <w:rPr>
          <w:rFonts w:ascii="Arial" w:hAnsi="Arial" w:cs="Arial"/>
          <w:sz w:val="22"/>
          <w:szCs w:val="22"/>
        </w:rPr>
      </w:pPr>
      <w:r w:rsidRPr="008257E5">
        <w:rPr>
          <w:rFonts w:ascii="Arial" w:hAnsi="Arial" w:cs="Arial"/>
          <w:sz w:val="22"/>
          <w:szCs w:val="22"/>
        </w:rPr>
        <w:t xml:space="preserve">Bruce, T. (2012) </w:t>
      </w:r>
      <w:r w:rsidRPr="008257E5">
        <w:rPr>
          <w:rFonts w:ascii="Arial" w:hAnsi="Arial" w:cs="Arial"/>
          <w:i/>
          <w:iCs/>
          <w:sz w:val="22"/>
          <w:szCs w:val="22"/>
        </w:rPr>
        <w:t>Early childhood practice: Froebel Today</w:t>
      </w:r>
      <w:r w:rsidRPr="008257E5">
        <w:rPr>
          <w:rFonts w:ascii="Arial" w:hAnsi="Arial" w:cs="Arial"/>
          <w:sz w:val="22"/>
          <w:szCs w:val="22"/>
        </w:rPr>
        <w:t xml:space="preserve">. SAGE Publications. </w:t>
      </w:r>
    </w:p>
    <w:p w14:paraId="63E1AFB8" w14:textId="77777777" w:rsidR="008257E5" w:rsidRPr="008257E5" w:rsidRDefault="008257E5" w:rsidP="008257E5">
      <w:pPr>
        <w:pStyle w:val="NormalWeb"/>
        <w:rPr>
          <w:rFonts w:ascii="Arial" w:hAnsi="Arial" w:cs="Arial"/>
          <w:sz w:val="22"/>
          <w:szCs w:val="22"/>
        </w:rPr>
      </w:pPr>
      <w:r w:rsidRPr="008257E5">
        <w:rPr>
          <w:rFonts w:ascii="Arial" w:hAnsi="Arial" w:cs="Arial"/>
          <w:sz w:val="22"/>
          <w:szCs w:val="22"/>
        </w:rPr>
        <w:t xml:space="preserve">Cambridge dictionary. (2024) </w:t>
      </w:r>
      <w:r w:rsidRPr="008257E5">
        <w:rPr>
          <w:rFonts w:ascii="Arial" w:hAnsi="Arial" w:cs="Arial"/>
          <w:i/>
          <w:iCs/>
          <w:sz w:val="22"/>
          <w:szCs w:val="22"/>
        </w:rPr>
        <w:t>Outdoor education</w:t>
      </w:r>
      <w:r w:rsidRPr="008257E5">
        <w:rPr>
          <w:rFonts w:ascii="Arial" w:hAnsi="Arial" w:cs="Arial"/>
          <w:sz w:val="22"/>
          <w:szCs w:val="22"/>
        </w:rPr>
        <w:t xml:space="preserve">. Available at: https://dictionary.cambridge.org/ (Accessed: 03 May 2024). </w:t>
      </w:r>
    </w:p>
    <w:p w14:paraId="641F0F91" w14:textId="77777777" w:rsidR="008257E5" w:rsidRPr="008257E5" w:rsidRDefault="008257E5" w:rsidP="008257E5">
      <w:pPr>
        <w:pStyle w:val="NormalWeb"/>
        <w:ind w:left="567" w:hanging="567"/>
        <w:rPr>
          <w:rFonts w:ascii="Arial" w:hAnsi="Arial" w:cs="Arial"/>
          <w:sz w:val="22"/>
          <w:szCs w:val="22"/>
        </w:rPr>
      </w:pPr>
      <w:r w:rsidRPr="008257E5">
        <w:rPr>
          <w:rFonts w:ascii="Arial" w:hAnsi="Arial" w:cs="Arial"/>
          <w:sz w:val="22"/>
          <w:szCs w:val="22"/>
        </w:rPr>
        <w:t xml:space="preserve">Davy, A. (2019) </w:t>
      </w:r>
      <w:r w:rsidRPr="008257E5">
        <w:rPr>
          <w:rFonts w:ascii="Arial" w:hAnsi="Arial" w:cs="Arial"/>
          <w:i/>
          <w:iCs/>
          <w:sz w:val="22"/>
          <w:szCs w:val="22"/>
        </w:rPr>
        <w:t>A sense of place: Mindful practice outdoors</w:t>
      </w:r>
      <w:r w:rsidRPr="008257E5">
        <w:rPr>
          <w:rFonts w:ascii="Arial" w:hAnsi="Arial" w:cs="Arial"/>
          <w:sz w:val="22"/>
          <w:szCs w:val="22"/>
        </w:rPr>
        <w:t xml:space="preserve">. London: Featherstone. </w:t>
      </w:r>
    </w:p>
    <w:p w14:paraId="16A512D5" w14:textId="77777777" w:rsidR="007A5ECD" w:rsidRPr="007C366A" w:rsidRDefault="007A5ECD" w:rsidP="008257E5">
      <w:pPr>
        <w:pStyle w:val="NormalWeb"/>
        <w:rPr>
          <w:rFonts w:ascii="Arial" w:hAnsi="Arial" w:cs="Arial"/>
          <w:sz w:val="22"/>
          <w:szCs w:val="22"/>
        </w:rPr>
      </w:pPr>
      <w:r w:rsidRPr="007C366A">
        <w:rPr>
          <w:rFonts w:ascii="Arial" w:hAnsi="Arial" w:cs="Arial"/>
          <w:sz w:val="22"/>
          <w:szCs w:val="22"/>
        </w:rPr>
        <w:t xml:space="preserve">Donaldson, G. (2015) </w:t>
      </w:r>
      <w:r w:rsidRPr="007C366A">
        <w:rPr>
          <w:rFonts w:ascii="Arial" w:hAnsi="Arial" w:cs="Arial"/>
          <w:i/>
          <w:iCs/>
          <w:sz w:val="22"/>
          <w:szCs w:val="22"/>
        </w:rPr>
        <w:t>Successful futures</w:t>
      </w:r>
      <w:r w:rsidRPr="007C366A">
        <w:rPr>
          <w:rFonts w:ascii="Arial" w:hAnsi="Arial" w:cs="Arial"/>
          <w:sz w:val="22"/>
          <w:szCs w:val="22"/>
        </w:rPr>
        <w:t xml:space="preserve">.  Available at: </w:t>
      </w:r>
      <w:hyperlink r:id="rId8" w:history="1">
        <w:r w:rsidRPr="007C366A">
          <w:rPr>
            <w:rStyle w:val="Hyperlink"/>
            <w:rFonts w:ascii="Arial" w:hAnsi="Arial" w:cs="Arial"/>
            <w:sz w:val="22"/>
            <w:szCs w:val="22"/>
          </w:rPr>
          <w:t>https://www.gov.wales/sites/default/files/publications/2018-03/successful-futures.</w:t>
        </w:r>
      </w:hyperlink>
      <w:hyperlink r:id="rId9" w:history="1">
        <w:r w:rsidRPr="007C366A">
          <w:rPr>
            <w:rStyle w:val="Hyperlink"/>
            <w:rFonts w:ascii="Arial" w:hAnsi="Arial" w:cs="Arial"/>
            <w:sz w:val="22"/>
            <w:szCs w:val="22"/>
          </w:rPr>
          <w:t>pdf</w:t>
        </w:r>
      </w:hyperlink>
      <w:r w:rsidRPr="007C366A">
        <w:rPr>
          <w:rFonts w:ascii="Arial" w:hAnsi="Arial" w:cs="Arial"/>
          <w:sz w:val="22"/>
          <w:szCs w:val="22"/>
        </w:rPr>
        <w:t xml:space="preserve">  (Accessed: 03 </w:t>
      </w:r>
      <w:r w:rsidR="008257E5" w:rsidRPr="008257E5">
        <w:rPr>
          <w:rFonts w:ascii="Arial" w:hAnsi="Arial" w:cs="Arial"/>
          <w:sz w:val="22"/>
          <w:szCs w:val="22"/>
        </w:rPr>
        <w:t>May</w:t>
      </w:r>
      <w:r w:rsidRPr="007C366A">
        <w:rPr>
          <w:rFonts w:ascii="Arial" w:hAnsi="Arial" w:cs="Arial"/>
          <w:sz w:val="22"/>
          <w:szCs w:val="22"/>
        </w:rPr>
        <w:t xml:space="preserve"> 2024). </w:t>
      </w:r>
    </w:p>
    <w:p w14:paraId="55D03119" w14:textId="77777777" w:rsidR="008257E5" w:rsidRPr="008257E5" w:rsidRDefault="008257E5" w:rsidP="008257E5">
      <w:pPr>
        <w:pStyle w:val="NormalWeb"/>
        <w:rPr>
          <w:rFonts w:ascii="Arial" w:hAnsi="Arial" w:cs="Arial"/>
          <w:sz w:val="22"/>
          <w:szCs w:val="22"/>
        </w:rPr>
      </w:pPr>
      <w:r w:rsidRPr="008257E5">
        <w:rPr>
          <w:rFonts w:ascii="Arial" w:hAnsi="Arial" w:cs="Arial"/>
          <w:sz w:val="22"/>
          <w:szCs w:val="22"/>
        </w:rPr>
        <w:t>Early Education.</w:t>
      </w:r>
      <w:r w:rsidRPr="008257E5">
        <w:rPr>
          <w:rFonts w:ascii="Arial" w:hAnsi="Arial" w:cs="Arial"/>
          <w:i/>
          <w:iCs/>
          <w:sz w:val="22"/>
          <w:szCs w:val="22"/>
        </w:rPr>
        <w:t xml:space="preserve"> </w:t>
      </w:r>
      <w:r w:rsidRPr="008257E5">
        <w:rPr>
          <w:rFonts w:ascii="Arial" w:hAnsi="Arial" w:cs="Arial"/>
          <w:sz w:val="22"/>
          <w:szCs w:val="22"/>
        </w:rPr>
        <w:t xml:space="preserve">(2021) </w:t>
      </w:r>
      <w:r w:rsidRPr="008257E5">
        <w:rPr>
          <w:rFonts w:ascii="Arial" w:hAnsi="Arial" w:cs="Arial"/>
          <w:i/>
          <w:iCs/>
          <w:sz w:val="22"/>
          <w:szCs w:val="22"/>
        </w:rPr>
        <w:t>Overcoming barriers</w:t>
      </w:r>
      <w:r w:rsidRPr="008257E5">
        <w:rPr>
          <w:rFonts w:ascii="Arial" w:hAnsi="Arial" w:cs="Arial"/>
          <w:sz w:val="22"/>
          <w:szCs w:val="22"/>
        </w:rPr>
        <w:t xml:space="preserve">. Available at: </w:t>
      </w:r>
      <w:hyperlink r:id="rId10" w:history="1">
        <w:r w:rsidRPr="008257E5">
          <w:rPr>
            <w:rStyle w:val="Hyperlink"/>
            <w:rFonts w:ascii="Arial" w:hAnsi="Arial" w:cs="Arial"/>
            <w:sz w:val="22"/>
            <w:szCs w:val="22"/>
          </w:rPr>
          <w:t>https://early-education.org.uk/overcoming-barrier</w:t>
        </w:r>
        <w:r w:rsidRPr="008257E5">
          <w:rPr>
            <w:rStyle w:val="Hyperlink"/>
            <w:rFonts w:ascii="Arial" w:hAnsi="Arial" w:cs="Arial"/>
            <w:sz w:val="22"/>
            <w:szCs w:val="22"/>
          </w:rPr>
          <w:t>s</w:t>
        </w:r>
        <w:r w:rsidRPr="008257E5">
          <w:rPr>
            <w:rStyle w:val="Hyperlink"/>
            <w:rFonts w:ascii="Arial" w:hAnsi="Arial" w:cs="Arial"/>
            <w:sz w:val="22"/>
            <w:szCs w:val="22"/>
          </w:rPr>
          <w:t>-2/</w:t>
        </w:r>
      </w:hyperlink>
      <w:r w:rsidRPr="008257E5">
        <w:rPr>
          <w:rFonts w:ascii="Arial" w:hAnsi="Arial" w:cs="Arial"/>
          <w:sz w:val="22"/>
          <w:szCs w:val="22"/>
        </w:rPr>
        <w:t xml:space="preserve">  (Accessed: 4th May 2024). </w:t>
      </w:r>
    </w:p>
    <w:p w14:paraId="2EF85D02" w14:textId="77777777" w:rsidR="008257E5" w:rsidRPr="008257E5" w:rsidRDefault="008257E5" w:rsidP="008257E5">
      <w:pPr>
        <w:pStyle w:val="NormalWeb"/>
        <w:rPr>
          <w:rFonts w:ascii="Arial" w:hAnsi="Arial" w:cs="Arial"/>
          <w:sz w:val="22"/>
          <w:szCs w:val="22"/>
        </w:rPr>
      </w:pPr>
      <w:r w:rsidRPr="008257E5">
        <w:rPr>
          <w:rFonts w:ascii="Arial" w:hAnsi="Arial" w:cs="Arial"/>
          <w:sz w:val="22"/>
          <w:szCs w:val="22"/>
        </w:rPr>
        <w:t xml:space="preserve">GOV.UK (2024) </w:t>
      </w:r>
      <w:r w:rsidRPr="008257E5">
        <w:rPr>
          <w:rFonts w:ascii="Arial" w:hAnsi="Arial" w:cs="Arial"/>
          <w:i/>
          <w:iCs/>
          <w:sz w:val="22"/>
          <w:szCs w:val="22"/>
        </w:rPr>
        <w:t>Early Years foundation stage</w:t>
      </w:r>
      <w:r w:rsidRPr="008257E5">
        <w:rPr>
          <w:rFonts w:ascii="Arial" w:hAnsi="Arial" w:cs="Arial"/>
          <w:sz w:val="22"/>
          <w:szCs w:val="22"/>
        </w:rPr>
        <w:t xml:space="preserve">. Available at: </w:t>
      </w:r>
      <w:hyperlink r:id="rId11" w:history="1">
        <w:r w:rsidRPr="008257E5">
          <w:rPr>
            <w:rStyle w:val="Hyperlink"/>
            <w:rFonts w:ascii="Arial" w:hAnsi="Arial" w:cs="Arial"/>
            <w:sz w:val="22"/>
            <w:szCs w:val="22"/>
          </w:rPr>
          <w:t>https://www.gov.uk/early-years-foundation-sta</w:t>
        </w:r>
        <w:r w:rsidRPr="008257E5">
          <w:rPr>
            <w:rStyle w:val="Hyperlink"/>
            <w:rFonts w:ascii="Arial" w:hAnsi="Arial" w:cs="Arial"/>
            <w:sz w:val="22"/>
            <w:szCs w:val="22"/>
          </w:rPr>
          <w:t>g</w:t>
        </w:r>
        <w:r w:rsidRPr="008257E5">
          <w:rPr>
            <w:rStyle w:val="Hyperlink"/>
            <w:rFonts w:ascii="Arial" w:hAnsi="Arial" w:cs="Arial"/>
            <w:sz w:val="22"/>
            <w:szCs w:val="22"/>
          </w:rPr>
          <w:t>e</w:t>
        </w:r>
      </w:hyperlink>
      <w:r w:rsidRPr="008257E5">
        <w:rPr>
          <w:rFonts w:ascii="Arial" w:hAnsi="Arial" w:cs="Arial"/>
          <w:sz w:val="22"/>
          <w:szCs w:val="22"/>
        </w:rPr>
        <w:t xml:space="preserve">  (Accessed: 3</w:t>
      </w:r>
      <w:r w:rsidRPr="008257E5">
        <w:rPr>
          <w:rFonts w:ascii="Arial" w:hAnsi="Arial" w:cs="Arial"/>
          <w:sz w:val="22"/>
          <w:szCs w:val="22"/>
          <w:vertAlign w:val="superscript"/>
        </w:rPr>
        <w:t>rd</w:t>
      </w:r>
      <w:r w:rsidRPr="008257E5">
        <w:rPr>
          <w:rFonts w:ascii="Arial" w:hAnsi="Arial" w:cs="Arial"/>
          <w:sz w:val="22"/>
          <w:szCs w:val="22"/>
        </w:rPr>
        <w:t xml:space="preserve"> May 2024).</w:t>
      </w:r>
    </w:p>
    <w:p w14:paraId="0914CFCD" w14:textId="77777777" w:rsidR="008257E5" w:rsidRPr="008257E5" w:rsidRDefault="008257E5" w:rsidP="008257E5">
      <w:pPr>
        <w:pStyle w:val="NormalWeb"/>
        <w:rPr>
          <w:rFonts w:ascii="Arial" w:hAnsi="Arial" w:cs="Arial"/>
          <w:sz w:val="22"/>
          <w:szCs w:val="22"/>
        </w:rPr>
      </w:pPr>
      <w:r w:rsidRPr="008257E5">
        <w:rPr>
          <w:rFonts w:ascii="Arial" w:hAnsi="Arial" w:cs="Arial"/>
          <w:sz w:val="22"/>
          <w:szCs w:val="22"/>
        </w:rPr>
        <w:t xml:space="preserve">Knight, S. (2013) </w:t>
      </w:r>
      <w:r w:rsidRPr="008257E5">
        <w:rPr>
          <w:rFonts w:ascii="Arial" w:hAnsi="Arial" w:cs="Arial"/>
          <w:i/>
          <w:iCs/>
          <w:sz w:val="22"/>
          <w:szCs w:val="22"/>
        </w:rPr>
        <w:t>International Perspectives on Forest School: Natural Spaces to play and learn</w:t>
      </w:r>
      <w:r w:rsidRPr="008257E5">
        <w:rPr>
          <w:rFonts w:ascii="Arial" w:hAnsi="Arial" w:cs="Arial"/>
          <w:sz w:val="22"/>
          <w:szCs w:val="22"/>
        </w:rPr>
        <w:t xml:space="preserve">. London: Sage. </w:t>
      </w:r>
    </w:p>
    <w:p w14:paraId="7E74962E" w14:textId="2078F0A1" w:rsidR="008257E5" w:rsidRPr="008257E5" w:rsidRDefault="008257E5" w:rsidP="008257E5">
      <w:pPr>
        <w:pStyle w:val="NormalWeb"/>
        <w:rPr>
          <w:rFonts w:ascii="Arial" w:hAnsi="Arial" w:cs="Arial"/>
          <w:sz w:val="22"/>
          <w:szCs w:val="22"/>
        </w:rPr>
      </w:pPr>
      <w:r w:rsidRPr="008257E5">
        <w:rPr>
          <w:rFonts w:ascii="Arial" w:hAnsi="Arial" w:cs="Arial"/>
          <w:sz w:val="22"/>
          <w:szCs w:val="22"/>
        </w:rPr>
        <w:t>Learning through Landscapes (2023</w:t>
      </w:r>
      <w:r>
        <w:rPr>
          <w:rFonts w:ascii="Arial" w:hAnsi="Arial" w:cs="Arial"/>
          <w:sz w:val="22"/>
          <w:szCs w:val="22"/>
        </w:rPr>
        <w:t>a</w:t>
      </w:r>
      <w:r w:rsidRPr="008257E5">
        <w:rPr>
          <w:rFonts w:ascii="Arial" w:hAnsi="Arial" w:cs="Arial"/>
          <w:sz w:val="22"/>
          <w:szCs w:val="22"/>
        </w:rPr>
        <w:t xml:space="preserve">) </w:t>
      </w:r>
      <w:r w:rsidRPr="008257E5">
        <w:rPr>
          <w:rFonts w:ascii="Arial" w:hAnsi="Arial" w:cs="Arial"/>
          <w:i/>
          <w:iCs/>
          <w:sz w:val="22"/>
          <w:szCs w:val="22"/>
        </w:rPr>
        <w:t>5 barriers to outdoor learning at primary school and how to overcome them</w:t>
      </w:r>
      <w:r w:rsidRPr="008257E5">
        <w:rPr>
          <w:rFonts w:ascii="Arial" w:hAnsi="Arial" w:cs="Arial"/>
          <w:sz w:val="22"/>
          <w:szCs w:val="22"/>
        </w:rPr>
        <w:t>. Available at: https://ltl.org.uk/news/overcome-outdoor-learning-barriers-primary-school/ (Accessed: 4</w:t>
      </w:r>
      <w:r w:rsidRPr="008257E5">
        <w:rPr>
          <w:rFonts w:ascii="Arial" w:hAnsi="Arial" w:cs="Arial"/>
          <w:sz w:val="22"/>
          <w:szCs w:val="22"/>
          <w:vertAlign w:val="superscript"/>
        </w:rPr>
        <w:t>th</w:t>
      </w:r>
      <w:r w:rsidRPr="008257E5">
        <w:rPr>
          <w:rFonts w:ascii="Arial" w:hAnsi="Arial" w:cs="Arial"/>
          <w:sz w:val="22"/>
          <w:szCs w:val="22"/>
        </w:rPr>
        <w:t xml:space="preserve"> May 2024). </w:t>
      </w:r>
    </w:p>
    <w:p w14:paraId="59B25114" w14:textId="478486D7" w:rsidR="008257E5" w:rsidRPr="008257E5" w:rsidRDefault="008257E5" w:rsidP="008257E5">
      <w:pPr>
        <w:pStyle w:val="NormalWeb"/>
        <w:rPr>
          <w:rFonts w:ascii="Arial" w:hAnsi="Arial" w:cs="Arial"/>
          <w:sz w:val="22"/>
          <w:szCs w:val="22"/>
        </w:rPr>
      </w:pPr>
      <w:r w:rsidRPr="008257E5">
        <w:rPr>
          <w:rFonts w:ascii="Arial" w:hAnsi="Arial" w:cs="Arial"/>
          <w:sz w:val="22"/>
          <w:szCs w:val="22"/>
        </w:rPr>
        <w:t>Learning through Landscapes. (2023</w:t>
      </w:r>
      <w:r>
        <w:rPr>
          <w:rFonts w:ascii="Arial" w:hAnsi="Arial" w:cs="Arial"/>
          <w:sz w:val="22"/>
          <w:szCs w:val="22"/>
        </w:rPr>
        <w:t>b</w:t>
      </w:r>
      <w:r w:rsidRPr="008257E5">
        <w:rPr>
          <w:rFonts w:ascii="Arial" w:hAnsi="Arial" w:cs="Arial"/>
          <w:sz w:val="22"/>
          <w:szCs w:val="22"/>
        </w:rPr>
        <w:t xml:space="preserve">) </w:t>
      </w:r>
      <w:r w:rsidRPr="008257E5">
        <w:rPr>
          <w:rFonts w:ascii="Arial" w:hAnsi="Arial" w:cs="Arial"/>
          <w:i/>
          <w:iCs/>
          <w:sz w:val="22"/>
          <w:szCs w:val="22"/>
        </w:rPr>
        <w:t>5 key benefits of outdoor learning</w:t>
      </w:r>
      <w:r w:rsidRPr="008257E5">
        <w:rPr>
          <w:rFonts w:ascii="Arial" w:hAnsi="Arial" w:cs="Arial"/>
          <w:sz w:val="22"/>
          <w:szCs w:val="22"/>
        </w:rPr>
        <w:t>. Available at: https://ltl.org.uk/news/5-key-benefits-of-outdoor-learning/ (Accessed: 3</w:t>
      </w:r>
      <w:r w:rsidRPr="008257E5">
        <w:rPr>
          <w:rFonts w:ascii="Arial" w:hAnsi="Arial" w:cs="Arial"/>
          <w:sz w:val="22"/>
          <w:szCs w:val="22"/>
          <w:vertAlign w:val="superscript"/>
        </w:rPr>
        <w:t>rd</w:t>
      </w:r>
      <w:r w:rsidRPr="008257E5">
        <w:rPr>
          <w:rFonts w:ascii="Arial" w:hAnsi="Arial" w:cs="Arial"/>
          <w:sz w:val="22"/>
          <w:szCs w:val="22"/>
        </w:rPr>
        <w:t xml:space="preserve"> May 2024). </w:t>
      </w:r>
    </w:p>
    <w:p w14:paraId="4F0D667E" w14:textId="77777777" w:rsidR="008257E5" w:rsidRPr="008257E5" w:rsidRDefault="008257E5" w:rsidP="008257E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themeColor="text1"/>
          <w:sz w:val="22"/>
          <w:szCs w:val="22"/>
        </w:rPr>
      </w:pPr>
      <w:r w:rsidRPr="008257E5">
        <w:rPr>
          <w:rFonts w:ascii="Arial" w:hAnsi="Arial" w:cs="Arial"/>
          <w:color w:val="000000" w:themeColor="text1"/>
          <w:sz w:val="22"/>
          <w:szCs w:val="22"/>
        </w:rPr>
        <w:t xml:space="preserve">Pound, L. (2006) </w:t>
      </w:r>
      <w:r w:rsidRPr="008257E5">
        <w:rPr>
          <w:rFonts w:ascii="Arial" w:hAnsi="Arial" w:cs="Arial"/>
          <w:i/>
          <w:iCs/>
          <w:color w:val="000000" w:themeColor="text1"/>
          <w:sz w:val="22"/>
          <w:szCs w:val="22"/>
        </w:rPr>
        <w:t xml:space="preserve">How children learn. </w:t>
      </w:r>
      <w:r w:rsidRPr="008257E5">
        <w:rPr>
          <w:rFonts w:ascii="Arial" w:hAnsi="Arial" w:cs="Arial"/>
          <w:color w:val="000000" w:themeColor="text1"/>
          <w:sz w:val="22"/>
          <w:szCs w:val="22"/>
        </w:rPr>
        <w:t xml:space="preserve">London: MA Education Ltd </w:t>
      </w:r>
    </w:p>
    <w:p w14:paraId="5021D3CD" w14:textId="77777777" w:rsidR="008257E5" w:rsidRPr="008257E5" w:rsidRDefault="008257E5" w:rsidP="008257E5">
      <w:pPr>
        <w:pStyle w:val="NormalWeb"/>
        <w:rPr>
          <w:rFonts w:ascii="Arial" w:hAnsi="Arial" w:cs="Arial"/>
          <w:sz w:val="22"/>
          <w:szCs w:val="22"/>
        </w:rPr>
      </w:pPr>
      <w:r w:rsidRPr="008257E5">
        <w:rPr>
          <w:rFonts w:ascii="Arial" w:hAnsi="Arial" w:cs="Arial"/>
          <w:color w:val="000000" w:themeColor="text1"/>
          <w:sz w:val="22"/>
          <w:szCs w:val="22"/>
        </w:rPr>
        <w:t>Sprouts. (2022)</w:t>
      </w:r>
      <w:r w:rsidRPr="008257E5">
        <w:rPr>
          <w:rFonts w:ascii="Arial" w:hAnsi="Arial" w:cs="Arial"/>
          <w:i/>
          <w:iCs/>
          <w:color w:val="000000" w:themeColor="text1"/>
          <w:sz w:val="22"/>
          <w:szCs w:val="22"/>
        </w:rPr>
        <w:t xml:space="preserve"> Froebel’s Kindergarten: The Origins of Early Childhood Education. </w:t>
      </w:r>
      <w:r w:rsidRPr="008257E5">
        <w:rPr>
          <w:rFonts w:ascii="Arial" w:hAnsi="Arial" w:cs="Arial"/>
          <w:color w:val="000000" w:themeColor="text1"/>
          <w:sz w:val="22"/>
          <w:szCs w:val="22"/>
        </w:rPr>
        <w:t xml:space="preserve">[Video] (YouTube) Available at: </w:t>
      </w:r>
      <w:hyperlink r:id="rId12" w:history="1">
        <w:r w:rsidRPr="008257E5">
          <w:rPr>
            <w:rStyle w:val="Hyperlink"/>
            <w:rFonts w:ascii="Arial" w:hAnsi="Arial" w:cs="Arial"/>
            <w:sz w:val="22"/>
            <w:szCs w:val="22"/>
          </w:rPr>
          <w:t>https://www.youtube.com/watch?v=lieFOzjLHM8</w:t>
        </w:r>
      </w:hyperlink>
      <w:r w:rsidRPr="008257E5">
        <w:rPr>
          <w:rFonts w:ascii="Arial" w:hAnsi="Arial" w:cs="Arial"/>
          <w:sz w:val="22"/>
          <w:szCs w:val="22"/>
        </w:rPr>
        <w:t xml:space="preserve">  (Accessed: 3</w:t>
      </w:r>
      <w:r w:rsidRPr="008257E5">
        <w:rPr>
          <w:rFonts w:ascii="Arial" w:hAnsi="Arial" w:cs="Arial"/>
          <w:sz w:val="22"/>
          <w:szCs w:val="22"/>
          <w:vertAlign w:val="superscript"/>
        </w:rPr>
        <w:t>rd</w:t>
      </w:r>
      <w:r w:rsidRPr="008257E5">
        <w:rPr>
          <w:rFonts w:ascii="Arial" w:hAnsi="Arial" w:cs="Arial"/>
          <w:sz w:val="22"/>
          <w:szCs w:val="22"/>
        </w:rPr>
        <w:t xml:space="preserve"> May 2024)</w:t>
      </w:r>
    </w:p>
    <w:p w14:paraId="3CC74C1F" w14:textId="77777777" w:rsidR="008257E5" w:rsidRPr="008257E5" w:rsidRDefault="008257E5" w:rsidP="008257E5">
      <w:pPr>
        <w:pStyle w:val="NormalWeb"/>
        <w:rPr>
          <w:rFonts w:ascii="Arial" w:hAnsi="Arial" w:cs="Arial"/>
          <w:sz w:val="22"/>
          <w:szCs w:val="22"/>
        </w:rPr>
      </w:pPr>
      <w:r w:rsidRPr="008257E5">
        <w:rPr>
          <w:rFonts w:ascii="Arial" w:hAnsi="Arial" w:cs="Arial"/>
          <w:sz w:val="22"/>
          <w:szCs w:val="22"/>
        </w:rPr>
        <w:t xml:space="preserve">The YPO Team. (2023) </w:t>
      </w:r>
      <w:r w:rsidRPr="008257E5">
        <w:rPr>
          <w:rFonts w:ascii="Arial" w:hAnsi="Arial" w:cs="Arial"/>
          <w:i/>
          <w:iCs/>
          <w:sz w:val="22"/>
          <w:szCs w:val="22"/>
        </w:rPr>
        <w:t>Barriers to outdoor play and how to tackle them</w:t>
      </w:r>
      <w:r w:rsidRPr="008257E5">
        <w:rPr>
          <w:rFonts w:ascii="Arial" w:hAnsi="Arial" w:cs="Arial"/>
          <w:sz w:val="22"/>
          <w:szCs w:val="22"/>
        </w:rPr>
        <w:t xml:space="preserve">. Available at: https://www.ypo.co.uk/news-and-events/blog/barriers-to-outdoor-play-and-how-to-tackle-them (Accessed: 4th May 2024). </w:t>
      </w:r>
    </w:p>
    <w:p w14:paraId="44C00346" w14:textId="77777777" w:rsidR="008257E5" w:rsidRPr="008257E5" w:rsidRDefault="008257E5" w:rsidP="008257E5">
      <w:pPr>
        <w:pStyle w:val="NormalWeb"/>
        <w:rPr>
          <w:rFonts w:ascii="Arial" w:hAnsi="Arial" w:cs="Arial"/>
          <w:sz w:val="22"/>
          <w:szCs w:val="22"/>
        </w:rPr>
      </w:pPr>
      <w:r w:rsidRPr="008257E5">
        <w:rPr>
          <w:rFonts w:ascii="Arial" w:hAnsi="Arial" w:cs="Arial"/>
          <w:sz w:val="22"/>
          <w:szCs w:val="22"/>
        </w:rPr>
        <w:t>Watson, D</w:t>
      </w:r>
      <w:r w:rsidRPr="008257E5">
        <w:rPr>
          <w:rFonts w:ascii="Arial" w:hAnsi="Arial" w:cs="Arial"/>
          <w:i/>
          <w:iCs/>
          <w:sz w:val="22"/>
          <w:szCs w:val="22"/>
        </w:rPr>
        <w:t>,</w:t>
      </w:r>
      <w:r w:rsidRPr="008257E5">
        <w:rPr>
          <w:rFonts w:ascii="Arial" w:hAnsi="Arial" w:cs="Arial"/>
          <w:sz w:val="22"/>
          <w:szCs w:val="22"/>
        </w:rPr>
        <w:t xml:space="preserve"> Emery, C, Bayliss, P, </w:t>
      </w:r>
      <w:proofErr w:type="spellStart"/>
      <w:r w:rsidRPr="008257E5">
        <w:rPr>
          <w:rFonts w:ascii="Arial" w:hAnsi="Arial" w:cs="Arial"/>
          <w:sz w:val="22"/>
          <w:szCs w:val="22"/>
        </w:rPr>
        <w:t>Boushel</w:t>
      </w:r>
      <w:proofErr w:type="spellEnd"/>
      <w:r w:rsidRPr="008257E5">
        <w:rPr>
          <w:rFonts w:ascii="Arial" w:hAnsi="Arial" w:cs="Arial"/>
          <w:sz w:val="22"/>
          <w:szCs w:val="22"/>
        </w:rPr>
        <w:t>, M</w:t>
      </w:r>
      <w:r w:rsidRPr="008257E5">
        <w:rPr>
          <w:rFonts w:ascii="Arial" w:hAnsi="Arial" w:cs="Arial"/>
          <w:i/>
          <w:iCs/>
          <w:sz w:val="22"/>
          <w:szCs w:val="22"/>
        </w:rPr>
        <w:t xml:space="preserve">, </w:t>
      </w:r>
      <w:r w:rsidRPr="008257E5">
        <w:rPr>
          <w:rFonts w:ascii="Arial" w:hAnsi="Arial" w:cs="Arial"/>
          <w:sz w:val="22"/>
          <w:szCs w:val="22"/>
        </w:rPr>
        <w:t xml:space="preserve">McInnes, K. (2012) </w:t>
      </w:r>
      <w:r w:rsidRPr="008257E5">
        <w:rPr>
          <w:rFonts w:ascii="Arial" w:hAnsi="Arial" w:cs="Arial"/>
          <w:i/>
          <w:iCs/>
          <w:sz w:val="22"/>
          <w:szCs w:val="22"/>
        </w:rPr>
        <w:t>Children’s social and emotional wellbeing in schools: A critical perspective</w:t>
      </w:r>
      <w:r w:rsidRPr="008257E5">
        <w:rPr>
          <w:rFonts w:ascii="Arial" w:hAnsi="Arial" w:cs="Arial"/>
          <w:sz w:val="22"/>
          <w:szCs w:val="22"/>
        </w:rPr>
        <w:t xml:space="preserve">. Bristol, U.K.: Policy Press. </w:t>
      </w:r>
    </w:p>
    <w:p w14:paraId="154A6F3F" w14:textId="77777777" w:rsidR="008257E5" w:rsidRPr="008257E5" w:rsidRDefault="008257E5" w:rsidP="008257E5">
      <w:pPr>
        <w:pStyle w:val="NormalWeb"/>
        <w:rPr>
          <w:rFonts w:ascii="Arial" w:hAnsi="Arial" w:cs="Arial"/>
          <w:sz w:val="22"/>
          <w:szCs w:val="22"/>
        </w:rPr>
      </w:pPr>
      <w:r w:rsidRPr="008257E5">
        <w:rPr>
          <w:rFonts w:ascii="Arial" w:hAnsi="Arial" w:cs="Arial"/>
          <w:sz w:val="22"/>
          <w:szCs w:val="22"/>
        </w:rPr>
        <w:lastRenderedPageBreak/>
        <w:t xml:space="preserve">White, J. (2020) </w:t>
      </w:r>
      <w:r w:rsidRPr="008257E5">
        <w:rPr>
          <w:rFonts w:ascii="Arial" w:hAnsi="Arial" w:cs="Arial"/>
          <w:i/>
          <w:iCs/>
          <w:sz w:val="22"/>
          <w:szCs w:val="22"/>
        </w:rPr>
        <w:t>Playing and learning outdoors: The Practical Guide and Sourcebook for Excellence in outdoor provision and practice with young children</w:t>
      </w:r>
      <w:r w:rsidRPr="008257E5">
        <w:rPr>
          <w:rFonts w:ascii="Arial" w:hAnsi="Arial" w:cs="Arial"/>
          <w:sz w:val="22"/>
          <w:szCs w:val="22"/>
        </w:rPr>
        <w:t xml:space="preserve">. 3rd </w:t>
      </w:r>
      <w:proofErr w:type="spellStart"/>
      <w:r w:rsidRPr="008257E5">
        <w:rPr>
          <w:rFonts w:ascii="Arial" w:hAnsi="Arial" w:cs="Arial"/>
          <w:sz w:val="22"/>
          <w:szCs w:val="22"/>
        </w:rPr>
        <w:t>edn</w:t>
      </w:r>
      <w:proofErr w:type="spellEnd"/>
      <w:r w:rsidRPr="008257E5">
        <w:rPr>
          <w:rFonts w:ascii="Arial" w:hAnsi="Arial" w:cs="Arial"/>
          <w:sz w:val="22"/>
          <w:szCs w:val="22"/>
        </w:rPr>
        <w:t xml:space="preserve">. Abingdon, Oxon: Routledge. </w:t>
      </w:r>
    </w:p>
    <w:p w14:paraId="639A7D0E" w14:textId="77777777" w:rsidR="008257E5" w:rsidRPr="008257E5" w:rsidRDefault="008257E5" w:rsidP="008257E5">
      <w:pPr>
        <w:rPr>
          <w:sz w:val="22"/>
          <w:szCs w:val="22"/>
        </w:rPr>
      </w:pPr>
    </w:p>
    <w:p w14:paraId="460A7C11" w14:textId="77777777" w:rsidR="008257E5" w:rsidRPr="008257E5" w:rsidRDefault="008257E5" w:rsidP="008257E5">
      <w:pPr>
        <w:rPr>
          <w:sz w:val="22"/>
          <w:szCs w:val="22"/>
        </w:rPr>
      </w:pPr>
    </w:p>
    <w:p w14:paraId="5A6BE856" w14:textId="07EFC513" w:rsidR="00077E01" w:rsidRPr="008257E5" w:rsidRDefault="00077E01">
      <w:pPr>
        <w:spacing w:after="160" w:line="278" w:lineRule="auto"/>
        <w:rPr>
          <w:sz w:val="22"/>
          <w:szCs w:val="22"/>
        </w:rPr>
      </w:pPr>
      <w:r w:rsidRPr="008257E5">
        <w:rPr>
          <w:sz w:val="22"/>
          <w:szCs w:val="22"/>
        </w:rPr>
        <w:br w:type="page"/>
      </w:r>
    </w:p>
    <w:p w14:paraId="26D197F2" w14:textId="14682254" w:rsidR="00077E01" w:rsidRDefault="00C72692" w:rsidP="00077E01">
      <w:pPr>
        <w:pStyle w:val="Heading2"/>
      </w:pPr>
      <w:bookmarkStart w:id="2" w:name="_Toc165834686"/>
      <w:r w:rsidRPr="00077E01">
        <w:rPr>
          <w:noProof/>
          <w14:ligatures w14:val="standardContextual"/>
        </w:rPr>
        <w:lastRenderedPageBreak/>
        <w:drawing>
          <wp:anchor distT="0" distB="0" distL="114300" distR="114300" simplePos="0" relativeHeight="251658240" behindDoc="0" locked="0" layoutInCell="1" allowOverlap="1" wp14:anchorId="572A456F" wp14:editId="23B358B2">
            <wp:simplePos x="0" y="0"/>
            <wp:positionH relativeFrom="column">
              <wp:posOffset>-965819</wp:posOffset>
            </wp:positionH>
            <wp:positionV relativeFrom="paragraph">
              <wp:posOffset>-931327</wp:posOffset>
            </wp:positionV>
            <wp:extent cx="7684739" cy="10751820"/>
            <wp:effectExtent l="0" t="0" r="0" b="5080"/>
            <wp:wrapNone/>
            <wp:docPr id="1320303719" name="Picture 4" descr="A screenshot of a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0303719" name="Picture 4" descr="A screenshot of a website&#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7684739" cy="10751820"/>
                    </a:xfrm>
                    <a:prstGeom prst="rect">
                      <a:avLst/>
                    </a:prstGeom>
                  </pic:spPr>
                </pic:pic>
              </a:graphicData>
            </a:graphic>
            <wp14:sizeRelH relativeFrom="page">
              <wp14:pctWidth>0</wp14:pctWidth>
            </wp14:sizeRelH>
            <wp14:sizeRelV relativeFrom="page">
              <wp14:pctHeight>0</wp14:pctHeight>
            </wp14:sizeRelV>
          </wp:anchor>
        </w:drawing>
      </w:r>
      <w:r w:rsidR="00D17678">
        <w:t xml:space="preserve">Element 2: </w:t>
      </w:r>
      <w:r w:rsidR="00077E01" w:rsidRPr="00077E01">
        <w:t>Flyer</w:t>
      </w:r>
      <w:bookmarkEnd w:id="2"/>
    </w:p>
    <w:p w14:paraId="6F718215" w14:textId="77777777" w:rsidR="00560AEF" w:rsidRDefault="00560AEF" w:rsidP="00560AEF"/>
    <w:p w14:paraId="1C3A72D3" w14:textId="77777777" w:rsidR="00560AEF" w:rsidRDefault="00560AEF" w:rsidP="00560AEF"/>
    <w:p w14:paraId="6E02FD09" w14:textId="77777777" w:rsidR="00560AEF" w:rsidRDefault="00560AEF" w:rsidP="00560AEF"/>
    <w:p w14:paraId="65E9CD84" w14:textId="77777777" w:rsidR="00560AEF" w:rsidRDefault="00560AEF" w:rsidP="00560AEF"/>
    <w:p w14:paraId="654367F9" w14:textId="77777777" w:rsidR="00560AEF" w:rsidRDefault="00560AEF" w:rsidP="00560AEF"/>
    <w:p w14:paraId="0DCEE76A" w14:textId="77777777" w:rsidR="00560AEF" w:rsidRDefault="00560AEF" w:rsidP="00560AEF"/>
    <w:p w14:paraId="21978D68" w14:textId="77777777" w:rsidR="00560AEF" w:rsidRDefault="00560AEF" w:rsidP="00560AEF"/>
    <w:p w14:paraId="1DBA0A9B" w14:textId="77777777" w:rsidR="00560AEF" w:rsidRDefault="00560AEF" w:rsidP="00560AEF"/>
    <w:p w14:paraId="77718ECB" w14:textId="77777777" w:rsidR="00560AEF" w:rsidRDefault="00560AEF" w:rsidP="00560AEF"/>
    <w:p w14:paraId="7C253574" w14:textId="77777777" w:rsidR="00560AEF" w:rsidRDefault="00560AEF" w:rsidP="00560AEF"/>
    <w:p w14:paraId="748892D1" w14:textId="77777777" w:rsidR="00560AEF" w:rsidRDefault="00560AEF" w:rsidP="00560AEF"/>
    <w:p w14:paraId="503F4571" w14:textId="77777777" w:rsidR="00560AEF" w:rsidRDefault="00560AEF" w:rsidP="00560AEF"/>
    <w:p w14:paraId="16319044" w14:textId="77777777" w:rsidR="00560AEF" w:rsidRDefault="00560AEF" w:rsidP="00560AEF"/>
    <w:p w14:paraId="4EA7212A" w14:textId="77777777" w:rsidR="00560AEF" w:rsidRDefault="00560AEF" w:rsidP="00560AEF"/>
    <w:p w14:paraId="0C55480B" w14:textId="77777777" w:rsidR="00560AEF" w:rsidRDefault="00560AEF" w:rsidP="00560AEF"/>
    <w:p w14:paraId="6C21E237" w14:textId="77777777" w:rsidR="00560AEF" w:rsidRDefault="00560AEF" w:rsidP="00560AEF"/>
    <w:p w14:paraId="1F23AF77" w14:textId="77777777" w:rsidR="00560AEF" w:rsidRDefault="00560AEF" w:rsidP="00560AEF"/>
    <w:p w14:paraId="5B616C82" w14:textId="77777777" w:rsidR="00560AEF" w:rsidRDefault="00560AEF" w:rsidP="00560AEF"/>
    <w:p w14:paraId="05356D5E" w14:textId="77777777" w:rsidR="00560AEF" w:rsidRDefault="00560AEF" w:rsidP="00560AEF"/>
    <w:p w14:paraId="463BC72A" w14:textId="77777777" w:rsidR="00560AEF" w:rsidRDefault="00560AEF" w:rsidP="00560AEF"/>
    <w:p w14:paraId="06A8546A" w14:textId="77777777" w:rsidR="00560AEF" w:rsidRDefault="00560AEF" w:rsidP="00560AEF"/>
    <w:p w14:paraId="60B25544" w14:textId="77777777" w:rsidR="00560AEF" w:rsidRDefault="00560AEF" w:rsidP="00560AEF"/>
    <w:p w14:paraId="6120755F" w14:textId="77777777" w:rsidR="00560AEF" w:rsidRDefault="00560AEF" w:rsidP="00560AEF"/>
    <w:p w14:paraId="00176695" w14:textId="77777777" w:rsidR="00560AEF" w:rsidRDefault="00560AEF" w:rsidP="00560AEF"/>
    <w:p w14:paraId="1D1BC6E8" w14:textId="77777777" w:rsidR="00560AEF" w:rsidRDefault="00560AEF" w:rsidP="00560AEF"/>
    <w:p w14:paraId="1EC0A19F" w14:textId="77777777" w:rsidR="00560AEF" w:rsidRDefault="00560AEF" w:rsidP="00560AEF"/>
    <w:p w14:paraId="62EA1701" w14:textId="77777777" w:rsidR="00560AEF" w:rsidRDefault="00560AEF" w:rsidP="00560AEF"/>
    <w:p w14:paraId="0704187C" w14:textId="77777777" w:rsidR="00560AEF" w:rsidRDefault="00560AEF" w:rsidP="00560AEF"/>
    <w:p w14:paraId="079063B6" w14:textId="77777777" w:rsidR="00560AEF" w:rsidRDefault="00560AEF" w:rsidP="00560AEF"/>
    <w:p w14:paraId="5038D030" w14:textId="77777777" w:rsidR="00560AEF" w:rsidRDefault="00560AEF" w:rsidP="00560AEF"/>
    <w:p w14:paraId="0BE1854D" w14:textId="77777777" w:rsidR="00560AEF" w:rsidRDefault="00560AEF" w:rsidP="00560AEF"/>
    <w:p w14:paraId="1ACF3CDB" w14:textId="77777777" w:rsidR="00560AEF" w:rsidRDefault="00560AEF" w:rsidP="00560AEF"/>
    <w:p w14:paraId="0F45D631" w14:textId="77777777" w:rsidR="00560AEF" w:rsidRDefault="00560AEF" w:rsidP="00560AEF"/>
    <w:p w14:paraId="218C9DB3" w14:textId="77777777" w:rsidR="00560AEF" w:rsidRDefault="00560AEF" w:rsidP="00560AEF"/>
    <w:p w14:paraId="248FCCEB" w14:textId="77777777" w:rsidR="00560AEF" w:rsidRDefault="00560AEF" w:rsidP="00560AEF"/>
    <w:p w14:paraId="3029E713" w14:textId="77777777" w:rsidR="00560AEF" w:rsidRDefault="00560AEF" w:rsidP="00560AEF"/>
    <w:p w14:paraId="5D83B627" w14:textId="77777777" w:rsidR="00560AEF" w:rsidRDefault="00560AEF" w:rsidP="00560AEF"/>
    <w:p w14:paraId="2B36CC76" w14:textId="77777777" w:rsidR="00560AEF" w:rsidRDefault="00560AEF" w:rsidP="00560AEF"/>
    <w:p w14:paraId="107C8EAF" w14:textId="77777777" w:rsidR="00560AEF" w:rsidRDefault="00560AEF" w:rsidP="00560AEF"/>
    <w:p w14:paraId="197DCA53" w14:textId="77777777" w:rsidR="00560AEF" w:rsidRDefault="00560AEF" w:rsidP="00560AEF"/>
    <w:p w14:paraId="4B044D9E" w14:textId="77777777" w:rsidR="00560AEF" w:rsidRDefault="00560AEF" w:rsidP="00560AEF"/>
    <w:p w14:paraId="6C9553B0" w14:textId="77777777" w:rsidR="00560AEF" w:rsidRDefault="00560AEF" w:rsidP="00560AEF"/>
    <w:p w14:paraId="3B031A66" w14:textId="77777777" w:rsidR="00560AEF" w:rsidRDefault="00560AEF" w:rsidP="00560AEF"/>
    <w:p w14:paraId="24AAE2AC" w14:textId="77777777" w:rsidR="00560AEF" w:rsidRDefault="00560AEF" w:rsidP="00560AEF"/>
    <w:p w14:paraId="3FA2BBFB" w14:textId="77777777" w:rsidR="00560AEF" w:rsidRDefault="00560AEF" w:rsidP="00560AEF"/>
    <w:p w14:paraId="1873B647" w14:textId="77777777" w:rsidR="00560AEF" w:rsidRDefault="00560AEF" w:rsidP="00560AEF"/>
    <w:p w14:paraId="57541FF7" w14:textId="77777777" w:rsidR="00560AEF" w:rsidRPr="00560AEF" w:rsidRDefault="00560AEF" w:rsidP="00560AEF"/>
    <w:p w14:paraId="671C8A9B" w14:textId="77777777" w:rsidR="00560AEF" w:rsidRPr="00077E01" w:rsidRDefault="00560AEF" w:rsidP="00560AEF">
      <w:pPr>
        <w:pStyle w:val="Heading2"/>
        <w:rPr>
          <w:color w:val="275317" w:themeColor="accent6" w:themeShade="80"/>
        </w:rPr>
      </w:pPr>
      <w:bookmarkStart w:id="3" w:name="_Toc165834687"/>
      <w:r w:rsidRPr="00077E01">
        <w:rPr>
          <w:color w:val="275317" w:themeColor="accent6" w:themeShade="80"/>
        </w:rPr>
        <w:lastRenderedPageBreak/>
        <w:t xml:space="preserve">References for </w:t>
      </w:r>
      <w:r>
        <w:rPr>
          <w:color w:val="275317" w:themeColor="accent6" w:themeShade="80"/>
        </w:rPr>
        <w:t xml:space="preserve">Element 2 - </w:t>
      </w:r>
      <w:r w:rsidRPr="00077E01">
        <w:rPr>
          <w:color w:val="275317" w:themeColor="accent6" w:themeShade="80"/>
        </w:rPr>
        <w:t>Flyer:</w:t>
      </w:r>
      <w:bookmarkEnd w:id="3"/>
    </w:p>
    <w:p w14:paraId="4CFE4CED" w14:textId="77777777" w:rsidR="00560AEF" w:rsidRPr="00077E01" w:rsidRDefault="00560AEF" w:rsidP="00560AEF"/>
    <w:p w14:paraId="52D9FA29" w14:textId="77777777" w:rsidR="00560AEF" w:rsidRPr="00F202F8" w:rsidRDefault="007A5ECD" w:rsidP="00560AEF">
      <w:pPr>
        <w:spacing w:after="160" w:line="278" w:lineRule="auto"/>
        <w:rPr>
          <w:rFonts w:ascii="Arial" w:hAnsi="Arial" w:cs="Arial"/>
          <w:sz w:val="22"/>
          <w:szCs w:val="22"/>
        </w:rPr>
      </w:pPr>
      <w:r w:rsidRPr="007C366A">
        <w:rPr>
          <w:rFonts w:ascii="Arial" w:hAnsi="Arial" w:cs="Arial"/>
          <w:sz w:val="22"/>
          <w:szCs w:val="22"/>
        </w:rPr>
        <w:t xml:space="preserve">Donaldson, G. (2015) </w:t>
      </w:r>
      <w:r w:rsidRPr="007C366A">
        <w:rPr>
          <w:rFonts w:ascii="Arial" w:hAnsi="Arial" w:cs="Arial"/>
          <w:i/>
          <w:iCs/>
          <w:sz w:val="22"/>
          <w:szCs w:val="22"/>
        </w:rPr>
        <w:t>Successful futures</w:t>
      </w:r>
      <w:r w:rsidRPr="007C366A">
        <w:rPr>
          <w:rFonts w:ascii="Arial" w:hAnsi="Arial" w:cs="Arial"/>
          <w:sz w:val="22"/>
          <w:szCs w:val="22"/>
        </w:rPr>
        <w:t xml:space="preserve">.  Available at: </w:t>
      </w:r>
      <w:hyperlink r:id="rId14" w:history="1">
        <w:r w:rsidRPr="007C366A">
          <w:rPr>
            <w:rStyle w:val="Hyperlink"/>
            <w:rFonts w:ascii="Arial" w:hAnsi="Arial" w:cs="Arial"/>
            <w:sz w:val="22"/>
            <w:szCs w:val="22"/>
          </w:rPr>
          <w:t>https://www.gov.wales/sites/default/files/publications/2018-03/successful-futures.</w:t>
        </w:r>
      </w:hyperlink>
      <w:hyperlink r:id="rId15" w:history="1">
        <w:r w:rsidRPr="007C366A">
          <w:rPr>
            <w:rStyle w:val="Hyperlink"/>
            <w:rFonts w:ascii="Arial" w:hAnsi="Arial" w:cs="Arial"/>
            <w:sz w:val="22"/>
            <w:szCs w:val="22"/>
          </w:rPr>
          <w:t>pdf</w:t>
        </w:r>
      </w:hyperlink>
      <w:r w:rsidRPr="007C366A">
        <w:rPr>
          <w:rFonts w:ascii="Arial" w:hAnsi="Arial" w:cs="Arial"/>
          <w:sz w:val="22"/>
          <w:szCs w:val="22"/>
        </w:rPr>
        <w:t xml:space="preserve">  (Accessed: 0</w:t>
      </w:r>
      <w:r w:rsidR="00560AEF" w:rsidRPr="00F202F8">
        <w:rPr>
          <w:rFonts w:ascii="Arial" w:hAnsi="Arial" w:cs="Arial"/>
          <w:sz w:val="22"/>
          <w:szCs w:val="22"/>
        </w:rPr>
        <w:t>4</w:t>
      </w:r>
      <w:r w:rsidRPr="007C366A">
        <w:rPr>
          <w:rFonts w:ascii="Arial" w:hAnsi="Arial" w:cs="Arial"/>
          <w:sz w:val="22"/>
          <w:szCs w:val="22"/>
        </w:rPr>
        <w:t xml:space="preserve"> </w:t>
      </w:r>
      <w:r w:rsidR="00560AEF" w:rsidRPr="00F202F8">
        <w:rPr>
          <w:rFonts w:ascii="Arial" w:hAnsi="Arial" w:cs="Arial"/>
          <w:sz w:val="22"/>
          <w:szCs w:val="22"/>
        </w:rPr>
        <w:t>May</w:t>
      </w:r>
      <w:r w:rsidRPr="007C366A">
        <w:rPr>
          <w:rFonts w:ascii="Arial" w:hAnsi="Arial" w:cs="Arial"/>
          <w:sz w:val="22"/>
          <w:szCs w:val="22"/>
        </w:rPr>
        <w:t xml:space="preserve"> 2024). </w:t>
      </w:r>
    </w:p>
    <w:p w14:paraId="0F5EDD7A" w14:textId="77777777" w:rsidR="00560AEF" w:rsidRPr="00F202F8" w:rsidRDefault="00560AEF" w:rsidP="00560AEF">
      <w:pPr>
        <w:pStyle w:val="NormalWeb"/>
        <w:rPr>
          <w:rFonts w:ascii="Arial" w:hAnsi="Arial" w:cs="Arial"/>
          <w:sz w:val="22"/>
          <w:szCs w:val="22"/>
        </w:rPr>
      </w:pPr>
      <w:r w:rsidRPr="00F202F8">
        <w:rPr>
          <w:rFonts w:ascii="Arial" w:hAnsi="Arial" w:cs="Arial"/>
          <w:sz w:val="22"/>
          <w:szCs w:val="22"/>
        </w:rPr>
        <w:t>Green, D. (</w:t>
      </w:r>
      <w:proofErr w:type="spellStart"/>
      <w:r w:rsidRPr="00F202F8">
        <w:rPr>
          <w:rFonts w:ascii="Arial" w:hAnsi="Arial" w:cs="Arial"/>
          <w:sz w:val="22"/>
          <w:szCs w:val="22"/>
        </w:rPr>
        <w:t>n.d</w:t>
      </w:r>
      <w:proofErr w:type="spellEnd"/>
      <w:r w:rsidRPr="00F202F8">
        <w:rPr>
          <w:rFonts w:ascii="Arial" w:hAnsi="Arial" w:cs="Arial"/>
          <w:sz w:val="22"/>
          <w:szCs w:val="22"/>
        </w:rPr>
        <w:t xml:space="preserve">) </w:t>
      </w:r>
      <w:r w:rsidRPr="00F202F8">
        <w:rPr>
          <w:rFonts w:ascii="Arial" w:hAnsi="Arial" w:cs="Arial"/>
          <w:i/>
          <w:iCs/>
          <w:sz w:val="22"/>
          <w:szCs w:val="22"/>
        </w:rPr>
        <w:t>Scolton Manor</w:t>
      </w:r>
      <w:r w:rsidRPr="00F202F8">
        <w:rPr>
          <w:rFonts w:ascii="Arial" w:hAnsi="Arial" w:cs="Arial"/>
          <w:sz w:val="22"/>
          <w:szCs w:val="22"/>
        </w:rPr>
        <w:t xml:space="preserve">. Available at: http://vipauk.org/enter/poi/wa/c38.html (Accessed: 04 May 2024). </w:t>
      </w:r>
    </w:p>
    <w:p w14:paraId="456337FC" w14:textId="77777777" w:rsidR="00560AEF" w:rsidRPr="00F202F8" w:rsidRDefault="00560AEF" w:rsidP="00560AEF">
      <w:pPr>
        <w:pStyle w:val="NormalWeb"/>
        <w:rPr>
          <w:rFonts w:ascii="Arial" w:hAnsi="Arial" w:cs="Arial"/>
          <w:sz w:val="22"/>
          <w:szCs w:val="22"/>
        </w:rPr>
      </w:pPr>
      <w:r w:rsidRPr="00F202F8">
        <w:rPr>
          <w:rFonts w:ascii="Arial" w:hAnsi="Arial" w:cs="Arial"/>
          <w:sz w:val="22"/>
          <w:szCs w:val="22"/>
        </w:rPr>
        <w:t xml:space="preserve">Let’s Go </w:t>
      </w:r>
      <w:proofErr w:type="gramStart"/>
      <w:r w:rsidRPr="00F202F8">
        <w:rPr>
          <w:rFonts w:ascii="Arial" w:hAnsi="Arial" w:cs="Arial"/>
          <w:sz w:val="22"/>
          <w:szCs w:val="22"/>
        </w:rPr>
        <w:t>With</w:t>
      </w:r>
      <w:proofErr w:type="gramEnd"/>
      <w:r w:rsidRPr="00F202F8">
        <w:rPr>
          <w:rFonts w:ascii="Arial" w:hAnsi="Arial" w:cs="Arial"/>
          <w:sz w:val="22"/>
          <w:szCs w:val="22"/>
        </w:rPr>
        <w:t xml:space="preserve"> The Children. (2024) </w:t>
      </w:r>
      <w:r w:rsidRPr="00F202F8">
        <w:rPr>
          <w:rFonts w:ascii="Arial" w:hAnsi="Arial" w:cs="Arial"/>
          <w:i/>
          <w:iCs/>
          <w:sz w:val="22"/>
          <w:szCs w:val="22"/>
        </w:rPr>
        <w:t>Scolton Manor Country Park.</w:t>
      </w:r>
      <w:r w:rsidRPr="00F202F8">
        <w:rPr>
          <w:rFonts w:ascii="Arial" w:hAnsi="Arial" w:cs="Arial"/>
          <w:sz w:val="22"/>
          <w:szCs w:val="22"/>
        </w:rPr>
        <w:t xml:space="preserve"> Available at: https://letsgowiththechildren.co.uk/places-to-go/scolton-manor-country-park/ (Accessed: 04 May 2024). </w:t>
      </w:r>
    </w:p>
    <w:p w14:paraId="0A678DE6" w14:textId="77777777" w:rsidR="00560AEF" w:rsidRPr="00F202F8" w:rsidRDefault="00560AEF" w:rsidP="00560AEF">
      <w:pPr>
        <w:pStyle w:val="NormalWeb"/>
        <w:rPr>
          <w:rFonts w:ascii="Arial" w:hAnsi="Arial" w:cs="Arial"/>
          <w:sz w:val="22"/>
          <w:szCs w:val="22"/>
        </w:rPr>
      </w:pPr>
      <w:r w:rsidRPr="00F202F8">
        <w:rPr>
          <w:rFonts w:ascii="Arial" w:hAnsi="Arial" w:cs="Arial"/>
          <w:sz w:val="22"/>
          <w:szCs w:val="22"/>
        </w:rPr>
        <w:t>Scolton Manor Park</w:t>
      </w:r>
      <w:r w:rsidRPr="00F202F8">
        <w:rPr>
          <w:rFonts w:ascii="Arial" w:hAnsi="Arial" w:cs="Arial"/>
          <w:i/>
          <w:iCs/>
          <w:sz w:val="22"/>
          <w:szCs w:val="22"/>
        </w:rPr>
        <w:t>.</w:t>
      </w:r>
      <w:r w:rsidRPr="00F202F8">
        <w:rPr>
          <w:rFonts w:ascii="Arial" w:hAnsi="Arial" w:cs="Arial"/>
          <w:sz w:val="22"/>
          <w:szCs w:val="22"/>
        </w:rPr>
        <w:t xml:space="preserve"> (2024a)</w:t>
      </w:r>
      <w:r w:rsidRPr="00F202F8">
        <w:rPr>
          <w:rFonts w:ascii="Arial" w:hAnsi="Arial" w:cs="Arial"/>
          <w:i/>
          <w:iCs/>
          <w:sz w:val="22"/>
          <w:szCs w:val="22"/>
        </w:rPr>
        <w:t xml:space="preserve"> Eco-explorer Woodland Village</w:t>
      </w:r>
      <w:r w:rsidRPr="00F202F8">
        <w:rPr>
          <w:rFonts w:ascii="Arial" w:hAnsi="Arial" w:cs="Arial"/>
          <w:sz w:val="22"/>
          <w:szCs w:val="22"/>
        </w:rPr>
        <w:t xml:space="preserve">. Available at: </w:t>
      </w:r>
      <w:hyperlink r:id="rId16" w:history="1">
        <w:r w:rsidRPr="00F202F8">
          <w:rPr>
            <w:rStyle w:val="Hyperlink"/>
            <w:rFonts w:ascii="Arial" w:hAnsi="Arial" w:cs="Arial"/>
            <w:sz w:val="22"/>
            <w:szCs w:val="22"/>
          </w:rPr>
          <w:t>https://scoltonmanor.co.uk/explore-play-discover/eco-village/</w:t>
        </w:r>
      </w:hyperlink>
      <w:r w:rsidRPr="00F202F8">
        <w:rPr>
          <w:rFonts w:ascii="Arial" w:hAnsi="Arial" w:cs="Arial"/>
          <w:sz w:val="22"/>
          <w:szCs w:val="22"/>
        </w:rPr>
        <w:t xml:space="preserve">  (Accessed: 04 May 2024). </w:t>
      </w:r>
    </w:p>
    <w:p w14:paraId="41BB71BE" w14:textId="77777777" w:rsidR="00560AEF" w:rsidRPr="00F202F8" w:rsidRDefault="00560AEF" w:rsidP="00560AEF">
      <w:pPr>
        <w:rPr>
          <w:rFonts w:ascii="Arial" w:hAnsi="Arial" w:cs="Arial"/>
          <w:sz w:val="22"/>
          <w:szCs w:val="22"/>
        </w:rPr>
      </w:pPr>
      <w:r w:rsidRPr="00F202F8">
        <w:rPr>
          <w:rFonts w:ascii="Arial" w:hAnsi="Arial" w:cs="Arial"/>
          <w:sz w:val="22"/>
          <w:szCs w:val="22"/>
        </w:rPr>
        <w:t>Scolton Manor Park</w:t>
      </w:r>
      <w:r w:rsidRPr="00F202F8">
        <w:rPr>
          <w:rFonts w:ascii="Arial" w:hAnsi="Arial" w:cs="Arial"/>
          <w:i/>
          <w:iCs/>
          <w:sz w:val="22"/>
          <w:szCs w:val="22"/>
        </w:rPr>
        <w:t>.</w:t>
      </w:r>
      <w:r w:rsidRPr="00F202F8">
        <w:rPr>
          <w:rFonts w:ascii="Arial" w:hAnsi="Arial" w:cs="Arial"/>
          <w:sz w:val="22"/>
          <w:szCs w:val="22"/>
        </w:rPr>
        <w:t xml:space="preserve"> (2024b)</w:t>
      </w:r>
      <w:r w:rsidRPr="00F202F8">
        <w:rPr>
          <w:rFonts w:ascii="Arial" w:hAnsi="Arial" w:cs="Arial"/>
          <w:i/>
          <w:iCs/>
          <w:sz w:val="22"/>
          <w:szCs w:val="22"/>
        </w:rPr>
        <w:t xml:space="preserve"> Margaret the steam locomotive</w:t>
      </w:r>
      <w:r w:rsidRPr="00F202F8">
        <w:rPr>
          <w:rFonts w:ascii="Arial" w:hAnsi="Arial" w:cs="Arial"/>
          <w:sz w:val="22"/>
          <w:szCs w:val="22"/>
        </w:rPr>
        <w:t xml:space="preserve">. Available at: </w:t>
      </w:r>
      <w:hyperlink r:id="rId17" w:history="1">
        <w:r w:rsidRPr="00F202F8">
          <w:rPr>
            <w:rStyle w:val="Hyperlink"/>
            <w:rFonts w:ascii="Arial" w:hAnsi="Arial" w:cs="Arial"/>
            <w:sz w:val="22"/>
            <w:szCs w:val="22"/>
          </w:rPr>
          <w:t>https://scoltonmanor.co.uk/explore-play-discover/margaret-the-steam-locomotive/</w:t>
        </w:r>
      </w:hyperlink>
      <w:r w:rsidRPr="00F202F8">
        <w:rPr>
          <w:rFonts w:ascii="Arial" w:hAnsi="Arial" w:cs="Arial"/>
          <w:sz w:val="22"/>
          <w:szCs w:val="22"/>
        </w:rPr>
        <w:t xml:space="preserve"> (Accessed: 04 May 2024).</w:t>
      </w:r>
    </w:p>
    <w:p w14:paraId="4F0760E9" w14:textId="77777777" w:rsidR="00560AEF" w:rsidRPr="00F202F8" w:rsidRDefault="00560AEF" w:rsidP="00560AEF">
      <w:pPr>
        <w:rPr>
          <w:rFonts w:ascii="Arial" w:hAnsi="Arial" w:cs="Arial"/>
          <w:sz w:val="22"/>
          <w:szCs w:val="22"/>
        </w:rPr>
      </w:pPr>
    </w:p>
    <w:p w14:paraId="691DB125" w14:textId="77777777" w:rsidR="00560AEF" w:rsidRPr="00F202F8" w:rsidRDefault="00560AEF" w:rsidP="00560AEF">
      <w:pPr>
        <w:rPr>
          <w:rFonts w:ascii="Arial" w:hAnsi="Arial" w:cs="Arial"/>
          <w:sz w:val="22"/>
          <w:szCs w:val="22"/>
        </w:rPr>
      </w:pPr>
      <w:r w:rsidRPr="00F202F8">
        <w:rPr>
          <w:rFonts w:ascii="Arial" w:hAnsi="Arial" w:cs="Arial"/>
          <w:sz w:val="22"/>
          <w:szCs w:val="22"/>
        </w:rPr>
        <w:t>Scolton Manor Park</w:t>
      </w:r>
      <w:r w:rsidRPr="00F202F8">
        <w:rPr>
          <w:rFonts w:ascii="Arial" w:hAnsi="Arial" w:cs="Arial"/>
          <w:i/>
          <w:iCs/>
          <w:sz w:val="22"/>
          <w:szCs w:val="22"/>
        </w:rPr>
        <w:t>.</w:t>
      </w:r>
      <w:r w:rsidRPr="00F202F8">
        <w:rPr>
          <w:rFonts w:ascii="Arial" w:hAnsi="Arial" w:cs="Arial"/>
          <w:sz w:val="22"/>
          <w:szCs w:val="22"/>
        </w:rPr>
        <w:t xml:space="preserve"> (2024c)</w:t>
      </w:r>
      <w:r w:rsidRPr="00F202F8">
        <w:rPr>
          <w:rFonts w:ascii="Arial" w:hAnsi="Arial" w:cs="Arial"/>
          <w:i/>
          <w:iCs/>
          <w:sz w:val="22"/>
          <w:szCs w:val="22"/>
        </w:rPr>
        <w:t xml:space="preserve"> The Manor House</w:t>
      </w:r>
      <w:r w:rsidRPr="00F202F8">
        <w:rPr>
          <w:rFonts w:ascii="Arial" w:hAnsi="Arial" w:cs="Arial"/>
          <w:sz w:val="22"/>
          <w:szCs w:val="22"/>
        </w:rPr>
        <w:t xml:space="preserve">. Available at: </w:t>
      </w:r>
      <w:hyperlink r:id="rId18" w:history="1">
        <w:r w:rsidRPr="00F202F8">
          <w:rPr>
            <w:rStyle w:val="Hyperlink"/>
            <w:rFonts w:ascii="Arial" w:hAnsi="Arial" w:cs="Arial"/>
            <w:sz w:val="22"/>
            <w:szCs w:val="22"/>
          </w:rPr>
          <w:t>https://scoltonmanor.co.uk/explore-play-discover/scolton-manor-house/</w:t>
        </w:r>
      </w:hyperlink>
      <w:r w:rsidRPr="00F202F8">
        <w:rPr>
          <w:rFonts w:ascii="Arial" w:hAnsi="Arial" w:cs="Arial"/>
          <w:sz w:val="22"/>
          <w:szCs w:val="22"/>
        </w:rPr>
        <w:t xml:space="preserve"> (Accessed: 04 May 2024).</w:t>
      </w:r>
    </w:p>
    <w:p w14:paraId="3321C4DD" w14:textId="77777777" w:rsidR="00560AEF" w:rsidRPr="00F202F8" w:rsidRDefault="00560AEF" w:rsidP="00560AEF">
      <w:pPr>
        <w:rPr>
          <w:rFonts w:ascii="Arial" w:hAnsi="Arial" w:cs="Arial"/>
          <w:sz w:val="22"/>
          <w:szCs w:val="22"/>
        </w:rPr>
      </w:pPr>
    </w:p>
    <w:p w14:paraId="318A25C2" w14:textId="77777777" w:rsidR="00560AEF" w:rsidRPr="00F202F8" w:rsidRDefault="00560AEF" w:rsidP="00560AEF">
      <w:pPr>
        <w:rPr>
          <w:rFonts w:ascii="Arial" w:hAnsi="Arial" w:cs="Arial"/>
          <w:sz w:val="22"/>
          <w:szCs w:val="22"/>
        </w:rPr>
      </w:pPr>
      <w:r w:rsidRPr="00F202F8">
        <w:rPr>
          <w:rFonts w:ascii="Arial" w:hAnsi="Arial" w:cs="Arial"/>
          <w:sz w:val="22"/>
          <w:szCs w:val="22"/>
        </w:rPr>
        <w:t>Scolton Manor Park</w:t>
      </w:r>
      <w:r w:rsidRPr="00F202F8">
        <w:rPr>
          <w:rFonts w:ascii="Arial" w:hAnsi="Arial" w:cs="Arial"/>
          <w:i/>
          <w:iCs/>
          <w:sz w:val="22"/>
          <w:szCs w:val="22"/>
        </w:rPr>
        <w:t>.</w:t>
      </w:r>
      <w:r w:rsidRPr="00F202F8">
        <w:rPr>
          <w:rFonts w:ascii="Arial" w:hAnsi="Arial" w:cs="Arial"/>
          <w:sz w:val="22"/>
          <w:szCs w:val="22"/>
        </w:rPr>
        <w:t xml:space="preserve"> (2024d)</w:t>
      </w:r>
      <w:r w:rsidRPr="00F202F8">
        <w:rPr>
          <w:rFonts w:ascii="Arial" w:hAnsi="Arial" w:cs="Arial"/>
          <w:i/>
          <w:iCs/>
          <w:sz w:val="22"/>
          <w:szCs w:val="22"/>
        </w:rPr>
        <w:t xml:space="preserve"> Playground, Pirate ship and Musical play</w:t>
      </w:r>
      <w:r w:rsidRPr="00F202F8">
        <w:rPr>
          <w:rFonts w:ascii="Arial" w:hAnsi="Arial" w:cs="Arial"/>
          <w:sz w:val="22"/>
          <w:szCs w:val="22"/>
        </w:rPr>
        <w:t xml:space="preserve"> Available at: </w:t>
      </w:r>
      <w:hyperlink r:id="rId19" w:history="1">
        <w:r w:rsidRPr="00F202F8">
          <w:rPr>
            <w:rStyle w:val="Hyperlink"/>
            <w:rFonts w:ascii="Arial" w:hAnsi="Arial" w:cs="Arial"/>
            <w:sz w:val="22"/>
            <w:szCs w:val="22"/>
          </w:rPr>
          <w:t>https://scoltonmanor.co.uk/explore-play-discover/playground-and-pirate-ship-play/</w:t>
        </w:r>
      </w:hyperlink>
      <w:r w:rsidRPr="00F202F8">
        <w:rPr>
          <w:rFonts w:ascii="Arial" w:hAnsi="Arial" w:cs="Arial"/>
          <w:sz w:val="22"/>
          <w:szCs w:val="22"/>
        </w:rPr>
        <w:t xml:space="preserve"> (Accessed: 04 May 2024).</w:t>
      </w:r>
    </w:p>
    <w:p w14:paraId="1BD7444B" w14:textId="77777777" w:rsidR="00560AEF" w:rsidRPr="00F202F8" w:rsidRDefault="00560AEF" w:rsidP="00560AEF">
      <w:pPr>
        <w:rPr>
          <w:rFonts w:ascii="Arial" w:hAnsi="Arial" w:cs="Arial"/>
          <w:sz w:val="22"/>
          <w:szCs w:val="22"/>
        </w:rPr>
      </w:pPr>
    </w:p>
    <w:p w14:paraId="2C63A94B" w14:textId="77777777" w:rsidR="00560AEF" w:rsidRPr="00F202F8" w:rsidRDefault="00560AEF" w:rsidP="00560AEF">
      <w:pPr>
        <w:rPr>
          <w:rFonts w:ascii="Arial" w:hAnsi="Arial" w:cs="Arial"/>
          <w:sz w:val="22"/>
          <w:szCs w:val="22"/>
        </w:rPr>
      </w:pPr>
      <w:r w:rsidRPr="00F202F8">
        <w:rPr>
          <w:rFonts w:ascii="Arial" w:hAnsi="Arial" w:cs="Arial"/>
          <w:sz w:val="22"/>
          <w:szCs w:val="22"/>
        </w:rPr>
        <w:t>Scolton Manor Park</w:t>
      </w:r>
      <w:r w:rsidRPr="00F202F8">
        <w:rPr>
          <w:rFonts w:ascii="Arial" w:hAnsi="Arial" w:cs="Arial"/>
          <w:i/>
          <w:iCs/>
          <w:sz w:val="22"/>
          <w:szCs w:val="22"/>
        </w:rPr>
        <w:t>.</w:t>
      </w:r>
      <w:r w:rsidRPr="00F202F8">
        <w:rPr>
          <w:rFonts w:ascii="Arial" w:hAnsi="Arial" w:cs="Arial"/>
          <w:sz w:val="22"/>
          <w:szCs w:val="22"/>
        </w:rPr>
        <w:t xml:space="preserve"> (2024e)</w:t>
      </w:r>
      <w:r w:rsidRPr="00F202F8">
        <w:rPr>
          <w:rFonts w:ascii="Arial" w:hAnsi="Arial" w:cs="Arial"/>
          <w:i/>
          <w:iCs/>
          <w:sz w:val="22"/>
          <w:szCs w:val="22"/>
        </w:rPr>
        <w:t xml:space="preserve"> The Pembrokeshire Beekeeping centre</w:t>
      </w:r>
      <w:r w:rsidRPr="00F202F8">
        <w:rPr>
          <w:rFonts w:ascii="Arial" w:hAnsi="Arial" w:cs="Arial"/>
          <w:sz w:val="22"/>
          <w:szCs w:val="22"/>
        </w:rPr>
        <w:t xml:space="preserve">. Available at: </w:t>
      </w:r>
      <w:hyperlink r:id="rId20" w:history="1">
        <w:r w:rsidRPr="00F202F8">
          <w:rPr>
            <w:rStyle w:val="Hyperlink"/>
            <w:rFonts w:ascii="Arial" w:hAnsi="Arial" w:cs="Arial"/>
            <w:sz w:val="22"/>
            <w:szCs w:val="22"/>
          </w:rPr>
          <w:t>https://scoltonmanor.co.uk/explore-play-discover/beekeeping/</w:t>
        </w:r>
      </w:hyperlink>
      <w:r w:rsidRPr="00F202F8">
        <w:rPr>
          <w:rFonts w:ascii="Arial" w:hAnsi="Arial" w:cs="Arial"/>
          <w:sz w:val="22"/>
          <w:szCs w:val="22"/>
        </w:rPr>
        <w:t xml:space="preserve"> (Accessed: 04 May 2024).</w:t>
      </w:r>
    </w:p>
    <w:p w14:paraId="066276FE" w14:textId="77777777" w:rsidR="00560AEF" w:rsidRDefault="00560AEF" w:rsidP="00560AEF">
      <w:pPr>
        <w:pStyle w:val="NormalWeb"/>
        <w:rPr>
          <w:rFonts w:ascii="Arial" w:hAnsi="Arial" w:cs="Arial"/>
          <w:sz w:val="22"/>
          <w:szCs w:val="22"/>
        </w:rPr>
      </w:pPr>
      <w:r w:rsidRPr="00F202F8">
        <w:rPr>
          <w:rFonts w:ascii="Arial" w:hAnsi="Arial" w:cs="Arial"/>
          <w:sz w:val="22"/>
          <w:szCs w:val="22"/>
        </w:rPr>
        <w:t xml:space="preserve">Welsh Government (2024) </w:t>
      </w:r>
      <w:r w:rsidRPr="00F202F8">
        <w:rPr>
          <w:rFonts w:ascii="Arial" w:hAnsi="Arial" w:cs="Arial"/>
          <w:i/>
          <w:iCs/>
          <w:sz w:val="22"/>
          <w:szCs w:val="22"/>
        </w:rPr>
        <w:t>Scolton Manor.</w:t>
      </w:r>
      <w:r w:rsidRPr="00F202F8">
        <w:rPr>
          <w:rFonts w:ascii="Arial" w:hAnsi="Arial" w:cs="Arial"/>
          <w:sz w:val="22"/>
          <w:szCs w:val="22"/>
        </w:rPr>
        <w:t xml:space="preserve"> Available at: https://www.visitwales.com/attraction/historic-house/scolton-manor-1077953 (Accessed: 03 May 2024). </w:t>
      </w:r>
    </w:p>
    <w:p w14:paraId="3E58F375" w14:textId="30F2CD9E" w:rsidR="00F202F8" w:rsidRDefault="00F202F8">
      <w:pPr>
        <w:spacing w:after="160" w:line="278" w:lineRule="auto"/>
        <w:sectPr w:rsidR="00F202F8" w:rsidSect="00271085">
          <w:footerReference w:type="even" r:id="rId21"/>
          <w:footerReference w:type="default" r:id="rId22"/>
          <w:pgSz w:w="11906" w:h="16838"/>
          <w:pgMar w:top="1440" w:right="1440" w:bottom="1440" w:left="1440" w:header="709" w:footer="709" w:gutter="0"/>
          <w:cols w:space="708"/>
          <w:titlePg/>
          <w:docGrid w:linePitch="360"/>
        </w:sectPr>
      </w:pPr>
    </w:p>
    <w:p w14:paraId="1B01995D" w14:textId="77777777" w:rsidR="007507FD" w:rsidRPr="002E03A9" w:rsidRDefault="007507FD" w:rsidP="007507FD">
      <w:pPr>
        <w:pStyle w:val="Heading2"/>
        <w:rPr>
          <w:color w:val="275317" w:themeColor="accent6" w:themeShade="80"/>
          <w:sz w:val="22"/>
          <w:szCs w:val="22"/>
        </w:rPr>
      </w:pPr>
      <w:bookmarkStart w:id="4" w:name="_Toc165834688"/>
      <w:r w:rsidRPr="002E03A9">
        <w:rPr>
          <w:color w:val="275317" w:themeColor="accent6" w:themeShade="80"/>
        </w:rPr>
        <w:lastRenderedPageBreak/>
        <w:t>Element 3: Risk-Benefit Analysis</w:t>
      </w:r>
      <w:bookmarkEnd w:id="4"/>
    </w:p>
    <w:p w14:paraId="208B311B" w14:textId="77777777" w:rsidR="00745FC7" w:rsidRPr="00117C97" w:rsidRDefault="00745FC7" w:rsidP="00745FC7">
      <w:pPr>
        <w:tabs>
          <w:tab w:val="center" w:pos="4320"/>
          <w:tab w:val="right" w:pos="8640"/>
        </w:tabs>
        <w:rPr>
          <w:rFonts w:ascii="Calibri" w:eastAsia="MS Mincho" w:hAnsi="Calibri"/>
          <w:sz w:val="32"/>
          <w:szCs w:val="32"/>
        </w:rPr>
      </w:pPr>
      <w:r w:rsidRPr="00117C97">
        <w:rPr>
          <w:rFonts w:ascii="Calibri" w:eastAsia="MS Mincho" w:hAnsi="Calibri"/>
          <w:b/>
          <w:sz w:val="56"/>
          <w:szCs w:val="56"/>
        </w:rPr>
        <w:t>RISK BENEFIT ASSESSMENT</w:t>
      </w:r>
    </w:p>
    <w:p w14:paraId="16E797AD" w14:textId="77777777" w:rsidR="00745FC7" w:rsidRPr="00117C97" w:rsidRDefault="00745FC7" w:rsidP="00745FC7">
      <w:pPr>
        <w:tabs>
          <w:tab w:val="left" w:pos="1418"/>
          <w:tab w:val="center" w:pos="4320"/>
          <w:tab w:val="right" w:pos="8640"/>
        </w:tabs>
        <w:rPr>
          <w:rFonts w:ascii="Calibri" w:eastAsia="MS Mincho" w:hAnsi="Calibri"/>
        </w:rPr>
      </w:pPr>
    </w:p>
    <w:tbl>
      <w:tblPr>
        <w:tblStyle w:val="TableGrid1"/>
        <w:tblW w:w="0" w:type="auto"/>
        <w:tblInd w:w="108" w:type="dxa"/>
        <w:tblLook w:val="04A0" w:firstRow="1" w:lastRow="0" w:firstColumn="1" w:lastColumn="0" w:noHBand="0" w:noVBand="1"/>
      </w:tblPr>
      <w:tblGrid>
        <w:gridCol w:w="2268"/>
        <w:gridCol w:w="7655"/>
        <w:gridCol w:w="1701"/>
        <w:gridCol w:w="2835"/>
      </w:tblGrid>
      <w:tr w:rsidR="00745FC7" w:rsidRPr="00117C97" w14:paraId="7C142A5D" w14:textId="77777777" w:rsidTr="002E0039">
        <w:tc>
          <w:tcPr>
            <w:tcW w:w="2268" w:type="dxa"/>
            <w:shd w:val="clear" w:color="auto" w:fill="D9D9D9"/>
          </w:tcPr>
          <w:p w14:paraId="4DB28A89" w14:textId="77777777" w:rsidR="00745FC7" w:rsidRPr="007D67BC" w:rsidRDefault="00745FC7" w:rsidP="002E0039">
            <w:pPr>
              <w:rPr>
                <w:rFonts w:ascii="Arial" w:hAnsi="Arial" w:cs="Arial"/>
              </w:rPr>
            </w:pPr>
            <w:r w:rsidRPr="007D67BC">
              <w:rPr>
                <w:rFonts w:ascii="Arial" w:hAnsi="Arial" w:cs="Arial"/>
                <w:b/>
              </w:rPr>
              <w:t>Location / Activity:</w:t>
            </w:r>
          </w:p>
        </w:tc>
        <w:tc>
          <w:tcPr>
            <w:tcW w:w="7655" w:type="dxa"/>
          </w:tcPr>
          <w:p w14:paraId="55797692" w14:textId="4EDB7682" w:rsidR="00745FC7" w:rsidRPr="007D67BC" w:rsidRDefault="00724D5B" w:rsidP="002E0039">
            <w:pPr>
              <w:rPr>
                <w:rFonts w:ascii="Arial" w:hAnsi="Arial" w:cs="Arial"/>
              </w:rPr>
            </w:pPr>
            <w:r w:rsidRPr="007D67BC">
              <w:rPr>
                <w:rFonts w:ascii="Arial" w:hAnsi="Arial" w:cs="Arial"/>
              </w:rPr>
              <w:t>Geography field trip testing temperatures of rock pools.</w:t>
            </w:r>
          </w:p>
        </w:tc>
        <w:tc>
          <w:tcPr>
            <w:tcW w:w="1701" w:type="dxa"/>
            <w:shd w:val="clear" w:color="auto" w:fill="D9D9D9"/>
          </w:tcPr>
          <w:p w14:paraId="2FC69FD9" w14:textId="77777777" w:rsidR="00745FC7" w:rsidRPr="007D67BC" w:rsidRDefault="00745FC7" w:rsidP="002E0039">
            <w:pPr>
              <w:rPr>
                <w:rFonts w:ascii="Arial" w:hAnsi="Arial" w:cs="Arial"/>
              </w:rPr>
            </w:pPr>
            <w:r w:rsidRPr="007D67BC">
              <w:rPr>
                <w:rFonts w:ascii="Arial" w:hAnsi="Arial" w:cs="Arial"/>
                <w:b/>
              </w:rPr>
              <w:t>Date:</w:t>
            </w:r>
          </w:p>
        </w:tc>
        <w:tc>
          <w:tcPr>
            <w:tcW w:w="2835" w:type="dxa"/>
          </w:tcPr>
          <w:p w14:paraId="71EF1561" w14:textId="2AB4DACF" w:rsidR="00745FC7" w:rsidRPr="007D67BC" w:rsidRDefault="00287EDB" w:rsidP="002E0039">
            <w:pPr>
              <w:rPr>
                <w:rFonts w:ascii="Arial" w:hAnsi="Arial" w:cs="Arial"/>
              </w:rPr>
            </w:pPr>
            <w:r w:rsidRPr="007D67BC">
              <w:rPr>
                <w:rFonts w:ascii="Arial" w:hAnsi="Arial" w:cs="Arial"/>
              </w:rPr>
              <w:t>0</w:t>
            </w:r>
            <w:r w:rsidR="00CC798F">
              <w:rPr>
                <w:rFonts w:ascii="Arial" w:hAnsi="Arial" w:cs="Arial"/>
              </w:rPr>
              <w:t>5</w:t>
            </w:r>
            <w:r w:rsidR="008A537E" w:rsidRPr="007D67BC">
              <w:rPr>
                <w:rFonts w:ascii="Arial" w:hAnsi="Arial" w:cs="Arial"/>
              </w:rPr>
              <w:t>/05/2024</w:t>
            </w:r>
          </w:p>
        </w:tc>
      </w:tr>
      <w:tr w:rsidR="00745FC7" w:rsidRPr="00117C97" w14:paraId="4FE648EA" w14:textId="77777777" w:rsidTr="002E0039">
        <w:tc>
          <w:tcPr>
            <w:tcW w:w="2268" w:type="dxa"/>
            <w:shd w:val="clear" w:color="auto" w:fill="D9D9D9"/>
          </w:tcPr>
          <w:p w14:paraId="2CAA22DA" w14:textId="77777777" w:rsidR="00745FC7" w:rsidRPr="007D67BC" w:rsidRDefault="00745FC7" w:rsidP="002E0039">
            <w:pPr>
              <w:rPr>
                <w:rFonts w:ascii="Arial" w:hAnsi="Arial" w:cs="Arial"/>
              </w:rPr>
            </w:pPr>
            <w:r w:rsidRPr="007D67BC">
              <w:rPr>
                <w:rFonts w:ascii="Arial" w:hAnsi="Arial" w:cs="Arial"/>
                <w:b/>
              </w:rPr>
              <w:t>Assessor:</w:t>
            </w:r>
            <w:r w:rsidRPr="007D67BC">
              <w:rPr>
                <w:rFonts w:ascii="Arial" w:hAnsi="Arial" w:cs="Arial"/>
              </w:rPr>
              <w:t xml:space="preserve">  </w:t>
            </w:r>
          </w:p>
        </w:tc>
        <w:tc>
          <w:tcPr>
            <w:tcW w:w="7655" w:type="dxa"/>
          </w:tcPr>
          <w:p w14:paraId="1607E2C9" w14:textId="0A75BA33" w:rsidR="00745FC7" w:rsidRPr="007D67BC" w:rsidRDefault="004352C7" w:rsidP="002E0039">
            <w:pPr>
              <w:rPr>
                <w:rFonts w:ascii="Arial" w:hAnsi="Arial" w:cs="Arial"/>
              </w:rPr>
            </w:pPr>
            <w:r>
              <w:rPr>
                <w:rFonts w:ascii="Arial" w:hAnsi="Arial" w:cs="Arial"/>
              </w:rPr>
              <w:t>Hannah Jones</w:t>
            </w:r>
          </w:p>
        </w:tc>
        <w:tc>
          <w:tcPr>
            <w:tcW w:w="1701" w:type="dxa"/>
            <w:shd w:val="clear" w:color="auto" w:fill="D9D9D9"/>
          </w:tcPr>
          <w:p w14:paraId="4793E77A" w14:textId="77777777" w:rsidR="00745FC7" w:rsidRPr="007D67BC" w:rsidRDefault="00745FC7" w:rsidP="002E0039">
            <w:pPr>
              <w:rPr>
                <w:rFonts w:ascii="Arial" w:hAnsi="Arial" w:cs="Arial"/>
              </w:rPr>
            </w:pPr>
            <w:r w:rsidRPr="007D67BC">
              <w:rPr>
                <w:rFonts w:ascii="Arial" w:hAnsi="Arial" w:cs="Arial"/>
                <w:b/>
              </w:rPr>
              <w:t>Review date:</w:t>
            </w:r>
            <w:r w:rsidRPr="007D67BC">
              <w:rPr>
                <w:rFonts w:ascii="Arial" w:hAnsi="Arial" w:cs="Arial"/>
              </w:rPr>
              <w:t xml:space="preserve">  </w:t>
            </w:r>
          </w:p>
        </w:tc>
        <w:tc>
          <w:tcPr>
            <w:tcW w:w="2835" w:type="dxa"/>
          </w:tcPr>
          <w:p w14:paraId="1023FE7A" w14:textId="7EA4621A" w:rsidR="00745FC7" w:rsidRPr="007D67BC" w:rsidRDefault="00CC798F" w:rsidP="002E0039">
            <w:pPr>
              <w:rPr>
                <w:rFonts w:ascii="Arial" w:hAnsi="Arial" w:cs="Arial"/>
              </w:rPr>
            </w:pPr>
            <w:r>
              <w:rPr>
                <w:rFonts w:ascii="Arial" w:hAnsi="Arial" w:cs="Arial"/>
              </w:rPr>
              <w:t>0</w:t>
            </w:r>
            <w:r w:rsidR="005C492F">
              <w:rPr>
                <w:rFonts w:ascii="Arial" w:hAnsi="Arial" w:cs="Arial"/>
              </w:rPr>
              <w:t>5</w:t>
            </w:r>
            <w:r>
              <w:rPr>
                <w:rFonts w:ascii="Arial" w:hAnsi="Arial" w:cs="Arial"/>
              </w:rPr>
              <w:t>/05/2024</w:t>
            </w:r>
          </w:p>
        </w:tc>
      </w:tr>
    </w:tbl>
    <w:p w14:paraId="5088147F" w14:textId="77777777" w:rsidR="00745FC7" w:rsidRPr="00117C97" w:rsidRDefault="00745FC7" w:rsidP="00745FC7">
      <w:pPr>
        <w:rPr>
          <w:rFonts w:ascii="Calibri" w:eastAsia="MS Mincho" w:hAnsi="Calibri"/>
          <w:sz w:val="16"/>
          <w:szCs w:val="16"/>
        </w:rPr>
      </w:pPr>
    </w:p>
    <w:p w14:paraId="34F9064D" w14:textId="77777777" w:rsidR="00745FC7" w:rsidRPr="00117C97" w:rsidRDefault="00745FC7" w:rsidP="00745FC7">
      <w:pPr>
        <w:rPr>
          <w:rFonts w:ascii="Calibri" w:eastAsia="MS Mincho" w:hAnsi="Calibri"/>
          <w:sz w:val="16"/>
          <w:szCs w:val="16"/>
        </w:rPr>
      </w:pPr>
    </w:p>
    <w:tbl>
      <w:tblPr>
        <w:tblStyle w:val="TableGrid1"/>
        <w:tblW w:w="14601" w:type="dxa"/>
        <w:tblInd w:w="108" w:type="dxa"/>
        <w:tblLook w:val="04A0" w:firstRow="1" w:lastRow="0" w:firstColumn="1" w:lastColumn="0" w:noHBand="0" w:noVBand="1"/>
      </w:tblPr>
      <w:tblGrid>
        <w:gridCol w:w="1560"/>
        <w:gridCol w:w="2976"/>
        <w:gridCol w:w="2268"/>
        <w:gridCol w:w="993"/>
        <w:gridCol w:w="5670"/>
        <w:gridCol w:w="1134"/>
      </w:tblGrid>
      <w:tr w:rsidR="00745FC7" w:rsidRPr="00117C97" w14:paraId="3FE4F72E" w14:textId="77777777" w:rsidTr="002E0039">
        <w:trPr>
          <w:cantSplit/>
          <w:tblHeader/>
        </w:trPr>
        <w:tc>
          <w:tcPr>
            <w:tcW w:w="1560" w:type="dxa"/>
            <w:shd w:val="clear" w:color="auto" w:fill="D9D9D9"/>
            <w:vAlign w:val="center"/>
          </w:tcPr>
          <w:p w14:paraId="507382FA" w14:textId="77777777" w:rsidR="00745FC7" w:rsidRPr="007D67BC" w:rsidRDefault="00745FC7" w:rsidP="002E0039">
            <w:pPr>
              <w:autoSpaceDE w:val="0"/>
              <w:autoSpaceDN w:val="0"/>
              <w:adjustRightInd w:val="0"/>
              <w:rPr>
                <w:rFonts w:ascii="Arial" w:hAnsi="Arial" w:cs="Arial"/>
                <w:b/>
              </w:rPr>
            </w:pPr>
            <w:r w:rsidRPr="007D67BC">
              <w:rPr>
                <w:rFonts w:ascii="Arial" w:hAnsi="Arial" w:cs="Arial"/>
                <w:b/>
              </w:rPr>
              <w:t>ACTIVITY</w:t>
            </w:r>
          </w:p>
        </w:tc>
        <w:tc>
          <w:tcPr>
            <w:tcW w:w="2976" w:type="dxa"/>
            <w:shd w:val="clear" w:color="auto" w:fill="D9D9D9"/>
            <w:vAlign w:val="center"/>
          </w:tcPr>
          <w:p w14:paraId="7A7483D6" w14:textId="77777777" w:rsidR="00745FC7" w:rsidRPr="007D67BC" w:rsidRDefault="00745FC7" w:rsidP="002E0039">
            <w:pPr>
              <w:rPr>
                <w:rFonts w:ascii="Arial" w:hAnsi="Arial" w:cs="Arial"/>
                <w:b/>
              </w:rPr>
            </w:pPr>
            <w:r w:rsidRPr="007D67BC">
              <w:rPr>
                <w:rFonts w:ascii="Arial" w:hAnsi="Arial" w:cs="Arial"/>
                <w:b/>
              </w:rPr>
              <w:t>How will young people BENEFIT from this activity?</w:t>
            </w:r>
          </w:p>
        </w:tc>
        <w:tc>
          <w:tcPr>
            <w:tcW w:w="2268" w:type="dxa"/>
            <w:shd w:val="clear" w:color="auto" w:fill="D9D9D9"/>
            <w:vAlign w:val="center"/>
          </w:tcPr>
          <w:p w14:paraId="62F2B2D5" w14:textId="77777777" w:rsidR="00745FC7" w:rsidRPr="007D67BC" w:rsidRDefault="00745FC7" w:rsidP="002E0039">
            <w:pPr>
              <w:autoSpaceDE w:val="0"/>
              <w:autoSpaceDN w:val="0"/>
              <w:adjustRightInd w:val="0"/>
              <w:rPr>
                <w:rFonts w:ascii="Arial" w:hAnsi="Arial" w:cs="Arial"/>
                <w:b/>
              </w:rPr>
            </w:pPr>
            <w:r w:rsidRPr="007D67BC">
              <w:rPr>
                <w:rFonts w:ascii="Arial" w:hAnsi="Arial" w:cs="Arial"/>
                <w:b/>
              </w:rPr>
              <w:t>Possible hazards</w:t>
            </w:r>
          </w:p>
        </w:tc>
        <w:tc>
          <w:tcPr>
            <w:tcW w:w="993" w:type="dxa"/>
            <w:shd w:val="clear" w:color="auto" w:fill="D9D9D9"/>
            <w:vAlign w:val="center"/>
          </w:tcPr>
          <w:p w14:paraId="13C38C98" w14:textId="77777777" w:rsidR="00745FC7" w:rsidRPr="007D67BC" w:rsidRDefault="00745FC7" w:rsidP="002E0039">
            <w:pPr>
              <w:rPr>
                <w:rFonts w:ascii="Arial" w:hAnsi="Arial" w:cs="Arial"/>
                <w:b/>
              </w:rPr>
            </w:pPr>
            <w:r w:rsidRPr="007D67BC">
              <w:rPr>
                <w:rFonts w:ascii="Arial" w:hAnsi="Arial" w:cs="Arial"/>
                <w:b/>
              </w:rPr>
              <w:t>Who is at risk?</w:t>
            </w:r>
          </w:p>
        </w:tc>
        <w:tc>
          <w:tcPr>
            <w:tcW w:w="5670" w:type="dxa"/>
            <w:shd w:val="clear" w:color="auto" w:fill="D9D9D9"/>
            <w:vAlign w:val="center"/>
          </w:tcPr>
          <w:p w14:paraId="4FF55652" w14:textId="77777777" w:rsidR="00745FC7" w:rsidRPr="007D67BC" w:rsidRDefault="00745FC7" w:rsidP="002E0039">
            <w:pPr>
              <w:rPr>
                <w:rFonts w:ascii="Arial" w:hAnsi="Arial" w:cs="Arial"/>
                <w:b/>
              </w:rPr>
            </w:pPr>
            <w:r w:rsidRPr="007D67BC">
              <w:rPr>
                <w:rFonts w:ascii="Arial" w:hAnsi="Arial" w:cs="Arial"/>
                <w:b/>
              </w:rPr>
              <w:t>PRECAUTIONS in place to reduce the risk of injury</w:t>
            </w:r>
          </w:p>
        </w:tc>
        <w:tc>
          <w:tcPr>
            <w:tcW w:w="1134" w:type="dxa"/>
            <w:shd w:val="clear" w:color="auto" w:fill="D9D9D9"/>
            <w:vAlign w:val="center"/>
          </w:tcPr>
          <w:p w14:paraId="11FD5CFC" w14:textId="77777777" w:rsidR="00745FC7" w:rsidRPr="007D67BC" w:rsidRDefault="00745FC7" w:rsidP="002E0039">
            <w:pPr>
              <w:autoSpaceDE w:val="0"/>
              <w:autoSpaceDN w:val="0"/>
              <w:adjustRightInd w:val="0"/>
              <w:rPr>
                <w:rFonts w:ascii="Arial" w:hAnsi="Arial" w:cs="Arial"/>
                <w:b/>
              </w:rPr>
            </w:pPr>
            <w:r w:rsidRPr="007D67BC">
              <w:rPr>
                <w:rFonts w:ascii="Arial" w:hAnsi="Arial" w:cs="Arial"/>
                <w:b/>
              </w:rPr>
              <w:t>Overall risk RATING: L/M/H</w:t>
            </w:r>
          </w:p>
        </w:tc>
      </w:tr>
      <w:tr w:rsidR="00745FC7" w:rsidRPr="00117C97" w14:paraId="745E039D" w14:textId="77777777" w:rsidTr="002E0039">
        <w:trPr>
          <w:cantSplit/>
          <w:trHeight w:val="1284"/>
        </w:trPr>
        <w:tc>
          <w:tcPr>
            <w:tcW w:w="1560" w:type="dxa"/>
            <w:vAlign w:val="center"/>
          </w:tcPr>
          <w:p w14:paraId="1D2921BB" w14:textId="77777777" w:rsidR="00745FC7" w:rsidRPr="007D67BC" w:rsidRDefault="007A0DD3" w:rsidP="002E0039">
            <w:pPr>
              <w:autoSpaceDE w:val="0"/>
              <w:autoSpaceDN w:val="0"/>
              <w:adjustRightInd w:val="0"/>
              <w:rPr>
                <w:rFonts w:ascii="Arial" w:hAnsi="Arial" w:cs="Arial"/>
              </w:rPr>
            </w:pPr>
            <w:r w:rsidRPr="007D67BC">
              <w:rPr>
                <w:rFonts w:ascii="Arial" w:hAnsi="Arial" w:cs="Arial"/>
              </w:rPr>
              <w:t>Rock pools:</w:t>
            </w:r>
          </w:p>
          <w:p w14:paraId="13772FA2" w14:textId="7D879AE7" w:rsidR="007A0DD3" w:rsidRPr="007D67BC" w:rsidRDefault="007A0DD3" w:rsidP="002E0039">
            <w:pPr>
              <w:autoSpaceDE w:val="0"/>
              <w:autoSpaceDN w:val="0"/>
              <w:adjustRightInd w:val="0"/>
              <w:rPr>
                <w:rFonts w:ascii="Arial" w:hAnsi="Arial" w:cs="Arial"/>
              </w:rPr>
            </w:pPr>
            <w:r w:rsidRPr="007D67BC">
              <w:rPr>
                <w:rFonts w:ascii="Arial" w:hAnsi="Arial" w:cs="Arial"/>
              </w:rPr>
              <w:t>Slippery Rocks</w:t>
            </w:r>
          </w:p>
        </w:tc>
        <w:tc>
          <w:tcPr>
            <w:tcW w:w="2976" w:type="dxa"/>
            <w:vAlign w:val="center"/>
          </w:tcPr>
          <w:p w14:paraId="5E6B2647" w14:textId="3A08902D" w:rsidR="00745FC7" w:rsidRPr="007D67BC" w:rsidRDefault="00347FB7" w:rsidP="002E0039">
            <w:pPr>
              <w:autoSpaceDE w:val="0"/>
              <w:autoSpaceDN w:val="0"/>
              <w:adjustRightInd w:val="0"/>
              <w:rPr>
                <w:rFonts w:ascii="Arial" w:hAnsi="Arial" w:cs="Arial"/>
              </w:rPr>
            </w:pPr>
            <w:r w:rsidRPr="007D67BC">
              <w:rPr>
                <w:rFonts w:ascii="Arial" w:hAnsi="Arial" w:cs="Arial"/>
              </w:rPr>
              <w:t xml:space="preserve">Real life experience of rock pools </w:t>
            </w:r>
            <w:r w:rsidR="0030583D" w:rsidRPr="007D67BC">
              <w:rPr>
                <w:rFonts w:ascii="Arial" w:hAnsi="Arial" w:cs="Arial"/>
              </w:rPr>
              <w:t>to</w:t>
            </w:r>
            <w:r w:rsidR="00A00015" w:rsidRPr="007D67BC">
              <w:rPr>
                <w:rFonts w:ascii="Arial" w:hAnsi="Arial" w:cs="Arial"/>
              </w:rPr>
              <w:t xml:space="preserve"> get live results </w:t>
            </w:r>
            <w:r w:rsidR="0030583D" w:rsidRPr="007D67BC">
              <w:rPr>
                <w:rFonts w:ascii="Arial" w:hAnsi="Arial" w:cs="Arial"/>
              </w:rPr>
              <w:t>from</w:t>
            </w:r>
            <w:r w:rsidR="00A00015" w:rsidRPr="007D67BC">
              <w:rPr>
                <w:rFonts w:ascii="Arial" w:hAnsi="Arial" w:cs="Arial"/>
              </w:rPr>
              <w:t xml:space="preserve"> natural rock pools. </w:t>
            </w:r>
          </w:p>
        </w:tc>
        <w:tc>
          <w:tcPr>
            <w:tcW w:w="2268" w:type="dxa"/>
            <w:vAlign w:val="center"/>
          </w:tcPr>
          <w:p w14:paraId="0A34C136" w14:textId="77777777" w:rsidR="0030583D" w:rsidRPr="007D67BC" w:rsidRDefault="0030583D" w:rsidP="0030583D">
            <w:pPr>
              <w:rPr>
                <w:rFonts w:ascii="Arial" w:hAnsi="Arial" w:cs="Arial"/>
              </w:rPr>
            </w:pPr>
            <w:r w:rsidRPr="007D67BC">
              <w:rPr>
                <w:rFonts w:ascii="Arial" w:hAnsi="Arial" w:cs="Arial"/>
              </w:rPr>
              <w:t xml:space="preserve">Slips, </w:t>
            </w:r>
            <w:proofErr w:type="gramStart"/>
            <w:r w:rsidRPr="007D67BC">
              <w:rPr>
                <w:rFonts w:ascii="Arial" w:hAnsi="Arial" w:cs="Arial"/>
              </w:rPr>
              <w:t>trips</w:t>
            </w:r>
            <w:proofErr w:type="gramEnd"/>
            <w:r w:rsidRPr="007D67BC">
              <w:rPr>
                <w:rFonts w:ascii="Arial" w:hAnsi="Arial" w:cs="Arial"/>
              </w:rPr>
              <w:t xml:space="preserve"> and falls.</w:t>
            </w:r>
          </w:p>
          <w:p w14:paraId="24E4F3DC" w14:textId="77777777" w:rsidR="0030583D" w:rsidRPr="007D67BC" w:rsidRDefault="0030583D" w:rsidP="0030583D">
            <w:pPr>
              <w:rPr>
                <w:rFonts w:ascii="Arial" w:hAnsi="Arial" w:cs="Arial"/>
              </w:rPr>
            </w:pPr>
            <w:r w:rsidRPr="007D67BC">
              <w:rPr>
                <w:rFonts w:ascii="Arial" w:hAnsi="Arial" w:cs="Arial"/>
              </w:rPr>
              <w:t xml:space="preserve">Cuts, </w:t>
            </w:r>
            <w:proofErr w:type="gramStart"/>
            <w:r w:rsidRPr="007D67BC">
              <w:rPr>
                <w:rFonts w:ascii="Arial" w:hAnsi="Arial" w:cs="Arial"/>
              </w:rPr>
              <w:t>grazes</w:t>
            </w:r>
            <w:proofErr w:type="gramEnd"/>
            <w:r w:rsidRPr="007D67BC">
              <w:rPr>
                <w:rFonts w:ascii="Arial" w:hAnsi="Arial" w:cs="Arial"/>
              </w:rPr>
              <w:t xml:space="preserve"> and abrasions.</w:t>
            </w:r>
          </w:p>
          <w:p w14:paraId="4FA8561F" w14:textId="7E6BFE15" w:rsidR="0030583D" w:rsidRPr="007D67BC" w:rsidRDefault="0030583D" w:rsidP="0030583D">
            <w:pPr>
              <w:contextualSpacing/>
              <w:rPr>
                <w:rFonts w:ascii="Arial" w:hAnsi="Arial" w:cs="Arial"/>
              </w:rPr>
            </w:pPr>
            <w:r w:rsidRPr="007D67BC">
              <w:rPr>
                <w:rFonts w:ascii="Arial" w:hAnsi="Arial" w:cs="Arial"/>
              </w:rPr>
              <w:t>Drowning.</w:t>
            </w:r>
          </w:p>
        </w:tc>
        <w:tc>
          <w:tcPr>
            <w:tcW w:w="993" w:type="dxa"/>
            <w:vAlign w:val="center"/>
          </w:tcPr>
          <w:p w14:paraId="07FCC56C" w14:textId="163485ED" w:rsidR="00745FC7" w:rsidRPr="007D67BC" w:rsidRDefault="0030583D" w:rsidP="002E0039">
            <w:pPr>
              <w:autoSpaceDE w:val="0"/>
              <w:autoSpaceDN w:val="0"/>
              <w:adjustRightInd w:val="0"/>
              <w:rPr>
                <w:rFonts w:ascii="Arial" w:hAnsi="Arial" w:cs="Arial"/>
              </w:rPr>
            </w:pPr>
            <w:r w:rsidRPr="007D67BC">
              <w:rPr>
                <w:rFonts w:ascii="Arial" w:hAnsi="Arial" w:cs="Arial"/>
              </w:rPr>
              <w:t>Young People and Adults</w:t>
            </w:r>
          </w:p>
        </w:tc>
        <w:tc>
          <w:tcPr>
            <w:tcW w:w="5670" w:type="dxa"/>
            <w:vAlign w:val="center"/>
          </w:tcPr>
          <w:p w14:paraId="74616234" w14:textId="6616B1F0" w:rsidR="00745FC7" w:rsidRPr="007D67BC" w:rsidRDefault="00A9652A" w:rsidP="005A14E5">
            <w:pPr>
              <w:numPr>
                <w:ilvl w:val="0"/>
                <w:numId w:val="5"/>
              </w:numPr>
              <w:contextualSpacing/>
              <w:rPr>
                <w:rFonts w:ascii="Arial" w:hAnsi="Arial" w:cs="Arial"/>
              </w:rPr>
            </w:pPr>
            <w:r w:rsidRPr="007D67BC">
              <w:rPr>
                <w:rFonts w:ascii="Arial" w:hAnsi="Arial" w:cs="Arial"/>
              </w:rPr>
              <w:t xml:space="preserve">Be aware of algae on </w:t>
            </w:r>
            <w:r w:rsidR="003A369E" w:rsidRPr="007D67BC">
              <w:rPr>
                <w:rFonts w:ascii="Arial" w:hAnsi="Arial" w:cs="Arial"/>
              </w:rPr>
              <w:t>rocks.</w:t>
            </w:r>
            <w:r w:rsidRPr="007D67BC">
              <w:rPr>
                <w:rFonts w:ascii="Arial" w:hAnsi="Arial" w:cs="Arial"/>
              </w:rPr>
              <w:t xml:space="preserve"> </w:t>
            </w:r>
          </w:p>
          <w:p w14:paraId="1D6CF0D9" w14:textId="68B553D1" w:rsidR="00287EDB" w:rsidRPr="007D67BC" w:rsidRDefault="00287EDB" w:rsidP="005A14E5">
            <w:pPr>
              <w:numPr>
                <w:ilvl w:val="0"/>
                <w:numId w:val="5"/>
              </w:numPr>
              <w:contextualSpacing/>
              <w:rPr>
                <w:rFonts w:ascii="Arial" w:hAnsi="Arial" w:cs="Arial"/>
              </w:rPr>
            </w:pPr>
            <w:r w:rsidRPr="007D67BC">
              <w:rPr>
                <w:rFonts w:ascii="Arial" w:hAnsi="Arial" w:cs="Arial"/>
              </w:rPr>
              <w:t xml:space="preserve">Do not enter rock </w:t>
            </w:r>
            <w:proofErr w:type="gramStart"/>
            <w:r w:rsidRPr="007D67BC">
              <w:rPr>
                <w:rFonts w:ascii="Arial" w:hAnsi="Arial" w:cs="Arial"/>
              </w:rPr>
              <w:t>pool</w:t>
            </w:r>
            <w:proofErr w:type="gramEnd"/>
          </w:p>
          <w:p w14:paraId="11AC67DF" w14:textId="77777777" w:rsidR="00D30033" w:rsidRPr="007D67BC" w:rsidRDefault="00D30033" w:rsidP="005A14E5">
            <w:pPr>
              <w:numPr>
                <w:ilvl w:val="0"/>
                <w:numId w:val="5"/>
              </w:numPr>
              <w:contextualSpacing/>
              <w:rPr>
                <w:rFonts w:ascii="Arial" w:hAnsi="Arial" w:cs="Arial"/>
              </w:rPr>
            </w:pPr>
            <w:r w:rsidRPr="007D67BC">
              <w:rPr>
                <w:rFonts w:ascii="Arial" w:hAnsi="Arial" w:cs="Arial"/>
              </w:rPr>
              <w:t xml:space="preserve">Suitable footwear </w:t>
            </w:r>
          </w:p>
          <w:p w14:paraId="2766BC29" w14:textId="4AA62780" w:rsidR="00D30033" w:rsidRPr="007D67BC" w:rsidRDefault="00D30033" w:rsidP="005A14E5">
            <w:pPr>
              <w:numPr>
                <w:ilvl w:val="0"/>
                <w:numId w:val="5"/>
              </w:numPr>
              <w:contextualSpacing/>
              <w:rPr>
                <w:rFonts w:ascii="Arial" w:hAnsi="Arial" w:cs="Arial"/>
              </w:rPr>
            </w:pPr>
            <w:r w:rsidRPr="007D67BC">
              <w:rPr>
                <w:rFonts w:ascii="Arial" w:hAnsi="Arial" w:cs="Arial"/>
              </w:rPr>
              <w:t xml:space="preserve">Use small </w:t>
            </w:r>
            <w:r w:rsidR="0003154E" w:rsidRPr="007D67BC">
              <w:rPr>
                <w:rFonts w:ascii="Arial" w:hAnsi="Arial" w:cs="Arial"/>
              </w:rPr>
              <w:t xml:space="preserve">rock pools isolated from main water </w:t>
            </w:r>
            <w:r w:rsidR="00C65FCB" w:rsidRPr="007D67BC">
              <w:rPr>
                <w:rFonts w:ascii="Arial" w:hAnsi="Arial" w:cs="Arial"/>
              </w:rPr>
              <w:t>supply.</w:t>
            </w:r>
          </w:p>
          <w:p w14:paraId="780D8349" w14:textId="0DF02D50" w:rsidR="0003154E" w:rsidRPr="007D67BC" w:rsidRDefault="0003154E" w:rsidP="005A14E5">
            <w:pPr>
              <w:numPr>
                <w:ilvl w:val="0"/>
                <w:numId w:val="5"/>
              </w:numPr>
              <w:contextualSpacing/>
              <w:rPr>
                <w:rFonts w:ascii="Arial" w:hAnsi="Arial" w:cs="Arial"/>
              </w:rPr>
            </w:pPr>
            <w:r w:rsidRPr="007D67BC">
              <w:rPr>
                <w:rFonts w:ascii="Arial" w:hAnsi="Arial" w:cs="Arial"/>
              </w:rPr>
              <w:t xml:space="preserve">Stay on the beach while accessing pool rather than climbing on rocks if </w:t>
            </w:r>
            <w:r w:rsidR="00C65FCB" w:rsidRPr="007D67BC">
              <w:rPr>
                <w:rFonts w:ascii="Arial" w:hAnsi="Arial" w:cs="Arial"/>
              </w:rPr>
              <w:t>possible.</w:t>
            </w:r>
            <w:r w:rsidRPr="007D67BC">
              <w:rPr>
                <w:rFonts w:ascii="Arial" w:hAnsi="Arial" w:cs="Arial"/>
              </w:rPr>
              <w:t xml:space="preserve"> </w:t>
            </w:r>
          </w:p>
          <w:p w14:paraId="072E71C4" w14:textId="6FFDD340" w:rsidR="00C65FCB" w:rsidRPr="007D67BC" w:rsidRDefault="00C65FCB" w:rsidP="005A14E5">
            <w:pPr>
              <w:numPr>
                <w:ilvl w:val="0"/>
                <w:numId w:val="5"/>
              </w:numPr>
              <w:contextualSpacing/>
              <w:rPr>
                <w:rFonts w:ascii="Arial" w:hAnsi="Arial" w:cs="Arial"/>
              </w:rPr>
            </w:pPr>
            <w:r w:rsidRPr="007D67BC">
              <w:rPr>
                <w:rFonts w:ascii="Arial" w:hAnsi="Arial" w:cs="Arial"/>
              </w:rPr>
              <w:t>Safety brief prior to activity.</w:t>
            </w:r>
          </w:p>
        </w:tc>
        <w:tc>
          <w:tcPr>
            <w:tcW w:w="1134" w:type="dxa"/>
            <w:vAlign w:val="center"/>
          </w:tcPr>
          <w:p w14:paraId="1BCF2227" w14:textId="55E4DB0E" w:rsidR="00745FC7" w:rsidRPr="007D67BC" w:rsidRDefault="00205164" w:rsidP="002E0039">
            <w:pPr>
              <w:rPr>
                <w:rFonts w:ascii="Arial" w:hAnsi="Arial" w:cs="Arial"/>
              </w:rPr>
            </w:pPr>
            <w:r w:rsidRPr="007D67BC">
              <w:rPr>
                <w:rFonts w:ascii="Arial" w:hAnsi="Arial" w:cs="Arial"/>
              </w:rPr>
              <w:t>Low</w:t>
            </w:r>
          </w:p>
        </w:tc>
      </w:tr>
      <w:tr w:rsidR="00745FC7" w:rsidRPr="00117C97" w14:paraId="6780202E" w14:textId="77777777" w:rsidTr="002E0039">
        <w:trPr>
          <w:cantSplit/>
          <w:trHeight w:val="1274"/>
        </w:trPr>
        <w:tc>
          <w:tcPr>
            <w:tcW w:w="1560" w:type="dxa"/>
            <w:vAlign w:val="center"/>
          </w:tcPr>
          <w:p w14:paraId="55BD88E2" w14:textId="3351B615" w:rsidR="00745FC7" w:rsidRPr="007D67BC" w:rsidRDefault="00C65FCB" w:rsidP="002E0039">
            <w:pPr>
              <w:rPr>
                <w:rFonts w:ascii="Arial" w:hAnsi="Arial" w:cs="Arial"/>
              </w:rPr>
            </w:pPr>
            <w:r w:rsidRPr="007D67BC">
              <w:rPr>
                <w:rFonts w:ascii="Arial" w:hAnsi="Arial" w:cs="Arial"/>
              </w:rPr>
              <w:t>The coastal walk to the beach</w:t>
            </w:r>
          </w:p>
        </w:tc>
        <w:tc>
          <w:tcPr>
            <w:tcW w:w="2976" w:type="dxa"/>
            <w:vAlign w:val="center"/>
          </w:tcPr>
          <w:p w14:paraId="633920B0" w14:textId="2F027282" w:rsidR="00745FC7" w:rsidRPr="007D67BC" w:rsidRDefault="008A537E" w:rsidP="002E0039">
            <w:pPr>
              <w:autoSpaceDE w:val="0"/>
              <w:autoSpaceDN w:val="0"/>
              <w:adjustRightInd w:val="0"/>
              <w:rPr>
                <w:rFonts w:ascii="Arial" w:hAnsi="Arial" w:cs="Arial"/>
              </w:rPr>
            </w:pPr>
            <w:r w:rsidRPr="007D67BC">
              <w:rPr>
                <w:rFonts w:ascii="Arial" w:hAnsi="Arial" w:cs="Arial"/>
              </w:rPr>
              <w:t xml:space="preserve">To </w:t>
            </w:r>
            <w:r w:rsidR="008544FF" w:rsidRPr="007D67BC">
              <w:rPr>
                <w:rFonts w:ascii="Arial" w:hAnsi="Arial" w:cs="Arial"/>
              </w:rPr>
              <w:t>access</w:t>
            </w:r>
            <w:r w:rsidRPr="007D67BC">
              <w:rPr>
                <w:rFonts w:ascii="Arial" w:hAnsi="Arial" w:cs="Arial"/>
              </w:rPr>
              <w:t xml:space="preserve"> the beach</w:t>
            </w:r>
            <w:r w:rsidR="008544FF" w:rsidRPr="007D67BC">
              <w:rPr>
                <w:rFonts w:ascii="Arial" w:hAnsi="Arial" w:cs="Arial"/>
              </w:rPr>
              <w:t xml:space="preserve"> to complete experiment.</w:t>
            </w:r>
            <w:r w:rsidRPr="007D67BC">
              <w:rPr>
                <w:rFonts w:ascii="Arial" w:hAnsi="Arial" w:cs="Arial"/>
              </w:rPr>
              <w:t xml:space="preserve"> </w:t>
            </w:r>
            <w:r w:rsidR="00C65FCB" w:rsidRPr="007D67BC">
              <w:rPr>
                <w:rFonts w:ascii="Arial" w:hAnsi="Arial" w:cs="Arial"/>
              </w:rPr>
              <w:t xml:space="preserve">  </w:t>
            </w:r>
          </w:p>
        </w:tc>
        <w:tc>
          <w:tcPr>
            <w:tcW w:w="2268" w:type="dxa"/>
            <w:vAlign w:val="center"/>
          </w:tcPr>
          <w:p w14:paraId="73BE0842" w14:textId="77777777" w:rsidR="00745FC7" w:rsidRPr="007D67BC" w:rsidRDefault="00C65FCB" w:rsidP="00C65FCB">
            <w:pPr>
              <w:contextualSpacing/>
              <w:rPr>
                <w:rFonts w:ascii="Arial" w:hAnsi="Arial" w:cs="Arial"/>
              </w:rPr>
            </w:pPr>
            <w:r w:rsidRPr="007D67BC">
              <w:rPr>
                <w:rFonts w:ascii="Arial" w:hAnsi="Arial" w:cs="Arial"/>
              </w:rPr>
              <w:t>Trips and falls</w:t>
            </w:r>
          </w:p>
          <w:p w14:paraId="3391383E" w14:textId="77777777" w:rsidR="00C65FCB" w:rsidRPr="007D67BC" w:rsidRDefault="00C65FCB" w:rsidP="00C65FCB">
            <w:pPr>
              <w:rPr>
                <w:rFonts w:ascii="Arial" w:hAnsi="Arial" w:cs="Arial"/>
              </w:rPr>
            </w:pPr>
            <w:r w:rsidRPr="007D67BC">
              <w:rPr>
                <w:rFonts w:ascii="Arial" w:hAnsi="Arial" w:cs="Arial"/>
              </w:rPr>
              <w:t xml:space="preserve">Cuts, </w:t>
            </w:r>
            <w:proofErr w:type="gramStart"/>
            <w:r w:rsidRPr="007D67BC">
              <w:rPr>
                <w:rFonts w:ascii="Arial" w:hAnsi="Arial" w:cs="Arial"/>
              </w:rPr>
              <w:t>grazes</w:t>
            </w:r>
            <w:proofErr w:type="gramEnd"/>
            <w:r w:rsidRPr="007D67BC">
              <w:rPr>
                <w:rFonts w:ascii="Arial" w:hAnsi="Arial" w:cs="Arial"/>
              </w:rPr>
              <w:t xml:space="preserve"> and abrasions.</w:t>
            </w:r>
          </w:p>
          <w:p w14:paraId="0EEEA7B5" w14:textId="16479D95" w:rsidR="00C65FCB" w:rsidRPr="007D67BC" w:rsidRDefault="00C65FCB" w:rsidP="00C65FCB">
            <w:pPr>
              <w:rPr>
                <w:rFonts w:ascii="Arial" w:hAnsi="Arial" w:cs="Arial"/>
              </w:rPr>
            </w:pPr>
            <w:r w:rsidRPr="007D67BC">
              <w:rPr>
                <w:rFonts w:ascii="Arial" w:hAnsi="Arial" w:cs="Arial"/>
              </w:rPr>
              <w:t>Sprains and brakes</w:t>
            </w:r>
            <w:r w:rsidR="003A369E" w:rsidRPr="007D67BC">
              <w:rPr>
                <w:rFonts w:ascii="Arial" w:hAnsi="Arial" w:cs="Arial"/>
              </w:rPr>
              <w:t>.</w:t>
            </w:r>
          </w:p>
          <w:p w14:paraId="21A7F0EE" w14:textId="0EC51605" w:rsidR="00C65FCB" w:rsidRPr="007D67BC" w:rsidRDefault="00C65FCB" w:rsidP="00C65FCB">
            <w:pPr>
              <w:contextualSpacing/>
              <w:rPr>
                <w:rFonts w:ascii="Arial" w:hAnsi="Arial" w:cs="Arial"/>
              </w:rPr>
            </w:pPr>
          </w:p>
        </w:tc>
        <w:tc>
          <w:tcPr>
            <w:tcW w:w="993" w:type="dxa"/>
            <w:vAlign w:val="center"/>
          </w:tcPr>
          <w:p w14:paraId="42D2B101" w14:textId="456BACC7" w:rsidR="00745FC7" w:rsidRPr="007D67BC" w:rsidRDefault="00C65FCB" w:rsidP="002E0039">
            <w:pPr>
              <w:autoSpaceDE w:val="0"/>
              <w:autoSpaceDN w:val="0"/>
              <w:adjustRightInd w:val="0"/>
              <w:rPr>
                <w:rFonts w:ascii="Arial" w:hAnsi="Arial" w:cs="Arial"/>
              </w:rPr>
            </w:pPr>
            <w:r w:rsidRPr="007D67BC">
              <w:rPr>
                <w:rFonts w:ascii="Arial" w:hAnsi="Arial" w:cs="Arial"/>
              </w:rPr>
              <w:t>Young People and Adults</w:t>
            </w:r>
          </w:p>
        </w:tc>
        <w:tc>
          <w:tcPr>
            <w:tcW w:w="5670" w:type="dxa"/>
            <w:vAlign w:val="center"/>
          </w:tcPr>
          <w:p w14:paraId="197F1C69" w14:textId="28CD7C5E" w:rsidR="00205164" w:rsidRPr="007D67BC" w:rsidRDefault="00205164" w:rsidP="00205164">
            <w:pPr>
              <w:numPr>
                <w:ilvl w:val="0"/>
                <w:numId w:val="5"/>
              </w:numPr>
              <w:contextualSpacing/>
              <w:rPr>
                <w:rFonts w:ascii="Arial" w:hAnsi="Arial" w:cs="Arial"/>
              </w:rPr>
            </w:pPr>
            <w:r w:rsidRPr="007D67BC">
              <w:rPr>
                <w:rFonts w:ascii="Arial" w:hAnsi="Arial" w:cs="Arial"/>
              </w:rPr>
              <w:t xml:space="preserve">Keep to the paths </w:t>
            </w:r>
            <w:r w:rsidR="003A369E" w:rsidRPr="007D67BC">
              <w:rPr>
                <w:rFonts w:ascii="Arial" w:hAnsi="Arial" w:cs="Arial"/>
              </w:rPr>
              <w:t>provided.</w:t>
            </w:r>
          </w:p>
          <w:p w14:paraId="662F524E" w14:textId="1073BB5B" w:rsidR="00205164" w:rsidRPr="007D67BC" w:rsidRDefault="00EA303E" w:rsidP="00205164">
            <w:pPr>
              <w:numPr>
                <w:ilvl w:val="0"/>
                <w:numId w:val="5"/>
              </w:numPr>
              <w:contextualSpacing/>
              <w:rPr>
                <w:rFonts w:ascii="Arial" w:hAnsi="Arial" w:cs="Arial"/>
              </w:rPr>
            </w:pPr>
            <w:r w:rsidRPr="007D67BC">
              <w:rPr>
                <w:rFonts w:ascii="Arial" w:hAnsi="Arial" w:cs="Arial"/>
              </w:rPr>
              <w:t>No climbing over obstacles</w:t>
            </w:r>
          </w:p>
          <w:p w14:paraId="4C273D1E" w14:textId="5BA43C13" w:rsidR="00EA303E" w:rsidRPr="007D67BC" w:rsidRDefault="00EA303E" w:rsidP="00205164">
            <w:pPr>
              <w:numPr>
                <w:ilvl w:val="0"/>
                <w:numId w:val="5"/>
              </w:numPr>
              <w:contextualSpacing/>
              <w:rPr>
                <w:rFonts w:ascii="Arial" w:hAnsi="Arial" w:cs="Arial"/>
              </w:rPr>
            </w:pPr>
            <w:r w:rsidRPr="007D67BC">
              <w:rPr>
                <w:rFonts w:ascii="Arial" w:hAnsi="Arial" w:cs="Arial"/>
              </w:rPr>
              <w:t xml:space="preserve">Be vigilant of the ground </w:t>
            </w:r>
            <w:r w:rsidR="003A369E" w:rsidRPr="007D67BC">
              <w:rPr>
                <w:rFonts w:ascii="Arial" w:hAnsi="Arial" w:cs="Arial"/>
              </w:rPr>
              <w:t>below.</w:t>
            </w:r>
          </w:p>
          <w:p w14:paraId="2AF69161" w14:textId="22E9CC30" w:rsidR="003A369E" w:rsidRPr="007D67BC" w:rsidRDefault="003A369E" w:rsidP="00205164">
            <w:pPr>
              <w:numPr>
                <w:ilvl w:val="0"/>
                <w:numId w:val="5"/>
              </w:numPr>
              <w:contextualSpacing/>
              <w:rPr>
                <w:rFonts w:ascii="Arial" w:hAnsi="Arial" w:cs="Arial"/>
              </w:rPr>
            </w:pPr>
            <w:r w:rsidRPr="007D67BC">
              <w:rPr>
                <w:rFonts w:ascii="Arial" w:hAnsi="Arial" w:cs="Arial"/>
              </w:rPr>
              <w:t xml:space="preserve">Follow signage available for route direction. </w:t>
            </w:r>
          </w:p>
          <w:p w14:paraId="27DD4556" w14:textId="46766B54" w:rsidR="00745FC7" w:rsidRPr="007D67BC" w:rsidRDefault="00745FC7" w:rsidP="00205164">
            <w:pPr>
              <w:autoSpaceDE w:val="0"/>
              <w:autoSpaceDN w:val="0"/>
              <w:adjustRightInd w:val="0"/>
              <w:ind w:left="360"/>
              <w:contextualSpacing/>
              <w:rPr>
                <w:rFonts w:ascii="Arial" w:hAnsi="Arial" w:cs="Arial"/>
              </w:rPr>
            </w:pPr>
          </w:p>
        </w:tc>
        <w:tc>
          <w:tcPr>
            <w:tcW w:w="1134" w:type="dxa"/>
            <w:vAlign w:val="center"/>
          </w:tcPr>
          <w:p w14:paraId="6EB9C324" w14:textId="753F17DE" w:rsidR="00745FC7" w:rsidRPr="007D67BC" w:rsidRDefault="00205164" w:rsidP="002E0039">
            <w:pPr>
              <w:rPr>
                <w:rFonts w:ascii="Arial" w:hAnsi="Arial" w:cs="Arial"/>
              </w:rPr>
            </w:pPr>
            <w:r w:rsidRPr="007D67BC">
              <w:rPr>
                <w:rFonts w:ascii="Arial" w:hAnsi="Arial" w:cs="Arial"/>
              </w:rPr>
              <w:t>Low</w:t>
            </w:r>
          </w:p>
        </w:tc>
      </w:tr>
      <w:tr w:rsidR="00745FC7" w:rsidRPr="00117C97" w14:paraId="221BE905" w14:textId="77777777" w:rsidTr="002E0039">
        <w:trPr>
          <w:cantSplit/>
          <w:trHeight w:val="1277"/>
        </w:trPr>
        <w:tc>
          <w:tcPr>
            <w:tcW w:w="1560" w:type="dxa"/>
            <w:vAlign w:val="center"/>
          </w:tcPr>
          <w:p w14:paraId="395F7853" w14:textId="4DB050AE" w:rsidR="00745FC7" w:rsidRPr="007D67BC" w:rsidRDefault="00BE4024" w:rsidP="002E0039">
            <w:pPr>
              <w:rPr>
                <w:rFonts w:ascii="Arial" w:hAnsi="Arial" w:cs="Arial"/>
              </w:rPr>
            </w:pPr>
            <w:r w:rsidRPr="007D67BC">
              <w:rPr>
                <w:rFonts w:ascii="Arial" w:hAnsi="Arial" w:cs="Arial"/>
              </w:rPr>
              <w:t>Walking on the beach</w:t>
            </w:r>
          </w:p>
        </w:tc>
        <w:tc>
          <w:tcPr>
            <w:tcW w:w="2976" w:type="dxa"/>
            <w:vAlign w:val="center"/>
          </w:tcPr>
          <w:p w14:paraId="1E97EC69" w14:textId="328BF35B" w:rsidR="00745FC7" w:rsidRPr="007D67BC" w:rsidRDefault="00BE4024" w:rsidP="002E0039">
            <w:pPr>
              <w:autoSpaceDE w:val="0"/>
              <w:autoSpaceDN w:val="0"/>
              <w:adjustRightInd w:val="0"/>
              <w:rPr>
                <w:rFonts w:ascii="Arial" w:hAnsi="Arial" w:cs="Arial"/>
              </w:rPr>
            </w:pPr>
            <w:r w:rsidRPr="007D67BC">
              <w:rPr>
                <w:rFonts w:ascii="Arial" w:hAnsi="Arial" w:cs="Arial"/>
              </w:rPr>
              <w:t xml:space="preserve">To access the </w:t>
            </w:r>
            <w:r w:rsidR="000904C7" w:rsidRPr="007D67BC">
              <w:rPr>
                <w:rFonts w:ascii="Arial" w:hAnsi="Arial" w:cs="Arial"/>
              </w:rPr>
              <w:t>rock pools</w:t>
            </w:r>
          </w:p>
        </w:tc>
        <w:tc>
          <w:tcPr>
            <w:tcW w:w="2268" w:type="dxa"/>
            <w:vAlign w:val="center"/>
          </w:tcPr>
          <w:p w14:paraId="5B024DF5" w14:textId="77777777" w:rsidR="000904C7" w:rsidRPr="007D67BC" w:rsidRDefault="000904C7" w:rsidP="000904C7">
            <w:pPr>
              <w:contextualSpacing/>
              <w:rPr>
                <w:rFonts w:ascii="Arial" w:hAnsi="Arial" w:cs="Arial"/>
              </w:rPr>
            </w:pPr>
            <w:r w:rsidRPr="007D67BC">
              <w:rPr>
                <w:rFonts w:ascii="Arial" w:hAnsi="Arial" w:cs="Arial"/>
              </w:rPr>
              <w:t>Trips and falls</w:t>
            </w:r>
          </w:p>
          <w:p w14:paraId="51E66879" w14:textId="77777777" w:rsidR="000904C7" w:rsidRPr="007D67BC" w:rsidRDefault="000904C7" w:rsidP="000904C7">
            <w:pPr>
              <w:rPr>
                <w:rFonts w:ascii="Arial" w:hAnsi="Arial" w:cs="Arial"/>
              </w:rPr>
            </w:pPr>
            <w:r w:rsidRPr="007D67BC">
              <w:rPr>
                <w:rFonts w:ascii="Arial" w:hAnsi="Arial" w:cs="Arial"/>
              </w:rPr>
              <w:t xml:space="preserve">Cuts, </w:t>
            </w:r>
            <w:proofErr w:type="gramStart"/>
            <w:r w:rsidRPr="007D67BC">
              <w:rPr>
                <w:rFonts w:ascii="Arial" w:hAnsi="Arial" w:cs="Arial"/>
              </w:rPr>
              <w:t>grazes</w:t>
            </w:r>
            <w:proofErr w:type="gramEnd"/>
            <w:r w:rsidRPr="007D67BC">
              <w:rPr>
                <w:rFonts w:ascii="Arial" w:hAnsi="Arial" w:cs="Arial"/>
              </w:rPr>
              <w:t xml:space="preserve"> and abrasions.</w:t>
            </w:r>
          </w:p>
          <w:p w14:paraId="45552CF8" w14:textId="0F42CFCA" w:rsidR="000904C7" w:rsidRPr="007D67BC" w:rsidRDefault="000904C7" w:rsidP="000904C7">
            <w:pPr>
              <w:contextualSpacing/>
              <w:rPr>
                <w:rFonts w:ascii="Arial" w:hAnsi="Arial" w:cs="Arial"/>
              </w:rPr>
            </w:pPr>
            <w:r w:rsidRPr="007D67BC">
              <w:rPr>
                <w:rFonts w:ascii="Arial" w:hAnsi="Arial" w:cs="Arial"/>
              </w:rPr>
              <w:t>Drowning.</w:t>
            </w:r>
          </w:p>
        </w:tc>
        <w:tc>
          <w:tcPr>
            <w:tcW w:w="993" w:type="dxa"/>
            <w:vAlign w:val="center"/>
          </w:tcPr>
          <w:p w14:paraId="6FAB021A" w14:textId="4E465DFD" w:rsidR="00745FC7" w:rsidRPr="007D67BC" w:rsidRDefault="000904C7" w:rsidP="002E0039">
            <w:pPr>
              <w:autoSpaceDE w:val="0"/>
              <w:autoSpaceDN w:val="0"/>
              <w:adjustRightInd w:val="0"/>
              <w:rPr>
                <w:rFonts w:ascii="Arial" w:hAnsi="Arial" w:cs="Arial"/>
              </w:rPr>
            </w:pPr>
            <w:r w:rsidRPr="007D67BC">
              <w:rPr>
                <w:rFonts w:ascii="Arial" w:hAnsi="Arial" w:cs="Arial"/>
              </w:rPr>
              <w:t>Young people and Adults</w:t>
            </w:r>
          </w:p>
        </w:tc>
        <w:tc>
          <w:tcPr>
            <w:tcW w:w="5670" w:type="dxa"/>
            <w:vAlign w:val="center"/>
          </w:tcPr>
          <w:p w14:paraId="637288F4" w14:textId="25A1E783" w:rsidR="00745FC7" w:rsidRPr="007D67BC" w:rsidRDefault="000904C7" w:rsidP="000904C7">
            <w:pPr>
              <w:numPr>
                <w:ilvl w:val="0"/>
                <w:numId w:val="5"/>
              </w:numPr>
              <w:contextualSpacing/>
              <w:rPr>
                <w:rFonts w:ascii="Arial" w:hAnsi="Arial" w:cs="Arial"/>
              </w:rPr>
            </w:pPr>
            <w:r w:rsidRPr="007D67BC">
              <w:rPr>
                <w:rFonts w:ascii="Arial" w:hAnsi="Arial" w:cs="Arial"/>
              </w:rPr>
              <w:t xml:space="preserve">Check tide times before </w:t>
            </w:r>
            <w:r w:rsidR="00E64A71" w:rsidRPr="007D67BC">
              <w:rPr>
                <w:rFonts w:ascii="Arial" w:hAnsi="Arial" w:cs="Arial"/>
              </w:rPr>
              <w:t>hand.</w:t>
            </w:r>
          </w:p>
          <w:p w14:paraId="7C38AB72" w14:textId="747F993D" w:rsidR="002269FB" w:rsidRPr="007D67BC" w:rsidRDefault="002269FB" w:rsidP="000904C7">
            <w:pPr>
              <w:numPr>
                <w:ilvl w:val="0"/>
                <w:numId w:val="5"/>
              </w:numPr>
              <w:contextualSpacing/>
              <w:rPr>
                <w:rFonts w:ascii="Arial" w:hAnsi="Arial" w:cs="Arial"/>
              </w:rPr>
            </w:pPr>
            <w:r w:rsidRPr="007D67BC">
              <w:rPr>
                <w:rFonts w:ascii="Arial" w:hAnsi="Arial" w:cs="Arial"/>
              </w:rPr>
              <w:t>Beware of a change in tide during activity</w:t>
            </w:r>
            <w:r w:rsidR="00E64A71" w:rsidRPr="007D67BC">
              <w:rPr>
                <w:rFonts w:ascii="Arial" w:hAnsi="Arial" w:cs="Arial"/>
              </w:rPr>
              <w:t>.</w:t>
            </w:r>
          </w:p>
          <w:p w14:paraId="0C351278" w14:textId="588024B6" w:rsidR="00E64A71" w:rsidRPr="007D67BC" w:rsidRDefault="00E64A71" w:rsidP="000904C7">
            <w:pPr>
              <w:numPr>
                <w:ilvl w:val="0"/>
                <w:numId w:val="5"/>
              </w:numPr>
              <w:contextualSpacing/>
              <w:rPr>
                <w:rFonts w:ascii="Arial" w:hAnsi="Arial" w:cs="Arial"/>
              </w:rPr>
            </w:pPr>
            <w:r w:rsidRPr="007D67BC">
              <w:rPr>
                <w:rFonts w:ascii="Arial" w:hAnsi="Arial" w:cs="Arial"/>
              </w:rPr>
              <w:t>No swimming</w:t>
            </w:r>
          </w:p>
          <w:p w14:paraId="64C21F4E" w14:textId="1F0B5610" w:rsidR="00E64A71" w:rsidRPr="007D67BC" w:rsidRDefault="00E64A71" w:rsidP="000904C7">
            <w:pPr>
              <w:numPr>
                <w:ilvl w:val="0"/>
                <w:numId w:val="5"/>
              </w:numPr>
              <w:contextualSpacing/>
              <w:rPr>
                <w:rFonts w:ascii="Arial" w:hAnsi="Arial" w:cs="Arial"/>
              </w:rPr>
            </w:pPr>
            <w:r w:rsidRPr="007D67BC">
              <w:rPr>
                <w:rFonts w:ascii="Arial" w:hAnsi="Arial" w:cs="Arial"/>
              </w:rPr>
              <w:t>No paddling</w:t>
            </w:r>
          </w:p>
          <w:p w14:paraId="19493A0B" w14:textId="642057CF" w:rsidR="00E64A71" w:rsidRPr="007D67BC" w:rsidRDefault="00E64A71" w:rsidP="000904C7">
            <w:pPr>
              <w:numPr>
                <w:ilvl w:val="0"/>
                <w:numId w:val="5"/>
              </w:numPr>
              <w:contextualSpacing/>
              <w:rPr>
                <w:rFonts w:ascii="Arial" w:hAnsi="Arial" w:cs="Arial"/>
              </w:rPr>
            </w:pPr>
            <w:r w:rsidRPr="007D67BC">
              <w:rPr>
                <w:rFonts w:ascii="Arial" w:hAnsi="Arial" w:cs="Arial"/>
              </w:rPr>
              <w:t xml:space="preserve">Be aware of </w:t>
            </w:r>
            <w:r w:rsidR="00287EDB" w:rsidRPr="007D67BC">
              <w:rPr>
                <w:rFonts w:ascii="Arial" w:hAnsi="Arial" w:cs="Arial"/>
              </w:rPr>
              <w:t>RNLI safety flags.</w:t>
            </w:r>
          </w:p>
          <w:p w14:paraId="0E7CA1C0" w14:textId="020C77B5" w:rsidR="002269FB" w:rsidRPr="007D67BC" w:rsidRDefault="002269FB" w:rsidP="000904C7">
            <w:pPr>
              <w:numPr>
                <w:ilvl w:val="0"/>
                <w:numId w:val="5"/>
              </w:numPr>
              <w:contextualSpacing/>
              <w:rPr>
                <w:rFonts w:ascii="Arial" w:hAnsi="Arial" w:cs="Arial"/>
              </w:rPr>
            </w:pPr>
          </w:p>
        </w:tc>
        <w:tc>
          <w:tcPr>
            <w:tcW w:w="1134" w:type="dxa"/>
            <w:vAlign w:val="center"/>
          </w:tcPr>
          <w:p w14:paraId="5E55F16E" w14:textId="5A365553" w:rsidR="00745FC7" w:rsidRPr="007D67BC" w:rsidRDefault="00287EDB" w:rsidP="002E0039">
            <w:pPr>
              <w:rPr>
                <w:rFonts w:ascii="Arial" w:hAnsi="Arial" w:cs="Arial"/>
              </w:rPr>
            </w:pPr>
            <w:r w:rsidRPr="007D67BC">
              <w:rPr>
                <w:rFonts w:ascii="Arial" w:hAnsi="Arial" w:cs="Arial"/>
              </w:rPr>
              <w:t>Low</w:t>
            </w:r>
          </w:p>
        </w:tc>
      </w:tr>
    </w:tbl>
    <w:p w14:paraId="243E93AF" w14:textId="77777777" w:rsidR="00D17678" w:rsidRDefault="00D17678" w:rsidP="00F202F8">
      <w:pPr>
        <w:pStyle w:val="NormalWeb"/>
        <w:rPr>
          <w:rFonts w:ascii="Arial" w:hAnsi="Arial" w:cs="Arial"/>
          <w:sz w:val="22"/>
          <w:szCs w:val="22"/>
        </w:rPr>
      </w:pPr>
    </w:p>
    <w:p w14:paraId="449ECBEA" w14:textId="77777777" w:rsidR="007507FD" w:rsidRDefault="007507FD" w:rsidP="00F202F8">
      <w:pPr>
        <w:pStyle w:val="NormalWeb"/>
        <w:rPr>
          <w:rFonts w:ascii="Arial" w:hAnsi="Arial" w:cs="Arial"/>
          <w:sz w:val="22"/>
          <w:szCs w:val="22"/>
        </w:rPr>
        <w:sectPr w:rsidR="007507FD" w:rsidSect="00EF2602">
          <w:pgSz w:w="16838" w:h="11906" w:orient="landscape"/>
          <w:pgMar w:top="720" w:right="720" w:bottom="720" w:left="720" w:header="708" w:footer="708" w:gutter="0"/>
          <w:cols w:space="708"/>
          <w:docGrid w:linePitch="360"/>
        </w:sectPr>
      </w:pPr>
    </w:p>
    <w:p w14:paraId="203AA5EB" w14:textId="28BC1BDE" w:rsidR="007B43F6" w:rsidRPr="007B43F6" w:rsidRDefault="007B43F6" w:rsidP="005220A9">
      <w:pPr>
        <w:pStyle w:val="Heading2"/>
        <w:spacing w:line="360" w:lineRule="auto"/>
        <w:rPr>
          <w:rFonts w:ascii="Arial" w:hAnsi="Arial" w:cs="Arial"/>
          <w:color w:val="275317" w:themeColor="accent6" w:themeShade="80"/>
        </w:rPr>
      </w:pPr>
      <w:bookmarkStart w:id="5" w:name="_Toc165834689"/>
      <w:r w:rsidRPr="007B43F6">
        <w:rPr>
          <w:rFonts w:ascii="Arial" w:hAnsi="Arial" w:cs="Arial"/>
          <w:color w:val="275317" w:themeColor="accent6" w:themeShade="80"/>
        </w:rPr>
        <w:lastRenderedPageBreak/>
        <w:t>Element 4 – Literature Review</w:t>
      </w:r>
      <w:bookmarkEnd w:id="5"/>
    </w:p>
    <w:p w14:paraId="7790F084" w14:textId="77777777" w:rsidR="007B43F6" w:rsidRDefault="007B43F6" w:rsidP="005220A9">
      <w:pPr>
        <w:spacing w:line="360" w:lineRule="auto"/>
        <w:rPr>
          <w:rFonts w:ascii="Arial" w:hAnsi="Arial" w:cs="Arial"/>
        </w:rPr>
      </w:pPr>
      <w:r w:rsidRPr="007B43F6">
        <w:rPr>
          <w:rFonts w:ascii="Arial" w:hAnsi="Arial" w:cs="Arial"/>
        </w:rPr>
        <w:t>‘The role of Outdoor Education’</w:t>
      </w:r>
    </w:p>
    <w:p w14:paraId="44067F78" w14:textId="547BE3CE" w:rsidR="008129F2" w:rsidRPr="00A3283F" w:rsidRDefault="008129F2" w:rsidP="008129F2">
      <w:pPr>
        <w:pStyle w:val="NormalWeb"/>
        <w:spacing w:line="360" w:lineRule="auto"/>
        <w:rPr>
          <w:rFonts w:ascii="Arial" w:hAnsi="Arial" w:cs="Arial"/>
          <w:color w:val="000000" w:themeColor="text1"/>
          <w:sz w:val="22"/>
          <w:szCs w:val="22"/>
        </w:rPr>
      </w:pPr>
      <w:r w:rsidRPr="00A3283F">
        <w:rPr>
          <w:rFonts w:ascii="Arial" w:hAnsi="Arial" w:cs="Arial"/>
          <w:color w:val="000000" w:themeColor="text1"/>
          <w:sz w:val="22"/>
          <w:szCs w:val="22"/>
        </w:rPr>
        <w:t xml:space="preserve">This Literature review looks at the role of outdoor education, how it affects children’s health and well-being. How it connects to the new Welsh Curriculum and discusses safety concerns of staff. To begin with there are many theorists who were pioneers for this form of learning. Margaret McMillan (1860-1931) and her sister Rachel looked for ways to alleviate the effects of poverty and improve health and well-being of children, driven by their political and religious beliefs. They drew on Froebel’s work and understood the importance of the garden and recognised how time and space influenced child’s development (Pound, 2006). Her theory champions those children who are in poverty to be inclusive in every aspect of education. Froebel supported this view, he turned to nature for both solace and for answers about life at a young age, for children living with concerns and problems nature can offer healing, (Bruce, 2012). Friedrich Froebel (1782-1852) also believed play holds a vital role in child development and that in encourages enjoyment and emotional well-being (Pound, 2006). </w:t>
      </w:r>
    </w:p>
    <w:p w14:paraId="3BB19F4A" w14:textId="5620E212" w:rsidR="008129F2" w:rsidRPr="00A3283F" w:rsidRDefault="008129F2" w:rsidP="008129F2">
      <w:pPr>
        <w:pStyle w:val="NormalWeb"/>
        <w:spacing w:line="360" w:lineRule="auto"/>
        <w:rPr>
          <w:rFonts w:ascii="Arial" w:hAnsi="Arial" w:cs="Arial"/>
          <w:color w:val="000000" w:themeColor="text1"/>
          <w:sz w:val="22"/>
          <w:szCs w:val="22"/>
        </w:rPr>
      </w:pPr>
      <w:r w:rsidRPr="00A3283F">
        <w:rPr>
          <w:rFonts w:ascii="Arial" w:hAnsi="Arial" w:cs="Arial"/>
          <w:color w:val="000000" w:themeColor="text1"/>
          <w:sz w:val="22"/>
          <w:szCs w:val="22"/>
        </w:rPr>
        <w:t xml:space="preserve">Physical health, mental </w:t>
      </w:r>
      <w:proofErr w:type="gramStart"/>
      <w:r w:rsidRPr="00A3283F">
        <w:rPr>
          <w:rFonts w:ascii="Arial" w:hAnsi="Arial" w:cs="Arial"/>
          <w:color w:val="000000" w:themeColor="text1"/>
          <w:sz w:val="22"/>
          <w:szCs w:val="22"/>
        </w:rPr>
        <w:t>health</w:t>
      </w:r>
      <w:proofErr w:type="gramEnd"/>
      <w:r w:rsidRPr="00A3283F">
        <w:rPr>
          <w:rFonts w:ascii="Arial" w:hAnsi="Arial" w:cs="Arial"/>
          <w:color w:val="000000" w:themeColor="text1"/>
          <w:sz w:val="22"/>
          <w:szCs w:val="22"/>
        </w:rPr>
        <w:t xml:space="preserve"> and well-being. </w:t>
      </w:r>
    </w:p>
    <w:p w14:paraId="2838B885" w14:textId="4854FE0D" w:rsidR="008129F2" w:rsidRPr="00A3283F" w:rsidRDefault="008129F2" w:rsidP="008129F2">
      <w:pPr>
        <w:pStyle w:val="NormalWeb"/>
        <w:spacing w:line="360" w:lineRule="auto"/>
        <w:rPr>
          <w:rFonts w:ascii="Arial" w:hAnsi="Arial" w:cs="Arial"/>
          <w:color w:val="000000" w:themeColor="text1"/>
          <w:sz w:val="22"/>
          <w:szCs w:val="22"/>
        </w:rPr>
      </w:pPr>
      <w:r w:rsidRPr="00A3283F">
        <w:rPr>
          <w:rFonts w:ascii="Arial" w:hAnsi="Arial" w:cs="Arial"/>
          <w:color w:val="000000" w:themeColor="text1"/>
          <w:sz w:val="22"/>
          <w:szCs w:val="22"/>
        </w:rPr>
        <w:t>It is believe</w:t>
      </w:r>
      <w:r>
        <w:rPr>
          <w:rFonts w:ascii="Arial" w:hAnsi="Arial" w:cs="Arial"/>
          <w:color w:val="000000" w:themeColor="text1"/>
          <w:sz w:val="22"/>
          <w:szCs w:val="22"/>
        </w:rPr>
        <w:t>d</w:t>
      </w:r>
      <w:r w:rsidRPr="00A3283F">
        <w:rPr>
          <w:rFonts w:ascii="Arial" w:hAnsi="Arial" w:cs="Arial"/>
          <w:color w:val="000000" w:themeColor="text1"/>
          <w:sz w:val="22"/>
          <w:szCs w:val="22"/>
        </w:rPr>
        <w:t xml:space="preserve"> an educational strategy centred around the concept of playfulness can enhance learning and potentially improve student well-being (Watson, et al, 2012). Friedrich Froebel (1782-1852) believed play holds a vital role in child development and that in encourages enjoyment and emotional well-being (Pound, 2006). </w:t>
      </w:r>
      <w:r w:rsidRPr="00A3283F">
        <w:rPr>
          <w:rFonts w:ascii="Arial" w:hAnsi="Arial" w:cs="Arial"/>
          <w:color w:val="000000" w:themeColor="text1"/>
          <w:sz w:val="22"/>
          <w:szCs w:val="22"/>
          <w:shd w:val="clear" w:color="auto" w:fill="FFFFFF"/>
        </w:rPr>
        <w:t xml:space="preserve"> </w:t>
      </w:r>
      <w:r w:rsidRPr="00A3283F">
        <w:rPr>
          <w:rFonts w:ascii="Arial" w:hAnsi="Arial" w:cs="Arial"/>
          <w:color w:val="000000" w:themeColor="text1"/>
          <w:sz w:val="22"/>
          <w:szCs w:val="22"/>
        </w:rPr>
        <w:t xml:space="preserve">Dewey (1933) added to this, that ‘playfulness’ which encompasses both play and work activities is more important than play. This playful disposition creates the foundations for education and wellbeing (Watson, et al., 2012). </w:t>
      </w:r>
    </w:p>
    <w:p w14:paraId="0CAAB722" w14:textId="10C54CFB" w:rsidR="008129F2" w:rsidRPr="008129F2" w:rsidRDefault="008129F2" w:rsidP="008129F2">
      <w:pPr>
        <w:pStyle w:val="NormalWeb"/>
        <w:spacing w:line="360" w:lineRule="auto"/>
        <w:rPr>
          <w:rFonts w:ascii="Arial" w:hAnsi="Arial" w:cs="Arial"/>
          <w:color w:val="000000" w:themeColor="text1"/>
          <w:sz w:val="22"/>
          <w:szCs w:val="22"/>
        </w:rPr>
      </w:pPr>
      <w:r w:rsidRPr="00A3283F">
        <w:rPr>
          <w:rFonts w:ascii="Arial" w:hAnsi="Arial" w:cs="Arial"/>
          <w:color w:val="000000" w:themeColor="text1"/>
          <w:sz w:val="22"/>
          <w:szCs w:val="22"/>
        </w:rPr>
        <w:t xml:space="preserve">With opportunities of outdoor learning decreasing for many children, a nature deficit disorder, there is worry this will have a negative impact on children’s development (Davy, 2019). Another impact on a child’s development is the lack of during a child’s development movement is vastly important, inefficient movement is the result in lack of movement opportunities during early years and is very hard to rectify compared to some other learning delays at the later stages. It also affects a child’s self-image and feelings of self-worth (White, 2020). The problems children face in modern life that have an impact often impacted by self-esteem either low self-esteem or </w:t>
      </w:r>
      <w:proofErr w:type="gramStart"/>
      <w:r w:rsidRPr="00A3283F">
        <w:rPr>
          <w:rFonts w:ascii="Arial" w:hAnsi="Arial" w:cs="Arial"/>
          <w:color w:val="000000" w:themeColor="text1"/>
          <w:sz w:val="22"/>
          <w:szCs w:val="22"/>
        </w:rPr>
        <w:t>a</w:t>
      </w:r>
      <w:proofErr w:type="gramEnd"/>
      <w:r w:rsidRPr="00A3283F">
        <w:rPr>
          <w:rFonts w:ascii="Arial" w:hAnsi="Arial" w:cs="Arial"/>
          <w:color w:val="000000" w:themeColor="text1"/>
          <w:sz w:val="22"/>
          <w:szCs w:val="22"/>
        </w:rPr>
        <w:t xml:space="preserve"> unhealthy sense of self-worth which affects behaviour within children (Bruce, 2012). </w:t>
      </w:r>
      <w:r w:rsidRPr="00A3283F">
        <w:rPr>
          <w:rFonts w:ascii="Arial" w:hAnsi="Arial" w:cs="Arial"/>
          <w:color w:val="000000" w:themeColor="text1"/>
          <w:sz w:val="22"/>
          <w:szCs w:val="22"/>
          <w:bdr w:val="none" w:sz="0" w:space="0" w:color="auto" w:frame="1"/>
        </w:rPr>
        <w:t xml:space="preserve">According to Maslow the first component of esteem the </w:t>
      </w:r>
      <w:r w:rsidRPr="00A3283F">
        <w:rPr>
          <w:rFonts w:ascii="Arial" w:hAnsi="Arial" w:cs="Arial"/>
          <w:color w:val="000000" w:themeColor="text1"/>
          <w:sz w:val="22"/>
          <w:szCs w:val="22"/>
          <w:shd w:val="clear" w:color="auto" w:fill="FFFFFF"/>
        </w:rPr>
        <w:t>hierarchy of needs </w:t>
      </w:r>
      <w:r w:rsidRPr="00A3283F">
        <w:rPr>
          <w:rFonts w:ascii="Arial" w:hAnsi="Arial" w:cs="Arial"/>
          <w:color w:val="000000" w:themeColor="text1"/>
          <w:sz w:val="22"/>
          <w:szCs w:val="22"/>
          <w:bdr w:val="none" w:sz="0" w:space="0" w:color="auto" w:frame="1"/>
        </w:rPr>
        <w:t xml:space="preserve">involved self-confidence, to feel positive about yourself </w:t>
      </w:r>
      <w:r w:rsidRPr="00A3283F">
        <w:rPr>
          <w:rFonts w:ascii="Arial" w:hAnsi="Arial" w:cs="Arial"/>
          <w:color w:val="000000" w:themeColor="text1"/>
          <w:sz w:val="22"/>
          <w:szCs w:val="22"/>
        </w:rPr>
        <w:t xml:space="preserve">(Hopper, </w:t>
      </w:r>
      <w:r w:rsidRPr="00A3283F">
        <w:rPr>
          <w:rFonts w:ascii="Arial" w:hAnsi="Arial" w:cs="Arial"/>
          <w:color w:val="000000" w:themeColor="text1"/>
          <w:sz w:val="22"/>
          <w:szCs w:val="22"/>
        </w:rPr>
        <w:lastRenderedPageBreak/>
        <w:t>2020). Cohen (2023) would agree and asserts “Spending time in nature can build their confidence”. According to Michael Sobel, author of Beyond Ecophobia, children are filled with anxiety about the future when discussing human abuse about the planet and they just don’t want to engage in real issues such as climate change and destruction of the rainforests, they have become fearful due to environmental education (Davy, 2019). Carole Dweck (2000, cited in Bruce, 2012) expresses the importance of trying something, to give it a go, stating this is a ‘mastery’ approach to learning compared to a fear of failure or a ‘helpless’ approach.  This follows Dweck’s theory of fixed and Growth mindset, fixed being unchangeable and growth you can improve through practice. In a fixed mindset, failure is permanent, however with a growth mindset failure is used as a chance to learn (Spencer, 2017)</w:t>
      </w:r>
    </w:p>
    <w:p w14:paraId="71F5B555" w14:textId="05B1509E" w:rsidR="008129F2" w:rsidRDefault="008129F2" w:rsidP="008129F2">
      <w:pPr>
        <w:pStyle w:val="NormalWeb"/>
        <w:spacing w:line="360" w:lineRule="auto"/>
        <w:rPr>
          <w:rFonts w:ascii="Arial" w:hAnsi="Arial" w:cs="Arial"/>
          <w:color w:val="000000" w:themeColor="text1"/>
          <w:sz w:val="22"/>
          <w:szCs w:val="22"/>
        </w:rPr>
      </w:pPr>
      <w:r w:rsidRPr="00A3283F">
        <w:rPr>
          <w:rFonts w:ascii="Arial" w:hAnsi="Arial" w:cs="Arial"/>
          <w:color w:val="000000" w:themeColor="text1"/>
          <w:sz w:val="22"/>
          <w:szCs w:val="22"/>
        </w:rPr>
        <w:t xml:space="preserve">With the rising levels of obesity in the country outdoor education should be an entitlement for every child with benefits of supporting the immune system, brain development, muscular skeletal system, and cardiovascular system (Davy, 2019). Since the Covid-19 pandemic the importance of outdoor education has increased and made people more aware of the value of spending time outdoors in nature (Pillman, 2022, cited in French et al, 2023). With the rising levels of obesity in the country outdoor education should be an entitlement for every child with benefits of supporting the immune system, brain development, muscular skeletal system, and cardiovascular system (Davy, 2019). Penny Greenland (2006) would agree and </w:t>
      </w:r>
      <w:proofErr w:type="gramStart"/>
      <w:r w:rsidRPr="00A3283F">
        <w:rPr>
          <w:rFonts w:ascii="Arial" w:hAnsi="Arial" w:cs="Arial"/>
          <w:color w:val="000000" w:themeColor="text1"/>
          <w:sz w:val="22"/>
          <w:szCs w:val="22"/>
        </w:rPr>
        <w:t>asserts often</w:t>
      </w:r>
      <w:proofErr w:type="gramEnd"/>
      <w:r w:rsidRPr="00A3283F">
        <w:rPr>
          <w:rFonts w:ascii="Arial" w:hAnsi="Arial" w:cs="Arial"/>
          <w:color w:val="000000" w:themeColor="text1"/>
          <w:sz w:val="22"/>
          <w:szCs w:val="22"/>
        </w:rPr>
        <w:t xml:space="preserve"> the lack of physical play can lead to clumsiness, attention problems and even learning difficulties later in life (Bruce, 2012).</w:t>
      </w:r>
    </w:p>
    <w:p w14:paraId="67783DBC" w14:textId="67E9C400" w:rsidR="008129F2" w:rsidRPr="00A3283F" w:rsidRDefault="008129F2" w:rsidP="008129F2">
      <w:pPr>
        <w:pStyle w:val="NormalWeb"/>
        <w:spacing w:line="360" w:lineRule="auto"/>
        <w:rPr>
          <w:rFonts w:ascii="Arial" w:hAnsi="Arial" w:cs="Arial"/>
          <w:color w:val="000000" w:themeColor="text1"/>
          <w:sz w:val="22"/>
          <w:szCs w:val="22"/>
        </w:rPr>
      </w:pPr>
      <w:r w:rsidRPr="00A3283F">
        <w:rPr>
          <w:rFonts w:ascii="Arial" w:hAnsi="Arial" w:cs="Arial"/>
          <w:color w:val="000000" w:themeColor="text1"/>
          <w:sz w:val="22"/>
          <w:szCs w:val="22"/>
        </w:rPr>
        <w:t xml:space="preserve">New Curriculum for Wales and Teaching outdoor </w:t>
      </w:r>
      <w:r w:rsidRPr="00A3283F">
        <w:rPr>
          <w:rFonts w:ascii="Arial" w:hAnsi="Arial" w:cs="Arial"/>
          <w:color w:val="000000" w:themeColor="text1"/>
          <w:sz w:val="22"/>
          <w:szCs w:val="22"/>
        </w:rPr>
        <w:t>education.</w:t>
      </w:r>
    </w:p>
    <w:p w14:paraId="735B40C0" w14:textId="58237B51" w:rsidR="008129F2" w:rsidRPr="00A3283F" w:rsidRDefault="008129F2" w:rsidP="008129F2">
      <w:pPr>
        <w:pStyle w:val="NormalWeb"/>
        <w:spacing w:line="360" w:lineRule="auto"/>
        <w:rPr>
          <w:rFonts w:ascii="Arial" w:hAnsi="Arial" w:cs="Arial"/>
          <w:color w:val="000000" w:themeColor="text1"/>
          <w:sz w:val="22"/>
          <w:szCs w:val="22"/>
        </w:rPr>
      </w:pPr>
      <w:r w:rsidRPr="00A3283F">
        <w:rPr>
          <w:rFonts w:ascii="Arial" w:hAnsi="Arial" w:cs="Arial"/>
          <w:color w:val="000000" w:themeColor="text1"/>
          <w:sz w:val="22"/>
          <w:szCs w:val="22"/>
        </w:rPr>
        <w:t xml:space="preserve">Friedrich Froebel believes that if children can see the wonder of </w:t>
      </w:r>
      <w:r w:rsidRPr="00A3283F">
        <w:rPr>
          <w:rFonts w:ascii="Arial" w:hAnsi="Arial" w:cs="Arial"/>
          <w:color w:val="000000" w:themeColor="text1"/>
          <w:sz w:val="22"/>
          <w:szCs w:val="22"/>
        </w:rPr>
        <w:t>nature,</w:t>
      </w:r>
      <w:r w:rsidRPr="00A3283F">
        <w:rPr>
          <w:rFonts w:ascii="Arial" w:hAnsi="Arial" w:cs="Arial"/>
          <w:color w:val="000000" w:themeColor="text1"/>
          <w:sz w:val="22"/>
          <w:szCs w:val="22"/>
        </w:rPr>
        <w:t xml:space="preserve"> they will understand the effect of their own actions on their environment this will most likely aid the desire to help shape a sustainable future (</w:t>
      </w:r>
      <w:r w:rsidRPr="00A3283F">
        <w:rPr>
          <w:rStyle w:val="normaltextrun"/>
          <w:rFonts w:ascii="Arial" w:hAnsi="Arial" w:cs="Arial"/>
          <w:color w:val="000000" w:themeColor="text1"/>
          <w:sz w:val="22"/>
          <w:szCs w:val="22"/>
        </w:rPr>
        <w:t>Bates, 2019)</w:t>
      </w:r>
      <w:r w:rsidRPr="00A3283F">
        <w:rPr>
          <w:rFonts w:ascii="Arial" w:hAnsi="Arial" w:cs="Arial"/>
          <w:color w:val="000000" w:themeColor="text1"/>
          <w:sz w:val="22"/>
          <w:szCs w:val="22"/>
        </w:rPr>
        <w:t>. The natural world provides us with opportunity for observation, investigation, and exploration so that children can experience ownership and responsibility Frobel believed the garden played an important role for children to develop a greater sense of the natural world around them (Bruce, 2012). Children and young people connect with the natural world, history, and culture through outdoor learning (Bruce, 2012). The Welsh concept ‘</w:t>
      </w:r>
      <w:proofErr w:type="spellStart"/>
      <w:r w:rsidRPr="00A3283F">
        <w:rPr>
          <w:rFonts w:ascii="Arial" w:hAnsi="Arial" w:cs="Arial"/>
          <w:color w:val="000000" w:themeColor="text1"/>
          <w:sz w:val="22"/>
          <w:szCs w:val="22"/>
        </w:rPr>
        <w:t>cynefin</w:t>
      </w:r>
      <w:proofErr w:type="spellEnd"/>
      <w:r w:rsidRPr="00A3283F">
        <w:rPr>
          <w:rFonts w:ascii="Arial" w:hAnsi="Arial" w:cs="Arial"/>
          <w:color w:val="000000" w:themeColor="text1"/>
          <w:sz w:val="22"/>
          <w:szCs w:val="22"/>
        </w:rPr>
        <w:t xml:space="preserve">’ embodies the idea of people connecting with the environment around them which has been included within the new curriculum (French et al, 2023). An example of an outdoor area being used for learning can be taken from Froebel, he gave a group of children at a kindergarten in </w:t>
      </w:r>
      <w:proofErr w:type="spellStart"/>
      <w:r w:rsidRPr="00A3283F">
        <w:rPr>
          <w:rFonts w:ascii="Arial" w:hAnsi="Arial" w:cs="Arial"/>
          <w:color w:val="000000" w:themeColor="text1"/>
          <w:sz w:val="22"/>
          <w:szCs w:val="22"/>
        </w:rPr>
        <w:t>Blankenburg</w:t>
      </w:r>
      <w:proofErr w:type="spellEnd"/>
      <w:r w:rsidRPr="00A3283F">
        <w:rPr>
          <w:rFonts w:ascii="Arial" w:hAnsi="Arial" w:cs="Arial"/>
          <w:color w:val="000000" w:themeColor="text1"/>
          <w:sz w:val="22"/>
          <w:szCs w:val="22"/>
        </w:rPr>
        <w:t xml:space="preserve">, a plot within the local community communal area teaching them about relationships and belonging within the community </w:t>
      </w:r>
      <w:r w:rsidRPr="00A3283F">
        <w:rPr>
          <w:rFonts w:ascii="Arial" w:hAnsi="Arial" w:cs="Arial"/>
          <w:color w:val="000000" w:themeColor="text1"/>
          <w:sz w:val="22"/>
          <w:szCs w:val="22"/>
        </w:rPr>
        <w:lastRenderedPageBreak/>
        <w:t xml:space="preserve">(Bruce, 2012). Bronfenbrenner’s Ecological Systems theory explains the importance of culture and community in shaping children’s learning and growth, through their relationship with multiple systems such as family, </w:t>
      </w:r>
      <w:proofErr w:type="gramStart"/>
      <w:r w:rsidRPr="00A3283F">
        <w:rPr>
          <w:rFonts w:ascii="Arial" w:hAnsi="Arial" w:cs="Arial"/>
          <w:color w:val="000000" w:themeColor="text1"/>
          <w:sz w:val="22"/>
          <w:szCs w:val="22"/>
        </w:rPr>
        <w:t>school</w:t>
      </w:r>
      <w:proofErr w:type="gramEnd"/>
      <w:r w:rsidRPr="00A3283F">
        <w:rPr>
          <w:rFonts w:ascii="Arial" w:hAnsi="Arial" w:cs="Arial"/>
          <w:color w:val="000000" w:themeColor="text1"/>
          <w:sz w:val="22"/>
          <w:szCs w:val="22"/>
        </w:rPr>
        <w:t xml:space="preserve"> and the local community. Disadvantaged and marginalised students greatly benefited from his work (Knight (2013). French et al (2023) further asserts “Welsh government advocates outdoor learning as a key pedagogical approach for delivering the new Curriculum for Wales.” The new Curriculum for Wales sets to follow four purposes form the Successful Futures report one of these being that children become ethical, informed citizens, outdoor education can help successfully meet this purpose by giving children opportunities to learn about the environment and culture of their local area, country, and the world (</w:t>
      </w:r>
      <w:r w:rsidR="007A5ECD" w:rsidRPr="007C366A">
        <w:rPr>
          <w:rFonts w:ascii="Arial" w:hAnsi="Arial" w:cs="Arial"/>
          <w:color w:val="000000" w:themeColor="text1"/>
          <w:sz w:val="22"/>
          <w:szCs w:val="22"/>
        </w:rPr>
        <w:t xml:space="preserve">Donaldson, </w:t>
      </w:r>
      <w:r w:rsidR="007A5ECD" w:rsidRPr="007C366A">
        <w:rPr>
          <w:rFonts w:ascii="Arial" w:hAnsi="Arial" w:cs="Arial"/>
          <w:color w:val="000000" w:themeColor="text1"/>
          <w:sz w:val="22"/>
          <w:szCs w:val="22"/>
        </w:rPr>
        <w:t>2015)</w:t>
      </w:r>
      <w:r w:rsidRPr="00A3283F">
        <w:rPr>
          <w:rFonts w:ascii="Arial" w:hAnsi="Arial" w:cs="Arial"/>
          <w:color w:val="000000" w:themeColor="text1"/>
          <w:sz w:val="22"/>
          <w:szCs w:val="22"/>
        </w:rPr>
        <w:t>. It is interesting that key principles, from more than a hundred years ago, of early pioneers reflecting their vision, knowledge and experience often still influence curriculum development and design today identifying the importance of the outdoors and how it is crucial as a learning experience. These theories may still be relevant however are often expressed differently (Bruce, 2012).</w:t>
      </w:r>
    </w:p>
    <w:p w14:paraId="3F4B91D4" w14:textId="77777777" w:rsidR="008129F2" w:rsidRPr="00A3283F" w:rsidRDefault="008129F2" w:rsidP="008129F2">
      <w:pPr>
        <w:pStyle w:val="NormalWeb"/>
        <w:spacing w:line="360" w:lineRule="auto"/>
        <w:rPr>
          <w:rFonts w:ascii="Arial" w:hAnsi="Arial" w:cs="Arial"/>
          <w:color w:val="000000" w:themeColor="text1"/>
          <w:sz w:val="22"/>
          <w:szCs w:val="22"/>
        </w:rPr>
      </w:pPr>
      <w:r w:rsidRPr="00A3283F">
        <w:rPr>
          <w:rFonts w:ascii="Arial" w:hAnsi="Arial" w:cs="Arial"/>
          <w:color w:val="000000" w:themeColor="text1"/>
          <w:sz w:val="22"/>
          <w:szCs w:val="22"/>
        </w:rPr>
        <w:t>It is important to encourage children’s own exploration and creativity when using outdoor spaces for play although children certainly value the attention and involvement of staff in discovering new ideas for play (White, 2020). Bronfenbrenner believed that the interactions with the adults within the microsystem and the mesosystem, the two layers closest to the child, was key to promoting a good learning experience for the child (Aubrey and Riley, 2021). Montessori would disagree and asserted for the child to be free the adult must be an observer (Pound, 2006). The practitioner plays an important role in providing an environment to facilitate play according to Curriculum guidance (Watson, et al., 2012). Contrary to this f</w:t>
      </w:r>
      <w:r w:rsidRPr="00A3283F">
        <w:rPr>
          <w:rFonts w:ascii="Arial" w:hAnsi="Arial" w:cs="Arial"/>
          <w:color w:val="000000" w:themeColor="text1"/>
          <w:sz w:val="22"/>
          <w:szCs w:val="22"/>
          <w:shd w:val="clear" w:color="auto" w:fill="FFFFFF"/>
        </w:rPr>
        <w:t xml:space="preserve">or practitioners to be able to successfully implement outdoor education as a pedagogy they need professional development (Maynard et al., 2013). According to Pound (2006) </w:t>
      </w:r>
      <w:r w:rsidRPr="00A3283F">
        <w:rPr>
          <w:rFonts w:ascii="Arial" w:hAnsi="Arial" w:cs="Arial"/>
          <w:color w:val="000000" w:themeColor="text1"/>
          <w:sz w:val="22"/>
          <w:szCs w:val="22"/>
        </w:rPr>
        <w:t xml:space="preserve">Jean-Jacques Rousseau (1712-1778) also believed children should be observed by practitioners. </w:t>
      </w:r>
      <w:r w:rsidRPr="00A3283F">
        <w:rPr>
          <w:rFonts w:ascii="Arial" w:hAnsi="Arial" w:cs="Arial"/>
          <w:color w:val="000000" w:themeColor="text1"/>
          <w:sz w:val="22"/>
          <w:szCs w:val="22"/>
          <w:shd w:val="clear" w:color="auto" w:fill="FFFFFF"/>
        </w:rPr>
        <w:t xml:space="preserve">Practitioners are often relucent to go outdoors due to the idea that ‘real work’ can only happen in the classroom following that outdoor spaces are used for informal learning band play and can’t be used as a form of assessment (Maynard et al., 2013). </w:t>
      </w:r>
      <w:r w:rsidRPr="00A3283F">
        <w:rPr>
          <w:rFonts w:ascii="Arial" w:hAnsi="Arial" w:cs="Arial"/>
          <w:color w:val="000000" w:themeColor="text1"/>
          <w:sz w:val="22"/>
          <w:szCs w:val="22"/>
        </w:rPr>
        <w:t>Davy (2019, p.23) asks the question “Are we in danger of turning our schools into laboratories for testing children?”.</w:t>
      </w:r>
    </w:p>
    <w:p w14:paraId="51264C27" w14:textId="77777777" w:rsidR="008129F2" w:rsidRPr="00A3283F" w:rsidRDefault="008129F2" w:rsidP="008129F2">
      <w:pPr>
        <w:spacing w:line="360" w:lineRule="auto"/>
        <w:rPr>
          <w:rFonts w:ascii="Arial" w:hAnsi="Arial" w:cs="Arial"/>
          <w:color w:val="000000" w:themeColor="text1"/>
          <w:sz w:val="22"/>
          <w:szCs w:val="22"/>
        </w:rPr>
      </w:pPr>
    </w:p>
    <w:p w14:paraId="454461B7" w14:textId="77777777" w:rsidR="008129F2" w:rsidRPr="00A3283F" w:rsidRDefault="008129F2" w:rsidP="008129F2">
      <w:pPr>
        <w:spacing w:line="360" w:lineRule="auto"/>
        <w:rPr>
          <w:rFonts w:ascii="Arial" w:hAnsi="Arial" w:cs="Arial"/>
          <w:color w:val="000000" w:themeColor="text1"/>
          <w:sz w:val="22"/>
          <w:szCs w:val="22"/>
        </w:rPr>
      </w:pPr>
    </w:p>
    <w:p w14:paraId="6B657262" w14:textId="77777777" w:rsidR="008129F2" w:rsidRPr="00A3283F" w:rsidRDefault="008129F2" w:rsidP="008129F2">
      <w:pPr>
        <w:spacing w:line="360" w:lineRule="auto"/>
        <w:rPr>
          <w:rFonts w:ascii="Arial" w:hAnsi="Arial" w:cs="Arial"/>
          <w:color w:val="000000" w:themeColor="text1"/>
          <w:sz w:val="22"/>
          <w:szCs w:val="22"/>
        </w:rPr>
      </w:pPr>
      <w:r w:rsidRPr="00A3283F">
        <w:rPr>
          <w:rFonts w:ascii="Arial" w:hAnsi="Arial" w:cs="Arial"/>
          <w:color w:val="000000" w:themeColor="text1"/>
          <w:sz w:val="22"/>
          <w:szCs w:val="22"/>
        </w:rPr>
        <w:t>The safety of outdoor education.</w:t>
      </w:r>
    </w:p>
    <w:p w14:paraId="5480B6F7" w14:textId="5C33DF5B" w:rsidR="008129F2" w:rsidRPr="008257E5" w:rsidRDefault="008129F2" w:rsidP="008257E5">
      <w:pPr>
        <w:pStyle w:val="NormalWeb"/>
        <w:spacing w:line="360" w:lineRule="auto"/>
        <w:rPr>
          <w:rFonts w:ascii="Arial" w:hAnsi="Arial" w:cs="Arial"/>
          <w:color w:val="000000" w:themeColor="text1"/>
          <w:sz w:val="22"/>
          <w:szCs w:val="22"/>
          <w:shd w:val="clear" w:color="auto" w:fill="FFFFFF"/>
        </w:rPr>
      </w:pPr>
      <w:r w:rsidRPr="00A3283F">
        <w:rPr>
          <w:rFonts w:ascii="Arial" w:hAnsi="Arial" w:cs="Arial"/>
          <w:color w:val="000000" w:themeColor="text1"/>
          <w:sz w:val="22"/>
          <w:szCs w:val="22"/>
        </w:rPr>
        <w:lastRenderedPageBreak/>
        <w:t xml:space="preserve">It is a given that the safety of children while outdoors is paramount that is why practitioners work within a framework of security and safety although it is important to ensure children have freedom and challenges within this and learn to operate safely and effectively outdoors (White, 2020). </w:t>
      </w:r>
      <w:proofErr w:type="gramStart"/>
      <w:r w:rsidRPr="00A3283F">
        <w:rPr>
          <w:rFonts w:ascii="Arial" w:hAnsi="Arial" w:cs="Arial"/>
          <w:color w:val="000000" w:themeColor="text1"/>
          <w:sz w:val="22"/>
          <w:szCs w:val="22"/>
        </w:rPr>
        <w:t>However</w:t>
      </w:r>
      <w:proofErr w:type="gramEnd"/>
      <w:r w:rsidRPr="00A3283F">
        <w:rPr>
          <w:rFonts w:ascii="Arial" w:hAnsi="Arial" w:cs="Arial"/>
          <w:color w:val="000000" w:themeColor="text1"/>
          <w:sz w:val="22"/>
          <w:szCs w:val="22"/>
        </w:rPr>
        <w:t xml:space="preserve"> taking risks is part of life and all too often decisions are made about children’s play based on factors such as potential risks or dangers rather than the potential benefit. Justification of the importance of adventurous play is to learn to manage risks as part of everyday life, being able to weigh up risks against benefits (Bruce, 2012). Additionally, part of the </w:t>
      </w:r>
      <w:proofErr w:type="gramStart"/>
      <w:r w:rsidRPr="00A3283F">
        <w:rPr>
          <w:rFonts w:ascii="Arial" w:hAnsi="Arial" w:cs="Arial"/>
          <w:color w:val="000000" w:themeColor="text1"/>
          <w:sz w:val="22"/>
          <w:szCs w:val="22"/>
        </w:rPr>
        <w:t>tool-kit</w:t>
      </w:r>
      <w:proofErr w:type="gramEnd"/>
      <w:r w:rsidRPr="00A3283F">
        <w:rPr>
          <w:rFonts w:ascii="Arial" w:hAnsi="Arial" w:cs="Arial"/>
          <w:color w:val="000000" w:themeColor="text1"/>
          <w:sz w:val="22"/>
          <w:szCs w:val="22"/>
        </w:rPr>
        <w:t xml:space="preserve"> for an effective learner is the ability to take risks (Claxton, 1999, cited in Bruce, 2012). Bruce (2012) would argue </w:t>
      </w:r>
      <w:proofErr w:type="gramStart"/>
      <w:r w:rsidRPr="00A3283F">
        <w:rPr>
          <w:rFonts w:ascii="Arial" w:hAnsi="Arial" w:cs="Arial"/>
          <w:color w:val="000000" w:themeColor="text1"/>
          <w:sz w:val="22"/>
          <w:szCs w:val="22"/>
        </w:rPr>
        <w:t>The</w:t>
      </w:r>
      <w:proofErr w:type="gramEnd"/>
      <w:r w:rsidRPr="00A3283F">
        <w:rPr>
          <w:rFonts w:ascii="Arial" w:hAnsi="Arial" w:cs="Arial"/>
          <w:color w:val="000000" w:themeColor="text1"/>
          <w:sz w:val="22"/>
          <w:szCs w:val="22"/>
        </w:rPr>
        <w:t xml:space="preserve"> attitudes and approaches of educators make a substantial difference to a child’s opportunities for adventurous play. Although Alexander Neill (1883-1973) believed Montessori’s methods were too controlling he approved some of her notions </w:t>
      </w:r>
      <w:proofErr w:type="gramStart"/>
      <w:r w:rsidRPr="00A3283F">
        <w:rPr>
          <w:rFonts w:ascii="Arial" w:hAnsi="Arial" w:cs="Arial"/>
          <w:color w:val="000000" w:themeColor="text1"/>
          <w:sz w:val="22"/>
          <w:szCs w:val="22"/>
        </w:rPr>
        <w:t>in particular that</w:t>
      </w:r>
      <w:proofErr w:type="gramEnd"/>
      <w:r w:rsidRPr="00A3283F">
        <w:rPr>
          <w:rFonts w:ascii="Arial" w:hAnsi="Arial" w:cs="Arial"/>
          <w:color w:val="000000" w:themeColor="text1"/>
          <w:sz w:val="22"/>
          <w:szCs w:val="22"/>
        </w:rPr>
        <w:t xml:space="preserve"> children should have freedom to play without adults imposing (Aubrey and Riley, 2021). Knight (2013) would suggest that the indoor environment is sterile, uninteresting, unstimulating for children’s interests when compared to the flexible, natural, effective stimulus that is the outdoor environment. Children learn better through experiences such as creating fires and shelters and not just learning about them (Bruce, 2012). Piaget would assert that the child is an active explorer (Aubrey and Riley, 2021). </w:t>
      </w:r>
      <w:r w:rsidRPr="00A3283F">
        <w:rPr>
          <w:rFonts w:ascii="Arial" w:hAnsi="Arial" w:cs="Arial"/>
          <w:color w:val="000000" w:themeColor="text1"/>
          <w:sz w:val="22"/>
          <w:szCs w:val="22"/>
          <w:shd w:val="clear" w:color="auto" w:fill="FFFFFF"/>
        </w:rPr>
        <w:t xml:space="preserve">Dewy, Montessori and Froebel all believed education should be child-centred, </w:t>
      </w:r>
      <w:proofErr w:type="gramStart"/>
      <w:r w:rsidRPr="00A3283F">
        <w:rPr>
          <w:rFonts w:ascii="Arial" w:hAnsi="Arial" w:cs="Arial"/>
          <w:color w:val="000000" w:themeColor="text1"/>
          <w:sz w:val="22"/>
          <w:szCs w:val="22"/>
          <w:shd w:val="clear" w:color="auto" w:fill="FFFFFF"/>
        </w:rPr>
        <w:t>active</w:t>
      </w:r>
      <w:proofErr w:type="gramEnd"/>
      <w:r w:rsidRPr="00A3283F">
        <w:rPr>
          <w:rFonts w:ascii="Arial" w:hAnsi="Arial" w:cs="Arial"/>
          <w:color w:val="000000" w:themeColor="text1"/>
          <w:sz w:val="22"/>
          <w:szCs w:val="22"/>
          <w:shd w:val="clear" w:color="auto" w:fill="FFFFFF"/>
        </w:rPr>
        <w:t xml:space="preserve"> </w:t>
      </w:r>
      <w:r w:rsidRPr="005A0F1C">
        <w:rPr>
          <w:rFonts w:ascii="Arial" w:hAnsi="Arial" w:cs="Arial"/>
          <w:color w:val="000000" w:themeColor="text1"/>
          <w:sz w:val="22"/>
          <w:szCs w:val="22"/>
          <w:shd w:val="clear" w:color="auto" w:fill="FFFFFF"/>
        </w:rPr>
        <w:t xml:space="preserve">and interactive (Gray and </w:t>
      </w:r>
      <w:proofErr w:type="spellStart"/>
      <w:r w:rsidRPr="005A0F1C">
        <w:rPr>
          <w:rFonts w:ascii="Arial" w:hAnsi="Arial" w:cs="Arial"/>
          <w:color w:val="000000" w:themeColor="text1"/>
          <w:sz w:val="22"/>
          <w:szCs w:val="22"/>
          <w:shd w:val="clear" w:color="auto" w:fill="FFFFFF"/>
        </w:rPr>
        <w:t>MacBlain</w:t>
      </w:r>
      <w:proofErr w:type="spellEnd"/>
      <w:r w:rsidRPr="005A0F1C">
        <w:rPr>
          <w:rFonts w:ascii="Arial" w:hAnsi="Arial" w:cs="Arial"/>
          <w:color w:val="000000" w:themeColor="text1"/>
          <w:sz w:val="22"/>
          <w:szCs w:val="22"/>
          <w:shd w:val="clear" w:color="auto" w:fill="FFFFFF"/>
        </w:rPr>
        <w:t>, 2015). </w:t>
      </w:r>
      <w:r w:rsidRPr="005A0F1C">
        <w:rPr>
          <w:rFonts w:ascii="Arial" w:hAnsi="Arial" w:cs="Arial"/>
          <w:color w:val="000000" w:themeColor="text1"/>
          <w:sz w:val="22"/>
          <w:szCs w:val="22"/>
        </w:rPr>
        <w:t>Aubrey and Riley (2021, p.46) assert “Steiner…stressed the importance of play without adult intervention, as well as Froebel who encouraged notions of children exploring and learning through nature”.</w:t>
      </w:r>
      <w:r w:rsidRPr="005A0F1C">
        <w:rPr>
          <w:rFonts w:ascii="Arial" w:hAnsi="Arial" w:cs="Arial"/>
          <w:color w:val="000000" w:themeColor="text1"/>
          <w:sz w:val="22"/>
          <w:szCs w:val="22"/>
          <w:shd w:val="clear" w:color="auto" w:fill="FFFFFF"/>
        </w:rPr>
        <w:t xml:space="preserve"> </w:t>
      </w:r>
      <w:r w:rsidRPr="005A0F1C">
        <w:rPr>
          <w:rFonts w:ascii="Arial" w:hAnsi="Arial" w:cs="Arial"/>
          <w:color w:val="000000" w:themeColor="text1"/>
          <w:sz w:val="22"/>
          <w:szCs w:val="22"/>
        </w:rPr>
        <w:t>As practitioners we need to trust in children’s innate instincts to survive and being outdoors allows for this skill of survival to develop (Davy, 2019).</w:t>
      </w:r>
    </w:p>
    <w:p w14:paraId="0CB7D859" w14:textId="77777777" w:rsidR="008129F2" w:rsidRPr="005A0F1C" w:rsidRDefault="008129F2" w:rsidP="008129F2">
      <w:pPr>
        <w:spacing w:line="360" w:lineRule="auto"/>
        <w:rPr>
          <w:rFonts w:ascii="Arial" w:hAnsi="Arial" w:cs="Arial"/>
          <w:color w:val="000000" w:themeColor="text1"/>
          <w:sz w:val="22"/>
          <w:szCs w:val="22"/>
        </w:rPr>
      </w:pPr>
      <w:r w:rsidRPr="005A0F1C">
        <w:rPr>
          <w:rFonts w:ascii="Arial" w:hAnsi="Arial" w:cs="Arial"/>
          <w:color w:val="000000" w:themeColor="text1"/>
          <w:sz w:val="22"/>
          <w:szCs w:val="22"/>
        </w:rPr>
        <w:t xml:space="preserve">Conclusion </w:t>
      </w:r>
    </w:p>
    <w:p w14:paraId="332EBB10" w14:textId="381CC2E5" w:rsidR="008129F2" w:rsidRPr="005A0F1C" w:rsidRDefault="008129F2" w:rsidP="008257E5">
      <w:pPr>
        <w:pStyle w:val="NormalWeb"/>
        <w:spacing w:line="360" w:lineRule="auto"/>
        <w:rPr>
          <w:rFonts w:ascii="Arial" w:hAnsi="Arial" w:cs="Arial"/>
          <w:color w:val="000000" w:themeColor="text1"/>
          <w:sz w:val="22"/>
          <w:szCs w:val="22"/>
        </w:rPr>
      </w:pPr>
      <w:r w:rsidRPr="005A0F1C">
        <w:rPr>
          <w:rFonts w:ascii="Arial" w:hAnsi="Arial" w:cs="Arial"/>
          <w:color w:val="000000" w:themeColor="text1"/>
          <w:sz w:val="22"/>
          <w:szCs w:val="22"/>
        </w:rPr>
        <w:t>With play being the stepping stone to development, it is important children are given the opportunity to do this through outdoor education. They develop imagination, they use their senses and learn to solve problems. Outdoor learning helps create Healthy minds and bodies which give a child positive mental and physical well-being. Additionally, children become healthy, confidence individuals who can recognise risks and understand the importance of safety. (</w:t>
      </w:r>
      <w:r w:rsidR="007A5ECD" w:rsidRPr="007C366A">
        <w:rPr>
          <w:rFonts w:ascii="Arial" w:hAnsi="Arial" w:cs="Arial"/>
          <w:color w:val="000000" w:themeColor="text1"/>
          <w:sz w:val="22"/>
          <w:szCs w:val="22"/>
        </w:rPr>
        <w:t>Donaldson</w:t>
      </w:r>
      <w:r w:rsidRPr="005A0F1C">
        <w:rPr>
          <w:rFonts w:ascii="Arial" w:hAnsi="Arial" w:cs="Arial"/>
          <w:color w:val="000000" w:themeColor="text1"/>
          <w:sz w:val="22"/>
          <w:szCs w:val="22"/>
        </w:rPr>
        <w:t xml:space="preserve">, </w:t>
      </w:r>
      <w:r w:rsidR="007A5ECD" w:rsidRPr="007C366A">
        <w:rPr>
          <w:rFonts w:ascii="Arial" w:hAnsi="Arial" w:cs="Arial"/>
          <w:color w:val="000000" w:themeColor="text1"/>
          <w:sz w:val="22"/>
          <w:szCs w:val="22"/>
        </w:rPr>
        <w:t>2015</w:t>
      </w:r>
      <w:r w:rsidRPr="005A0F1C">
        <w:rPr>
          <w:rFonts w:ascii="Arial" w:hAnsi="Arial" w:cs="Arial"/>
          <w:color w:val="000000" w:themeColor="text1"/>
          <w:sz w:val="22"/>
          <w:szCs w:val="22"/>
        </w:rPr>
        <w:t xml:space="preserve">). The barrier to children accessing outdoor education is down to practitioners who are often fearful of safety and the responsibility they hold for these children. Also, the lack of a record of learning or being unable to assess progress through outdoor exercises. Hopefully with the new Curriculum for Wales children will regain valuable opportunities to participate in outdoor learning again. </w:t>
      </w:r>
      <w:r w:rsidRPr="005A0F1C">
        <w:rPr>
          <w:rFonts w:ascii="Arial" w:hAnsi="Arial" w:cs="Arial"/>
          <w:color w:val="000000" w:themeColor="text1"/>
          <w:sz w:val="22"/>
          <w:szCs w:val="22"/>
        </w:rPr>
        <w:br w:type="page"/>
      </w:r>
    </w:p>
    <w:p w14:paraId="6982D3ED" w14:textId="0D30CEB2" w:rsidR="005220A9" w:rsidRPr="005A0F1C" w:rsidRDefault="005220A9" w:rsidP="00AD179B">
      <w:pPr>
        <w:pStyle w:val="NormalWeb"/>
        <w:spacing w:line="360" w:lineRule="auto"/>
        <w:rPr>
          <w:rFonts w:ascii="Arial" w:hAnsi="Arial" w:cs="Arial"/>
          <w:color w:val="000000" w:themeColor="text1"/>
          <w:sz w:val="22"/>
          <w:szCs w:val="22"/>
        </w:rPr>
        <w:sectPr w:rsidR="005220A9" w:rsidRPr="005A0F1C" w:rsidSect="007B43F6">
          <w:pgSz w:w="11906" w:h="16838"/>
          <w:pgMar w:top="1440" w:right="1440" w:bottom="1440" w:left="1440" w:header="708" w:footer="708" w:gutter="0"/>
          <w:cols w:space="708"/>
          <w:docGrid w:linePitch="360"/>
        </w:sectPr>
      </w:pPr>
    </w:p>
    <w:p w14:paraId="362FBD93" w14:textId="42622F02" w:rsidR="007B43F6" w:rsidRPr="005A0F1C" w:rsidRDefault="007B43F6" w:rsidP="005220A9">
      <w:pPr>
        <w:pStyle w:val="Heading2"/>
        <w:spacing w:line="360" w:lineRule="auto"/>
        <w:rPr>
          <w:rFonts w:ascii="Arial" w:hAnsi="Arial" w:cs="Arial"/>
          <w:color w:val="275317" w:themeColor="accent6" w:themeShade="80"/>
        </w:rPr>
      </w:pPr>
      <w:bookmarkStart w:id="6" w:name="_Toc165834690"/>
      <w:r w:rsidRPr="005A0F1C">
        <w:rPr>
          <w:rFonts w:ascii="Arial" w:hAnsi="Arial" w:cs="Arial"/>
          <w:color w:val="275317" w:themeColor="accent6" w:themeShade="80"/>
        </w:rPr>
        <w:lastRenderedPageBreak/>
        <w:t>References for Element 4 – Literature Review.</w:t>
      </w:r>
      <w:bookmarkEnd w:id="6"/>
      <w:r w:rsidRPr="005A0F1C">
        <w:rPr>
          <w:rFonts w:ascii="Arial" w:hAnsi="Arial" w:cs="Arial"/>
          <w:color w:val="275317" w:themeColor="accent6" w:themeShade="80"/>
        </w:rPr>
        <w:t xml:space="preserve"> </w:t>
      </w:r>
    </w:p>
    <w:p w14:paraId="66485519" w14:textId="77777777" w:rsidR="00AB6A86" w:rsidRPr="005A0F1C" w:rsidRDefault="00AB6A86" w:rsidP="00AB6A86">
      <w:pPr>
        <w:rPr>
          <w:rFonts w:ascii="Arial" w:hAnsi="Arial" w:cs="Arial"/>
          <w:color w:val="000000" w:themeColor="text1"/>
        </w:rPr>
      </w:pPr>
      <w:r w:rsidRPr="005A0F1C">
        <w:rPr>
          <w:rFonts w:ascii="Arial" w:hAnsi="Arial" w:cs="Arial"/>
          <w:color w:val="000000" w:themeColor="text1"/>
        </w:rPr>
        <w:t xml:space="preserve">Aubrey, K. and Riley, A. (2021) </w:t>
      </w:r>
      <w:r w:rsidRPr="005A0F1C">
        <w:rPr>
          <w:rFonts w:ascii="Arial" w:hAnsi="Arial" w:cs="Arial"/>
          <w:i/>
          <w:iCs/>
          <w:color w:val="000000" w:themeColor="text1"/>
        </w:rPr>
        <w:t xml:space="preserve">Understanding &amp; Using Challenging Educational Theories. </w:t>
      </w:r>
      <w:r w:rsidRPr="005A0F1C">
        <w:rPr>
          <w:rFonts w:ascii="Arial" w:hAnsi="Arial" w:cs="Arial"/>
          <w:color w:val="000000" w:themeColor="text1"/>
        </w:rPr>
        <w:t xml:space="preserve">2 </w:t>
      </w:r>
      <w:proofErr w:type="spellStart"/>
      <w:r w:rsidRPr="005A0F1C">
        <w:rPr>
          <w:rFonts w:ascii="Arial" w:hAnsi="Arial" w:cs="Arial"/>
          <w:color w:val="000000" w:themeColor="text1"/>
        </w:rPr>
        <w:t>edn</w:t>
      </w:r>
      <w:proofErr w:type="spellEnd"/>
      <w:r w:rsidRPr="005A0F1C">
        <w:rPr>
          <w:rFonts w:ascii="Arial" w:hAnsi="Arial" w:cs="Arial"/>
          <w:color w:val="000000" w:themeColor="text1"/>
        </w:rPr>
        <w:t>.</w:t>
      </w:r>
      <w:r w:rsidRPr="005A0F1C">
        <w:rPr>
          <w:rFonts w:ascii="Arial" w:hAnsi="Arial" w:cs="Arial"/>
          <w:i/>
          <w:iCs/>
          <w:color w:val="000000" w:themeColor="text1"/>
        </w:rPr>
        <w:t xml:space="preserve"> </w:t>
      </w:r>
      <w:r w:rsidRPr="005A0F1C">
        <w:rPr>
          <w:rFonts w:ascii="Arial" w:hAnsi="Arial" w:cs="Arial"/>
          <w:color w:val="000000" w:themeColor="text1"/>
        </w:rPr>
        <w:t xml:space="preserve">London: SAGE. </w:t>
      </w:r>
    </w:p>
    <w:p w14:paraId="7FF591AB" w14:textId="77777777" w:rsidR="00AB6A86" w:rsidRPr="005A0F1C" w:rsidRDefault="00AB6A86" w:rsidP="00AB6A86">
      <w:pPr>
        <w:pStyle w:val="paragraph"/>
        <w:spacing w:before="0" w:beforeAutospacing="0" w:after="0" w:afterAutospacing="0"/>
        <w:textAlignment w:val="baseline"/>
        <w:rPr>
          <w:rStyle w:val="eop"/>
          <w:rFonts w:ascii="Arial" w:hAnsi="Arial" w:cs="Arial"/>
          <w:color w:val="000000" w:themeColor="text1"/>
          <w:sz w:val="22"/>
          <w:szCs w:val="22"/>
        </w:rPr>
      </w:pPr>
      <w:r w:rsidRPr="005A0F1C">
        <w:rPr>
          <w:rStyle w:val="normaltextrun"/>
          <w:rFonts w:ascii="Arial" w:hAnsi="Arial" w:cs="Arial"/>
          <w:color w:val="000000" w:themeColor="text1"/>
          <w:sz w:val="22"/>
          <w:szCs w:val="22"/>
        </w:rPr>
        <w:t xml:space="preserve">Bates, B. (2019) </w:t>
      </w:r>
      <w:r w:rsidRPr="005A0F1C">
        <w:rPr>
          <w:rStyle w:val="normaltextrun"/>
          <w:rFonts w:ascii="Arial" w:hAnsi="Arial" w:cs="Arial"/>
          <w:i/>
          <w:iCs/>
          <w:color w:val="000000" w:themeColor="text1"/>
          <w:sz w:val="22"/>
          <w:szCs w:val="22"/>
        </w:rPr>
        <w:t xml:space="preserve">Learning Theories Simplified. </w:t>
      </w:r>
      <w:r w:rsidRPr="005A0F1C">
        <w:rPr>
          <w:rStyle w:val="normaltextrun"/>
          <w:rFonts w:ascii="Arial" w:hAnsi="Arial" w:cs="Arial"/>
          <w:color w:val="000000" w:themeColor="text1"/>
          <w:sz w:val="22"/>
          <w:szCs w:val="22"/>
        </w:rPr>
        <w:t xml:space="preserve">2 </w:t>
      </w:r>
      <w:proofErr w:type="spellStart"/>
      <w:r w:rsidRPr="005A0F1C">
        <w:rPr>
          <w:rStyle w:val="normaltextrun"/>
          <w:rFonts w:ascii="Arial" w:hAnsi="Arial" w:cs="Arial"/>
          <w:color w:val="000000" w:themeColor="text1"/>
          <w:sz w:val="22"/>
          <w:szCs w:val="22"/>
        </w:rPr>
        <w:t>edn</w:t>
      </w:r>
      <w:proofErr w:type="spellEnd"/>
      <w:r w:rsidRPr="005A0F1C">
        <w:rPr>
          <w:rStyle w:val="normaltextrun"/>
          <w:rFonts w:ascii="Arial" w:hAnsi="Arial" w:cs="Arial"/>
          <w:color w:val="000000" w:themeColor="text1"/>
          <w:sz w:val="22"/>
          <w:szCs w:val="22"/>
        </w:rPr>
        <w:t>. London: Sage Publications Ltd.</w:t>
      </w:r>
      <w:r w:rsidRPr="005A0F1C">
        <w:rPr>
          <w:rStyle w:val="eop"/>
          <w:rFonts w:ascii="Arial" w:hAnsi="Arial" w:cs="Arial"/>
          <w:color w:val="000000" w:themeColor="text1"/>
          <w:sz w:val="22"/>
          <w:szCs w:val="22"/>
        </w:rPr>
        <w:t> </w:t>
      </w:r>
    </w:p>
    <w:p w14:paraId="0AE25B6A" w14:textId="77777777" w:rsidR="00AB6A86" w:rsidRPr="005A0F1C" w:rsidRDefault="00AB6A86" w:rsidP="00AB6A86">
      <w:pPr>
        <w:pStyle w:val="NormalWeb"/>
        <w:rPr>
          <w:rFonts w:ascii="Arial" w:hAnsi="Arial" w:cs="Arial"/>
        </w:rPr>
      </w:pPr>
      <w:r w:rsidRPr="005A0F1C">
        <w:rPr>
          <w:rFonts w:ascii="Arial" w:hAnsi="Arial" w:cs="Arial"/>
        </w:rPr>
        <w:t xml:space="preserve">Bruce, T. (2012) </w:t>
      </w:r>
      <w:r w:rsidRPr="005A0F1C">
        <w:rPr>
          <w:rFonts w:ascii="Arial" w:hAnsi="Arial" w:cs="Arial"/>
          <w:i/>
          <w:iCs/>
        </w:rPr>
        <w:t>Early childhood practice: Froebel Today</w:t>
      </w:r>
      <w:r w:rsidRPr="005A0F1C">
        <w:rPr>
          <w:rFonts w:ascii="Arial" w:hAnsi="Arial" w:cs="Arial"/>
        </w:rPr>
        <w:t xml:space="preserve">. SAGE Publications. </w:t>
      </w:r>
    </w:p>
    <w:p w14:paraId="28D9A296" w14:textId="77777777" w:rsidR="00AB6A86" w:rsidRPr="005A0F1C" w:rsidRDefault="00AB6A86" w:rsidP="00AB6A86">
      <w:pPr>
        <w:pStyle w:val="NormalWeb"/>
        <w:rPr>
          <w:rFonts w:ascii="Arial" w:hAnsi="Arial" w:cs="Arial"/>
        </w:rPr>
      </w:pPr>
      <w:r w:rsidRPr="005A0F1C">
        <w:rPr>
          <w:rFonts w:ascii="Arial" w:hAnsi="Arial" w:cs="Arial"/>
        </w:rPr>
        <w:t xml:space="preserve">Cohen, D. (2023) </w:t>
      </w:r>
      <w:r w:rsidRPr="005A0F1C">
        <w:rPr>
          <w:rFonts w:ascii="Arial" w:hAnsi="Arial" w:cs="Arial"/>
          <w:i/>
          <w:iCs/>
        </w:rPr>
        <w:t>Why kids need to spend time in nature</w:t>
      </w:r>
      <w:r w:rsidRPr="005A0F1C">
        <w:rPr>
          <w:rFonts w:ascii="Arial" w:hAnsi="Arial" w:cs="Arial"/>
        </w:rPr>
        <w:t xml:space="preserve">, </w:t>
      </w:r>
      <w:r w:rsidRPr="005A0F1C">
        <w:rPr>
          <w:rFonts w:ascii="Arial" w:hAnsi="Arial" w:cs="Arial"/>
          <w:i/>
          <w:iCs/>
        </w:rPr>
        <w:t>Child Mind Institute</w:t>
      </w:r>
      <w:r w:rsidRPr="005A0F1C">
        <w:rPr>
          <w:rFonts w:ascii="Arial" w:hAnsi="Arial" w:cs="Arial"/>
        </w:rPr>
        <w:t>. Available at: https://childmind.org/article/why-kids-need-to-spend-time-in-nature/ (Accessed: 4</w:t>
      </w:r>
      <w:r w:rsidRPr="005A0F1C">
        <w:rPr>
          <w:rFonts w:ascii="Arial" w:hAnsi="Arial" w:cs="Arial"/>
          <w:vertAlign w:val="superscript"/>
        </w:rPr>
        <w:t>th</w:t>
      </w:r>
      <w:r w:rsidRPr="005A0F1C">
        <w:rPr>
          <w:rFonts w:ascii="Arial" w:hAnsi="Arial" w:cs="Arial"/>
        </w:rPr>
        <w:t xml:space="preserve"> May 2024). </w:t>
      </w:r>
    </w:p>
    <w:p w14:paraId="403F2D5C" w14:textId="77777777" w:rsidR="00AB6A86" w:rsidRPr="005A0F1C" w:rsidRDefault="00AB6A86" w:rsidP="00AB6A86">
      <w:pPr>
        <w:pStyle w:val="NormalWeb"/>
        <w:ind w:left="567" w:hanging="567"/>
        <w:rPr>
          <w:rFonts w:ascii="Arial" w:hAnsi="Arial" w:cs="Arial"/>
        </w:rPr>
      </w:pPr>
      <w:r w:rsidRPr="005A0F1C">
        <w:rPr>
          <w:rFonts w:ascii="Arial" w:hAnsi="Arial" w:cs="Arial"/>
        </w:rPr>
        <w:t xml:space="preserve">Davy, A. (2019) </w:t>
      </w:r>
      <w:r w:rsidRPr="005A0F1C">
        <w:rPr>
          <w:rFonts w:ascii="Arial" w:hAnsi="Arial" w:cs="Arial"/>
          <w:i/>
          <w:iCs/>
        </w:rPr>
        <w:t>A sense of place: Mindful practice outdoors</w:t>
      </w:r>
      <w:r w:rsidRPr="005A0F1C">
        <w:rPr>
          <w:rFonts w:ascii="Arial" w:hAnsi="Arial" w:cs="Arial"/>
        </w:rPr>
        <w:t xml:space="preserve">. London: Featherstone. </w:t>
      </w:r>
    </w:p>
    <w:p w14:paraId="52BBE63B" w14:textId="77777777" w:rsidR="00AB6A86" w:rsidRPr="005A0F1C" w:rsidRDefault="007A5ECD" w:rsidP="00AB6A86">
      <w:pPr>
        <w:pStyle w:val="NormalWeb"/>
        <w:rPr>
          <w:rFonts w:ascii="Arial" w:hAnsi="Arial" w:cs="Arial"/>
        </w:rPr>
      </w:pPr>
      <w:r w:rsidRPr="007C366A">
        <w:rPr>
          <w:rFonts w:ascii="Arial" w:hAnsi="Arial" w:cs="Arial"/>
        </w:rPr>
        <w:t xml:space="preserve">Donaldson, G. (2015) </w:t>
      </w:r>
      <w:r w:rsidRPr="007C366A">
        <w:rPr>
          <w:rFonts w:ascii="Arial" w:hAnsi="Arial" w:cs="Arial"/>
          <w:i/>
          <w:iCs/>
        </w:rPr>
        <w:t>Successful futures</w:t>
      </w:r>
      <w:r w:rsidRPr="007C366A">
        <w:rPr>
          <w:rFonts w:ascii="Arial" w:hAnsi="Arial" w:cs="Arial"/>
        </w:rPr>
        <w:t xml:space="preserve">.  Available at: </w:t>
      </w:r>
      <w:hyperlink r:id="rId23" w:history="1">
        <w:r w:rsidRPr="007C366A">
          <w:rPr>
            <w:rStyle w:val="Hyperlink"/>
            <w:rFonts w:ascii="Arial" w:hAnsi="Arial" w:cs="Arial"/>
          </w:rPr>
          <w:t>https://www.gov.wales/sites/d</w:t>
        </w:r>
        <w:r w:rsidRPr="007C366A">
          <w:rPr>
            <w:rStyle w:val="Hyperlink"/>
            <w:rFonts w:ascii="Arial" w:hAnsi="Arial" w:cs="Arial"/>
          </w:rPr>
          <w:t>e</w:t>
        </w:r>
        <w:r w:rsidRPr="007C366A">
          <w:rPr>
            <w:rStyle w:val="Hyperlink"/>
            <w:rFonts w:ascii="Arial" w:hAnsi="Arial" w:cs="Arial"/>
          </w:rPr>
          <w:t>fault/files/publications/2018-03/successful-futures.</w:t>
        </w:r>
      </w:hyperlink>
      <w:hyperlink r:id="rId24" w:history="1">
        <w:r w:rsidRPr="007C366A">
          <w:rPr>
            <w:rStyle w:val="Hyperlink"/>
            <w:rFonts w:ascii="Arial" w:hAnsi="Arial" w:cs="Arial"/>
          </w:rPr>
          <w:t>pdf</w:t>
        </w:r>
      </w:hyperlink>
      <w:r w:rsidRPr="007C366A">
        <w:rPr>
          <w:rFonts w:ascii="Arial" w:hAnsi="Arial" w:cs="Arial"/>
        </w:rPr>
        <w:t xml:space="preserve">  (Accessed: </w:t>
      </w:r>
      <w:r w:rsidRPr="007C366A">
        <w:rPr>
          <w:rFonts w:ascii="Arial" w:hAnsi="Arial" w:cs="Arial"/>
        </w:rPr>
        <w:t>3</w:t>
      </w:r>
      <w:r w:rsidR="00AB6A86" w:rsidRPr="005A0F1C">
        <w:rPr>
          <w:rFonts w:ascii="Arial" w:hAnsi="Arial" w:cs="Arial"/>
          <w:vertAlign w:val="superscript"/>
        </w:rPr>
        <w:t>rd</w:t>
      </w:r>
      <w:r w:rsidR="00AB6A86" w:rsidRPr="005A0F1C">
        <w:rPr>
          <w:rFonts w:ascii="Arial" w:hAnsi="Arial" w:cs="Arial"/>
        </w:rPr>
        <w:t xml:space="preserve"> May</w:t>
      </w:r>
      <w:r w:rsidRPr="007C366A">
        <w:rPr>
          <w:rFonts w:ascii="Arial" w:hAnsi="Arial" w:cs="Arial"/>
        </w:rPr>
        <w:t xml:space="preserve"> 2024). </w:t>
      </w:r>
    </w:p>
    <w:p w14:paraId="0D7C4E09" w14:textId="77777777" w:rsidR="00AB6A86" w:rsidRPr="005A0F1C" w:rsidRDefault="00AB6A86" w:rsidP="00AB6A86">
      <w:pPr>
        <w:pStyle w:val="NormalWeb"/>
        <w:rPr>
          <w:rFonts w:ascii="Arial" w:hAnsi="Arial" w:cs="Arial"/>
        </w:rPr>
      </w:pPr>
      <w:r w:rsidRPr="005A0F1C">
        <w:rPr>
          <w:rFonts w:ascii="Arial" w:hAnsi="Arial" w:cs="Arial"/>
        </w:rPr>
        <w:t xml:space="preserve">French, G., Parry, D., Jones, C., McQueen, R., Boulton, P., </w:t>
      </w:r>
      <w:proofErr w:type="spellStart"/>
      <w:r w:rsidRPr="005A0F1C">
        <w:rPr>
          <w:rFonts w:ascii="Arial" w:hAnsi="Arial" w:cs="Arial"/>
        </w:rPr>
        <w:t>Horder</w:t>
      </w:r>
      <w:proofErr w:type="spellEnd"/>
      <w:r w:rsidRPr="005A0F1C">
        <w:rPr>
          <w:rFonts w:ascii="Arial" w:hAnsi="Arial" w:cs="Arial"/>
        </w:rPr>
        <w:t xml:space="preserve">, S., Rhys Jones, K., Formby, L., Sheriff, L. and Sheen, L. (2023) 'Teaching and learning in the outdoors: the current state of outdoor learning in schools in Wales', </w:t>
      </w:r>
      <w:r w:rsidRPr="005A0F1C">
        <w:rPr>
          <w:rFonts w:ascii="Arial" w:hAnsi="Arial" w:cs="Arial"/>
          <w:i/>
          <w:iCs/>
        </w:rPr>
        <w:t>Welsh Government.</w:t>
      </w:r>
      <w:r w:rsidRPr="005A0F1C">
        <w:rPr>
          <w:rFonts w:ascii="Arial" w:hAnsi="Arial" w:cs="Arial"/>
        </w:rPr>
        <w:t xml:space="preserve"> Available at: </w:t>
      </w:r>
      <w:hyperlink r:id="rId25" w:history="1">
        <w:r w:rsidRPr="005A0F1C">
          <w:rPr>
            <w:rStyle w:val="Hyperlink"/>
            <w:rFonts w:ascii="Arial" w:hAnsi="Arial" w:cs="Arial"/>
          </w:rPr>
          <w:t>https://hwb.gov.wales/api/storage/177a33a6-7c70-4843-bb63-903e70a04154/teaching-and-learning-in-the-outdoors-the-current-state-of-outdoor-learning-in-schools-in-wales.pdf</w:t>
        </w:r>
      </w:hyperlink>
      <w:r w:rsidRPr="005A0F1C">
        <w:rPr>
          <w:rFonts w:ascii="Arial" w:hAnsi="Arial" w:cs="Arial"/>
        </w:rPr>
        <w:t xml:space="preserve">  </w:t>
      </w:r>
      <w:r w:rsidR="007A5ECD" w:rsidRPr="007C366A">
        <w:rPr>
          <w:rFonts w:ascii="Arial" w:hAnsi="Arial" w:cs="Arial"/>
        </w:rPr>
        <w:t xml:space="preserve">(Accessed: </w:t>
      </w:r>
      <w:r w:rsidR="007A5ECD" w:rsidRPr="007C366A">
        <w:rPr>
          <w:rFonts w:ascii="Arial" w:hAnsi="Arial" w:cs="Arial"/>
        </w:rPr>
        <w:t>3</w:t>
      </w:r>
      <w:r w:rsidRPr="005A0F1C">
        <w:rPr>
          <w:rFonts w:ascii="Arial" w:hAnsi="Arial" w:cs="Arial"/>
          <w:vertAlign w:val="superscript"/>
        </w:rPr>
        <w:t>rd</w:t>
      </w:r>
      <w:r w:rsidRPr="005A0F1C">
        <w:rPr>
          <w:rFonts w:ascii="Arial" w:hAnsi="Arial" w:cs="Arial"/>
        </w:rPr>
        <w:t xml:space="preserve"> </w:t>
      </w:r>
      <w:r w:rsidR="007A5ECD" w:rsidRPr="007C366A">
        <w:rPr>
          <w:rFonts w:ascii="Arial" w:hAnsi="Arial" w:cs="Arial"/>
        </w:rPr>
        <w:t xml:space="preserve"> </w:t>
      </w:r>
      <w:r w:rsidRPr="005A0F1C">
        <w:rPr>
          <w:rFonts w:ascii="Arial" w:hAnsi="Arial" w:cs="Arial"/>
        </w:rPr>
        <w:t>May</w:t>
      </w:r>
      <w:r w:rsidR="007A5ECD" w:rsidRPr="007C366A">
        <w:rPr>
          <w:rFonts w:ascii="Arial" w:hAnsi="Arial" w:cs="Arial"/>
        </w:rPr>
        <w:t xml:space="preserve"> 2024).</w:t>
      </w:r>
    </w:p>
    <w:p w14:paraId="74CA789F" w14:textId="77777777" w:rsidR="00AB6A86" w:rsidRPr="005A0F1C" w:rsidRDefault="00AB6A86" w:rsidP="00AB6A86">
      <w:pPr>
        <w:pStyle w:val="NormalWeb"/>
        <w:rPr>
          <w:rFonts w:ascii="Arial" w:hAnsi="Arial" w:cs="Arial"/>
          <w:color w:val="000000"/>
          <w:shd w:val="clear" w:color="auto" w:fill="FFFFFF"/>
        </w:rPr>
      </w:pPr>
      <w:r w:rsidRPr="005A0F1C">
        <w:rPr>
          <w:rFonts w:ascii="Arial" w:hAnsi="Arial" w:cs="Arial"/>
          <w:color w:val="000000"/>
          <w:shd w:val="clear" w:color="auto" w:fill="FFFFFF"/>
        </w:rPr>
        <w:t xml:space="preserve">Gray, C and </w:t>
      </w:r>
      <w:proofErr w:type="spellStart"/>
      <w:r w:rsidRPr="005A0F1C">
        <w:rPr>
          <w:rFonts w:ascii="Arial" w:hAnsi="Arial" w:cs="Arial"/>
          <w:color w:val="000000"/>
          <w:shd w:val="clear" w:color="auto" w:fill="FFFFFF"/>
        </w:rPr>
        <w:t>MacBlain</w:t>
      </w:r>
      <w:proofErr w:type="spellEnd"/>
      <w:r w:rsidRPr="005A0F1C">
        <w:rPr>
          <w:rFonts w:ascii="Arial" w:hAnsi="Arial" w:cs="Arial"/>
          <w:color w:val="000000"/>
          <w:shd w:val="clear" w:color="auto" w:fill="FFFFFF"/>
        </w:rPr>
        <w:t>, S. (2015). </w:t>
      </w:r>
      <w:r w:rsidRPr="005A0F1C">
        <w:rPr>
          <w:rFonts w:ascii="Arial" w:hAnsi="Arial" w:cs="Arial"/>
          <w:i/>
          <w:iCs/>
          <w:color w:val="000000"/>
        </w:rPr>
        <w:t>Learning Theories in Childhood</w:t>
      </w:r>
      <w:r w:rsidRPr="005A0F1C">
        <w:rPr>
          <w:rFonts w:ascii="Arial" w:hAnsi="Arial" w:cs="Arial"/>
          <w:color w:val="000000"/>
          <w:shd w:val="clear" w:color="auto" w:fill="FFFFFF"/>
        </w:rPr>
        <w:t>. 2nd ed. London: Sage.</w:t>
      </w:r>
    </w:p>
    <w:p w14:paraId="1682654C" w14:textId="77777777" w:rsidR="00AB6A86" w:rsidRPr="005A0F1C" w:rsidRDefault="00AB6A86" w:rsidP="00AB6A86">
      <w:pPr>
        <w:pStyle w:val="NormalWeb"/>
        <w:rPr>
          <w:rFonts w:ascii="Arial" w:hAnsi="Arial" w:cs="Arial"/>
        </w:rPr>
      </w:pPr>
      <w:r w:rsidRPr="005A0F1C">
        <w:rPr>
          <w:rFonts w:ascii="Arial" w:hAnsi="Arial" w:cs="Arial"/>
        </w:rPr>
        <w:t xml:space="preserve">Hopper, E. (2020) </w:t>
      </w:r>
      <w:r w:rsidRPr="005A0F1C">
        <w:rPr>
          <w:rFonts w:ascii="Arial" w:hAnsi="Arial" w:cs="Arial"/>
          <w:i/>
          <w:iCs/>
        </w:rPr>
        <w:t>Maslow’s hierarchy of needs explained</w:t>
      </w:r>
      <w:r w:rsidRPr="005A0F1C">
        <w:rPr>
          <w:rFonts w:ascii="Arial" w:hAnsi="Arial" w:cs="Arial"/>
        </w:rPr>
        <w:t xml:space="preserve">, </w:t>
      </w:r>
      <w:r w:rsidRPr="005A0F1C">
        <w:rPr>
          <w:rFonts w:ascii="Arial" w:hAnsi="Arial" w:cs="Arial"/>
          <w:i/>
          <w:iCs/>
        </w:rPr>
        <w:t>ThoughtCo</w:t>
      </w:r>
      <w:r w:rsidRPr="005A0F1C">
        <w:rPr>
          <w:rFonts w:ascii="Arial" w:hAnsi="Arial" w:cs="Arial"/>
        </w:rPr>
        <w:t xml:space="preserve">. Available at: </w:t>
      </w:r>
      <w:hyperlink r:id="rId26" w:history="1">
        <w:r w:rsidRPr="005A0F1C">
          <w:rPr>
            <w:rStyle w:val="Hyperlink"/>
            <w:rFonts w:ascii="Arial" w:hAnsi="Arial" w:cs="Arial"/>
          </w:rPr>
          <w:t>https://www.thoughtco.com/maslows-hierarchy-of-needs-</w:t>
        </w:r>
        <w:r w:rsidRPr="005A0F1C">
          <w:rPr>
            <w:rStyle w:val="Hyperlink"/>
            <w:rFonts w:ascii="Arial" w:hAnsi="Arial" w:cs="Arial"/>
          </w:rPr>
          <w:t>4</w:t>
        </w:r>
        <w:r w:rsidRPr="005A0F1C">
          <w:rPr>
            <w:rStyle w:val="Hyperlink"/>
            <w:rFonts w:ascii="Arial" w:hAnsi="Arial" w:cs="Arial"/>
          </w:rPr>
          <w:t>582571</w:t>
        </w:r>
      </w:hyperlink>
      <w:r w:rsidRPr="005A0F1C">
        <w:rPr>
          <w:rFonts w:ascii="Arial" w:hAnsi="Arial" w:cs="Arial"/>
        </w:rPr>
        <w:t xml:space="preserve"> (Accessed: 4th May 2024). </w:t>
      </w:r>
    </w:p>
    <w:p w14:paraId="2374DFEA" w14:textId="77777777" w:rsidR="00AB6A86" w:rsidRPr="005A0F1C" w:rsidRDefault="00AB6A86" w:rsidP="00AB6A86">
      <w:pPr>
        <w:pStyle w:val="NormalWeb"/>
        <w:rPr>
          <w:rFonts w:ascii="Arial" w:hAnsi="Arial" w:cs="Arial"/>
        </w:rPr>
      </w:pPr>
      <w:r w:rsidRPr="005A0F1C">
        <w:rPr>
          <w:rFonts w:ascii="Arial" w:hAnsi="Arial" w:cs="Arial"/>
        </w:rPr>
        <w:t xml:space="preserve">Knight, S. (2013) </w:t>
      </w:r>
      <w:r w:rsidRPr="005A0F1C">
        <w:rPr>
          <w:rFonts w:ascii="Arial" w:hAnsi="Arial" w:cs="Arial"/>
          <w:i/>
          <w:iCs/>
        </w:rPr>
        <w:t>International Perspectives on Forest School: Natural Spaces to play and learn</w:t>
      </w:r>
      <w:r w:rsidRPr="005A0F1C">
        <w:rPr>
          <w:rFonts w:ascii="Arial" w:hAnsi="Arial" w:cs="Arial"/>
        </w:rPr>
        <w:t xml:space="preserve">. London: Sage. </w:t>
      </w:r>
    </w:p>
    <w:p w14:paraId="55BEDC8A" w14:textId="77777777" w:rsidR="00AB6A86" w:rsidRPr="005A0F1C" w:rsidRDefault="00AB6A86" w:rsidP="00AB6A86">
      <w:pPr>
        <w:pStyle w:val="NormalWeb"/>
        <w:rPr>
          <w:rFonts w:ascii="Arial" w:hAnsi="Arial" w:cs="Arial"/>
          <w:color w:val="333333"/>
          <w:shd w:val="clear" w:color="auto" w:fill="FFFFFF"/>
        </w:rPr>
      </w:pPr>
      <w:r w:rsidRPr="005A0F1C">
        <w:rPr>
          <w:rFonts w:ascii="Arial" w:hAnsi="Arial" w:cs="Arial"/>
          <w:color w:val="333333"/>
          <w:shd w:val="clear" w:color="auto" w:fill="FFFFFF"/>
        </w:rPr>
        <w:t>Maynard, T., Waters, J. and Clement, J. (2013) ‘Moving outdoors: further explorations of ‘child-initiated’ learning in the outdoor environment’, </w:t>
      </w:r>
      <w:r w:rsidRPr="005A0F1C">
        <w:rPr>
          <w:rFonts w:ascii="Arial" w:hAnsi="Arial" w:cs="Arial"/>
          <w:i/>
          <w:iCs/>
          <w:color w:val="333333"/>
          <w:shd w:val="clear" w:color="auto" w:fill="FFFFFF"/>
        </w:rPr>
        <w:t>Education 3-13</w:t>
      </w:r>
      <w:r w:rsidRPr="005A0F1C">
        <w:rPr>
          <w:rFonts w:ascii="Arial" w:hAnsi="Arial" w:cs="Arial"/>
          <w:color w:val="333333"/>
          <w:shd w:val="clear" w:color="auto" w:fill="FFFFFF"/>
        </w:rPr>
        <w:t xml:space="preserve">, 41(3), pp. 282–299. </w:t>
      </w:r>
      <w:proofErr w:type="spellStart"/>
      <w:r w:rsidRPr="005A0F1C">
        <w:rPr>
          <w:rFonts w:ascii="Arial" w:hAnsi="Arial" w:cs="Arial"/>
          <w:color w:val="333333"/>
          <w:shd w:val="clear" w:color="auto" w:fill="FFFFFF"/>
        </w:rPr>
        <w:t>doi</w:t>
      </w:r>
      <w:proofErr w:type="spellEnd"/>
      <w:r w:rsidRPr="005A0F1C">
        <w:rPr>
          <w:rFonts w:ascii="Arial" w:hAnsi="Arial" w:cs="Arial"/>
          <w:color w:val="333333"/>
          <w:shd w:val="clear" w:color="auto" w:fill="FFFFFF"/>
        </w:rPr>
        <w:t>: 10.1080/03004279.2011.578750.</w:t>
      </w:r>
    </w:p>
    <w:p w14:paraId="161F6D62" w14:textId="77777777" w:rsidR="00AB6A86" w:rsidRPr="005A0F1C" w:rsidRDefault="00AB6A86" w:rsidP="00AB6A8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themeColor="text1"/>
          <w:sz w:val="22"/>
          <w:szCs w:val="22"/>
        </w:rPr>
      </w:pPr>
      <w:r w:rsidRPr="005A0F1C">
        <w:rPr>
          <w:rFonts w:ascii="Arial" w:hAnsi="Arial" w:cs="Arial"/>
          <w:color w:val="000000" w:themeColor="text1"/>
          <w:sz w:val="22"/>
          <w:szCs w:val="22"/>
        </w:rPr>
        <w:t xml:space="preserve">Pound, L. (2006) </w:t>
      </w:r>
      <w:r w:rsidRPr="005A0F1C">
        <w:rPr>
          <w:rFonts w:ascii="Arial" w:hAnsi="Arial" w:cs="Arial"/>
          <w:i/>
          <w:iCs/>
          <w:color w:val="000000" w:themeColor="text1"/>
          <w:sz w:val="22"/>
          <w:szCs w:val="22"/>
        </w:rPr>
        <w:t xml:space="preserve">How children learn. </w:t>
      </w:r>
      <w:r w:rsidRPr="005A0F1C">
        <w:rPr>
          <w:rFonts w:ascii="Arial" w:hAnsi="Arial" w:cs="Arial"/>
          <w:color w:val="000000" w:themeColor="text1"/>
          <w:sz w:val="22"/>
          <w:szCs w:val="22"/>
        </w:rPr>
        <w:t xml:space="preserve">London: MA Education Ltd </w:t>
      </w:r>
    </w:p>
    <w:p w14:paraId="4EB3F482" w14:textId="77777777" w:rsidR="00AB6A86" w:rsidRPr="005A0F1C" w:rsidRDefault="00AB6A86" w:rsidP="00AB6A86">
      <w:pPr>
        <w:pStyle w:val="NormalWeb"/>
        <w:rPr>
          <w:rFonts w:ascii="Arial" w:hAnsi="Arial" w:cs="Arial"/>
        </w:rPr>
      </w:pPr>
      <w:r w:rsidRPr="005A0F1C">
        <w:rPr>
          <w:rFonts w:ascii="Arial" w:hAnsi="Arial" w:cs="Arial"/>
          <w:color w:val="000000" w:themeColor="text1"/>
          <w:sz w:val="22"/>
          <w:szCs w:val="22"/>
        </w:rPr>
        <w:t>Spencer, J (2017)</w:t>
      </w:r>
      <w:r w:rsidRPr="005A0F1C">
        <w:rPr>
          <w:rFonts w:ascii="Arial" w:hAnsi="Arial" w:cs="Arial"/>
          <w:i/>
          <w:iCs/>
          <w:color w:val="000000" w:themeColor="text1"/>
          <w:sz w:val="22"/>
          <w:szCs w:val="22"/>
        </w:rPr>
        <w:t xml:space="preserve"> Growth Mindset vs. Fixed Mindset. </w:t>
      </w:r>
      <w:r w:rsidRPr="005A0F1C">
        <w:rPr>
          <w:rFonts w:ascii="Arial" w:hAnsi="Arial" w:cs="Arial"/>
          <w:color w:val="000000" w:themeColor="text1"/>
          <w:sz w:val="22"/>
          <w:szCs w:val="22"/>
        </w:rPr>
        <w:t xml:space="preserve">[Video] (YouTube) Available at: </w:t>
      </w:r>
      <w:hyperlink r:id="rId27" w:history="1">
        <w:r w:rsidRPr="005A0F1C">
          <w:rPr>
            <w:rStyle w:val="Hyperlink"/>
            <w:rFonts w:ascii="Arial" w:hAnsi="Arial" w:cs="Arial"/>
          </w:rPr>
          <w:t>https://www.youtube.com/watch?v=M1CHPnZfFmU</w:t>
        </w:r>
      </w:hyperlink>
      <w:r w:rsidRPr="005A0F1C">
        <w:rPr>
          <w:rFonts w:ascii="Arial" w:hAnsi="Arial" w:cs="Arial"/>
        </w:rPr>
        <w:t xml:space="preserve"> (Accessed: 3</w:t>
      </w:r>
      <w:r w:rsidRPr="005A0F1C">
        <w:rPr>
          <w:rFonts w:ascii="Arial" w:hAnsi="Arial" w:cs="Arial"/>
          <w:vertAlign w:val="superscript"/>
        </w:rPr>
        <w:t>rd</w:t>
      </w:r>
      <w:r w:rsidRPr="005A0F1C">
        <w:rPr>
          <w:rFonts w:ascii="Arial" w:hAnsi="Arial" w:cs="Arial"/>
        </w:rPr>
        <w:t xml:space="preserve"> May 2024)</w:t>
      </w:r>
    </w:p>
    <w:p w14:paraId="68B809FF" w14:textId="77777777" w:rsidR="00AB6A86" w:rsidRPr="005A0F1C" w:rsidRDefault="00AB6A86" w:rsidP="00AB6A86">
      <w:pPr>
        <w:pStyle w:val="NormalWeb"/>
        <w:rPr>
          <w:rFonts w:ascii="Arial" w:hAnsi="Arial" w:cs="Arial"/>
        </w:rPr>
      </w:pPr>
      <w:r w:rsidRPr="005A0F1C">
        <w:rPr>
          <w:rFonts w:ascii="Arial" w:hAnsi="Arial" w:cs="Arial"/>
        </w:rPr>
        <w:t>Watson, D</w:t>
      </w:r>
      <w:r w:rsidRPr="005A0F1C">
        <w:rPr>
          <w:rFonts w:ascii="Arial" w:hAnsi="Arial" w:cs="Arial"/>
          <w:i/>
          <w:iCs/>
        </w:rPr>
        <w:t>,</w:t>
      </w:r>
      <w:r w:rsidRPr="005A0F1C">
        <w:rPr>
          <w:rFonts w:ascii="Arial" w:hAnsi="Arial" w:cs="Arial"/>
        </w:rPr>
        <w:t xml:space="preserve"> Emery, C, Bayliss, P, </w:t>
      </w:r>
      <w:proofErr w:type="spellStart"/>
      <w:r w:rsidRPr="005A0F1C">
        <w:rPr>
          <w:rFonts w:ascii="Arial" w:hAnsi="Arial" w:cs="Arial"/>
        </w:rPr>
        <w:t>Boushel</w:t>
      </w:r>
      <w:proofErr w:type="spellEnd"/>
      <w:r w:rsidRPr="005A0F1C">
        <w:rPr>
          <w:rFonts w:ascii="Arial" w:hAnsi="Arial" w:cs="Arial"/>
        </w:rPr>
        <w:t>, M</w:t>
      </w:r>
      <w:r w:rsidRPr="005A0F1C">
        <w:rPr>
          <w:rFonts w:ascii="Arial" w:hAnsi="Arial" w:cs="Arial"/>
          <w:i/>
          <w:iCs/>
        </w:rPr>
        <w:t xml:space="preserve">, </w:t>
      </w:r>
      <w:r w:rsidRPr="005A0F1C">
        <w:rPr>
          <w:rFonts w:ascii="Arial" w:hAnsi="Arial" w:cs="Arial"/>
        </w:rPr>
        <w:t xml:space="preserve">McInnes, K. (2012) </w:t>
      </w:r>
      <w:r w:rsidRPr="005A0F1C">
        <w:rPr>
          <w:rFonts w:ascii="Arial" w:hAnsi="Arial" w:cs="Arial"/>
          <w:i/>
          <w:iCs/>
        </w:rPr>
        <w:t>Children’s social and emotional wellbeing in schools: A critical perspective</w:t>
      </w:r>
      <w:r w:rsidRPr="005A0F1C">
        <w:rPr>
          <w:rFonts w:ascii="Arial" w:hAnsi="Arial" w:cs="Arial"/>
        </w:rPr>
        <w:t xml:space="preserve">. Bristol, U.K.: Policy Press. </w:t>
      </w:r>
    </w:p>
    <w:p w14:paraId="7764759E" w14:textId="77777777" w:rsidR="00AB6A86" w:rsidRPr="005A0F1C" w:rsidRDefault="00AB6A86" w:rsidP="00AB6A86">
      <w:pPr>
        <w:pStyle w:val="NormalWeb"/>
        <w:rPr>
          <w:rFonts w:ascii="Arial" w:hAnsi="Arial" w:cs="Arial"/>
        </w:rPr>
      </w:pPr>
      <w:r w:rsidRPr="005A0F1C">
        <w:rPr>
          <w:rFonts w:ascii="Arial" w:hAnsi="Arial" w:cs="Arial"/>
        </w:rPr>
        <w:t xml:space="preserve">Watson, D. </w:t>
      </w:r>
      <w:r w:rsidRPr="005A0F1C">
        <w:rPr>
          <w:rFonts w:ascii="Arial" w:hAnsi="Arial" w:cs="Arial"/>
          <w:i/>
          <w:iCs/>
        </w:rPr>
        <w:t>et al.</w:t>
      </w:r>
      <w:r w:rsidRPr="005A0F1C">
        <w:rPr>
          <w:rFonts w:ascii="Arial" w:hAnsi="Arial" w:cs="Arial"/>
        </w:rPr>
        <w:t xml:space="preserve"> (2012) </w:t>
      </w:r>
      <w:r w:rsidRPr="005A0F1C">
        <w:rPr>
          <w:rFonts w:ascii="Arial" w:hAnsi="Arial" w:cs="Arial"/>
          <w:i/>
          <w:iCs/>
        </w:rPr>
        <w:t>Children’s social and emotional wellbeing in schools a critical perspective</w:t>
      </w:r>
      <w:r w:rsidRPr="005A0F1C">
        <w:rPr>
          <w:rFonts w:ascii="Arial" w:hAnsi="Arial" w:cs="Arial"/>
        </w:rPr>
        <w:t xml:space="preserve">. Bristol: The Policy Press. </w:t>
      </w:r>
    </w:p>
    <w:p w14:paraId="64012382" w14:textId="77777777" w:rsidR="00AB6A86" w:rsidRPr="005A0F1C" w:rsidRDefault="00AB6A86" w:rsidP="00AB6A86">
      <w:pPr>
        <w:pStyle w:val="NormalWeb"/>
        <w:rPr>
          <w:rFonts w:ascii="Arial" w:hAnsi="Arial" w:cs="Arial"/>
        </w:rPr>
      </w:pPr>
      <w:r w:rsidRPr="005A0F1C">
        <w:rPr>
          <w:rFonts w:ascii="Arial" w:hAnsi="Arial" w:cs="Arial"/>
        </w:rPr>
        <w:lastRenderedPageBreak/>
        <w:t>Watson, et al (2012) states “Play is a fundamental human right for all children as articulated in Article 31 of the United Nations Convention on the rights of the child.”</w:t>
      </w:r>
    </w:p>
    <w:p w14:paraId="1ABC2ED6" w14:textId="77777777" w:rsidR="00AB6A86" w:rsidRPr="005A0F1C" w:rsidRDefault="00AB6A86" w:rsidP="00AB6A86">
      <w:pPr>
        <w:pStyle w:val="NormalWeb"/>
        <w:rPr>
          <w:rFonts w:ascii="Arial" w:eastAsiaTheme="minorHAnsi" w:hAnsi="Arial" w:cs="Arial"/>
          <w:kern w:val="2"/>
          <w:lang w:eastAsia="en-US"/>
          <w14:ligatures w14:val="standardContextual"/>
        </w:rPr>
      </w:pPr>
      <w:r w:rsidRPr="005A0F1C">
        <w:rPr>
          <w:rFonts w:ascii="Arial" w:hAnsi="Arial" w:cs="Arial"/>
        </w:rPr>
        <w:t xml:space="preserve">White, J. (2020) </w:t>
      </w:r>
      <w:r w:rsidRPr="005A0F1C">
        <w:rPr>
          <w:rFonts w:ascii="Arial" w:hAnsi="Arial" w:cs="Arial"/>
          <w:i/>
          <w:iCs/>
        </w:rPr>
        <w:t>Playing and learning outdoors: The Practical Guide and Sourcebook for Excellence in outdoor provision and practice with young children</w:t>
      </w:r>
      <w:r w:rsidRPr="005A0F1C">
        <w:rPr>
          <w:rFonts w:ascii="Arial" w:hAnsi="Arial" w:cs="Arial"/>
        </w:rPr>
        <w:t xml:space="preserve">. 3rd </w:t>
      </w:r>
      <w:proofErr w:type="spellStart"/>
      <w:r w:rsidRPr="005A0F1C">
        <w:rPr>
          <w:rFonts w:ascii="Arial" w:hAnsi="Arial" w:cs="Arial"/>
        </w:rPr>
        <w:t>edn</w:t>
      </w:r>
      <w:proofErr w:type="spellEnd"/>
      <w:r w:rsidRPr="005A0F1C">
        <w:rPr>
          <w:rFonts w:ascii="Arial" w:hAnsi="Arial" w:cs="Arial"/>
        </w:rPr>
        <w:t xml:space="preserve">. Abingdon, Oxon: Routledge. </w:t>
      </w:r>
      <w:r w:rsidRPr="005A0F1C">
        <w:rPr>
          <w:rFonts w:ascii="Arial" w:eastAsiaTheme="minorHAnsi" w:hAnsi="Arial" w:cs="Arial"/>
          <w:kern w:val="2"/>
          <w:lang w:eastAsia="en-US"/>
          <w14:ligatures w14:val="standardContextual"/>
        </w:rPr>
        <w:t xml:space="preserve"> </w:t>
      </w:r>
    </w:p>
    <w:p w14:paraId="6747773F" w14:textId="77777777" w:rsidR="00560AEF" w:rsidRPr="005A0F1C" w:rsidRDefault="00560AEF" w:rsidP="005220A9">
      <w:pPr>
        <w:pStyle w:val="NormalWeb"/>
        <w:spacing w:line="360" w:lineRule="auto"/>
        <w:rPr>
          <w:rFonts w:ascii="Arial" w:hAnsi="Arial" w:cs="Arial"/>
          <w:sz w:val="22"/>
          <w:szCs w:val="22"/>
        </w:rPr>
      </w:pPr>
    </w:p>
    <w:p w14:paraId="5A912873" w14:textId="77777777" w:rsidR="00D17678" w:rsidRPr="005A0F1C" w:rsidRDefault="00D17678" w:rsidP="00F202F8">
      <w:pPr>
        <w:pStyle w:val="NormalWeb"/>
        <w:rPr>
          <w:rFonts w:ascii="Arial" w:hAnsi="Arial" w:cs="Arial"/>
          <w:sz w:val="22"/>
          <w:szCs w:val="22"/>
        </w:rPr>
      </w:pPr>
    </w:p>
    <w:p w14:paraId="0E316B30" w14:textId="77777777" w:rsidR="00D17678" w:rsidRPr="005A0F1C" w:rsidRDefault="00D17678" w:rsidP="00F202F8">
      <w:pPr>
        <w:pStyle w:val="NormalWeb"/>
        <w:rPr>
          <w:rFonts w:ascii="Arial" w:hAnsi="Arial" w:cs="Arial"/>
          <w:sz w:val="22"/>
          <w:szCs w:val="22"/>
        </w:rPr>
      </w:pPr>
    </w:p>
    <w:p w14:paraId="5C91C838" w14:textId="77777777" w:rsidR="00D17678" w:rsidRDefault="00D17678" w:rsidP="00F202F8">
      <w:pPr>
        <w:pStyle w:val="NormalWeb"/>
        <w:rPr>
          <w:rFonts w:ascii="Arial" w:hAnsi="Arial" w:cs="Arial"/>
          <w:sz w:val="22"/>
          <w:szCs w:val="22"/>
        </w:rPr>
      </w:pPr>
    </w:p>
    <w:p w14:paraId="22E92A8C" w14:textId="77777777" w:rsidR="00D17678" w:rsidRDefault="00D17678" w:rsidP="00F202F8">
      <w:pPr>
        <w:pStyle w:val="NormalWeb"/>
        <w:rPr>
          <w:rFonts w:ascii="Arial" w:hAnsi="Arial" w:cs="Arial"/>
          <w:sz w:val="22"/>
          <w:szCs w:val="22"/>
        </w:rPr>
      </w:pPr>
    </w:p>
    <w:p w14:paraId="441B8401" w14:textId="77777777" w:rsidR="00D17678" w:rsidRDefault="00D17678" w:rsidP="00F202F8">
      <w:pPr>
        <w:pStyle w:val="NormalWeb"/>
        <w:rPr>
          <w:rFonts w:ascii="Arial" w:hAnsi="Arial" w:cs="Arial"/>
          <w:sz w:val="22"/>
          <w:szCs w:val="22"/>
        </w:rPr>
      </w:pPr>
    </w:p>
    <w:p w14:paraId="5C9D0EE0" w14:textId="77777777" w:rsidR="00745FC7" w:rsidRPr="00F202F8" w:rsidRDefault="00745FC7" w:rsidP="00F202F8">
      <w:pPr>
        <w:pStyle w:val="NormalWeb"/>
        <w:rPr>
          <w:rFonts w:ascii="Arial" w:hAnsi="Arial" w:cs="Arial"/>
          <w:sz w:val="22"/>
          <w:szCs w:val="22"/>
        </w:rPr>
      </w:pPr>
    </w:p>
    <w:sectPr w:rsidR="00745FC7" w:rsidRPr="00F202F8" w:rsidSect="007B43F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552386" w14:textId="77777777" w:rsidR="000C6CFE" w:rsidRDefault="000C6CFE" w:rsidP="000C6CFE">
      <w:r>
        <w:separator/>
      </w:r>
    </w:p>
  </w:endnote>
  <w:endnote w:type="continuationSeparator" w:id="0">
    <w:p w14:paraId="6F494F9D" w14:textId="77777777" w:rsidR="000C6CFE" w:rsidRDefault="000C6CFE" w:rsidP="000C6CF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1005628"/>
      <w:docPartObj>
        <w:docPartGallery w:val="Page Numbers (Bottom of Page)"/>
        <w:docPartUnique/>
      </w:docPartObj>
    </w:sdtPr>
    <w:sdtContent>
      <w:p w14:paraId="2F88E3DD" w14:textId="07EBC6BF" w:rsidR="000C6CFE" w:rsidRDefault="000C6CFE" w:rsidP="0027108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585227D" w14:textId="77777777" w:rsidR="000C6CFE" w:rsidRDefault="000C6CFE" w:rsidP="000C6CFE">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006889864"/>
      <w:docPartObj>
        <w:docPartGallery w:val="Page Numbers (Bottom of Page)"/>
        <w:docPartUnique/>
      </w:docPartObj>
    </w:sdtPr>
    <w:sdtContent>
      <w:p w14:paraId="6BA8BFFA" w14:textId="223D48F7" w:rsidR="00271085" w:rsidRDefault="00271085" w:rsidP="0027108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3046B14C" w14:textId="77777777" w:rsidR="000C6CFE" w:rsidRPr="000C6CFE" w:rsidRDefault="000C6CFE" w:rsidP="00271085">
    <w:pPr>
      <w:spacing w:line="360" w:lineRule="auto"/>
      <w:ind w:right="360"/>
      <w:jc w:val="center"/>
      <w:rPr>
        <w:rFonts w:ascii="Arial" w:eastAsia="Arial" w:hAnsi="Arial" w:cs="Arial"/>
        <w:sz w:val="22"/>
        <w:szCs w:val="22"/>
      </w:rPr>
    </w:pPr>
    <w:r w:rsidRPr="000C6CFE">
      <w:rPr>
        <w:rFonts w:ascii="Arial" w:hAnsi="Arial" w:cs="Arial"/>
        <w:sz w:val="22"/>
        <w:szCs w:val="22"/>
      </w:rPr>
      <w:t>Hannah Jones – 1151203 – ECIE6001</w:t>
    </w:r>
  </w:p>
  <w:p w14:paraId="1109F555" w14:textId="77777777" w:rsidR="000C6CFE" w:rsidRDefault="000C6CFE" w:rsidP="000C6CFE">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498A0C" w14:textId="77777777" w:rsidR="000C6CFE" w:rsidRDefault="000C6CFE" w:rsidP="000C6CFE">
      <w:r>
        <w:separator/>
      </w:r>
    </w:p>
  </w:footnote>
  <w:footnote w:type="continuationSeparator" w:id="0">
    <w:p w14:paraId="34B5EBB2" w14:textId="77777777" w:rsidR="000C6CFE" w:rsidRDefault="000C6CFE" w:rsidP="000C6CF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851A50"/>
    <w:multiLevelType w:val="multilevel"/>
    <w:tmpl w:val="66762E7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437487B"/>
    <w:multiLevelType w:val="hybridMultilevel"/>
    <w:tmpl w:val="CBC012C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170E2AB9"/>
    <w:multiLevelType w:val="hybridMultilevel"/>
    <w:tmpl w:val="788C19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B8D01CF"/>
    <w:multiLevelType w:val="hybridMultilevel"/>
    <w:tmpl w:val="39A028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D163EAD"/>
    <w:multiLevelType w:val="hybridMultilevel"/>
    <w:tmpl w:val="878ECC5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5" w15:restartNumberingAfterBreak="0">
    <w:nsid w:val="4C907DA0"/>
    <w:multiLevelType w:val="multilevel"/>
    <w:tmpl w:val="892021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AC75EAB"/>
    <w:multiLevelType w:val="multilevel"/>
    <w:tmpl w:val="FBE65A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A3F1412"/>
    <w:multiLevelType w:val="hybridMultilevel"/>
    <w:tmpl w:val="0DEC8D0E"/>
    <w:lvl w:ilvl="0" w:tplc="C284FB98">
      <w:start w:val="1"/>
      <w:numFmt w:val="decimal"/>
      <w:lvlText w:val="%1."/>
      <w:lvlJc w:val="left"/>
      <w:pPr>
        <w:ind w:left="1080" w:hanging="360"/>
      </w:pPr>
      <w:rPr>
        <w:rFonts w:hint="default"/>
        <w:b/>
      </w:rPr>
    </w:lvl>
    <w:lvl w:ilvl="1" w:tplc="0809000B">
      <w:start w:val="1"/>
      <w:numFmt w:val="bullet"/>
      <w:lvlText w:val=""/>
      <w:lvlJc w:val="left"/>
      <w:pPr>
        <w:ind w:left="1440" w:hanging="360"/>
      </w:pPr>
      <w:rPr>
        <w:rFonts w:ascii="Wingdings" w:hAnsi="Wingdings"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19994253">
    <w:abstractNumId w:val="6"/>
  </w:num>
  <w:num w:numId="2" w16cid:durableId="846754329">
    <w:abstractNumId w:val="5"/>
  </w:num>
  <w:num w:numId="3" w16cid:durableId="2046367440">
    <w:abstractNumId w:val="0"/>
  </w:num>
  <w:num w:numId="4" w16cid:durableId="2005820793">
    <w:abstractNumId w:val="3"/>
  </w:num>
  <w:num w:numId="5" w16cid:durableId="1657957957">
    <w:abstractNumId w:val="4"/>
  </w:num>
  <w:num w:numId="6" w16cid:durableId="2022394011">
    <w:abstractNumId w:val="1"/>
  </w:num>
  <w:num w:numId="7" w16cid:durableId="1847204445">
    <w:abstractNumId w:val="2"/>
  </w:num>
  <w:num w:numId="8" w16cid:durableId="46373704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1"/>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02F8"/>
    <w:rsid w:val="0003154E"/>
    <w:rsid w:val="00040F33"/>
    <w:rsid w:val="00041138"/>
    <w:rsid w:val="00077E01"/>
    <w:rsid w:val="000904C7"/>
    <w:rsid w:val="000C6CFE"/>
    <w:rsid w:val="00165787"/>
    <w:rsid w:val="001F78F0"/>
    <w:rsid w:val="00205164"/>
    <w:rsid w:val="002269FB"/>
    <w:rsid w:val="00236799"/>
    <w:rsid w:val="00271085"/>
    <w:rsid w:val="00287EDB"/>
    <w:rsid w:val="002A1761"/>
    <w:rsid w:val="002E03A9"/>
    <w:rsid w:val="0030583D"/>
    <w:rsid w:val="00347FB7"/>
    <w:rsid w:val="003A369E"/>
    <w:rsid w:val="003A4104"/>
    <w:rsid w:val="003F11C0"/>
    <w:rsid w:val="00407B51"/>
    <w:rsid w:val="004352C7"/>
    <w:rsid w:val="004E4195"/>
    <w:rsid w:val="005220A9"/>
    <w:rsid w:val="00560AEF"/>
    <w:rsid w:val="005A0F1C"/>
    <w:rsid w:val="005A14E5"/>
    <w:rsid w:val="005C492F"/>
    <w:rsid w:val="00724D5B"/>
    <w:rsid w:val="00745FC7"/>
    <w:rsid w:val="007507FD"/>
    <w:rsid w:val="007A0DD3"/>
    <w:rsid w:val="007B43F6"/>
    <w:rsid w:val="007D67BC"/>
    <w:rsid w:val="008129F2"/>
    <w:rsid w:val="008257E5"/>
    <w:rsid w:val="008544FF"/>
    <w:rsid w:val="008A537E"/>
    <w:rsid w:val="009D4DF9"/>
    <w:rsid w:val="00A00015"/>
    <w:rsid w:val="00A70828"/>
    <w:rsid w:val="00A92667"/>
    <w:rsid w:val="00A9652A"/>
    <w:rsid w:val="00AB6A86"/>
    <w:rsid w:val="00AD179B"/>
    <w:rsid w:val="00B17C3F"/>
    <w:rsid w:val="00BE4024"/>
    <w:rsid w:val="00C65FCB"/>
    <w:rsid w:val="00C72692"/>
    <w:rsid w:val="00CA41F0"/>
    <w:rsid w:val="00CC798F"/>
    <w:rsid w:val="00D17678"/>
    <w:rsid w:val="00D30033"/>
    <w:rsid w:val="00E64A71"/>
    <w:rsid w:val="00EA303E"/>
    <w:rsid w:val="00EF2602"/>
    <w:rsid w:val="00F202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8EB3A8D"/>
  <w15:chartTrackingRefBased/>
  <w15:docId w15:val="{B005EA7D-C1EC-F242-8249-7D83DD1C31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202F8"/>
    <w:pPr>
      <w:spacing w:after="0" w:line="240" w:lineRule="auto"/>
    </w:pPr>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F202F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202F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F202F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202F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202F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202F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202F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202F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202F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202F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202F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F202F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202F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202F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202F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202F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202F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202F8"/>
    <w:rPr>
      <w:rFonts w:eastAsiaTheme="majorEastAsia" w:cstheme="majorBidi"/>
      <w:color w:val="272727" w:themeColor="text1" w:themeTint="D8"/>
    </w:rPr>
  </w:style>
  <w:style w:type="paragraph" w:styleId="Title">
    <w:name w:val="Title"/>
    <w:basedOn w:val="Normal"/>
    <w:next w:val="Normal"/>
    <w:link w:val="TitleChar"/>
    <w:uiPriority w:val="10"/>
    <w:qFormat/>
    <w:rsid w:val="00F202F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202F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202F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202F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202F8"/>
    <w:pPr>
      <w:spacing w:before="160"/>
      <w:jc w:val="center"/>
    </w:pPr>
    <w:rPr>
      <w:i/>
      <w:iCs/>
      <w:color w:val="404040" w:themeColor="text1" w:themeTint="BF"/>
    </w:rPr>
  </w:style>
  <w:style w:type="character" w:customStyle="1" w:styleId="QuoteChar">
    <w:name w:val="Quote Char"/>
    <w:basedOn w:val="DefaultParagraphFont"/>
    <w:link w:val="Quote"/>
    <w:uiPriority w:val="29"/>
    <w:rsid w:val="00F202F8"/>
    <w:rPr>
      <w:i/>
      <w:iCs/>
      <w:color w:val="404040" w:themeColor="text1" w:themeTint="BF"/>
    </w:rPr>
  </w:style>
  <w:style w:type="paragraph" w:styleId="ListParagraph">
    <w:name w:val="List Paragraph"/>
    <w:basedOn w:val="Normal"/>
    <w:link w:val="ListParagraphChar"/>
    <w:uiPriority w:val="34"/>
    <w:qFormat/>
    <w:rsid w:val="00F202F8"/>
    <w:pPr>
      <w:ind w:left="720"/>
      <w:contextualSpacing/>
    </w:pPr>
  </w:style>
  <w:style w:type="character" w:styleId="IntenseEmphasis">
    <w:name w:val="Intense Emphasis"/>
    <w:basedOn w:val="DefaultParagraphFont"/>
    <w:uiPriority w:val="21"/>
    <w:qFormat/>
    <w:rsid w:val="00F202F8"/>
    <w:rPr>
      <w:i/>
      <w:iCs/>
      <w:color w:val="0F4761" w:themeColor="accent1" w:themeShade="BF"/>
    </w:rPr>
  </w:style>
  <w:style w:type="paragraph" w:styleId="IntenseQuote">
    <w:name w:val="Intense Quote"/>
    <w:basedOn w:val="Normal"/>
    <w:next w:val="Normal"/>
    <w:link w:val="IntenseQuoteChar"/>
    <w:uiPriority w:val="30"/>
    <w:qFormat/>
    <w:rsid w:val="00F202F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202F8"/>
    <w:rPr>
      <w:i/>
      <w:iCs/>
      <w:color w:val="0F4761" w:themeColor="accent1" w:themeShade="BF"/>
    </w:rPr>
  </w:style>
  <w:style w:type="character" w:styleId="IntenseReference">
    <w:name w:val="Intense Reference"/>
    <w:basedOn w:val="DefaultParagraphFont"/>
    <w:uiPriority w:val="32"/>
    <w:qFormat/>
    <w:rsid w:val="00F202F8"/>
    <w:rPr>
      <w:b/>
      <w:bCs/>
      <w:smallCaps/>
      <w:color w:val="0F4761" w:themeColor="accent1" w:themeShade="BF"/>
      <w:spacing w:val="5"/>
    </w:rPr>
  </w:style>
  <w:style w:type="paragraph" w:styleId="NormalWeb">
    <w:name w:val="Normal (Web)"/>
    <w:basedOn w:val="Normal"/>
    <w:uiPriority w:val="99"/>
    <w:unhideWhenUsed/>
    <w:rsid w:val="00F202F8"/>
    <w:pPr>
      <w:spacing w:before="100" w:beforeAutospacing="1" w:after="100" w:afterAutospacing="1"/>
    </w:pPr>
  </w:style>
  <w:style w:type="paragraph" w:customStyle="1" w:styleId="o-footercopyright">
    <w:name w:val="o-footer__copyright"/>
    <w:basedOn w:val="Normal"/>
    <w:rsid w:val="00F202F8"/>
    <w:pPr>
      <w:spacing w:before="100" w:beforeAutospacing="1" w:after="100" w:afterAutospacing="1"/>
    </w:pPr>
  </w:style>
  <w:style w:type="paragraph" w:customStyle="1" w:styleId="u-screenreaderonly">
    <w:name w:val="u-screenreaderonly"/>
    <w:basedOn w:val="Normal"/>
    <w:rsid w:val="00F202F8"/>
    <w:pPr>
      <w:spacing w:before="100" w:beforeAutospacing="1" w:after="100" w:afterAutospacing="1"/>
    </w:pPr>
  </w:style>
  <w:style w:type="character" w:styleId="Hyperlink">
    <w:name w:val="Hyperlink"/>
    <w:basedOn w:val="DefaultParagraphFont"/>
    <w:uiPriority w:val="99"/>
    <w:unhideWhenUsed/>
    <w:rsid w:val="00F202F8"/>
    <w:rPr>
      <w:color w:val="0000FF"/>
      <w:u w:val="single"/>
    </w:rPr>
  </w:style>
  <w:style w:type="character" w:styleId="UnresolvedMention">
    <w:name w:val="Unresolved Mention"/>
    <w:basedOn w:val="DefaultParagraphFont"/>
    <w:uiPriority w:val="99"/>
    <w:semiHidden/>
    <w:unhideWhenUsed/>
    <w:rsid w:val="00F202F8"/>
    <w:rPr>
      <w:color w:val="605E5C"/>
      <w:shd w:val="clear" w:color="auto" w:fill="E1DFDD"/>
    </w:rPr>
  </w:style>
  <w:style w:type="character" w:styleId="FollowedHyperlink">
    <w:name w:val="FollowedHyperlink"/>
    <w:basedOn w:val="DefaultParagraphFont"/>
    <w:uiPriority w:val="99"/>
    <w:semiHidden/>
    <w:unhideWhenUsed/>
    <w:rsid w:val="00F202F8"/>
    <w:rPr>
      <w:color w:val="96607D" w:themeColor="followedHyperlink"/>
      <w:u w:val="single"/>
    </w:rPr>
  </w:style>
  <w:style w:type="character" w:styleId="Strong">
    <w:name w:val="Strong"/>
    <w:basedOn w:val="DefaultParagraphFont"/>
    <w:uiPriority w:val="22"/>
    <w:qFormat/>
    <w:rsid w:val="00F202F8"/>
    <w:rPr>
      <w:b/>
      <w:bCs/>
    </w:rPr>
  </w:style>
  <w:style w:type="paragraph" w:styleId="TOCHeading">
    <w:name w:val="TOC Heading"/>
    <w:basedOn w:val="Heading1"/>
    <w:next w:val="Normal"/>
    <w:uiPriority w:val="39"/>
    <w:unhideWhenUsed/>
    <w:qFormat/>
    <w:rsid w:val="00077E01"/>
    <w:pPr>
      <w:spacing w:before="480" w:after="0" w:line="276" w:lineRule="auto"/>
      <w:outlineLvl w:val="9"/>
    </w:pPr>
    <w:rPr>
      <w:b/>
      <w:bCs/>
      <w:sz w:val="28"/>
      <w:szCs w:val="28"/>
      <w:lang w:val="en-US" w:eastAsia="en-US"/>
    </w:rPr>
  </w:style>
  <w:style w:type="paragraph" w:styleId="TOC1">
    <w:name w:val="toc 1"/>
    <w:basedOn w:val="Normal"/>
    <w:next w:val="Normal"/>
    <w:autoRedefine/>
    <w:uiPriority w:val="39"/>
    <w:semiHidden/>
    <w:unhideWhenUsed/>
    <w:rsid w:val="00077E01"/>
    <w:pPr>
      <w:spacing w:before="120"/>
    </w:pPr>
    <w:rPr>
      <w:rFonts w:asciiTheme="minorHAnsi" w:hAnsiTheme="minorHAnsi"/>
      <w:b/>
      <w:bCs/>
      <w:i/>
      <w:iCs/>
    </w:rPr>
  </w:style>
  <w:style w:type="paragraph" w:styleId="TOC2">
    <w:name w:val="toc 2"/>
    <w:basedOn w:val="Normal"/>
    <w:next w:val="Normal"/>
    <w:autoRedefine/>
    <w:uiPriority w:val="39"/>
    <w:unhideWhenUsed/>
    <w:rsid w:val="00077E01"/>
    <w:pPr>
      <w:spacing w:before="120"/>
      <w:ind w:left="240"/>
    </w:pPr>
    <w:rPr>
      <w:rFonts w:asciiTheme="minorHAnsi" w:hAnsiTheme="minorHAnsi"/>
      <w:b/>
      <w:bCs/>
      <w:sz w:val="22"/>
      <w:szCs w:val="22"/>
    </w:rPr>
  </w:style>
  <w:style w:type="paragraph" w:styleId="TOC3">
    <w:name w:val="toc 3"/>
    <w:basedOn w:val="Normal"/>
    <w:next w:val="Normal"/>
    <w:autoRedefine/>
    <w:uiPriority w:val="39"/>
    <w:semiHidden/>
    <w:unhideWhenUsed/>
    <w:rsid w:val="00077E01"/>
    <w:pPr>
      <w:ind w:left="480"/>
    </w:pPr>
    <w:rPr>
      <w:rFonts w:asciiTheme="minorHAnsi" w:hAnsiTheme="minorHAnsi"/>
      <w:sz w:val="20"/>
      <w:szCs w:val="20"/>
    </w:rPr>
  </w:style>
  <w:style w:type="paragraph" w:styleId="TOC4">
    <w:name w:val="toc 4"/>
    <w:basedOn w:val="Normal"/>
    <w:next w:val="Normal"/>
    <w:autoRedefine/>
    <w:uiPriority w:val="39"/>
    <w:semiHidden/>
    <w:unhideWhenUsed/>
    <w:rsid w:val="00077E01"/>
    <w:pPr>
      <w:ind w:left="720"/>
    </w:pPr>
    <w:rPr>
      <w:rFonts w:asciiTheme="minorHAnsi" w:hAnsiTheme="minorHAnsi"/>
      <w:sz w:val="20"/>
      <w:szCs w:val="20"/>
    </w:rPr>
  </w:style>
  <w:style w:type="paragraph" w:styleId="TOC5">
    <w:name w:val="toc 5"/>
    <w:basedOn w:val="Normal"/>
    <w:next w:val="Normal"/>
    <w:autoRedefine/>
    <w:uiPriority w:val="39"/>
    <w:semiHidden/>
    <w:unhideWhenUsed/>
    <w:rsid w:val="00077E01"/>
    <w:pPr>
      <w:ind w:left="960"/>
    </w:pPr>
    <w:rPr>
      <w:rFonts w:asciiTheme="minorHAnsi" w:hAnsiTheme="minorHAnsi"/>
      <w:sz w:val="20"/>
      <w:szCs w:val="20"/>
    </w:rPr>
  </w:style>
  <w:style w:type="paragraph" w:styleId="TOC6">
    <w:name w:val="toc 6"/>
    <w:basedOn w:val="Normal"/>
    <w:next w:val="Normal"/>
    <w:autoRedefine/>
    <w:uiPriority w:val="39"/>
    <w:semiHidden/>
    <w:unhideWhenUsed/>
    <w:rsid w:val="00077E01"/>
    <w:pPr>
      <w:ind w:left="1200"/>
    </w:pPr>
    <w:rPr>
      <w:rFonts w:asciiTheme="minorHAnsi" w:hAnsiTheme="minorHAnsi"/>
      <w:sz w:val="20"/>
      <w:szCs w:val="20"/>
    </w:rPr>
  </w:style>
  <w:style w:type="paragraph" w:styleId="TOC7">
    <w:name w:val="toc 7"/>
    <w:basedOn w:val="Normal"/>
    <w:next w:val="Normal"/>
    <w:autoRedefine/>
    <w:uiPriority w:val="39"/>
    <w:semiHidden/>
    <w:unhideWhenUsed/>
    <w:rsid w:val="00077E01"/>
    <w:pPr>
      <w:ind w:left="1440"/>
    </w:pPr>
    <w:rPr>
      <w:rFonts w:asciiTheme="minorHAnsi" w:hAnsiTheme="minorHAnsi"/>
      <w:sz w:val="20"/>
      <w:szCs w:val="20"/>
    </w:rPr>
  </w:style>
  <w:style w:type="paragraph" w:styleId="TOC8">
    <w:name w:val="toc 8"/>
    <w:basedOn w:val="Normal"/>
    <w:next w:val="Normal"/>
    <w:autoRedefine/>
    <w:uiPriority w:val="39"/>
    <w:semiHidden/>
    <w:unhideWhenUsed/>
    <w:rsid w:val="00077E01"/>
    <w:pPr>
      <w:ind w:left="1680"/>
    </w:pPr>
    <w:rPr>
      <w:rFonts w:asciiTheme="minorHAnsi" w:hAnsiTheme="minorHAnsi"/>
      <w:sz w:val="20"/>
      <w:szCs w:val="20"/>
    </w:rPr>
  </w:style>
  <w:style w:type="paragraph" w:styleId="TOC9">
    <w:name w:val="toc 9"/>
    <w:basedOn w:val="Normal"/>
    <w:next w:val="Normal"/>
    <w:autoRedefine/>
    <w:uiPriority w:val="39"/>
    <w:semiHidden/>
    <w:unhideWhenUsed/>
    <w:rsid w:val="00077E01"/>
    <w:pPr>
      <w:ind w:left="1920"/>
    </w:pPr>
    <w:rPr>
      <w:rFonts w:asciiTheme="minorHAnsi" w:hAnsiTheme="minorHAnsi"/>
      <w:sz w:val="20"/>
      <w:szCs w:val="20"/>
    </w:rPr>
  </w:style>
  <w:style w:type="table" w:customStyle="1" w:styleId="TableGrid1">
    <w:name w:val="Table Grid1"/>
    <w:basedOn w:val="TableNormal"/>
    <w:next w:val="TableGrid"/>
    <w:uiPriority w:val="59"/>
    <w:rsid w:val="00745FC7"/>
    <w:pPr>
      <w:spacing w:after="0" w:line="240" w:lineRule="auto"/>
    </w:pPr>
    <w:rPr>
      <w:rFonts w:eastAsia="Times New Roman" w:cs="Times New Roman"/>
      <w:kern w:val="0"/>
      <w:sz w:val="22"/>
      <w:szCs w:val="22"/>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39"/>
    <w:rsid w:val="00745FC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ListParagraphChar">
    <w:name w:val="List Paragraph Char"/>
    <w:link w:val="ListParagraph"/>
    <w:uiPriority w:val="34"/>
    <w:locked/>
    <w:rsid w:val="007B43F6"/>
    <w:rPr>
      <w:rFonts w:ascii="Times New Roman" w:eastAsia="Times New Roman" w:hAnsi="Times New Roman" w:cs="Times New Roman"/>
      <w:kern w:val="0"/>
      <w:lang w:eastAsia="en-GB"/>
      <w14:ligatures w14:val="none"/>
    </w:rPr>
  </w:style>
  <w:style w:type="character" w:customStyle="1" w:styleId="normaltextrun">
    <w:name w:val="normaltextrun"/>
    <w:basedOn w:val="DefaultParagraphFont"/>
    <w:uiPriority w:val="1"/>
    <w:rsid w:val="008129F2"/>
  </w:style>
  <w:style w:type="character" w:customStyle="1" w:styleId="eop">
    <w:name w:val="eop"/>
    <w:basedOn w:val="DefaultParagraphFont"/>
    <w:rsid w:val="00AB6A86"/>
  </w:style>
  <w:style w:type="paragraph" w:customStyle="1" w:styleId="paragraph">
    <w:name w:val="paragraph"/>
    <w:basedOn w:val="Normal"/>
    <w:rsid w:val="00AB6A86"/>
    <w:pPr>
      <w:spacing w:before="100" w:beforeAutospacing="1" w:after="100" w:afterAutospacing="1"/>
    </w:pPr>
  </w:style>
  <w:style w:type="paragraph" w:styleId="Footer">
    <w:name w:val="footer"/>
    <w:basedOn w:val="Normal"/>
    <w:link w:val="FooterChar"/>
    <w:uiPriority w:val="99"/>
    <w:unhideWhenUsed/>
    <w:rsid w:val="000C6CFE"/>
    <w:pPr>
      <w:tabs>
        <w:tab w:val="center" w:pos="4513"/>
        <w:tab w:val="right" w:pos="9026"/>
      </w:tabs>
    </w:pPr>
  </w:style>
  <w:style w:type="character" w:customStyle="1" w:styleId="FooterChar">
    <w:name w:val="Footer Char"/>
    <w:basedOn w:val="DefaultParagraphFont"/>
    <w:link w:val="Footer"/>
    <w:uiPriority w:val="99"/>
    <w:rsid w:val="000C6CFE"/>
    <w:rPr>
      <w:rFonts w:ascii="Times New Roman" w:eastAsia="Times New Roman" w:hAnsi="Times New Roman" w:cs="Times New Roman"/>
      <w:kern w:val="0"/>
      <w:lang w:eastAsia="en-GB"/>
      <w14:ligatures w14:val="none"/>
    </w:rPr>
  </w:style>
  <w:style w:type="character" w:styleId="PageNumber">
    <w:name w:val="page number"/>
    <w:basedOn w:val="DefaultParagraphFont"/>
    <w:uiPriority w:val="99"/>
    <w:semiHidden/>
    <w:unhideWhenUsed/>
    <w:rsid w:val="000C6CFE"/>
  </w:style>
  <w:style w:type="paragraph" w:styleId="Header">
    <w:name w:val="header"/>
    <w:basedOn w:val="Normal"/>
    <w:link w:val="HeaderChar"/>
    <w:uiPriority w:val="99"/>
    <w:unhideWhenUsed/>
    <w:rsid w:val="000C6CFE"/>
    <w:pPr>
      <w:tabs>
        <w:tab w:val="center" w:pos="4513"/>
        <w:tab w:val="right" w:pos="9026"/>
      </w:tabs>
    </w:pPr>
  </w:style>
  <w:style w:type="character" w:customStyle="1" w:styleId="HeaderChar">
    <w:name w:val="Header Char"/>
    <w:basedOn w:val="DefaultParagraphFont"/>
    <w:link w:val="Header"/>
    <w:uiPriority w:val="99"/>
    <w:rsid w:val="000C6CFE"/>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6169922">
      <w:bodyDiv w:val="1"/>
      <w:marLeft w:val="0"/>
      <w:marRight w:val="0"/>
      <w:marTop w:val="0"/>
      <w:marBottom w:val="0"/>
      <w:divBdr>
        <w:top w:val="none" w:sz="0" w:space="0" w:color="auto"/>
        <w:left w:val="none" w:sz="0" w:space="0" w:color="auto"/>
        <w:bottom w:val="none" w:sz="0" w:space="0" w:color="auto"/>
        <w:right w:val="none" w:sz="0" w:space="0" w:color="auto"/>
      </w:divBdr>
    </w:div>
    <w:div w:id="134875947">
      <w:bodyDiv w:val="1"/>
      <w:marLeft w:val="0"/>
      <w:marRight w:val="0"/>
      <w:marTop w:val="0"/>
      <w:marBottom w:val="0"/>
      <w:divBdr>
        <w:top w:val="none" w:sz="0" w:space="0" w:color="auto"/>
        <w:left w:val="none" w:sz="0" w:space="0" w:color="auto"/>
        <w:bottom w:val="none" w:sz="0" w:space="0" w:color="auto"/>
        <w:right w:val="none" w:sz="0" w:space="0" w:color="auto"/>
      </w:divBdr>
      <w:divsChild>
        <w:div w:id="204996674">
          <w:marLeft w:val="0"/>
          <w:marRight w:val="0"/>
          <w:marTop w:val="0"/>
          <w:marBottom w:val="0"/>
          <w:divBdr>
            <w:top w:val="none" w:sz="0" w:space="0" w:color="auto"/>
            <w:left w:val="none" w:sz="0" w:space="0" w:color="auto"/>
            <w:bottom w:val="none" w:sz="0" w:space="0" w:color="auto"/>
            <w:right w:val="none" w:sz="0" w:space="0" w:color="auto"/>
          </w:divBdr>
          <w:divsChild>
            <w:div w:id="1941450115">
              <w:marLeft w:val="-330"/>
              <w:marRight w:val="0"/>
              <w:marTop w:val="0"/>
              <w:marBottom w:val="0"/>
              <w:divBdr>
                <w:top w:val="none" w:sz="0" w:space="0" w:color="auto"/>
                <w:left w:val="none" w:sz="0" w:space="0" w:color="auto"/>
                <w:bottom w:val="none" w:sz="0" w:space="0" w:color="auto"/>
                <w:right w:val="none" w:sz="0" w:space="0" w:color="auto"/>
              </w:divBdr>
              <w:divsChild>
                <w:div w:id="11941478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2716988">
          <w:marLeft w:val="0"/>
          <w:marRight w:val="0"/>
          <w:marTop w:val="0"/>
          <w:marBottom w:val="0"/>
          <w:divBdr>
            <w:top w:val="none" w:sz="0" w:space="0" w:color="auto"/>
            <w:left w:val="none" w:sz="0" w:space="0" w:color="auto"/>
            <w:bottom w:val="none" w:sz="0" w:space="0" w:color="auto"/>
            <w:right w:val="none" w:sz="0" w:space="0" w:color="auto"/>
          </w:divBdr>
          <w:divsChild>
            <w:div w:id="1483084178">
              <w:marLeft w:val="-330"/>
              <w:marRight w:val="0"/>
              <w:marTop w:val="0"/>
              <w:marBottom w:val="0"/>
              <w:divBdr>
                <w:top w:val="none" w:sz="0" w:space="0" w:color="auto"/>
                <w:left w:val="none" w:sz="0" w:space="0" w:color="auto"/>
                <w:bottom w:val="none" w:sz="0" w:space="0" w:color="auto"/>
                <w:right w:val="none" w:sz="0" w:space="0" w:color="auto"/>
              </w:divBdr>
              <w:divsChild>
                <w:div w:id="1480421650">
                  <w:marLeft w:val="0"/>
                  <w:marRight w:val="0"/>
                  <w:marTop w:val="0"/>
                  <w:marBottom w:val="0"/>
                  <w:divBdr>
                    <w:top w:val="none" w:sz="0" w:space="0" w:color="auto"/>
                    <w:left w:val="none" w:sz="0" w:space="0" w:color="auto"/>
                    <w:bottom w:val="none" w:sz="0" w:space="0" w:color="auto"/>
                    <w:right w:val="none" w:sz="0" w:space="0" w:color="auto"/>
                  </w:divBdr>
                  <w:divsChild>
                    <w:div w:id="326834003">
                      <w:marLeft w:val="0"/>
                      <w:marRight w:val="0"/>
                      <w:marTop w:val="480"/>
                      <w:marBottom w:val="0"/>
                      <w:divBdr>
                        <w:top w:val="none" w:sz="0" w:space="0" w:color="auto"/>
                        <w:left w:val="none" w:sz="0" w:space="0" w:color="auto"/>
                        <w:bottom w:val="none" w:sz="0" w:space="0" w:color="auto"/>
                        <w:right w:val="none" w:sz="0" w:space="0" w:color="auto"/>
                      </w:divBdr>
                      <w:divsChild>
                        <w:div w:id="9303563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08291270">
      <w:bodyDiv w:val="1"/>
      <w:marLeft w:val="0"/>
      <w:marRight w:val="0"/>
      <w:marTop w:val="0"/>
      <w:marBottom w:val="0"/>
      <w:divBdr>
        <w:top w:val="none" w:sz="0" w:space="0" w:color="auto"/>
        <w:left w:val="none" w:sz="0" w:space="0" w:color="auto"/>
        <w:bottom w:val="none" w:sz="0" w:space="0" w:color="auto"/>
        <w:right w:val="none" w:sz="0" w:space="0" w:color="auto"/>
      </w:divBdr>
    </w:div>
    <w:div w:id="410198019">
      <w:bodyDiv w:val="1"/>
      <w:marLeft w:val="0"/>
      <w:marRight w:val="0"/>
      <w:marTop w:val="0"/>
      <w:marBottom w:val="0"/>
      <w:divBdr>
        <w:top w:val="none" w:sz="0" w:space="0" w:color="auto"/>
        <w:left w:val="none" w:sz="0" w:space="0" w:color="auto"/>
        <w:bottom w:val="none" w:sz="0" w:space="0" w:color="auto"/>
        <w:right w:val="none" w:sz="0" w:space="0" w:color="auto"/>
      </w:divBdr>
      <w:divsChild>
        <w:div w:id="1040134448">
          <w:marLeft w:val="0"/>
          <w:marRight w:val="0"/>
          <w:marTop w:val="0"/>
          <w:marBottom w:val="0"/>
          <w:divBdr>
            <w:top w:val="none" w:sz="0" w:space="0" w:color="auto"/>
            <w:left w:val="none" w:sz="0" w:space="0" w:color="auto"/>
            <w:bottom w:val="none" w:sz="0" w:space="0" w:color="auto"/>
            <w:right w:val="none" w:sz="0" w:space="0" w:color="auto"/>
          </w:divBdr>
        </w:div>
      </w:divsChild>
    </w:div>
    <w:div w:id="608008874">
      <w:bodyDiv w:val="1"/>
      <w:marLeft w:val="0"/>
      <w:marRight w:val="0"/>
      <w:marTop w:val="0"/>
      <w:marBottom w:val="0"/>
      <w:divBdr>
        <w:top w:val="none" w:sz="0" w:space="0" w:color="auto"/>
        <w:left w:val="none" w:sz="0" w:space="0" w:color="auto"/>
        <w:bottom w:val="none" w:sz="0" w:space="0" w:color="auto"/>
        <w:right w:val="none" w:sz="0" w:space="0" w:color="auto"/>
      </w:divBdr>
    </w:div>
    <w:div w:id="618688180">
      <w:bodyDiv w:val="1"/>
      <w:marLeft w:val="0"/>
      <w:marRight w:val="0"/>
      <w:marTop w:val="0"/>
      <w:marBottom w:val="0"/>
      <w:divBdr>
        <w:top w:val="none" w:sz="0" w:space="0" w:color="auto"/>
        <w:left w:val="none" w:sz="0" w:space="0" w:color="auto"/>
        <w:bottom w:val="none" w:sz="0" w:space="0" w:color="auto"/>
        <w:right w:val="none" w:sz="0" w:space="0" w:color="auto"/>
      </w:divBdr>
      <w:divsChild>
        <w:div w:id="1809977629">
          <w:marLeft w:val="0"/>
          <w:marRight w:val="0"/>
          <w:marTop w:val="0"/>
          <w:marBottom w:val="0"/>
          <w:divBdr>
            <w:top w:val="none" w:sz="0" w:space="0" w:color="auto"/>
            <w:left w:val="none" w:sz="0" w:space="0" w:color="auto"/>
            <w:bottom w:val="none" w:sz="0" w:space="0" w:color="auto"/>
            <w:right w:val="none" w:sz="0" w:space="0" w:color="auto"/>
          </w:divBdr>
        </w:div>
      </w:divsChild>
    </w:div>
    <w:div w:id="910502487">
      <w:bodyDiv w:val="1"/>
      <w:marLeft w:val="0"/>
      <w:marRight w:val="0"/>
      <w:marTop w:val="0"/>
      <w:marBottom w:val="0"/>
      <w:divBdr>
        <w:top w:val="none" w:sz="0" w:space="0" w:color="auto"/>
        <w:left w:val="none" w:sz="0" w:space="0" w:color="auto"/>
        <w:bottom w:val="none" w:sz="0" w:space="0" w:color="auto"/>
        <w:right w:val="none" w:sz="0" w:space="0" w:color="auto"/>
      </w:divBdr>
      <w:divsChild>
        <w:div w:id="2088188292">
          <w:marLeft w:val="0"/>
          <w:marRight w:val="0"/>
          <w:marTop w:val="0"/>
          <w:marBottom w:val="0"/>
          <w:divBdr>
            <w:top w:val="none" w:sz="0" w:space="0" w:color="auto"/>
            <w:left w:val="none" w:sz="0" w:space="0" w:color="auto"/>
            <w:bottom w:val="none" w:sz="0" w:space="0" w:color="auto"/>
            <w:right w:val="none" w:sz="0" w:space="0" w:color="auto"/>
          </w:divBdr>
          <w:divsChild>
            <w:div w:id="21902950">
              <w:marLeft w:val="0"/>
              <w:marRight w:val="0"/>
              <w:marTop w:val="0"/>
              <w:marBottom w:val="0"/>
              <w:divBdr>
                <w:top w:val="none" w:sz="0" w:space="0" w:color="auto"/>
                <w:left w:val="none" w:sz="0" w:space="0" w:color="auto"/>
                <w:bottom w:val="none" w:sz="0" w:space="0" w:color="auto"/>
                <w:right w:val="none" w:sz="0" w:space="0" w:color="auto"/>
              </w:divBdr>
              <w:divsChild>
                <w:div w:id="880477588">
                  <w:marLeft w:val="0"/>
                  <w:marRight w:val="0"/>
                  <w:marTop w:val="0"/>
                  <w:marBottom w:val="0"/>
                  <w:divBdr>
                    <w:top w:val="none" w:sz="0" w:space="0" w:color="auto"/>
                    <w:left w:val="none" w:sz="0" w:space="0" w:color="auto"/>
                    <w:bottom w:val="none" w:sz="0" w:space="0" w:color="auto"/>
                    <w:right w:val="none" w:sz="0" w:space="0" w:color="auto"/>
                  </w:divBdr>
                  <w:divsChild>
                    <w:div w:id="1502358352">
                      <w:marLeft w:val="0"/>
                      <w:marRight w:val="0"/>
                      <w:marTop w:val="0"/>
                      <w:marBottom w:val="0"/>
                      <w:divBdr>
                        <w:top w:val="none" w:sz="0" w:space="0" w:color="auto"/>
                        <w:left w:val="none" w:sz="0" w:space="0" w:color="auto"/>
                        <w:bottom w:val="none" w:sz="0" w:space="0" w:color="auto"/>
                        <w:right w:val="none" w:sz="0" w:space="0" w:color="auto"/>
                      </w:divBdr>
                      <w:divsChild>
                        <w:div w:id="1911839893">
                          <w:marLeft w:val="0"/>
                          <w:marRight w:val="0"/>
                          <w:marTop w:val="0"/>
                          <w:marBottom w:val="0"/>
                          <w:divBdr>
                            <w:top w:val="none" w:sz="0" w:space="0" w:color="auto"/>
                            <w:left w:val="none" w:sz="0" w:space="0" w:color="auto"/>
                            <w:bottom w:val="none" w:sz="0" w:space="0" w:color="auto"/>
                            <w:right w:val="none" w:sz="0" w:space="0" w:color="auto"/>
                          </w:divBdr>
                          <w:divsChild>
                            <w:div w:id="17240191">
                              <w:marLeft w:val="2250"/>
                              <w:marRight w:val="225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30512635">
          <w:marLeft w:val="0"/>
          <w:marRight w:val="0"/>
          <w:marTop w:val="0"/>
          <w:marBottom w:val="0"/>
          <w:divBdr>
            <w:top w:val="none" w:sz="0" w:space="0" w:color="auto"/>
            <w:left w:val="none" w:sz="0" w:space="0" w:color="auto"/>
            <w:bottom w:val="none" w:sz="0" w:space="0" w:color="auto"/>
            <w:right w:val="none" w:sz="0" w:space="0" w:color="auto"/>
          </w:divBdr>
          <w:divsChild>
            <w:div w:id="353383500">
              <w:marLeft w:val="0"/>
              <w:marRight w:val="0"/>
              <w:marTop w:val="0"/>
              <w:marBottom w:val="0"/>
              <w:divBdr>
                <w:top w:val="none" w:sz="0" w:space="0" w:color="auto"/>
                <w:left w:val="none" w:sz="0" w:space="0" w:color="auto"/>
                <w:bottom w:val="none" w:sz="0" w:space="0" w:color="auto"/>
                <w:right w:val="none" w:sz="0" w:space="0" w:color="auto"/>
              </w:divBdr>
              <w:divsChild>
                <w:div w:id="582686852">
                  <w:marLeft w:val="0"/>
                  <w:marRight w:val="0"/>
                  <w:marTop w:val="0"/>
                  <w:marBottom w:val="0"/>
                  <w:divBdr>
                    <w:top w:val="none" w:sz="0" w:space="0" w:color="auto"/>
                    <w:left w:val="none" w:sz="0" w:space="0" w:color="auto"/>
                    <w:bottom w:val="none" w:sz="0" w:space="0" w:color="auto"/>
                    <w:right w:val="none" w:sz="0" w:space="0" w:color="auto"/>
                  </w:divBdr>
                  <w:divsChild>
                    <w:div w:id="548611721">
                      <w:marLeft w:val="0"/>
                      <w:marRight w:val="0"/>
                      <w:marTop w:val="0"/>
                      <w:marBottom w:val="0"/>
                      <w:divBdr>
                        <w:top w:val="none" w:sz="0" w:space="0" w:color="auto"/>
                        <w:left w:val="none" w:sz="0" w:space="0" w:color="auto"/>
                        <w:bottom w:val="none" w:sz="0" w:space="0" w:color="auto"/>
                        <w:right w:val="none" w:sz="0" w:space="0" w:color="auto"/>
                      </w:divBdr>
                      <w:divsChild>
                        <w:div w:id="1917132162">
                          <w:marLeft w:val="0"/>
                          <w:marRight w:val="0"/>
                          <w:marTop w:val="0"/>
                          <w:marBottom w:val="0"/>
                          <w:divBdr>
                            <w:top w:val="none" w:sz="0" w:space="0" w:color="auto"/>
                            <w:left w:val="none" w:sz="0" w:space="0" w:color="auto"/>
                            <w:bottom w:val="none" w:sz="0" w:space="0" w:color="auto"/>
                            <w:right w:val="none" w:sz="0" w:space="0" w:color="auto"/>
                          </w:divBdr>
                          <w:divsChild>
                            <w:div w:id="478886058">
                              <w:marLeft w:val="0"/>
                              <w:marRight w:val="0"/>
                              <w:marTop w:val="0"/>
                              <w:marBottom w:val="0"/>
                              <w:divBdr>
                                <w:top w:val="none" w:sz="0" w:space="0" w:color="auto"/>
                                <w:left w:val="none" w:sz="0" w:space="0" w:color="auto"/>
                                <w:bottom w:val="none" w:sz="0" w:space="0" w:color="auto"/>
                                <w:right w:val="none" w:sz="0" w:space="0" w:color="auto"/>
                              </w:divBdr>
                              <w:divsChild>
                                <w:div w:id="557058349">
                                  <w:marLeft w:val="0"/>
                                  <w:marRight w:val="0"/>
                                  <w:marTop w:val="0"/>
                                  <w:marBottom w:val="0"/>
                                  <w:divBdr>
                                    <w:top w:val="none" w:sz="0" w:space="0" w:color="auto"/>
                                    <w:left w:val="none" w:sz="0" w:space="0" w:color="auto"/>
                                    <w:bottom w:val="none" w:sz="0" w:space="0" w:color="auto"/>
                                    <w:right w:val="none" w:sz="0" w:space="0" w:color="auto"/>
                                  </w:divBdr>
                                </w:div>
                                <w:div w:id="2125689418">
                                  <w:marLeft w:val="0"/>
                                  <w:marRight w:val="0"/>
                                  <w:marTop w:val="450"/>
                                  <w:marBottom w:val="0"/>
                                  <w:divBdr>
                                    <w:top w:val="none" w:sz="0" w:space="0" w:color="auto"/>
                                    <w:left w:val="none" w:sz="0" w:space="0" w:color="auto"/>
                                    <w:bottom w:val="none" w:sz="0" w:space="0" w:color="auto"/>
                                    <w:right w:val="none" w:sz="0" w:space="0" w:color="auto"/>
                                  </w:divBdr>
                                </w:div>
                              </w:divsChild>
                            </w:div>
                            <w:div w:id="887304622">
                              <w:marLeft w:val="0"/>
                              <w:marRight w:val="0"/>
                              <w:marTop w:val="0"/>
                              <w:marBottom w:val="0"/>
                              <w:divBdr>
                                <w:top w:val="none" w:sz="0" w:space="0" w:color="auto"/>
                                <w:left w:val="none" w:sz="0" w:space="0" w:color="auto"/>
                                <w:bottom w:val="none" w:sz="0" w:space="0" w:color="auto"/>
                                <w:right w:val="none" w:sz="0" w:space="0" w:color="auto"/>
                              </w:divBdr>
                              <w:divsChild>
                                <w:div w:id="15345333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57767272">
                      <w:marLeft w:val="0"/>
                      <w:marRight w:val="0"/>
                      <w:marTop w:val="0"/>
                      <w:marBottom w:val="450"/>
                      <w:divBdr>
                        <w:top w:val="none" w:sz="0" w:space="0" w:color="auto"/>
                        <w:left w:val="none" w:sz="0" w:space="0" w:color="auto"/>
                        <w:bottom w:val="none" w:sz="0" w:space="0" w:color="auto"/>
                        <w:right w:val="none" w:sz="0" w:space="0" w:color="auto"/>
                      </w:divBdr>
                      <w:divsChild>
                        <w:div w:id="185142788">
                          <w:marLeft w:val="0"/>
                          <w:marRight w:val="0"/>
                          <w:marTop w:val="0"/>
                          <w:marBottom w:val="0"/>
                          <w:divBdr>
                            <w:top w:val="none" w:sz="0" w:space="0" w:color="auto"/>
                            <w:left w:val="none" w:sz="0" w:space="0" w:color="auto"/>
                            <w:bottom w:val="none" w:sz="0" w:space="0" w:color="auto"/>
                            <w:right w:val="none" w:sz="0" w:space="0" w:color="auto"/>
                          </w:divBdr>
                          <w:divsChild>
                            <w:div w:id="1892885614">
                              <w:marLeft w:val="240"/>
                              <w:marRight w:val="0"/>
                              <w:marTop w:val="0"/>
                              <w:marBottom w:val="0"/>
                              <w:divBdr>
                                <w:top w:val="none" w:sz="0" w:space="0" w:color="auto"/>
                                <w:left w:val="none" w:sz="0" w:space="0" w:color="auto"/>
                                <w:bottom w:val="none" w:sz="0" w:space="0" w:color="auto"/>
                                <w:right w:val="none" w:sz="0" w:space="0" w:color="auto"/>
                              </w:divBdr>
                            </w:div>
                            <w:div w:id="603464343">
                              <w:marLeft w:val="0"/>
                              <w:marRight w:val="0"/>
                              <w:marTop w:val="0"/>
                              <w:marBottom w:val="0"/>
                              <w:divBdr>
                                <w:top w:val="none" w:sz="0" w:space="0" w:color="auto"/>
                                <w:left w:val="none" w:sz="0" w:space="0" w:color="auto"/>
                                <w:bottom w:val="none" w:sz="0" w:space="0" w:color="auto"/>
                                <w:right w:val="none" w:sz="0" w:space="0" w:color="auto"/>
                              </w:divBdr>
                              <w:divsChild>
                                <w:div w:id="557322768">
                                  <w:marLeft w:val="0"/>
                                  <w:marRight w:val="0"/>
                                  <w:marTop w:val="0"/>
                                  <w:marBottom w:val="96"/>
                                  <w:divBdr>
                                    <w:top w:val="none" w:sz="0" w:space="0" w:color="auto"/>
                                    <w:left w:val="none" w:sz="0" w:space="0" w:color="auto"/>
                                    <w:bottom w:val="none" w:sz="0" w:space="0" w:color="auto"/>
                                    <w:right w:val="none" w:sz="0" w:space="0" w:color="auto"/>
                                  </w:divBdr>
                                </w:div>
                                <w:div w:id="155417647">
                                  <w:marLeft w:val="0"/>
                                  <w:marRight w:val="0"/>
                                  <w:marTop w:val="0"/>
                                  <w:marBottom w:val="0"/>
                                  <w:divBdr>
                                    <w:top w:val="none" w:sz="0" w:space="0" w:color="auto"/>
                                    <w:left w:val="none" w:sz="0" w:space="0" w:color="auto"/>
                                    <w:bottom w:val="none" w:sz="0" w:space="0" w:color="auto"/>
                                    <w:right w:val="none" w:sz="0" w:space="0" w:color="auto"/>
                                  </w:divBdr>
                                </w:div>
                                <w:div w:id="1143624837">
                                  <w:marLeft w:val="0"/>
                                  <w:marRight w:val="0"/>
                                  <w:marTop w:val="0"/>
                                  <w:marBottom w:val="96"/>
                                  <w:divBdr>
                                    <w:top w:val="none" w:sz="0" w:space="0" w:color="auto"/>
                                    <w:left w:val="none" w:sz="0" w:space="0" w:color="auto"/>
                                    <w:bottom w:val="none" w:sz="0" w:space="0" w:color="auto"/>
                                    <w:right w:val="none" w:sz="0" w:space="0" w:color="auto"/>
                                  </w:divBdr>
                                </w:div>
                                <w:div w:id="287205870">
                                  <w:marLeft w:val="0"/>
                                  <w:marRight w:val="0"/>
                                  <w:marTop w:val="0"/>
                                  <w:marBottom w:val="0"/>
                                  <w:divBdr>
                                    <w:top w:val="none" w:sz="0" w:space="0" w:color="auto"/>
                                    <w:left w:val="none" w:sz="0" w:space="0" w:color="auto"/>
                                    <w:bottom w:val="none" w:sz="0" w:space="0" w:color="auto"/>
                                    <w:right w:val="none" w:sz="0" w:space="0" w:color="auto"/>
                                  </w:divBdr>
                                </w:div>
                                <w:div w:id="1760251901">
                                  <w:marLeft w:val="0"/>
                                  <w:marRight w:val="0"/>
                                  <w:marTop w:val="0"/>
                                  <w:marBottom w:val="96"/>
                                  <w:divBdr>
                                    <w:top w:val="none" w:sz="0" w:space="0" w:color="auto"/>
                                    <w:left w:val="none" w:sz="0" w:space="0" w:color="auto"/>
                                    <w:bottom w:val="none" w:sz="0" w:space="0" w:color="auto"/>
                                    <w:right w:val="none" w:sz="0" w:space="0" w:color="auto"/>
                                  </w:divBdr>
                                </w:div>
                                <w:div w:id="960722538">
                                  <w:marLeft w:val="0"/>
                                  <w:marRight w:val="0"/>
                                  <w:marTop w:val="0"/>
                                  <w:marBottom w:val="0"/>
                                  <w:divBdr>
                                    <w:top w:val="none" w:sz="0" w:space="0" w:color="auto"/>
                                    <w:left w:val="none" w:sz="0" w:space="0" w:color="auto"/>
                                    <w:bottom w:val="none" w:sz="0" w:space="0" w:color="auto"/>
                                    <w:right w:val="none" w:sz="0" w:space="0" w:color="auto"/>
                                  </w:divBdr>
                                </w:div>
                                <w:div w:id="1517185666">
                                  <w:marLeft w:val="0"/>
                                  <w:marRight w:val="0"/>
                                  <w:marTop w:val="0"/>
                                  <w:marBottom w:val="96"/>
                                  <w:divBdr>
                                    <w:top w:val="none" w:sz="0" w:space="0" w:color="auto"/>
                                    <w:left w:val="none" w:sz="0" w:space="0" w:color="auto"/>
                                    <w:bottom w:val="none" w:sz="0" w:space="0" w:color="auto"/>
                                    <w:right w:val="none" w:sz="0" w:space="0" w:color="auto"/>
                                  </w:divBdr>
                                </w:div>
                                <w:div w:id="4352907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8533196">
                      <w:marLeft w:val="0"/>
                      <w:marRight w:val="0"/>
                      <w:marTop w:val="0"/>
                      <w:marBottom w:val="0"/>
                      <w:divBdr>
                        <w:top w:val="none" w:sz="0" w:space="0" w:color="auto"/>
                        <w:left w:val="none" w:sz="0" w:space="0" w:color="auto"/>
                        <w:bottom w:val="none" w:sz="0" w:space="0" w:color="auto"/>
                        <w:right w:val="none" w:sz="0" w:space="0" w:color="auto"/>
                      </w:divBdr>
                      <w:divsChild>
                        <w:div w:id="83577764">
                          <w:marLeft w:val="0"/>
                          <w:marRight w:val="0"/>
                          <w:marTop w:val="0"/>
                          <w:marBottom w:val="0"/>
                          <w:divBdr>
                            <w:top w:val="none" w:sz="0" w:space="0" w:color="auto"/>
                            <w:left w:val="none" w:sz="0" w:space="0" w:color="auto"/>
                            <w:bottom w:val="none" w:sz="0" w:space="0" w:color="auto"/>
                            <w:right w:val="none" w:sz="0" w:space="0" w:color="auto"/>
                          </w:divBdr>
                          <w:divsChild>
                            <w:div w:id="999112715">
                              <w:marLeft w:val="0"/>
                              <w:marRight w:val="0"/>
                              <w:marTop w:val="0"/>
                              <w:marBottom w:val="0"/>
                              <w:divBdr>
                                <w:top w:val="none" w:sz="0" w:space="0" w:color="auto"/>
                                <w:left w:val="none" w:sz="0" w:space="0" w:color="auto"/>
                                <w:bottom w:val="none" w:sz="0" w:space="0" w:color="auto"/>
                                <w:right w:val="none" w:sz="0" w:space="0" w:color="auto"/>
                              </w:divBdr>
                              <w:divsChild>
                                <w:div w:id="7567326">
                                  <w:marLeft w:val="0"/>
                                  <w:marRight w:val="0"/>
                                  <w:marTop w:val="0"/>
                                  <w:marBottom w:val="0"/>
                                  <w:divBdr>
                                    <w:top w:val="none" w:sz="0" w:space="0" w:color="auto"/>
                                    <w:left w:val="none" w:sz="0" w:space="0" w:color="auto"/>
                                    <w:bottom w:val="none" w:sz="0" w:space="0" w:color="auto"/>
                                    <w:right w:val="none" w:sz="0" w:space="0" w:color="auto"/>
                                  </w:divBdr>
                                  <w:divsChild>
                                    <w:div w:id="13917264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41636344">
      <w:bodyDiv w:val="1"/>
      <w:marLeft w:val="0"/>
      <w:marRight w:val="0"/>
      <w:marTop w:val="0"/>
      <w:marBottom w:val="0"/>
      <w:divBdr>
        <w:top w:val="none" w:sz="0" w:space="0" w:color="auto"/>
        <w:left w:val="none" w:sz="0" w:space="0" w:color="auto"/>
        <w:bottom w:val="none" w:sz="0" w:space="0" w:color="auto"/>
        <w:right w:val="none" w:sz="0" w:space="0" w:color="auto"/>
      </w:divBdr>
      <w:divsChild>
        <w:div w:id="1230381543">
          <w:marLeft w:val="0"/>
          <w:marRight w:val="0"/>
          <w:marTop w:val="0"/>
          <w:marBottom w:val="0"/>
          <w:divBdr>
            <w:top w:val="none" w:sz="0" w:space="0" w:color="auto"/>
            <w:left w:val="none" w:sz="0" w:space="0" w:color="auto"/>
            <w:bottom w:val="none" w:sz="0" w:space="0" w:color="auto"/>
            <w:right w:val="none" w:sz="0" w:space="0" w:color="auto"/>
          </w:divBdr>
        </w:div>
      </w:divsChild>
    </w:div>
    <w:div w:id="1245410710">
      <w:bodyDiv w:val="1"/>
      <w:marLeft w:val="0"/>
      <w:marRight w:val="0"/>
      <w:marTop w:val="0"/>
      <w:marBottom w:val="0"/>
      <w:divBdr>
        <w:top w:val="none" w:sz="0" w:space="0" w:color="auto"/>
        <w:left w:val="none" w:sz="0" w:space="0" w:color="auto"/>
        <w:bottom w:val="none" w:sz="0" w:space="0" w:color="auto"/>
        <w:right w:val="none" w:sz="0" w:space="0" w:color="auto"/>
      </w:divBdr>
      <w:divsChild>
        <w:div w:id="1980575622">
          <w:marLeft w:val="0"/>
          <w:marRight w:val="0"/>
          <w:marTop w:val="0"/>
          <w:marBottom w:val="0"/>
          <w:divBdr>
            <w:top w:val="none" w:sz="0" w:space="0" w:color="auto"/>
            <w:left w:val="none" w:sz="0" w:space="0" w:color="auto"/>
            <w:bottom w:val="none" w:sz="0" w:space="0" w:color="auto"/>
            <w:right w:val="none" w:sz="0" w:space="0" w:color="auto"/>
          </w:divBdr>
        </w:div>
      </w:divsChild>
    </w:div>
    <w:div w:id="1256330309">
      <w:bodyDiv w:val="1"/>
      <w:marLeft w:val="0"/>
      <w:marRight w:val="0"/>
      <w:marTop w:val="0"/>
      <w:marBottom w:val="0"/>
      <w:divBdr>
        <w:top w:val="none" w:sz="0" w:space="0" w:color="auto"/>
        <w:left w:val="none" w:sz="0" w:space="0" w:color="auto"/>
        <w:bottom w:val="none" w:sz="0" w:space="0" w:color="auto"/>
        <w:right w:val="none" w:sz="0" w:space="0" w:color="auto"/>
      </w:divBdr>
    </w:div>
    <w:div w:id="1375352691">
      <w:bodyDiv w:val="1"/>
      <w:marLeft w:val="0"/>
      <w:marRight w:val="0"/>
      <w:marTop w:val="0"/>
      <w:marBottom w:val="0"/>
      <w:divBdr>
        <w:top w:val="none" w:sz="0" w:space="0" w:color="auto"/>
        <w:left w:val="none" w:sz="0" w:space="0" w:color="auto"/>
        <w:bottom w:val="none" w:sz="0" w:space="0" w:color="auto"/>
        <w:right w:val="none" w:sz="0" w:space="0" w:color="auto"/>
      </w:divBdr>
    </w:div>
    <w:div w:id="1488742036">
      <w:bodyDiv w:val="1"/>
      <w:marLeft w:val="0"/>
      <w:marRight w:val="0"/>
      <w:marTop w:val="0"/>
      <w:marBottom w:val="0"/>
      <w:divBdr>
        <w:top w:val="none" w:sz="0" w:space="0" w:color="auto"/>
        <w:left w:val="none" w:sz="0" w:space="0" w:color="auto"/>
        <w:bottom w:val="none" w:sz="0" w:space="0" w:color="auto"/>
        <w:right w:val="none" w:sz="0" w:space="0" w:color="auto"/>
      </w:divBdr>
    </w:div>
    <w:div w:id="1922835233">
      <w:bodyDiv w:val="1"/>
      <w:marLeft w:val="0"/>
      <w:marRight w:val="0"/>
      <w:marTop w:val="0"/>
      <w:marBottom w:val="0"/>
      <w:divBdr>
        <w:top w:val="none" w:sz="0" w:space="0" w:color="auto"/>
        <w:left w:val="none" w:sz="0" w:space="0" w:color="auto"/>
        <w:bottom w:val="none" w:sz="0" w:space="0" w:color="auto"/>
        <w:right w:val="none" w:sz="0" w:space="0" w:color="auto"/>
      </w:divBdr>
    </w:div>
    <w:div w:id="2072538770">
      <w:bodyDiv w:val="1"/>
      <w:marLeft w:val="0"/>
      <w:marRight w:val="0"/>
      <w:marTop w:val="0"/>
      <w:marBottom w:val="0"/>
      <w:divBdr>
        <w:top w:val="none" w:sz="0" w:space="0" w:color="auto"/>
        <w:left w:val="none" w:sz="0" w:space="0" w:color="auto"/>
        <w:bottom w:val="none" w:sz="0" w:space="0" w:color="auto"/>
        <w:right w:val="none" w:sz="0" w:space="0" w:color="auto"/>
      </w:divBdr>
      <w:divsChild>
        <w:div w:id="183560374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wales/sites/default/files/publications/2018-03/successful-futures.pdf" TargetMode="External"/><Relationship Id="rId13" Type="http://schemas.openxmlformats.org/officeDocument/2006/relationships/image" Target="media/image1.png"/><Relationship Id="rId18" Type="http://schemas.openxmlformats.org/officeDocument/2006/relationships/hyperlink" Target="https://scoltonmanor.co.uk/explore-play-discover/scolton-manor-house/" TargetMode="External"/><Relationship Id="rId26" Type="http://schemas.openxmlformats.org/officeDocument/2006/relationships/hyperlink" Target="https://www.thoughtco.com/maslows-hierarchy-of-needs-4582571"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www.youtube.com/watch?v=lieFOzjLHM8" TargetMode="External"/><Relationship Id="rId17" Type="http://schemas.openxmlformats.org/officeDocument/2006/relationships/hyperlink" Target="https://scoltonmanor.co.uk/explore-play-discover/margaret-the-steam-locomotive/" TargetMode="External"/><Relationship Id="rId25" Type="http://schemas.openxmlformats.org/officeDocument/2006/relationships/hyperlink" Target="https://hwb.gov.wales/api/storage/177a33a6-7c70-4843-bb63-903e70a04154/teaching-and-learning-in-the-outdoors-the-current-state-of-outdoor-learning-in-schools-in-wales.pdf" TargetMode="External"/><Relationship Id="rId2" Type="http://schemas.openxmlformats.org/officeDocument/2006/relationships/numbering" Target="numbering.xml"/><Relationship Id="rId16" Type="http://schemas.openxmlformats.org/officeDocument/2006/relationships/hyperlink" Target="https://scoltonmanor.co.uk/explore-play-discover/eco-village/" TargetMode="External"/><Relationship Id="rId20" Type="http://schemas.openxmlformats.org/officeDocument/2006/relationships/hyperlink" Target="https://scoltonmanor.co.uk/explore-play-discover/beekeeping/"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ov.uk/early-years-foundation-stage" TargetMode="External"/><Relationship Id="rId24" Type="http://schemas.openxmlformats.org/officeDocument/2006/relationships/hyperlink" Target="https://www.gov.wales/sites/default/files/publications/2018-03/successful-futures.pdf" TargetMode="External"/><Relationship Id="rId5" Type="http://schemas.openxmlformats.org/officeDocument/2006/relationships/webSettings" Target="webSettings.xml"/><Relationship Id="rId15" Type="http://schemas.openxmlformats.org/officeDocument/2006/relationships/hyperlink" Target="https://www.gov.wales/sites/default/files/publications/2018-03/successful-futures.pdf" TargetMode="External"/><Relationship Id="rId23" Type="http://schemas.openxmlformats.org/officeDocument/2006/relationships/hyperlink" Target="https://www.gov.wales/sites/default/files/publications/2018-03/successful-futures.pdf" TargetMode="External"/><Relationship Id="rId28" Type="http://schemas.openxmlformats.org/officeDocument/2006/relationships/fontTable" Target="fontTable.xml"/><Relationship Id="rId10" Type="http://schemas.openxmlformats.org/officeDocument/2006/relationships/hyperlink" Target="https://early-education.org.uk/overcoming-barriers-2/" TargetMode="External"/><Relationship Id="rId19" Type="http://schemas.openxmlformats.org/officeDocument/2006/relationships/hyperlink" Target="https://scoltonmanor.co.uk/explore-play-discover/playground-and-pirate-ship-play/" TargetMode="External"/><Relationship Id="rId4" Type="http://schemas.openxmlformats.org/officeDocument/2006/relationships/settings" Target="settings.xml"/><Relationship Id="rId9" Type="http://schemas.openxmlformats.org/officeDocument/2006/relationships/hyperlink" Target="https://www.gov.wales/sites/default/files/publications/2018-03/successful-futures.pdf" TargetMode="External"/><Relationship Id="rId14" Type="http://schemas.openxmlformats.org/officeDocument/2006/relationships/hyperlink" Target="https://www.gov.wales/sites/default/files/publications/2018-03/successful-futures.pdf" TargetMode="External"/><Relationship Id="rId22" Type="http://schemas.openxmlformats.org/officeDocument/2006/relationships/footer" Target="footer2.xml"/><Relationship Id="rId27" Type="http://schemas.openxmlformats.org/officeDocument/2006/relationships/hyperlink" Target="https://www.youtube.com/watch?v=M1CHPnZfFmU"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0C5E5EE-716C-974F-A1BF-F0521BF6D4E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16</Pages>
  <Words>4341</Words>
  <Characters>24747</Characters>
  <Application>Microsoft Office Word</Application>
  <DocSecurity>0</DocSecurity>
  <Lines>206</Lines>
  <Paragraphs>58</Paragraphs>
  <ScaleCrop>false</ScaleCrop>
  <Company/>
  <LinksUpToDate>false</LinksUpToDate>
  <CharactersWithSpaces>29030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Jones (1151203)</dc:creator>
  <cp:keywords/>
  <dc:description/>
  <cp:lastModifiedBy>Hannah Jones (1151203)</cp:lastModifiedBy>
  <cp:revision>2</cp:revision>
  <dcterms:created xsi:type="dcterms:W3CDTF">2024-05-05T22:44:00Z</dcterms:created>
  <dcterms:modified xsi:type="dcterms:W3CDTF">2024-05-05T22:44:00Z</dcterms:modified>
</cp:coreProperties>
</file>