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84818" w14:textId="77777777" w:rsidR="006A03A6" w:rsidRPr="00BE52A8" w:rsidRDefault="006A03A6" w:rsidP="00BE52A8">
      <w:pPr>
        <w:rPr>
          <w:rFonts w:cs="Arial"/>
        </w:rPr>
      </w:pPr>
      <w:r w:rsidRPr="00BE52A8">
        <w:rPr>
          <w:rFonts w:cs="Arial"/>
        </w:rPr>
        <w:tab/>
      </w:r>
    </w:p>
    <w:p w14:paraId="09AF02F4" w14:textId="77777777" w:rsidR="006A03A6" w:rsidRPr="00BE52A8" w:rsidRDefault="006A03A6" w:rsidP="00BE52A8">
      <w:pPr>
        <w:rPr>
          <w:rFonts w:cs="Arial"/>
        </w:rPr>
      </w:pPr>
    </w:p>
    <w:p w14:paraId="621821C7" w14:textId="15ED601A" w:rsidR="006A03A6" w:rsidRPr="00BE52A8" w:rsidRDefault="006A03A6" w:rsidP="00BE52A8">
      <w:pPr>
        <w:jc w:val="center"/>
        <w:rPr>
          <w:rFonts w:cs="Arial"/>
          <w:b/>
          <w:bCs/>
          <w:sz w:val="30"/>
          <w:szCs w:val="30"/>
        </w:rPr>
      </w:pPr>
    </w:p>
    <w:p w14:paraId="4E8C7D44" w14:textId="7EAE7FE7" w:rsidR="000B4DBC" w:rsidRPr="00BE52A8" w:rsidRDefault="000B4DBC" w:rsidP="00BE52A8">
      <w:pPr>
        <w:jc w:val="center"/>
        <w:rPr>
          <w:rFonts w:cs="Arial"/>
          <w:b/>
          <w:bCs/>
          <w:sz w:val="30"/>
          <w:szCs w:val="30"/>
        </w:rPr>
      </w:pPr>
    </w:p>
    <w:p w14:paraId="076DB7D5" w14:textId="1732240C" w:rsidR="000B4DBC" w:rsidRPr="00BE52A8" w:rsidRDefault="000B4DBC" w:rsidP="00BE52A8">
      <w:pPr>
        <w:jc w:val="center"/>
        <w:rPr>
          <w:rFonts w:cs="Arial"/>
          <w:b/>
          <w:bCs/>
          <w:sz w:val="30"/>
          <w:szCs w:val="30"/>
        </w:rPr>
      </w:pPr>
    </w:p>
    <w:p w14:paraId="799DA6A4" w14:textId="77777777" w:rsidR="000B4DBC" w:rsidRPr="00BE52A8" w:rsidRDefault="000B4DBC" w:rsidP="00BE52A8">
      <w:pPr>
        <w:jc w:val="center"/>
        <w:rPr>
          <w:rFonts w:cs="Arial"/>
          <w:b/>
          <w:bCs/>
          <w:sz w:val="30"/>
          <w:szCs w:val="30"/>
        </w:rPr>
      </w:pPr>
    </w:p>
    <w:p w14:paraId="42667087" w14:textId="77777777" w:rsidR="000B4DBC" w:rsidRPr="00BE52A8" w:rsidRDefault="000B4DBC" w:rsidP="00BE52A8">
      <w:pPr>
        <w:jc w:val="center"/>
        <w:rPr>
          <w:rFonts w:cs="Arial"/>
          <w:b/>
          <w:bCs/>
          <w:sz w:val="40"/>
          <w:szCs w:val="40"/>
        </w:rPr>
      </w:pPr>
      <w:r w:rsidRPr="00BE52A8">
        <w:rPr>
          <w:rFonts w:cs="Arial"/>
          <w:b/>
          <w:bCs/>
          <w:sz w:val="40"/>
          <w:szCs w:val="40"/>
        </w:rPr>
        <w:t>T M Lewin case</w:t>
      </w:r>
    </w:p>
    <w:p w14:paraId="0A823FCC" w14:textId="77777777" w:rsidR="00BE52A8" w:rsidRPr="00BE52A8" w:rsidRDefault="00BE52A8" w:rsidP="00BE52A8">
      <w:pPr>
        <w:jc w:val="center"/>
        <w:rPr>
          <w:rFonts w:cs="Arial"/>
          <w:sz w:val="30"/>
          <w:szCs w:val="30"/>
        </w:rPr>
      </w:pPr>
      <w:r w:rsidRPr="00BE52A8">
        <w:rPr>
          <w:rFonts w:cs="Arial"/>
          <w:sz w:val="30"/>
          <w:szCs w:val="30"/>
        </w:rPr>
        <w:t xml:space="preserve">BMSW 4004 - Problem Solving and Decision Making </w:t>
      </w:r>
    </w:p>
    <w:p w14:paraId="342EADEB" w14:textId="77777777" w:rsidR="000B4DBC" w:rsidRPr="00BE52A8" w:rsidRDefault="000B4DBC" w:rsidP="00BE52A8">
      <w:pPr>
        <w:jc w:val="center"/>
        <w:rPr>
          <w:rFonts w:cs="Arial"/>
          <w:b/>
          <w:bCs/>
          <w:sz w:val="30"/>
          <w:szCs w:val="30"/>
        </w:rPr>
      </w:pPr>
    </w:p>
    <w:p w14:paraId="2E5AF972" w14:textId="54E55D1B" w:rsidR="00AA3341" w:rsidRPr="00BE52A8" w:rsidRDefault="00AA3341" w:rsidP="00BE52A8">
      <w:pPr>
        <w:rPr>
          <w:rFonts w:cs="Arial"/>
          <w:b/>
          <w:bCs/>
          <w:sz w:val="30"/>
          <w:szCs w:val="30"/>
        </w:rPr>
      </w:pPr>
    </w:p>
    <w:p w14:paraId="3BB5EEAB" w14:textId="4D91DAAE" w:rsidR="00AA3341" w:rsidRPr="00BE52A8" w:rsidRDefault="00AA3341" w:rsidP="00BE52A8">
      <w:pPr>
        <w:jc w:val="center"/>
        <w:rPr>
          <w:rFonts w:cs="Arial"/>
          <w:b/>
          <w:bCs/>
          <w:sz w:val="30"/>
          <w:szCs w:val="30"/>
        </w:rPr>
      </w:pPr>
    </w:p>
    <w:p w14:paraId="6F7F26C4" w14:textId="7BFF1A12" w:rsidR="00AA3341" w:rsidRPr="00BE52A8" w:rsidRDefault="00AA3341" w:rsidP="00BE52A8">
      <w:pPr>
        <w:jc w:val="center"/>
        <w:rPr>
          <w:rFonts w:cs="Arial"/>
          <w:b/>
          <w:bCs/>
          <w:sz w:val="30"/>
          <w:szCs w:val="30"/>
        </w:rPr>
      </w:pPr>
    </w:p>
    <w:p w14:paraId="049821E6" w14:textId="5B5923AF" w:rsidR="00AA3341" w:rsidRPr="00BE52A8" w:rsidRDefault="00AA3341" w:rsidP="00BE52A8">
      <w:pPr>
        <w:jc w:val="center"/>
        <w:rPr>
          <w:rFonts w:cs="Arial"/>
          <w:b/>
          <w:bCs/>
          <w:sz w:val="30"/>
          <w:szCs w:val="30"/>
        </w:rPr>
      </w:pPr>
    </w:p>
    <w:p w14:paraId="05BAD415" w14:textId="77777777" w:rsidR="00AA3341" w:rsidRPr="00BE52A8" w:rsidRDefault="00AA3341" w:rsidP="00BE52A8">
      <w:pPr>
        <w:jc w:val="center"/>
        <w:rPr>
          <w:rFonts w:cs="Arial"/>
          <w:b/>
          <w:bCs/>
          <w:sz w:val="30"/>
          <w:szCs w:val="30"/>
        </w:rPr>
      </w:pPr>
    </w:p>
    <w:p w14:paraId="6962DD00" w14:textId="77777777" w:rsidR="000B4DBC" w:rsidRPr="00BE52A8" w:rsidRDefault="000B4DBC" w:rsidP="00BE52A8">
      <w:pPr>
        <w:jc w:val="center"/>
        <w:rPr>
          <w:rFonts w:cs="Arial"/>
          <w:b/>
          <w:bCs/>
          <w:sz w:val="30"/>
          <w:szCs w:val="30"/>
        </w:rPr>
      </w:pPr>
    </w:p>
    <w:p w14:paraId="79C47683" w14:textId="77777777" w:rsidR="000B4DBC" w:rsidRPr="00BE52A8" w:rsidRDefault="000B4DBC" w:rsidP="00BE52A8">
      <w:pPr>
        <w:jc w:val="center"/>
        <w:rPr>
          <w:rFonts w:cs="Arial"/>
          <w:b/>
          <w:bCs/>
          <w:sz w:val="30"/>
          <w:szCs w:val="30"/>
        </w:rPr>
      </w:pPr>
    </w:p>
    <w:p w14:paraId="5D6EB5F9" w14:textId="578C5ECF" w:rsidR="000B4DBC" w:rsidRPr="00BE52A8" w:rsidRDefault="000B4DBC" w:rsidP="00BE52A8">
      <w:pPr>
        <w:rPr>
          <w:rFonts w:cs="Arial"/>
          <w:sz w:val="30"/>
          <w:szCs w:val="30"/>
        </w:rPr>
      </w:pPr>
      <w:r w:rsidRPr="00BE52A8">
        <w:rPr>
          <w:rFonts w:cs="Arial"/>
          <w:b/>
          <w:bCs/>
          <w:sz w:val="30"/>
          <w:szCs w:val="30"/>
        </w:rPr>
        <w:t xml:space="preserve">Student: </w:t>
      </w:r>
      <w:r w:rsidR="00BB02EA">
        <w:rPr>
          <w:rFonts w:cs="Arial"/>
          <w:sz w:val="30"/>
          <w:szCs w:val="30"/>
        </w:rPr>
        <w:t xml:space="preserve">Mariana </w:t>
      </w:r>
      <w:proofErr w:type="spellStart"/>
      <w:r w:rsidR="00BB02EA">
        <w:rPr>
          <w:rFonts w:cs="Arial"/>
          <w:sz w:val="30"/>
          <w:szCs w:val="30"/>
        </w:rPr>
        <w:t>Paun</w:t>
      </w:r>
      <w:proofErr w:type="spellEnd"/>
    </w:p>
    <w:p w14:paraId="780B9FB4" w14:textId="2DD59545" w:rsidR="00AA3341" w:rsidRPr="00BE52A8" w:rsidRDefault="000B4DBC" w:rsidP="00BE52A8">
      <w:pPr>
        <w:rPr>
          <w:rFonts w:cs="Arial"/>
          <w:sz w:val="30"/>
          <w:szCs w:val="30"/>
        </w:rPr>
      </w:pPr>
      <w:r w:rsidRPr="00BE52A8">
        <w:rPr>
          <w:rFonts w:cs="Arial"/>
          <w:b/>
          <w:bCs/>
          <w:sz w:val="30"/>
          <w:szCs w:val="30"/>
        </w:rPr>
        <w:t xml:space="preserve">Student number: </w:t>
      </w:r>
      <w:r w:rsidR="00BB02EA" w:rsidRPr="00BB02EA">
        <w:rPr>
          <w:rFonts w:cs="Arial"/>
          <w:sz w:val="30"/>
          <w:szCs w:val="30"/>
        </w:rPr>
        <w:t>2126836</w:t>
      </w:r>
    </w:p>
    <w:p w14:paraId="66F4209A" w14:textId="21963261" w:rsidR="00AA3341" w:rsidRPr="00BE52A8" w:rsidRDefault="00AA3341" w:rsidP="00BE52A8">
      <w:pPr>
        <w:rPr>
          <w:rFonts w:cs="Arial"/>
          <w:sz w:val="30"/>
          <w:szCs w:val="30"/>
        </w:rPr>
      </w:pPr>
      <w:r w:rsidRPr="00BE52A8">
        <w:rPr>
          <w:rFonts w:cs="Arial"/>
          <w:b/>
          <w:bCs/>
          <w:sz w:val="30"/>
          <w:szCs w:val="30"/>
        </w:rPr>
        <w:t xml:space="preserve">Module coordinator: </w:t>
      </w:r>
      <w:r w:rsidRPr="00BE52A8">
        <w:rPr>
          <w:rFonts w:cs="Arial"/>
          <w:sz w:val="30"/>
          <w:szCs w:val="30"/>
        </w:rPr>
        <w:t xml:space="preserve">Dr </w:t>
      </w:r>
      <w:proofErr w:type="spellStart"/>
      <w:r w:rsidRPr="00BE52A8">
        <w:rPr>
          <w:rFonts w:cs="Arial"/>
          <w:sz w:val="30"/>
          <w:szCs w:val="30"/>
        </w:rPr>
        <w:t>Chijioke</w:t>
      </w:r>
      <w:proofErr w:type="spellEnd"/>
      <w:r w:rsidRPr="00BE52A8">
        <w:rPr>
          <w:rFonts w:cs="Arial"/>
          <w:sz w:val="30"/>
          <w:szCs w:val="30"/>
        </w:rPr>
        <w:t xml:space="preserve"> D Uba</w:t>
      </w:r>
    </w:p>
    <w:p w14:paraId="1A177AF3" w14:textId="2A81EEF4" w:rsidR="00AA3341" w:rsidRPr="00BE52A8" w:rsidRDefault="00AA3341" w:rsidP="00BE52A8">
      <w:pPr>
        <w:rPr>
          <w:rFonts w:eastAsiaTheme="majorEastAsia" w:cs="Arial"/>
          <w:color w:val="000000" w:themeColor="text1"/>
          <w:sz w:val="30"/>
          <w:szCs w:val="30"/>
        </w:rPr>
      </w:pPr>
      <w:r w:rsidRPr="00BE52A8">
        <w:rPr>
          <w:rFonts w:cs="Arial"/>
          <w:b/>
          <w:bCs/>
          <w:sz w:val="30"/>
          <w:szCs w:val="30"/>
        </w:rPr>
        <w:t>Internal verifier:</w:t>
      </w:r>
      <w:r w:rsidRPr="00BE52A8">
        <w:rPr>
          <w:rFonts w:cs="Arial"/>
          <w:sz w:val="30"/>
          <w:szCs w:val="30"/>
        </w:rPr>
        <w:t xml:space="preserve"> Yohan </w:t>
      </w:r>
      <w:proofErr w:type="spellStart"/>
      <w:r w:rsidRPr="00BE52A8">
        <w:rPr>
          <w:rFonts w:cs="Arial"/>
          <w:sz w:val="30"/>
          <w:szCs w:val="30"/>
        </w:rPr>
        <w:t>Mendis</w:t>
      </w:r>
      <w:proofErr w:type="spellEnd"/>
    </w:p>
    <w:p w14:paraId="6060BA4E" w14:textId="73368E64" w:rsidR="006A03A6" w:rsidRPr="00BE52A8" w:rsidRDefault="00AA3341" w:rsidP="00BE52A8">
      <w:pPr>
        <w:rPr>
          <w:rFonts w:eastAsiaTheme="majorEastAsia" w:cs="Arial"/>
          <w:b/>
          <w:color w:val="000000" w:themeColor="text1"/>
          <w:sz w:val="32"/>
          <w:szCs w:val="32"/>
        </w:rPr>
      </w:pPr>
      <w:r w:rsidRPr="00BE52A8">
        <w:rPr>
          <w:rFonts w:eastAsiaTheme="majorEastAsia" w:cs="Arial"/>
          <w:b/>
          <w:color w:val="000000" w:themeColor="text1"/>
          <w:sz w:val="30"/>
          <w:szCs w:val="30"/>
        </w:rPr>
        <w:t>Words</w:t>
      </w:r>
      <w:r w:rsidR="004C6710">
        <w:rPr>
          <w:rFonts w:eastAsiaTheme="majorEastAsia" w:cs="Arial"/>
          <w:b/>
          <w:color w:val="000000" w:themeColor="text1"/>
          <w:sz w:val="30"/>
          <w:szCs w:val="30"/>
        </w:rPr>
        <w:t xml:space="preserve">: </w:t>
      </w:r>
      <w:r w:rsidR="004C6710">
        <w:rPr>
          <w:rFonts w:eastAsiaTheme="majorEastAsia" w:cs="Arial"/>
          <w:bCs/>
          <w:color w:val="000000" w:themeColor="text1"/>
          <w:sz w:val="30"/>
          <w:szCs w:val="30"/>
        </w:rPr>
        <w:t>1821</w:t>
      </w:r>
      <w:r w:rsidRPr="00BE52A8">
        <w:rPr>
          <w:rFonts w:eastAsiaTheme="majorEastAsia" w:cs="Arial"/>
          <w:b/>
          <w:color w:val="000000" w:themeColor="text1"/>
          <w:sz w:val="30"/>
          <w:szCs w:val="30"/>
        </w:rPr>
        <w:t xml:space="preserve"> </w:t>
      </w:r>
    </w:p>
    <w:p w14:paraId="2CA660EE" w14:textId="77777777" w:rsidR="00AA3341" w:rsidRPr="00BE52A8" w:rsidRDefault="00AA3341" w:rsidP="00BE52A8">
      <w:pPr>
        <w:rPr>
          <w:rFonts w:eastAsiaTheme="majorEastAsia" w:cs="Arial"/>
          <w:b/>
          <w:color w:val="000000" w:themeColor="text1"/>
          <w:sz w:val="32"/>
          <w:szCs w:val="32"/>
        </w:rPr>
      </w:pPr>
    </w:p>
    <w:p w14:paraId="2FC3D2D3" w14:textId="77777777" w:rsidR="00AA3341" w:rsidRPr="00BE52A8" w:rsidRDefault="00AA3341" w:rsidP="00BE52A8">
      <w:pPr>
        <w:rPr>
          <w:rFonts w:eastAsiaTheme="majorEastAsia" w:cs="Arial"/>
          <w:b/>
          <w:color w:val="000000" w:themeColor="text1"/>
          <w:sz w:val="32"/>
          <w:szCs w:val="32"/>
        </w:rPr>
      </w:pPr>
    </w:p>
    <w:sdt>
      <w:sdtPr>
        <w:rPr>
          <w:rFonts w:ascii="Arial" w:eastAsiaTheme="minorHAnsi" w:hAnsi="Arial" w:cs="Arial"/>
          <w:color w:val="auto"/>
          <w:sz w:val="22"/>
          <w:szCs w:val="22"/>
          <w:lang w:val="en-GB"/>
        </w:rPr>
        <w:id w:val="-491874299"/>
        <w:docPartObj>
          <w:docPartGallery w:val="Table of Contents"/>
          <w:docPartUnique/>
        </w:docPartObj>
      </w:sdtPr>
      <w:sdtEndPr>
        <w:rPr>
          <w:b/>
          <w:bCs/>
          <w:noProof/>
        </w:rPr>
      </w:sdtEndPr>
      <w:sdtContent>
        <w:p w14:paraId="59432485" w14:textId="05A8045F" w:rsidR="00AA3341" w:rsidRPr="00BE52A8" w:rsidRDefault="00AA3341" w:rsidP="00BE52A8">
          <w:pPr>
            <w:pStyle w:val="TOCHeading"/>
            <w:spacing w:line="360" w:lineRule="auto"/>
            <w:rPr>
              <w:rFonts w:ascii="Arial" w:hAnsi="Arial" w:cs="Arial"/>
              <w:b/>
              <w:bCs/>
              <w:color w:val="000000" w:themeColor="text1"/>
            </w:rPr>
          </w:pPr>
          <w:r w:rsidRPr="00BE52A8">
            <w:rPr>
              <w:rFonts w:ascii="Arial" w:hAnsi="Arial" w:cs="Arial"/>
              <w:b/>
              <w:bCs/>
              <w:color w:val="000000" w:themeColor="text1"/>
            </w:rPr>
            <w:t>Table of Contents</w:t>
          </w:r>
        </w:p>
        <w:p w14:paraId="19BC6AE2" w14:textId="77777777" w:rsidR="00AA3341" w:rsidRPr="00BE52A8" w:rsidRDefault="00AA3341" w:rsidP="00BE52A8">
          <w:pPr>
            <w:rPr>
              <w:rFonts w:cs="Arial"/>
              <w:lang w:val="en-US"/>
            </w:rPr>
          </w:pPr>
        </w:p>
        <w:p w14:paraId="707E9C26" w14:textId="71DC6A7A" w:rsidR="004C6710" w:rsidRDefault="00AA3341">
          <w:pPr>
            <w:pStyle w:val="TOC1"/>
            <w:tabs>
              <w:tab w:val="right" w:leader="dot" w:pos="9016"/>
            </w:tabs>
            <w:rPr>
              <w:rFonts w:asciiTheme="minorHAnsi" w:eastAsiaTheme="minorEastAsia" w:hAnsiTheme="minorHAnsi"/>
              <w:noProof/>
              <w:lang w:eastAsia="en-GB"/>
            </w:rPr>
          </w:pPr>
          <w:r w:rsidRPr="00BE52A8">
            <w:rPr>
              <w:rFonts w:cs="Arial"/>
            </w:rPr>
            <w:fldChar w:fldCharType="begin"/>
          </w:r>
          <w:r w:rsidRPr="00BE52A8">
            <w:rPr>
              <w:rFonts w:cs="Arial"/>
            </w:rPr>
            <w:instrText xml:space="preserve"> TOC \o "1-3" \h \z \u </w:instrText>
          </w:r>
          <w:r w:rsidRPr="00BE52A8">
            <w:rPr>
              <w:rFonts w:cs="Arial"/>
            </w:rPr>
            <w:fldChar w:fldCharType="separate"/>
          </w:r>
          <w:hyperlink w:anchor="_Toc120419084" w:history="1">
            <w:r w:rsidR="004C6710" w:rsidRPr="00D40CB8">
              <w:rPr>
                <w:rStyle w:val="Hyperlink"/>
                <w:rFonts w:cs="Arial"/>
                <w:noProof/>
              </w:rPr>
              <w:t>Introduction</w:t>
            </w:r>
            <w:r w:rsidR="004C6710">
              <w:rPr>
                <w:noProof/>
                <w:webHidden/>
              </w:rPr>
              <w:tab/>
            </w:r>
            <w:r w:rsidR="004C6710">
              <w:rPr>
                <w:noProof/>
                <w:webHidden/>
              </w:rPr>
              <w:fldChar w:fldCharType="begin"/>
            </w:r>
            <w:r w:rsidR="004C6710">
              <w:rPr>
                <w:noProof/>
                <w:webHidden/>
              </w:rPr>
              <w:instrText xml:space="preserve"> PAGEREF _Toc120419084 \h </w:instrText>
            </w:r>
            <w:r w:rsidR="004C6710">
              <w:rPr>
                <w:noProof/>
                <w:webHidden/>
              </w:rPr>
            </w:r>
            <w:r w:rsidR="004C6710">
              <w:rPr>
                <w:noProof/>
                <w:webHidden/>
              </w:rPr>
              <w:fldChar w:fldCharType="separate"/>
            </w:r>
            <w:r w:rsidR="004C6710">
              <w:rPr>
                <w:noProof/>
                <w:webHidden/>
              </w:rPr>
              <w:t>2</w:t>
            </w:r>
            <w:r w:rsidR="004C6710">
              <w:rPr>
                <w:noProof/>
                <w:webHidden/>
              </w:rPr>
              <w:fldChar w:fldCharType="end"/>
            </w:r>
          </w:hyperlink>
        </w:p>
        <w:p w14:paraId="443943DB" w14:textId="18721376" w:rsidR="004C6710" w:rsidRDefault="004C6710">
          <w:pPr>
            <w:pStyle w:val="TOC1"/>
            <w:tabs>
              <w:tab w:val="right" w:leader="dot" w:pos="9016"/>
            </w:tabs>
            <w:rPr>
              <w:rFonts w:asciiTheme="minorHAnsi" w:eastAsiaTheme="minorEastAsia" w:hAnsiTheme="minorHAnsi"/>
              <w:noProof/>
              <w:lang w:eastAsia="en-GB"/>
            </w:rPr>
          </w:pPr>
          <w:hyperlink w:anchor="_Toc120419085" w:history="1">
            <w:r w:rsidRPr="00D40CB8">
              <w:rPr>
                <w:rStyle w:val="Hyperlink"/>
                <w:rFonts w:cs="Arial"/>
                <w:bCs/>
                <w:noProof/>
              </w:rPr>
              <w:t>Problem definition</w:t>
            </w:r>
            <w:r>
              <w:rPr>
                <w:noProof/>
                <w:webHidden/>
              </w:rPr>
              <w:tab/>
            </w:r>
            <w:r>
              <w:rPr>
                <w:noProof/>
                <w:webHidden/>
              </w:rPr>
              <w:fldChar w:fldCharType="begin"/>
            </w:r>
            <w:r>
              <w:rPr>
                <w:noProof/>
                <w:webHidden/>
              </w:rPr>
              <w:instrText xml:space="preserve"> PAGEREF _Toc120419085 \h </w:instrText>
            </w:r>
            <w:r>
              <w:rPr>
                <w:noProof/>
                <w:webHidden/>
              </w:rPr>
            </w:r>
            <w:r>
              <w:rPr>
                <w:noProof/>
                <w:webHidden/>
              </w:rPr>
              <w:fldChar w:fldCharType="separate"/>
            </w:r>
            <w:r>
              <w:rPr>
                <w:noProof/>
                <w:webHidden/>
              </w:rPr>
              <w:t>2</w:t>
            </w:r>
            <w:r>
              <w:rPr>
                <w:noProof/>
                <w:webHidden/>
              </w:rPr>
              <w:fldChar w:fldCharType="end"/>
            </w:r>
          </w:hyperlink>
        </w:p>
        <w:p w14:paraId="63ED11AE" w14:textId="3748C973" w:rsidR="004C6710" w:rsidRDefault="004C6710">
          <w:pPr>
            <w:pStyle w:val="TOC1"/>
            <w:tabs>
              <w:tab w:val="right" w:leader="dot" w:pos="9016"/>
            </w:tabs>
            <w:rPr>
              <w:rFonts w:asciiTheme="minorHAnsi" w:eastAsiaTheme="minorEastAsia" w:hAnsiTheme="minorHAnsi"/>
              <w:noProof/>
              <w:lang w:eastAsia="en-GB"/>
            </w:rPr>
          </w:pPr>
          <w:hyperlink w:anchor="_Toc120419086" w:history="1">
            <w:r w:rsidRPr="00D40CB8">
              <w:rPr>
                <w:rStyle w:val="Hyperlink"/>
                <w:rFonts w:cs="Arial"/>
                <w:bCs/>
                <w:noProof/>
              </w:rPr>
              <w:t>Scope and impact</w:t>
            </w:r>
            <w:r>
              <w:rPr>
                <w:noProof/>
                <w:webHidden/>
              </w:rPr>
              <w:tab/>
            </w:r>
            <w:r>
              <w:rPr>
                <w:noProof/>
                <w:webHidden/>
              </w:rPr>
              <w:fldChar w:fldCharType="begin"/>
            </w:r>
            <w:r>
              <w:rPr>
                <w:noProof/>
                <w:webHidden/>
              </w:rPr>
              <w:instrText xml:space="preserve"> PAGEREF _Toc120419086 \h </w:instrText>
            </w:r>
            <w:r>
              <w:rPr>
                <w:noProof/>
                <w:webHidden/>
              </w:rPr>
            </w:r>
            <w:r>
              <w:rPr>
                <w:noProof/>
                <w:webHidden/>
              </w:rPr>
              <w:fldChar w:fldCharType="separate"/>
            </w:r>
            <w:r>
              <w:rPr>
                <w:noProof/>
                <w:webHidden/>
              </w:rPr>
              <w:t>3</w:t>
            </w:r>
            <w:r>
              <w:rPr>
                <w:noProof/>
                <w:webHidden/>
              </w:rPr>
              <w:fldChar w:fldCharType="end"/>
            </w:r>
          </w:hyperlink>
        </w:p>
        <w:p w14:paraId="18CC3A59" w14:textId="45F40C4A" w:rsidR="004C6710" w:rsidRDefault="004C6710">
          <w:pPr>
            <w:pStyle w:val="TOC1"/>
            <w:tabs>
              <w:tab w:val="right" w:leader="dot" w:pos="9016"/>
            </w:tabs>
            <w:rPr>
              <w:rFonts w:asciiTheme="minorHAnsi" w:eastAsiaTheme="minorEastAsia" w:hAnsiTheme="minorHAnsi"/>
              <w:noProof/>
              <w:lang w:eastAsia="en-GB"/>
            </w:rPr>
          </w:pPr>
          <w:hyperlink w:anchor="_Toc120419087" w:history="1">
            <w:r w:rsidRPr="00D40CB8">
              <w:rPr>
                <w:rStyle w:val="Hyperlink"/>
                <w:rFonts w:cs="Arial"/>
                <w:noProof/>
              </w:rPr>
              <w:t>Analysis - PESTLE</w:t>
            </w:r>
            <w:r>
              <w:rPr>
                <w:noProof/>
                <w:webHidden/>
              </w:rPr>
              <w:tab/>
            </w:r>
            <w:r>
              <w:rPr>
                <w:noProof/>
                <w:webHidden/>
              </w:rPr>
              <w:fldChar w:fldCharType="begin"/>
            </w:r>
            <w:r>
              <w:rPr>
                <w:noProof/>
                <w:webHidden/>
              </w:rPr>
              <w:instrText xml:space="preserve"> PAGEREF _Toc120419087 \h </w:instrText>
            </w:r>
            <w:r>
              <w:rPr>
                <w:noProof/>
                <w:webHidden/>
              </w:rPr>
            </w:r>
            <w:r>
              <w:rPr>
                <w:noProof/>
                <w:webHidden/>
              </w:rPr>
              <w:fldChar w:fldCharType="separate"/>
            </w:r>
            <w:r>
              <w:rPr>
                <w:noProof/>
                <w:webHidden/>
              </w:rPr>
              <w:t>3</w:t>
            </w:r>
            <w:r>
              <w:rPr>
                <w:noProof/>
                <w:webHidden/>
              </w:rPr>
              <w:fldChar w:fldCharType="end"/>
            </w:r>
          </w:hyperlink>
        </w:p>
        <w:p w14:paraId="6DE71EA7" w14:textId="68FAD262" w:rsidR="004C6710" w:rsidRDefault="004C6710">
          <w:pPr>
            <w:pStyle w:val="TOC2"/>
            <w:tabs>
              <w:tab w:val="right" w:leader="dot" w:pos="9016"/>
            </w:tabs>
            <w:rPr>
              <w:rFonts w:asciiTheme="minorHAnsi" w:eastAsiaTheme="minorEastAsia" w:hAnsiTheme="minorHAnsi"/>
              <w:noProof/>
              <w:lang w:eastAsia="en-GB"/>
            </w:rPr>
          </w:pPr>
          <w:hyperlink w:anchor="_Toc120419088" w:history="1">
            <w:r w:rsidRPr="00D40CB8">
              <w:rPr>
                <w:rStyle w:val="Hyperlink"/>
                <w:rFonts w:cs="Arial"/>
                <w:noProof/>
              </w:rPr>
              <w:t>Political</w:t>
            </w:r>
            <w:r>
              <w:rPr>
                <w:noProof/>
                <w:webHidden/>
              </w:rPr>
              <w:tab/>
            </w:r>
            <w:r>
              <w:rPr>
                <w:noProof/>
                <w:webHidden/>
              </w:rPr>
              <w:fldChar w:fldCharType="begin"/>
            </w:r>
            <w:r>
              <w:rPr>
                <w:noProof/>
                <w:webHidden/>
              </w:rPr>
              <w:instrText xml:space="preserve"> PAGEREF _Toc120419088 \h </w:instrText>
            </w:r>
            <w:r>
              <w:rPr>
                <w:noProof/>
                <w:webHidden/>
              </w:rPr>
            </w:r>
            <w:r>
              <w:rPr>
                <w:noProof/>
                <w:webHidden/>
              </w:rPr>
              <w:fldChar w:fldCharType="separate"/>
            </w:r>
            <w:r>
              <w:rPr>
                <w:noProof/>
                <w:webHidden/>
              </w:rPr>
              <w:t>4</w:t>
            </w:r>
            <w:r>
              <w:rPr>
                <w:noProof/>
                <w:webHidden/>
              </w:rPr>
              <w:fldChar w:fldCharType="end"/>
            </w:r>
          </w:hyperlink>
        </w:p>
        <w:p w14:paraId="568FE0F5" w14:textId="245A78E3" w:rsidR="004C6710" w:rsidRDefault="004C6710">
          <w:pPr>
            <w:pStyle w:val="TOC2"/>
            <w:tabs>
              <w:tab w:val="right" w:leader="dot" w:pos="9016"/>
            </w:tabs>
            <w:rPr>
              <w:rFonts w:asciiTheme="minorHAnsi" w:eastAsiaTheme="minorEastAsia" w:hAnsiTheme="minorHAnsi"/>
              <w:noProof/>
              <w:lang w:eastAsia="en-GB"/>
            </w:rPr>
          </w:pPr>
          <w:hyperlink w:anchor="_Toc120419089" w:history="1">
            <w:r w:rsidRPr="00D40CB8">
              <w:rPr>
                <w:rStyle w:val="Hyperlink"/>
                <w:rFonts w:cs="Arial"/>
                <w:noProof/>
              </w:rPr>
              <w:t>Economical</w:t>
            </w:r>
            <w:r>
              <w:rPr>
                <w:noProof/>
                <w:webHidden/>
              </w:rPr>
              <w:tab/>
            </w:r>
            <w:r>
              <w:rPr>
                <w:noProof/>
                <w:webHidden/>
              </w:rPr>
              <w:fldChar w:fldCharType="begin"/>
            </w:r>
            <w:r>
              <w:rPr>
                <w:noProof/>
                <w:webHidden/>
              </w:rPr>
              <w:instrText xml:space="preserve"> PAGEREF _Toc120419089 \h </w:instrText>
            </w:r>
            <w:r>
              <w:rPr>
                <w:noProof/>
                <w:webHidden/>
              </w:rPr>
            </w:r>
            <w:r>
              <w:rPr>
                <w:noProof/>
                <w:webHidden/>
              </w:rPr>
              <w:fldChar w:fldCharType="separate"/>
            </w:r>
            <w:r>
              <w:rPr>
                <w:noProof/>
                <w:webHidden/>
              </w:rPr>
              <w:t>4</w:t>
            </w:r>
            <w:r>
              <w:rPr>
                <w:noProof/>
                <w:webHidden/>
              </w:rPr>
              <w:fldChar w:fldCharType="end"/>
            </w:r>
          </w:hyperlink>
        </w:p>
        <w:p w14:paraId="68B5ED3F" w14:textId="59FCC179" w:rsidR="004C6710" w:rsidRDefault="004C6710">
          <w:pPr>
            <w:pStyle w:val="TOC2"/>
            <w:tabs>
              <w:tab w:val="right" w:leader="dot" w:pos="9016"/>
            </w:tabs>
            <w:rPr>
              <w:rFonts w:asciiTheme="minorHAnsi" w:eastAsiaTheme="minorEastAsia" w:hAnsiTheme="minorHAnsi"/>
              <w:noProof/>
              <w:lang w:eastAsia="en-GB"/>
            </w:rPr>
          </w:pPr>
          <w:hyperlink w:anchor="_Toc120419090" w:history="1">
            <w:r w:rsidRPr="00D40CB8">
              <w:rPr>
                <w:rStyle w:val="Hyperlink"/>
                <w:rFonts w:cs="Arial"/>
                <w:noProof/>
              </w:rPr>
              <w:t>Social</w:t>
            </w:r>
            <w:r>
              <w:rPr>
                <w:noProof/>
                <w:webHidden/>
              </w:rPr>
              <w:tab/>
            </w:r>
            <w:r>
              <w:rPr>
                <w:noProof/>
                <w:webHidden/>
              </w:rPr>
              <w:fldChar w:fldCharType="begin"/>
            </w:r>
            <w:r>
              <w:rPr>
                <w:noProof/>
                <w:webHidden/>
              </w:rPr>
              <w:instrText xml:space="preserve"> PAGEREF _Toc120419090 \h </w:instrText>
            </w:r>
            <w:r>
              <w:rPr>
                <w:noProof/>
                <w:webHidden/>
              </w:rPr>
            </w:r>
            <w:r>
              <w:rPr>
                <w:noProof/>
                <w:webHidden/>
              </w:rPr>
              <w:fldChar w:fldCharType="separate"/>
            </w:r>
            <w:r>
              <w:rPr>
                <w:noProof/>
                <w:webHidden/>
              </w:rPr>
              <w:t>4</w:t>
            </w:r>
            <w:r>
              <w:rPr>
                <w:noProof/>
                <w:webHidden/>
              </w:rPr>
              <w:fldChar w:fldCharType="end"/>
            </w:r>
          </w:hyperlink>
        </w:p>
        <w:p w14:paraId="265B665A" w14:textId="64C7F4CC" w:rsidR="004C6710" w:rsidRDefault="004C6710">
          <w:pPr>
            <w:pStyle w:val="TOC2"/>
            <w:tabs>
              <w:tab w:val="right" w:leader="dot" w:pos="9016"/>
            </w:tabs>
            <w:rPr>
              <w:rFonts w:asciiTheme="minorHAnsi" w:eastAsiaTheme="minorEastAsia" w:hAnsiTheme="minorHAnsi"/>
              <w:noProof/>
              <w:lang w:eastAsia="en-GB"/>
            </w:rPr>
          </w:pPr>
          <w:hyperlink w:anchor="_Toc120419091" w:history="1">
            <w:r w:rsidRPr="00D40CB8">
              <w:rPr>
                <w:rStyle w:val="Hyperlink"/>
                <w:rFonts w:cs="Arial"/>
                <w:noProof/>
              </w:rPr>
              <w:t>Technological</w:t>
            </w:r>
            <w:r>
              <w:rPr>
                <w:noProof/>
                <w:webHidden/>
              </w:rPr>
              <w:tab/>
            </w:r>
            <w:r>
              <w:rPr>
                <w:noProof/>
                <w:webHidden/>
              </w:rPr>
              <w:fldChar w:fldCharType="begin"/>
            </w:r>
            <w:r>
              <w:rPr>
                <w:noProof/>
                <w:webHidden/>
              </w:rPr>
              <w:instrText xml:space="preserve"> PAGEREF _Toc120419091 \h </w:instrText>
            </w:r>
            <w:r>
              <w:rPr>
                <w:noProof/>
                <w:webHidden/>
              </w:rPr>
            </w:r>
            <w:r>
              <w:rPr>
                <w:noProof/>
                <w:webHidden/>
              </w:rPr>
              <w:fldChar w:fldCharType="separate"/>
            </w:r>
            <w:r>
              <w:rPr>
                <w:noProof/>
                <w:webHidden/>
              </w:rPr>
              <w:t>4</w:t>
            </w:r>
            <w:r>
              <w:rPr>
                <w:noProof/>
                <w:webHidden/>
              </w:rPr>
              <w:fldChar w:fldCharType="end"/>
            </w:r>
          </w:hyperlink>
        </w:p>
        <w:p w14:paraId="1B7243B8" w14:textId="42D8FF63" w:rsidR="004C6710" w:rsidRDefault="004C6710">
          <w:pPr>
            <w:pStyle w:val="TOC2"/>
            <w:tabs>
              <w:tab w:val="right" w:leader="dot" w:pos="9016"/>
            </w:tabs>
            <w:rPr>
              <w:rFonts w:asciiTheme="minorHAnsi" w:eastAsiaTheme="minorEastAsia" w:hAnsiTheme="minorHAnsi"/>
              <w:noProof/>
              <w:lang w:eastAsia="en-GB"/>
            </w:rPr>
          </w:pPr>
          <w:hyperlink w:anchor="_Toc120419092" w:history="1">
            <w:r w:rsidRPr="00D40CB8">
              <w:rPr>
                <w:rStyle w:val="Hyperlink"/>
                <w:rFonts w:cs="Arial"/>
                <w:noProof/>
              </w:rPr>
              <w:t>Legal</w:t>
            </w:r>
            <w:r>
              <w:rPr>
                <w:noProof/>
                <w:webHidden/>
              </w:rPr>
              <w:tab/>
            </w:r>
            <w:r>
              <w:rPr>
                <w:noProof/>
                <w:webHidden/>
              </w:rPr>
              <w:fldChar w:fldCharType="begin"/>
            </w:r>
            <w:r>
              <w:rPr>
                <w:noProof/>
                <w:webHidden/>
              </w:rPr>
              <w:instrText xml:space="preserve"> PAGEREF _Toc120419092 \h </w:instrText>
            </w:r>
            <w:r>
              <w:rPr>
                <w:noProof/>
                <w:webHidden/>
              </w:rPr>
            </w:r>
            <w:r>
              <w:rPr>
                <w:noProof/>
                <w:webHidden/>
              </w:rPr>
              <w:fldChar w:fldCharType="separate"/>
            </w:r>
            <w:r>
              <w:rPr>
                <w:noProof/>
                <w:webHidden/>
              </w:rPr>
              <w:t>4</w:t>
            </w:r>
            <w:r>
              <w:rPr>
                <w:noProof/>
                <w:webHidden/>
              </w:rPr>
              <w:fldChar w:fldCharType="end"/>
            </w:r>
          </w:hyperlink>
        </w:p>
        <w:p w14:paraId="099CA617" w14:textId="158E0615" w:rsidR="004C6710" w:rsidRDefault="004C6710">
          <w:pPr>
            <w:pStyle w:val="TOC2"/>
            <w:tabs>
              <w:tab w:val="right" w:leader="dot" w:pos="9016"/>
            </w:tabs>
            <w:rPr>
              <w:rFonts w:asciiTheme="minorHAnsi" w:eastAsiaTheme="minorEastAsia" w:hAnsiTheme="minorHAnsi"/>
              <w:noProof/>
              <w:lang w:eastAsia="en-GB"/>
            </w:rPr>
          </w:pPr>
          <w:hyperlink w:anchor="_Toc120419093" w:history="1">
            <w:r w:rsidRPr="00D40CB8">
              <w:rPr>
                <w:rStyle w:val="Hyperlink"/>
                <w:rFonts w:cs="Arial"/>
                <w:noProof/>
              </w:rPr>
              <w:t>Environmental</w:t>
            </w:r>
            <w:r>
              <w:rPr>
                <w:noProof/>
                <w:webHidden/>
              </w:rPr>
              <w:tab/>
            </w:r>
            <w:r>
              <w:rPr>
                <w:noProof/>
                <w:webHidden/>
              </w:rPr>
              <w:fldChar w:fldCharType="begin"/>
            </w:r>
            <w:r>
              <w:rPr>
                <w:noProof/>
                <w:webHidden/>
              </w:rPr>
              <w:instrText xml:space="preserve"> PAGEREF _Toc120419093 \h </w:instrText>
            </w:r>
            <w:r>
              <w:rPr>
                <w:noProof/>
                <w:webHidden/>
              </w:rPr>
            </w:r>
            <w:r>
              <w:rPr>
                <w:noProof/>
                <w:webHidden/>
              </w:rPr>
              <w:fldChar w:fldCharType="separate"/>
            </w:r>
            <w:r>
              <w:rPr>
                <w:noProof/>
                <w:webHidden/>
              </w:rPr>
              <w:t>5</w:t>
            </w:r>
            <w:r>
              <w:rPr>
                <w:noProof/>
                <w:webHidden/>
              </w:rPr>
              <w:fldChar w:fldCharType="end"/>
            </w:r>
          </w:hyperlink>
        </w:p>
        <w:p w14:paraId="599C7554" w14:textId="7FA9CA42" w:rsidR="004C6710" w:rsidRDefault="004C6710">
          <w:pPr>
            <w:pStyle w:val="TOC1"/>
            <w:tabs>
              <w:tab w:val="right" w:leader="dot" w:pos="9016"/>
            </w:tabs>
            <w:rPr>
              <w:rFonts w:asciiTheme="minorHAnsi" w:eastAsiaTheme="minorEastAsia" w:hAnsiTheme="minorHAnsi"/>
              <w:noProof/>
              <w:lang w:eastAsia="en-GB"/>
            </w:rPr>
          </w:pPr>
          <w:hyperlink w:anchor="_Toc120419094" w:history="1">
            <w:r w:rsidRPr="00D40CB8">
              <w:rPr>
                <w:rStyle w:val="Hyperlink"/>
                <w:rFonts w:cs="Arial"/>
                <w:noProof/>
              </w:rPr>
              <w:t>Fishbone</w:t>
            </w:r>
            <w:r>
              <w:rPr>
                <w:noProof/>
                <w:webHidden/>
              </w:rPr>
              <w:tab/>
            </w:r>
            <w:r>
              <w:rPr>
                <w:noProof/>
                <w:webHidden/>
              </w:rPr>
              <w:fldChar w:fldCharType="begin"/>
            </w:r>
            <w:r>
              <w:rPr>
                <w:noProof/>
                <w:webHidden/>
              </w:rPr>
              <w:instrText xml:space="preserve"> PAGEREF _Toc120419094 \h </w:instrText>
            </w:r>
            <w:r>
              <w:rPr>
                <w:noProof/>
                <w:webHidden/>
              </w:rPr>
            </w:r>
            <w:r>
              <w:rPr>
                <w:noProof/>
                <w:webHidden/>
              </w:rPr>
              <w:fldChar w:fldCharType="separate"/>
            </w:r>
            <w:r>
              <w:rPr>
                <w:noProof/>
                <w:webHidden/>
              </w:rPr>
              <w:t>5</w:t>
            </w:r>
            <w:r>
              <w:rPr>
                <w:noProof/>
                <w:webHidden/>
              </w:rPr>
              <w:fldChar w:fldCharType="end"/>
            </w:r>
          </w:hyperlink>
        </w:p>
        <w:p w14:paraId="624E0176" w14:textId="6F9322DF" w:rsidR="004C6710" w:rsidRDefault="004C6710">
          <w:pPr>
            <w:pStyle w:val="TOC1"/>
            <w:tabs>
              <w:tab w:val="right" w:leader="dot" w:pos="9016"/>
            </w:tabs>
            <w:rPr>
              <w:rFonts w:asciiTheme="minorHAnsi" w:eastAsiaTheme="minorEastAsia" w:hAnsiTheme="minorHAnsi"/>
              <w:noProof/>
              <w:lang w:eastAsia="en-GB"/>
            </w:rPr>
          </w:pPr>
          <w:hyperlink w:anchor="_Toc120419095" w:history="1">
            <w:r w:rsidRPr="00D40CB8">
              <w:rPr>
                <w:rStyle w:val="Hyperlink"/>
                <w:rFonts w:cs="Arial"/>
                <w:noProof/>
              </w:rPr>
              <w:t>Alternative solutions</w:t>
            </w:r>
            <w:r>
              <w:rPr>
                <w:noProof/>
                <w:webHidden/>
              </w:rPr>
              <w:tab/>
            </w:r>
            <w:r>
              <w:rPr>
                <w:noProof/>
                <w:webHidden/>
              </w:rPr>
              <w:fldChar w:fldCharType="begin"/>
            </w:r>
            <w:r>
              <w:rPr>
                <w:noProof/>
                <w:webHidden/>
              </w:rPr>
              <w:instrText xml:space="preserve"> PAGEREF _Toc120419095 \h </w:instrText>
            </w:r>
            <w:r>
              <w:rPr>
                <w:noProof/>
                <w:webHidden/>
              </w:rPr>
            </w:r>
            <w:r>
              <w:rPr>
                <w:noProof/>
                <w:webHidden/>
              </w:rPr>
              <w:fldChar w:fldCharType="separate"/>
            </w:r>
            <w:r>
              <w:rPr>
                <w:noProof/>
                <w:webHidden/>
              </w:rPr>
              <w:t>5</w:t>
            </w:r>
            <w:r>
              <w:rPr>
                <w:noProof/>
                <w:webHidden/>
              </w:rPr>
              <w:fldChar w:fldCharType="end"/>
            </w:r>
          </w:hyperlink>
        </w:p>
        <w:p w14:paraId="659B05EC" w14:textId="463DF065" w:rsidR="004C6710" w:rsidRDefault="004C6710">
          <w:pPr>
            <w:pStyle w:val="TOC1"/>
            <w:tabs>
              <w:tab w:val="right" w:leader="dot" w:pos="9016"/>
            </w:tabs>
            <w:rPr>
              <w:rFonts w:asciiTheme="minorHAnsi" w:eastAsiaTheme="minorEastAsia" w:hAnsiTheme="minorHAnsi"/>
              <w:noProof/>
              <w:lang w:eastAsia="en-GB"/>
            </w:rPr>
          </w:pPr>
          <w:hyperlink w:anchor="_Toc120419096" w:history="1">
            <w:r w:rsidRPr="00D40CB8">
              <w:rPr>
                <w:rStyle w:val="Hyperlink"/>
                <w:rFonts w:cs="Arial"/>
                <w:noProof/>
              </w:rPr>
              <w:t>PMI tool</w:t>
            </w:r>
            <w:r>
              <w:rPr>
                <w:noProof/>
                <w:webHidden/>
              </w:rPr>
              <w:tab/>
            </w:r>
            <w:r>
              <w:rPr>
                <w:noProof/>
                <w:webHidden/>
              </w:rPr>
              <w:fldChar w:fldCharType="begin"/>
            </w:r>
            <w:r>
              <w:rPr>
                <w:noProof/>
                <w:webHidden/>
              </w:rPr>
              <w:instrText xml:space="preserve"> PAGEREF _Toc120419096 \h </w:instrText>
            </w:r>
            <w:r>
              <w:rPr>
                <w:noProof/>
                <w:webHidden/>
              </w:rPr>
            </w:r>
            <w:r>
              <w:rPr>
                <w:noProof/>
                <w:webHidden/>
              </w:rPr>
              <w:fldChar w:fldCharType="separate"/>
            </w:r>
            <w:r>
              <w:rPr>
                <w:noProof/>
                <w:webHidden/>
              </w:rPr>
              <w:t>6</w:t>
            </w:r>
            <w:r>
              <w:rPr>
                <w:noProof/>
                <w:webHidden/>
              </w:rPr>
              <w:fldChar w:fldCharType="end"/>
            </w:r>
          </w:hyperlink>
        </w:p>
        <w:p w14:paraId="073F2AD2" w14:textId="3577625F" w:rsidR="004C6710" w:rsidRDefault="004C6710">
          <w:pPr>
            <w:pStyle w:val="TOC1"/>
            <w:tabs>
              <w:tab w:val="right" w:leader="dot" w:pos="9016"/>
            </w:tabs>
            <w:rPr>
              <w:rFonts w:asciiTheme="minorHAnsi" w:eastAsiaTheme="minorEastAsia" w:hAnsiTheme="minorHAnsi"/>
              <w:noProof/>
              <w:lang w:eastAsia="en-GB"/>
            </w:rPr>
          </w:pPr>
          <w:hyperlink w:anchor="_Toc120419097" w:history="1">
            <w:r w:rsidRPr="00D40CB8">
              <w:rPr>
                <w:rStyle w:val="Hyperlink"/>
                <w:rFonts w:cs="Arial"/>
                <w:noProof/>
              </w:rPr>
              <w:t>Implementing</w:t>
            </w:r>
            <w:r>
              <w:rPr>
                <w:noProof/>
                <w:webHidden/>
              </w:rPr>
              <w:tab/>
            </w:r>
            <w:r>
              <w:rPr>
                <w:noProof/>
                <w:webHidden/>
              </w:rPr>
              <w:fldChar w:fldCharType="begin"/>
            </w:r>
            <w:r>
              <w:rPr>
                <w:noProof/>
                <w:webHidden/>
              </w:rPr>
              <w:instrText xml:space="preserve"> PAGEREF _Toc120419097 \h </w:instrText>
            </w:r>
            <w:r>
              <w:rPr>
                <w:noProof/>
                <w:webHidden/>
              </w:rPr>
            </w:r>
            <w:r>
              <w:rPr>
                <w:noProof/>
                <w:webHidden/>
              </w:rPr>
              <w:fldChar w:fldCharType="separate"/>
            </w:r>
            <w:r>
              <w:rPr>
                <w:noProof/>
                <w:webHidden/>
              </w:rPr>
              <w:t>6</w:t>
            </w:r>
            <w:r>
              <w:rPr>
                <w:noProof/>
                <w:webHidden/>
              </w:rPr>
              <w:fldChar w:fldCharType="end"/>
            </w:r>
          </w:hyperlink>
        </w:p>
        <w:p w14:paraId="1D5A65FA" w14:textId="580F7214" w:rsidR="004C6710" w:rsidRDefault="004C6710">
          <w:pPr>
            <w:pStyle w:val="TOC1"/>
            <w:tabs>
              <w:tab w:val="right" w:leader="dot" w:pos="9016"/>
            </w:tabs>
            <w:rPr>
              <w:rFonts w:asciiTheme="minorHAnsi" w:eastAsiaTheme="minorEastAsia" w:hAnsiTheme="minorHAnsi"/>
              <w:noProof/>
              <w:lang w:eastAsia="en-GB"/>
            </w:rPr>
          </w:pPr>
          <w:hyperlink w:anchor="_Toc120419098" w:history="1">
            <w:r w:rsidRPr="00D40CB8">
              <w:rPr>
                <w:rStyle w:val="Hyperlink"/>
                <w:rFonts w:cs="Arial"/>
                <w:noProof/>
              </w:rPr>
              <w:t>Conclusion</w:t>
            </w:r>
            <w:r>
              <w:rPr>
                <w:noProof/>
                <w:webHidden/>
              </w:rPr>
              <w:tab/>
            </w:r>
            <w:r>
              <w:rPr>
                <w:noProof/>
                <w:webHidden/>
              </w:rPr>
              <w:fldChar w:fldCharType="begin"/>
            </w:r>
            <w:r>
              <w:rPr>
                <w:noProof/>
                <w:webHidden/>
              </w:rPr>
              <w:instrText xml:space="preserve"> PAGEREF _Toc120419098 \h </w:instrText>
            </w:r>
            <w:r>
              <w:rPr>
                <w:noProof/>
                <w:webHidden/>
              </w:rPr>
            </w:r>
            <w:r>
              <w:rPr>
                <w:noProof/>
                <w:webHidden/>
              </w:rPr>
              <w:fldChar w:fldCharType="separate"/>
            </w:r>
            <w:r>
              <w:rPr>
                <w:noProof/>
                <w:webHidden/>
              </w:rPr>
              <w:t>6</w:t>
            </w:r>
            <w:r>
              <w:rPr>
                <w:noProof/>
                <w:webHidden/>
              </w:rPr>
              <w:fldChar w:fldCharType="end"/>
            </w:r>
          </w:hyperlink>
        </w:p>
        <w:p w14:paraId="3006D753" w14:textId="6A2D8DC4" w:rsidR="004C6710" w:rsidRDefault="004C6710">
          <w:pPr>
            <w:pStyle w:val="TOC1"/>
            <w:tabs>
              <w:tab w:val="right" w:leader="dot" w:pos="9016"/>
            </w:tabs>
            <w:rPr>
              <w:rFonts w:asciiTheme="minorHAnsi" w:eastAsiaTheme="minorEastAsia" w:hAnsiTheme="minorHAnsi"/>
              <w:noProof/>
              <w:lang w:eastAsia="en-GB"/>
            </w:rPr>
          </w:pPr>
          <w:hyperlink w:anchor="_Toc120419099" w:history="1">
            <w:r w:rsidRPr="00D40CB8">
              <w:rPr>
                <w:rStyle w:val="Hyperlink"/>
                <w:rFonts w:cs="Arial"/>
                <w:noProof/>
              </w:rPr>
              <w:t>References</w:t>
            </w:r>
            <w:r>
              <w:rPr>
                <w:noProof/>
                <w:webHidden/>
              </w:rPr>
              <w:tab/>
            </w:r>
            <w:r>
              <w:rPr>
                <w:noProof/>
                <w:webHidden/>
              </w:rPr>
              <w:fldChar w:fldCharType="begin"/>
            </w:r>
            <w:r>
              <w:rPr>
                <w:noProof/>
                <w:webHidden/>
              </w:rPr>
              <w:instrText xml:space="preserve"> PAGEREF _Toc120419099 \h </w:instrText>
            </w:r>
            <w:r>
              <w:rPr>
                <w:noProof/>
                <w:webHidden/>
              </w:rPr>
            </w:r>
            <w:r>
              <w:rPr>
                <w:noProof/>
                <w:webHidden/>
              </w:rPr>
              <w:fldChar w:fldCharType="separate"/>
            </w:r>
            <w:r>
              <w:rPr>
                <w:noProof/>
                <w:webHidden/>
              </w:rPr>
              <w:t>7</w:t>
            </w:r>
            <w:r>
              <w:rPr>
                <w:noProof/>
                <w:webHidden/>
              </w:rPr>
              <w:fldChar w:fldCharType="end"/>
            </w:r>
          </w:hyperlink>
        </w:p>
        <w:p w14:paraId="7FDCD542" w14:textId="117F6B23" w:rsidR="00AA3341" w:rsidRPr="00BE52A8" w:rsidRDefault="00AA3341" w:rsidP="00BE52A8">
          <w:pPr>
            <w:rPr>
              <w:rFonts w:cs="Arial"/>
            </w:rPr>
          </w:pPr>
          <w:r w:rsidRPr="00BE52A8">
            <w:rPr>
              <w:rFonts w:cs="Arial"/>
              <w:b/>
              <w:bCs/>
              <w:noProof/>
            </w:rPr>
            <w:fldChar w:fldCharType="end"/>
          </w:r>
        </w:p>
      </w:sdtContent>
    </w:sdt>
    <w:p w14:paraId="657F17FE" w14:textId="05E14FEC" w:rsidR="00AA3341" w:rsidRPr="00BE52A8" w:rsidRDefault="00AA3341" w:rsidP="00BE52A8">
      <w:pPr>
        <w:rPr>
          <w:rFonts w:eastAsiaTheme="majorEastAsia" w:cs="Arial"/>
          <w:b/>
          <w:color w:val="000000" w:themeColor="text1"/>
          <w:sz w:val="32"/>
          <w:szCs w:val="32"/>
        </w:rPr>
      </w:pPr>
      <w:r w:rsidRPr="00BE52A8">
        <w:rPr>
          <w:rFonts w:eastAsiaTheme="majorEastAsia" w:cs="Arial"/>
          <w:b/>
          <w:color w:val="000000" w:themeColor="text1"/>
          <w:sz w:val="32"/>
          <w:szCs w:val="32"/>
        </w:rPr>
        <w:br w:type="page"/>
      </w:r>
    </w:p>
    <w:p w14:paraId="6327B80B" w14:textId="77777777" w:rsidR="00BE52A8" w:rsidRPr="00BE52A8" w:rsidRDefault="00BE52A8" w:rsidP="00BE52A8">
      <w:pPr>
        <w:pStyle w:val="Heading1"/>
        <w:rPr>
          <w:rFonts w:cs="Arial"/>
        </w:rPr>
      </w:pPr>
      <w:bookmarkStart w:id="0" w:name="_Toc120419084"/>
      <w:r w:rsidRPr="00BE52A8">
        <w:rPr>
          <w:rFonts w:cs="Arial"/>
        </w:rPr>
        <w:lastRenderedPageBreak/>
        <w:t>Introduction</w:t>
      </w:r>
      <w:bookmarkEnd w:id="0"/>
    </w:p>
    <w:p w14:paraId="0E7D19F3" w14:textId="2100F594" w:rsidR="00BE52A8" w:rsidRPr="00A75589" w:rsidRDefault="00A75589" w:rsidP="00A75589">
      <w:pPr>
        <w:jc w:val="both"/>
        <w:rPr>
          <w:rFonts w:cs="Arial"/>
          <w:bCs/>
        </w:rPr>
      </w:pPr>
      <w:r>
        <w:rPr>
          <w:rFonts w:cs="Arial"/>
          <w:bCs/>
        </w:rPr>
        <w:t>This paper focuses on the worldwide incident that took place in the early 2020s: Covid-19 pandemic. Numerous businesses were affected, and people needed to self-isolate and protect themselves from the fatal virus. The strict regulations needed to be followed in order to maintain social security and protect the most vulnerable ones. People were put at risk and the panic that followed after announcing worldwide lockdowns and very strict rules of travelling, even with countries closing their borders for leisure/personal purposes. Many businesses had to leave high street and close down several shops across the UK and worldwide, while others declared insolvency and bankruptcy</w:t>
      </w:r>
      <w:r w:rsidR="00B41216">
        <w:rPr>
          <w:rFonts w:cs="Arial"/>
          <w:bCs/>
        </w:rPr>
        <w:t xml:space="preserve"> (Wood, 2020)</w:t>
      </w:r>
      <w:r>
        <w:rPr>
          <w:rFonts w:cs="Arial"/>
          <w:bCs/>
        </w:rPr>
        <w:t xml:space="preserve">. The crisis increased as the demand for toiletries and groceries expanded and reached to the point that supply chains could not procure that much stock to the needed businesses. T M Lewin is a study case of a British based company with a reputable brand that prides itself with the craftmanship of their menswear formal garments. </w:t>
      </w:r>
      <w:r w:rsidR="00B41216">
        <w:rPr>
          <w:rFonts w:cs="Arial"/>
          <w:bCs/>
        </w:rPr>
        <w:t>Being one of the numerous retailers within the UK, it was hit harder as it fell into administration for the second time in two years and it has a declining profitability (Butler, 2022). In order to bring the business back on a positive profitability, a problem solving, and decision-making process should be carried out.</w:t>
      </w:r>
    </w:p>
    <w:p w14:paraId="70592710" w14:textId="77777777" w:rsidR="00BE52A8" w:rsidRPr="00BE52A8" w:rsidRDefault="00BE52A8" w:rsidP="00BE52A8">
      <w:pPr>
        <w:pStyle w:val="Heading1"/>
        <w:rPr>
          <w:rFonts w:cs="Arial"/>
          <w:bCs/>
        </w:rPr>
      </w:pPr>
      <w:bookmarkStart w:id="1" w:name="_Toc120419085"/>
      <w:r w:rsidRPr="00BE52A8">
        <w:rPr>
          <w:rFonts w:cs="Arial"/>
          <w:bCs/>
        </w:rPr>
        <w:t>Problem definition</w:t>
      </w:r>
      <w:bookmarkEnd w:id="1"/>
    </w:p>
    <w:p w14:paraId="1629E17B" w14:textId="72994415" w:rsidR="00BE52A8" w:rsidRPr="00B41216" w:rsidRDefault="00AF24D1" w:rsidP="00BE52A8">
      <w:pPr>
        <w:jc w:val="both"/>
        <w:rPr>
          <w:rFonts w:cs="Arial"/>
          <w:bCs/>
        </w:rPr>
      </w:pPr>
      <w:r>
        <w:rPr>
          <w:rFonts w:cs="Arial"/>
          <w:bCs/>
        </w:rPr>
        <w:t>In order to solve a problem, one must define it. Thus, the first phase would be to explain the profit loss and declining performance of the company. Before the pandemic hit, the brand used to have more than 150 shops worldwide. However, due to the impact and unforeseen events of the chaos, businesses had to shut down for numerous months. As one of the channels of selling was closed, retailers focused on ecommerce and invested in research to develop a better customer experience. An adapted customer experience is a must as people are frightened of how the future would be looking or how they would be able to pass on those times. The uncertainty of the future during the pandemic times had much pressure on each and every business as they were thriving to be part of a community rather than selling themselves (</w:t>
      </w:r>
      <w:proofErr w:type="spellStart"/>
      <w:r>
        <w:rPr>
          <w:rFonts w:cs="Arial"/>
          <w:bCs/>
        </w:rPr>
        <w:t>Diebner</w:t>
      </w:r>
      <w:proofErr w:type="spellEnd"/>
      <w:r>
        <w:rPr>
          <w:rFonts w:cs="Arial"/>
          <w:bCs/>
        </w:rPr>
        <w:t xml:space="preserve"> et al, 2020). Thus, problem-solving could be described as “</w:t>
      </w:r>
      <w:r w:rsidRPr="00AF24D1">
        <w:rPr>
          <w:rFonts w:cs="Arial"/>
          <w:bCs/>
        </w:rPr>
        <w:t>the act of defining a problem; determining the cause of the problem; identifying, prioritizing, and selecting alternatives for a solution; and implementing a solution.</w:t>
      </w:r>
      <w:r>
        <w:rPr>
          <w:rFonts w:cs="Arial"/>
          <w:bCs/>
        </w:rPr>
        <w:t>” It is consisted of four steps which are problem definition, generate alternative issues, evaluate and select an alternative and lastly, implement a follow up to on the solution.</w:t>
      </w:r>
      <w:r w:rsidR="009D6C12">
        <w:rPr>
          <w:rFonts w:cs="Arial"/>
          <w:bCs/>
        </w:rPr>
        <w:t xml:space="preserve"> Initially, the problem comes with adjacent issues such as not only did the Covid-19 help the business to reach negative profitability, but also the lack of trust from their stakeholders and shareholders. The fact that it fell into administration for the second time raises awareness and people are not trusting the brand’s </w:t>
      </w:r>
      <w:r w:rsidR="009D6C12">
        <w:rPr>
          <w:rFonts w:cs="Arial"/>
          <w:bCs/>
        </w:rPr>
        <w:lastRenderedPageBreak/>
        <w:t xml:space="preserve">administration anymore. Plus, the fact that it lacks any social media presence brings negative and drawbacks to the business. </w:t>
      </w:r>
    </w:p>
    <w:p w14:paraId="5FBBFB7B" w14:textId="77777777" w:rsidR="00BE52A8" w:rsidRPr="00BE52A8" w:rsidRDefault="00BE52A8" w:rsidP="00BE52A8">
      <w:pPr>
        <w:pStyle w:val="Heading1"/>
        <w:rPr>
          <w:rFonts w:cs="Arial"/>
          <w:bCs/>
        </w:rPr>
      </w:pPr>
      <w:bookmarkStart w:id="2" w:name="_Toc120419086"/>
      <w:r w:rsidRPr="00BE52A8">
        <w:rPr>
          <w:rFonts w:cs="Arial"/>
          <w:bCs/>
        </w:rPr>
        <w:t>Scope and impact</w:t>
      </w:r>
      <w:bookmarkEnd w:id="2"/>
    </w:p>
    <w:p w14:paraId="54A763BC" w14:textId="7AD830AB" w:rsidR="00BE52A8" w:rsidRDefault="009D6C12" w:rsidP="00BE52A8">
      <w:pPr>
        <w:jc w:val="both"/>
        <w:rPr>
          <w:rFonts w:cs="Arial"/>
          <w:bCs/>
        </w:rPr>
      </w:pPr>
      <w:r>
        <w:rPr>
          <w:rFonts w:cs="Arial"/>
          <w:bCs/>
        </w:rPr>
        <w:t xml:space="preserve">The problem has a short-term and long-term impact. On one hand, the short-term impact is represented by the severely affected financial sector which is dramatically declining and lack of orientation. On the other hand, the business does not have any long-term objective or goal to reach as the administration was changed multiple times across the years. </w:t>
      </w:r>
      <w:r w:rsidR="006B4DC6">
        <w:rPr>
          <w:rFonts w:cs="Arial"/>
          <w:bCs/>
        </w:rPr>
        <w:t>Both shareholders and stakeholders are affected as the instability of the company is not expressing trust in financial stability. That means its value is decreasing, so the value of the shares. On the other hand, stakeholders are affected as the business had to shut down all of the shops across the UK.</w:t>
      </w:r>
      <w:r w:rsidR="00D72F44">
        <w:rPr>
          <w:rFonts w:cs="Arial"/>
          <w:bCs/>
        </w:rPr>
        <w:t xml:space="preserve"> Unfortunately, the business is affected financially as briefed previously, operational and social. The pandemic affected small businesses and the giant retailers as well. As every industry had to suffer, only the grocery retailers recorded a significant growth as it represents a retailing unit that is indispensable sourcing food, toiletries and confectionery to people. The pandemic fallout goes deeper than it might seem. The longer the pandemic will last, the longer and bigger the risks are. </w:t>
      </w:r>
      <w:r w:rsidR="00E10682">
        <w:rPr>
          <w:rFonts w:cs="Arial"/>
          <w:bCs/>
        </w:rPr>
        <w:t>Thus, T M Lewin experienced difficulties in their cashflow and the restructuring of the company did not help as it fell into administration the second time. The fact that employees face such a managerial challenge and are led with uncertainty will automatically make them lose their motivation and interest as well. Furthermore, the company does not have any social media presence which is a major drawback. As companies now are in a pandemic, they moved online to develop the ecommerce and design the next customer experience that would tailor their needs. However, our organization was not present online more than before, neither it started working to develop new technologies to embed developments with newly tested marketing strategies.</w:t>
      </w:r>
    </w:p>
    <w:p w14:paraId="34AA0C0C" w14:textId="7740D26D" w:rsidR="00BE52A8" w:rsidRDefault="00BE52A8" w:rsidP="00BE52A8">
      <w:pPr>
        <w:pStyle w:val="Heading1"/>
        <w:rPr>
          <w:rFonts w:cs="Arial"/>
        </w:rPr>
      </w:pPr>
      <w:bookmarkStart w:id="3" w:name="_Toc120419087"/>
      <w:r w:rsidRPr="00BE52A8">
        <w:rPr>
          <w:rFonts w:cs="Arial"/>
        </w:rPr>
        <w:t xml:space="preserve">Analysis </w:t>
      </w:r>
      <w:r w:rsidR="000C0082">
        <w:rPr>
          <w:rFonts w:cs="Arial"/>
        </w:rPr>
        <w:t>- PESTLE</w:t>
      </w:r>
      <w:bookmarkEnd w:id="3"/>
    </w:p>
    <w:p w14:paraId="6FFD5EC7" w14:textId="4FF050B1" w:rsidR="00E10682" w:rsidRPr="00E10682" w:rsidRDefault="00E10682" w:rsidP="00E10682">
      <w:r>
        <w:t>One of the tools to analyse the industry and organization is the PESTLE framework</w:t>
      </w:r>
      <w:r w:rsidR="000C0082">
        <w:t>. This framework analyses various political, economic, social, technological, legal, and environmental issues which investigates the barriers and opportunities of obstacles and validate if there are any effective and efficient commerce opportunities. Ultimately, it is said that “</w:t>
      </w:r>
      <w:r w:rsidR="000C0082" w:rsidRPr="000C0082">
        <w:t>business success may depend on the ability of local governments to design policies and practices that enhance rather than hinder trade and development</w:t>
      </w:r>
      <w:r w:rsidR="000C0082">
        <w:t>” (</w:t>
      </w:r>
      <w:proofErr w:type="spellStart"/>
      <w:r w:rsidR="000C0082">
        <w:t>Nandonde</w:t>
      </w:r>
      <w:proofErr w:type="spellEnd"/>
      <w:r w:rsidR="000C0082">
        <w:t xml:space="preserve">, 2019). Today’s retail environment is more competitive than ever as it is a multichannel that now focuses on the Internet to have an accelerated boost of profitability. However, it is hard for the fashion industry to adopt to e-commerce and offer the same in-store customer </w:t>
      </w:r>
      <w:r w:rsidR="000C0082">
        <w:lastRenderedPageBreak/>
        <w:t xml:space="preserve">experience such as </w:t>
      </w:r>
      <w:r w:rsidR="00420A40">
        <w:t>the buyer’s participation, realizing and touching which is harder to obtain online. To connect the gaps between reality and digital, some AI technologies were developed and implemented into retailer’s websites. “</w:t>
      </w:r>
      <w:r w:rsidR="00420A40" w:rsidRPr="00420A40">
        <w:t>PEST analysis predicts that an organization's ability to deliver value will be influenced by the unique external and indirect variables that characterize the business environment</w:t>
      </w:r>
      <w:r w:rsidR="00420A40">
        <w:t>” (</w:t>
      </w:r>
      <w:proofErr w:type="spellStart"/>
      <w:r w:rsidR="00420A40">
        <w:t>Baliyan</w:t>
      </w:r>
      <w:proofErr w:type="spellEnd"/>
      <w:r w:rsidR="00420A40">
        <w:t xml:space="preserve">, 2021, p.5205). </w:t>
      </w:r>
    </w:p>
    <w:p w14:paraId="74087498" w14:textId="77777777" w:rsidR="00BE52A8" w:rsidRPr="00BE52A8" w:rsidRDefault="00BE52A8" w:rsidP="00BE52A8">
      <w:pPr>
        <w:pStyle w:val="Heading2"/>
        <w:rPr>
          <w:rFonts w:cs="Arial"/>
        </w:rPr>
      </w:pPr>
      <w:bookmarkStart w:id="4" w:name="_Toc120419088"/>
      <w:r w:rsidRPr="00BE52A8">
        <w:rPr>
          <w:rFonts w:cs="Arial"/>
        </w:rPr>
        <w:t>Political</w:t>
      </w:r>
      <w:bookmarkEnd w:id="4"/>
    </w:p>
    <w:p w14:paraId="1079B607" w14:textId="1E4AC0A5" w:rsidR="00A75589" w:rsidRDefault="00420A40" w:rsidP="00420A40">
      <w:r>
        <w:t xml:space="preserve">There are several factors that support the political state: the taxation policy, the government that was unstable and the rules and regulations that were imposed during the lockdown, social distancing, furlough scheme etc. All of these political influences have a direct influence over the organization and its well-being. </w:t>
      </w:r>
    </w:p>
    <w:p w14:paraId="28DC77C7" w14:textId="4389972F" w:rsidR="00BE52A8" w:rsidRPr="00BE52A8" w:rsidRDefault="00BE52A8" w:rsidP="00BE52A8">
      <w:pPr>
        <w:pStyle w:val="Heading2"/>
        <w:rPr>
          <w:rFonts w:cs="Arial"/>
        </w:rPr>
      </w:pPr>
      <w:bookmarkStart w:id="5" w:name="_Toc120419089"/>
      <w:r w:rsidRPr="00BE52A8">
        <w:rPr>
          <w:rFonts w:cs="Arial"/>
        </w:rPr>
        <w:t>Economical</w:t>
      </w:r>
      <w:bookmarkEnd w:id="5"/>
    </w:p>
    <w:p w14:paraId="07421609" w14:textId="2FC987F9" w:rsidR="00A75589" w:rsidRPr="00BE52A8" w:rsidRDefault="00420A40" w:rsidP="00BE52A8">
      <w:pPr>
        <w:jc w:val="both"/>
        <w:rPr>
          <w:rFonts w:cs="Arial"/>
          <w:bCs/>
        </w:rPr>
      </w:pPr>
      <w:r>
        <w:rPr>
          <w:rFonts w:cs="Arial"/>
          <w:bCs/>
        </w:rPr>
        <w:t>The nation’s economy immensely affects the business of the retail industry. Economic rise, inflation, recession, unemployment are factors that can toll the buying capacity of people.</w:t>
      </w:r>
      <w:r w:rsidR="003252D8">
        <w:rPr>
          <w:rFonts w:cs="Arial"/>
          <w:bCs/>
        </w:rPr>
        <w:t xml:space="preserve"> While the dependency on other states was resembled throughout the shortages of medical supplies during Covid-19, hopefully the countries will start developing in technologies to product goods for itself rather than outsourcing. </w:t>
      </w:r>
      <w:r w:rsidR="004969FE">
        <w:rPr>
          <w:rFonts w:cs="Arial"/>
          <w:bCs/>
        </w:rPr>
        <w:t>Plus, the lack of workers has affected the supply chain as it led to temporarily ill employees who needed to quarantine. This would most likely result in a reduced Economic output as businesses grinds to a halt for many.</w:t>
      </w:r>
    </w:p>
    <w:p w14:paraId="70AFF94A" w14:textId="77777777" w:rsidR="00BE52A8" w:rsidRPr="00BE52A8" w:rsidRDefault="00BE52A8" w:rsidP="00BE52A8">
      <w:pPr>
        <w:pStyle w:val="Heading2"/>
        <w:rPr>
          <w:rFonts w:cs="Arial"/>
        </w:rPr>
      </w:pPr>
      <w:bookmarkStart w:id="6" w:name="_Toc120419090"/>
      <w:r w:rsidRPr="00BE52A8">
        <w:rPr>
          <w:rFonts w:cs="Arial"/>
        </w:rPr>
        <w:t>Social</w:t>
      </w:r>
      <w:bookmarkEnd w:id="6"/>
    </w:p>
    <w:p w14:paraId="6983D1B5" w14:textId="70E37324" w:rsidR="00A75589" w:rsidRDefault="003252D8" w:rsidP="003252D8">
      <w:r>
        <w:t xml:space="preserve">The countries with a higher spending per capital have more customers buying branded items instead of looking for prices. </w:t>
      </w:r>
      <w:r w:rsidR="004969FE">
        <w:t>Plus, people started to develop feelings of panic. For instance, citizens are anticipating the need to stay at home for more days. So, they are panic-buying goods such as food, water, toilet paper etc. This would lead to an exacerbation and disruption of the supply chain.</w:t>
      </w:r>
    </w:p>
    <w:p w14:paraId="2F8AF893" w14:textId="0D53F8FE" w:rsidR="00BE52A8" w:rsidRPr="00BE52A8" w:rsidRDefault="00BE52A8" w:rsidP="00BE52A8">
      <w:pPr>
        <w:pStyle w:val="Heading2"/>
        <w:rPr>
          <w:rFonts w:cs="Arial"/>
        </w:rPr>
      </w:pPr>
      <w:bookmarkStart w:id="7" w:name="_Toc120419091"/>
      <w:r w:rsidRPr="00BE52A8">
        <w:rPr>
          <w:rFonts w:cs="Arial"/>
        </w:rPr>
        <w:t>Technological</w:t>
      </w:r>
      <w:bookmarkEnd w:id="7"/>
    </w:p>
    <w:p w14:paraId="02FD6947" w14:textId="584406B3" w:rsidR="00A75589" w:rsidRDefault="004969FE" w:rsidP="004969FE">
      <w:r>
        <w:t>As mentioned before, fashion retailers have invested money to go online and to develop platforms where consumers could browse and have a similar customer experience as the one in-store. The R&amp;D departments came up with great plans of developing websites and implemented AI technologies to offer 3D models of clothes showing the texture and materials of which they were made, even algorithms to determine what would the consumer prefer.</w:t>
      </w:r>
    </w:p>
    <w:p w14:paraId="176B4792" w14:textId="0110F7C1" w:rsidR="00BE52A8" w:rsidRPr="00BE52A8" w:rsidRDefault="00BE52A8" w:rsidP="00BE52A8">
      <w:pPr>
        <w:pStyle w:val="Heading2"/>
        <w:rPr>
          <w:rFonts w:cs="Arial"/>
        </w:rPr>
      </w:pPr>
      <w:bookmarkStart w:id="8" w:name="_Toc120419092"/>
      <w:r w:rsidRPr="00BE52A8">
        <w:rPr>
          <w:rFonts w:cs="Arial"/>
        </w:rPr>
        <w:t>Legal</w:t>
      </w:r>
      <w:bookmarkEnd w:id="8"/>
    </w:p>
    <w:p w14:paraId="32344681" w14:textId="636D51A2" w:rsidR="00A75589" w:rsidRDefault="005051D7" w:rsidP="004969FE">
      <w:r>
        <w:t xml:space="preserve">Legal factors include workers’ rights such as health and safety, Employment Rights Act 1996, National Minimum Wage Act 1998, Employment Relations Act 1999, Equality Act </w:t>
      </w:r>
      <w:r>
        <w:lastRenderedPageBreak/>
        <w:t xml:space="preserve">2010, Maternity and Paternal Leave Regulations 1999. There are more than just the enumerated acts that constitute the law of employability. Businesses need to adapt their practices to match the laws of the UK. </w:t>
      </w:r>
    </w:p>
    <w:p w14:paraId="2B98623C" w14:textId="4EBC8B2E" w:rsidR="00BE52A8" w:rsidRPr="00BE52A8" w:rsidRDefault="00BE52A8" w:rsidP="00BE52A8">
      <w:pPr>
        <w:pStyle w:val="Heading2"/>
        <w:rPr>
          <w:rFonts w:cs="Arial"/>
        </w:rPr>
      </w:pPr>
      <w:bookmarkStart w:id="9" w:name="_Toc120419093"/>
      <w:r w:rsidRPr="00BE52A8">
        <w:rPr>
          <w:rFonts w:cs="Arial"/>
        </w:rPr>
        <w:t>Environmental</w:t>
      </w:r>
      <w:bookmarkEnd w:id="9"/>
    </w:p>
    <w:p w14:paraId="75EA5F27" w14:textId="39C02E3A" w:rsidR="00A75589" w:rsidRPr="00BE52A8" w:rsidRDefault="005051D7" w:rsidP="00BE52A8">
      <w:pPr>
        <w:jc w:val="both"/>
        <w:rPr>
          <w:rFonts w:cs="Arial"/>
          <w:bCs/>
        </w:rPr>
      </w:pPr>
      <w:r>
        <w:rPr>
          <w:rFonts w:cs="Arial"/>
          <w:bCs/>
        </w:rPr>
        <w:t>The fact that the fashion industry counts up to 10% of the worldwide pollution with carbon dioxide – even more than international flights and shipping combined. The fast fashion has taken the wrong turn as it dramatically affects the environment and even destroys it (climate change issue). Companies are now fighting for a better world by reducing the carbon footprint and minimize the effects of fast-fashion. Other conscious brands promote recycling and upcycling with the intention of having items with a longer life cycle</w:t>
      </w:r>
      <w:r w:rsidR="009A7F61">
        <w:rPr>
          <w:rFonts w:cs="Arial"/>
          <w:bCs/>
        </w:rPr>
        <w:t xml:space="preserve"> (Dottle &amp; Gu, 2022)</w:t>
      </w:r>
      <w:r>
        <w:rPr>
          <w:rFonts w:cs="Arial"/>
          <w:bCs/>
        </w:rPr>
        <w:t>.</w:t>
      </w:r>
    </w:p>
    <w:p w14:paraId="6C9DFBB4" w14:textId="77777777" w:rsidR="00BE52A8" w:rsidRPr="00BE52A8" w:rsidRDefault="00BE52A8" w:rsidP="00BE52A8">
      <w:pPr>
        <w:pStyle w:val="Heading1"/>
        <w:rPr>
          <w:rFonts w:cs="Arial"/>
        </w:rPr>
      </w:pPr>
      <w:bookmarkStart w:id="10" w:name="_Toc120419094"/>
      <w:r w:rsidRPr="00BE52A8">
        <w:rPr>
          <w:rFonts w:cs="Arial"/>
        </w:rPr>
        <w:t>Fishbone</w:t>
      </w:r>
      <w:bookmarkEnd w:id="10"/>
    </w:p>
    <w:p w14:paraId="3714CC55" w14:textId="4F554E50" w:rsidR="00A75589" w:rsidRDefault="009A7F61" w:rsidP="00BE52A8">
      <w:pPr>
        <w:jc w:val="both"/>
        <w:rPr>
          <w:rFonts w:cs="Arial"/>
          <w:bCs/>
        </w:rPr>
      </w:pPr>
      <w:r>
        <w:rPr>
          <w:rFonts w:cs="Arial"/>
          <w:bCs/>
        </w:rPr>
        <w:t>The fishbone diagram is defined as a visual representation of the cause-and-effect while searching for the root problem. It was initially developed to identify the root causes of quality problems. It is a tool that provides a systematic way of looking at effects and the causes that create or contribute to those effects (</w:t>
      </w:r>
      <w:proofErr w:type="spellStart"/>
      <w:r>
        <w:rPr>
          <w:rFonts w:cs="Arial"/>
          <w:bCs/>
        </w:rPr>
        <w:t>Ilie</w:t>
      </w:r>
      <w:proofErr w:type="spellEnd"/>
      <w:r>
        <w:rPr>
          <w:rFonts w:cs="Arial"/>
          <w:bCs/>
        </w:rPr>
        <w:t xml:space="preserve"> &amp; </w:t>
      </w:r>
      <w:proofErr w:type="spellStart"/>
      <w:r>
        <w:rPr>
          <w:rFonts w:cs="Arial"/>
          <w:bCs/>
        </w:rPr>
        <w:t>Ciocoiu</w:t>
      </w:r>
      <w:proofErr w:type="spellEnd"/>
      <w:r>
        <w:rPr>
          <w:rFonts w:cs="Arial"/>
          <w:bCs/>
        </w:rPr>
        <w:t>, 2010). The valid problems of the company are the restructuring, Covid-19 outbreak and lack of presence on social media and lack of the costumer experience on the website. Firstly, the company has issues of restructuring and the confusion created is chaotic, the Covid-19 outbreak has hit each and every business as mentioned previously and the lack of presence on the social media shows no engagement with the audience which means a very low retention of consumers.</w:t>
      </w:r>
    </w:p>
    <w:p w14:paraId="022A07BD" w14:textId="77777777" w:rsidR="00BE52A8" w:rsidRPr="00BE52A8" w:rsidRDefault="00BE52A8" w:rsidP="00405328">
      <w:pPr>
        <w:pStyle w:val="Heading1"/>
        <w:rPr>
          <w:rFonts w:cs="Arial"/>
        </w:rPr>
      </w:pPr>
      <w:bookmarkStart w:id="11" w:name="_Toc120419095"/>
      <w:r w:rsidRPr="00BE52A8">
        <w:rPr>
          <w:rFonts w:cs="Arial"/>
        </w:rPr>
        <w:t>Alternative solutions</w:t>
      </w:r>
      <w:bookmarkEnd w:id="11"/>
    </w:p>
    <w:p w14:paraId="55930561" w14:textId="6BDA5EDB" w:rsidR="00A75589" w:rsidRDefault="00E10682" w:rsidP="00405328">
      <w:r>
        <w:t xml:space="preserve">The fact that the majority of the fashion retailers have changed their approach and started to offer a wider range of clothes that are more casual and offer the vision of a street-style outfit is what consumer needed as there are no social gatherings allowed, nor special events allowed as the government imposed strict regulations. </w:t>
      </w:r>
      <w:r w:rsidR="009A7F61">
        <w:t xml:space="preserve">Plus, the business has to invest in </w:t>
      </w:r>
      <w:r w:rsidR="00B62AC9">
        <w:t>market research</w:t>
      </w:r>
      <w:r w:rsidR="009A7F61">
        <w:t xml:space="preserve"> to have a customer profile in order to address the new range of clothes.</w:t>
      </w:r>
      <w:r w:rsidR="00B62AC9">
        <w:t xml:space="preserve"> </w:t>
      </w:r>
      <w:r w:rsidR="00B62AC9" w:rsidRPr="00B62AC9">
        <w:t>Each brick-and-mortar store will be affected, and the retailers will need to forecast the potential demand for their estate at a store level</w:t>
      </w:r>
      <w:r w:rsidR="00B62AC9">
        <w:t>,</w:t>
      </w:r>
      <w:r w:rsidR="00B62AC9" w:rsidRPr="00B62AC9">
        <w:t xml:space="preserve"> under all the different scenarios they face</w:t>
      </w:r>
      <w:r w:rsidR="00B62AC9">
        <w:t>. D</w:t>
      </w:r>
      <w:r w:rsidR="00B62AC9" w:rsidRPr="00B62AC9">
        <w:t>igital channels are the only way to serve customers</w:t>
      </w:r>
      <w:r w:rsidR="00B62AC9">
        <w:t>’</w:t>
      </w:r>
      <w:r w:rsidR="00B62AC9" w:rsidRPr="00B62AC9">
        <w:t xml:space="preserve"> need</w:t>
      </w:r>
      <w:r w:rsidR="00B62AC9">
        <w:t>s</w:t>
      </w:r>
      <w:r w:rsidR="00B62AC9" w:rsidRPr="00B62AC9">
        <w:t xml:space="preserve"> across much of the retail landscape</w:t>
      </w:r>
      <w:r w:rsidR="00B62AC9">
        <w:t>.</w:t>
      </w:r>
      <w:r w:rsidR="00B62AC9" w:rsidRPr="00B62AC9">
        <w:t xml:space="preserve"> Businesses have to adapt or to survive having the same stock without rebranding</w:t>
      </w:r>
      <w:r w:rsidR="00B62AC9">
        <w:t>.</w:t>
      </w:r>
    </w:p>
    <w:p w14:paraId="3375D79E" w14:textId="77777777" w:rsidR="005E547C" w:rsidRDefault="005E547C" w:rsidP="00405328"/>
    <w:p w14:paraId="058300D0" w14:textId="637D3625" w:rsidR="00BE52A8" w:rsidRPr="00BE52A8" w:rsidRDefault="00BE52A8" w:rsidP="00405328">
      <w:pPr>
        <w:pStyle w:val="Heading1"/>
        <w:rPr>
          <w:rFonts w:cs="Arial"/>
          <w:b w:val="0"/>
        </w:rPr>
      </w:pPr>
      <w:bookmarkStart w:id="12" w:name="_Toc120419096"/>
      <w:r w:rsidRPr="00BE52A8">
        <w:rPr>
          <w:rFonts w:cs="Arial"/>
        </w:rPr>
        <w:lastRenderedPageBreak/>
        <w:t>PMI tool</w:t>
      </w:r>
      <w:bookmarkEnd w:id="12"/>
    </w:p>
    <w:p w14:paraId="0DC2D932" w14:textId="77777777" w:rsidR="00BE52A8" w:rsidRPr="00BE52A8" w:rsidRDefault="00BE52A8" w:rsidP="00405328">
      <w:pPr>
        <w:ind w:left="360"/>
        <w:jc w:val="both"/>
        <w:rPr>
          <w:rFonts w:cs="Arial"/>
          <w:b/>
        </w:rPr>
      </w:pPr>
    </w:p>
    <w:tbl>
      <w:tblPr>
        <w:tblStyle w:val="GridTable1Light-Accent3"/>
        <w:tblW w:w="0" w:type="auto"/>
        <w:tblLook w:val="04A0" w:firstRow="1" w:lastRow="0" w:firstColumn="1" w:lastColumn="0" w:noHBand="0" w:noVBand="1"/>
      </w:tblPr>
      <w:tblGrid>
        <w:gridCol w:w="3005"/>
        <w:gridCol w:w="3005"/>
        <w:gridCol w:w="3006"/>
      </w:tblGrid>
      <w:tr w:rsidR="00BE52A8" w:rsidRPr="00BE52A8" w14:paraId="1567CD15" w14:textId="77777777" w:rsidTr="00BE52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131E65" w14:textId="77777777" w:rsidR="00BE52A8" w:rsidRPr="00BE52A8" w:rsidRDefault="00BE52A8" w:rsidP="00BE52A8">
            <w:pPr>
              <w:jc w:val="both"/>
              <w:rPr>
                <w:rFonts w:cs="Arial"/>
                <w:b w:val="0"/>
              </w:rPr>
            </w:pPr>
            <w:r w:rsidRPr="00BE52A8">
              <w:rPr>
                <w:rFonts w:cs="Arial"/>
                <w:b w:val="0"/>
              </w:rPr>
              <w:t>PLUS</w:t>
            </w:r>
          </w:p>
        </w:tc>
        <w:tc>
          <w:tcPr>
            <w:tcW w:w="3005" w:type="dxa"/>
          </w:tcPr>
          <w:p w14:paraId="0381CA42" w14:textId="77777777" w:rsidR="00BE52A8" w:rsidRPr="00BE52A8" w:rsidRDefault="00BE52A8" w:rsidP="00BE52A8">
            <w:pPr>
              <w:jc w:val="both"/>
              <w:cnfStyle w:val="100000000000" w:firstRow="1" w:lastRow="0" w:firstColumn="0" w:lastColumn="0" w:oddVBand="0" w:evenVBand="0" w:oddHBand="0" w:evenHBand="0" w:firstRowFirstColumn="0" w:firstRowLastColumn="0" w:lastRowFirstColumn="0" w:lastRowLastColumn="0"/>
              <w:rPr>
                <w:rFonts w:cs="Arial"/>
                <w:b w:val="0"/>
              </w:rPr>
            </w:pPr>
            <w:r w:rsidRPr="00BE52A8">
              <w:rPr>
                <w:rFonts w:cs="Arial"/>
                <w:b w:val="0"/>
              </w:rPr>
              <w:t>MINUS</w:t>
            </w:r>
          </w:p>
        </w:tc>
        <w:tc>
          <w:tcPr>
            <w:tcW w:w="3006" w:type="dxa"/>
          </w:tcPr>
          <w:p w14:paraId="2538F6FB" w14:textId="77777777" w:rsidR="00BE52A8" w:rsidRPr="00BE52A8" w:rsidRDefault="00BE52A8" w:rsidP="00BE52A8">
            <w:pPr>
              <w:jc w:val="both"/>
              <w:cnfStyle w:val="100000000000" w:firstRow="1" w:lastRow="0" w:firstColumn="0" w:lastColumn="0" w:oddVBand="0" w:evenVBand="0" w:oddHBand="0" w:evenHBand="0" w:firstRowFirstColumn="0" w:firstRowLastColumn="0" w:lastRowFirstColumn="0" w:lastRowLastColumn="0"/>
              <w:rPr>
                <w:rFonts w:cs="Arial"/>
                <w:b w:val="0"/>
              </w:rPr>
            </w:pPr>
            <w:r w:rsidRPr="00BE52A8">
              <w:rPr>
                <w:rFonts w:cs="Arial"/>
                <w:b w:val="0"/>
              </w:rPr>
              <w:t>INTERESTING</w:t>
            </w:r>
          </w:p>
        </w:tc>
      </w:tr>
      <w:tr w:rsidR="00BE52A8" w:rsidRPr="00BE52A8" w14:paraId="55F5757B" w14:textId="77777777" w:rsidTr="00BE52A8">
        <w:tc>
          <w:tcPr>
            <w:cnfStyle w:val="001000000000" w:firstRow="0" w:lastRow="0" w:firstColumn="1" w:lastColumn="0" w:oddVBand="0" w:evenVBand="0" w:oddHBand="0" w:evenHBand="0" w:firstRowFirstColumn="0" w:firstRowLastColumn="0" w:lastRowFirstColumn="0" w:lastRowLastColumn="0"/>
            <w:tcW w:w="3005" w:type="dxa"/>
          </w:tcPr>
          <w:p w14:paraId="4A33668F" w14:textId="0474FD7B" w:rsidR="00BE52A8" w:rsidRPr="00BE52A8" w:rsidRDefault="00B62AC9" w:rsidP="00BE52A8">
            <w:pPr>
              <w:jc w:val="both"/>
              <w:rPr>
                <w:rFonts w:cs="Arial"/>
                <w:b w:val="0"/>
                <w:sz w:val="20"/>
                <w:szCs w:val="20"/>
              </w:rPr>
            </w:pPr>
            <w:r>
              <w:rPr>
                <w:rFonts w:cs="Arial"/>
                <w:b w:val="0"/>
                <w:sz w:val="20"/>
                <w:szCs w:val="20"/>
              </w:rPr>
              <w:t>Going online with casual clothes would boost profitability (+4)</w:t>
            </w:r>
          </w:p>
        </w:tc>
        <w:tc>
          <w:tcPr>
            <w:tcW w:w="3005" w:type="dxa"/>
          </w:tcPr>
          <w:p w14:paraId="30F2642D" w14:textId="30A6E1E1" w:rsidR="00BE52A8" w:rsidRPr="00BE52A8" w:rsidRDefault="0040532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Pr>
                <w:rFonts w:cs="Arial"/>
                <w:bCs/>
                <w:sz w:val="20"/>
                <w:szCs w:val="20"/>
              </w:rPr>
              <w:t>Chances</w:t>
            </w:r>
            <w:r w:rsidR="00BE52A8" w:rsidRPr="00BE52A8">
              <w:rPr>
                <w:rFonts w:cs="Arial"/>
                <w:bCs/>
                <w:sz w:val="20"/>
                <w:szCs w:val="20"/>
              </w:rPr>
              <w:t xml:space="preserve"> of mistakes (-</w:t>
            </w:r>
            <w:r>
              <w:rPr>
                <w:rFonts w:cs="Arial"/>
                <w:bCs/>
                <w:sz w:val="20"/>
                <w:szCs w:val="20"/>
              </w:rPr>
              <w:t>3</w:t>
            </w:r>
            <w:r w:rsidR="00BE52A8" w:rsidRPr="00BE52A8">
              <w:rPr>
                <w:rFonts w:cs="Arial"/>
                <w:bCs/>
                <w:sz w:val="20"/>
                <w:szCs w:val="20"/>
              </w:rPr>
              <w:t>)</w:t>
            </w:r>
          </w:p>
        </w:tc>
        <w:tc>
          <w:tcPr>
            <w:tcW w:w="3006" w:type="dxa"/>
          </w:tcPr>
          <w:p w14:paraId="5DF9DF39" w14:textId="6060CBF0" w:rsidR="00BE52A8" w:rsidRPr="00BE52A8" w:rsidRDefault="0040532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Pr>
                <w:rFonts w:cs="Arial"/>
                <w:bCs/>
                <w:sz w:val="20"/>
                <w:szCs w:val="20"/>
              </w:rPr>
              <w:t>The organization can stop outsourcing and rely on locals (+3)</w:t>
            </w:r>
          </w:p>
        </w:tc>
      </w:tr>
      <w:tr w:rsidR="00BE52A8" w:rsidRPr="00BE52A8" w14:paraId="32B3A6A1" w14:textId="77777777" w:rsidTr="00BE52A8">
        <w:tc>
          <w:tcPr>
            <w:cnfStyle w:val="001000000000" w:firstRow="0" w:lastRow="0" w:firstColumn="1" w:lastColumn="0" w:oddVBand="0" w:evenVBand="0" w:oddHBand="0" w:evenHBand="0" w:firstRowFirstColumn="0" w:firstRowLastColumn="0" w:lastRowFirstColumn="0" w:lastRowLastColumn="0"/>
            <w:tcW w:w="3005" w:type="dxa"/>
          </w:tcPr>
          <w:p w14:paraId="44A8DF7A" w14:textId="6C2D83B3" w:rsidR="00BE52A8" w:rsidRPr="00BE52A8" w:rsidRDefault="00B62AC9" w:rsidP="00BE52A8">
            <w:pPr>
              <w:jc w:val="both"/>
              <w:rPr>
                <w:rFonts w:cs="Arial"/>
                <w:b w:val="0"/>
                <w:sz w:val="20"/>
                <w:szCs w:val="20"/>
              </w:rPr>
            </w:pPr>
            <w:r>
              <w:rPr>
                <w:rFonts w:cs="Arial"/>
                <w:b w:val="0"/>
                <w:sz w:val="20"/>
                <w:szCs w:val="20"/>
              </w:rPr>
              <w:t>Lowering chances of unemployment (+4)</w:t>
            </w:r>
          </w:p>
        </w:tc>
        <w:tc>
          <w:tcPr>
            <w:tcW w:w="3005" w:type="dxa"/>
          </w:tcPr>
          <w:p w14:paraId="1D922576" w14:textId="6300E145" w:rsidR="00BE52A8" w:rsidRPr="00BE52A8" w:rsidRDefault="0040532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Pr>
                <w:rFonts w:cs="Arial"/>
                <w:bCs/>
                <w:sz w:val="20"/>
                <w:szCs w:val="20"/>
              </w:rPr>
              <w:t>Tax</w:t>
            </w:r>
            <w:r w:rsidR="00BE52A8" w:rsidRPr="00BE52A8">
              <w:rPr>
                <w:rFonts w:cs="Arial"/>
                <w:bCs/>
                <w:sz w:val="20"/>
                <w:szCs w:val="20"/>
              </w:rPr>
              <w:t xml:space="preserve"> (-3)</w:t>
            </w:r>
          </w:p>
        </w:tc>
        <w:tc>
          <w:tcPr>
            <w:tcW w:w="3006" w:type="dxa"/>
          </w:tcPr>
          <w:p w14:paraId="0AB3E70D" w14:textId="5119D397" w:rsidR="00BE52A8" w:rsidRPr="00BE52A8" w:rsidRDefault="0040532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Pr>
                <w:rFonts w:cs="Arial"/>
                <w:bCs/>
                <w:sz w:val="20"/>
                <w:szCs w:val="20"/>
              </w:rPr>
              <w:t>It would develop a different customer base (+2)</w:t>
            </w:r>
          </w:p>
        </w:tc>
      </w:tr>
      <w:tr w:rsidR="00BE52A8" w:rsidRPr="00BE52A8" w14:paraId="33E9F9DE" w14:textId="77777777" w:rsidTr="00BE52A8">
        <w:tc>
          <w:tcPr>
            <w:cnfStyle w:val="001000000000" w:firstRow="0" w:lastRow="0" w:firstColumn="1" w:lastColumn="0" w:oddVBand="0" w:evenVBand="0" w:oddHBand="0" w:evenHBand="0" w:firstRowFirstColumn="0" w:firstRowLastColumn="0" w:lastRowFirstColumn="0" w:lastRowLastColumn="0"/>
            <w:tcW w:w="3005" w:type="dxa"/>
          </w:tcPr>
          <w:p w14:paraId="310C3E37" w14:textId="0C3E2148" w:rsidR="00BE52A8" w:rsidRPr="00BE52A8" w:rsidRDefault="00405328" w:rsidP="00BE52A8">
            <w:pPr>
              <w:jc w:val="both"/>
              <w:rPr>
                <w:rFonts w:cs="Arial"/>
                <w:b w:val="0"/>
                <w:sz w:val="20"/>
                <w:szCs w:val="20"/>
              </w:rPr>
            </w:pPr>
            <w:r w:rsidRPr="00BE52A8">
              <w:rPr>
                <w:rFonts w:cs="Arial"/>
                <w:b w:val="0"/>
                <w:sz w:val="20"/>
                <w:szCs w:val="20"/>
              </w:rPr>
              <w:t>Growth opportunit</w:t>
            </w:r>
            <w:r>
              <w:rPr>
                <w:rFonts w:cs="Arial"/>
                <w:b w:val="0"/>
                <w:sz w:val="20"/>
                <w:szCs w:val="20"/>
              </w:rPr>
              <w:t>ies</w:t>
            </w:r>
            <w:r w:rsidRPr="00BE52A8">
              <w:rPr>
                <w:rFonts w:cs="Arial"/>
                <w:b w:val="0"/>
                <w:sz w:val="20"/>
                <w:szCs w:val="20"/>
              </w:rPr>
              <w:t xml:space="preserve"> (+</w:t>
            </w:r>
            <w:r>
              <w:rPr>
                <w:rFonts w:cs="Arial"/>
                <w:b w:val="0"/>
                <w:sz w:val="20"/>
                <w:szCs w:val="20"/>
              </w:rPr>
              <w:t>3</w:t>
            </w:r>
            <w:r w:rsidRPr="00BE52A8">
              <w:rPr>
                <w:rFonts w:cs="Arial"/>
                <w:b w:val="0"/>
                <w:sz w:val="20"/>
                <w:szCs w:val="20"/>
              </w:rPr>
              <w:t>)</w:t>
            </w:r>
          </w:p>
        </w:tc>
        <w:tc>
          <w:tcPr>
            <w:tcW w:w="3005" w:type="dxa"/>
          </w:tcPr>
          <w:p w14:paraId="3DBB81A6" w14:textId="77777777"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sidRPr="00BE52A8">
              <w:rPr>
                <w:rFonts w:cs="Arial"/>
                <w:bCs/>
                <w:sz w:val="20"/>
                <w:szCs w:val="20"/>
              </w:rPr>
              <w:t>Cost of investments (-3)</w:t>
            </w:r>
          </w:p>
        </w:tc>
        <w:tc>
          <w:tcPr>
            <w:tcW w:w="3006" w:type="dxa"/>
          </w:tcPr>
          <w:p w14:paraId="5D698396" w14:textId="0D3EC37D" w:rsidR="00BE52A8" w:rsidRPr="00BE52A8" w:rsidRDefault="0040532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Pr>
                <w:rFonts w:cs="Arial"/>
                <w:bCs/>
                <w:sz w:val="20"/>
                <w:szCs w:val="20"/>
              </w:rPr>
              <w:t>Risks are unknown (-3)</w:t>
            </w:r>
          </w:p>
        </w:tc>
      </w:tr>
      <w:tr w:rsidR="00BE52A8" w:rsidRPr="00BE52A8" w14:paraId="32FFD7AE" w14:textId="77777777" w:rsidTr="00BE52A8">
        <w:tc>
          <w:tcPr>
            <w:cnfStyle w:val="001000000000" w:firstRow="0" w:lastRow="0" w:firstColumn="1" w:lastColumn="0" w:oddVBand="0" w:evenVBand="0" w:oddHBand="0" w:evenHBand="0" w:firstRowFirstColumn="0" w:firstRowLastColumn="0" w:lastRowFirstColumn="0" w:lastRowLastColumn="0"/>
            <w:tcW w:w="3005" w:type="dxa"/>
          </w:tcPr>
          <w:p w14:paraId="32239476" w14:textId="45AAE4BC" w:rsidR="00BE52A8" w:rsidRPr="00BE52A8" w:rsidRDefault="00BE52A8" w:rsidP="00BE52A8">
            <w:pPr>
              <w:jc w:val="both"/>
              <w:rPr>
                <w:rFonts w:cs="Arial"/>
                <w:b w:val="0"/>
                <w:sz w:val="20"/>
                <w:szCs w:val="20"/>
              </w:rPr>
            </w:pPr>
          </w:p>
        </w:tc>
        <w:tc>
          <w:tcPr>
            <w:tcW w:w="3005" w:type="dxa"/>
          </w:tcPr>
          <w:p w14:paraId="1A035267" w14:textId="383EC7D6"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p>
        </w:tc>
        <w:tc>
          <w:tcPr>
            <w:tcW w:w="3006" w:type="dxa"/>
          </w:tcPr>
          <w:p w14:paraId="0C7D039A" w14:textId="77777777"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p>
        </w:tc>
      </w:tr>
      <w:tr w:rsidR="00BE52A8" w:rsidRPr="00BE52A8" w14:paraId="04AAA1AA" w14:textId="77777777" w:rsidTr="00BE52A8">
        <w:tc>
          <w:tcPr>
            <w:cnfStyle w:val="001000000000" w:firstRow="0" w:lastRow="0" w:firstColumn="1" w:lastColumn="0" w:oddVBand="0" w:evenVBand="0" w:oddHBand="0" w:evenHBand="0" w:firstRowFirstColumn="0" w:firstRowLastColumn="0" w:lastRowFirstColumn="0" w:lastRowLastColumn="0"/>
            <w:tcW w:w="3005" w:type="dxa"/>
          </w:tcPr>
          <w:p w14:paraId="1C01F28C" w14:textId="6BDFAE2F" w:rsidR="00BE52A8" w:rsidRPr="00BE52A8" w:rsidRDefault="00BE52A8" w:rsidP="00BE52A8">
            <w:pPr>
              <w:jc w:val="both"/>
              <w:rPr>
                <w:rFonts w:cs="Arial"/>
                <w:b w:val="0"/>
                <w:sz w:val="20"/>
                <w:szCs w:val="20"/>
              </w:rPr>
            </w:pPr>
          </w:p>
        </w:tc>
        <w:tc>
          <w:tcPr>
            <w:tcW w:w="3005" w:type="dxa"/>
          </w:tcPr>
          <w:p w14:paraId="11C2B184" w14:textId="77777777"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p>
        </w:tc>
        <w:tc>
          <w:tcPr>
            <w:tcW w:w="3006" w:type="dxa"/>
          </w:tcPr>
          <w:p w14:paraId="7520C175" w14:textId="77777777"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p>
        </w:tc>
      </w:tr>
      <w:tr w:rsidR="00BE52A8" w:rsidRPr="00BE52A8" w14:paraId="3ED04CBF" w14:textId="77777777" w:rsidTr="00BE52A8">
        <w:tc>
          <w:tcPr>
            <w:cnfStyle w:val="001000000000" w:firstRow="0" w:lastRow="0" w:firstColumn="1" w:lastColumn="0" w:oddVBand="0" w:evenVBand="0" w:oddHBand="0" w:evenHBand="0" w:firstRowFirstColumn="0" w:firstRowLastColumn="0" w:lastRowFirstColumn="0" w:lastRowLastColumn="0"/>
            <w:tcW w:w="3005" w:type="dxa"/>
          </w:tcPr>
          <w:p w14:paraId="2108A97D" w14:textId="32D58375" w:rsidR="00BE52A8" w:rsidRPr="00BE52A8" w:rsidRDefault="00BE52A8" w:rsidP="00BE52A8">
            <w:pPr>
              <w:jc w:val="both"/>
              <w:rPr>
                <w:rFonts w:cs="Arial"/>
                <w:b w:val="0"/>
                <w:sz w:val="20"/>
                <w:szCs w:val="20"/>
              </w:rPr>
            </w:pPr>
            <w:r w:rsidRPr="00BE52A8">
              <w:rPr>
                <w:rFonts w:cs="Arial"/>
                <w:b w:val="0"/>
                <w:sz w:val="20"/>
                <w:szCs w:val="20"/>
              </w:rPr>
              <w:t>Total: +</w:t>
            </w:r>
            <w:r w:rsidR="00405328">
              <w:rPr>
                <w:rFonts w:cs="Arial"/>
                <w:b w:val="0"/>
                <w:sz w:val="20"/>
                <w:szCs w:val="20"/>
              </w:rPr>
              <w:t>11</w:t>
            </w:r>
          </w:p>
        </w:tc>
        <w:tc>
          <w:tcPr>
            <w:tcW w:w="3005" w:type="dxa"/>
          </w:tcPr>
          <w:p w14:paraId="645AD2C3" w14:textId="3E38CB98"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sidRPr="00BE52A8">
              <w:rPr>
                <w:rFonts w:cs="Arial"/>
                <w:bCs/>
                <w:sz w:val="20"/>
                <w:szCs w:val="20"/>
              </w:rPr>
              <w:t>Total: -</w:t>
            </w:r>
            <w:r w:rsidR="00405328">
              <w:rPr>
                <w:rFonts w:cs="Arial"/>
                <w:bCs/>
                <w:sz w:val="20"/>
                <w:szCs w:val="20"/>
              </w:rPr>
              <w:t>9</w:t>
            </w:r>
          </w:p>
        </w:tc>
        <w:tc>
          <w:tcPr>
            <w:tcW w:w="3006" w:type="dxa"/>
          </w:tcPr>
          <w:p w14:paraId="0B545F15" w14:textId="5C2884BC" w:rsidR="00BE52A8" w:rsidRPr="00BE52A8" w:rsidRDefault="00BE52A8" w:rsidP="00BE52A8">
            <w:pPr>
              <w:jc w:val="both"/>
              <w:cnfStyle w:val="000000000000" w:firstRow="0" w:lastRow="0" w:firstColumn="0" w:lastColumn="0" w:oddVBand="0" w:evenVBand="0" w:oddHBand="0" w:evenHBand="0" w:firstRowFirstColumn="0" w:firstRowLastColumn="0" w:lastRowFirstColumn="0" w:lastRowLastColumn="0"/>
              <w:rPr>
                <w:rFonts w:cs="Arial"/>
                <w:bCs/>
                <w:sz w:val="20"/>
                <w:szCs w:val="20"/>
              </w:rPr>
            </w:pPr>
            <w:r w:rsidRPr="00BE52A8">
              <w:rPr>
                <w:rFonts w:cs="Arial"/>
                <w:bCs/>
                <w:sz w:val="20"/>
                <w:szCs w:val="20"/>
              </w:rPr>
              <w:t xml:space="preserve">Total: </w:t>
            </w:r>
            <w:r w:rsidR="00405328">
              <w:rPr>
                <w:rFonts w:cs="Arial"/>
                <w:bCs/>
                <w:sz w:val="20"/>
                <w:szCs w:val="20"/>
              </w:rPr>
              <w:t>+2</w:t>
            </w:r>
          </w:p>
        </w:tc>
      </w:tr>
    </w:tbl>
    <w:p w14:paraId="581D03FE" w14:textId="77777777" w:rsidR="00BE52A8" w:rsidRPr="00BE52A8" w:rsidRDefault="00BE52A8" w:rsidP="00BE52A8">
      <w:pPr>
        <w:ind w:left="360"/>
        <w:jc w:val="both"/>
        <w:rPr>
          <w:rFonts w:cs="Arial"/>
          <w:b/>
        </w:rPr>
      </w:pPr>
    </w:p>
    <w:p w14:paraId="6C2F017C" w14:textId="11119A24" w:rsidR="00BE52A8" w:rsidRPr="00BE52A8" w:rsidRDefault="005E547C" w:rsidP="00BE52A8">
      <w:pPr>
        <w:pStyle w:val="Heading1"/>
        <w:rPr>
          <w:rFonts w:cs="Arial"/>
        </w:rPr>
      </w:pPr>
      <w:bookmarkStart w:id="13" w:name="_Toc120419097"/>
      <w:r>
        <w:rPr>
          <w:rFonts w:cs="Arial"/>
        </w:rPr>
        <w:t>Implementing</w:t>
      </w:r>
      <w:bookmarkEnd w:id="13"/>
    </w:p>
    <w:p w14:paraId="7A19DD57" w14:textId="2382FD06" w:rsidR="00A75589" w:rsidRDefault="005E547C" w:rsidP="005E547C">
      <w:r>
        <w:t>The plan to implement the solution would be to first find out what resources are needed in terms of financial and human resources. Then, an analysis of the actions should be completed. For instance, the marketing team should carry out a market research and find out about the characteristics of the market and who they are addressing the new clothes to.</w:t>
      </w:r>
      <w:r w:rsidR="00147698">
        <w:t xml:space="preserve"> Instruments to measure effectiveness such as SMART goals, benchmark best performance, establish the success measures, evaluate results and </w:t>
      </w:r>
      <w:r w:rsidR="004C6710">
        <w:t>act</w:t>
      </w:r>
      <w:r w:rsidR="00147698">
        <w:t xml:space="preserve"> on the results. </w:t>
      </w:r>
    </w:p>
    <w:p w14:paraId="0791E72D" w14:textId="04422F36" w:rsidR="00BE52A8" w:rsidRPr="00BE52A8" w:rsidRDefault="00BE52A8" w:rsidP="00BE52A8">
      <w:pPr>
        <w:pStyle w:val="Heading1"/>
        <w:rPr>
          <w:rFonts w:cs="Arial"/>
        </w:rPr>
      </w:pPr>
      <w:bookmarkStart w:id="14" w:name="_Toc120419098"/>
      <w:r w:rsidRPr="00BE52A8">
        <w:rPr>
          <w:rFonts w:cs="Arial"/>
        </w:rPr>
        <w:t>Conclusion</w:t>
      </w:r>
      <w:bookmarkEnd w:id="14"/>
    </w:p>
    <w:p w14:paraId="2A4382D0" w14:textId="56E3FA98" w:rsidR="00A75589" w:rsidRDefault="004C6710">
      <w:pPr>
        <w:rPr>
          <w:rFonts w:cs="Arial"/>
        </w:rPr>
      </w:pPr>
      <w:r>
        <w:rPr>
          <w:rFonts w:cs="Arial"/>
        </w:rPr>
        <w:t xml:space="preserve">To sum up, decision-making involves selecting the best alternative from several that are available while the problem-solving entails resolving an existing issue. It is necessary to say that these skills are two components of managerial functions and there should be a bridge between conscious and unconscious decisions. They are closely linked, and they require creativity and sessions of brainstorming in order to have a better outcome (Simon et al, 1987). </w:t>
      </w:r>
    </w:p>
    <w:p w14:paraId="0CCE8924" w14:textId="4D4D51AF" w:rsidR="00BE52A8" w:rsidRDefault="00BE52A8">
      <w:pPr>
        <w:rPr>
          <w:rFonts w:cs="Arial"/>
        </w:rPr>
      </w:pPr>
      <w:r>
        <w:rPr>
          <w:rFonts w:cs="Arial"/>
        </w:rPr>
        <w:br w:type="page"/>
      </w:r>
    </w:p>
    <w:p w14:paraId="5B110E76" w14:textId="7C7382F5" w:rsidR="006A03A6" w:rsidRPr="00AF24D1" w:rsidRDefault="00BE52A8" w:rsidP="00BE52A8">
      <w:pPr>
        <w:pStyle w:val="Heading1"/>
        <w:rPr>
          <w:rFonts w:cs="Arial"/>
        </w:rPr>
      </w:pPr>
      <w:bookmarkStart w:id="15" w:name="_Toc120419099"/>
      <w:r w:rsidRPr="00AF24D1">
        <w:rPr>
          <w:rFonts w:cs="Arial"/>
        </w:rPr>
        <w:lastRenderedPageBreak/>
        <w:t>References</w:t>
      </w:r>
      <w:bookmarkEnd w:id="15"/>
    </w:p>
    <w:p w14:paraId="01310BB8" w14:textId="77777777" w:rsidR="004C6710" w:rsidRDefault="004C6710" w:rsidP="00AF24D1">
      <w:pPr>
        <w:rPr>
          <w:rFonts w:cs="Arial"/>
        </w:rPr>
      </w:pPr>
      <w:proofErr w:type="spellStart"/>
      <w:r w:rsidRPr="00420A40">
        <w:rPr>
          <w:rFonts w:cs="Arial"/>
        </w:rPr>
        <w:t>Baliyan</w:t>
      </w:r>
      <w:proofErr w:type="spellEnd"/>
      <w:r w:rsidRPr="00420A40">
        <w:rPr>
          <w:rFonts w:cs="Arial"/>
        </w:rPr>
        <w:t>, R. (2021). A Shift in Paradigm for Apparel Industry Post Covid 19. </w:t>
      </w:r>
      <w:r w:rsidRPr="00420A40">
        <w:rPr>
          <w:rFonts w:cs="Arial"/>
          <w:i/>
          <w:iCs/>
        </w:rPr>
        <w:t>Turkish Journal of Computer and Mathematics Education (TURCOMAT)</w:t>
      </w:r>
      <w:r w:rsidRPr="00420A40">
        <w:rPr>
          <w:rFonts w:cs="Arial"/>
        </w:rPr>
        <w:t>, </w:t>
      </w:r>
      <w:r w:rsidRPr="00420A40">
        <w:rPr>
          <w:rFonts w:cs="Arial"/>
          <w:i/>
          <w:iCs/>
        </w:rPr>
        <w:t>12</w:t>
      </w:r>
      <w:r w:rsidRPr="00420A40">
        <w:rPr>
          <w:rFonts w:cs="Arial"/>
        </w:rPr>
        <w:t>(13), 5203-5211.</w:t>
      </w:r>
    </w:p>
    <w:p w14:paraId="519B3356" w14:textId="77777777" w:rsidR="004C6710" w:rsidRPr="00AF24D1" w:rsidRDefault="004C6710" w:rsidP="00AF24D1">
      <w:pPr>
        <w:spacing w:line="259" w:lineRule="auto"/>
        <w:rPr>
          <w:rFonts w:cs="Arial"/>
        </w:rPr>
      </w:pPr>
      <w:r w:rsidRPr="00AF24D1">
        <w:rPr>
          <w:rFonts w:cs="Arial"/>
        </w:rPr>
        <w:t xml:space="preserve">Butler, S. (2022) </w:t>
      </w:r>
      <w:r w:rsidRPr="00AF24D1">
        <w:rPr>
          <w:rFonts w:cs="Arial"/>
          <w:i/>
          <w:iCs/>
        </w:rPr>
        <w:t xml:space="preserve">TM </w:t>
      </w:r>
      <w:proofErr w:type="spellStart"/>
      <w:r w:rsidRPr="00AF24D1">
        <w:rPr>
          <w:rFonts w:cs="Arial"/>
          <w:i/>
          <w:iCs/>
        </w:rPr>
        <w:t>lewin</w:t>
      </w:r>
      <w:proofErr w:type="spellEnd"/>
      <w:r w:rsidRPr="00AF24D1">
        <w:rPr>
          <w:rFonts w:cs="Arial"/>
          <w:i/>
          <w:iCs/>
        </w:rPr>
        <w:t xml:space="preserve"> calls in administrators for second time in two years</w:t>
      </w:r>
      <w:r w:rsidRPr="00AF24D1">
        <w:rPr>
          <w:rFonts w:cs="Arial"/>
        </w:rPr>
        <w:t xml:space="preserve">, </w:t>
      </w:r>
      <w:r w:rsidRPr="00AF24D1">
        <w:rPr>
          <w:rFonts w:cs="Arial"/>
          <w:i/>
          <w:iCs/>
        </w:rPr>
        <w:t>The Guardian</w:t>
      </w:r>
      <w:r w:rsidRPr="00AF24D1">
        <w:rPr>
          <w:rFonts w:cs="Arial"/>
        </w:rPr>
        <w:t xml:space="preserve">. Guardian News and Media. Available at: https://www.theguardian.com/business/2022/mar/17/tm-lewin-calls-in-administrators-for-second-time-in-two-years (Accessed: November 20, 2022). </w:t>
      </w:r>
    </w:p>
    <w:p w14:paraId="4A0D4B80" w14:textId="77777777" w:rsidR="004C6710" w:rsidRDefault="004C6710" w:rsidP="00AF24D1">
      <w:pPr>
        <w:rPr>
          <w:rFonts w:cs="Arial"/>
        </w:rPr>
      </w:pPr>
      <w:proofErr w:type="spellStart"/>
      <w:r w:rsidRPr="00AF24D1">
        <w:rPr>
          <w:rFonts w:cs="Arial"/>
        </w:rPr>
        <w:t>Diebner</w:t>
      </w:r>
      <w:proofErr w:type="spellEnd"/>
      <w:r w:rsidRPr="00AF24D1">
        <w:rPr>
          <w:rFonts w:cs="Arial"/>
        </w:rPr>
        <w:t xml:space="preserve">, R., Silliman, E., </w:t>
      </w:r>
      <w:proofErr w:type="spellStart"/>
      <w:r w:rsidRPr="00AF24D1">
        <w:rPr>
          <w:rFonts w:cs="Arial"/>
        </w:rPr>
        <w:t>Ungerman</w:t>
      </w:r>
      <w:proofErr w:type="spellEnd"/>
      <w:r w:rsidRPr="00AF24D1">
        <w:rPr>
          <w:rFonts w:cs="Arial"/>
        </w:rPr>
        <w:t xml:space="preserve">, K., &amp; </w:t>
      </w:r>
      <w:proofErr w:type="spellStart"/>
      <w:r w:rsidRPr="00AF24D1">
        <w:rPr>
          <w:rFonts w:cs="Arial"/>
        </w:rPr>
        <w:t>Vancauwenberghe</w:t>
      </w:r>
      <w:proofErr w:type="spellEnd"/>
      <w:r w:rsidRPr="00AF24D1">
        <w:rPr>
          <w:rFonts w:cs="Arial"/>
        </w:rPr>
        <w:t>, M. (2020). Adapting customer experience in the time of coronavirus. </w:t>
      </w:r>
      <w:r w:rsidRPr="00AF24D1">
        <w:rPr>
          <w:rFonts w:cs="Arial"/>
          <w:i/>
          <w:iCs/>
        </w:rPr>
        <w:t>McKinsey &amp; Company</w:t>
      </w:r>
      <w:r w:rsidRPr="00AF24D1">
        <w:rPr>
          <w:rFonts w:cs="Arial"/>
        </w:rPr>
        <w:t>, </w:t>
      </w:r>
      <w:r w:rsidRPr="00AF24D1">
        <w:rPr>
          <w:rFonts w:cs="Arial"/>
          <w:i/>
          <w:iCs/>
        </w:rPr>
        <w:t>2</w:t>
      </w:r>
      <w:r w:rsidRPr="00AF24D1">
        <w:rPr>
          <w:rFonts w:cs="Arial"/>
        </w:rPr>
        <w:t>.</w:t>
      </w:r>
    </w:p>
    <w:p w14:paraId="7B1649F5" w14:textId="77777777" w:rsidR="004C6710" w:rsidRPr="009A7F61" w:rsidRDefault="004C6710" w:rsidP="009A7F61">
      <w:pPr>
        <w:rPr>
          <w:rFonts w:cs="Arial"/>
        </w:rPr>
      </w:pPr>
      <w:r w:rsidRPr="009A7F61">
        <w:rPr>
          <w:rFonts w:cs="Arial"/>
        </w:rPr>
        <w:t xml:space="preserve">Dottle, R. and Gu, J. (2022) </w:t>
      </w:r>
      <w:r w:rsidRPr="009A7F61">
        <w:rPr>
          <w:rFonts w:cs="Arial"/>
          <w:i/>
          <w:iCs/>
        </w:rPr>
        <w:t>The real environmental impact of the Fashion Industry</w:t>
      </w:r>
      <w:r w:rsidRPr="009A7F61">
        <w:rPr>
          <w:rFonts w:cs="Arial"/>
        </w:rPr>
        <w:t xml:space="preserve">, </w:t>
      </w:r>
      <w:r w:rsidRPr="009A7F61">
        <w:rPr>
          <w:rFonts w:cs="Arial"/>
          <w:i/>
          <w:iCs/>
        </w:rPr>
        <w:t>Bloomberg.com</w:t>
      </w:r>
      <w:r w:rsidRPr="009A7F61">
        <w:rPr>
          <w:rFonts w:cs="Arial"/>
        </w:rPr>
        <w:t xml:space="preserve">. Bloomberg. Available at: https://www.bloomberg.com/graphics/2022-fashion-industry-environmental-impact/?leadSource=uverify+wall (Accessed: November 21, 2022). </w:t>
      </w:r>
    </w:p>
    <w:p w14:paraId="212041C1" w14:textId="77777777" w:rsidR="004C6710" w:rsidRDefault="004C6710" w:rsidP="00AF24D1">
      <w:pPr>
        <w:rPr>
          <w:rFonts w:cs="Arial"/>
        </w:rPr>
      </w:pPr>
      <w:proofErr w:type="spellStart"/>
      <w:r w:rsidRPr="009A7F61">
        <w:rPr>
          <w:rFonts w:cs="Arial"/>
        </w:rPr>
        <w:t>Ilie</w:t>
      </w:r>
      <w:proofErr w:type="spellEnd"/>
      <w:r w:rsidRPr="009A7F61">
        <w:rPr>
          <w:rFonts w:cs="Arial"/>
        </w:rPr>
        <w:t xml:space="preserve">, G., &amp; </w:t>
      </w:r>
      <w:proofErr w:type="spellStart"/>
      <w:r w:rsidRPr="009A7F61">
        <w:rPr>
          <w:rFonts w:cs="Arial"/>
        </w:rPr>
        <w:t>Ciocoiu</w:t>
      </w:r>
      <w:proofErr w:type="spellEnd"/>
      <w:r w:rsidRPr="009A7F61">
        <w:rPr>
          <w:rFonts w:cs="Arial"/>
        </w:rPr>
        <w:t>, C. N. (2010). Application of fishbone diagram to determine the risk of an event with multiple causes. </w:t>
      </w:r>
      <w:r w:rsidRPr="009A7F61">
        <w:rPr>
          <w:rFonts w:cs="Arial"/>
          <w:i/>
          <w:iCs/>
        </w:rPr>
        <w:t>Management research and practice</w:t>
      </w:r>
      <w:r w:rsidRPr="009A7F61">
        <w:rPr>
          <w:rFonts w:cs="Arial"/>
        </w:rPr>
        <w:t>, </w:t>
      </w:r>
      <w:r w:rsidRPr="009A7F61">
        <w:rPr>
          <w:rFonts w:cs="Arial"/>
          <w:i/>
          <w:iCs/>
        </w:rPr>
        <w:t>2</w:t>
      </w:r>
      <w:r w:rsidRPr="009A7F61">
        <w:rPr>
          <w:rFonts w:cs="Arial"/>
        </w:rPr>
        <w:t>(1), 1-20.</w:t>
      </w:r>
    </w:p>
    <w:p w14:paraId="6D87456E" w14:textId="03118173" w:rsidR="004C6710" w:rsidRDefault="004C6710" w:rsidP="00AF24D1">
      <w:pPr>
        <w:spacing w:line="259" w:lineRule="auto"/>
        <w:rPr>
          <w:rFonts w:cs="Arial"/>
        </w:rPr>
      </w:pPr>
      <w:proofErr w:type="spellStart"/>
      <w:r w:rsidRPr="000C0082">
        <w:rPr>
          <w:rFonts w:cs="Arial"/>
        </w:rPr>
        <w:t>Nandonde</w:t>
      </w:r>
      <w:proofErr w:type="spellEnd"/>
      <w:r w:rsidRPr="000C0082">
        <w:rPr>
          <w:rFonts w:cs="Arial"/>
        </w:rPr>
        <w:t>, F. A. (2019). A PESTLE analysis of international retailing in the East African Community. </w:t>
      </w:r>
      <w:r w:rsidRPr="000C0082">
        <w:rPr>
          <w:rFonts w:cs="Arial"/>
          <w:i/>
          <w:iCs/>
        </w:rPr>
        <w:t>Global Business and Organizational Excellence</w:t>
      </w:r>
      <w:r w:rsidRPr="000C0082">
        <w:rPr>
          <w:rFonts w:cs="Arial"/>
        </w:rPr>
        <w:t>, </w:t>
      </w:r>
      <w:r w:rsidRPr="000C0082">
        <w:rPr>
          <w:rFonts w:cs="Arial"/>
          <w:i/>
          <w:iCs/>
        </w:rPr>
        <w:t>38</w:t>
      </w:r>
      <w:r w:rsidRPr="000C0082">
        <w:rPr>
          <w:rFonts w:cs="Arial"/>
        </w:rPr>
        <w:t>(4), 54-61.</w:t>
      </w:r>
    </w:p>
    <w:p w14:paraId="519FBF4A" w14:textId="4A9CF597" w:rsidR="004C6710" w:rsidRPr="00AF24D1" w:rsidRDefault="004C6710" w:rsidP="00AF24D1">
      <w:pPr>
        <w:spacing w:line="259" w:lineRule="auto"/>
        <w:rPr>
          <w:rFonts w:cs="Arial"/>
        </w:rPr>
      </w:pPr>
      <w:r w:rsidRPr="004C6710">
        <w:rPr>
          <w:rFonts w:cs="Arial"/>
        </w:rPr>
        <w:t xml:space="preserve">Simon, H. A., Dantzig, G. B., Hogarth, R., </w:t>
      </w:r>
      <w:proofErr w:type="spellStart"/>
      <w:r w:rsidRPr="004C6710">
        <w:rPr>
          <w:rFonts w:cs="Arial"/>
        </w:rPr>
        <w:t>Plott</w:t>
      </w:r>
      <w:proofErr w:type="spellEnd"/>
      <w:r w:rsidRPr="004C6710">
        <w:rPr>
          <w:rFonts w:cs="Arial"/>
        </w:rPr>
        <w:t xml:space="preserve">, C. R., </w:t>
      </w:r>
      <w:proofErr w:type="spellStart"/>
      <w:r w:rsidRPr="004C6710">
        <w:rPr>
          <w:rFonts w:cs="Arial"/>
        </w:rPr>
        <w:t>Raiffa</w:t>
      </w:r>
      <w:proofErr w:type="spellEnd"/>
      <w:r w:rsidRPr="004C6710">
        <w:rPr>
          <w:rFonts w:cs="Arial"/>
        </w:rPr>
        <w:t>, H., Schelling, T. C., ... &amp; Winter, S. (1987). Decision making and problem solving. </w:t>
      </w:r>
      <w:r w:rsidRPr="004C6710">
        <w:rPr>
          <w:rFonts w:cs="Arial"/>
          <w:i/>
          <w:iCs/>
        </w:rPr>
        <w:t>Interfaces</w:t>
      </w:r>
      <w:r w:rsidRPr="004C6710">
        <w:rPr>
          <w:rFonts w:cs="Arial"/>
        </w:rPr>
        <w:t>, </w:t>
      </w:r>
      <w:r w:rsidRPr="004C6710">
        <w:rPr>
          <w:rFonts w:cs="Arial"/>
          <w:i/>
          <w:iCs/>
        </w:rPr>
        <w:t>17</w:t>
      </w:r>
      <w:r w:rsidRPr="004C6710">
        <w:rPr>
          <w:rFonts w:cs="Arial"/>
        </w:rPr>
        <w:t>(5), 11-31.</w:t>
      </w:r>
    </w:p>
    <w:p w14:paraId="797F6F44" w14:textId="77777777" w:rsidR="004C6710" w:rsidRDefault="004C6710" w:rsidP="00AF24D1">
      <w:pPr>
        <w:spacing w:line="259" w:lineRule="auto"/>
        <w:rPr>
          <w:rFonts w:cs="Arial"/>
        </w:rPr>
      </w:pPr>
      <w:r w:rsidRPr="00AF24D1">
        <w:rPr>
          <w:rFonts w:cs="Arial"/>
        </w:rPr>
        <w:t xml:space="preserve">Wood, Z. (2020) </w:t>
      </w:r>
      <w:r w:rsidRPr="00AF24D1">
        <w:rPr>
          <w:rFonts w:cs="Arial"/>
          <w:i/>
          <w:iCs/>
        </w:rPr>
        <w:t>Fashion industry reels as coronavirus shuts shops and cancels orders</w:t>
      </w:r>
      <w:r w:rsidRPr="00AF24D1">
        <w:rPr>
          <w:rFonts w:cs="Arial"/>
        </w:rPr>
        <w:t xml:space="preserve">, </w:t>
      </w:r>
      <w:r w:rsidRPr="00AF24D1">
        <w:rPr>
          <w:rFonts w:cs="Arial"/>
          <w:i/>
          <w:iCs/>
        </w:rPr>
        <w:t>The Guardian</w:t>
      </w:r>
      <w:r w:rsidRPr="00AF24D1">
        <w:rPr>
          <w:rFonts w:cs="Arial"/>
        </w:rPr>
        <w:t xml:space="preserve">. Guardian News and Media. Available at: https://www.theguardian.com/business/2020/apr/08/fashion-industry-reels-as-coronavirus-shuts-shops-and-cancels-orders (Accessed: November 20, 2022). </w:t>
      </w:r>
    </w:p>
    <w:p w14:paraId="2CC9C550" w14:textId="77777777" w:rsidR="009A7F61" w:rsidRPr="00AF24D1" w:rsidRDefault="009A7F61" w:rsidP="00AF24D1">
      <w:pPr>
        <w:rPr>
          <w:rFonts w:cs="Arial"/>
        </w:rPr>
      </w:pPr>
    </w:p>
    <w:sectPr w:rsidR="009A7F61" w:rsidRPr="00AF24D1" w:rsidSect="00294FC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6035D" w14:textId="77777777" w:rsidR="004A330F" w:rsidRDefault="004A330F" w:rsidP="00AA3341">
      <w:pPr>
        <w:spacing w:after="0" w:line="240" w:lineRule="auto"/>
      </w:pPr>
      <w:r>
        <w:separator/>
      </w:r>
    </w:p>
  </w:endnote>
  <w:endnote w:type="continuationSeparator" w:id="0">
    <w:p w14:paraId="0AAF5B95" w14:textId="77777777" w:rsidR="004A330F" w:rsidRDefault="004A330F" w:rsidP="00AA3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903329"/>
      <w:docPartObj>
        <w:docPartGallery w:val="Page Numbers (Bottom of Page)"/>
        <w:docPartUnique/>
      </w:docPartObj>
    </w:sdtPr>
    <w:sdtEndPr>
      <w:rPr>
        <w:noProof/>
      </w:rPr>
    </w:sdtEndPr>
    <w:sdtContent>
      <w:p w14:paraId="59C696A4" w14:textId="1F8949E9" w:rsidR="00294FCA" w:rsidRDefault="00294F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C1E47" w14:textId="77777777" w:rsidR="00AA3341" w:rsidRDefault="00AA3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8E25C" w14:textId="77777777" w:rsidR="004A330F" w:rsidRDefault="004A330F" w:rsidP="00AA3341">
      <w:pPr>
        <w:spacing w:after="0" w:line="240" w:lineRule="auto"/>
      </w:pPr>
      <w:r>
        <w:separator/>
      </w:r>
    </w:p>
  </w:footnote>
  <w:footnote w:type="continuationSeparator" w:id="0">
    <w:p w14:paraId="5B3483DD" w14:textId="77777777" w:rsidR="004A330F" w:rsidRDefault="004A330F" w:rsidP="00AA3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5318B4"/>
    <w:multiLevelType w:val="hybridMultilevel"/>
    <w:tmpl w:val="820EBB8C"/>
    <w:lvl w:ilvl="0" w:tplc="0AE40C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455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E3"/>
    <w:rsid w:val="000B4DBC"/>
    <w:rsid w:val="000C0082"/>
    <w:rsid w:val="000D0FA5"/>
    <w:rsid w:val="001438F4"/>
    <w:rsid w:val="00147698"/>
    <w:rsid w:val="00294FCA"/>
    <w:rsid w:val="003252D8"/>
    <w:rsid w:val="00335694"/>
    <w:rsid w:val="00405328"/>
    <w:rsid w:val="00420A40"/>
    <w:rsid w:val="00437D34"/>
    <w:rsid w:val="0045476B"/>
    <w:rsid w:val="004969FE"/>
    <w:rsid w:val="004A330F"/>
    <w:rsid w:val="004C6710"/>
    <w:rsid w:val="004C6F56"/>
    <w:rsid w:val="005051D7"/>
    <w:rsid w:val="005523F0"/>
    <w:rsid w:val="00583533"/>
    <w:rsid w:val="00592676"/>
    <w:rsid w:val="005B17D1"/>
    <w:rsid w:val="005E547C"/>
    <w:rsid w:val="00696F45"/>
    <w:rsid w:val="006A03A6"/>
    <w:rsid w:val="006B2DF3"/>
    <w:rsid w:val="006B4DC6"/>
    <w:rsid w:val="006E38E7"/>
    <w:rsid w:val="006E63E0"/>
    <w:rsid w:val="00790616"/>
    <w:rsid w:val="00790EF1"/>
    <w:rsid w:val="00795D25"/>
    <w:rsid w:val="00805128"/>
    <w:rsid w:val="0081219F"/>
    <w:rsid w:val="008B1123"/>
    <w:rsid w:val="00913F43"/>
    <w:rsid w:val="009A7F61"/>
    <w:rsid w:val="009D28AA"/>
    <w:rsid w:val="009D6C12"/>
    <w:rsid w:val="00A06380"/>
    <w:rsid w:val="00A75589"/>
    <w:rsid w:val="00A77B2B"/>
    <w:rsid w:val="00AA3341"/>
    <w:rsid w:val="00AA54F2"/>
    <w:rsid w:val="00AE0602"/>
    <w:rsid w:val="00AF24D1"/>
    <w:rsid w:val="00B04D38"/>
    <w:rsid w:val="00B41216"/>
    <w:rsid w:val="00B434E3"/>
    <w:rsid w:val="00B55D4D"/>
    <w:rsid w:val="00B62AC9"/>
    <w:rsid w:val="00BB02EA"/>
    <w:rsid w:val="00BD7F39"/>
    <w:rsid w:val="00BE52A8"/>
    <w:rsid w:val="00C33929"/>
    <w:rsid w:val="00CC1B25"/>
    <w:rsid w:val="00D03E8F"/>
    <w:rsid w:val="00D72F44"/>
    <w:rsid w:val="00DC1F0A"/>
    <w:rsid w:val="00E10682"/>
    <w:rsid w:val="00E839E7"/>
    <w:rsid w:val="00F5647E"/>
    <w:rsid w:val="00F6596F"/>
    <w:rsid w:val="00F922A2"/>
    <w:rsid w:val="00FC38F7"/>
    <w:rsid w:val="00FE4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631474"/>
  <w15:chartTrackingRefBased/>
  <w15:docId w15:val="{EB3ECEC7-574B-4C4B-8D32-9ED67E02D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682"/>
    <w:pPr>
      <w:spacing w:line="360" w:lineRule="auto"/>
    </w:pPr>
    <w:rPr>
      <w:rFonts w:ascii="Arial" w:hAnsi="Arial"/>
    </w:rPr>
  </w:style>
  <w:style w:type="paragraph" w:styleId="Heading1">
    <w:name w:val="heading 1"/>
    <w:basedOn w:val="Normal"/>
    <w:next w:val="Normal"/>
    <w:link w:val="Heading1Char"/>
    <w:uiPriority w:val="9"/>
    <w:qFormat/>
    <w:rsid w:val="004C6F5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E839E7"/>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6F56"/>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E839E7"/>
    <w:rPr>
      <w:rFonts w:ascii="Arial" w:eastAsiaTheme="majorEastAsia" w:hAnsi="Arial" w:cstheme="majorBidi"/>
      <w:b/>
      <w:color w:val="000000" w:themeColor="text1"/>
      <w:sz w:val="24"/>
      <w:szCs w:val="24"/>
    </w:rPr>
  </w:style>
  <w:style w:type="paragraph" w:styleId="ListParagraph">
    <w:name w:val="List Paragraph"/>
    <w:basedOn w:val="Normal"/>
    <w:uiPriority w:val="34"/>
    <w:qFormat/>
    <w:rsid w:val="00AA54F2"/>
    <w:pPr>
      <w:ind w:left="720"/>
      <w:contextualSpacing/>
    </w:pPr>
  </w:style>
  <w:style w:type="table" w:styleId="TableGrid">
    <w:name w:val="Table Grid"/>
    <w:basedOn w:val="TableNormal"/>
    <w:uiPriority w:val="39"/>
    <w:rsid w:val="00FC3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81219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6A03A6"/>
    <w:rPr>
      <w:color w:val="0563C1" w:themeColor="hyperlink"/>
      <w:u w:val="single"/>
    </w:rPr>
  </w:style>
  <w:style w:type="character" w:styleId="UnresolvedMention">
    <w:name w:val="Unresolved Mention"/>
    <w:basedOn w:val="DefaultParagraphFont"/>
    <w:uiPriority w:val="99"/>
    <w:semiHidden/>
    <w:unhideWhenUsed/>
    <w:rsid w:val="006A03A6"/>
    <w:rPr>
      <w:color w:val="605E5C"/>
      <w:shd w:val="clear" w:color="auto" w:fill="E1DFDD"/>
    </w:rPr>
  </w:style>
  <w:style w:type="paragraph" w:styleId="TOCHeading">
    <w:name w:val="TOC Heading"/>
    <w:basedOn w:val="Heading1"/>
    <w:next w:val="Normal"/>
    <w:uiPriority w:val="39"/>
    <w:unhideWhenUsed/>
    <w:qFormat/>
    <w:rsid w:val="00AA3341"/>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A3341"/>
    <w:pPr>
      <w:spacing w:after="100"/>
    </w:pPr>
  </w:style>
  <w:style w:type="paragraph" w:styleId="TOC2">
    <w:name w:val="toc 2"/>
    <w:basedOn w:val="Normal"/>
    <w:next w:val="Normal"/>
    <w:autoRedefine/>
    <w:uiPriority w:val="39"/>
    <w:unhideWhenUsed/>
    <w:rsid w:val="00AA3341"/>
    <w:pPr>
      <w:spacing w:after="100"/>
      <w:ind w:left="220"/>
    </w:pPr>
  </w:style>
  <w:style w:type="paragraph" w:styleId="Header">
    <w:name w:val="header"/>
    <w:basedOn w:val="Normal"/>
    <w:link w:val="HeaderChar"/>
    <w:uiPriority w:val="99"/>
    <w:unhideWhenUsed/>
    <w:rsid w:val="00AA3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341"/>
  </w:style>
  <w:style w:type="paragraph" w:styleId="Footer">
    <w:name w:val="footer"/>
    <w:basedOn w:val="Normal"/>
    <w:link w:val="FooterChar"/>
    <w:uiPriority w:val="99"/>
    <w:unhideWhenUsed/>
    <w:rsid w:val="00AA3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341"/>
  </w:style>
  <w:style w:type="table" w:styleId="GridTable1Light">
    <w:name w:val="Grid Table 1 Light"/>
    <w:basedOn w:val="TableNormal"/>
    <w:uiPriority w:val="46"/>
    <w:rsid w:val="00BE52A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BE52A8"/>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9263">
      <w:bodyDiv w:val="1"/>
      <w:marLeft w:val="0"/>
      <w:marRight w:val="0"/>
      <w:marTop w:val="0"/>
      <w:marBottom w:val="0"/>
      <w:divBdr>
        <w:top w:val="none" w:sz="0" w:space="0" w:color="auto"/>
        <w:left w:val="none" w:sz="0" w:space="0" w:color="auto"/>
        <w:bottom w:val="none" w:sz="0" w:space="0" w:color="auto"/>
        <w:right w:val="none" w:sz="0" w:space="0" w:color="auto"/>
      </w:divBdr>
    </w:div>
    <w:div w:id="194344944">
      <w:bodyDiv w:val="1"/>
      <w:marLeft w:val="0"/>
      <w:marRight w:val="0"/>
      <w:marTop w:val="0"/>
      <w:marBottom w:val="0"/>
      <w:divBdr>
        <w:top w:val="none" w:sz="0" w:space="0" w:color="auto"/>
        <w:left w:val="none" w:sz="0" w:space="0" w:color="auto"/>
        <w:bottom w:val="none" w:sz="0" w:space="0" w:color="auto"/>
        <w:right w:val="none" w:sz="0" w:space="0" w:color="auto"/>
      </w:divBdr>
    </w:div>
    <w:div w:id="318311595">
      <w:bodyDiv w:val="1"/>
      <w:marLeft w:val="0"/>
      <w:marRight w:val="0"/>
      <w:marTop w:val="0"/>
      <w:marBottom w:val="0"/>
      <w:divBdr>
        <w:top w:val="none" w:sz="0" w:space="0" w:color="auto"/>
        <w:left w:val="none" w:sz="0" w:space="0" w:color="auto"/>
        <w:bottom w:val="none" w:sz="0" w:space="0" w:color="auto"/>
        <w:right w:val="none" w:sz="0" w:space="0" w:color="auto"/>
      </w:divBdr>
    </w:div>
    <w:div w:id="955604530">
      <w:bodyDiv w:val="1"/>
      <w:marLeft w:val="0"/>
      <w:marRight w:val="0"/>
      <w:marTop w:val="0"/>
      <w:marBottom w:val="0"/>
      <w:divBdr>
        <w:top w:val="none" w:sz="0" w:space="0" w:color="auto"/>
        <w:left w:val="none" w:sz="0" w:space="0" w:color="auto"/>
        <w:bottom w:val="none" w:sz="0" w:space="0" w:color="auto"/>
        <w:right w:val="none" w:sz="0" w:space="0" w:color="auto"/>
      </w:divBdr>
    </w:div>
    <w:div w:id="1387096858">
      <w:bodyDiv w:val="1"/>
      <w:marLeft w:val="0"/>
      <w:marRight w:val="0"/>
      <w:marTop w:val="0"/>
      <w:marBottom w:val="0"/>
      <w:divBdr>
        <w:top w:val="none" w:sz="0" w:space="0" w:color="auto"/>
        <w:left w:val="none" w:sz="0" w:space="0" w:color="auto"/>
        <w:bottom w:val="none" w:sz="0" w:space="0" w:color="auto"/>
        <w:right w:val="none" w:sz="0" w:space="0" w:color="auto"/>
      </w:divBdr>
    </w:div>
    <w:div w:id="1717463541">
      <w:bodyDiv w:val="1"/>
      <w:marLeft w:val="0"/>
      <w:marRight w:val="0"/>
      <w:marTop w:val="0"/>
      <w:marBottom w:val="0"/>
      <w:divBdr>
        <w:top w:val="none" w:sz="0" w:space="0" w:color="auto"/>
        <w:left w:val="none" w:sz="0" w:space="0" w:color="auto"/>
        <w:bottom w:val="none" w:sz="0" w:space="0" w:color="auto"/>
        <w:right w:val="none" w:sz="0" w:space="0" w:color="auto"/>
      </w:divBdr>
      <w:divsChild>
        <w:div w:id="1565682658">
          <w:marLeft w:val="0"/>
          <w:marRight w:val="0"/>
          <w:marTop w:val="0"/>
          <w:marBottom w:val="0"/>
          <w:divBdr>
            <w:top w:val="none" w:sz="0" w:space="0" w:color="auto"/>
            <w:left w:val="none" w:sz="0" w:space="0" w:color="auto"/>
            <w:bottom w:val="none" w:sz="0" w:space="0" w:color="auto"/>
            <w:right w:val="none" w:sz="0" w:space="0" w:color="auto"/>
          </w:divBdr>
          <w:divsChild>
            <w:div w:id="17048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985119">
      <w:bodyDiv w:val="1"/>
      <w:marLeft w:val="0"/>
      <w:marRight w:val="0"/>
      <w:marTop w:val="0"/>
      <w:marBottom w:val="0"/>
      <w:divBdr>
        <w:top w:val="none" w:sz="0" w:space="0" w:color="auto"/>
        <w:left w:val="none" w:sz="0" w:space="0" w:color="auto"/>
        <w:bottom w:val="none" w:sz="0" w:space="0" w:color="auto"/>
        <w:right w:val="none" w:sz="0" w:space="0" w:color="auto"/>
      </w:divBdr>
    </w:div>
    <w:div w:id="2135441187">
      <w:bodyDiv w:val="1"/>
      <w:marLeft w:val="0"/>
      <w:marRight w:val="0"/>
      <w:marTop w:val="0"/>
      <w:marBottom w:val="0"/>
      <w:divBdr>
        <w:top w:val="none" w:sz="0" w:space="0" w:color="auto"/>
        <w:left w:val="none" w:sz="0" w:space="0" w:color="auto"/>
        <w:bottom w:val="none" w:sz="0" w:space="0" w:color="auto"/>
        <w:right w:val="none" w:sz="0" w:space="0" w:color="auto"/>
      </w:divBdr>
      <w:divsChild>
        <w:div w:id="313336951">
          <w:marLeft w:val="0"/>
          <w:marRight w:val="0"/>
          <w:marTop w:val="0"/>
          <w:marBottom w:val="0"/>
          <w:divBdr>
            <w:top w:val="none" w:sz="0" w:space="0" w:color="auto"/>
            <w:left w:val="none" w:sz="0" w:space="0" w:color="auto"/>
            <w:bottom w:val="none" w:sz="0" w:space="0" w:color="auto"/>
            <w:right w:val="none" w:sz="0" w:space="0" w:color="auto"/>
          </w:divBdr>
          <w:divsChild>
            <w:div w:id="34852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686EE-335B-420F-9FB4-8E0AD34AD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8</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Cicortas</dc:creator>
  <cp:keywords/>
  <dc:description/>
  <cp:lastModifiedBy>Ramona Cicortas</cp:lastModifiedBy>
  <cp:revision>5</cp:revision>
  <dcterms:created xsi:type="dcterms:W3CDTF">2022-11-27T01:29:00Z</dcterms:created>
  <dcterms:modified xsi:type="dcterms:W3CDTF">2022-11-27T05:24:00Z</dcterms:modified>
</cp:coreProperties>
</file>