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2A09E" w14:textId="77777777" w:rsidR="002D1EC8" w:rsidRPr="00245302" w:rsidRDefault="002D1EC8" w:rsidP="002D1EC8">
      <w:pPr>
        <w:rPr>
          <w:b/>
        </w:rPr>
      </w:pPr>
      <w:bookmarkStart w:id="0" w:name="_Hlk512248248"/>
      <w:bookmarkEnd w:id="0"/>
    </w:p>
    <w:tbl>
      <w:tblPr>
        <w:tblStyle w:val="PlainTable3"/>
        <w:tblW w:w="0" w:type="auto"/>
        <w:tblLook w:val="0680" w:firstRow="0" w:lastRow="0" w:firstColumn="1" w:lastColumn="0" w:noHBand="1" w:noVBand="1"/>
      </w:tblPr>
      <w:tblGrid>
        <w:gridCol w:w="2127"/>
        <w:gridCol w:w="4195"/>
      </w:tblGrid>
      <w:tr w:rsidR="002D1EC8" w:rsidRPr="00DB4C9C" w14:paraId="4DF0A557"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10787111" w14:textId="77777777" w:rsidR="002D1EC8" w:rsidRPr="00DB4C9C" w:rsidRDefault="002D1EC8" w:rsidP="002D6CFA">
            <w:pPr>
              <w:jc w:val="right"/>
              <w:rPr>
                <w:rFonts w:ascii="Arial" w:hAnsi="Arial" w:cs="Arial"/>
                <w:b w:val="0"/>
              </w:rPr>
            </w:pPr>
            <w:r w:rsidRPr="00DB4C9C">
              <w:rPr>
                <w:rFonts w:ascii="Arial" w:hAnsi="Arial" w:cs="Arial"/>
                <w:b w:val="0"/>
              </w:rPr>
              <w:t>Name-</w:t>
            </w:r>
          </w:p>
        </w:tc>
        <w:tc>
          <w:tcPr>
            <w:tcW w:w="4195" w:type="dxa"/>
          </w:tcPr>
          <w:p w14:paraId="77965E55"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lang w:val="fr-FR"/>
              </w:rPr>
            </w:pPr>
            <w:r w:rsidRPr="00DB4C9C">
              <w:rPr>
                <w:rFonts w:ascii="Arial" w:hAnsi="Arial" w:cs="Arial"/>
                <w:b/>
                <w:lang w:val="fr-FR"/>
              </w:rPr>
              <w:t>Cathie Davies</w:t>
            </w:r>
          </w:p>
          <w:p w14:paraId="5EADD5D1"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2D1EC8" w:rsidRPr="00DB4C9C" w14:paraId="62EE07BE"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2403E275" w14:textId="77777777" w:rsidR="002D1EC8" w:rsidRPr="00DB4C9C" w:rsidRDefault="002D1EC8" w:rsidP="002D6CFA">
            <w:pPr>
              <w:jc w:val="right"/>
              <w:rPr>
                <w:rFonts w:ascii="Arial" w:hAnsi="Arial" w:cs="Arial"/>
                <w:b w:val="0"/>
              </w:rPr>
            </w:pPr>
            <w:r w:rsidRPr="00DB4C9C">
              <w:rPr>
                <w:rFonts w:ascii="Arial" w:hAnsi="Arial" w:cs="Arial"/>
                <w:b w:val="0"/>
              </w:rPr>
              <w:t>Student Number-</w:t>
            </w:r>
          </w:p>
        </w:tc>
        <w:tc>
          <w:tcPr>
            <w:tcW w:w="4195" w:type="dxa"/>
          </w:tcPr>
          <w:p w14:paraId="441372E7"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1705973</w:t>
            </w:r>
          </w:p>
          <w:p w14:paraId="392BDDF0"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2D1EC8" w:rsidRPr="00DB4C9C" w14:paraId="1417FD1E"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60ABEFC5" w14:textId="77777777" w:rsidR="002D1EC8" w:rsidRPr="00DB4C9C" w:rsidRDefault="002D1EC8" w:rsidP="002D6CFA">
            <w:pPr>
              <w:jc w:val="right"/>
              <w:rPr>
                <w:rFonts w:ascii="Arial" w:hAnsi="Arial" w:cs="Arial"/>
                <w:b w:val="0"/>
              </w:rPr>
            </w:pPr>
            <w:r w:rsidRPr="00DB4C9C">
              <w:rPr>
                <w:rFonts w:ascii="Arial" w:hAnsi="Arial" w:cs="Arial"/>
                <w:b w:val="0"/>
              </w:rPr>
              <w:t>Report Name-</w:t>
            </w:r>
          </w:p>
          <w:p w14:paraId="3F1A3A0C" w14:textId="77777777" w:rsidR="002D1EC8" w:rsidRPr="00DB4C9C" w:rsidRDefault="002D1EC8" w:rsidP="002D6CFA">
            <w:pPr>
              <w:jc w:val="right"/>
              <w:rPr>
                <w:rFonts w:ascii="Arial" w:hAnsi="Arial" w:cs="Arial"/>
                <w:b w:val="0"/>
              </w:rPr>
            </w:pPr>
          </w:p>
        </w:tc>
        <w:tc>
          <w:tcPr>
            <w:tcW w:w="4195" w:type="dxa"/>
          </w:tcPr>
          <w:p w14:paraId="6C31C442" w14:textId="11CB8BF8" w:rsidR="002D1EC8"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r>
              <w:rPr>
                <w:rFonts w:ascii="Arial" w:hAnsi="Arial" w:cs="Arial"/>
                <w:b/>
                <w:i/>
                <w:sz w:val="28"/>
                <w:szCs w:val="28"/>
                <w:u w:val="single"/>
              </w:rPr>
              <w:t xml:space="preserve">Assessment </w:t>
            </w:r>
            <w:r>
              <w:rPr>
                <w:rFonts w:ascii="Arial" w:hAnsi="Arial" w:cs="Arial"/>
                <w:b/>
                <w:i/>
                <w:sz w:val="28"/>
                <w:szCs w:val="28"/>
                <w:u w:val="single"/>
              </w:rPr>
              <w:t>2</w:t>
            </w:r>
            <w:r>
              <w:rPr>
                <w:rFonts w:ascii="Arial" w:hAnsi="Arial" w:cs="Arial"/>
                <w:b/>
                <w:i/>
                <w:sz w:val="28"/>
                <w:szCs w:val="28"/>
                <w:u w:val="single"/>
              </w:rPr>
              <w:t>:</w:t>
            </w:r>
          </w:p>
          <w:p w14:paraId="687D7848" w14:textId="77777777" w:rsidR="002D1EC8" w:rsidRDefault="00A51CF5" w:rsidP="002D1EC8">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r w:rsidRPr="00A51CF5">
              <w:rPr>
                <w:rFonts w:ascii="Arial" w:hAnsi="Arial" w:cs="Arial"/>
                <w:b/>
                <w:i/>
                <w:sz w:val="28"/>
                <w:szCs w:val="28"/>
                <w:u w:val="single"/>
              </w:rPr>
              <w:t>Human Resource Management and the Organisational Pursuit of Excellence of Service in the Pressures of Globalisation and Increased Competition</w:t>
            </w:r>
          </w:p>
          <w:p w14:paraId="45316C63" w14:textId="0E1F794F" w:rsidR="00A51CF5" w:rsidRPr="00DB4C9C" w:rsidRDefault="00A51CF5" w:rsidP="002D1EC8">
            <w:pPr>
              <w:cnfStyle w:val="000000000000" w:firstRow="0" w:lastRow="0" w:firstColumn="0" w:lastColumn="0" w:oddVBand="0" w:evenVBand="0" w:oddHBand="0" w:evenHBand="0" w:firstRowFirstColumn="0" w:firstRowLastColumn="0" w:lastRowFirstColumn="0" w:lastRowLastColumn="0"/>
              <w:rPr>
                <w:rFonts w:ascii="Arial" w:hAnsi="Arial" w:cs="Arial"/>
                <w:b/>
                <w:i/>
                <w:sz w:val="28"/>
                <w:szCs w:val="28"/>
                <w:u w:val="single"/>
              </w:rPr>
            </w:pPr>
          </w:p>
        </w:tc>
      </w:tr>
      <w:tr w:rsidR="002D1EC8" w:rsidRPr="001C56B6" w14:paraId="539E0A1D"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75611A1" w14:textId="77777777" w:rsidR="002D1EC8" w:rsidRPr="00DB4C9C" w:rsidRDefault="002D1EC8" w:rsidP="002D6CFA">
            <w:pPr>
              <w:jc w:val="right"/>
              <w:rPr>
                <w:rFonts w:ascii="Arial" w:hAnsi="Arial" w:cs="Arial"/>
                <w:b w:val="0"/>
              </w:rPr>
            </w:pPr>
            <w:r w:rsidRPr="00DB4C9C">
              <w:rPr>
                <w:rFonts w:ascii="Arial" w:hAnsi="Arial" w:cs="Arial"/>
                <w:b w:val="0"/>
              </w:rPr>
              <w:t>Tutor-</w:t>
            </w:r>
          </w:p>
        </w:tc>
        <w:tc>
          <w:tcPr>
            <w:tcW w:w="4195" w:type="dxa"/>
          </w:tcPr>
          <w:p w14:paraId="3BEF545C"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r w:rsidRPr="00DB4C9C">
              <w:rPr>
                <w:rFonts w:ascii="Arial" w:hAnsi="Arial" w:cs="Arial"/>
                <w:b/>
                <w:lang w:val="fr-FR"/>
              </w:rPr>
              <w:t>Dr</w:t>
            </w:r>
            <w:r>
              <w:rPr>
                <w:rFonts w:ascii="Arial" w:hAnsi="Arial" w:cs="Arial"/>
                <w:b/>
                <w:lang w:val="fr-FR"/>
              </w:rPr>
              <w:t xml:space="preserve"> David Griffiths</w:t>
            </w:r>
          </w:p>
          <w:p w14:paraId="67842576"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lang w:val="fr-FR"/>
              </w:rPr>
            </w:pPr>
          </w:p>
        </w:tc>
      </w:tr>
      <w:tr w:rsidR="002D1EC8" w:rsidRPr="00DB4C9C" w14:paraId="287D3C47"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0F6EA1A" w14:textId="77777777" w:rsidR="002D1EC8" w:rsidRPr="00DB4C9C" w:rsidRDefault="002D1EC8" w:rsidP="002D6CFA">
            <w:pPr>
              <w:jc w:val="right"/>
              <w:rPr>
                <w:rFonts w:ascii="Arial" w:hAnsi="Arial" w:cs="Arial"/>
                <w:b w:val="0"/>
              </w:rPr>
            </w:pPr>
            <w:r w:rsidRPr="00DB4C9C">
              <w:rPr>
                <w:rFonts w:ascii="Arial" w:hAnsi="Arial" w:cs="Arial"/>
                <w:b w:val="0"/>
              </w:rPr>
              <w:t>Date-</w:t>
            </w:r>
          </w:p>
        </w:tc>
        <w:tc>
          <w:tcPr>
            <w:tcW w:w="4195" w:type="dxa"/>
          </w:tcPr>
          <w:p w14:paraId="4B7FD30B"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5</w:t>
            </w:r>
            <w:r w:rsidRPr="00DB4C9C">
              <w:rPr>
                <w:rFonts w:ascii="Arial" w:hAnsi="Arial" w:cs="Arial"/>
                <w:b/>
                <w:vertAlign w:val="superscript"/>
              </w:rPr>
              <w:t>th</w:t>
            </w:r>
            <w:r w:rsidRPr="00DB4C9C">
              <w:rPr>
                <w:rFonts w:ascii="Arial" w:hAnsi="Arial" w:cs="Arial"/>
                <w:b/>
              </w:rPr>
              <w:t xml:space="preserve"> November 2017</w:t>
            </w:r>
          </w:p>
          <w:p w14:paraId="01D0208C"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2D1EC8" w:rsidRPr="00DB4C9C" w14:paraId="1FEC1991"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677E4A15" w14:textId="77777777" w:rsidR="002D1EC8" w:rsidRPr="00DB4C9C" w:rsidRDefault="002D1EC8" w:rsidP="002D6CFA">
            <w:pPr>
              <w:jc w:val="right"/>
              <w:rPr>
                <w:rFonts w:ascii="Arial" w:hAnsi="Arial" w:cs="Arial"/>
                <w:b w:val="0"/>
              </w:rPr>
            </w:pPr>
            <w:r w:rsidRPr="00DB4C9C">
              <w:rPr>
                <w:rFonts w:ascii="Arial" w:hAnsi="Arial" w:cs="Arial"/>
                <w:b w:val="0"/>
              </w:rPr>
              <w:t>Module-</w:t>
            </w:r>
          </w:p>
        </w:tc>
        <w:tc>
          <w:tcPr>
            <w:tcW w:w="4195" w:type="dxa"/>
          </w:tcPr>
          <w:p w14:paraId="72ECF3BF"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b/>
              </w:rPr>
              <w:t>Human Resources Management</w:t>
            </w:r>
          </w:p>
          <w:p w14:paraId="074FEAB7"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2D1EC8" w:rsidRPr="00DB4C9C" w14:paraId="7C876163"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3F9D9429" w14:textId="77777777" w:rsidR="002D1EC8" w:rsidRPr="00DB4C9C" w:rsidRDefault="002D1EC8" w:rsidP="002D6CFA">
            <w:pPr>
              <w:jc w:val="right"/>
              <w:rPr>
                <w:rFonts w:ascii="Arial" w:hAnsi="Arial" w:cs="Arial"/>
                <w:b w:val="0"/>
              </w:rPr>
            </w:pPr>
            <w:r>
              <w:rPr>
                <w:rFonts w:ascii="Arial" w:hAnsi="Arial" w:cs="Arial"/>
                <w:b w:val="0"/>
              </w:rPr>
              <w:t>Assign</w:t>
            </w:r>
            <w:r w:rsidRPr="00DB4C9C">
              <w:rPr>
                <w:rFonts w:ascii="Arial" w:hAnsi="Arial" w:cs="Arial"/>
                <w:b w:val="0"/>
              </w:rPr>
              <w:t>ment-</w:t>
            </w:r>
          </w:p>
        </w:tc>
        <w:tc>
          <w:tcPr>
            <w:tcW w:w="4195" w:type="dxa"/>
          </w:tcPr>
          <w:p w14:paraId="1B49C37C" w14:textId="0D980F81" w:rsidR="002D1EC8" w:rsidRDefault="005368F6"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r>
              <w:rPr>
                <w:rFonts w:ascii="Arial" w:hAnsi="Arial" w:cs="Arial"/>
                <w:b/>
              </w:rPr>
              <w:t>2</w:t>
            </w:r>
            <w:bookmarkStart w:id="1" w:name="_GoBack"/>
            <w:bookmarkEnd w:id="1"/>
          </w:p>
          <w:p w14:paraId="77DD36AC"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2D1EC8" w:rsidRPr="00DB4C9C" w14:paraId="3AE57D86"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70B00B5F" w14:textId="77777777" w:rsidR="002D1EC8" w:rsidRPr="00DB4C9C" w:rsidRDefault="002D1EC8" w:rsidP="002D6CFA">
            <w:pPr>
              <w:jc w:val="right"/>
              <w:rPr>
                <w:rFonts w:ascii="Arial" w:hAnsi="Arial" w:cs="Arial"/>
                <w:b w:val="0"/>
                <w:lang w:val="fr-FR"/>
              </w:rPr>
            </w:pPr>
            <w:r w:rsidRPr="00DB4C9C">
              <w:rPr>
                <w:rFonts w:ascii="Arial" w:hAnsi="Arial" w:cs="Arial"/>
                <w:b w:val="0"/>
                <w:lang w:val="fr-FR"/>
              </w:rPr>
              <w:t xml:space="preserve">Module Code- </w:t>
            </w:r>
          </w:p>
          <w:p w14:paraId="2CB137D2" w14:textId="77777777" w:rsidR="002D1EC8" w:rsidRPr="00DB4C9C" w:rsidRDefault="002D1EC8" w:rsidP="002D6CFA">
            <w:pPr>
              <w:jc w:val="right"/>
              <w:rPr>
                <w:rFonts w:ascii="Arial" w:hAnsi="Arial" w:cs="Arial"/>
                <w:b w:val="0"/>
              </w:rPr>
            </w:pPr>
          </w:p>
        </w:tc>
        <w:tc>
          <w:tcPr>
            <w:tcW w:w="4195" w:type="dxa"/>
          </w:tcPr>
          <w:p w14:paraId="25B733F4"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r w:rsidRPr="003D0D4D">
              <w:rPr>
                <w:rFonts w:ascii="Arial" w:hAnsi="Arial" w:cs="Arial"/>
                <w:b/>
              </w:rPr>
              <w:t>SBMA71</w:t>
            </w:r>
            <w:r>
              <w:rPr>
                <w:rFonts w:ascii="Arial" w:hAnsi="Arial" w:cs="Arial"/>
                <w:b/>
              </w:rPr>
              <w:t>01D</w:t>
            </w:r>
          </w:p>
          <w:p w14:paraId="0050E81E"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2D1EC8" w:rsidRPr="00DB4C9C" w14:paraId="511C9794" w14:textId="77777777" w:rsidTr="002D6CFA">
        <w:tc>
          <w:tcPr>
            <w:cnfStyle w:val="001000000000" w:firstRow="0" w:lastRow="0" w:firstColumn="1" w:lastColumn="0" w:oddVBand="0" w:evenVBand="0" w:oddHBand="0" w:evenHBand="0" w:firstRowFirstColumn="0" w:firstRowLastColumn="0" w:lastRowFirstColumn="0" w:lastRowLastColumn="0"/>
            <w:tcW w:w="2127" w:type="dxa"/>
          </w:tcPr>
          <w:p w14:paraId="110D411F" w14:textId="77777777" w:rsidR="002D1EC8" w:rsidRPr="00DB4C9C" w:rsidRDefault="002D1EC8" w:rsidP="002D6CFA">
            <w:pPr>
              <w:jc w:val="right"/>
              <w:rPr>
                <w:rFonts w:ascii="Arial" w:hAnsi="Arial" w:cs="Arial"/>
                <w:b w:val="0"/>
              </w:rPr>
            </w:pPr>
            <w:r w:rsidRPr="00245A67">
              <w:rPr>
                <w:rFonts w:ascii="Arial" w:hAnsi="Arial" w:cs="Arial"/>
                <w:b w:val="0"/>
              </w:rPr>
              <w:t>Course</w:t>
            </w:r>
            <w:r w:rsidRPr="00DB4C9C">
              <w:rPr>
                <w:rFonts w:ascii="Arial" w:hAnsi="Arial" w:cs="Arial"/>
                <w:b w:val="0"/>
              </w:rPr>
              <w:t>-</w:t>
            </w:r>
          </w:p>
        </w:tc>
        <w:tc>
          <w:tcPr>
            <w:tcW w:w="4195" w:type="dxa"/>
          </w:tcPr>
          <w:p w14:paraId="4487F00B"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DB4C9C">
              <w:rPr>
                <w:rFonts w:ascii="Arial" w:hAnsi="Arial" w:cs="Arial"/>
                <w:b/>
              </w:rPr>
              <w:t>MBA General Management (distance learning)</w:t>
            </w:r>
          </w:p>
          <w:p w14:paraId="2E10AF2A" w14:textId="77777777" w:rsidR="002D1EC8" w:rsidRPr="00DB4C9C" w:rsidRDefault="002D1EC8" w:rsidP="002D6CFA">
            <w:pPr>
              <w:cnfStyle w:val="000000000000" w:firstRow="0" w:lastRow="0" w:firstColumn="0" w:lastColumn="0" w:oddVBand="0" w:evenVBand="0" w:oddHBand="0" w:evenHBand="0" w:firstRowFirstColumn="0" w:firstRowLastColumn="0" w:lastRowFirstColumn="0" w:lastRowLastColumn="0"/>
              <w:rPr>
                <w:rFonts w:ascii="Arial" w:hAnsi="Arial" w:cs="Arial"/>
                <w:b/>
              </w:rPr>
            </w:pPr>
          </w:p>
        </w:tc>
      </w:tr>
    </w:tbl>
    <w:p w14:paraId="50EFE0E1" w14:textId="307C3EEB" w:rsidR="002D1EC8" w:rsidRDefault="002D1EC8" w:rsidP="002D1EC8"/>
    <w:p w14:paraId="29869244" w14:textId="2AA60CD3" w:rsidR="00A51CF5" w:rsidRDefault="00A51CF5" w:rsidP="002D1EC8"/>
    <w:p w14:paraId="3F46D77D" w14:textId="1BC5B246" w:rsidR="00A51CF5" w:rsidRDefault="00A51CF5" w:rsidP="002D1EC8"/>
    <w:p w14:paraId="0A54F56F" w14:textId="7AFE1770" w:rsidR="00A51CF5" w:rsidRDefault="00A51CF5" w:rsidP="002D1EC8"/>
    <w:p w14:paraId="00D61821" w14:textId="306867F5" w:rsidR="00520E8A" w:rsidRDefault="00520E8A" w:rsidP="002D1EC8"/>
    <w:p w14:paraId="3068DDCD" w14:textId="77777777" w:rsidR="00520E8A" w:rsidRDefault="00520E8A" w:rsidP="002D1EC8"/>
    <w:p w14:paraId="70882252" w14:textId="3199A9FD" w:rsidR="00A51CF5" w:rsidRDefault="00A51CF5" w:rsidP="002D1EC8"/>
    <w:p w14:paraId="6F1B0EAC" w14:textId="7C0ECC6D" w:rsidR="00A51CF5" w:rsidRDefault="00A51CF5" w:rsidP="002D1EC8"/>
    <w:p w14:paraId="5EC559D2" w14:textId="5413C09A" w:rsidR="00A51CF5" w:rsidRDefault="00A51CF5" w:rsidP="002D1EC8"/>
    <w:p w14:paraId="14D0C2B1" w14:textId="27C9C59C" w:rsidR="00A51CF5" w:rsidRDefault="00A51CF5" w:rsidP="002D1EC8"/>
    <w:p w14:paraId="02AECC30" w14:textId="06DC111A" w:rsidR="00A51CF5" w:rsidRDefault="00A51CF5" w:rsidP="002D1EC8"/>
    <w:p w14:paraId="4388C6BF" w14:textId="713D75F9" w:rsidR="00A51CF5" w:rsidRDefault="00A51CF5" w:rsidP="002D1EC8"/>
    <w:p w14:paraId="5DE3D840" w14:textId="08EC06C4" w:rsidR="00A51CF5" w:rsidRDefault="00A51CF5" w:rsidP="002D1EC8"/>
    <w:p w14:paraId="61CC35D0" w14:textId="723957A2" w:rsidR="00A51CF5" w:rsidRDefault="00A51CF5" w:rsidP="002D1EC8"/>
    <w:p w14:paraId="1CE3D159" w14:textId="6AE30198" w:rsidR="00A51CF5" w:rsidRDefault="00A51CF5" w:rsidP="002D1EC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51"/>
        <w:gridCol w:w="875"/>
      </w:tblGrid>
      <w:tr w:rsidR="00EF2CB6" w14:paraId="63EC7B46" w14:textId="77777777" w:rsidTr="009115EF">
        <w:tc>
          <w:tcPr>
            <w:tcW w:w="8075" w:type="dxa"/>
          </w:tcPr>
          <w:p w14:paraId="4D9BACAC" w14:textId="244B633F" w:rsidR="00EF2CB6" w:rsidRDefault="00EF2CB6" w:rsidP="002D1EC8">
            <w:pPr>
              <w:rPr>
                <w:rFonts w:ascii="Arial" w:hAnsi="Arial" w:cs="Arial"/>
                <w:sz w:val="24"/>
                <w:szCs w:val="24"/>
              </w:rPr>
            </w:pPr>
            <w:r>
              <w:rPr>
                <w:rFonts w:ascii="Arial" w:hAnsi="Arial" w:cs="Arial"/>
                <w:sz w:val="24"/>
                <w:szCs w:val="24"/>
              </w:rPr>
              <w:lastRenderedPageBreak/>
              <w:t>Introduction</w:t>
            </w:r>
            <w:r w:rsidR="00077902">
              <w:rPr>
                <w:rFonts w:ascii="Arial" w:hAnsi="Arial" w:cs="Arial"/>
                <w:sz w:val="24"/>
                <w:szCs w:val="24"/>
              </w:rPr>
              <w:t>…………………………………………………………………</w:t>
            </w:r>
            <w:r w:rsidR="00EF34C0">
              <w:rPr>
                <w:rFonts w:ascii="Arial" w:hAnsi="Arial" w:cs="Arial"/>
                <w:sz w:val="24"/>
                <w:szCs w:val="24"/>
              </w:rPr>
              <w:t>……...</w:t>
            </w:r>
          </w:p>
        </w:tc>
        <w:tc>
          <w:tcPr>
            <w:tcW w:w="941" w:type="dxa"/>
          </w:tcPr>
          <w:p w14:paraId="683C1487" w14:textId="51A75B6C" w:rsidR="00EF2CB6" w:rsidRDefault="00742F18" w:rsidP="002D1EC8">
            <w:pPr>
              <w:rPr>
                <w:rFonts w:ascii="Arial" w:hAnsi="Arial" w:cs="Arial"/>
                <w:sz w:val="24"/>
                <w:szCs w:val="24"/>
              </w:rPr>
            </w:pPr>
            <w:r>
              <w:rPr>
                <w:rFonts w:ascii="Arial" w:hAnsi="Arial" w:cs="Arial"/>
                <w:sz w:val="24"/>
                <w:szCs w:val="24"/>
              </w:rPr>
              <w:t>3</w:t>
            </w:r>
          </w:p>
        </w:tc>
      </w:tr>
      <w:tr w:rsidR="00EF2CB6" w14:paraId="33555516" w14:textId="77777777" w:rsidTr="009115EF">
        <w:tc>
          <w:tcPr>
            <w:tcW w:w="8075" w:type="dxa"/>
          </w:tcPr>
          <w:p w14:paraId="02420C6B" w14:textId="79345A6C" w:rsidR="00EF2CB6" w:rsidRDefault="00763060" w:rsidP="002D1EC8">
            <w:pPr>
              <w:rPr>
                <w:rFonts w:ascii="Arial" w:hAnsi="Arial" w:cs="Arial"/>
                <w:sz w:val="24"/>
                <w:szCs w:val="24"/>
              </w:rPr>
            </w:pPr>
            <w:r w:rsidRPr="00763060">
              <w:rPr>
                <w:rFonts w:ascii="Arial" w:hAnsi="Arial" w:cs="Arial"/>
                <w:sz w:val="24"/>
                <w:szCs w:val="24"/>
              </w:rPr>
              <w:t>PESTLE</w:t>
            </w:r>
            <w:r w:rsidR="00077902">
              <w:rPr>
                <w:rFonts w:ascii="Arial" w:hAnsi="Arial" w:cs="Arial"/>
                <w:sz w:val="24"/>
                <w:szCs w:val="24"/>
              </w:rPr>
              <w:t>………………………………………………………………………</w:t>
            </w:r>
            <w:r w:rsidR="00EF34C0">
              <w:rPr>
                <w:rFonts w:ascii="Arial" w:hAnsi="Arial" w:cs="Arial"/>
                <w:sz w:val="24"/>
                <w:szCs w:val="24"/>
              </w:rPr>
              <w:t>……</w:t>
            </w:r>
          </w:p>
        </w:tc>
        <w:tc>
          <w:tcPr>
            <w:tcW w:w="941" w:type="dxa"/>
          </w:tcPr>
          <w:p w14:paraId="3AE30C22" w14:textId="270D2CE4" w:rsidR="00EF2CB6" w:rsidRDefault="00763060" w:rsidP="002D1EC8">
            <w:pPr>
              <w:rPr>
                <w:rFonts w:ascii="Arial" w:hAnsi="Arial" w:cs="Arial"/>
                <w:sz w:val="24"/>
                <w:szCs w:val="24"/>
              </w:rPr>
            </w:pPr>
            <w:r>
              <w:rPr>
                <w:rFonts w:ascii="Arial" w:hAnsi="Arial" w:cs="Arial"/>
                <w:sz w:val="24"/>
                <w:szCs w:val="24"/>
              </w:rPr>
              <w:t>3</w:t>
            </w:r>
          </w:p>
        </w:tc>
      </w:tr>
      <w:tr w:rsidR="00EF2CB6" w14:paraId="282ED9A6" w14:textId="77777777" w:rsidTr="009115EF">
        <w:tc>
          <w:tcPr>
            <w:tcW w:w="8075" w:type="dxa"/>
          </w:tcPr>
          <w:p w14:paraId="6BAE0A93" w14:textId="1EF5C766" w:rsidR="00EF2CB6" w:rsidRDefault="00763060" w:rsidP="002D1EC8">
            <w:pPr>
              <w:rPr>
                <w:rFonts w:ascii="Arial" w:hAnsi="Arial" w:cs="Arial"/>
                <w:sz w:val="24"/>
                <w:szCs w:val="24"/>
              </w:rPr>
            </w:pPr>
            <w:r w:rsidRPr="00763060">
              <w:rPr>
                <w:rFonts w:ascii="Arial" w:hAnsi="Arial" w:cs="Arial"/>
                <w:sz w:val="24"/>
                <w:szCs w:val="24"/>
              </w:rPr>
              <w:t>The Need for Talent at Citizens Advice</w:t>
            </w:r>
            <w:r w:rsidR="00077902">
              <w:rPr>
                <w:rFonts w:ascii="Arial" w:hAnsi="Arial" w:cs="Arial"/>
                <w:sz w:val="24"/>
                <w:szCs w:val="24"/>
              </w:rPr>
              <w:t>…………………………………...</w:t>
            </w:r>
            <w:r w:rsidR="00EF34C0">
              <w:rPr>
                <w:rFonts w:ascii="Arial" w:hAnsi="Arial" w:cs="Arial"/>
                <w:sz w:val="24"/>
                <w:szCs w:val="24"/>
              </w:rPr>
              <w:t>.......</w:t>
            </w:r>
          </w:p>
        </w:tc>
        <w:tc>
          <w:tcPr>
            <w:tcW w:w="941" w:type="dxa"/>
          </w:tcPr>
          <w:p w14:paraId="0ED8A496" w14:textId="560E3189" w:rsidR="00EF2CB6" w:rsidRDefault="00935FF1" w:rsidP="002D1EC8">
            <w:pPr>
              <w:rPr>
                <w:rFonts w:ascii="Arial" w:hAnsi="Arial" w:cs="Arial"/>
                <w:sz w:val="24"/>
                <w:szCs w:val="24"/>
              </w:rPr>
            </w:pPr>
            <w:r>
              <w:rPr>
                <w:rFonts w:ascii="Arial" w:hAnsi="Arial" w:cs="Arial"/>
                <w:sz w:val="24"/>
                <w:szCs w:val="24"/>
              </w:rPr>
              <w:t>4</w:t>
            </w:r>
          </w:p>
        </w:tc>
      </w:tr>
      <w:tr w:rsidR="00EF2CB6" w14:paraId="383BC585" w14:textId="77777777" w:rsidTr="009115EF">
        <w:tc>
          <w:tcPr>
            <w:tcW w:w="8075" w:type="dxa"/>
          </w:tcPr>
          <w:p w14:paraId="28606FE6" w14:textId="17DB8BF2" w:rsidR="00EF2CB6" w:rsidRDefault="00935FF1" w:rsidP="002D1EC8">
            <w:pPr>
              <w:rPr>
                <w:rFonts w:ascii="Arial" w:hAnsi="Arial" w:cs="Arial"/>
                <w:sz w:val="24"/>
                <w:szCs w:val="24"/>
              </w:rPr>
            </w:pPr>
            <w:r w:rsidRPr="00935FF1">
              <w:rPr>
                <w:rFonts w:ascii="Arial" w:hAnsi="Arial" w:cs="Arial"/>
                <w:sz w:val="24"/>
                <w:szCs w:val="24"/>
              </w:rPr>
              <w:t>An Increasingly Diverse and International Workforce</w:t>
            </w:r>
            <w:r w:rsidR="00077902">
              <w:rPr>
                <w:rFonts w:ascii="Arial" w:hAnsi="Arial" w:cs="Arial"/>
                <w:sz w:val="24"/>
                <w:szCs w:val="24"/>
              </w:rPr>
              <w:t>…………………...</w:t>
            </w:r>
            <w:r w:rsidR="00EF34C0">
              <w:rPr>
                <w:rFonts w:ascii="Arial" w:hAnsi="Arial" w:cs="Arial"/>
                <w:sz w:val="24"/>
                <w:szCs w:val="24"/>
              </w:rPr>
              <w:t>.......</w:t>
            </w:r>
          </w:p>
        </w:tc>
        <w:tc>
          <w:tcPr>
            <w:tcW w:w="941" w:type="dxa"/>
          </w:tcPr>
          <w:p w14:paraId="16B1A60C" w14:textId="285ABAB6" w:rsidR="00EF2CB6" w:rsidRDefault="00751CE5" w:rsidP="002D1EC8">
            <w:pPr>
              <w:rPr>
                <w:rFonts w:ascii="Arial" w:hAnsi="Arial" w:cs="Arial"/>
                <w:sz w:val="24"/>
                <w:szCs w:val="24"/>
              </w:rPr>
            </w:pPr>
            <w:r>
              <w:rPr>
                <w:rFonts w:ascii="Arial" w:hAnsi="Arial" w:cs="Arial"/>
                <w:sz w:val="24"/>
                <w:szCs w:val="24"/>
              </w:rPr>
              <w:t>5</w:t>
            </w:r>
          </w:p>
        </w:tc>
      </w:tr>
      <w:tr w:rsidR="00EF2CB6" w14:paraId="6972AA45" w14:textId="77777777" w:rsidTr="009115EF">
        <w:tc>
          <w:tcPr>
            <w:tcW w:w="8075" w:type="dxa"/>
          </w:tcPr>
          <w:p w14:paraId="68154AC4" w14:textId="46E74920" w:rsidR="00EF2CB6" w:rsidRDefault="008448B8" w:rsidP="002D1EC8">
            <w:pPr>
              <w:rPr>
                <w:rFonts w:ascii="Arial" w:hAnsi="Arial" w:cs="Arial"/>
                <w:sz w:val="24"/>
                <w:szCs w:val="24"/>
              </w:rPr>
            </w:pPr>
            <w:r w:rsidRPr="008448B8">
              <w:rPr>
                <w:rFonts w:ascii="Arial" w:hAnsi="Arial" w:cs="Arial"/>
                <w:sz w:val="24"/>
                <w:szCs w:val="24"/>
              </w:rPr>
              <w:t>Citizens Advice as a NGO and INGO</w:t>
            </w:r>
            <w:r w:rsidR="00077902">
              <w:rPr>
                <w:rFonts w:ascii="Arial" w:hAnsi="Arial" w:cs="Arial"/>
                <w:sz w:val="24"/>
                <w:szCs w:val="24"/>
              </w:rPr>
              <w:t>……………………………………</w:t>
            </w:r>
            <w:r w:rsidR="00EF34C0">
              <w:rPr>
                <w:rFonts w:ascii="Arial" w:hAnsi="Arial" w:cs="Arial"/>
                <w:sz w:val="24"/>
                <w:szCs w:val="24"/>
              </w:rPr>
              <w:t>……..</w:t>
            </w:r>
          </w:p>
        </w:tc>
        <w:tc>
          <w:tcPr>
            <w:tcW w:w="941" w:type="dxa"/>
          </w:tcPr>
          <w:p w14:paraId="13E23E09" w14:textId="0566327C" w:rsidR="00EF2CB6" w:rsidRDefault="00077902" w:rsidP="002D1EC8">
            <w:pPr>
              <w:rPr>
                <w:rFonts w:ascii="Arial" w:hAnsi="Arial" w:cs="Arial"/>
                <w:sz w:val="24"/>
                <w:szCs w:val="24"/>
              </w:rPr>
            </w:pPr>
            <w:r>
              <w:rPr>
                <w:rFonts w:ascii="Arial" w:hAnsi="Arial" w:cs="Arial"/>
                <w:sz w:val="24"/>
                <w:szCs w:val="24"/>
              </w:rPr>
              <w:t>6</w:t>
            </w:r>
          </w:p>
        </w:tc>
      </w:tr>
      <w:tr w:rsidR="00EF2CB6" w14:paraId="5B16B113" w14:textId="77777777" w:rsidTr="009115EF">
        <w:tc>
          <w:tcPr>
            <w:tcW w:w="8075" w:type="dxa"/>
          </w:tcPr>
          <w:p w14:paraId="6EFB1273" w14:textId="7EED8444" w:rsidR="00EF2CB6" w:rsidRDefault="003A6214" w:rsidP="002D1EC8">
            <w:pPr>
              <w:rPr>
                <w:rFonts w:ascii="Arial" w:hAnsi="Arial" w:cs="Arial"/>
                <w:sz w:val="24"/>
                <w:szCs w:val="24"/>
              </w:rPr>
            </w:pPr>
            <w:r w:rsidRPr="003A6214">
              <w:rPr>
                <w:rFonts w:ascii="Arial" w:hAnsi="Arial" w:cs="Arial"/>
                <w:sz w:val="24"/>
                <w:szCs w:val="24"/>
              </w:rPr>
              <w:t>IHRM</w:t>
            </w:r>
            <w:r w:rsidR="00085ADD">
              <w:rPr>
                <w:rFonts w:ascii="Arial" w:hAnsi="Arial" w:cs="Arial"/>
                <w:sz w:val="24"/>
                <w:szCs w:val="24"/>
              </w:rPr>
              <w:t>……………………………………………………………………………….</w:t>
            </w:r>
          </w:p>
        </w:tc>
        <w:tc>
          <w:tcPr>
            <w:tcW w:w="941" w:type="dxa"/>
          </w:tcPr>
          <w:p w14:paraId="30FFA982" w14:textId="1A7284B3" w:rsidR="00EF2CB6" w:rsidRDefault="003A6214" w:rsidP="002D1EC8">
            <w:pPr>
              <w:rPr>
                <w:rFonts w:ascii="Arial" w:hAnsi="Arial" w:cs="Arial"/>
                <w:sz w:val="24"/>
                <w:szCs w:val="24"/>
              </w:rPr>
            </w:pPr>
            <w:r>
              <w:rPr>
                <w:rFonts w:ascii="Arial" w:hAnsi="Arial" w:cs="Arial"/>
                <w:sz w:val="24"/>
                <w:szCs w:val="24"/>
              </w:rPr>
              <w:t>7</w:t>
            </w:r>
          </w:p>
        </w:tc>
      </w:tr>
      <w:tr w:rsidR="00EF2CB6" w14:paraId="7B398D99" w14:textId="77777777" w:rsidTr="009115EF">
        <w:tc>
          <w:tcPr>
            <w:tcW w:w="8075" w:type="dxa"/>
          </w:tcPr>
          <w:p w14:paraId="1093FF5F" w14:textId="54353708" w:rsidR="00EF2CB6" w:rsidRDefault="004E1F96" w:rsidP="002D1EC8">
            <w:pPr>
              <w:rPr>
                <w:rFonts w:ascii="Arial" w:hAnsi="Arial" w:cs="Arial"/>
                <w:sz w:val="24"/>
                <w:szCs w:val="24"/>
              </w:rPr>
            </w:pPr>
            <w:r w:rsidRPr="004E1F96">
              <w:rPr>
                <w:rFonts w:ascii="Arial" w:hAnsi="Arial" w:cs="Arial"/>
                <w:sz w:val="24"/>
                <w:szCs w:val="24"/>
              </w:rPr>
              <w:t>The Need for Continuous Improvement</w:t>
            </w:r>
            <w:r w:rsidR="00085ADD">
              <w:rPr>
                <w:rFonts w:ascii="Arial" w:hAnsi="Arial" w:cs="Arial"/>
                <w:sz w:val="24"/>
                <w:szCs w:val="24"/>
              </w:rPr>
              <w:t>………………………………………..</w:t>
            </w:r>
          </w:p>
        </w:tc>
        <w:tc>
          <w:tcPr>
            <w:tcW w:w="941" w:type="dxa"/>
          </w:tcPr>
          <w:p w14:paraId="18B88E58" w14:textId="654744EC" w:rsidR="00EF2CB6" w:rsidRDefault="004E1F96" w:rsidP="002D1EC8">
            <w:pPr>
              <w:rPr>
                <w:rFonts w:ascii="Arial" w:hAnsi="Arial" w:cs="Arial"/>
                <w:sz w:val="24"/>
                <w:szCs w:val="24"/>
              </w:rPr>
            </w:pPr>
            <w:r>
              <w:rPr>
                <w:rFonts w:ascii="Arial" w:hAnsi="Arial" w:cs="Arial"/>
                <w:sz w:val="24"/>
                <w:szCs w:val="24"/>
              </w:rPr>
              <w:t>7</w:t>
            </w:r>
          </w:p>
        </w:tc>
      </w:tr>
      <w:tr w:rsidR="00EF2CB6" w14:paraId="0D56D13F" w14:textId="77777777" w:rsidTr="009115EF">
        <w:tc>
          <w:tcPr>
            <w:tcW w:w="8075" w:type="dxa"/>
          </w:tcPr>
          <w:p w14:paraId="69FA194C" w14:textId="77DAC2AE" w:rsidR="00EF2CB6" w:rsidRDefault="004E1F96" w:rsidP="002D1EC8">
            <w:pPr>
              <w:rPr>
                <w:rFonts w:ascii="Arial" w:hAnsi="Arial" w:cs="Arial"/>
                <w:sz w:val="24"/>
                <w:szCs w:val="24"/>
              </w:rPr>
            </w:pPr>
            <w:r w:rsidRPr="004E1F96">
              <w:rPr>
                <w:rFonts w:ascii="Arial" w:hAnsi="Arial" w:cs="Arial"/>
                <w:sz w:val="24"/>
                <w:szCs w:val="24"/>
              </w:rPr>
              <w:t>Big Data</w:t>
            </w:r>
            <w:r w:rsidR="00085ADD">
              <w:rPr>
                <w:rFonts w:ascii="Arial" w:hAnsi="Arial" w:cs="Arial"/>
                <w:sz w:val="24"/>
                <w:szCs w:val="24"/>
              </w:rPr>
              <w:t>……………………………………………………………………………</w:t>
            </w:r>
          </w:p>
        </w:tc>
        <w:tc>
          <w:tcPr>
            <w:tcW w:w="941" w:type="dxa"/>
          </w:tcPr>
          <w:p w14:paraId="3AA9560C" w14:textId="5FC09B7A" w:rsidR="00EF2CB6" w:rsidRDefault="001B68D1" w:rsidP="002D1EC8">
            <w:pPr>
              <w:rPr>
                <w:rFonts w:ascii="Arial" w:hAnsi="Arial" w:cs="Arial"/>
                <w:sz w:val="24"/>
                <w:szCs w:val="24"/>
              </w:rPr>
            </w:pPr>
            <w:r>
              <w:rPr>
                <w:rFonts w:ascii="Arial" w:hAnsi="Arial" w:cs="Arial"/>
                <w:sz w:val="24"/>
                <w:szCs w:val="24"/>
              </w:rPr>
              <w:t>10</w:t>
            </w:r>
          </w:p>
        </w:tc>
      </w:tr>
      <w:tr w:rsidR="004E1F96" w14:paraId="11D93180" w14:textId="77777777" w:rsidTr="009115EF">
        <w:tc>
          <w:tcPr>
            <w:tcW w:w="8075" w:type="dxa"/>
          </w:tcPr>
          <w:p w14:paraId="60B61614" w14:textId="584C7579" w:rsidR="004E1F96" w:rsidRPr="004E1F96" w:rsidRDefault="00751C20" w:rsidP="002D1EC8">
            <w:pPr>
              <w:rPr>
                <w:rFonts w:ascii="Arial" w:hAnsi="Arial" w:cs="Arial"/>
                <w:sz w:val="24"/>
                <w:szCs w:val="24"/>
              </w:rPr>
            </w:pPr>
            <w:r w:rsidRPr="00751C20">
              <w:rPr>
                <w:rFonts w:ascii="Arial" w:hAnsi="Arial" w:cs="Arial"/>
                <w:sz w:val="24"/>
                <w:szCs w:val="24"/>
              </w:rPr>
              <w:t>The Employee Demand for Improved Rewards And ‘Work-life Balance</w:t>
            </w:r>
            <w:r w:rsidR="00085ADD">
              <w:rPr>
                <w:rFonts w:ascii="Arial" w:hAnsi="Arial" w:cs="Arial"/>
                <w:sz w:val="24"/>
                <w:szCs w:val="24"/>
              </w:rPr>
              <w:t>……</w:t>
            </w:r>
          </w:p>
        </w:tc>
        <w:tc>
          <w:tcPr>
            <w:tcW w:w="941" w:type="dxa"/>
          </w:tcPr>
          <w:p w14:paraId="4479DB27" w14:textId="42B61BD1" w:rsidR="004E1F96" w:rsidRDefault="001B68D1" w:rsidP="002D1EC8">
            <w:pPr>
              <w:rPr>
                <w:rFonts w:ascii="Arial" w:hAnsi="Arial" w:cs="Arial"/>
                <w:sz w:val="24"/>
                <w:szCs w:val="24"/>
              </w:rPr>
            </w:pPr>
            <w:r>
              <w:rPr>
                <w:rFonts w:ascii="Arial" w:hAnsi="Arial" w:cs="Arial"/>
                <w:sz w:val="24"/>
                <w:szCs w:val="24"/>
              </w:rPr>
              <w:t>10</w:t>
            </w:r>
          </w:p>
        </w:tc>
      </w:tr>
      <w:tr w:rsidR="00E76699" w14:paraId="0B549AD9" w14:textId="77777777" w:rsidTr="009115EF">
        <w:tc>
          <w:tcPr>
            <w:tcW w:w="8075" w:type="dxa"/>
          </w:tcPr>
          <w:p w14:paraId="2A32DF76" w14:textId="6F478127" w:rsidR="00E76699" w:rsidRPr="004E1F96" w:rsidRDefault="0040669A" w:rsidP="002D1EC8">
            <w:pPr>
              <w:rPr>
                <w:rFonts w:ascii="Arial" w:hAnsi="Arial" w:cs="Arial"/>
                <w:sz w:val="24"/>
                <w:szCs w:val="24"/>
              </w:rPr>
            </w:pPr>
            <w:r w:rsidRPr="0040669A">
              <w:rPr>
                <w:rFonts w:ascii="Arial" w:hAnsi="Arial" w:cs="Arial"/>
                <w:sz w:val="24"/>
                <w:szCs w:val="24"/>
              </w:rPr>
              <w:t>Conclusion</w:t>
            </w:r>
            <w:r w:rsidR="00085ADD">
              <w:rPr>
                <w:rFonts w:ascii="Arial" w:hAnsi="Arial" w:cs="Arial"/>
                <w:sz w:val="24"/>
                <w:szCs w:val="24"/>
              </w:rPr>
              <w:t>…………………………………………………………………………</w:t>
            </w:r>
          </w:p>
        </w:tc>
        <w:tc>
          <w:tcPr>
            <w:tcW w:w="941" w:type="dxa"/>
          </w:tcPr>
          <w:p w14:paraId="7CB37320" w14:textId="7378985A" w:rsidR="00E76699" w:rsidRDefault="00751C20" w:rsidP="002D1EC8">
            <w:pPr>
              <w:rPr>
                <w:rFonts w:ascii="Arial" w:hAnsi="Arial" w:cs="Arial"/>
                <w:sz w:val="24"/>
                <w:szCs w:val="24"/>
              </w:rPr>
            </w:pPr>
            <w:r>
              <w:rPr>
                <w:rFonts w:ascii="Arial" w:hAnsi="Arial" w:cs="Arial"/>
                <w:sz w:val="24"/>
                <w:szCs w:val="24"/>
              </w:rPr>
              <w:t>1</w:t>
            </w:r>
            <w:r w:rsidR="001B68D1">
              <w:rPr>
                <w:rFonts w:ascii="Arial" w:hAnsi="Arial" w:cs="Arial"/>
                <w:sz w:val="24"/>
                <w:szCs w:val="24"/>
              </w:rPr>
              <w:t>2</w:t>
            </w:r>
          </w:p>
        </w:tc>
      </w:tr>
      <w:tr w:rsidR="00E76699" w14:paraId="28D54C8E" w14:textId="77777777" w:rsidTr="009115EF">
        <w:tc>
          <w:tcPr>
            <w:tcW w:w="8075" w:type="dxa"/>
          </w:tcPr>
          <w:p w14:paraId="6D663955" w14:textId="2532A57D" w:rsidR="00E76699" w:rsidRPr="004E1F96" w:rsidRDefault="0040669A" w:rsidP="002D1EC8">
            <w:pPr>
              <w:rPr>
                <w:rFonts w:ascii="Arial" w:hAnsi="Arial" w:cs="Arial"/>
                <w:sz w:val="24"/>
                <w:szCs w:val="24"/>
              </w:rPr>
            </w:pPr>
            <w:r w:rsidRPr="003D283B">
              <w:rPr>
                <w:rFonts w:ascii="Arial" w:hAnsi="Arial" w:cs="Arial"/>
                <w:i/>
                <w:sz w:val="24"/>
                <w:szCs w:val="24"/>
              </w:rPr>
              <w:t>Figure 1</w:t>
            </w:r>
            <w:r w:rsidR="003D283B">
              <w:rPr>
                <w:rFonts w:ascii="Arial" w:hAnsi="Arial" w:cs="Arial"/>
                <w:sz w:val="24"/>
                <w:szCs w:val="24"/>
              </w:rPr>
              <w:t xml:space="preserve"> </w:t>
            </w:r>
            <w:r>
              <w:rPr>
                <w:rFonts w:ascii="Arial" w:hAnsi="Arial" w:cs="Arial"/>
                <w:sz w:val="24"/>
                <w:szCs w:val="24"/>
              </w:rPr>
              <w:t>CIPD, Proportion of total</w:t>
            </w:r>
            <w:r w:rsidR="006F09E5">
              <w:rPr>
                <w:rFonts w:ascii="Arial" w:hAnsi="Arial" w:cs="Arial"/>
                <w:sz w:val="24"/>
                <w:szCs w:val="24"/>
              </w:rPr>
              <w:t xml:space="preserve"> of population of </w:t>
            </w:r>
            <w:r w:rsidR="003D283B">
              <w:rPr>
                <w:rFonts w:ascii="Arial" w:hAnsi="Arial" w:cs="Arial"/>
                <w:sz w:val="24"/>
                <w:szCs w:val="24"/>
              </w:rPr>
              <w:t xml:space="preserve">employers who have </w:t>
            </w:r>
            <w:r w:rsidR="006F09E5">
              <w:rPr>
                <w:rFonts w:ascii="Arial" w:hAnsi="Arial" w:cs="Arial"/>
                <w:sz w:val="24"/>
                <w:szCs w:val="24"/>
              </w:rPr>
              <w:t xml:space="preserve"> </w:t>
            </w:r>
            <w:r>
              <w:rPr>
                <w:rFonts w:ascii="Arial" w:hAnsi="Arial" w:cs="Arial"/>
                <w:sz w:val="24"/>
                <w:szCs w:val="24"/>
              </w:rPr>
              <w:t>hard to fill vacancies by sector</w:t>
            </w:r>
            <w:r w:rsidR="00EF34C0">
              <w:rPr>
                <w:rFonts w:ascii="Arial" w:hAnsi="Arial" w:cs="Arial"/>
                <w:sz w:val="24"/>
                <w:szCs w:val="24"/>
              </w:rPr>
              <w:t>………………………………………………….</w:t>
            </w:r>
            <w:r w:rsidR="00085ADD">
              <w:rPr>
                <w:rFonts w:ascii="Arial" w:hAnsi="Arial" w:cs="Arial"/>
                <w:sz w:val="24"/>
                <w:szCs w:val="24"/>
              </w:rPr>
              <w:t>.</w:t>
            </w:r>
          </w:p>
        </w:tc>
        <w:tc>
          <w:tcPr>
            <w:tcW w:w="941" w:type="dxa"/>
          </w:tcPr>
          <w:p w14:paraId="05B26B91" w14:textId="67210741" w:rsidR="00E76699" w:rsidRDefault="001E7C67" w:rsidP="002D1EC8">
            <w:pPr>
              <w:rPr>
                <w:rFonts w:ascii="Arial" w:hAnsi="Arial" w:cs="Arial"/>
                <w:sz w:val="24"/>
                <w:szCs w:val="24"/>
              </w:rPr>
            </w:pPr>
            <w:r>
              <w:rPr>
                <w:rFonts w:ascii="Arial" w:hAnsi="Arial" w:cs="Arial"/>
                <w:sz w:val="24"/>
                <w:szCs w:val="24"/>
              </w:rPr>
              <w:t>5</w:t>
            </w:r>
          </w:p>
        </w:tc>
      </w:tr>
      <w:tr w:rsidR="00E76699" w14:paraId="63CCEEDB" w14:textId="77777777" w:rsidTr="009115EF">
        <w:tc>
          <w:tcPr>
            <w:tcW w:w="8075" w:type="dxa"/>
          </w:tcPr>
          <w:p w14:paraId="1760B3BE" w14:textId="47952599" w:rsidR="0040669A" w:rsidRPr="001E7C67" w:rsidRDefault="0040669A" w:rsidP="002D1EC8">
            <w:pPr>
              <w:rPr>
                <w:rFonts w:ascii="Arial" w:hAnsi="Arial" w:cs="Arial"/>
                <w:sz w:val="24"/>
                <w:szCs w:val="24"/>
              </w:rPr>
            </w:pPr>
            <w:r w:rsidRPr="001E7C67">
              <w:rPr>
                <w:rFonts w:ascii="Arial" w:hAnsi="Arial" w:cs="Arial"/>
                <w:i/>
                <w:sz w:val="24"/>
                <w:szCs w:val="24"/>
              </w:rPr>
              <w:t>Figure 2</w:t>
            </w:r>
            <w:r w:rsidR="001E7C67">
              <w:rPr>
                <w:rFonts w:ascii="Arial" w:hAnsi="Arial" w:cs="Arial"/>
                <w:i/>
                <w:sz w:val="24"/>
                <w:szCs w:val="24"/>
              </w:rPr>
              <w:t xml:space="preserve"> </w:t>
            </w:r>
            <w:r w:rsidR="001E7C67">
              <w:rPr>
                <w:rFonts w:ascii="Arial" w:hAnsi="Arial" w:cs="Arial"/>
                <w:sz w:val="24"/>
                <w:szCs w:val="24"/>
              </w:rPr>
              <w:t>Dr Griffith’s knowledge wheel</w:t>
            </w:r>
            <w:r w:rsidR="00085ADD">
              <w:rPr>
                <w:rFonts w:ascii="Arial" w:hAnsi="Arial" w:cs="Arial"/>
                <w:sz w:val="24"/>
                <w:szCs w:val="24"/>
              </w:rPr>
              <w:t>…………………………………………</w:t>
            </w:r>
          </w:p>
        </w:tc>
        <w:tc>
          <w:tcPr>
            <w:tcW w:w="941" w:type="dxa"/>
          </w:tcPr>
          <w:p w14:paraId="73DC4195" w14:textId="300593D2" w:rsidR="00E76699" w:rsidRDefault="000A2492" w:rsidP="002D1EC8">
            <w:pPr>
              <w:rPr>
                <w:rFonts w:ascii="Arial" w:hAnsi="Arial" w:cs="Arial"/>
                <w:sz w:val="24"/>
                <w:szCs w:val="24"/>
              </w:rPr>
            </w:pPr>
            <w:r>
              <w:rPr>
                <w:rFonts w:ascii="Arial" w:hAnsi="Arial" w:cs="Arial"/>
                <w:sz w:val="24"/>
                <w:szCs w:val="24"/>
              </w:rPr>
              <w:t>9</w:t>
            </w:r>
          </w:p>
        </w:tc>
      </w:tr>
      <w:tr w:rsidR="00E76699" w14:paraId="669618DE" w14:textId="77777777" w:rsidTr="009115EF">
        <w:tc>
          <w:tcPr>
            <w:tcW w:w="8075" w:type="dxa"/>
          </w:tcPr>
          <w:p w14:paraId="53B81338" w14:textId="016DE452" w:rsidR="00E76699" w:rsidRPr="004E1F96" w:rsidRDefault="0040669A" w:rsidP="002D1EC8">
            <w:pPr>
              <w:rPr>
                <w:rFonts w:ascii="Arial" w:hAnsi="Arial" w:cs="Arial"/>
                <w:sz w:val="24"/>
                <w:szCs w:val="24"/>
              </w:rPr>
            </w:pPr>
            <w:r>
              <w:rPr>
                <w:rFonts w:ascii="Arial" w:hAnsi="Arial" w:cs="Arial"/>
                <w:sz w:val="24"/>
                <w:szCs w:val="24"/>
              </w:rPr>
              <w:t>Figure 3</w:t>
            </w:r>
            <w:r w:rsidR="00310979">
              <w:rPr>
                <w:rFonts w:ascii="Arial" w:hAnsi="Arial" w:cs="Arial"/>
                <w:sz w:val="24"/>
                <w:szCs w:val="24"/>
              </w:rPr>
              <w:t xml:space="preserve"> The 5 generation Workplace</w:t>
            </w:r>
            <w:r w:rsidR="00085ADD">
              <w:rPr>
                <w:rFonts w:ascii="Arial" w:hAnsi="Arial" w:cs="Arial"/>
                <w:sz w:val="24"/>
                <w:szCs w:val="24"/>
              </w:rPr>
              <w:t>………………………………………….</w:t>
            </w:r>
          </w:p>
        </w:tc>
        <w:tc>
          <w:tcPr>
            <w:tcW w:w="941" w:type="dxa"/>
          </w:tcPr>
          <w:p w14:paraId="57C61EBD" w14:textId="07C891EC" w:rsidR="00E76699" w:rsidRDefault="00C858BF" w:rsidP="002D1EC8">
            <w:pPr>
              <w:rPr>
                <w:rFonts w:ascii="Arial" w:hAnsi="Arial" w:cs="Arial"/>
                <w:sz w:val="24"/>
                <w:szCs w:val="24"/>
              </w:rPr>
            </w:pPr>
            <w:r>
              <w:rPr>
                <w:rFonts w:ascii="Arial" w:hAnsi="Arial" w:cs="Arial"/>
                <w:sz w:val="24"/>
                <w:szCs w:val="24"/>
              </w:rPr>
              <w:t>10</w:t>
            </w:r>
          </w:p>
        </w:tc>
      </w:tr>
      <w:tr w:rsidR="00310979" w14:paraId="772FD083" w14:textId="77777777" w:rsidTr="009115EF">
        <w:tc>
          <w:tcPr>
            <w:tcW w:w="8075" w:type="dxa"/>
          </w:tcPr>
          <w:p w14:paraId="103472E5" w14:textId="12C352DE" w:rsidR="00310979" w:rsidRPr="00C858BF" w:rsidRDefault="00310979" w:rsidP="002D1EC8">
            <w:pPr>
              <w:rPr>
                <w:rFonts w:ascii="Arial" w:hAnsi="Arial" w:cs="Arial"/>
                <w:sz w:val="24"/>
                <w:szCs w:val="24"/>
              </w:rPr>
            </w:pPr>
            <w:r>
              <w:rPr>
                <w:rFonts w:ascii="Arial" w:hAnsi="Arial" w:cs="Arial"/>
                <w:i/>
                <w:sz w:val="24"/>
                <w:szCs w:val="24"/>
              </w:rPr>
              <w:t>Appendix 1</w:t>
            </w:r>
            <w:r w:rsidR="00C858BF">
              <w:rPr>
                <w:rFonts w:ascii="Arial" w:hAnsi="Arial" w:cs="Arial"/>
                <w:i/>
                <w:sz w:val="24"/>
                <w:szCs w:val="24"/>
              </w:rPr>
              <w:t xml:space="preserve"> </w:t>
            </w:r>
            <w:r w:rsidR="000A2492" w:rsidRPr="000A2492">
              <w:rPr>
                <w:rFonts w:ascii="Arial" w:hAnsi="Arial" w:cs="Arial"/>
                <w:i/>
                <w:sz w:val="24"/>
                <w:szCs w:val="24"/>
              </w:rPr>
              <w:t>What is BMIS and who is it for?</w:t>
            </w:r>
            <w:r w:rsidR="00085ADD">
              <w:rPr>
                <w:rFonts w:ascii="Arial" w:hAnsi="Arial" w:cs="Arial"/>
                <w:i/>
                <w:sz w:val="24"/>
                <w:szCs w:val="24"/>
              </w:rPr>
              <w:t>.................................................</w:t>
            </w:r>
          </w:p>
        </w:tc>
        <w:tc>
          <w:tcPr>
            <w:tcW w:w="941" w:type="dxa"/>
          </w:tcPr>
          <w:p w14:paraId="47287C27" w14:textId="1E5B526D" w:rsidR="00310979" w:rsidRPr="00C858BF" w:rsidRDefault="00C858BF" w:rsidP="002D1EC8">
            <w:pPr>
              <w:rPr>
                <w:rFonts w:ascii="Arial" w:hAnsi="Arial" w:cs="Arial"/>
                <w:sz w:val="24"/>
                <w:szCs w:val="24"/>
              </w:rPr>
            </w:pPr>
            <w:r>
              <w:rPr>
                <w:rFonts w:ascii="Arial" w:hAnsi="Arial" w:cs="Arial"/>
                <w:sz w:val="24"/>
                <w:szCs w:val="24"/>
              </w:rPr>
              <w:t>1</w:t>
            </w:r>
            <w:r w:rsidR="001B68D1">
              <w:rPr>
                <w:rFonts w:ascii="Arial" w:hAnsi="Arial" w:cs="Arial"/>
                <w:sz w:val="24"/>
                <w:szCs w:val="24"/>
              </w:rPr>
              <w:t>3</w:t>
            </w:r>
          </w:p>
        </w:tc>
      </w:tr>
      <w:tr w:rsidR="00310979" w14:paraId="0A3C03C8" w14:textId="77777777" w:rsidTr="009115EF">
        <w:tc>
          <w:tcPr>
            <w:tcW w:w="8075" w:type="dxa"/>
          </w:tcPr>
          <w:p w14:paraId="6D6CF2BF" w14:textId="3010DAAB" w:rsidR="00310979" w:rsidRDefault="00310979" w:rsidP="002D1EC8">
            <w:pPr>
              <w:rPr>
                <w:rFonts w:ascii="Arial" w:hAnsi="Arial" w:cs="Arial"/>
                <w:sz w:val="24"/>
                <w:szCs w:val="24"/>
              </w:rPr>
            </w:pPr>
            <w:r>
              <w:rPr>
                <w:rFonts w:ascii="Arial" w:hAnsi="Arial" w:cs="Arial"/>
                <w:sz w:val="24"/>
                <w:szCs w:val="24"/>
              </w:rPr>
              <w:t>Appendix 2</w:t>
            </w:r>
            <w:r w:rsidR="00085ADD">
              <w:rPr>
                <w:rFonts w:ascii="Arial" w:hAnsi="Arial" w:cs="Arial"/>
                <w:sz w:val="24"/>
                <w:szCs w:val="24"/>
              </w:rPr>
              <w:t>…………………………………………………………………………</w:t>
            </w:r>
          </w:p>
        </w:tc>
        <w:tc>
          <w:tcPr>
            <w:tcW w:w="941" w:type="dxa"/>
          </w:tcPr>
          <w:p w14:paraId="07A9700B" w14:textId="0979241E" w:rsidR="00310979" w:rsidRDefault="00C858BF" w:rsidP="002D1EC8">
            <w:pPr>
              <w:rPr>
                <w:rFonts w:ascii="Arial" w:hAnsi="Arial" w:cs="Arial"/>
                <w:sz w:val="24"/>
                <w:szCs w:val="24"/>
              </w:rPr>
            </w:pPr>
            <w:r>
              <w:rPr>
                <w:rFonts w:ascii="Arial" w:hAnsi="Arial" w:cs="Arial"/>
                <w:sz w:val="24"/>
                <w:szCs w:val="24"/>
              </w:rPr>
              <w:t>1</w:t>
            </w:r>
            <w:r w:rsidR="000A2492">
              <w:rPr>
                <w:rFonts w:ascii="Arial" w:hAnsi="Arial" w:cs="Arial"/>
                <w:sz w:val="24"/>
                <w:szCs w:val="24"/>
              </w:rPr>
              <w:t>3</w:t>
            </w:r>
          </w:p>
        </w:tc>
      </w:tr>
      <w:tr w:rsidR="00310979" w14:paraId="4B931A1E" w14:textId="77777777" w:rsidTr="009115EF">
        <w:tc>
          <w:tcPr>
            <w:tcW w:w="8075" w:type="dxa"/>
          </w:tcPr>
          <w:p w14:paraId="58D7C398" w14:textId="31B1C57E" w:rsidR="00310979" w:rsidRDefault="00085ADD" w:rsidP="002D1EC8">
            <w:pPr>
              <w:rPr>
                <w:rFonts w:ascii="Arial" w:hAnsi="Arial" w:cs="Arial"/>
                <w:sz w:val="24"/>
                <w:szCs w:val="24"/>
              </w:rPr>
            </w:pPr>
            <w:r>
              <w:rPr>
                <w:rFonts w:ascii="Arial" w:hAnsi="Arial" w:cs="Arial"/>
                <w:sz w:val="24"/>
                <w:szCs w:val="24"/>
              </w:rPr>
              <w:t>Reference………………………………………………………………………….</w:t>
            </w:r>
          </w:p>
        </w:tc>
        <w:tc>
          <w:tcPr>
            <w:tcW w:w="941" w:type="dxa"/>
          </w:tcPr>
          <w:p w14:paraId="687780BF" w14:textId="36B43CB1" w:rsidR="00310979" w:rsidRDefault="00EF34C0" w:rsidP="002D1EC8">
            <w:pPr>
              <w:rPr>
                <w:rFonts w:ascii="Arial" w:hAnsi="Arial" w:cs="Arial"/>
                <w:sz w:val="24"/>
                <w:szCs w:val="24"/>
              </w:rPr>
            </w:pPr>
            <w:r>
              <w:rPr>
                <w:rFonts w:ascii="Arial" w:hAnsi="Arial" w:cs="Arial"/>
                <w:sz w:val="24"/>
                <w:szCs w:val="24"/>
              </w:rPr>
              <w:t>18</w:t>
            </w:r>
          </w:p>
        </w:tc>
      </w:tr>
    </w:tbl>
    <w:p w14:paraId="21C12240" w14:textId="67F03233" w:rsidR="00A51CF5" w:rsidRDefault="00A51CF5" w:rsidP="002D1EC8">
      <w:pPr>
        <w:rPr>
          <w:rFonts w:ascii="Arial" w:hAnsi="Arial" w:cs="Arial"/>
          <w:sz w:val="24"/>
          <w:szCs w:val="24"/>
        </w:rPr>
      </w:pPr>
    </w:p>
    <w:p w14:paraId="04C2BD93" w14:textId="3DEF6B39" w:rsidR="00EF2CB6" w:rsidRDefault="00EF2CB6" w:rsidP="002D1EC8">
      <w:pPr>
        <w:rPr>
          <w:rFonts w:ascii="Arial" w:hAnsi="Arial" w:cs="Arial"/>
          <w:sz w:val="24"/>
          <w:szCs w:val="24"/>
        </w:rPr>
      </w:pPr>
    </w:p>
    <w:p w14:paraId="24F133BD" w14:textId="545A9ED1" w:rsidR="00EF2CB6" w:rsidRDefault="00EF2CB6" w:rsidP="002D1EC8">
      <w:pPr>
        <w:rPr>
          <w:rFonts w:ascii="Arial" w:hAnsi="Arial" w:cs="Arial"/>
          <w:sz w:val="24"/>
          <w:szCs w:val="24"/>
        </w:rPr>
      </w:pPr>
    </w:p>
    <w:p w14:paraId="338BAADE" w14:textId="1026D28E" w:rsidR="00EF2CB6" w:rsidRDefault="00EF2CB6" w:rsidP="002D1EC8">
      <w:pPr>
        <w:rPr>
          <w:rFonts w:ascii="Arial" w:hAnsi="Arial" w:cs="Arial"/>
          <w:sz w:val="24"/>
          <w:szCs w:val="24"/>
        </w:rPr>
      </w:pPr>
    </w:p>
    <w:p w14:paraId="3C684523" w14:textId="0731285C" w:rsidR="00EF2CB6" w:rsidRDefault="00EF2CB6" w:rsidP="002D1EC8">
      <w:pPr>
        <w:rPr>
          <w:rFonts w:ascii="Arial" w:hAnsi="Arial" w:cs="Arial"/>
          <w:sz w:val="24"/>
          <w:szCs w:val="24"/>
        </w:rPr>
      </w:pPr>
    </w:p>
    <w:p w14:paraId="03E60055" w14:textId="29A7651E" w:rsidR="00EF2CB6" w:rsidRDefault="00EF2CB6" w:rsidP="002D1EC8">
      <w:pPr>
        <w:rPr>
          <w:rFonts w:ascii="Arial" w:hAnsi="Arial" w:cs="Arial"/>
          <w:sz w:val="24"/>
          <w:szCs w:val="24"/>
        </w:rPr>
      </w:pPr>
    </w:p>
    <w:p w14:paraId="15DEF822" w14:textId="25E1E7BA" w:rsidR="00EF2CB6" w:rsidRDefault="00EF2CB6" w:rsidP="002D1EC8">
      <w:pPr>
        <w:rPr>
          <w:rFonts w:ascii="Arial" w:hAnsi="Arial" w:cs="Arial"/>
          <w:sz w:val="24"/>
          <w:szCs w:val="24"/>
        </w:rPr>
      </w:pPr>
    </w:p>
    <w:p w14:paraId="668386F6" w14:textId="5EDD74A4" w:rsidR="00EF2CB6" w:rsidRDefault="00EF2CB6" w:rsidP="002D1EC8">
      <w:pPr>
        <w:rPr>
          <w:rFonts w:ascii="Arial" w:hAnsi="Arial" w:cs="Arial"/>
          <w:sz w:val="24"/>
          <w:szCs w:val="24"/>
        </w:rPr>
      </w:pPr>
    </w:p>
    <w:p w14:paraId="70D09948" w14:textId="0D9559F8" w:rsidR="00EF2CB6" w:rsidRDefault="00EF2CB6" w:rsidP="002D1EC8">
      <w:pPr>
        <w:rPr>
          <w:rFonts w:ascii="Arial" w:hAnsi="Arial" w:cs="Arial"/>
          <w:sz w:val="24"/>
          <w:szCs w:val="24"/>
        </w:rPr>
      </w:pPr>
    </w:p>
    <w:p w14:paraId="35A9277B" w14:textId="355C6FDA" w:rsidR="00EF2CB6" w:rsidRDefault="00EF2CB6" w:rsidP="002D1EC8">
      <w:pPr>
        <w:rPr>
          <w:rFonts w:ascii="Arial" w:hAnsi="Arial" w:cs="Arial"/>
          <w:sz w:val="24"/>
          <w:szCs w:val="24"/>
        </w:rPr>
      </w:pPr>
    </w:p>
    <w:p w14:paraId="363BD3B0" w14:textId="3034EA72" w:rsidR="00EF2CB6" w:rsidRDefault="00EF2CB6" w:rsidP="002D1EC8">
      <w:pPr>
        <w:rPr>
          <w:rFonts w:ascii="Arial" w:hAnsi="Arial" w:cs="Arial"/>
          <w:sz w:val="24"/>
          <w:szCs w:val="24"/>
        </w:rPr>
      </w:pPr>
    </w:p>
    <w:p w14:paraId="7912D347" w14:textId="62405004" w:rsidR="00EF2CB6" w:rsidRDefault="00EF2CB6" w:rsidP="002D1EC8">
      <w:pPr>
        <w:rPr>
          <w:rFonts w:ascii="Arial" w:hAnsi="Arial" w:cs="Arial"/>
          <w:sz w:val="24"/>
          <w:szCs w:val="24"/>
        </w:rPr>
      </w:pPr>
    </w:p>
    <w:p w14:paraId="584A81CB" w14:textId="3D622881" w:rsidR="00EF2CB6" w:rsidRDefault="00EF2CB6" w:rsidP="002D1EC8">
      <w:pPr>
        <w:rPr>
          <w:rFonts w:ascii="Arial" w:hAnsi="Arial" w:cs="Arial"/>
          <w:sz w:val="24"/>
          <w:szCs w:val="24"/>
        </w:rPr>
      </w:pPr>
    </w:p>
    <w:p w14:paraId="79B8BBF2" w14:textId="3F0F2003" w:rsidR="00EF2CB6" w:rsidRDefault="00EF2CB6" w:rsidP="002D1EC8">
      <w:pPr>
        <w:rPr>
          <w:rFonts w:ascii="Arial" w:hAnsi="Arial" w:cs="Arial"/>
          <w:sz w:val="24"/>
          <w:szCs w:val="24"/>
        </w:rPr>
      </w:pPr>
    </w:p>
    <w:p w14:paraId="424BD88C" w14:textId="72BF5B4F" w:rsidR="00EF2CB6" w:rsidRDefault="00EF2CB6" w:rsidP="002D1EC8">
      <w:pPr>
        <w:rPr>
          <w:rFonts w:ascii="Arial" w:hAnsi="Arial" w:cs="Arial"/>
          <w:sz w:val="24"/>
          <w:szCs w:val="24"/>
        </w:rPr>
      </w:pPr>
    </w:p>
    <w:p w14:paraId="321EC77B" w14:textId="61D7952B" w:rsidR="00EF2CB6" w:rsidRDefault="00EF2CB6" w:rsidP="002D1EC8">
      <w:pPr>
        <w:rPr>
          <w:rFonts w:ascii="Arial" w:hAnsi="Arial" w:cs="Arial"/>
          <w:sz w:val="24"/>
          <w:szCs w:val="24"/>
        </w:rPr>
      </w:pPr>
    </w:p>
    <w:p w14:paraId="26828A82" w14:textId="790868AD" w:rsidR="00EF2CB6" w:rsidRDefault="00EF2CB6" w:rsidP="002D1EC8">
      <w:pPr>
        <w:rPr>
          <w:rFonts w:ascii="Arial" w:hAnsi="Arial" w:cs="Arial"/>
          <w:sz w:val="24"/>
          <w:szCs w:val="24"/>
        </w:rPr>
      </w:pPr>
    </w:p>
    <w:p w14:paraId="52A4B1AD" w14:textId="13412B5E" w:rsidR="00EF2CB6" w:rsidRDefault="00EF2CB6" w:rsidP="002D1EC8">
      <w:pPr>
        <w:rPr>
          <w:rFonts w:ascii="Arial" w:hAnsi="Arial" w:cs="Arial"/>
          <w:sz w:val="24"/>
          <w:szCs w:val="24"/>
        </w:rPr>
      </w:pPr>
    </w:p>
    <w:p w14:paraId="46296FBE" w14:textId="3EB0A783" w:rsidR="00EF2CB6" w:rsidRDefault="00EF2CB6" w:rsidP="002D1EC8">
      <w:pPr>
        <w:rPr>
          <w:rFonts w:ascii="Arial" w:hAnsi="Arial" w:cs="Arial"/>
          <w:sz w:val="24"/>
          <w:szCs w:val="24"/>
        </w:rPr>
      </w:pPr>
    </w:p>
    <w:p w14:paraId="039DF36B" w14:textId="5D900299" w:rsidR="00EF2CB6" w:rsidRDefault="00EF2CB6" w:rsidP="002D1EC8">
      <w:pPr>
        <w:rPr>
          <w:rFonts w:ascii="Arial" w:hAnsi="Arial" w:cs="Arial"/>
          <w:sz w:val="24"/>
          <w:szCs w:val="24"/>
        </w:rPr>
      </w:pPr>
    </w:p>
    <w:p w14:paraId="79FAB262" w14:textId="77777777" w:rsidR="00EF2CB6" w:rsidRPr="00B00ABB" w:rsidRDefault="00EF2CB6" w:rsidP="002D1EC8">
      <w:pPr>
        <w:rPr>
          <w:rFonts w:ascii="Arial" w:hAnsi="Arial" w:cs="Arial"/>
          <w:sz w:val="24"/>
          <w:szCs w:val="24"/>
        </w:rPr>
      </w:pPr>
    </w:p>
    <w:p w14:paraId="012277D0" w14:textId="77777777" w:rsidR="00FB4BA1" w:rsidRPr="001D43EE" w:rsidRDefault="00FB4BA1" w:rsidP="00FB4BA1">
      <w:pPr>
        <w:rPr>
          <w:rFonts w:ascii="Arial" w:hAnsi="Arial" w:cs="Arial"/>
          <w:b/>
          <w:sz w:val="24"/>
          <w:szCs w:val="24"/>
          <w:u w:val="double"/>
        </w:rPr>
      </w:pPr>
      <w:r w:rsidRPr="001D43EE">
        <w:rPr>
          <w:rFonts w:ascii="Arial" w:hAnsi="Arial" w:cs="Arial"/>
          <w:b/>
          <w:sz w:val="24"/>
          <w:szCs w:val="24"/>
          <w:u w:val="double"/>
        </w:rPr>
        <w:t>Human Resource Management and the Organisational Pursuit of Excellence of Service in the Pressures of Globalisation and Increased Competition</w:t>
      </w:r>
    </w:p>
    <w:p w14:paraId="225B29B3" w14:textId="77777777" w:rsidR="00FB4BA1" w:rsidRPr="00FB4BA1" w:rsidRDefault="00FB4BA1" w:rsidP="00FB4BA1">
      <w:pPr>
        <w:rPr>
          <w:rFonts w:ascii="Arial" w:hAnsi="Arial" w:cs="Arial"/>
          <w:sz w:val="24"/>
          <w:szCs w:val="24"/>
        </w:rPr>
      </w:pPr>
    </w:p>
    <w:p w14:paraId="1E5B8847" w14:textId="5D4C695A" w:rsidR="00FB4BA1" w:rsidRPr="001D43EE" w:rsidRDefault="001D43EE" w:rsidP="00FB4BA1">
      <w:pPr>
        <w:rPr>
          <w:rFonts w:ascii="Arial" w:hAnsi="Arial" w:cs="Arial"/>
          <w:b/>
          <w:sz w:val="24"/>
          <w:szCs w:val="24"/>
          <w:u w:val="single"/>
        </w:rPr>
      </w:pPr>
      <w:r w:rsidRPr="001D43EE">
        <w:rPr>
          <w:rFonts w:ascii="Arial" w:hAnsi="Arial" w:cs="Arial"/>
          <w:b/>
          <w:sz w:val="24"/>
          <w:szCs w:val="24"/>
          <w:u w:val="single"/>
        </w:rPr>
        <w:t>Introduction</w:t>
      </w:r>
    </w:p>
    <w:p w14:paraId="3887DF60" w14:textId="3E5A160E" w:rsidR="00FB4BA1" w:rsidRPr="00FB4BA1" w:rsidRDefault="00FB4BA1" w:rsidP="00FB4BA1">
      <w:pPr>
        <w:rPr>
          <w:rFonts w:ascii="Arial" w:hAnsi="Arial" w:cs="Arial"/>
          <w:sz w:val="24"/>
          <w:szCs w:val="24"/>
        </w:rPr>
      </w:pPr>
      <w:r w:rsidRPr="00FB4BA1">
        <w:rPr>
          <w:rFonts w:ascii="Arial" w:hAnsi="Arial" w:cs="Arial"/>
          <w:sz w:val="24"/>
          <w:szCs w:val="24"/>
        </w:rPr>
        <w:t xml:space="preserve">A role of Social Enterprises and not-for-profits, such as Citizens Advice (CA), is to add value for a society by creating an equilibrium between society and governments (Osberg, Martin, 2015). Nevertheless, current value (Appendix 2) added may not endure: “as time goes by, they begin to lose relevance, their suppleness, and end up rigid, unable to adapt to the needs of their environment” (Griffiths, 2018). If the organisation does not adapt, the equilibrium will be </w:t>
      </w:r>
      <w:r w:rsidR="00676D2B" w:rsidRPr="00FB4BA1">
        <w:rPr>
          <w:rFonts w:ascii="Arial" w:hAnsi="Arial" w:cs="Arial"/>
          <w:sz w:val="24"/>
          <w:szCs w:val="24"/>
        </w:rPr>
        <w:t>broken,</w:t>
      </w:r>
      <w:r w:rsidRPr="00FB4BA1">
        <w:rPr>
          <w:rFonts w:ascii="Arial" w:hAnsi="Arial" w:cs="Arial"/>
          <w:sz w:val="24"/>
          <w:szCs w:val="24"/>
        </w:rPr>
        <w:t xml:space="preserve"> and value will be lost for the organisational and </w:t>
      </w:r>
      <w:r w:rsidR="00676D2B" w:rsidRPr="00FB4BA1">
        <w:rPr>
          <w:rFonts w:ascii="Arial" w:hAnsi="Arial" w:cs="Arial"/>
          <w:sz w:val="24"/>
          <w:szCs w:val="24"/>
        </w:rPr>
        <w:t>society</w:t>
      </w:r>
      <w:r w:rsidRPr="00FB4BA1">
        <w:rPr>
          <w:rFonts w:ascii="Arial" w:hAnsi="Arial" w:cs="Arial"/>
          <w:sz w:val="24"/>
          <w:szCs w:val="24"/>
        </w:rPr>
        <w:t>.</w:t>
      </w:r>
    </w:p>
    <w:p w14:paraId="4F914452" w14:textId="566E2FFB" w:rsidR="00FB4BA1" w:rsidRPr="00FB4BA1" w:rsidRDefault="00FB4BA1" w:rsidP="00FB4BA1">
      <w:pPr>
        <w:rPr>
          <w:rFonts w:ascii="Arial" w:hAnsi="Arial" w:cs="Arial"/>
          <w:sz w:val="24"/>
          <w:szCs w:val="24"/>
        </w:rPr>
      </w:pPr>
      <w:r w:rsidRPr="00FB4BA1">
        <w:rPr>
          <w:rFonts w:ascii="Arial" w:hAnsi="Arial" w:cs="Arial"/>
          <w:sz w:val="24"/>
          <w:szCs w:val="24"/>
        </w:rPr>
        <w:t xml:space="preserve">One way that Human Resource Management can strategically add </w:t>
      </w:r>
      <w:r w:rsidR="00676D2B" w:rsidRPr="00FB4BA1">
        <w:rPr>
          <w:rFonts w:ascii="Arial" w:hAnsi="Arial" w:cs="Arial"/>
          <w:sz w:val="24"/>
          <w:szCs w:val="24"/>
        </w:rPr>
        <w:t>value,</w:t>
      </w:r>
      <w:r w:rsidRPr="00FB4BA1">
        <w:rPr>
          <w:rFonts w:ascii="Arial" w:hAnsi="Arial" w:cs="Arial"/>
          <w:sz w:val="24"/>
          <w:szCs w:val="24"/>
        </w:rPr>
        <w:t xml:space="preserve"> so CA can continue adapt and achieve its business aims for all stake holders, is through an anticipatory, “future-orientated perspective”, where the focus is on how the environment and “long-term trends” will impact the Human Resource capability of the organization. (Taylor, 2010). Capabilities which include CA’s ability to manage its Talent, whom CIPD defines as “those individuals who can make a difference to organisational performance either through their immediate contribution or, in the longer-term, by demonstrating the highest levels of potential.” (CIPD, 2017). </w:t>
      </w:r>
    </w:p>
    <w:p w14:paraId="293232CB" w14:textId="496A4CB5" w:rsidR="006F4C8C" w:rsidRDefault="00FB4BA1" w:rsidP="006F4C8C">
      <w:pPr>
        <w:rPr>
          <w:rFonts w:ascii="Arial" w:hAnsi="Arial" w:cs="Arial"/>
          <w:sz w:val="24"/>
          <w:szCs w:val="24"/>
        </w:rPr>
      </w:pPr>
      <w:r w:rsidRPr="00FB4BA1">
        <w:rPr>
          <w:rFonts w:ascii="Arial" w:hAnsi="Arial" w:cs="Arial"/>
          <w:sz w:val="24"/>
          <w:szCs w:val="24"/>
        </w:rPr>
        <w:t xml:space="preserve">This briefing paper seeks to understand how Citizens Advice’s Human Resource capability can manage changes and expectations through the next 5- 10 years by examining current trends and environmental factors such as globalisation, increased competition and the pressures to perform. Anything beyond this timeframe is unrealistic as environments change at such a rapid pace (Morgan, 2014, </w:t>
      </w:r>
      <w:r w:rsidR="00676D2B" w:rsidRPr="00FB4BA1">
        <w:rPr>
          <w:rFonts w:ascii="Arial" w:hAnsi="Arial" w:cs="Arial"/>
          <w:sz w:val="24"/>
          <w:szCs w:val="24"/>
        </w:rPr>
        <w:t>p. intro</w:t>
      </w:r>
      <w:r w:rsidRPr="00FB4BA1">
        <w:rPr>
          <w:rFonts w:ascii="Arial" w:hAnsi="Arial" w:cs="Arial"/>
          <w:sz w:val="24"/>
          <w:szCs w:val="24"/>
        </w:rPr>
        <w:t>).</w:t>
      </w:r>
      <w:r w:rsidR="006F4C8C" w:rsidRPr="006F4C8C">
        <w:rPr>
          <w:rFonts w:ascii="Arial" w:hAnsi="Arial" w:cs="Arial"/>
          <w:sz w:val="24"/>
          <w:szCs w:val="24"/>
        </w:rPr>
        <w:t xml:space="preserve"> </w:t>
      </w:r>
    </w:p>
    <w:p w14:paraId="255E8EC5" w14:textId="597919E4" w:rsidR="00FB4BA1" w:rsidRDefault="00E5319D" w:rsidP="00FB4BA1">
      <w:pPr>
        <w:rPr>
          <w:rFonts w:ascii="Arial" w:hAnsi="Arial" w:cs="Arial"/>
          <w:sz w:val="24"/>
          <w:szCs w:val="24"/>
        </w:rPr>
      </w:pPr>
      <w:r>
        <w:rPr>
          <w:rFonts w:ascii="Arial" w:hAnsi="Arial" w:cs="Arial"/>
          <w:sz w:val="24"/>
          <w:szCs w:val="24"/>
        </w:rPr>
        <w:t>“</w:t>
      </w:r>
      <w:r w:rsidR="00FB4BA1" w:rsidRPr="00FB4BA1">
        <w:rPr>
          <w:rFonts w:ascii="Arial" w:hAnsi="Arial" w:cs="Arial"/>
          <w:sz w:val="24"/>
          <w:szCs w:val="24"/>
        </w:rPr>
        <w:t>We have returned to a period of business history when the very nature of work is once more up for debate. The place of work and technology in society, the place of the family in originations, work and technology, and the place of society in organisations are all once more in transition.” (Sparrow et al, 2015).</w:t>
      </w:r>
    </w:p>
    <w:p w14:paraId="0D2D4283" w14:textId="1C5D4E52" w:rsidR="00C92136" w:rsidRDefault="00C92136" w:rsidP="00FB4BA1">
      <w:pPr>
        <w:rPr>
          <w:rFonts w:ascii="Arial" w:hAnsi="Arial" w:cs="Arial"/>
          <w:sz w:val="24"/>
          <w:szCs w:val="24"/>
          <w:u w:val="single"/>
        </w:rPr>
      </w:pPr>
    </w:p>
    <w:p w14:paraId="42925224" w14:textId="42643B19" w:rsidR="00C92136" w:rsidRDefault="00164043" w:rsidP="00FB4BA1">
      <w:pPr>
        <w:rPr>
          <w:rFonts w:ascii="Arial" w:hAnsi="Arial" w:cs="Arial"/>
          <w:sz w:val="24"/>
          <w:szCs w:val="24"/>
          <w:u w:val="single"/>
        </w:rPr>
      </w:pPr>
      <w:r>
        <w:rPr>
          <w:rFonts w:ascii="Arial" w:hAnsi="Arial" w:cs="Arial"/>
          <w:sz w:val="24"/>
          <w:szCs w:val="24"/>
          <w:u w:val="single"/>
        </w:rPr>
        <w:t xml:space="preserve">PESTLE </w:t>
      </w:r>
    </w:p>
    <w:p w14:paraId="66D8F63E" w14:textId="5B528A9F" w:rsidR="00164043" w:rsidRPr="00FB4BA1" w:rsidRDefault="00164043" w:rsidP="00164043">
      <w:pPr>
        <w:rPr>
          <w:rFonts w:ascii="Arial" w:hAnsi="Arial" w:cs="Arial"/>
          <w:sz w:val="24"/>
          <w:szCs w:val="24"/>
        </w:rPr>
      </w:pPr>
      <w:r w:rsidRPr="00FB4BA1">
        <w:rPr>
          <w:rFonts w:ascii="Arial" w:hAnsi="Arial" w:cs="Arial"/>
          <w:sz w:val="24"/>
          <w:szCs w:val="24"/>
        </w:rPr>
        <w:t xml:space="preserve">The CIPD recommends the use of “PESTLE analysis framework….to analyse the key factors influencing an organisation </w:t>
      </w:r>
      <w:r w:rsidR="00F068F9" w:rsidRPr="00FB4BA1">
        <w:rPr>
          <w:rFonts w:ascii="Arial" w:hAnsi="Arial" w:cs="Arial"/>
          <w:sz w:val="24"/>
          <w:szCs w:val="24"/>
        </w:rPr>
        <w:t>externally</w:t>
      </w:r>
      <w:r w:rsidRPr="00FB4BA1">
        <w:rPr>
          <w:rFonts w:ascii="Arial" w:hAnsi="Arial" w:cs="Arial"/>
          <w:sz w:val="24"/>
          <w:szCs w:val="24"/>
        </w:rPr>
        <w:t>. HR practitioners and senior managers can utilise the insights of the analysis to guide strategic decision-</w:t>
      </w:r>
      <w:r w:rsidR="00F068F9" w:rsidRPr="00FB4BA1">
        <w:rPr>
          <w:rFonts w:ascii="Arial" w:hAnsi="Arial" w:cs="Arial"/>
          <w:sz w:val="24"/>
          <w:szCs w:val="24"/>
        </w:rPr>
        <w:t>making” and</w:t>
      </w:r>
      <w:r w:rsidRPr="00FB4BA1">
        <w:rPr>
          <w:rFonts w:ascii="Arial" w:hAnsi="Arial" w:cs="Arial"/>
          <w:sz w:val="24"/>
          <w:szCs w:val="24"/>
        </w:rPr>
        <w:t xml:space="preserve"> covers: Political, Environmental, Sociological, Technological, Legal and Environmental factors (CIPD, 2017). It is essential </w:t>
      </w:r>
      <w:r w:rsidR="00F068F9" w:rsidRPr="00FB4BA1">
        <w:rPr>
          <w:rFonts w:ascii="Arial" w:hAnsi="Arial" w:cs="Arial"/>
          <w:sz w:val="24"/>
          <w:szCs w:val="24"/>
        </w:rPr>
        <w:t>to</w:t>
      </w:r>
      <w:r w:rsidRPr="00FB4BA1">
        <w:rPr>
          <w:rFonts w:ascii="Arial" w:hAnsi="Arial" w:cs="Arial"/>
          <w:sz w:val="24"/>
          <w:szCs w:val="24"/>
        </w:rPr>
        <w:t xml:space="preserve"> develop “Organisational development Strategy</w:t>
      </w:r>
      <w:r w:rsidR="00F068F9" w:rsidRPr="00FB4BA1">
        <w:rPr>
          <w:rFonts w:ascii="Arial" w:hAnsi="Arial" w:cs="Arial"/>
          <w:sz w:val="24"/>
          <w:szCs w:val="24"/>
        </w:rPr>
        <w:t>”, (</w:t>
      </w:r>
      <w:r w:rsidRPr="00FB4BA1">
        <w:rPr>
          <w:rFonts w:ascii="Arial" w:hAnsi="Arial" w:cs="Arial"/>
          <w:sz w:val="24"/>
          <w:szCs w:val="24"/>
        </w:rPr>
        <w:t>Armstrong, Taylor ,2017), defined by Ulrich and Lake (1990:40) as “the ability to manage people for competitive advantage”.</w:t>
      </w:r>
      <w:r>
        <w:rPr>
          <w:rFonts w:ascii="Arial" w:hAnsi="Arial" w:cs="Arial"/>
          <w:sz w:val="24"/>
          <w:szCs w:val="24"/>
        </w:rPr>
        <w:t xml:space="preserve"> For the purposes of this paper, the PESTLE is integrated into the main body of text</w:t>
      </w:r>
      <w:r w:rsidR="00966DCD">
        <w:rPr>
          <w:rFonts w:ascii="Arial" w:hAnsi="Arial" w:cs="Arial"/>
          <w:sz w:val="24"/>
          <w:szCs w:val="24"/>
        </w:rPr>
        <w:t>.</w:t>
      </w:r>
    </w:p>
    <w:p w14:paraId="1FCCECE8" w14:textId="400BC87E" w:rsidR="00C92136" w:rsidRDefault="00C92136" w:rsidP="00FB4BA1">
      <w:pPr>
        <w:rPr>
          <w:rFonts w:ascii="Arial" w:hAnsi="Arial" w:cs="Arial"/>
          <w:sz w:val="24"/>
          <w:szCs w:val="24"/>
          <w:u w:val="single"/>
        </w:rPr>
      </w:pPr>
    </w:p>
    <w:p w14:paraId="1F176976" w14:textId="77777777" w:rsidR="00B61716" w:rsidRDefault="00B61716" w:rsidP="00FB4BA1">
      <w:pPr>
        <w:rPr>
          <w:rFonts w:ascii="Arial" w:hAnsi="Arial" w:cs="Arial"/>
          <w:sz w:val="24"/>
          <w:szCs w:val="24"/>
          <w:u w:val="single"/>
        </w:rPr>
      </w:pPr>
    </w:p>
    <w:p w14:paraId="23FE1FD9" w14:textId="772FEA35" w:rsidR="008900B7" w:rsidRDefault="00FB4BA1" w:rsidP="008900B7">
      <w:pPr>
        <w:rPr>
          <w:rFonts w:ascii="Arial" w:hAnsi="Arial" w:cs="Arial"/>
          <w:sz w:val="24"/>
          <w:szCs w:val="24"/>
          <w:u w:val="single"/>
        </w:rPr>
      </w:pPr>
      <w:r w:rsidRPr="00FB4BA1">
        <w:rPr>
          <w:rFonts w:ascii="Arial" w:hAnsi="Arial" w:cs="Arial"/>
          <w:sz w:val="24"/>
          <w:szCs w:val="24"/>
          <w:u w:val="single"/>
        </w:rPr>
        <w:t xml:space="preserve">The Need </w:t>
      </w:r>
      <w:r w:rsidR="00F068F9" w:rsidRPr="00FB4BA1">
        <w:rPr>
          <w:rFonts w:ascii="Arial" w:hAnsi="Arial" w:cs="Arial"/>
          <w:sz w:val="24"/>
          <w:szCs w:val="24"/>
          <w:u w:val="single"/>
        </w:rPr>
        <w:t>for</w:t>
      </w:r>
      <w:r w:rsidRPr="00FB4BA1">
        <w:rPr>
          <w:rFonts w:ascii="Arial" w:hAnsi="Arial" w:cs="Arial"/>
          <w:sz w:val="24"/>
          <w:szCs w:val="24"/>
          <w:u w:val="single"/>
        </w:rPr>
        <w:t xml:space="preserve"> Talent at Citizens Advice </w:t>
      </w:r>
    </w:p>
    <w:p w14:paraId="04CCF8CE" w14:textId="5ACB02C0" w:rsidR="008900B7" w:rsidRPr="00FB4BA1" w:rsidRDefault="008900B7" w:rsidP="008900B7">
      <w:pPr>
        <w:rPr>
          <w:rFonts w:ascii="Arial" w:hAnsi="Arial" w:cs="Arial"/>
          <w:sz w:val="24"/>
          <w:szCs w:val="24"/>
        </w:rPr>
      </w:pPr>
      <w:r w:rsidRPr="00FB4BA1">
        <w:rPr>
          <w:rFonts w:ascii="Arial" w:hAnsi="Arial" w:cs="Arial"/>
          <w:sz w:val="24"/>
          <w:szCs w:val="24"/>
        </w:rPr>
        <w:t xml:space="preserve">Citizens Advice like all organisation must learn to manage in a rapidly changing VUCA (Volatile, Uncertainty, Complexity, Ambiguous), (Kail, 2011), with the effects of increased globalisation paired with a changing digital age, demographic of workforce evolving and workforce expectations in order continue being effective (Henderson, </w:t>
      </w:r>
      <w:r w:rsidR="00F068F9" w:rsidRPr="00FB4BA1">
        <w:rPr>
          <w:rFonts w:ascii="Arial" w:hAnsi="Arial" w:cs="Arial"/>
          <w:sz w:val="24"/>
          <w:szCs w:val="24"/>
        </w:rPr>
        <w:t>2017, p.</w:t>
      </w:r>
      <w:r w:rsidRPr="00FB4BA1">
        <w:rPr>
          <w:rFonts w:ascii="Arial" w:hAnsi="Arial" w:cs="Arial"/>
          <w:sz w:val="24"/>
          <w:szCs w:val="24"/>
        </w:rPr>
        <w:t xml:space="preserve">4). With increased external and internal pressures, CEOs now seeing Human Capital being “a top challenge”. (Charan et al, 2015). </w:t>
      </w:r>
      <w:r w:rsidR="00F068F9" w:rsidRPr="00FB4BA1">
        <w:rPr>
          <w:rFonts w:ascii="Arial" w:hAnsi="Arial" w:cs="Arial"/>
          <w:sz w:val="24"/>
          <w:szCs w:val="24"/>
        </w:rPr>
        <w:t>To</w:t>
      </w:r>
      <w:r w:rsidRPr="00FB4BA1">
        <w:rPr>
          <w:rFonts w:ascii="Arial" w:hAnsi="Arial" w:cs="Arial"/>
          <w:sz w:val="24"/>
          <w:szCs w:val="24"/>
        </w:rPr>
        <w:t xml:space="preserve"> add value to the business, Citizens Advice’s Human Resource (HR) function must build organisational capability to support business strategy (Hult, 2011).</w:t>
      </w:r>
    </w:p>
    <w:p w14:paraId="4671A080" w14:textId="672C6844" w:rsidR="008900B7" w:rsidRPr="00FB4BA1" w:rsidRDefault="008900B7" w:rsidP="008900B7">
      <w:pPr>
        <w:rPr>
          <w:rFonts w:ascii="Arial" w:hAnsi="Arial" w:cs="Arial"/>
          <w:sz w:val="24"/>
          <w:szCs w:val="24"/>
        </w:rPr>
      </w:pPr>
      <w:r w:rsidRPr="00FB4BA1">
        <w:rPr>
          <w:rFonts w:ascii="Arial" w:hAnsi="Arial" w:cs="Arial"/>
          <w:sz w:val="24"/>
          <w:szCs w:val="24"/>
        </w:rPr>
        <w:t xml:space="preserve">Since the 2008 Great Recession, where organisations have engrossed with short term ‘firefighting’ goals such as cost reductions, at the expense of HR functions (Cook, et al, 2016). HR departments’ focus has unfortunately been to fulfil these “short-term business goals”, resulting in a partial outsourcing of certain roles of HRM in some </w:t>
      </w:r>
      <w:r w:rsidR="00F068F9" w:rsidRPr="00FB4BA1">
        <w:rPr>
          <w:rFonts w:ascii="Arial" w:hAnsi="Arial" w:cs="Arial"/>
          <w:sz w:val="24"/>
          <w:szCs w:val="24"/>
        </w:rPr>
        <w:t>organisations</w:t>
      </w:r>
      <w:r w:rsidRPr="00FB4BA1">
        <w:rPr>
          <w:rFonts w:ascii="Arial" w:hAnsi="Arial" w:cs="Arial"/>
          <w:sz w:val="24"/>
          <w:szCs w:val="24"/>
        </w:rPr>
        <w:t xml:space="preserve"> or line-managers have had to bear much more responsibility, and with </w:t>
      </w:r>
      <w:r w:rsidR="00F068F9" w:rsidRPr="00FB4BA1">
        <w:rPr>
          <w:rFonts w:ascii="Arial" w:hAnsi="Arial" w:cs="Arial"/>
          <w:sz w:val="24"/>
          <w:szCs w:val="24"/>
        </w:rPr>
        <w:t>a</w:t>
      </w:r>
      <w:r w:rsidRPr="00FB4BA1">
        <w:rPr>
          <w:rFonts w:ascii="Arial" w:hAnsi="Arial" w:cs="Arial"/>
          <w:sz w:val="24"/>
          <w:szCs w:val="24"/>
        </w:rPr>
        <w:t xml:space="preserve"> limited view whom is considered talent (Marchington, 2015). </w:t>
      </w:r>
    </w:p>
    <w:p w14:paraId="69F13633" w14:textId="42AEEF44" w:rsidR="00C92136" w:rsidRPr="008900B7" w:rsidRDefault="008900B7" w:rsidP="00171239">
      <w:pPr>
        <w:rPr>
          <w:rFonts w:ascii="Arial" w:hAnsi="Arial" w:cs="Arial"/>
          <w:sz w:val="24"/>
          <w:szCs w:val="24"/>
        </w:rPr>
      </w:pPr>
      <w:r w:rsidRPr="00FB4BA1">
        <w:rPr>
          <w:rFonts w:ascii="Arial" w:hAnsi="Arial" w:cs="Arial"/>
          <w:sz w:val="24"/>
          <w:szCs w:val="24"/>
        </w:rPr>
        <w:t>A criticism of the current National governing arm of Citizens Advice’s HR structure (appendix 2) is that it has been that organisations focus on the Business Partnering, disregarding shared services and centres of expertise (Taylor, Woodham, 2012). A positive though, of not having direct responsibility of the HR functions of the Local Organisations is that they are not overwhelmed by the administrations of HR</w:t>
      </w:r>
      <w:r w:rsidR="00F059A9">
        <w:rPr>
          <w:rFonts w:ascii="Arial" w:hAnsi="Arial" w:cs="Arial"/>
          <w:sz w:val="24"/>
          <w:szCs w:val="24"/>
        </w:rPr>
        <w:t xml:space="preserve"> making the organization more </w:t>
      </w:r>
      <w:r w:rsidR="00DF3205">
        <w:rPr>
          <w:rFonts w:ascii="Arial" w:hAnsi="Arial" w:cs="Arial"/>
          <w:sz w:val="24"/>
          <w:szCs w:val="24"/>
        </w:rPr>
        <w:t>flexible</w:t>
      </w:r>
      <w:r w:rsidRPr="00FB4BA1">
        <w:rPr>
          <w:rFonts w:ascii="Arial" w:hAnsi="Arial" w:cs="Arial"/>
          <w:sz w:val="24"/>
          <w:szCs w:val="24"/>
        </w:rPr>
        <w:t xml:space="preserve"> (Charan et al, 2015). </w:t>
      </w:r>
      <w:r w:rsidR="00F059A9">
        <w:rPr>
          <w:rFonts w:ascii="Arial" w:hAnsi="Arial" w:cs="Arial"/>
          <w:sz w:val="24"/>
          <w:szCs w:val="24"/>
        </w:rPr>
        <w:t>But, i</w:t>
      </w:r>
      <w:r w:rsidRPr="00FB4BA1">
        <w:rPr>
          <w:rFonts w:ascii="Arial" w:hAnsi="Arial" w:cs="Arial"/>
          <w:sz w:val="24"/>
          <w:szCs w:val="24"/>
        </w:rPr>
        <w:t xml:space="preserve">n the impending future, in an uncertain world and a knowledge economy where having the best talent is paramount to success (Fast Company, 2005), would NCA regret having less say in the role of HR in Local Citizens Advice and the availability of talent and KSA it may provide? </w:t>
      </w:r>
    </w:p>
    <w:p w14:paraId="5F422860" w14:textId="3861BFCD" w:rsidR="00A17B9B" w:rsidRDefault="00870AAF" w:rsidP="00171239">
      <w:pPr>
        <w:rPr>
          <w:rFonts w:ascii="Arial" w:hAnsi="Arial" w:cs="Arial"/>
          <w:sz w:val="24"/>
          <w:szCs w:val="24"/>
        </w:rPr>
      </w:pPr>
      <w:r>
        <w:rPr>
          <w:rFonts w:ascii="Arial" w:hAnsi="Arial" w:cs="Arial"/>
          <w:sz w:val="24"/>
          <w:szCs w:val="24"/>
        </w:rPr>
        <w:t xml:space="preserve">What </w:t>
      </w:r>
      <w:r w:rsidR="001C46C1">
        <w:rPr>
          <w:rFonts w:ascii="Arial" w:hAnsi="Arial" w:cs="Arial"/>
          <w:sz w:val="24"/>
          <w:szCs w:val="24"/>
        </w:rPr>
        <w:t>Mckinsey warned in the late 1990s as “</w:t>
      </w:r>
      <w:r w:rsidR="00F22987">
        <w:rPr>
          <w:rFonts w:ascii="Arial" w:hAnsi="Arial" w:cs="Arial"/>
          <w:i/>
          <w:sz w:val="24"/>
          <w:szCs w:val="24"/>
        </w:rPr>
        <w:t xml:space="preserve">War for Talent” </w:t>
      </w:r>
      <w:r w:rsidR="00880FD3">
        <w:rPr>
          <w:rFonts w:ascii="Arial" w:hAnsi="Arial" w:cs="Arial"/>
          <w:sz w:val="24"/>
          <w:szCs w:val="24"/>
        </w:rPr>
        <w:t>when there was a predicted shortage of people considered talent</w:t>
      </w:r>
      <w:r w:rsidR="00DD25EE">
        <w:rPr>
          <w:rFonts w:ascii="Arial" w:hAnsi="Arial" w:cs="Arial"/>
          <w:sz w:val="24"/>
          <w:szCs w:val="24"/>
        </w:rPr>
        <w:t>, can be used today</w:t>
      </w:r>
      <w:r w:rsidR="00786A1A">
        <w:rPr>
          <w:rFonts w:ascii="Arial" w:hAnsi="Arial" w:cs="Arial"/>
          <w:sz w:val="24"/>
          <w:szCs w:val="24"/>
        </w:rPr>
        <w:t xml:space="preserve"> (B</w:t>
      </w:r>
      <w:r w:rsidR="00A17B9B">
        <w:rPr>
          <w:rFonts w:ascii="Arial" w:hAnsi="Arial" w:cs="Arial"/>
          <w:sz w:val="24"/>
          <w:szCs w:val="24"/>
        </w:rPr>
        <w:t>eard</w:t>
      </w:r>
      <w:r w:rsidR="009E0383">
        <w:rPr>
          <w:rFonts w:ascii="Arial" w:hAnsi="Arial" w:cs="Arial"/>
          <w:sz w:val="24"/>
          <w:szCs w:val="24"/>
        </w:rPr>
        <w:t>well</w:t>
      </w:r>
      <w:r w:rsidR="00786A1A">
        <w:rPr>
          <w:rFonts w:ascii="Arial" w:hAnsi="Arial" w:cs="Arial"/>
          <w:sz w:val="24"/>
          <w:szCs w:val="24"/>
        </w:rPr>
        <w:t>, Clayton, 201</w:t>
      </w:r>
      <w:r w:rsidR="00826DEE">
        <w:rPr>
          <w:rFonts w:ascii="Arial" w:hAnsi="Arial" w:cs="Arial"/>
          <w:sz w:val="24"/>
          <w:szCs w:val="24"/>
        </w:rPr>
        <w:t>0</w:t>
      </w:r>
      <w:r w:rsidR="009E0383">
        <w:rPr>
          <w:rFonts w:ascii="Arial" w:hAnsi="Arial" w:cs="Arial"/>
          <w:sz w:val="24"/>
          <w:szCs w:val="24"/>
        </w:rPr>
        <w:t>, p.161</w:t>
      </w:r>
      <w:r w:rsidR="00826DEE">
        <w:rPr>
          <w:rFonts w:ascii="Arial" w:hAnsi="Arial" w:cs="Arial"/>
          <w:sz w:val="24"/>
          <w:szCs w:val="24"/>
        </w:rPr>
        <w:t>)</w:t>
      </w:r>
      <w:r w:rsidR="00A17B9B">
        <w:rPr>
          <w:rFonts w:ascii="Arial" w:hAnsi="Arial" w:cs="Arial"/>
          <w:sz w:val="24"/>
          <w:szCs w:val="24"/>
        </w:rPr>
        <w:t xml:space="preserve">. </w:t>
      </w:r>
      <w:r w:rsidR="00BA3ADA">
        <w:rPr>
          <w:rFonts w:ascii="Arial" w:hAnsi="Arial" w:cs="Arial"/>
          <w:sz w:val="24"/>
          <w:szCs w:val="24"/>
        </w:rPr>
        <w:t xml:space="preserve">Although </w:t>
      </w:r>
      <w:r w:rsidR="00F45071">
        <w:rPr>
          <w:rFonts w:ascii="Arial" w:hAnsi="Arial" w:cs="Arial"/>
          <w:sz w:val="24"/>
          <w:szCs w:val="24"/>
        </w:rPr>
        <w:t>at present recruitment in the voluntary industry seems stable (</w:t>
      </w:r>
      <w:r w:rsidR="006329B6">
        <w:rPr>
          <w:rFonts w:ascii="Arial" w:hAnsi="Arial" w:cs="Arial"/>
          <w:sz w:val="24"/>
          <w:szCs w:val="24"/>
        </w:rPr>
        <w:t xml:space="preserve">2017c), </w:t>
      </w:r>
      <w:r w:rsidR="00E51FDD">
        <w:rPr>
          <w:rFonts w:ascii="Arial" w:hAnsi="Arial" w:cs="Arial"/>
          <w:sz w:val="24"/>
          <w:szCs w:val="24"/>
        </w:rPr>
        <w:t xml:space="preserve">certain events such as </w:t>
      </w:r>
      <w:r w:rsidR="008621EA">
        <w:rPr>
          <w:rFonts w:ascii="Arial" w:hAnsi="Arial" w:cs="Arial"/>
          <w:sz w:val="24"/>
          <w:szCs w:val="24"/>
        </w:rPr>
        <w:t xml:space="preserve">Brexit have lead to uncertainty for </w:t>
      </w:r>
      <w:r w:rsidR="00F068F9">
        <w:rPr>
          <w:rFonts w:ascii="Arial" w:hAnsi="Arial" w:cs="Arial"/>
          <w:sz w:val="24"/>
          <w:szCs w:val="24"/>
        </w:rPr>
        <w:t>organisations</w:t>
      </w:r>
      <w:r w:rsidR="008621EA">
        <w:rPr>
          <w:rFonts w:ascii="Arial" w:hAnsi="Arial" w:cs="Arial"/>
          <w:sz w:val="24"/>
          <w:szCs w:val="24"/>
        </w:rPr>
        <w:t xml:space="preserve"> (CIPD, 2018).</w:t>
      </w:r>
    </w:p>
    <w:p w14:paraId="07B06696" w14:textId="70BEB567" w:rsidR="00171239" w:rsidRPr="0044723D" w:rsidRDefault="00C20355" w:rsidP="00171239">
      <w:pPr>
        <w:rPr>
          <w:rFonts w:ascii="Arial" w:hAnsi="Arial" w:cs="Arial"/>
          <w:sz w:val="24"/>
          <w:szCs w:val="24"/>
        </w:rPr>
      </w:pPr>
      <w:r>
        <w:rPr>
          <w:rFonts w:ascii="Arial" w:hAnsi="Arial" w:cs="Arial"/>
          <w:sz w:val="24"/>
          <w:szCs w:val="24"/>
        </w:rPr>
        <w:t xml:space="preserve">Known as </w:t>
      </w:r>
      <w:r w:rsidR="00171239" w:rsidRPr="00C20355">
        <w:rPr>
          <w:rFonts w:ascii="Arial" w:hAnsi="Arial" w:cs="Arial"/>
          <w:sz w:val="24"/>
          <w:szCs w:val="24"/>
        </w:rPr>
        <w:t>Brexit</w:t>
      </w:r>
      <w:r>
        <w:rPr>
          <w:rFonts w:ascii="Arial" w:hAnsi="Arial" w:cs="Arial"/>
          <w:sz w:val="24"/>
          <w:szCs w:val="24"/>
        </w:rPr>
        <w:t>, o</w:t>
      </w:r>
      <w:r w:rsidR="00171239" w:rsidRPr="0044723D">
        <w:rPr>
          <w:rFonts w:ascii="Arial" w:hAnsi="Arial" w:cs="Arial"/>
          <w:sz w:val="24"/>
          <w:szCs w:val="24"/>
        </w:rPr>
        <w:t xml:space="preserve">n 29th March 2019, the UK will leave the EU. Directly, the potential effect on current CA human resources, is small, with 96% of employees considering themselves British (Citizens Advice, 2017a). This is not the same for all organisations in a knowledge economy, with some having a high proportion of EU citizens filling vacancies, for instance in the Higher Education sector: </w:t>
      </w:r>
    </w:p>
    <w:p w14:paraId="155C2EC9" w14:textId="5F556703" w:rsidR="00171239" w:rsidRPr="0044723D" w:rsidRDefault="00171239" w:rsidP="00171239">
      <w:pPr>
        <w:rPr>
          <w:rFonts w:ascii="Arial" w:hAnsi="Arial" w:cs="Arial"/>
          <w:sz w:val="24"/>
          <w:szCs w:val="24"/>
        </w:rPr>
      </w:pPr>
      <w:r w:rsidRPr="0044723D">
        <w:rPr>
          <w:rFonts w:ascii="Arial" w:hAnsi="Arial" w:cs="Arial"/>
          <w:sz w:val="24"/>
          <w:szCs w:val="24"/>
        </w:rPr>
        <w:t xml:space="preserve">“One driver of productivity growth is employers’ ability to access appropriately skilled labour. And CIPD LMO report suggests that the challenge facing employers in holding on to their staff has already begun, </w:t>
      </w:r>
      <w:r w:rsidR="00F068F9" w:rsidRPr="0044723D">
        <w:rPr>
          <w:rFonts w:ascii="Arial" w:hAnsi="Arial" w:cs="Arial"/>
          <w:sz w:val="24"/>
          <w:szCs w:val="24"/>
        </w:rPr>
        <w:t>even though</w:t>
      </w:r>
      <w:r w:rsidRPr="0044723D">
        <w:rPr>
          <w:rFonts w:ascii="Arial" w:hAnsi="Arial" w:cs="Arial"/>
          <w:sz w:val="24"/>
          <w:szCs w:val="24"/>
        </w:rPr>
        <w:t xml:space="preserve"> there is no immediate prospect of changes to government policy. </w:t>
      </w:r>
    </w:p>
    <w:p w14:paraId="0C7B8188" w14:textId="6C6F5697" w:rsidR="00171239" w:rsidRPr="0044723D" w:rsidRDefault="00171239" w:rsidP="00171239">
      <w:pPr>
        <w:rPr>
          <w:rFonts w:ascii="Arial" w:hAnsi="Arial" w:cs="Arial"/>
          <w:sz w:val="24"/>
          <w:szCs w:val="24"/>
        </w:rPr>
      </w:pPr>
      <w:r w:rsidRPr="0044723D">
        <w:rPr>
          <w:rFonts w:ascii="Arial" w:hAnsi="Arial" w:cs="Arial"/>
          <w:sz w:val="24"/>
          <w:szCs w:val="24"/>
        </w:rPr>
        <w:lastRenderedPageBreak/>
        <w:t xml:space="preserve">The latest HESA data shows that there were approximately 50,000 EU staff in the HE </w:t>
      </w:r>
      <w:r w:rsidR="00F068F9" w:rsidRPr="0044723D">
        <w:rPr>
          <w:rFonts w:ascii="Arial" w:hAnsi="Arial" w:cs="Arial"/>
          <w:sz w:val="24"/>
          <w:szCs w:val="24"/>
        </w:rPr>
        <w:t>sectors</w:t>
      </w:r>
      <w:r w:rsidRPr="0044723D">
        <w:rPr>
          <w:rFonts w:ascii="Arial" w:hAnsi="Arial" w:cs="Arial"/>
          <w:sz w:val="24"/>
          <w:szCs w:val="24"/>
        </w:rPr>
        <w:t xml:space="preserve"> in 2016/17, showing the importance to the sector, which follows my organisation.</w:t>
      </w:r>
    </w:p>
    <w:p w14:paraId="7924EDD5" w14:textId="77777777" w:rsidR="00171239" w:rsidRPr="0044723D" w:rsidRDefault="00171239" w:rsidP="00171239">
      <w:pPr>
        <w:rPr>
          <w:rFonts w:ascii="Arial" w:hAnsi="Arial" w:cs="Arial"/>
          <w:sz w:val="24"/>
          <w:szCs w:val="24"/>
        </w:rPr>
      </w:pPr>
      <w:r w:rsidRPr="0044723D">
        <w:rPr>
          <w:rFonts w:ascii="Arial" w:hAnsi="Arial" w:cs="Arial"/>
          <w:sz w:val="24"/>
          <w:szCs w:val="24"/>
        </w:rPr>
        <w:t>A drain of skilled staff could have a damaging effect on my organisation, across all levels.” (Evans, 2018).</w:t>
      </w:r>
    </w:p>
    <w:p w14:paraId="18C503C2" w14:textId="47257792" w:rsidR="00171239" w:rsidRPr="0044723D" w:rsidRDefault="00171239" w:rsidP="00171239">
      <w:pPr>
        <w:rPr>
          <w:rFonts w:ascii="Arial" w:hAnsi="Arial" w:cs="Arial"/>
          <w:sz w:val="24"/>
          <w:szCs w:val="24"/>
        </w:rPr>
      </w:pPr>
      <w:r w:rsidRPr="0044723D">
        <w:rPr>
          <w:rFonts w:ascii="Arial" w:hAnsi="Arial" w:cs="Arial"/>
          <w:sz w:val="24"/>
          <w:szCs w:val="24"/>
        </w:rPr>
        <w:t xml:space="preserve">An indirect effect on CA’s available talent is the compounded effect Brexit will have on existing difficulties of talent supply (CIPD, 2018). As figure 1 shows, the 32% of the voluntary sector have hard to fill vacancies, with also a high level hard to fill vacancies in sectors interrelated with the service CA provides (Citizens Advice, 2017) such as healthcare, public sector, finance, education, and business services. Brexit is set to compound this issue, with available talent being at a premium, which would not just effect CA in terms of core employees, but </w:t>
      </w:r>
      <w:r w:rsidR="00F068F9" w:rsidRPr="0044723D">
        <w:rPr>
          <w:rFonts w:ascii="Arial" w:hAnsi="Arial" w:cs="Arial"/>
          <w:sz w:val="24"/>
          <w:szCs w:val="24"/>
        </w:rPr>
        <w:t>volunteer’s</w:t>
      </w:r>
      <w:r w:rsidRPr="0044723D">
        <w:rPr>
          <w:rFonts w:ascii="Arial" w:hAnsi="Arial" w:cs="Arial"/>
          <w:sz w:val="24"/>
          <w:szCs w:val="24"/>
        </w:rPr>
        <w:t xml:space="preserve"> numbers. As an organisation that is highly dependent on skilled, voluntary worker to reduce costs of noncore employees, and to achieve the </w:t>
      </w:r>
      <w:r w:rsidR="00F068F9" w:rsidRPr="0044723D">
        <w:rPr>
          <w:rFonts w:ascii="Arial" w:hAnsi="Arial" w:cs="Arial"/>
          <w:sz w:val="24"/>
          <w:szCs w:val="24"/>
        </w:rPr>
        <w:t>organisation</w:t>
      </w:r>
      <w:r w:rsidRPr="0044723D">
        <w:rPr>
          <w:rFonts w:ascii="Arial" w:hAnsi="Arial" w:cs="Arial"/>
          <w:sz w:val="24"/>
          <w:szCs w:val="24"/>
        </w:rPr>
        <w:t>’ social aims (Citizens Advice, 2014) this would radically effect performance.</w:t>
      </w:r>
    </w:p>
    <w:p w14:paraId="592DFB39" w14:textId="77777777" w:rsidR="00171239" w:rsidRPr="0044723D" w:rsidRDefault="00171239" w:rsidP="00171239">
      <w:pPr>
        <w:rPr>
          <w:rFonts w:ascii="Arial" w:hAnsi="Arial" w:cs="Arial"/>
          <w:sz w:val="24"/>
          <w:szCs w:val="24"/>
        </w:rPr>
      </w:pPr>
      <w:r>
        <w:rPr>
          <w:noProof/>
        </w:rPr>
        <w:drawing>
          <wp:inline distT="0" distB="0" distL="0" distR="0" wp14:anchorId="5C224847" wp14:editId="2B42BB0C">
            <wp:extent cx="3876383" cy="3575417"/>
            <wp:effectExtent l="19050" t="19050" r="10160" b="254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555" t="24711" r="27865" b="13666"/>
                    <a:stretch/>
                  </pic:blipFill>
                  <pic:spPr bwMode="auto">
                    <a:xfrm>
                      <a:off x="0" y="0"/>
                      <a:ext cx="3929923" cy="362480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1E9FE92C" w14:textId="1C305F31" w:rsidR="009115EF" w:rsidRPr="00751CE5" w:rsidRDefault="00171239" w:rsidP="00FB4BA1">
      <w:pPr>
        <w:rPr>
          <w:rFonts w:ascii="Arial" w:hAnsi="Arial" w:cs="Arial"/>
          <w:sz w:val="24"/>
          <w:szCs w:val="24"/>
        </w:rPr>
      </w:pPr>
      <w:r w:rsidRPr="0044723D">
        <w:rPr>
          <w:rFonts w:ascii="Arial" w:hAnsi="Arial" w:cs="Arial"/>
          <w:sz w:val="24"/>
          <w:szCs w:val="24"/>
        </w:rPr>
        <w:t xml:space="preserve"> Figure 1 (CIPD, 2017b)</w:t>
      </w:r>
    </w:p>
    <w:p w14:paraId="44845A9C" w14:textId="77777777" w:rsidR="009115EF" w:rsidRPr="00FB4BA1" w:rsidRDefault="009115EF" w:rsidP="00FB4BA1">
      <w:pPr>
        <w:rPr>
          <w:rFonts w:ascii="Arial" w:hAnsi="Arial" w:cs="Arial"/>
          <w:sz w:val="24"/>
          <w:szCs w:val="24"/>
          <w:u w:val="single"/>
        </w:rPr>
      </w:pPr>
    </w:p>
    <w:p w14:paraId="30207C78" w14:textId="2A6D108D" w:rsidR="00744526" w:rsidRDefault="00FB4BA1">
      <w:pPr>
        <w:rPr>
          <w:rFonts w:ascii="Arial" w:hAnsi="Arial" w:cs="Arial"/>
          <w:b/>
          <w:sz w:val="24"/>
          <w:szCs w:val="24"/>
          <w:u w:val="single"/>
        </w:rPr>
      </w:pPr>
      <w:r w:rsidRPr="00FB4BA1">
        <w:rPr>
          <w:rFonts w:ascii="Arial" w:hAnsi="Arial" w:cs="Arial"/>
          <w:b/>
          <w:sz w:val="24"/>
          <w:szCs w:val="24"/>
          <w:u w:val="single"/>
        </w:rPr>
        <w:t>An Increas</w:t>
      </w:r>
      <w:r w:rsidR="00F068F9">
        <w:rPr>
          <w:rFonts w:ascii="Arial" w:hAnsi="Arial" w:cs="Arial"/>
          <w:b/>
          <w:sz w:val="24"/>
          <w:szCs w:val="24"/>
          <w:u w:val="single"/>
        </w:rPr>
        <w:t>ing</w:t>
      </w:r>
      <w:r w:rsidRPr="00FB4BA1">
        <w:rPr>
          <w:rFonts w:ascii="Arial" w:hAnsi="Arial" w:cs="Arial"/>
          <w:b/>
          <w:sz w:val="24"/>
          <w:szCs w:val="24"/>
          <w:u w:val="single"/>
        </w:rPr>
        <w:t>ly Diverse and International Workforce</w:t>
      </w:r>
    </w:p>
    <w:p w14:paraId="558C7644" w14:textId="77777777" w:rsidR="0044723D" w:rsidRPr="0044723D" w:rsidRDefault="0044723D" w:rsidP="0044723D">
      <w:pPr>
        <w:rPr>
          <w:rFonts w:ascii="Arial" w:hAnsi="Arial" w:cs="Arial"/>
          <w:sz w:val="24"/>
          <w:szCs w:val="24"/>
        </w:rPr>
      </w:pPr>
      <w:r w:rsidRPr="0044723D">
        <w:rPr>
          <w:rFonts w:ascii="Arial" w:hAnsi="Arial" w:cs="Arial"/>
          <w:sz w:val="24"/>
          <w:szCs w:val="24"/>
        </w:rPr>
        <w:t xml:space="preserve">Globalisation, although not a new phenomenon, at an increased speed, it is now having a greater bearing on political, economic and social factors (Truss et al, 2012). </w:t>
      </w:r>
    </w:p>
    <w:p w14:paraId="08A1F8F5" w14:textId="7EA564DF" w:rsidR="0044723D" w:rsidRPr="0044723D" w:rsidRDefault="0044723D" w:rsidP="0044723D">
      <w:pPr>
        <w:rPr>
          <w:rFonts w:ascii="Arial" w:hAnsi="Arial" w:cs="Arial"/>
          <w:sz w:val="24"/>
          <w:szCs w:val="24"/>
        </w:rPr>
      </w:pPr>
      <w:r w:rsidRPr="0044723D">
        <w:rPr>
          <w:rFonts w:ascii="Arial" w:hAnsi="Arial" w:cs="Arial"/>
          <w:sz w:val="24"/>
          <w:szCs w:val="24"/>
        </w:rPr>
        <w:t xml:space="preserve">Ngaire Woods (2000) considers globalization as being three “distinguishing elements”: “expansion of markets” with communication and transportation advances; a Knowledge economy “creating a borderless world”, “the transformation of politics” </w:t>
      </w:r>
      <w:r w:rsidRPr="0044723D">
        <w:rPr>
          <w:rFonts w:ascii="Arial" w:hAnsi="Arial" w:cs="Arial"/>
          <w:sz w:val="24"/>
          <w:szCs w:val="24"/>
        </w:rPr>
        <w:lastRenderedPageBreak/>
        <w:t xml:space="preserve">with </w:t>
      </w:r>
      <w:r w:rsidR="00F068F9" w:rsidRPr="0044723D">
        <w:rPr>
          <w:rFonts w:ascii="Arial" w:hAnsi="Arial" w:cs="Arial"/>
          <w:sz w:val="24"/>
          <w:szCs w:val="24"/>
        </w:rPr>
        <w:t>organisations</w:t>
      </w:r>
      <w:r w:rsidRPr="0044723D">
        <w:rPr>
          <w:rFonts w:ascii="Arial" w:hAnsi="Arial" w:cs="Arial"/>
          <w:sz w:val="24"/>
          <w:szCs w:val="24"/>
        </w:rPr>
        <w:t xml:space="preserve"> such as the EU but also, non-governmental organisations, (Woods, 2000; Kew and Stredwick, 2012. P.245). this is similar to what Economics Online (2018), links to such change: “Developments in ICT, transport and communications”, the two main causes being the internet and “containerisation”; global interconnection of people together and to organisations due to social media, opening markets up of good, services and people from across the globe; “e-payment systems”, leading to quicker, easier transactions; the ease that capital can be transferred across the globe, more opportunity for investment and to “repatriate profits”; “development of complex financial products”; increased trade and free trade; increased Multinationals and Transnationals (</w:t>
      </w:r>
      <w:r w:rsidR="00F068F9" w:rsidRPr="0044723D">
        <w:rPr>
          <w:rFonts w:ascii="Arial" w:hAnsi="Arial" w:cs="Arial"/>
          <w:sz w:val="24"/>
          <w:szCs w:val="24"/>
        </w:rPr>
        <w:t>Economics online</w:t>
      </w:r>
      <w:r w:rsidRPr="0044723D">
        <w:rPr>
          <w:rFonts w:ascii="Arial" w:hAnsi="Arial" w:cs="Arial"/>
          <w:sz w:val="24"/>
          <w:szCs w:val="24"/>
        </w:rPr>
        <w:t xml:space="preserve">, 2018). </w:t>
      </w:r>
    </w:p>
    <w:p w14:paraId="48DA9931" w14:textId="77777777" w:rsidR="00D80F91" w:rsidRDefault="0044723D" w:rsidP="0044723D">
      <w:pPr>
        <w:rPr>
          <w:rFonts w:ascii="Arial" w:hAnsi="Arial" w:cs="Arial"/>
          <w:sz w:val="24"/>
          <w:szCs w:val="24"/>
        </w:rPr>
      </w:pPr>
      <w:r w:rsidRPr="0044723D">
        <w:rPr>
          <w:rFonts w:ascii="Arial" w:hAnsi="Arial" w:cs="Arial"/>
          <w:sz w:val="24"/>
          <w:szCs w:val="24"/>
        </w:rPr>
        <w:t>The impact that globalisation has had on organisations generally, is that it has produced the need and ability for more flexibility and agility (New York Times, 2009: Truss et al 2012, p. 11), which is considered “critical for sustaining innovation in global markets” (Sparrow et al: Truss et al, 2012 p.11).</w:t>
      </w:r>
    </w:p>
    <w:p w14:paraId="32945711" w14:textId="35B9D0A3" w:rsidR="0044723D" w:rsidRDefault="0044723D" w:rsidP="0044723D">
      <w:pPr>
        <w:rPr>
          <w:rFonts w:ascii="Arial" w:hAnsi="Arial" w:cs="Arial"/>
          <w:sz w:val="24"/>
          <w:szCs w:val="24"/>
        </w:rPr>
      </w:pPr>
      <w:r w:rsidRPr="0044723D">
        <w:rPr>
          <w:rFonts w:ascii="Arial" w:hAnsi="Arial" w:cs="Arial"/>
          <w:sz w:val="24"/>
          <w:szCs w:val="24"/>
        </w:rPr>
        <w:t xml:space="preserve"> </w:t>
      </w:r>
      <w:r w:rsidR="0072470A">
        <w:rPr>
          <w:rFonts w:ascii="Arial" w:hAnsi="Arial" w:cs="Arial"/>
          <w:sz w:val="24"/>
          <w:szCs w:val="24"/>
        </w:rPr>
        <w:t xml:space="preserve">Secondly, </w:t>
      </w:r>
      <w:r w:rsidR="006E55D9">
        <w:rPr>
          <w:rFonts w:ascii="Arial" w:hAnsi="Arial" w:cs="Arial"/>
          <w:sz w:val="24"/>
          <w:szCs w:val="24"/>
        </w:rPr>
        <w:t xml:space="preserve">the “relocation of work” will require </w:t>
      </w:r>
      <w:r w:rsidR="00D80F91">
        <w:rPr>
          <w:rFonts w:ascii="Arial" w:hAnsi="Arial" w:cs="Arial"/>
          <w:sz w:val="24"/>
          <w:szCs w:val="24"/>
        </w:rPr>
        <w:t>increased, employees to</w:t>
      </w:r>
      <w:r w:rsidR="00E05BAC">
        <w:rPr>
          <w:rFonts w:ascii="Arial" w:hAnsi="Arial" w:cs="Arial"/>
          <w:sz w:val="24"/>
          <w:szCs w:val="24"/>
        </w:rPr>
        <w:t xml:space="preserve"> transfer to </w:t>
      </w:r>
      <w:r w:rsidR="0032249B">
        <w:rPr>
          <w:rFonts w:ascii="Arial" w:hAnsi="Arial" w:cs="Arial"/>
          <w:sz w:val="24"/>
          <w:szCs w:val="24"/>
        </w:rPr>
        <w:t xml:space="preserve">other locations globally. In the management of </w:t>
      </w:r>
      <w:r w:rsidR="000D5F2A">
        <w:rPr>
          <w:rFonts w:ascii="Arial" w:hAnsi="Arial" w:cs="Arial"/>
          <w:sz w:val="24"/>
          <w:szCs w:val="24"/>
        </w:rPr>
        <w:t>Human Resource</w:t>
      </w:r>
      <w:r w:rsidR="0032249B">
        <w:rPr>
          <w:rFonts w:ascii="Arial" w:hAnsi="Arial" w:cs="Arial"/>
          <w:sz w:val="24"/>
          <w:szCs w:val="24"/>
        </w:rPr>
        <w:t xml:space="preserve">, </w:t>
      </w:r>
      <w:r w:rsidR="000D5F2A">
        <w:rPr>
          <w:rFonts w:ascii="Arial" w:hAnsi="Arial" w:cs="Arial"/>
          <w:sz w:val="24"/>
          <w:szCs w:val="24"/>
        </w:rPr>
        <w:t>all functions would be woul</w:t>
      </w:r>
      <w:r w:rsidR="0060348A">
        <w:rPr>
          <w:rFonts w:ascii="Arial" w:hAnsi="Arial" w:cs="Arial"/>
          <w:sz w:val="24"/>
          <w:szCs w:val="24"/>
        </w:rPr>
        <w:t>d</w:t>
      </w:r>
      <w:r w:rsidR="000D5F2A">
        <w:rPr>
          <w:rFonts w:ascii="Arial" w:hAnsi="Arial" w:cs="Arial"/>
          <w:sz w:val="24"/>
          <w:szCs w:val="24"/>
        </w:rPr>
        <w:t xml:space="preserve"> need to evolve, for example: recru</w:t>
      </w:r>
      <w:r w:rsidR="000D5F2A" w:rsidRPr="00DE3CC8">
        <w:rPr>
          <w:rFonts w:ascii="Arial" w:hAnsi="Arial" w:cs="Arial"/>
          <w:sz w:val="24"/>
          <w:szCs w:val="24"/>
        </w:rPr>
        <w:t xml:space="preserve">itment </w:t>
      </w:r>
      <w:r w:rsidR="000D5F2A">
        <w:rPr>
          <w:rFonts w:ascii="Arial" w:hAnsi="Arial" w:cs="Arial"/>
          <w:sz w:val="24"/>
          <w:szCs w:val="24"/>
        </w:rPr>
        <w:t xml:space="preserve">of global talent pools, </w:t>
      </w:r>
      <w:r w:rsidR="000D5F2A" w:rsidRPr="00DE3CC8">
        <w:rPr>
          <w:rFonts w:ascii="Arial" w:hAnsi="Arial" w:cs="Arial"/>
          <w:sz w:val="24"/>
          <w:szCs w:val="24"/>
        </w:rPr>
        <w:t>training employees in cross-cultural skills</w:t>
      </w:r>
      <w:r w:rsidR="000D5F2A">
        <w:rPr>
          <w:rFonts w:ascii="Arial" w:hAnsi="Arial" w:cs="Arial"/>
          <w:sz w:val="24"/>
          <w:szCs w:val="24"/>
        </w:rPr>
        <w:t xml:space="preserve">, and creating </w:t>
      </w:r>
      <w:r w:rsidR="00FD00DE">
        <w:rPr>
          <w:rFonts w:ascii="Arial" w:hAnsi="Arial" w:cs="Arial"/>
          <w:sz w:val="24"/>
          <w:szCs w:val="24"/>
        </w:rPr>
        <w:t>an</w:t>
      </w:r>
      <w:r w:rsidR="00FD00DE" w:rsidRPr="00DE3CC8">
        <w:rPr>
          <w:rFonts w:ascii="Arial" w:hAnsi="Arial" w:cs="Arial"/>
          <w:sz w:val="24"/>
          <w:szCs w:val="24"/>
        </w:rPr>
        <w:t xml:space="preserve"> exit strategy</w:t>
      </w:r>
      <w:r w:rsidR="000D5F2A" w:rsidRPr="00DE3CC8">
        <w:rPr>
          <w:rFonts w:ascii="Arial" w:hAnsi="Arial" w:cs="Arial"/>
          <w:sz w:val="24"/>
          <w:szCs w:val="24"/>
        </w:rPr>
        <w:t xml:space="preserve"> </w:t>
      </w:r>
      <w:r w:rsidR="000D5F2A">
        <w:rPr>
          <w:rFonts w:ascii="Arial" w:hAnsi="Arial" w:cs="Arial"/>
          <w:sz w:val="24"/>
          <w:szCs w:val="24"/>
        </w:rPr>
        <w:t>which</w:t>
      </w:r>
      <w:r w:rsidR="000D5F2A" w:rsidRPr="00DE3CC8">
        <w:rPr>
          <w:rFonts w:ascii="Arial" w:hAnsi="Arial" w:cs="Arial"/>
          <w:sz w:val="24"/>
          <w:szCs w:val="24"/>
        </w:rPr>
        <w:t xml:space="preserve"> treat</w:t>
      </w:r>
      <w:r w:rsidR="000D5F2A">
        <w:rPr>
          <w:rFonts w:ascii="Arial" w:hAnsi="Arial" w:cs="Arial"/>
          <w:sz w:val="24"/>
          <w:szCs w:val="24"/>
        </w:rPr>
        <w:t xml:space="preserve">s </w:t>
      </w:r>
      <w:r w:rsidR="000D5F2A" w:rsidRPr="00DE3CC8">
        <w:rPr>
          <w:rFonts w:ascii="Arial" w:hAnsi="Arial" w:cs="Arial"/>
          <w:sz w:val="24"/>
          <w:szCs w:val="24"/>
        </w:rPr>
        <w:t>ex-employees as expatriates of the MNC who</w:t>
      </w:r>
      <w:r w:rsidR="000D5F2A">
        <w:rPr>
          <w:rFonts w:ascii="Arial" w:hAnsi="Arial" w:cs="Arial"/>
          <w:sz w:val="24"/>
          <w:szCs w:val="24"/>
        </w:rPr>
        <w:t>m the organization mu</w:t>
      </w:r>
      <w:r w:rsidR="008D6B4D">
        <w:rPr>
          <w:rFonts w:ascii="Arial" w:hAnsi="Arial" w:cs="Arial"/>
          <w:sz w:val="24"/>
          <w:szCs w:val="24"/>
        </w:rPr>
        <w:t>s</w:t>
      </w:r>
      <w:r w:rsidR="000D5F2A">
        <w:rPr>
          <w:rFonts w:ascii="Arial" w:hAnsi="Arial" w:cs="Arial"/>
          <w:sz w:val="24"/>
          <w:szCs w:val="24"/>
        </w:rPr>
        <w:t>t</w:t>
      </w:r>
      <w:r w:rsidR="000D5F2A" w:rsidRPr="00DE3CC8">
        <w:rPr>
          <w:rFonts w:ascii="Arial" w:hAnsi="Arial" w:cs="Arial"/>
          <w:sz w:val="24"/>
          <w:szCs w:val="24"/>
        </w:rPr>
        <w:t xml:space="preserve"> </w:t>
      </w:r>
      <w:r w:rsidR="000D5F2A">
        <w:rPr>
          <w:rFonts w:ascii="Arial" w:hAnsi="Arial" w:cs="Arial"/>
          <w:sz w:val="24"/>
          <w:szCs w:val="24"/>
        </w:rPr>
        <w:t xml:space="preserve">take </w:t>
      </w:r>
      <w:r w:rsidR="000D5F2A" w:rsidRPr="00DE3CC8">
        <w:rPr>
          <w:rFonts w:ascii="Arial" w:hAnsi="Arial" w:cs="Arial"/>
          <w:sz w:val="24"/>
          <w:szCs w:val="24"/>
        </w:rPr>
        <w:t>responsibility for (Henderson, 2017).</w:t>
      </w:r>
    </w:p>
    <w:p w14:paraId="2B707C87" w14:textId="17490071" w:rsidR="0044723D" w:rsidRPr="00FB4BA1" w:rsidRDefault="0044723D" w:rsidP="00FB4BA1">
      <w:pPr>
        <w:rPr>
          <w:rFonts w:ascii="Arial" w:hAnsi="Arial" w:cs="Arial"/>
          <w:sz w:val="24"/>
          <w:szCs w:val="24"/>
          <w:u w:val="single"/>
        </w:rPr>
      </w:pPr>
      <w:r w:rsidRPr="00FB4BA1">
        <w:rPr>
          <w:rFonts w:ascii="Arial" w:hAnsi="Arial" w:cs="Arial"/>
          <w:sz w:val="24"/>
          <w:szCs w:val="24"/>
          <w:u w:val="single"/>
        </w:rPr>
        <w:t>Citizens Advice as a NGO and INGO</w:t>
      </w:r>
    </w:p>
    <w:p w14:paraId="204CBEA5" w14:textId="5309FA99" w:rsidR="0044723D" w:rsidRDefault="00FB4BA1" w:rsidP="0044723D">
      <w:pPr>
        <w:rPr>
          <w:rFonts w:ascii="Arial" w:hAnsi="Arial" w:cs="Arial"/>
          <w:sz w:val="24"/>
          <w:szCs w:val="24"/>
        </w:rPr>
      </w:pPr>
      <w:r w:rsidRPr="00FB4BA1">
        <w:rPr>
          <w:rFonts w:ascii="Arial" w:hAnsi="Arial" w:cs="Arial"/>
          <w:sz w:val="24"/>
          <w:szCs w:val="24"/>
        </w:rPr>
        <w:t xml:space="preserve">Deloitte’s 2018 Human Global Capital Trend Report: The Rise of the Social Enterprise highlights that trust of the political establishment diminishes, it has become the place of “businesses to fill the gap” (Deloitte, 2018). NGOs, such as Not-for-profits, are positioned to increase impact of their social adjectives as </w:t>
      </w:r>
      <w:r w:rsidR="00FD00DE" w:rsidRPr="00FB4BA1">
        <w:rPr>
          <w:rFonts w:ascii="Arial" w:hAnsi="Arial" w:cs="Arial"/>
          <w:sz w:val="24"/>
          <w:szCs w:val="24"/>
        </w:rPr>
        <w:t>a political actor</w:t>
      </w:r>
      <w:r w:rsidRPr="00FB4BA1">
        <w:rPr>
          <w:rFonts w:ascii="Arial" w:hAnsi="Arial" w:cs="Arial"/>
          <w:sz w:val="24"/>
          <w:szCs w:val="24"/>
        </w:rPr>
        <w:t>, (Marwell, 2004), and so considered “important vehicles for promoting civic engagement and furthering democratic ideals</w:t>
      </w:r>
      <w:r w:rsidR="00C80E76">
        <w:rPr>
          <w:rFonts w:ascii="Arial" w:hAnsi="Arial" w:cs="Arial"/>
          <w:sz w:val="24"/>
          <w:szCs w:val="24"/>
        </w:rPr>
        <w:t>”</w:t>
      </w:r>
      <w:r w:rsidRPr="00FB4BA1">
        <w:rPr>
          <w:rFonts w:ascii="Arial" w:hAnsi="Arial" w:cs="Arial"/>
          <w:sz w:val="24"/>
          <w:szCs w:val="24"/>
        </w:rPr>
        <w:t xml:space="preserve"> (Putnam, 2000; skocpol, 2003: LeRoux, Goerdel, 2009).</w:t>
      </w:r>
      <w:r w:rsidR="0044723D" w:rsidRPr="0044723D">
        <w:rPr>
          <w:rFonts w:ascii="Arial" w:hAnsi="Arial" w:cs="Arial"/>
          <w:sz w:val="24"/>
          <w:szCs w:val="24"/>
        </w:rPr>
        <w:t xml:space="preserve"> </w:t>
      </w:r>
    </w:p>
    <w:p w14:paraId="706E6323" w14:textId="661CE107" w:rsidR="00FB4BA1" w:rsidRPr="00FB4BA1" w:rsidRDefault="0044723D" w:rsidP="00FB4BA1">
      <w:pPr>
        <w:rPr>
          <w:rFonts w:ascii="Arial" w:hAnsi="Arial" w:cs="Arial"/>
          <w:sz w:val="24"/>
          <w:szCs w:val="24"/>
        </w:rPr>
      </w:pPr>
      <w:r w:rsidRPr="0044723D">
        <w:rPr>
          <w:rFonts w:ascii="Arial" w:hAnsi="Arial" w:cs="Arial"/>
          <w:sz w:val="24"/>
          <w:szCs w:val="24"/>
        </w:rPr>
        <w:t xml:space="preserve">MNC have profound effect with their increasing roles as NGO political </w:t>
      </w:r>
      <w:r w:rsidR="00FD00DE" w:rsidRPr="0044723D">
        <w:rPr>
          <w:rFonts w:ascii="Arial" w:hAnsi="Arial" w:cs="Arial"/>
          <w:sz w:val="24"/>
          <w:szCs w:val="24"/>
        </w:rPr>
        <w:t>agents in</w:t>
      </w:r>
      <w:r w:rsidRPr="0044723D">
        <w:rPr>
          <w:rFonts w:ascii="Arial" w:hAnsi="Arial" w:cs="Arial"/>
          <w:sz w:val="24"/>
          <w:szCs w:val="24"/>
        </w:rPr>
        <w:t xml:space="preserve"> four main areas: “corporations as distributive agents, corporations as political communities, corporate practices and policies as citizenship issues, and corporations as active participants in the political process” (Néron, P., 2010). Leading to far greater influence economically and politically</w:t>
      </w:r>
      <w:r w:rsidR="001B1906">
        <w:rPr>
          <w:rFonts w:ascii="Arial" w:hAnsi="Arial" w:cs="Arial"/>
          <w:sz w:val="24"/>
          <w:szCs w:val="24"/>
        </w:rPr>
        <w:t>.</w:t>
      </w:r>
    </w:p>
    <w:p w14:paraId="55DE19F8" w14:textId="77777777" w:rsidR="00FB4BA1" w:rsidRPr="00FB4BA1" w:rsidRDefault="00FB4BA1" w:rsidP="00FB4BA1">
      <w:pPr>
        <w:rPr>
          <w:rFonts w:ascii="Arial" w:hAnsi="Arial" w:cs="Arial"/>
          <w:sz w:val="24"/>
          <w:szCs w:val="24"/>
        </w:rPr>
      </w:pPr>
      <w:r w:rsidRPr="00FB4BA1">
        <w:rPr>
          <w:rFonts w:ascii="Arial" w:hAnsi="Arial" w:cs="Arial"/>
          <w:sz w:val="24"/>
          <w:szCs w:val="24"/>
        </w:rPr>
        <w:t xml:space="preserve"> As a voluntary organisation, Citizens Advice (CA) acts as a (NGO) (Weiss and Gordenker, 1996: 18: Yanacopulos, 2015) and as such, needs to consider a much larger selection of stakeholders and their concerns. One significant trend going forward being how society as a whole’s perception of how organisations are seen to manage its Human Capitital in an ethical manor (Deloitte, 2018). This is true for both in the UK and abroad, as Citizens advice has also become a player internationally, becoming a INGO (LeRoux, Goerdel, 2009). </w:t>
      </w:r>
    </w:p>
    <w:p w14:paraId="7C24A445" w14:textId="6C120448" w:rsidR="00DA7522" w:rsidRDefault="00FB4BA1" w:rsidP="00FB4BA1">
      <w:pPr>
        <w:rPr>
          <w:rFonts w:ascii="Arial" w:hAnsi="Arial" w:cs="Arial"/>
          <w:sz w:val="24"/>
          <w:szCs w:val="24"/>
        </w:rPr>
      </w:pPr>
      <w:r w:rsidRPr="00FB4BA1">
        <w:rPr>
          <w:rFonts w:ascii="Arial" w:hAnsi="Arial" w:cs="Arial"/>
          <w:sz w:val="24"/>
          <w:szCs w:val="24"/>
        </w:rPr>
        <w:t xml:space="preserve">Citizens Advice International launched in 2004, with the aim to represent other similar advice organizations across the globe, in countries such as “Gibraltar, the Czech Republic and New Zealand”. There were twelve partner organisations, in </w:t>
      </w:r>
      <w:r w:rsidRPr="00FB4BA1">
        <w:rPr>
          <w:rFonts w:ascii="Arial" w:hAnsi="Arial" w:cs="Arial"/>
          <w:sz w:val="24"/>
          <w:szCs w:val="24"/>
        </w:rPr>
        <w:lastRenderedPageBreak/>
        <w:t xml:space="preserve">various countries around the world as of 2014 (Citizens Advice, 2014). In addition to ensuring that talent is sourced and managed ethically (Deloitte, 2018), Citizens Advice needs to also consider how to operate international and having the talent with the necessary </w:t>
      </w:r>
      <w:r w:rsidR="00FD00DE" w:rsidRPr="00FB4BA1">
        <w:rPr>
          <w:rFonts w:ascii="Arial" w:hAnsi="Arial" w:cs="Arial"/>
          <w:sz w:val="24"/>
          <w:szCs w:val="24"/>
        </w:rPr>
        <w:t>Knowledge</w:t>
      </w:r>
      <w:r w:rsidRPr="00FB4BA1">
        <w:rPr>
          <w:rFonts w:ascii="Arial" w:hAnsi="Arial" w:cs="Arial"/>
          <w:sz w:val="24"/>
          <w:szCs w:val="24"/>
        </w:rPr>
        <w:t>, Skills and Abilities (KSA) to fully support its global partners to provide services to culturally diverse clients with additional needs, in the UK and at the foreign subsidiaries (Burke, Ng, 2006).</w:t>
      </w:r>
      <w:r w:rsidR="00DA7522" w:rsidRPr="00DA7522">
        <w:rPr>
          <w:rFonts w:ascii="Arial" w:hAnsi="Arial" w:cs="Arial"/>
          <w:sz w:val="24"/>
          <w:szCs w:val="24"/>
        </w:rPr>
        <w:t xml:space="preserve"> </w:t>
      </w:r>
    </w:p>
    <w:p w14:paraId="44971A6E" w14:textId="145B0017" w:rsidR="00FB4BA1" w:rsidRPr="00FB4BA1" w:rsidRDefault="00DA7522" w:rsidP="00FB4BA1">
      <w:pPr>
        <w:rPr>
          <w:rFonts w:ascii="Arial" w:hAnsi="Arial" w:cs="Arial"/>
          <w:sz w:val="24"/>
          <w:szCs w:val="24"/>
        </w:rPr>
      </w:pPr>
      <w:r w:rsidRPr="0044723D">
        <w:rPr>
          <w:rFonts w:ascii="Arial" w:hAnsi="Arial" w:cs="Arial"/>
          <w:sz w:val="24"/>
          <w:szCs w:val="24"/>
        </w:rPr>
        <w:t>HRM is such organisations would need to be broader, requiring it to be holistic in its view</w:t>
      </w:r>
      <w:r>
        <w:rPr>
          <w:rFonts w:ascii="Arial" w:hAnsi="Arial" w:cs="Arial"/>
          <w:sz w:val="24"/>
          <w:szCs w:val="24"/>
        </w:rPr>
        <w:t xml:space="preserve"> “</w:t>
      </w:r>
      <w:r w:rsidRPr="00DE3CC8">
        <w:rPr>
          <w:rFonts w:ascii="Arial" w:hAnsi="Arial" w:cs="Arial"/>
          <w:sz w:val="24"/>
          <w:szCs w:val="24"/>
        </w:rPr>
        <w:t>as employees become almost stateless, by both the shrinking of the influence on state but also in a more extreme example of employees who are continuously on international assignments.</w:t>
      </w:r>
      <w:r>
        <w:rPr>
          <w:rFonts w:ascii="Arial" w:hAnsi="Arial" w:cs="Arial"/>
          <w:sz w:val="24"/>
          <w:szCs w:val="24"/>
        </w:rPr>
        <w:t xml:space="preserve">” (Davies, 2018). </w:t>
      </w:r>
    </w:p>
    <w:p w14:paraId="1F747A7C" w14:textId="475E5799" w:rsidR="00FB4BA1" w:rsidRDefault="00285473">
      <w:pPr>
        <w:rPr>
          <w:rFonts w:ascii="Arial" w:hAnsi="Arial" w:cs="Arial"/>
          <w:sz w:val="24"/>
          <w:szCs w:val="24"/>
          <w:u w:val="single"/>
        </w:rPr>
      </w:pPr>
      <w:r>
        <w:rPr>
          <w:rFonts w:ascii="Arial" w:hAnsi="Arial" w:cs="Arial"/>
          <w:sz w:val="24"/>
          <w:szCs w:val="24"/>
          <w:u w:val="single"/>
        </w:rPr>
        <w:t>IHRM</w:t>
      </w:r>
    </w:p>
    <w:p w14:paraId="55206565" w14:textId="1D66E616" w:rsidR="00FB4BA1" w:rsidRDefault="009C57D4">
      <w:pPr>
        <w:rPr>
          <w:rFonts w:ascii="Arial" w:hAnsi="Arial" w:cs="Arial"/>
          <w:sz w:val="24"/>
          <w:szCs w:val="24"/>
        </w:rPr>
      </w:pPr>
      <w:r>
        <w:rPr>
          <w:rFonts w:ascii="Arial" w:hAnsi="Arial" w:cs="Arial"/>
          <w:sz w:val="24"/>
          <w:szCs w:val="24"/>
        </w:rPr>
        <w:t xml:space="preserve">“A critical </w:t>
      </w:r>
      <w:r w:rsidR="00FA5CBD">
        <w:rPr>
          <w:rFonts w:ascii="Arial" w:hAnsi="Arial" w:cs="Arial"/>
          <w:sz w:val="24"/>
          <w:szCs w:val="24"/>
        </w:rPr>
        <w:t xml:space="preserve">challenge for </w:t>
      </w:r>
      <w:r w:rsidR="00FD00DE">
        <w:rPr>
          <w:rFonts w:ascii="Arial" w:hAnsi="Arial" w:cs="Arial"/>
          <w:sz w:val="24"/>
          <w:szCs w:val="24"/>
        </w:rPr>
        <w:t>organisations</w:t>
      </w:r>
      <w:r w:rsidR="00FA5CBD">
        <w:rPr>
          <w:rFonts w:ascii="Arial" w:hAnsi="Arial" w:cs="Arial"/>
          <w:sz w:val="24"/>
          <w:szCs w:val="24"/>
        </w:rPr>
        <w:t xml:space="preserve"> from both the public and the private sectors is the </w:t>
      </w:r>
      <w:r w:rsidR="00756422">
        <w:rPr>
          <w:rFonts w:ascii="Arial" w:hAnsi="Arial" w:cs="Arial"/>
          <w:sz w:val="24"/>
          <w:szCs w:val="24"/>
        </w:rPr>
        <w:t>need to operate across</w:t>
      </w:r>
      <w:r w:rsidR="009E759F">
        <w:rPr>
          <w:rFonts w:ascii="Arial" w:hAnsi="Arial" w:cs="Arial"/>
          <w:sz w:val="24"/>
          <w:szCs w:val="24"/>
        </w:rPr>
        <w:t xml:space="preserve"> national boundaries</w:t>
      </w:r>
      <w:r w:rsidR="00C41C8B">
        <w:rPr>
          <w:rFonts w:ascii="Arial" w:hAnsi="Arial" w:cs="Arial"/>
          <w:sz w:val="24"/>
          <w:szCs w:val="24"/>
        </w:rPr>
        <w:t>” (</w:t>
      </w:r>
      <w:r w:rsidR="00141273">
        <w:rPr>
          <w:rFonts w:ascii="Arial" w:hAnsi="Arial" w:cs="Arial"/>
          <w:sz w:val="24"/>
          <w:szCs w:val="24"/>
        </w:rPr>
        <w:t xml:space="preserve">Sparrow, </w:t>
      </w:r>
      <w:r w:rsidR="00141273">
        <w:rPr>
          <w:rFonts w:ascii="Arial" w:hAnsi="Arial" w:cs="Arial"/>
          <w:i/>
          <w:sz w:val="24"/>
          <w:szCs w:val="24"/>
        </w:rPr>
        <w:t xml:space="preserve">et al, </w:t>
      </w:r>
      <w:r w:rsidR="00141273">
        <w:rPr>
          <w:rFonts w:ascii="Arial" w:hAnsi="Arial" w:cs="Arial"/>
          <w:sz w:val="24"/>
          <w:szCs w:val="24"/>
        </w:rPr>
        <w:t>2011).</w:t>
      </w:r>
    </w:p>
    <w:p w14:paraId="11A89F13" w14:textId="27C2BA58" w:rsidR="00201334" w:rsidRDefault="00933099">
      <w:pPr>
        <w:rPr>
          <w:rFonts w:ascii="Arial" w:hAnsi="Arial" w:cs="Arial"/>
          <w:sz w:val="24"/>
          <w:szCs w:val="24"/>
        </w:rPr>
      </w:pPr>
      <w:r>
        <w:rPr>
          <w:rFonts w:ascii="Arial" w:hAnsi="Arial" w:cs="Arial"/>
          <w:sz w:val="24"/>
          <w:szCs w:val="24"/>
        </w:rPr>
        <w:t xml:space="preserve">The cultural make up of traditional </w:t>
      </w:r>
      <w:r w:rsidR="001845AD">
        <w:rPr>
          <w:rFonts w:ascii="Arial" w:hAnsi="Arial" w:cs="Arial"/>
          <w:sz w:val="24"/>
          <w:szCs w:val="24"/>
        </w:rPr>
        <w:t xml:space="preserve">HRM </w:t>
      </w:r>
      <w:r>
        <w:rPr>
          <w:rFonts w:ascii="Arial" w:hAnsi="Arial" w:cs="Arial"/>
          <w:sz w:val="24"/>
          <w:szCs w:val="24"/>
        </w:rPr>
        <w:t>in “North American</w:t>
      </w:r>
      <w:r w:rsidR="00E27627">
        <w:rPr>
          <w:rFonts w:ascii="Arial" w:hAnsi="Arial" w:cs="Arial"/>
          <w:sz w:val="24"/>
          <w:szCs w:val="24"/>
        </w:rPr>
        <w:t xml:space="preserve">” but with the drive of HRM in multinationals, the </w:t>
      </w:r>
      <w:r w:rsidR="00C27D03">
        <w:rPr>
          <w:rFonts w:ascii="Arial" w:hAnsi="Arial" w:cs="Arial"/>
          <w:sz w:val="24"/>
          <w:szCs w:val="24"/>
        </w:rPr>
        <w:t>fit of the traditional HRM in these countries may</w:t>
      </w:r>
      <w:r w:rsidR="00667CD6">
        <w:rPr>
          <w:rFonts w:ascii="Arial" w:hAnsi="Arial" w:cs="Arial"/>
          <w:sz w:val="24"/>
          <w:szCs w:val="24"/>
        </w:rPr>
        <w:t xml:space="preserve"> not</w:t>
      </w:r>
      <w:r w:rsidR="00C27D03">
        <w:rPr>
          <w:rFonts w:ascii="Arial" w:hAnsi="Arial" w:cs="Arial"/>
          <w:sz w:val="24"/>
          <w:szCs w:val="24"/>
        </w:rPr>
        <w:t xml:space="preserve"> align </w:t>
      </w:r>
      <w:r w:rsidR="00FD00DE">
        <w:rPr>
          <w:rFonts w:ascii="Arial" w:hAnsi="Arial" w:cs="Arial"/>
          <w:sz w:val="24"/>
          <w:szCs w:val="24"/>
        </w:rPr>
        <w:t>culturally</w:t>
      </w:r>
      <w:r w:rsidR="00C27D03">
        <w:rPr>
          <w:rFonts w:ascii="Arial" w:hAnsi="Arial" w:cs="Arial"/>
          <w:sz w:val="24"/>
          <w:szCs w:val="24"/>
        </w:rPr>
        <w:t xml:space="preserve"> or </w:t>
      </w:r>
      <w:r w:rsidR="000A1F50">
        <w:rPr>
          <w:rFonts w:ascii="Arial" w:hAnsi="Arial" w:cs="Arial"/>
          <w:sz w:val="24"/>
          <w:szCs w:val="24"/>
        </w:rPr>
        <w:t>through legislation</w:t>
      </w:r>
      <w:r w:rsidR="00C27D03">
        <w:rPr>
          <w:rFonts w:ascii="Arial" w:hAnsi="Arial" w:cs="Arial"/>
          <w:sz w:val="24"/>
          <w:szCs w:val="24"/>
        </w:rPr>
        <w:t xml:space="preserve"> (Henderson, 2017, p.</w:t>
      </w:r>
      <w:r w:rsidR="00791DC6">
        <w:rPr>
          <w:rFonts w:ascii="Arial" w:hAnsi="Arial" w:cs="Arial"/>
          <w:sz w:val="24"/>
          <w:szCs w:val="24"/>
        </w:rPr>
        <w:t xml:space="preserve">135). </w:t>
      </w:r>
      <w:r w:rsidR="007A40F0">
        <w:rPr>
          <w:rFonts w:ascii="Arial" w:hAnsi="Arial" w:cs="Arial"/>
          <w:sz w:val="24"/>
          <w:szCs w:val="24"/>
        </w:rPr>
        <w:t xml:space="preserve">The difference </w:t>
      </w:r>
      <w:r w:rsidR="00201334">
        <w:rPr>
          <w:rFonts w:ascii="Arial" w:hAnsi="Arial" w:cs="Arial"/>
          <w:sz w:val="24"/>
          <w:szCs w:val="24"/>
        </w:rPr>
        <w:t xml:space="preserve">between HRM and IHRM is then </w:t>
      </w:r>
      <w:r w:rsidR="0070090C">
        <w:rPr>
          <w:rFonts w:ascii="Arial" w:hAnsi="Arial" w:cs="Arial"/>
          <w:sz w:val="24"/>
          <w:szCs w:val="24"/>
        </w:rPr>
        <w:t>“the managing HR activities through the application of global rule sets (Reniee, McGee, 2012</w:t>
      </w:r>
      <w:r w:rsidR="003023ED">
        <w:rPr>
          <w:rFonts w:ascii="Arial" w:hAnsi="Arial" w:cs="Arial"/>
          <w:sz w:val="24"/>
          <w:szCs w:val="24"/>
        </w:rPr>
        <w:t>, p.xiii: Griffiths, 2018a)</w:t>
      </w:r>
      <w:r w:rsidR="009B5F70">
        <w:rPr>
          <w:rFonts w:ascii="Arial" w:hAnsi="Arial" w:cs="Arial"/>
          <w:sz w:val="24"/>
          <w:szCs w:val="24"/>
        </w:rPr>
        <w:t xml:space="preserve">, and type of IHRM will be determined by the </w:t>
      </w:r>
      <w:r w:rsidR="00444526">
        <w:rPr>
          <w:rFonts w:ascii="Arial" w:hAnsi="Arial" w:cs="Arial"/>
          <w:sz w:val="24"/>
          <w:szCs w:val="24"/>
        </w:rPr>
        <w:t>business strategies of the MNC (Armstrong, Taylor, 2017, p</w:t>
      </w:r>
      <w:r w:rsidR="00FE4CDA">
        <w:rPr>
          <w:rFonts w:ascii="Arial" w:hAnsi="Arial" w:cs="Arial"/>
          <w:sz w:val="24"/>
          <w:szCs w:val="24"/>
        </w:rPr>
        <w:t xml:space="preserve">.530). </w:t>
      </w:r>
    </w:p>
    <w:p w14:paraId="2499D0F6" w14:textId="3F55F4D7" w:rsidR="00FE4CDA" w:rsidRDefault="00FE4CDA">
      <w:pPr>
        <w:rPr>
          <w:rFonts w:ascii="Arial" w:hAnsi="Arial" w:cs="Arial"/>
          <w:sz w:val="24"/>
          <w:szCs w:val="24"/>
        </w:rPr>
      </w:pPr>
      <w:r>
        <w:rPr>
          <w:rFonts w:ascii="Arial" w:hAnsi="Arial" w:cs="Arial"/>
          <w:sz w:val="24"/>
          <w:szCs w:val="24"/>
        </w:rPr>
        <w:t xml:space="preserve">The Divergence or Converging </w:t>
      </w:r>
      <w:r w:rsidR="00C93E08">
        <w:rPr>
          <w:rFonts w:ascii="Arial" w:hAnsi="Arial" w:cs="Arial"/>
          <w:sz w:val="24"/>
          <w:szCs w:val="24"/>
        </w:rPr>
        <w:t>policies and practices that the MNC</w:t>
      </w:r>
      <w:r w:rsidR="00383D9B">
        <w:rPr>
          <w:rFonts w:ascii="Arial" w:hAnsi="Arial" w:cs="Arial"/>
          <w:sz w:val="24"/>
          <w:szCs w:val="24"/>
        </w:rPr>
        <w:t xml:space="preserve"> </w:t>
      </w:r>
      <w:r w:rsidR="00C93E08">
        <w:rPr>
          <w:rFonts w:ascii="Arial" w:hAnsi="Arial" w:cs="Arial"/>
          <w:sz w:val="24"/>
          <w:szCs w:val="24"/>
        </w:rPr>
        <w:t xml:space="preserve">chooses to take, </w:t>
      </w:r>
      <w:r w:rsidR="00383D9B">
        <w:rPr>
          <w:rFonts w:ascii="Arial" w:hAnsi="Arial" w:cs="Arial"/>
          <w:sz w:val="24"/>
          <w:szCs w:val="24"/>
        </w:rPr>
        <w:t xml:space="preserve">are influenced by contextual factors </w:t>
      </w:r>
      <w:r w:rsidR="003B1007">
        <w:rPr>
          <w:rFonts w:ascii="Arial" w:hAnsi="Arial" w:cs="Arial"/>
          <w:sz w:val="24"/>
          <w:szCs w:val="24"/>
        </w:rPr>
        <w:t xml:space="preserve">such as Cultural differences and institutional differences </w:t>
      </w:r>
      <w:r w:rsidR="004D1D5C">
        <w:rPr>
          <w:rFonts w:ascii="Arial" w:hAnsi="Arial" w:cs="Arial"/>
          <w:sz w:val="24"/>
          <w:szCs w:val="24"/>
        </w:rPr>
        <w:t>(</w:t>
      </w:r>
      <w:r w:rsidR="00BD5E46" w:rsidRPr="00BD5E46">
        <w:rPr>
          <w:rFonts w:ascii="Arial" w:hAnsi="Arial" w:cs="Arial"/>
          <w:sz w:val="24"/>
          <w:szCs w:val="24"/>
        </w:rPr>
        <w:t>Armstrong, Taylor, 2017, p.530)</w:t>
      </w:r>
      <w:r w:rsidR="00BD5E46">
        <w:rPr>
          <w:rFonts w:ascii="Arial" w:hAnsi="Arial" w:cs="Arial"/>
          <w:sz w:val="24"/>
          <w:szCs w:val="24"/>
        </w:rPr>
        <w:t xml:space="preserve">. </w:t>
      </w:r>
      <w:r w:rsidR="004D1D5C">
        <w:rPr>
          <w:rFonts w:ascii="Arial" w:hAnsi="Arial" w:cs="Arial"/>
          <w:sz w:val="24"/>
          <w:szCs w:val="24"/>
        </w:rPr>
        <w:t xml:space="preserve">As </w:t>
      </w:r>
      <w:r w:rsidR="003F0B9D">
        <w:rPr>
          <w:rFonts w:ascii="Arial" w:hAnsi="Arial" w:cs="Arial"/>
          <w:sz w:val="24"/>
          <w:szCs w:val="24"/>
        </w:rPr>
        <w:t>CA’s International arm is not of strategic importance to the core business strategy at this present time, (Citizens Advice, 2015)</w:t>
      </w:r>
      <w:r w:rsidR="005B5B09">
        <w:rPr>
          <w:rFonts w:ascii="Arial" w:hAnsi="Arial" w:cs="Arial"/>
          <w:sz w:val="24"/>
          <w:szCs w:val="24"/>
        </w:rPr>
        <w:t>, some consideration should be taken but the relative scale</w:t>
      </w:r>
      <w:r w:rsidR="00702C94">
        <w:rPr>
          <w:rFonts w:ascii="Arial" w:hAnsi="Arial" w:cs="Arial"/>
          <w:sz w:val="24"/>
          <w:szCs w:val="24"/>
        </w:rPr>
        <w:t xml:space="preserve"> of operations and the </w:t>
      </w:r>
      <w:r w:rsidR="00BA3496">
        <w:rPr>
          <w:rFonts w:ascii="Arial" w:hAnsi="Arial" w:cs="Arial"/>
          <w:sz w:val="24"/>
          <w:szCs w:val="24"/>
        </w:rPr>
        <w:t>changing nature</w:t>
      </w:r>
      <w:r w:rsidR="00E17F0E">
        <w:rPr>
          <w:rFonts w:ascii="Arial" w:hAnsi="Arial" w:cs="Arial"/>
          <w:sz w:val="24"/>
          <w:szCs w:val="24"/>
        </w:rPr>
        <w:t xml:space="preserve"> of </w:t>
      </w:r>
      <w:r w:rsidR="00BA3496">
        <w:rPr>
          <w:rFonts w:ascii="Arial" w:hAnsi="Arial" w:cs="Arial"/>
          <w:sz w:val="24"/>
          <w:szCs w:val="24"/>
        </w:rPr>
        <w:t xml:space="preserve">business </w:t>
      </w:r>
      <w:r w:rsidR="00E17F0E">
        <w:rPr>
          <w:rFonts w:ascii="Arial" w:hAnsi="Arial" w:cs="Arial"/>
          <w:sz w:val="24"/>
          <w:szCs w:val="24"/>
        </w:rPr>
        <w:t>environment</w:t>
      </w:r>
      <w:r w:rsidR="00BA3496">
        <w:rPr>
          <w:rFonts w:ascii="Arial" w:hAnsi="Arial" w:cs="Arial"/>
          <w:sz w:val="24"/>
          <w:szCs w:val="24"/>
        </w:rPr>
        <w:t xml:space="preserve">s, </w:t>
      </w:r>
      <w:r w:rsidR="0032331B">
        <w:rPr>
          <w:rFonts w:ascii="Arial" w:hAnsi="Arial" w:cs="Arial"/>
          <w:sz w:val="24"/>
          <w:szCs w:val="24"/>
        </w:rPr>
        <w:t>it maybe not worth the resources. What does need to be considered though it the “soft-</w:t>
      </w:r>
      <w:r w:rsidR="009A74F9">
        <w:rPr>
          <w:rFonts w:ascii="Arial" w:hAnsi="Arial" w:cs="Arial"/>
          <w:sz w:val="24"/>
          <w:szCs w:val="24"/>
        </w:rPr>
        <w:t>convergence</w:t>
      </w:r>
      <w:r w:rsidR="0032331B">
        <w:rPr>
          <w:rFonts w:ascii="Arial" w:hAnsi="Arial" w:cs="Arial"/>
          <w:sz w:val="24"/>
          <w:szCs w:val="24"/>
        </w:rPr>
        <w:t>”</w:t>
      </w:r>
      <w:r w:rsidR="00523A2E">
        <w:rPr>
          <w:rFonts w:ascii="Arial" w:hAnsi="Arial" w:cs="Arial"/>
          <w:sz w:val="24"/>
          <w:szCs w:val="24"/>
        </w:rPr>
        <w:t xml:space="preserve">: “partial impact on </w:t>
      </w:r>
      <w:r w:rsidR="003841C7">
        <w:rPr>
          <w:rFonts w:ascii="Arial" w:hAnsi="Arial" w:cs="Arial"/>
          <w:sz w:val="24"/>
          <w:szCs w:val="24"/>
        </w:rPr>
        <w:t xml:space="preserve">globalization of HRM </w:t>
      </w:r>
      <w:r w:rsidR="009A74F9">
        <w:rPr>
          <w:rFonts w:ascii="Arial" w:hAnsi="Arial" w:cs="Arial"/>
          <w:sz w:val="24"/>
          <w:szCs w:val="24"/>
        </w:rPr>
        <w:t>policies</w:t>
      </w:r>
      <w:r w:rsidR="003841C7">
        <w:rPr>
          <w:rFonts w:ascii="Arial" w:hAnsi="Arial" w:cs="Arial"/>
          <w:sz w:val="24"/>
          <w:szCs w:val="24"/>
        </w:rPr>
        <w:t xml:space="preserve"> and practices</w:t>
      </w:r>
      <w:r w:rsidR="004C1CF7">
        <w:rPr>
          <w:rFonts w:ascii="Arial" w:hAnsi="Arial" w:cs="Arial"/>
          <w:sz w:val="24"/>
          <w:szCs w:val="24"/>
        </w:rPr>
        <w:t xml:space="preserve">”, </w:t>
      </w:r>
      <w:r w:rsidR="00D34504">
        <w:rPr>
          <w:rFonts w:ascii="Arial" w:hAnsi="Arial" w:cs="Arial"/>
          <w:sz w:val="24"/>
          <w:szCs w:val="24"/>
        </w:rPr>
        <w:t>(Henderson, 2017)</w:t>
      </w:r>
      <w:r w:rsidR="0032331B">
        <w:rPr>
          <w:rFonts w:ascii="Arial" w:hAnsi="Arial" w:cs="Arial"/>
          <w:sz w:val="24"/>
          <w:szCs w:val="24"/>
        </w:rPr>
        <w:t xml:space="preserve">required </w:t>
      </w:r>
      <w:r w:rsidR="00DE47C9">
        <w:rPr>
          <w:rFonts w:ascii="Arial" w:hAnsi="Arial" w:cs="Arial"/>
          <w:sz w:val="24"/>
          <w:szCs w:val="24"/>
        </w:rPr>
        <w:t xml:space="preserve">as migration in to the country by workers to fill roles that are hard to fill, this includes EEU members whom </w:t>
      </w:r>
      <w:r w:rsidR="00D34504">
        <w:rPr>
          <w:rFonts w:ascii="Arial" w:hAnsi="Arial" w:cs="Arial"/>
          <w:sz w:val="24"/>
          <w:szCs w:val="24"/>
        </w:rPr>
        <w:t>are more likely to be low paid (CIPD, 2017), so potentially increasing the demand on CA services.</w:t>
      </w:r>
      <w:r w:rsidR="00B7622B">
        <w:rPr>
          <w:rFonts w:ascii="Arial" w:hAnsi="Arial" w:cs="Arial"/>
          <w:sz w:val="24"/>
          <w:szCs w:val="24"/>
        </w:rPr>
        <w:t xml:space="preserve"> </w:t>
      </w:r>
    </w:p>
    <w:p w14:paraId="1A36B502" w14:textId="77777777" w:rsidR="0042428C" w:rsidRPr="00141273" w:rsidRDefault="0042428C">
      <w:pPr>
        <w:rPr>
          <w:rFonts w:ascii="Arial" w:hAnsi="Arial" w:cs="Arial"/>
          <w:sz w:val="24"/>
          <w:szCs w:val="24"/>
        </w:rPr>
      </w:pPr>
    </w:p>
    <w:p w14:paraId="3B85601C" w14:textId="65A2E300" w:rsidR="00FB4BA1" w:rsidRPr="00FB4BA1" w:rsidRDefault="00FB4BA1">
      <w:pPr>
        <w:rPr>
          <w:rFonts w:ascii="Arial" w:hAnsi="Arial" w:cs="Arial"/>
          <w:b/>
          <w:sz w:val="24"/>
          <w:szCs w:val="24"/>
          <w:u w:val="single"/>
        </w:rPr>
      </w:pPr>
      <w:r w:rsidRPr="00FB4BA1">
        <w:rPr>
          <w:rFonts w:ascii="Arial" w:hAnsi="Arial" w:cs="Arial"/>
          <w:b/>
          <w:sz w:val="24"/>
          <w:szCs w:val="24"/>
          <w:u w:val="single"/>
        </w:rPr>
        <w:t xml:space="preserve">The Need </w:t>
      </w:r>
      <w:r w:rsidR="009A74F9" w:rsidRPr="00FB4BA1">
        <w:rPr>
          <w:rFonts w:ascii="Arial" w:hAnsi="Arial" w:cs="Arial"/>
          <w:b/>
          <w:sz w:val="24"/>
          <w:szCs w:val="24"/>
          <w:u w:val="single"/>
        </w:rPr>
        <w:t>for</w:t>
      </w:r>
      <w:r w:rsidRPr="00FB4BA1">
        <w:rPr>
          <w:rFonts w:ascii="Arial" w:hAnsi="Arial" w:cs="Arial"/>
          <w:b/>
          <w:sz w:val="24"/>
          <w:szCs w:val="24"/>
          <w:u w:val="single"/>
        </w:rPr>
        <w:t xml:space="preserve"> Continuous Improvement</w:t>
      </w:r>
    </w:p>
    <w:p w14:paraId="1EC711A1" w14:textId="77777777" w:rsidR="00285473" w:rsidRDefault="00FB4BA1" w:rsidP="00285473">
      <w:pPr>
        <w:rPr>
          <w:rFonts w:ascii="Arial" w:hAnsi="Arial" w:cs="Arial"/>
          <w:sz w:val="24"/>
          <w:szCs w:val="24"/>
        </w:rPr>
      </w:pPr>
      <w:r w:rsidRPr="00FB4BA1">
        <w:rPr>
          <w:rFonts w:ascii="Arial" w:hAnsi="Arial" w:cs="Arial"/>
          <w:sz w:val="24"/>
          <w:szCs w:val="24"/>
        </w:rPr>
        <w:t xml:space="preserve"> </w:t>
      </w:r>
      <w:r w:rsidRPr="00FB4BA1">
        <w:rPr>
          <w:rFonts w:ascii="Arial" w:hAnsi="Arial" w:cs="Arial"/>
          <w:sz w:val="24"/>
          <w:szCs w:val="24"/>
        </w:rPr>
        <w:t>“Organizations face a radically shifting context for the workforce, the workplace, and the world of work. These shifts have changed the rules for nearly every organizational people practice, from learning to management to the definition of work itself” (Deloitte, 2017).</w:t>
      </w:r>
    </w:p>
    <w:p w14:paraId="0224D574" w14:textId="433808CF" w:rsidR="008E6193" w:rsidRDefault="00FB4BA1" w:rsidP="00F62EF7">
      <w:pPr>
        <w:rPr>
          <w:rFonts w:ascii="Arial" w:hAnsi="Arial" w:cs="Arial"/>
          <w:sz w:val="24"/>
          <w:szCs w:val="24"/>
        </w:rPr>
      </w:pPr>
      <w:r w:rsidRPr="00FB4BA1">
        <w:rPr>
          <w:rFonts w:ascii="Arial" w:hAnsi="Arial" w:cs="Arial"/>
          <w:sz w:val="24"/>
          <w:szCs w:val="24"/>
        </w:rPr>
        <w:t xml:space="preserve"> </w:t>
      </w:r>
      <w:r w:rsidR="00285473" w:rsidRPr="0044723D">
        <w:rPr>
          <w:rFonts w:ascii="Arial" w:hAnsi="Arial" w:cs="Arial"/>
          <w:sz w:val="24"/>
          <w:szCs w:val="24"/>
        </w:rPr>
        <w:t>In his paper</w:t>
      </w:r>
      <w:r w:rsidR="008A228B">
        <w:rPr>
          <w:rFonts w:ascii="Arial" w:hAnsi="Arial" w:cs="Arial"/>
          <w:sz w:val="24"/>
          <w:szCs w:val="24"/>
        </w:rPr>
        <w:t xml:space="preserve"> </w:t>
      </w:r>
      <w:r w:rsidR="00BA0949">
        <w:rPr>
          <w:rFonts w:ascii="Arial" w:hAnsi="Arial" w:cs="Arial"/>
          <w:i/>
          <w:sz w:val="24"/>
          <w:szCs w:val="24"/>
        </w:rPr>
        <w:t>“</w:t>
      </w:r>
      <w:r w:rsidR="008A228B">
        <w:rPr>
          <w:rFonts w:ascii="Arial" w:hAnsi="Arial" w:cs="Arial"/>
          <w:i/>
          <w:sz w:val="24"/>
          <w:szCs w:val="24"/>
        </w:rPr>
        <w:t xml:space="preserve">A new mandate for human resources” </w:t>
      </w:r>
      <w:r w:rsidR="008A228B">
        <w:rPr>
          <w:rFonts w:ascii="Arial" w:hAnsi="Arial" w:cs="Arial"/>
          <w:sz w:val="24"/>
          <w:szCs w:val="24"/>
        </w:rPr>
        <w:t>(</w:t>
      </w:r>
      <w:r w:rsidR="0063315A">
        <w:rPr>
          <w:rFonts w:ascii="Arial" w:hAnsi="Arial" w:cs="Arial"/>
          <w:sz w:val="24"/>
          <w:szCs w:val="24"/>
        </w:rPr>
        <w:t>1998)</w:t>
      </w:r>
      <w:r w:rsidR="00285473" w:rsidRPr="0044723D">
        <w:rPr>
          <w:rFonts w:ascii="Arial" w:hAnsi="Arial" w:cs="Arial"/>
          <w:sz w:val="24"/>
          <w:szCs w:val="24"/>
        </w:rPr>
        <w:t xml:space="preserve"> </w:t>
      </w:r>
      <w:r w:rsidR="009A74F9" w:rsidRPr="0044723D">
        <w:rPr>
          <w:rFonts w:ascii="Arial" w:hAnsi="Arial" w:cs="Arial"/>
          <w:sz w:val="24"/>
          <w:szCs w:val="24"/>
        </w:rPr>
        <w:t>David</w:t>
      </w:r>
      <w:r w:rsidR="00285473" w:rsidRPr="0044723D">
        <w:rPr>
          <w:rFonts w:ascii="Arial" w:hAnsi="Arial" w:cs="Arial"/>
          <w:sz w:val="24"/>
          <w:szCs w:val="24"/>
        </w:rPr>
        <w:t xml:space="preserve"> Ulrich championed the HR function with in an </w:t>
      </w:r>
      <w:r w:rsidR="009A74F9" w:rsidRPr="0044723D">
        <w:rPr>
          <w:rFonts w:ascii="Arial" w:hAnsi="Arial" w:cs="Arial"/>
          <w:sz w:val="24"/>
          <w:szCs w:val="24"/>
        </w:rPr>
        <w:t>organisation</w:t>
      </w:r>
      <w:r w:rsidR="00285473" w:rsidRPr="0044723D">
        <w:rPr>
          <w:rFonts w:ascii="Arial" w:hAnsi="Arial" w:cs="Arial"/>
          <w:sz w:val="24"/>
          <w:szCs w:val="24"/>
        </w:rPr>
        <w:t xml:space="preserve"> to become an “agent of o continuous transformation, “shaping processes, and a culture that together improve an </w:t>
      </w:r>
      <w:r w:rsidR="009A74F9" w:rsidRPr="0044723D">
        <w:rPr>
          <w:rFonts w:ascii="Arial" w:hAnsi="Arial" w:cs="Arial"/>
          <w:sz w:val="24"/>
          <w:szCs w:val="24"/>
        </w:rPr>
        <w:t>organisation’s</w:t>
      </w:r>
      <w:r w:rsidR="00285473" w:rsidRPr="0044723D">
        <w:rPr>
          <w:rFonts w:ascii="Arial" w:hAnsi="Arial" w:cs="Arial"/>
          <w:sz w:val="24"/>
          <w:szCs w:val="24"/>
        </w:rPr>
        <w:t xml:space="preserve"> capacity for change” (Henderson, 2017). </w:t>
      </w:r>
      <w:r w:rsidR="00F62EF7">
        <w:rPr>
          <w:rFonts w:ascii="Arial" w:hAnsi="Arial" w:cs="Arial"/>
          <w:sz w:val="24"/>
          <w:szCs w:val="24"/>
        </w:rPr>
        <w:t xml:space="preserve"> UK government </w:t>
      </w:r>
      <w:r w:rsidR="00F62EF7" w:rsidRPr="00186BD4">
        <w:rPr>
          <w:rFonts w:ascii="Arial" w:hAnsi="Arial" w:cs="Arial"/>
          <w:sz w:val="24"/>
          <w:szCs w:val="24"/>
        </w:rPr>
        <w:t>Home Office</w:t>
      </w:r>
      <w:r w:rsidR="00B51653">
        <w:rPr>
          <w:rFonts w:ascii="Arial" w:hAnsi="Arial" w:cs="Arial"/>
          <w:sz w:val="24"/>
          <w:szCs w:val="24"/>
        </w:rPr>
        <w:t xml:space="preserve"> has taken great consideration of this topic</w:t>
      </w:r>
      <w:r w:rsidR="00AD7084">
        <w:rPr>
          <w:rFonts w:ascii="Arial" w:hAnsi="Arial" w:cs="Arial"/>
          <w:sz w:val="24"/>
          <w:szCs w:val="24"/>
        </w:rPr>
        <w:t>, releasing a</w:t>
      </w:r>
      <w:r w:rsidR="00B51653">
        <w:rPr>
          <w:rFonts w:ascii="Arial" w:hAnsi="Arial" w:cs="Arial"/>
          <w:sz w:val="24"/>
          <w:szCs w:val="24"/>
        </w:rPr>
        <w:t xml:space="preserve"> paper</w:t>
      </w:r>
      <w:r w:rsidR="00F62EF7" w:rsidRPr="00186BD4">
        <w:rPr>
          <w:rFonts w:ascii="Arial" w:hAnsi="Arial" w:cs="Arial"/>
          <w:sz w:val="24"/>
          <w:szCs w:val="24"/>
        </w:rPr>
        <w:t xml:space="preserve"> Continuous Improvement Strategy</w:t>
      </w:r>
      <w:r w:rsidR="00F62EF7">
        <w:rPr>
          <w:rFonts w:ascii="Arial" w:hAnsi="Arial" w:cs="Arial"/>
          <w:sz w:val="24"/>
          <w:szCs w:val="24"/>
        </w:rPr>
        <w:t xml:space="preserve"> (2018) </w:t>
      </w:r>
      <w:r w:rsidR="00AD7084">
        <w:rPr>
          <w:rFonts w:ascii="Arial" w:hAnsi="Arial" w:cs="Arial"/>
          <w:sz w:val="24"/>
          <w:szCs w:val="24"/>
        </w:rPr>
        <w:t xml:space="preserve">to outline how it seeks to use Continuous Improvement </w:t>
      </w:r>
      <w:r w:rsidR="00AD7084">
        <w:rPr>
          <w:rFonts w:ascii="Arial" w:hAnsi="Arial" w:cs="Arial"/>
          <w:sz w:val="24"/>
          <w:szCs w:val="24"/>
        </w:rPr>
        <w:lastRenderedPageBreak/>
        <w:t xml:space="preserve">Strategy to </w:t>
      </w:r>
      <w:r w:rsidR="002E112C">
        <w:rPr>
          <w:rFonts w:ascii="Arial" w:hAnsi="Arial" w:cs="Arial"/>
          <w:sz w:val="24"/>
          <w:szCs w:val="24"/>
        </w:rPr>
        <w:t>transform governmental departments into more lean, agile ones. In the paper</w:t>
      </w:r>
      <w:r w:rsidR="008E6193">
        <w:rPr>
          <w:rFonts w:ascii="Arial" w:hAnsi="Arial" w:cs="Arial"/>
          <w:sz w:val="24"/>
          <w:szCs w:val="24"/>
        </w:rPr>
        <w:t>,</w:t>
      </w:r>
      <w:r w:rsidR="002E112C">
        <w:rPr>
          <w:rFonts w:ascii="Arial" w:hAnsi="Arial" w:cs="Arial"/>
          <w:sz w:val="24"/>
          <w:szCs w:val="24"/>
        </w:rPr>
        <w:t xml:space="preserve"> </w:t>
      </w:r>
      <w:r w:rsidR="008E6193">
        <w:rPr>
          <w:rFonts w:ascii="Arial" w:hAnsi="Arial" w:cs="Arial"/>
          <w:sz w:val="24"/>
          <w:szCs w:val="24"/>
        </w:rPr>
        <w:t xml:space="preserve">they </w:t>
      </w:r>
      <w:r w:rsidR="00F62EF7">
        <w:rPr>
          <w:rFonts w:ascii="Arial" w:hAnsi="Arial" w:cs="Arial"/>
          <w:sz w:val="24"/>
          <w:szCs w:val="24"/>
        </w:rPr>
        <w:t>define</w:t>
      </w:r>
      <w:r w:rsidR="008E6193">
        <w:rPr>
          <w:rFonts w:ascii="Arial" w:hAnsi="Arial" w:cs="Arial"/>
          <w:sz w:val="24"/>
          <w:szCs w:val="24"/>
        </w:rPr>
        <w:t xml:space="preserve"> </w:t>
      </w:r>
      <w:r w:rsidR="00F62EF7" w:rsidRPr="00E73B1D">
        <w:rPr>
          <w:rFonts w:ascii="Arial" w:hAnsi="Arial" w:cs="Arial"/>
          <w:sz w:val="24"/>
          <w:szCs w:val="24"/>
        </w:rPr>
        <w:t xml:space="preserve">Continuous Improvement (CI) </w:t>
      </w:r>
      <w:r w:rsidR="00F62EF7">
        <w:rPr>
          <w:rFonts w:ascii="Arial" w:hAnsi="Arial" w:cs="Arial"/>
          <w:sz w:val="24"/>
          <w:szCs w:val="24"/>
        </w:rPr>
        <w:t xml:space="preserve">as: </w:t>
      </w:r>
    </w:p>
    <w:p w14:paraId="28254D48" w14:textId="041A5B15" w:rsidR="00F62EF7" w:rsidRPr="00E73B1D" w:rsidRDefault="00F62EF7" w:rsidP="00F62EF7">
      <w:pPr>
        <w:rPr>
          <w:rFonts w:ascii="Arial" w:hAnsi="Arial" w:cs="Arial"/>
          <w:sz w:val="24"/>
          <w:szCs w:val="24"/>
        </w:rPr>
      </w:pPr>
      <w:r>
        <w:rPr>
          <w:rFonts w:ascii="Arial" w:hAnsi="Arial" w:cs="Arial"/>
          <w:sz w:val="24"/>
          <w:szCs w:val="24"/>
        </w:rPr>
        <w:t>“</w:t>
      </w:r>
      <w:r w:rsidRPr="00E73B1D">
        <w:rPr>
          <w:rFonts w:ascii="Arial" w:hAnsi="Arial" w:cs="Arial"/>
          <w:sz w:val="24"/>
          <w:szCs w:val="24"/>
        </w:rPr>
        <w:t>the outcome-focused reform of processes, performance measures, and management. It is characterised by:</w:t>
      </w:r>
    </w:p>
    <w:p w14:paraId="000B0957" w14:textId="7188587B" w:rsidR="00285473" w:rsidRPr="0044723D" w:rsidRDefault="00F62EF7" w:rsidP="00285473">
      <w:pPr>
        <w:rPr>
          <w:rFonts w:ascii="Arial" w:hAnsi="Arial" w:cs="Arial"/>
          <w:sz w:val="24"/>
          <w:szCs w:val="24"/>
        </w:rPr>
      </w:pPr>
      <w:r w:rsidRPr="00E73B1D">
        <w:rPr>
          <w:rFonts w:ascii="Arial" w:hAnsi="Arial" w:cs="Arial"/>
          <w:sz w:val="24"/>
          <w:szCs w:val="24"/>
        </w:rPr>
        <w:t>•</w:t>
      </w:r>
      <w:r w:rsidRPr="00E73B1D">
        <w:rPr>
          <w:rFonts w:ascii="Arial" w:hAnsi="Arial" w:cs="Arial"/>
          <w:sz w:val="24"/>
          <w:szCs w:val="24"/>
        </w:rPr>
        <w:tab/>
        <w:t>Working out what whole systems look like, understanding what drives performance and cost and what the expectation of the customer is and challenging whether work can be done differently; •</w:t>
      </w:r>
      <w:r w:rsidRPr="00E73B1D">
        <w:rPr>
          <w:rFonts w:ascii="Arial" w:hAnsi="Arial" w:cs="Arial"/>
          <w:sz w:val="24"/>
          <w:szCs w:val="24"/>
        </w:rPr>
        <w:tab/>
        <w:t>Being rigorous in using data and challenging how things have always been done; •</w:t>
      </w:r>
      <w:r w:rsidRPr="00E73B1D">
        <w:rPr>
          <w:rFonts w:ascii="Arial" w:hAnsi="Arial" w:cs="Arial"/>
          <w:sz w:val="24"/>
          <w:szCs w:val="24"/>
        </w:rPr>
        <w:tab/>
        <w:t>Focus on practical delivery and staff having confidence that they are capable of achieving significant change through their own efforts;</w:t>
      </w:r>
      <w:r>
        <w:rPr>
          <w:rFonts w:ascii="Arial" w:hAnsi="Arial" w:cs="Arial"/>
          <w:sz w:val="24"/>
          <w:szCs w:val="24"/>
        </w:rPr>
        <w:t>”</w:t>
      </w:r>
      <w:r w:rsidR="008E6193">
        <w:rPr>
          <w:rFonts w:ascii="Arial" w:hAnsi="Arial" w:cs="Arial"/>
          <w:sz w:val="24"/>
          <w:szCs w:val="24"/>
        </w:rPr>
        <w:t xml:space="preserve"> (the Home Office, 2018).</w:t>
      </w:r>
    </w:p>
    <w:p w14:paraId="3FDC85D1" w14:textId="7C3E3AA9" w:rsidR="00E73B1D" w:rsidRDefault="00DC64FD" w:rsidP="00E73B1D">
      <w:pPr>
        <w:rPr>
          <w:rFonts w:ascii="Arial" w:hAnsi="Arial" w:cs="Arial"/>
          <w:sz w:val="24"/>
          <w:szCs w:val="24"/>
        </w:rPr>
      </w:pPr>
      <w:r>
        <w:rPr>
          <w:rFonts w:ascii="Arial" w:hAnsi="Arial" w:cs="Arial"/>
          <w:sz w:val="24"/>
          <w:szCs w:val="24"/>
        </w:rPr>
        <w:t xml:space="preserve">This decision to follow this path is echoed </w:t>
      </w:r>
      <w:r w:rsidR="00285473" w:rsidRPr="0044723D">
        <w:rPr>
          <w:rFonts w:ascii="Arial" w:hAnsi="Arial" w:cs="Arial"/>
          <w:sz w:val="24"/>
          <w:szCs w:val="24"/>
        </w:rPr>
        <w:t xml:space="preserve">Deloitte’s 2017 Global Human Capital Trends Report, showed that 60%of </w:t>
      </w:r>
      <w:r w:rsidR="009A74F9" w:rsidRPr="0044723D">
        <w:rPr>
          <w:rFonts w:ascii="Arial" w:hAnsi="Arial" w:cs="Arial"/>
          <w:sz w:val="24"/>
          <w:szCs w:val="24"/>
        </w:rPr>
        <w:t>correspondents</w:t>
      </w:r>
      <w:r w:rsidR="00285473" w:rsidRPr="0044723D">
        <w:rPr>
          <w:rFonts w:ascii="Arial" w:hAnsi="Arial" w:cs="Arial"/>
          <w:sz w:val="24"/>
          <w:szCs w:val="24"/>
        </w:rPr>
        <w:t xml:space="preserve">, regarded the “The </w:t>
      </w:r>
      <w:r w:rsidR="009A74F9" w:rsidRPr="0044723D">
        <w:rPr>
          <w:rFonts w:ascii="Arial" w:hAnsi="Arial" w:cs="Arial"/>
          <w:sz w:val="24"/>
          <w:szCs w:val="24"/>
        </w:rPr>
        <w:t>organisation</w:t>
      </w:r>
      <w:r w:rsidR="00285473" w:rsidRPr="0044723D">
        <w:rPr>
          <w:rFonts w:ascii="Arial" w:hAnsi="Arial" w:cs="Arial"/>
          <w:sz w:val="24"/>
          <w:szCs w:val="24"/>
        </w:rPr>
        <w:t xml:space="preserve"> of the future: arriving now” the most </w:t>
      </w:r>
      <w:r w:rsidR="009A74F9" w:rsidRPr="0044723D">
        <w:rPr>
          <w:rFonts w:ascii="Arial" w:hAnsi="Arial" w:cs="Arial"/>
          <w:sz w:val="24"/>
          <w:szCs w:val="24"/>
        </w:rPr>
        <w:t>important</w:t>
      </w:r>
      <w:r w:rsidR="00285473" w:rsidRPr="0044723D">
        <w:rPr>
          <w:rFonts w:ascii="Arial" w:hAnsi="Arial" w:cs="Arial"/>
          <w:sz w:val="24"/>
          <w:szCs w:val="24"/>
        </w:rPr>
        <w:t xml:space="preserve"> factor facing organisation for the future. The focus evolved from designing “new </w:t>
      </w:r>
      <w:r w:rsidR="009A74F9" w:rsidRPr="0044723D">
        <w:rPr>
          <w:rFonts w:ascii="Arial" w:hAnsi="Arial" w:cs="Arial"/>
          <w:sz w:val="24"/>
          <w:szCs w:val="24"/>
        </w:rPr>
        <w:t>organisations</w:t>
      </w:r>
      <w:r w:rsidR="00285473" w:rsidRPr="0044723D">
        <w:rPr>
          <w:rFonts w:ascii="Arial" w:hAnsi="Arial" w:cs="Arial"/>
          <w:sz w:val="24"/>
          <w:szCs w:val="24"/>
        </w:rPr>
        <w:t xml:space="preserve">” to “actively building </w:t>
      </w:r>
      <w:r w:rsidR="009A74F9" w:rsidRPr="0044723D">
        <w:rPr>
          <w:rFonts w:ascii="Arial" w:hAnsi="Arial" w:cs="Arial"/>
          <w:sz w:val="24"/>
          <w:szCs w:val="24"/>
        </w:rPr>
        <w:t>organisational</w:t>
      </w:r>
      <w:r w:rsidR="00285473" w:rsidRPr="0044723D">
        <w:rPr>
          <w:rFonts w:ascii="Arial" w:hAnsi="Arial" w:cs="Arial"/>
          <w:sz w:val="24"/>
          <w:szCs w:val="24"/>
        </w:rPr>
        <w:t xml:space="preserve"> ecosystems” (Deloitte, 2017).</w:t>
      </w:r>
      <w:r w:rsidR="0019252D">
        <w:rPr>
          <w:rFonts w:ascii="Arial" w:hAnsi="Arial" w:cs="Arial"/>
          <w:sz w:val="24"/>
          <w:szCs w:val="24"/>
        </w:rPr>
        <w:t xml:space="preserve"> This means </w:t>
      </w:r>
      <w:r w:rsidR="009A74F9">
        <w:rPr>
          <w:rFonts w:ascii="Arial" w:hAnsi="Arial" w:cs="Arial"/>
          <w:sz w:val="24"/>
          <w:szCs w:val="24"/>
        </w:rPr>
        <w:t>organisation’s</w:t>
      </w:r>
      <w:r w:rsidR="00252946">
        <w:rPr>
          <w:rFonts w:ascii="Arial" w:hAnsi="Arial" w:cs="Arial"/>
          <w:sz w:val="24"/>
          <w:szCs w:val="24"/>
        </w:rPr>
        <w:t xml:space="preserve"> and HR managers embracing </w:t>
      </w:r>
      <w:r w:rsidR="00A0024C">
        <w:rPr>
          <w:rFonts w:ascii="Arial" w:hAnsi="Arial" w:cs="Arial"/>
          <w:sz w:val="24"/>
          <w:szCs w:val="24"/>
        </w:rPr>
        <w:t>continuous</w:t>
      </w:r>
      <w:r w:rsidR="00252946">
        <w:rPr>
          <w:rFonts w:ascii="Arial" w:hAnsi="Arial" w:cs="Arial"/>
          <w:sz w:val="24"/>
          <w:szCs w:val="24"/>
        </w:rPr>
        <w:t xml:space="preserve"> change. </w:t>
      </w:r>
    </w:p>
    <w:p w14:paraId="232464CE" w14:textId="7222C9B8" w:rsidR="009846E9" w:rsidRDefault="00DE05FE" w:rsidP="00B1344B">
      <w:pPr>
        <w:rPr>
          <w:rFonts w:ascii="Arial" w:hAnsi="Arial" w:cs="Arial"/>
          <w:sz w:val="24"/>
          <w:szCs w:val="24"/>
        </w:rPr>
      </w:pPr>
      <w:r>
        <w:rPr>
          <w:rFonts w:ascii="Arial" w:hAnsi="Arial" w:cs="Arial"/>
          <w:sz w:val="24"/>
          <w:szCs w:val="24"/>
        </w:rPr>
        <w:t>But what is it</w:t>
      </w:r>
      <w:r w:rsidR="00AB6F88">
        <w:rPr>
          <w:rFonts w:ascii="Arial" w:hAnsi="Arial" w:cs="Arial"/>
          <w:sz w:val="24"/>
          <w:szCs w:val="24"/>
        </w:rPr>
        <w:t>, Dr David Griffiths describes it as</w:t>
      </w:r>
      <w:r>
        <w:rPr>
          <w:rFonts w:ascii="Arial" w:hAnsi="Arial" w:cs="Arial"/>
          <w:sz w:val="24"/>
          <w:szCs w:val="24"/>
        </w:rPr>
        <w:t xml:space="preserve">: </w:t>
      </w:r>
      <w:r w:rsidR="00FD25CE">
        <w:rPr>
          <w:rFonts w:ascii="Arial" w:hAnsi="Arial" w:cs="Arial"/>
          <w:sz w:val="24"/>
          <w:szCs w:val="24"/>
        </w:rPr>
        <w:t>“</w:t>
      </w:r>
      <w:r w:rsidR="00FD25CE" w:rsidRPr="00FD25CE">
        <w:rPr>
          <w:rFonts w:ascii="Arial" w:hAnsi="Arial" w:cs="Arial"/>
          <w:sz w:val="24"/>
          <w:szCs w:val="24"/>
        </w:rPr>
        <w:t>Enrich (continuous improvement): where knowledge is known to an individual/group team and they are aware of another individual/group/ team having the same knowledge. Here people with common knowledge, skills and experiences should continue to enrich each other, ensuring relevance in the context of their role within the organisation.</w:t>
      </w:r>
      <w:r>
        <w:rPr>
          <w:rFonts w:ascii="Arial" w:hAnsi="Arial" w:cs="Arial"/>
          <w:sz w:val="24"/>
          <w:szCs w:val="24"/>
        </w:rPr>
        <w:t>”</w:t>
      </w:r>
      <w:r w:rsidR="00F90A38">
        <w:rPr>
          <w:rFonts w:ascii="Arial" w:hAnsi="Arial" w:cs="Arial"/>
          <w:sz w:val="24"/>
          <w:szCs w:val="24"/>
        </w:rPr>
        <w:t xml:space="preserve"> (Griffiths, 2018).</w:t>
      </w:r>
      <w:r w:rsidR="00353392">
        <w:rPr>
          <w:rFonts w:ascii="Arial" w:hAnsi="Arial" w:cs="Arial"/>
          <w:sz w:val="24"/>
          <w:szCs w:val="24"/>
        </w:rPr>
        <w:t xml:space="preserve"> Thus, changing how work is </w:t>
      </w:r>
      <w:r w:rsidR="00A0024C">
        <w:rPr>
          <w:rFonts w:ascii="Arial" w:hAnsi="Arial" w:cs="Arial"/>
          <w:sz w:val="24"/>
          <w:szCs w:val="24"/>
        </w:rPr>
        <w:t>performed</w:t>
      </w:r>
      <w:r w:rsidR="00353392">
        <w:rPr>
          <w:rFonts w:ascii="Arial" w:hAnsi="Arial" w:cs="Arial"/>
          <w:sz w:val="24"/>
          <w:szCs w:val="24"/>
        </w:rPr>
        <w:t xml:space="preserve"> and by whom. The </w:t>
      </w:r>
      <w:r w:rsidR="00A0024C">
        <w:rPr>
          <w:rFonts w:ascii="Arial" w:hAnsi="Arial" w:cs="Arial"/>
          <w:sz w:val="24"/>
          <w:szCs w:val="24"/>
        </w:rPr>
        <w:t>repercussions</w:t>
      </w:r>
      <w:r w:rsidR="00353392">
        <w:rPr>
          <w:rFonts w:ascii="Arial" w:hAnsi="Arial" w:cs="Arial"/>
          <w:sz w:val="24"/>
          <w:szCs w:val="24"/>
        </w:rPr>
        <w:t xml:space="preserve"> for organisations </w:t>
      </w:r>
      <w:r w:rsidR="00B236E5">
        <w:rPr>
          <w:rFonts w:ascii="Arial" w:hAnsi="Arial" w:cs="Arial"/>
          <w:sz w:val="24"/>
          <w:szCs w:val="24"/>
        </w:rPr>
        <w:t xml:space="preserve">would be though out the transformative cycle of HR, from </w:t>
      </w:r>
      <w:r w:rsidR="00AE661E">
        <w:rPr>
          <w:rFonts w:ascii="Arial" w:hAnsi="Arial" w:cs="Arial"/>
          <w:sz w:val="24"/>
          <w:szCs w:val="24"/>
        </w:rPr>
        <w:t xml:space="preserve">recruitment of KSA, to job design, to the shared knowledge for </w:t>
      </w:r>
      <w:r w:rsidR="00771179">
        <w:rPr>
          <w:rFonts w:ascii="Arial" w:hAnsi="Arial" w:cs="Arial"/>
          <w:sz w:val="24"/>
          <w:szCs w:val="24"/>
        </w:rPr>
        <w:t>succession (Armstrong, Taylor, 2017).</w:t>
      </w:r>
    </w:p>
    <w:p w14:paraId="3D5240EC" w14:textId="0D4351EE" w:rsidR="009B4B2A" w:rsidRDefault="009B4B2A" w:rsidP="0044723D">
      <w:pPr>
        <w:rPr>
          <w:rFonts w:ascii="Arial" w:hAnsi="Arial" w:cs="Arial"/>
          <w:i/>
          <w:sz w:val="24"/>
          <w:szCs w:val="24"/>
        </w:rPr>
      </w:pPr>
      <w:r>
        <w:rPr>
          <w:noProof/>
        </w:rPr>
        <w:drawing>
          <wp:anchor distT="0" distB="0" distL="114300" distR="114300" simplePos="0" relativeHeight="251657216" behindDoc="0" locked="0" layoutInCell="1" allowOverlap="1" wp14:anchorId="1A9AAA0A" wp14:editId="39D1F023">
            <wp:simplePos x="914400" y="4910903"/>
            <wp:positionH relativeFrom="column">
              <wp:align>left</wp:align>
            </wp:positionH>
            <wp:positionV relativeFrom="paragraph">
              <wp:align>top</wp:align>
            </wp:positionV>
            <wp:extent cx="3790734" cy="2449058"/>
            <wp:effectExtent l="0" t="0" r="635"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17629" t="10511" r="16214" b="13500"/>
                    <a:stretch/>
                  </pic:blipFill>
                  <pic:spPr bwMode="auto">
                    <a:xfrm>
                      <a:off x="0" y="0"/>
                      <a:ext cx="3790734" cy="2449058"/>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br w:type="textWrapping" w:clear="all"/>
      </w:r>
      <w:r>
        <w:rPr>
          <w:rFonts w:ascii="Arial" w:hAnsi="Arial" w:cs="Arial"/>
          <w:i/>
          <w:sz w:val="24"/>
          <w:szCs w:val="24"/>
        </w:rPr>
        <w:t>Figure 3 (Griffiths, 2018)</w:t>
      </w:r>
    </w:p>
    <w:p w14:paraId="1AEEDF83" w14:textId="57DCF81B" w:rsidR="00B60702" w:rsidRDefault="0012334A" w:rsidP="0044723D">
      <w:pPr>
        <w:rPr>
          <w:rFonts w:ascii="Arial" w:hAnsi="Arial" w:cs="Arial"/>
          <w:sz w:val="24"/>
          <w:szCs w:val="24"/>
        </w:rPr>
      </w:pPr>
      <w:r>
        <w:rPr>
          <w:rFonts w:ascii="Arial" w:hAnsi="Arial" w:cs="Arial"/>
          <w:sz w:val="24"/>
          <w:szCs w:val="24"/>
        </w:rPr>
        <w:t xml:space="preserve">As way of enabling such continuous improvement, </w:t>
      </w:r>
      <w:r w:rsidR="00C07CFA">
        <w:rPr>
          <w:rFonts w:ascii="Arial" w:hAnsi="Arial" w:cs="Arial"/>
          <w:sz w:val="24"/>
          <w:szCs w:val="24"/>
        </w:rPr>
        <w:t>J. Morgan</w:t>
      </w:r>
      <w:r w:rsidR="000F6E61">
        <w:rPr>
          <w:rFonts w:ascii="Arial" w:hAnsi="Arial" w:cs="Arial"/>
          <w:sz w:val="24"/>
          <w:szCs w:val="24"/>
        </w:rPr>
        <w:t xml:space="preserve"> (201</w:t>
      </w:r>
      <w:r w:rsidR="00F97249">
        <w:rPr>
          <w:rFonts w:ascii="Arial" w:hAnsi="Arial" w:cs="Arial"/>
          <w:sz w:val="24"/>
          <w:szCs w:val="24"/>
        </w:rPr>
        <w:t>4</w:t>
      </w:r>
      <w:r w:rsidR="000F6E61">
        <w:rPr>
          <w:rFonts w:ascii="Arial" w:hAnsi="Arial" w:cs="Arial"/>
          <w:sz w:val="24"/>
          <w:szCs w:val="24"/>
        </w:rPr>
        <w:t>)</w:t>
      </w:r>
      <w:r w:rsidR="00C07CFA">
        <w:rPr>
          <w:rFonts w:ascii="Arial" w:hAnsi="Arial" w:cs="Arial"/>
          <w:sz w:val="24"/>
          <w:szCs w:val="24"/>
        </w:rPr>
        <w:t xml:space="preserve"> advises the </w:t>
      </w:r>
      <w:r w:rsidR="000F6E61">
        <w:rPr>
          <w:rFonts w:ascii="Arial" w:hAnsi="Arial" w:cs="Arial"/>
          <w:sz w:val="24"/>
          <w:szCs w:val="24"/>
        </w:rPr>
        <w:t xml:space="preserve">7 Principles </w:t>
      </w:r>
      <w:r w:rsidR="00A0024C">
        <w:rPr>
          <w:rFonts w:ascii="Arial" w:hAnsi="Arial" w:cs="Arial"/>
          <w:sz w:val="24"/>
          <w:szCs w:val="24"/>
        </w:rPr>
        <w:t>of</w:t>
      </w:r>
      <w:r w:rsidR="000F6E61">
        <w:rPr>
          <w:rFonts w:ascii="Arial" w:hAnsi="Arial" w:cs="Arial"/>
          <w:sz w:val="24"/>
          <w:szCs w:val="24"/>
        </w:rPr>
        <w:t xml:space="preserve"> the Future Employee;</w:t>
      </w:r>
      <w:r w:rsidR="00B60702">
        <w:rPr>
          <w:rFonts w:ascii="Arial" w:hAnsi="Arial" w:cs="Arial"/>
          <w:sz w:val="24"/>
          <w:szCs w:val="24"/>
        </w:rPr>
        <w:t xml:space="preserve"> “have a flexible work </w:t>
      </w:r>
      <w:r w:rsidR="00AC1006">
        <w:rPr>
          <w:rFonts w:ascii="Arial" w:hAnsi="Arial" w:cs="Arial"/>
          <w:sz w:val="24"/>
          <w:szCs w:val="24"/>
        </w:rPr>
        <w:t xml:space="preserve">environment </w:t>
      </w:r>
      <w:r w:rsidR="00A0024C">
        <w:rPr>
          <w:rFonts w:ascii="Arial" w:hAnsi="Arial" w:cs="Arial"/>
          <w:sz w:val="24"/>
          <w:szCs w:val="24"/>
        </w:rPr>
        <w:t>where</w:t>
      </w:r>
      <w:r w:rsidR="00AC1006">
        <w:rPr>
          <w:rFonts w:ascii="Arial" w:hAnsi="Arial" w:cs="Arial"/>
          <w:sz w:val="24"/>
          <w:szCs w:val="24"/>
        </w:rPr>
        <w:t xml:space="preserve"> they can work anytime and anywhere; be able to shape and define their own career paths instead of them predefined for them: share information internally in an open</w:t>
      </w:r>
      <w:r w:rsidR="00175019">
        <w:rPr>
          <w:rFonts w:ascii="Arial" w:hAnsi="Arial" w:cs="Arial"/>
          <w:sz w:val="24"/>
          <w:szCs w:val="24"/>
        </w:rPr>
        <w:t xml:space="preserve"> and </w:t>
      </w:r>
      <w:r w:rsidR="00175019">
        <w:rPr>
          <w:rFonts w:ascii="Arial" w:hAnsi="Arial" w:cs="Arial"/>
          <w:sz w:val="24"/>
          <w:szCs w:val="24"/>
        </w:rPr>
        <w:lastRenderedPageBreak/>
        <w:t>transparent way in real time; Have the opportunity to become leaders without having to be managers</w:t>
      </w:r>
      <w:r w:rsidR="004346A9">
        <w:rPr>
          <w:rFonts w:ascii="Arial" w:hAnsi="Arial" w:cs="Arial"/>
          <w:sz w:val="24"/>
          <w:szCs w:val="24"/>
        </w:rPr>
        <w:t>; collaborate and communicate in new ways; shift from being knowledge workers to learning workers</w:t>
      </w:r>
      <w:r w:rsidR="00F97249">
        <w:rPr>
          <w:rFonts w:ascii="Arial" w:hAnsi="Arial" w:cs="Arial"/>
          <w:sz w:val="24"/>
          <w:szCs w:val="24"/>
        </w:rPr>
        <w:t xml:space="preserve">; Learn and teach at-will” (Morgan, 2014). </w:t>
      </w:r>
    </w:p>
    <w:p w14:paraId="66AA9DCD" w14:textId="77777777" w:rsidR="00EE2FBD" w:rsidRDefault="00EE2FBD" w:rsidP="00EE2FBD">
      <w:pPr>
        <w:rPr>
          <w:rFonts w:ascii="Arial" w:hAnsi="Arial" w:cs="Arial"/>
          <w:sz w:val="24"/>
          <w:szCs w:val="24"/>
        </w:rPr>
      </w:pPr>
      <w:r>
        <w:rPr>
          <w:rFonts w:ascii="Arial" w:hAnsi="Arial" w:cs="Arial"/>
          <w:sz w:val="24"/>
          <w:szCs w:val="24"/>
        </w:rPr>
        <w:t>“</w:t>
      </w:r>
      <w:r w:rsidRPr="00A846F5">
        <w:rPr>
          <w:rFonts w:ascii="Arial" w:hAnsi="Arial" w:cs="Arial"/>
          <w:sz w:val="24"/>
          <w:szCs w:val="24"/>
        </w:rPr>
        <w:t>it is becoming increasingly easier for employees to access people and information and these employees are able to come up with powerful ideas to help solve problems and identify new opportunity (think about Theory X and Y)” (Morgan, 2014, p.87).</w:t>
      </w:r>
    </w:p>
    <w:p w14:paraId="67A893BF" w14:textId="4A010F40" w:rsidR="007D3ECE" w:rsidRDefault="009D0ADD" w:rsidP="0044723D">
      <w:pPr>
        <w:rPr>
          <w:rFonts w:ascii="Arial" w:hAnsi="Arial" w:cs="Arial"/>
          <w:sz w:val="24"/>
          <w:szCs w:val="24"/>
        </w:rPr>
      </w:pPr>
      <w:r>
        <w:rPr>
          <w:rFonts w:ascii="Arial" w:hAnsi="Arial" w:cs="Arial"/>
          <w:sz w:val="24"/>
          <w:szCs w:val="24"/>
        </w:rPr>
        <w:t xml:space="preserve">There is an </w:t>
      </w:r>
      <w:r w:rsidR="00DD7B30">
        <w:rPr>
          <w:rFonts w:ascii="Arial" w:hAnsi="Arial" w:cs="Arial"/>
          <w:sz w:val="24"/>
          <w:szCs w:val="24"/>
        </w:rPr>
        <w:t>initial</w:t>
      </w:r>
      <w:r>
        <w:rPr>
          <w:rFonts w:ascii="Arial" w:hAnsi="Arial" w:cs="Arial"/>
          <w:sz w:val="24"/>
          <w:szCs w:val="24"/>
        </w:rPr>
        <w:t xml:space="preserve"> interest in this way of learning within the Citizens Advice, with a </w:t>
      </w:r>
      <w:r w:rsidR="00B753E0">
        <w:rPr>
          <w:rFonts w:ascii="Arial" w:hAnsi="Arial" w:cs="Arial"/>
          <w:sz w:val="24"/>
          <w:szCs w:val="24"/>
        </w:rPr>
        <w:t xml:space="preserve">dedicated “knowledge share” platform, recently set up, so </w:t>
      </w:r>
      <w:r w:rsidR="007420B8">
        <w:rPr>
          <w:rFonts w:ascii="Arial" w:hAnsi="Arial" w:cs="Arial"/>
          <w:sz w:val="24"/>
          <w:szCs w:val="24"/>
        </w:rPr>
        <w:t>organisations can share projects and information (</w:t>
      </w:r>
      <w:r w:rsidR="00C94A8A">
        <w:rPr>
          <w:rFonts w:ascii="Arial" w:hAnsi="Arial" w:cs="Arial"/>
          <w:sz w:val="24"/>
          <w:szCs w:val="24"/>
        </w:rPr>
        <w:t>Citizens Advice, 2018).</w:t>
      </w:r>
      <w:r w:rsidR="003D4463">
        <w:rPr>
          <w:rFonts w:ascii="Arial" w:hAnsi="Arial" w:cs="Arial"/>
          <w:sz w:val="24"/>
          <w:szCs w:val="24"/>
        </w:rPr>
        <w:t xml:space="preserve"> This is not </w:t>
      </w:r>
      <w:r w:rsidR="00DD7B30">
        <w:rPr>
          <w:rFonts w:ascii="Arial" w:hAnsi="Arial" w:cs="Arial"/>
          <w:sz w:val="24"/>
          <w:szCs w:val="24"/>
        </w:rPr>
        <w:t>interactive,</w:t>
      </w:r>
      <w:r w:rsidR="003D4463">
        <w:rPr>
          <w:rFonts w:ascii="Arial" w:hAnsi="Arial" w:cs="Arial"/>
          <w:sz w:val="24"/>
          <w:szCs w:val="24"/>
        </w:rPr>
        <w:t xml:space="preserve"> so a criticism is that knowledge is not freely available.</w:t>
      </w:r>
    </w:p>
    <w:p w14:paraId="61B62B60" w14:textId="2B910199" w:rsidR="00DA4726" w:rsidRDefault="00DD7B30" w:rsidP="0044723D">
      <w:pPr>
        <w:rPr>
          <w:rFonts w:ascii="Arial" w:hAnsi="Arial" w:cs="Arial"/>
          <w:sz w:val="24"/>
          <w:szCs w:val="24"/>
        </w:rPr>
      </w:pPr>
      <w:r>
        <w:rPr>
          <w:rFonts w:ascii="Arial" w:hAnsi="Arial" w:cs="Arial"/>
          <w:sz w:val="24"/>
          <w:szCs w:val="24"/>
        </w:rPr>
        <w:t>Technology</w:t>
      </w:r>
      <w:r w:rsidR="00BB12DF">
        <w:rPr>
          <w:rFonts w:ascii="Arial" w:hAnsi="Arial" w:cs="Arial"/>
          <w:sz w:val="24"/>
          <w:szCs w:val="24"/>
        </w:rPr>
        <w:t xml:space="preserve"> enables the process of knowledge </w:t>
      </w:r>
      <w:r>
        <w:rPr>
          <w:rFonts w:ascii="Arial" w:hAnsi="Arial" w:cs="Arial"/>
          <w:sz w:val="24"/>
          <w:szCs w:val="24"/>
        </w:rPr>
        <w:t>scare</w:t>
      </w:r>
      <w:r w:rsidR="00BB12DF">
        <w:rPr>
          <w:rFonts w:ascii="Arial" w:hAnsi="Arial" w:cs="Arial"/>
          <w:sz w:val="24"/>
          <w:szCs w:val="24"/>
        </w:rPr>
        <w:t xml:space="preserve"> and team working </w:t>
      </w:r>
      <w:r w:rsidR="00446F70">
        <w:rPr>
          <w:rFonts w:ascii="Arial" w:hAnsi="Arial" w:cs="Arial"/>
          <w:sz w:val="24"/>
          <w:szCs w:val="24"/>
        </w:rPr>
        <w:t xml:space="preserve">(Morgan, 2017), </w:t>
      </w:r>
      <w:r w:rsidR="00342A66">
        <w:rPr>
          <w:rFonts w:ascii="Arial" w:hAnsi="Arial" w:cs="Arial"/>
          <w:sz w:val="24"/>
          <w:szCs w:val="24"/>
        </w:rPr>
        <w:t>and it is set to be even more prolific with Deloitte, (2018</w:t>
      </w:r>
      <w:r w:rsidR="00D14518">
        <w:rPr>
          <w:rFonts w:ascii="Arial" w:hAnsi="Arial" w:cs="Arial"/>
          <w:sz w:val="24"/>
          <w:szCs w:val="24"/>
        </w:rPr>
        <w:t>b) predicting new “</w:t>
      </w:r>
      <w:r>
        <w:rPr>
          <w:rFonts w:ascii="Arial" w:hAnsi="Arial" w:cs="Arial"/>
          <w:sz w:val="24"/>
          <w:szCs w:val="24"/>
        </w:rPr>
        <w:t>disruptive</w:t>
      </w:r>
      <w:r w:rsidR="00D14518">
        <w:rPr>
          <w:rFonts w:ascii="Arial" w:hAnsi="Arial" w:cs="Arial"/>
          <w:sz w:val="24"/>
          <w:szCs w:val="24"/>
        </w:rPr>
        <w:t xml:space="preserve">” technologies such as: </w:t>
      </w:r>
      <w:r w:rsidR="003876ED">
        <w:rPr>
          <w:rFonts w:ascii="Arial" w:hAnsi="Arial" w:cs="Arial"/>
          <w:sz w:val="24"/>
          <w:szCs w:val="24"/>
        </w:rPr>
        <w:t xml:space="preserve">workforce productivity tools, cloud “talent markets”, </w:t>
      </w:r>
      <w:r w:rsidR="00A60B0E">
        <w:rPr>
          <w:rFonts w:ascii="Arial" w:hAnsi="Arial" w:cs="Arial"/>
          <w:sz w:val="24"/>
          <w:szCs w:val="24"/>
        </w:rPr>
        <w:t>continuous appraisal, feedback and analytic tools</w:t>
      </w:r>
      <w:r w:rsidR="00DA4726">
        <w:rPr>
          <w:rFonts w:ascii="Arial" w:hAnsi="Arial" w:cs="Arial"/>
          <w:sz w:val="24"/>
          <w:szCs w:val="24"/>
        </w:rPr>
        <w:t xml:space="preserve">, “reinvention of corporate learning” </w:t>
      </w:r>
      <w:r w:rsidR="00872275">
        <w:rPr>
          <w:rFonts w:ascii="Arial" w:hAnsi="Arial" w:cs="Arial"/>
          <w:sz w:val="24"/>
          <w:szCs w:val="24"/>
        </w:rPr>
        <w:t>(Deloitt</w:t>
      </w:r>
      <w:r w:rsidR="009D17A5">
        <w:rPr>
          <w:rFonts w:ascii="Arial" w:hAnsi="Arial" w:cs="Arial"/>
          <w:sz w:val="24"/>
          <w:szCs w:val="24"/>
        </w:rPr>
        <w:t xml:space="preserve">e, 2018b). A difficulty that Citizens Advice will face in the adoption of new technology is the </w:t>
      </w:r>
      <w:r w:rsidR="00E565DF">
        <w:rPr>
          <w:rFonts w:ascii="Arial" w:hAnsi="Arial" w:cs="Arial"/>
          <w:sz w:val="24"/>
          <w:szCs w:val="24"/>
        </w:rPr>
        <w:t>Privacy laws and guidelines it follows and as set out in its Membership agreement (Citizens Advice, 2017)</w:t>
      </w:r>
      <w:r w:rsidR="00520F02">
        <w:rPr>
          <w:rFonts w:ascii="Arial" w:hAnsi="Arial" w:cs="Arial"/>
          <w:sz w:val="24"/>
          <w:szCs w:val="24"/>
        </w:rPr>
        <w:t>.</w:t>
      </w:r>
    </w:p>
    <w:p w14:paraId="7CC533F3" w14:textId="503B393E" w:rsidR="00EE2FBD" w:rsidRPr="00EE2FBD" w:rsidRDefault="00EE2FBD" w:rsidP="0044723D">
      <w:pPr>
        <w:rPr>
          <w:rFonts w:ascii="Arial" w:hAnsi="Arial" w:cs="Arial"/>
          <w:sz w:val="24"/>
          <w:szCs w:val="24"/>
          <w:u w:val="single"/>
        </w:rPr>
      </w:pPr>
      <w:r w:rsidRPr="00EE2FBD">
        <w:rPr>
          <w:rFonts w:ascii="Arial" w:hAnsi="Arial" w:cs="Arial"/>
          <w:sz w:val="24"/>
          <w:szCs w:val="24"/>
          <w:u w:val="single"/>
        </w:rPr>
        <w:t>Big Data</w:t>
      </w:r>
    </w:p>
    <w:p w14:paraId="20878C8B" w14:textId="663ECE61" w:rsidR="00EE2FBD" w:rsidRPr="00521D9B" w:rsidRDefault="00D13D75" w:rsidP="0044723D">
      <w:pPr>
        <w:rPr>
          <w:rFonts w:ascii="Arial" w:hAnsi="Arial" w:cs="Arial"/>
          <w:i/>
          <w:sz w:val="24"/>
          <w:szCs w:val="24"/>
        </w:rPr>
      </w:pPr>
      <w:r>
        <w:rPr>
          <w:rFonts w:ascii="Arial" w:hAnsi="Arial" w:cs="Arial"/>
          <w:sz w:val="24"/>
          <w:szCs w:val="24"/>
        </w:rPr>
        <w:t xml:space="preserve">Big Data as defined by the </w:t>
      </w:r>
      <w:r w:rsidR="00467CBF">
        <w:rPr>
          <w:rFonts w:ascii="Arial" w:hAnsi="Arial" w:cs="Arial"/>
          <w:sz w:val="24"/>
          <w:szCs w:val="24"/>
        </w:rPr>
        <w:t>“</w:t>
      </w:r>
      <w:r w:rsidR="0053789D">
        <w:rPr>
          <w:rFonts w:ascii="Arial" w:hAnsi="Arial" w:cs="Arial"/>
          <w:sz w:val="24"/>
          <w:szCs w:val="24"/>
        </w:rPr>
        <w:t>volume, variety and varacity</w:t>
      </w:r>
      <w:r w:rsidR="00467CBF">
        <w:rPr>
          <w:rFonts w:ascii="Arial" w:hAnsi="Arial" w:cs="Arial"/>
          <w:sz w:val="24"/>
          <w:szCs w:val="24"/>
        </w:rPr>
        <w:t>”</w:t>
      </w:r>
      <w:r w:rsidR="0053789D">
        <w:rPr>
          <w:rFonts w:ascii="Arial" w:hAnsi="Arial" w:cs="Arial"/>
          <w:sz w:val="24"/>
          <w:szCs w:val="24"/>
        </w:rPr>
        <w:t xml:space="preserve"> of </w:t>
      </w:r>
      <w:r w:rsidR="00467CBF">
        <w:rPr>
          <w:rFonts w:ascii="Arial" w:hAnsi="Arial" w:cs="Arial"/>
          <w:sz w:val="24"/>
          <w:szCs w:val="24"/>
        </w:rPr>
        <w:t>data (</w:t>
      </w:r>
      <w:r w:rsidR="00F7054F">
        <w:rPr>
          <w:rFonts w:ascii="Arial" w:hAnsi="Arial" w:cs="Arial"/>
          <w:sz w:val="24"/>
          <w:szCs w:val="24"/>
        </w:rPr>
        <w:t>Shah</w:t>
      </w:r>
      <w:r w:rsidR="00F97778">
        <w:rPr>
          <w:rFonts w:ascii="Arial" w:hAnsi="Arial" w:cs="Arial"/>
          <w:sz w:val="24"/>
          <w:szCs w:val="24"/>
        </w:rPr>
        <w:t xml:space="preserve"> </w:t>
      </w:r>
      <w:r w:rsidR="00F97778">
        <w:rPr>
          <w:rFonts w:ascii="Arial" w:hAnsi="Arial" w:cs="Arial"/>
          <w:i/>
          <w:sz w:val="24"/>
          <w:szCs w:val="24"/>
        </w:rPr>
        <w:t>et al, 2017)</w:t>
      </w:r>
      <w:r w:rsidR="00D500F2">
        <w:rPr>
          <w:rFonts w:ascii="Arial" w:hAnsi="Arial" w:cs="Arial"/>
          <w:i/>
          <w:sz w:val="24"/>
          <w:szCs w:val="24"/>
        </w:rPr>
        <w:t>.</w:t>
      </w:r>
      <w:r>
        <w:rPr>
          <w:rFonts w:ascii="Arial" w:hAnsi="Arial" w:cs="Arial"/>
          <w:sz w:val="24"/>
          <w:szCs w:val="24"/>
        </w:rPr>
        <w:t xml:space="preserve"> </w:t>
      </w:r>
      <w:r w:rsidR="00512D46">
        <w:rPr>
          <w:rFonts w:ascii="Arial" w:hAnsi="Arial" w:cs="Arial"/>
          <w:sz w:val="24"/>
          <w:szCs w:val="24"/>
        </w:rPr>
        <w:t>“</w:t>
      </w:r>
      <w:r w:rsidR="00512D46" w:rsidRPr="00512D46">
        <w:rPr>
          <w:rFonts w:ascii="Arial" w:hAnsi="Arial" w:cs="Arial"/>
          <w:sz w:val="24"/>
          <w:szCs w:val="24"/>
        </w:rPr>
        <w:t>Because of big data, managers can measure and hence know, radically more about their business, and directly translate that knowledge into improved decision making and performance.” (McFee and Brynjolfsson, 2012).</w:t>
      </w:r>
      <w:r w:rsidR="00353392">
        <w:rPr>
          <w:rFonts w:ascii="Arial" w:hAnsi="Arial" w:cs="Arial"/>
          <w:sz w:val="24"/>
          <w:szCs w:val="24"/>
        </w:rPr>
        <w:t xml:space="preserve"> </w:t>
      </w:r>
      <w:r w:rsidR="009618FC">
        <w:rPr>
          <w:rFonts w:ascii="Arial" w:hAnsi="Arial" w:cs="Arial"/>
          <w:sz w:val="24"/>
          <w:szCs w:val="24"/>
        </w:rPr>
        <w:t xml:space="preserve">This then </w:t>
      </w:r>
      <w:r w:rsidR="00643A80">
        <w:rPr>
          <w:rFonts w:ascii="Arial" w:hAnsi="Arial" w:cs="Arial"/>
          <w:sz w:val="24"/>
          <w:szCs w:val="24"/>
        </w:rPr>
        <w:t xml:space="preserve">improves HRs ability to attract diverse, talent </w:t>
      </w:r>
      <w:r w:rsidR="008B3727">
        <w:rPr>
          <w:rFonts w:ascii="Arial" w:hAnsi="Arial" w:cs="Arial"/>
          <w:sz w:val="24"/>
          <w:szCs w:val="24"/>
        </w:rPr>
        <w:t xml:space="preserve">from a larger talent pool; </w:t>
      </w:r>
      <w:r w:rsidR="00FF6719">
        <w:rPr>
          <w:rFonts w:ascii="Arial" w:hAnsi="Arial" w:cs="Arial"/>
          <w:sz w:val="24"/>
          <w:szCs w:val="24"/>
        </w:rPr>
        <w:t>Select the right recruits through increased knowledge their fit into the organization</w:t>
      </w:r>
      <w:r w:rsidR="00E721EA">
        <w:rPr>
          <w:rFonts w:ascii="Arial" w:hAnsi="Arial" w:cs="Arial"/>
          <w:sz w:val="24"/>
          <w:szCs w:val="24"/>
        </w:rPr>
        <w:t xml:space="preserve">; easier job applications and personality testing; </w:t>
      </w:r>
      <w:r w:rsidR="002008A1">
        <w:rPr>
          <w:rFonts w:ascii="Arial" w:hAnsi="Arial" w:cs="Arial"/>
          <w:sz w:val="24"/>
          <w:szCs w:val="24"/>
        </w:rPr>
        <w:t xml:space="preserve">Increase employee learning; </w:t>
      </w:r>
      <w:r w:rsidR="005A7BAA">
        <w:rPr>
          <w:rFonts w:ascii="Arial" w:hAnsi="Arial" w:cs="Arial"/>
          <w:sz w:val="24"/>
          <w:szCs w:val="24"/>
        </w:rPr>
        <w:t xml:space="preserve">measuring performance (Stone, </w:t>
      </w:r>
      <w:r w:rsidR="005A7BAA">
        <w:rPr>
          <w:rFonts w:ascii="Arial" w:hAnsi="Arial" w:cs="Arial"/>
          <w:i/>
          <w:sz w:val="24"/>
          <w:szCs w:val="24"/>
        </w:rPr>
        <w:t xml:space="preserve">et al, 2015). </w:t>
      </w:r>
      <w:r w:rsidR="00806B4B">
        <w:rPr>
          <w:rFonts w:ascii="Arial" w:hAnsi="Arial" w:cs="Arial"/>
          <w:sz w:val="24"/>
          <w:szCs w:val="24"/>
        </w:rPr>
        <w:t>Big Data is not without its limitations</w:t>
      </w:r>
      <w:r w:rsidR="00806B4B">
        <w:rPr>
          <w:rFonts w:ascii="Arial" w:hAnsi="Arial" w:cs="Arial"/>
          <w:sz w:val="24"/>
          <w:szCs w:val="24"/>
        </w:rPr>
        <w:t xml:space="preserve">, </w:t>
      </w:r>
      <w:r w:rsidR="00806B4B" w:rsidRPr="006D2CFC">
        <w:rPr>
          <w:rFonts w:ascii="Arial" w:hAnsi="Arial" w:cs="Arial"/>
          <w:sz w:val="24"/>
          <w:szCs w:val="24"/>
        </w:rPr>
        <w:t xml:space="preserve">Shah et al </w:t>
      </w:r>
      <w:r w:rsidR="00806B4B">
        <w:rPr>
          <w:rFonts w:ascii="Arial" w:hAnsi="Arial" w:cs="Arial"/>
          <w:sz w:val="24"/>
          <w:szCs w:val="24"/>
        </w:rPr>
        <w:t xml:space="preserve">(2017) </w:t>
      </w:r>
      <w:r w:rsidR="00806B4B" w:rsidRPr="006D2CFC">
        <w:rPr>
          <w:rFonts w:ascii="Arial" w:hAnsi="Arial" w:cs="Arial"/>
          <w:sz w:val="24"/>
          <w:szCs w:val="24"/>
        </w:rPr>
        <w:t>warn that it has been vigorously noted</w:t>
      </w:r>
      <w:r w:rsidR="00806B4B">
        <w:rPr>
          <w:rFonts w:ascii="Arial" w:hAnsi="Arial" w:cs="Arial"/>
          <w:sz w:val="24"/>
          <w:szCs w:val="24"/>
        </w:rPr>
        <w:t xml:space="preserve"> in scholarly literature</w:t>
      </w:r>
      <w:r w:rsidR="00806B4B" w:rsidRPr="006D2CFC">
        <w:rPr>
          <w:rFonts w:ascii="Arial" w:hAnsi="Arial" w:cs="Arial"/>
          <w:sz w:val="24"/>
          <w:szCs w:val="24"/>
        </w:rPr>
        <w:t xml:space="preserve"> that predictions derived from big data are only accurate when correct</w:t>
      </w:r>
      <w:r w:rsidR="00806B4B">
        <w:rPr>
          <w:rFonts w:ascii="Arial" w:hAnsi="Arial" w:cs="Arial"/>
          <w:sz w:val="24"/>
          <w:szCs w:val="24"/>
        </w:rPr>
        <w:t xml:space="preserve"> data</w:t>
      </w:r>
      <w:r w:rsidR="00806B4B" w:rsidRPr="006D2CFC">
        <w:rPr>
          <w:rFonts w:ascii="Arial" w:hAnsi="Arial" w:cs="Arial"/>
          <w:sz w:val="24"/>
          <w:szCs w:val="24"/>
        </w:rPr>
        <w:t xml:space="preserve"> is used</w:t>
      </w:r>
      <w:r w:rsidR="00CC1563">
        <w:rPr>
          <w:rFonts w:ascii="Arial" w:hAnsi="Arial" w:cs="Arial"/>
          <w:sz w:val="24"/>
          <w:szCs w:val="24"/>
        </w:rPr>
        <w:t xml:space="preserve"> and that</w:t>
      </w:r>
      <w:r w:rsidR="00CC1563" w:rsidRPr="00CC1563">
        <w:rPr>
          <w:rFonts w:ascii="Arial" w:hAnsi="Arial" w:cs="Arial"/>
          <w:sz w:val="24"/>
          <w:szCs w:val="24"/>
        </w:rPr>
        <w:t xml:space="preserve"> </w:t>
      </w:r>
      <w:r w:rsidR="00CC1563" w:rsidRPr="006D2CFC">
        <w:rPr>
          <w:rFonts w:ascii="Arial" w:hAnsi="Arial" w:cs="Arial"/>
          <w:sz w:val="24"/>
          <w:szCs w:val="24"/>
        </w:rPr>
        <w:t>“The manner by which organisations engage with their employees and stakeholders will then ultimately determine the extent and successful outcome of the change required. Critical to success is the level of attitude and behavioural engagement of employees in support of organisational change programmes.”</w:t>
      </w:r>
      <w:r w:rsidR="00CC1563">
        <w:rPr>
          <w:rFonts w:ascii="Arial" w:hAnsi="Arial" w:cs="Arial"/>
          <w:sz w:val="24"/>
          <w:szCs w:val="24"/>
        </w:rPr>
        <w:t xml:space="preserve"> </w:t>
      </w:r>
      <w:r w:rsidR="00521D9B" w:rsidRPr="00521D9B">
        <w:rPr>
          <w:rFonts w:ascii="Arial" w:hAnsi="Arial" w:cs="Arial"/>
          <w:sz w:val="24"/>
          <w:szCs w:val="24"/>
        </w:rPr>
        <w:t>Shah et al (2017)</w:t>
      </w:r>
      <w:r w:rsidR="00521D9B">
        <w:rPr>
          <w:rFonts w:ascii="Arial" w:hAnsi="Arial" w:cs="Arial"/>
          <w:sz w:val="24"/>
          <w:szCs w:val="24"/>
        </w:rPr>
        <w:t>.</w:t>
      </w:r>
    </w:p>
    <w:p w14:paraId="19EBA1F6" w14:textId="77777777" w:rsidR="00521D9B" w:rsidRPr="00512D46" w:rsidRDefault="00521D9B" w:rsidP="0044723D">
      <w:pPr>
        <w:rPr>
          <w:rFonts w:ascii="Arial" w:hAnsi="Arial" w:cs="Arial"/>
          <w:sz w:val="24"/>
          <w:szCs w:val="24"/>
        </w:rPr>
      </w:pPr>
    </w:p>
    <w:p w14:paraId="7ED0D15A" w14:textId="45FB3DA8" w:rsidR="00FB4BA1" w:rsidRPr="00303FE5" w:rsidRDefault="00FB4BA1">
      <w:pPr>
        <w:rPr>
          <w:rFonts w:ascii="Arial" w:hAnsi="Arial" w:cs="Arial"/>
          <w:b/>
          <w:sz w:val="24"/>
          <w:szCs w:val="24"/>
          <w:u w:val="single"/>
        </w:rPr>
      </w:pPr>
      <w:r w:rsidRPr="00303FE5">
        <w:rPr>
          <w:rFonts w:ascii="Arial" w:hAnsi="Arial" w:cs="Arial"/>
          <w:b/>
          <w:sz w:val="24"/>
          <w:szCs w:val="24"/>
          <w:u w:val="single"/>
        </w:rPr>
        <w:t xml:space="preserve">The Employee Demand </w:t>
      </w:r>
      <w:r w:rsidR="00DD7B30" w:rsidRPr="00303FE5">
        <w:rPr>
          <w:rFonts w:ascii="Arial" w:hAnsi="Arial" w:cs="Arial"/>
          <w:b/>
          <w:sz w:val="24"/>
          <w:szCs w:val="24"/>
          <w:u w:val="single"/>
        </w:rPr>
        <w:t>for</w:t>
      </w:r>
      <w:r w:rsidRPr="00303FE5">
        <w:rPr>
          <w:rFonts w:ascii="Arial" w:hAnsi="Arial" w:cs="Arial"/>
          <w:b/>
          <w:sz w:val="24"/>
          <w:szCs w:val="24"/>
          <w:u w:val="single"/>
        </w:rPr>
        <w:t xml:space="preserve"> Improved Rewards And ‘Work-life Balance</w:t>
      </w:r>
    </w:p>
    <w:p w14:paraId="7D5ACF06" w14:textId="73E6832E" w:rsidR="009D2CCC" w:rsidRPr="00EF3121" w:rsidRDefault="006E7DB0" w:rsidP="009D2CCC">
      <w:pPr>
        <w:rPr>
          <w:rFonts w:ascii="Arial" w:hAnsi="Arial" w:cs="Arial"/>
          <w:sz w:val="24"/>
          <w:szCs w:val="24"/>
          <w:u w:val="single"/>
        </w:rPr>
      </w:pPr>
      <w:r>
        <w:rPr>
          <w:rFonts w:ascii="Arial" w:hAnsi="Arial" w:cs="Arial"/>
          <w:sz w:val="24"/>
          <w:szCs w:val="24"/>
        </w:rPr>
        <w:t xml:space="preserve">To enable </w:t>
      </w:r>
      <w:r w:rsidR="009E3034">
        <w:rPr>
          <w:rFonts w:ascii="Arial" w:hAnsi="Arial" w:cs="Arial"/>
          <w:sz w:val="24"/>
          <w:szCs w:val="24"/>
        </w:rPr>
        <w:t>organisations</w:t>
      </w:r>
      <w:r>
        <w:rPr>
          <w:rFonts w:ascii="Arial" w:hAnsi="Arial" w:cs="Arial"/>
          <w:sz w:val="24"/>
          <w:szCs w:val="24"/>
        </w:rPr>
        <w:t xml:space="preserve"> to offer the rewards that would </w:t>
      </w:r>
      <w:r w:rsidR="009E3034">
        <w:rPr>
          <w:rFonts w:ascii="Arial" w:hAnsi="Arial" w:cs="Arial"/>
          <w:sz w:val="24"/>
          <w:szCs w:val="24"/>
        </w:rPr>
        <w:t>intensify</w:t>
      </w:r>
      <w:r>
        <w:rPr>
          <w:rFonts w:ascii="Arial" w:hAnsi="Arial" w:cs="Arial"/>
          <w:sz w:val="24"/>
          <w:szCs w:val="24"/>
        </w:rPr>
        <w:t xml:space="preserve"> the talent to </w:t>
      </w:r>
      <w:r w:rsidR="009E3034">
        <w:rPr>
          <w:rFonts w:ascii="Arial" w:hAnsi="Arial" w:cs="Arial"/>
          <w:sz w:val="24"/>
          <w:szCs w:val="24"/>
        </w:rPr>
        <w:t>commit</w:t>
      </w:r>
      <w:r w:rsidR="0095685A">
        <w:rPr>
          <w:rFonts w:ascii="Arial" w:hAnsi="Arial" w:cs="Arial"/>
          <w:sz w:val="24"/>
          <w:szCs w:val="24"/>
        </w:rPr>
        <w:t xml:space="preserve"> to the organisation, empathy is required, to probe and discover </w:t>
      </w:r>
      <w:r w:rsidR="003379B1">
        <w:rPr>
          <w:rFonts w:ascii="Arial" w:hAnsi="Arial" w:cs="Arial"/>
          <w:sz w:val="24"/>
          <w:szCs w:val="24"/>
        </w:rPr>
        <w:t>the rewards, financial and non</w:t>
      </w:r>
      <w:r w:rsidR="009E3034">
        <w:rPr>
          <w:rFonts w:ascii="Arial" w:hAnsi="Arial" w:cs="Arial"/>
          <w:sz w:val="24"/>
          <w:szCs w:val="24"/>
        </w:rPr>
        <w:t>-</w:t>
      </w:r>
      <w:r w:rsidR="003379B1">
        <w:rPr>
          <w:rFonts w:ascii="Arial" w:hAnsi="Arial" w:cs="Arial"/>
          <w:sz w:val="24"/>
          <w:szCs w:val="24"/>
        </w:rPr>
        <w:t>financial that matter to the employee</w:t>
      </w:r>
      <w:r w:rsidR="005A7680">
        <w:rPr>
          <w:rFonts w:ascii="Arial" w:hAnsi="Arial" w:cs="Arial"/>
          <w:sz w:val="24"/>
          <w:szCs w:val="24"/>
        </w:rPr>
        <w:t xml:space="preserve">: </w:t>
      </w:r>
      <w:r w:rsidR="007325A4" w:rsidRPr="004654B6">
        <w:rPr>
          <w:rFonts w:ascii="Arial" w:hAnsi="Arial" w:cs="Arial"/>
          <w:sz w:val="24"/>
          <w:szCs w:val="24"/>
        </w:rPr>
        <w:t xml:space="preserve">“Empathy is, ‘‘The ability to understand the emotional make-up of other people, and the skill in treating people according to their emotional reactions’’ (Goleman, 2004, p. 5). </w:t>
      </w:r>
      <w:r w:rsidR="009E3034">
        <w:rPr>
          <w:rFonts w:ascii="Arial" w:hAnsi="Arial" w:cs="Arial"/>
          <w:sz w:val="24"/>
          <w:szCs w:val="24"/>
        </w:rPr>
        <w:t>Empathy</w:t>
      </w:r>
      <w:r w:rsidR="00A6662D">
        <w:rPr>
          <w:rFonts w:ascii="Arial" w:hAnsi="Arial" w:cs="Arial"/>
          <w:sz w:val="24"/>
          <w:szCs w:val="24"/>
        </w:rPr>
        <w:t xml:space="preserve"> is important to the employee engagement aspect of present day work, with employees wanting to work for an organisation which they feel relate to themselves on a high level </w:t>
      </w:r>
      <w:r w:rsidR="007325A4" w:rsidRPr="004654B6">
        <w:rPr>
          <w:rFonts w:ascii="Arial" w:hAnsi="Arial" w:cs="Arial"/>
          <w:sz w:val="24"/>
          <w:szCs w:val="24"/>
        </w:rPr>
        <w:t xml:space="preserve">(Karnes, </w:t>
      </w:r>
      <w:r w:rsidR="007325A4" w:rsidRPr="004654B6">
        <w:rPr>
          <w:rFonts w:ascii="Arial" w:hAnsi="Arial" w:cs="Arial"/>
          <w:sz w:val="24"/>
          <w:szCs w:val="24"/>
        </w:rPr>
        <w:lastRenderedPageBreak/>
        <w:t>2009).</w:t>
      </w:r>
      <w:r w:rsidR="007325A4">
        <w:rPr>
          <w:rFonts w:ascii="Arial" w:hAnsi="Arial" w:cs="Arial"/>
          <w:sz w:val="24"/>
          <w:szCs w:val="24"/>
        </w:rPr>
        <w:t xml:space="preserve"> An empathetic approach to employee management is important to all aspects in the talent strategy</w:t>
      </w:r>
      <w:r w:rsidR="00B0193A">
        <w:rPr>
          <w:rFonts w:ascii="Arial" w:hAnsi="Arial" w:cs="Arial"/>
          <w:sz w:val="24"/>
          <w:szCs w:val="24"/>
        </w:rPr>
        <w:t xml:space="preserve"> as employee financial rewards in the Citizens Advice, work life balance plays an increased role</w:t>
      </w:r>
      <w:r w:rsidR="00282D51">
        <w:rPr>
          <w:rFonts w:ascii="Arial" w:hAnsi="Arial" w:cs="Arial"/>
          <w:sz w:val="24"/>
          <w:szCs w:val="24"/>
        </w:rPr>
        <w:t xml:space="preserve">, </w:t>
      </w:r>
      <w:r w:rsidR="0039776B">
        <w:rPr>
          <w:rFonts w:ascii="Arial" w:hAnsi="Arial" w:cs="Arial"/>
          <w:sz w:val="24"/>
          <w:szCs w:val="24"/>
        </w:rPr>
        <w:t>moving away from collectivism and to individual approaches to HR management (Henderson, 2017)</w:t>
      </w:r>
      <w:r w:rsidR="00503690">
        <w:rPr>
          <w:rFonts w:ascii="Arial" w:hAnsi="Arial" w:cs="Arial"/>
          <w:sz w:val="24"/>
          <w:szCs w:val="24"/>
        </w:rPr>
        <w:t xml:space="preserve"> A demand of work</w:t>
      </w:r>
      <w:r w:rsidR="00D9191A">
        <w:rPr>
          <w:rFonts w:ascii="Arial" w:hAnsi="Arial" w:cs="Arial"/>
          <w:sz w:val="24"/>
          <w:szCs w:val="24"/>
        </w:rPr>
        <w:t>-life balance</w:t>
      </w:r>
      <w:r w:rsidR="005D6EC5">
        <w:rPr>
          <w:rFonts w:ascii="Arial" w:hAnsi="Arial" w:cs="Arial"/>
          <w:sz w:val="24"/>
          <w:szCs w:val="24"/>
        </w:rPr>
        <w:t>,</w:t>
      </w:r>
      <w:r w:rsidR="00D9191A">
        <w:rPr>
          <w:rFonts w:ascii="Arial" w:hAnsi="Arial" w:cs="Arial"/>
          <w:sz w:val="24"/>
          <w:szCs w:val="24"/>
        </w:rPr>
        <w:t xml:space="preserve"> i</w:t>
      </w:r>
      <w:r w:rsidR="00247952">
        <w:rPr>
          <w:rFonts w:ascii="Arial" w:hAnsi="Arial" w:cs="Arial"/>
          <w:sz w:val="24"/>
          <w:szCs w:val="24"/>
        </w:rPr>
        <w:t xml:space="preserve">s </w:t>
      </w:r>
      <w:r w:rsidR="00D9191A">
        <w:rPr>
          <w:rFonts w:ascii="Arial" w:hAnsi="Arial" w:cs="Arial"/>
          <w:sz w:val="24"/>
          <w:szCs w:val="24"/>
        </w:rPr>
        <w:t>the flexibility to manage ones</w:t>
      </w:r>
      <w:r w:rsidR="00FE2C10">
        <w:rPr>
          <w:rFonts w:ascii="Arial" w:hAnsi="Arial" w:cs="Arial"/>
          <w:sz w:val="24"/>
          <w:szCs w:val="24"/>
        </w:rPr>
        <w:t xml:space="preserve"> (Morgan, 2018).</w:t>
      </w:r>
    </w:p>
    <w:p w14:paraId="1FC51FC1" w14:textId="77777777" w:rsidR="009D2CCC" w:rsidRDefault="009D2CCC" w:rsidP="009D2CCC">
      <w:pPr>
        <w:rPr>
          <w:rFonts w:ascii="Arial" w:hAnsi="Arial" w:cs="Arial"/>
          <w:b/>
          <w:sz w:val="24"/>
          <w:szCs w:val="24"/>
          <w:u w:val="single"/>
        </w:rPr>
      </w:pPr>
      <w:r>
        <w:rPr>
          <w:noProof/>
        </w:rPr>
        <w:drawing>
          <wp:inline distT="0" distB="0" distL="0" distR="0" wp14:anchorId="1E1BF813" wp14:editId="3208A3C8">
            <wp:extent cx="5013214" cy="3331485"/>
            <wp:effectExtent l="0" t="0" r="0" b="2540"/>
            <wp:docPr id="4" name="AE1F0EF5-5DDA-43DC-A60B-9D1AA2CDAAEE" descr="image1.png"/>
            <wp:cNvGraphicFramePr/>
            <a:graphic xmlns:a="http://schemas.openxmlformats.org/drawingml/2006/main">
              <a:graphicData uri="http://schemas.openxmlformats.org/drawingml/2006/picture">
                <pic:pic xmlns:pic="http://schemas.openxmlformats.org/drawingml/2006/picture">
                  <pic:nvPicPr>
                    <pic:cNvPr id="1" name="AE1F0EF5-5DDA-43DC-A60B-9D1AA2CDAAEE" descr="image1.png"/>
                    <pic:cNvPicPr/>
                  </pic:nvPicPr>
                  <pic:blipFill rotWithShape="1">
                    <a:blip r:embed="rId9" r:link="rId10" cstate="print">
                      <a:extLst>
                        <a:ext uri="{28A0092B-C50C-407E-A947-70E740481C1C}">
                          <a14:useLocalDpi xmlns:a14="http://schemas.microsoft.com/office/drawing/2010/main" val="0"/>
                        </a:ext>
                      </a:extLst>
                    </a:blip>
                    <a:srcRect l="-464" t="7338" r="110" b="36547"/>
                    <a:stretch/>
                  </pic:blipFill>
                  <pic:spPr bwMode="auto">
                    <a:xfrm>
                      <a:off x="0" y="0"/>
                      <a:ext cx="5024826" cy="3339202"/>
                    </a:xfrm>
                    <a:prstGeom prst="rect">
                      <a:avLst/>
                    </a:prstGeom>
                    <a:noFill/>
                    <a:ln>
                      <a:noFill/>
                    </a:ln>
                    <a:extLst>
                      <a:ext uri="{53640926-AAD7-44D8-BBD7-CCE9431645EC}">
                        <a14:shadowObscured xmlns:a14="http://schemas.microsoft.com/office/drawing/2010/main"/>
                      </a:ext>
                    </a:extLst>
                  </pic:spPr>
                </pic:pic>
              </a:graphicData>
            </a:graphic>
          </wp:inline>
        </w:drawing>
      </w:r>
    </w:p>
    <w:p w14:paraId="685FEB47" w14:textId="77777777" w:rsidR="009D2CCC" w:rsidRDefault="009D2CCC" w:rsidP="009D2CCC">
      <w:pPr>
        <w:rPr>
          <w:rFonts w:ascii="Arial" w:hAnsi="Arial" w:cs="Arial"/>
          <w:sz w:val="24"/>
          <w:szCs w:val="24"/>
        </w:rPr>
      </w:pPr>
      <w:r w:rsidRPr="0037237C">
        <w:rPr>
          <w:rFonts w:ascii="Arial" w:hAnsi="Arial" w:cs="Arial"/>
          <w:i/>
          <w:sz w:val="24"/>
          <w:szCs w:val="24"/>
        </w:rPr>
        <w:t>Figure 2</w:t>
      </w:r>
      <w:r>
        <w:rPr>
          <w:rFonts w:ascii="Arial" w:hAnsi="Arial" w:cs="Arial"/>
          <w:i/>
          <w:sz w:val="24"/>
          <w:szCs w:val="24"/>
        </w:rPr>
        <w:t xml:space="preserve">, </w:t>
      </w:r>
      <w:r>
        <w:rPr>
          <w:rFonts w:ascii="Arial" w:hAnsi="Arial" w:cs="Arial"/>
          <w:sz w:val="24"/>
          <w:szCs w:val="24"/>
        </w:rPr>
        <w:t>(Morgan, 2017)</w:t>
      </w:r>
    </w:p>
    <w:p w14:paraId="62B85556" w14:textId="4C4AFF8B" w:rsidR="00F111BB" w:rsidRDefault="009D2CCC" w:rsidP="00B26FCD">
      <w:pPr>
        <w:rPr>
          <w:rFonts w:ascii="Arial" w:hAnsi="Arial" w:cs="Arial"/>
          <w:sz w:val="24"/>
          <w:szCs w:val="24"/>
        </w:rPr>
      </w:pPr>
      <w:r>
        <w:rPr>
          <w:rFonts w:ascii="Arial" w:hAnsi="Arial" w:cs="Arial"/>
          <w:sz w:val="24"/>
          <w:szCs w:val="24"/>
        </w:rPr>
        <w:t xml:space="preserve">There </w:t>
      </w:r>
      <w:r w:rsidR="00DD7B30">
        <w:rPr>
          <w:rFonts w:ascii="Arial" w:hAnsi="Arial" w:cs="Arial"/>
          <w:sz w:val="24"/>
          <w:szCs w:val="24"/>
        </w:rPr>
        <w:t>are</w:t>
      </w:r>
      <w:r>
        <w:rPr>
          <w:rFonts w:ascii="Arial" w:hAnsi="Arial" w:cs="Arial"/>
          <w:sz w:val="24"/>
          <w:szCs w:val="24"/>
        </w:rPr>
        <w:t xml:space="preserve"> now four generations in the workforce (Bratton, Gold, 2017). As </w:t>
      </w:r>
      <w:r>
        <w:rPr>
          <w:rFonts w:ascii="Arial" w:hAnsi="Arial" w:cs="Arial"/>
          <w:i/>
          <w:sz w:val="24"/>
          <w:szCs w:val="24"/>
        </w:rPr>
        <w:t xml:space="preserve">figure 2 </w:t>
      </w:r>
      <w:r>
        <w:rPr>
          <w:rFonts w:ascii="Arial" w:hAnsi="Arial" w:cs="Arial"/>
          <w:sz w:val="24"/>
          <w:szCs w:val="24"/>
        </w:rPr>
        <w:t xml:space="preserve">shows, the age of workers in the UK is predicted to radically shift from the predominance of </w:t>
      </w:r>
      <w:r w:rsidR="00DD7B30">
        <w:rPr>
          <w:rFonts w:ascii="Arial" w:hAnsi="Arial" w:cs="Arial"/>
          <w:i/>
          <w:sz w:val="24"/>
          <w:szCs w:val="24"/>
        </w:rPr>
        <w:t>Baby boomers</w:t>
      </w:r>
      <w:r>
        <w:rPr>
          <w:rFonts w:ascii="Arial" w:hAnsi="Arial" w:cs="Arial"/>
          <w:i/>
          <w:sz w:val="24"/>
          <w:szCs w:val="24"/>
        </w:rPr>
        <w:t xml:space="preserve"> </w:t>
      </w:r>
      <w:r>
        <w:rPr>
          <w:rFonts w:ascii="Arial" w:hAnsi="Arial" w:cs="Arial"/>
          <w:sz w:val="24"/>
          <w:szCs w:val="24"/>
        </w:rPr>
        <w:t>(born second world war to 1965)</w:t>
      </w:r>
      <w:r>
        <w:rPr>
          <w:rFonts w:ascii="Arial" w:hAnsi="Arial" w:cs="Arial"/>
          <w:i/>
          <w:sz w:val="24"/>
          <w:szCs w:val="24"/>
        </w:rPr>
        <w:t xml:space="preserve"> </w:t>
      </w:r>
      <w:r>
        <w:rPr>
          <w:rFonts w:ascii="Arial" w:hAnsi="Arial" w:cs="Arial"/>
          <w:sz w:val="24"/>
          <w:szCs w:val="24"/>
        </w:rPr>
        <w:t xml:space="preserve">to </w:t>
      </w:r>
      <w:r w:rsidR="00DD7B30">
        <w:rPr>
          <w:rFonts w:ascii="Arial" w:hAnsi="Arial" w:cs="Arial"/>
          <w:i/>
          <w:sz w:val="24"/>
          <w:szCs w:val="24"/>
        </w:rPr>
        <w:t>Millennials</w:t>
      </w:r>
      <w:r>
        <w:rPr>
          <w:rFonts w:ascii="Arial" w:hAnsi="Arial" w:cs="Arial"/>
          <w:i/>
          <w:sz w:val="24"/>
          <w:szCs w:val="24"/>
        </w:rPr>
        <w:t xml:space="preserve"> </w:t>
      </w:r>
      <w:r>
        <w:rPr>
          <w:rFonts w:ascii="Arial" w:hAnsi="Arial" w:cs="Arial"/>
          <w:sz w:val="24"/>
          <w:szCs w:val="24"/>
        </w:rPr>
        <w:t>(born 1977 to 1994).</w:t>
      </w:r>
      <w:r w:rsidR="00767967">
        <w:rPr>
          <w:rFonts w:ascii="Arial" w:hAnsi="Arial" w:cs="Arial"/>
          <w:sz w:val="24"/>
          <w:szCs w:val="24"/>
        </w:rPr>
        <w:t xml:space="preserve"> </w:t>
      </w:r>
      <w:r w:rsidR="00CB5314">
        <w:rPr>
          <w:rFonts w:ascii="Arial" w:hAnsi="Arial" w:cs="Arial"/>
          <w:sz w:val="24"/>
          <w:szCs w:val="24"/>
        </w:rPr>
        <w:t xml:space="preserve">In just two years from now, </w:t>
      </w:r>
      <w:r w:rsidR="00DD7B30">
        <w:rPr>
          <w:rFonts w:ascii="Arial" w:hAnsi="Arial" w:cs="Arial"/>
          <w:sz w:val="24"/>
          <w:szCs w:val="24"/>
        </w:rPr>
        <w:t>most of</w:t>
      </w:r>
      <w:r w:rsidR="00B26FCD" w:rsidRPr="0079740A">
        <w:rPr>
          <w:rFonts w:ascii="Arial" w:hAnsi="Arial" w:cs="Arial"/>
          <w:sz w:val="24"/>
          <w:szCs w:val="24"/>
        </w:rPr>
        <w:t xml:space="preserve"> the workforce</w:t>
      </w:r>
      <w:r w:rsidR="00CB5314">
        <w:rPr>
          <w:rFonts w:ascii="Arial" w:hAnsi="Arial" w:cs="Arial"/>
          <w:sz w:val="24"/>
          <w:szCs w:val="24"/>
        </w:rPr>
        <w:t xml:space="preserve"> will be </w:t>
      </w:r>
      <w:r w:rsidR="00BE414F">
        <w:rPr>
          <w:rFonts w:ascii="Arial" w:hAnsi="Arial" w:cs="Arial"/>
          <w:sz w:val="24"/>
          <w:szCs w:val="24"/>
        </w:rPr>
        <w:t xml:space="preserve">made up of </w:t>
      </w:r>
      <w:r w:rsidR="00DD7B30">
        <w:rPr>
          <w:rFonts w:ascii="Arial" w:hAnsi="Arial" w:cs="Arial"/>
          <w:sz w:val="24"/>
          <w:szCs w:val="24"/>
        </w:rPr>
        <w:t>Millennials and</w:t>
      </w:r>
      <w:r w:rsidR="00442D9C">
        <w:rPr>
          <w:rFonts w:ascii="Arial" w:hAnsi="Arial" w:cs="Arial"/>
          <w:sz w:val="24"/>
          <w:szCs w:val="24"/>
        </w:rPr>
        <w:t xml:space="preserve"> will be double the number of any other age demographic.</w:t>
      </w:r>
      <w:r w:rsidR="001F4664">
        <w:rPr>
          <w:rFonts w:ascii="Arial" w:hAnsi="Arial" w:cs="Arial"/>
          <w:sz w:val="24"/>
          <w:szCs w:val="24"/>
        </w:rPr>
        <w:t xml:space="preserve"> (Morhan, 2017). </w:t>
      </w:r>
    </w:p>
    <w:p w14:paraId="4A793572" w14:textId="2940888B" w:rsidR="00A846F5" w:rsidRDefault="006912ED" w:rsidP="00A846F5">
      <w:pPr>
        <w:rPr>
          <w:rFonts w:ascii="Arial" w:hAnsi="Arial" w:cs="Arial"/>
          <w:sz w:val="24"/>
          <w:szCs w:val="24"/>
        </w:rPr>
      </w:pPr>
      <w:r>
        <w:rPr>
          <w:rFonts w:ascii="Arial" w:hAnsi="Arial" w:cs="Arial"/>
          <w:sz w:val="24"/>
          <w:szCs w:val="24"/>
        </w:rPr>
        <w:t xml:space="preserve">It will be a </w:t>
      </w:r>
      <w:r w:rsidRPr="0079740A">
        <w:rPr>
          <w:rFonts w:ascii="Arial" w:hAnsi="Arial" w:cs="Arial"/>
          <w:sz w:val="24"/>
          <w:szCs w:val="24"/>
        </w:rPr>
        <w:t>necessity</w:t>
      </w:r>
      <w:r>
        <w:rPr>
          <w:rFonts w:ascii="Arial" w:hAnsi="Arial" w:cs="Arial"/>
          <w:sz w:val="24"/>
          <w:szCs w:val="24"/>
        </w:rPr>
        <w:t xml:space="preserve"> for HR </w:t>
      </w:r>
      <w:r w:rsidR="00B26FCD" w:rsidRPr="0079740A">
        <w:rPr>
          <w:rFonts w:ascii="Arial" w:hAnsi="Arial" w:cs="Arial"/>
          <w:sz w:val="24"/>
          <w:szCs w:val="24"/>
        </w:rPr>
        <w:t xml:space="preserve">to analysis </w:t>
      </w:r>
      <w:r>
        <w:rPr>
          <w:rFonts w:ascii="Arial" w:hAnsi="Arial" w:cs="Arial"/>
          <w:sz w:val="24"/>
          <w:szCs w:val="24"/>
        </w:rPr>
        <w:t xml:space="preserve">these </w:t>
      </w:r>
      <w:r w:rsidR="00B26FCD" w:rsidRPr="0079740A">
        <w:rPr>
          <w:rFonts w:ascii="Arial" w:hAnsi="Arial" w:cs="Arial"/>
          <w:sz w:val="24"/>
          <w:szCs w:val="24"/>
        </w:rPr>
        <w:t>stakeholder needs to help develop organisational design to address such needs (Armstrong, Taylor, 2017).</w:t>
      </w:r>
      <w:r w:rsidR="009701C4">
        <w:rPr>
          <w:rFonts w:ascii="Arial" w:hAnsi="Arial" w:cs="Arial"/>
          <w:sz w:val="24"/>
          <w:szCs w:val="24"/>
        </w:rPr>
        <w:t xml:space="preserve"> </w:t>
      </w:r>
      <w:r w:rsidR="00BE73F3">
        <w:rPr>
          <w:rFonts w:ascii="Arial" w:hAnsi="Arial" w:cs="Arial"/>
          <w:sz w:val="24"/>
          <w:szCs w:val="24"/>
        </w:rPr>
        <w:t xml:space="preserve">Taylor, (2010) highlighted the following factors which have shaped </w:t>
      </w:r>
      <w:r w:rsidR="00717ED7">
        <w:rPr>
          <w:rFonts w:ascii="Arial" w:hAnsi="Arial" w:cs="Arial"/>
          <w:sz w:val="24"/>
          <w:szCs w:val="24"/>
        </w:rPr>
        <w:t xml:space="preserve">millennial’s </w:t>
      </w:r>
      <w:r w:rsidR="00BE73F3">
        <w:rPr>
          <w:rFonts w:ascii="Arial" w:hAnsi="Arial" w:cs="Arial"/>
          <w:sz w:val="24"/>
          <w:szCs w:val="24"/>
        </w:rPr>
        <w:t>differing view on work:</w:t>
      </w:r>
      <w:r w:rsidR="004D4201">
        <w:rPr>
          <w:rFonts w:ascii="Arial" w:hAnsi="Arial" w:cs="Arial"/>
          <w:sz w:val="24"/>
          <w:szCs w:val="24"/>
        </w:rPr>
        <w:t xml:space="preserve"> “ease with and acceptance of ongoing technology change; strong </w:t>
      </w:r>
      <w:r w:rsidR="00EB7A8C">
        <w:rPr>
          <w:rFonts w:ascii="Arial" w:hAnsi="Arial" w:cs="Arial"/>
          <w:sz w:val="24"/>
          <w:szCs w:val="24"/>
        </w:rPr>
        <w:t xml:space="preserve">intolerance of </w:t>
      </w:r>
      <w:r w:rsidR="00DD7B30">
        <w:rPr>
          <w:rFonts w:ascii="Arial" w:hAnsi="Arial" w:cs="Arial"/>
          <w:sz w:val="24"/>
          <w:szCs w:val="24"/>
        </w:rPr>
        <w:t>intolerance</w:t>
      </w:r>
      <w:r w:rsidR="00EB7A8C">
        <w:rPr>
          <w:rFonts w:ascii="Arial" w:hAnsi="Arial" w:cs="Arial"/>
          <w:sz w:val="24"/>
          <w:szCs w:val="24"/>
        </w:rPr>
        <w:t xml:space="preserve"> </w:t>
      </w:r>
      <w:r w:rsidR="009C0BF9">
        <w:rPr>
          <w:rFonts w:ascii="Arial" w:hAnsi="Arial" w:cs="Arial"/>
          <w:sz w:val="24"/>
          <w:szCs w:val="24"/>
        </w:rPr>
        <w:t xml:space="preserve">in respect of </w:t>
      </w:r>
      <w:r w:rsidR="00EB7A8C">
        <w:rPr>
          <w:rFonts w:ascii="Arial" w:hAnsi="Arial" w:cs="Arial"/>
          <w:sz w:val="24"/>
          <w:szCs w:val="24"/>
        </w:rPr>
        <w:t xml:space="preserve">minority groups; </w:t>
      </w:r>
      <w:r w:rsidR="009C0BF9">
        <w:rPr>
          <w:rFonts w:ascii="Arial" w:hAnsi="Arial" w:cs="Arial"/>
          <w:sz w:val="24"/>
          <w:szCs w:val="24"/>
        </w:rPr>
        <w:t>a commitment to ethical practices</w:t>
      </w:r>
      <w:r w:rsidR="004A7060">
        <w:rPr>
          <w:rFonts w:ascii="Arial" w:hAnsi="Arial" w:cs="Arial"/>
          <w:sz w:val="24"/>
          <w:szCs w:val="24"/>
        </w:rPr>
        <w:t xml:space="preserve"> (</w:t>
      </w:r>
      <w:r w:rsidR="00DD7B30">
        <w:rPr>
          <w:rFonts w:ascii="Arial" w:hAnsi="Arial" w:cs="Arial"/>
          <w:sz w:val="24"/>
          <w:szCs w:val="24"/>
        </w:rPr>
        <w:t>e.g.</w:t>
      </w:r>
      <w:r w:rsidR="004A7060">
        <w:rPr>
          <w:rFonts w:ascii="Arial" w:hAnsi="Arial" w:cs="Arial"/>
          <w:sz w:val="24"/>
          <w:szCs w:val="24"/>
        </w:rPr>
        <w:t xml:space="preserve"> environmental concerns) and attraction to ethical </w:t>
      </w:r>
      <w:r w:rsidR="00DD7B30">
        <w:rPr>
          <w:rFonts w:ascii="Arial" w:hAnsi="Arial" w:cs="Arial"/>
          <w:sz w:val="24"/>
          <w:szCs w:val="24"/>
        </w:rPr>
        <w:t>organisations</w:t>
      </w:r>
      <w:r w:rsidR="004A7060">
        <w:rPr>
          <w:rFonts w:ascii="Arial" w:hAnsi="Arial" w:cs="Arial"/>
          <w:sz w:val="24"/>
          <w:szCs w:val="24"/>
        </w:rPr>
        <w:t xml:space="preserve">; </w:t>
      </w:r>
      <w:r w:rsidR="00341388">
        <w:rPr>
          <w:rFonts w:ascii="Arial" w:hAnsi="Arial" w:cs="Arial"/>
          <w:sz w:val="24"/>
          <w:szCs w:val="24"/>
        </w:rPr>
        <w:t xml:space="preserve">a global perspective (ie not European; a resistance to tight systems of control </w:t>
      </w:r>
      <w:r w:rsidR="00427B2C">
        <w:rPr>
          <w:rFonts w:ascii="Arial" w:hAnsi="Arial" w:cs="Arial"/>
          <w:sz w:val="24"/>
          <w:szCs w:val="24"/>
        </w:rPr>
        <w:t>and bureaucratically imposed rules; greater ease with insecurity</w:t>
      </w:r>
      <w:r w:rsidR="003D28AE">
        <w:rPr>
          <w:rFonts w:ascii="Arial" w:hAnsi="Arial" w:cs="Arial"/>
          <w:sz w:val="24"/>
          <w:szCs w:val="24"/>
        </w:rPr>
        <w:t xml:space="preserve"> than previous generations, a consumer-like perspective on work which </w:t>
      </w:r>
      <w:r w:rsidR="00862D4C">
        <w:rPr>
          <w:rFonts w:ascii="Arial" w:hAnsi="Arial" w:cs="Arial"/>
          <w:sz w:val="24"/>
          <w:szCs w:val="24"/>
        </w:rPr>
        <w:t>expects</w:t>
      </w:r>
      <w:r w:rsidR="003D28AE">
        <w:rPr>
          <w:rFonts w:ascii="Arial" w:hAnsi="Arial" w:cs="Arial"/>
          <w:sz w:val="24"/>
          <w:szCs w:val="24"/>
        </w:rPr>
        <w:t xml:space="preserve"> </w:t>
      </w:r>
      <w:r w:rsidR="00862D4C">
        <w:rPr>
          <w:rFonts w:ascii="Arial" w:hAnsi="Arial" w:cs="Arial"/>
          <w:sz w:val="24"/>
          <w:szCs w:val="24"/>
        </w:rPr>
        <w:t>satisfaction</w:t>
      </w:r>
      <w:r w:rsidR="003D28AE">
        <w:rPr>
          <w:rFonts w:ascii="Arial" w:hAnsi="Arial" w:cs="Arial"/>
          <w:sz w:val="24"/>
          <w:szCs w:val="24"/>
        </w:rPr>
        <w:t xml:space="preserve"> and ‘shops around’ for a new job when dissatisfied. </w:t>
      </w:r>
      <w:r w:rsidR="00862D4C">
        <w:rPr>
          <w:rFonts w:ascii="Arial" w:hAnsi="Arial" w:cs="Arial"/>
          <w:sz w:val="24"/>
          <w:szCs w:val="24"/>
        </w:rPr>
        <w:t>“(</w:t>
      </w:r>
      <w:r w:rsidR="00EE4540">
        <w:rPr>
          <w:rFonts w:ascii="Arial" w:hAnsi="Arial" w:cs="Arial"/>
          <w:sz w:val="24"/>
          <w:szCs w:val="24"/>
        </w:rPr>
        <w:t>Taylor, 2010</w:t>
      </w:r>
      <w:r w:rsidR="00874495">
        <w:rPr>
          <w:rFonts w:ascii="Arial" w:hAnsi="Arial" w:cs="Arial"/>
          <w:sz w:val="24"/>
          <w:szCs w:val="24"/>
        </w:rPr>
        <w:t>, p.29</w:t>
      </w:r>
      <w:r w:rsidR="00EE4540">
        <w:rPr>
          <w:rFonts w:ascii="Arial" w:hAnsi="Arial" w:cs="Arial"/>
          <w:sz w:val="24"/>
          <w:szCs w:val="24"/>
        </w:rPr>
        <w:t>).</w:t>
      </w:r>
      <w:r w:rsidR="00A846F5" w:rsidRPr="00A846F5">
        <w:rPr>
          <w:rFonts w:ascii="Arial" w:hAnsi="Arial" w:cs="Arial"/>
          <w:sz w:val="24"/>
          <w:szCs w:val="24"/>
        </w:rPr>
        <w:t xml:space="preserve"> </w:t>
      </w:r>
    </w:p>
    <w:p w14:paraId="25F1425B" w14:textId="77777777" w:rsidR="00A21F15" w:rsidRDefault="00A21F15" w:rsidP="00A21F15">
      <w:pPr>
        <w:rPr>
          <w:rFonts w:ascii="Arial" w:hAnsi="Arial" w:cs="Arial"/>
          <w:sz w:val="24"/>
          <w:szCs w:val="24"/>
        </w:rPr>
      </w:pPr>
      <w:r>
        <w:rPr>
          <w:rFonts w:ascii="Arial" w:hAnsi="Arial" w:cs="Arial"/>
          <w:sz w:val="24"/>
          <w:szCs w:val="24"/>
        </w:rPr>
        <w:t xml:space="preserve">There are three parts to flexible working: ability to work anywhere on demand; at any time; measuring performance on the “outputs” completed appose to the hours put in (Morgan, 2014). </w:t>
      </w:r>
    </w:p>
    <w:p w14:paraId="22F5E9A9" w14:textId="7234C157" w:rsidR="00D51354" w:rsidRDefault="001A7A7D" w:rsidP="00B26FCD">
      <w:pPr>
        <w:rPr>
          <w:rFonts w:ascii="Arial" w:hAnsi="Arial" w:cs="Arial"/>
          <w:sz w:val="24"/>
          <w:szCs w:val="24"/>
        </w:rPr>
      </w:pPr>
      <w:r>
        <w:rPr>
          <w:rFonts w:ascii="Arial" w:hAnsi="Arial" w:cs="Arial"/>
          <w:sz w:val="24"/>
          <w:szCs w:val="24"/>
        </w:rPr>
        <w:lastRenderedPageBreak/>
        <w:t xml:space="preserve">Flexibility is not only a requirement for </w:t>
      </w:r>
      <w:r w:rsidR="004679B3">
        <w:rPr>
          <w:rFonts w:ascii="Arial" w:hAnsi="Arial" w:cs="Arial"/>
          <w:sz w:val="24"/>
          <w:szCs w:val="24"/>
        </w:rPr>
        <w:t>Millennials</w:t>
      </w:r>
      <w:r>
        <w:rPr>
          <w:rFonts w:ascii="Arial" w:hAnsi="Arial" w:cs="Arial"/>
          <w:sz w:val="24"/>
          <w:szCs w:val="24"/>
        </w:rPr>
        <w:t xml:space="preserve">, </w:t>
      </w:r>
      <w:r w:rsidR="004679B3">
        <w:rPr>
          <w:rFonts w:ascii="Arial" w:hAnsi="Arial" w:cs="Arial"/>
          <w:sz w:val="24"/>
          <w:szCs w:val="24"/>
        </w:rPr>
        <w:t>Baby boomers</w:t>
      </w:r>
      <w:r>
        <w:rPr>
          <w:rFonts w:ascii="Arial" w:hAnsi="Arial" w:cs="Arial"/>
          <w:sz w:val="24"/>
          <w:szCs w:val="24"/>
        </w:rPr>
        <w:t xml:space="preserve"> </w:t>
      </w:r>
      <w:r w:rsidR="00683754">
        <w:rPr>
          <w:rFonts w:ascii="Arial" w:hAnsi="Arial" w:cs="Arial"/>
          <w:sz w:val="24"/>
          <w:szCs w:val="24"/>
        </w:rPr>
        <w:t xml:space="preserve">whom choose to continue to work past </w:t>
      </w:r>
      <w:r w:rsidR="004679B3">
        <w:rPr>
          <w:rFonts w:ascii="Arial" w:hAnsi="Arial" w:cs="Arial"/>
          <w:sz w:val="24"/>
          <w:szCs w:val="24"/>
        </w:rPr>
        <w:t>retirement</w:t>
      </w:r>
      <w:r w:rsidR="00E91EDB">
        <w:rPr>
          <w:rFonts w:ascii="Arial" w:hAnsi="Arial" w:cs="Arial"/>
          <w:sz w:val="24"/>
          <w:szCs w:val="24"/>
        </w:rPr>
        <w:t xml:space="preserve"> age due to </w:t>
      </w:r>
      <w:r w:rsidR="00511EA8">
        <w:rPr>
          <w:rFonts w:ascii="Arial" w:hAnsi="Arial" w:cs="Arial"/>
          <w:sz w:val="24"/>
          <w:szCs w:val="24"/>
        </w:rPr>
        <w:t>either</w:t>
      </w:r>
      <w:r w:rsidR="00E91EDB">
        <w:rPr>
          <w:rFonts w:ascii="Arial" w:hAnsi="Arial" w:cs="Arial"/>
          <w:sz w:val="24"/>
          <w:szCs w:val="24"/>
        </w:rPr>
        <w:t xml:space="preserve"> </w:t>
      </w:r>
      <w:r w:rsidR="00511EA8">
        <w:rPr>
          <w:rFonts w:ascii="Arial" w:hAnsi="Arial" w:cs="Arial"/>
          <w:sz w:val="24"/>
          <w:szCs w:val="24"/>
        </w:rPr>
        <w:t xml:space="preserve">necessity or </w:t>
      </w:r>
      <w:r w:rsidR="0017281F">
        <w:rPr>
          <w:rFonts w:ascii="Arial" w:hAnsi="Arial" w:cs="Arial"/>
          <w:sz w:val="24"/>
          <w:szCs w:val="24"/>
        </w:rPr>
        <w:t xml:space="preserve">choice also demand </w:t>
      </w:r>
      <w:r w:rsidR="000C23A0">
        <w:rPr>
          <w:rFonts w:ascii="Arial" w:hAnsi="Arial" w:cs="Arial"/>
          <w:sz w:val="24"/>
          <w:szCs w:val="24"/>
        </w:rPr>
        <w:t xml:space="preserve">flexibility (Bratton, Gold, p.130). </w:t>
      </w:r>
      <w:r w:rsidR="00372B0C">
        <w:rPr>
          <w:rFonts w:ascii="Arial" w:hAnsi="Arial" w:cs="Arial"/>
          <w:sz w:val="24"/>
          <w:szCs w:val="24"/>
        </w:rPr>
        <w:t xml:space="preserve">57.3% of all </w:t>
      </w:r>
      <w:r w:rsidR="00F45676">
        <w:rPr>
          <w:rFonts w:ascii="Arial" w:hAnsi="Arial" w:cs="Arial"/>
          <w:sz w:val="24"/>
          <w:szCs w:val="24"/>
        </w:rPr>
        <w:t>employed persons over the age of 65 years of age are working on a part-time basis (</w:t>
      </w:r>
      <w:r w:rsidR="00CD660A">
        <w:rPr>
          <w:rFonts w:ascii="Arial" w:hAnsi="Arial" w:cs="Arial"/>
          <w:sz w:val="24"/>
          <w:szCs w:val="24"/>
        </w:rPr>
        <w:t xml:space="preserve">Office for National Statistics, </w:t>
      </w:r>
      <w:r w:rsidR="008C25E3">
        <w:rPr>
          <w:rFonts w:ascii="Arial" w:hAnsi="Arial" w:cs="Arial"/>
          <w:sz w:val="24"/>
          <w:szCs w:val="24"/>
        </w:rPr>
        <w:t xml:space="preserve">2015). </w:t>
      </w:r>
      <w:r w:rsidR="000C23A0">
        <w:rPr>
          <w:rFonts w:ascii="Arial" w:hAnsi="Arial" w:cs="Arial"/>
          <w:sz w:val="24"/>
          <w:szCs w:val="24"/>
        </w:rPr>
        <w:t xml:space="preserve">This is unsurprising when </w:t>
      </w:r>
      <w:r w:rsidR="00C244BF">
        <w:rPr>
          <w:rFonts w:ascii="Arial" w:hAnsi="Arial" w:cs="Arial"/>
          <w:sz w:val="24"/>
          <w:szCs w:val="24"/>
        </w:rPr>
        <w:t xml:space="preserve">considering the importance of grandparents as childcare providers, who enable </w:t>
      </w:r>
      <w:r w:rsidR="002F613C">
        <w:rPr>
          <w:rFonts w:ascii="Arial" w:hAnsi="Arial" w:cs="Arial"/>
          <w:sz w:val="24"/>
          <w:szCs w:val="24"/>
        </w:rPr>
        <w:t xml:space="preserve">parents to be part of the labour </w:t>
      </w:r>
      <w:r w:rsidR="00862D4C">
        <w:rPr>
          <w:rFonts w:ascii="Arial" w:hAnsi="Arial" w:cs="Arial"/>
          <w:sz w:val="24"/>
          <w:szCs w:val="24"/>
        </w:rPr>
        <w:t>force</w:t>
      </w:r>
      <w:r w:rsidR="002F613C">
        <w:rPr>
          <w:rFonts w:ascii="Arial" w:hAnsi="Arial" w:cs="Arial"/>
          <w:sz w:val="24"/>
          <w:szCs w:val="24"/>
        </w:rPr>
        <w:t>, while reducing the costs of child care significantly (</w:t>
      </w:r>
      <w:r w:rsidR="00F7757E" w:rsidRPr="00F7757E">
        <w:rPr>
          <w:rFonts w:ascii="Arial" w:hAnsi="Arial" w:cs="Arial"/>
          <w:sz w:val="24"/>
          <w:szCs w:val="24"/>
        </w:rPr>
        <w:t>Hank, Bube</w:t>
      </w:r>
      <w:r w:rsidR="00F7757E">
        <w:rPr>
          <w:rFonts w:ascii="Arial" w:hAnsi="Arial" w:cs="Arial"/>
          <w:sz w:val="24"/>
          <w:szCs w:val="24"/>
        </w:rPr>
        <w:t xml:space="preserve">, </w:t>
      </w:r>
      <w:r w:rsidR="004065D9">
        <w:rPr>
          <w:rFonts w:ascii="Arial" w:hAnsi="Arial" w:cs="Arial"/>
          <w:sz w:val="24"/>
          <w:szCs w:val="24"/>
        </w:rPr>
        <w:t>2009).</w:t>
      </w:r>
      <w:r w:rsidR="00372B0C">
        <w:rPr>
          <w:rFonts w:ascii="Arial" w:hAnsi="Arial" w:cs="Arial"/>
          <w:sz w:val="24"/>
          <w:szCs w:val="24"/>
        </w:rPr>
        <w:t xml:space="preserve"> </w:t>
      </w:r>
    </w:p>
    <w:p w14:paraId="1F4842CD" w14:textId="26E7EB24" w:rsidR="00171239" w:rsidRDefault="00FF73FA" w:rsidP="00171239">
      <w:pPr>
        <w:rPr>
          <w:rFonts w:ascii="Arial" w:hAnsi="Arial" w:cs="Arial"/>
          <w:sz w:val="24"/>
          <w:szCs w:val="24"/>
        </w:rPr>
      </w:pPr>
      <w:r>
        <w:rPr>
          <w:rFonts w:ascii="Arial" w:hAnsi="Arial" w:cs="Arial"/>
          <w:sz w:val="24"/>
          <w:szCs w:val="24"/>
        </w:rPr>
        <w:t>A</w:t>
      </w:r>
      <w:r w:rsidR="00363D26">
        <w:rPr>
          <w:rFonts w:ascii="Arial" w:hAnsi="Arial" w:cs="Arial"/>
          <w:sz w:val="24"/>
          <w:szCs w:val="24"/>
        </w:rPr>
        <w:t xml:space="preserve"> final consideration of a potential result of </w:t>
      </w:r>
      <w:r w:rsidR="00862D4C">
        <w:rPr>
          <w:rFonts w:ascii="Arial" w:hAnsi="Arial" w:cs="Arial"/>
          <w:sz w:val="24"/>
          <w:szCs w:val="24"/>
        </w:rPr>
        <w:t>organisations</w:t>
      </w:r>
      <w:r w:rsidR="00363D26">
        <w:rPr>
          <w:rFonts w:ascii="Arial" w:hAnsi="Arial" w:cs="Arial"/>
          <w:sz w:val="24"/>
          <w:szCs w:val="24"/>
        </w:rPr>
        <w:t xml:space="preserve"> failure to </w:t>
      </w:r>
      <w:r w:rsidR="0060579D">
        <w:rPr>
          <w:rFonts w:ascii="Arial" w:hAnsi="Arial" w:cs="Arial"/>
          <w:sz w:val="24"/>
          <w:szCs w:val="24"/>
        </w:rPr>
        <w:t xml:space="preserve">engage talent </w:t>
      </w:r>
      <w:r w:rsidR="00220655">
        <w:rPr>
          <w:rFonts w:ascii="Arial" w:hAnsi="Arial" w:cs="Arial"/>
          <w:sz w:val="24"/>
          <w:szCs w:val="24"/>
        </w:rPr>
        <w:t>in the future</w:t>
      </w:r>
      <w:r w:rsidR="00660CD9">
        <w:rPr>
          <w:rFonts w:ascii="Arial" w:hAnsi="Arial" w:cs="Arial"/>
          <w:sz w:val="24"/>
          <w:szCs w:val="24"/>
        </w:rPr>
        <w:t>.</w:t>
      </w:r>
      <w:r w:rsidR="00220655">
        <w:rPr>
          <w:rFonts w:ascii="Arial" w:hAnsi="Arial" w:cs="Arial"/>
          <w:sz w:val="24"/>
          <w:szCs w:val="24"/>
        </w:rPr>
        <w:t xml:space="preserve"> </w:t>
      </w:r>
      <w:r w:rsidR="00660CD9">
        <w:rPr>
          <w:rFonts w:ascii="Arial" w:hAnsi="Arial" w:cs="Arial"/>
          <w:sz w:val="24"/>
          <w:szCs w:val="24"/>
        </w:rPr>
        <w:t>B</w:t>
      </w:r>
      <w:r w:rsidR="00220655">
        <w:rPr>
          <w:rFonts w:ascii="Arial" w:hAnsi="Arial" w:cs="Arial"/>
          <w:sz w:val="24"/>
          <w:szCs w:val="24"/>
        </w:rPr>
        <w:t xml:space="preserve">y </w:t>
      </w:r>
      <w:r w:rsidR="00043B9E">
        <w:rPr>
          <w:rFonts w:ascii="Arial" w:hAnsi="Arial" w:cs="Arial"/>
          <w:sz w:val="24"/>
          <w:szCs w:val="24"/>
        </w:rPr>
        <w:t xml:space="preserve">not </w:t>
      </w:r>
      <w:r w:rsidR="00043B9E" w:rsidRPr="00043B9E">
        <w:rPr>
          <w:rFonts w:ascii="Arial" w:hAnsi="Arial" w:cs="Arial"/>
          <w:sz w:val="24"/>
          <w:szCs w:val="24"/>
        </w:rPr>
        <w:t>accommodating</w:t>
      </w:r>
      <w:r w:rsidR="00220655">
        <w:rPr>
          <w:rFonts w:ascii="Arial" w:hAnsi="Arial" w:cs="Arial"/>
          <w:sz w:val="24"/>
          <w:szCs w:val="24"/>
        </w:rPr>
        <w:t xml:space="preserve"> </w:t>
      </w:r>
      <w:r w:rsidR="00043B9E">
        <w:rPr>
          <w:rFonts w:ascii="Arial" w:hAnsi="Arial" w:cs="Arial"/>
          <w:sz w:val="24"/>
          <w:szCs w:val="24"/>
        </w:rPr>
        <w:t>employees</w:t>
      </w:r>
      <w:r w:rsidR="00220655">
        <w:rPr>
          <w:rFonts w:ascii="Arial" w:hAnsi="Arial" w:cs="Arial"/>
          <w:sz w:val="24"/>
          <w:szCs w:val="24"/>
        </w:rPr>
        <w:t xml:space="preserve"> demands of </w:t>
      </w:r>
      <w:r w:rsidR="00BE6F51">
        <w:rPr>
          <w:rFonts w:ascii="Arial" w:hAnsi="Arial" w:cs="Arial"/>
          <w:sz w:val="24"/>
          <w:szCs w:val="24"/>
        </w:rPr>
        <w:t>flexible working</w:t>
      </w:r>
      <w:r w:rsidR="000651DF">
        <w:rPr>
          <w:rFonts w:ascii="Arial" w:hAnsi="Arial" w:cs="Arial"/>
          <w:sz w:val="24"/>
          <w:szCs w:val="24"/>
        </w:rPr>
        <w:t>, a</w:t>
      </w:r>
      <w:r w:rsidR="00171239" w:rsidRPr="0044723D">
        <w:rPr>
          <w:rFonts w:ascii="Arial" w:hAnsi="Arial" w:cs="Arial"/>
          <w:sz w:val="24"/>
          <w:szCs w:val="24"/>
        </w:rPr>
        <w:t>side from the decreased availability in the talent pool, Brexit may result in a return of a ‘</w:t>
      </w:r>
      <w:r w:rsidR="00862D4C" w:rsidRPr="0044723D">
        <w:rPr>
          <w:rFonts w:ascii="Arial" w:hAnsi="Arial" w:cs="Arial"/>
          <w:sz w:val="24"/>
          <w:szCs w:val="24"/>
        </w:rPr>
        <w:t>pluralist</w:t>
      </w:r>
      <w:r w:rsidR="00171239" w:rsidRPr="0044723D">
        <w:rPr>
          <w:rFonts w:ascii="Arial" w:hAnsi="Arial" w:cs="Arial"/>
          <w:sz w:val="24"/>
          <w:szCs w:val="24"/>
        </w:rPr>
        <w:t xml:space="preserve"> perspective’ of HRM, where the interests of workers and managers are not equal, resulting in collective bargaining though Unions (Henderson, 2017). Unions have significantly declined over the last 20 years, due partly to EEU directives such as legislation </w:t>
      </w:r>
      <w:r w:rsidR="00862D4C" w:rsidRPr="0044723D">
        <w:rPr>
          <w:rFonts w:ascii="Arial" w:hAnsi="Arial" w:cs="Arial"/>
          <w:sz w:val="24"/>
          <w:szCs w:val="24"/>
        </w:rPr>
        <w:t>on:</w:t>
      </w:r>
      <w:r w:rsidR="00171239" w:rsidRPr="0044723D">
        <w:rPr>
          <w:rFonts w:ascii="Arial" w:hAnsi="Arial" w:cs="Arial"/>
          <w:sz w:val="24"/>
          <w:szCs w:val="24"/>
        </w:rPr>
        <w:t xml:space="preserve"> “the Minimum Wage, working time, part-time workers, and maternity and parental leave,…rights for fixed-term employees and rights for workers to request changes in working hours.” (Anna, 2005), making them unnecessary (Henderson, 2017). If the UK government decide to remove such legislation when the exit the European union, it has a potential to increase industrial disputes, leading to deceased commitment of employees</w:t>
      </w:r>
      <w:r w:rsidR="00242DBA">
        <w:rPr>
          <w:rFonts w:ascii="Arial" w:hAnsi="Arial" w:cs="Arial"/>
          <w:sz w:val="24"/>
          <w:szCs w:val="24"/>
        </w:rPr>
        <w:t xml:space="preserve"> and lower prod</w:t>
      </w:r>
      <w:r w:rsidR="00094678">
        <w:rPr>
          <w:rFonts w:ascii="Arial" w:hAnsi="Arial" w:cs="Arial"/>
          <w:sz w:val="24"/>
          <w:szCs w:val="24"/>
        </w:rPr>
        <w:t>uctivity</w:t>
      </w:r>
      <w:r w:rsidR="00171239" w:rsidRPr="0044723D">
        <w:rPr>
          <w:rFonts w:ascii="Arial" w:hAnsi="Arial" w:cs="Arial"/>
          <w:sz w:val="24"/>
          <w:szCs w:val="24"/>
        </w:rPr>
        <w:t xml:space="preserve"> (Armstrong, Taylor, 2017, p.210). It does not seem like a present risk, as UK misters have been keen to promote “good working practices” as are aware of the decreased talent pools for organisations and want to retain UK’s competitive advantage (Armstrong, Taylor, 2017, p.578-579). It may though, become a risk in future, with the chance government changes at the next general election in 2022.</w:t>
      </w:r>
      <w:r w:rsidR="00242DBA">
        <w:rPr>
          <w:rFonts w:ascii="Arial" w:hAnsi="Arial" w:cs="Arial"/>
          <w:sz w:val="24"/>
          <w:szCs w:val="24"/>
        </w:rPr>
        <w:t xml:space="preserve"> </w:t>
      </w:r>
    </w:p>
    <w:p w14:paraId="2B18D533" w14:textId="510516C2" w:rsidR="00FB4BA1" w:rsidRDefault="00FB4BA1">
      <w:pPr>
        <w:rPr>
          <w:rFonts w:ascii="Arial" w:hAnsi="Arial" w:cs="Arial"/>
          <w:b/>
          <w:sz w:val="24"/>
          <w:szCs w:val="24"/>
          <w:u w:val="single"/>
        </w:rPr>
      </w:pPr>
    </w:p>
    <w:p w14:paraId="4B46EF69" w14:textId="7B5B6E4D" w:rsidR="000A2492" w:rsidRDefault="000A2492">
      <w:pPr>
        <w:rPr>
          <w:rFonts w:ascii="Arial" w:hAnsi="Arial" w:cs="Arial"/>
          <w:b/>
          <w:sz w:val="24"/>
          <w:szCs w:val="24"/>
          <w:u w:val="single"/>
        </w:rPr>
      </w:pPr>
    </w:p>
    <w:p w14:paraId="7DA37408" w14:textId="77777777" w:rsidR="000A2492" w:rsidRDefault="000A2492">
      <w:pPr>
        <w:rPr>
          <w:rFonts w:ascii="Arial" w:hAnsi="Arial" w:cs="Arial"/>
          <w:b/>
          <w:sz w:val="24"/>
          <w:szCs w:val="24"/>
          <w:u w:val="single"/>
        </w:rPr>
      </w:pPr>
    </w:p>
    <w:p w14:paraId="377A0FAE" w14:textId="45399106" w:rsidR="00C54D90" w:rsidRDefault="00C54D90">
      <w:pPr>
        <w:rPr>
          <w:rFonts w:ascii="Arial" w:hAnsi="Arial" w:cs="Arial"/>
          <w:b/>
          <w:sz w:val="24"/>
          <w:szCs w:val="24"/>
          <w:u w:val="single"/>
        </w:rPr>
      </w:pPr>
      <w:r>
        <w:rPr>
          <w:rFonts w:ascii="Arial" w:hAnsi="Arial" w:cs="Arial"/>
          <w:b/>
          <w:sz w:val="24"/>
          <w:szCs w:val="24"/>
          <w:u w:val="single"/>
        </w:rPr>
        <w:t>Conclusion</w:t>
      </w:r>
    </w:p>
    <w:p w14:paraId="4C7D6DD8" w14:textId="29E39036" w:rsidR="00C54D90" w:rsidRDefault="00326D9F">
      <w:pPr>
        <w:rPr>
          <w:rFonts w:ascii="Arial" w:hAnsi="Arial" w:cs="Arial"/>
          <w:sz w:val="24"/>
          <w:szCs w:val="24"/>
        </w:rPr>
      </w:pPr>
      <w:r>
        <w:rPr>
          <w:rFonts w:ascii="Arial" w:hAnsi="Arial" w:cs="Arial"/>
          <w:sz w:val="24"/>
          <w:szCs w:val="24"/>
        </w:rPr>
        <w:t xml:space="preserve">As </w:t>
      </w:r>
      <w:r w:rsidR="00537492">
        <w:rPr>
          <w:rFonts w:ascii="Arial" w:hAnsi="Arial" w:cs="Arial"/>
          <w:sz w:val="24"/>
          <w:szCs w:val="24"/>
        </w:rPr>
        <w:t xml:space="preserve">the </w:t>
      </w:r>
      <w:r w:rsidR="00862D4C">
        <w:rPr>
          <w:rFonts w:ascii="Arial" w:hAnsi="Arial" w:cs="Arial"/>
          <w:sz w:val="24"/>
          <w:szCs w:val="24"/>
        </w:rPr>
        <w:t>threat</w:t>
      </w:r>
      <w:r w:rsidR="00E04416">
        <w:rPr>
          <w:rFonts w:ascii="Arial" w:hAnsi="Arial" w:cs="Arial"/>
          <w:sz w:val="24"/>
          <w:szCs w:val="24"/>
        </w:rPr>
        <w:t xml:space="preserve"> of a </w:t>
      </w:r>
      <w:r w:rsidR="00935D77">
        <w:rPr>
          <w:rFonts w:ascii="Arial" w:hAnsi="Arial" w:cs="Arial"/>
          <w:sz w:val="24"/>
          <w:szCs w:val="24"/>
        </w:rPr>
        <w:t xml:space="preserve">Brexit and a potential </w:t>
      </w:r>
      <w:r w:rsidR="00E04416">
        <w:rPr>
          <w:rFonts w:ascii="Arial" w:hAnsi="Arial" w:cs="Arial"/>
          <w:sz w:val="24"/>
          <w:szCs w:val="24"/>
        </w:rPr>
        <w:t xml:space="preserve">decreased </w:t>
      </w:r>
      <w:r w:rsidR="00537492">
        <w:rPr>
          <w:rFonts w:ascii="Arial" w:hAnsi="Arial" w:cs="Arial"/>
          <w:sz w:val="24"/>
          <w:szCs w:val="24"/>
        </w:rPr>
        <w:t xml:space="preserve">pool of available talent to Citizens Advice </w:t>
      </w:r>
      <w:r w:rsidR="00E04416">
        <w:rPr>
          <w:rFonts w:ascii="Arial" w:hAnsi="Arial" w:cs="Arial"/>
          <w:sz w:val="24"/>
          <w:szCs w:val="24"/>
        </w:rPr>
        <w:t xml:space="preserve">becomes more imminent, </w:t>
      </w:r>
      <w:r w:rsidR="00935D77">
        <w:rPr>
          <w:rFonts w:ascii="Arial" w:hAnsi="Arial" w:cs="Arial"/>
          <w:sz w:val="24"/>
          <w:szCs w:val="24"/>
        </w:rPr>
        <w:t xml:space="preserve">link many other </w:t>
      </w:r>
      <w:r w:rsidR="00CF31C3">
        <w:rPr>
          <w:rFonts w:ascii="Arial" w:hAnsi="Arial" w:cs="Arial"/>
          <w:sz w:val="24"/>
          <w:szCs w:val="24"/>
        </w:rPr>
        <w:t xml:space="preserve">organisations, </w:t>
      </w:r>
      <w:r w:rsidR="00E04416">
        <w:rPr>
          <w:rFonts w:ascii="Arial" w:hAnsi="Arial" w:cs="Arial"/>
          <w:sz w:val="24"/>
          <w:szCs w:val="24"/>
        </w:rPr>
        <w:t xml:space="preserve">there is a need to search for talent elsewhere. </w:t>
      </w:r>
      <w:r w:rsidR="00BC42B3">
        <w:rPr>
          <w:rFonts w:ascii="Arial" w:hAnsi="Arial" w:cs="Arial"/>
          <w:sz w:val="24"/>
          <w:szCs w:val="24"/>
        </w:rPr>
        <w:t xml:space="preserve">HR will play a key role in providing the opportunity for </w:t>
      </w:r>
      <w:r w:rsidR="00DA4202">
        <w:rPr>
          <w:rFonts w:ascii="Arial" w:hAnsi="Arial" w:cs="Arial"/>
          <w:sz w:val="24"/>
          <w:szCs w:val="24"/>
        </w:rPr>
        <w:t xml:space="preserve">employees to work </w:t>
      </w:r>
      <w:r w:rsidR="00862D4C">
        <w:rPr>
          <w:rFonts w:ascii="Arial" w:hAnsi="Arial" w:cs="Arial"/>
          <w:sz w:val="24"/>
          <w:szCs w:val="24"/>
        </w:rPr>
        <w:t>flexibly</w:t>
      </w:r>
      <w:r w:rsidR="00DA4202">
        <w:rPr>
          <w:rFonts w:ascii="Arial" w:hAnsi="Arial" w:cs="Arial"/>
          <w:sz w:val="24"/>
          <w:szCs w:val="24"/>
        </w:rPr>
        <w:t xml:space="preserve"> and share knowledge</w:t>
      </w:r>
      <w:r w:rsidR="00E87169">
        <w:rPr>
          <w:rFonts w:ascii="Arial" w:hAnsi="Arial" w:cs="Arial"/>
          <w:sz w:val="24"/>
          <w:szCs w:val="24"/>
        </w:rPr>
        <w:t xml:space="preserve"> though enabling technology, as well as sourcing the best </w:t>
      </w:r>
      <w:r w:rsidR="00862D4C">
        <w:rPr>
          <w:rFonts w:ascii="Arial" w:hAnsi="Arial" w:cs="Arial"/>
          <w:sz w:val="24"/>
          <w:szCs w:val="24"/>
        </w:rPr>
        <w:t>employees</w:t>
      </w:r>
      <w:r w:rsidR="00676D2B">
        <w:rPr>
          <w:rFonts w:ascii="Arial" w:hAnsi="Arial" w:cs="Arial"/>
          <w:sz w:val="24"/>
          <w:szCs w:val="24"/>
        </w:rPr>
        <w:t xml:space="preserve"> through big data and analytics.</w:t>
      </w:r>
      <w:r w:rsidR="00DA4202">
        <w:rPr>
          <w:rFonts w:ascii="Arial" w:hAnsi="Arial" w:cs="Arial"/>
          <w:sz w:val="24"/>
          <w:szCs w:val="24"/>
        </w:rPr>
        <w:t xml:space="preserve"> </w:t>
      </w:r>
      <w:r w:rsidR="00676D2B">
        <w:rPr>
          <w:rFonts w:ascii="Arial" w:hAnsi="Arial" w:cs="Arial"/>
          <w:sz w:val="24"/>
          <w:szCs w:val="24"/>
        </w:rPr>
        <w:t>Soon</w:t>
      </w:r>
      <w:r w:rsidR="003A342C">
        <w:rPr>
          <w:rFonts w:ascii="Arial" w:hAnsi="Arial" w:cs="Arial"/>
          <w:sz w:val="24"/>
          <w:szCs w:val="24"/>
        </w:rPr>
        <w:t xml:space="preserve">, potential employees will be able to be </w:t>
      </w:r>
      <w:r w:rsidR="00CF31C3">
        <w:rPr>
          <w:rFonts w:ascii="Arial" w:hAnsi="Arial" w:cs="Arial"/>
          <w:sz w:val="24"/>
          <w:szCs w:val="24"/>
        </w:rPr>
        <w:t>source</w:t>
      </w:r>
      <w:r w:rsidR="003A342C">
        <w:rPr>
          <w:rFonts w:ascii="Arial" w:hAnsi="Arial" w:cs="Arial"/>
          <w:sz w:val="24"/>
          <w:szCs w:val="24"/>
        </w:rPr>
        <w:t xml:space="preserve"> globally and work </w:t>
      </w:r>
      <w:r w:rsidR="00676D2B">
        <w:rPr>
          <w:rFonts w:ascii="Arial" w:hAnsi="Arial" w:cs="Arial"/>
          <w:sz w:val="24"/>
          <w:szCs w:val="24"/>
        </w:rPr>
        <w:t>flexibly</w:t>
      </w:r>
      <w:r w:rsidR="003A342C">
        <w:rPr>
          <w:rFonts w:ascii="Arial" w:hAnsi="Arial" w:cs="Arial"/>
          <w:sz w:val="24"/>
          <w:szCs w:val="24"/>
        </w:rPr>
        <w:t xml:space="preserve"> as the organization and employee demand</w:t>
      </w:r>
      <w:r w:rsidR="00CF31C3">
        <w:rPr>
          <w:rFonts w:ascii="Arial" w:hAnsi="Arial" w:cs="Arial"/>
          <w:sz w:val="24"/>
          <w:szCs w:val="24"/>
        </w:rPr>
        <w:t>, creating a flexible, agile organisation</w:t>
      </w:r>
      <w:r w:rsidR="003A342C">
        <w:rPr>
          <w:rFonts w:ascii="Arial" w:hAnsi="Arial" w:cs="Arial"/>
          <w:sz w:val="24"/>
          <w:szCs w:val="24"/>
        </w:rPr>
        <w:t xml:space="preserve">. To </w:t>
      </w:r>
      <w:r w:rsidR="00656678">
        <w:rPr>
          <w:rFonts w:ascii="Arial" w:hAnsi="Arial" w:cs="Arial"/>
          <w:sz w:val="24"/>
          <w:szCs w:val="24"/>
        </w:rPr>
        <w:t xml:space="preserve">recruit and </w:t>
      </w:r>
      <w:r w:rsidR="003A342C">
        <w:rPr>
          <w:rFonts w:ascii="Arial" w:hAnsi="Arial" w:cs="Arial"/>
          <w:sz w:val="24"/>
          <w:szCs w:val="24"/>
        </w:rPr>
        <w:t xml:space="preserve">retain the top talent </w:t>
      </w:r>
      <w:r w:rsidR="00656678">
        <w:rPr>
          <w:rFonts w:ascii="Arial" w:hAnsi="Arial" w:cs="Arial"/>
          <w:sz w:val="24"/>
          <w:szCs w:val="24"/>
        </w:rPr>
        <w:t xml:space="preserve">though, it is important that the organization continues to </w:t>
      </w:r>
      <w:r w:rsidR="00676D2B">
        <w:rPr>
          <w:rFonts w:ascii="Arial" w:hAnsi="Arial" w:cs="Arial"/>
          <w:sz w:val="24"/>
          <w:szCs w:val="24"/>
        </w:rPr>
        <w:t>be</w:t>
      </w:r>
      <w:r w:rsidR="00CF31C3">
        <w:rPr>
          <w:rFonts w:ascii="Arial" w:hAnsi="Arial" w:cs="Arial"/>
          <w:sz w:val="24"/>
          <w:szCs w:val="24"/>
        </w:rPr>
        <w:t xml:space="preserve"> and seen to be</w:t>
      </w:r>
      <w:r w:rsidR="00656678">
        <w:rPr>
          <w:rFonts w:ascii="Arial" w:hAnsi="Arial" w:cs="Arial"/>
          <w:sz w:val="24"/>
          <w:szCs w:val="24"/>
        </w:rPr>
        <w:t xml:space="preserve"> ethical in the way it treats its employees</w:t>
      </w:r>
      <w:r w:rsidR="00DE534C">
        <w:rPr>
          <w:rFonts w:ascii="Arial" w:hAnsi="Arial" w:cs="Arial"/>
          <w:sz w:val="24"/>
          <w:szCs w:val="24"/>
        </w:rPr>
        <w:t>, otherwise it risks looking employees to competition</w:t>
      </w:r>
      <w:r w:rsidR="00313271">
        <w:rPr>
          <w:rFonts w:ascii="Arial" w:hAnsi="Arial" w:cs="Arial"/>
          <w:sz w:val="24"/>
          <w:szCs w:val="24"/>
        </w:rPr>
        <w:t>, demotivating the remaining</w:t>
      </w:r>
      <w:r w:rsidR="00CF31C3">
        <w:rPr>
          <w:rFonts w:ascii="Arial" w:hAnsi="Arial" w:cs="Arial"/>
          <w:sz w:val="24"/>
          <w:szCs w:val="24"/>
        </w:rPr>
        <w:t xml:space="preserve">, while </w:t>
      </w:r>
      <w:r w:rsidR="00313271">
        <w:rPr>
          <w:rFonts w:ascii="Arial" w:hAnsi="Arial" w:cs="Arial"/>
          <w:sz w:val="24"/>
          <w:szCs w:val="24"/>
        </w:rPr>
        <w:t>reducing productivity.</w:t>
      </w:r>
    </w:p>
    <w:p w14:paraId="595D680B" w14:textId="263533B6" w:rsidR="00AC3B8C" w:rsidRDefault="00676D19">
      <w:pPr>
        <w:rPr>
          <w:rFonts w:ascii="Arial" w:hAnsi="Arial" w:cs="Arial"/>
          <w:sz w:val="24"/>
          <w:szCs w:val="24"/>
        </w:rPr>
      </w:pPr>
      <w:r>
        <w:rPr>
          <w:rFonts w:ascii="Arial" w:hAnsi="Arial" w:cs="Arial"/>
          <w:sz w:val="24"/>
          <w:szCs w:val="24"/>
        </w:rPr>
        <w:t xml:space="preserve">A factor that may hold back the development of these ideas in Citizens Advice and other such </w:t>
      </w:r>
      <w:r w:rsidR="009E3034">
        <w:rPr>
          <w:rFonts w:ascii="Arial" w:hAnsi="Arial" w:cs="Arial"/>
          <w:sz w:val="24"/>
          <w:szCs w:val="24"/>
        </w:rPr>
        <w:t>organisations</w:t>
      </w:r>
      <w:r>
        <w:rPr>
          <w:rFonts w:ascii="Arial" w:hAnsi="Arial" w:cs="Arial"/>
          <w:sz w:val="24"/>
          <w:szCs w:val="24"/>
        </w:rPr>
        <w:t xml:space="preserve">, is the inflexible policies and procedures in place such as </w:t>
      </w:r>
      <w:r w:rsidR="00B40B07">
        <w:rPr>
          <w:rFonts w:ascii="Arial" w:hAnsi="Arial" w:cs="Arial"/>
          <w:sz w:val="24"/>
          <w:szCs w:val="24"/>
        </w:rPr>
        <w:t>‘data assurance, that while important, a</w:t>
      </w:r>
      <w:r w:rsidR="009E3034">
        <w:rPr>
          <w:rFonts w:ascii="Arial" w:hAnsi="Arial" w:cs="Arial"/>
          <w:sz w:val="24"/>
          <w:szCs w:val="24"/>
        </w:rPr>
        <w:t xml:space="preserve">n </w:t>
      </w:r>
      <w:r w:rsidR="00B40B07">
        <w:rPr>
          <w:rFonts w:ascii="Arial" w:hAnsi="Arial" w:cs="Arial"/>
          <w:sz w:val="24"/>
          <w:szCs w:val="24"/>
        </w:rPr>
        <w:t>overly c</w:t>
      </w:r>
      <w:r w:rsidR="00497651">
        <w:rPr>
          <w:rFonts w:ascii="Arial" w:hAnsi="Arial" w:cs="Arial"/>
          <w:sz w:val="24"/>
          <w:szCs w:val="24"/>
        </w:rPr>
        <w:t>au</w:t>
      </w:r>
      <w:r w:rsidR="009E3034">
        <w:rPr>
          <w:rFonts w:ascii="Arial" w:hAnsi="Arial" w:cs="Arial"/>
          <w:sz w:val="24"/>
          <w:szCs w:val="24"/>
        </w:rPr>
        <w:t>tious</w:t>
      </w:r>
      <w:r w:rsidR="00B40B07">
        <w:rPr>
          <w:rFonts w:ascii="Arial" w:hAnsi="Arial" w:cs="Arial"/>
          <w:sz w:val="24"/>
          <w:szCs w:val="24"/>
        </w:rPr>
        <w:t xml:space="preserve"> policies to avoid miss use can </w:t>
      </w:r>
      <w:r w:rsidR="00977E18">
        <w:rPr>
          <w:rFonts w:ascii="Arial" w:hAnsi="Arial" w:cs="Arial"/>
          <w:sz w:val="24"/>
          <w:szCs w:val="24"/>
        </w:rPr>
        <w:t>cause integration of modern work practices to stifle.</w:t>
      </w:r>
    </w:p>
    <w:p w14:paraId="6E1CDA6D" w14:textId="1D38119E" w:rsidR="003241B2" w:rsidRDefault="003241B2">
      <w:pPr>
        <w:rPr>
          <w:rFonts w:ascii="Arial" w:hAnsi="Arial" w:cs="Arial"/>
          <w:sz w:val="24"/>
          <w:szCs w:val="24"/>
        </w:rPr>
      </w:pPr>
    </w:p>
    <w:p w14:paraId="0B089884" w14:textId="63CFC9AE" w:rsidR="000A2492" w:rsidRDefault="000A2492">
      <w:pPr>
        <w:rPr>
          <w:rFonts w:ascii="Arial" w:hAnsi="Arial" w:cs="Arial"/>
          <w:sz w:val="24"/>
          <w:szCs w:val="24"/>
        </w:rPr>
      </w:pPr>
    </w:p>
    <w:p w14:paraId="35790E39" w14:textId="00237DC6" w:rsidR="000A2492" w:rsidRDefault="000A2492">
      <w:pPr>
        <w:rPr>
          <w:rFonts w:ascii="Arial" w:hAnsi="Arial" w:cs="Arial"/>
          <w:sz w:val="24"/>
          <w:szCs w:val="24"/>
        </w:rPr>
      </w:pPr>
    </w:p>
    <w:p w14:paraId="6C9CB8F8" w14:textId="5370EA18" w:rsidR="000A2492" w:rsidRDefault="000A2492">
      <w:pPr>
        <w:rPr>
          <w:rFonts w:ascii="Arial" w:hAnsi="Arial" w:cs="Arial"/>
          <w:sz w:val="24"/>
          <w:szCs w:val="24"/>
        </w:rPr>
      </w:pPr>
    </w:p>
    <w:p w14:paraId="2DD18771" w14:textId="5A45C308" w:rsidR="000A2492" w:rsidRDefault="000A2492">
      <w:pPr>
        <w:rPr>
          <w:rFonts w:ascii="Arial" w:hAnsi="Arial" w:cs="Arial"/>
          <w:sz w:val="24"/>
          <w:szCs w:val="24"/>
        </w:rPr>
      </w:pPr>
    </w:p>
    <w:p w14:paraId="4157E099" w14:textId="02A7650D" w:rsidR="000A2492" w:rsidRDefault="000A2492">
      <w:pPr>
        <w:rPr>
          <w:rFonts w:ascii="Arial" w:hAnsi="Arial" w:cs="Arial"/>
          <w:sz w:val="24"/>
          <w:szCs w:val="24"/>
        </w:rPr>
      </w:pPr>
    </w:p>
    <w:p w14:paraId="6ADC46DD" w14:textId="1F976D66" w:rsidR="000A2492" w:rsidRDefault="000A2492">
      <w:pPr>
        <w:rPr>
          <w:rFonts w:ascii="Arial" w:hAnsi="Arial" w:cs="Arial"/>
          <w:sz w:val="24"/>
          <w:szCs w:val="24"/>
        </w:rPr>
      </w:pPr>
    </w:p>
    <w:p w14:paraId="0F4C95D5" w14:textId="081CD391" w:rsidR="000A2492" w:rsidRDefault="000A2492">
      <w:pPr>
        <w:rPr>
          <w:rFonts w:ascii="Arial" w:hAnsi="Arial" w:cs="Arial"/>
          <w:sz w:val="24"/>
          <w:szCs w:val="24"/>
        </w:rPr>
      </w:pPr>
    </w:p>
    <w:p w14:paraId="54ED0437" w14:textId="23C7A812" w:rsidR="000A2492" w:rsidRDefault="000A2492">
      <w:pPr>
        <w:rPr>
          <w:rFonts w:ascii="Arial" w:hAnsi="Arial" w:cs="Arial"/>
          <w:sz w:val="24"/>
          <w:szCs w:val="24"/>
        </w:rPr>
      </w:pPr>
    </w:p>
    <w:p w14:paraId="3D877835" w14:textId="111B4F8A" w:rsidR="000A2492" w:rsidRDefault="000A2492">
      <w:pPr>
        <w:rPr>
          <w:rFonts w:ascii="Arial" w:hAnsi="Arial" w:cs="Arial"/>
          <w:sz w:val="24"/>
          <w:szCs w:val="24"/>
        </w:rPr>
      </w:pPr>
    </w:p>
    <w:p w14:paraId="5FC72325" w14:textId="759C1D40" w:rsidR="000A2492" w:rsidRDefault="000A2492">
      <w:pPr>
        <w:rPr>
          <w:rFonts w:ascii="Arial" w:hAnsi="Arial" w:cs="Arial"/>
          <w:sz w:val="24"/>
          <w:szCs w:val="24"/>
        </w:rPr>
      </w:pPr>
    </w:p>
    <w:p w14:paraId="011B2627" w14:textId="09934A10" w:rsidR="000A2492" w:rsidRDefault="000A2492">
      <w:pPr>
        <w:rPr>
          <w:rFonts w:ascii="Arial" w:hAnsi="Arial" w:cs="Arial"/>
          <w:sz w:val="24"/>
          <w:szCs w:val="24"/>
        </w:rPr>
      </w:pPr>
    </w:p>
    <w:p w14:paraId="728CFB83" w14:textId="2599C2AC" w:rsidR="000A2492" w:rsidRDefault="000A2492">
      <w:pPr>
        <w:rPr>
          <w:rFonts w:ascii="Arial" w:hAnsi="Arial" w:cs="Arial"/>
          <w:sz w:val="24"/>
          <w:szCs w:val="24"/>
        </w:rPr>
      </w:pPr>
    </w:p>
    <w:p w14:paraId="16CDF5E9" w14:textId="765FB2AC" w:rsidR="000A2492" w:rsidRDefault="000A2492">
      <w:pPr>
        <w:rPr>
          <w:rFonts w:ascii="Arial" w:hAnsi="Arial" w:cs="Arial"/>
          <w:sz w:val="24"/>
          <w:szCs w:val="24"/>
        </w:rPr>
      </w:pPr>
    </w:p>
    <w:p w14:paraId="5056782E" w14:textId="204D54C1" w:rsidR="000A2492" w:rsidRDefault="000A2492">
      <w:pPr>
        <w:rPr>
          <w:rFonts w:ascii="Arial" w:hAnsi="Arial" w:cs="Arial"/>
          <w:sz w:val="24"/>
          <w:szCs w:val="24"/>
        </w:rPr>
      </w:pPr>
    </w:p>
    <w:p w14:paraId="51B933FF" w14:textId="490CAD34" w:rsidR="000A2492" w:rsidRDefault="000A2492">
      <w:pPr>
        <w:rPr>
          <w:rFonts w:ascii="Arial" w:hAnsi="Arial" w:cs="Arial"/>
          <w:sz w:val="24"/>
          <w:szCs w:val="24"/>
        </w:rPr>
      </w:pPr>
    </w:p>
    <w:p w14:paraId="065D8F7E" w14:textId="4E5681F4" w:rsidR="000A2492" w:rsidRDefault="000A2492">
      <w:pPr>
        <w:rPr>
          <w:rFonts w:ascii="Arial" w:hAnsi="Arial" w:cs="Arial"/>
          <w:sz w:val="24"/>
          <w:szCs w:val="24"/>
        </w:rPr>
      </w:pPr>
    </w:p>
    <w:p w14:paraId="67C45BC8" w14:textId="77777777" w:rsidR="000A2492" w:rsidRDefault="000A2492">
      <w:pPr>
        <w:rPr>
          <w:rFonts w:ascii="Arial" w:hAnsi="Arial" w:cs="Arial"/>
          <w:sz w:val="24"/>
          <w:szCs w:val="24"/>
        </w:rPr>
      </w:pPr>
    </w:p>
    <w:p w14:paraId="15EE016F" w14:textId="66B9BDD0" w:rsidR="000A2492" w:rsidRDefault="000A2492">
      <w:pPr>
        <w:rPr>
          <w:rFonts w:ascii="Arial" w:hAnsi="Arial" w:cs="Arial"/>
          <w:sz w:val="24"/>
          <w:szCs w:val="24"/>
        </w:rPr>
      </w:pPr>
    </w:p>
    <w:p w14:paraId="7EB3C121" w14:textId="77777777" w:rsidR="000A2492" w:rsidRDefault="000A2492">
      <w:pPr>
        <w:rPr>
          <w:rFonts w:ascii="Arial" w:hAnsi="Arial" w:cs="Arial"/>
          <w:sz w:val="24"/>
          <w:szCs w:val="24"/>
        </w:rPr>
      </w:pPr>
    </w:p>
    <w:p w14:paraId="798D5A10" w14:textId="2C9BBFE1" w:rsidR="003241B2" w:rsidRPr="003241B2" w:rsidRDefault="003241B2">
      <w:pPr>
        <w:rPr>
          <w:rFonts w:ascii="Arial" w:hAnsi="Arial" w:cs="Arial"/>
          <w:b/>
          <w:i/>
          <w:sz w:val="24"/>
          <w:szCs w:val="24"/>
          <w:u w:val="single"/>
        </w:rPr>
      </w:pPr>
      <w:r w:rsidRPr="003241B2">
        <w:rPr>
          <w:rFonts w:ascii="Arial" w:hAnsi="Arial" w:cs="Arial"/>
          <w:b/>
          <w:i/>
          <w:sz w:val="24"/>
          <w:szCs w:val="24"/>
          <w:u w:val="single"/>
        </w:rPr>
        <w:t>Appendix 1</w:t>
      </w:r>
    </w:p>
    <w:p w14:paraId="7828C178" w14:textId="77777777" w:rsidR="003241B2" w:rsidRDefault="003241B2" w:rsidP="003241B2">
      <w:pPr>
        <w:pBdr>
          <w:top w:val="single" w:sz="4" w:space="0" w:color="auto"/>
          <w:left w:val="single" w:sz="4" w:space="4" w:color="auto"/>
          <w:bottom w:val="single" w:sz="4" w:space="1" w:color="auto"/>
          <w:right w:val="single" w:sz="4" w:space="4" w:color="auto"/>
        </w:pBdr>
        <w:rPr>
          <w:rFonts w:ascii="Arial" w:hAnsi="Arial" w:cs="Arial"/>
          <w:b/>
          <w:sz w:val="24"/>
          <w:szCs w:val="24"/>
        </w:rPr>
      </w:pPr>
    </w:p>
    <w:p w14:paraId="1732AF84" w14:textId="45BCD449" w:rsidR="003241B2" w:rsidRPr="00FC3688" w:rsidRDefault="003241B2" w:rsidP="003241B2">
      <w:pPr>
        <w:pBdr>
          <w:top w:val="single" w:sz="4" w:space="0" w:color="auto"/>
          <w:left w:val="single" w:sz="4" w:space="4" w:color="auto"/>
          <w:bottom w:val="single" w:sz="4" w:space="1" w:color="auto"/>
          <w:right w:val="single" w:sz="4" w:space="4" w:color="auto"/>
        </w:pBdr>
        <w:rPr>
          <w:rFonts w:ascii="Arial" w:hAnsi="Arial" w:cs="Arial"/>
          <w:b/>
          <w:sz w:val="24"/>
          <w:szCs w:val="24"/>
        </w:rPr>
      </w:pPr>
      <w:r>
        <w:rPr>
          <w:rFonts w:ascii="Arial" w:hAnsi="Arial" w:cs="Arial"/>
          <w:b/>
          <w:sz w:val="24"/>
          <w:szCs w:val="24"/>
        </w:rPr>
        <w:t>“</w:t>
      </w:r>
      <w:r w:rsidRPr="00FC3688">
        <w:rPr>
          <w:rFonts w:ascii="Arial" w:hAnsi="Arial" w:cs="Arial"/>
          <w:b/>
          <w:sz w:val="24"/>
          <w:szCs w:val="24"/>
        </w:rPr>
        <w:t>What is BMIS and who is it for?</w:t>
      </w:r>
    </w:p>
    <w:p w14:paraId="0E842463"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BMIS provides guidance, tools and external links to help you with governance, leadership and management work in your local Citizens Advice. The content is of long-term value rather than news.</w:t>
      </w:r>
    </w:p>
    <w:p w14:paraId="7E749DBD"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It is mainly used by chief officers and trustees but can be of use to other people too.</w:t>
      </w:r>
    </w:p>
    <w:p w14:paraId="5AD44934"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If you are involved in the following activities, or anything similar, then you will find BMIS useful:</w:t>
      </w:r>
    </w:p>
    <w:p w14:paraId="1D093F50"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Planning the future of the local Citizens Advice and its services.</w:t>
      </w:r>
    </w:p>
    <w:p w14:paraId="06CE975D"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Obtaining, co-ordinating or having responsibility for resources such as people, money or information.</w:t>
      </w:r>
    </w:p>
    <w:p w14:paraId="3E918036"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lastRenderedPageBreak/>
        <w:t>Building and maintaining external relationships.</w:t>
      </w:r>
    </w:p>
    <w:p w14:paraId="6EF05EA6"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Meeting membership and legal standards.</w:t>
      </w:r>
    </w:p>
    <w:p w14:paraId="166BE7A4" w14:textId="77777777" w:rsidR="003241B2" w:rsidRPr="00A5211C"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Day-to-day running of services and the office.</w:t>
      </w:r>
    </w:p>
    <w:p w14:paraId="44A23041" w14:textId="77777777" w:rsidR="003241B2"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sidRPr="00A5211C">
        <w:rPr>
          <w:rFonts w:ascii="Arial" w:hAnsi="Arial" w:cs="Arial"/>
          <w:sz w:val="24"/>
          <w:szCs w:val="24"/>
        </w:rPr>
        <w:t>So if you do project management, volunteer recruitment, supervision, fundraising, strategic planning or a wide range of other tasks then BMIS can help you.</w:t>
      </w:r>
      <w:r>
        <w:rPr>
          <w:rFonts w:ascii="Arial" w:hAnsi="Arial" w:cs="Arial"/>
          <w:sz w:val="24"/>
          <w:szCs w:val="24"/>
        </w:rPr>
        <w:t>”</w:t>
      </w:r>
    </w:p>
    <w:p w14:paraId="1D2217DD" w14:textId="77777777" w:rsidR="003241B2" w:rsidRDefault="003241B2" w:rsidP="003241B2">
      <w:pPr>
        <w:pBdr>
          <w:top w:val="single" w:sz="4" w:space="0" w:color="auto"/>
          <w:left w:val="single" w:sz="4" w:space="4" w:color="auto"/>
          <w:bottom w:val="single" w:sz="4" w:space="1" w:color="auto"/>
          <w:right w:val="single" w:sz="4" w:space="4" w:color="auto"/>
        </w:pBdr>
        <w:rPr>
          <w:rFonts w:ascii="Arial" w:hAnsi="Arial" w:cs="Arial"/>
          <w:sz w:val="24"/>
          <w:szCs w:val="24"/>
        </w:rPr>
      </w:pPr>
      <w:r>
        <w:rPr>
          <w:rFonts w:ascii="Arial" w:hAnsi="Arial" w:cs="Arial"/>
          <w:sz w:val="24"/>
          <w:szCs w:val="24"/>
        </w:rPr>
        <w:t>(Citizens Advice, 2014)</w:t>
      </w:r>
    </w:p>
    <w:p w14:paraId="3FFA427E" w14:textId="77777777" w:rsidR="003241B2" w:rsidRDefault="003241B2" w:rsidP="003241B2">
      <w:pPr>
        <w:rPr>
          <w:rFonts w:ascii="Arial" w:hAnsi="Arial" w:cs="Arial"/>
          <w:sz w:val="24"/>
          <w:szCs w:val="24"/>
        </w:rPr>
      </w:pPr>
    </w:p>
    <w:p w14:paraId="7ED5A101" w14:textId="2E191781" w:rsidR="003241B2" w:rsidRDefault="003241B2" w:rsidP="003241B2">
      <w:pPr>
        <w:rPr>
          <w:rFonts w:ascii="Arial" w:hAnsi="Arial" w:cs="Arial"/>
          <w:sz w:val="24"/>
          <w:szCs w:val="24"/>
        </w:rPr>
      </w:pPr>
    </w:p>
    <w:p w14:paraId="13A788CE" w14:textId="77777777" w:rsidR="000A2492" w:rsidRDefault="000A2492" w:rsidP="003241B2">
      <w:pPr>
        <w:rPr>
          <w:rFonts w:ascii="Arial" w:hAnsi="Arial" w:cs="Arial"/>
          <w:sz w:val="24"/>
          <w:szCs w:val="24"/>
        </w:rPr>
      </w:pPr>
    </w:p>
    <w:p w14:paraId="648E9D45" w14:textId="77777777" w:rsidR="003241B2" w:rsidRPr="003241B2" w:rsidRDefault="003241B2" w:rsidP="003241B2">
      <w:pPr>
        <w:rPr>
          <w:rFonts w:ascii="Arial" w:hAnsi="Arial" w:cs="Arial"/>
          <w:b/>
          <w:i/>
          <w:sz w:val="24"/>
          <w:szCs w:val="24"/>
          <w:u w:val="single"/>
        </w:rPr>
      </w:pPr>
      <w:r w:rsidRPr="003241B2">
        <w:rPr>
          <w:rFonts w:ascii="Arial" w:hAnsi="Arial" w:cs="Arial"/>
          <w:b/>
          <w:i/>
          <w:sz w:val="24"/>
          <w:szCs w:val="24"/>
          <w:u w:val="single"/>
        </w:rPr>
        <w:t>Appendix 2</w:t>
      </w:r>
    </w:p>
    <w:p w14:paraId="4E344E49" w14:textId="77777777" w:rsidR="003241B2" w:rsidRPr="000C141A" w:rsidRDefault="003241B2" w:rsidP="003241B2">
      <w:pPr>
        <w:pBdr>
          <w:top w:val="single" w:sz="4" w:space="1" w:color="auto"/>
          <w:left w:val="single" w:sz="4" w:space="1" w:color="auto"/>
          <w:bottom w:val="single" w:sz="4" w:space="1" w:color="auto"/>
          <w:right w:val="single" w:sz="4" w:space="1" w:color="auto"/>
        </w:pBdr>
        <w:rPr>
          <w:rFonts w:ascii="Arial" w:hAnsi="Arial" w:cs="Arial"/>
          <w:sz w:val="24"/>
          <w:szCs w:val="24"/>
          <w:u w:val="single"/>
        </w:rPr>
      </w:pPr>
      <w:r>
        <w:rPr>
          <w:rFonts w:ascii="Arial" w:hAnsi="Arial" w:cs="Arial"/>
          <w:sz w:val="24"/>
          <w:szCs w:val="24"/>
          <w:u w:val="single"/>
        </w:rPr>
        <w:t>The Current Value of Service and HR model</w:t>
      </w:r>
    </w:p>
    <w:p w14:paraId="47AC27C7" w14:textId="77777777" w:rsidR="003241B2" w:rsidRDefault="003241B2" w:rsidP="003241B2">
      <w:pPr>
        <w:pBdr>
          <w:top w:val="single" w:sz="4" w:space="1" w:color="auto"/>
          <w:left w:val="single" w:sz="4" w:space="1" w:color="auto"/>
          <w:bottom w:val="single" w:sz="4" w:space="1" w:color="auto"/>
          <w:right w:val="single" w:sz="4" w:space="1" w:color="auto"/>
        </w:pBdr>
        <w:rPr>
          <w:rFonts w:ascii="Arial" w:hAnsi="Arial" w:cs="Arial"/>
          <w:sz w:val="24"/>
          <w:szCs w:val="24"/>
        </w:rPr>
      </w:pPr>
      <w:r w:rsidRPr="00284BB1">
        <w:rPr>
          <w:rFonts w:ascii="Arial" w:hAnsi="Arial" w:cs="Arial"/>
          <w:sz w:val="24"/>
          <w:szCs w:val="24"/>
        </w:rPr>
        <w:t>Citizens Advice operates as a National Charity</w:t>
      </w:r>
      <w:r>
        <w:rPr>
          <w:rFonts w:ascii="Arial" w:hAnsi="Arial" w:cs="Arial"/>
          <w:sz w:val="24"/>
          <w:szCs w:val="24"/>
        </w:rPr>
        <w:t xml:space="preserve">, with </w:t>
      </w:r>
      <w:r w:rsidRPr="00284BB1">
        <w:rPr>
          <w:rFonts w:ascii="Arial" w:hAnsi="Arial" w:cs="Arial"/>
          <w:sz w:val="24"/>
          <w:szCs w:val="24"/>
        </w:rPr>
        <w:t xml:space="preserve">800 paid staff, and supporting network of 300 local </w:t>
      </w:r>
      <w:proofErr w:type="spellStart"/>
      <w:r w:rsidRPr="00284BB1">
        <w:rPr>
          <w:rFonts w:ascii="Arial" w:hAnsi="Arial" w:cs="Arial"/>
          <w:sz w:val="24"/>
          <w:szCs w:val="24"/>
        </w:rPr>
        <w:t>bureauxs</w:t>
      </w:r>
      <w:proofErr w:type="spellEnd"/>
      <w:r w:rsidRPr="00284BB1">
        <w:rPr>
          <w:rFonts w:ascii="Arial" w:hAnsi="Arial" w:cs="Arial"/>
          <w:sz w:val="24"/>
          <w:szCs w:val="24"/>
        </w:rPr>
        <w:t xml:space="preserve"> across </w:t>
      </w:r>
      <w:proofErr w:type="spellStart"/>
      <w:r w:rsidRPr="00284BB1">
        <w:rPr>
          <w:rFonts w:ascii="Arial" w:hAnsi="Arial" w:cs="Arial"/>
          <w:sz w:val="24"/>
          <w:szCs w:val="24"/>
        </w:rPr>
        <w:t>Engand</w:t>
      </w:r>
      <w:proofErr w:type="spellEnd"/>
      <w:r w:rsidRPr="00284BB1">
        <w:rPr>
          <w:rFonts w:ascii="Arial" w:hAnsi="Arial" w:cs="Arial"/>
          <w:sz w:val="24"/>
          <w:szCs w:val="24"/>
        </w:rPr>
        <w:t xml:space="preserve"> and Wales</w:t>
      </w:r>
      <w:r>
        <w:rPr>
          <w:rFonts w:ascii="Arial" w:hAnsi="Arial" w:cs="Arial"/>
          <w:sz w:val="24"/>
          <w:szCs w:val="24"/>
        </w:rPr>
        <w:t>,</w:t>
      </w:r>
      <w:r w:rsidRPr="00284BB1">
        <w:rPr>
          <w:rFonts w:ascii="Arial" w:hAnsi="Arial" w:cs="Arial"/>
          <w:sz w:val="24"/>
          <w:szCs w:val="24"/>
        </w:rPr>
        <w:t xml:space="preserve"> </w:t>
      </w:r>
      <w:r>
        <w:rPr>
          <w:rFonts w:ascii="Arial" w:hAnsi="Arial" w:cs="Arial"/>
          <w:sz w:val="24"/>
          <w:szCs w:val="24"/>
        </w:rPr>
        <w:t xml:space="preserve">that </w:t>
      </w:r>
      <w:r w:rsidRPr="00284BB1">
        <w:rPr>
          <w:rFonts w:ascii="Arial" w:hAnsi="Arial" w:cs="Arial"/>
          <w:sz w:val="24"/>
          <w:szCs w:val="24"/>
        </w:rPr>
        <w:t>employ</w:t>
      </w:r>
      <w:r>
        <w:rPr>
          <w:rFonts w:ascii="Arial" w:hAnsi="Arial" w:cs="Arial"/>
          <w:sz w:val="24"/>
          <w:szCs w:val="24"/>
        </w:rPr>
        <w:t>s around</w:t>
      </w:r>
      <w:r w:rsidRPr="00284BB1">
        <w:rPr>
          <w:rFonts w:ascii="Arial" w:hAnsi="Arial" w:cs="Arial"/>
          <w:sz w:val="24"/>
          <w:szCs w:val="24"/>
        </w:rPr>
        <w:t xml:space="preserve"> 3000 paid employees (Citizens Advice, 2017</w:t>
      </w:r>
      <w:r>
        <w:rPr>
          <w:rFonts w:ascii="Arial" w:hAnsi="Arial" w:cs="Arial"/>
          <w:sz w:val="24"/>
          <w:szCs w:val="24"/>
        </w:rPr>
        <w:t>a</w:t>
      </w:r>
      <w:r w:rsidRPr="00284BB1">
        <w:rPr>
          <w:rFonts w:ascii="Arial" w:hAnsi="Arial" w:cs="Arial"/>
          <w:sz w:val="24"/>
          <w:szCs w:val="24"/>
        </w:rPr>
        <w:t>)</w:t>
      </w:r>
      <w:r>
        <w:rPr>
          <w:rFonts w:ascii="Arial" w:hAnsi="Arial" w:cs="Arial"/>
          <w:sz w:val="24"/>
          <w:szCs w:val="24"/>
        </w:rPr>
        <w:t>, in order to provide their service aims: to “</w:t>
      </w:r>
      <w:r w:rsidRPr="00B3005D">
        <w:rPr>
          <w:rFonts w:ascii="Arial" w:hAnsi="Arial" w:cs="Arial"/>
          <w:sz w:val="24"/>
          <w:szCs w:val="24"/>
        </w:rPr>
        <w:t>provide the advice people need for the problems they fac</w:t>
      </w:r>
      <w:r>
        <w:rPr>
          <w:rFonts w:ascii="Arial" w:hAnsi="Arial" w:cs="Arial"/>
          <w:sz w:val="24"/>
          <w:szCs w:val="24"/>
        </w:rPr>
        <w:t>e” through free impartial advice; and to “</w:t>
      </w:r>
      <w:r w:rsidRPr="00B3005D">
        <w:rPr>
          <w:rFonts w:ascii="Arial" w:hAnsi="Arial" w:cs="Arial"/>
          <w:sz w:val="24"/>
          <w:szCs w:val="24"/>
        </w:rPr>
        <w:t>improve the policies and practices that affect people's lives</w:t>
      </w:r>
      <w:r>
        <w:rPr>
          <w:rFonts w:ascii="Arial" w:hAnsi="Arial" w:cs="Arial"/>
          <w:sz w:val="24"/>
          <w:szCs w:val="24"/>
        </w:rPr>
        <w:t xml:space="preserve">” through advocacy, </w:t>
      </w:r>
      <w:r w:rsidRPr="002E1D36">
        <w:rPr>
          <w:rFonts w:ascii="Arial" w:hAnsi="Arial" w:cs="Arial"/>
          <w:i/>
          <w:sz w:val="24"/>
          <w:szCs w:val="24"/>
        </w:rPr>
        <w:t>research and campaigns</w:t>
      </w:r>
      <w:r>
        <w:rPr>
          <w:rFonts w:ascii="Arial" w:hAnsi="Arial" w:cs="Arial"/>
          <w:sz w:val="24"/>
          <w:szCs w:val="24"/>
        </w:rPr>
        <w:t xml:space="preserve">, and </w:t>
      </w:r>
      <w:r w:rsidRPr="002E1D36">
        <w:rPr>
          <w:rFonts w:ascii="Arial" w:hAnsi="Arial" w:cs="Arial"/>
          <w:i/>
          <w:sz w:val="24"/>
          <w:szCs w:val="24"/>
        </w:rPr>
        <w:t>policy research</w:t>
      </w:r>
      <w:r>
        <w:rPr>
          <w:rFonts w:ascii="Arial" w:hAnsi="Arial" w:cs="Arial"/>
          <w:i/>
          <w:sz w:val="24"/>
          <w:szCs w:val="24"/>
        </w:rPr>
        <w:t xml:space="preserve"> </w:t>
      </w:r>
      <w:r>
        <w:rPr>
          <w:rFonts w:ascii="Arial" w:hAnsi="Arial" w:cs="Arial"/>
          <w:sz w:val="24"/>
          <w:szCs w:val="24"/>
        </w:rPr>
        <w:t xml:space="preserve">(Citizens Advice, 2016). The services provided by CA during the 2016/2017 financial year saved the UK government </w:t>
      </w:r>
      <w:r w:rsidRPr="003F4A79">
        <w:rPr>
          <w:rFonts w:ascii="Arial" w:hAnsi="Arial" w:cs="Arial"/>
          <w:sz w:val="24"/>
          <w:szCs w:val="24"/>
        </w:rPr>
        <w:t>£426 million</w:t>
      </w:r>
      <w:r>
        <w:rPr>
          <w:rFonts w:ascii="Arial" w:hAnsi="Arial" w:cs="Arial"/>
          <w:sz w:val="24"/>
          <w:szCs w:val="24"/>
        </w:rPr>
        <w:t>,</w:t>
      </w:r>
      <w:r w:rsidRPr="003F4A79">
        <w:rPr>
          <w:rFonts w:ascii="Arial" w:hAnsi="Arial" w:cs="Arial"/>
          <w:sz w:val="24"/>
          <w:szCs w:val="24"/>
        </w:rPr>
        <w:t xml:space="preserve"> </w:t>
      </w:r>
      <w:r>
        <w:rPr>
          <w:rFonts w:ascii="Arial" w:hAnsi="Arial" w:cs="Arial"/>
          <w:sz w:val="24"/>
          <w:szCs w:val="24"/>
        </w:rPr>
        <w:t>“b</w:t>
      </w:r>
      <w:r w:rsidRPr="003F4A79">
        <w:rPr>
          <w:rFonts w:ascii="Arial" w:hAnsi="Arial" w:cs="Arial"/>
          <w:sz w:val="24"/>
          <w:szCs w:val="24"/>
        </w:rPr>
        <w:t>y helping stop problems occurring or escalating, we reduce the need for public services (health, housing, out-of-work benefits)</w:t>
      </w:r>
      <w:r>
        <w:rPr>
          <w:rFonts w:ascii="Arial" w:hAnsi="Arial" w:cs="Arial"/>
          <w:sz w:val="24"/>
          <w:szCs w:val="24"/>
        </w:rPr>
        <w:t xml:space="preserve">”, had an economic value of </w:t>
      </w:r>
      <w:r w:rsidRPr="009A2ADC">
        <w:rPr>
          <w:rFonts w:ascii="Arial" w:hAnsi="Arial" w:cs="Arial"/>
          <w:sz w:val="24"/>
          <w:szCs w:val="24"/>
        </w:rPr>
        <w:t>£2.6 billion</w:t>
      </w:r>
      <w:r>
        <w:rPr>
          <w:rFonts w:ascii="Arial" w:hAnsi="Arial" w:cs="Arial"/>
          <w:sz w:val="24"/>
          <w:szCs w:val="24"/>
        </w:rPr>
        <w:t xml:space="preserve"> and had a value of </w:t>
      </w:r>
      <w:r w:rsidRPr="00870949">
        <w:rPr>
          <w:rFonts w:ascii="Arial" w:hAnsi="Arial" w:cs="Arial"/>
          <w:sz w:val="24"/>
          <w:szCs w:val="24"/>
        </w:rPr>
        <w:t>£2.8 billion</w:t>
      </w:r>
      <w:r>
        <w:rPr>
          <w:rFonts w:ascii="Arial" w:hAnsi="Arial" w:cs="Arial"/>
          <w:sz w:val="24"/>
          <w:szCs w:val="24"/>
        </w:rPr>
        <w:t xml:space="preserve"> to the people they helped (Citizens Advice, 2017b). </w:t>
      </w:r>
    </w:p>
    <w:p w14:paraId="327ECE4B" w14:textId="77777777" w:rsidR="003241B2" w:rsidRDefault="003241B2" w:rsidP="003241B2">
      <w:pPr>
        <w:pBdr>
          <w:top w:val="single" w:sz="4" w:space="1" w:color="auto"/>
          <w:left w:val="single" w:sz="4" w:space="1" w:color="auto"/>
          <w:bottom w:val="single" w:sz="4" w:space="1" w:color="auto"/>
          <w:right w:val="single" w:sz="4" w:space="1" w:color="auto"/>
        </w:pBdr>
        <w:rPr>
          <w:rFonts w:ascii="Arial" w:hAnsi="Arial" w:cs="Arial"/>
          <w:sz w:val="24"/>
          <w:szCs w:val="24"/>
        </w:rPr>
      </w:pPr>
      <w:r>
        <w:rPr>
          <w:rFonts w:ascii="Arial" w:hAnsi="Arial" w:cs="Arial"/>
          <w:sz w:val="24"/>
          <w:szCs w:val="24"/>
        </w:rPr>
        <w:t xml:space="preserve">The HR model that closely resembles how NCA’s HR functions works, is the “Three Legged Model of HR”, with: HR </w:t>
      </w:r>
      <w:r>
        <w:rPr>
          <w:rFonts w:ascii="Arial" w:hAnsi="Arial" w:cs="Arial"/>
          <w:i/>
          <w:sz w:val="24"/>
          <w:szCs w:val="24"/>
        </w:rPr>
        <w:t xml:space="preserve">Business Partnering, </w:t>
      </w:r>
      <w:r>
        <w:rPr>
          <w:rFonts w:ascii="Arial" w:hAnsi="Arial" w:cs="Arial"/>
          <w:sz w:val="24"/>
          <w:szCs w:val="24"/>
        </w:rPr>
        <w:t>where the HR personnel develop plan how to attain the goals of the organisation through its human resource capability and to develop the BMIS people resource guidance [through the provision of best-practice](</w:t>
      </w:r>
      <w:r w:rsidRPr="00E0741A">
        <w:rPr>
          <w:rFonts w:ascii="Arial" w:hAnsi="Arial" w:cs="Arial"/>
          <w:i/>
          <w:sz w:val="24"/>
          <w:szCs w:val="24"/>
        </w:rPr>
        <w:t>appendix 1</w:t>
      </w:r>
      <w:r>
        <w:rPr>
          <w:rFonts w:ascii="Arial" w:hAnsi="Arial" w:cs="Arial"/>
          <w:sz w:val="24"/>
          <w:szCs w:val="24"/>
        </w:rPr>
        <w:t xml:space="preserve">), which is management guidance provided to the Local CA through shared services of the CA intranet and also through telephone support; Shared Services of  the provision of administration activities for the employees of the National CA alone; and Centre of Expertise delivering L&amp;D of all National CA and developing course for the talent Local CA employees, and businesses partnering and resourcing (Citizens Advice, 2017c, Armstrong, 2017.p 52, </w:t>
      </w:r>
      <w:proofErr w:type="spellStart"/>
      <w:r w:rsidRPr="000872A5">
        <w:rPr>
          <w:rFonts w:ascii="Arial" w:hAnsi="Arial" w:cs="Arial"/>
          <w:sz w:val="24"/>
          <w:szCs w:val="24"/>
        </w:rPr>
        <w:t>Hird</w:t>
      </w:r>
      <w:proofErr w:type="spellEnd"/>
      <w:r w:rsidRPr="000872A5">
        <w:rPr>
          <w:rFonts w:ascii="Arial" w:hAnsi="Arial" w:cs="Arial"/>
          <w:sz w:val="24"/>
          <w:szCs w:val="24"/>
        </w:rPr>
        <w:t>, Marsh, Sparrow, 2009</w:t>
      </w:r>
      <w:r>
        <w:rPr>
          <w:rFonts w:ascii="Arial" w:hAnsi="Arial" w:cs="Arial"/>
          <w:sz w:val="24"/>
          <w:szCs w:val="24"/>
        </w:rPr>
        <w:t xml:space="preserve">). </w:t>
      </w:r>
    </w:p>
    <w:p w14:paraId="4BF70563" w14:textId="672B4393" w:rsidR="00AC3B8C" w:rsidRDefault="00AC3B8C">
      <w:pPr>
        <w:rPr>
          <w:rFonts w:ascii="Arial" w:hAnsi="Arial" w:cs="Arial"/>
          <w:sz w:val="24"/>
          <w:szCs w:val="24"/>
        </w:rPr>
      </w:pPr>
    </w:p>
    <w:p w14:paraId="01CC5445" w14:textId="16C983D5" w:rsidR="000D799F" w:rsidRDefault="000D799F">
      <w:pPr>
        <w:rPr>
          <w:rFonts w:ascii="Arial" w:hAnsi="Arial" w:cs="Arial"/>
          <w:sz w:val="24"/>
          <w:szCs w:val="24"/>
        </w:rPr>
      </w:pPr>
    </w:p>
    <w:p w14:paraId="4BD32EAA" w14:textId="7FB207A5" w:rsidR="000D799F" w:rsidRDefault="000D799F">
      <w:pPr>
        <w:rPr>
          <w:rFonts w:ascii="Arial" w:hAnsi="Arial" w:cs="Arial"/>
          <w:sz w:val="24"/>
          <w:szCs w:val="24"/>
        </w:rPr>
      </w:pPr>
    </w:p>
    <w:p w14:paraId="6BDC479D" w14:textId="7CB449D8" w:rsidR="000D799F" w:rsidRDefault="000D799F">
      <w:pPr>
        <w:rPr>
          <w:rFonts w:ascii="Arial" w:hAnsi="Arial" w:cs="Arial"/>
          <w:sz w:val="24"/>
          <w:szCs w:val="24"/>
        </w:rPr>
      </w:pPr>
    </w:p>
    <w:p w14:paraId="2B81CE65" w14:textId="2DD7B3F6" w:rsidR="000D799F" w:rsidRDefault="000D799F">
      <w:pPr>
        <w:rPr>
          <w:rFonts w:ascii="Arial" w:hAnsi="Arial" w:cs="Arial"/>
          <w:sz w:val="24"/>
          <w:szCs w:val="24"/>
        </w:rPr>
      </w:pPr>
    </w:p>
    <w:p w14:paraId="471FB1D8" w14:textId="25F67E44" w:rsidR="000D799F" w:rsidRDefault="000D799F">
      <w:pPr>
        <w:rPr>
          <w:rFonts w:ascii="Arial" w:hAnsi="Arial" w:cs="Arial"/>
          <w:sz w:val="24"/>
          <w:szCs w:val="24"/>
        </w:rPr>
      </w:pPr>
    </w:p>
    <w:p w14:paraId="7C56C586" w14:textId="27E4A92E" w:rsidR="000D799F" w:rsidRDefault="000D799F">
      <w:pPr>
        <w:rPr>
          <w:rFonts w:ascii="Arial" w:hAnsi="Arial" w:cs="Arial"/>
          <w:sz w:val="24"/>
          <w:szCs w:val="24"/>
        </w:rPr>
      </w:pPr>
    </w:p>
    <w:p w14:paraId="0A3B1B29" w14:textId="188DB862" w:rsidR="000D799F" w:rsidRDefault="000D799F">
      <w:pPr>
        <w:rPr>
          <w:rFonts w:ascii="Arial" w:hAnsi="Arial" w:cs="Arial"/>
          <w:sz w:val="24"/>
          <w:szCs w:val="24"/>
        </w:rPr>
      </w:pPr>
    </w:p>
    <w:p w14:paraId="0FE73BD4" w14:textId="34EEFEA5" w:rsidR="000D799F" w:rsidRDefault="000D799F">
      <w:pPr>
        <w:rPr>
          <w:rFonts w:ascii="Arial" w:hAnsi="Arial" w:cs="Arial"/>
          <w:sz w:val="24"/>
          <w:szCs w:val="24"/>
        </w:rPr>
      </w:pPr>
    </w:p>
    <w:p w14:paraId="4FABD67C" w14:textId="0E502506" w:rsidR="000D799F" w:rsidRDefault="000D799F">
      <w:pPr>
        <w:rPr>
          <w:rFonts w:ascii="Arial" w:hAnsi="Arial" w:cs="Arial"/>
          <w:sz w:val="24"/>
          <w:szCs w:val="24"/>
        </w:rPr>
      </w:pPr>
    </w:p>
    <w:p w14:paraId="33A8FFB8" w14:textId="7566F395" w:rsidR="000D799F" w:rsidRDefault="000D799F">
      <w:pPr>
        <w:rPr>
          <w:rFonts w:ascii="Arial" w:hAnsi="Arial" w:cs="Arial"/>
          <w:sz w:val="24"/>
          <w:szCs w:val="24"/>
        </w:rPr>
      </w:pPr>
    </w:p>
    <w:p w14:paraId="099B8EBF" w14:textId="2FBFF35B" w:rsidR="000D799F" w:rsidRDefault="000D799F">
      <w:pPr>
        <w:rPr>
          <w:rFonts w:ascii="Arial" w:hAnsi="Arial" w:cs="Arial"/>
          <w:sz w:val="24"/>
          <w:szCs w:val="24"/>
        </w:rPr>
      </w:pPr>
    </w:p>
    <w:p w14:paraId="71E7A5D9" w14:textId="5ED27416" w:rsidR="000D799F" w:rsidRDefault="000D799F">
      <w:pPr>
        <w:rPr>
          <w:rFonts w:ascii="Arial" w:hAnsi="Arial" w:cs="Arial"/>
          <w:sz w:val="24"/>
          <w:szCs w:val="24"/>
        </w:rPr>
      </w:pPr>
    </w:p>
    <w:p w14:paraId="4ABC4C61" w14:textId="34CAFDA8" w:rsidR="000D799F" w:rsidRDefault="000D799F">
      <w:pPr>
        <w:rPr>
          <w:rFonts w:ascii="Arial" w:hAnsi="Arial" w:cs="Arial"/>
          <w:sz w:val="24"/>
          <w:szCs w:val="24"/>
        </w:rPr>
      </w:pPr>
    </w:p>
    <w:p w14:paraId="6A71D664" w14:textId="2C3ABBA8" w:rsidR="000D799F" w:rsidRDefault="000D799F">
      <w:pPr>
        <w:rPr>
          <w:rFonts w:ascii="Arial" w:hAnsi="Arial" w:cs="Arial"/>
          <w:sz w:val="24"/>
          <w:szCs w:val="24"/>
        </w:rPr>
      </w:pPr>
    </w:p>
    <w:p w14:paraId="643DE323" w14:textId="353F9E04" w:rsidR="000D799F" w:rsidRDefault="000D799F">
      <w:pPr>
        <w:rPr>
          <w:rFonts w:ascii="Arial" w:hAnsi="Arial" w:cs="Arial"/>
          <w:sz w:val="24"/>
          <w:szCs w:val="24"/>
        </w:rPr>
      </w:pPr>
    </w:p>
    <w:p w14:paraId="649DD34C" w14:textId="15BFEE44" w:rsidR="000D799F" w:rsidRDefault="000D799F">
      <w:pPr>
        <w:rPr>
          <w:rFonts w:ascii="Arial" w:hAnsi="Arial" w:cs="Arial"/>
          <w:sz w:val="24"/>
          <w:szCs w:val="24"/>
        </w:rPr>
      </w:pPr>
    </w:p>
    <w:p w14:paraId="7F247081" w14:textId="33FD01D8" w:rsidR="000D799F" w:rsidRDefault="000D799F">
      <w:pPr>
        <w:rPr>
          <w:rFonts w:ascii="Arial" w:hAnsi="Arial" w:cs="Arial"/>
          <w:sz w:val="24"/>
          <w:szCs w:val="24"/>
        </w:rPr>
      </w:pPr>
    </w:p>
    <w:p w14:paraId="0C3C946A" w14:textId="0B164AED" w:rsidR="000D799F" w:rsidRDefault="000D799F">
      <w:pPr>
        <w:rPr>
          <w:rFonts w:ascii="Arial" w:hAnsi="Arial" w:cs="Arial"/>
          <w:sz w:val="24"/>
          <w:szCs w:val="24"/>
        </w:rPr>
      </w:pPr>
    </w:p>
    <w:p w14:paraId="71452436" w14:textId="048B1BB7" w:rsidR="000D799F" w:rsidRDefault="000D799F">
      <w:pPr>
        <w:rPr>
          <w:rFonts w:ascii="Arial" w:hAnsi="Arial" w:cs="Arial"/>
          <w:sz w:val="24"/>
          <w:szCs w:val="24"/>
        </w:rPr>
      </w:pPr>
    </w:p>
    <w:p w14:paraId="67B2E4C4" w14:textId="54FF1043" w:rsidR="000D799F" w:rsidRDefault="000D799F">
      <w:pPr>
        <w:rPr>
          <w:rFonts w:ascii="Arial" w:hAnsi="Arial" w:cs="Arial"/>
          <w:sz w:val="24"/>
          <w:szCs w:val="24"/>
        </w:rPr>
      </w:pPr>
    </w:p>
    <w:p w14:paraId="581FCB1B" w14:textId="56BFB2CF" w:rsidR="000D799F" w:rsidRDefault="000D799F">
      <w:pPr>
        <w:rPr>
          <w:rFonts w:ascii="Arial" w:hAnsi="Arial" w:cs="Arial"/>
          <w:sz w:val="24"/>
          <w:szCs w:val="24"/>
        </w:rPr>
      </w:pPr>
    </w:p>
    <w:p w14:paraId="133B8D89" w14:textId="6EB18E8B" w:rsidR="000D799F" w:rsidRDefault="000D799F">
      <w:pPr>
        <w:rPr>
          <w:rFonts w:ascii="Arial" w:hAnsi="Arial" w:cs="Arial"/>
          <w:sz w:val="24"/>
          <w:szCs w:val="24"/>
        </w:rPr>
      </w:pPr>
    </w:p>
    <w:p w14:paraId="2CB6592B" w14:textId="6A878509" w:rsidR="000D799F" w:rsidRDefault="000D799F">
      <w:pPr>
        <w:rPr>
          <w:rFonts w:ascii="Arial" w:hAnsi="Arial" w:cs="Arial"/>
          <w:sz w:val="24"/>
          <w:szCs w:val="24"/>
        </w:rPr>
      </w:pPr>
    </w:p>
    <w:p w14:paraId="0F5CF53F" w14:textId="77777777" w:rsidR="00B82E13" w:rsidRPr="00B82E13" w:rsidRDefault="00B82E13" w:rsidP="00B82E13">
      <w:pPr>
        <w:rPr>
          <w:rFonts w:ascii="Arial" w:hAnsi="Arial" w:cs="Arial"/>
          <w:b/>
          <w:sz w:val="24"/>
          <w:szCs w:val="24"/>
          <w:u w:val="single"/>
        </w:rPr>
      </w:pPr>
      <w:r w:rsidRPr="00B82E13">
        <w:rPr>
          <w:rFonts w:ascii="Arial" w:hAnsi="Arial" w:cs="Arial"/>
          <w:b/>
          <w:sz w:val="24"/>
          <w:szCs w:val="24"/>
          <w:u w:val="single"/>
        </w:rPr>
        <w:t>HRM Assignment 2 references</w:t>
      </w:r>
    </w:p>
    <w:p w14:paraId="7C393E4F" w14:textId="77777777" w:rsidR="00B82E13" w:rsidRPr="00B82E13" w:rsidRDefault="00B82E13" w:rsidP="00B82E13">
      <w:pPr>
        <w:rPr>
          <w:rFonts w:ascii="Arial" w:hAnsi="Arial" w:cs="Arial"/>
          <w:sz w:val="24"/>
          <w:szCs w:val="24"/>
        </w:rPr>
      </w:pPr>
    </w:p>
    <w:p w14:paraId="3B186764" w14:textId="77777777" w:rsidR="00B82E13" w:rsidRPr="00B82E13" w:rsidRDefault="00B82E13" w:rsidP="00B82E13">
      <w:pPr>
        <w:rPr>
          <w:rFonts w:ascii="Arial" w:hAnsi="Arial" w:cs="Arial"/>
          <w:sz w:val="24"/>
          <w:szCs w:val="24"/>
        </w:rPr>
      </w:pPr>
      <w:r w:rsidRPr="00B82E13">
        <w:rPr>
          <w:rFonts w:ascii="Arial" w:hAnsi="Arial" w:cs="Arial"/>
          <w:sz w:val="24"/>
          <w:szCs w:val="24"/>
        </w:rPr>
        <w:t>ANNA, P., (2005), 'The Unorganised Worker: The Decline in Collectivism and New Hurdles to Individual Employment Rights', Industrial Law Journal, 34, 3, pp. 217-238</w:t>
      </w:r>
    </w:p>
    <w:p w14:paraId="3243498F" w14:textId="77777777" w:rsidR="00B82E13" w:rsidRPr="00B82E13" w:rsidRDefault="00B82E13" w:rsidP="00B82E13">
      <w:pPr>
        <w:rPr>
          <w:rFonts w:ascii="Arial" w:hAnsi="Arial" w:cs="Arial"/>
          <w:sz w:val="24"/>
          <w:szCs w:val="24"/>
        </w:rPr>
      </w:pPr>
      <w:r w:rsidRPr="00B82E13">
        <w:rPr>
          <w:rFonts w:ascii="Arial" w:hAnsi="Arial" w:cs="Arial"/>
          <w:sz w:val="24"/>
          <w:szCs w:val="24"/>
        </w:rPr>
        <w:t>ARMSTRONG, S., TAYLOR, S., (2017), Armstrong’s Handbook of Human Resource Management Practices, 14th Edition, London: Kogan Pages.</w:t>
      </w:r>
    </w:p>
    <w:p w14:paraId="5A69D1CF" w14:textId="77777777" w:rsidR="00B82E13" w:rsidRPr="00B82E13" w:rsidRDefault="00B82E13" w:rsidP="00B82E13">
      <w:pPr>
        <w:rPr>
          <w:rFonts w:ascii="Arial" w:hAnsi="Arial" w:cs="Arial"/>
          <w:sz w:val="24"/>
          <w:szCs w:val="24"/>
        </w:rPr>
      </w:pPr>
      <w:r w:rsidRPr="00B82E13">
        <w:rPr>
          <w:rFonts w:ascii="Arial" w:hAnsi="Arial" w:cs="Arial"/>
          <w:sz w:val="24"/>
          <w:szCs w:val="24"/>
        </w:rPr>
        <w:t>BEARDWELL, J., CLAYTON, T., (2010), Human Resource Management, A contemporary Approach, Sixth Edition, Harlow: Pearson Education Limited.</w:t>
      </w:r>
    </w:p>
    <w:p w14:paraId="28A2CA64" w14:textId="77777777" w:rsidR="00B82E13" w:rsidRPr="00B82E13" w:rsidRDefault="00B82E13" w:rsidP="00B82E13">
      <w:pPr>
        <w:rPr>
          <w:rFonts w:ascii="Arial" w:hAnsi="Arial" w:cs="Arial"/>
          <w:sz w:val="24"/>
          <w:szCs w:val="24"/>
        </w:rPr>
      </w:pPr>
      <w:r w:rsidRPr="00B82E13">
        <w:rPr>
          <w:rFonts w:ascii="Arial" w:hAnsi="Arial" w:cs="Arial"/>
          <w:sz w:val="24"/>
          <w:szCs w:val="24"/>
        </w:rPr>
        <w:t>BURKE J., NG E., (2006), The changing nature of work and organizations: Implications for human resource management, Human Resource Management Review, 16, (2), P. 86-94</w:t>
      </w:r>
    </w:p>
    <w:p w14:paraId="083B3027" w14:textId="77777777" w:rsidR="00B82E13" w:rsidRPr="00B82E13" w:rsidRDefault="00B82E13" w:rsidP="00B82E13">
      <w:pPr>
        <w:rPr>
          <w:rFonts w:ascii="Arial" w:hAnsi="Arial" w:cs="Arial"/>
          <w:sz w:val="24"/>
          <w:szCs w:val="24"/>
        </w:rPr>
      </w:pPr>
      <w:r w:rsidRPr="00B82E13">
        <w:rPr>
          <w:rFonts w:ascii="Arial" w:hAnsi="Arial" w:cs="Arial"/>
          <w:sz w:val="24"/>
          <w:szCs w:val="24"/>
        </w:rPr>
        <w:t>CHARAN R., BARTON D., CAREY D., (2015), People Before Strategy: A New Role for the CHRO, Harvard Business Review. [online] at https://hbr.org/2015/07/people-before-strategy-a-new-role-for-the-chro</w:t>
      </w:r>
    </w:p>
    <w:p w14:paraId="61B30921" w14:textId="77777777" w:rsidR="00B82E13" w:rsidRPr="00B82E13" w:rsidRDefault="00B82E13" w:rsidP="00B82E13">
      <w:pPr>
        <w:rPr>
          <w:rFonts w:ascii="Arial" w:hAnsi="Arial" w:cs="Arial"/>
          <w:sz w:val="24"/>
          <w:szCs w:val="24"/>
        </w:rPr>
      </w:pPr>
      <w:r w:rsidRPr="00B82E13">
        <w:rPr>
          <w:rFonts w:ascii="Arial" w:hAnsi="Arial" w:cs="Arial"/>
          <w:sz w:val="24"/>
          <w:szCs w:val="24"/>
        </w:rPr>
        <w:lastRenderedPageBreak/>
        <w:t>CHEUNG-JUDGE, M., HOLBEACH, L., (2015), Organisational Development, Second Edition, London: Kogan Page</w:t>
      </w:r>
    </w:p>
    <w:p w14:paraId="2C722356" w14:textId="77777777" w:rsidR="00B82E13" w:rsidRPr="00B82E13" w:rsidRDefault="00B82E13" w:rsidP="00B82E13">
      <w:pPr>
        <w:rPr>
          <w:rFonts w:ascii="Arial" w:hAnsi="Arial" w:cs="Arial"/>
          <w:sz w:val="24"/>
          <w:szCs w:val="24"/>
        </w:rPr>
      </w:pPr>
      <w:r w:rsidRPr="00B82E13">
        <w:rPr>
          <w:rFonts w:ascii="Arial" w:hAnsi="Arial" w:cs="Arial"/>
          <w:sz w:val="24"/>
          <w:szCs w:val="24"/>
        </w:rPr>
        <w:t>CIPD, (2017), PESTLE analysis, [online] at https://www.cipd.co.uk/knowledge/strategy/organisational-development/pestle-analysis-factsheet#8000.</w:t>
      </w:r>
    </w:p>
    <w:p w14:paraId="31C266BF" w14:textId="77777777" w:rsidR="00B82E13" w:rsidRPr="00B82E13" w:rsidRDefault="00B82E13" w:rsidP="00B82E13">
      <w:pPr>
        <w:rPr>
          <w:rFonts w:ascii="Arial" w:hAnsi="Arial" w:cs="Arial"/>
          <w:sz w:val="24"/>
          <w:szCs w:val="24"/>
        </w:rPr>
      </w:pPr>
      <w:r w:rsidRPr="00B82E13">
        <w:rPr>
          <w:rFonts w:ascii="Arial" w:hAnsi="Arial" w:cs="Arial"/>
          <w:sz w:val="24"/>
          <w:szCs w:val="24"/>
        </w:rPr>
        <w:t>CIPD, (2017), Talent management, [online] at https://www.cipd.co.uk/knowledge/strategy/resourcing/talent-factsheet</w:t>
      </w:r>
    </w:p>
    <w:p w14:paraId="09EC7253" w14:textId="77777777" w:rsidR="00B82E13" w:rsidRPr="00B82E13" w:rsidRDefault="00B82E13" w:rsidP="00B82E13">
      <w:pPr>
        <w:rPr>
          <w:rFonts w:ascii="Arial" w:hAnsi="Arial" w:cs="Arial"/>
          <w:sz w:val="24"/>
          <w:szCs w:val="24"/>
        </w:rPr>
      </w:pPr>
      <w:r w:rsidRPr="00B82E13">
        <w:rPr>
          <w:rFonts w:ascii="Arial" w:hAnsi="Arial" w:cs="Arial"/>
          <w:sz w:val="24"/>
          <w:szCs w:val="24"/>
        </w:rPr>
        <w:t>CIPD, (2017c), Labour Market Outlook 2017/2018, London: CIPD,</w:t>
      </w:r>
    </w:p>
    <w:p w14:paraId="4EEA91D3" w14:textId="77777777" w:rsidR="00B82E13" w:rsidRPr="00B82E13" w:rsidRDefault="00B82E13" w:rsidP="00B82E13">
      <w:pPr>
        <w:rPr>
          <w:rFonts w:ascii="Arial" w:hAnsi="Arial" w:cs="Arial"/>
          <w:sz w:val="24"/>
          <w:szCs w:val="24"/>
        </w:rPr>
      </w:pPr>
      <w:r w:rsidRPr="00B82E13">
        <w:rPr>
          <w:rFonts w:ascii="Arial" w:hAnsi="Arial" w:cs="Arial"/>
          <w:sz w:val="24"/>
          <w:szCs w:val="24"/>
        </w:rPr>
        <w:t>CIPD, (2018), Preparing for Brexit Through Workforce Planning, London: CIPD.</w:t>
      </w:r>
    </w:p>
    <w:p w14:paraId="17E923EC"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CITIZENS ADVICE (2013), Citizens Advice service aims and principles in practice, [online] at https://www.citizensadvice.org.uk/bmis/membership/Aims-and-principles/Citizens-Advice-service-aims-and-principles-in-practice/. </w:t>
      </w:r>
    </w:p>
    <w:p w14:paraId="6613C729"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(2014), CAB volunteering –  how everyone benefits: The value of CAB volunteering to individuals, communities and society,  [online] at https://www.citizensadvice.org.uk/Global/Migrated_Documents/corporate/value-volunteering-may-14.pdf.</w:t>
      </w:r>
    </w:p>
    <w:p w14:paraId="1FCC531A"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(2014), Citizens Advice International, [online] at https://www.citizensadvice.org.uk/cablink/the-service/About-Citizens-Advice/Citizens-Advice-International/.</w:t>
      </w:r>
    </w:p>
    <w:p w14:paraId="7C9CD2CD"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(2016), About the Citizens Advice service , [online] at https://www.citizensadvice.org.uk/cablink/the-service/About-the-Citizens-Advice-service/</w:t>
      </w:r>
    </w:p>
    <w:p w14:paraId="274FF1D1"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(2017), A new membership package that’s better for clients, [online] at https://www.citizensadvice.org.uk/Global/CABlink/Membership/Final%20draft%20of%20the%20proposed%20new%20membership%20package/Final%20draft%20of%20the%20proposed%20new%20membership%20package%20-%20Google%20Docs.pdf</w:t>
      </w:r>
    </w:p>
    <w:p w14:paraId="40FCB5C5"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(2017a), Bureaux Characteristics Survey 2016/2017, https://www.citizensadvice.org.uk/wales/cablink/running-local-offices/Management-information/Characteristics-survey/characteristics-survey-2016-17/</w:t>
      </w:r>
    </w:p>
    <w:p w14:paraId="39D60E0C"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(2017a), Citizens Advice Annual Report and Accounts 2016/17, London: Citizens Advice.  https://www.citizensadvice.org.uk/Global/CitizensAdvice/citizens%20advice%20annual%20report.pdf</w:t>
      </w:r>
    </w:p>
    <w:p w14:paraId="63E5C723" w14:textId="77777777" w:rsidR="00B82E13" w:rsidRPr="00B82E13" w:rsidRDefault="00B82E13" w:rsidP="00B82E13">
      <w:pPr>
        <w:rPr>
          <w:rFonts w:ascii="Arial" w:hAnsi="Arial" w:cs="Arial"/>
          <w:sz w:val="24"/>
          <w:szCs w:val="24"/>
        </w:rPr>
      </w:pPr>
      <w:r w:rsidRPr="00B82E13">
        <w:rPr>
          <w:rFonts w:ascii="Arial" w:hAnsi="Arial" w:cs="Arial"/>
          <w:sz w:val="24"/>
          <w:szCs w:val="24"/>
        </w:rPr>
        <w:t>CITIZENS ADVICE, (2017b), The difference we make Our impact in 2016/17, London: Citizens Advice, https://www.citizensadvice.org.uk/Global/Public/Impact/Citizens%20Advice%20impact%20report%202017%20final%20web.pdf</w:t>
      </w:r>
    </w:p>
    <w:p w14:paraId="01156F52" w14:textId="77777777" w:rsidR="00B82E13" w:rsidRPr="00B82E13" w:rsidRDefault="00B82E13" w:rsidP="00B82E13">
      <w:pPr>
        <w:rPr>
          <w:rFonts w:ascii="Arial" w:hAnsi="Arial" w:cs="Arial"/>
          <w:sz w:val="24"/>
          <w:szCs w:val="24"/>
        </w:rPr>
      </w:pPr>
      <w:r w:rsidRPr="00B82E13">
        <w:rPr>
          <w:rFonts w:ascii="Arial" w:hAnsi="Arial" w:cs="Arial"/>
          <w:sz w:val="24"/>
          <w:szCs w:val="24"/>
        </w:rPr>
        <w:lastRenderedPageBreak/>
        <w:t>CITIZENS ADVICE, (2018), Citizens Advice membership and subscription prices, [online] at https://www.citizensadvice.org.uk/bmis/membership/working-with-local-and-national-citizens-advice/Citizens-Advice-membership-and-subscription-prices/</w:t>
      </w:r>
    </w:p>
    <w:p w14:paraId="2E5C5BF4" w14:textId="77777777" w:rsidR="00B82E13" w:rsidRPr="00B82E13" w:rsidRDefault="00B82E13" w:rsidP="00B82E13">
      <w:pPr>
        <w:rPr>
          <w:rFonts w:ascii="Arial" w:hAnsi="Arial" w:cs="Arial"/>
          <w:sz w:val="24"/>
          <w:szCs w:val="24"/>
        </w:rPr>
      </w:pPr>
      <w:r w:rsidRPr="00B82E13">
        <w:rPr>
          <w:rFonts w:ascii="Arial" w:hAnsi="Arial" w:cs="Arial"/>
          <w:sz w:val="24"/>
          <w:szCs w:val="24"/>
        </w:rPr>
        <w:t>COOK, H, MACKENZIE, R, &amp; FORDE, C, (2016), 'HRM and performance: the vulnerability of soft HRM practices during recession and retrenchment', Human Resource Management Journal, 26 (4) p. 557-571</w:t>
      </w:r>
    </w:p>
    <w:p w14:paraId="28407E34" w14:textId="77777777" w:rsidR="00B82E13" w:rsidRPr="00B82E13" w:rsidRDefault="00B82E13" w:rsidP="00B82E13">
      <w:pPr>
        <w:rPr>
          <w:rFonts w:ascii="Arial" w:hAnsi="Arial" w:cs="Arial"/>
          <w:sz w:val="24"/>
          <w:szCs w:val="24"/>
        </w:rPr>
      </w:pPr>
      <w:r w:rsidRPr="00B82E13">
        <w:rPr>
          <w:rFonts w:ascii="Arial" w:hAnsi="Arial" w:cs="Arial"/>
          <w:sz w:val="24"/>
          <w:szCs w:val="24"/>
        </w:rPr>
        <w:t>DAVIES, C, (2018), Step 8.1: What is globalisation? Week 8: Globalisation and International HRM, Human Resource Management, Carmarthenshire: eMBA. [online] at https://uniwales.curatr3.com/courses/eMBAHRM-copy-5615/home#level/45536</w:t>
      </w:r>
    </w:p>
    <w:p w14:paraId="4D3658B5" w14:textId="77777777" w:rsidR="00B82E13" w:rsidRPr="00B82E13" w:rsidRDefault="00B82E13" w:rsidP="00B82E13">
      <w:pPr>
        <w:rPr>
          <w:rFonts w:ascii="Arial" w:hAnsi="Arial" w:cs="Arial"/>
          <w:sz w:val="24"/>
          <w:szCs w:val="24"/>
        </w:rPr>
      </w:pPr>
      <w:r w:rsidRPr="00B82E13">
        <w:rPr>
          <w:rFonts w:ascii="Arial" w:hAnsi="Arial" w:cs="Arial"/>
          <w:sz w:val="24"/>
          <w:szCs w:val="24"/>
        </w:rPr>
        <w:t>DAVIES, C., (2018), Step 8.2: An introduction to globalisation, Week 8: Globalisation and International HRM, Carmarthen: eMBA 2018, [online] at https://uniwales.curatr3.com/courses/eMBAHRM-copy-5615/home#level/45536</w:t>
      </w:r>
    </w:p>
    <w:p w14:paraId="38F608B6" w14:textId="77777777" w:rsidR="00B82E13" w:rsidRPr="00B82E13" w:rsidRDefault="00B82E13" w:rsidP="00B82E13">
      <w:pPr>
        <w:rPr>
          <w:rFonts w:ascii="Arial" w:hAnsi="Arial" w:cs="Arial"/>
          <w:sz w:val="24"/>
          <w:szCs w:val="24"/>
        </w:rPr>
      </w:pPr>
      <w:r w:rsidRPr="00B82E13">
        <w:rPr>
          <w:rFonts w:ascii="Arial" w:hAnsi="Arial" w:cs="Arial"/>
          <w:sz w:val="24"/>
          <w:szCs w:val="24"/>
        </w:rPr>
        <w:t>DELOITTE, (2017), Rewriting the rules for the digital age 2017 Deloitte Global Human Capital Trends :Deloitte University Press [online] at https://www2.deloitte.com/content/dam/Deloitte/uk/Documents/human-capital/deloitte-uk-hc-2017-global-human-capital-trends.pdf.</w:t>
      </w:r>
    </w:p>
    <w:p w14:paraId="51B8EDF5" w14:textId="77777777" w:rsidR="00B82E13" w:rsidRPr="00B82E13" w:rsidRDefault="00B82E13" w:rsidP="00B82E13">
      <w:pPr>
        <w:rPr>
          <w:rFonts w:ascii="Arial" w:hAnsi="Arial" w:cs="Arial"/>
          <w:sz w:val="24"/>
          <w:szCs w:val="24"/>
        </w:rPr>
      </w:pPr>
      <w:r w:rsidRPr="00B82E13">
        <w:rPr>
          <w:rFonts w:ascii="Arial" w:hAnsi="Arial" w:cs="Arial"/>
          <w:sz w:val="24"/>
          <w:szCs w:val="24"/>
        </w:rPr>
        <w:t>DELOITTE, (2018), Global Human Capital Trends 2018, The rise of the social enterprise. [online] at, https://www2.deloitte.com/content/dam/Deloitte/uk/Documents/human-capital/deloitte-uk-human-capital-trends-2018.pdf</w:t>
      </w:r>
    </w:p>
    <w:p w14:paraId="3E8DA08D" w14:textId="77777777" w:rsidR="00B82E13" w:rsidRPr="00B82E13" w:rsidRDefault="00B82E13" w:rsidP="00B82E13">
      <w:pPr>
        <w:rPr>
          <w:rFonts w:ascii="Arial" w:hAnsi="Arial" w:cs="Arial"/>
          <w:sz w:val="24"/>
          <w:szCs w:val="24"/>
        </w:rPr>
      </w:pPr>
      <w:r w:rsidRPr="00B82E13">
        <w:rPr>
          <w:rFonts w:ascii="Arial" w:hAnsi="Arial" w:cs="Arial"/>
          <w:sz w:val="24"/>
          <w:szCs w:val="24"/>
        </w:rPr>
        <w:t>EVANS, J., (2018), Step 5.2: PESTEL: the future of work (PESTEL is interconnected), Week 5: Situational factors and the impact upon HR outcomes, Carmarthen: eMBA 2018.</w:t>
      </w:r>
    </w:p>
    <w:p w14:paraId="5A55252D"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FOWLER, A., (1997), Striking a Balance. London: Earthscan Publications: found in Yanacopulos, H., (2015), International NGO Engagement, Advocacy, Activism: The Faces and Spaces of Change, Palgrave Macmillan UK, London. Available from: ProQuest eBook Central. </w:t>
      </w:r>
    </w:p>
    <w:p w14:paraId="0F801507" w14:textId="77777777" w:rsidR="00B82E13" w:rsidRPr="00B82E13" w:rsidRDefault="00B82E13" w:rsidP="00B82E13">
      <w:pPr>
        <w:rPr>
          <w:rFonts w:ascii="Arial" w:hAnsi="Arial" w:cs="Arial"/>
          <w:sz w:val="24"/>
          <w:szCs w:val="24"/>
        </w:rPr>
      </w:pPr>
      <w:r w:rsidRPr="00B82E13">
        <w:rPr>
          <w:rFonts w:ascii="Arial" w:hAnsi="Arial" w:cs="Arial"/>
          <w:sz w:val="24"/>
          <w:szCs w:val="24"/>
        </w:rPr>
        <w:t>GRIFFITHS, D., (2018), Anticipation, [online] at https://davidg.atavist.com/anticipation.</w:t>
      </w:r>
    </w:p>
    <w:p w14:paraId="3FB373AD" w14:textId="77777777" w:rsidR="00B82E13" w:rsidRPr="00B82E13" w:rsidRDefault="00B82E13" w:rsidP="00B82E13">
      <w:pPr>
        <w:rPr>
          <w:rFonts w:ascii="Arial" w:hAnsi="Arial" w:cs="Arial"/>
          <w:sz w:val="24"/>
          <w:szCs w:val="24"/>
        </w:rPr>
      </w:pPr>
      <w:r w:rsidRPr="00B82E13">
        <w:rPr>
          <w:rFonts w:ascii="Arial" w:hAnsi="Arial" w:cs="Arial"/>
          <w:sz w:val="24"/>
          <w:szCs w:val="24"/>
        </w:rPr>
        <w:t>GRIFFITHS, D., (2018), What is talent and how do you manage it? https://davidg.atavist.com/untitled-project-4v1wk - block-448525</w:t>
      </w:r>
    </w:p>
    <w:p w14:paraId="62698E49"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HANK, K., BUBER, I., (2009), Grandparents Caring for their Grandchildren: Findings From the 2004 Survey of Health, Ageing, and Retirement in Europe, Journal of Family Issues, 30, (1), p. 53 - 73 </w:t>
      </w:r>
    </w:p>
    <w:p w14:paraId="06846994" w14:textId="77777777" w:rsidR="00B82E13" w:rsidRPr="00B82E13" w:rsidRDefault="00B82E13" w:rsidP="00B82E13">
      <w:pPr>
        <w:rPr>
          <w:rFonts w:ascii="Arial" w:hAnsi="Arial" w:cs="Arial"/>
          <w:sz w:val="24"/>
          <w:szCs w:val="24"/>
        </w:rPr>
      </w:pPr>
      <w:r w:rsidRPr="00B82E13">
        <w:rPr>
          <w:rFonts w:ascii="Arial" w:hAnsi="Arial" w:cs="Arial"/>
          <w:sz w:val="24"/>
          <w:szCs w:val="24"/>
        </w:rPr>
        <w:t>HENDERSON I., (2017), Human Resource Management for MBA and Business Masters, 3rd Edition, London: Chartered Institute of Personnel and Development.</w:t>
      </w:r>
    </w:p>
    <w:p w14:paraId="20D30B30" w14:textId="77777777" w:rsidR="00B82E13" w:rsidRPr="00B82E13" w:rsidRDefault="00B82E13" w:rsidP="00B82E13">
      <w:pPr>
        <w:rPr>
          <w:rFonts w:ascii="Arial" w:hAnsi="Arial" w:cs="Arial"/>
          <w:sz w:val="24"/>
          <w:szCs w:val="24"/>
        </w:rPr>
      </w:pPr>
      <w:r w:rsidRPr="00B82E13">
        <w:rPr>
          <w:rFonts w:ascii="Arial" w:hAnsi="Arial" w:cs="Arial"/>
          <w:sz w:val="24"/>
          <w:szCs w:val="24"/>
        </w:rPr>
        <w:t>HIRD, M., MARSH, C., SPARROW, P., (2009), HR Delivery Systems: Re-engineered or Over Engineered? CPHR White Paper 09/05 August 2009, Centre for Performance-led Hr, Lancaster: Lancaster University Business School</w:t>
      </w:r>
    </w:p>
    <w:p w14:paraId="5B6101A9" w14:textId="77777777" w:rsidR="00B82E13" w:rsidRPr="00B82E13" w:rsidRDefault="00B82E13" w:rsidP="00B82E13">
      <w:pPr>
        <w:rPr>
          <w:rFonts w:ascii="Arial" w:hAnsi="Arial" w:cs="Arial"/>
          <w:sz w:val="24"/>
          <w:szCs w:val="24"/>
        </w:rPr>
      </w:pPr>
      <w:r w:rsidRPr="00B82E13">
        <w:rPr>
          <w:rFonts w:ascii="Arial" w:hAnsi="Arial" w:cs="Arial"/>
          <w:sz w:val="24"/>
          <w:szCs w:val="24"/>
        </w:rPr>
        <w:lastRenderedPageBreak/>
        <w:t>HOME OFFICE, (2018), Home Office Continuous Improvement Strategy, https://assets.publishing.service.gov.uk/government/uploads/system/uploads/attachment_data/file/120024/continuous-improvement-strategy.pdf</w:t>
      </w:r>
    </w:p>
    <w:p w14:paraId="33898657" w14:textId="77777777" w:rsidR="00B82E13" w:rsidRPr="00B82E13" w:rsidRDefault="00B82E13" w:rsidP="00B82E13">
      <w:pPr>
        <w:rPr>
          <w:rFonts w:ascii="Arial" w:hAnsi="Arial" w:cs="Arial"/>
          <w:sz w:val="24"/>
          <w:szCs w:val="24"/>
        </w:rPr>
      </w:pPr>
      <w:r w:rsidRPr="00B82E13">
        <w:rPr>
          <w:rFonts w:ascii="Arial" w:hAnsi="Arial" w:cs="Arial"/>
          <w:sz w:val="24"/>
          <w:szCs w:val="24"/>
        </w:rPr>
        <w:t>HULT, B., (2011), Why HR Really Does Add Value, Harvard Business Review, [online] at https://hbr.org/2011/12/why-hr-really-does-add-value.</w:t>
      </w:r>
    </w:p>
    <w:p w14:paraId="3DF37832"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KEW J., STREDWICK J. (2010), Human Resource Management in a Business Context, First Edition, Chartered Institute of Personnel and Development: London. </w:t>
      </w:r>
    </w:p>
    <w:p w14:paraId="4056DFAB" w14:textId="77777777" w:rsidR="00B82E13" w:rsidRPr="00B82E13" w:rsidRDefault="00B82E13" w:rsidP="00B82E13">
      <w:pPr>
        <w:rPr>
          <w:rFonts w:ascii="Arial" w:hAnsi="Arial" w:cs="Arial"/>
          <w:sz w:val="24"/>
          <w:szCs w:val="24"/>
        </w:rPr>
      </w:pPr>
      <w:r w:rsidRPr="00B82E13">
        <w:rPr>
          <w:rFonts w:ascii="Arial" w:hAnsi="Arial" w:cs="Arial"/>
          <w:sz w:val="24"/>
          <w:szCs w:val="24"/>
        </w:rPr>
        <w:t>LEROUX, K, &amp; GOERDEL, H 2009, 'POLITICAL ADVOCACY BY NONPROFIT ORGANIZATIONS: A Strategic Management Explanation', Public Performance &amp; Management Review, 32, 4, pp. 514-536, Business Source Complete, EBSCOhost, viewed 26 April 2018.</w:t>
      </w:r>
    </w:p>
    <w:p w14:paraId="5FCF843A" w14:textId="77777777" w:rsidR="00B82E13" w:rsidRPr="00B82E13" w:rsidRDefault="00B82E13" w:rsidP="00B82E13">
      <w:pPr>
        <w:rPr>
          <w:rFonts w:ascii="Arial" w:hAnsi="Arial" w:cs="Arial"/>
          <w:sz w:val="24"/>
          <w:szCs w:val="24"/>
        </w:rPr>
      </w:pPr>
      <w:r w:rsidRPr="00B82E13">
        <w:rPr>
          <w:rFonts w:ascii="Arial" w:hAnsi="Arial" w:cs="Arial"/>
          <w:sz w:val="24"/>
          <w:szCs w:val="24"/>
        </w:rPr>
        <w:t>MARCHINGTON, M., (2015), Human Resource Management (HRM): Too busy looking up to see where it is going longer term? Human Resource Management Review, 25, p.176-187.</w:t>
      </w:r>
    </w:p>
    <w:p w14:paraId="37108E7F" w14:textId="77777777" w:rsidR="00B82E13" w:rsidRPr="00B82E13" w:rsidRDefault="00B82E13" w:rsidP="00B82E13">
      <w:pPr>
        <w:rPr>
          <w:rFonts w:ascii="Arial" w:hAnsi="Arial" w:cs="Arial"/>
          <w:sz w:val="24"/>
          <w:szCs w:val="24"/>
        </w:rPr>
      </w:pPr>
      <w:r w:rsidRPr="00B82E13">
        <w:rPr>
          <w:rFonts w:ascii="Arial" w:hAnsi="Arial" w:cs="Arial"/>
          <w:sz w:val="24"/>
          <w:szCs w:val="24"/>
        </w:rPr>
        <w:t>MARWELL, N., (2004), Privatizing the Welfare State: Non-profit Community-Based Organizations as Political Actors. American Sociological Review, 69(2), pp. 265-291.</w:t>
      </w:r>
    </w:p>
    <w:p w14:paraId="1137676B" w14:textId="77777777" w:rsidR="00B82E13" w:rsidRPr="00B82E13" w:rsidRDefault="00B82E13" w:rsidP="00B82E13">
      <w:pPr>
        <w:rPr>
          <w:rFonts w:ascii="Arial" w:hAnsi="Arial" w:cs="Arial"/>
          <w:sz w:val="24"/>
          <w:szCs w:val="24"/>
        </w:rPr>
      </w:pPr>
      <w:r w:rsidRPr="00B82E13">
        <w:rPr>
          <w:rFonts w:ascii="Arial" w:hAnsi="Arial" w:cs="Arial"/>
          <w:sz w:val="24"/>
          <w:szCs w:val="24"/>
        </w:rPr>
        <w:t>MCFEE, A., BRYNJOLFSSON E., (2012), Big Data: The management Revolution, Harvard Business Review, [online] at https://hbr.org/2012/10/big-data-the-management-revolution /&gt; George, G., Haas M., Pentland A., (2014), From the Editors; Big Data and Management, Academy of Management, 57, (2)</w:t>
      </w:r>
    </w:p>
    <w:p w14:paraId="15874013" w14:textId="77777777" w:rsidR="00B82E13" w:rsidRPr="00B82E13" w:rsidRDefault="00B82E13" w:rsidP="00B82E13">
      <w:pPr>
        <w:rPr>
          <w:rFonts w:ascii="Arial" w:hAnsi="Arial" w:cs="Arial"/>
          <w:sz w:val="24"/>
          <w:szCs w:val="24"/>
        </w:rPr>
      </w:pPr>
      <w:r w:rsidRPr="00B82E13">
        <w:rPr>
          <w:rFonts w:ascii="Arial" w:hAnsi="Arial" w:cs="Arial"/>
          <w:sz w:val="24"/>
          <w:szCs w:val="24"/>
        </w:rPr>
        <w:t>MORGAN, J., (2014), The Future of Work: Attract New Talent, Build Better Leaders, and Create a Competitive Organization, New Jersey: Wiley and sons, Inc.</w:t>
      </w:r>
    </w:p>
    <w:p w14:paraId="00B1E855" w14:textId="77777777" w:rsidR="00B82E13" w:rsidRPr="00B82E13" w:rsidRDefault="00B82E13" w:rsidP="00B82E13">
      <w:pPr>
        <w:rPr>
          <w:rFonts w:ascii="Arial" w:hAnsi="Arial" w:cs="Arial"/>
          <w:sz w:val="24"/>
          <w:szCs w:val="24"/>
        </w:rPr>
      </w:pPr>
      <w:r w:rsidRPr="00B82E13">
        <w:rPr>
          <w:rFonts w:ascii="Arial" w:hAnsi="Arial" w:cs="Arial"/>
          <w:sz w:val="24"/>
          <w:szCs w:val="24"/>
        </w:rPr>
        <w:t>NÉRON, P (2010), 'Business and the Polis: What Does It Mean to See Corporations as Political Actors?', Journal of Business Ethics, 94, (3), pp. 333-352, Business Source Complete, EBSCOhost, viewed 1 April 2018.</w:t>
      </w:r>
    </w:p>
    <w:p w14:paraId="442AA6AC" w14:textId="77777777" w:rsidR="00B82E13" w:rsidRPr="00B82E13" w:rsidRDefault="00B82E13" w:rsidP="00B82E13">
      <w:pPr>
        <w:rPr>
          <w:rFonts w:ascii="Arial" w:hAnsi="Arial" w:cs="Arial"/>
          <w:sz w:val="24"/>
          <w:szCs w:val="24"/>
        </w:rPr>
      </w:pPr>
      <w:r w:rsidRPr="00B82E13">
        <w:rPr>
          <w:rFonts w:ascii="Arial" w:hAnsi="Arial" w:cs="Arial"/>
          <w:sz w:val="24"/>
          <w:szCs w:val="24"/>
        </w:rPr>
        <w:t>NEW YORK TIMES (2009), http://www.nyt.com/2009/06/29/technology/companies/29google: found in TRUSS, C., MANKIN, D., KELLIHER, C.,(2010), Strategic Human Resource Management, First edition, Oxford: Oxford University Press.</w:t>
      </w:r>
    </w:p>
    <w:p w14:paraId="3348EB41" w14:textId="77777777" w:rsidR="00B82E13" w:rsidRPr="00B82E13" w:rsidRDefault="00B82E13" w:rsidP="00B82E13">
      <w:pPr>
        <w:rPr>
          <w:rFonts w:ascii="Arial" w:hAnsi="Arial" w:cs="Arial"/>
          <w:sz w:val="24"/>
          <w:szCs w:val="24"/>
        </w:rPr>
      </w:pPr>
      <w:r w:rsidRPr="00B82E13">
        <w:rPr>
          <w:rFonts w:ascii="Arial" w:hAnsi="Arial" w:cs="Arial"/>
          <w:sz w:val="24"/>
          <w:szCs w:val="24"/>
        </w:rPr>
        <w:t>OSBERG, S., MARTIN, R., (2015), Two Keys to Sustainable Social Enterprise, Harvard Business Review, [online] at https://hbr.org/2015/05/two-keys-to-sustainable-social-enterprise.</w:t>
      </w:r>
    </w:p>
    <w:p w14:paraId="0F75E898"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RENIEE, MCGEE, (2012), </w:t>
      </w:r>
      <w:proofErr w:type="spellStart"/>
      <w:r w:rsidRPr="00B82E13">
        <w:rPr>
          <w:rFonts w:ascii="Arial" w:hAnsi="Arial" w:cs="Arial"/>
          <w:sz w:val="24"/>
          <w:szCs w:val="24"/>
        </w:rPr>
        <w:t>p.xiii</w:t>
      </w:r>
      <w:proofErr w:type="spellEnd"/>
      <w:r w:rsidRPr="00B82E13">
        <w:rPr>
          <w:rFonts w:ascii="Arial" w:hAnsi="Arial" w:cs="Arial"/>
          <w:sz w:val="24"/>
          <w:szCs w:val="24"/>
        </w:rPr>
        <w:t>: found in, GRIFFITHS D., (2018), International Human Resource Management, [online] at https://uniwales.curatr3.com/courses/eMBAHRM-copy-5615/home#object/221650</w:t>
      </w:r>
    </w:p>
    <w:p w14:paraId="3968C9BD" w14:textId="77777777" w:rsidR="00B82E13" w:rsidRPr="00B82E13" w:rsidRDefault="00B82E13" w:rsidP="00B82E13">
      <w:pPr>
        <w:rPr>
          <w:rFonts w:ascii="Arial" w:hAnsi="Arial" w:cs="Arial"/>
          <w:sz w:val="24"/>
          <w:szCs w:val="24"/>
        </w:rPr>
      </w:pPr>
      <w:r w:rsidRPr="00B82E13">
        <w:rPr>
          <w:rFonts w:ascii="Arial" w:hAnsi="Arial" w:cs="Arial"/>
          <w:sz w:val="24"/>
          <w:szCs w:val="24"/>
        </w:rPr>
        <w:t>SHAH, N., IRANI, Z., SHARIF, A., (2017), Big data in an HR context: Exploring change and readiness, employee attitudes and behaviours, Journal of Business Research, 70 (2017), p.366-378.</w:t>
      </w:r>
    </w:p>
    <w:p w14:paraId="04102C2F" w14:textId="77777777" w:rsidR="00B82E13" w:rsidRPr="00B82E13" w:rsidRDefault="00B82E13" w:rsidP="00B82E13">
      <w:pPr>
        <w:rPr>
          <w:rFonts w:ascii="Arial" w:hAnsi="Arial" w:cs="Arial"/>
          <w:sz w:val="24"/>
          <w:szCs w:val="24"/>
        </w:rPr>
      </w:pPr>
      <w:r w:rsidRPr="00B82E13">
        <w:rPr>
          <w:rFonts w:ascii="Arial" w:hAnsi="Arial" w:cs="Arial"/>
          <w:sz w:val="24"/>
          <w:szCs w:val="24"/>
        </w:rPr>
        <w:t>SPARROW, ET AL, (2015), Do we need HR? Basingstoke: Palgrave, p.7.</w:t>
      </w:r>
    </w:p>
    <w:p w14:paraId="7B7BB65A" w14:textId="77777777" w:rsidR="00B82E13" w:rsidRPr="00B82E13" w:rsidRDefault="00B82E13" w:rsidP="00B82E13">
      <w:pPr>
        <w:rPr>
          <w:rFonts w:ascii="Arial" w:hAnsi="Arial" w:cs="Arial"/>
          <w:sz w:val="24"/>
          <w:szCs w:val="24"/>
        </w:rPr>
      </w:pPr>
      <w:r w:rsidRPr="00B82E13">
        <w:rPr>
          <w:rFonts w:ascii="Arial" w:hAnsi="Arial" w:cs="Arial"/>
          <w:sz w:val="24"/>
          <w:szCs w:val="24"/>
        </w:rPr>
        <w:lastRenderedPageBreak/>
        <w:t>SPARROW, P, SCULLION, H., FARNDALE, E., (2011), Global talent management; new roles for the corporate HR function? found in ARMSTRONG, S., TAYLOR, S., (2017), Armstrong’s Handbook of Human Resource Management Practices, 14th Edition, London: Kogan Pages.</w:t>
      </w:r>
    </w:p>
    <w:p w14:paraId="540F8C23" w14:textId="77777777" w:rsidR="00B82E13" w:rsidRPr="00B82E13" w:rsidRDefault="00B82E13" w:rsidP="00B82E13">
      <w:pPr>
        <w:rPr>
          <w:rFonts w:ascii="Arial" w:hAnsi="Arial" w:cs="Arial"/>
          <w:sz w:val="24"/>
          <w:szCs w:val="24"/>
        </w:rPr>
      </w:pPr>
      <w:r w:rsidRPr="00B82E13">
        <w:rPr>
          <w:rFonts w:ascii="Arial" w:hAnsi="Arial" w:cs="Arial"/>
          <w:sz w:val="24"/>
          <w:szCs w:val="24"/>
        </w:rPr>
        <w:t>SPARROW, P., BREWSTER, C., HARRIS, H., (2004), Globalising Human Resource Management, London: Routledge: found in TRUSS, C., MANKIN, D., KELLIHER, C., (2010), Strategic Human Resource Management, First edition, Oxford: Oxford University Press.</w:t>
      </w:r>
    </w:p>
    <w:p w14:paraId="737FF4DA" w14:textId="77777777" w:rsidR="00B82E13" w:rsidRPr="00B82E13" w:rsidRDefault="00B82E13" w:rsidP="00B82E13">
      <w:pPr>
        <w:rPr>
          <w:rFonts w:ascii="Arial" w:hAnsi="Arial" w:cs="Arial"/>
          <w:sz w:val="24"/>
          <w:szCs w:val="24"/>
        </w:rPr>
      </w:pPr>
      <w:r w:rsidRPr="00B82E13">
        <w:rPr>
          <w:rFonts w:ascii="Arial" w:hAnsi="Arial" w:cs="Arial"/>
          <w:sz w:val="24"/>
          <w:szCs w:val="24"/>
        </w:rPr>
        <w:t>TAYLOR, S., (2010), Resourcing and Talent Management, Fifth Edition, London: CIPD,</w:t>
      </w:r>
    </w:p>
    <w:p w14:paraId="0EE13CBE" w14:textId="77777777" w:rsidR="00B82E13" w:rsidRPr="00B82E13" w:rsidRDefault="00B82E13" w:rsidP="00B82E13">
      <w:pPr>
        <w:rPr>
          <w:rFonts w:ascii="Arial" w:hAnsi="Arial" w:cs="Arial"/>
          <w:sz w:val="24"/>
          <w:szCs w:val="24"/>
        </w:rPr>
      </w:pPr>
      <w:r w:rsidRPr="00B82E13">
        <w:rPr>
          <w:rFonts w:ascii="Arial" w:hAnsi="Arial" w:cs="Arial"/>
          <w:sz w:val="24"/>
          <w:szCs w:val="24"/>
        </w:rPr>
        <w:t>TAYLOR, S., (2010), Resourcing and Talent Management, London: CIPD.</w:t>
      </w:r>
    </w:p>
    <w:p w14:paraId="71E40E13" w14:textId="77777777" w:rsidR="00B82E13" w:rsidRPr="00B82E13" w:rsidRDefault="00B82E13" w:rsidP="00B82E13">
      <w:pPr>
        <w:rPr>
          <w:rFonts w:ascii="Arial" w:hAnsi="Arial" w:cs="Arial"/>
          <w:sz w:val="24"/>
          <w:szCs w:val="24"/>
        </w:rPr>
      </w:pPr>
      <w:r w:rsidRPr="00B82E13">
        <w:rPr>
          <w:rFonts w:ascii="Arial" w:hAnsi="Arial" w:cs="Arial"/>
          <w:sz w:val="24"/>
          <w:szCs w:val="24"/>
        </w:rPr>
        <w:t>TAYLOR, S., WOODHAM, C., (2012), Managing People and Organisations, London: CIPD.</w:t>
      </w:r>
    </w:p>
    <w:p w14:paraId="54FCF2ED" w14:textId="77777777" w:rsidR="00B82E13" w:rsidRPr="00B82E13" w:rsidRDefault="00B82E13" w:rsidP="00B82E13">
      <w:pPr>
        <w:rPr>
          <w:rFonts w:ascii="Arial" w:hAnsi="Arial" w:cs="Arial"/>
          <w:sz w:val="24"/>
          <w:szCs w:val="24"/>
        </w:rPr>
      </w:pPr>
      <w:r w:rsidRPr="00B82E13">
        <w:rPr>
          <w:rFonts w:ascii="Arial" w:hAnsi="Arial" w:cs="Arial"/>
          <w:sz w:val="24"/>
          <w:szCs w:val="24"/>
        </w:rPr>
        <w:t>THE FAST COMPANY, (2005), Why we hate HR, [online] at https://www.fastcompany.com/53319/why-we-hate-hr</w:t>
      </w:r>
    </w:p>
    <w:p w14:paraId="07004A0A" w14:textId="77777777" w:rsidR="00B82E13" w:rsidRPr="00B82E13" w:rsidRDefault="00B82E13" w:rsidP="00B82E13">
      <w:pPr>
        <w:rPr>
          <w:rFonts w:ascii="Arial" w:hAnsi="Arial" w:cs="Arial"/>
          <w:sz w:val="24"/>
          <w:szCs w:val="24"/>
        </w:rPr>
      </w:pPr>
      <w:r w:rsidRPr="00B82E13">
        <w:rPr>
          <w:rFonts w:ascii="Arial" w:hAnsi="Arial" w:cs="Arial"/>
          <w:sz w:val="24"/>
          <w:szCs w:val="24"/>
        </w:rPr>
        <w:t xml:space="preserve">ULRICH, D., (1998), A new Mandate for Human Resources, Harvard Business Review, </w:t>
      </w:r>
    </w:p>
    <w:p w14:paraId="2BC0D708" w14:textId="75ECCD3F" w:rsidR="000D799F" w:rsidRDefault="00B82E13" w:rsidP="00B82E13">
      <w:pPr>
        <w:rPr>
          <w:rFonts w:ascii="Arial" w:hAnsi="Arial" w:cs="Arial"/>
          <w:sz w:val="24"/>
          <w:szCs w:val="24"/>
        </w:rPr>
      </w:pPr>
      <w:r w:rsidRPr="00B82E13">
        <w:rPr>
          <w:rFonts w:ascii="Arial" w:hAnsi="Arial" w:cs="Arial"/>
          <w:sz w:val="24"/>
          <w:szCs w:val="24"/>
        </w:rPr>
        <w:t>WEISS, T AND L GORDENKER (1996) NGOs, the UN, and Global Governance. Boulder: Lynne Rienner Publishers: Found in Yanacopulos, H., (2015), International NGO Engagement, Advocacy, Activism: The Faces and Spaces of Change, Palgrave Macmillan UK, 2015. ProQuest eBook Central.</w:t>
      </w:r>
    </w:p>
    <w:p w14:paraId="188AE8F8" w14:textId="241827F8" w:rsidR="00B82E13" w:rsidRDefault="00B82E13" w:rsidP="00B82E13">
      <w:pPr>
        <w:rPr>
          <w:rFonts w:ascii="Arial" w:hAnsi="Arial" w:cs="Arial"/>
          <w:sz w:val="24"/>
          <w:szCs w:val="24"/>
        </w:rPr>
      </w:pPr>
    </w:p>
    <w:p w14:paraId="4DC21F92" w14:textId="2B421302" w:rsidR="00B82E13" w:rsidRDefault="00B82E13" w:rsidP="00B82E13">
      <w:pPr>
        <w:rPr>
          <w:rFonts w:ascii="Arial" w:hAnsi="Arial" w:cs="Arial"/>
          <w:sz w:val="24"/>
          <w:szCs w:val="24"/>
        </w:rPr>
      </w:pPr>
    </w:p>
    <w:p w14:paraId="20E00DF1" w14:textId="6A849FCC" w:rsidR="00B82E13" w:rsidRPr="00684481" w:rsidRDefault="00B82E13" w:rsidP="00EF34C0">
      <w:pPr>
        <w:pBdr>
          <w:top w:val="single" w:sz="4" w:space="1" w:color="auto"/>
          <w:left w:val="single" w:sz="4" w:space="4" w:color="auto"/>
          <w:bottom w:val="single" w:sz="4" w:space="1" w:color="auto"/>
          <w:right w:val="single" w:sz="4" w:space="4" w:color="auto"/>
        </w:pBdr>
        <w:rPr>
          <w:rFonts w:ascii="Arial" w:hAnsi="Arial" w:cs="Arial"/>
          <w:b/>
          <w:sz w:val="24"/>
          <w:szCs w:val="24"/>
        </w:rPr>
      </w:pPr>
      <w:r w:rsidRPr="00684481">
        <w:rPr>
          <w:rFonts w:ascii="Arial" w:hAnsi="Arial" w:cs="Arial"/>
          <w:b/>
          <w:sz w:val="24"/>
          <w:szCs w:val="24"/>
        </w:rPr>
        <w:t xml:space="preserve">WORD COUNT= </w:t>
      </w:r>
      <w:r w:rsidR="00684481" w:rsidRPr="00684481">
        <w:rPr>
          <w:rFonts w:ascii="Arial" w:hAnsi="Arial" w:cs="Arial"/>
          <w:b/>
          <w:sz w:val="24"/>
          <w:szCs w:val="24"/>
        </w:rPr>
        <w:t>2440</w:t>
      </w:r>
    </w:p>
    <w:sectPr w:rsidR="00B82E13" w:rsidRPr="0068448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A7AC71" w14:textId="77777777" w:rsidR="00884740" w:rsidRDefault="00884740" w:rsidP="00BA7716">
      <w:pPr>
        <w:spacing w:after="0" w:line="240" w:lineRule="auto"/>
      </w:pPr>
      <w:r>
        <w:separator/>
      </w:r>
    </w:p>
  </w:endnote>
  <w:endnote w:type="continuationSeparator" w:id="0">
    <w:p w14:paraId="409D41A1" w14:textId="77777777" w:rsidR="00884740" w:rsidRDefault="00884740" w:rsidP="00BA7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3951396"/>
      <w:docPartObj>
        <w:docPartGallery w:val="Page Numbers (Bottom of Page)"/>
        <w:docPartUnique/>
      </w:docPartObj>
    </w:sdtPr>
    <w:sdtEndPr>
      <w:rPr>
        <w:color w:val="7F7F7F" w:themeColor="background1" w:themeShade="7F"/>
        <w:spacing w:val="60"/>
      </w:rPr>
    </w:sdtEndPr>
    <w:sdtContent>
      <w:p w14:paraId="3864F1AB" w14:textId="4AF97569" w:rsidR="00BA7716" w:rsidRDefault="00BA771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EBA72DF" w14:textId="77777777" w:rsidR="00BA7716" w:rsidRDefault="00BA7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000F1" w14:textId="77777777" w:rsidR="00884740" w:rsidRDefault="00884740" w:rsidP="00BA7716">
      <w:pPr>
        <w:spacing w:after="0" w:line="240" w:lineRule="auto"/>
      </w:pPr>
      <w:r>
        <w:separator/>
      </w:r>
    </w:p>
  </w:footnote>
  <w:footnote w:type="continuationSeparator" w:id="0">
    <w:p w14:paraId="309CCA3D" w14:textId="77777777" w:rsidR="00884740" w:rsidRDefault="00884740" w:rsidP="00BA77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5C5F0A" w14:textId="583EF7A1" w:rsidR="00BA7716" w:rsidRDefault="00BA7716">
    <w:pPr>
      <w:spacing w:line="264" w:lineRule="auto"/>
    </w:pPr>
    <w:r>
      <w:rPr>
        <w:noProof/>
        <w:color w:val="000000"/>
      </w:rPr>
      <mc:AlternateContent>
        <mc:Choice Requires="wps">
          <w:drawing>
            <wp:anchor distT="0" distB="0" distL="114300" distR="114300" simplePos="0" relativeHeight="251659264" behindDoc="0" locked="0" layoutInCell="1" allowOverlap="1" wp14:anchorId="39B7005D" wp14:editId="3C95C1D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C3CCAF"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4B64CDF941F04916ABE23ABB39879092"/>
        </w:placeholder>
        <w:dataBinding w:prefixMappings="xmlns:ns0='http://schemas.openxmlformats.org/package/2006/metadata/core-properties' xmlns:ns1='http://purl.org/dc/elements/1.1/'" w:xpath="/ns0:coreProperties[1]/ns1:title[1]" w:storeItemID="{6C3C8BC8-F283-45AE-878A-BAB7291924A1}"/>
        <w:text/>
      </w:sdtPr>
      <w:sdtContent>
        <w:r>
          <w:rPr>
            <w:color w:val="4472C4" w:themeColor="accent1"/>
            <w:sz w:val="20"/>
            <w:szCs w:val="20"/>
          </w:rPr>
          <w:t>Cathie Davies</w:t>
        </w:r>
      </w:sdtContent>
    </w:sdt>
  </w:p>
  <w:p w14:paraId="6E165DEF" w14:textId="77777777" w:rsidR="00BA7716" w:rsidRDefault="00BA77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BA1"/>
    <w:rsid w:val="00043B9E"/>
    <w:rsid w:val="000557B8"/>
    <w:rsid w:val="000651DF"/>
    <w:rsid w:val="00071ADD"/>
    <w:rsid w:val="00077902"/>
    <w:rsid w:val="000857C9"/>
    <w:rsid w:val="00085ADD"/>
    <w:rsid w:val="00094678"/>
    <w:rsid w:val="000A1F50"/>
    <w:rsid w:val="000A2492"/>
    <w:rsid w:val="000B1201"/>
    <w:rsid w:val="000C23A0"/>
    <w:rsid w:val="000D5F2A"/>
    <w:rsid w:val="000D799F"/>
    <w:rsid w:val="000F6E61"/>
    <w:rsid w:val="0012334A"/>
    <w:rsid w:val="00141273"/>
    <w:rsid w:val="00164043"/>
    <w:rsid w:val="00171239"/>
    <w:rsid w:val="0017281F"/>
    <w:rsid w:val="00175019"/>
    <w:rsid w:val="001751D3"/>
    <w:rsid w:val="001802F1"/>
    <w:rsid w:val="001845AD"/>
    <w:rsid w:val="00186BD4"/>
    <w:rsid w:val="0019252D"/>
    <w:rsid w:val="001A212F"/>
    <w:rsid w:val="001A7A7D"/>
    <w:rsid w:val="001B0A0E"/>
    <w:rsid w:val="001B1906"/>
    <w:rsid w:val="001B68D1"/>
    <w:rsid w:val="001B6AA1"/>
    <w:rsid w:val="001C46C1"/>
    <w:rsid w:val="001D1DCD"/>
    <w:rsid w:val="001D43EE"/>
    <w:rsid w:val="001E7C67"/>
    <w:rsid w:val="001F4664"/>
    <w:rsid w:val="002008A1"/>
    <w:rsid w:val="00201334"/>
    <w:rsid w:val="00206EEB"/>
    <w:rsid w:val="0021067A"/>
    <w:rsid w:val="00220655"/>
    <w:rsid w:val="00242DBA"/>
    <w:rsid w:val="00247353"/>
    <w:rsid w:val="00247952"/>
    <w:rsid w:val="00252946"/>
    <w:rsid w:val="00282D51"/>
    <w:rsid w:val="0028410D"/>
    <w:rsid w:val="00285473"/>
    <w:rsid w:val="002C2E3E"/>
    <w:rsid w:val="002D1EC8"/>
    <w:rsid w:val="002E112C"/>
    <w:rsid w:val="002F613C"/>
    <w:rsid w:val="003023ED"/>
    <w:rsid w:val="00303FE5"/>
    <w:rsid w:val="00310979"/>
    <w:rsid w:val="00313271"/>
    <w:rsid w:val="0032249B"/>
    <w:rsid w:val="0032331B"/>
    <w:rsid w:val="003241B2"/>
    <w:rsid w:val="00326D9F"/>
    <w:rsid w:val="003379B1"/>
    <w:rsid w:val="00341388"/>
    <w:rsid w:val="00342A66"/>
    <w:rsid w:val="00345B0C"/>
    <w:rsid w:val="00353392"/>
    <w:rsid w:val="00363D26"/>
    <w:rsid w:val="00370D8B"/>
    <w:rsid w:val="0037237C"/>
    <w:rsid w:val="00372B0C"/>
    <w:rsid w:val="00383D9B"/>
    <w:rsid w:val="003841C7"/>
    <w:rsid w:val="003876ED"/>
    <w:rsid w:val="0039776B"/>
    <w:rsid w:val="003A342C"/>
    <w:rsid w:val="003A4154"/>
    <w:rsid w:val="003A58AC"/>
    <w:rsid w:val="003A6214"/>
    <w:rsid w:val="003B1007"/>
    <w:rsid w:val="003D283B"/>
    <w:rsid w:val="003D28AE"/>
    <w:rsid w:val="003D4463"/>
    <w:rsid w:val="003D4CF2"/>
    <w:rsid w:val="003F0B9D"/>
    <w:rsid w:val="004065D9"/>
    <w:rsid w:val="0040669A"/>
    <w:rsid w:val="00416ABD"/>
    <w:rsid w:val="0042428C"/>
    <w:rsid w:val="00427B2C"/>
    <w:rsid w:val="004346A9"/>
    <w:rsid w:val="00442D9C"/>
    <w:rsid w:val="00444526"/>
    <w:rsid w:val="00446F70"/>
    <w:rsid w:val="0044723D"/>
    <w:rsid w:val="00465BEE"/>
    <w:rsid w:val="004679B3"/>
    <w:rsid w:val="00467CBF"/>
    <w:rsid w:val="00475C00"/>
    <w:rsid w:val="004917A0"/>
    <w:rsid w:val="00497651"/>
    <w:rsid w:val="004A7060"/>
    <w:rsid w:val="004C1CF7"/>
    <w:rsid w:val="004D1D5C"/>
    <w:rsid w:val="004D4201"/>
    <w:rsid w:val="004E1F96"/>
    <w:rsid w:val="004F1220"/>
    <w:rsid w:val="004F6A64"/>
    <w:rsid w:val="0050109B"/>
    <w:rsid w:val="00503690"/>
    <w:rsid w:val="00511EA8"/>
    <w:rsid w:val="00512D46"/>
    <w:rsid w:val="00520E8A"/>
    <w:rsid w:val="00520F02"/>
    <w:rsid w:val="00521D9B"/>
    <w:rsid w:val="00523A2E"/>
    <w:rsid w:val="005331BE"/>
    <w:rsid w:val="00534378"/>
    <w:rsid w:val="005368F6"/>
    <w:rsid w:val="00537492"/>
    <w:rsid w:val="0053789D"/>
    <w:rsid w:val="005565CF"/>
    <w:rsid w:val="005600C6"/>
    <w:rsid w:val="0058215E"/>
    <w:rsid w:val="005A474B"/>
    <w:rsid w:val="005A7680"/>
    <w:rsid w:val="005A7BAA"/>
    <w:rsid w:val="005B142B"/>
    <w:rsid w:val="005B5B09"/>
    <w:rsid w:val="005D6EC5"/>
    <w:rsid w:val="005D731A"/>
    <w:rsid w:val="005F4CD5"/>
    <w:rsid w:val="0060348A"/>
    <w:rsid w:val="0060579D"/>
    <w:rsid w:val="00612901"/>
    <w:rsid w:val="00620A9D"/>
    <w:rsid w:val="006329B6"/>
    <w:rsid w:val="0063315A"/>
    <w:rsid w:val="00643A80"/>
    <w:rsid w:val="00652C99"/>
    <w:rsid w:val="00656678"/>
    <w:rsid w:val="00656979"/>
    <w:rsid w:val="00660CD9"/>
    <w:rsid w:val="00667CD6"/>
    <w:rsid w:val="00676D19"/>
    <w:rsid w:val="00676D2B"/>
    <w:rsid w:val="00683754"/>
    <w:rsid w:val="00684481"/>
    <w:rsid w:val="006912ED"/>
    <w:rsid w:val="00695873"/>
    <w:rsid w:val="006B5941"/>
    <w:rsid w:val="006C067A"/>
    <w:rsid w:val="006C35E4"/>
    <w:rsid w:val="006D2CFC"/>
    <w:rsid w:val="006E0C44"/>
    <w:rsid w:val="006E20BC"/>
    <w:rsid w:val="006E55D9"/>
    <w:rsid w:val="006E7DB0"/>
    <w:rsid w:val="006F09E5"/>
    <w:rsid w:val="006F4C8C"/>
    <w:rsid w:val="006F4E0F"/>
    <w:rsid w:val="0070090C"/>
    <w:rsid w:val="00702C94"/>
    <w:rsid w:val="00717ED7"/>
    <w:rsid w:val="0072470A"/>
    <w:rsid w:val="007325A4"/>
    <w:rsid w:val="007420B8"/>
    <w:rsid w:val="00742F18"/>
    <w:rsid w:val="00744526"/>
    <w:rsid w:val="00751C20"/>
    <w:rsid w:val="00751CE5"/>
    <w:rsid w:val="00756422"/>
    <w:rsid w:val="00763060"/>
    <w:rsid w:val="00767967"/>
    <w:rsid w:val="00771179"/>
    <w:rsid w:val="00774B2D"/>
    <w:rsid w:val="0077705F"/>
    <w:rsid w:val="00783BDB"/>
    <w:rsid w:val="00786A1A"/>
    <w:rsid w:val="00791DC6"/>
    <w:rsid w:val="0079740A"/>
    <w:rsid w:val="007A40F0"/>
    <w:rsid w:val="007B74DC"/>
    <w:rsid w:val="007C3E55"/>
    <w:rsid w:val="007D3ECE"/>
    <w:rsid w:val="007D5CF0"/>
    <w:rsid w:val="007E4F00"/>
    <w:rsid w:val="00806B4B"/>
    <w:rsid w:val="00826DEE"/>
    <w:rsid w:val="0084467C"/>
    <w:rsid w:val="008448B8"/>
    <w:rsid w:val="00846B11"/>
    <w:rsid w:val="008621EA"/>
    <w:rsid w:val="00862D4C"/>
    <w:rsid w:val="00870AAF"/>
    <w:rsid w:val="00872275"/>
    <w:rsid w:val="008733A6"/>
    <w:rsid w:val="00874495"/>
    <w:rsid w:val="00877F27"/>
    <w:rsid w:val="00880FD3"/>
    <w:rsid w:val="00884740"/>
    <w:rsid w:val="008900B7"/>
    <w:rsid w:val="00890AD4"/>
    <w:rsid w:val="00894094"/>
    <w:rsid w:val="0089715A"/>
    <w:rsid w:val="008A228B"/>
    <w:rsid w:val="008A4F6C"/>
    <w:rsid w:val="008A7EC0"/>
    <w:rsid w:val="008B04AF"/>
    <w:rsid w:val="008B3727"/>
    <w:rsid w:val="008C25E3"/>
    <w:rsid w:val="008C2D36"/>
    <w:rsid w:val="008D6B4D"/>
    <w:rsid w:val="008E6193"/>
    <w:rsid w:val="009115EF"/>
    <w:rsid w:val="00933099"/>
    <w:rsid w:val="00935D77"/>
    <w:rsid w:val="00935FF1"/>
    <w:rsid w:val="009372D3"/>
    <w:rsid w:val="0095685A"/>
    <w:rsid w:val="009618FC"/>
    <w:rsid w:val="00966DCD"/>
    <w:rsid w:val="009701C4"/>
    <w:rsid w:val="00977E18"/>
    <w:rsid w:val="009846E9"/>
    <w:rsid w:val="009A74F9"/>
    <w:rsid w:val="009B4B2A"/>
    <w:rsid w:val="009B5F70"/>
    <w:rsid w:val="009C0BF9"/>
    <w:rsid w:val="009C57D4"/>
    <w:rsid w:val="009D0ADD"/>
    <w:rsid w:val="009D17A5"/>
    <w:rsid w:val="009D25CC"/>
    <w:rsid w:val="009D2CCC"/>
    <w:rsid w:val="009D6249"/>
    <w:rsid w:val="009E0383"/>
    <w:rsid w:val="009E3034"/>
    <w:rsid w:val="009E759F"/>
    <w:rsid w:val="00A0024C"/>
    <w:rsid w:val="00A17B9B"/>
    <w:rsid w:val="00A21F15"/>
    <w:rsid w:val="00A336E3"/>
    <w:rsid w:val="00A42EB4"/>
    <w:rsid w:val="00A51CF5"/>
    <w:rsid w:val="00A60B0E"/>
    <w:rsid w:val="00A6662D"/>
    <w:rsid w:val="00A846F5"/>
    <w:rsid w:val="00AB6F88"/>
    <w:rsid w:val="00AC1006"/>
    <w:rsid w:val="00AC3B8C"/>
    <w:rsid w:val="00AD5A2D"/>
    <w:rsid w:val="00AD7084"/>
    <w:rsid w:val="00AE661E"/>
    <w:rsid w:val="00B00ABB"/>
    <w:rsid w:val="00B0193A"/>
    <w:rsid w:val="00B062AC"/>
    <w:rsid w:val="00B1344B"/>
    <w:rsid w:val="00B236E5"/>
    <w:rsid w:val="00B26FCD"/>
    <w:rsid w:val="00B40B07"/>
    <w:rsid w:val="00B51653"/>
    <w:rsid w:val="00B60702"/>
    <w:rsid w:val="00B61716"/>
    <w:rsid w:val="00B753E0"/>
    <w:rsid w:val="00B7622B"/>
    <w:rsid w:val="00B82E13"/>
    <w:rsid w:val="00BA0949"/>
    <w:rsid w:val="00BA3496"/>
    <w:rsid w:val="00BA3ADA"/>
    <w:rsid w:val="00BA7716"/>
    <w:rsid w:val="00BB12DF"/>
    <w:rsid w:val="00BC42B3"/>
    <w:rsid w:val="00BD32D1"/>
    <w:rsid w:val="00BD457F"/>
    <w:rsid w:val="00BD5E46"/>
    <w:rsid w:val="00BD6566"/>
    <w:rsid w:val="00BE414F"/>
    <w:rsid w:val="00BE6F51"/>
    <w:rsid w:val="00BE73F3"/>
    <w:rsid w:val="00C05B8E"/>
    <w:rsid w:val="00C07CFA"/>
    <w:rsid w:val="00C20355"/>
    <w:rsid w:val="00C244BF"/>
    <w:rsid w:val="00C27D03"/>
    <w:rsid w:val="00C41C8B"/>
    <w:rsid w:val="00C54D90"/>
    <w:rsid w:val="00C63264"/>
    <w:rsid w:val="00C80E76"/>
    <w:rsid w:val="00C856A9"/>
    <w:rsid w:val="00C858BF"/>
    <w:rsid w:val="00C92136"/>
    <w:rsid w:val="00C93E08"/>
    <w:rsid w:val="00C94A8A"/>
    <w:rsid w:val="00CB5314"/>
    <w:rsid w:val="00CC1563"/>
    <w:rsid w:val="00CC63EF"/>
    <w:rsid w:val="00CD660A"/>
    <w:rsid w:val="00CF31C3"/>
    <w:rsid w:val="00D13D75"/>
    <w:rsid w:val="00D14518"/>
    <w:rsid w:val="00D17A3D"/>
    <w:rsid w:val="00D2164C"/>
    <w:rsid w:val="00D34504"/>
    <w:rsid w:val="00D500F2"/>
    <w:rsid w:val="00D51354"/>
    <w:rsid w:val="00D76B81"/>
    <w:rsid w:val="00D80F91"/>
    <w:rsid w:val="00D9191A"/>
    <w:rsid w:val="00DA1299"/>
    <w:rsid w:val="00DA4202"/>
    <w:rsid w:val="00DA4726"/>
    <w:rsid w:val="00DA7522"/>
    <w:rsid w:val="00DC64FD"/>
    <w:rsid w:val="00DD25EE"/>
    <w:rsid w:val="00DD7B30"/>
    <w:rsid w:val="00DE05FE"/>
    <w:rsid w:val="00DE3CC8"/>
    <w:rsid w:val="00DE47C9"/>
    <w:rsid w:val="00DE534C"/>
    <w:rsid w:val="00DF0D6E"/>
    <w:rsid w:val="00DF3205"/>
    <w:rsid w:val="00E04416"/>
    <w:rsid w:val="00E05BAC"/>
    <w:rsid w:val="00E17F0E"/>
    <w:rsid w:val="00E27627"/>
    <w:rsid w:val="00E51FDD"/>
    <w:rsid w:val="00E5319D"/>
    <w:rsid w:val="00E565DF"/>
    <w:rsid w:val="00E721EA"/>
    <w:rsid w:val="00E73B1D"/>
    <w:rsid w:val="00E76699"/>
    <w:rsid w:val="00E87169"/>
    <w:rsid w:val="00E9091D"/>
    <w:rsid w:val="00E91EDB"/>
    <w:rsid w:val="00EA102F"/>
    <w:rsid w:val="00EB590F"/>
    <w:rsid w:val="00EB7A8C"/>
    <w:rsid w:val="00EE2FBD"/>
    <w:rsid w:val="00EE4540"/>
    <w:rsid w:val="00EF2CB6"/>
    <w:rsid w:val="00EF3121"/>
    <w:rsid w:val="00EF34C0"/>
    <w:rsid w:val="00EF76EB"/>
    <w:rsid w:val="00F059A9"/>
    <w:rsid w:val="00F068F9"/>
    <w:rsid w:val="00F06F34"/>
    <w:rsid w:val="00F07180"/>
    <w:rsid w:val="00F111BB"/>
    <w:rsid w:val="00F22987"/>
    <w:rsid w:val="00F45071"/>
    <w:rsid w:val="00F45676"/>
    <w:rsid w:val="00F62EF7"/>
    <w:rsid w:val="00F7054F"/>
    <w:rsid w:val="00F7757E"/>
    <w:rsid w:val="00F90A38"/>
    <w:rsid w:val="00F94CBE"/>
    <w:rsid w:val="00F97249"/>
    <w:rsid w:val="00F97778"/>
    <w:rsid w:val="00FA2161"/>
    <w:rsid w:val="00FA5CBD"/>
    <w:rsid w:val="00FB4BA1"/>
    <w:rsid w:val="00FD00DE"/>
    <w:rsid w:val="00FD25CE"/>
    <w:rsid w:val="00FE2C10"/>
    <w:rsid w:val="00FE4CDA"/>
    <w:rsid w:val="00FF6719"/>
    <w:rsid w:val="00FF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92BC4"/>
  <w15:chartTrackingRefBased/>
  <w15:docId w15:val="{297D00C0-7C55-4A6F-980A-D7D9ACCFB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2D1EC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EF2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7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716"/>
  </w:style>
  <w:style w:type="paragraph" w:styleId="Footer">
    <w:name w:val="footer"/>
    <w:basedOn w:val="Normal"/>
    <w:link w:val="FooterChar"/>
    <w:uiPriority w:val="99"/>
    <w:unhideWhenUsed/>
    <w:rsid w:val="00BA7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7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AE1F0EF5-5DDA-43DC-A60B-9D1AA2CDAAE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B64CDF941F04916ABE23ABB39879092"/>
        <w:category>
          <w:name w:val="General"/>
          <w:gallery w:val="placeholder"/>
        </w:category>
        <w:types>
          <w:type w:val="bbPlcHdr"/>
        </w:types>
        <w:behaviors>
          <w:behavior w:val="content"/>
        </w:behaviors>
        <w:guid w:val="{694A3253-66C5-43E1-9017-AC112D704A59}"/>
      </w:docPartPr>
      <w:docPartBody>
        <w:p w:rsidR="00000000" w:rsidRDefault="00F77D12" w:rsidP="00F77D12">
          <w:pPr>
            <w:pStyle w:val="4B64CDF941F04916ABE23ABB3987909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D12"/>
    <w:rsid w:val="00EA45FF"/>
    <w:rsid w:val="00F7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64CDF941F04916ABE23ABB39879092">
    <w:name w:val="4B64CDF941F04916ABE23ABB39879092"/>
    <w:rsid w:val="00F77D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FDE849-27CB-4973-A977-34F53C347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5584</Words>
  <Characters>31556</Characters>
  <Application>Microsoft Office Word</Application>
  <DocSecurity>0</DocSecurity>
  <Lines>701</Lines>
  <Paragraphs>221</Paragraphs>
  <ScaleCrop>false</ScaleCrop>
  <HeadingPairs>
    <vt:vector size="2" baseType="variant">
      <vt:variant>
        <vt:lpstr>Title</vt:lpstr>
      </vt:variant>
      <vt:variant>
        <vt:i4>1</vt:i4>
      </vt:variant>
    </vt:vector>
  </HeadingPairs>
  <TitlesOfParts>
    <vt:vector size="1" baseType="lpstr">
      <vt:lpstr>Cathie Davies</vt:lpstr>
    </vt:vector>
  </TitlesOfParts>
  <Company/>
  <LinksUpToDate>false</LinksUpToDate>
  <CharactersWithSpaces>36919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Cathie Davies</dc:title>
  <dc:subject/>
  <dc:creator>cathie davies</dc:creator>
  <cp:keywords/>
  <dc:description/>
  <cp:lastModifiedBy>cathie davies</cp:lastModifiedBy>
  <cp:revision>3</cp:revision>
  <dcterms:created xsi:type="dcterms:W3CDTF">2018-04-30T13:57:00Z</dcterms:created>
  <dcterms:modified xsi:type="dcterms:W3CDTF">2018-04-30T13:57:00Z</dcterms:modified>
</cp:coreProperties>
</file>