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77EAF8" w14:textId="5DB40D1D" w:rsidR="0082350D" w:rsidRDefault="00E360F2">
      <w:pPr>
        <w:rPr>
          <w:rFonts w:ascii="Calibri" w:hAnsi="Calibri" w:cs="Calibri"/>
          <w:b/>
          <w:bCs/>
          <w:color w:val="000000"/>
          <w:sz w:val="40"/>
          <w:szCs w:val="40"/>
        </w:rPr>
      </w:pPr>
      <w:r w:rsidRPr="009D34E4">
        <w:rPr>
          <w:rFonts w:ascii="Calibri" w:hAnsi="Calibri" w:cs="Calibri"/>
          <w:b/>
          <w:bCs/>
          <w:color w:val="000000"/>
          <w:sz w:val="40"/>
          <w:szCs w:val="40"/>
        </w:rPr>
        <w:t>WHY IS THE IMPLEMENTATION OF A MANAGEMENT AND INFORMATION-SYSTEM</w:t>
      </w:r>
      <w:r w:rsidR="005D19A7" w:rsidRPr="009D34E4">
        <w:rPr>
          <w:rFonts w:ascii="Calibri" w:hAnsi="Calibri" w:cs="Calibri"/>
          <w:b/>
          <w:bCs/>
          <w:color w:val="000000"/>
          <w:sz w:val="40"/>
          <w:szCs w:val="40"/>
        </w:rPr>
        <w:t xml:space="preserve"> (MIS)</w:t>
      </w:r>
      <w:r w:rsidRPr="009D34E4">
        <w:rPr>
          <w:rFonts w:ascii="Calibri" w:hAnsi="Calibri" w:cs="Calibri"/>
          <w:b/>
          <w:bCs/>
          <w:color w:val="000000"/>
          <w:sz w:val="40"/>
          <w:szCs w:val="40"/>
        </w:rPr>
        <w:t xml:space="preserve"> BENEFICIAL TO FIRST LINE ARMY </w:t>
      </w:r>
      <w:r w:rsidR="00F64466" w:rsidRPr="009D34E4">
        <w:rPr>
          <w:rFonts w:ascii="Calibri" w:hAnsi="Calibri" w:cs="Calibri"/>
          <w:b/>
          <w:bCs/>
          <w:color w:val="000000"/>
          <w:sz w:val="40"/>
          <w:szCs w:val="40"/>
        </w:rPr>
        <w:t>WELFARE?</w:t>
      </w:r>
      <w:r w:rsidRPr="009D34E4">
        <w:rPr>
          <w:rFonts w:ascii="Calibri" w:hAnsi="Calibri" w:cs="Calibri"/>
          <w:b/>
          <w:bCs/>
          <w:color w:val="000000"/>
          <w:sz w:val="40"/>
          <w:szCs w:val="40"/>
        </w:rPr>
        <w:t xml:space="preserve"> </w:t>
      </w:r>
    </w:p>
    <w:p w14:paraId="5F67EC59" w14:textId="30E2F1DE" w:rsidR="009D34E4" w:rsidRDefault="009D34E4">
      <w:pPr>
        <w:rPr>
          <w:rFonts w:ascii="Calibri" w:hAnsi="Calibri" w:cs="Calibri"/>
          <w:b/>
          <w:bCs/>
          <w:color w:val="000000"/>
          <w:sz w:val="40"/>
          <w:szCs w:val="40"/>
        </w:rPr>
      </w:pPr>
    </w:p>
    <w:p w14:paraId="0D659BD5" w14:textId="33ACFDAC" w:rsidR="009D34E4" w:rsidRPr="009D34E4" w:rsidRDefault="009D34E4">
      <w:pPr>
        <w:rPr>
          <w:rFonts w:ascii="Calibri" w:hAnsi="Calibri" w:cs="Calibri"/>
          <w:b/>
          <w:bCs/>
          <w:color w:val="000000"/>
          <w:sz w:val="32"/>
          <w:szCs w:val="32"/>
        </w:rPr>
      </w:pPr>
      <w:r w:rsidRPr="009D34E4">
        <w:rPr>
          <w:rFonts w:ascii="Calibri" w:hAnsi="Calibri" w:cs="Calibri"/>
          <w:b/>
          <w:bCs/>
          <w:color w:val="000000"/>
          <w:sz w:val="32"/>
          <w:szCs w:val="32"/>
        </w:rPr>
        <w:t>Carrie-Ann Elizabeth Moore</w:t>
      </w:r>
    </w:p>
    <w:p w14:paraId="0E8C6C2E" w14:textId="541005D5" w:rsidR="009D34E4" w:rsidRDefault="009D34E4">
      <w:pPr>
        <w:rPr>
          <w:rFonts w:ascii="Calibri" w:hAnsi="Calibri" w:cs="Calibri"/>
          <w:b/>
          <w:bCs/>
          <w:color w:val="000000"/>
          <w:sz w:val="32"/>
          <w:szCs w:val="32"/>
        </w:rPr>
      </w:pPr>
      <w:r w:rsidRPr="009D34E4">
        <w:rPr>
          <w:rFonts w:ascii="Calibri" w:hAnsi="Calibri" w:cs="Calibri"/>
          <w:b/>
          <w:bCs/>
          <w:color w:val="000000"/>
          <w:sz w:val="32"/>
          <w:szCs w:val="32"/>
        </w:rPr>
        <w:t>Student number 1811709</w:t>
      </w:r>
    </w:p>
    <w:p w14:paraId="05BCABF3" w14:textId="09B3B5A9" w:rsidR="009D34E4" w:rsidRPr="009D34E4" w:rsidRDefault="009D34E4">
      <w:pPr>
        <w:rPr>
          <w:rFonts w:ascii="Calibri" w:hAnsi="Calibri" w:cs="Calibri"/>
          <w:b/>
          <w:bCs/>
          <w:color w:val="000000"/>
          <w:sz w:val="32"/>
          <w:szCs w:val="32"/>
        </w:rPr>
      </w:pPr>
      <w:r>
        <w:rPr>
          <w:rFonts w:ascii="Calibri" w:hAnsi="Calibri" w:cs="Calibri"/>
          <w:b/>
          <w:bCs/>
          <w:color w:val="000000"/>
          <w:sz w:val="32"/>
          <w:szCs w:val="32"/>
        </w:rPr>
        <w:t>University of Wales Trinidad Saint David</w:t>
      </w:r>
    </w:p>
    <w:p w14:paraId="2695909F" w14:textId="118668F3" w:rsidR="009D34E4" w:rsidRDefault="009D34E4">
      <w:pPr>
        <w:rPr>
          <w:rFonts w:ascii="Calibri" w:hAnsi="Calibri" w:cs="Calibri"/>
          <w:b/>
          <w:bCs/>
          <w:color w:val="000000"/>
          <w:sz w:val="32"/>
          <w:szCs w:val="32"/>
        </w:rPr>
      </w:pPr>
      <w:r w:rsidRPr="009D34E4">
        <w:rPr>
          <w:rFonts w:ascii="Calibri" w:hAnsi="Calibri" w:cs="Calibri"/>
          <w:b/>
          <w:bCs/>
          <w:color w:val="000000"/>
          <w:sz w:val="32"/>
          <w:szCs w:val="32"/>
        </w:rPr>
        <w:t>2022</w:t>
      </w:r>
    </w:p>
    <w:p w14:paraId="6C74F0B1" w14:textId="01DE502A" w:rsidR="00F3569F" w:rsidRDefault="00F3569F">
      <w:pPr>
        <w:rPr>
          <w:rFonts w:ascii="Calibri" w:hAnsi="Calibri" w:cs="Calibri"/>
          <w:b/>
          <w:bCs/>
          <w:color w:val="000000"/>
          <w:sz w:val="32"/>
          <w:szCs w:val="32"/>
        </w:rPr>
      </w:pPr>
      <w:r>
        <w:rPr>
          <w:rFonts w:ascii="Calibri" w:hAnsi="Calibri" w:cs="Calibri"/>
          <w:b/>
          <w:bCs/>
          <w:color w:val="000000"/>
          <w:sz w:val="32"/>
          <w:szCs w:val="32"/>
        </w:rPr>
        <w:t>Independent Project</w:t>
      </w:r>
    </w:p>
    <w:p w14:paraId="48B61C12" w14:textId="1A2E7B3B" w:rsidR="00F3569F" w:rsidRDefault="00F3569F">
      <w:pPr>
        <w:rPr>
          <w:rFonts w:ascii="Calibri" w:hAnsi="Calibri" w:cs="Calibri"/>
          <w:b/>
          <w:bCs/>
          <w:color w:val="000000"/>
          <w:sz w:val="32"/>
          <w:szCs w:val="32"/>
        </w:rPr>
      </w:pPr>
      <w:r>
        <w:rPr>
          <w:rFonts w:ascii="Calibri" w:hAnsi="Calibri" w:cs="Calibri"/>
          <w:b/>
          <w:bCs/>
          <w:color w:val="000000"/>
          <w:sz w:val="32"/>
          <w:szCs w:val="32"/>
        </w:rPr>
        <w:t>Module Number BMSK6007</w:t>
      </w:r>
    </w:p>
    <w:p w14:paraId="7570E717" w14:textId="075E5A6A" w:rsidR="009D34E4" w:rsidRDefault="009D34E4">
      <w:pPr>
        <w:rPr>
          <w:rFonts w:ascii="Calibri" w:hAnsi="Calibri" w:cs="Calibri"/>
          <w:b/>
          <w:bCs/>
          <w:color w:val="000000"/>
          <w:sz w:val="32"/>
          <w:szCs w:val="32"/>
        </w:rPr>
      </w:pPr>
    </w:p>
    <w:p w14:paraId="49BF4E21" w14:textId="77777777" w:rsidR="009D34E4" w:rsidRPr="009D34E4" w:rsidRDefault="009D34E4">
      <w:pPr>
        <w:rPr>
          <w:rFonts w:ascii="Calibri" w:hAnsi="Calibri" w:cs="Calibri"/>
          <w:b/>
          <w:bCs/>
          <w:color w:val="000000"/>
          <w:sz w:val="32"/>
          <w:szCs w:val="32"/>
        </w:rPr>
      </w:pPr>
    </w:p>
    <w:p w14:paraId="2989DEFF" w14:textId="293CB774" w:rsidR="009D34E4" w:rsidRDefault="009D34E4">
      <w:pPr>
        <w:rPr>
          <w:rFonts w:ascii="Calibri" w:hAnsi="Calibri" w:cs="Calibri"/>
          <w:b/>
          <w:bCs/>
          <w:color w:val="000000"/>
          <w:szCs w:val="22"/>
        </w:rPr>
      </w:pPr>
    </w:p>
    <w:p w14:paraId="19569650" w14:textId="29D1453E" w:rsidR="009D34E4" w:rsidRDefault="009D34E4">
      <w:pPr>
        <w:rPr>
          <w:rFonts w:ascii="Calibri" w:hAnsi="Calibri" w:cs="Calibri"/>
          <w:b/>
          <w:bCs/>
          <w:color w:val="000000"/>
          <w:szCs w:val="22"/>
        </w:rPr>
      </w:pPr>
    </w:p>
    <w:p w14:paraId="5C5A2E9E" w14:textId="0ABB4E1A" w:rsidR="009D34E4" w:rsidRDefault="009D34E4">
      <w:pPr>
        <w:rPr>
          <w:rFonts w:ascii="Calibri" w:hAnsi="Calibri" w:cs="Calibri"/>
          <w:b/>
          <w:bCs/>
          <w:color w:val="000000"/>
          <w:szCs w:val="22"/>
        </w:rPr>
      </w:pPr>
    </w:p>
    <w:p w14:paraId="4EAFE1BC" w14:textId="4C73BC2B" w:rsidR="009D34E4" w:rsidRDefault="009D34E4">
      <w:pPr>
        <w:rPr>
          <w:rFonts w:ascii="Calibri" w:hAnsi="Calibri" w:cs="Calibri"/>
          <w:b/>
          <w:bCs/>
          <w:color w:val="000000"/>
          <w:szCs w:val="22"/>
        </w:rPr>
      </w:pPr>
    </w:p>
    <w:p w14:paraId="0F06936B" w14:textId="0A522287" w:rsidR="009D34E4" w:rsidRDefault="009D34E4">
      <w:pPr>
        <w:rPr>
          <w:rFonts w:ascii="Calibri" w:hAnsi="Calibri" w:cs="Calibri"/>
          <w:b/>
          <w:bCs/>
          <w:color w:val="000000"/>
          <w:szCs w:val="22"/>
        </w:rPr>
      </w:pPr>
    </w:p>
    <w:p w14:paraId="0C03406E" w14:textId="73CB75F4" w:rsidR="009D34E4" w:rsidRDefault="009D34E4">
      <w:pPr>
        <w:rPr>
          <w:rFonts w:ascii="Calibri" w:hAnsi="Calibri" w:cs="Calibri"/>
          <w:b/>
          <w:bCs/>
          <w:color w:val="000000"/>
          <w:szCs w:val="22"/>
        </w:rPr>
      </w:pPr>
    </w:p>
    <w:p w14:paraId="5F79021B" w14:textId="4052B860" w:rsidR="009D34E4" w:rsidRDefault="009D34E4">
      <w:pPr>
        <w:rPr>
          <w:rFonts w:ascii="Calibri" w:hAnsi="Calibri" w:cs="Calibri"/>
          <w:b/>
          <w:bCs/>
          <w:color w:val="000000"/>
          <w:szCs w:val="22"/>
        </w:rPr>
      </w:pPr>
    </w:p>
    <w:p w14:paraId="40780A4D" w14:textId="582FF421" w:rsidR="009D34E4" w:rsidRDefault="009D34E4">
      <w:pPr>
        <w:rPr>
          <w:rFonts w:ascii="Calibri" w:hAnsi="Calibri" w:cs="Calibri"/>
          <w:b/>
          <w:bCs/>
          <w:color w:val="000000"/>
          <w:szCs w:val="22"/>
        </w:rPr>
      </w:pPr>
    </w:p>
    <w:p w14:paraId="42B56CC1" w14:textId="451A0EFD" w:rsidR="009D34E4" w:rsidRDefault="009D34E4">
      <w:pPr>
        <w:rPr>
          <w:rFonts w:ascii="Calibri" w:hAnsi="Calibri" w:cs="Calibri"/>
          <w:b/>
          <w:bCs/>
          <w:color w:val="000000"/>
          <w:szCs w:val="22"/>
        </w:rPr>
      </w:pPr>
    </w:p>
    <w:p w14:paraId="13BDE8D0" w14:textId="7799326D" w:rsidR="009D34E4" w:rsidRDefault="009D34E4">
      <w:pPr>
        <w:rPr>
          <w:rFonts w:ascii="Calibri" w:hAnsi="Calibri" w:cs="Calibri"/>
          <w:b/>
          <w:bCs/>
          <w:color w:val="000000"/>
          <w:szCs w:val="22"/>
        </w:rPr>
      </w:pPr>
    </w:p>
    <w:p w14:paraId="4B3068A6" w14:textId="1B2B7542" w:rsidR="009D34E4" w:rsidRDefault="009D34E4">
      <w:pPr>
        <w:rPr>
          <w:rFonts w:ascii="Calibri" w:hAnsi="Calibri" w:cs="Calibri"/>
          <w:b/>
          <w:bCs/>
          <w:color w:val="000000"/>
          <w:szCs w:val="22"/>
        </w:rPr>
      </w:pPr>
    </w:p>
    <w:p w14:paraId="6D3E2D5B" w14:textId="055EE7BC" w:rsidR="009D34E4" w:rsidRDefault="009D34E4">
      <w:pPr>
        <w:rPr>
          <w:rFonts w:ascii="Calibri" w:hAnsi="Calibri" w:cs="Calibri"/>
          <w:b/>
          <w:bCs/>
          <w:color w:val="000000"/>
          <w:szCs w:val="22"/>
        </w:rPr>
      </w:pPr>
    </w:p>
    <w:p w14:paraId="24ECCB86" w14:textId="2B489E4F" w:rsidR="009D34E4" w:rsidRDefault="009D34E4">
      <w:pPr>
        <w:rPr>
          <w:rFonts w:ascii="Calibri" w:hAnsi="Calibri" w:cs="Calibri"/>
          <w:b/>
          <w:bCs/>
          <w:color w:val="000000"/>
          <w:szCs w:val="22"/>
        </w:rPr>
      </w:pPr>
    </w:p>
    <w:p w14:paraId="1BEE133E" w14:textId="1765037F" w:rsidR="009D34E4" w:rsidRDefault="009D34E4">
      <w:pPr>
        <w:rPr>
          <w:rFonts w:ascii="Calibri" w:hAnsi="Calibri" w:cs="Calibri"/>
          <w:b/>
          <w:bCs/>
          <w:color w:val="000000"/>
          <w:szCs w:val="22"/>
        </w:rPr>
      </w:pPr>
    </w:p>
    <w:p w14:paraId="1943EE0A" w14:textId="5E0FB35F" w:rsidR="009D34E4" w:rsidRDefault="009D34E4">
      <w:pPr>
        <w:rPr>
          <w:rFonts w:ascii="Calibri" w:hAnsi="Calibri" w:cs="Calibri"/>
          <w:b/>
          <w:bCs/>
          <w:color w:val="000000"/>
          <w:szCs w:val="22"/>
        </w:rPr>
      </w:pPr>
    </w:p>
    <w:p w14:paraId="1B613721" w14:textId="7B8CAAE0" w:rsidR="009D34E4" w:rsidRDefault="009D34E4">
      <w:pPr>
        <w:rPr>
          <w:rFonts w:ascii="Calibri" w:hAnsi="Calibri" w:cs="Calibri"/>
          <w:b/>
          <w:bCs/>
          <w:color w:val="000000"/>
          <w:szCs w:val="22"/>
        </w:rPr>
      </w:pPr>
    </w:p>
    <w:p w14:paraId="5E8454ED" w14:textId="15BAE430" w:rsidR="009D34E4" w:rsidRDefault="009D34E4">
      <w:pPr>
        <w:rPr>
          <w:rFonts w:ascii="Calibri" w:hAnsi="Calibri" w:cs="Calibri"/>
          <w:b/>
          <w:bCs/>
          <w:color w:val="000000"/>
          <w:szCs w:val="22"/>
        </w:rPr>
      </w:pPr>
    </w:p>
    <w:p w14:paraId="3DD0C1FB" w14:textId="0CAE8B09" w:rsidR="009D34E4" w:rsidRDefault="009D34E4">
      <w:pPr>
        <w:rPr>
          <w:rFonts w:ascii="Calibri" w:hAnsi="Calibri" w:cs="Calibri"/>
          <w:b/>
          <w:bCs/>
          <w:color w:val="000000"/>
          <w:szCs w:val="22"/>
        </w:rPr>
      </w:pPr>
    </w:p>
    <w:p w14:paraId="1F188B5F" w14:textId="0BA790B5" w:rsidR="009D34E4" w:rsidRDefault="009D34E4">
      <w:pPr>
        <w:rPr>
          <w:rFonts w:ascii="Calibri" w:hAnsi="Calibri" w:cs="Calibri"/>
          <w:b/>
          <w:bCs/>
          <w:color w:val="000000"/>
          <w:szCs w:val="22"/>
        </w:rPr>
      </w:pPr>
    </w:p>
    <w:p w14:paraId="36673763" w14:textId="30C49D51" w:rsidR="009D34E4" w:rsidRDefault="009D34E4">
      <w:pPr>
        <w:rPr>
          <w:rFonts w:ascii="Calibri" w:hAnsi="Calibri" w:cs="Calibri"/>
          <w:b/>
          <w:bCs/>
          <w:color w:val="000000"/>
          <w:szCs w:val="22"/>
        </w:rPr>
      </w:pPr>
    </w:p>
    <w:p w14:paraId="01D409CA" w14:textId="3E884A4C" w:rsidR="009D34E4" w:rsidRDefault="009D34E4">
      <w:pPr>
        <w:rPr>
          <w:rFonts w:ascii="Calibri" w:hAnsi="Calibri" w:cs="Calibri"/>
          <w:b/>
          <w:bCs/>
          <w:color w:val="000000"/>
          <w:szCs w:val="22"/>
        </w:rPr>
      </w:pPr>
    </w:p>
    <w:p w14:paraId="0D971D22" w14:textId="79454B75" w:rsidR="009D34E4" w:rsidRDefault="009D34E4">
      <w:pPr>
        <w:rPr>
          <w:rFonts w:ascii="Calibri" w:hAnsi="Calibri" w:cs="Calibri"/>
          <w:b/>
          <w:bCs/>
          <w:color w:val="000000"/>
          <w:szCs w:val="22"/>
        </w:rPr>
      </w:pPr>
    </w:p>
    <w:p w14:paraId="726CCADA" w14:textId="52AEF711" w:rsidR="009D34E4" w:rsidRDefault="009D34E4">
      <w:pPr>
        <w:rPr>
          <w:rFonts w:ascii="Calibri" w:hAnsi="Calibri" w:cs="Calibri"/>
          <w:b/>
          <w:bCs/>
          <w:color w:val="000000"/>
          <w:szCs w:val="22"/>
        </w:rPr>
      </w:pPr>
    </w:p>
    <w:p w14:paraId="1D493A58" w14:textId="1D4FFC6A" w:rsidR="009D34E4" w:rsidRDefault="009D34E4">
      <w:pPr>
        <w:rPr>
          <w:rFonts w:ascii="Calibri" w:hAnsi="Calibri" w:cs="Calibri"/>
          <w:b/>
          <w:bCs/>
          <w:color w:val="000000"/>
          <w:szCs w:val="22"/>
        </w:rPr>
      </w:pPr>
    </w:p>
    <w:p w14:paraId="20933C10" w14:textId="4B73E537" w:rsidR="009D34E4" w:rsidRDefault="009D34E4">
      <w:pPr>
        <w:rPr>
          <w:rFonts w:ascii="Calibri" w:hAnsi="Calibri" w:cs="Calibri"/>
          <w:b/>
          <w:bCs/>
          <w:color w:val="000000"/>
          <w:szCs w:val="22"/>
        </w:rPr>
      </w:pPr>
    </w:p>
    <w:p w14:paraId="382D39AF" w14:textId="3A0ACC16" w:rsidR="009D34E4" w:rsidRDefault="009D34E4">
      <w:pPr>
        <w:rPr>
          <w:rFonts w:ascii="Calibri" w:hAnsi="Calibri" w:cs="Calibri"/>
          <w:b/>
          <w:bCs/>
          <w:color w:val="000000"/>
          <w:szCs w:val="22"/>
        </w:rPr>
      </w:pPr>
    </w:p>
    <w:p w14:paraId="4B4435D8" w14:textId="12D26EBF" w:rsidR="009D34E4" w:rsidRDefault="009D34E4">
      <w:pPr>
        <w:rPr>
          <w:rFonts w:ascii="Calibri" w:hAnsi="Calibri" w:cs="Calibri"/>
          <w:b/>
          <w:bCs/>
          <w:color w:val="000000"/>
          <w:szCs w:val="22"/>
        </w:rPr>
      </w:pPr>
    </w:p>
    <w:p w14:paraId="2DEF4F9C" w14:textId="50CDCC51" w:rsidR="009D34E4" w:rsidRDefault="009D34E4">
      <w:pPr>
        <w:rPr>
          <w:rFonts w:ascii="Calibri" w:hAnsi="Calibri" w:cs="Calibri"/>
          <w:b/>
          <w:bCs/>
          <w:color w:val="000000"/>
          <w:szCs w:val="22"/>
        </w:rPr>
      </w:pPr>
    </w:p>
    <w:p w14:paraId="6598E3A9" w14:textId="3562AE6D" w:rsidR="009D34E4" w:rsidRDefault="009D34E4">
      <w:pPr>
        <w:rPr>
          <w:rFonts w:ascii="Calibri" w:hAnsi="Calibri" w:cs="Calibri"/>
          <w:b/>
          <w:bCs/>
          <w:color w:val="000000"/>
          <w:szCs w:val="22"/>
        </w:rPr>
      </w:pPr>
    </w:p>
    <w:p w14:paraId="74348ED9" w14:textId="1F590D1A" w:rsidR="00F92231" w:rsidRDefault="00F92231">
      <w:pPr>
        <w:rPr>
          <w:rFonts w:ascii="Calibri" w:hAnsi="Calibri" w:cs="Calibri"/>
          <w:b/>
          <w:bCs/>
          <w:color w:val="000000"/>
          <w:szCs w:val="22"/>
        </w:rPr>
      </w:pPr>
    </w:p>
    <w:sdt>
      <w:sdtPr>
        <w:rPr>
          <w:rFonts w:asciiTheme="minorHAnsi" w:eastAsiaTheme="minorHAnsi" w:hAnsiTheme="minorHAnsi" w:cstheme="minorBidi"/>
          <w:b w:val="0"/>
          <w:bCs w:val="0"/>
          <w:color w:val="auto"/>
          <w:sz w:val="24"/>
          <w:szCs w:val="24"/>
          <w:lang w:val="en-GB"/>
        </w:rPr>
        <w:id w:val="274981961"/>
        <w:docPartObj>
          <w:docPartGallery w:val="Table of Contents"/>
          <w:docPartUnique/>
        </w:docPartObj>
      </w:sdtPr>
      <w:sdtEndPr>
        <w:rPr>
          <w:noProof/>
        </w:rPr>
      </w:sdtEndPr>
      <w:sdtContent>
        <w:p w14:paraId="1D09449C" w14:textId="30C4C7CC" w:rsidR="00F92231" w:rsidRDefault="00F92231">
          <w:pPr>
            <w:pStyle w:val="TOCHeading"/>
          </w:pPr>
          <w:r>
            <w:t>Table of Contents</w:t>
          </w:r>
        </w:p>
        <w:p w14:paraId="18B0CFF8" w14:textId="1CB711B1" w:rsidR="00CE6E19" w:rsidRDefault="00F92231">
          <w:pPr>
            <w:pStyle w:val="TOC1"/>
            <w:tabs>
              <w:tab w:val="left" w:pos="480"/>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19264284" w:history="1">
            <w:r w:rsidR="00CE6E19" w:rsidRPr="00AE0672">
              <w:rPr>
                <w:rStyle w:val="Hyperlink"/>
                <w:noProof/>
              </w:rPr>
              <w:t>1.</w:t>
            </w:r>
            <w:r w:rsidR="00CE6E19">
              <w:rPr>
                <w:rFonts w:eastAsiaTheme="minorEastAsia" w:cstheme="minorBidi"/>
                <w:b w:val="0"/>
                <w:bCs w:val="0"/>
                <w:i w:val="0"/>
                <w:iCs w:val="0"/>
                <w:noProof/>
                <w:lang w:eastAsia="en-GB"/>
              </w:rPr>
              <w:tab/>
            </w:r>
            <w:r w:rsidR="00CE6E19" w:rsidRPr="00AE0672">
              <w:rPr>
                <w:rStyle w:val="Hyperlink"/>
                <w:noProof/>
              </w:rPr>
              <w:t>Abstract</w:t>
            </w:r>
            <w:r w:rsidR="00CE6E19">
              <w:rPr>
                <w:noProof/>
                <w:webHidden/>
              </w:rPr>
              <w:tab/>
            </w:r>
            <w:r w:rsidR="00CE6E19">
              <w:rPr>
                <w:noProof/>
                <w:webHidden/>
              </w:rPr>
              <w:fldChar w:fldCharType="begin"/>
            </w:r>
            <w:r w:rsidR="00CE6E19">
              <w:rPr>
                <w:noProof/>
                <w:webHidden/>
              </w:rPr>
              <w:instrText xml:space="preserve"> PAGEREF _Toc119264284 \h </w:instrText>
            </w:r>
            <w:r w:rsidR="00CE6E19">
              <w:rPr>
                <w:noProof/>
                <w:webHidden/>
              </w:rPr>
            </w:r>
            <w:r w:rsidR="00CE6E19">
              <w:rPr>
                <w:noProof/>
                <w:webHidden/>
              </w:rPr>
              <w:fldChar w:fldCharType="separate"/>
            </w:r>
            <w:r w:rsidR="00CE6E19">
              <w:rPr>
                <w:noProof/>
                <w:webHidden/>
              </w:rPr>
              <w:t>2</w:t>
            </w:r>
            <w:r w:rsidR="00CE6E19">
              <w:rPr>
                <w:noProof/>
                <w:webHidden/>
              </w:rPr>
              <w:fldChar w:fldCharType="end"/>
            </w:r>
          </w:hyperlink>
        </w:p>
        <w:p w14:paraId="5227155D" w14:textId="5FB4253F" w:rsidR="00CE6E19" w:rsidRDefault="00CE6E19">
          <w:pPr>
            <w:pStyle w:val="TOC1"/>
            <w:tabs>
              <w:tab w:val="left" w:pos="480"/>
              <w:tab w:val="right" w:leader="dot" w:pos="9010"/>
            </w:tabs>
            <w:rPr>
              <w:rFonts w:eastAsiaTheme="minorEastAsia" w:cstheme="minorBidi"/>
              <w:b w:val="0"/>
              <w:bCs w:val="0"/>
              <w:i w:val="0"/>
              <w:iCs w:val="0"/>
              <w:noProof/>
              <w:lang w:eastAsia="en-GB"/>
            </w:rPr>
          </w:pPr>
          <w:hyperlink w:anchor="_Toc119264285" w:history="1">
            <w:r w:rsidRPr="00AE0672">
              <w:rPr>
                <w:rStyle w:val="Hyperlink"/>
                <w:noProof/>
              </w:rPr>
              <w:t>2.</w:t>
            </w:r>
            <w:r>
              <w:rPr>
                <w:rFonts w:eastAsiaTheme="minorEastAsia" w:cstheme="minorBidi"/>
                <w:b w:val="0"/>
                <w:bCs w:val="0"/>
                <w:i w:val="0"/>
                <w:iCs w:val="0"/>
                <w:noProof/>
                <w:lang w:eastAsia="en-GB"/>
              </w:rPr>
              <w:tab/>
            </w:r>
            <w:r w:rsidRPr="00AE0672">
              <w:rPr>
                <w:rStyle w:val="Hyperlink"/>
                <w:noProof/>
              </w:rPr>
              <w:t>Introduction</w:t>
            </w:r>
            <w:r>
              <w:rPr>
                <w:noProof/>
                <w:webHidden/>
              </w:rPr>
              <w:tab/>
            </w:r>
            <w:r>
              <w:rPr>
                <w:noProof/>
                <w:webHidden/>
              </w:rPr>
              <w:fldChar w:fldCharType="begin"/>
            </w:r>
            <w:r>
              <w:rPr>
                <w:noProof/>
                <w:webHidden/>
              </w:rPr>
              <w:instrText xml:space="preserve"> PAGEREF _Toc119264285 \h </w:instrText>
            </w:r>
            <w:r>
              <w:rPr>
                <w:noProof/>
                <w:webHidden/>
              </w:rPr>
            </w:r>
            <w:r>
              <w:rPr>
                <w:noProof/>
                <w:webHidden/>
              </w:rPr>
              <w:fldChar w:fldCharType="separate"/>
            </w:r>
            <w:r>
              <w:rPr>
                <w:noProof/>
                <w:webHidden/>
              </w:rPr>
              <w:t>3</w:t>
            </w:r>
            <w:r>
              <w:rPr>
                <w:noProof/>
                <w:webHidden/>
              </w:rPr>
              <w:fldChar w:fldCharType="end"/>
            </w:r>
          </w:hyperlink>
        </w:p>
        <w:p w14:paraId="406B7A6F" w14:textId="3EC89FF2" w:rsidR="00CE6E19" w:rsidRDefault="00CE6E19">
          <w:pPr>
            <w:pStyle w:val="TOC2"/>
            <w:tabs>
              <w:tab w:val="left" w:pos="960"/>
              <w:tab w:val="right" w:leader="dot" w:pos="9010"/>
            </w:tabs>
            <w:rPr>
              <w:rFonts w:eastAsiaTheme="minorEastAsia" w:cstheme="minorBidi"/>
              <w:b w:val="0"/>
              <w:bCs w:val="0"/>
              <w:noProof/>
              <w:sz w:val="24"/>
              <w:szCs w:val="24"/>
              <w:lang w:eastAsia="en-GB"/>
            </w:rPr>
          </w:pPr>
          <w:hyperlink w:anchor="_Toc119264286" w:history="1">
            <w:r w:rsidRPr="00AE0672">
              <w:rPr>
                <w:rStyle w:val="Hyperlink"/>
                <w:noProof/>
              </w:rPr>
              <w:t>2.1</w:t>
            </w:r>
            <w:r>
              <w:rPr>
                <w:rFonts w:eastAsiaTheme="minorEastAsia" w:cstheme="minorBidi"/>
                <w:b w:val="0"/>
                <w:bCs w:val="0"/>
                <w:noProof/>
                <w:sz w:val="24"/>
                <w:szCs w:val="24"/>
                <w:lang w:eastAsia="en-GB"/>
              </w:rPr>
              <w:tab/>
            </w:r>
            <w:r w:rsidRPr="00AE0672">
              <w:rPr>
                <w:rStyle w:val="Hyperlink"/>
                <w:noProof/>
              </w:rPr>
              <w:t>What is Welfare?</w:t>
            </w:r>
            <w:r>
              <w:rPr>
                <w:noProof/>
                <w:webHidden/>
              </w:rPr>
              <w:tab/>
            </w:r>
            <w:r>
              <w:rPr>
                <w:noProof/>
                <w:webHidden/>
              </w:rPr>
              <w:fldChar w:fldCharType="begin"/>
            </w:r>
            <w:r>
              <w:rPr>
                <w:noProof/>
                <w:webHidden/>
              </w:rPr>
              <w:instrText xml:space="preserve"> PAGEREF _Toc119264286 \h </w:instrText>
            </w:r>
            <w:r>
              <w:rPr>
                <w:noProof/>
                <w:webHidden/>
              </w:rPr>
            </w:r>
            <w:r>
              <w:rPr>
                <w:noProof/>
                <w:webHidden/>
              </w:rPr>
              <w:fldChar w:fldCharType="separate"/>
            </w:r>
            <w:r>
              <w:rPr>
                <w:noProof/>
                <w:webHidden/>
              </w:rPr>
              <w:t>4</w:t>
            </w:r>
            <w:r>
              <w:rPr>
                <w:noProof/>
                <w:webHidden/>
              </w:rPr>
              <w:fldChar w:fldCharType="end"/>
            </w:r>
          </w:hyperlink>
        </w:p>
        <w:p w14:paraId="7644D282" w14:textId="028C2E38" w:rsidR="00CE6E19" w:rsidRDefault="00CE6E19">
          <w:pPr>
            <w:pStyle w:val="TOC2"/>
            <w:tabs>
              <w:tab w:val="left" w:pos="960"/>
              <w:tab w:val="right" w:leader="dot" w:pos="9010"/>
            </w:tabs>
            <w:rPr>
              <w:rFonts w:eastAsiaTheme="minorEastAsia" w:cstheme="minorBidi"/>
              <w:b w:val="0"/>
              <w:bCs w:val="0"/>
              <w:noProof/>
              <w:sz w:val="24"/>
              <w:szCs w:val="24"/>
              <w:lang w:eastAsia="en-GB"/>
            </w:rPr>
          </w:pPr>
          <w:hyperlink w:anchor="_Toc119264287" w:history="1">
            <w:r w:rsidRPr="00AE0672">
              <w:rPr>
                <w:rStyle w:val="Hyperlink"/>
                <w:noProof/>
              </w:rPr>
              <w:t>2.2</w:t>
            </w:r>
            <w:r>
              <w:rPr>
                <w:rFonts w:eastAsiaTheme="minorEastAsia" w:cstheme="minorBidi"/>
                <w:b w:val="0"/>
                <w:bCs w:val="0"/>
                <w:noProof/>
                <w:sz w:val="24"/>
                <w:szCs w:val="24"/>
                <w:lang w:eastAsia="en-GB"/>
              </w:rPr>
              <w:tab/>
            </w:r>
            <w:r w:rsidRPr="00AE0672">
              <w:rPr>
                <w:rStyle w:val="Hyperlink"/>
                <w:noProof/>
              </w:rPr>
              <w:t>The Army Inspectorate Report of 2019</w:t>
            </w:r>
            <w:r>
              <w:rPr>
                <w:noProof/>
                <w:webHidden/>
              </w:rPr>
              <w:tab/>
            </w:r>
            <w:r>
              <w:rPr>
                <w:noProof/>
                <w:webHidden/>
              </w:rPr>
              <w:fldChar w:fldCharType="begin"/>
            </w:r>
            <w:r>
              <w:rPr>
                <w:noProof/>
                <w:webHidden/>
              </w:rPr>
              <w:instrText xml:space="preserve"> PAGEREF _Toc119264287 \h </w:instrText>
            </w:r>
            <w:r>
              <w:rPr>
                <w:noProof/>
                <w:webHidden/>
              </w:rPr>
            </w:r>
            <w:r>
              <w:rPr>
                <w:noProof/>
                <w:webHidden/>
              </w:rPr>
              <w:fldChar w:fldCharType="separate"/>
            </w:r>
            <w:r>
              <w:rPr>
                <w:noProof/>
                <w:webHidden/>
              </w:rPr>
              <w:t>4</w:t>
            </w:r>
            <w:r>
              <w:rPr>
                <w:noProof/>
                <w:webHidden/>
              </w:rPr>
              <w:fldChar w:fldCharType="end"/>
            </w:r>
          </w:hyperlink>
        </w:p>
        <w:p w14:paraId="494CAB6E" w14:textId="24550B27" w:rsidR="00CE6E19" w:rsidRDefault="00CE6E19">
          <w:pPr>
            <w:pStyle w:val="TOC1"/>
            <w:tabs>
              <w:tab w:val="left" w:pos="480"/>
              <w:tab w:val="right" w:leader="dot" w:pos="9010"/>
            </w:tabs>
            <w:rPr>
              <w:rFonts w:eastAsiaTheme="minorEastAsia" w:cstheme="minorBidi"/>
              <w:b w:val="0"/>
              <w:bCs w:val="0"/>
              <w:i w:val="0"/>
              <w:iCs w:val="0"/>
              <w:noProof/>
              <w:lang w:eastAsia="en-GB"/>
            </w:rPr>
          </w:pPr>
          <w:hyperlink w:anchor="_Toc119264288" w:history="1">
            <w:r w:rsidRPr="00AE0672">
              <w:rPr>
                <w:rStyle w:val="Hyperlink"/>
                <w:noProof/>
              </w:rPr>
              <w:t>3.</w:t>
            </w:r>
            <w:r>
              <w:rPr>
                <w:rFonts w:eastAsiaTheme="minorEastAsia" w:cstheme="minorBidi"/>
                <w:b w:val="0"/>
                <w:bCs w:val="0"/>
                <w:i w:val="0"/>
                <w:iCs w:val="0"/>
                <w:noProof/>
                <w:lang w:eastAsia="en-GB"/>
              </w:rPr>
              <w:tab/>
            </w:r>
            <w:r w:rsidRPr="00AE0672">
              <w:rPr>
                <w:rStyle w:val="Hyperlink"/>
                <w:noProof/>
              </w:rPr>
              <w:t>Literature Review</w:t>
            </w:r>
            <w:r>
              <w:rPr>
                <w:noProof/>
                <w:webHidden/>
              </w:rPr>
              <w:tab/>
            </w:r>
            <w:r>
              <w:rPr>
                <w:noProof/>
                <w:webHidden/>
              </w:rPr>
              <w:fldChar w:fldCharType="begin"/>
            </w:r>
            <w:r>
              <w:rPr>
                <w:noProof/>
                <w:webHidden/>
              </w:rPr>
              <w:instrText xml:space="preserve"> PAGEREF _Toc119264288 \h </w:instrText>
            </w:r>
            <w:r>
              <w:rPr>
                <w:noProof/>
                <w:webHidden/>
              </w:rPr>
            </w:r>
            <w:r>
              <w:rPr>
                <w:noProof/>
                <w:webHidden/>
              </w:rPr>
              <w:fldChar w:fldCharType="separate"/>
            </w:r>
            <w:r>
              <w:rPr>
                <w:noProof/>
                <w:webHidden/>
              </w:rPr>
              <w:t>5</w:t>
            </w:r>
            <w:r>
              <w:rPr>
                <w:noProof/>
                <w:webHidden/>
              </w:rPr>
              <w:fldChar w:fldCharType="end"/>
            </w:r>
          </w:hyperlink>
        </w:p>
        <w:p w14:paraId="1D596B83" w14:textId="739214B1" w:rsidR="00CE6E19" w:rsidRDefault="00CE6E19">
          <w:pPr>
            <w:pStyle w:val="TOC2"/>
            <w:tabs>
              <w:tab w:val="left" w:pos="960"/>
              <w:tab w:val="right" w:leader="dot" w:pos="9010"/>
            </w:tabs>
            <w:rPr>
              <w:rFonts w:eastAsiaTheme="minorEastAsia" w:cstheme="minorBidi"/>
              <w:b w:val="0"/>
              <w:bCs w:val="0"/>
              <w:noProof/>
              <w:sz w:val="24"/>
              <w:szCs w:val="24"/>
              <w:lang w:eastAsia="en-GB"/>
            </w:rPr>
          </w:pPr>
          <w:hyperlink w:anchor="_Toc119264289" w:history="1">
            <w:r w:rsidRPr="00AE0672">
              <w:rPr>
                <w:rStyle w:val="Hyperlink"/>
                <w:noProof/>
              </w:rPr>
              <w:t>3.1</w:t>
            </w:r>
            <w:r>
              <w:rPr>
                <w:rFonts w:eastAsiaTheme="minorEastAsia" w:cstheme="minorBidi"/>
                <w:b w:val="0"/>
                <w:bCs w:val="0"/>
                <w:noProof/>
                <w:sz w:val="24"/>
                <w:szCs w:val="24"/>
                <w:lang w:eastAsia="en-GB"/>
              </w:rPr>
              <w:tab/>
            </w:r>
            <w:r w:rsidRPr="00AE0672">
              <w:rPr>
                <w:rStyle w:val="Hyperlink"/>
                <w:noProof/>
              </w:rPr>
              <w:t>Why is Welfare Support important in the Army?</w:t>
            </w:r>
            <w:r>
              <w:rPr>
                <w:noProof/>
                <w:webHidden/>
              </w:rPr>
              <w:tab/>
            </w:r>
            <w:r>
              <w:rPr>
                <w:noProof/>
                <w:webHidden/>
              </w:rPr>
              <w:fldChar w:fldCharType="begin"/>
            </w:r>
            <w:r>
              <w:rPr>
                <w:noProof/>
                <w:webHidden/>
              </w:rPr>
              <w:instrText xml:space="preserve"> PAGEREF _Toc119264289 \h </w:instrText>
            </w:r>
            <w:r>
              <w:rPr>
                <w:noProof/>
                <w:webHidden/>
              </w:rPr>
            </w:r>
            <w:r>
              <w:rPr>
                <w:noProof/>
                <w:webHidden/>
              </w:rPr>
              <w:fldChar w:fldCharType="separate"/>
            </w:r>
            <w:r>
              <w:rPr>
                <w:noProof/>
                <w:webHidden/>
              </w:rPr>
              <w:t>5</w:t>
            </w:r>
            <w:r>
              <w:rPr>
                <w:noProof/>
                <w:webHidden/>
              </w:rPr>
              <w:fldChar w:fldCharType="end"/>
            </w:r>
          </w:hyperlink>
        </w:p>
        <w:p w14:paraId="0A7E3E2F" w14:textId="6AC97493" w:rsidR="00CE6E19" w:rsidRDefault="00CE6E19">
          <w:pPr>
            <w:pStyle w:val="TOC2"/>
            <w:tabs>
              <w:tab w:val="left" w:pos="960"/>
              <w:tab w:val="right" w:leader="dot" w:pos="9010"/>
            </w:tabs>
            <w:rPr>
              <w:rFonts w:eastAsiaTheme="minorEastAsia" w:cstheme="minorBidi"/>
              <w:b w:val="0"/>
              <w:bCs w:val="0"/>
              <w:noProof/>
              <w:sz w:val="24"/>
              <w:szCs w:val="24"/>
              <w:lang w:eastAsia="en-GB"/>
            </w:rPr>
          </w:pPr>
          <w:hyperlink w:anchor="_Toc119264290" w:history="1">
            <w:r w:rsidRPr="00AE0672">
              <w:rPr>
                <w:rStyle w:val="Hyperlink"/>
                <w:noProof/>
              </w:rPr>
              <w:t>3.2</w:t>
            </w:r>
            <w:r>
              <w:rPr>
                <w:rFonts w:eastAsiaTheme="minorEastAsia" w:cstheme="minorBidi"/>
                <w:b w:val="0"/>
                <w:bCs w:val="0"/>
                <w:noProof/>
                <w:sz w:val="24"/>
                <w:szCs w:val="24"/>
                <w:lang w:eastAsia="en-GB"/>
              </w:rPr>
              <w:tab/>
            </w:r>
            <w:r w:rsidRPr="00AE0672">
              <w:rPr>
                <w:rStyle w:val="Hyperlink"/>
                <w:noProof/>
              </w:rPr>
              <w:t>What is a Management Information System?</w:t>
            </w:r>
            <w:r>
              <w:rPr>
                <w:noProof/>
                <w:webHidden/>
              </w:rPr>
              <w:tab/>
            </w:r>
            <w:r>
              <w:rPr>
                <w:noProof/>
                <w:webHidden/>
              </w:rPr>
              <w:fldChar w:fldCharType="begin"/>
            </w:r>
            <w:r>
              <w:rPr>
                <w:noProof/>
                <w:webHidden/>
              </w:rPr>
              <w:instrText xml:space="preserve"> PAGEREF _Toc119264290 \h </w:instrText>
            </w:r>
            <w:r>
              <w:rPr>
                <w:noProof/>
                <w:webHidden/>
              </w:rPr>
            </w:r>
            <w:r>
              <w:rPr>
                <w:noProof/>
                <w:webHidden/>
              </w:rPr>
              <w:fldChar w:fldCharType="separate"/>
            </w:r>
            <w:r>
              <w:rPr>
                <w:noProof/>
                <w:webHidden/>
              </w:rPr>
              <w:t>8</w:t>
            </w:r>
            <w:r>
              <w:rPr>
                <w:noProof/>
                <w:webHidden/>
              </w:rPr>
              <w:fldChar w:fldCharType="end"/>
            </w:r>
          </w:hyperlink>
        </w:p>
        <w:p w14:paraId="28245064" w14:textId="65275B34" w:rsidR="00CE6E19" w:rsidRDefault="00CE6E19">
          <w:pPr>
            <w:pStyle w:val="TOC2"/>
            <w:tabs>
              <w:tab w:val="left" w:pos="960"/>
              <w:tab w:val="right" w:leader="dot" w:pos="9010"/>
            </w:tabs>
            <w:rPr>
              <w:rFonts w:eastAsiaTheme="minorEastAsia" w:cstheme="minorBidi"/>
              <w:b w:val="0"/>
              <w:bCs w:val="0"/>
              <w:noProof/>
              <w:sz w:val="24"/>
              <w:szCs w:val="24"/>
              <w:lang w:eastAsia="en-GB"/>
            </w:rPr>
          </w:pPr>
          <w:hyperlink w:anchor="_Toc119264291" w:history="1">
            <w:r w:rsidRPr="00AE0672">
              <w:rPr>
                <w:rStyle w:val="Hyperlink"/>
                <w:noProof/>
              </w:rPr>
              <w:t>3.3</w:t>
            </w:r>
            <w:r>
              <w:rPr>
                <w:rFonts w:eastAsiaTheme="minorEastAsia" w:cstheme="minorBidi"/>
                <w:b w:val="0"/>
                <w:bCs w:val="0"/>
                <w:noProof/>
                <w:sz w:val="24"/>
                <w:szCs w:val="24"/>
                <w:lang w:eastAsia="en-GB"/>
              </w:rPr>
              <w:tab/>
            </w:r>
            <w:r w:rsidRPr="00AE0672">
              <w:rPr>
                <w:rStyle w:val="Hyperlink"/>
                <w:noProof/>
              </w:rPr>
              <w:t>What benefits will a Management and Information System give Primary Welfare Support in terms of …</w:t>
            </w:r>
            <w:r>
              <w:rPr>
                <w:noProof/>
                <w:webHidden/>
              </w:rPr>
              <w:tab/>
            </w:r>
            <w:r>
              <w:rPr>
                <w:noProof/>
                <w:webHidden/>
              </w:rPr>
              <w:fldChar w:fldCharType="begin"/>
            </w:r>
            <w:r>
              <w:rPr>
                <w:noProof/>
                <w:webHidden/>
              </w:rPr>
              <w:instrText xml:space="preserve"> PAGEREF _Toc119264291 \h </w:instrText>
            </w:r>
            <w:r>
              <w:rPr>
                <w:noProof/>
                <w:webHidden/>
              </w:rPr>
            </w:r>
            <w:r>
              <w:rPr>
                <w:noProof/>
                <w:webHidden/>
              </w:rPr>
              <w:fldChar w:fldCharType="separate"/>
            </w:r>
            <w:r>
              <w:rPr>
                <w:noProof/>
                <w:webHidden/>
              </w:rPr>
              <w:t>9</w:t>
            </w:r>
            <w:r>
              <w:rPr>
                <w:noProof/>
                <w:webHidden/>
              </w:rPr>
              <w:fldChar w:fldCharType="end"/>
            </w:r>
          </w:hyperlink>
        </w:p>
        <w:p w14:paraId="142CD277" w14:textId="0F9F1304" w:rsidR="00CE6E19" w:rsidRDefault="00CE6E19">
          <w:pPr>
            <w:pStyle w:val="TOC3"/>
            <w:tabs>
              <w:tab w:val="left" w:pos="1200"/>
              <w:tab w:val="right" w:leader="dot" w:pos="9010"/>
            </w:tabs>
            <w:rPr>
              <w:rFonts w:eastAsiaTheme="minorEastAsia" w:cstheme="minorBidi"/>
              <w:noProof/>
              <w:sz w:val="24"/>
              <w:szCs w:val="24"/>
              <w:lang w:eastAsia="en-GB"/>
            </w:rPr>
          </w:pPr>
          <w:hyperlink w:anchor="_Toc119264292" w:history="1">
            <w:r w:rsidRPr="00AE0672">
              <w:rPr>
                <w:rStyle w:val="Hyperlink"/>
                <w:noProof/>
              </w:rPr>
              <w:t>3.3.1</w:t>
            </w:r>
            <w:r>
              <w:rPr>
                <w:rFonts w:eastAsiaTheme="minorEastAsia" w:cstheme="minorBidi"/>
                <w:noProof/>
                <w:sz w:val="24"/>
                <w:szCs w:val="24"/>
                <w:lang w:eastAsia="en-GB"/>
              </w:rPr>
              <w:tab/>
            </w:r>
            <w:r w:rsidRPr="00AE0672">
              <w:rPr>
                <w:rStyle w:val="Hyperlink"/>
                <w:noProof/>
              </w:rPr>
              <w:t>… governance and assurance?</w:t>
            </w:r>
            <w:r>
              <w:rPr>
                <w:noProof/>
                <w:webHidden/>
              </w:rPr>
              <w:tab/>
            </w:r>
            <w:r>
              <w:rPr>
                <w:noProof/>
                <w:webHidden/>
              </w:rPr>
              <w:fldChar w:fldCharType="begin"/>
            </w:r>
            <w:r>
              <w:rPr>
                <w:noProof/>
                <w:webHidden/>
              </w:rPr>
              <w:instrText xml:space="preserve"> PAGEREF _Toc119264292 \h </w:instrText>
            </w:r>
            <w:r>
              <w:rPr>
                <w:noProof/>
                <w:webHidden/>
              </w:rPr>
            </w:r>
            <w:r>
              <w:rPr>
                <w:noProof/>
                <w:webHidden/>
              </w:rPr>
              <w:fldChar w:fldCharType="separate"/>
            </w:r>
            <w:r>
              <w:rPr>
                <w:noProof/>
                <w:webHidden/>
              </w:rPr>
              <w:t>9</w:t>
            </w:r>
            <w:r>
              <w:rPr>
                <w:noProof/>
                <w:webHidden/>
              </w:rPr>
              <w:fldChar w:fldCharType="end"/>
            </w:r>
          </w:hyperlink>
        </w:p>
        <w:p w14:paraId="1692D34F" w14:textId="3FB3C482" w:rsidR="00CE6E19" w:rsidRDefault="00CE6E19">
          <w:pPr>
            <w:pStyle w:val="TOC3"/>
            <w:tabs>
              <w:tab w:val="left" w:pos="1200"/>
              <w:tab w:val="right" w:leader="dot" w:pos="9010"/>
            </w:tabs>
            <w:rPr>
              <w:rFonts w:eastAsiaTheme="minorEastAsia" w:cstheme="minorBidi"/>
              <w:noProof/>
              <w:sz w:val="24"/>
              <w:szCs w:val="24"/>
              <w:lang w:eastAsia="en-GB"/>
            </w:rPr>
          </w:pPr>
          <w:hyperlink w:anchor="_Toc119264293" w:history="1">
            <w:r w:rsidRPr="00AE0672">
              <w:rPr>
                <w:rStyle w:val="Hyperlink"/>
                <w:noProof/>
              </w:rPr>
              <w:t>3.3.2</w:t>
            </w:r>
            <w:r>
              <w:rPr>
                <w:rFonts w:eastAsiaTheme="minorEastAsia" w:cstheme="minorBidi"/>
                <w:noProof/>
                <w:sz w:val="24"/>
                <w:szCs w:val="24"/>
                <w:lang w:eastAsia="en-GB"/>
              </w:rPr>
              <w:tab/>
            </w:r>
            <w:r w:rsidRPr="00AE0672">
              <w:rPr>
                <w:rStyle w:val="Hyperlink"/>
                <w:noProof/>
              </w:rPr>
              <w:t>… data protection?</w:t>
            </w:r>
            <w:r>
              <w:rPr>
                <w:noProof/>
                <w:webHidden/>
              </w:rPr>
              <w:tab/>
            </w:r>
            <w:r>
              <w:rPr>
                <w:noProof/>
                <w:webHidden/>
              </w:rPr>
              <w:fldChar w:fldCharType="begin"/>
            </w:r>
            <w:r>
              <w:rPr>
                <w:noProof/>
                <w:webHidden/>
              </w:rPr>
              <w:instrText xml:space="preserve"> PAGEREF _Toc119264293 \h </w:instrText>
            </w:r>
            <w:r>
              <w:rPr>
                <w:noProof/>
                <w:webHidden/>
              </w:rPr>
            </w:r>
            <w:r>
              <w:rPr>
                <w:noProof/>
                <w:webHidden/>
              </w:rPr>
              <w:fldChar w:fldCharType="separate"/>
            </w:r>
            <w:r>
              <w:rPr>
                <w:noProof/>
                <w:webHidden/>
              </w:rPr>
              <w:t>9</w:t>
            </w:r>
            <w:r>
              <w:rPr>
                <w:noProof/>
                <w:webHidden/>
              </w:rPr>
              <w:fldChar w:fldCharType="end"/>
            </w:r>
          </w:hyperlink>
        </w:p>
        <w:p w14:paraId="19C13A65" w14:textId="669F979D" w:rsidR="00CE6E19" w:rsidRDefault="00CE6E19">
          <w:pPr>
            <w:pStyle w:val="TOC3"/>
            <w:tabs>
              <w:tab w:val="left" w:pos="1200"/>
              <w:tab w:val="right" w:leader="dot" w:pos="9010"/>
            </w:tabs>
            <w:rPr>
              <w:rFonts w:eastAsiaTheme="minorEastAsia" w:cstheme="minorBidi"/>
              <w:noProof/>
              <w:sz w:val="24"/>
              <w:szCs w:val="24"/>
              <w:lang w:eastAsia="en-GB"/>
            </w:rPr>
          </w:pPr>
          <w:hyperlink w:anchor="_Toc119264294" w:history="1">
            <w:r w:rsidRPr="00AE0672">
              <w:rPr>
                <w:rStyle w:val="Hyperlink"/>
                <w:noProof/>
              </w:rPr>
              <w:t>3.3.3</w:t>
            </w:r>
            <w:r>
              <w:rPr>
                <w:rFonts w:eastAsiaTheme="minorEastAsia" w:cstheme="minorBidi"/>
                <w:noProof/>
                <w:sz w:val="24"/>
                <w:szCs w:val="24"/>
                <w:lang w:eastAsia="en-GB"/>
              </w:rPr>
              <w:tab/>
            </w:r>
            <w:r w:rsidRPr="00AE0672">
              <w:rPr>
                <w:rStyle w:val="Hyperlink"/>
                <w:noProof/>
              </w:rPr>
              <w:t>… data retention and access?</w:t>
            </w:r>
            <w:r>
              <w:rPr>
                <w:noProof/>
                <w:webHidden/>
              </w:rPr>
              <w:tab/>
            </w:r>
            <w:r>
              <w:rPr>
                <w:noProof/>
                <w:webHidden/>
              </w:rPr>
              <w:fldChar w:fldCharType="begin"/>
            </w:r>
            <w:r>
              <w:rPr>
                <w:noProof/>
                <w:webHidden/>
              </w:rPr>
              <w:instrText xml:space="preserve"> PAGEREF _Toc119264294 \h </w:instrText>
            </w:r>
            <w:r>
              <w:rPr>
                <w:noProof/>
                <w:webHidden/>
              </w:rPr>
            </w:r>
            <w:r>
              <w:rPr>
                <w:noProof/>
                <w:webHidden/>
              </w:rPr>
              <w:fldChar w:fldCharType="separate"/>
            </w:r>
            <w:r>
              <w:rPr>
                <w:noProof/>
                <w:webHidden/>
              </w:rPr>
              <w:t>9</w:t>
            </w:r>
            <w:r>
              <w:rPr>
                <w:noProof/>
                <w:webHidden/>
              </w:rPr>
              <w:fldChar w:fldCharType="end"/>
            </w:r>
          </w:hyperlink>
        </w:p>
        <w:p w14:paraId="24E9ED1D" w14:textId="2752EFA2" w:rsidR="00CE6E19" w:rsidRDefault="00CE6E19">
          <w:pPr>
            <w:pStyle w:val="TOC3"/>
            <w:tabs>
              <w:tab w:val="left" w:pos="1200"/>
              <w:tab w:val="right" w:leader="dot" w:pos="9010"/>
            </w:tabs>
            <w:rPr>
              <w:rFonts w:eastAsiaTheme="minorEastAsia" w:cstheme="minorBidi"/>
              <w:noProof/>
              <w:sz w:val="24"/>
              <w:szCs w:val="24"/>
              <w:lang w:eastAsia="en-GB"/>
            </w:rPr>
          </w:pPr>
          <w:hyperlink w:anchor="_Toc119264295" w:history="1">
            <w:r w:rsidRPr="00AE0672">
              <w:rPr>
                <w:rStyle w:val="Hyperlink"/>
                <w:noProof/>
              </w:rPr>
              <w:t>3.3.4</w:t>
            </w:r>
            <w:r>
              <w:rPr>
                <w:rFonts w:eastAsiaTheme="minorEastAsia" w:cstheme="minorBidi"/>
                <w:noProof/>
                <w:sz w:val="24"/>
                <w:szCs w:val="24"/>
                <w:lang w:eastAsia="en-GB"/>
              </w:rPr>
              <w:tab/>
            </w:r>
            <w:r w:rsidRPr="00AE0672">
              <w:rPr>
                <w:rStyle w:val="Hyperlink"/>
                <w:noProof/>
              </w:rPr>
              <w:t>… efficiency and effectivity of case work?</w:t>
            </w:r>
            <w:r>
              <w:rPr>
                <w:noProof/>
                <w:webHidden/>
              </w:rPr>
              <w:tab/>
            </w:r>
            <w:r>
              <w:rPr>
                <w:noProof/>
                <w:webHidden/>
              </w:rPr>
              <w:fldChar w:fldCharType="begin"/>
            </w:r>
            <w:r>
              <w:rPr>
                <w:noProof/>
                <w:webHidden/>
              </w:rPr>
              <w:instrText xml:space="preserve"> PAGEREF _Toc119264295 \h </w:instrText>
            </w:r>
            <w:r>
              <w:rPr>
                <w:noProof/>
                <w:webHidden/>
              </w:rPr>
            </w:r>
            <w:r>
              <w:rPr>
                <w:noProof/>
                <w:webHidden/>
              </w:rPr>
              <w:fldChar w:fldCharType="separate"/>
            </w:r>
            <w:r>
              <w:rPr>
                <w:noProof/>
                <w:webHidden/>
              </w:rPr>
              <w:t>10</w:t>
            </w:r>
            <w:r>
              <w:rPr>
                <w:noProof/>
                <w:webHidden/>
              </w:rPr>
              <w:fldChar w:fldCharType="end"/>
            </w:r>
          </w:hyperlink>
        </w:p>
        <w:p w14:paraId="3D3A42C2" w14:textId="398AD9ED" w:rsidR="00CE6E19" w:rsidRDefault="00CE6E19">
          <w:pPr>
            <w:pStyle w:val="TOC1"/>
            <w:tabs>
              <w:tab w:val="left" w:pos="480"/>
              <w:tab w:val="right" w:leader="dot" w:pos="9010"/>
            </w:tabs>
            <w:rPr>
              <w:rFonts w:eastAsiaTheme="minorEastAsia" w:cstheme="minorBidi"/>
              <w:b w:val="0"/>
              <w:bCs w:val="0"/>
              <w:i w:val="0"/>
              <w:iCs w:val="0"/>
              <w:noProof/>
              <w:lang w:eastAsia="en-GB"/>
            </w:rPr>
          </w:pPr>
          <w:hyperlink w:anchor="_Toc119264296" w:history="1">
            <w:r w:rsidRPr="00AE0672">
              <w:rPr>
                <w:rStyle w:val="Hyperlink"/>
                <w:noProof/>
              </w:rPr>
              <w:t>4.</w:t>
            </w:r>
            <w:r>
              <w:rPr>
                <w:rFonts w:eastAsiaTheme="minorEastAsia" w:cstheme="minorBidi"/>
                <w:b w:val="0"/>
                <w:bCs w:val="0"/>
                <w:i w:val="0"/>
                <w:iCs w:val="0"/>
                <w:noProof/>
                <w:lang w:eastAsia="en-GB"/>
              </w:rPr>
              <w:tab/>
            </w:r>
            <w:r w:rsidRPr="00AE0672">
              <w:rPr>
                <w:rStyle w:val="Hyperlink"/>
                <w:noProof/>
              </w:rPr>
              <w:t>Analysis</w:t>
            </w:r>
            <w:r>
              <w:rPr>
                <w:noProof/>
                <w:webHidden/>
              </w:rPr>
              <w:tab/>
            </w:r>
            <w:r>
              <w:rPr>
                <w:noProof/>
                <w:webHidden/>
              </w:rPr>
              <w:fldChar w:fldCharType="begin"/>
            </w:r>
            <w:r>
              <w:rPr>
                <w:noProof/>
                <w:webHidden/>
              </w:rPr>
              <w:instrText xml:space="preserve"> PAGEREF _Toc119264296 \h </w:instrText>
            </w:r>
            <w:r>
              <w:rPr>
                <w:noProof/>
                <w:webHidden/>
              </w:rPr>
            </w:r>
            <w:r>
              <w:rPr>
                <w:noProof/>
                <w:webHidden/>
              </w:rPr>
              <w:fldChar w:fldCharType="separate"/>
            </w:r>
            <w:r>
              <w:rPr>
                <w:noProof/>
                <w:webHidden/>
              </w:rPr>
              <w:t>10</w:t>
            </w:r>
            <w:r>
              <w:rPr>
                <w:noProof/>
                <w:webHidden/>
              </w:rPr>
              <w:fldChar w:fldCharType="end"/>
            </w:r>
          </w:hyperlink>
        </w:p>
        <w:p w14:paraId="7F1FE26A" w14:textId="7EBD791D" w:rsidR="00CE6E19" w:rsidRDefault="00CE6E19">
          <w:pPr>
            <w:pStyle w:val="TOC2"/>
            <w:tabs>
              <w:tab w:val="left" w:pos="960"/>
              <w:tab w:val="right" w:leader="dot" w:pos="9010"/>
            </w:tabs>
            <w:rPr>
              <w:rFonts w:eastAsiaTheme="minorEastAsia" w:cstheme="minorBidi"/>
              <w:b w:val="0"/>
              <w:bCs w:val="0"/>
              <w:noProof/>
              <w:sz w:val="24"/>
              <w:szCs w:val="24"/>
              <w:lang w:eastAsia="en-GB"/>
            </w:rPr>
          </w:pPr>
          <w:hyperlink w:anchor="_Toc119264297" w:history="1">
            <w:r w:rsidRPr="00AE0672">
              <w:rPr>
                <w:rStyle w:val="Hyperlink"/>
                <w:noProof/>
              </w:rPr>
              <w:t>4.1</w:t>
            </w:r>
            <w:r>
              <w:rPr>
                <w:rFonts w:eastAsiaTheme="minorEastAsia" w:cstheme="minorBidi"/>
                <w:b w:val="0"/>
                <w:bCs w:val="0"/>
                <w:noProof/>
                <w:sz w:val="24"/>
                <w:szCs w:val="24"/>
                <w:lang w:eastAsia="en-GB"/>
              </w:rPr>
              <w:tab/>
            </w:r>
            <w:r w:rsidRPr="00AE0672">
              <w:rPr>
                <w:rStyle w:val="Hyperlink"/>
                <w:noProof/>
              </w:rPr>
              <w:t>How does Army Welfare Support compare to other industries in the private and public sector?</w:t>
            </w:r>
            <w:r>
              <w:rPr>
                <w:noProof/>
                <w:webHidden/>
              </w:rPr>
              <w:tab/>
            </w:r>
            <w:r>
              <w:rPr>
                <w:noProof/>
                <w:webHidden/>
              </w:rPr>
              <w:fldChar w:fldCharType="begin"/>
            </w:r>
            <w:r>
              <w:rPr>
                <w:noProof/>
                <w:webHidden/>
              </w:rPr>
              <w:instrText xml:space="preserve"> PAGEREF _Toc119264297 \h </w:instrText>
            </w:r>
            <w:r>
              <w:rPr>
                <w:noProof/>
                <w:webHidden/>
              </w:rPr>
            </w:r>
            <w:r>
              <w:rPr>
                <w:noProof/>
                <w:webHidden/>
              </w:rPr>
              <w:fldChar w:fldCharType="separate"/>
            </w:r>
            <w:r>
              <w:rPr>
                <w:noProof/>
                <w:webHidden/>
              </w:rPr>
              <w:t>10</w:t>
            </w:r>
            <w:r>
              <w:rPr>
                <w:noProof/>
                <w:webHidden/>
              </w:rPr>
              <w:fldChar w:fldCharType="end"/>
            </w:r>
          </w:hyperlink>
        </w:p>
        <w:p w14:paraId="053E09D4" w14:textId="57EB7AEF" w:rsidR="00CE6E19" w:rsidRDefault="00CE6E19">
          <w:pPr>
            <w:pStyle w:val="TOC3"/>
            <w:tabs>
              <w:tab w:val="left" w:pos="1200"/>
              <w:tab w:val="right" w:leader="dot" w:pos="9010"/>
            </w:tabs>
            <w:rPr>
              <w:rFonts w:eastAsiaTheme="minorEastAsia" w:cstheme="minorBidi"/>
              <w:noProof/>
              <w:sz w:val="24"/>
              <w:szCs w:val="24"/>
              <w:lang w:eastAsia="en-GB"/>
            </w:rPr>
          </w:pPr>
          <w:hyperlink w:anchor="_Toc119264298" w:history="1">
            <w:r w:rsidRPr="00AE0672">
              <w:rPr>
                <w:rStyle w:val="Hyperlink"/>
                <w:noProof/>
              </w:rPr>
              <w:t>4.1.1</w:t>
            </w:r>
            <w:r>
              <w:rPr>
                <w:rFonts w:eastAsiaTheme="minorEastAsia" w:cstheme="minorBidi"/>
                <w:noProof/>
                <w:sz w:val="24"/>
                <w:szCs w:val="24"/>
                <w:lang w:eastAsia="en-GB"/>
              </w:rPr>
              <w:tab/>
            </w:r>
            <w:r w:rsidRPr="00AE0672">
              <w:rPr>
                <w:rStyle w:val="Hyperlink"/>
                <w:noProof/>
              </w:rPr>
              <w:t>Comparison of Welfare Support for employees between British Army and Amazon UK</w:t>
            </w:r>
            <w:r>
              <w:rPr>
                <w:noProof/>
                <w:webHidden/>
              </w:rPr>
              <w:tab/>
            </w:r>
            <w:r>
              <w:rPr>
                <w:noProof/>
                <w:webHidden/>
              </w:rPr>
              <w:fldChar w:fldCharType="begin"/>
            </w:r>
            <w:r>
              <w:rPr>
                <w:noProof/>
                <w:webHidden/>
              </w:rPr>
              <w:instrText xml:space="preserve"> PAGEREF _Toc119264298 \h </w:instrText>
            </w:r>
            <w:r>
              <w:rPr>
                <w:noProof/>
                <w:webHidden/>
              </w:rPr>
            </w:r>
            <w:r>
              <w:rPr>
                <w:noProof/>
                <w:webHidden/>
              </w:rPr>
              <w:fldChar w:fldCharType="separate"/>
            </w:r>
            <w:r>
              <w:rPr>
                <w:noProof/>
                <w:webHidden/>
              </w:rPr>
              <w:t>11</w:t>
            </w:r>
            <w:r>
              <w:rPr>
                <w:noProof/>
                <w:webHidden/>
              </w:rPr>
              <w:fldChar w:fldCharType="end"/>
            </w:r>
          </w:hyperlink>
        </w:p>
        <w:p w14:paraId="380BAD4F" w14:textId="76EB18A4" w:rsidR="00CE6E19" w:rsidRDefault="00CE6E19">
          <w:pPr>
            <w:pStyle w:val="TOC3"/>
            <w:tabs>
              <w:tab w:val="left" w:pos="1200"/>
              <w:tab w:val="right" w:leader="dot" w:pos="9010"/>
            </w:tabs>
            <w:rPr>
              <w:rFonts w:eastAsiaTheme="minorEastAsia" w:cstheme="minorBidi"/>
              <w:noProof/>
              <w:sz w:val="24"/>
              <w:szCs w:val="24"/>
              <w:lang w:eastAsia="en-GB"/>
            </w:rPr>
          </w:pPr>
          <w:hyperlink w:anchor="_Toc119264299" w:history="1">
            <w:r w:rsidRPr="00AE0672">
              <w:rPr>
                <w:rStyle w:val="Hyperlink"/>
                <w:noProof/>
              </w:rPr>
              <w:t>4.1.2</w:t>
            </w:r>
            <w:r>
              <w:rPr>
                <w:rFonts w:eastAsiaTheme="minorEastAsia" w:cstheme="minorBidi"/>
                <w:noProof/>
                <w:sz w:val="24"/>
                <w:szCs w:val="24"/>
                <w:lang w:eastAsia="en-GB"/>
              </w:rPr>
              <w:tab/>
            </w:r>
            <w:r w:rsidRPr="00AE0672">
              <w:rPr>
                <w:rStyle w:val="Hyperlink"/>
                <w:noProof/>
              </w:rPr>
              <w:t>Comparison of Welfare Support for employees between British Army and NHS England</w:t>
            </w:r>
            <w:r>
              <w:rPr>
                <w:noProof/>
                <w:webHidden/>
              </w:rPr>
              <w:tab/>
            </w:r>
            <w:r>
              <w:rPr>
                <w:noProof/>
                <w:webHidden/>
              </w:rPr>
              <w:fldChar w:fldCharType="begin"/>
            </w:r>
            <w:r>
              <w:rPr>
                <w:noProof/>
                <w:webHidden/>
              </w:rPr>
              <w:instrText xml:space="preserve"> PAGEREF _Toc119264299 \h </w:instrText>
            </w:r>
            <w:r>
              <w:rPr>
                <w:noProof/>
                <w:webHidden/>
              </w:rPr>
            </w:r>
            <w:r>
              <w:rPr>
                <w:noProof/>
                <w:webHidden/>
              </w:rPr>
              <w:fldChar w:fldCharType="separate"/>
            </w:r>
            <w:r>
              <w:rPr>
                <w:noProof/>
                <w:webHidden/>
              </w:rPr>
              <w:t>11</w:t>
            </w:r>
            <w:r>
              <w:rPr>
                <w:noProof/>
                <w:webHidden/>
              </w:rPr>
              <w:fldChar w:fldCharType="end"/>
            </w:r>
          </w:hyperlink>
        </w:p>
        <w:p w14:paraId="33047861" w14:textId="0BAB0236" w:rsidR="00CE6E19" w:rsidRDefault="00CE6E19">
          <w:pPr>
            <w:pStyle w:val="TOC3"/>
            <w:tabs>
              <w:tab w:val="left" w:pos="1200"/>
              <w:tab w:val="right" w:leader="dot" w:pos="9010"/>
            </w:tabs>
            <w:rPr>
              <w:rFonts w:eastAsiaTheme="minorEastAsia" w:cstheme="minorBidi"/>
              <w:noProof/>
              <w:sz w:val="24"/>
              <w:szCs w:val="24"/>
              <w:lang w:eastAsia="en-GB"/>
            </w:rPr>
          </w:pPr>
          <w:hyperlink w:anchor="_Toc119264300" w:history="1">
            <w:r w:rsidRPr="00AE0672">
              <w:rPr>
                <w:rStyle w:val="Hyperlink"/>
                <w:noProof/>
              </w:rPr>
              <w:t>4.1.3</w:t>
            </w:r>
            <w:r>
              <w:rPr>
                <w:rFonts w:eastAsiaTheme="minorEastAsia" w:cstheme="minorBidi"/>
                <w:noProof/>
                <w:sz w:val="24"/>
                <w:szCs w:val="24"/>
                <w:lang w:eastAsia="en-GB"/>
              </w:rPr>
              <w:tab/>
            </w:r>
            <w:r w:rsidRPr="00AE0672">
              <w:rPr>
                <w:rStyle w:val="Hyperlink"/>
                <w:noProof/>
              </w:rPr>
              <w:t>Comparison of Welfare Support for employees between British Army and US Armed Forces</w:t>
            </w:r>
            <w:r>
              <w:rPr>
                <w:noProof/>
                <w:webHidden/>
              </w:rPr>
              <w:tab/>
            </w:r>
            <w:r>
              <w:rPr>
                <w:noProof/>
                <w:webHidden/>
              </w:rPr>
              <w:fldChar w:fldCharType="begin"/>
            </w:r>
            <w:r>
              <w:rPr>
                <w:noProof/>
                <w:webHidden/>
              </w:rPr>
              <w:instrText xml:space="preserve"> PAGEREF _Toc119264300 \h </w:instrText>
            </w:r>
            <w:r>
              <w:rPr>
                <w:noProof/>
                <w:webHidden/>
              </w:rPr>
            </w:r>
            <w:r>
              <w:rPr>
                <w:noProof/>
                <w:webHidden/>
              </w:rPr>
              <w:fldChar w:fldCharType="separate"/>
            </w:r>
            <w:r>
              <w:rPr>
                <w:noProof/>
                <w:webHidden/>
              </w:rPr>
              <w:t>12</w:t>
            </w:r>
            <w:r>
              <w:rPr>
                <w:noProof/>
                <w:webHidden/>
              </w:rPr>
              <w:fldChar w:fldCharType="end"/>
            </w:r>
          </w:hyperlink>
        </w:p>
        <w:p w14:paraId="4D8B026B" w14:textId="615DD527" w:rsidR="00CE6E19" w:rsidRDefault="00CE6E19">
          <w:pPr>
            <w:pStyle w:val="TOC2"/>
            <w:tabs>
              <w:tab w:val="left" w:pos="960"/>
              <w:tab w:val="right" w:leader="dot" w:pos="9010"/>
            </w:tabs>
            <w:rPr>
              <w:rFonts w:eastAsiaTheme="minorEastAsia" w:cstheme="minorBidi"/>
              <w:b w:val="0"/>
              <w:bCs w:val="0"/>
              <w:noProof/>
              <w:sz w:val="24"/>
              <w:szCs w:val="24"/>
              <w:lang w:eastAsia="en-GB"/>
            </w:rPr>
          </w:pPr>
          <w:hyperlink w:anchor="_Toc119264301" w:history="1">
            <w:r w:rsidRPr="00AE0672">
              <w:rPr>
                <w:rStyle w:val="Hyperlink"/>
                <w:noProof/>
              </w:rPr>
              <w:t>4.2</w:t>
            </w:r>
            <w:r>
              <w:rPr>
                <w:rFonts w:eastAsiaTheme="minorEastAsia" w:cstheme="minorBidi"/>
                <w:b w:val="0"/>
                <w:bCs w:val="0"/>
                <w:noProof/>
                <w:sz w:val="24"/>
                <w:szCs w:val="24"/>
                <w:lang w:eastAsia="en-GB"/>
              </w:rPr>
              <w:tab/>
            </w:r>
            <w:r w:rsidRPr="00AE0672">
              <w:rPr>
                <w:rStyle w:val="Hyperlink"/>
                <w:noProof/>
              </w:rPr>
              <w:t>What are the risks involved of changing the current work process?</w:t>
            </w:r>
            <w:r>
              <w:rPr>
                <w:noProof/>
                <w:webHidden/>
              </w:rPr>
              <w:tab/>
            </w:r>
            <w:r>
              <w:rPr>
                <w:noProof/>
                <w:webHidden/>
              </w:rPr>
              <w:fldChar w:fldCharType="begin"/>
            </w:r>
            <w:r>
              <w:rPr>
                <w:noProof/>
                <w:webHidden/>
              </w:rPr>
              <w:instrText xml:space="preserve"> PAGEREF _Toc119264301 \h </w:instrText>
            </w:r>
            <w:r>
              <w:rPr>
                <w:noProof/>
                <w:webHidden/>
              </w:rPr>
            </w:r>
            <w:r>
              <w:rPr>
                <w:noProof/>
                <w:webHidden/>
              </w:rPr>
              <w:fldChar w:fldCharType="separate"/>
            </w:r>
            <w:r>
              <w:rPr>
                <w:noProof/>
                <w:webHidden/>
              </w:rPr>
              <w:t>13</w:t>
            </w:r>
            <w:r>
              <w:rPr>
                <w:noProof/>
                <w:webHidden/>
              </w:rPr>
              <w:fldChar w:fldCharType="end"/>
            </w:r>
          </w:hyperlink>
        </w:p>
        <w:p w14:paraId="68E8B343" w14:textId="7340816A" w:rsidR="00CE6E19" w:rsidRDefault="00CE6E19">
          <w:pPr>
            <w:pStyle w:val="TOC1"/>
            <w:tabs>
              <w:tab w:val="left" w:pos="480"/>
              <w:tab w:val="right" w:leader="dot" w:pos="9010"/>
            </w:tabs>
            <w:rPr>
              <w:rFonts w:eastAsiaTheme="minorEastAsia" w:cstheme="minorBidi"/>
              <w:b w:val="0"/>
              <w:bCs w:val="0"/>
              <w:i w:val="0"/>
              <w:iCs w:val="0"/>
              <w:noProof/>
              <w:lang w:eastAsia="en-GB"/>
            </w:rPr>
          </w:pPr>
          <w:hyperlink w:anchor="_Toc119264302" w:history="1">
            <w:r w:rsidRPr="00AE0672">
              <w:rPr>
                <w:rStyle w:val="Hyperlink"/>
                <w:noProof/>
              </w:rPr>
              <w:t>5.</w:t>
            </w:r>
            <w:r>
              <w:rPr>
                <w:rFonts w:eastAsiaTheme="minorEastAsia" w:cstheme="minorBidi"/>
                <w:b w:val="0"/>
                <w:bCs w:val="0"/>
                <w:i w:val="0"/>
                <w:iCs w:val="0"/>
                <w:noProof/>
                <w:lang w:eastAsia="en-GB"/>
              </w:rPr>
              <w:tab/>
            </w:r>
            <w:r w:rsidRPr="00AE0672">
              <w:rPr>
                <w:rStyle w:val="Hyperlink"/>
                <w:noProof/>
              </w:rPr>
              <w:t>Conclusions</w:t>
            </w:r>
            <w:r>
              <w:rPr>
                <w:noProof/>
                <w:webHidden/>
              </w:rPr>
              <w:tab/>
            </w:r>
            <w:r>
              <w:rPr>
                <w:noProof/>
                <w:webHidden/>
              </w:rPr>
              <w:fldChar w:fldCharType="begin"/>
            </w:r>
            <w:r>
              <w:rPr>
                <w:noProof/>
                <w:webHidden/>
              </w:rPr>
              <w:instrText xml:space="preserve"> PAGEREF _Toc119264302 \h </w:instrText>
            </w:r>
            <w:r>
              <w:rPr>
                <w:noProof/>
                <w:webHidden/>
              </w:rPr>
            </w:r>
            <w:r>
              <w:rPr>
                <w:noProof/>
                <w:webHidden/>
              </w:rPr>
              <w:fldChar w:fldCharType="separate"/>
            </w:r>
            <w:r>
              <w:rPr>
                <w:noProof/>
                <w:webHidden/>
              </w:rPr>
              <w:t>14</w:t>
            </w:r>
            <w:r>
              <w:rPr>
                <w:noProof/>
                <w:webHidden/>
              </w:rPr>
              <w:fldChar w:fldCharType="end"/>
            </w:r>
          </w:hyperlink>
        </w:p>
        <w:p w14:paraId="4231FCDD" w14:textId="634BD552" w:rsidR="00CE6E19" w:rsidRDefault="00CE6E19">
          <w:pPr>
            <w:pStyle w:val="TOC1"/>
            <w:tabs>
              <w:tab w:val="left" w:pos="480"/>
              <w:tab w:val="right" w:leader="dot" w:pos="9010"/>
            </w:tabs>
            <w:rPr>
              <w:rFonts w:eastAsiaTheme="minorEastAsia" w:cstheme="minorBidi"/>
              <w:b w:val="0"/>
              <w:bCs w:val="0"/>
              <w:i w:val="0"/>
              <w:iCs w:val="0"/>
              <w:noProof/>
              <w:lang w:eastAsia="en-GB"/>
            </w:rPr>
          </w:pPr>
          <w:hyperlink w:anchor="_Toc119264303" w:history="1">
            <w:r w:rsidRPr="00AE0672">
              <w:rPr>
                <w:rStyle w:val="Hyperlink"/>
                <w:noProof/>
              </w:rPr>
              <w:t>6.</w:t>
            </w:r>
            <w:r>
              <w:rPr>
                <w:rFonts w:eastAsiaTheme="minorEastAsia" w:cstheme="minorBidi"/>
                <w:b w:val="0"/>
                <w:bCs w:val="0"/>
                <w:i w:val="0"/>
                <w:iCs w:val="0"/>
                <w:noProof/>
                <w:lang w:eastAsia="en-GB"/>
              </w:rPr>
              <w:tab/>
            </w:r>
            <w:r w:rsidRPr="00AE0672">
              <w:rPr>
                <w:rStyle w:val="Hyperlink"/>
                <w:noProof/>
              </w:rPr>
              <w:t>Recommendations</w:t>
            </w:r>
            <w:r>
              <w:rPr>
                <w:noProof/>
                <w:webHidden/>
              </w:rPr>
              <w:tab/>
            </w:r>
            <w:r>
              <w:rPr>
                <w:noProof/>
                <w:webHidden/>
              </w:rPr>
              <w:fldChar w:fldCharType="begin"/>
            </w:r>
            <w:r>
              <w:rPr>
                <w:noProof/>
                <w:webHidden/>
              </w:rPr>
              <w:instrText xml:space="preserve"> PAGEREF _Toc119264303 \h </w:instrText>
            </w:r>
            <w:r>
              <w:rPr>
                <w:noProof/>
                <w:webHidden/>
              </w:rPr>
            </w:r>
            <w:r>
              <w:rPr>
                <w:noProof/>
                <w:webHidden/>
              </w:rPr>
              <w:fldChar w:fldCharType="separate"/>
            </w:r>
            <w:r>
              <w:rPr>
                <w:noProof/>
                <w:webHidden/>
              </w:rPr>
              <w:t>15</w:t>
            </w:r>
            <w:r>
              <w:rPr>
                <w:noProof/>
                <w:webHidden/>
              </w:rPr>
              <w:fldChar w:fldCharType="end"/>
            </w:r>
          </w:hyperlink>
        </w:p>
        <w:p w14:paraId="12BE76DD" w14:textId="5F79D398" w:rsidR="00CE6E19" w:rsidRDefault="00CE6E19">
          <w:pPr>
            <w:pStyle w:val="TOC2"/>
            <w:tabs>
              <w:tab w:val="left" w:pos="960"/>
              <w:tab w:val="right" w:leader="dot" w:pos="9010"/>
            </w:tabs>
            <w:rPr>
              <w:rFonts w:eastAsiaTheme="minorEastAsia" w:cstheme="minorBidi"/>
              <w:b w:val="0"/>
              <w:bCs w:val="0"/>
              <w:noProof/>
              <w:sz w:val="24"/>
              <w:szCs w:val="24"/>
              <w:lang w:eastAsia="en-GB"/>
            </w:rPr>
          </w:pPr>
          <w:hyperlink w:anchor="_Toc119264304" w:history="1">
            <w:r w:rsidRPr="00AE0672">
              <w:rPr>
                <w:rStyle w:val="Hyperlink"/>
                <w:noProof/>
              </w:rPr>
              <w:t>6.1</w:t>
            </w:r>
            <w:r>
              <w:rPr>
                <w:rFonts w:eastAsiaTheme="minorEastAsia" w:cstheme="minorBidi"/>
                <w:b w:val="0"/>
                <w:bCs w:val="0"/>
                <w:noProof/>
                <w:sz w:val="24"/>
                <w:szCs w:val="24"/>
                <w:lang w:eastAsia="en-GB"/>
              </w:rPr>
              <w:tab/>
            </w:r>
            <w:r w:rsidRPr="00AE0672">
              <w:rPr>
                <w:rStyle w:val="Hyperlink"/>
                <w:noProof/>
              </w:rPr>
              <w:t>Development of Course of Action (CoA)</w:t>
            </w:r>
            <w:r>
              <w:rPr>
                <w:noProof/>
                <w:webHidden/>
              </w:rPr>
              <w:tab/>
            </w:r>
            <w:r>
              <w:rPr>
                <w:noProof/>
                <w:webHidden/>
              </w:rPr>
              <w:fldChar w:fldCharType="begin"/>
            </w:r>
            <w:r>
              <w:rPr>
                <w:noProof/>
                <w:webHidden/>
              </w:rPr>
              <w:instrText xml:space="preserve"> PAGEREF _Toc119264304 \h </w:instrText>
            </w:r>
            <w:r>
              <w:rPr>
                <w:noProof/>
                <w:webHidden/>
              </w:rPr>
            </w:r>
            <w:r>
              <w:rPr>
                <w:noProof/>
                <w:webHidden/>
              </w:rPr>
              <w:fldChar w:fldCharType="separate"/>
            </w:r>
            <w:r>
              <w:rPr>
                <w:noProof/>
                <w:webHidden/>
              </w:rPr>
              <w:t>15</w:t>
            </w:r>
            <w:r>
              <w:rPr>
                <w:noProof/>
                <w:webHidden/>
              </w:rPr>
              <w:fldChar w:fldCharType="end"/>
            </w:r>
          </w:hyperlink>
        </w:p>
        <w:p w14:paraId="2FE2C830" w14:textId="34FD5D0C" w:rsidR="00CE6E19" w:rsidRDefault="00CE6E19">
          <w:pPr>
            <w:pStyle w:val="TOC3"/>
            <w:tabs>
              <w:tab w:val="left" w:pos="1200"/>
              <w:tab w:val="right" w:leader="dot" w:pos="9010"/>
            </w:tabs>
            <w:rPr>
              <w:rFonts w:eastAsiaTheme="minorEastAsia" w:cstheme="minorBidi"/>
              <w:noProof/>
              <w:sz w:val="24"/>
              <w:szCs w:val="24"/>
              <w:lang w:eastAsia="en-GB"/>
            </w:rPr>
          </w:pPr>
          <w:hyperlink w:anchor="_Toc119264305" w:history="1">
            <w:r w:rsidRPr="00AE0672">
              <w:rPr>
                <w:rStyle w:val="Hyperlink"/>
                <w:noProof/>
              </w:rPr>
              <w:t>6.1.1</w:t>
            </w:r>
            <w:r>
              <w:rPr>
                <w:rFonts w:eastAsiaTheme="minorEastAsia" w:cstheme="minorBidi"/>
                <w:noProof/>
                <w:sz w:val="24"/>
                <w:szCs w:val="24"/>
                <w:lang w:eastAsia="en-GB"/>
              </w:rPr>
              <w:tab/>
            </w:r>
            <w:r w:rsidRPr="00AE0672">
              <w:rPr>
                <w:rStyle w:val="Hyperlink"/>
                <w:noProof/>
              </w:rPr>
              <w:t>CoA 1 ‘Implement JANIS pan army without pilot, with fully live MIS’</w:t>
            </w:r>
            <w:r>
              <w:rPr>
                <w:noProof/>
                <w:webHidden/>
              </w:rPr>
              <w:tab/>
            </w:r>
            <w:r>
              <w:rPr>
                <w:noProof/>
                <w:webHidden/>
              </w:rPr>
              <w:fldChar w:fldCharType="begin"/>
            </w:r>
            <w:r>
              <w:rPr>
                <w:noProof/>
                <w:webHidden/>
              </w:rPr>
              <w:instrText xml:space="preserve"> PAGEREF _Toc119264305 \h </w:instrText>
            </w:r>
            <w:r>
              <w:rPr>
                <w:noProof/>
                <w:webHidden/>
              </w:rPr>
            </w:r>
            <w:r>
              <w:rPr>
                <w:noProof/>
                <w:webHidden/>
              </w:rPr>
              <w:fldChar w:fldCharType="separate"/>
            </w:r>
            <w:r>
              <w:rPr>
                <w:noProof/>
                <w:webHidden/>
              </w:rPr>
              <w:t>16</w:t>
            </w:r>
            <w:r>
              <w:rPr>
                <w:noProof/>
                <w:webHidden/>
              </w:rPr>
              <w:fldChar w:fldCharType="end"/>
            </w:r>
          </w:hyperlink>
        </w:p>
        <w:p w14:paraId="2A26B35A" w14:textId="67FCE95C" w:rsidR="00CE6E19" w:rsidRDefault="00CE6E19">
          <w:pPr>
            <w:pStyle w:val="TOC3"/>
            <w:tabs>
              <w:tab w:val="left" w:pos="1200"/>
              <w:tab w:val="right" w:leader="dot" w:pos="9010"/>
            </w:tabs>
            <w:rPr>
              <w:rFonts w:eastAsiaTheme="minorEastAsia" w:cstheme="minorBidi"/>
              <w:noProof/>
              <w:sz w:val="24"/>
              <w:szCs w:val="24"/>
              <w:lang w:eastAsia="en-GB"/>
            </w:rPr>
          </w:pPr>
          <w:hyperlink w:anchor="_Toc119264306" w:history="1">
            <w:r w:rsidRPr="00AE0672">
              <w:rPr>
                <w:rStyle w:val="Hyperlink"/>
                <w:noProof/>
              </w:rPr>
              <w:t>6.1.2</w:t>
            </w:r>
            <w:r>
              <w:rPr>
                <w:rFonts w:eastAsiaTheme="minorEastAsia" w:cstheme="minorBidi"/>
                <w:noProof/>
                <w:sz w:val="24"/>
                <w:szCs w:val="24"/>
                <w:lang w:eastAsia="en-GB"/>
              </w:rPr>
              <w:tab/>
            </w:r>
            <w:r w:rsidRPr="00AE0672">
              <w:rPr>
                <w:rStyle w:val="Hyperlink"/>
                <w:noProof/>
              </w:rPr>
              <w:t>CoA 2 ‘Implement JANIS Pilot, with a training version of JANIS for a 6-month period, with a 3-6 month period of Data collection and build up to full Role out pan Army to follow’</w:t>
            </w:r>
            <w:r>
              <w:rPr>
                <w:noProof/>
                <w:webHidden/>
              </w:rPr>
              <w:tab/>
            </w:r>
            <w:r>
              <w:rPr>
                <w:noProof/>
                <w:webHidden/>
              </w:rPr>
              <w:fldChar w:fldCharType="begin"/>
            </w:r>
            <w:r>
              <w:rPr>
                <w:noProof/>
                <w:webHidden/>
              </w:rPr>
              <w:instrText xml:space="preserve"> PAGEREF _Toc119264306 \h </w:instrText>
            </w:r>
            <w:r>
              <w:rPr>
                <w:noProof/>
                <w:webHidden/>
              </w:rPr>
            </w:r>
            <w:r>
              <w:rPr>
                <w:noProof/>
                <w:webHidden/>
              </w:rPr>
              <w:fldChar w:fldCharType="separate"/>
            </w:r>
            <w:r>
              <w:rPr>
                <w:noProof/>
                <w:webHidden/>
              </w:rPr>
              <w:t>16</w:t>
            </w:r>
            <w:r>
              <w:rPr>
                <w:noProof/>
                <w:webHidden/>
              </w:rPr>
              <w:fldChar w:fldCharType="end"/>
            </w:r>
          </w:hyperlink>
        </w:p>
        <w:p w14:paraId="29BB5C56" w14:textId="44B90214" w:rsidR="00CE6E19" w:rsidRDefault="00CE6E19">
          <w:pPr>
            <w:pStyle w:val="TOC3"/>
            <w:tabs>
              <w:tab w:val="left" w:pos="1200"/>
              <w:tab w:val="right" w:leader="dot" w:pos="9010"/>
            </w:tabs>
            <w:rPr>
              <w:rFonts w:eastAsiaTheme="minorEastAsia" w:cstheme="minorBidi"/>
              <w:noProof/>
              <w:sz w:val="24"/>
              <w:szCs w:val="24"/>
              <w:lang w:eastAsia="en-GB"/>
            </w:rPr>
          </w:pPr>
          <w:hyperlink w:anchor="_Toc119264307" w:history="1">
            <w:r w:rsidRPr="00AE0672">
              <w:rPr>
                <w:rStyle w:val="Hyperlink"/>
                <w:noProof/>
              </w:rPr>
              <w:t>6.1.3</w:t>
            </w:r>
            <w:r>
              <w:rPr>
                <w:rFonts w:eastAsiaTheme="minorEastAsia" w:cstheme="minorBidi"/>
                <w:noProof/>
                <w:sz w:val="24"/>
                <w:szCs w:val="24"/>
                <w:lang w:eastAsia="en-GB"/>
              </w:rPr>
              <w:tab/>
            </w:r>
            <w:r w:rsidRPr="00AE0672">
              <w:rPr>
                <w:rStyle w:val="Hyperlink"/>
                <w:noProof/>
              </w:rPr>
              <w:t>CoA 3 ‘Do nothing’</w:t>
            </w:r>
            <w:r>
              <w:rPr>
                <w:noProof/>
                <w:webHidden/>
              </w:rPr>
              <w:tab/>
            </w:r>
            <w:r>
              <w:rPr>
                <w:noProof/>
                <w:webHidden/>
              </w:rPr>
              <w:fldChar w:fldCharType="begin"/>
            </w:r>
            <w:r>
              <w:rPr>
                <w:noProof/>
                <w:webHidden/>
              </w:rPr>
              <w:instrText xml:space="preserve"> PAGEREF _Toc119264307 \h </w:instrText>
            </w:r>
            <w:r>
              <w:rPr>
                <w:noProof/>
                <w:webHidden/>
              </w:rPr>
            </w:r>
            <w:r>
              <w:rPr>
                <w:noProof/>
                <w:webHidden/>
              </w:rPr>
              <w:fldChar w:fldCharType="separate"/>
            </w:r>
            <w:r>
              <w:rPr>
                <w:noProof/>
                <w:webHidden/>
              </w:rPr>
              <w:t>17</w:t>
            </w:r>
            <w:r>
              <w:rPr>
                <w:noProof/>
                <w:webHidden/>
              </w:rPr>
              <w:fldChar w:fldCharType="end"/>
            </w:r>
          </w:hyperlink>
        </w:p>
        <w:p w14:paraId="13D22483" w14:textId="218C6963" w:rsidR="00CE6E19" w:rsidRDefault="00CE6E19">
          <w:pPr>
            <w:pStyle w:val="TOC2"/>
            <w:tabs>
              <w:tab w:val="left" w:pos="960"/>
              <w:tab w:val="right" w:leader="dot" w:pos="9010"/>
            </w:tabs>
            <w:rPr>
              <w:rFonts w:eastAsiaTheme="minorEastAsia" w:cstheme="minorBidi"/>
              <w:b w:val="0"/>
              <w:bCs w:val="0"/>
              <w:noProof/>
              <w:sz w:val="24"/>
              <w:szCs w:val="24"/>
              <w:lang w:eastAsia="en-GB"/>
            </w:rPr>
          </w:pPr>
          <w:hyperlink w:anchor="_Toc119264308" w:history="1">
            <w:r w:rsidRPr="00AE0672">
              <w:rPr>
                <w:rStyle w:val="Hyperlink"/>
                <w:noProof/>
              </w:rPr>
              <w:t>6.2</w:t>
            </w:r>
            <w:r>
              <w:rPr>
                <w:rFonts w:eastAsiaTheme="minorEastAsia" w:cstheme="minorBidi"/>
                <w:b w:val="0"/>
                <w:bCs w:val="0"/>
                <w:noProof/>
                <w:sz w:val="24"/>
                <w:szCs w:val="24"/>
                <w:lang w:eastAsia="en-GB"/>
              </w:rPr>
              <w:tab/>
            </w:r>
            <w:r w:rsidRPr="00AE0672">
              <w:rPr>
                <w:rStyle w:val="Hyperlink"/>
                <w:noProof/>
              </w:rPr>
              <w:t>Final Thoughts and Next Steps</w:t>
            </w:r>
            <w:r>
              <w:rPr>
                <w:noProof/>
                <w:webHidden/>
              </w:rPr>
              <w:tab/>
            </w:r>
            <w:r>
              <w:rPr>
                <w:noProof/>
                <w:webHidden/>
              </w:rPr>
              <w:fldChar w:fldCharType="begin"/>
            </w:r>
            <w:r>
              <w:rPr>
                <w:noProof/>
                <w:webHidden/>
              </w:rPr>
              <w:instrText xml:space="preserve"> PAGEREF _Toc119264308 \h </w:instrText>
            </w:r>
            <w:r>
              <w:rPr>
                <w:noProof/>
                <w:webHidden/>
              </w:rPr>
            </w:r>
            <w:r>
              <w:rPr>
                <w:noProof/>
                <w:webHidden/>
              </w:rPr>
              <w:fldChar w:fldCharType="separate"/>
            </w:r>
            <w:r>
              <w:rPr>
                <w:noProof/>
                <w:webHidden/>
              </w:rPr>
              <w:t>17</w:t>
            </w:r>
            <w:r>
              <w:rPr>
                <w:noProof/>
                <w:webHidden/>
              </w:rPr>
              <w:fldChar w:fldCharType="end"/>
            </w:r>
          </w:hyperlink>
        </w:p>
        <w:p w14:paraId="0799CFB8" w14:textId="7FCF8430" w:rsidR="00F92231" w:rsidRDefault="00F92231">
          <w:r>
            <w:rPr>
              <w:b/>
              <w:bCs/>
              <w:noProof/>
            </w:rPr>
            <w:fldChar w:fldCharType="end"/>
          </w:r>
        </w:p>
      </w:sdtContent>
    </w:sdt>
    <w:p w14:paraId="36585212" w14:textId="77777777" w:rsidR="00F92231" w:rsidRDefault="00F92231">
      <w:pPr>
        <w:rPr>
          <w:rFonts w:ascii="Calibri" w:hAnsi="Calibri" w:cs="Calibri"/>
          <w:b/>
          <w:bCs/>
          <w:color w:val="000000"/>
          <w:szCs w:val="22"/>
        </w:rPr>
      </w:pPr>
    </w:p>
    <w:p w14:paraId="64F85614" w14:textId="4B25159D" w:rsidR="00E360F2" w:rsidRDefault="00E360F2">
      <w:pPr>
        <w:rPr>
          <w:rFonts w:ascii="Calibri" w:hAnsi="Calibri" w:cs="Calibri"/>
          <w:b/>
          <w:bCs/>
          <w:color w:val="000000"/>
          <w:szCs w:val="22"/>
        </w:rPr>
      </w:pPr>
    </w:p>
    <w:p w14:paraId="68BB08C4" w14:textId="22B3AD65" w:rsidR="009D34E4" w:rsidRDefault="009D34E4">
      <w:pPr>
        <w:rPr>
          <w:rFonts w:ascii="Calibri" w:hAnsi="Calibri" w:cs="Calibri"/>
          <w:b/>
          <w:bCs/>
          <w:color w:val="000000"/>
          <w:szCs w:val="22"/>
        </w:rPr>
      </w:pPr>
    </w:p>
    <w:p w14:paraId="620FB888" w14:textId="10272621" w:rsidR="00CE6E19" w:rsidRDefault="00CE6E19">
      <w:pPr>
        <w:rPr>
          <w:rFonts w:ascii="Calibri" w:hAnsi="Calibri" w:cs="Calibri"/>
          <w:b/>
          <w:bCs/>
          <w:color w:val="000000"/>
          <w:szCs w:val="22"/>
        </w:rPr>
      </w:pPr>
    </w:p>
    <w:p w14:paraId="48EE88F8" w14:textId="020968CA" w:rsidR="00CE6E19" w:rsidRDefault="00CE6E19">
      <w:pPr>
        <w:rPr>
          <w:rFonts w:ascii="Calibri" w:hAnsi="Calibri" w:cs="Calibri"/>
          <w:b/>
          <w:bCs/>
          <w:color w:val="000000"/>
          <w:szCs w:val="22"/>
        </w:rPr>
      </w:pPr>
    </w:p>
    <w:p w14:paraId="3E05C6EE" w14:textId="7EAD5F1E" w:rsidR="00CE6E19" w:rsidRDefault="00CE6E19">
      <w:pPr>
        <w:rPr>
          <w:rFonts w:ascii="Calibri" w:hAnsi="Calibri" w:cs="Calibri"/>
          <w:b/>
          <w:bCs/>
          <w:color w:val="000000"/>
          <w:szCs w:val="22"/>
        </w:rPr>
      </w:pPr>
    </w:p>
    <w:p w14:paraId="5C26FDC1" w14:textId="5EE1B8B1" w:rsidR="00CE6E19" w:rsidRDefault="00CE6E19">
      <w:pPr>
        <w:rPr>
          <w:rFonts w:ascii="Calibri" w:hAnsi="Calibri" w:cs="Calibri"/>
          <w:b/>
          <w:bCs/>
          <w:color w:val="000000"/>
          <w:szCs w:val="22"/>
        </w:rPr>
      </w:pPr>
    </w:p>
    <w:p w14:paraId="14774781" w14:textId="77777777" w:rsidR="00CE6E19" w:rsidRDefault="00CE6E19">
      <w:pPr>
        <w:rPr>
          <w:rFonts w:ascii="Calibri" w:hAnsi="Calibri" w:cs="Calibri"/>
          <w:b/>
          <w:bCs/>
          <w:color w:val="000000"/>
          <w:szCs w:val="22"/>
        </w:rPr>
      </w:pPr>
    </w:p>
    <w:p w14:paraId="087973B2" w14:textId="52DD3CC5" w:rsidR="009D34E4" w:rsidRDefault="009D34E4">
      <w:pPr>
        <w:rPr>
          <w:rFonts w:ascii="Calibri" w:hAnsi="Calibri" w:cs="Calibri"/>
          <w:b/>
          <w:bCs/>
          <w:color w:val="000000"/>
          <w:szCs w:val="22"/>
        </w:rPr>
      </w:pPr>
    </w:p>
    <w:p w14:paraId="03BF2E7B" w14:textId="7C4CB651" w:rsidR="009D34E4" w:rsidRDefault="009D34E4">
      <w:pPr>
        <w:rPr>
          <w:rFonts w:ascii="Calibri" w:hAnsi="Calibri" w:cs="Calibri"/>
          <w:b/>
          <w:bCs/>
          <w:color w:val="000000"/>
          <w:szCs w:val="22"/>
        </w:rPr>
      </w:pPr>
    </w:p>
    <w:p w14:paraId="25FB3B7C" w14:textId="77777777" w:rsidR="009D34E4" w:rsidRDefault="009D34E4">
      <w:pPr>
        <w:rPr>
          <w:rFonts w:ascii="Calibri" w:hAnsi="Calibri" w:cs="Calibri"/>
          <w:b/>
          <w:bCs/>
          <w:color w:val="000000"/>
          <w:szCs w:val="22"/>
        </w:rPr>
      </w:pPr>
    </w:p>
    <w:p w14:paraId="701DDB2D" w14:textId="3FE10E1C" w:rsidR="00CE6E19" w:rsidRDefault="00CE6E19" w:rsidP="00CE6E19">
      <w:pPr>
        <w:pStyle w:val="Heading1"/>
      </w:pPr>
      <w:bookmarkStart w:id="0" w:name="_Toc119264284"/>
      <w:r w:rsidRPr="00CE6E19">
        <w:lastRenderedPageBreak/>
        <w:t>1.</w:t>
      </w:r>
      <w:r>
        <w:tab/>
        <w:t>Abstract</w:t>
      </w:r>
      <w:bookmarkEnd w:id="0"/>
    </w:p>
    <w:p w14:paraId="5BC8354F" w14:textId="37E7132D" w:rsidR="00CE6E19" w:rsidRDefault="00CE6E19" w:rsidP="00CE6E19"/>
    <w:p w14:paraId="36D7785E" w14:textId="7FE8CFE7" w:rsidR="00CE6E19" w:rsidRPr="00CE6E19" w:rsidRDefault="00CE6E19" w:rsidP="00CE6E19">
      <w:r>
        <w:t>This report investigates the opportunity to introduce a Management Information System into Primary Welfare Support within the British Army. It discourses the reasons why offering Welfare support to Serving personnel and their dependants is important and how the level of support given compares to other industries of the private and public sector. The reader gains an understanding of what a Management Information System (MIS) is and how it benefits first-line Army Welfare. This report further introduces the risks associated to not making relevant changes and offers suggestions on which Course of Action (CoA) to take forward.</w:t>
      </w:r>
    </w:p>
    <w:p w14:paraId="118F0A74" w14:textId="77777777" w:rsidR="00CE6E19" w:rsidRDefault="00CE6E19" w:rsidP="00F3569F">
      <w:pPr>
        <w:pStyle w:val="Heading1"/>
      </w:pPr>
    </w:p>
    <w:p w14:paraId="46E68E4D" w14:textId="77777777" w:rsidR="00CE6E19" w:rsidRDefault="00CE6E19" w:rsidP="00F3569F">
      <w:pPr>
        <w:pStyle w:val="Heading1"/>
      </w:pPr>
    </w:p>
    <w:p w14:paraId="66CEC423" w14:textId="77777777" w:rsidR="00CE6E19" w:rsidRDefault="00CE6E19" w:rsidP="00F3569F">
      <w:pPr>
        <w:pStyle w:val="Heading1"/>
      </w:pPr>
    </w:p>
    <w:p w14:paraId="3CEBC2C4" w14:textId="77777777" w:rsidR="00CE6E19" w:rsidRDefault="00CE6E19" w:rsidP="00F3569F">
      <w:pPr>
        <w:pStyle w:val="Heading1"/>
      </w:pPr>
    </w:p>
    <w:p w14:paraId="5D0B775E" w14:textId="77777777" w:rsidR="00CE6E19" w:rsidRDefault="00CE6E19" w:rsidP="00F3569F">
      <w:pPr>
        <w:pStyle w:val="Heading1"/>
      </w:pPr>
    </w:p>
    <w:p w14:paraId="44397C16" w14:textId="77777777" w:rsidR="00CE6E19" w:rsidRDefault="00CE6E19" w:rsidP="00F3569F">
      <w:pPr>
        <w:pStyle w:val="Heading1"/>
      </w:pPr>
    </w:p>
    <w:p w14:paraId="5C2ADF0F" w14:textId="77777777" w:rsidR="00CE6E19" w:rsidRDefault="00CE6E19" w:rsidP="00F3569F">
      <w:pPr>
        <w:pStyle w:val="Heading1"/>
      </w:pPr>
    </w:p>
    <w:p w14:paraId="11C71DDF" w14:textId="77777777" w:rsidR="00CE6E19" w:rsidRDefault="00CE6E19" w:rsidP="00F3569F">
      <w:pPr>
        <w:pStyle w:val="Heading1"/>
      </w:pPr>
    </w:p>
    <w:p w14:paraId="6A80CA2F" w14:textId="77777777" w:rsidR="00CE6E19" w:rsidRDefault="00CE6E19" w:rsidP="00F3569F">
      <w:pPr>
        <w:pStyle w:val="Heading1"/>
      </w:pPr>
    </w:p>
    <w:p w14:paraId="556A4CA7" w14:textId="77777777" w:rsidR="00CE6E19" w:rsidRDefault="00CE6E19" w:rsidP="00F3569F">
      <w:pPr>
        <w:pStyle w:val="Heading1"/>
      </w:pPr>
    </w:p>
    <w:p w14:paraId="587D38D3" w14:textId="77777777" w:rsidR="00CE6E19" w:rsidRDefault="00CE6E19" w:rsidP="00F3569F">
      <w:pPr>
        <w:pStyle w:val="Heading1"/>
      </w:pPr>
    </w:p>
    <w:p w14:paraId="3EDA8227" w14:textId="77777777" w:rsidR="00CE6E19" w:rsidRDefault="00CE6E19" w:rsidP="00F3569F">
      <w:pPr>
        <w:pStyle w:val="Heading1"/>
      </w:pPr>
    </w:p>
    <w:p w14:paraId="627D06FF" w14:textId="77777777" w:rsidR="00CE6E19" w:rsidRDefault="00CE6E19" w:rsidP="00F3569F">
      <w:pPr>
        <w:pStyle w:val="Heading1"/>
      </w:pPr>
    </w:p>
    <w:p w14:paraId="31AB660E" w14:textId="77777777" w:rsidR="00CE6E19" w:rsidRDefault="00CE6E19" w:rsidP="00F3569F">
      <w:pPr>
        <w:pStyle w:val="Heading1"/>
      </w:pPr>
    </w:p>
    <w:p w14:paraId="4AA7DE90" w14:textId="25121F65" w:rsidR="00CE6E19" w:rsidRDefault="00CE6E19" w:rsidP="00F3569F">
      <w:pPr>
        <w:pStyle w:val="Heading1"/>
      </w:pPr>
    </w:p>
    <w:p w14:paraId="434B1A71" w14:textId="77777777" w:rsidR="00CE6E19" w:rsidRPr="00CE6E19" w:rsidRDefault="00CE6E19" w:rsidP="00CE6E19"/>
    <w:p w14:paraId="7F3B6252" w14:textId="1776FBD5" w:rsidR="00E360F2" w:rsidRDefault="00CE6E19" w:rsidP="00F3569F">
      <w:pPr>
        <w:pStyle w:val="Heading1"/>
      </w:pPr>
      <w:bookmarkStart w:id="1" w:name="_Toc119264285"/>
      <w:r>
        <w:lastRenderedPageBreak/>
        <w:t>2</w:t>
      </w:r>
      <w:r w:rsidR="00F3569F" w:rsidRPr="00F3569F">
        <w:t>.</w:t>
      </w:r>
      <w:r w:rsidR="00F3569F">
        <w:tab/>
      </w:r>
      <w:r w:rsidR="00E360F2">
        <w:t>Introduction</w:t>
      </w:r>
      <w:bookmarkEnd w:id="1"/>
    </w:p>
    <w:p w14:paraId="07E631DC" w14:textId="77777777" w:rsidR="00CE6E19" w:rsidRDefault="00CE6E19" w:rsidP="00CE6E19">
      <w:r>
        <w:t>The student will firstly undertake research to investigate why Welfare Support is important within the British Army, by using different comparisons and a range of literature. She will then discourse how a Management Information System could contribute to the betterment/ improvement of Primary Welfare Support within the Army and finally develop three Courses of Action (CoA) to enable, facilitate and suggest an informed decision on how to progress any future Course of Action (CoA) by the project.</w:t>
      </w:r>
    </w:p>
    <w:p w14:paraId="049E881D" w14:textId="5422B6D5" w:rsidR="00CE6E19" w:rsidRDefault="00CE6E19" w:rsidP="00CE6E19"/>
    <w:p w14:paraId="52CCFBCB" w14:textId="22FF2011" w:rsidR="00CE6E19" w:rsidRDefault="00CE6E19" w:rsidP="00CE6E19">
      <w:pPr>
        <w:pStyle w:val="Heading2"/>
      </w:pPr>
      <w:bookmarkStart w:id="2" w:name="_Toc119264286"/>
      <w:r>
        <w:t>2.1</w:t>
      </w:r>
      <w:r>
        <w:tab/>
        <w:t>What is Welfare?</w:t>
      </w:r>
      <w:bookmarkEnd w:id="2"/>
    </w:p>
    <w:p w14:paraId="5C9D0C90" w14:textId="77777777" w:rsidR="00CE6E19" w:rsidRDefault="00CE6E19" w:rsidP="00CE6E19">
      <w:r>
        <w:t>The definition of Welfare is very nuanced and the article ‘What is Welfare’ proposes it is a combination of interpretations. For one, Welfare is classed as an individual’s day-to-day views but also that of the collective. It involves elements of social justice, health and even ‘common-sense morality’ (</w:t>
      </w:r>
      <w:proofErr w:type="spellStart"/>
      <w:r>
        <w:t>Greve</w:t>
      </w:r>
      <w:proofErr w:type="spellEnd"/>
      <w:r>
        <w:t>, 2008). The Cambridge Dictionary supports this in its definition that Welfare is ‘help given … to people who need it’ and ‘physical or mental health and happiness’ (Cambridge Dictionary, 2022).</w:t>
      </w:r>
    </w:p>
    <w:p w14:paraId="0FF7DFBC" w14:textId="77777777" w:rsidR="00CE6E19" w:rsidRDefault="00CE6E19" w:rsidP="00CE6E19"/>
    <w:p w14:paraId="334EE698" w14:textId="77777777" w:rsidR="00CE6E19" w:rsidRPr="005D19A7" w:rsidRDefault="00CE6E19" w:rsidP="00CE6E19">
      <w:r>
        <w:t>The Ministry of Defence’s (MoD’s) Definition of Welfare is that it is a provision of “… an accessible personal and community support structure that secures and improves the wellbeing of serving personnel and the Service community … [to] optimise the military capability and motivation of all Service men and women” (JSP 770, 2014).</w:t>
      </w:r>
    </w:p>
    <w:p w14:paraId="307DFD40" w14:textId="6C694841" w:rsidR="00CE6E19" w:rsidRDefault="00CE6E19" w:rsidP="00CE6E19"/>
    <w:p w14:paraId="1E05D4CF" w14:textId="77777777" w:rsidR="00CE6E19" w:rsidRPr="00CE6E19" w:rsidRDefault="00CE6E19" w:rsidP="00CE6E19"/>
    <w:p w14:paraId="6ED1A8FC" w14:textId="788E40BF" w:rsidR="009D34E4" w:rsidRPr="009D34E4" w:rsidRDefault="00CE6E19" w:rsidP="00CE6E19">
      <w:pPr>
        <w:pStyle w:val="Heading2"/>
      </w:pPr>
      <w:bookmarkStart w:id="3" w:name="_Toc119264287"/>
      <w:r>
        <w:t>2.2</w:t>
      </w:r>
      <w:r>
        <w:tab/>
        <w:t>The Army Inspectorate Report of 2019</w:t>
      </w:r>
      <w:bookmarkEnd w:id="3"/>
    </w:p>
    <w:p w14:paraId="12F5334F" w14:textId="66763DC9" w:rsidR="00E360F2" w:rsidRPr="005D19A7" w:rsidRDefault="00E360F2" w:rsidP="005D19A7">
      <w:pPr>
        <w:rPr>
          <w:rFonts w:ascii="Calibri" w:hAnsi="Calibri" w:cs="Calibri"/>
          <w:color w:val="000000"/>
          <w:szCs w:val="22"/>
        </w:rPr>
      </w:pPr>
      <w:r w:rsidRPr="005D19A7">
        <w:rPr>
          <w:rFonts w:ascii="Calibri" w:hAnsi="Calibri" w:cs="Calibri"/>
          <w:color w:val="000000"/>
          <w:szCs w:val="22"/>
        </w:rPr>
        <w:t>According to the Army Inspectorate Report (</w:t>
      </w:r>
      <w:r w:rsidR="009D34E4">
        <w:rPr>
          <w:rFonts w:ascii="Calibri" w:hAnsi="Calibri" w:cs="Calibri"/>
          <w:color w:val="000000"/>
          <w:szCs w:val="22"/>
        </w:rPr>
        <w:t>Army Inspector, 2019</w:t>
      </w:r>
      <w:r w:rsidRPr="005D19A7">
        <w:rPr>
          <w:rFonts w:ascii="Calibri" w:hAnsi="Calibri" w:cs="Calibri"/>
          <w:color w:val="000000"/>
          <w:szCs w:val="22"/>
        </w:rPr>
        <w:t>), there have previously been twenty-seven reports on Army ‘</w:t>
      </w:r>
      <w:r w:rsidR="005D19A7" w:rsidRPr="005D19A7">
        <w:rPr>
          <w:rFonts w:ascii="Calibri" w:hAnsi="Calibri" w:cs="Calibri"/>
          <w:color w:val="000000"/>
          <w:szCs w:val="22"/>
        </w:rPr>
        <w:t>first line Army W</w:t>
      </w:r>
      <w:r w:rsidRPr="005D19A7">
        <w:rPr>
          <w:rFonts w:ascii="Calibri" w:hAnsi="Calibri" w:cs="Calibri"/>
          <w:color w:val="000000"/>
          <w:szCs w:val="22"/>
        </w:rPr>
        <w:t>elfare</w:t>
      </w:r>
      <w:r w:rsidR="005D19A7" w:rsidRPr="005D19A7">
        <w:rPr>
          <w:rFonts w:ascii="Calibri" w:hAnsi="Calibri" w:cs="Calibri"/>
          <w:color w:val="000000"/>
          <w:szCs w:val="22"/>
        </w:rPr>
        <w:t xml:space="preserve"> delivery</w:t>
      </w:r>
      <w:r w:rsidRPr="005D19A7">
        <w:rPr>
          <w:rFonts w:ascii="Calibri" w:hAnsi="Calibri" w:cs="Calibri"/>
          <w:color w:val="000000"/>
          <w:szCs w:val="22"/>
        </w:rPr>
        <w:t xml:space="preserve">’ between 1975 and 2018. </w:t>
      </w:r>
      <w:r w:rsidR="009D34E4" w:rsidRPr="009D34E4">
        <w:rPr>
          <w:rFonts w:ascii="Calibri" w:hAnsi="Calibri" w:cs="Calibri"/>
          <w:color w:val="000000"/>
          <w:szCs w:val="22"/>
        </w:rPr>
        <w:t>These previous documents, in part, form the basis of the 2019 report and suggest that little to no changes have occurred in respect of how primary Army Welfare is delivered since the first review.</w:t>
      </w:r>
      <w:r w:rsidR="009D34E4">
        <w:rPr>
          <w:rFonts w:ascii="Calibri" w:hAnsi="Calibri" w:cs="Calibri"/>
          <w:color w:val="000000"/>
          <w:szCs w:val="22"/>
        </w:rPr>
        <w:t xml:space="preserve"> Specifically, “Thirteen of these reviews relate to the primary level of welfare provision from which sixty-eight legacy recommendations have been consolidated to derive historical themes” (Army Inspector, 2019), which require attention, investigation, and proposed solution from the Welfare Project Team.</w:t>
      </w:r>
    </w:p>
    <w:p w14:paraId="5FE2FC1A" w14:textId="15E5F0A4" w:rsidR="00E360F2" w:rsidRDefault="00E360F2" w:rsidP="00E360F2"/>
    <w:p w14:paraId="314D782E" w14:textId="49F08FB9" w:rsidR="00E360F2" w:rsidRDefault="009D34E4" w:rsidP="00E360F2">
      <w:r w:rsidRPr="009D34E4">
        <w:t>The 2019 review, in its conclusions and subsequent recommendations, suggest six key themes that require further investigation/research that could/potentially lead to a change in the proposals put forward by the Army Welfare Project. These key themes are</w:t>
      </w:r>
    </w:p>
    <w:p w14:paraId="59E3271B" w14:textId="6E47A5AB" w:rsidR="00E360F2" w:rsidRDefault="00E360F2" w:rsidP="00E360F2">
      <w:r>
        <w:tab/>
      </w:r>
    </w:p>
    <w:p w14:paraId="3F37842F" w14:textId="7D05EE2A" w:rsidR="00E360F2" w:rsidRPr="00E360F2" w:rsidRDefault="00E360F2" w:rsidP="00E360F2">
      <w:pPr>
        <w:pStyle w:val="ListParagraph"/>
        <w:numPr>
          <w:ilvl w:val="0"/>
          <w:numId w:val="2"/>
        </w:numPr>
        <w:rPr>
          <w:b/>
          <w:bCs/>
        </w:rPr>
      </w:pPr>
      <w:r w:rsidRPr="00E360F2">
        <w:rPr>
          <w:b/>
          <w:bCs/>
        </w:rPr>
        <w:t xml:space="preserve">Strategy. </w:t>
      </w:r>
      <w:r>
        <w:t xml:space="preserve">Since 1993 it has been identified that the Army (or Defence) </w:t>
      </w:r>
      <w:r w:rsidR="009D34E4" w:rsidRPr="009D34E4">
        <w:t>lacks consistency in its welfare strategy and their objectives are, broadly, unclear.</w:t>
      </w:r>
    </w:p>
    <w:p w14:paraId="55C51D1D" w14:textId="722FA28B" w:rsidR="00E360F2" w:rsidRPr="00E360F2" w:rsidRDefault="00E360F2" w:rsidP="00E360F2">
      <w:pPr>
        <w:pStyle w:val="ListParagraph"/>
        <w:numPr>
          <w:ilvl w:val="0"/>
          <w:numId w:val="2"/>
        </w:numPr>
        <w:rPr>
          <w:b/>
          <w:bCs/>
        </w:rPr>
      </w:pPr>
      <w:r>
        <w:rPr>
          <w:b/>
          <w:bCs/>
        </w:rPr>
        <w:t>Information sharing and Management Information Systems (MIS).</w:t>
      </w:r>
      <w:r>
        <w:t xml:space="preserve"> Army welfare at primary level does not currently have a MIS (Management and Information System) to record welfare data. This restricts the level of governance and assurance, creates potential risk of information being lost </w:t>
      </w:r>
      <w:r w:rsidR="009D34E4">
        <w:t xml:space="preserve">and/ </w:t>
      </w:r>
      <w:r>
        <w:t>or cases being missed.</w:t>
      </w:r>
    </w:p>
    <w:p w14:paraId="6413DE4C" w14:textId="1B93482B" w:rsidR="00E360F2" w:rsidRPr="00E360F2" w:rsidRDefault="00E360F2" w:rsidP="00E360F2">
      <w:pPr>
        <w:pStyle w:val="ListParagraph"/>
        <w:numPr>
          <w:ilvl w:val="0"/>
          <w:numId w:val="2"/>
        </w:numPr>
        <w:rPr>
          <w:b/>
          <w:bCs/>
        </w:rPr>
      </w:pPr>
      <w:r>
        <w:rPr>
          <w:b/>
          <w:bCs/>
        </w:rPr>
        <w:t>Confidentiality.</w:t>
      </w:r>
      <w:r>
        <w:t xml:space="preserve"> Unclear wording in policy has created confusion as to what and how much information on individual cases can be shared with different stakeholders. Non-disclosure may have become a ‘default setting’ between welfare staff </w:t>
      </w:r>
      <w:r w:rsidR="009D34E4">
        <w:t xml:space="preserve">and </w:t>
      </w:r>
      <w:r w:rsidR="009D34E4" w:rsidRPr="009D34E4">
        <w:t xml:space="preserve">the </w:t>
      </w:r>
      <w:r w:rsidR="009D34E4" w:rsidRPr="009D34E4">
        <w:lastRenderedPageBreak/>
        <w:t>Chain of Command (CoC)</w:t>
      </w:r>
      <w:r w:rsidR="009D34E4">
        <w:t xml:space="preserve"> </w:t>
      </w:r>
      <w:r w:rsidR="009D34E4" w:rsidRPr="009D34E4">
        <w:t>and as such, it could be suggested that the support offered to individuals is likely to be limited and ineffective.</w:t>
      </w:r>
    </w:p>
    <w:p w14:paraId="3E9F7D00" w14:textId="188DA287" w:rsidR="00E360F2" w:rsidRPr="00E360F2" w:rsidRDefault="00E360F2" w:rsidP="00E360F2">
      <w:pPr>
        <w:pStyle w:val="ListParagraph"/>
        <w:numPr>
          <w:ilvl w:val="0"/>
          <w:numId w:val="2"/>
        </w:numPr>
        <w:rPr>
          <w:b/>
          <w:bCs/>
        </w:rPr>
      </w:pPr>
      <w:r>
        <w:rPr>
          <w:b/>
          <w:bCs/>
        </w:rPr>
        <w:t>Unit Welfare Officer</w:t>
      </w:r>
      <w:r w:rsidR="009D34E4">
        <w:rPr>
          <w:b/>
          <w:bCs/>
        </w:rPr>
        <w:t xml:space="preserve"> (UWO)</w:t>
      </w:r>
      <w:r>
        <w:rPr>
          <w:b/>
          <w:bCs/>
        </w:rPr>
        <w:t xml:space="preserve"> selection and manning.</w:t>
      </w:r>
      <w:r>
        <w:t xml:space="preserve"> Concerns have been raised as to how Unit Welfare Officers are selected. Whilst it has been acknowledged that </w:t>
      </w:r>
      <w:r w:rsidR="009D34E4">
        <w:t>Emotional Quotient (</w:t>
      </w:r>
      <w:r>
        <w:t>EQ</w:t>
      </w:r>
      <w:r w:rsidR="009D34E4">
        <w:t>)</w:t>
      </w:r>
      <w:r>
        <w:t xml:space="preserve"> should be considered the key driver to determine a candidate’s suitability to the role, it is common practice for a Regimental Seargent Major</w:t>
      </w:r>
      <w:r w:rsidR="009D34E4">
        <w:t xml:space="preserve"> (RSM)</w:t>
      </w:r>
      <w:r>
        <w:t xml:space="preserve"> to commission into this role.</w:t>
      </w:r>
    </w:p>
    <w:p w14:paraId="43D53D48" w14:textId="1DAD4EBC" w:rsidR="00E360F2" w:rsidRPr="00E360F2" w:rsidRDefault="00E360F2" w:rsidP="00E360F2">
      <w:pPr>
        <w:pStyle w:val="ListParagraph"/>
        <w:numPr>
          <w:ilvl w:val="0"/>
          <w:numId w:val="2"/>
        </w:numPr>
        <w:rPr>
          <w:b/>
          <w:bCs/>
        </w:rPr>
      </w:pPr>
      <w:r>
        <w:rPr>
          <w:b/>
          <w:bCs/>
        </w:rPr>
        <w:t>Unit Welfare Officer</w:t>
      </w:r>
      <w:r w:rsidR="009D34E4">
        <w:rPr>
          <w:b/>
          <w:bCs/>
        </w:rPr>
        <w:t xml:space="preserve"> (UWO) </w:t>
      </w:r>
      <w:r>
        <w:rPr>
          <w:b/>
          <w:bCs/>
        </w:rPr>
        <w:t>training.</w:t>
      </w:r>
      <w:r>
        <w:t xml:space="preserve"> The Army Inspectorate Report has highlighted that only 58% of Unit Welfare Officers complete Part 1 of the UWO training prior to entering the appointed role and Part 2, which should be completed within six months in the job, has varying results.</w:t>
      </w:r>
    </w:p>
    <w:p w14:paraId="512E0E08" w14:textId="02CF9F33" w:rsidR="00E360F2" w:rsidRPr="009D34E4" w:rsidRDefault="00E360F2" w:rsidP="00E360F2">
      <w:pPr>
        <w:pStyle w:val="ListParagraph"/>
        <w:numPr>
          <w:ilvl w:val="0"/>
          <w:numId w:val="2"/>
        </w:numPr>
        <w:rPr>
          <w:b/>
          <w:bCs/>
        </w:rPr>
      </w:pPr>
      <w:r>
        <w:rPr>
          <w:b/>
          <w:bCs/>
        </w:rPr>
        <w:t>Options for welfare delivery.</w:t>
      </w:r>
      <w:r>
        <w:t xml:space="preserve"> The </w:t>
      </w:r>
      <w:r w:rsidR="009D34E4">
        <w:t>U</w:t>
      </w:r>
      <w:r>
        <w:t xml:space="preserve">nit </w:t>
      </w:r>
      <w:r w:rsidR="009D34E4">
        <w:t>W</w:t>
      </w:r>
      <w:r>
        <w:t xml:space="preserve">elfare </w:t>
      </w:r>
      <w:r w:rsidR="009D34E4">
        <w:t>O</w:t>
      </w:r>
      <w:r>
        <w:t xml:space="preserve">ffice structure has remained largely unchanged for decades. </w:t>
      </w:r>
      <w:r w:rsidR="009D34E4">
        <w:t xml:space="preserve">The notion </w:t>
      </w:r>
      <w:r>
        <w:t>to civilianise all or part of the roles</w:t>
      </w:r>
      <w:r w:rsidR="009D34E4">
        <w:t xml:space="preserve"> within this structure</w:t>
      </w:r>
      <w:r>
        <w:t xml:space="preserve"> has been suggested</w:t>
      </w:r>
      <w:r w:rsidR="009D34E4">
        <w:t xml:space="preserve"> periodically</w:t>
      </w:r>
      <w:r>
        <w:t xml:space="preserve">, however it is to be noted that most reviews </w:t>
      </w:r>
      <w:r w:rsidR="009D34E4" w:rsidRPr="009D34E4">
        <w:t>suggest that it is important/preferable to have existing</w:t>
      </w:r>
      <w:r>
        <w:t xml:space="preserve"> military personnel in welfare posts due to the shared lived</w:t>
      </w:r>
      <w:r w:rsidR="009D34E4">
        <w:t>-in</w:t>
      </w:r>
      <w:r>
        <w:t xml:space="preserve"> experience, ethics, and principles.</w:t>
      </w:r>
    </w:p>
    <w:p w14:paraId="721B2364" w14:textId="18A05B9F" w:rsidR="009D34E4" w:rsidRPr="009D34E4" w:rsidRDefault="009D34E4" w:rsidP="009D34E4">
      <w:pPr>
        <w:ind w:left="360"/>
      </w:pPr>
      <w:r w:rsidRPr="009D34E4">
        <w:t>(Army Inspector, 2019)</w:t>
      </w:r>
      <w:r>
        <w:t>.</w:t>
      </w:r>
    </w:p>
    <w:p w14:paraId="10F87EBE" w14:textId="55E2D21E" w:rsidR="00E360F2" w:rsidRDefault="00E360F2" w:rsidP="00E360F2"/>
    <w:p w14:paraId="20E0A28A" w14:textId="4F40D46C" w:rsidR="00CE6E19" w:rsidRDefault="00E360F2" w:rsidP="00CE6E19">
      <w:r>
        <w:t xml:space="preserve">The Army Welfare project is </w:t>
      </w:r>
      <w:r w:rsidR="009D34E4">
        <w:t>examining</w:t>
      </w:r>
      <w:r>
        <w:t xml:space="preserve"> how to manage the</w:t>
      </w:r>
      <w:r w:rsidR="009D34E4">
        <w:t>se</w:t>
      </w:r>
      <w:r>
        <w:t xml:space="preserve"> </w:t>
      </w:r>
      <w:r w:rsidR="009D34E4">
        <w:t xml:space="preserve">conclusions and </w:t>
      </w:r>
      <w:r>
        <w:t>recommendations and deliver</w:t>
      </w:r>
      <w:r w:rsidR="009D34E4">
        <w:t xml:space="preserve"> suitable</w:t>
      </w:r>
      <w:r>
        <w:t xml:space="preserve"> changes as appropriate. The student</w:t>
      </w:r>
      <w:r w:rsidR="009D34E4">
        <w:t>’</w:t>
      </w:r>
      <w:r>
        <w:t xml:space="preserve">s key focus will be to understand the benefits of implementing JANIS (Joint Army and Navy Information System) as a </w:t>
      </w:r>
      <w:r w:rsidR="005D19A7">
        <w:t>MIS (</w:t>
      </w:r>
      <w:r>
        <w:t>Management Information System</w:t>
      </w:r>
      <w:r w:rsidR="005D19A7">
        <w:t>)</w:t>
      </w:r>
      <w:r>
        <w:t xml:space="preserve"> and how this will better</w:t>
      </w:r>
      <w:r w:rsidR="009D34E4">
        <w:t>/ improve</w:t>
      </w:r>
      <w:r>
        <w:t xml:space="preserve"> the governance and assurance.</w:t>
      </w:r>
      <w:r w:rsidR="009D34E4">
        <w:t xml:space="preserve"> This approach is part of a reflective process as supported by Schön’s reflective cycle (Hull University website, 2022).</w:t>
      </w:r>
    </w:p>
    <w:p w14:paraId="64213736" w14:textId="694FF1C6" w:rsidR="005D19A7" w:rsidRDefault="005D19A7" w:rsidP="00E360F2"/>
    <w:p w14:paraId="50FF4ED1" w14:textId="3B1267C8" w:rsidR="00F92231" w:rsidRDefault="00F92231" w:rsidP="00E360F2"/>
    <w:p w14:paraId="4C242631" w14:textId="21DA0B08" w:rsidR="00F3569F" w:rsidRDefault="00F3569F" w:rsidP="00E360F2"/>
    <w:p w14:paraId="44E5F498" w14:textId="44E53805" w:rsidR="00F3569F" w:rsidRDefault="00F3569F" w:rsidP="00E360F2"/>
    <w:p w14:paraId="28A2F8A0" w14:textId="0F28DFAE" w:rsidR="00F3569F" w:rsidRDefault="00F3569F" w:rsidP="00E360F2"/>
    <w:p w14:paraId="0253AF11" w14:textId="39B14820" w:rsidR="00CE6E19" w:rsidRDefault="00CE6E19" w:rsidP="00CE6E19">
      <w:pPr>
        <w:pStyle w:val="Heading1"/>
      </w:pPr>
    </w:p>
    <w:p w14:paraId="6128D541" w14:textId="768A1273" w:rsidR="00CE6E19" w:rsidRDefault="00CE6E19" w:rsidP="00CE6E19"/>
    <w:p w14:paraId="29F2BEF0" w14:textId="6093CC16" w:rsidR="00CE6E19" w:rsidRDefault="00CE6E19" w:rsidP="00CE6E19"/>
    <w:p w14:paraId="21094C19" w14:textId="7CB92854" w:rsidR="00CE6E19" w:rsidRDefault="00CE6E19" w:rsidP="00CE6E19"/>
    <w:p w14:paraId="664D2922" w14:textId="392FD8B1" w:rsidR="00CE6E19" w:rsidRDefault="00CE6E19" w:rsidP="00CE6E19"/>
    <w:p w14:paraId="7B98C1E2" w14:textId="77777777" w:rsidR="00CE6E19" w:rsidRPr="00CE6E19" w:rsidRDefault="00CE6E19" w:rsidP="00CE6E19"/>
    <w:p w14:paraId="60E2977A" w14:textId="77777777" w:rsidR="00CE6E19" w:rsidRDefault="00CE6E19" w:rsidP="00CE6E19"/>
    <w:p w14:paraId="21A107B4" w14:textId="2B2B67F4" w:rsidR="00CE6E19" w:rsidRDefault="00CE6E19" w:rsidP="00CE6E19"/>
    <w:p w14:paraId="3B3FCD63" w14:textId="19B72F53" w:rsidR="00CE6E19" w:rsidRDefault="00CE6E19" w:rsidP="00CE6E19"/>
    <w:p w14:paraId="3F93FBB0" w14:textId="3163A91B" w:rsidR="00CE6E19" w:rsidRDefault="00CE6E19" w:rsidP="00CE6E19"/>
    <w:p w14:paraId="575B3943" w14:textId="2FA99968" w:rsidR="00CE6E19" w:rsidRDefault="00CE6E19" w:rsidP="00CE6E19"/>
    <w:p w14:paraId="186EF27E" w14:textId="735978BA" w:rsidR="00CE6E19" w:rsidRDefault="00CE6E19" w:rsidP="00CE6E19"/>
    <w:p w14:paraId="4A79772C" w14:textId="77777777" w:rsidR="00CE6E19" w:rsidRDefault="00CE6E19" w:rsidP="00CE6E19"/>
    <w:p w14:paraId="52A8C093" w14:textId="2EF0B1CD" w:rsidR="00CE6E19" w:rsidRDefault="00CE6E19" w:rsidP="00CE6E19"/>
    <w:p w14:paraId="62E1DC9D" w14:textId="77777777" w:rsidR="00CE6E19" w:rsidRDefault="00CE6E19" w:rsidP="00CE6E19"/>
    <w:p w14:paraId="1346A219" w14:textId="113B391A" w:rsidR="00CE6E19" w:rsidRDefault="00CE6E19" w:rsidP="00CE6E19">
      <w:pPr>
        <w:pStyle w:val="Heading1"/>
      </w:pPr>
      <w:bookmarkStart w:id="4" w:name="_Toc119264288"/>
      <w:r>
        <w:lastRenderedPageBreak/>
        <w:t>3.</w:t>
      </w:r>
      <w:r>
        <w:tab/>
        <w:t>Literature Review</w:t>
      </w:r>
      <w:bookmarkEnd w:id="4"/>
    </w:p>
    <w:p w14:paraId="280A569D" w14:textId="77777777" w:rsidR="00CE6E19" w:rsidRPr="00CE6E19" w:rsidRDefault="00CE6E19" w:rsidP="00CE6E19"/>
    <w:p w14:paraId="33312BDD" w14:textId="77777777" w:rsidR="00CE6E19" w:rsidRDefault="00CE6E19" w:rsidP="00CE6E19">
      <w:pPr>
        <w:pStyle w:val="Heading2"/>
      </w:pPr>
      <w:bookmarkStart w:id="5" w:name="_Toc119264289"/>
      <w:r>
        <w:t>3.1</w:t>
      </w:r>
      <w:r>
        <w:tab/>
        <w:t>Why is Welfare Support important in the Army?</w:t>
      </w:r>
      <w:bookmarkEnd w:id="5"/>
    </w:p>
    <w:p w14:paraId="006C88BE" w14:textId="77777777" w:rsidR="00CE6E19" w:rsidRPr="009D34E4" w:rsidRDefault="00CE6E19" w:rsidP="00CE6E19"/>
    <w:p w14:paraId="5EC69120" w14:textId="77777777" w:rsidR="00CE6E19" w:rsidRDefault="00CE6E19" w:rsidP="00CE6E19">
      <w:r>
        <w:t>The Army currently employs 124,000 people, of which, 82,000 are regular personnel; 30,000 are reserve personnel and 12,000 are civilian personnel (Army website, 2020). This makes the British Army the third biggest employer in the country, only surpassed by the NHS England and NHS Scotland (Hedges, 2022).</w:t>
      </w:r>
    </w:p>
    <w:p w14:paraId="02BA69FF" w14:textId="77777777" w:rsidR="00CE6E19" w:rsidRDefault="00CE6E19" w:rsidP="00CE6E19"/>
    <w:p w14:paraId="448113C2" w14:textId="77777777" w:rsidR="00CE6E19" w:rsidRDefault="00CE6E19" w:rsidP="00CE6E19">
      <w:r>
        <w:t>The Army’s responsibilities and functions are divided into four main categories (Army website, 2020)</w:t>
      </w:r>
    </w:p>
    <w:p w14:paraId="26DFD531" w14:textId="77777777" w:rsidR="00CE6E19" w:rsidRDefault="00CE6E19" w:rsidP="00CE6E19"/>
    <w:p w14:paraId="74028FDD" w14:textId="77777777" w:rsidR="00CE6E19" w:rsidRPr="00F92231" w:rsidRDefault="00CE6E19" w:rsidP="00CE6E19">
      <w:pPr>
        <w:pStyle w:val="ListParagraph"/>
        <w:numPr>
          <w:ilvl w:val="0"/>
          <w:numId w:val="3"/>
        </w:numPr>
        <w:rPr>
          <w:b/>
          <w:bCs/>
        </w:rPr>
      </w:pPr>
      <w:r w:rsidRPr="00F92231">
        <w:rPr>
          <w:b/>
          <w:bCs/>
        </w:rPr>
        <w:t>Protect the UK</w:t>
      </w:r>
      <w:r>
        <w:rPr>
          <w:b/>
          <w:bCs/>
        </w:rPr>
        <w:t xml:space="preserve">. </w:t>
      </w:r>
      <w:r>
        <w:t>This includes external threats and internal threats alike. The Army will deploy anywhere in the world to protect its nation, people, and assets.</w:t>
      </w:r>
    </w:p>
    <w:p w14:paraId="2156140A" w14:textId="77777777" w:rsidR="00CE6E19" w:rsidRPr="00F92231" w:rsidRDefault="00CE6E19" w:rsidP="00CE6E19">
      <w:pPr>
        <w:pStyle w:val="ListParagraph"/>
        <w:numPr>
          <w:ilvl w:val="0"/>
          <w:numId w:val="3"/>
        </w:numPr>
        <w:rPr>
          <w:b/>
          <w:bCs/>
        </w:rPr>
      </w:pPr>
      <w:r>
        <w:rPr>
          <w:b/>
          <w:bCs/>
        </w:rPr>
        <w:t xml:space="preserve">Prevent Conflict. </w:t>
      </w:r>
      <w:r>
        <w:t>Engaging with allies in operations across the world to preserve peace and prevent conflict in the future.</w:t>
      </w:r>
    </w:p>
    <w:p w14:paraId="7E4B75C2" w14:textId="77777777" w:rsidR="00CE6E19" w:rsidRPr="00F92231" w:rsidRDefault="00CE6E19" w:rsidP="00CE6E19">
      <w:pPr>
        <w:pStyle w:val="ListParagraph"/>
        <w:numPr>
          <w:ilvl w:val="0"/>
          <w:numId w:val="3"/>
        </w:numPr>
        <w:rPr>
          <w:b/>
          <w:bCs/>
        </w:rPr>
      </w:pPr>
      <w:r>
        <w:rPr>
          <w:b/>
          <w:bCs/>
        </w:rPr>
        <w:t xml:space="preserve">Deal with disaster. </w:t>
      </w:r>
      <w:r>
        <w:t>Ensuring the effective and efficient delivery of humanitarian aid and support in response of natural disasters at home or abroad. This includes, amongst others, floods, earthquakes, and virus outbreaks.</w:t>
      </w:r>
    </w:p>
    <w:p w14:paraId="2FF1812C" w14:textId="77777777" w:rsidR="00CE6E19" w:rsidRPr="00F92231" w:rsidRDefault="00CE6E19" w:rsidP="00CE6E19">
      <w:pPr>
        <w:pStyle w:val="ListParagraph"/>
        <w:numPr>
          <w:ilvl w:val="0"/>
          <w:numId w:val="3"/>
        </w:numPr>
        <w:rPr>
          <w:b/>
          <w:bCs/>
        </w:rPr>
      </w:pPr>
      <w:r>
        <w:rPr>
          <w:b/>
          <w:bCs/>
        </w:rPr>
        <w:t xml:space="preserve">Fight the nation’s enemies. </w:t>
      </w:r>
      <w:r>
        <w:t>The Army’s primary function is as a war-fighting organisation to protect the nation against enemies and threats. This may happen as a national organisation, as part of NATO (North Atlantic Treaty Organisation) or together with allies such as the USA or France.</w:t>
      </w:r>
    </w:p>
    <w:p w14:paraId="5EF54BD3" w14:textId="77777777" w:rsidR="00CE6E19" w:rsidRDefault="00CE6E19" w:rsidP="00CE6E19">
      <w:pPr>
        <w:rPr>
          <w:b/>
          <w:bCs/>
        </w:rPr>
      </w:pPr>
    </w:p>
    <w:p w14:paraId="036ACB80" w14:textId="77777777" w:rsidR="00CE6E19" w:rsidRPr="009D34E4" w:rsidRDefault="00CE6E19" w:rsidP="00CE6E19">
      <w:pPr>
        <w:rPr>
          <w:b/>
          <w:bCs/>
          <w:color w:val="FF0000"/>
        </w:rPr>
      </w:pPr>
      <w:r>
        <w:t xml:space="preserve">The large range of functions as listed above, combined with the vast amount of personnel involved in the organisation, requires a unique approach for the Army to look after the welfare of its people (Army website, 2020). As soldiers could be deployed at any given moment if the need arises, the challenges and sacrifices are not comparable to civilian employment (Army website, 2020). </w:t>
      </w:r>
      <w:r w:rsidRPr="009D34E4">
        <w:t>It must/should also be noted that the provision of Army welfare services extends to cover the dependants (partners and children etc) of service personnel. Thus, significantly enlarging/increasing the numbers of people who may require support and the related impact on welfare availability and increase in costs.</w:t>
      </w:r>
      <w:r w:rsidRPr="00E55D0B">
        <w:rPr>
          <w:b/>
          <w:bCs/>
          <w:color w:val="FF0000"/>
        </w:rPr>
        <w:t xml:space="preserve"> </w:t>
      </w:r>
    </w:p>
    <w:p w14:paraId="330DABEB" w14:textId="77777777" w:rsidR="00CE6E19" w:rsidRDefault="00CE6E19" w:rsidP="00CE6E19"/>
    <w:p w14:paraId="2ABF4137" w14:textId="738CEAE3" w:rsidR="00CE6E19" w:rsidRDefault="00CE6E19" w:rsidP="00CE6E19">
      <w:r>
        <w:t xml:space="preserve">‘Doing the Right Thing: The Importance of Wellbeing in the Workplace’ explains the relationship between ‘output and productivity’ within an organisation and ‘happiness and wellbeing’ of the company’s staff. It discusses that if one has only interest in the profit margins, staff welfare is likely affected and as such, the authors, </w:t>
      </w:r>
      <w:proofErr w:type="gramStart"/>
      <w:r>
        <w:t>Theobald</w:t>
      </w:r>
      <w:proofErr w:type="gramEnd"/>
      <w:r>
        <w:t xml:space="preserve"> and Cooper, recommend a “harmonising balance between the two links to ensure a strong and successful future” (Theobald and Cooper, 2012).</w:t>
      </w:r>
      <w:r>
        <w:t xml:space="preserve"> Adding to Theobald and Cooper’s thoughts, Kano’s Model of Customer Satisfaction supports their suggestions (</w:t>
      </w:r>
      <w:proofErr w:type="spellStart"/>
      <w:r>
        <w:t>Matzler</w:t>
      </w:r>
      <w:proofErr w:type="spellEnd"/>
      <w:r>
        <w:t xml:space="preserve"> et al, 2004), if transferred to the employees of an organisation. The student understands that if the excitement-, basic and performance factor of an employee are met, the member of staff feels satisfied and fulfilled, if this is not the case, the employee may feel dissatisfied and not fulfilled in their role, which has negative implications on their overall state of wellbeing. Employee satisfaction can be achieved by understanding the different levels of needs a member of staff has in first place, which is supported by Maslow’s Model of Human </w:t>
      </w:r>
      <w:r>
        <w:lastRenderedPageBreak/>
        <w:t xml:space="preserve">Motivation and Needs in which he discourses that managing people is about more than a transaction (for example, labour in exchange of money). In his view it is about five points, ranging from having one’s basic needs met, to receiving acknowledgement and respect for their work to ultimately </w:t>
      </w:r>
      <w:proofErr w:type="gramStart"/>
      <w:r>
        <w:t>have the ability to</w:t>
      </w:r>
      <w:proofErr w:type="gramEnd"/>
      <w:r>
        <w:t xml:space="preserve"> feel fulfilled by self-actualisation (Kremer and Hammond, 2013).</w:t>
      </w:r>
    </w:p>
    <w:p w14:paraId="001C0D44" w14:textId="4F35947D" w:rsidR="00CE6E19" w:rsidRDefault="00CE6E19" w:rsidP="00CE6E19"/>
    <w:p w14:paraId="558E4E63" w14:textId="2707AEF4" w:rsidR="00CE6E19" w:rsidRDefault="00CE6E19" w:rsidP="00CE6E19">
      <w:r>
        <w:t>Creating a culture which puts the employee’s wellbeing first generates empowerment and engagement of the workforce, which in return develops and sustains a productive and healthy workforce (Technologies, 2016).</w:t>
      </w:r>
    </w:p>
    <w:p w14:paraId="5C0EE733" w14:textId="77777777" w:rsidR="00CE6E19" w:rsidRDefault="00CE6E19" w:rsidP="00CE6E19"/>
    <w:p w14:paraId="42C86E16" w14:textId="77777777" w:rsidR="00CE6E19" w:rsidRPr="009D34E4" w:rsidRDefault="00CE6E19" w:rsidP="00CE6E19">
      <w:pPr>
        <w:rPr>
          <w:b/>
          <w:bCs/>
          <w:color w:val="FF0000"/>
        </w:rPr>
      </w:pPr>
      <w:r w:rsidRPr="009D34E4">
        <w:t>If this ideal is applied to the Army, it could be suggested that this will ensure</w:t>
      </w:r>
      <w:r>
        <w:rPr>
          <w:b/>
          <w:bCs/>
          <w:color w:val="FF0000"/>
        </w:rPr>
        <w:t xml:space="preserve"> </w:t>
      </w:r>
      <w:r>
        <w:t xml:space="preserve">that their welfare is developed to enable Army personnel to </w:t>
      </w:r>
      <w:r w:rsidRPr="009D34E4">
        <w:t>undertake</w:t>
      </w:r>
      <w:r>
        <w:t xml:space="preserve"> </w:t>
      </w:r>
      <w:r w:rsidRPr="009D34E4">
        <w:t xml:space="preserve">their work/tasks to the best of their ability or perform at their highest, professional, level. </w:t>
      </w:r>
      <w:r>
        <w:t>There is an added sense of pressure, as a mistake in the Army could have further serious implications such as breaches to national and/ or global security, injury and death of service personnel and civilians. Additionally, the safety of others who are immediately associated with the employee whose wellbeing is being impacted, should be considered. A Swedish study supports this claim and suggests that family friends and colleagues can be impacted by the ‘stressful time and coping with stress may rouse various reactions such as somatic problems”. According to this study, half of the participants in close contact with the individual suffering from compromised mental health developed psychological or social problems themselves over time “to an extent that they also needed help and support” (Campbell, 2022).</w:t>
      </w:r>
    </w:p>
    <w:p w14:paraId="1E3424AD" w14:textId="77777777" w:rsidR="00CE6E19" w:rsidRDefault="00CE6E19" w:rsidP="00CE6E19"/>
    <w:p w14:paraId="516FBCCA" w14:textId="77777777" w:rsidR="00CE6E19" w:rsidRPr="00F92231" w:rsidRDefault="00CE6E19" w:rsidP="00CE6E19">
      <w:proofErr w:type="gramStart"/>
      <w:r>
        <w:t>Following the previous paragraph, it</w:t>
      </w:r>
      <w:proofErr w:type="gramEnd"/>
      <w:r>
        <w:t xml:space="preserve"> can be suggested that an effective and efficient welfare structure within the Army ensures a stable and healthy workforce (Theobald and Cooper, 2012; Bevan, 2012). An attribute imperative for the functionality and operability of an organisation who describes their workforce as ‘their greatest asset’ (Army website, 2020). For this reason, the Army’s Welfare Support is divided into three main categories</w:t>
      </w:r>
    </w:p>
    <w:p w14:paraId="46AA7736" w14:textId="77777777" w:rsidR="00CE6E19" w:rsidRPr="00F92231" w:rsidRDefault="00CE6E19" w:rsidP="00CE6E19">
      <w:pPr>
        <w:pStyle w:val="ListParagraph"/>
        <w:numPr>
          <w:ilvl w:val="0"/>
          <w:numId w:val="5"/>
        </w:numPr>
        <w:rPr>
          <w:b/>
          <w:bCs/>
        </w:rPr>
      </w:pPr>
      <w:r w:rsidRPr="00F92231">
        <w:rPr>
          <w:b/>
          <w:bCs/>
        </w:rPr>
        <w:t>Primary Welfare.</w:t>
      </w:r>
      <w:r>
        <w:rPr>
          <w:b/>
          <w:bCs/>
        </w:rPr>
        <w:tab/>
      </w:r>
      <w:r w:rsidRPr="009D34E4">
        <w:t>Where</w:t>
      </w:r>
      <w:r>
        <w:rPr>
          <w:b/>
          <w:bCs/>
        </w:rPr>
        <w:t xml:space="preserve"> </w:t>
      </w:r>
      <w:r>
        <w:t>Serving personnel and/ or their dependants can contact the Unit Welfare Office to get advice and help with any arising welfare matters. The aim is to offer support on ground-level in conjunction with the Chain of Command (CoC). More complex cases will be referred to</w:t>
      </w:r>
    </w:p>
    <w:p w14:paraId="14AC26B1" w14:textId="77777777" w:rsidR="00CE6E19" w:rsidRPr="00F92231" w:rsidRDefault="00CE6E19" w:rsidP="00CE6E19">
      <w:pPr>
        <w:pStyle w:val="ListParagraph"/>
        <w:numPr>
          <w:ilvl w:val="0"/>
          <w:numId w:val="5"/>
        </w:numPr>
        <w:rPr>
          <w:b/>
          <w:bCs/>
        </w:rPr>
      </w:pPr>
      <w:r>
        <w:rPr>
          <w:b/>
          <w:bCs/>
        </w:rPr>
        <w:t>Secondary Welfare.</w:t>
      </w:r>
      <w:r>
        <w:rPr>
          <w:b/>
          <w:bCs/>
        </w:rPr>
        <w:tab/>
      </w:r>
      <w:r>
        <w:t>This is led by the Army Welfare Service (AWS) to provide serving personnel and their dependants with specialist care.</w:t>
      </w:r>
    </w:p>
    <w:p w14:paraId="2B550023" w14:textId="77777777" w:rsidR="00CE6E19" w:rsidRPr="00F92231" w:rsidRDefault="00CE6E19" w:rsidP="00CE6E19">
      <w:pPr>
        <w:pStyle w:val="ListParagraph"/>
        <w:numPr>
          <w:ilvl w:val="0"/>
          <w:numId w:val="5"/>
        </w:numPr>
        <w:rPr>
          <w:b/>
          <w:bCs/>
        </w:rPr>
      </w:pPr>
      <w:r>
        <w:rPr>
          <w:b/>
          <w:bCs/>
        </w:rPr>
        <w:t>Third party Support.</w:t>
      </w:r>
      <w:r>
        <w:rPr>
          <w:b/>
          <w:bCs/>
        </w:rPr>
        <w:tab/>
      </w:r>
      <w:r>
        <w:t>These are charities and organisations working alongside the Army to support soldiers and their families. These include but are not limited to ABF The Soldiers’ Charity, COBSEO (The Confederation of Service Charities and ADT Army Dependants’ Trust.</w:t>
      </w:r>
    </w:p>
    <w:p w14:paraId="76F2FC27" w14:textId="77777777" w:rsidR="00CE6E19" w:rsidRPr="00F92231" w:rsidRDefault="00CE6E19" w:rsidP="00CE6E19">
      <w:r w:rsidRPr="00F92231">
        <w:t xml:space="preserve">(Army website, </w:t>
      </w:r>
      <w:r>
        <w:t>2020</w:t>
      </w:r>
      <w:r w:rsidRPr="00F92231">
        <w:t>)</w:t>
      </w:r>
    </w:p>
    <w:p w14:paraId="62C06245" w14:textId="77777777" w:rsidR="00CE6E19" w:rsidRDefault="00CE6E19" w:rsidP="00CE6E19">
      <w:pPr>
        <w:rPr>
          <w:b/>
          <w:bCs/>
        </w:rPr>
      </w:pPr>
    </w:p>
    <w:p w14:paraId="0986E5E2" w14:textId="77777777" w:rsidR="00CE6E19" w:rsidRDefault="00CE6E19" w:rsidP="00CE6E19">
      <w:r>
        <w:t>There is a wide range of support offered and the Army Welfare support assists with questions, concerns and worries around</w:t>
      </w:r>
    </w:p>
    <w:p w14:paraId="172DC966" w14:textId="77777777" w:rsidR="00CE6E19" w:rsidRDefault="00CE6E19" w:rsidP="00CE6E19">
      <w:pPr>
        <w:pStyle w:val="ListParagraph"/>
        <w:numPr>
          <w:ilvl w:val="0"/>
          <w:numId w:val="6"/>
        </w:numPr>
      </w:pPr>
      <w:r>
        <w:t>Children</w:t>
      </w:r>
    </w:p>
    <w:p w14:paraId="52940DAB" w14:textId="77777777" w:rsidR="00CE6E19" w:rsidRDefault="00CE6E19" w:rsidP="00CE6E19">
      <w:pPr>
        <w:pStyle w:val="ListParagraph"/>
        <w:numPr>
          <w:ilvl w:val="0"/>
          <w:numId w:val="6"/>
        </w:numPr>
      </w:pPr>
      <w:r>
        <w:t>Housing</w:t>
      </w:r>
    </w:p>
    <w:p w14:paraId="14DD3B21" w14:textId="77777777" w:rsidR="00CE6E19" w:rsidRDefault="00CE6E19" w:rsidP="00CE6E19">
      <w:pPr>
        <w:pStyle w:val="ListParagraph"/>
        <w:numPr>
          <w:ilvl w:val="0"/>
          <w:numId w:val="6"/>
        </w:numPr>
      </w:pPr>
      <w:r>
        <w:t>Healthcare</w:t>
      </w:r>
    </w:p>
    <w:p w14:paraId="06322AF2" w14:textId="77777777" w:rsidR="00CE6E19" w:rsidRDefault="00CE6E19" w:rsidP="00CE6E19">
      <w:pPr>
        <w:pStyle w:val="ListParagraph"/>
        <w:numPr>
          <w:ilvl w:val="0"/>
          <w:numId w:val="6"/>
        </w:numPr>
      </w:pPr>
      <w:r>
        <w:t>Finance</w:t>
      </w:r>
    </w:p>
    <w:p w14:paraId="4DA6441B" w14:textId="77777777" w:rsidR="00CE6E19" w:rsidRDefault="00CE6E19" w:rsidP="00CE6E19">
      <w:pPr>
        <w:pStyle w:val="ListParagraph"/>
        <w:numPr>
          <w:ilvl w:val="0"/>
          <w:numId w:val="6"/>
        </w:numPr>
      </w:pPr>
      <w:r>
        <w:t>Relationships</w:t>
      </w:r>
    </w:p>
    <w:p w14:paraId="7E8F9081" w14:textId="6CCF977C" w:rsidR="00CE6E19" w:rsidRDefault="00CE6E19" w:rsidP="00CE6E19">
      <w:r>
        <w:lastRenderedPageBreak/>
        <w:t>(Army website, 2020)</w:t>
      </w:r>
    </w:p>
    <w:p w14:paraId="72F36FDF" w14:textId="0017B9B9" w:rsidR="00CE6E19" w:rsidRDefault="00CE6E19" w:rsidP="00CE6E19"/>
    <w:p w14:paraId="64A796C1" w14:textId="7F342723" w:rsidR="00CE6E19" w:rsidRDefault="00CE6E19" w:rsidP="00CE6E19">
      <w:r>
        <w:t>The level of support the Army is offering is in harmony with Porter and Lawler’s theory of Expectation and Motivation which divides work motivation into three aspects (</w:t>
      </w:r>
      <w:proofErr w:type="spellStart"/>
      <w:r>
        <w:t>Kesselman</w:t>
      </w:r>
      <w:proofErr w:type="spellEnd"/>
      <w:r>
        <w:t xml:space="preserve"> et al, 1974)</w:t>
      </w:r>
    </w:p>
    <w:p w14:paraId="13E9CDB0" w14:textId="156135D9" w:rsidR="00CE6E19" w:rsidRDefault="00CE6E19" w:rsidP="00CE6E19">
      <w:pPr>
        <w:pStyle w:val="ListParagraph"/>
        <w:numPr>
          <w:ilvl w:val="0"/>
          <w:numId w:val="15"/>
        </w:numPr>
      </w:pPr>
      <w:r>
        <w:rPr>
          <w:b/>
          <w:bCs/>
        </w:rPr>
        <w:t>Valence.</w:t>
      </w:r>
      <w:r>
        <w:rPr>
          <w:b/>
          <w:bCs/>
        </w:rPr>
        <w:tab/>
      </w:r>
      <w:r>
        <w:t xml:space="preserve">The value of the outcome of the task given (Outcomes and/or rewards). </w:t>
      </w:r>
      <w:r>
        <w:t xml:space="preserve">The need, </w:t>
      </w:r>
      <w:r>
        <w:t>attractiveness,</w:t>
      </w:r>
      <w:r>
        <w:t xml:space="preserve"> and importance at which an individual ranks </w:t>
      </w:r>
      <w:r>
        <w:t>potential outcome.</w:t>
      </w:r>
    </w:p>
    <w:p w14:paraId="06DA8132" w14:textId="77B1A2C0" w:rsidR="00CE6E19" w:rsidRDefault="00CE6E19" w:rsidP="00CE6E19">
      <w:pPr>
        <w:pStyle w:val="ListParagraph"/>
        <w:numPr>
          <w:ilvl w:val="0"/>
          <w:numId w:val="15"/>
        </w:numPr>
      </w:pPr>
      <w:r>
        <w:rPr>
          <w:b/>
          <w:bCs/>
        </w:rPr>
        <w:t>Instrumentality.</w:t>
      </w:r>
      <w:r>
        <w:rPr>
          <w:b/>
          <w:bCs/>
        </w:rPr>
        <w:tab/>
      </w:r>
      <w:r>
        <w:t>An individual’s belief in being able to perform a certain job task</w:t>
      </w:r>
      <w:r>
        <w:rPr>
          <w:b/>
          <w:bCs/>
        </w:rPr>
        <w:t xml:space="preserve"> </w:t>
      </w:r>
      <w:r>
        <w:t>to achieve an appropriate outcome.</w:t>
      </w:r>
    </w:p>
    <w:p w14:paraId="74BD9BAE" w14:textId="4D5B7590" w:rsidR="00CE6E19" w:rsidRDefault="00CE6E19" w:rsidP="00CE6E19">
      <w:pPr>
        <w:pStyle w:val="ListParagraph"/>
        <w:numPr>
          <w:ilvl w:val="0"/>
          <w:numId w:val="15"/>
        </w:numPr>
      </w:pPr>
      <w:r>
        <w:rPr>
          <w:b/>
          <w:bCs/>
        </w:rPr>
        <w:t>Expectancy.</w:t>
      </w:r>
      <w:r>
        <w:tab/>
        <w:t>The perceived probability of an individual that giving a certain amount of effort will result in greater performance.</w:t>
      </w:r>
    </w:p>
    <w:p w14:paraId="48B9E3D6" w14:textId="623C5A42" w:rsidR="00CE6E19" w:rsidRDefault="00CE6E19" w:rsidP="00CE6E19">
      <w:r>
        <w:t>This theory suggests that by having the level of support the Army is offering, a motivated workforce is created and enabled to flourish.</w:t>
      </w:r>
    </w:p>
    <w:p w14:paraId="1084AB73" w14:textId="77777777" w:rsidR="00CE6E19" w:rsidRDefault="00CE6E19" w:rsidP="00CE6E19"/>
    <w:p w14:paraId="0C4F478D" w14:textId="77777777" w:rsidR="00CE6E19" w:rsidRDefault="00CE6E19" w:rsidP="00CE6E19">
      <w:r>
        <w:t xml:space="preserve">In ‘The Business Case for Employee Health and Wellbeing – A report prepared for Investors in People’ a direct link between having a healthy workforce and the benefits this brings to an organisation is made (Bevan, 2010). </w:t>
      </w:r>
      <w:r w:rsidRPr="009D34E4">
        <w:t>The discourse in this report suggests</w:t>
      </w:r>
      <w:r>
        <w:t xml:space="preserve"> that a happy workforce has less absences from work, less accidents, improved retention, higher employee commitment, higher productivity, better employer brand and greater employee resilience. </w:t>
      </w:r>
    </w:p>
    <w:p w14:paraId="5878B31B" w14:textId="77777777" w:rsidR="00CE6E19" w:rsidRDefault="00CE6E19" w:rsidP="00CE6E19"/>
    <w:p w14:paraId="297BE635" w14:textId="03881FCE" w:rsidR="00CE6E19" w:rsidRDefault="00CE6E19" w:rsidP="00CE6E19">
      <w:r>
        <w:t>The next part of this assignment will compare how the British Army compares to other organisations, using the previously described criteria for a happy workforce.</w:t>
      </w:r>
    </w:p>
    <w:p w14:paraId="1838CFD8" w14:textId="568A592D" w:rsidR="00CE6E19" w:rsidRDefault="00CE6E19" w:rsidP="00CE6E19"/>
    <w:p w14:paraId="561D075C" w14:textId="3BC1EBDC" w:rsidR="00CE6E19" w:rsidRDefault="00CE6E19" w:rsidP="00CE6E19">
      <w:pPr>
        <w:pStyle w:val="Heading2"/>
      </w:pPr>
      <w:bookmarkStart w:id="6" w:name="_Toc119264290"/>
      <w:r>
        <w:t>3</w:t>
      </w:r>
      <w:r>
        <w:t>.</w:t>
      </w:r>
      <w:r>
        <w:t>2</w:t>
      </w:r>
      <w:r>
        <w:tab/>
        <w:t>What is a Management Information System?</w:t>
      </w:r>
      <w:bookmarkEnd w:id="6"/>
    </w:p>
    <w:p w14:paraId="32B03B13" w14:textId="77777777" w:rsidR="00CE6E19" w:rsidRDefault="00CE6E19" w:rsidP="00CE6E19"/>
    <w:p w14:paraId="2DD71BE6" w14:textId="77777777" w:rsidR="00CE6E19" w:rsidRDefault="00CE6E19" w:rsidP="00CE6E19">
      <w:r>
        <w:t>A MIS, short for Management Information System, is a technological method to study and analyse people, processes, organisations, and the relationships between them (Texas A&amp;M University, undated). In the article ‘The importance of management information systems’ a MIS is further discoursed as a data gathering tool, which can be used to collect material to inform the user (</w:t>
      </w:r>
      <w:proofErr w:type="spellStart"/>
      <w:r>
        <w:t>Adeoti-Adekeye</w:t>
      </w:r>
      <w:proofErr w:type="spellEnd"/>
      <w:r>
        <w:t>, 1997).</w:t>
      </w:r>
    </w:p>
    <w:p w14:paraId="305611C9" w14:textId="77777777" w:rsidR="00CE6E19" w:rsidRDefault="00CE6E19" w:rsidP="00CE6E19"/>
    <w:p w14:paraId="70F50D94" w14:textId="77777777" w:rsidR="00CE6E19" w:rsidRDefault="00CE6E19" w:rsidP="00CE6E19">
      <w:r>
        <w:t xml:space="preserve">The idea behind a MIS is derived from the concept of Russell </w:t>
      </w:r>
      <w:proofErr w:type="spellStart"/>
      <w:r>
        <w:t>Ackoff’s</w:t>
      </w:r>
      <w:proofErr w:type="spellEnd"/>
      <w:r>
        <w:t xml:space="preserve"> ‘Data, Information, Knowledge, and Wisdom- Pyramid’ (Bellinger et al, 2003). </w:t>
      </w:r>
    </w:p>
    <w:p w14:paraId="0416E480" w14:textId="77777777" w:rsidR="00CE6E19" w:rsidRPr="005D19A7" w:rsidRDefault="00CE6E19" w:rsidP="00CE6E19">
      <w:pPr>
        <w:pStyle w:val="ListParagraph"/>
        <w:numPr>
          <w:ilvl w:val="0"/>
          <w:numId w:val="10"/>
        </w:numPr>
        <w:rPr>
          <w:b/>
          <w:bCs/>
        </w:rPr>
      </w:pPr>
      <w:r w:rsidRPr="005D19A7">
        <w:rPr>
          <w:b/>
          <w:bCs/>
        </w:rPr>
        <w:t>Data.</w:t>
      </w:r>
      <w:r w:rsidRPr="005D19A7">
        <w:rPr>
          <w:b/>
          <w:bCs/>
        </w:rPr>
        <w:tab/>
      </w:r>
      <w:r>
        <w:t>The user is presented with raw data.</w:t>
      </w:r>
    </w:p>
    <w:p w14:paraId="7D48AE2E" w14:textId="77777777" w:rsidR="00CE6E19" w:rsidRPr="005D19A7" w:rsidRDefault="00CE6E19" w:rsidP="00CE6E19">
      <w:pPr>
        <w:pStyle w:val="ListParagraph"/>
        <w:numPr>
          <w:ilvl w:val="0"/>
          <w:numId w:val="10"/>
        </w:numPr>
        <w:rPr>
          <w:b/>
          <w:bCs/>
        </w:rPr>
      </w:pPr>
      <w:r>
        <w:rPr>
          <w:b/>
          <w:bCs/>
        </w:rPr>
        <w:t>Information.</w:t>
      </w:r>
      <w:r>
        <w:rPr>
          <w:b/>
          <w:bCs/>
        </w:rPr>
        <w:tab/>
      </w:r>
      <w:r>
        <w:t>Information is input into the MIS. Questions such as ‘Who’, ‘What’, ‘Where’ and ‘When’ are answered.</w:t>
      </w:r>
    </w:p>
    <w:p w14:paraId="684F16F1" w14:textId="77777777" w:rsidR="00CE6E19" w:rsidRPr="005D19A7" w:rsidRDefault="00CE6E19" w:rsidP="00CE6E19">
      <w:pPr>
        <w:pStyle w:val="ListParagraph"/>
        <w:numPr>
          <w:ilvl w:val="0"/>
          <w:numId w:val="10"/>
        </w:numPr>
        <w:rPr>
          <w:b/>
          <w:bCs/>
        </w:rPr>
      </w:pPr>
      <w:r>
        <w:rPr>
          <w:b/>
          <w:bCs/>
        </w:rPr>
        <w:t>Knowledge/ Understanding.</w:t>
      </w:r>
      <w:r>
        <w:rPr>
          <w:b/>
          <w:bCs/>
        </w:rPr>
        <w:tab/>
      </w:r>
      <w:r>
        <w:t>The combination of the information gives the user knowledge and an understanding of ‘How’ and ‘Why’.</w:t>
      </w:r>
    </w:p>
    <w:p w14:paraId="3D2FFBAF" w14:textId="77777777" w:rsidR="00CE6E19" w:rsidRPr="00767807" w:rsidRDefault="00CE6E19" w:rsidP="00CE6E19">
      <w:pPr>
        <w:pStyle w:val="ListParagraph"/>
        <w:numPr>
          <w:ilvl w:val="0"/>
          <w:numId w:val="10"/>
        </w:numPr>
        <w:rPr>
          <w:b/>
          <w:bCs/>
        </w:rPr>
      </w:pPr>
      <w:r>
        <w:rPr>
          <w:b/>
          <w:bCs/>
        </w:rPr>
        <w:t>Wisdom.</w:t>
      </w:r>
      <w:r>
        <w:rPr>
          <w:b/>
          <w:bCs/>
        </w:rPr>
        <w:tab/>
      </w:r>
      <w:r>
        <w:t>The MIS can produce reports and trails to give the user the ability to spot trends, opportunities, and threats.</w:t>
      </w:r>
    </w:p>
    <w:p w14:paraId="74D74422" w14:textId="77777777" w:rsidR="00CE6E19" w:rsidRDefault="00CE6E19" w:rsidP="00CE6E19">
      <w:pPr>
        <w:pStyle w:val="ListParagraph"/>
        <w:rPr>
          <w:b/>
          <w:bCs/>
        </w:rPr>
      </w:pPr>
    </w:p>
    <w:p w14:paraId="015DCB36" w14:textId="77777777" w:rsidR="00CE6E19" w:rsidRDefault="00CE6E19" w:rsidP="00CE6E19">
      <w:r>
        <w:t>The conference paper ‘Management Information Systems and Information Needs of Managers in the Frame of Managerial Decision Making’ further discourses that a MIS has certain key characteristics to help make informed decisions</w:t>
      </w:r>
    </w:p>
    <w:p w14:paraId="064977AA" w14:textId="77777777" w:rsidR="00CE6E19" w:rsidRDefault="00CE6E19" w:rsidP="00CE6E19">
      <w:pPr>
        <w:pStyle w:val="ListParagraph"/>
        <w:numPr>
          <w:ilvl w:val="0"/>
          <w:numId w:val="11"/>
        </w:numPr>
      </w:pPr>
      <w:r>
        <w:rPr>
          <w:b/>
          <w:bCs/>
        </w:rPr>
        <w:lastRenderedPageBreak/>
        <w:t>Timely and up to date.</w:t>
      </w:r>
      <w:r>
        <w:tab/>
        <w:t xml:space="preserve">Information is arranged in a way that only relevant information is visible. This could be an update note, which will be handled </w:t>
      </w:r>
      <w:proofErr w:type="gramStart"/>
      <w:r>
        <w:t>similar to</w:t>
      </w:r>
      <w:proofErr w:type="gramEnd"/>
      <w:r>
        <w:t xml:space="preserve"> a diary entry in date order (newest first).</w:t>
      </w:r>
    </w:p>
    <w:p w14:paraId="4B806C35" w14:textId="77777777" w:rsidR="00CE6E19" w:rsidRDefault="00CE6E19" w:rsidP="00CE6E19">
      <w:pPr>
        <w:pStyle w:val="ListParagraph"/>
        <w:numPr>
          <w:ilvl w:val="0"/>
          <w:numId w:val="11"/>
        </w:numPr>
      </w:pPr>
      <w:r>
        <w:rPr>
          <w:b/>
          <w:bCs/>
        </w:rPr>
        <w:t>Correct and accurate information.</w:t>
      </w:r>
      <w:r>
        <w:rPr>
          <w:b/>
          <w:bCs/>
        </w:rPr>
        <w:tab/>
      </w:r>
      <w:r>
        <w:t>Out of date information is not displayed. This could include an address change. The old address is no longer in use and hence not relevant.</w:t>
      </w:r>
    </w:p>
    <w:p w14:paraId="18C3FC1D" w14:textId="77777777" w:rsidR="00CE6E19" w:rsidRDefault="00CE6E19" w:rsidP="00CE6E19">
      <w:pPr>
        <w:pStyle w:val="ListParagraph"/>
        <w:numPr>
          <w:ilvl w:val="0"/>
          <w:numId w:val="11"/>
        </w:numPr>
      </w:pPr>
      <w:r>
        <w:rPr>
          <w:b/>
          <w:bCs/>
        </w:rPr>
        <w:t>Concise.</w:t>
      </w:r>
      <w:r>
        <w:tab/>
        <w:t>Information is limited to what is necessary.</w:t>
      </w:r>
    </w:p>
    <w:p w14:paraId="31ABAA5F" w14:textId="77777777" w:rsidR="00CE6E19" w:rsidRDefault="00CE6E19" w:rsidP="00CE6E19">
      <w:pPr>
        <w:pStyle w:val="ListParagraph"/>
        <w:numPr>
          <w:ilvl w:val="0"/>
          <w:numId w:val="11"/>
        </w:numPr>
      </w:pPr>
      <w:r>
        <w:rPr>
          <w:b/>
          <w:bCs/>
        </w:rPr>
        <w:t>Relevant.</w:t>
      </w:r>
      <w:r>
        <w:tab/>
        <w:t>Some data is not relevant and as such is not stored on a MIS.</w:t>
      </w:r>
    </w:p>
    <w:p w14:paraId="21B3BD14" w14:textId="77777777" w:rsidR="00CE6E19" w:rsidRDefault="00CE6E19" w:rsidP="00CE6E19">
      <w:pPr>
        <w:pStyle w:val="ListParagraph"/>
        <w:numPr>
          <w:ilvl w:val="0"/>
          <w:numId w:val="11"/>
        </w:numPr>
      </w:pPr>
      <w:r>
        <w:rPr>
          <w:b/>
          <w:bCs/>
        </w:rPr>
        <w:t>Complete.</w:t>
      </w:r>
      <w:r>
        <w:tab/>
        <w:t>The information is complete and not partially finished.</w:t>
      </w:r>
    </w:p>
    <w:p w14:paraId="07697572" w14:textId="3E2BFC10" w:rsidR="00CE6E19" w:rsidRDefault="00CE6E19" w:rsidP="00CE6E19">
      <w:pPr>
        <w:ind w:left="360"/>
      </w:pPr>
      <w:r>
        <w:t>(</w:t>
      </w:r>
      <w:proofErr w:type="spellStart"/>
      <w:r>
        <w:t>Nedelko</w:t>
      </w:r>
      <w:proofErr w:type="spellEnd"/>
      <w:r>
        <w:t xml:space="preserve"> and Zlatko, 2009)</w:t>
      </w:r>
    </w:p>
    <w:p w14:paraId="3871C655" w14:textId="7FD28085" w:rsidR="00CE6E19" w:rsidRDefault="00CE6E19" w:rsidP="00CE6E19">
      <w:pPr>
        <w:ind w:left="360"/>
      </w:pPr>
    </w:p>
    <w:p w14:paraId="1BFB6F9E" w14:textId="0775DF35" w:rsidR="00CE6E19" w:rsidRDefault="00CE6E19" w:rsidP="00CE6E19">
      <w:pPr>
        <w:pStyle w:val="Heading2"/>
      </w:pPr>
      <w:bookmarkStart w:id="7" w:name="_Toc119264291"/>
      <w:r>
        <w:t>3.3</w:t>
      </w:r>
      <w:r>
        <w:tab/>
        <w:t>What benefits will a Management and Information System give Primary Welfare Support in terms of …</w:t>
      </w:r>
      <w:bookmarkEnd w:id="7"/>
    </w:p>
    <w:p w14:paraId="17F5C795" w14:textId="77777777" w:rsidR="00CE6E19" w:rsidRPr="00F92231" w:rsidRDefault="00CE6E19" w:rsidP="00CE6E19"/>
    <w:p w14:paraId="4AF66809" w14:textId="0EB35DFA" w:rsidR="00CE6E19" w:rsidRDefault="00CE6E19" w:rsidP="00CE6E19">
      <w:pPr>
        <w:pStyle w:val="Heading3"/>
      </w:pPr>
      <w:bookmarkStart w:id="8" w:name="_Toc119264292"/>
      <w:r>
        <w:t>3.3.1</w:t>
      </w:r>
      <w:r>
        <w:tab/>
        <w:t>… governance and assurance?</w:t>
      </w:r>
      <w:bookmarkEnd w:id="8"/>
    </w:p>
    <w:p w14:paraId="6A01F0FE" w14:textId="77777777" w:rsidR="00CE6E19" w:rsidRPr="00592382" w:rsidRDefault="00CE6E19" w:rsidP="00CE6E19">
      <w:r>
        <w:t xml:space="preserve">The use of JANIS (Joint Army and Navy Information System) will allow a consistent approach on how data is collected across the board for primary level welfare within the Army. All unit welfare offices will be enabled to produce standardised reports which can then in turn be used to measure how successful the delivery of welfare support is or if a unit is delivering below par. Trends can be detected by comparing different units with an array of indicators such as timeliness of response to cases, number of cases requesting support or how many cases have been referred to secondary/ specialist level welfare (Welfare Project Recommendations, undisclosed document). Standardising the approach on how data of cases </w:t>
      </w:r>
      <w:proofErr w:type="gramStart"/>
      <w:r>
        <w:t>is</w:t>
      </w:r>
      <w:proofErr w:type="gramEnd"/>
      <w:r>
        <w:t xml:space="preserve"> collected further assures that all welfare units provide the same quality service and have access to the same resource.</w:t>
      </w:r>
    </w:p>
    <w:p w14:paraId="6787244D" w14:textId="77777777" w:rsidR="00CE6E19" w:rsidRPr="00F92231" w:rsidRDefault="00CE6E19" w:rsidP="00CE6E19"/>
    <w:p w14:paraId="46888A9E" w14:textId="4387ADAB" w:rsidR="00CE6E19" w:rsidRDefault="00CE6E19" w:rsidP="00CE6E19">
      <w:pPr>
        <w:pStyle w:val="Heading3"/>
      </w:pPr>
      <w:bookmarkStart w:id="9" w:name="_Toc119264293"/>
      <w:r>
        <w:t>3.3.2</w:t>
      </w:r>
      <w:r>
        <w:tab/>
        <w:t>… data protection?</w:t>
      </w:r>
      <w:bookmarkEnd w:id="9"/>
    </w:p>
    <w:p w14:paraId="7F3AB7C5" w14:textId="77777777" w:rsidR="00CE6E19" w:rsidRDefault="00CE6E19" w:rsidP="00CE6E19">
      <w:r>
        <w:t>With the use of a standardised Management Information System (MIS), all data collected will be input onto the system instead of locally stored on computer desktops or email inboxes. This will reduce the risk of over or under sharing information with relevant third parties such as the Chain of Command (CoC) or Army Welfare Services (AWS) as secondary level welfare support/ specialist support. It further will provide a trail of what work has been done on an individual case, what discussions have been held and what support has already been offered to the person requesting support. This will ensure that the serving personnel or their dependant does not have a feeling of frequently starting from the beginning again with their welfare issue (Welfare Project Recommendations, undisclosed document).</w:t>
      </w:r>
    </w:p>
    <w:p w14:paraId="0AA901BF" w14:textId="77777777" w:rsidR="00CE6E19" w:rsidRDefault="00CE6E19" w:rsidP="00CE6E19"/>
    <w:p w14:paraId="10B4B58F" w14:textId="77777777" w:rsidR="00CE6E19" w:rsidRPr="00592382" w:rsidRDefault="00CE6E19" w:rsidP="00CE6E19">
      <w:r>
        <w:t>JANIS complies with the legislation of the Data Protection Act (2018) (Government website, undated) and access to information held on an individual case is restricted by different levels of user-access.</w:t>
      </w:r>
    </w:p>
    <w:p w14:paraId="7FA5F920" w14:textId="77777777" w:rsidR="00CE6E19" w:rsidRDefault="00CE6E19" w:rsidP="00CE6E19">
      <w:pPr>
        <w:pStyle w:val="Heading2"/>
      </w:pPr>
    </w:p>
    <w:p w14:paraId="1D533A16" w14:textId="6547D5FE" w:rsidR="00CE6E19" w:rsidRDefault="00CE6E19" w:rsidP="00CE6E19">
      <w:pPr>
        <w:pStyle w:val="Heading3"/>
      </w:pPr>
      <w:bookmarkStart w:id="10" w:name="_Toc119264294"/>
      <w:r>
        <w:t>3.3.3</w:t>
      </w:r>
      <w:r>
        <w:tab/>
        <w:t>… data retention and access?</w:t>
      </w:r>
      <w:bookmarkEnd w:id="10"/>
    </w:p>
    <w:p w14:paraId="1CE82267" w14:textId="77777777" w:rsidR="00CE6E19" w:rsidRPr="00592382" w:rsidRDefault="00CE6E19" w:rsidP="00CE6E19">
      <w:r>
        <w:t xml:space="preserve">JANIS (Joint Army and Navy Information System) will provide the ability to swiftly access and update information on individual cases as needed. The system will provide necessary access-levels for different stakeholders involved in the support of the individual requesting support, which will have varying depth of information visible. This means a UWO (Unit </w:t>
      </w:r>
      <w:r>
        <w:lastRenderedPageBreak/>
        <w:t>Welfare Officer</w:t>
      </w:r>
      <w:proofErr w:type="gramStart"/>
      <w:r>
        <w:t>)</w:t>
      </w:r>
      <w:proofErr w:type="gramEnd"/>
      <w:r>
        <w:t xml:space="preserve"> or secondary level welfare support case worker will be able to retrieve the full information held and other relevant parties, such as the CoC (Chain of Command) will be able to view as much information as they require to support the individual effectively in day-to-day undertakings. This is especially important in, for example, mental health concerns, where a soldier may require additional support through their Chain of Command, but they do not require to know why there is a mental health concern (Welfare Project Recommendations, undisclosed document). </w:t>
      </w:r>
    </w:p>
    <w:p w14:paraId="107C9D0B" w14:textId="77777777" w:rsidR="00CE6E19" w:rsidRPr="00F92231" w:rsidRDefault="00CE6E19" w:rsidP="00CE6E19"/>
    <w:p w14:paraId="17A15763" w14:textId="1818206F" w:rsidR="00CE6E19" w:rsidRDefault="00CE6E19" w:rsidP="00CE6E19">
      <w:pPr>
        <w:pStyle w:val="Heading3"/>
      </w:pPr>
      <w:bookmarkStart w:id="11" w:name="_Toc119264295"/>
      <w:r>
        <w:t>3.3.4</w:t>
      </w:r>
      <w:r>
        <w:tab/>
        <w:t>… efficiency and effectivity of case work?</w:t>
      </w:r>
      <w:bookmarkEnd w:id="11"/>
    </w:p>
    <w:p w14:paraId="23A220C5" w14:textId="77777777" w:rsidR="00CE6E19" w:rsidRDefault="00CE6E19" w:rsidP="00CE6E19">
      <w:r>
        <w:t xml:space="preserve">The Management Information System (MIS) will provide the opportunity to ensure cases are seen to or referred to secondary welfare support in a timely manner and not lost in a case workers email inbox. It will increase efficiency further, as even in the event of a case worker being off work (sickness, annual leave, maternity/ paternity </w:t>
      </w:r>
      <w:proofErr w:type="gramStart"/>
      <w:r>
        <w:t>leave</w:t>
      </w:r>
      <w:proofErr w:type="gramEnd"/>
      <w:r>
        <w:t xml:space="preserve"> etcetera), the workload can be picked up by a colleague without delays.</w:t>
      </w:r>
    </w:p>
    <w:p w14:paraId="49995FC2" w14:textId="77777777" w:rsidR="00CE6E19" w:rsidRPr="00767807" w:rsidRDefault="00CE6E19" w:rsidP="00CE6E19"/>
    <w:p w14:paraId="148BE6AC" w14:textId="77777777" w:rsidR="00CE6E19" w:rsidRPr="00F92231" w:rsidRDefault="00CE6E19" w:rsidP="00CE6E19"/>
    <w:p w14:paraId="183E9043" w14:textId="30DDB9B6" w:rsidR="00CE6E19" w:rsidRDefault="00CE6E19" w:rsidP="00CE6E19"/>
    <w:p w14:paraId="452A5615" w14:textId="04352ABD" w:rsidR="00CE6E19" w:rsidRDefault="00CE6E19" w:rsidP="00CE6E19"/>
    <w:p w14:paraId="06B5569A" w14:textId="19823662" w:rsidR="00CE6E19" w:rsidRDefault="00CE6E19" w:rsidP="00CE6E19"/>
    <w:p w14:paraId="336D10D0" w14:textId="083BABA6" w:rsidR="00CE6E19" w:rsidRDefault="00CE6E19" w:rsidP="00CE6E19"/>
    <w:p w14:paraId="7434C762" w14:textId="27D1F0C4" w:rsidR="00CE6E19" w:rsidRDefault="00CE6E19" w:rsidP="00CE6E19"/>
    <w:p w14:paraId="3C0E53EA" w14:textId="0CB60124" w:rsidR="00CE6E19" w:rsidRDefault="00CE6E19" w:rsidP="00CE6E19"/>
    <w:p w14:paraId="3D568058" w14:textId="3A8687A3" w:rsidR="00CE6E19" w:rsidRDefault="00CE6E19" w:rsidP="00CE6E19"/>
    <w:p w14:paraId="560E3F9F" w14:textId="7BAB9492" w:rsidR="00CE6E19" w:rsidRDefault="00CE6E19" w:rsidP="00CE6E19"/>
    <w:p w14:paraId="006F8EC4" w14:textId="52C4B411" w:rsidR="00CE6E19" w:rsidRDefault="00CE6E19" w:rsidP="00CE6E19"/>
    <w:p w14:paraId="5F3CD93A" w14:textId="405F71B0" w:rsidR="00CE6E19" w:rsidRDefault="00CE6E19" w:rsidP="00CE6E19"/>
    <w:p w14:paraId="2899535E" w14:textId="1D1FFC3E" w:rsidR="00CE6E19" w:rsidRDefault="00CE6E19" w:rsidP="00CE6E19"/>
    <w:p w14:paraId="6F1C87C0" w14:textId="3490B78D" w:rsidR="00CE6E19" w:rsidRDefault="00CE6E19" w:rsidP="00CE6E19"/>
    <w:p w14:paraId="2EDE7E28" w14:textId="289A8785" w:rsidR="00CE6E19" w:rsidRDefault="00CE6E19" w:rsidP="00CE6E19"/>
    <w:p w14:paraId="4B4DBBA1" w14:textId="0023DFD1" w:rsidR="00CE6E19" w:rsidRDefault="00CE6E19" w:rsidP="00CE6E19"/>
    <w:p w14:paraId="7B4DFD9C" w14:textId="7A073BB6" w:rsidR="00CE6E19" w:rsidRDefault="00CE6E19" w:rsidP="00CE6E19"/>
    <w:p w14:paraId="028AAEE1" w14:textId="1D63A7A9" w:rsidR="00CE6E19" w:rsidRDefault="00CE6E19" w:rsidP="00CE6E19"/>
    <w:p w14:paraId="1323C189" w14:textId="5DC465A8" w:rsidR="00CE6E19" w:rsidRDefault="00CE6E19" w:rsidP="00CE6E19"/>
    <w:p w14:paraId="527CC369" w14:textId="176163C5" w:rsidR="00CE6E19" w:rsidRDefault="00CE6E19" w:rsidP="00CE6E19"/>
    <w:p w14:paraId="0E3D4121" w14:textId="5EF84A2E" w:rsidR="00CE6E19" w:rsidRDefault="00CE6E19" w:rsidP="00CE6E19"/>
    <w:p w14:paraId="7642B394" w14:textId="77F0320B" w:rsidR="00CE6E19" w:rsidRDefault="00CE6E19" w:rsidP="00CE6E19"/>
    <w:p w14:paraId="54BCC4CF" w14:textId="68D719EE" w:rsidR="00CE6E19" w:rsidRDefault="00CE6E19" w:rsidP="00CE6E19"/>
    <w:p w14:paraId="1F0AAC69" w14:textId="7784EFAA" w:rsidR="00CE6E19" w:rsidRDefault="00CE6E19" w:rsidP="00CE6E19"/>
    <w:p w14:paraId="41EB3D73" w14:textId="78A145CE" w:rsidR="00CE6E19" w:rsidRDefault="00CE6E19" w:rsidP="00CE6E19"/>
    <w:p w14:paraId="5DFFF8A7" w14:textId="3FF31295" w:rsidR="00CE6E19" w:rsidRDefault="00CE6E19" w:rsidP="00CE6E19"/>
    <w:p w14:paraId="6B1CB7E4" w14:textId="47C796E5" w:rsidR="00CE6E19" w:rsidRDefault="00CE6E19" w:rsidP="00CE6E19"/>
    <w:p w14:paraId="4EF4ACC7" w14:textId="77777777" w:rsidR="00CE6E19" w:rsidRDefault="00CE6E19" w:rsidP="00CE6E19"/>
    <w:p w14:paraId="3E3DE208" w14:textId="6715301C" w:rsidR="00CE6E19" w:rsidRDefault="00CE6E19" w:rsidP="00CE6E19"/>
    <w:p w14:paraId="32E38EE5" w14:textId="5EEDB02C" w:rsidR="00CE6E19" w:rsidRDefault="00CE6E19" w:rsidP="00CE6E19"/>
    <w:p w14:paraId="6AC636C1" w14:textId="77777777" w:rsidR="00CE6E19" w:rsidRPr="00CE6E19" w:rsidRDefault="00CE6E19" w:rsidP="00CE6E19"/>
    <w:p w14:paraId="05B26BA9" w14:textId="7450B08E" w:rsidR="00CE6E19" w:rsidRDefault="00CE6E19" w:rsidP="00CE6E19">
      <w:pPr>
        <w:pStyle w:val="Heading1"/>
      </w:pPr>
      <w:bookmarkStart w:id="12" w:name="_Toc119264296"/>
      <w:r>
        <w:lastRenderedPageBreak/>
        <w:t>4.</w:t>
      </w:r>
      <w:r>
        <w:tab/>
        <w:t>Analysis</w:t>
      </w:r>
      <w:bookmarkEnd w:id="12"/>
    </w:p>
    <w:p w14:paraId="569227E7" w14:textId="77777777" w:rsidR="00CE6E19" w:rsidRPr="00CE6E19" w:rsidRDefault="00CE6E19" w:rsidP="00CE6E19"/>
    <w:p w14:paraId="34859908" w14:textId="77777777" w:rsidR="00CE6E19" w:rsidRDefault="00CE6E19" w:rsidP="00CE6E19">
      <w:pPr>
        <w:pStyle w:val="Heading2"/>
      </w:pPr>
      <w:bookmarkStart w:id="13" w:name="_Toc119264297"/>
      <w:r>
        <w:t>4.1</w:t>
      </w:r>
      <w:r>
        <w:tab/>
        <w:t>How does Army Welfare Support compare to other industries in the private and public sector?</w:t>
      </w:r>
      <w:bookmarkEnd w:id="13"/>
    </w:p>
    <w:p w14:paraId="044C95C3" w14:textId="77777777" w:rsidR="00CE6E19" w:rsidRPr="009D34E4" w:rsidRDefault="00CE6E19" w:rsidP="00CE6E19"/>
    <w:p w14:paraId="091A02C1" w14:textId="77777777" w:rsidR="00CE6E19" w:rsidRDefault="00CE6E19" w:rsidP="00CE6E19">
      <w:r>
        <w:t>To compare the diverse support Army Welfare offers, the student has made the decision to compare firstly with a Fortune 500 company from the private sector, secondly, with a different public sector organisation and finally, make a comparison between the British Army Welfare Service and that of another countries Armed Forces Welfare Support.</w:t>
      </w:r>
    </w:p>
    <w:p w14:paraId="45E86055" w14:textId="77777777" w:rsidR="00CE6E19" w:rsidRDefault="00CE6E19" w:rsidP="00CE6E19"/>
    <w:p w14:paraId="7EC47BE2" w14:textId="77777777" w:rsidR="00CE6E19" w:rsidRDefault="00CE6E19" w:rsidP="00CE6E19">
      <w:r>
        <w:t>The employee welfare success indicators are derived from ‘The Business Case for Employee Health and Wellbeing – A report prepared for Investors in People’ (Bevan, 2010).</w:t>
      </w:r>
    </w:p>
    <w:p w14:paraId="52D19997" w14:textId="77777777" w:rsidR="00CE6E19" w:rsidRDefault="00CE6E19" w:rsidP="00CE6E19"/>
    <w:p w14:paraId="4DFE25DF" w14:textId="76801696" w:rsidR="00CE6E19" w:rsidRDefault="00CE6E19" w:rsidP="00CE6E19">
      <w:pPr>
        <w:pStyle w:val="Heading3"/>
      </w:pPr>
      <w:bookmarkStart w:id="14" w:name="_Toc119264298"/>
      <w:r>
        <w:t>4</w:t>
      </w:r>
      <w:r>
        <w:t>.1</w:t>
      </w:r>
      <w:r>
        <w:t>.1</w:t>
      </w:r>
      <w:r>
        <w:tab/>
        <w:t>Comparison of Welfare Support for employees between British Army and Amazon UK</w:t>
      </w:r>
      <w:bookmarkEnd w:id="14"/>
    </w:p>
    <w:p w14:paraId="29FFCB0F" w14:textId="77777777" w:rsidR="00CE6E19" w:rsidRDefault="00CE6E19" w:rsidP="00CE6E19">
      <w:r>
        <w:t>Amazon UK has made the headlines on several occasions for being a workplace harbouring practices and conditions which ‘could cause mental and physical illness’ (BBC, 2013). Strict targets, audible sounds to alert of failure to hit the target and pressure of disciplinary action, as described by the BBC’s Panorama (YouTube via GMB Union website, 2013), are some of the concerns raised by employees. Amazon advised in a statement that ‘employees’ safety and wellbeing is their number one priority’ (Amazon website, 2013), however the student’s investigation into the actual benefits offered by Amazon to support employee wellbeing were widely unsuccessful. On Amazon’s website (undated), it is described that full-time employees receive private medical insurance and time off (paid and unpaid) for holidays, appointments, and mental and physical health concerns. Further, an article by the BBC, described Amazon was trying to counter stress in employees through ‘</w:t>
      </w:r>
      <w:proofErr w:type="spellStart"/>
      <w:r>
        <w:t>AmaZen</w:t>
      </w:r>
      <w:proofErr w:type="spellEnd"/>
      <w:r>
        <w:t xml:space="preserve"> – Wellness Chambers’, a booth playing relaxing videos of guided meditations, positive affirmations, and calming sounds. The BBC further reported these booths were ridiculed and quickly labelled as ‘crying booths’, ‘dystopian work practices’ and ‘coffins’ (BBC, 2021).</w:t>
      </w:r>
    </w:p>
    <w:p w14:paraId="551DB944" w14:textId="77777777" w:rsidR="00CE6E19" w:rsidRDefault="00CE6E19" w:rsidP="00CE6E19"/>
    <w:p w14:paraId="70595618" w14:textId="77777777" w:rsidR="00CE6E19" w:rsidRDefault="00CE6E19" w:rsidP="00CE6E19">
      <w:r>
        <w:t xml:space="preserve">Amazon’s offer of annual leave is a requirement by law (Government website, undated), rather than a ‘benefit’ exclusively to Amazon. Compared to the Army, whose service personnel are entitled to thirty-eight days of holiday (Army website, undated), higher than the mandatory twenty-eight days any full-time employee in the United Kingdom is lawfully entitled to. It further becomes apparent that, whilst the Army must change and adapt to new challenges it faces to adequately support their people, the current welfare system is highly advanced compared to Amazon as a private company. </w:t>
      </w:r>
    </w:p>
    <w:p w14:paraId="2E48C23E" w14:textId="77777777" w:rsidR="00CE6E19" w:rsidRDefault="00CE6E19" w:rsidP="00CE6E19"/>
    <w:p w14:paraId="3850912D" w14:textId="77777777" w:rsidR="00CE6E19" w:rsidRDefault="00CE6E19" w:rsidP="00CE6E19">
      <w:r>
        <w:t>Using the report for Investors in People (Bevan, 2010) as a benchmark, it can be noticed that whilst the productivity seems high, employee happiness is low. The student suggests that the pressure put on employees contributes to the high productivity but raises concerns that the long-term effect for staff is detrimental. Comparing this to the British Army, high pressure without adequate welfare support may lead to an Army incapacitated by low morale. A current example of effects of low morale in a war-fighting organisation is the Russian Army in their illegal war against Ukraine (Dunlop, 2022).</w:t>
      </w:r>
    </w:p>
    <w:p w14:paraId="05DE3E39" w14:textId="77777777" w:rsidR="00CE6E19" w:rsidRDefault="00CE6E19" w:rsidP="00CE6E19"/>
    <w:p w14:paraId="3A05C023" w14:textId="77777777" w:rsidR="00CE6E19" w:rsidRPr="00F92231" w:rsidRDefault="00CE6E19" w:rsidP="00CE6E19">
      <w:r>
        <w:lastRenderedPageBreak/>
        <w:t>Finally, it is to be noted that as a private company, Amazon does not appear to offer any direct support to family members of employees, something the Army does offer.</w:t>
      </w:r>
    </w:p>
    <w:p w14:paraId="09A8D7BC" w14:textId="77777777" w:rsidR="00CE6E19" w:rsidRDefault="00CE6E19" w:rsidP="00CE6E19"/>
    <w:p w14:paraId="2D68F2AF" w14:textId="06D3B651" w:rsidR="00CE6E19" w:rsidRDefault="00CE6E19" w:rsidP="00CE6E19">
      <w:pPr>
        <w:pStyle w:val="Heading3"/>
      </w:pPr>
      <w:bookmarkStart w:id="15" w:name="_Toc119264299"/>
      <w:r>
        <w:t>4.1.2</w:t>
      </w:r>
      <w:r>
        <w:tab/>
        <w:t>Comparison of Welfare Support for employees between British Army and NHS England</w:t>
      </w:r>
      <w:bookmarkEnd w:id="15"/>
    </w:p>
    <w:p w14:paraId="2E32DD92" w14:textId="77777777" w:rsidR="00CE6E19" w:rsidRDefault="00CE6E19" w:rsidP="00CE6E19">
      <w:r>
        <w:t>When investigating the welfare structure of the NHS England, the student recognised an immediate similarity between the two organisations – tangible welfare support information is difficult to find, unless one either knows exactly what kind of help they require (which is less likely in complex situations) or is very familiar with the system.</w:t>
      </w:r>
    </w:p>
    <w:p w14:paraId="706AF424" w14:textId="77777777" w:rsidR="00CE6E19" w:rsidRDefault="00CE6E19" w:rsidP="00CE6E19"/>
    <w:p w14:paraId="5224FB91" w14:textId="77777777" w:rsidR="00CE6E19" w:rsidRDefault="00CE6E19" w:rsidP="00CE6E19">
      <w:r>
        <w:t>NHS England has a selection of different tool kits for ‘self-checks’, but also offers staff UK-wide forty ‘Mental Health and Wellbeing hubs’ to receive access to assessments and support when needed (NHS website, undated). According to the website, this service is entirely provided by a third-party provider and separate from the organisation. In comparison to the Army, a similar approach seems to be undertaken, however the Army strives to provide each unit with a welfare office.</w:t>
      </w:r>
    </w:p>
    <w:p w14:paraId="6FD3D87E" w14:textId="77777777" w:rsidR="00CE6E19" w:rsidRDefault="00CE6E19" w:rsidP="00CE6E19"/>
    <w:p w14:paraId="2D254C6A" w14:textId="77777777" w:rsidR="00CE6E19" w:rsidRDefault="00CE6E19" w:rsidP="00CE6E19">
      <w:r>
        <w:t xml:space="preserve">Whilst the NHS England seems focussed on tool kits and reading materials to help their employees, the Army appears much more people centred with their direct access to welfare offices within each unit. </w:t>
      </w:r>
    </w:p>
    <w:p w14:paraId="0AF1550E" w14:textId="77777777" w:rsidR="00CE6E19" w:rsidRDefault="00CE6E19" w:rsidP="00CE6E19"/>
    <w:p w14:paraId="6758A5B1" w14:textId="77777777" w:rsidR="00CE6E19" w:rsidRDefault="00CE6E19" w:rsidP="00CE6E19">
      <w:r>
        <w:t xml:space="preserve">Using the report for Investors in People (Bevan, 2010) as a benchmark, the NHS does appear to put effort into employee wellbeing, however an article in ‘Nursing Times’ suggests that there has been a ‘staggering rise of mental health issues since Covid-19’, with one of the reasons being the severe pressure staff is being put under by their employer (De Castella, 2021), in direct comparison, the UK armed forces personnel (Tri-Service) saw a decrease in mental health related issues from the previous year (MoD, 2021). </w:t>
      </w:r>
    </w:p>
    <w:p w14:paraId="4ED96C90" w14:textId="77777777" w:rsidR="00CE6E19" w:rsidRDefault="00CE6E19" w:rsidP="00CE6E19"/>
    <w:p w14:paraId="0626B46C" w14:textId="31EA51CA" w:rsidR="00CE6E19" w:rsidRDefault="00CE6E19" w:rsidP="00CE6E19">
      <w:pPr>
        <w:pStyle w:val="Heading3"/>
      </w:pPr>
      <w:bookmarkStart w:id="16" w:name="_Toc119264300"/>
      <w:r>
        <w:t>4.1.3</w:t>
      </w:r>
      <w:r>
        <w:tab/>
        <w:t>Comparison of Welfare Support for employees between British Army and US Armed Forces</w:t>
      </w:r>
      <w:bookmarkEnd w:id="16"/>
    </w:p>
    <w:p w14:paraId="15E43A20" w14:textId="77777777" w:rsidR="00CE6E19" w:rsidRDefault="00CE6E19" w:rsidP="00CE6E19">
      <w:r>
        <w:t>The students third comparison is between the British Armed Forces and the US Armed Forces, to create a balanced or like for like verdict. As both organisations are classed as war fighting organisations, it would be expected that there a much more commonalities than with private organisations or non-war fighting organisations within the public sector.</w:t>
      </w:r>
    </w:p>
    <w:p w14:paraId="6F969B83" w14:textId="77777777" w:rsidR="00CE6E19" w:rsidRDefault="00CE6E19" w:rsidP="00CE6E19"/>
    <w:p w14:paraId="7FD8F223" w14:textId="77777777" w:rsidR="00CE6E19" w:rsidRDefault="00CE6E19" w:rsidP="00CE6E19">
      <w:r>
        <w:t>When investigating the US Armed Forces welfare website (Army MWR website, undated), the student identified that both organisations offer a similar support network to serving personnel and their dependants.</w:t>
      </w:r>
    </w:p>
    <w:p w14:paraId="40CE2B2A" w14:textId="77777777" w:rsidR="00CE6E19" w:rsidRDefault="00CE6E19" w:rsidP="00CE6E19"/>
    <w:p w14:paraId="405ACD3D" w14:textId="77777777" w:rsidR="00CE6E19" w:rsidRDefault="00CE6E19" w:rsidP="00CE6E19">
      <w:r>
        <w:t>The support offered by the US Army includes the following</w:t>
      </w:r>
    </w:p>
    <w:p w14:paraId="768074F9" w14:textId="77777777" w:rsidR="00CE6E19" w:rsidRDefault="00CE6E19" w:rsidP="00CE6E19">
      <w:pPr>
        <w:pStyle w:val="ListParagraph"/>
        <w:numPr>
          <w:ilvl w:val="0"/>
          <w:numId w:val="7"/>
        </w:numPr>
      </w:pPr>
      <w:r>
        <w:t>Army Community Services (ACS)</w:t>
      </w:r>
    </w:p>
    <w:p w14:paraId="3914702A" w14:textId="77777777" w:rsidR="00CE6E19" w:rsidRDefault="00CE6E19" w:rsidP="00CE6E19">
      <w:pPr>
        <w:pStyle w:val="ListParagraph"/>
        <w:numPr>
          <w:ilvl w:val="0"/>
          <w:numId w:val="7"/>
        </w:numPr>
      </w:pPr>
      <w:r>
        <w:t>Child and Youth Services (CYS)</w:t>
      </w:r>
    </w:p>
    <w:p w14:paraId="601FD0E6" w14:textId="77777777" w:rsidR="00CE6E19" w:rsidRDefault="00CE6E19" w:rsidP="00CE6E19">
      <w:pPr>
        <w:pStyle w:val="ListParagraph"/>
        <w:numPr>
          <w:ilvl w:val="0"/>
          <w:numId w:val="7"/>
        </w:numPr>
      </w:pPr>
      <w:r>
        <w:t>Finance</w:t>
      </w:r>
    </w:p>
    <w:p w14:paraId="3F9DF8FF" w14:textId="77777777" w:rsidR="00CE6E19" w:rsidRDefault="00CE6E19" w:rsidP="00CE6E19">
      <w:pPr>
        <w:pStyle w:val="ListParagraph"/>
        <w:numPr>
          <w:ilvl w:val="0"/>
          <w:numId w:val="7"/>
        </w:numPr>
      </w:pPr>
      <w:r>
        <w:t>Home Based Business (HBB)</w:t>
      </w:r>
    </w:p>
    <w:p w14:paraId="2A6628A1" w14:textId="77777777" w:rsidR="00CE6E19" w:rsidRDefault="00CE6E19" w:rsidP="00CE6E19">
      <w:pPr>
        <w:pStyle w:val="ListParagraph"/>
        <w:numPr>
          <w:ilvl w:val="0"/>
          <w:numId w:val="7"/>
        </w:numPr>
      </w:pPr>
      <w:r>
        <w:t>Civilian Employment Assignment Tool (CEAT)</w:t>
      </w:r>
    </w:p>
    <w:p w14:paraId="2C3161BC" w14:textId="77777777" w:rsidR="00CE6E19" w:rsidRDefault="00CE6E19" w:rsidP="00CE6E19">
      <w:pPr>
        <w:pStyle w:val="ListParagraph"/>
        <w:numPr>
          <w:ilvl w:val="0"/>
          <w:numId w:val="7"/>
        </w:numPr>
      </w:pPr>
      <w:r>
        <w:t>Soldier and Family Assistance Centre (SFAC)</w:t>
      </w:r>
    </w:p>
    <w:p w14:paraId="7D7F3A71" w14:textId="77777777" w:rsidR="00CE6E19" w:rsidRDefault="00CE6E19" w:rsidP="00CE6E19">
      <w:pPr>
        <w:pStyle w:val="ListParagraph"/>
        <w:numPr>
          <w:ilvl w:val="0"/>
          <w:numId w:val="7"/>
        </w:numPr>
      </w:pPr>
      <w:r>
        <w:t>National Suicide Crisis Lines</w:t>
      </w:r>
    </w:p>
    <w:p w14:paraId="14F1F664" w14:textId="77777777" w:rsidR="00CE6E19" w:rsidRDefault="00CE6E19" w:rsidP="00CE6E19">
      <w:pPr>
        <w:pStyle w:val="ListParagraph"/>
        <w:numPr>
          <w:ilvl w:val="0"/>
          <w:numId w:val="7"/>
        </w:numPr>
      </w:pPr>
      <w:r>
        <w:lastRenderedPageBreak/>
        <w:t>Auto</w:t>
      </w:r>
    </w:p>
    <w:p w14:paraId="21861F30" w14:textId="77777777" w:rsidR="00CE6E19" w:rsidRDefault="00CE6E19" w:rsidP="00CE6E19">
      <w:pPr>
        <w:pStyle w:val="ListParagraph"/>
        <w:numPr>
          <w:ilvl w:val="0"/>
          <w:numId w:val="7"/>
        </w:numPr>
      </w:pPr>
      <w:r>
        <w:t>Food</w:t>
      </w:r>
    </w:p>
    <w:p w14:paraId="31674B81" w14:textId="77777777" w:rsidR="00CE6E19" w:rsidRDefault="00CE6E19" w:rsidP="00CE6E19">
      <w:pPr>
        <w:pStyle w:val="ListParagraph"/>
        <w:numPr>
          <w:ilvl w:val="0"/>
          <w:numId w:val="7"/>
        </w:numPr>
      </w:pPr>
      <w:r>
        <w:t>Health and Fitness</w:t>
      </w:r>
    </w:p>
    <w:p w14:paraId="62C87040" w14:textId="77777777" w:rsidR="00CE6E19" w:rsidRDefault="00CE6E19" w:rsidP="00CE6E19">
      <w:r>
        <w:t>Each category further comes with sub-categories, covering a wide range of issues and concerns serving personnel and/ or their families may face throughout employment.</w:t>
      </w:r>
    </w:p>
    <w:p w14:paraId="3E871FAA" w14:textId="77777777" w:rsidR="00CE6E19" w:rsidRDefault="00CE6E19" w:rsidP="00CE6E19"/>
    <w:p w14:paraId="60D6A37C" w14:textId="77777777" w:rsidR="00CE6E19" w:rsidRDefault="00CE6E19" w:rsidP="00CE6E19">
      <w:r>
        <w:t>This depth of welfare support seems, compared to the British Army, very advanced and gives the appearance that soldiers and their families are well looked after.</w:t>
      </w:r>
    </w:p>
    <w:p w14:paraId="254AA703" w14:textId="77777777" w:rsidR="00CE6E19" w:rsidRDefault="00CE6E19" w:rsidP="00CE6E19"/>
    <w:p w14:paraId="3BF5E533" w14:textId="77777777" w:rsidR="00CE6E19" w:rsidRDefault="00CE6E19" w:rsidP="00CE6E19">
      <w:r>
        <w:t>Using the report for Investors in People (Bevan, 2010) as a benchmark, the US Army has seen a slight decrease of physical and mental health-related problems from the previous year (APHC, 2022), whilst the British Army has seen a slight increase (it is to be noted, that the statistics of the British Army include near-miss incidents, whilst the US Army does not) (MoD, 2022).</w:t>
      </w:r>
    </w:p>
    <w:p w14:paraId="63669776" w14:textId="77777777" w:rsidR="00CE6E19" w:rsidRDefault="00CE6E19" w:rsidP="00CE6E19"/>
    <w:p w14:paraId="71CD8413" w14:textId="7612F244" w:rsidR="00CE6E19" w:rsidRDefault="00CE6E19" w:rsidP="00CE6E19">
      <w:r>
        <w:t>The student will note that the US Army has much greater numbers of soldiers and their families than the British Army, with 481,254 active soldiers only (Statista Research Department, 2022) compared to 124,000 personnel (active, reserve, and civilian) (Army website, undated).</w:t>
      </w:r>
    </w:p>
    <w:p w14:paraId="4FE511B0" w14:textId="21E477DD" w:rsidR="00CE6E19" w:rsidRDefault="00CE6E19" w:rsidP="00CE6E19"/>
    <w:p w14:paraId="69EB23B7" w14:textId="052CF87D" w:rsidR="00CE6E19" w:rsidRDefault="00CE6E19" w:rsidP="00CE6E19">
      <w:pPr>
        <w:pStyle w:val="Heading2"/>
      </w:pPr>
      <w:bookmarkStart w:id="17" w:name="_Toc119264301"/>
      <w:r>
        <w:t>4.2</w:t>
      </w:r>
      <w:r>
        <w:tab/>
        <w:t>What are the risks involved of changing the current work process?</w:t>
      </w:r>
      <w:bookmarkEnd w:id="17"/>
    </w:p>
    <w:p w14:paraId="294597D2" w14:textId="77777777" w:rsidR="00CE6E19" w:rsidRPr="00CE6E19" w:rsidRDefault="00CE6E19" w:rsidP="00CE6E19"/>
    <w:p w14:paraId="7CC6184A" w14:textId="77777777" w:rsidR="00CE6E19" w:rsidRDefault="00CE6E19" w:rsidP="00CE6E19">
      <w:r>
        <w:t xml:space="preserve">The student believes it to be imperative to investigate the risks associated to continuing the Army welfare support without making any changes. In the </w:t>
      </w:r>
      <w:r w:rsidRPr="005D19A7">
        <w:t>Oxford Handbook of Sociology, Social Theory and Organization Studies</w:t>
      </w:r>
      <w:r>
        <w:rPr>
          <w:b/>
          <w:bCs/>
        </w:rPr>
        <w:t xml:space="preserve"> </w:t>
      </w:r>
      <w:r>
        <w:t xml:space="preserve">-Contemporary Currents’ the authors speak of risk being associated with ‘danger and harm but also with opportunity’ (Adler et al, 2014), a statement, the student agrees with because without conducting an analysis of perceived, potential, and actual risks, chances of failure increase. This is further supported by the author of ‘Risk Analysis – Foundations, Models and Methods’, who explains that acknowledging risks and mitigating them will increase the success chances of projects (Cox, 2002). </w:t>
      </w:r>
    </w:p>
    <w:p w14:paraId="569ED5E7" w14:textId="77777777" w:rsidR="00CE6E19" w:rsidRDefault="00CE6E19" w:rsidP="00CE6E19"/>
    <w:p w14:paraId="2680E50C" w14:textId="77777777" w:rsidR="00CE6E19" w:rsidRDefault="00CE6E19" w:rsidP="00CE6E19">
      <w:r>
        <w:t>Using the traditional HS&amp;E (Health, Safety and Environmental) risk analysis (Cox, 2002), the student has found the following risks if primary level welfare continued without changing the work process to include a MIS (Management Information System)</w:t>
      </w:r>
    </w:p>
    <w:p w14:paraId="39DFC6F1" w14:textId="77777777" w:rsidR="00CE6E19" w:rsidRPr="005D19A7" w:rsidRDefault="00CE6E19" w:rsidP="00CE6E19">
      <w:pPr>
        <w:pStyle w:val="ListParagraph"/>
        <w:numPr>
          <w:ilvl w:val="0"/>
          <w:numId w:val="8"/>
        </w:numPr>
        <w:rPr>
          <w:b/>
          <w:bCs/>
        </w:rPr>
      </w:pPr>
      <w:r>
        <w:rPr>
          <w:b/>
          <w:bCs/>
        </w:rPr>
        <w:t>Reputational Damage.</w:t>
      </w:r>
      <w:r>
        <w:tab/>
        <w:t>As the recommendation to include a Management Information System has been made in several welfare reviews, no changes could lead to reputational damage within the organisation but also outside of the organisation.</w:t>
      </w:r>
    </w:p>
    <w:p w14:paraId="58DFCD43" w14:textId="77777777" w:rsidR="00CE6E19" w:rsidRPr="005D19A7" w:rsidRDefault="00CE6E19" w:rsidP="00CE6E19">
      <w:pPr>
        <w:pStyle w:val="ListParagraph"/>
        <w:numPr>
          <w:ilvl w:val="0"/>
          <w:numId w:val="8"/>
        </w:numPr>
        <w:rPr>
          <w:b/>
          <w:bCs/>
        </w:rPr>
      </w:pPr>
      <w:r>
        <w:rPr>
          <w:b/>
          <w:bCs/>
        </w:rPr>
        <w:t>Failure to support cases in a timely manner.</w:t>
      </w:r>
      <w:r>
        <w:rPr>
          <w:b/>
          <w:bCs/>
        </w:rPr>
        <w:tab/>
      </w:r>
      <w:r>
        <w:t>Without a MIS, cases can be overlooked or misplaced and service personnel or their dependants may have to start the process again of seeking support. If a case worker is off work, it is difficult for a different member of staff to pick up the case, as they may not have access to the information. It further could lead to delays in referral to secondary/ specialist welfare support.</w:t>
      </w:r>
    </w:p>
    <w:p w14:paraId="1CD268A5" w14:textId="77777777" w:rsidR="00CE6E19" w:rsidRPr="005D19A7" w:rsidRDefault="00CE6E19" w:rsidP="00CE6E19">
      <w:pPr>
        <w:pStyle w:val="ListParagraph"/>
        <w:numPr>
          <w:ilvl w:val="0"/>
          <w:numId w:val="8"/>
        </w:numPr>
        <w:rPr>
          <w:b/>
          <w:bCs/>
        </w:rPr>
      </w:pPr>
      <w:r>
        <w:rPr>
          <w:b/>
          <w:bCs/>
        </w:rPr>
        <w:t>Information not shared appropriately.</w:t>
      </w:r>
      <w:r>
        <w:rPr>
          <w:b/>
          <w:bCs/>
        </w:rPr>
        <w:tab/>
      </w:r>
      <w:r>
        <w:t xml:space="preserve">Without a Management Information System, data collected relies on the case worker to forward it on to relevant third </w:t>
      </w:r>
      <w:r>
        <w:lastRenderedPageBreak/>
        <w:t>parties. This could lead to third parties, such as the CoC (Chain of Command) receiving more information than they require or should have access to or not enough to give appropriate support.</w:t>
      </w:r>
    </w:p>
    <w:p w14:paraId="4F054B98" w14:textId="77777777" w:rsidR="00CE6E19" w:rsidRPr="005D19A7" w:rsidRDefault="00CE6E19" w:rsidP="00CE6E19">
      <w:pPr>
        <w:pStyle w:val="ListParagraph"/>
        <w:numPr>
          <w:ilvl w:val="0"/>
          <w:numId w:val="8"/>
        </w:numPr>
        <w:rPr>
          <w:b/>
          <w:bCs/>
        </w:rPr>
      </w:pPr>
      <w:r>
        <w:rPr>
          <w:b/>
          <w:bCs/>
        </w:rPr>
        <w:t>Governance and assurance adversely impacted.</w:t>
      </w:r>
      <w:r>
        <w:rPr>
          <w:b/>
          <w:bCs/>
        </w:rPr>
        <w:tab/>
      </w:r>
      <w:r>
        <w:t xml:space="preserve">Without a standardised MIS, reporting in individual welfare units will widely differ. For example, the referral of a case from primary welfare support to specialist help for the same case scenario could differ, due to the subjectivity and discretion of the case worker. This would result in some units seemingly being inundated with cases, whilst others are not and further would falsify reports to effectively compare case statistics between units but also make it impossible to capture a picture of welfare </w:t>
      </w:r>
      <w:proofErr w:type="gramStart"/>
      <w:r>
        <w:t>as a whole within</w:t>
      </w:r>
      <w:proofErr w:type="gramEnd"/>
      <w:r>
        <w:t xml:space="preserve"> the Army.</w:t>
      </w:r>
    </w:p>
    <w:p w14:paraId="1931F544" w14:textId="77777777" w:rsidR="00CE6E19" w:rsidRDefault="00CE6E19" w:rsidP="00CE6E19"/>
    <w:p w14:paraId="2C9AEC86" w14:textId="04BB7BE1" w:rsidR="00CE6E19" w:rsidRDefault="00CE6E19" w:rsidP="00CE6E19">
      <w:r>
        <w:t>Identifying these risks is important to understand the impact no change would have and gives indication of whether a risk is deemed as acceptable or unacceptable, meaning should the risk occur, will it disrupt the process or can the risk be easily mitigated.</w:t>
      </w:r>
    </w:p>
    <w:p w14:paraId="278C0CA7" w14:textId="42CE390F" w:rsidR="00CE6E19" w:rsidRDefault="00CE6E19" w:rsidP="00CE6E19"/>
    <w:p w14:paraId="7C6FDED8" w14:textId="3E64D384" w:rsidR="00CE6E19" w:rsidRDefault="00CE6E19" w:rsidP="00CE6E19">
      <w:r>
        <w:t>Whilst making no changes to the current Welfare support, may seem an attractive solution as no cost is involved and because it would not stop the individual Army Welfare Units from conduction their business, it would carry the above risks with it and not create betterment or progress on how business is done. Failing to create change and responding to advancements of the internal and external environment can cause great damage to the organisation which is supported by the ADKAR-model which explains the connection between</w:t>
      </w:r>
    </w:p>
    <w:p w14:paraId="3D1340ED" w14:textId="1DFABDE5" w:rsidR="00CE6E19" w:rsidRDefault="00CE6E19" w:rsidP="00CE6E19">
      <w:pPr>
        <w:pStyle w:val="ListParagraph"/>
        <w:numPr>
          <w:ilvl w:val="0"/>
          <w:numId w:val="16"/>
        </w:numPr>
      </w:pPr>
      <w:r>
        <w:rPr>
          <w:b/>
          <w:bCs/>
        </w:rPr>
        <w:t>Awareness.</w:t>
      </w:r>
      <w:r>
        <w:rPr>
          <w:b/>
          <w:bCs/>
        </w:rPr>
        <w:tab/>
      </w:r>
      <w:r>
        <w:t>The need for change is acknowledged.</w:t>
      </w:r>
    </w:p>
    <w:p w14:paraId="2CE4298B" w14:textId="22436A9F" w:rsidR="00CE6E19" w:rsidRDefault="00CE6E19" w:rsidP="00CE6E19">
      <w:pPr>
        <w:pStyle w:val="ListParagraph"/>
        <w:numPr>
          <w:ilvl w:val="0"/>
          <w:numId w:val="16"/>
        </w:numPr>
      </w:pPr>
      <w:r>
        <w:rPr>
          <w:b/>
          <w:bCs/>
        </w:rPr>
        <w:t>Desire.</w:t>
      </w:r>
      <w:r>
        <w:tab/>
      </w:r>
      <w:r>
        <w:tab/>
        <w:t>Supporting and participating in the change required.</w:t>
      </w:r>
    </w:p>
    <w:p w14:paraId="0F5E2C02" w14:textId="1C33DAB5" w:rsidR="00CE6E19" w:rsidRDefault="00CE6E19" w:rsidP="00CE6E19">
      <w:pPr>
        <w:pStyle w:val="ListParagraph"/>
        <w:numPr>
          <w:ilvl w:val="0"/>
          <w:numId w:val="16"/>
        </w:numPr>
      </w:pPr>
      <w:r>
        <w:rPr>
          <w:b/>
          <w:bCs/>
        </w:rPr>
        <w:t>Knowledge.</w:t>
      </w:r>
      <w:r>
        <w:tab/>
        <w:t>How to change and what requires changing</w:t>
      </w:r>
    </w:p>
    <w:p w14:paraId="0C5A23CE" w14:textId="507C7310" w:rsidR="00CE6E19" w:rsidRDefault="00CE6E19" w:rsidP="00CE6E19">
      <w:pPr>
        <w:pStyle w:val="ListParagraph"/>
        <w:numPr>
          <w:ilvl w:val="0"/>
          <w:numId w:val="16"/>
        </w:numPr>
      </w:pPr>
      <w:r>
        <w:rPr>
          <w:b/>
          <w:bCs/>
        </w:rPr>
        <w:t>Ability.</w:t>
      </w:r>
      <w:r>
        <w:tab/>
      </w:r>
      <w:r>
        <w:tab/>
        <w:t>Able to introduce the skills and behaviours required to change.</w:t>
      </w:r>
    </w:p>
    <w:p w14:paraId="5156FD0F" w14:textId="2D868A68" w:rsidR="00CE6E19" w:rsidRDefault="00CE6E19" w:rsidP="00CE6E19">
      <w:pPr>
        <w:pStyle w:val="ListParagraph"/>
        <w:numPr>
          <w:ilvl w:val="0"/>
          <w:numId w:val="16"/>
        </w:numPr>
      </w:pPr>
      <w:r>
        <w:rPr>
          <w:b/>
          <w:bCs/>
        </w:rPr>
        <w:t>Reinforcement.</w:t>
      </w:r>
      <w:r>
        <w:tab/>
        <w:t>To be able to sustain the change.</w:t>
      </w:r>
    </w:p>
    <w:p w14:paraId="1D788350" w14:textId="36534DFC" w:rsidR="00CE6E19" w:rsidRDefault="00CE6E19" w:rsidP="00CE6E19">
      <w:r>
        <w:t>Whilst the need for change has been determined and acknowledged through the Army Inspectorate Report 2019, this does not confirm the other steps are taken to make the change happen. If the ADKAR-model is not followed through, the result will be carrying the risks involved with ‘doing nothing’ forward.</w:t>
      </w:r>
    </w:p>
    <w:p w14:paraId="54D7147A" w14:textId="1CC3D2B9" w:rsidR="00CE6E19" w:rsidRDefault="00CE6E19" w:rsidP="00CE6E19"/>
    <w:p w14:paraId="1F77C43F" w14:textId="27FDC9E4" w:rsidR="00CE6E19" w:rsidRDefault="00CE6E19" w:rsidP="00CE6E19"/>
    <w:p w14:paraId="4547E0CE" w14:textId="718829AE" w:rsidR="00CE6E19" w:rsidRDefault="00CE6E19" w:rsidP="00CE6E19"/>
    <w:p w14:paraId="0FB3F92A" w14:textId="066A8AF7" w:rsidR="00CE6E19" w:rsidRDefault="00CE6E19" w:rsidP="00CE6E19"/>
    <w:p w14:paraId="4061DCE1" w14:textId="05637198" w:rsidR="00CE6E19" w:rsidRDefault="00CE6E19" w:rsidP="00CE6E19"/>
    <w:p w14:paraId="53097D21" w14:textId="2E123B93" w:rsidR="00CE6E19" w:rsidRDefault="00CE6E19" w:rsidP="00CE6E19"/>
    <w:p w14:paraId="0C842F0D" w14:textId="460DC57D" w:rsidR="00CE6E19" w:rsidRDefault="00CE6E19" w:rsidP="00CE6E19"/>
    <w:p w14:paraId="195E15FE" w14:textId="380058E0" w:rsidR="00CE6E19" w:rsidRDefault="00CE6E19" w:rsidP="00CE6E19"/>
    <w:p w14:paraId="005E5EA6" w14:textId="6DDE26E8" w:rsidR="00CE6E19" w:rsidRDefault="00CE6E19" w:rsidP="00CE6E19"/>
    <w:p w14:paraId="7E878764" w14:textId="306203EF" w:rsidR="00CE6E19" w:rsidRDefault="00CE6E19" w:rsidP="00CE6E19"/>
    <w:p w14:paraId="3B3DC45C" w14:textId="77777777" w:rsidR="00CE6E19" w:rsidRDefault="00CE6E19" w:rsidP="00CE6E19"/>
    <w:p w14:paraId="2171D2BB" w14:textId="77777777" w:rsidR="00CE6E19" w:rsidRDefault="00CE6E19" w:rsidP="00CE6E19"/>
    <w:p w14:paraId="130E12DA" w14:textId="77777777" w:rsidR="00CE6E19" w:rsidRDefault="00CE6E19" w:rsidP="00CE6E19"/>
    <w:p w14:paraId="3E376ECA" w14:textId="013EB9E1" w:rsidR="00CE6E19" w:rsidRDefault="00CE6E19" w:rsidP="00CE6E19">
      <w:pPr>
        <w:pStyle w:val="Heading1"/>
      </w:pPr>
      <w:bookmarkStart w:id="18" w:name="_Toc119264302"/>
      <w:r>
        <w:lastRenderedPageBreak/>
        <w:t>5.</w:t>
      </w:r>
      <w:r>
        <w:tab/>
        <w:t>Conclusions</w:t>
      </w:r>
      <w:bookmarkEnd w:id="18"/>
    </w:p>
    <w:p w14:paraId="2FC1E2FB" w14:textId="77777777" w:rsidR="00CE6E19" w:rsidRPr="00767807" w:rsidRDefault="00CE6E19" w:rsidP="00CE6E19">
      <w:r>
        <w:t>The student concludes that it is difficult to compare the British Army with any other organisation in a sense of ‘like-for-like’ due to the unique nature of the organisation. The student understands that as a war-fighting organisation, the British Army will offer their personnel more support than a private company like Amazon, to ensure their staff is able to cope with the exceptional challenges Service personnel face daily. In respect to the NHS, the student was somewhat surprised that the welfare support seemed marginal in relation to that of the British Army since the NHS as an organisation is dedicated solely to the health of the nation’s citizens. Finally, the student did expect the range of welfare support offered by the US Armed Forces to their Service personnel and would suggest that both British Army and US Army have a very similar structure and only deviate in terms of overall size/ personnel employed and government funding.</w:t>
      </w:r>
    </w:p>
    <w:p w14:paraId="5E6DA78E" w14:textId="512F6B38" w:rsidR="00CE6E19" w:rsidRDefault="00CE6E19" w:rsidP="00CE6E19"/>
    <w:p w14:paraId="69C34DFD" w14:textId="4E37022C" w:rsidR="00CE6E19" w:rsidRDefault="00CE6E19" w:rsidP="00CE6E19">
      <w:r>
        <w:t xml:space="preserve">The student </w:t>
      </w:r>
      <w:r>
        <w:t>further resolves</w:t>
      </w:r>
      <w:r>
        <w:t xml:space="preserve"> that a MIS, in this case JANIS, has a range of benefits which can contribute to the betterment of Primary Welfare Support within the Army and make a significant impact on ‘how’ help is provided to Service Personnel and their dependants. Having the ability to learn lessons, recognise trends or concerns but also acknowledge improvements will provide an opportunity to further improve the overall welfare support where needed and enhance the structured approach of welfare services offered. The student further acknowledges that a MIS will support the Unit Welfare Teams, in terms of reducing pressure and having a standardised method of working across the Army.</w:t>
      </w:r>
    </w:p>
    <w:p w14:paraId="2F5B43BA" w14:textId="5B420611" w:rsidR="00CE6E19" w:rsidRDefault="00CE6E19" w:rsidP="00CE6E19"/>
    <w:p w14:paraId="0EEFAFAB" w14:textId="57201466" w:rsidR="00CE6E19" w:rsidRDefault="00CE6E19" w:rsidP="00CE6E19">
      <w:proofErr w:type="gramStart"/>
      <w:r>
        <w:t>For the purpose of</w:t>
      </w:r>
      <w:proofErr w:type="gramEnd"/>
      <w:r>
        <w:t xml:space="preserve"> offering three potential Courses of Action, which each highlight different scenarios and outcomes, the student has come to the decision to offer the Army Executive Committee (</w:t>
      </w:r>
      <w:proofErr w:type="spellStart"/>
      <w:r>
        <w:t>ExCo</w:t>
      </w:r>
      <w:proofErr w:type="spellEnd"/>
      <w:r>
        <w:t>) the option to ‘Do Nothing’, albeit, as per her previous research the risks are exponentially greater than making a change and implementing a Management Information System (MIS).</w:t>
      </w:r>
    </w:p>
    <w:p w14:paraId="23312CC5" w14:textId="308F4AD9" w:rsidR="00CE6E19" w:rsidRDefault="00CE6E19" w:rsidP="00CE6E19"/>
    <w:p w14:paraId="0437330A" w14:textId="54ADAFB1" w:rsidR="00CE6E19" w:rsidRDefault="00CE6E19" w:rsidP="00CE6E19"/>
    <w:p w14:paraId="263A07D2" w14:textId="1B4ADA0F" w:rsidR="00CE6E19" w:rsidRDefault="00CE6E19" w:rsidP="00CE6E19"/>
    <w:p w14:paraId="219C31F7" w14:textId="00359345" w:rsidR="00CE6E19" w:rsidRDefault="00CE6E19" w:rsidP="00CE6E19"/>
    <w:p w14:paraId="225F7CEF" w14:textId="44489F83" w:rsidR="00CE6E19" w:rsidRDefault="00CE6E19" w:rsidP="00CE6E19"/>
    <w:p w14:paraId="311C3FC7" w14:textId="23C7914F" w:rsidR="00CE6E19" w:rsidRDefault="00CE6E19" w:rsidP="00CE6E19"/>
    <w:p w14:paraId="3A1E3946" w14:textId="34880766" w:rsidR="00CE6E19" w:rsidRDefault="00CE6E19" w:rsidP="00CE6E19"/>
    <w:p w14:paraId="6190AD25" w14:textId="064F3D29" w:rsidR="00CE6E19" w:rsidRDefault="00CE6E19" w:rsidP="00CE6E19"/>
    <w:p w14:paraId="28EA03C5" w14:textId="349F670C" w:rsidR="00CE6E19" w:rsidRDefault="00CE6E19" w:rsidP="00CE6E19"/>
    <w:p w14:paraId="6240FFF7" w14:textId="72A880F1" w:rsidR="00CE6E19" w:rsidRDefault="00CE6E19" w:rsidP="00CE6E19"/>
    <w:p w14:paraId="45679210" w14:textId="315B5B09" w:rsidR="00CE6E19" w:rsidRDefault="00CE6E19" w:rsidP="00CE6E19"/>
    <w:p w14:paraId="18C03F57" w14:textId="224AA2A2" w:rsidR="00CE6E19" w:rsidRDefault="00CE6E19" w:rsidP="00CE6E19"/>
    <w:p w14:paraId="244DD2E8" w14:textId="58A0CEA5" w:rsidR="00CE6E19" w:rsidRDefault="00CE6E19" w:rsidP="00CE6E19"/>
    <w:p w14:paraId="2C246AE8" w14:textId="0C260D64" w:rsidR="00CE6E19" w:rsidRDefault="00CE6E19" w:rsidP="00CE6E19"/>
    <w:p w14:paraId="2ADC7744" w14:textId="66D83F8C" w:rsidR="00CE6E19" w:rsidRDefault="00CE6E19" w:rsidP="00CE6E19"/>
    <w:p w14:paraId="110AC184" w14:textId="64AEAEC1" w:rsidR="00CE6E19" w:rsidRDefault="00CE6E19" w:rsidP="00CE6E19"/>
    <w:p w14:paraId="1C731F19" w14:textId="077CB4AA" w:rsidR="00CE6E19" w:rsidRDefault="00CE6E19" w:rsidP="00CE6E19"/>
    <w:p w14:paraId="562B822C" w14:textId="5E2DB676" w:rsidR="00CE6E19" w:rsidRDefault="00CE6E19" w:rsidP="00CE6E19"/>
    <w:p w14:paraId="1ABDBCF6" w14:textId="7C06F903" w:rsidR="00CE6E19" w:rsidRDefault="00CE6E19" w:rsidP="00CE6E19"/>
    <w:p w14:paraId="0AEB0864" w14:textId="75ADA24A" w:rsidR="00CE6E19" w:rsidRDefault="00CE6E19" w:rsidP="00CE6E19"/>
    <w:p w14:paraId="2137F968" w14:textId="7956DD29" w:rsidR="00CE6E19" w:rsidRPr="00CE6E19" w:rsidRDefault="00CE6E19" w:rsidP="00CE6E19">
      <w:pPr>
        <w:pStyle w:val="Heading1"/>
      </w:pPr>
      <w:bookmarkStart w:id="19" w:name="_Toc119264303"/>
      <w:r>
        <w:lastRenderedPageBreak/>
        <w:t>6.</w:t>
      </w:r>
      <w:r>
        <w:tab/>
        <w:t>Recommendations</w:t>
      </w:r>
      <w:bookmarkEnd w:id="19"/>
    </w:p>
    <w:p w14:paraId="0C3601F9" w14:textId="77777777" w:rsidR="009D34E4" w:rsidRPr="005D19A7" w:rsidRDefault="009D34E4" w:rsidP="005D19A7"/>
    <w:p w14:paraId="2B8D748C" w14:textId="606DACA3" w:rsidR="00F92231" w:rsidRDefault="00CE6E19" w:rsidP="00CE6E19">
      <w:pPr>
        <w:pStyle w:val="Heading2"/>
      </w:pPr>
      <w:bookmarkStart w:id="20" w:name="_Toc119264304"/>
      <w:r>
        <w:t>6</w:t>
      </w:r>
      <w:r w:rsidR="00F3569F">
        <w:t>.</w:t>
      </w:r>
      <w:r>
        <w:t>1</w:t>
      </w:r>
      <w:r w:rsidR="00F3569F">
        <w:tab/>
      </w:r>
      <w:r w:rsidR="00F92231">
        <w:t>Development of Course of Action (CoA)</w:t>
      </w:r>
      <w:bookmarkEnd w:id="20"/>
    </w:p>
    <w:p w14:paraId="1E17A9D0" w14:textId="27F777E5" w:rsidR="00F92231" w:rsidRDefault="00F92231" w:rsidP="00F92231">
      <w:r>
        <w:t>Based on the previous research, the student is now able to develop the different CoA (Course of action) to present to the Army Executive Committee</w:t>
      </w:r>
      <w:r w:rsidR="005712AB">
        <w:t xml:space="preserve"> (</w:t>
      </w:r>
      <w:proofErr w:type="spellStart"/>
      <w:r w:rsidR="005712AB">
        <w:t>ExCo</w:t>
      </w:r>
      <w:proofErr w:type="spellEnd"/>
      <w:r w:rsidR="005712AB">
        <w:t>)</w:t>
      </w:r>
      <w:r>
        <w:t xml:space="preserve"> for a decision as to which option they would like to take forward. </w:t>
      </w:r>
    </w:p>
    <w:p w14:paraId="638B1551" w14:textId="69BDA681" w:rsidR="00F92231" w:rsidRDefault="00F92231" w:rsidP="00F92231"/>
    <w:p w14:paraId="2BA99A27" w14:textId="5BBF42E3" w:rsidR="00F92231" w:rsidRDefault="00F92231" w:rsidP="00F92231">
      <w:r>
        <w:t xml:space="preserve">She has divided the key focus points into four categories: </w:t>
      </w:r>
    </w:p>
    <w:p w14:paraId="7BA6FB2D" w14:textId="08D9DA04" w:rsidR="00F92231" w:rsidRDefault="00F92231" w:rsidP="00F92231">
      <w:pPr>
        <w:pStyle w:val="ListParagraph"/>
        <w:numPr>
          <w:ilvl w:val="0"/>
          <w:numId w:val="4"/>
        </w:numPr>
      </w:pPr>
      <w:r>
        <w:t>Personnel</w:t>
      </w:r>
    </w:p>
    <w:p w14:paraId="288D8659" w14:textId="014CB21B" w:rsidR="00F92231" w:rsidRDefault="00F92231" w:rsidP="00F92231">
      <w:pPr>
        <w:pStyle w:val="ListParagraph"/>
        <w:numPr>
          <w:ilvl w:val="0"/>
          <w:numId w:val="4"/>
        </w:numPr>
      </w:pPr>
      <w:r>
        <w:t>Training</w:t>
      </w:r>
    </w:p>
    <w:p w14:paraId="76596FCD" w14:textId="6E5D45C2" w:rsidR="00F92231" w:rsidRDefault="00F92231" w:rsidP="00F92231">
      <w:pPr>
        <w:pStyle w:val="ListParagraph"/>
        <w:numPr>
          <w:ilvl w:val="0"/>
          <w:numId w:val="4"/>
        </w:numPr>
      </w:pPr>
      <w:r>
        <w:t>Resource</w:t>
      </w:r>
    </w:p>
    <w:p w14:paraId="0B4A26FB" w14:textId="3E206966" w:rsidR="00F92231" w:rsidRDefault="00F92231" w:rsidP="00F92231">
      <w:pPr>
        <w:pStyle w:val="ListParagraph"/>
        <w:numPr>
          <w:ilvl w:val="0"/>
          <w:numId w:val="4"/>
        </w:numPr>
      </w:pPr>
      <w:r>
        <w:t>Risk</w:t>
      </w:r>
    </w:p>
    <w:p w14:paraId="7C783861" w14:textId="64CE9501" w:rsidR="00F92231" w:rsidRDefault="00F92231" w:rsidP="00F92231"/>
    <w:p w14:paraId="64372E03" w14:textId="5375EF3B" w:rsidR="00F92231" w:rsidRDefault="00F92231" w:rsidP="00F92231">
      <w:r>
        <w:t>Please also see PowerPoint Presentation included in the separate reference documents.</w:t>
      </w:r>
    </w:p>
    <w:p w14:paraId="246B2E04" w14:textId="77777777" w:rsidR="00F92231" w:rsidRPr="00F92231" w:rsidRDefault="00F92231" w:rsidP="00F92231"/>
    <w:p w14:paraId="2CFB35BE" w14:textId="191C0CBA" w:rsidR="00F92231" w:rsidRDefault="00CE6E19" w:rsidP="00CE6E19">
      <w:pPr>
        <w:pStyle w:val="Heading3"/>
      </w:pPr>
      <w:bookmarkStart w:id="21" w:name="_Toc119264305"/>
      <w:r>
        <w:t>6.1.1</w:t>
      </w:r>
      <w:r w:rsidR="00F3569F">
        <w:tab/>
      </w:r>
      <w:r w:rsidR="00F92231">
        <w:t>CoA 1 ‘Implement JANIS pan army without pilot, with fully live MIS</w:t>
      </w:r>
      <w:r w:rsidR="005D19A7">
        <w:t>’</w:t>
      </w:r>
      <w:bookmarkEnd w:id="21"/>
    </w:p>
    <w:p w14:paraId="08AA2D5D" w14:textId="77D4E079" w:rsidR="00F92231" w:rsidRDefault="00F92231" w:rsidP="00F92231">
      <w:r>
        <w:t xml:space="preserve">Option One seeks to deliver the </w:t>
      </w:r>
      <w:r w:rsidR="005D19A7">
        <w:t>MIS</w:t>
      </w:r>
      <w:r>
        <w:t xml:space="preserve"> JANIS, without a pilot to test the suitability, across all welfare units within the United Kingdom at the same time.</w:t>
      </w:r>
    </w:p>
    <w:p w14:paraId="6BEEE675" w14:textId="16DFEF2D" w:rsidR="00F92231" w:rsidRDefault="00F92231" w:rsidP="00F92231"/>
    <w:p w14:paraId="5B537777" w14:textId="3CB48754" w:rsidR="00F92231" w:rsidRDefault="00F92231" w:rsidP="00F92231">
      <w:r w:rsidRPr="00F92231">
        <w:rPr>
          <w:b/>
          <w:bCs/>
        </w:rPr>
        <w:t>Personnel.</w:t>
      </w:r>
      <w:r>
        <w:rPr>
          <w:b/>
          <w:bCs/>
        </w:rPr>
        <w:tab/>
      </w:r>
      <w:r w:rsidRPr="00F92231">
        <w:t>There</w:t>
      </w:r>
      <w:r>
        <w:t xml:space="preserve"> would not be any changes to the </w:t>
      </w:r>
      <w:proofErr w:type="spellStart"/>
      <w:r w:rsidR="005712AB">
        <w:t>set</w:t>
      </w:r>
      <w:r>
        <w:t xml:space="preserve"> up</w:t>
      </w:r>
      <w:proofErr w:type="spellEnd"/>
      <w:r>
        <w:t xml:space="preserve"> of the current Unit Welfare Teams</w:t>
      </w:r>
      <w:r w:rsidR="005D19A7">
        <w:t xml:space="preserve"> (UWT)</w:t>
      </w:r>
      <w:r>
        <w:t>.</w:t>
      </w:r>
    </w:p>
    <w:p w14:paraId="2294E38E" w14:textId="77777777" w:rsidR="00F92231" w:rsidRDefault="00F92231" w:rsidP="00F92231"/>
    <w:p w14:paraId="66C24363" w14:textId="74B887A4" w:rsidR="00F92231" w:rsidRDefault="00F92231" w:rsidP="00F92231">
      <w:r w:rsidRPr="00F92231">
        <w:rPr>
          <w:b/>
          <w:bCs/>
        </w:rPr>
        <w:t>Training.</w:t>
      </w:r>
      <w:r>
        <w:tab/>
        <w:t>The training course for the</w:t>
      </w:r>
      <w:r w:rsidR="005D19A7">
        <w:t xml:space="preserve"> </w:t>
      </w:r>
      <w:r>
        <w:t>Unit Welfare Officer</w:t>
      </w:r>
      <w:r w:rsidR="005D19A7">
        <w:t xml:space="preserve"> (UWO)</w:t>
      </w:r>
      <w:r>
        <w:t xml:space="preserve"> would require changes to include instructions on how to use JANIS appropriately. Further, a user guide would have to be created before the system goes live. Scoping and a Training-Needs Analysis</w:t>
      </w:r>
      <w:r w:rsidR="005D19A7">
        <w:t xml:space="preserve"> (TNA)</w:t>
      </w:r>
      <w:r>
        <w:t xml:space="preserve"> are required for this course of action.</w:t>
      </w:r>
    </w:p>
    <w:p w14:paraId="543E0C41" w14:textId="45A02D51" w:rsidR="00F92231" w:rsidRDefault="00F92231" w:rsidP="00F92231">
      <w:r w:rsidRPr="00F92231">
        <w:tab/>
      </w:r>
      <w:r>
        <w:tab/>
      </w:r>
    </w:p>
    <w:p w14:paraId="2CF75C09" w14:textId="66388E85" w:rsidR="00F92231" w:rsidRDefault="00F92231" w:rsidP="00F92231">
      <w:r w:rsidRPr="00F92231">
        <w:rPr>
          <w:b/>
          <w:bCs/>
        </w:rPr>
        <w:t>Resource.</w:t>
      </w:r>
      <w:r>
        <w:rPr>
          <w:b/>
          <w:bCs/>
        </w:rPr>
        <w:tab/>
      </w:r>
      <w:r w:rsidRPr="00F92231">
        <w:t>The</w:t>
      </w:r>
      <w:r>
        <w:t>re would be no changes to military personnel. Regarding civilian personnel, for</w:t>
      </w:r>
      <w:r w:rsidR="005D19A7">
        <w:t xml:space="preserve"> the </w:t>
      </w:r>
      <w:r>
        <w:t>Army Welfare Services</w:t>
      </w:r>
      <w:r w:rsidR="005D19A7">
        <w:t xml:space="preserve"> (AWS)</w:t>
      </w:r>
      <w:r>
        <w:t xml:space="preserve"> to effectively coordinate and conduct governance and assurance, a civil servant uplift of nine C2/SEO grade employees (Senior Executive Officers) would be required to cover all Regional Points of Command</w:t>
      </w:r>
      <w:r w:rsidR="005D19A7">
        <w:t xml:space="preserve"> (</w:t>
      </w:r>
      <w:proofErr w:type="spellStart"/>
      <w:r w:rsidR="005D19A7">
        <w:t>RPoC</w:t>
      </w:r>
      <w:proofErr w:type="spellEnd"/>
      <w:r w:rsidR="005D19A7">
        <w:t>)</w:t>
      </w:r>
      <w:r>
        <w:t>. This would cost a total of £297k per annum, based on the average salary of £33k per annum salary for one SEO civil servant.</w:t>
      </w:r>
    </w:p>
    <w:p w14:paraId="45114A55" w14:textId="435D756C" w:rsidR="00F92231" w:rsidRDefault="00F92231" w:rsidP="00F92231"/>
    <w:p w14:paraId="736E8234" w14:textId="22C06C8B" w:rsidR="00F92231" w:rsidRPr="00F92231" w:rsidRDefault="00F92231" w:rsidP="00F92231">
      <w:r>
        <w:rPr>
          <w:b/>
          <w:bCs/>
        </w:rPr>
        <w:t>Risks.</w:t>
      </w:r>
      <w:r>
        <w:tab/>
      </w:r>
      <w:r>
        <w:tab/>
        <w:t xml:space="preserve">If the </w:t>
      </w:r>
      <w:r w:rsidR="005D19A7">
        <w:t>MIS</w:t>
      </w:r>
      <w:r>
        <w:t xml:space="preserve"> is rolled out across the whole Army at the same time, there is a high chance of chaos, which could be in form of the system breaking down due to everyone trying to log on at the same time or the delivery team being overwhelmed with questions and problems from users. With the change happening very abruptly and without prior testing, any problems and setbacks are likely to affect the morale of the unit welfare staff, making them more likely to be resistant to the change. It is further difficult to capture feedback to use for improvements of the system, as the system will be live and any changes would take the MIS offline, impacting the workflow. Finally, although implementing JANIS without a pilot, would reflect success in the timeliness of delivery of this project, it may mean quality is impacted. If the quality is impacted, there is a risk of reputational damage and the argument that ‘betterment’ of welfare support should be the priority.</w:t>
      </w:r>
    </w:p>
    <w:p w14:paraId="3FB05AEB" w14:textId="77777777" w:rsidR="00F92231" w:rsidRPr="00F92231" w:rsidRDefault="00F92231" w:rsidP="00F92231"/>
    <w:p w14:paraId="107934A1" w14:textId="0BBCCF7E" w:rsidR="00F92231" w:rsidRDefault="00CE6E19" w:rsidP="00CE6E19">
      <w:pPr>
        <w:pStyle w:val="Heading3"/>
      </w:pPr>
      <w:bookmarkStart w:id="22" w:name="_Toc119264306"/>
      <w:r>
        <w:lastRenderedPageBreak/>
        <w:t>6.1.2</w:t>
      </w:r>
      <w:r w:rsidR="00F3569F">
        <w:tab/>
      </w:r>
      <w:r w:rsidR="00F92231">
        <w:t>CoA 2 ‘</w:t>
      </w:r>
      <w:r w:rsidR="00F92231" w:rsidRPr="00F92231">
        <w:t xml:space="preserve">Implement JANIS Pilot, with a training version of JANIS for a 6-month period, with a </w:t>
      </w:r>
      <w:proofErr w:type="gramStart"/>
      <w:r w:rsidR="00F92231" w:rsidRPr="00F92231">
        <w:t>3-6 month</w:t>
      </w:r>
      <w:proofErr w:type="gramEnd"/>
      <w:r w:rsidR="00F92231" w:rsidRPr="00F92231">
        <w:t xml:space="preserve"> period of Data collection and build up to full Role out pan Army to follow</w:t>
      </w:r>
      <w:r w:rsidR="00F92231">
        <w:t>’</w:t>
      </w:r>
      <w:bookmarkEnd w:id="22"/>
    </w:p>
    <w:p w14:paraId="2A10B9E8" w14:textId="427AAE13" w:rsidR="00F92231" w:rsidRDefault="00F92231" w:rsidP="00F92231">
      <w:r>
        <w:t xml:space="preserve">Option Two seeks to deliver a pilot of the </w:t>
      </w:r>
      <w:r w:rsidR="005D19A7">
        <w:t>MIS</w:t>
      </w:r>
      <w:r>
        <w:t xml:space="preserve"> JANIS to test suitability prior to a full rollout across all welfare units.</w:t>
      </w:r>
    </w:p>
    <w:p w14:paraId="4821924F" w14:textId="4AF6C208" w:rsidR="00F92231" w:rsidRDefault="00F92231" w:rsidP="00F92231"/>
    <w:p w14:paraId="777E84DE" w14:textId="7774D7F4" w:rsidR="00F92231" w:rsidRDefault="00F92231" w:rsidP="00F92231">
      <w:r w:rsidRPr="00F92231">
        <w:rPr>
          <w:b/>
          <w:bCs/>
        </w:rPr>
        <w:t>Personnel.</w:t>
      </w:r>
      <w:r>
        <w:tab/>
      </w:r>
      <w:r w:rsidRPr="00F92231">
        <w:t>There</w:t>
      </w:r>
      <w:r>
        <w:t xml:space="preserve"> would not be any changes to the </w:t>
      </w:r>
      <w:proofErr w:type="spellStart"/>
      <w:r w:rsidR="005712AB">
        <w:t>set</w:t>
      </w:r>
      <w:r>
        <w:t xml:space="preserve"> up</w:t>
      </w:r>
      <w:proofErr w:type="spellEnd"/>
      <w:r>
        <w:t xml:space="preserve"> of the current Unit Welfare Teams</w:t>
      </w:r>
      <w:r w:rsidR="005D19A7">
        <w:t xml:space="preserve"> (UWT)</w:t>
      </w:r>
      <w:r>
        <w:t>.</w:t>
      </w:r>
    </w:p>
    <w:p w14:paraId="2B290AE9" w14:textId="60944FEE" w:rsidR="00F92231" w:rsidRDefault="00F92231" w:rsidP="00F92231"/>
    <w:p w14:paraId="34CB3BA6" w14:textId="588DAFAA" w:rsidR="00F92231" w:rsidRDefault="00F92231" w:rsidP="00F92231">
      <w:r w:rsidRPr="00F92231">
        <w:rPr>
          <w:b/>
          <w:bCs/>
        </w:rPr>
        <w:t>Training.</w:t>
      </w:r>
      <w:r>
        <w:rPr>
          <w:b/>
          <w:bCs/>
        </w:rPr>
        <w:tab/>
      </w:r>
      <w:r>
        <w:t>The training course for the Unit Welfare Officer</w:t>
      </w:r>
      <w:r w:rsidR="005D19A7">
        <w:t xml:space="preserve"> (UWO) </w:t>
      </w:r>
      <w:r>
        <w:t>would require changes to include instructions on how to use JANIS appropriately. Further, a user guide would have to be created during the test period to ensure a fully working document is available for the pan Army rollout. Scoping and a Training-Needs Analysis</w:t>
      </w:r>
      <w:r w:rsidR="005D19A7">
        <w:t xml:space="preserve"> (TNA) </w:t>
      </w:r>
      <w:r>
        <w:t>are required for this course of action.</w:t>
      </w:r>
    </w:p>
    <w:p w14:paraId="46444810" w14:textId="448D66C1" w:rsidR="00F92231" w:rsidRDefault="00F92231" w:rsidP="00F92231"/>
    <w:p w14:paraId="1FDFF804" w14:textId="4E98E8B2" w:rsidR="00F92231" w:rsidRDefault="00F92231" w:rsidP="00F92231">
      <w:r w:rsidRPr="00F92231">
        <w:rPr>
          <w:b/>
          <w:bCs/>
        </w:rPr>
        <w:t>Resource.</w:t>
      </w:r>
      <w:r>
        <w:rPr>
          <w:b/>
          <w:bCs/>
        </w:rPr>
        <w:tab/>
      </w:r>
      <w:r w:rsidRPr="00F92231">
        <w:t>The</w:t>
      </w:r>
      <w:r>
        <w:t>re would be no changes to military personnel. Regarding civilian personnel, During the pilot, Army Welfare Services</w:t>
      </w:r>
      <w:r w:rsidR="005D19A7">
        <w:t xml:space="preserve"> (AWS) </w:t>
      </w:r>
      <w:r>
        <w:t>would require one additional civil servant to coordinate. This would be at a cost of £33k per annum, based on the average salary of a C2/SEO grade (Senior Executive Officer). After the pilot is finished, a further eight civil servants would be required for a pan Army rollout. This would total a cost of £297k per annum.</w:t>
      </w:r>
    </w:p>
    <w:p w14:paraId="52D66FCD" w14:textId="078BFE44" w:rsidR="00F92231" w:rsidRDefault="00F92231" w:rsidP="00F92231"/>
    <w:p w14:paraId="20A634AC" w14:textId="5B23C9A2" w:rsidR="00F92231" w:rsidRPr="00F92231" w:rsidRDefault="00F92231" w:rsidP="00F92231">
      <w:r w:rsidRPr="00F92231">
        <w:rPr>
          <w:b/>
          <w:bCs/>
        </w:rPr>
        <w:t>Risks.</w:t>
      </w:r>
      <w:r>
        <w:rPr>
          <w:b/>
          <w:bCs/>
        </w:rPr>
        <w:tab/>
      </w:r>
      <w:r>
        <w:rPr>
          <w:b/>
          <w:bCs/>
        </w:rPr>
        <w:tab/>
      </w:r>
      <w:r>
        <w:t>There are concerns that the Unit Welfare Officers (UWO) would double up on work because JANIS will not be connected to a live environment during the pilot-phase. This may add pressure to the team, as two ways of working would be used simultaneously. A further concern is, if one additional Civil Servant to coordinate and conduct governance and assurance is sufficient for the pilot and collection of data required to make an informed decision on the suitability of JANIS at primary level welfare.</w:t>
      </w:r>
    </w:p>
    <w:p w14:paraId="2B33E04C" w14:textId="14E4BFB9" w:rsidR="00F92231" w:rsidRDefault="00F92231" w:rsidP="00F92231">
      <w:pPr>
        <w:pStyle w:val="Heading2"/>
      </w:pPr>
    </w:p>
    <w:p w14:paraId="7A38A66C" w14:textId="77777777" w:rsidR="00F92231" w:rsidRDefault="00F92231" w:rsidP="00E360F2"/>
    <w:p w14:paraId="415B3BAD" w14:textId="21F48C72" w:rsidR="00F92231" w:rsidRDefault="00CE6E19" w:rsidP="00CE6E19">
      <w:pPr>
        <w:pStyle w:val="Heading3"/>
      </w:pPr>
      <w:bookmarkStart w:id="23" w:name="_Toc119264307"/>
      <w:r>
        <w:t>6.1.3</w:t>
      </w:r>
      <w:r w:rsidR="00F3569F">
        <w:tab/>
      </w:r>
      <w:r w:rsidR="00F92231">
        <w:t>CoA 3 ‘Do nothing’</w:t>
      </w:r>
      <w:bookmarkEnd w:id="23"/>
    </w:p>
    <w:p w14:paraId="20BB577D" w14:textId="43E2C162" w:rsidR="00F92231" w:rsidRDefault="00F92231" w:rsidP="00F92231">
      <w:r>
        <w:t>Option Three is the suggestion to ‘do nothing’. This means that no Management Information System would be introduced to Primary Welfare and the current ways of working are continued without any changes.</w:t>
      </w:r>
    </w:p>
    <w:p w14:paraId="20958692" w14:textId="23586403" w:rsidR="00F92231" w:rsidRDefault="00F92231" w:rsidP="00F92231"/>
    <w:p w14:paraId="7F041863" w14:textId="6D21AE28" w:rsidR="00F92231" w:rsidRDefault="00F92231" w:rsidP="00F92231">
      <w:r w:rsidRPr="00F92231">
        <w:rPr>
          <w:b/>
          <w:bCs/>
        </w:rPr>
        <w:t>Personnel.</w:t>
      </w:r>
      <w:r>
        <w:tab/>
      </w:r>
      <w:r w:rsidRPr="00F92231">
        <w:t>There</w:t>
      </w:r>
      <w:r>
        <w:t xml:space="preserve"> would not be any changes to the </w:t>
      </w:r>
      <w:proofErr w:type="spellStart"/>
      <w:r w:rsidR="005712AB">
        <w:t>set up</w:t>
      </w:r>
      <w:proofErr w:type="spellEnd"/>
      <w:r>
        <w:t xml:space="preserve"> of the current UWT (Unit Welfare Teams).</w:t>
      </w:r>
    </w:p>
    <w:p w14:paraId="0067DD7B" w14:textId="2BA86B76" w:rsidR="00F92231" w:rsidRDefault="00F92231" w:rsidP="00F92231"/>
    <w:p w14:paraId="772F550C" w14:textId="1EC54369" w:rsidR="00F92231" w:rsidRDefault="00F92231" w:rsidP="00F92231">
      <w:r w:rsidRPr="00F92231">
        <w:rPr>
          <w:b/>
          <w:bCs/>
        </w:rPr>
        <w:t>Training.</w:t>
      </w:r>
      <w:r>
        <w:tab/>
        <w:t>There would be no changes to the training as it is currently delivered.</w:t>
      </w:r>
    </w:p>
    <w:p w14:paraId="2EA03FF1" w14:textId="54C1D764" w:rsidR="00F92231" w:rsidRDefault="00F92231" w:rsidP="00F92231"/>
    <w:p w14:paraId="2B71052D" w14:textId="10B7E891" w:rsidR="00F92231" w:rsidRDefault="00F92231" w:rsidP="00F92231">
      <w:r w:rsidRPr="00F92231">
        <w:rPr>
          <w:b/>
          <w:bCs/>
        </w:rPr>
        <w:t>Resource.</w:t>
      </w:r>
      <w:r>
        <w:tab/>
        <w:t>There would be no changes to military personnel or civilian members of staff. No additional costs would occur.</w:t>
      </w:r>
    </w:p>
    <w:p w14:paraId="24A32E03" w14:textId="2328FF69" w:rsidR="00F92231" w:rsidRDefault="00F92231" w:rsidP="00F92231"/>
    <w:p w14:paraId="2C523F24" w14:textId="02B47C55" w:rsidR="00F3569F" w:rsidRDefault="00F92231" w:rsidP="00E360F2">
      <w:r w:rsidRPr="00F92231">
        <w:rPr>
          <w:b/>
          <w:bCs/>
        </w:rPr>
        <w:t>Risks.</w:t>
      </w:r>
      <w:r>
        <w:rPr>
          <w:b/>
          <w:bCs/>
        </w:rPr>
        <w:tab/>
      </w:r>
      <w:r>
        <w:rPr>
          <w:b/>
          <w:bCs/>
        </w:rPr>
        <w:tab/>
      </w:r>
      <w:r>
        <w:t xml:space="preserve">As the Army Inspectorate Report (2019) has highlighted a range of shortcomings within the area of welfare support, ‘doing nothing’ is likely to result in reputational damage inside and outside the organisation, as the support remains unchanged. There is a chance of data protection breaches, as no Management Information </w:t>
      </w:r>
      <w:r>
        <w:lastRenderedPageBreak/>
        <w:t xml:space="preserve">System is used and the potential to fail in supporting serving personnel and their families efficiently and effectively remains unchanged. </w:t>
      </w:r>
    </w:p>
    <w:p w14:paraId="14B9B63E" w14:textId="77777777" w:rsidR="009D34E4" w:rsidRDefault="009D34E4" w:rsidP="00E360F2"/>
    <w:p w14:paraId="4041E56B" w14:textId="0218BB19" w:rsidR="00F92231" w:rsidRDefault="00CE6E19" w:rsidP="00CE6E19">
      <w:pPr>
        <w:pStyle w:val="Heading2"/>
      </w:pPr>
      <w:bookmarkStart w:id="24" w:name="_Toc119264308"/>
      <w:r>
        <w:t>6.2</w:t>
      </w:r>
      <w:r w:rsidR="00F3569F">
        <w:tab/>
      </w:r>
      <w:r>
        <w:t xml:space="preserve">Final Thoughts </w:t>
      </w:r>
      <w:r w:rsidR="00F92231">
        <w:t xml:space="preserve">and </w:t>
      </w:r>
      <w:r>
        <w:t>N</w:t>
      </w:r>
      <w:r w:rsidR="00F92231">
        <w:t xml:space="preserve">ext </w:t>
      </w:r>
      <w:r>
        <w:t>S</w:t>
      </w:r>
      <w:r w:rsidR="00F92231">
        <w:t>teps</w:t>
      </w:r>
      <w:bookmarkEnd w:id="24"/>
    </w:p>
    <w:p w14:paraId="6BF320C7" w14:textId="77777777" w:rsidR="009D34E4" w:rsidRPr="009D34E4" w:rsidRDefault="009D34E4" w:rsidP="009D34E4"/>
    <w:p w14:paraId="3FA8E957" w14:textId="36C226B1" w:rsidR="00F92231" w:rsidRDefault="00F92231" w:rsidP="00E360F2">
      <w:r w:rsidRPr="00F92231">
        <w:t xml:space="preserve">The student </w:t>
      </w:r>
      <w:r>
        <w:t>recommends Course of Action</w:t>
      </w:r>
      <w:r w:rsidR="00F3569F">
        <w:t xml:space="preserve"> (CoA)</w:t>
      </w:r>
      <w:r>
        <w:t xml:space="preserve"> </w:t>
      </w:r>
      <w:r w:rsidR="005D19A7">
        <w:t>T</w:t>
      </w:r>
      <w:r>
        <w:t xml:space="preserve">wo as most viable option. This is due to the possibility to trial the implementation of the MIS </w:t>
      </w:r>
      <w:r w:rsidR="005D19A7">
        <w:t xml:space="preserve">prior </w:t>
      </w:r>
      <w:r>
        <w:t>to rolling it out pan Army. It gives an opportunity to test the system for suitability and make any amendments during the six-month testing period, allowing minimal disruption to workflow and assurance that cases are still dealt with</w:t>
      </w:r>
      <w:r w:rsidR="005D19A7">
        <w:t xml:space="preserve"> </w:t>
      </w:r>
      <w:r w:rsidR="00F3569F">
        <w:t xml:space="preserve">with </w:t>
      </w:r>
      <w:r>
        <w:t>care and diligence. The investment is minimal (£33k for an additional civil servant to coordinate the pilot)</w:t>
      </w:r>
      <w:r w:rsidR="005D19A7">
        <w:t xml:space="preserve"> compared to the option of adapting a Management Information System without a pilot-phase</w:t>
      </w:r>
      <w:r>
        <w:t xml:space="preserve"> and will provide necessary data to measure successful betterment of the current system.</w:t>
      </w:r>
    </w:p>
    <w:p w14:paraId="441E37DB" w14:textId="56519BC2" w:rsidR="00F3569F" w:rsidRDefault="00F3569F" w:rsidP="00E360F2"/>
    <w:p w14:paraId="06E2AF38" w14:textId="77777777" w:rsidR="00F3569F" w:rsidRDefault="00F3569F" w:rsidP="00E360F2">
      <w:r>
        <w:t xml:space="preserve">The student’s suggestion to choose Course of Action (CoA) Two is backed by the article ‘How </w:t>
      </w:r>
      <w:proofErr w:type="gramStart"/>
      <w:r>
        <w:t>To</w:t>
      </w:r>
      <w:proofErr w:type="gramEnd"/>
      <w:r>
        <w:t xml:space="preserve"> Have Greater Success With Your Pilot Projects’ in Forbes Online (</w:t>
      </w:r>
      <w:proofErr w:type="spellStart"/>
      <w:r>
        <w:t>Khilstrom</w:t>
      </w:r>
      <w:proofErr w:type="spellEnd"/>
      <w:r>
        <w:t>, 2022). The article states that big changes to people, process and technology within an organisation can be difficult and by breaking down the change by running a pilot or trial, it increases success chances and further gives opportunity to make relevant improvements if required before altering a way of working for the entire organisation. Three key themes are mentioned when piloting any change</w:t>
      </w:r>
    </w:p>
    <w:p w14:paraId="13D13B18" w14:textId="316BA3CE" w:rsidR="00F3569F" w:rsidRPr="00F3569F" w:rsidRDefault="00F3569F" w:rsidP="00F3569F">
      <w:pPr>
        <w:pStyle w:val="ListParagraph"/>
        <w:numPr>
          <w:ilvl w:val="0"/>
          <w:numId w:val="13"/>
        </w:numPr>
        <w:rPr>
          <w:b/>
          <w:bCs/>
        </w:rPr>
      </w:pPr>
      <w:r w:rsidRPr="00F3569F">
        <w:rPr>
          <w:b/>
          <w:bCs/>
        </w:rPr>
        <w:t>The Scope should be limited but meaningful</w:t>
      </w:r>
      <w:r>
        <w:rPr>
          <w:b/>
          <w:bCs/>
        </w:rPr>
        <w:t>.</w:t>
      </w:r>
      <w:r>
        <w:rPr>
          <w:b/>
          <w:bCs/>
        </w:rPr>
        <w:tab/>
      </w:r>
      <w:r>
        <w:t xml:space="preserve">Within this pilot project, the scope revolves around changing from having no separate system to store case information, to implementing the Management Information System JANIS into Army Primary Welfare Support. </w:t>
      </w:r>
    </w:p>
    <w:p w14:paraId="2B0FAB7C" w14:textId="41759254" w:rsidR="00F3569F" w:rsidRPr="00F3569F" w:rsidRDefault="00F3569F" w:rsidP="00F3569F">
      <w:pPr>
        <w:pStyle w:val="ListParagraph"/>
        <w:numPr>
          <w:ilvl w:val="0"/>
          <w:numId w:val="13"/>
        </w:numPr>
        <w:rPr>
          <w:b/>
          <w:bCs/>
        </w:rPr>
      </w:pPr>
      <w:r w:rsidRPr="00F3569F">
        <w:rPr>
          <w:b/>
          <w:bCs/>
        </w:rPr>
        <w:t>Remembering the Pilot Team</w:t>
      </w:r>
      <w:r>
        <w:rPr>
          <w:b/>
          <w:bCs/>
        </w:rPr>
        <w:t>.</w:t>
      </w:r>
      <w:r>
        <w:rPr>
          <w:b/>
          <w:bCs/>
        </w:rPr>
        <w:tab/>
      </w:r>
      <w:r>
        <w:t>This is particularly important in terms of gathering, evaluating and appropriately using feedback information to create a cycle of reflection (referencing Schön’s Reflective Cycle, Hull University, 2022). Within the pilot project, this will be exhibited through regular feedback sessions with the participating Unit Welfare Teams, monthly Working Group meetings with all major stakeholders and continuous improvements to issues and concerns that arise throughout the lifecycle of the pilot.</w:t>
      </w:r>
    </w:p>
    <w:p w14:paraId="2484C96E" w14:textId="3336A719" w:rsidR="00F3569F" w:rsidRPr="00F3569F" w:rsidRDefault="00F3569F" w:rsidP="00F3569F">
      <w:pPr>
        <w:pStyle w:val="ListParagraph"/>
        <w:numPr>
          <w:ilvl w:val="0"/>
          <w:numId w:val="13"/>
        </w:numPr>
        <w:rPr>
          <w:b/>
          <w:bCs/>
        </w:rPr>
      </w:pPr>
      <w:r w:rsidRPr="00F3569F">
        <w:rPr>
          <w:b/>
          <w:bCs/>
        </w:rPr>
        <w:t>Plan for Success (and next Steps)</w:t>
      </w:r>
      <w:r>
        <w:rPr>
          <w:b/>
          <w:bCs/>
        </w:rPr>
        <w:t>.</w:t>
      </w:r>
      <w:r>
        <w:rPr>
          <w:b/>
          <w:bCs/>
        </w:rPr>
        <w:tab/>
      </w:r>
      <w:r>
        <w:t>Once all relevant data throughout the project has been gathered and examined, the final decision can be made as to whether the project is viable to be implemented across the British Army and how and when this should happen. In case of this Welfare Project, the suggestion would be that after a successful pilot, a staggered implementation pan-Army should occur. Should the pilot raise serious concerns however, then it may be postponed, and further investigation would be required.</w:t>
      </w:r>
    </w:p>
    <w:p w14:paraId="3E2CC454" w14:textId="77777777" w:rsidR="00F3569F" w:rsidRPr="00F3569F" w:rsidRDefault="00F3569F" w:rsidP="00F3569F"/>
    <w:p w14:paraId="2980240C" w14:textId="1F3A5B0D" w:rsidR="00F3569F" w:rsidRPr="00CE6E19" w:rsidRDefault="00CE6E19" w:rsidP="00E360F2">
      <w:r>
        <w:t>Finally</w:t>
      </w:r>
      <w:r w:rsidR="00F3569F">
        <w:t>, choosing Course of Action (CoA) Two, will give an opportunity to pilot the change on a small group of units, without impacting or disrupting the welfare support currently offered to Serving personnel and their dependants. It will shine light on any concerns and offer insight into how viable this change would be if rolled out nationally across the British Army.</w:t>
      </w:r>
    </w:p>
    <w:p w14:paraId="7CA44397" w14:textId="4BA2E3C6" w:rsidR="009D34E4" w:rsidRDefault="009D34E4" w:rsidP="00E360F2">
      <w:pPr>
        <w:rPr>
          <w:b/>
          <w:bCs/>
        </w:rPr>
      </w:pPr>
    </w:p>
    <w:p w14:paraId="4309016A" w14:textId="77777777" w:rsidR="00CE6E19" w:rsidRDefault="00CE6E19" w:rsidP="00E360F2">
      <w:pPr>
        <w:rPr>
          <w:b/>
          <w:bCs/>
        </w:rPr>
      </w:pPr>
    </w:p>
    <w:p w14:paraId="006062D0" w14:textId="3A330EC8" w:rsidR="00F92231" w:rsidRDefault="00F3569F" w:rsidP="00E360F2">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lastRenderedPageBreak/>
        <w:t>9.</w:t>
      </w:r>
      <w:r>
        <w:rPr>
          <w:rFonts w:asciiTheme="majorHAnsi" w:eastAsiaTheme="majorEastAsia" w:hAnsiTheme="majorHAnsi" w:cstheme="majorBidi"/>
          <w:color w:val="2F5496" w:themeColor="accent1" w:themeShade="BF"/>
          <w:sz w:val="32"/>
          <w:szCs w:val="32"/>
        </w:rPr>
        <w:tab/>
      </w:r>
      <w:r w:rsidR="00F92231" w:rsidRPr="00F92231">
        <w:rPr>
          <w:rFonts w:asciiTheme="majorHAnsi" w:eastAsiaTheme="majorEastAsia" w:hAnsiTheme="majorHAnsi" w:cstheme="majorBidi"/>
          <w:color w:val="2F5496" w:themeColor="accent1" w:themeShade="BF"/>
          <w:sz w:val="32"/>
          <w:szCs w:val="32"/>
        </w:rPr>
        <w:t>References</w:t>
      </w:r>
    </w:p>
    <w:p w14:paraId="4CED38CA" w14:textId="77777777" w:rsidR="00F92231" w:rsidRDefault="00F92231" w:rsidP="00E360F2">
      <w:pPr>
        <w:rPr>
          <w:rFonts w:asciiTheme="majorHAnsi" w:eastAsiaTheme="majorEastAsia" w:hAnsiTheme="majorHAnsi" w:cstheme="majorBidi"/>
          <w:color w:val="2F5496" w:themeColor="accent1" w:themeShade="BF"/>
          <w:sz w:val="32"/>
          <w:szCs w:val="32"/>
        </w:rPr>
      </w:pPr>
    </w:p>
    <w:p w14:paraId="7011C1F3" w14:textId="77777777" w:rsidR="005712AB" w:rsidRPr="005712AB" w:rsidRDefault="005712AB" w:rsidP="005712AB">
      <w:pPr>
        <w:pStyle w:val="NormalWeb"/>
        <w:ind w:left="567" w:hanging="567"/>
        <w:rPr>
          <w:rFonts w:asciiTheme="minorHAnsi" w:eastAsiaTheme="minorHAnsi" w:hAnsiTheme="minorHAnsi" w:cstheme="minorBidi"/>
          <w:lang w:eastAsia="en-US"/>
        </w:rPr>
      </w:pPr>
      <w:proofErr w:type="spellStart"/>
      <w:r w:rsidRPr="005712AB">
        <w:rPr>
          <w:rFonts w:asciiTheme="minorHAnsi" w:eastAsiaTheme="minorHAnsi" w:hAnsiTheme="minorHAnsi" w:cstheme="minorBidi"/>
          <w:lang w:eastAsia="en-US"/>
        </w:rPr>
        <w:t>Adeoti-Adekeye</w:t>
      </w:r>
      <w:proofErr w:type="spellEnd"/>
      <w:r w:rsidRPr="005712AB">
        <w:rPr>
          <w:rFonts w:asciiTheme="minorHAnsi" w:eastAsiaTheme="minorHAnsi" w:hAnsiTheme="minorHAnsi" w:cstheme="minorBidi"/>
          <w:lang w:eastAsia="en-US"/>
        </w:rPr>
        <w:t>, W. B. (1997). The importance of management information systems. Library Review. Retrieved November 2, 2022, from https://www.skylineuniversity.ac.ae/pdf/information-system/ </w:t>
      </w:r>
    </w:p>
    <w:p w14:paraId="744A73EC" w14:textId="77777777" w:rsidR="005712AB" w:rsidRPr="005712AB" w:rsidRDefault="005712AB" w:rsidP="005712AB">
      <w:pPr>
        <w:pStyle w:val="NormalWeb"/>
        <w:ind w:left="567" w:hanging="567"/>
        <w:rPr>
          <w:rFonts w:asciiTheme="minorHAnsi" w:eastAsiaTheme="minorHAnsi" w:hAnsiTheme="minorHAnsi" w:cstheme="minorBidi"/>
          <w:lang w:eastAsia="en-US"/>
        </w:rPr>
      </w:pPr>
      <w:r w:rsidRPr="005712AB">
        <w:rPr>
          <w:rFonts w:asciiTheme="minorHAnsi" w:eastAsiaTheme="minorHAnsi" w:hAnsiTheme="minorHAnsi" w:cstheme="minorBidi"/>
          <w:lang w:eastAsia="en-US"/>
        </w:rPr>
        <w:t xml:space="preserve">Adler, P., Du Gay, P., Morgan, G., &amp; Reed, M. (2014). Oxford Handbook of Sociology, Social </w:t>
      </w:r>
      <w:proofErr w:type="gramStart"/>
      <w:r w:rsidRPr="005712AB">
        <w:rPr>
          <w:rFonts w:asciiTheme="minorHAnsi" w:eastAsiaTheme="minorHAnsi" w:hAnsiTheme="minorHAnsi" w:cstheme="minorBidi"/>
          <w:lang w:eastAsia="en-US"/>
        </w:rPr>
        <w:t>Theory</w:t>
      </w:r>
      <w:proofErr w:type="gramEnd"/>
      <w:r w:rsidRPr="005712AB">
        <w:rPr>
          <w:rFonts w:asciiTheme="minorHAnsi" w:eastAsiaTheme="minorHAnsi" w:hAnsiTheme="minorHAnsi" w:cstheme="minorBidi"/>
          <w:lang w:eastAsia="en-US"/>
        </w:rPr>
        <w:t xml:space="preserve"> and organization studies. Retrieved November 2, 2022, from https://books.google.co.uk/books?hl=en&amp;lr=&amp;id=1GXDBAAAQBAJ&amp;oi=fnd&amp;pg=PA370&amp;dq=risk%2Banalysis%2Btheories&amp;ots=9m3CTkeYrQ&amp;sig=if_h4fI3ZwbZwh8Y_v3cd76irv8&amp;redir_esc=y#v=onepage&amp;q=risk%20analysis%20theories&amp;f=false </w:t>
      </w:r>
    </w:p>
    <w:p w14:paraId="674E0D42" w14:textId="77777777" w:rsidR="005712AB" w:rsidRPr="009D2859" w:rsidRDefault="005712AB" w:rsidP="009D2859">
      <w:pPr>
        <w:pStyle w:val="NormalWeb"/>
        <w:ind w:left="567" w:hanging="567"/>
        <w:rPr>
          <w:rFonts w:asciiTheme="minorHAnsi" w:eastAsiaTheme="minorHAnsi" w:hAnsiTheme="minorHAnsi" w:cstheme="minorBidi"/>
          <w:lang w:eastAsia="en-US"/>
        </w:rPr>
      </w:pPr>
      <w:r w:rsidRPr="009D2859">
        <w:rPr>
          <w:rFonts w:asciiTheme="minorHAnsi" w:eastAsiaTheme="minorHAnsi" w:hAnsiTheme="minorHAnsi" w:cstheme="minorBidi"/>
          <w:lang w:eastAsia="en-US"/>
        </w:rPr>
        <w:t>Amazon UK. (2013). </w:t>
      </w:r>
      <w:r>
        <w:rPr>
          <w:rFonts w:asciiTheme="minorHAnsi" w:eastAsiaTheme="minorHAnsi" w:hAnsiTheme="minorHAnsi" w:cstheme="minorBidi"/>
          <w:lang w:eastAsia="en-US"/>
        </w:rPr>
        <w:t xml:space="preserve">Employee Wellbeing </w:t>
      </w:r>
      <w:r w:rsidRPr="009D2859">
        <w:rPr>
          <w:rFonts w:asciiTheme="minorHAnsi" w:eastAsiaTheme="minorHAnsi" w:hAnsiTheme="minorHAnsi" w:cstheme="minorBidi"/>
          <w:lang w:eastAsia="en-US"/>
        </w:rPr>
        <w:t>Statement. Amazon.co.uk; Announcements. Retrieved November 2, 2022, from https://www.amazon.co.uk/b?ie=UTF8&amp;node=2560900031 </w:t>
      </w:r>
    </w:p>
    <w:p w14:paraId="385F85CD" w14:textId="77777777" w:rsidR="005712AB" w:rsidRPr="005712AB" w:rsidRDefault="005712AB" w:rsidP="005712AB">
      <w:pPr>
        <w:pStyle w:val="NormalWeb"/>
        <w:ind w:left="567" w:hanging="567"/>
        <w:rPr>
          <w:rFonts w:asciiTheme="minorHAnsi" w:eastAsiaTheme="minorHAnsi" w:hAnsiTheme="minorHAnsi" w:cstheme="minorBidi"/>
          <w:lang w:eastAsia="en-US"/>
        </w:rPr>
      </w:pPr>
      <w:r w:rsidRPr="009D2859">
        <w:rPr>
          <w:rFonts w:asciiTheme="minorHAnsi" w:eastAsiaTheme="minorHAnsi" w:hAnsiTheme="minorHAnsi" w:cstheme="minorBidi"/>
          <w:lang w:eastAsia="en-US"/>
        </w:rPr>
        <w:t>Army MWR. (2022). ACS. Army Community Service (ACS). Retrieved November 2, 2022, from https://www.armymwr.com/programs-and-services/personal-assistance </w:t>
      </w:r>
    </w:p>
    <w:p w14:paraId="439CE7BC" w14:textId="77777777" w:rsidR="005712AB" w:rsidRPr="005712AB" w:rsidRDefault="005712AB" w:rsidP="005712AB">
      <w:pPr>
        <w:pStyle w:val="NormalWeb"/>
        <w:ind w:left="567" w:hanging="567"/>
        <w:rPr>
          <w:rFonts w:asciiTheme="minorHAnsi" w:eastAsiaTheme="minorHAnsi" w:hAnsiTheme="minorHAnsi" w:cstheme="minorBidi"/>
          <w:lang w:eastAsia="en-US"/>
        </w:rPr>
      </w:pPr>
      <w:r w:rsidRPr="005712AB">
        <w:rPr>
          <w:rFonts w:asciiTheme="minorHAnsi" w:eastAsiaTheme="minorHAnsi" w:hAnsiTheme="minorHAnsi" w:cstheme="minorBidi"/>
          <w:lang w:eastAsia="en-US"/>
        </w:rPr>
        <w:t xml:space="preserve">Army Public Health Centre. (2022, June 16). Health of the force- army public health </w:t>
      </w:r>
      <w:proofErr w:type="spellStart"/>
      <w:r w:rsidRPr="005712AB">
        <w:rPr>
          <w:rFonts w:asciiTheme="minorHAnsi" w:eastAsiaTheme="minorHAnsi" w:hAnsiTheme="minorHAnsi" w:cstheme="minorBidi"/>
          <w:lang w:eastAsia="en-US"/>
        </w:rPr>
        <w:t>center</w:t>
      </w:r>
      <w:proofErr w:type="spellEnd"/>
      <w:r w:rsidRPr="005712AB">
        <w:rPr>
          <w:rFonts w:asciiTheme="minorHAnsi" w:eastAsiaTheme="minorHAnsi" w:hAnsiTheme="minorHAnsi" w:cstheme="minorBidi"/>
          <w:lang w:eastAsia="en-US"/>
        </w:rPr>
        <w:t xml:space="preserve"> - united states army. Health of the Force - Army Public Health Centre. Retrieved November 2, 2022, from https://phc.amedd.army.mil/topics/campaigns/hof/Pages/default.aspx </w:t>
      </w:r>
    </w:p>
    <w:p w14:paraId="7572DE1A" w14:textId="77777777" w:rsidR="005712AB" w:rsidRPr="009D2859" w:rsidRDefault="005712AB" w:rsidP="009D2859">
      <w:pPr>
        <w:pStyle w:val="NormalWeb"/>
        <w:ind w:left="567" w:hanging="567"/>
        <w:rPr>
          <w:rFonts w:asciiTheme="minorHAnsi" w:eastAsiaTheme="minorHAnsi" w:hAnsiTheme="minorHAnsi" w:cstheme="minorBidi"/>
          <w:lang w:eastAsia="en-US"/>
        </w:rPr>
      </w:pPr>
      <w:r w:rsidRPr="009D2859">
        <w:rPr>
          <w:rFonts w:asciiTheme="minorHAnsi" w:eastAsiaTheme="minorHAnsi" w:hAnsiTheme="minorHAnsi" w:cstheme="minorBidi"/>
          <w:lang w:eastAsia="en-US"/>
        </w:rPr>
        <w:t>BBC Panorama. (2013, November 25). Amazon workers face 'increased risk of mental illness'. Retrieved November 2, 2022, from https://www.bbc.co.uk/news/business-25034598 </w:t>
      </w:r>
    </w:p>
    <w:p w14:paraId="52BF7E3C" w14:textId="77777777" w:rsidR="005712AB" w:rsidRPr="005712AB" w:rsidRDefault="005712AB" w:rsidP="005712AB">
      <w:pPr>
        <w:pStyle w:val="NormalWeb"/>
        <w:ind w:left="567" w:hanging="567"/>
        <w:rPr>
          <w:rFonts w:asciiTheme="minorHAnsi" w:eastAsiaTheme="minorHAnsi" w:hAnsiTheme="minorHAnsi" w:cstheme="minorBidi"/>
          <w:lang w:eastAsia="en-US"/>
        </w:rPr>
      </w:pPr>
      <w:r w:rsidRPr="005712AB">
        <w:rPr>
          <w:rFonts w:asciiTheme="minorHAnsi" w:eastAsiaTheme="minorHAnsi" w:hAnsiTheme="minorHAnsi" w:cstheme="minorBidi"/>
          <w:lang w:eastAsia="en-US"/>
        </w:rPr>
        <w:t xml:space="preserve">Bellinger, G., Castro, D., &amp; Mills, A. (2003). Data, information, knowledge, and wisdom - </w:t>
      </w:r>
      <w:proofErr w:type="spellStart"/>
      <w:r w:rsidRPr="005712AB">
        <w:rPr>
          <w:rFonts w:asciiTheme="minorHAnsi" w:eastAsiaTheme="minorHAnsi" w:hAnsiTheme="minorHAnsi" w:cstheme="minorBidi"/>
          <w:lang w:eastAsia="en-US"/>
        </w:rPr>
        <w:t>universidade</w:t>
      </w:r>
      <w:proofErr w:type="spellEnd"/>
      <w:r w:rsidRPr="005712AB">
        <w:rPr>
          <w:rFonts w:asciiTheme="minorHAnsi" w:eastAsiaTheme="minorHAnsi" w:hAnsiTheme="minorHAnsi" w:cstheme="minorBidi"/>
          <w:lang w:eastAsia="en-US"/>
        </w:rPr>
        <w:t xml:space="preserve"> federal de ...Retrieved November 2, 2022, from https://homepages.dcc.ufmg.br/~amendes/SistemasInformacaoTP/TextosBasicos/Data-Information-Knowledge.pdf</w:t>
      </w:r>
    </w:p>
    <w:p w14:paraId="175AA821" w14:textId="77777777" w:rsidR="005712AB" w:rsidRPr="005712AB" w:rsidRDefault="005712AB" w:rsidP="005712AB">
      <w:pPr>
        <w:pStyle w:val="NormalWeb"/>
        <w:ind w:left="567" w:hanging="567"/>
        <w:rPr>
          <w:rFonts w:asciiTheme="minorHAnsi" w:eastAsiaTheme="minorHAnsi" w:hAnsiTheme="minorHAnsi" w:cstheme="minorBidi"/>
          <w:lang w:eastAsia="en-US"/>
        </w:rPr>
      </w:pPr>
      <w:r w:rsidRPr="005712AB">
        <w:rPr>
          <w:rFonts w:asciiTheme="minorHAnsi" w:eastAsiaTheme="minorHAnsi" w:hAnsiTheme="minorHAnsi" w:cstheme="minorBidi"/>
          <w:lang w:eastAsia="en-US"/>
        </w:rPr>
        <w:t>Cambridge University Press. (2022). Definition of 'Welfare'. Cambridge Dictionary. Retrieved November 2, 2022, from https://dictionary.cambridge.org/dictionary/english/welfare </w:t>
      </w:r>
    </w:p>
    <w:p w14:paraId="0BF0B5C9" w14:textId="77777777" w:rsidR="005712AB" w:rsidRPr="005712AB" w:rsidRDefault="005712AB" w:rsidP="005712AB">
      <w:pPr>
        <w:pStyle w:val="NormalWeb"/>
        <w:ind w:left="567" w:hanging="567"/>
        <w:rPr>
          <w:rFonts w:asciiTheme="minorHAnsi" w:eastAsiaTheme="minorHAnsi" w:hAnsiTheme="minorHAnsi" w:cstheme="minorBidi"/>
          <w:lang w:eastAsia="en-US"/>
        </w:rPr>
      </w:pPr>
      <w:r w:rsidRPr="005712AB">
        <w:rPr>
          <w:rFonts w:asciiTheme="minorHAnsi" w:eastAsiaTheme="minorHAnsi" w:hAnsiTheme="minorHAnsi" w:cstheme="minorBidi"/>
          <w:lang w:eastAsia="en-US"/>
        </w:rPr>
        <w:t>Cox Jr., L. A. (2002). Risk analysis foundations, models, and methods. Retrieved November 2, 2022, from https://books.google.co.uk/books?hl=en&amp;lr=&amp;id=Uw7aBwAAQBAJ&amp;oi=fnd&amp;pg=PA1&amp;dq=risk%2Banalysis%2Bmodels&amp;ots=WtMmg33NB5&amp;sig=cfA0_dkwnaUAQjKK-747DBbdM6k#v=onepage&amp;q=risk%20analysis%20models&amp;f=false </w:t>
      </w:r>
    </w:p>
    <w:p w14:paraId="2C7A918C" w14:textId="77777777" w:rsidR="005712AB" w:rsidRPr="009D34E4" w:rsidRDefault="005712AB" w:rsidP="009D34E4">
      <w:pPr>
        <w:pStyle w:val="NormalWeb"/>
        <w:ind w:left="567" w:hanging="567"/>
        <w:rPr>
          <w:rFonts w:asciiTheme="minorHAnsi" w:eastAsiaTheme="minorHAnsi" w:hAnsiTheme="minorHAnsi" w:cstheme="minorBidi"/>
          <w:lang w:eastAsia="en-US"/>
        </w:rPr>
      </w:pPr>
      <w:r w:rsidRPr="009D34E4">
        <w:rPr>
          <w:rFonts w:asciiTheme="minorHAnsi" w:eastAsiaTheme="minorHAnsi" w:hAnsiTheme="minorHAnsi" w:cstheme="minorBidi"/>
          <w:lang w:eastAsia="en-US"/>
        </w:rPr>
        <w:t>Crown. (2020). Facts and figures. The British Army. Retrieved November 1, 2022, from https://www.army.mod.uk/what-we-do/facts-and-figures/ </w:t>
      </w:r>
    </w:p>
    <w:p w14:paraId="752E842B" w14:textId="77777777" w:rsidR="005712AB" w:rsidRPr="009D2859" w:rsidRDefault="005712AB" w:rsidP="009D2859">
      <w:pPr>
        <w:pStyle w:val="NormalWeb"/>
        <w:ind w:left="567" w:hanging="567"/>
        <w:rPr>
          <w:rFonts w:asciiTheme="minorHAnsi" w:eastAsiaTheme="minorHAnsi" w:hAnsiTheme="minorHAnsi" w:cstheme="minorBidi"/>
          <w:lang w:eastAsia="en-US"/>
        </w:rPr>
      </w:pPr>
      <w:r w:rsidRPr="009D2859">
        <w:rPr>
          <w:rFonts w:asciiTheme="minorHAnsi" w:eastAsiaTheme="minorHAnsi" w:hAnsiTheme="minorHAnsi" w:cstheme="minorBidi"/>
          <w:lang w:eastAsia="en-US"/>
        </w:rPr>
        <w:lastRenderedPageBreak/>
        <w:t>Crown. (2020). Regular soldier. Join as a Regular Soldier | British Army - British Army Jobs. Retrieved November 2, 2022, from https://apply.army.mod.uk/what-we-offer/regular-soldier</w:t>
      </w:r>
    </w:p>
    <w:p w14:paraId="14915D6F" w14:textId="77777777" w:rsidR="005712AB" w:rsidRPr="005712AB" w:rsidRDefault="005712AB" w:rsidP="005712AB">
      <w:pPr>
        <w:pStyle w:val="NormalWeb"/>
        <w:ind w:left="567" w:hanging="567"/>
        <w:rPr>
          <w:rFonts w:asciiTheme="minorHAnsi" w:eastAsiaTheme="minorHAnsi" w:hAnsiTheme="minorHAnsi" w:cstheme="minorBidi"/>
          <w:lang w:eastAsia="en-US"/>
        </w:rPr>
      </w:pPr>
      <w:r w:rsidRPr="005712AB">
        <w:rPr>
          <w:rFonts w:asciiTheme="minorHAnsi" w:eastAsiaTheme="minorHAnsi" w:hAnsiTheme="minorHAnsi" w:cstheme="minorBidi"/>
          <w:lang w:eastAsia="en-US"/>
        </w:rPr>
        <w:t>Crown. (2021, June 17). UK Armed Forces Mental Health: Annual Summary &amp; Trends Over Time, 2007/08 to 2020/21. Ministry of Defence. Retrieved November 2, 2022, from https://assets.publishing.service.gov.uk/government/uploads/system/uploads/attachment_data/file/993208/20210617_MH_Annual_Report_2020-21.pdf </w:t>
      </w:r>
    </w:p>
    <w:p w14:paraId="27BA2FE3" w14:textId="77777777" w:rsidR="005712AB" w:rsidRPr="005712AB" w:rsidRDefault="005712AB" w:rsidP="005712AB">
      <w:pPr>
        <w:pStyle w:val="NormalWeb"/>
        <w:ind w:left="567" w:hanging="567"/>
        <w:rPr>
          <w:rFonts w:asciiTheme="minorHAnsi" w:eastAsiaTheme="minorHAnsi" w:hAnsiTheme="minorHAnsi" w:cstheme="minorBidi"/>
          <w:lang w:eastAsia="en-US"/>
        </w:rPr>
      </w:pPr>
      <w:r w:rsidRPr="005712AB">
        <w:rPr>
          <w:rFonts w:asciiTheme="minorHAnsi" w:eastAsiaTheme="minorHAnsi" w:hAnsiTheme="minorHAnsi" w:cstheme="minorBidi"/>
          <w:lang w:eastAsia="en-US"/>
        </w:rPr>
        <w:t xml:space="preserve">Crown. (2022, July 7). The social value </w:t>
      </w:r>
      <w:proofErr w:type="gramStart"/>
      <w:r w:rsidRPr="005712AB">
        <w:rPr>
          <w:rFonts w:asciiTheme="minorHAnsi" w:eastAsiaTheme="minorHAnsi" w:hAnsiTheme="minorHAnsi" w:cstheme="minorBidi"/>
          <w:lang w:eastAsia="en-US"/>
        </w:rPr>
        <w:t>model .</w:t>
      </w:r>
      <w:proofErr w:type="gramEnd"/>
      <w:r w:rsidRPr="005712AB">
        <w:rPr>
          <w:rFonts w:asciiTheme="minorHAnsi" w:eastAsiaTheme="minorHAnsi" w:hAnsiTheme="minorHAnsi" w:cstheme="minorBidi"/>
          <w:lang w:eastAsia="en-US"/>
        </w:rPr>
        <w:t xml:space="preserve"> Ministry of Defence. Retrieved November 2, 2022, from https://assets.publishing.service.gov.uk/government/uploads/system/uploads/attachment_data/file/940826/Social-Value-Model-Edn-1.1-3-Dec-20.pdf </w:t>
      </w:r>
    </w:p>
    <w:p w14:paraId="2CCBD2A9" w14:textId="77777777" w:rsidR="005712AB" w:rsidRPr="005712AB" w:rsidRDefault="005712AB" w:rsidP="005712AB">
      <w:pPr>
        <w:pStyle w:val="NormalWeb"/>
        <w:ind w:left="567" w:hanging="567"/>
        <w:rPr>
          <w:rFonts w:asciiTheme="minorHAnsi" w:eastAsiaTheme="minorHAnsi" w:hAnsiTheme="minorHAnsi" w:cstheme="minorBidi"/>
          <w:lang w:eastAsia="en-US"/>
        </w:rPr>
      </w:pPr>
      <w:r w:rsidRPr="005712AB">
        <w:rPr>
          <w:rFonts w:asciiTheme="minorHAnsi" w:eastAsiaTheme="minorHAnsi" w:hAnsiTheme="minorHAnsi" w:cstheme="minorBidi"/>
          <w:lang w:eastAsia="en-US"/>
        </w:rPr>
        <w:t>De Castella, T. (2021, September 14). '</w:t>
      </w:r>
      <w:proofErr w:type="gramStart"/>
      <w:r w:rsidRPr="005712AB">
        <w:rPr>
          <w:rFonts w:asciiTheme="minorHAnsi" w:eastAsiaTheme="minorHAnsi" w:hAnsiTheme="minorHAnsi" w:cstheme="minorBidi"/>
          <w:lang w:eastAsia="en-US"/>
        </w:rPr>
        <w:t>staggering</w:t>
      </w:r>
      <w:proofErr w:type="gramEnd"/>
      <w:r w:rsidRPr="005712AB">
        <w:rPr>
          <w:rFonts w:asciiTheme="minorHAnsi" w:eastAsiaTheme="minorHAnsi" w:hAnsiTheme="minorHAnsi" w:cstheme="minorBidi"/>
          <w:lang w:eastAsia="en-US"/>
        </w:rPr>
        <w:t xml:space="preserve"> rise' in mental health issues among NHS staff since covid-19. Nursing Times. Retrieved November 2, 2022, from https://www.nursingtimes.net/news/workforce/staggering-rise-in-mental-health-issues-among-nhs-staff-since-covid-19-30-04-2021/ </w:t>
      </w:r>
    </w:p>
    <w:p w14:paraId="225D63E7" w14:textId="77777777" w:rsidR="005712AB" w:rsidRPr="005712AB" w:rsidRDefault="005712AB" w:rsidP="005712AB">
      <w:pPr>
        <w:pStyle w:val="NormalWeb"/>
        <w:ind w:left="567" w:hanging="567"/>
        <w:rPr>
          <w:rFonts w:asciiTheme="minorHAnsi" w:eastAsiaTheme="minorHAnsi" w:hAnsiTheme="minorHAnsi" w:cstheme="minorBidi"/>
          <w:lang w:eastAsia="en-US"/>
        </w:rPr>
      </w:pPr>
      <w:r w:rsidRPr="005712AB">
        <w:rPr>
          <w:rFonts w:asciiTheme="minorHAnsi" w:eastAsiaTheme="minorHAnsi" w:hAnsiTheme="minorHAnsi" w:cstheme="minorBidi"/>
          <w:lang w:eastAsia="en-US"/>
        </w:rPr>
        <w:t>Dunlop, T. (2022, September 4). Russian troops have 'morale issues' in Ukraine. UK Defence Journal. Retrieved November 2, 2022, from https://ukdefencejournal.org.uk/russian-troops-have-morale-issues-in-ukraine/ </w:t>
      </w:r>
    </w:p>
    <w:p w14:paraId="73CE6BD5" w14:textId="77777777" w:rsidR="005712AB" w:rsidRPr="005712AB" w:rsidRDefault="005712AB" w:rsidP="005712AB">
      <w:pPr>
        <w:pStyle w:val="NormalWeb"/>
        <w:ind w:left="567" w:hanging="567"/>
        <w:rPr>
          <w:rFonts w:asciiTheme="minorHAnsi" w:eastAsiaTheme="minorHAnsi" w:hAnsiTheme="minorHAnsi" w:cstheme="minorBidi"/>
          <w:lang w:eastAsia="en-US"/>
        </w:rPr>
      </w:pPr>
      <w:r w:rsidRPr="005712AB">
        <w:rPr>
          <w:rFonts w:asciiTheme="minorHAnsi" w:eastAsiaTheme="minorHAnsi" w:hAnsiTheme="minorHAnsi" w:cstheme="minorBidi"/>
          <w:lang w:eastAsia="en-US"/>
        </w:rPr>
        <w:t>GOV.UK. (2015, September 16). Data protection. Government Digital Service. Retrieved November 2, 2022, from https://www.gov.uk/data-protection </w:t>
      </w:r>
    </w:p>
    <w:p w14:paraId="510BBF31" w14:textId="77777777" w:rsidR="005712AB" w:rsidRPr="005712AB" w:rsidRDefault="005712AB" w:rsidP="005712AB">
      <w:pPr>
        <w:pStyle w:val="NormalWeb"/>
        <w:ind w:left="567" w:hanging="567"/>
        <w:rPr>
          <w:rFonts w:asciiTheme="minorHAnsi" w:eastAsiaTheme="minorHAnsi" w:hAnsiTheme="minorHAnsi" w:cstheme="minorBidi"/>
          <w:lang w:eastAsia="en-US"/>
        </w:rPr>
      </w:pPr>
      <w:proofErr w:type="spellStart"/>
      <w:r w:rsidRPr="005712AB">
        <w:rPr>
          <w:rFonts w:asciiTheme="minorHAnsi" w:eastAsiaTheme="minorHAnsi" w:hAnsiTheme="minorHAnsi" w:cstheme="minorBidi"/>
          <w:lang w:eastAsia="en-US"/>
        </w:rPr>
        <w:t>Greve</w:t>
      </w:r>
      <w:proofErr w:type="spellEnd"/>
      <w:r w:rsidRPr="005712AB">
        <w:rPr>
          <w:rFonts w:asciiTheme="minorHAnsi" w:eastAsiaTheme="minorHAnsi" w:hAnsiTheme="minorHAnsi" w:cstheme="minorBidi"/>
          <w:lang w:eastAsia="en-US"/>
        </w:rPr>
        <w:t>, B. (2008, July). What is welfare? Roskilde University. Retrieved November 2, 2022, from https://www.researchgate.net/profile/Bent-Greve/publication/26591601_What_is_Welfare/links/0f31753c4fa4faac80000000/What-is-Welfare.pdf?origin=publication_detail </w:t>
      </w:r>
    </w:p>
    <w:p w14:paraId="4AB29B88" w14:textId="77777777" w:rsidR="005712AB" w:rsidRPr="009D34E4" w:rsidRDefault="005712AB" w:rsidP="009D34E4">
      <w:pPr>
        <w:pStyle w:val="NormalWeb"/>
        <w:ind w:left="567" w:hanging="567"/>
        <w:rPr>
          <w:rFonts w:asciiTheme="minorHAnsi" w:eastAsiaTheme="minorHAnsi" w:hAnsiTheme="minorHAnsi" w:cstheme="minorBidi"/>
          <w:lang w:eastAsia="en-US"/>
        </w:rPr>
      </w:pPr>
      <w:r w:rsidRPr="009D34E4">
        <w:rPr>
          <w:rFonts w:asciiTheme="minorHAnsi" w:eastAsiaTheme="minorHAnsi" w:hAnsiTheme="minorHAnsi" w:cstheme="minorBidi"/>
          <w:lang w:eastAsia="en-US"/>
        </w:rPr>
        <w:t>Health, Wellbeing &amp; Welfare Support. The British Army. (2020). Retrieved November 1, 2022, from https://www.army.mod.uk/people/health-wellbeing-welfare-support/ </w:t>
      </w:r>
    </w:p>
    <w:p w14:paraId="41059D5A" w14:textId="34E37BDD" w:rsidR="005712AB" w:rsidRDefault="005712AB" w:rsidP="009D34E4">
      <w:pPr>
        <w:pStyle w:val="NormalWeb"/>
        <w:ind w:left="567" w:hanging="567"/>
        <w:rPr>
          <w:rFonts w:asciiTheme="minorHAnsi" w:eastAsiaTheme="minorHAnsi" w:hAnsiTheme="minorHAnsi" w:cstheme="minorBidi"/>
          <w:lang w:eastAsia="en-US"/>
        </w:rPr>
      </w:pPr>
      <w:r w:rsidRPr="009D34E4">
        <w:rPr>
          <w:rFonts w:asciiTheme="minorHAnsi" w:eastAsiaTheme="minorHAnsi" w:hAnsiTheme="minorHAnsi" w:cstheme="minorBidi"/>
          <w:lang w:eastAsia="en-US"/>
        </w:rPr>
        <w:t>Hedges, N. (2022, June 13). Public Sector Employment, UK: March 2022. Public sector employment, UK - Office for National Statistics. Retrieved November 1, 2022, from https://www.ons.gov.uk/employmentandlabourmarket/peopleinwork/publicsectorpersonnel/bulletins/publicsectoremployment/march2022 </w:t>
      </w:r>
    </w:p>
    <w:p w14:paraId="1613936C" w14:textId="6795C658" w:rsidR="00CE6E19" w:rsidRPr="00CE6E19" w:rsidRDefault="00CE6E19" w:rsidP="00CE6E19">
      <w:pPr>
        <w:spacing w:before="100" w:beforeAutospacing="1" w:after="100" w:afterAutospacing="1"/>
        <w:ind w:left="567" w:hanging="567"/>
      </w:pPr>
      <w:r w:rsidRPr="00CE6E19">
        <w:t>Hiatt, J. M. (2006). ADKAR: A Model for Change in Business, Government, and Our Community. Retrieved November 13, 2022, from https://books.google.co.uk/books?hl=en&amp;lr=&amp;id=Te_cHbWv-ZgC&amp;oi=fnd&amp;pg=PA1&amp;dq=Negative%2Bimpacts%2Bof%2Bchange%2Bin%2Bbusiness&amp;ots=1sjQj4u-IM&amp;sig=QhXCQTPoSzAhoUVvl-MwmboMiX4#v=onepage&amp;q=Negative%20impacts%20of%20change%20in%20business&amp;f=false </w:t>
      </w:r>
    </w:p>
    <w:p w14:paraId="0F726395" w14:textId="70E34540" w:rsidR="005712AB" w:rsidRDefault="005712AB" w:rsidP="009D2859">
      <w:pPr>
        <w:pStyle w:val="NormalWeb"/>
        <w:ind w:left="567" w:hanging="567"/>
        <w:rPr>
          <w:rFonts w:asciiTheme="minorHAnsi" w:eastAsiaTheme="minorHAnsi" w:hAnsiTheme="minorHAnsi" w:cstheme="minorBidi"/>
          <w:lang w:eastAsia="en-US"/>
        </w:rPr>
      </w:pPr>
      <w:r w:rsidRPr="005712AB">
        <w:rPr>
          <w:rFonts w:asciiTheme="minorHAnsi" w:eastAsiaTheme="minorHAnsi" w:hAnsiTheme="minorHAnsi" w:cstheme="minorBidi"/>
          <w:lang w:eastAsia="en-US"/>
        </w:rPr>
        <w:lastRenderedPageBreak/>
        <w:t xml:space="preserve">Hull University. (2022). Reflective writing: Schön. </w:t>
      </w:r>
      <w:proofErr w:type="spellStart"/>
      <w:r w:rsidRPr="005712AB">
        <w:rPr>
          <w:rFonts w:asciiTheme="minorHAnsi" w:eastAsiaTheme="minorHAnsi" w:hAnsiTheme="minorHAnsi" w:cstheme="minorBidi"/>
          <w:lang w:eastAsia="en-US"/>
        </w:rPr>
        <w:t>LibGuides</w:t>
      </w:r>
      <w:proofErr w:type="spellEnd"/>
      <w:r w:rsidRPr="005712AB">
        <w:rPr>
          <w:rFonts w:asciiTheme="minorHAnsi" w:eastAsiaTheme="minorHAnsi" w:hAnsiTheme="minorHAnsi" w:cstheme="minorBidi"/>
          <w:lang w:eastAsia="en-US"/>
        </w:rPr>
        <w:t>. Retrieved November 2, 2022, from https://libguides.hull.ac.uk/reflectivewriting/schon </w:t>
      </w:r>
    </w:p>
    <w:p w14:paraId="59E48DC7" w14:textId="7CC65211" w:rsidR="00CE6E19" w:rsidRPr="00CE6E19" w:rsidRDefault="00CE6E19" w:rsidP="00CE6E19">
      <w:pPr>
        <w:spacing w:before="100" w:beforeAutospacing="1" w:after="100" w:afterAutospacing="1"/>
        <w:ind w:left="567" w:hanging="567"/>
      </w:pPr>
      <w:proofErr w:type="spellStart"/>
      <w:r w:rsidRPr="00CE6E19">
        <w:t>Kesselman</w:t>
      </w:r>
      <w:proofErr w:type="spellEnd"/>
      <w:r w:rsidRPr="00CE6E19">
        <w:t xml:space="preserve">, G. A., Hagen, E. L., &amp; Wherry, Sr., R. J. (1974). A FACTOR ANALYTIC TEST OF THE PORTER-LAWLER EXPECTANCY MODEL OF WORK MOTIVATION. EBSCO Information Services, </w:t>
      </w:r>
      <w:proofErr w:type="gramStart"/>
      <w:r w:rsidRPr="00CE6E19">
        <w:t>Inc. .</w:t>
      </w:r>
      <w:proofErr w:type="gramEnd"/>
      <w:r w:rsidRPr="00CE6E19">
        <w:t xml:space="preserve"> Retrieved November 13, 2022, from https://www.ebsco.com/products/ebscohost-research-platform </w:t>
      </w:r>
    </w:p>
    <w:p w14:paraId="306A388B" w14:textId="639F9CC3" w:rsidR="00F3569F" w:rsidRDefault="00F3569F" w:rsidP="00F3569F">
      <w:pPr>
        <w:spacing w:before="100" w:beforeAutospacing="1" w:after="100" w:afterAutospacing="1"/>
        <w:ind w:left="567" w:hanging="567"/>
      </w:pPr>
      <w:proofErr w:type="spellStart"/>
      <w:r w:rsidRPr="00F3569F">
        <w:t>Kihlstrom</w:t>
      </w:r>
      <w:proofErr w:type="spellEnd"/>
      <w:r w:rsidRPr="00F3569F">
        <w:t>, G. (2022, April 21). Council post: How to have greater success with your pilot projects. Forbes. Retrieved November 13, 2022, from https://www.forbes.com/sites/forbesagencycouncil/2022/04/20/how-to-have-greater-success-with-your-pilot-projects/?sh=17cf4b8c1bbc </w:t>
      </w:r>
    </w:p>
    <w:p w14:paraId="7D4DDEE5" w14:textId="26597A59" w:rsidR="00CE6E19" w:rsidRPr="00CE6E19" w:rsidRDefault="00CE6E19" w:rsidP="00CE6E19">
      <w:pPr>
        <w:spacing w:before="100" w:beforeAutospacing="1" w:after="100" w:afterAutospacing="1"/>
        <w:ind w:left="567" w:hanging="567"/>
      </w:pPr>
      <w:r w:rsidRPr="00CE6E19">
        <w:t>Kremer, W., &amp; Hammond, C. (2013, August 31). Abraham Maslow and the pyramid that beguiled business. BBC News. Retrieved November 13, 2022, from https://www.bbc.co.uk/news/magazine-23902918 </w:t>
      </w:r>
    </w:p>
    <w:p w14:paraId="42AB258C" w14:textId="72B38323" w:rsidR="00CE6E19" w:rsidRPr="00CE6E19" w:rsidRDefault="00CE6E19" w:rsidP="00CE6E19">
      <w:pPr>
        <w:spacing w:before="100" w:beforeAutospacing="1" w:after="100" w:afterAutospacing="1"/>
        <w:ind w:left="567" w:hanging="567"/>
      </w:pPr>
      <w:proofErr w:type="spellStart"/>
      <w:r w:rsidRPr="00CE6E19">
        <w:t>Matzler</w:t>
      </w:r>
      <w:proofErr w:type="spellEnd"/>
      <w:r w:rsidRPr="00CE6E19">
        <w:t>, K., Fuchs, M., &amp; Schubert, A. K. (2004). Employee Satisfaction: Does Kano's Model Apply? EBSCO Information Services, Inc. Retrieved November 13, 2022, from https://www.ebsco.com/products/ebscohost-research-platform </w:t>
      </w:r>
    </w:p>
    <w:p w14:paraId="32631575" w14:textId="77777777" w:rsidR="005712AB" w:rsidRPr="005712AB" w:rsidRDefault="005712AB" w:rsidP="005712AB">
      <w:pPr>
        <w:pStyle w:val="NormalWeb"/>
        <w:ind w:left="567" w:hanging="567"/>
        <w:rPr>
          <w:rFonts w:asciiTheme="minorHAnsi" w:eastAsiaTheme="minorHAnsi" w:hAnsiTheme="minorHAnsi" w:cstheme="minorBidi"/>
          <w:lang w:eastAsia="en-US"/>
        </w:rPr>
      </w:pPr>
      <w:r w:rsidRPr="005712AB">
        <w:rPr>
          <w:rFonts w:asciiTheme="minorHAnsi" w:eastAsiaTheme="minorHAnsi" w:hAnsiTheme="minorHAnsi" w:cstheme="minorBidi"/>
          <w:lang w:eastAsia="en-US"/>
        </w:rPr>
        <w:t xml:space="preserve">MAYS Business School Texas A&amp;M University. (2022). What is </w:t>
      </w:r>
      <w:proofErr w:type="gramStart"/>
      <w:r w:rsidRPr="005712AB">
        <w:rPr>
          <w:rFonts w:asciiTheme="minorHAnsi" w:eastAsiaTheme="minorHAnsi" w:hAnsiTheme="minorHAnsi" w:cstheme="minorBidi"/>
          <w:lang w:eastAsia="en-US"/>
        </w:rPr>
        <w:t>Mis?:</w:t>
      </w:r>
      <w:proofErr w:type="gramEnd"/>
      <w:r w:rsidRPr="005712AB">
        <w:rPr>
          <w:rFonts w:asciiTheme="minorHAnsi" w:eastAsiaTheme="minorHAnsi" w:hAnsiTheme="minorHAnsi" w:cstheme="minorBidi"/>
          <w:lang w:eastAsia="en-US"/>
        </w:rPr>
        <w:t xml:space="preserve"> Management Information Systems. What is MIS? | Management Information Systems | Department of Information and Operations Management. Retrieved November 2, 2022, from https://mays.tamu.edu/department-of-information-and-operations-management/management-information-systems/ </w:t>
      </w:r>
    </w:p>
    <w:p w14:paraId="1E3B0A8A" w14:textId="77777777" w:rsidR="005712AB" w:rsidRPr="005712AB" w:rsidRDefault="005712AB" w:rsidP="005712AB">
      <w:pPr>
        <w:pStyle w:val="NormalWeb"/>
        <w:ind w:left="567" w:hanging="567"/>
        <w:rPr>
          <w:rFonts w:asciiTheme="minorHAnsi" w:eastAsiaTheme="minorHAnsi" w:hAnsiTheme="minorHAnsi" w:cstheme="minorBidi"/>
          <w:lang w:eastAsia="en-US"/>
        </w:rPr>
      </w:pPr>
      <w:proofErr w:type="spellStart"/>
      <w:r w:rsidRPr="005712AB">
        <w:rPr>
          <w:rFonts w:asciiTheme="minorHAnsi" w:eastAsiaTheme="minorHAnsi" w:hAnsiTheme="minorHAnsi" w:cstheme="minorBidi"/>
          <w:lang w:eastAsia="en-US"/>
        </w:rPr>
        <w:t>Nedelko</w:t>
      </w:r>
      <w:proofErr w:type="spellEnd"/>
      <w:r w:rsidRPr="005712AB">
        <w:rPr>
          <w:rFonts w:asciiTheme="minorHAnsi" w:eastAsiaTheme="minorHAnsi" w:hAnsiTheme="minorHAnsi" w:cstheme="minorBidi"/>
          <w:lang w:eastAsia="en-US"/>
        </w:rPr>
        <w:t>, Z. (2009). Management Information Systems and Information Needs of Managers in the Frame of Managerial Decision Making. Central European Conference on Information and Intelligent Systems. Retrieved November 2, 2022, from https://www.proquest.com/docview/1313191809?accountid=130472&amp;parentSessionId=kOabeINen31V35LgvDMjF7n0cFQxF0Mzu7b7X0xmWzY%3D&amp;pq-origsite=primo&amp;forcedol=true </w:t>
      </w:r>
    </w:p>
    <w:p w14:paraId="5A100C39" w14:textId="77777777" w:rsidR="005712AB" w:rsidRPr="009D2859" w:rsidRDefault="005712AB" w:rsidP="009D2859">
      <w:pPr>
        <w:pStyle w:val="NormalWeb"/>
        <w:ind w:left="567" w:hanging="567"/>
        <w:rPr>
          <w:rFonts w:asciiTheme="minorHAnsi" w:eastAsiaTheme="minorHAnsi" w:hAnsiTheme="minorHAnsi" w:cstheme="minorBidi"/>
          <w:lang w:eastAsia="en-US"/>
        </w:rPr>
      </w:pPr>
      <w:r w:rsidRPr="009D2859">
        <w:rPr>
          <w:rFonts w:asciiTheme="minorHAnsi" w:eastAsiaTheme="minorHAnsi" w:hAnsiTheme="minorHAnsi" w:cstheme="minorBidi"/>
          <w:lang w:eastAsia="en-US"/>
        </w:rPr>
        <w:t>NHS. (2022). Staff mental health and wellbeing hubs. Retrieved November 2, 2022, from https://www.england.nhs.uk/supporting-our-nhs-people/support-now/staff-mental-health-and-wellbeing-hubs/ </w:t>
      </w:r>
    </w:p>
    <w:p w14:paraId="34B1DA79" w14:textId="77777777" w:rsidR="005712AB" w:rsidRPr="009D2859" w:rsidRDefault="005712AB" w:rsidP="009D2859">
      <w:pPr>
        <w:pStyle w:val="NormalWeb"/>
        <w:ind w:left="567" w:hanging="567"/>
        <w:rPr>
          <w:rFonts w:asciiTheme="minorHAnsi" w:eastAsiaTheme="minorHAnsi" w:hAnsiTheme="minorHAnsi" w:cstheme="minorBidi"/>
          <w:lang w:eastAsia="en-US"/>
        </w:rPr>
      </w:pPr>
      <w:r w:rsidRPr="009D2859">
        <w:rPr>
          <w:rFonts w:asciiTheme="minorHAnsi" w:eastAsiaTheme="minorHAnsi" w:hAnsiTheme="minorHAnsi" w:cstheme="minorBidi"/>
          <w:lang w:eastAsia="en-US"/>
        </w:rPr>
        <w:t>Service, G. D. (2014, November 17). Holiday entitlement. Holiday Entitlement - GOV.uk. Retrieved November 2, 2022, from https://www.gov.uk/holiday-entitlement-rights </w:t>
      </w:r>
    </w:p>
    <w:p w14:paraId="26171FC9" w14:textId="0EF4C301" w:rsidR="005712AB" w:rsidRDefault="005712AB" w:rsidP="005712AB">
      <w:pPr>
        <w:pStyle w:val="NormalWeb"/>
        <w:ind w:left="567" w:hanging="567"/>
        <w:rPr>
          <w:rFonts w:asciiTheme="minorHAnsi" w:eastAsiaTheme="minorHAnsi" w:hAnsiTheme="minorHAnsi" w:cstheme="minorBidi"/>
          <w:lang w:eastAsia="en-US"/>
        </w:rPr>
      </w:pPr>
      <w:r w:rsidRPr="005712AB">
        <w:rPr>
          <w:rFonts w:asciiTheme="minorHAnsi" w:eastAsiaTheme="minorHAnsi" w:hAnsiTheme="minorHAnsi" w:cstheme="minorBidi"/>
          <w:lang w:eastAsia="en-US"/>
        </w:rPr>
        <w:t>Statista research Department. (2022, September 30). U.S. military force numbers, by Service Branch and Reserve Component 2020. Statista. Retrieved November 2, 2022, from https://www.statista.com/statistics/232330/us-military-force-numbers-by-service-branch-and-reserve-component/ </w:t>
      </w:r>
    </w:p>
    <w:p w14:paraId="5EE9C777" w14:textId="1C481566" w:rsidR="00CE6E19" w:rsidRPr="005712AB" w:rsidRDefault="00CE6E19" w:rsidP="00CE6E19">
      <w:r w:rsidRPr="00CE6E19">
        <w:lastRenderedPageBreak/>
        <w:t>Technologies, H. (2016). The world’s largest “</w:t>
      </w:r>
      <w:proofErr w:type="spellStart"/>
      <w:r w:rsidRPr="00CE6E19">
        <w:t>ideapreneurshipTM</w:t>
      </w:r>
      <w:proofErr w:type="spellEnd"/>
      <w:r w:rsidRPr="00CE6E19">
        <w:t>”. Human Resource Management International Digest, 24(2), 4-6. https://doi.org/10.1108/HRMID-12-2015-0179</w:t>
      </w:r>
    </w:p>
    <w:p w14:paraId="602B34F7" w14:textId="77777777" w:rsidR="005712AB" w:rsidRPr="009D34E4" w:rsidRDefault="005712AB" w:rsidP="009D34E4">
      <w:pPr>
        <w:pStyle w:val="NormalWeb"/>
        <w:ind w:left="567" w:hanging="567"/>
        <w:rPr>
          <w:rFonts w:asciiTheme="minorHAnsi" w:eastAsiaTheme="minorHAnsi" w:hAnsiTheme="minorHAnsi" w:cstheme="minorBidi"/>
          <w:lang w:eastAsia="en-US"/>
        </w:rPr>
      </w:pPr>
      <w:r w:rsidRPr="009D34E4">
        <w:rPr>
          <w:rFonts w:asciiTheme="minorHAnsi" w:eastAsiaTheme="minorHAnsi" w:hAnsiTheme="minorHAnsi" w:cstheme="minorBidi"/>
          <w:lang w:eastAsia="en-US"/>
        </w:rPr>
        <w:t>Theobald, T., &amp; Cooper, C. (2012). Doing the right thing. Doing the Right Thing: The Importance of Wellbeing in the Workplace. Retrieved November 2, 2022, from https://books.google.co.uk/books?hl=en&amp;lr=&amp;id=UncHpAjUqggC&amp;oi=fnd&amp;pg=PP2&amp;dq=importance%2Bof%2Bwellbeing%2Bin%2Bthe%2Bworkplace&amp;ots=5xpMJUyMgc&amp;sig=YaT4DSJhlJKXl2enf86JEAwIJq0#v=onepage&amp;q=importance%20of%20wellbeing%20in%20the%20workplace&amp;f=false </w:t>
      </w:r>
    </w:p>
    <w:p w14:paraId="749BC47D" w14:textId="77777777" w:rsidR="005712AB" w:rsidRPr="009D2859" w:rsidRDefault="005712AB" w:rsidP="009D2859">
      <w:pPr>
        <w:pStyle w:val="NormalWeb"/>
        <w:ind w:left="567" w:hanging="567"/>
        <w:rPr>
          <w:rFonts w:asciiTheme="minorHAnsi" w:eastAsiaTheme="minorHAnsi" w:hAnsiTheme="minorHAnsi" w:cstheme="minorBidi"/>
          <w:lang w:eastAsia="en-US"/>
        </w:rPr>
      </w:pPr>
      <w:r w:rsidRPr="009D34E4">
        <w:rPr>
          <w:rFonts w:asciiTheme="minorHAnsi" w:eastAsiaTheme="minorHAnsi" w:hAnsiTheme="minorHAnsi" w:cstheme="minorBidi"/>
          <w:lang w:eastAsia="en-US"/>
        </w:rPr>
        <w:t>Welfare. The British Army. (2020). Retrieved November 1, 2022, from https://www.army.mod.uk/people/health-wellbeing-welfare-support/welfare-support/ </w:t>
      </w:r>
    </w:p>
    <w:p w14:paraId="16CDEAAC" w14:textId="77777777" w:rsidR="005712AB" w:rsidRPr="009D34E4" w:rsidRDefault="005712AB" w:rsidP="009D34E4">
      <w:pPr>
        <w:pStyle w:val="NormalWeb"/>
        <w:ind w:left="567" w:hanging="567"/>
        <w:rPr>
          <w:rFonts w:asciiTheme="minorHAnsi" w:eastAsiaTheme="minorHAnsi" w:hAnsiTheme="minorHAnsi" w:cstheme="minorBidi"/>
          <w:lang w:eastAsia="en-US"/>
        </w:rPr>
      </w:pPr>
      <w:r w:rsidRPr="009D34E4">
        <w:rPr>
          <w:rFonts w:asciiTheme="minorHAnsi" w:eastAsiaTheme="minorHAnsi" w:hAnsiTheme="minorHAnsi" w:cstheme="minorBidi"/>
          <w:lang w:eastAsia="en-US"/>
        </w:rPr>
        <w:t>What we do. The British Army. (2020). Retrieved November 1, 2022, from https://www.army.mod.uk/what-we-do/ </w:t>
      </w:r>
    </w:p>
    <w:p w14:paraId="74B07451" w14:textId="3EFED43D" w:rsidR="005712AB" w:rsidRDefault="005712AB" w:rsidP="009D34E4">
      <w:pPr>
        <w:pStyle w:val="NormalWeb"/>
        <w:ind w:left="567" w:hanging="567"/>
        <w:rPr>
          <w:rFonts w:asciiTheme="minorHAnsi" w:eastAsiaTheme="minorHAnsi" w:hAnsiTheme="minorHAnsi" w:cstheme="minorBidi"/>
          <w:lang w:eastAsia="en-US"/>
        </w:rPr>
      </w:pPr>
      <w:r w:rsidRPr="009D34E4">
        <w:rPr>
          <w:rFonts w:asciiTheme="minorHAnsi" w:eastAsiaTheme="minorHAnsi" w:hAnsiTheme="minorHAnsi" w:cstheme="minorBidi"/>
          <w:lang w:eastAsia="en-US"/>
        </w:rPr>
        <w:t xml:space="preserve">Who we </w:t>
      </w:r>
      <w:proofErr w:type="gramStart"/>
      <w:r w:rsidRPr="009D34E4">
        <w:rPr>
          <w:rFonts w:asciiTheme="minorHAnsi" w:eastAsiaTheme="minorHAnsi" w:hAnsiTheme="minorHAnsi" w:cstheme="minorBidi"/>
          <w:lang w:eastAsia="en-US"/>
        </w:rPr>
        <w:t>are.</w:t>
      </w:r>
      <w:proofErr w:type="gramEnd"/>
      <w:r w:rsidRPr="009D34E4">
        <w:rPr>
          <w:rFonts w:asciiTheme="minorHAnsi" w:eastAsiaTheme="minorHAnsi" w:hAnsiTheme="minorHAnsi" w:cstheme="minorBidi"/>
          <w:lang w:eastAsia="en-US"/>
        </w:rPr>
        <w:t xml:space="preserve"> The British Army. (2020). Retrieved November 1, 2022, from https://www.army.mod.uk/who-we-are/ </w:t>
      </w:r>
    </w:p>
    <w:p w14:paraId="512100BA" w14:textId="77777777" w:rsidR="00CE6E19" w:rsidRPr="009D34E4" w:rsidRDefault="00CE6E19" w:rsidP="009D34E4">
      <w:pPr>
        <w:pStyle w:val="NormalWeb"/>
        <w:ind w:left="567" w:hanging="567"/>
        <w:rPr>
          <w:rFonts w:asciiTheme="minorHAnsi" w:eastAsiaTheme="minorHAnsi" w:hAnsiTheme="minorHAnsi" w:cstheme="minorBidi"/>
          <w:lang w:eastAsia="en-US"/>
        </w:rPr>
      </w:pPr>
    </w:p>
    <w:p w14:paraId="50AB9232" w14:textId="6F3819E5" w:rsidR="009D34E4" w:rsidRDefault="009D34E4" w:rsidP="00F92231"/>
    <w:p w14:paraId="56465FE0" w14:textId="77777777" w:rsidR="009D34E4" w:rsidRDefault="009D34E4" w:rsidP="00F92231"/>
    <w:p w14:paraId="28A4D17B" w14:textId="7B320047" w:rsidR="00F64466" w:rsidRDefault="00F64466" w:rsidP="00F92231"/>
    <w:p w14:paraId="4841A978" w14:textId="77777777" w:rsidR="00F64466" w:rsidRDefault="00F64466" w:rsidP="00F92231"/>
    <w:p w14:paraId="309F6C75" w14:textId="01375089" w:rsidR="00767807" w:rsidRDefault="00767807" w:rsidP="00F92231"/>
    <w:p w14:paraId="421953DD" w14:textId="77777777" w:rsidR="00767807" w:rsidRDefault="00767807" w:rsidP="00F92231"/>
    <w:p w14:paraId="07A9390B" w14:textId="6F57FDD5" w:rsidR="00767807" w:rsidRDefault="00767807" w:rsidP="00F92231"/>
    <w:p w14:paraId="1DB1D662" w14:textId="77777777" w:rsidR="00767807" w:rsidRDefault="00767807" w:rsidP="00F92231"/>
    <w:p w14:paraId="1D4E3C02" w14:textId="4AA5451E" w:rsidR="00767807" w:rsidRDefault="00767807" w:rsidP="00F92231"/>
    <w:p w14:paraId="4159762D" w14:textId="77777777" w:rsidR="00767807" w:rsidRDefault="00767807" w:rsidP="00F92231"/>
    <w:p w14:paraId="740ED8ED" w14:textId="77777777" w:rsidR="00767807" w:rsidRDefault="00767807" w:rsidP="00F92231"/>
    <w:p w14:paraId="6BB78DFC" w14:textId="6FBEA678" w:rsidR="00767807" w:rsidRDefault="00767807" w:rsidP="00F92231"/>
    <w:p w14:paraId="000536FE" w14:textId="77777777" w:rsidR="00767807" w:rsidRDefault="00767807" w:rsidP="00F92231"/>
    <w:p w14:paraId="4D290188" w14:textId="77777777" w:rsidR="005D19A7" w:rsidRDefault="005D19A7" w:rsidP="00F92231"/>
    <w:p w14:paraId="6CF5DDD3" w14:textId="091A0446" w:rsidR="005D19A7" w:rsidRDefault="005D19A7" w:rsidP="00F92231"/>
    <w:p w14:paraId="4622A8E0" w14:textId="77777777" w:rsidR="005D19A7" w:rsidRDefault="005D19A7" w:rsidP="00F92231"/>
    <w:p w14:paraId="7F7F37B9" w14:textId="74D3C1A5" w:rsidR="005D19A7" w:rsidRDefault="005D19A7" w:rsidP="00F92231"/>
    <w:p w14:paraId="7AB8BC17" w14:textId="77777777" w:rsidR="005D19A7" w:rsidRDefault="005D19A7" w:rsidP="00F92231"/>
    <w:p w14:paraId="4B342237" w14:textId="536BD291" w:rsidR="005D19A7" w:rsidRDefault="005D19A7" w:rsidP="00F92231"/>
    <w:p w14:paraId="6A79F105" w14:textId="77777777" w:rsidR="005D19A7" w:rsidRDefault="005D19A7" w:rsidP="00F92231"/>
    <w:p w14:paraId="57A39797" w14:textId="77777777" w:rsidR="005D19A7" w:rsidRDefault="005D19A7" w:rsidP="00F92231"/>
    <w:p w14:paraId="43C048F4" w14:textId="67454B01" w:rsidR="005D19A7" w:rsidRDefault="005D19A7" w:rsidP="00F92231"/>
    <w:p w14:paraId="685B50BC" w14:textId="77777777" w:rsidR="005D19A7" w:rsidRDefault="005D19A7" w:rsidP="00F92231"/>
    <w:p w14:paraId="446A759F" w14:textId="55D50231" w:rsidR="00F92231" w:rsidRDefault="00F92231" w:rsidP="00F92231"/>
    <w:p w14:paraId="67C1FEF8" w14:textId="77777777" w:rsidR="00F92231" w:rsidRDefault="00F92231" w:rsidP="00F92231"/>
    <w:p w14:paraId="7CAD081F" w14:textId="74AA5DED" w:rsidR="00F92231" w:rsidRDefault="00F92231" w:rsidP="00F92231"/>
    <w:p w14:paraId="46E2419C" w14:textId="77777777" w:rsidR="00F92231" w:rsidRDefault="00F92231" w:rsidP="00F92231"/>
    <w:p w14:paraId="5CAD9721" w14:textId="7C590DD1" w:rsidR="00F92231" w:rsidRDefault="00F92231" w:rsidP="00F92231"/>
    <w:p w14:paraId="7F741803" w14:textId="77777777" w:rsidR="00F92231" w:rsidRDefault="00F92231" w:rsidP="00F92231"/>
    <w:p w14:paraId="70456DC4" w14:textId="6F63CBEB" w:rsidR="00F92231" w:rsidRDefault="00F92231" w:rsidP="00F92231"/>
    <w:p w14:paraId="6292E0FE" w14:textId="77777777" w:rsidR="00F92231" w:rsidRDefault="00F92231" w:rsidP="00F92231"/>
    <w:p w14:paraId="3541F686" w14:textId="6E1B084F" w:rsidR="00F92231" w:rsidRDefault="00F92231" w:rsidP="00F92231"/>
    <w:p w14:paraId="1E1AB4DD" w14:textId="77777777" w:rsidR="00F92231" w:rsidRDefault="00F92231" w:rsidP="00F92231"/>
    <w:p w14:paraId="01582D84" w14:textId="4E7E0C47" w:rsidR="00F92231" w:rsidRDefault="00F92231" w:rsidP="00F92231"/>
    <w:p w14:paraId="54A9D942" w14:textId="77777777" w:rsidR="00F92231" w:rsidRDefault="00F92231" w:rsidP="00F92231"/>
    <w:p w14:paraId="2B85C073" w14:textId="76E261F3" w:rsidR="00F92231" w:rsidRDefault="00F92231" w:rsidP="00F92231"/>
    <w:p w14:paraId="65D49FE9" w14:textId="77777777" w:rsidR="00F92231" w:rsidRDefault="00F92231" w:rsidP="00F92231"/>
    <w:p w14:paraId="71C599D1" w14:textId="77777777" w:rsidR="00F92231" w:rsidRDefault="00F92231" w:rsidP="00F92231"/>
    <w:p w14:paraId="503054AD" w14:textId="716555A2" w:rsidR="00F92231" w:rsidRDefault="00F92231" w:rsidP="00F92231"/>
    <w:p w14:paraId="579326DB" w14:textId="77777777" w:rsidR="00F92231" w:rsidRPr="00F92231" w:rsidRDefault="00F92231" w:rsidP="00F92231"/>
    <w:sectPr w:rsidR="00F92231" w:rsidRPr="00F92231" w:rsidSect="005D4EA9">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495687" w14:textId="77777777" w:rsidR="00F06550" w:rsidRDefault="00F06550" w:rsidP="009D34E4">
      <w:r>
        <w:separator/>
      </w:r>
    </w:p>
  </w:endnote>
  <w:endnote w:type="continuationSeparator" w:id="0">
    <w:p w14:paraId="05EDD6F3" w14:textId="77777777" w:rsidR="00F06550" w:rsidRDefault="00F06550" w:rsidP="009D34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56870472"/>
      <w:docPartObj>
        <w:docPartGallery w:val="Page Numbers (Bottom of Page)"/>
        <w:docPartUnique/>
      </w:docPartObj>
    </w:sdtPr>
    <w:sdtEndPr>
      <w:rPr>
        <w:rStyle w:val="PageNumber"/>
      </w:rPr>
    </w:sdtEndPr>
    <w:sdtContent>
      <w:p w14:paraId="5F210627" w14:textId="43911F0C" w:rsidR="009D34E4" w:rsidRDefault="009D34E4" w:rsidP="00FB0D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CE959A6" w14:textId="77777777" w:rsidR="009D34E4" w:rsidRDefault="009D34E4" w:rsidP="009D34E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33413875"/>
      <w:docPartObj>
        <w:docPartGallery w:val="Page Numbers (Bottom of Page)"/>
        <w:docPartUnique/>
      </w:docPartObj>
    </w:sdtPr>
    <w:sdtEndPr>
      <w:rPr>
        <w:rStyle w:val="PageNumber"/>
      </w:rPr>
    </w:sdtEndPr>
    <w:sdtContent>
      <w:p w14:paraId="2B7F877D" w14:textId="29E33A3F" w:rsidR="009D34E4" w:rsidRDefault="009D34E4" w:rsidP="00FB0D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ADA8078" w14:textId="77777777" w:rsidR="009D34E4" w:rsidRDefault="009D34E4" w:rsidP="009D34E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5C9507" w14:textId="77777777" w:rsidR="00F06550" w:rsidRDefault="00F06550" w:rsidP="009D34E4">
      <w:r>
        <w:separator/>
      </w:r>
    </w:p>
  </w:footnote>
  <w:footnote w:type="continuationSeparator" w:id="0">
    <w:p w14:paraId="7C3B9A20" w14:textId="77777777" w:rsidR="00F06550" w:rsidRDefault="00F06550" w:rsidP="009D34E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C6900"/>
    <w:multiLevelType w:val="hybridMultilevel"/>
    <w:tmpl w:val="D012E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E453D5"/>
    <w:multiLevelType w:val="hybridMultilevel"/>
    <w:tmpl w:val="A4D40C8A"/>
    <w:lvl w:ilvl="0" w:tplc="6E6823B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847A21"/>
    <w:multiLevelType w:val="hybridMultilevel"/>
    <w:tmpl w:val="157A3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AE124A"/>
    <w:multiLevelType w:val="hybridMultilevel"/>
    <w:tmpl w:val="82DE1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72458F"/>
    <w:multiLevelType w:val="hybridMultilevel"/>
    <w:tmpl w:val="7D26877E"/>
    <w:lvl w:ilvl="0" w:tplc="2934282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C241B72"/>
    <w:multiLevelType w:val="hybridMultilevel"/>
    <w:tmpl w:val="54328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E57F1D"/>
    <w:multiLevelType w:val="hybridMultilevel"/>
    <w:tmpl w:val="A67C6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5630DC"/>
    <w:multiLevelType w:val="hybridMultilevel"/>
    <w:tmpl w:val="2E12F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6866C9"/>
    <w:multiLevelType w:val="hybridMultilevel"/>
    <w:tmpl w:val="EC3E9388"/>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9" w15:restartNumberingAfterBreak="0">
    <w:nsid w:val="490750BB"/>
    <w:multiLevelType w:val="hybridMultilevel"/>
    <w:tmpl w:val="D1AE9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037512"/>
    <w:multiLevelType w:val="hybridMultilevel"/>
    <w:tmpl w:val="1480F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FFE026A"/>
    <w:multiLevelType w:val="hybridMultilevel"/>
    <w:tmpl w:val="975AE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5F133C"/>
    <w:multiLevelType w:val="hybridMultilevel"/>
    <w:tmpl w:val="E2987688"/>
    <w:lvl w:ilvl="0" w:tplc="0D7EEDA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3045CC2"/>
    <w:multiLevelType w:val="hybridMultilevel"/>
    <w:tmpl w:val="034A9A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6DA733E"/>
    <w:multiLevelType w:val="hybridMultilevel"/>
    <w:tmpl w:val="A5286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68E6EEC"/>
    <w:multiLevelType w:val="hybridMultilevel"/>
    <w:tmpl w:val="5C405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9"/>
  </w:num>
  <w:num w:numId="3">
    <w:abstractNumId w:val="14"/>
  </w:num>
  <w:num w:numId="4">
    <w:abstractNumId w:val="11"/>
  </w:num>
  <w:num w:numId="5">
    <w:abstractNumId w:val="15"/>
  </w:num>
  <w:num w:numId="6">
    <w:abstractNumId w:val="7"/>
  </w:num>
  <w:num w:numId="7">
    <w:abstractNumId w:val="10"/>
  </w:num>
  <w:num w:numId="8">
    <w:abstractNumId w:val="5"/>
  </w:num>
  <w:num w:numId="9">
    <w:abstractNumId w:val="4"/>
  </w:num>
  <w:num w:numId="10">
    <w:abstractNumId w:val="0"/>
  </w:num>
  <w:num w:numId="11">
    <w:abstractNumId w:val="6"/>
  </w:num>
  <w:num w:numId="12">
    <w:abstractNumId w:val="13"/>
  </w:num>
  <w:num w:numId="13">
    <w:abstractNumId w:val="8"/>
  </w:num>
  <w:num w:numId="14">
    <w:abstractNumId w:val="1"/>
  </w:num>
  <w:num w:numId="15">
    <w:abstractNumId w:val="2"/>
  </w:num>
  <w:num w:numId="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0F2"/>
    <w:rsid w:val="00013DC0"/>
    <w:rsid w:val="00337205"/>
    <w:rsid w:val="005712AB"/>
    <w:rsid w:val="00592382"/>
    <w:rsid w:val="005D19A7"/>
    <w:rsid w:val="005D4EA9"/>
    <w:rsid w:val="006A07B0"/>
    <w:rsid w:val="00767807"/>
    <w:rsid w:val="0082350D"/>
    <w:rsid w:val="009D2859"/>
    <w:rsid w:val="009D34E4"/>
    <w:rsid w:val="00CE6E19"/>
    <w:rsid w:val="00E360F2"/>
    <w:rsid w:val="00E81F9C"/>
    <w:rsid w:val="00F06550"/>
    <w:rsid w:val="00F3569F"/>
    <w:rsid w:val="00F64466"/>
    <w:rsid w:val="00F922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F76008"/>
  <w15:chartTrackingRefBased/>
  <w15:docId w15:val="{F4D99E18-F550-B042-942D-B828147113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223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223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E6E19"/>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60F2"/>
    <w:pPr>
      <w:ind w:left="720"/>
      <w:contextualSpacing/>
    </w:pPr>
  </w:style>
  <w:style w:type="character" w:customStyle="1" w:styleId="Heading1Char">
    <w:name w:val="Heading 1 Char"/>
    <w:basedOn w:val="DefaultParagraphFont"/>
    <w:link w:val="Heading1"/>
    <w:uiPriority w:val="9"/>
    <w:rsid w:val="00F9223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9223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92231"/>
    <w:pPr>
      <w:spacing w:before="120"/>
    </w:pPr>
    <w:rPr>
      <w:rFonts w:cstheme="minorHAnsi"/>
      <w:b/>
      <w:bCs/>
      <w:i/>
      <w:iCs/>
    </w:rPr>
  </w:style>
  <w:style w:type="paragraph" w:styleId="TOC2">
    <w:name w:val="toc 2"/>
    <w:basedOn w:val="Normal"/>
    <w:next w:val="Normal"/>
    <w:autoRedefine/>
    <w:uiPriority w:val="39"/>
    <w:unhideWhenUsed/>
    <w:rsid w:val="00F92231"/>
    <w:pPr>
      <w:spacing w:before="120"/>
      <w:ind w:left="240"/>
    </w:pPr>
    <w:rPr>
      <w:rFonts w:cstheme="minorHAnsi"/>
      <w:b/>
      <w:bCs/>
      <w:sz w:val="22"/>
      <w:szCs w:val="22"/>
    </w:rPr>
  </w:style>
  <w:style w:type="paragraph" w:styleId="TOC3">
    <w:name w:val="toc 3"/>
    <w:basedOn w:val="Normal"/>
    <w:next w:val="Normal"/>
    <w:autoRedefine/>
    <w:uiPriority w:val="39"/>
    <w:unhideWhenUsed/>
    <w:rsid w:val="00F92231"/>
    <w:pPr>
      <w:ind w:left="480"/>
    </w:pPr>
    <w:rPr>
      <w:rFonts w:cstheme="minorHAnsi"/>
      <w:sz w:val="20"/>
      <w:szCs w:val="20"/>
    </w:rPr>
  </w:style>
  <w:style w:type="paragraph" w:styleId="TOC4">
    <w:name w:val="toc 4"/>
    <w:basedOn w:val="Normal"/>
    <w:next w:val="Normal"/>
    <w:autoRedefine/>
    <w:uiPriority w:val="39"/>
    <w:semiHidden/>
    <w:unhideWhenUsed/>
    <w:rsid w:val="00F92231"/>
    <w:pPr>
      <w:ind w:left="720"/>
    </w:pPr>
    <w:rPr>
      <w:rFonts w:cstheme="minorHAnsi"/>
      <w:sz w:val="20"/>
      <w:szCs w:val="20"/>
    </w:rPr>
  </w:style>
  <w:style w:type="paragraph" w:styleId="TOC5">
    <w:name w:val="toc 5"/>
    <w:basedOn w:val="Normal"/>
    <w:next w:val="Normal"/>
    <w:autoRedefine/>
    <w:uiPriority w:val="39"/>
    <w:semiHidden/>
    <w:unhideWhenUsed/>
    <w:rsid w:val="00F92231"/>
    <w:pPr>
      <w:ind w:left="960"/>
    </w:pPr>
    <w:rPr>
      <w:rFonts w:cstheme="minorHAnsi"/>
      <w:sz w:val="20"/>
      <w:szCs w:val="20"/>
    </w:rPr>
  </w:style>
  <w:style w:type="paragraph" w:styleId="TOC6">
    <w:name w:val="toc 6"/>
    <w:basedOn w:val="Normal"/>
    <w:next w:val="Normal"/>
    <w:autoRedefine/>
    <w:uiPriority w:val="39"/>
    <w:semiHidden/>
    <w:unhideWhenUsed/>
    <w:rsid w:val="00F92231"/>
    <w:pPr>
      <w:ind w:left="1200"/>
    </w:pPr>
    <w:rPr>
      <w:rFonts w:cstheme="minorHAnsi"/>
      <w:sz w:val="20"/>
      <w:szCs w:val="20"/>
    </w:rPr>
  </w:style>
  <w:style w:type="paragraph" w:styleId="TOC7">
    <w:name w:val="toc 7"/>
    <w:basedOn w:val="Normal"/>
    <w:next w:val="Normal"/>
    <w:autoRedefine/>
    <w:uiPriority w:val="39"/>
    <w:semiHidden/>
    <w:unhideWhenUsed/>
    <w:rsid w:val="00F92231"/>
    <w:pPr>
      <w:ind w:left="1440"/>
    </w:pPr>
    <w:rPr>
      <w:rFonts w:cstheme="minorHAnsi"/>
      <w:sz w:val="20"/>
      <w:szCs w:val="20"/>
    </w:rPr>
  </w:style>
  <w:style w:type="paragraph" w:styleId="TOC8">
    <w:name w:val="toc 8"/>
    <w:basedOn w:val="Normal"/>
    <w:next w:val="Normal"/>
    <w:autoRedefine/>
    <w:uiPriority w:val="39"/>
    <w:semiHidden/>
    <w:unhideWhenUsed/>
    <w:rsid w:val="00F92231"/>
    <w:pPr>
      <w:ind w:left="1680"/>
    </w:pPr>
    <w:rPr>
      <w:rFonts w:cstheme="minorHAnsi"/>
      <w:sz w:val="20"/>
      <w:szCs w:val="20"/>
    </w:rPr>
  </w:style>
  <w:style w:type="paragraph" w:styleId="TOC9">
    <w:name w:val="toc 9"/>
    <w:basedOn w:val="Normal"/>
    <w:next w:val="Normal"/>
    <w:autoRedefine/>
    <w:uiPriority w:val="39"/>
    <w:semiHidden/>
    <w:unhideWhenUsed/>
    <w:rsid w:val="00F92231"/>
    <w:pPr>
      <w:ind w:left="1920"/>
    </w:pPr>
    <w:rPr>
      <w:rFonts w:cstheme="minorHAnsi"/>
      <w:sz w:val="20"/>
      <w:szCs w:val="20"/>
    </w:rPr>
  </w:style>
  <w:style w:type="character" w:customStyle="1" w:styleId="Heading2Char">
    <w:name w:val="Heading 2 Char"/>
    <w:basedOn w:val="DefaultParagraphFont"/>
    <w:link w:val="Heading2"/>
    <w:uiPriority w:val="9"/>
    <w:rsid w:val="00F92231"/>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F92231"/>
    <w:rPr>
      <w:color w:val="0563C1" w:themeColor="hyperlink"/>
      <w:u w:val="single"/>
    </w:rPr>
  </w:style>
  <w:style w:type="character" w:styleId="UnresolvedMention">
    <w:name w:val="Unresolved Mention"/>
    <w:basedOn w:val="DefaultParagraphFont"/>
    <w:uiPriority w:val="99"/>
    <w:semiHidden/>
    <w:unhideWhenUsed/>
    <w:rsid w:val="00F92231"/>
    <w:rPr>
      <w:color w:val="605E5C"/>
      <w:shd w:val="clear" w:color="auto" w:fill="E1DFDD"/>
    </w:rPr>
  </w:style>
  <w:style w:type="paragraph" w:styleId="NormalWeb">
    <w:name w:val="Normal (Web)"/>
    <w:basedOn w:val="Normal"/>
    <w:uiPriority w:val="99"/>
    <w:unhideWhenUsed/>
    <w:rsid w:val="00F92231"/>
    <w:pPr>
      <w:spacing w:before="100" w:beforeAutospacing="1" w:after="100" w:afterAutospacing="1"/>
    </w:pPr>
    <w:rPr>
      <w:rFonts w:ascii="Times New Roman" w:eastAsia="Times New Roman" w:hAnsi="Times New Roman" w:cs="Times New Roman"/>
      <w:lang w:eastAsia="en-GB"/>
    </w:rPr>
  </w:style>
  <w:style w:type="paragraph" w:styleId="Footer">
    <w:name w:val="footer"/>
    <w:basedOn w:val="Normal"/>
    <w:link w:val="FooterChar"/>
    <w:uiPriority w:val="99"/>
    <w:unhideWhenUsed/>
    <w:rsid w:val="009D34E4"/>
    <w:pPr>
      <w:tabs>
        <w:tab w:val="center" w:pos="4680"/>
        <w:tab w:val="right" w:pos="9360"/>
      </w:tabs>
    </w:pPr>
  </w:style>
  <w:style w:type="character" w:customStyle="1" w:styleId="FooterChar">
    <w:name w:val="Footer Char"/>
    <w:basedOn w:val="DefaultParagraphFont"/>
    <w:link w:val="Footer"/>
    <w:uiPriority w:val="99"/>
    <w:rsid w:val="009D34E4"/>
  </w:style>
  <w:style w:type="character" w:styleId="PageNumber">
    <w:name w:val="page number"/>
    <w:basedOn w:val="DefaultParagraphFont"/>
    <w:uiPriority w:val="99"/>
    <w:semiHidden/>
    <w:unhideWhenUsed/>
    <w:rsid w:val="009D34E4"/>
  </w:style>
  <w:style w:type="character" w:styleId="FollowedHyperlink">
    <w:name w:val="FollowedHyperlink"/>
    <w:basedOn w:val="DefaultParagraphFont"/>
    <w:uiPriority w:val="99"/>
    <w:semiHidden/>
    <w:unhideWhenUsed/>
    <w:rsid w:val="009D34E4"/>
    <w:rPr>
      <w:color w:val="954F72" w:themeColor="followedHyperlink"/>
      <w:u w:val="single"/>
    </w:rPr>
  </w:style>
  <w:style w:type="character" w:customStyle="1" w:styleId="apple-converted-space">
    <w:name w:val="apple-converted-space"/>
    <w:basedOn w:val="DefaultParagraphFont"/>
    <w:rsid w:val="009D34E4"/>
  </w:style>
  <w:style w:type="character" w:customStyle="1" w:styleId="Heading3Char">
    <w:name w:val="Heading 3 Char"/>
    <w:basedOn w:val="DefaultParagraphFont"/>
    <w:link w:val="Heading3"/>
    <w:uiPriority w:val="9"/>
    <w:rsid w:val="00CE6E19"/>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756820">
      <w:bodyDiv w:val="1"/>
      <w:marLeft w:val="0"/>
      <w:marRight w:val="0"/>
      <w:marTop w:val="0"/>
      <w:marBottom w:val="0"/>
      <w:divBdr>
        <w:top w:val="none" w:sz="0" w:space="0" w:color="auto"/>
        <w:left w:val="none" w:sz="0" w:space="0" w:color="auto"/>
        <w:bottom w:val="none" w:sz="0" w:space="0" w:color="auto"/>
        <w:right w:val="none" w:sz="0" w:space="0" w:color="auto"/>
      </w:divBdr>
    </w:div>
    <w:div w:id="160589619">
      <w:bodyDiv w:val="1"/>
      <w:marLeft w:val="0"/>
      <w:marRight w:val="0"/>
      <w:marTop w:val="0"/>
      <w:marBottom w:val="0"/>
      <w:divBdr>
        <w:top w:val="none" w:sz="0" w:space="0" w:color="auto"/>
        <w:left w:val="none" w:sz="0" w:space="0" w:color="auto"/>
        <w:bottom w:val="none" w:sz="0" w:space="0" w:color="auto"/>
        <w:right w:val="none" w:sz="0" w:space="0" w:color="auto"/>
      </w:divBdr>
    </w:div>
    <w:div w:id="164790258">
      <w:bodyDiv w:val="1"/>
      <w:marLeft w:val="0"/>
      <w:marRight w:val="0"/>
      <w:marTop w:val="0"/>
      <w:marBottom w:val="0"/>
      <w:divBdr>
        <w:top w:val="none" w:sz="0" w:space="0" w:color="auto"/>
        <w:left w:val="none" w:sz="0" w:space="0" w:color="auto"/>
        <w:bottom w:val="none" w:sz="0" w:space="0" w:color="auto"/>
        <w:right w:val="none" w:sz="0" w:space="0" w:color="auto"/>
      </w:divBdr>
    </w:div>
    <w:div w:id="188377873">
      <w:bodyDiv w:val="1"/>
      <w:marLeft w:val="0"/>
      <w:marRight w:val="0"/>
      <w:marTop w:val="0"/>
      <w:marBottom w:val="0"/>
      <w:divBdr>
        <w:top w:val="none" w:sz="0" w:space="0" w:color="auto"/>
        <w:left w:val="none" w:sz="0" w:space="0" w:color="auto"/>
        <w:bottom w:val="none" w:sz="0" w:space="0" w:color="auto"/>
        <w:right w:val="none" w:sz="0" w:space="0" w:color="auto"/>
      </w:divBdr>
    </w:div>
    <w:div w:id="265891766">
      <w:bodyDiv w:val="1"/>
      <w:marLeft w:val="0"/>
      <w:marRight w:val="0"/>
      <w:marTop w:val="0"/>
      <w:marBottom w:val="0"/>
      <w:divBdr>
        <w:top w:val="none" w:sz="0" w:space="0" w:color="auto"/>
        <w:left w:val="none" w:sz="0" w:space="0" w:color="auto"/>
        <w:bottom w:val="none" w:sz="0" w:space="0" w:color="auto"/>
        <w:right w:val="none" w:sz="0" w:space="0" w:color="auto"/>
      </w:divBdr>
    </w:div>
    <w:div w:id="323045290">
      <w:bodyDiv w:val="1"/>
      <w:marLeft w:val="0"/>
      <w:marRight w:val="0"/>
      <w:marTop w:val="0"/>
      <w:marBottom w:val="0"/>
      <w:divBdr>
        <w:top w:val="none" w:sz="0" w:space="0" w:color="auto"/>
        <w:left w:val="none" w:sz="0" w:space="0" w:color="auto"/>
        <w:bottom w:val="none" w:sz="0" w:space="0" w:color="auto"/>
        <w:right w:val="none" w:sz="0" w:space="0" w:color="auto"/>
      </w:divBdr>
    </w:div>
    <w:div w:id="331757920">
      <w:bodyDiv w:val="1"/>
      <w:marLeft w:val="0"/>
      <w:marRight w:val="0"/>
      <w:marTop w:val="0"/>
      <w:marBottom w:val="0"/>
      <w:divBdr>
        <w:top w:val="none" w:sz="0" w:space="0" w:color="auto"/>
        <w:left w:val="none" w:sz="0" w:space="0" w:color="auto"/>
        <w:bottom w:val="none" w:sz="0" w:space="0" w:color="auto"/>
        <w:right w:val="none" w:sz="0" w:space="0" w:color="auto"/>
      </w:divBdr>
    </w:div>
    <w:div w:id="523634465">
      <w:bodyDiv w:val="1"/>
      <w:marLeft w:val="0"/>
      <w:marRight w:val="0"/>
      <w:marTop w:val="0"/>
      <w:marBottom w:val="0"/>
      <w:divBdr>
        <w:top w:val="none" w:sz="0" w:space="0" w:color="auto"/>
        <w:left w:val="none" w:sz="0" w:space="0" w:color="auto"/>
        <w:bottom w:val="none" w:sz="0" w:space="0" w:color="auto"/>
        <w:right w:val="none" w:sz="0" w:space="0" w:color="auto"/>
      </w:divBdr>
    </w:div>
    <w:div w:id="527648565">
      <w:bodyDiv w:val="1"/>
      <w:marLeft w:val="0"/>
      <w:marRight w:val="0"/>
      <w:marTop w:val="0"/>
      <w:marBottom w:val="0"/>
      <w:divBdr>
        <w:top w:val="none" w:sz="0" w:space="0" w:color="auto"/>
        <w:left w:val="none" w:sz="0" w:space="0" w:color="auto"/>
        <w:bottom w:val="none" w:sz="0" w:space="0" w:color="auto"/>
        <w:right w:val="none" w:sz="0" w:space="0" w:color="auto"/>
      </w:divBdr>
    </w:div>
    <w:div w:id="599916824">
      <w:bodyDiv w:val="1"/>
      <w:marLeft w:val="0"/>
      <w:marRight w:val="0"/>
      <w:marTop w:val="0"/>
      <w:marBottom w:val="0"/>
      <w:divBdr>
        <w:top w:val="none" w:sz="0" w:space="0" w:color="auto"/>
        <w:left w:val="none" w:sz="0" w:space="0" w:color="auto"/>
        <w:bottom w:val="none" w:sz="0" w:space="0" w:color="auto"/>
        <w:right w:val="none" w:sz="0" w:space="0" w:color="auto"/>
      </w:divBdr>
    </w:div>
    <w:div w:id="855508101">
      <w:bodyDiv w:val="1"/>
      <w:marLeft w:val="0"/>
      <w:marRight w:val="0"/>
      <w:marTop w:val="0"/>
      <w:marBottom w:val="0"/>
      <w:divBdr>
        <w:top w:val="none" w:sz="0" w:space="0" w:color="auto"/>
        <w:left w:val="none" w:sz="0" w:space="0" w:color="auto"/>
        <w:bottom w:val="none" w:sz="0" w:space="0" w:color="auto"/>
        <w:right w:val="none" w:sz="0" w:space="0" w:color="auto"/>
      </w:divBdr>
    </w:div>
    <w:div w:id="944263364">
      <w:bodyDiv w:val="1"/>
      <w:marLeft w:val="0"/>
      <w:marRight w:val="0"/>
      <w:marTop w:val="0"/>
      <w:marBottom w:val="0"/>
      <w:divBdr>
        <w:top w:val="none" w:sz="0" w:space="0" w:color="auto"/>
        <w:left w:val="none" w:sz="0" w:space="0" w:color="auto"/>
        <w:bottom w:val="none" w:sz="0" w:space="0" w:color="auto"/>
        <w:right w:val="none" w:sz="0" w:space="0" w:color="auto"/>
      </w:divBdr>
    </w:div>
    <w:div w:id="1040472937">
      <w:bodyDiv w:val="1"/>
      <w:marLeft w:val="0"/>
      <w:marRight w:val="0"/>
      <w:marTop w:val="0"/>
      <w:marBottom w:val="0"/>
      <w:divBdr>
        <w:top w:val="none" w:sz="0" w:space="0" w:color="auto"/>
        <w:left w:val="none" w:sz="0" w:space="0" w:color="auto"/>
        <w:bottom w:val="none" w:sz="0" w:space="0" w:color="auto"/>
        <w:right w:val="none" w:sz="0" w:space="0" w:color="auto"/>
      </w:divBdr>
    </w:div>
    <w:div w:id="1054814902">
      <w:bodyDiv w:val="1"/>
      <w:marLeft w:val="0"/>
      <w:marRight w:val="0"/>
      <w:marTop w:val="0"/>
      <w:marBottom w:val="0"/>
      <w:divBdr>
        <w:top w:val="none" w:sz="0" w:space="0" w:color="auto"/>
        <w:left w:val="none" w:sz="0" w:space="0" w:color="auto"/>
        <w:bottom w:val="none" w:sz="0" w:space="0" w:color="auto"/>
        <w:right w:val="none" w:sz="0" w:space="0" w:color="auto"/>
      </w:divBdr>
    </w:div>
    <w:div w:id="1127746844">
      <w:bodyDiv w:val="1"/>
      <w:marLeft w:val="0"/>
      <w:marRight w:val="0"/>
      <w:marTop w:val="0"/>
      <w:marBottom w:val="0"/>
      <w:divBdr>
        <w:top w:val="none" w:sz="0" w:space="0" w:color="auto"/>
        <w:left w:val="none" w:sz="0" w:space="0" w:color="auto"/>
        <w:bottom w:val="none" w:sz="0" w:space="0" w:color="auto"/>
        <w:right w:val="none" w:sz="0" w:space="0" w:color="auto"/>
      </w:divBdr>
    </w:div>
    <w:div w:id="1299265972">
      <w:bodyDiv w:val="1"/>
      <w:marLeft w:val="0"/>
      <w:marRight w:val="0"/>
      <w:marTop w:val="0"/>
      <w:marBottom w:val="0"/>
      <w:divBdr>
        <w:top w:val="none" w:sz="0" w:space="0" w:color="auto"/>
        <w:left w:val="none" w:sz="0" w:space="0" w:color="auto"/>
        <w:bottom w:val="none" w:sz="0" w:space="0" w:color="auto"/>
        <w:right w:val="none" w:sz="0" w:space="0" w:color="auto"/>
      </w:divBdr>
    </w:div>
    <w:div w:id="1312246824">
      <w:bodyDiv w:val="1"/>
      <w:marLeft w:val="0"/>
      <w:marRight w:val="0"/>
      <w:marTop w:val="0"/>
      <w:marBottom w:val="0"/>
      <w:divBdr>
        <w:top w:val="none" w:sz="0" w:space="0" w:color="auto"/>
        <w:left w:val="none" w:sz="0" w:space="0" w:color="auto"/>
        <w:bottom w:val="none" w:sz="0" w:space="0" w:color="auto"/>
        <w:right w:val="none" w:sz="0" w:space="0" w:color="auto"/>
      </w:divBdr>
    </w:div>
    <w:div w:id="1317150120">
      <w:bodyDiv w:val="1"/>
      <w:marLeft w:val="0"/>
      <w:marRight w:val="0"/>
      <w:marTop w:val="0"/>
      <w:marBottom w:val="0"/>
      <w:divBdr>
        <w:top w:val="none" w:sz="0" w:space="0" w:color="auto"/>
        <w:left w:val="none" w:sz="0" w:space="0" w:color="auto"/>
        <w:bottom w:val="none" w:sz="0" w:space="0" w:color="auto"/>
        <w:right w:val="none" w:sz="0" w:space="0" w:color="auto"/>
      </w:divBdr>
    </w:div>
    <w:div w:id="1341664837">
      <w:bodyDiv w:val="1"/>
      <w:marLeft w:val="0"/>
      <w:marRight w:val="0"/>
      <w:marTop w:val="0"/>
      <w:marBottom w:val="0"/>
      <w:divBdr>
        <w:top w:val="none" w:sz="0" w:space="0" w:color="auto"/>
        <w:left w:val="none" w:sz="0" w:space="0" w:color="auto"/>
        <w:bottom w:val="none" w:sz="0" w:space="0" w:color="auto"/>
        <w:right w:val="none" w:sz="0" w:space="0" w:color="auto"/>
      </w:divBdr>
    </w:div>
    <w:div w:id="1344865618">
      <w:bodyDiv w:val="1"/>
      <w:marLeft w:val="0"/>
      <w:marRight w:val="0"/>
      <w:marTop w:val="0"/>
      <w:marBottom w:val="0"/>
      <w:divBdr>
        <w:top w:val="none" w:sz="0" w:space="0" w:color="auto"/>
        <w:left w:val="none" w:sz="0" w:space="0" w:color="auto"/>
        <w:bottom w:val="none" w:sz="0" w:space="0" w:color="auto"/>
        <w:right w:val="none" w:sz="0" w:space="0" w:color="auto"/>
      </w:divBdr>
    </w:div>
    <w:div w:id="1385445400">
      <w:bodyDiv w:val="1"/>
      <w:marLeft w:val="0"/>
      <w:marRight w:val="0"/>
      <w:marTop w:val="0"/>
      <w:marBottom w:val="0"/>
      <w:divBdr>
        <w:top w:val="none" w:sz="0" w:space="0" w:color="auto"/>
        <w:left w:val="none" w:sz="0" w:space="0" w:color="auto"/>
        <w:bottom w:val="none" w:sz="0" w:space="0" w:color="auto"/>
        <w:right w:val="none" w:sz="0" w:space="0" w:color="auto"/>
      </w:divBdr>
    </w:div>
    <w:div w:id="1426877664">
      <w:bodyDiv w:val="1"/>
      <w:marLeft w:val="0"/>
      <w:marRight w:val="0"/>
      <w:marTop w:val="0"/>
      <w:marBottom w:val="0"/>
      <w:divBdr>
        <w:top w:val="none" w:sz="0" w:space="0" w:color="auto"/>
        <w:left w:val="none" w:sz="0" w:space="0" w:color="auto"/>
        <w:bottom w:val="none" w:sz="0" w:space="0" w:color="auto"/>
        <w:right w:val="none" w:sz="0" w:space="0" w:color="auto"/>
      </w:divBdr>
    </w:div>
    <w:div w:id="1438796177">
      <w:bodyDiv w:val="1"/>
      <w:marLeft w:val="0"/>
      <w:marRight w:val="0"/>
      <w:marTop w:val="0"/>
      <w:marBottom w:val="0"/>
      <w:divBdr>
        <w:top w:val="none" w:sz="0" w:space="0" w:color="auto"/>
        <w:left w:val="none" w:sz="0" w:space="0" w:color="auto"/>
        <w:bottom w:val="none" w:sz="0" w:space="0" w:color="auto"/>
        <w:right w:val="none" w:sz="0" w:space="0" w:color="auto"/>
      </w:divBdr>
    </w:div>
    <w:div w:id="1488090986">
      <w:bodyDiv w:val="1"/>
      <w:marLeft w:val="0"/>
      <w:marRight w:val="0"/>
      <w:marTop w:val="0"/>
      <w:marBottom w:val="0"/>
      <w:divBdr>
        <w:top w:val="none" w:sz="0" w:space="0" w:color="auto"/>
        <w:left w:val="none" w:sz="0" w:space="0" w:color="auto"/>
        <w:bottom w:val="none" w:sz="0" w:space="0" w:color="auto"/>
        <w:right w:val="none" w:sz="0" w:space="0" w:color="auto"/>
      </w:divBdr>
    </w:div>
    <w:div w:id="1526822889">
      <w:bodyDiv w:val="1"/>
      <w:marLeft w:val="0"/>
      <w:marRight w:val="0"/>
      <w:marTop w:val="0"/>
      <w:marBottom w:val="0"/>
      <w:divBdr>
        <w:top w:val="none" w:sz="0" w:space="0" w:color="auto"/>
        <w:left w:val="none" w:sz="0" w:space="0" w:color="auto"/>
        <w:bottom w:val="none" w:sz="0" w:space="0" w:color="auto"/>
        <w:right w:val="none" w:sz="0" w:space="0" w:color="auto"/>
      </w:divBdr>
    </w:div>
    <w:div w:id="1541555746">
      <w:bodyDiv w:val="1"/>
      <w:marLeft w:val="0"/>
      <w:marRight w:val="0"/>
      <w:marTop w:val="0"/>
      <w:marBottom w:val="0"/>
      <w:divBdr>
        <w:top w:val="none" w:sz="0" w:space="0" w:color="auto"/>
        <w:left w:val="none" w:sz="0" w:space="0" w:color="auto"/>
        <w:bottom w:val="none" w:sz="0" w:space="0" w:color="auto"/>
        <w:right w:val="none" w:sz="0" w:space="0" w:color="auto"/>
      </w:divBdr>
    </w:div>
    <w:div w:id="1627659790">
      <w:bodyDiv w:val="1"/>
      <w:marLeft w:val="0"/>
      <w:marRight w:val="0"/>
      <w:marTop w:val="0"/>
      <w:marBottom w:val="0"/>
      <w:divBdr>
        <w:top w:val="none" w:sz="0" w:space="0" w:color="auto"/>
        <w:left w:val="none" w:sz="0" w:space="0" w:color="auto"/>
        <w:bottom w:val="none" w:sz="0" w:space="0" w:color="auto"/>
        <w:right w:val="none" w:sz="0" w:space="0" w:color="auto"/>
      </w:divBdr>
    </w:div>
    <w:div w:id="1631671151">
      <w:bodyDiv w:val="1"/>
      <w:marLeft w:val="0"/>
      <w:marRight w:val="0"/>
      <w:marTop w:val="0"/>
      <w:marBottom w:val="0"/>
      <w:divBdr>
        <w:top w:val="none" w:sz="0" w:space="0" w:color="auto"/>
        <w:left w:val="none" w:sz="0" w:space="0" w:color="auto"/>
        <w:bottom w:val="none" w:sz="0" w:space="0" w:color="auto"/>
        <w:right w:val="none" w:sz="0" w:space="0" w:color="auto"/>
      </w:divBdr>
    </w:div>
    <w:div w:id="1657806629">
      <w:bodyDiv w:val="1"/>
      <w:marLeft w:val="0"/>
      <w:marRight w:val="0"/>
      <w:marTop w:val="0"/>
      <w:marBottom w:val="0"/>
      <w:divBdr>
        <w:top w:val="none" w:sz="0" w:space="0" w:color="auto"/>
        <w:left w:val="none" w:sz="0" w:space="0" w:color="auto"/>
        <w:bottom w:val="none" w:sz="0" w:space="0" w:color="auto"/>
        <w:right w:val="none" w:sz="0" w:space="0" w:color="auto"/>
      </w:divBdr>
    </w:div>
    <w:div w:id="1660384864">
      <w:bodyDiv w:val="1"/>
      <w:marLeft w:val="0"/>
      <w:marRight w:val="0"/>
      <w:marTop w:val="0"/>
      <w:marBottom w:val="0"/>
      <w:divBdr>
        <w:top w:val="none" w:sz="0" w:space="0" w:color="auto"/>
        <w:left w:val="none" w:sz="0" w:space="0" w:color="auto"/>
        <w:bottom w:val="none" w:sz="0" w:space="0" w:color="auto"/>
        <w:right w:val="none" w:sz="0" w:space="0" w:color="auto"/>
      </w:divBdr>
    </w:div>
    <w:div w:id="1697387307">
      <w:bodyDiv w:val="1"/>
      <w:marLeft w:val="0"/>
      <w:marRight w:val="0"/>
      <w:marTop w:val="0"/>
      <w:marBottom w:val="0"/>
      <w:divBdr>
        <w:top w:val="none" w:sz="0" w:space="0" w:color="auto"/>
        <w:left w:val="none" w:sz="0" w:space="0" w:color="auto"/>
        <w:bottom w:val="none" w:sz="0" w:space="0" w:color="auto"/>
        <w:right w:val="none" w:sz="0" w:space="0" w:color="auto"/>
      </w:divBdr>
    </w:div>
    <w:div w:id="1929994093">
      <w:bodyDiv w:val="1"/>
      <w:marLeft w:val="0"/>
      <w:marRight w:val="0"/>
      <w:marTop w:val="0"/>
      <w:marBottom w:val="0"/>
      <w:divBdr>
        <w:top w:val="none" w:sz="0" w:space="0" w:color="auto"/>
        <w:left w:val="none" w:sz="0" w:space="0" w:color="auto"/>
        <w:bottom w:val="none" w:sz="0" w:space="0" w:color="auto"/>
        <w:right w:val="none" w:sz="0" w:space="0" w:color="auto"/>
      </w:divBdr>
    </w:div>
    <w:div w:id="1938558110">
      <w:bodyDiv w:val="1"/>
      <w:marLeft w:val="0"/>
      <w:marRight w:val="0"/>
      <w:marTop w:val="0"/>
      <w:marBottom w:val="0"/>
      <w:divBdr>
        <w:top w:val="none" w:sz="0" w:space="0" w:color="auto"/>
        <w:left w:val="none" w:sz="0" w:space="0" w:color="auto"/>
        <w:bottom w:val="none" w:sz="0" w:space="0" w:color="auto"/>
        <w:right w:val="none" w:sz="0" w:space="0" w:color="auto"/>
      </w:divBdr>
    </w:div>
    <w:div w:id="1942445202">
      <w:bodyDiv w:val="1"/>
      <w:marLeft w:val="0"/>
      <w:marRight w:val="0"/>
      <w:marTop w:val="0"/>
      <w:marBottom w:val="0"/>
      <w:divBdr>
        <w:top w:val="none" w:sz="0" w:space="0" w:color="auto"/>
        <w:left w:val="none" w:sz="0" w:space="0" w:color="auto"/>
        <w:bottom w:val="none" w:sz="0" w:space="0" w:color="auto"/>
        <w:right w:val="none" w:sz="0" w:space="0" w:color="auto"/>
      </w:divBdr>
    </w:div>
    <w:div w:id="2062820900">
      <w:bodyDiv w:val="1"/>
      <w:marLeft w:val="0"/>
      <w:marRight w:val="0"/>
      <w:marTop w:val="0"/>
      <w:marBottom w:val="0"/>
      <w:divBdr>
        <w:top w:val="none" w:sz="0" w:space="0" w:color="auto"/>
        <w:left w:val="none" w:sz="0" w:space="0" w:color="auto"/>
        <w:bottom w:val="none" w:sz="0" w:space="0" w:color="auto"/>
        <w:right w:val="none" w:sz="0" w:space="0" w:color="auto"/>
      </w:divBdr>
    </w:div>
    <w:div w:id="2065249120">
      <w:bodyDiv w:val="1"/>
      <w:marLeft w:val="0"/>
      <w:marRight w:val="0"/>
      <w:marTop w:val="0"/>
      <w:marBottom w:val="0"/>
      <w:divBdr>
        <w:top w:val="none" w:sz="0" w:space="0" w:color="auto"/>
        <w:left w:val="none" w:sz="0" w:space="0" w:color="auto"/>
        <w:bottom w:val="none" w:sz="0" w:space="0" w:color="auto"/>
        <w:right w:val="none" w:sz="0" w:space="0" w:color="auto"/>
      </w:divBdr>
    </w:div>
    <w:div w:id="2082480994">
      <w:bodyDiv w:val="1"/>
      <w:marLeft w:val="0"/>
      <w:marRight w:val="0"/>
      <w:marTop w:val="0"/>
      <w:marBottom w:val="0"/>
      <w:divBdr>
        <w:top w:val="none" w:sz="0" w:space="0" w:color="auto"/>
        <w:left w:val="none" w:sz="0" w:space="0" w:color="auto"/>
        <w:bottom w:val="none" w:sz="0" w:space="0" w:color="auto"/>
        <w:right w:val="none" w:sz="0" w:space="0" w:color="auto"/>
      </w:divBdr>
    </w:div>
    <w:div w:id="2116903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813A7B-CB48-C045-BC27-8E404E0689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2312</TotalTime>
  <Pages>23</Pages>
  <Words>7586</Words>
  <Characters>43246</Characters>
  <Application>Microsoft Office Word</Application>
  <DocSecurity>0</DocSecurity>
  <Lines>360</Lines>
  <Paragraphs>101</Paragraphs>
  <ScaleCrop>false</ScaleCrop>
  <Company/>
  <LinksUpToDate>false</LinksUpToDate>
  <CharactersWithSpaces>50731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Carrie-Ann Elizabeth Moore (1811709)</dc:creator>
  <cp:keywords/>
  <dc:description/>
  <cp:lastModifiedBy>Carrie-Ann Elizabeth Moore (1811709)</cp:lastModifiedBy>
  <cp:revision>13</cp:revision>
  <dcterms:created xsi:type="dcterms:W3CDTF">2022-11-02T13:11:00Z</dcterms:created>
  <dcterms:modified xsi:type="dcterms:W3CDTF">2022-11-13T20:43:00Z</dcterms:modified>
</cp:coreProperties>
</file>