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48778B" w:rsidRPr="00831A45" w:rsidRDefault="00617043" w:rsidP="00617043">
      <w:pPr>
        <w:jc w:val="center"/>
        <w:rPr>
          <w:rFonts w:ascii="Georgia" w:hAnsi="Georgia"/>
          <w:sz w:val="24"/>
          <w:szCs w:val="24"/>
          <w:u w:val="single"/>
        </w:rPr>
      </w:pPr>
      <w:r w:rsidRPr="00831A45">
        <w:rPr>
          <w:rFonts w:ascii="Georgia" w:hAnsi="Georgia"/>
          <w:sz w:val="24"/>
          <w:szCs w:val="24"/>
          <w:u w:val="single"/>
        </w:rPr>
        <w:t xml:space="preserve">Case Study – </w:t>
      </w:r>
      <w:r w:rsidR="00831A45" w:rsidRPr="00831A45">
        <w:rPr>
          <w:rFonts w:ascii="Georgia" w:hAnsi="Georgia"/>
          <w:sz w:val="24"/>
          <w:szCs w:val="24"/>
          <w:u w:val="single"/>
        </w:rPr>
        <w:t>Indonesia</w:t>
      </w:r>
    </w:p>
    <w:p w:rsidR="00831A45" w:rsidRPr="00831A45" w:rsidRDefault="00831A45" w:rsidP="00617043">
      <w:pPr>
        <w:jc w:val="center"/>
        <w:rPr>
          <w:rFonts w:ascii="Georgia" w:hAnsi="Georgia"/>
          <w:sz w:val="24"/>
          <w:szCs w:val="24"/>
          <w:u w:val="single"/>
        </w:rPr>
      </w:pPr>
    </w:p>
    <w:p w:rsidR="00D91CE7" w:rsidRPr="00AE29C5" w:rsidRDefault="00D91CE7" w:rsidP="007E0BB3">
      <w:pPr>
        <w:rPr>
          <w:rFonts w:ascii="Georgia" w:hAnsi="Georgia"/>
          <w:sz w:val="26"/>
          <w:szCs w:val="26"/>
          <w:u w:val="single"/>
        </w:rPr>
      </w:pPr>
      <w:r w:rsidRPr="00AE29C5">
        <w:rPr>
          <w:rFonts w:ascii="Georgia" w:hAnsi="Georgia"/>
          <w:sz w:val="26"/>
          <w:szCs w:val="26"/>
          <w:u w:val="single"/>
        </w:rPr>
        <w:t>Introduction</w:t>
      </w:r>
    </w:p>
    <w:p w:rsidR="00F60A9C" w:rsidRDefault="001C78D6" w:rsidP="00A73683">
      <w:pPr>
        <w:spacing w:line="480" w:lineRule="auto"/>
        <w:rPr>
          <w:rFonts w:ascii="Georgia" w:hAnsi="Georgia"/>
          <w:sz w:val="24"/>
          <w:szCs w:val="24"/>
        </w:rPr>
      </w:pPr>
      <w:r>
        <w:rPr>
          <w:rFonts w:ascii="Georgia" w:hAnsi="Georgia"/>
          <w:sz w:val="24"/>
          <w:szCs w:val="24"/>
        </w:rPr>
        <w:t xml:space="preserve">This case study is going to be looking at Islam in the nation of Indonesia. </w:t>
      </w:r>
      <w:r w:rsidR="00F60A9C">
        <w:rPr>
          <w:rFonts w:ascii="Georgia" w:hAnsi="Georgia"/>
          <w:sz w:val="24"/>
          <w:szCs w:val="24"/>
        </w:rPr>
        <w:t>The aspects th</w:t>
      </w:r>
      <w:r w:rsidR="000435C9">
        <w:rPr>
          <w:rFonts w:ascii="Georgia" w:hAnsi="Georgia"/>
          <w:sz w:val="24"/>
          <w:szCs w:val="24"/>
        </w:rPr>
        <w:t>at will be discussed are</w:t>
      </w:r>
      <w:r w:rsidR="00F60A9C">
        <w:rPr>
          <w:rFonts w:ascii="Georgia" w:hAnsi="Georgia"/>
          <w:sz w:val="24"/>
          <w:szCs w:val="24"/>
        </w:rPr>
        <w:t xml:space="preserve"> the State and Religion of In</w:t>
      </w:r>
      <w:r w:rsidR="000435C9">
        <w:rPr>
          <w:rFonts w:ascii="Georgia" w:hAnsi="Georgia"/>
          <w:sz w:val="24"/>
          <w:szCs w:val="24"/>
        </w:rPr>
        <w:t>donesia,</w:t>
      </w:r>
      <w:r w:rsidR="00F60A9C">
        <w:rPr>
          <w:rFonts w:ascii="Georgia" w:hAnsi="Georgia"/>
          <w:sz w:val="24"/>
          <w:szCs w:val="24"/>
        </w:rPr>
        <w:t xml:space="preserve"> </w:t>
      </w:r>
      <w:r w:rsidR="00810FC5">
        <w:rPr>
          <w:rFonts w:ascii="Georgia" w:hAnsi="Georgia"/>
          <w:sz w:val="24"/>
          <w:szCs w:val="24"/>
        </w:rPr>
        <w:t xml:space="preserve">laws impacting Islam in Indonesia and </w:t>
      </w:r>
      <w:r w:rsidR="00F60A9C">
        <w:rPr>
          <w:rFonts w:ascii="Georgia" w:hAnsi="Georgia"/>
          <w:sz w:val="24"/>
          <w:szCs w:val="24"/>
        </w:rPr>
        <w:t>social media on Islam in Indones</w:t>
      </w:r>
      <w:r w:rsidR="00810FC5">
        <w:rPr>
          <w:rFonts w:ascii="Georgia" w:hAnsi="Georgia"/>
          <w:sz w:val="24"/>
          <w:szCs w:val="24"/>
        </w:rPr>
        <w:t xml:space="preserve">ia. The Case study will be </w:t>
      </w:r>
      <w:r w:rsidR="000435C9">
        <w:rPr>
          <w:rFonts w:ascii="Georgia" w:hAnsi="Georgia"/>
          <w:sz w:val="24"/>
          <w:szCs w:val="24"/>
        </w:rPr>
        <w:t>finishing with a discussion on</w:t>
      </w:r>
      <w:r w:rsidR="00F60A9C">
        <w:rPr>
          <w:rFonts w:ascii="Georgia" w:hAnsi="Georgia"/>
          <w:sz w:val="24"/>
          <w:szCs w:val="24"/>
        </w:rPr>
        <w:t xml:space="preserve"> the</w:t>
      </w:r>
      <w:r w:rsidR="00022289">
        <w:rPr>
          <w:rFonts w:ascii="Georgia" w:hAnsi="Georgia"/>
          <w:sz w:val="24"/>
          <w:szCs w:val="24"/>
        </w:rPr>
        <w:t xml:space="preserve"> mystical order of Islam found in Indonesia called Sufism</w:t>
      </w:r>
      <w:r w:rsidR="00F60A9C">
        <w:rPr>
          <w:rFonts w:ascii="Georgia" w:hAnsi="Georgia"/>
          <w:sz w:val="24"/>
          <w:szCs w:val="24"/>
        </w:rPr>
        <w:t xml:space="preserve">. </w:t>
      </w:r>
    </w:p>
    <w:p w:rsidR="00AE29C5" w:rsidRPr="00AE29C5" w:rsidRDefault="00AE29C5" w:rsidP="00A73683">
      <w:pPr>
        <w:spacing w:line="480" w:lineRule="auto"/>
        <w:rPr>
          <w:rFonts w:ascii="Georgia" w:hAnsi="Georgia"/>
          <w:sz w:val="26"/>
          <w:szCs w:val="26"/>
          <w:u w:val="single"/>
        </w:rPr>
      </w:pPr>
      <w:r>
        <w:rPr>
          <w:rFonts w:ascii="Georgia" w:hAnsi="Georgia"/>
          <w:sz w:val="26"/>
          <w:szCs w:val="26"/>
          <w:u w:val="single"/>
        </w:rPr>
        <w:t>Demographic Information</w:t>
      </w:r>
    </w:p>
    <w:p w:rsidR="00502D05" w:rsidRDefault="00F60A9C" w:rsidP="00A73683">
      <w:pPr>
        <w:spacing w:line="480" w:lineRule="auto"/>
        <w:rPr>
          <w:rFonts w:ascii="Georgia" w:hAnsi="Georgia"/>
          <w:sz w:val="24"/>
          <w:szCs w:val="24"/>
        </w:rPr>
      </w:pPr>
      <w:r w:rsidRPr="00D91CE7">
        <w:rPr>
          <w:rFonts w:ascii="Georgia" w:hAnsi="Georgia"/>
          <w:noProof/>
          <w:sz w:val="24"/>
          <w:szCs w:val="24"/>
          <w:lang w:eastAsia="en-GB"/>
        </w:rPr>
        <w:drawing>
          <wp:anchor distT="0" distB="0" distL="114300" distR="114300" simplePos="0" relativeHeight="251659264" behindDoc="0" locked="0" layoutInCell="1" allowOverlap="1">
            <wp:simplePos x="0" y="0"/>
            <wp:positionH relativeFrom="page">
              <wp:align>left</wp:align>
            </wp:positionH>
            <wp:positionV relativeFrom="paragraph">
              <wp:posOffset>2313940</wp:posOffset>
            </wp:positionV>
            <wp:extent cx="2487930" cy="1520190"/>
            <wp:effectExtent l="0" t="0" r="7620" b="3810"/>
            <wp:wrapSquare wrapText="bothSides"/>
            <wp:docPr id="1" name="Picture 1" descr="C:\Users\joe\AppData\Local\Microsoft\Windows\INetCache\Content.Word\07-106c_Indonesia_elev_colo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oe\AppData\Local\Microsoft\Windows\INetCache\Content.Word\07-106c_Indonesia_elev_colour.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87930" cy="15201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0" behindDoc="1" locked="0" layoutInCell="1" allowOverlap="1">
            <wp:simplePos x="0" y="0"/>
            <wp:positionH relativeFrom="page">
              <wp:posOffset>5121910</wp:posOffset>
            </wp:positionH>
            <wp:positionV relativeFrom="paragraph">
              <wp:posOffset>526415</wp:posOffset>
            </wp:positionV>
            <wp:extent cx="2396490" cy="1512570"/>
            <wp:effectExtent l="0" t="0" r="3810" b="0"/>
            <wp:wrapSquare wrapText="bothSides"/>
            <wp:docPr id="2" name="Picture 2" descr="C:\Users\joe\AppData\Local\Microsoft\Windows\INetCache\Content.Word\indoChronology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oe\AppData\Local\Microsoft\Windows\INetCache\Content.Word\indoChronologyMap.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96490" cy="1512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1CE7">
        <w:rPr>
          <w:rFonts w:ascii="Georgia" w:hAnsi="Georgia"/>
          <w:sz w:val="24"/>
          <w:szCs w:val="24"/>
        </w:rPr>
        <w:t xml:space="preserve">Indonesia is a South East Asian </w:t>
      </w:r>
      <w:r w:rsidR="008348C1">
        <w:rPr>
          <w:rFonts w:ascii="Georgia" w:hAnsi="Georgia"/>
          <w:sz w:val="24"/>
          <w:szCs w:val="24"/>
        </w:rPr>
        <w:t>nation</w:t>
      </w:r>
      <w:r w:rsidR="00D91CE7">
        <w:rPr>
          <w:rFonts w:ascii="Georgia" w:hAnsi="Georgia"/>
          <w:sz w:val="24"/>
          <w:szCs w:val="24"/>
        </w:rPr>
        <w:t xml:space="preserve"> that is made up with a variety of different volcanic islands such as Bali, Medan and Lombok</w:t>
      </w:r>
      <w:r w:rsidR="00D91CE7">
        <w:rPr>
          <w:rStyle w:val="FootnoteReference"/>
          <w:rFonts w:ascii="Georgia" w:hAnsi="Georgia"/>
          <w:sz w:val="24"/>
          <w:szCs w:val="24"/>
        </w:rPr>
        <w:footnoteReference w:id="1"/>
      </w:r>
      <w:r w:rsidR="00D91CE7">
        <w:rPr>
          <w:rFonts w:ascii="Georgia" w:hAnsi="Georgia"/>
          <w:sz w:val="24"/>
          <w:szCs w:val="24"/>
        </w:rPr>
        <w:t xml:space="preserve"> surrounded by the South China Sea and Indian Ocean.</w:t>
      </w:r>
      <w:r w:rsidR="00FA6E4B">
        <w:rPr>
          <w:rFonts w:ascii="Georgia" w:hAnsi="Georgia"/>
          <w:sz w:val="24"/>
          <w:szCs w:val="24"/>
        </w:rPr>
        <w:t xml:space="preserve"> Indonesia </w:t>
      </w:r>
      <w:r w:rsidR="001D1FC0">
        <w:rPr>
          <w:rFonts w:ascii="Georgia" w:hAnsi="Georgia"/>
          <w:sz w:val="24"/>
          <w:szCs w:val="24"/>
        </w:rPr>
        <w:t>has a demographic</w:t>
      </w:r>
      <w:r w:rsidR="00FE69D9">
        <w:rPr>
          <w:rFonts w:ascii="Georgia" w:hAnsi="Georgia"/>
          <w:sz w:val="24"/>
          <w:szCs w:val="24"/>
        </w:rPr>
        <w:t xml:space="preserve"> of 268,343,998</w:t>
      </w:r>
      <w:r w:rsidR="00FE69D9">
        <w:rPr>
          <w:rStyle w:val="FootnoteReference"/>
          <w:rFonts w:ascii="Georgia" w:hAnsi="Georgia"/>
          <w:sz w:val="24"/>
          <w:szCs w:val="24"/>
        </w:rPr>
        <w:footnoteReference w:id="2"/>
      </w:r>
      <w:r w:rsidR="00FE69D9">
        <w:rPr>
          <w:rFonts w:ascii="Georgia" w:hAnsi="Georgia"/>
          <w:sz w:val="24"/>
          <w:szCs w:val="24"/>
        </w:rPr>
        <w:t>, this information was gathered on the 23</w:t>
      </w:r>
      <w:r w:rsidR="00FE69D9" w:rsidRPr="00FE69D9">
        <w:rPr>
          <w:rFonts w:ascii="Georgia" w:hAnsi="Georgia"/>
          <w:sz w:val="24"/>
          <w:szCs w:val="24"/>
          <w:vertAlign w:val="superscript"/>
        </w:rPr>
        <w:t>rd</w:t>
      </w:r>
      <w:r w:rsidR="00FE69D9">
        <w:rPr>
          <w:rFonts w:ascii="Georgia" w:hAnsi="Georgia"/>
          <w:sz w:val="24"/>
          <w:szCs w:val="24"/>
        </w:rPr>
        <w:t xml:space="preserve"> of January 2019</w:t>
      </w:r>
      <w:r w:rsidR="00FA6E4B">
        <w:rPr>
          <w:rFonts w:ascii="Georgia" w:hAnsi="Georgia"/>
          <w:sz w:val="24"/>
          <w:szCs w:val="24"/>
        </w:rPr>
        <w:t xml:space="preserve">, </w:t>
      </w:r>
      <w:r w:rsidR="008348C1">
        <w:rPr>
          <w:rFonts w:ascii="Georgia" w:hAnsi="Georgia"/>
          <w:sz w:val="24"/>
          <w:szCs w:val="24"/>
        </w:rPr>
        <w:t>and therefore</w:t>
      </w:r>
      <w:r w:rsidR="00FA6E4B">
        <w:rPr>
          <w:rFonts w:ascii="Georgia" w:hAnsi="Georgia"/>
          <w:sz w:val="24"/>
          <w:szCs w:val="24"/>
        </w:rPr>
        <w:t xml:space="preserve"> </w:t>
      </w:r>
      <w:r w:rsidR="008348C1">
        <w:rPr>
          <w:rFonts w:ascii="Georgia" w:hAnsi="Georgia"/>
          <w:sz w:val="24"/>
          <w:szCs w:val="24"/>
        </w:rPr>
        <w:t>this figure may vary with the population growing continuously</w:t>
      </w:r>
      <w:r w:rsidR="00FE69D9">
        <w:rPr>
          <w:rFonts w:ascii="Georgia" w:hAnsi="Georgia"/>
          <w:sz w:val="24"/>
          <w:szCs w:val="24"/>
        </w:rPr>
        <w:t xml:space="preserve">. </w:t>
      </w:r>
      <w:r w:rsidR="008348C1">
        <w:rPr>
          <w:rFonts w:ascii="Georgia" w:hAnsi="Georgia"/>
          <w:sz w:val="24"/>
          <w:szCs w:val="24"/>
        </w:rPr>
        <w:t xml:space="preserve">The two map </w:t>
      </w:r>
      <w:r w:rsidR="00857D4D">
        <w:rPr>
          <w:rFonts w:ascii="Georgia" w:hAnsi="Georgia"/>
          <w:sz w:val="24"/>
          <w:szCs w:val="24"/>
        </w:rPr>
        <w:t>images</w:t>
      </w:r>
      <w:r w:rsidR="007E0BB3" w:rsidRPr="00D91CE7">
        <w:rPr>
          <w:rStyle w:val="FootnoteReference"/>
          <w:rFonts w:ascii="Georgia" w:hAnsi="Georgia"/>
          <w:noProof/>
          <w:sz w:val="24"/>
          <w:szCs w:val="24"/>
          <w:lang w:eastAsia="en-GB"/>
        </w:rPr>
        <w:footnoteReference w:id="3"/>
      </w:r>
      <w:r w:rsidR="007E0BB3" w:rsidRPr="00D91CE7">
        <w:rPr>
          <w:rFonts w:ascii="Georgia" w:hAnsi="Georgia"/>
          <w:sz w:val="24"/>
          <w:szCs w:val="24"/>
        </w:rPr>
        <w:t>,</w:t>
      </w:r>
      <w:r w:rsidR="007E0BB3" w:rsidRPr="00D91CE7">
        <w:rPr>
          <w:rStyle w:val="FootnoteReference"/>
          <w:rFonts w:ascii="Georgia" w:hAnsi="Georgia"/>
          <w:sz w:val="24"/>
          <w:szCs w:val="24"/>
        </w:rPr>
        <w:footnoteReference w:id="4"/>
      </w:r>
      <w:r w:rsidR="008348C1">
        <w:rPr>
          <w:rFonts w:ascii="Georgia" w:hAnsi="Georgia"/>
          <w:sz w:val="24"/>
          <w:szCs w:val="24"/>
        </w:rPr>
        <w:t xml:space="preserve"> show how Indonesia is </w:t>
      </w:r>
      <w:r w:rsidR="00D0426C">
        <w:rPr>
          <w:rFonts w:ascii="Georgia" w:hAnsi="Georgia"/>
          <w:sz w:val="24"/>
          <w:szCs w:val="24"/>
        </w:rPr>
        <w:t xml:space="preserve">one country although it situated in different parts. The image on the right hand side of the page displays Indonesia </w:t>
      </w:r>
      <w:r w:rsidR="00BD6F78">
        <w:rPr>
          <w:rFonts w:ascii="Georgia" w:hAnsi="Georgia"/>
          <w:sz w:val="24"/>
          <w:szCs w:val="24"/>
        </w:rPr>
        <w:t xml:space="preserve">countries with colour green and the surrounding other </w:t>
      </w:r>
      <w:r w:rsidR="00466648">
        <w:rPr>
          <w:rFonts w:ascii="Georgia" w:hAnsi="Georgia"/>
          <w:sz w:val="24"/>
          <w:szCs w:val="24"/>
        </w:rPr>
        <w:t>countries</w:t>
      </w:r>
      <w:r w:rsidR="00BD6F78">
        <w:rPr>
          <w:rFonts w:ascii="Georgia" w:hAnsi="Georgia"/>
          <w:sz w:val="24"/>
          <w:szCs w:val="24"/>
        </w:rPr>
        <w:t xml:space="preserve"> are in a purple colour</w:t>
      </w:r>
      <w:r w:rsidR="00466648">
        <w:rPr>
          <w:rFonts w:ascii="Georgia" w:hAnsi="Georgia"/>
          <w:sz w:val="24"/>
          <w:szCs w:val="24"/>
        </w:rPr>
        <w:t xml:space="preserve">. This shows that Indonesia </w:t>
      </w:r>
      <w:r w:rsidR="00466648">
        <w:rPr>
          <w:rFonts w:ascii="Georgia" w:hAnsi="Georgia"/>
          <w:sz w:val="24"/>
          <w:szCs w:val="24"/>
        </w:rPr>
        <w:lastRenderedPageBreak/>
        <w:t xml:space="preserve">is liked with other </w:t>
      </w:r>
      <w:r w:rsidR="00C043B5">
        <w:rPr>
          <w:rFonts w:ascii="Georgia" w:hAnsi="Georgia"/>
          <w:sz w:val="24"/>
          <w:szCs w:val="24"/>
        </w:rPr>
        <w:t>countries</w:t>
      </w:r>
      <w:r w:rsidR="00466648">
        <w:rPr>
          <w:rFonts w:ascii="Georgia" w:hAnsi="Georgia"/>
          <w:sz w:val="24"/>
          <w:szCs w:val="24"/>
        </w:rPr>
        <w:t xml:space="preserve"> closely and this may impact </w:t>
      </w:r>
      <w:r w:rsidR="00C043B5">
        <w:rPr>
          <w:rFonts w:ascii="Georgia" w:hAnsi="Georgia"/>
          <w:sz w:val="24"/>
          <w:szCs w:val="24"/>
        </w:rPr>
        <w:t>the values and ‘the way of life’ of the Muslims in Indonesia.</w:t>
      </w:r>
    </w:p>
    <w:p w:rsidR="00EF7D15" w:rsidRDefault="00EF7D15" w:rsidP="00A73683">
      <w:pPr>
        <w:spacing w:line="480" w:lineRule="auto"/>
        <w:rPr>
          <w:rFonts w:ascii="Georgia" w:hAnsi="Georgia"/>
          <w:sz w:val="24"/>
          <w:szCs w:val="24"/>
        </w:rPr>
      </w:pPr>
    </w:p>
    <w:p w:rsidR="008348C1" w:rsidRDefault="00502D05" w:rsidP="00A73683">
      <w:pPr>
        <w:spacing w:line="480" w:lineRule="auto"/>
        <w:rPr>
          <w:rFonts w:ascii="Georgia" w:hAnsi="Georgia"/>
          <w:sz w:val="24"/>
          <w:szCs w:val="24"/>
        </w:rPr>
      </w:pPr>
      <w:r>
        <w:rPr>
          <w:rFonts w:ascii="Georgia" w:hAnsi="Georgia"/>
          <w:noProof/>
          <w:sz w:val="24"/>
          <w:szCs w:val="24"/>
          <w:lang w:eastAsia="en-GB"/>
        </w:rPr>
        <w:drawing>
          <wp:anchor distT="0" distB="0" distL="114300" distR="114300" simplePos="0" relativeHeight="251660288" behindDoc="0" locked="0" layoutInCell="1" allowOverlap="1">
            <wp:simplePos x="0" y="0"/>
            <wp:positionH relativeFrom="column">
              <wp:posOffset>3794760</wp:posOffset>
            </wp:positionH>
            <wp:positionV relativeFrom="paragraph">
              <wp:posOffset>91440</wp:posOffset>
            </wp:positionV>
            <wp:extent cx="2807970" cy="1764030"/>
            <wp:effectExtent l="0" t="0" r="11430" b="7620"/>
            <wp:wrapSquare wrapText="bothSides"/>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anchor>
        </w:drawing>
      </w:r>
      <w:r>
        <w:rPr>
          <w:rFonts w:ascii="Georgia" w:hAnsi="Georgia"/>
          <w:noProof/>
          <w:sz w:val="24"/>
          <w:szCs w:val="24"/>
          <w:lang w:eastAsia="en-GB"/>
        </w:rPr>
        <w:drawing>
          <wp:anchor distT="0" distB="0" distL="114300" distR="114300" simplePos="0" relativeHeight="251661312" behindDoc="0" locked="0" layoutInCell="1" allowOverlap="1">
            <wp:simplePos x="0" y="0"/>
            <wp:positionH relativeFrom="page">
              <wp:align>left</wp:align>
            </wp:positionH>
            <wp:positionV relativeFrom="paragraph">
              <wp:posOffset>2956560</wp:posOffset>
            </wp:positionV>
            <wp:extent cx="2590800" cy="2133600"/>
            <wp:effectExtent l="0" t="0" r="0" b="0"/>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00A73683">
        <w:rPr>
          <w:rFonts w:ascii="Georgia" w:hAnsi="Georgia"/>
          <w:sz w:val="24"/>
          <w:szCs w:val="24"/>
        </w:rPr>
        <w:t xml:space="preserve">The </w:t>
      </w:r>
      <w:r w:rsidR="008348C1">
        <w:rPr>
          <w:rFonts w:ascii="Georgia" w:hAnsi="Georgia"/>
          <w:sz w:val="24"/>
          <w:szCs w:val="24"/>
        </w:rPr>
        <w:t>population of just over 268 million</w:t>
      </w:r>
      <w:r w:rsidR="00A73683">
        <w:rPr>
          <w:rFonts w:ascii="Georgia" w:hAnsi="Georgia"/>
          <w:sz w:val="24"/>
          <w:szCs w:val="24"/>
        </w:rPr>
        <w:t xml:space="preserve">, it is important to discover other demographic information such as gender and religion as these aspects would </w:t>
      </w:r>
      <w:r w:rsidR="00143874">
        <w:rPr>
          <w:rFonts w:ascii="Georgia" w:hAnsi="Georgia"/>
          <w:sz w:val="24"/>
          <w:szCs w:val="24"/>
        </w:rPr>
        <w:t xml:space="preserve">affect the way a Muslim practices their religion in Indonesia. </w:t>
      </w:r>
      <w:r w:rsidR="004C56E5">
        <w:rPr>
          <w:rFonts w:ascii="Georgia" w:hAnsi="Georgia"/>
          <w:sz w:val="24"/>
          <w:szCs w:val="24"/>
        </w:rPr>
        <w:t xml:space="preserve">In 2019 the population is </w:t>
      </w:r>
      <w:r w:rsidR="009F5C11">
        <w:rPr>
          <w:rFonts w:ascii="Georgia" w:hAnsi="Georgia"/>
          <w:sz w:val="24"/>
          <w:szCs w:val="24"/>
        </w:rPr>
        <w:t>divided equally with only one percent difference between the two genders.</w:t>
      </w:r>
      <w:r w:rsidR="009F5C11">
        <w:rPr>
          <w:rStyle w:val="FootnoteReference"/>
          <w:rFonts w:ascii="Georgia" w:hAnsi="Georgia"/>
          <w:sz w:val="24"/>
          <w:szCs w:val="24"/>
        </w:rPr>
        <w:footnoteReference w:id="5"/>
      </w:r>
      <w:r w:rsidR="009F5C11">
        <w:rPr>
          <w:rFonts w:ascii="Georgia" w:hAnsi="Georgia"/>
          <w:sz w:val="24"/>
          <w:szCs w:val="24"/>
        </w:rPr>
        <w:t xml:space="preserve"> </w:t>
      </w:r>
      <w:r w:rsidR="004E3920">
        <w:rPr>
          <w:rFonts w:ascii="Georgia" w:hAnsi="Georgia"/>
          <w:sz w:val="24"/>
          <w:szCs w:val="24"/>
        </w:rPr>
        <w:t xml:space="preserve">The pie chart displays the percentages of the two gender, however does not demonstrate the religion of the population. </w:t>
      </w:r>
      <w:r>
        <w:rPr>
          <w:rFonts w:ascii="Georgia" w:hAnsi="Georgia"/>
          <w:sz w:val="24"/>
          <w:szCs w:val="24"/>
        </w:rPr>
        <w:t>Indonesia</w:t>
      </w:r>
      <w:r w:rsidR="004E3920">
        <w:rPr>
          <w:rFonts w:ascii="Georgia" w:hAnsi="Georgia"/>
          <w:sz w:val="24"/>
          <w:szCs w:val="24"/>
        </w:rPr>
        <w:t xml:space="preserve"> holds the largest Muslim population in the world, therefore the nation holds </w:t>
      </w:r>
      <w:r>
        <w:rPr>
          <w:rFonts w:ascii="Georgia" w:hAnsi="Georgia"/>
          <w:sz w:val="24"/>
          <w:szCs w:val="24"/>
        </w:rPr>
        <w:t>majority</w:t>
      </w:r>
      <w:r w:rsidR="004E3920">
        <w:rPr>
          <w:rFonts w:ascii="Georgia" w:hAnsi="Georgia"/>
          <w:sz w:val="24"/>
          <w:szCs w:val="24"/>
        </w:rPr>
        <w:t xml:space="preserve"> Islam values. </w:t>
      </w:r>
      <w:r>
        <w:rPr>
          <w:rFonts w:ascii="Georgia" w:hAnsi="Georgia"/>
          <w:sz w:val="24"/>
          <w:szCs w:val="24"/>
        </w:rPr>
        <w:t>The Bar Chart displays the percentages of the different faiths in the nation of Indonesia. Islam holds 87.2% of the population</w:t>
      </w:r>
      <w:r w:rsidR="00491846">
        <w:rPr>
          <w:rStyle w:val="FootnoteReference"/>
          <w:rFonts w:ascii="Georgia" w:hAnsi="Georgia"/>
          <w:sz w:val="24"/>
          <w:szCs w:val="24"/>
        </w:rPr>
        <w:footnoteReference w:id="6"/>
      </w:r>
      <w:r>
        <w:rPr>
          <w:rFonts w:ascii="Georgia" w:hAnsi="Georgia"/>
          <w:sz w:val="24"/>
          <w:szCs w:val="24"/>
        </w:rPr>
        <w:t xml:space="preserve">, </w:t>
      </w:r>
      <w:r w:rsidR="00641064">
        <w:rPr>
          <w:rFonts w:ascii="Georgia" w:hAnsi="Georgia"/>
          <w:sz w:val="24"/>
          <w:szCs w:val="24"/>
        </w:rPr>
        <w:t>following by the 6.9% of Protestants and the less prominent religions in Indonesia are Hinduism, Buddhism and Confucian.</w:t>
      </w:r>
      <w:r w:rsidR="00831326">
        <w:rPr>
          <w:rFonts w:ascii="Georgia" w:hAnsi="Georgia"/>
          <w:sz w:val="24"/>
          <w:szCs w:val="24"/>
        </w:rPr>
        <w:t xml:space="preserve"> </w:t>
      </w:r>
      <w:r w:rsidR="00F57F86">
        <w:rPr>
          <w:rFonts w:ascii="Georgia" w:hAnsi="Georgia"/>
          <w:sz w:val="24"/>
          <w:szCs w:val="24"/>
        </w:rPr>
        <w:t>With Indonesia being a</w:t>
      </w:r>
      <w:r w:rsidR="005E2CA0">
        <w:rPr>
          <w:rFonts w:ascii="Georgia" w:hAnsi="Georgia"/>
          <w:sz w:val="24"/>
          <w:szCs w:val="24"/>
        </w:rPr>
        <w:t>n</w:t>
      </w:r>
      <w:r w:rsidR="00F57F86">
        <w:rPr>
          <w:rFonts w:ascii="Georgia" w:hAnsi="Georgia"/>
          <w:sz w:val="24"/>
          <w:szCs w:val="24"/>
        </w:rPr>
        <w:t xml:space="preserve"> </w:t>
      </w:r>
      <w:r w:rsidR="005E2CA0">
        <w:rPr>
          <w:rFonts w:ascii="Georgia" w:hAnsi="Georgia"/>
          <w:sz w:val="24"/>
          <w:szCs w:val="24"/>
        </w:rPr>
        <w:t>Islamic majority,</w:t>
      </w:r>
      <w:r w:rsidR="00F57F86">
        <w:rPr>
          <w:rFonts w:ascii="Georgia" w:hAnsi="Georgia"/>
          <w:sz w:val="24"/>
          <w:szCs w:val="24"/>
        </w:rPr>
        <w:t xml:space="preserve"> this will inevitably have positive impact on Muslims in Indonesia as the communities hold the same religious beliefs and can practice together, minimising conversion that may be occurring in the Western countries.</w:t>
      </w:r>
    </w:p>
    <w:p w:rsidR="007A5A08" w:rsidRDefault="007A5A08" w:rsidP="003D50EE">
      <w:pPr>
        <w:rPr>
          <w:rFonts w:ascii="Georgia" w:hAnsi="Georgia" w:cstheme="minorHAnsi"/>
          <w:sz w:val="24"/>
          <w:szCs w:val="24"/>
        </w:rPr>
      </w:pPr>
    </w:p>
    <w:p w:rsidR="00502D05" w:rsidRPr="00E77652" w:rsidRDefault="003D50EE" w:rsidP="007A5A08">
      <w:pPr>
        <w:spacing w:line="480" w:lineRule="auto"/>
        <w:rPr>
          <w:rFonts w:ascii="Georgia" w:hAnsi="Georgia" w:cstheme="minorHAnsi"/>
          <w:sz w:val="26"/>
          <w:szCs w:val="26"/>
          <w:u w:val="single"/>
        </w:rPr>
      </w:pPr>
      <w:r w:rsidRPr="00E77652">
        <w:rPr>
          <w:rFonts w:ascii="Georgia" w:hAnsi="Georgia" w:cstheme="minorHAnsi"/>
          <w:sz w:val="26"/>
          <w:szCs w:val="26"/>
          <w:u w:val="single"/>
        </w:rPr>
        <w:lastRenderedPageBreak/>
        <w:t>State and Religion in Indonesia</w:t>
      </w:r>
    </w:p>
    <w:p w:rsidR="00AF3B5F" w:rsidRPr="00AF3B5F" w:rsidRDefault="00AF3B5F" w:rsidP="007A5A08">
      <w:pPr>
        <w:spacing w:line="480" w:lineRule="auto"/>
        <w:rPr>
          <w:rFonts w:ascii="Georgia" w:hAnsi="Georgia" w:cstheme="minorHAnsi"/>
          <w:sz w:val="24"/>
          <w:szCs w:val="24"/>
        </w:rPr>
      </w:pPr>
      <w:r>
        <w:rPr>
          <w:rFonts w:ascii="Georgia" w:hAnsi="Georgia" w:cstheme="minorHAnsi"/>
          <w:sz w:val="24"/>
          <w:szCs w:val="24"/>
        </w:rPr>
        <w:t xml:space="preserve">Islam is one of many religions in Indonesia although it may be the majority of the population, the state is separate from these religions. Islam is not the state religion </w:t>
      </w:r>
      <w:r w:rsidR="004B466A">
        <w:rPr>
          <w:rFonts w:ascii="Georgia" w:hAnsi="Georgia" w:cstheme="minorHAnsi"/>
          <w:sz w:val="24"/>
          <w:szCs w:val="24"/>
        </w:rPr>
        <w:t xml:space="preserve">and the Islamic law (Shari’a) is not </w:t>
      </w:r>
      <w:r w:rsidR="008A2381">
        <w:rPr>
          <w:rFonts w:ascii="Georgia" w:hAnsi="Georgia" w:cstheme="minorHAnsi"/>
          <w:sz w:val="24"/>
          <w:szCs w:val="24"/>
        </w:rPr>
        <w:t>nationwide</w:t>
      </w:r>
      <w:r w:rsidR="004B466A">
        <w:rPr>
          <w:rFonts w:ascii="Georgia" w:hAnsi="Georgia" w:cstheme="minorHAnsi"/>
          <w:sz w:val="24"/>
          <w:szCs w:val="24"/>
        </w:rPr>
        <w:t xml:space="preserve"> practiced, except in a few locations. The Islands in Indonesi</w:t>
      </w:r>
      <w:r w:rsidR="00B1781A">
        <w:rPr>
          <w:rFonts w:ascii="Georgia" w:hAnsi="Georgia" w:cstheme="minorHAnsi"/>
          <w:sz w:val="24"/>
          <w:szCs w:val="24"/>
        </w:rPr>
        <w:t xml:space="preserve">a where most people are Muslim </w:t>
      </w:r>
      <w:r w:rsidR="004B466A">
        <w:rPr>
          <w:rFonts w:ascii="Georgia" w:hAnsi="Georgia" w:cstheme="minorHAnsi"/>
          <w:sz w:val="24"/>
          <w:szCs w:val="24"/>
        </w:rPr>
        <w:t>is the people of Java, Sumatra, Ka</w:t>
      </w:r>
      <w:r w:rsidR="00B1781A">
        <w:rPr>
          <w:rFonts w:ascii="Georgia" w:hAnsi="Georgia" w:cstheme="minorHAnsi"/>
          <w:sz w:val="24"/>
          <w:szCs w:val="24"/>
        </w:rPr>
        <w:t>limantan and Sulawesi</w:t>
      </w:r>
      <w:r w:rsidR="004B466A">
        <w:rPr>
          <w:rFonts w:ascii="Georgia" w:hAnsi="Georgia" w:cstheme="minorHAnsi"/>
          <w:sz w:val="24"/>
          <w:szCs w:val="24"/>
        </w:rPr>
        <w:t>.</w:t>
      </w:r>
      <w:r w:rsidR="004B466A">
        <w:rPr>
          <w:rStyle w:val="FootnoteReference"/>
          <w:rFonts w:ascii="Georgia" w:hAnsi="Georgia" w:cstheme="minorHAnsi"/>
          <w:sz w:val="24"/>
          <w:szCs w:val="24"/>
        </w:rPr>
        <w:footnoteReference w:id="7"/>
      </w:r>
      <w:r w:rsidR="00277AD4">
        <w:rPr>
          <w:rFonts w:ascii="Georgia" w:hAnsi="Georgia" w:cstheme="minorHAnsi"/>
          <w:sz w:val="24"/>
          <w:szCs w:val="24"/>
        </w:rPr>
        <w:t xml:space="preserve"> Religion is argued to be the most important aspect in Indonesia culture as it is illegal to not belong to a religion.</w:t>
      </w:r>
      <w:r w:rsidR="00E40E24">
        <w:rPr>
          <w:rFonts w:ascii="Georgia" w:hAnsi="Georgia" w:cstheme="minorHAnsi"/>
          <w:sz w:val="24"/>
          <w:szCs w:val="24"/>
        </w:rPr>
        <w:t xml:space="preserve"> Every person in Indonesia has an ID card where their basic information is stated such as address, date birth and religion</w:t>
      </w:r>
      <w:r w:rsidR="00B1781A">
        <w:rPr>
          <w:rFonts w:ascii="Georgia" w:hAnsi="Georgia" w:cstheme="minorHAnsi"/>
          <w:sz w:val="24"/>
          <w:szCs w:val="24"/>
        </w:rPr>
        <w:t>,</w:t>
      </w:r>
      <w:r w:rsidR="00E40E24">
        <w:rPr>
          <w:rFonts w:ascii="Georgia" w:hAnsi="Georgia" w:cstheme="minorHAnsi"/>
          <w:sz w:val="24"/>
          <w:szCs w:val="24"/>
        </w:rPr>
        <w:t xml:space="preserve"> showing </w:t>
      </w:r>
      <w:r w:rsidR="008A2381">
        <w:rPr>
          <w:rFonts w:ascii="Georgia" w:hAnsi="Georgia" w:cstheme="minorHAnsi"/>
          <w:sz w:val="24"/>
          <w:szCs w:val="24"/>
        </w:rPr>
        <w:t>religiosity</w:t>
      </w:r>
      <w:r w:rsidR="00E40E24">
        <w:rPr>
          <w:rFonts w:ascii="Georgia" w:hAnsi="Georgia" w:cstheme="minorHAnsi"/>
          <w:sz w:val="24"/>
          <w:szCs w:val="24"/>
        </w:rPr>
        <w:t xml:space="preserve"> is permitted. </w:t>
      </w:r>
      <w:r w:rsidR="008A2381">
        <w:rPr>
          <w:rFonts w:ascii="Georgia" w:hAnsi="Georgia" w:cstheme="minorHAnsi"/>
          <w:sz w:val="24"/>
          <w:szCs w:val="24"/>
        </w:rPr>
        <w:t>Those who do not observe their religious practices still would claim to be Muslims, Christian etc. according to their family’s religions that is stated on their ID card.</w:t>
      </w:r>
      <w:r w:rsidR="008A2381">
        <w:rPr>
          <w:rStyle w:val="FootnoteReference"/>
          <w:rFonts w:ascii="Georgia" w:hAnsi="Georgia" w:cstheme="minorHAnsi"/>
          <w:sz w:val="24"/>
          <w:szCs w:val="24"/>
        </w:rPr>
        <w:footnoteReference w:id="8"/>
      </w:r>
    </w:p>
    <w:p w:rsidR="00CE4865" w:rsidRPr="0094394D" w:rsidRDefault="0094394D" w:rsidP="007A5A08">
      <w:pPr>
        <w:spacing w:line="480" w:lineRule="auto"/>
        <w:rPr>
          <w:rFonts w:ascii="Georgia" w:hAnsi="Georgia" w:cstheme="minorHAnsi"/>
          <w:sz w:val="24"/>
          <w:szCs w:val="24"/>
        </w:rPr>
      </w:pPr>
      <w:r>
        <w:rPr>
          <w:rFonts w:ascii="Georgia" w:hAnsi="Georgia" w:cstheme="minorHAnsi"/>
          <w:sz w:val="24"/>
          <w:szCs w:val="24"/>
        </w:rPr>
        <w:t>Although Indonesia’s state makes religion a requirement it does not mean that Indonesian government stand firmly against radical groups, this indicates that the state has a weak monopoly on violence.</w:t>
      </w:r>
      <w:r w:rsidR="00B73D22">
        <w:rPr>
          <w:rFonts w:ascii="Georgia" w:hAnsi="Georgia" w:cstheme="minorHAnsi"/>
          <w:sz w:val="24"/>
          <w:szCs w:val="24"/>
        </w:rPr>
        <w:t xml:space="preserve"> An online article by the Indonesian investments comments on this,</w:t>
      </w:r>
    </w:p>
    <w:p w:rsidR="00C20680" w:rsidRPr="00B73D22" w:rsidRDefault="00810FC5" w:rsidP="007A5A08">
      <w:pPr>
        <w:spacing w:line="480" w:lineRule="auto"/>
        <w:rPr>
          <w:rFonts w:ascii="Georgia" w:hAnsi="Georgia" w:cs="Arial"/>
          <w:sz w:val="24"/>
          <w:szCs w:val="24"/>
          <w:shd w:val="clear" w:color="auto" w:fill="FFFFFF"/>
        </w:rPr>
      </w:pPr>
      <w:r w:rsidRPr="0094394D">
        <w:rPr>
          <w:rFonts w:ascii="Georgia" w:hAnsi="Georgia" w:cstheme="minorHAnsi"/>
          <w:sz w:val="24"/>
          <w:szCs w:val="24"/>
        </w:rPr>
        <w:t>“</w:t>
      </w:r>
      <w:r w:rsidRPr="00B73D22">
        <w:rPr>
          <w:rFonts w:ascii="Georgia" w:hAnsi="Georgia" w:cs="Arial"/>
          <w:sz w:val="24"/>
          <w:szCs w:val="24"/>
          <w:shd w:val="clear" w:color="auto" w:fill="FFFFFF"/>
        </w:rPr>
        <w:t>Some </w:t>
      </w:r>
      <w:hyperlink r:id="rId12" w:history="1">
        <w:r w:rsidRPr="00B73D22">
          <w:rPr>
            <w:rFonts w:ascii="Georgia" w:hAnsi="Georgia" w:cs="Arial"/>
            <w:sz w:val="24"/>
            <w:szCs w:val="24"/>
            <w:shd w:val="clear" w:color="auto" w:fill="FFFFFF"/>
          </w:rPr>
          <w:t>radical Muslim groups</w:t>
        </w:r>
      </w:hyperlink>
      <w:r w:rsidRPr="00B73D22">
        <w:rPr>
          <w:rFonts w:ascii="Georgia" w:hAnsi="Georgia" w:cs="Arial"/>
          <w:sz w:val="24"/>
          <w:szCs w:val="24"/>
          <w:shd w:val="clear" w:color="auto" w:fill="FFFFFF"/>
        </w:rPr>
        <w:t xml:space="preserve"> such as the Front Pembela Islam (Islamic Defenders Front) use violence (or the threat of violence) to achieve their ideals; also against the Muslim community itself, for example by attacking Muslims that sell food at daytime during </w:t>
      </w:r>
      <w:r w:rsidR="0094394D" w:rsidRPr="00B73D22">
        <w:rPr>
          <w:rFonts w:ascii="Georgia" w:hAnsi="Georgia" w:cs="Arial"/>
          <w:sz w:val="24"/>
          <w:szCs w:val="24"/>
          <w:shd w:val="clear" w:color="auto" w:fill="FFFFFF"/>
        </w:rPr>
        <w:t>the holy fasting month Ramadan.”</w:t>
      </w:r>
      <w:r w:rsidRPr="00B73D22">
        <w:rPr>
          <w:rFonts w:ascii="Georgia" w:hAnsi="Georgia" w:cs="Arial"/>
          <w:sz w:val="24"/>
          <w:szCs w:val="24"/>
          <w:shd w:val="clear" w:color="auto" w:fill="FFFFFF"/>
        </w:rPr>
        <w:t xml:space="preserve"> </w:t>
      </w:r>
      <w:r w:rsidR="00C20680" w:rsidRPr="00B73D22">
        <w:rPr>
          <w:rStyle w:val="FootnoteReference"/>
          <w:rFonts w:ascii="Georgia" w:hAnsi="Georgia" w:cstheme="minorHAnsi"/>
          <w:sz w:val="24"/>
          <w:szCs w:val="24"/>
        </w:rPr>
        <w:footnoteReference w:id="9"/>
      </w:r>
    </w:p>
    <w:p w:rsidR="00F16090" w:rsidRPr="007A5A08" w:rsidRDefault="00B73D22" w:rsidP="007A5A08">
      <w:pPr>
        <w:spacing w:line="480" w:lineRule="auto"/>
        <w:rPr>
          <w:rFonts w:ascii="Georgia" w:hAnsi="Georgia" w:cs="Arial"/>
          <w:color w:val="222222"/>
          <w:sz w:val="24"/>
          <w:szCs w:val="24"/>
          <w:shd w:val="clear" w:color="auto" w:fill="FFFFFF"/>
        </w:rPr>
      </w:pPr>
      <w:r>
        <w:rPr>
          <w:rFonts w:ascii="Georgia" w:hAnsi="Georgia" w:cs="Arial"/>
          <w:color w:val="222222"/>
          <w:sz w:val="24"/>
          <w:szCs w:val="24"/>
          <w:shd w:val="clear" w:color="auto" w:fill="FFFFFF"/>
        </w:rPr>
        <w:lastRenderedPageBreak/>
        <w:t xml:space="preserve">This is only a minority of </w:t>
      </w:r>
      <w:r w:rsidR="00A979C3">
        <w:rPr>
          <w:rFonts w:ascii="Georgia" w:hAnsi="Georgia" w:cs="Arial"/>
          <w:color w:val="222222"/>
          <w:sz w:val="24"/>
          <w:szCs w:val="24"/>
          <w:shd w:val="clear" w:color="auto" w:fill="FFFFFF"/>
        </w:rPr>
        <w:t>Indonesia</w:t>
      </w:r>
      <w:r>
        <w:rPr>
          <w:rFonts w:ascii="Georgia" w:hAnsi="Georgia" w:cs="Arial"/>
          <w:color w:val="222222"/>
          <w:sz w:val="24"/>
          <w:szCs w:val="24"/>
          <w:shd w:val="clear" w:color="auto" w:fill="FFFFFF"/>
        </w:rPr>
        <w:t xml:space="preserve"> Muslim community</w:t>
      </w:r>
      <w:r w:rsidR="00C60F39">
        <w:rPr>
          <w:rFonts w:ascii="Georgia" w:hAnsi="Georgia" w:cs="Arial"/>
          <w:color w:val="222222"/>
          <w:sz w:val="24"/>
          <w:szCs w:val="24"/>
          <w:shd w:val="clear" w:color="auto" w:fill="FFFFFF"/>
        </w:rPr>
        <w:t xml:space="preserve"> that commit to radical thinking and actions but however this quote shows that state of Indonesia st</w:t>
      </w:r>
      <w:r w:rsidR="00B1781A">
        <w:rPr>
          <w:rFonts w:ascii="Georgia" w:hAnsi="Georgia" w:cs="Arial"/>
          <w:color w:val="222222"/>
          <w:sz w:val="24"/>
          <w:szCs w:val="24"/>
          <w:shd w:val="clear" w:color="auto" w:fill="FFFFFF"/>
        </w:rPr>
        <w:t>ruggles to retain these radical Muslims</w:t>
      </w:r>
      <w:r w:rsidR="00C60F39">
        <w:rPr>
          <w:rFonts w:ascii="Georgia" w:hAnsi="Georgia" w:cs="Arial"/>
          <w:color w:val="222222"/>
          <w:sz w:val="24"/>
          <w:szCs w:val="24"/>
          <w:shd w:val="clear" w:color="auto" w:fill="FFFFFF"/>
        </w:rPr>
        <w:t>. The majority of Indonesian Muslims are highly supportive of pluralism and living in</w:t>
      </w:r>
      <w:r w:rsidR="00B1781A">
        <w:rPr>
          <w:rFonts w:ascii="Georgia" w:hAnsi="Georgia" w:cs="Arial"/>
          <w:color w:val="222222"/>
          <w:sz w:val="24"/>
          <w:szCs w:val="24"/>
          <w:shd w:val="clear" w:color="auto" w:fill="FFFFFF"/>
        </w:rPr>
        <w:t xml:space="preserve"> harmony with religious freedom, the radicals are only a small minority.</w:t>
      </w:r>
    </w:p>
    <w:p w:rsidR="001E1F6F" w:rsidRPr="00E77652" w:rsidRDefault="001E1F6F" w:rsidP="007A5A08">
      <w:pPr>
        <w:spacing w:line="480" w:lineRule="auto"/>
        <w:rPr>
          <w:rFonts w:ascii="Georgia" w:hAnsi="Georgia" w:cstheme="minorHAnsi"/>
          <w:sz w:val="26"/>
          <w:szCs w:val="26"/>
          <w:u w:val="single"/>
        </w:rPr>
      </w:pPr>
      <w:r w:rsidRPr="00E77652">
        <w:rPr>
          <w:rFonts w:ascii="Georgia" w:hAnsi="Georgia" w:cstheme="minorHAnsi"/>
          <w:sz w:val="26"/>
          <w:szCs w:val="26"/>
          <w:u w:val="single"/>
        </w:rPr>
        <w:t>Movements</w:t>
      </w:r>
    </w:p>
    <w:p w:rsidR="00C60F39" w:rsidRPr="00022289" w:rsidRDefault="00D36F40" w:rsidP="007A5A08">
      <w:pPr>
        <w:spacing w:line="480" w:lineRule="auto"/>
        <w:rPr>
          <w:rFonts w:ascii="Georgia" w:hAnsi="Georgia" w:cstheme="minorHAnsi"/>
          <w:sz w:val="24"/>
          <w:szCs w:val="24"/>
        </w:rPr>
      </w:pPr>
      <w:r w:rsidRPr="00022289">
        <w:rPr>
          <w:rFonts w:ascii="Georgia" w:hAnsi="Georgia" w:cstheme="minorHAnsi"/>
          <w:sz w:val="24"/>
          <w:szCs w:val="24"/>
        </w:rPr>
        <w:t xml:space="preserve">There is two main Islamic movements that promote state ideas while remaining the Islamic tradition, although some Muslims in Indonesia do reject these movements. These movements are called </w:t>
      </w:r>
      <w:r w:rsidRPr="007A5A08">
        <w:rPr>
          <w:rFonts w:ascii="Georgia" w:hAnsi="Georgia" w:cstheme="minorHAnsi"/>
          <w:sz w:val="24"/>
          <w:szCs w:val="24"/>
        </w:rPr>
        <w:t>Muhammadiyah</w:t>
      </w:r>
      <w:r w:rsidRPr="00022289">
        <w:rPr>
          <w:rFonts w:ascii="Georgia" w:hAnsi="Georgia" w:cstheme="minorHAnsi"/>
          <w:sz w:val="24"/>
          <w:szCs w:val="24"/>
        </w:rPr>
        <w:t xml:space="preserve"> and </w:t>
      </w:r>
      <w:r w:rsidRPr="007A5A08">
        <w:rPr>
          <w:rFonts w:ascii="Georgia" w:hAnsi="Georgia" w:cstheme="minorHAnsi"/>
          <w:sz w:val="24"/>
          <w:szCs w:val="24"/>
        </w:rPr>
        <w:t xml:space="preserve">Nahlatul </w:t>
      </w:r>
      <w:r w:rsidR="00622D45" w:rsidRPr="007A5A08">
        <w:rPr>
          <w:rFonts w:ascii="Georgia" w:hAnsi="Georgia" w:cstheme="minorHAnsi"/>
          <w:sz w:val="24"/>
          <w:szCs w:val="24"/>
        </w:rPr>
        <w:t>Ulama</w:t>
      </w:r>
      <w:r w:rsidRPr="00022289">
        <w:rPr>
          <w:rFonts w:ascii="Georgia" w:hAnsi="Georgia" w:cstheme="minorHAnsi"/>
          <w:sz w:val="24"/>
          <w:szCs w:val="24"/>
        </w:rPr>
        <w:t xml:space="preserve">, they focus on the concept of jihad and improving </w:t>
      </w:r>
      <w:r w:rsidR="00B1781A">
        <w:rPr>
          <w:rFonts w:ascii="Georgia" w:hAnsi="Georgia" w:cstheme="minorHAnsi"/>
          <w:sz w:val="24"/>
          <w:szCs w:val="24"/>
        </w:rPr>
        <w:t xml:space="preserve">the </w:t>
      </w:r>
      <w:r w:rsidRPr="00022289">
        <w:rPr>
          <w:rFonts w:ascii="Georgia" w:hAnsi="Georgia" w:cstheme="minorHAnsi"/>
          <w:sz w:val="24"/>
          <w:szCs w:val="24"/>
        </w:rPr>
        <w:t xml:space="preserve">social and educational struggles. The Muhammadiyah was </w:t>
      </w:r>
      <w:r w:rsidR="00622D45" w:rsidRPr="00022289">
        <w:rPr>
          <w:rFonts w:ascii="Georgia" w:hAnsi="Georgia" w:cstheme="minorHAnsi"/>
          <w:sz w:val="24"/>
          <w:szCs w:val="24"/>
        </w:rPr>
        <w:t>an</w:t>
      </w:r>
      <w:r w:rsidRPr="00022289">
        <w:rPr>
          <w:rFonts w:ascii="Georgia" w:hAnsi="Georgia" w:cstheme="minorHAnsi"/>
          <w:sz w:val="24"/>
          <w:szCs w:val="24"/>
        </w:rPr>
        <w:t xml:space="preserve"> Islamic party created by Ahmad Dahlan</w:t>
      </w:r>
      <w:r w:rsidR="00AF070F" w:rsidRPr="00022289">
        <w:rPr>
          <w:rFonts w:ascii="Georgia" w:hAnsi="Georgia" w:cstheme="minorHAnsi"/>
          <w:sz w:val="24"/>
          <w:szCs w:val="24"/>
        </w:rPr>
        <w:t xml:space="preserve"> who </w:t>
      </w:r>
      <w:r w:rsidR="00B1781A">
        <w:rPr>
          <w:rFonts w:ascii="Georgia" w:hAnsi="Georgia" w:cstheme="minorHAnsi"/>
          <w:sz w:val="24"/>
          <w:szCs w:val="24"/>
        </w:rPr>
        <w:t xml:space="preserve">is </w:t>
      </w:r>
      <w:r w:rsidR="00AF070F" w:rsidRPr="00022289">
        <w:rPr>
          <w:rFonts w:ascii="Georgia" w:hAnsi="Georgia" w:cstheme="minorHAnsi"/>
          <w:sz w:val="24"/>
          <w:szCs w:val="24"/>
        </w:rPr>
        <w:t>a devoted Muslim who focuses on being united with Allah. Dahlan was a reform character wanting to improve Islamic life in Indonesia and hold influence in modern Indonesia.</w:t>
      </w:r>
    </w:p>
    <w:p w:rsidR="001E1F6F" w:rsidRPr="00022289" w:rsidRDefault="00AF070F" w:rsidP="007A5A08">
      <w:pPr>
        <w:spacing w:line="480" w:lineRule="auto"/>
        <w:rPr>
          <w:rFonts w:ascii="Georgia" w:hAnsi="Georgia" w:cstheme="minorHAnsi"/>
          <w:sz w:val="24"/>
          <w:szCs w:val="24"/>
        </w:rPr>
      </w:pPr>
      <w:r w:rsidRPr="00022289">
        <w:rPr>
          <w:rFonts w:ascii="Georgia" w:hAnsi="Georgia"/>
          <w:sz w:val="24"/>
          <w:szCs w:val="24"/>
        </w:rPr>
        <w:t xml:space="preserve">The </w:t>
      </w:r>
      <w:r w:rsidR="00622D45" w:rsidRPr="00022289">
        <w:rPr>
          <w:rFonts w:ascii="Georgia" w:hAnsi="Georgia"/>
          <w:sz w:val="24"/>
          <w:szCs w:val="24"/>
        </w:rPr>
        <w:t>Muhammadiyah</w:t>
      </w:r>
      <w:r w:rsidRPr="00022289">
        <w:rPr>
          <w:rFonts w:ascii="Georgia" w:hAnsi="Georgia"/>
          <w:sz w:val="24"/>
          <w:szCs w:val="24"/>
        </w:rPr>
        <w:t xml:space="preserve"> party is similar to the Muslim brotherhood found usually in the </w:t>
      </w:r>
      <w:r w:rsidR="00622D45" w:rsidRPr="00022289">
        <w:rPr>
          <w:rFonts w:ascii="Georgia" w:hAnsi="Georgia"/>
          <w:sz w:val="24"/>
          <w:szCs w:val="24"/>
        </w:rPr>
        <w:t>Middle Eastern</w:t>
      </w:r>
      <w:r w:rsidRPr="00022289">
        <w:rPr>
          <w:rFonts w:ascii="Georgia" w:hAnsi="Georgia"/>
          <w:sz w:val="24"/>
          <w:szCs w:val="24"/>
        </w:rPr>
        <w:t xml:space="preserve"> countries as they use propagation, education, health and social services to support the Islamic communities. Muhammad Fuad comments on this in his article, </w:t>
      </w:r>
    </w:p>
    <w:p w:rsidR="00603142" w:rsidRPr="00022289" w:rsidRDefault="00F16090" w:rsidP="007A5A08">
      <w:pPr>
        <w:spacing w:line="480" w:lineRule="auto"/>
        <w:rPr>
          <w:rFonts w:ascii="Georgia" w:hAnsi="Georgia"/>
          <w:sz w:val="24"/>
          <w:szCs w:val="24"/>
        </w:rPr>
      </w:pPr>
      <w:r w:rsidRPr="00022289">
        <w:rPr>
          <w:rFonts w:ascii="Georgia" w:hAnsi="Georgia"/>
          <w:sz w:val="24"/>
          <w:szCs w:val="24"/>
        </w:rPr>
        <w:t xml:space="preserve">“Reflecting the movement's objective of drawing from Western and Islamic reformist ideas, Muhammadiyah schools and hospitals combine modern methods with the teaching of religious subjects. These Muhammadiyah institutions spread throughout the major islands of Indonesia. Today, </w:t>
      </w:r>
      <w:r w:rsidR="00622D45" w:rsidRPr="00022289">
        <w:rPr>
          <w:rFonts w:ascii="Georgia" w:hAnsi="Georgia"/>
          <w:sz w:val="24"/>
          <w:szCs w:val="24"/>
        </w:rPr>
        <w:t>Muhammadiyah</w:t>
      </w:r>
      <w:r w:rsidRPr="00022289">
        <w:rPr>
          <w:rFonts w:ascii="Georgia" w:hAnsi="Georgia"/>
          <w:sz w:val="24"/>
          <w:szCs w:val="24"/>
        </w:rPr>
        <w:t xml:space="preserve"> mission is still the same but </w:t>
      </w:r>
      <w:r w:rsidRPr="00022289">
        <w:rPr>
          <w:rFonts w:ascii="Georgia" w:hAnsi="Georgia"/>
          <w:sz w:val="24"/>
          <w:szCs w:val="24"/>
        </w:rPr>
        <w:lastRenderedPageBreak/>
        <w:t>despite substantial improvements, facilities in its schools, hospitals, and clinics are far from adequate.”</w:t>
      </w:r>
      <w:r w:rsidRPr="00022289">
        <w:rPr>
          <w:rStyle w:val="FootnoteReference"/>
          <w:rFonts w:ascii="Georgia" w:hAnsi="Georgia"/>
          <w:sz w:val="24"/>
          <w:szCs w:val="24"/>
        </w:rPr>
        <w:footnoteReference w:id="10"/>
      </w:r>
    </w:p>
    <w:p w:rsidR="00AF070F" w:rsidRPr="00022289" w:rsidRDefault="00AF070F" w:rsidP="007A5A08">
      <w:pPr>
        <w:spacing w:line="480" w:lineRule="auto"/>
        <w:rPr>
          <w:rFonts w:ascii="Georgia" w:hAnsi="Georgia" w:cstheme="minorHAnsi"/>
          <w:sz w:val="24"/>
          <w:szCs w:val="24"/>
        </w:rPr>
      </w:pPr>
      <w:r w:rsidRPr="00022289">
        <w:rPr>
          <w:rFonts w:ascii="Georgia" w:hAnsi="Georgia"/>
          <w:sz w:val="24"/>
          <w:szCs w:val="24"/>
        </w:rPr>
        <w:t>This demonstrates that the Muhammadiyah is using the modern reform ideas just like the wes</w:t>
      </w:r>
      <w:r w:rsidR="00B1781A">
        <w:rPr>
          <w:rFonts w:ascii="Georgia" w:hAnsi="Georgia"/>
          <w:sz w:val="24"/>
          <w:szCs w:val="24"/>
        </w:rPr>
        <w:t>tern and Islamic reformist groups</w:t>
      </w:r>
      <w:r w:rsidRPr="00022289">
        <w:rPr>
          <w:rFonts w:ascii="Georgia" w:hAnsi="Georgia"/>
          <w:sz w:val="24"/>
          <w:szCs w:val="24"/>
        </w:rPr>
        <w:t xml:space="preserve"> while combining the teachings of </w:t>
      </w:r>
      <w:r w:rsidR="00B1781A">
        <w:rPr>
          <w:rFonts w:ascii="Georgia" w:hAnsi="Georgia"/>
          <w:sz w:val="24"/>
          <w:szCs w:val="24"/>
        </w:rPr>
        <w:t xml:space="preserve">the </w:t>
      </w:r>
      <w:r w:rsidRPr="00022289">
        <w:rPr>
          <w:rFonts w:ascii="Georgia" w:hAnsi="Georgia"/>
          <w:sz w:val="24"/>
          <w:szCs w:val="24"/>
        </w:rPr>
        <w:t xml:space="preserve">Islamic religion. </w:t>
      </w:r>
      <w:r w:rsidR="000E6A47" w:rsidRPr="00022289">
        <w:rPr>
          <w:rFonts w:ascii="Georgia" w:hAnsi="Georgia"/>
          <w:sz w:val="24"/>
          <w:szCs w:val="24"/>
        </w:rPr>
        <w:t xml:space="preserve">Although the </w:t>
      </w:r>
      <w:r w:rsidR="00622D45" w:rsidRPr="00022289">
        <w:rPr>
          <w:rFonts w:ascii="Georgia" w:hAnsi="Georgia"/>
          <w:sz w:val="24"/>
          <w:szCs w:val="24"/>
        </w:rPr>
        <w:t>Muhammadiyah</w:t>
      </w:r>
      <w:r w:rsidR="000E6A47" w:rsidRPr="00022289">
        <w:rPr>
          <w:rFonts w:ascii="Georgia" w:hAnsi="Georgia"/>
          <w:sz w:val="24"/>
          <w:szCs w:val="24"/>
        </w:rPr>
        <w:t xml:space="preserve"> mission is beneficial for the Muslim communities in teaching and</w:t>
      </w:r>
      <w:r w:rsidR="00B1781A">
        <w:rPr>
          <w:rFonts w:ascii="Georgia" w:hAnsi="Georgia"/>
          <w:sz w:val="24"/>
          <w:szCs w:val="24"/>
        </w:rPr>
        <w:t xml:space="preserve"> spreading the word of Islam. It is also</w:t>
      </w:r>
      <w:r w:rsidR="000E6A47" w:rsidRPr="00022289">
        <w:rPr>
          <w:rFonts w:ascii="Georgia" w:hAnsi="Georgia"/>
          <w:sz w:val="24"/>
          <w:szCs w:val="24"/>
        </w:rPr>
        <w:t xml:space="preserve"> being a supportive network in all aspects of the community the facilities are described as far from adequate.</w:t>
      </w:r>
    </w:p>
    <w:p w:rsidR="000E6A47" w:rsidRPr="00022289" w:rsidRDefault="001E1F6F" w:rsidP="007A5A08">
      <w:pPr>
        <w:spacing w:line="480" w:lineRule="auto"/>
        <w:rPr>
          <w:rFonts w:ascii="Georgia" w:hAnsi="Georgia" w:cstheme="minorHAnsi"/>
          <w:sz w:val="24"/>
          <w:szCs w:val="24"/>
        </w:rPr>
      </w:pPr>
      <w:r w:rsidRPr="00022289">
        <w:rPr>
          <w:rFonts w:ascii="Georgia" w:hAnsi="Georgia" w:cstheme="minorHAnsi"/>
          <w:sz w:val="24"/>
          <w:szCs w:val="24"/>
        </w:rPr>
        <w:t>Nahdlatul Ul</w:t>
      </w:r>
      <w:r w:rsidR="00022289" w:rsidRPr="00022289">
        <w:rPr>
          <w:rFonts w:ascii="Georgia" w:hAnsi="Georgia" w:cstheme="minorHAnsi"/>
          <w:sz w:val="24"/>
          <w:szCs w:val="24"/>
        </w:rPr>
        <w:t>a</w:t>
      </w:r>
      <w:r w:rsidRPr="00022289">
        <w:rPr>
          <w:rFonts w:ascii="Georgia" w:hAnsi="Georgia" w:cstheme="minorHAnsi"/>
          <w:sz w:val="24"/>
          <w:szCs w:val="24"/>
        </w:rPr>
        <w:t>ma</w:t>
      </w:r>
      <w:r w:rsidR="000E6A47" w:rsidRPr="00022289">
        <w:rPr>
          <w:rFonts w:ascii="Georgia" w:hAnsi="Georgia" w:cstheme="minorHAnsi"/>
          <w:sz w:val="24"/>
          <w:szCs w:val="24"/>
        </w:rPr>
        <w:t xml:space="preserve"> is another Islamic movement in Indonesia, they are also known as the ‘awakening of Islamic scholars’ this is because the party was created in response to the issues in Turkey and the rise in Saudi</w:t>
      </w:r>
      <w:r w:rsidR="00B1781A">
        <w:rPr>
          <w:rFonts w:ascii="Georgia" w:hAnsi="Georgia" w:cstheme="minorHAnsi"/>
          <w:sz w:val="24"/>
          <w:szCs w:val="24"/>
        </w:rPr>
        <w:t xml:space="preserve"> Arabia of the Wahhabi movement and this is their way of battling these issues.</w:t>
      </w:r>
      <w:r w:rsidR="009F6C62" w:rsidRPr="00022289">
        <w:rPr>
          <w:rFonts w:ascii="Georgia" w:hAnsi="Georgia" w:cstheme="minorHAnsi"/>
          <w:sz w:val="24"/>
          <w:szCs w:val="24"/>
        </w:rPr>
        <w:t xml:space="preserve"> Education for both parties is key with a modern approach to Islam and the way Indonesian people should practice Islam.</w:t>
      </w:r>
      <w:r w:rsidR="009F6C62" w:rsidRPr="00022289">
        <w:rPr>
          <w:rFonts w:ascii="Georgia" w:hAnsi="Georgia"/>
          <w:sz w:val="24"/>
          <w:szCs w:val="24"/>
        </w:rPr>
        <w:t xml:space="preserve"> Khoirun Niam states in his article,</w:t>
      </w:r>
    </w:p>
    <w:p w:rsidR="001E1F6F" w:rsidRPr="00022289" w:rsidRDefault="000E6A47" w:rsidP="007A5A08">
      <w:pPr>
        <w:spacing w:line="480" w:lineRule="auto"/>
        <w:rPr>
          <w:rFonts w:ascii="Georgia" w:hAnsi="Georgia" w:cstheme="minorHAnsi"/>
          <w:sz w:val="24"/>
          <w:szCs w:val="24"/>
        </w:rPr>
      </w:pPr>
      <w:r w:rsidRPr="00022289">
        <w:rPr>
          <w:rFonts w:ascii="Georgia" w:hAnsi="Georgia" w:cstheme="minorHAnsi"/>
          <w:sz w:val="24"/>
          <w:szCs w:val="24"/>
        </w:rPr>
        <w:t>“</w:t>
      </w:r>
      <w:r w:rsidR="009F6C62" w:rsidRPr="00022289">
        <w:rPr>
          <w:rFonts w:ascii="Georgia" w:hAnsi="Georgia" w:cstheme="minorHAnsi"/>
          <w:sz w:val="24"/>
          <w:szCs w:val="24"/>
        </w:rPr>
        <w:t>B</w:t>
      </w:r>
      <w:r w:rsidRPr="00022289">
        <w:rPr>
          <w:rFonts w:ascii="Georgia" w:hAnsi="Georgia" w:cstheme="minorHAnsi"/>
          <w:sz w:val="24"/>
          <w:szCs w:val="24"/>
        </w:rPr>
        <w:t xml:space="preserve">oth of the NU intellectuals and Muhammadiyah intellectuals are using modernism </w:t>
      </w:r>
      <w:r w:rsidR="009F6C62" w:rsidRPr="00022289">
        <w:rPr>
          <w:rFonts w:ascii="Georgia" w:hAnsi="Georgia" w:cstheme="minorHAnsi"/>
          <w:sz w:val="24"/>
          <w:szCs w:val="24"/>
        </w:rPr>
        <w:t>as their method of thought.</w:t>
      </w:r>
      <w:r w:rsidRPr="00022289">
        <w:rPr>
          <w:rFonts w:ascii="Georgia" w:hAnsi="Georgia" w:cstheme="minorHAnsi"/>
          <w:sz w:val="24"/>
          <w:szCs w:val="24"/>
        </w:rPr>
        <w:t xml:space="preserve"> In addition, in expressing and defending Muslim interests during the process of social transformation, both of the NU intellectuals and Muhammadiyah intellectuals use the structural </w:t>
      </w:r>
      <w:r w:rsidR="001E1F6F" w:rsidRPr="00022289">
        <w:rPr>
          <w:rFonts w:ascii="Georgia" w:hAnsi="Georgia" w:cstheme="minorHAnsi"/>
          <w:sz w:val="24"/>
          <w:szCs w:val="24"/>
        </w:rPr>
        <w:t>focuses on religious practice including loud recita</w:t>
      </w:r>
      <w:r w:rsidR="009F6C62" w:rsidRPr="00022289">
        <w:rPr>
          <w:rFonts w:ascii="Georgia" w:hAnsi="Georgia" w:cstheme="minorHAnsi"/>
          <w:sz w:val="24"/>
          <w:szCs w:val="24"/>
        </w:rPr>
        <w:t>tion of the intention of prayer and cultural strategy.”</w:t>
      </w:r>
      <w:r w:rsidR="009F6C62" w:rsidRPr="00022289">
        <w:rPr>
          <w:rStyle w:val="FootnoteReference"/>
          <w:rFonts w:ascii="Georgia" w:hAnsi="Georgia" w:cstheme="minorHAnsi"/>
          <w:sz w:val="24"/>
          <w:szCs w:val="24"/>
        </w:rPr>
        <w:footnoteReference w:id="11"/>
      </w:r>
    </w:p>
    <w:p w:rsidR="00022289" w:rsidRDefault="00022289" w:rsidP="007A5A08">
      <w:pPr>
        <w:spacing w:line="480" w:lineRule="auto"/>
        <w:rPr>
          <w:rFonts w:ascii="Georgia" w:hAnsi="Georgia" w:cstheme="minorHAnsi"/>
          <w:sz w:val="24"/>
          <w:szCs w:val="24"/>
        </w:rPr>
      </w:pPr>
      <w:r w:rsidRPr="00022289">
        <w:rPr>
          <w:rFonts w:ascii="Georgia" w:hAnsi="Georgia" w:cstheme="minorHAnsi"/>
          <w:sz w:val="24"/>
          <w:szCs w:val="24"/>
        </w:rPr>
        <w:t xml:space="preserve">This illustrates that for both of the parties and </w:t>
      </w:r>
      <w:r w:rsidR="00B1781A">
        <w:rPr>
          <w:rFonts w:ascii="Georgia" w:hAnsi="Georgia" w:cstheme="minorHAnsi"/>
          <w:sz w:val="24"/>
          <w:szCs w:val="24"/>
        </w:rPr>
        <w:t>t</w:t>
      </w:r>
      <w:r w:rsidRPr="00022289">
        <w:rPr>
          <w:rFonts w:ascii="Georgia" w:hAnsi="Georgia" w:cstheme="minorHAnsi"/>
          <w:sz w:val="24"/>
          <w:szCs w:val="24"/>
        </w:rPr>
        <w:t xml:space="preserve">heir intellectuals both </w:t>
      </w:r>
      <w:r w:rsidR="00B1781A">
        <w:rPr>
          <w:rFonts w:ascii="Georgia" w:hAnsi="Georgia" w:cstheme="minorHAnsi"/>
          <w:sz w:val="24"/>
          <w:szCs w:val="24"/>
        </w:rPr>
        <w:t xml:space="preserve">mainly </w:t>
      </w:r>
      <w:r w:rsidRPr="00022289">
        <w:rPr>
          <w:rFonts w:ascii="Georgia" w:hAnsi="Georgia" w:cstheme="minorHAnsi"/>
          <w:sz w:val="24"/>
          <w:szCs w:val="24"/>
        </w:rPr>
        <w:t xml:space="preserve">focus on the religious practice while they defend Muslim and interests of social </w:t>
      </w:r>
      <w:r w:rsidRPr="00022289">
        <w:rPr>
          <w:rFonts w:ascii="Georgia" w:hAnsi="Georgia" w:cstheme="minorHAnsi"/>
          <w:sz w:val="24"/>
          <w:szCs w:val="24"/>
        </w:rPr>
        <w:lastRenderedPageBreak/>
        <w:t>transformations for Muslims in Indonesia.  The Nahdlatul Ulama focuses on the Indonesian identity for Islam and how the two aspects can work, the party allows plurality and celebrates this.</w:t>
      </w:r>
    </w:p>
    <w:p w:rsidR="007A5A08" w:rsidRPr="007A5A08" w:rsidRDefault="007A5A08" w:rsidP="007A5A08">
      <w:pPr>
        <w:spacing w:line="480" w:lineRule="auto"/>
        <w:rPr>
          <w:rFonts w:ascii="Georgia" w:hAnsi="Georgia" w:cstheme="minorHAnsi"/>
          <w:sz w:val="24"/>
          <w:szCs w:val="24"/>
        </w:rPr>
      </w:pPr>
    </w:p>
    <w:p w:rsidR="00022289" w:rsidRPr="00E77652" w:rsidRDefault="00022289" w:rsidP="007A5A08">
      <w:pPr>
        <w:spacing w:line="480" w:lineRule="auto"/>
        <w:rPr>
          <w:rFonts w:ascii="Georgia" w:hAnsi="Georgia" w:cstheme="minorHAnsi"/>
          <w:sz w:val="26"/>
          <w:szCs w:val="26"/>
          <w:u w:val="single"/>
        </w:rPr>
      </w:pPr>
      <w:r w:rsidRPr="00E77652">
        <w:rPr>
          <w:rFonts w:ascii="Georgia" w:hAnsi="Georgia" w:cstheme="minorHAnsi"/>
          <w:sz w:val="26"/>
          <w:szCs w:val="26"/>
          <w:u w:val="single"/>
        </w:rPr>
        <w:t xml:space="preserve">Laws effecting Islam in Indonesia </w:t>
      </w:r>
    </w:p>
    <w:p w:rsidR="00105F45" w:rsidRDefault="00022289" w:rsidP="007A5A08">
      <w:pPr>
        <w:spacing w:line="480" w:lineRule="auto"/>
        <w:rPr>
          <w:rFonts w:ascii="Georgia" w:hAnsi="Georgia" w:cstheme="minorHAnsi"/>
          <w:sz w:val="24"/>
          <w:szCs w:val="24"/>
          <w:u w:val="single"/>
        </w:rPr>
      </w:pPr>
      <w:r>
        <w:rPr>
          <w:rFonts w:ascii="Georgia" w:hAnsi="Georgia" w:cstheme="minorHAnsi"/>
          <w:sz w:val="24"/>
          <w:szCs w:val="24"/>
        </w:rPr>
        <w:t xml:space="preserve">Although the majority of Indonesia is Islamic, the laws </w:t>
      </w:r>
      <w:r w:rsidR="00A031F8">
        <w:rPr>
          <w:rFonts w:ascii="Georgia" w:hAnsi="Georgia" w:cstheme="minorHAnsi"/>
          <w:sz w:val="24"/>
          <w:szCs w:val="24"/>
        </w:rPr>
        <w:t>are however not Islamic laws (Shari’a). One of the most important law in Indonesia that will impact the Islamic communities if the freedom of religion law, allowing all recognisable religions to be practiced. Although, some local regulations in some islands do not allow religious freedom occasionally.</w:t>
      </w:r>
      <w:r w:rsidR="00886459">
        <w:rPr>
          <w:rFonts w:ascii="Georgia" w:hAnsi="Georgia" w:cstheme="minorHAnsi"/>
          <w:sz w:val="24"/>
          <w:szCs w:val="24"/>
        </w:rPr>
        <w:t xml:space="preserve"> In Indonesia there is a law called ‘Pancasila’ this term means The Five Pillars. In the international Religious Freedom Report for Indonesia in 2012, the U.S Department states “All persons the right to worship according to their own religion or belief… The nation is based upon a belief in one supreme God”</w:t>
      </w:r>
      <w:r w:rsidR="00886459">
        <w:rPr>
          <w:rStyle w:val="FootnoteReference"/>
          <w:rFonts w:ascii="Georgia" w:hAnsi="Georgia" w:cstheme="minorHAnsi"/>
          <w:sz w:val="24"/>
          <w:szCs w:val="24"/>
        </w:rPr>
        <w:footnoteReference w:id="12"/>
      </w:r>
      <w:r w:rsidR="00886459">
        <w:rPr>
          <w:rFonts w:ascii="Georgia" w:hAnsi="Georgia" w:cstheme="minorHAnsi"/>
          <w:sz w:val="24"/>
          <w:szCs w:val="24"/>
        </w:rPr>
        <w:t xml:space="preserve"> Under the law of Pancasila every person is require</w:t>
      </w:r>
      <w:r w:rsidR="00DC5D67">
        <w:rPr>
          <w:rFonts w:ascii="Georgia" w:hAnsi="Georgia" w:cstheme="minorHAnsi"/>
          <w:sz w:val="24"/>
          <w:szCs w:val="24"/>
        </w:rPr>
        <w:t>d to believe in only one God but</w:t>
      </w:r>
      <w:r w:rsidR="00886459">
        <w:rPr>
          <w:rFonts w:ascii="Georgia" w:hAnsi="Georgia" w:cstheme="minorHAnsi"/>
          <w:sz w:val="24"/>
          <w:szCs w:val="24"/>
        </w:rPr>
        <w:t xml:space="preserve"> </w:t>
      </w:r>
      <w:r w:rsidR="00622D45">
        <w:rPr>
          <w:rFonts w:ascii="Georgia" w:hAnsi="Georgia" w:cstheme="minorHAnsi"/>
          <w:sz w:val="24"/>
          <w:szCs w:val="24"/>
        </w:rPr>
        <w:t>this</w:t>
      </w:r>
      <w:r w:rsidR="00886459">
        <w:rPr>
          <w:rFonts w:ascii="Georgia" w:hAnsi="Georgia" w:cstheme="minorHAnsi"/>
          <w:sz w:val="24"/>
          <w:szCs w:val="24"/>
        </w:rPr>
        <w:t xml:space="preserve"> can be any chosen religion that is recognised, </w:t>
      </w:r>
      <w:r w:rsidR="00B1781A">
        <w:rPr>
          <w:rFonts w:ascii="Georgia" w:hAnsi="Georgia" w:cstheme="minorHAnsi"/>
          <w:sz w:val="24"/>
          <w:szCs w:val="24"/>
        </w:rPr>
        <w:t xml:space="preserve">as </w:t>
      </w:r>
      <w:r w:rsidR="00886459">
        <w:rPr>
          <w:rFonts w:ascii="Georgia" w:hAnsi="Georgia" w:cstheme="minorHAnsi"/>
          <w:sz w:val="24"/>
          <w:szCs w:val="24"/>
        </w:rPr>
        <w:t>Atheism is forbidden in Indonesia.</w:t>
      </w:r>
      <w:r w:rsidR="00DC5D67">
        <w:rPr>
          <w:rFonts w:ascii="Georgia" w:hAnsi="Georgia" w:cstheme="minorHAnsi"/>
          <w:sz w:val="24"/>
          <w:szCs w:val="24"/>
        </w:rPr>
        <w:t xml:space="preserve"> Other laws can be found that re</w:t>
      </w:r>
      <w:r w:rsidR="008B35CB">
        <w:rPr>
          <w:rFonts w:ascii="Georgia" w:hAnsi="Georgia" w:cstheme="minorHAnsi"/>
          <w:sz w:val="24"/>
          <w:szCs w:val="24"/>
        </w:rPr>
        <w:t>s</w:t>
      </w:r>
      <w:r w:rsidR="00DC5D67">
        <w:rPr>
          <w:rFonts w:ascii="Georgia" w:hAnsi="Georgia" w:cstheme="minorHAnsi"/>
          <w:sz w:val="24"/>
          <w:szCs w:val="24"/>
        </w:rPr>
        <w:t>trict certain types of religious activity particularly among unrecognisable religious groups and deviant orders of recognised religious groups.</w:t>
      </w:r>
      <w:r w:rsidR="00DC5D67">
        <w:rPr>
          <w:rStyle w:val="FootnoteReference"/>
          <w:rFonts w:ascii="Georgia" w:hAnsi="Georgia" w:cstheme="minorHAnsi"/>
          <w:sz w:val="24"/>
          <w:szCs w:val="24"/>
        </w:rPr>
        <w:footnoteReference w:id="13"/>
      </w:r>
    </w:p>
    <w:p w:rsidR="009E49AD" w:rsidRPr="007A5A08" w:rsidRDefault="008B35CB" w:rsidP="007A5A08">
      <w:pPr>
        <w:spacing w:line="480" w:lineRule="auto"/>
        <w:rPr>
          <w:rFonts w:ascii="Georgia" w:hAnsi="Georgia" w:cstheme="minorHAnsi"/>
          <w:sz w:val="24"/>
          <w:szCs w:val="24"/>
        </w:rPr>
      </w:pPr>
      <w:r>
        <w:rPr>
          <w:rFonts w:ascii="Georgia" w:hAnsi="Georgia" w:cstheme="minorHAnsi"/>
          <w:sz w:val="24"/>
          <w:szCs w:val="24"/>
        </w:rPr>
        <w:t xml:space="preserve">Another substantial law found in the U.S report </w:t>
      </w:r>
      <w:r w:rsidR="007568BB">
        <w:rPr>
          <w:rFonts w:ascii="Georgia" w:hAnsi="Georgia" w:cstheme="minorHAnsi"/>
          <w:sz w:val="24"/>
          <w:szCs w:val="24"/>
        </w:rPr>
        <w:t xml:space="preserve">that impacts religion. This law is under the Child protection act 2002, where </w:t>
      </w:r>
      <w:r w:rsidR="00105F45" w:rsidRPr="00105F45">
        <w:rPr>
          <w:rFonts w:ascii="Georgia" w:hAnsi="Georgia" w:cstheme="minorHAnsi"/>
          <w:sz w:val="24"/>
          <w:szCs w:val="24"/>
        </w:rPr>
        <w:t xml:space="preserve">conversion to minors to a religion other than their own, through tricks or lies, these </w:t>
      </w:r>
      <w:r w:rsidR="007568BB" w:rsidRPr="00105F45">
        <w:rPr>
          <w:rFonts w:ascii="Georgia" w:hAnsi="Georgia" w:cstheme="minorHAnsi"/>
          <w:sz w:val="24"/>
          <w:szCs w:val="24"/>
        </w:rPr>
        <w:t>terms</w:t>
      </w:r>
      <w:r w:rsidR="00105F45" w:rsidRPr="00105F45">
        <w:rPr>
          <w:rFonts w:ascii="Georgia" w:hAnsi="Georgia" w:cstheme="minorHAnsi"/>
          <w:sz w:val="24"/>
          <w:szCs w:val="24"/>
        </w:rPr>
        <w:t xml:space="preserve"> are applied loosely. This crime is </w:t>
      </w:r>
      <w:r w:rsidR="00105F45" w:rsidRPr="00105F45">
        <w:rPr>
          <w:rFonts w:ascii="Georgia" w:hAnsi="Georgia" w:cstheme="minorHAnsi"/>
          <w:sz w:val="24"/>
          <w:szCs w:val="24"/>
        </w:rPr>
        <w:lastRenderedPageBreak/>
        <w:t>punishable up to 5 years in prison.</w:t>
      </w:r>
      <w:r w:rsidR="00105F45">
        <w:rPr>
          <w:rStyle w:val="FootnoteReference"/>
          <w:rFonts w:ascii="Georgia" w:hAnsi="Georgia" w:cstheme="minorHAnsi"/>
          <w:sz w:val="24"/>
          <w:szCs w:val="24"/>
        </w:rPr>
        <w:footnoteReference w:id="14"/>
      </w:r>
      <w:r w:rsidR="00105F45">
        <w:rPr>
          <w:rFonts w:ascii="Georgia" w:hAnsi="Georgia" w:cstheme="minorHAnsi"/>
          <w:sz w:val="24"/>
          <w:szCs w:val="24"/>
        </w:rPr>
        <w:t xml:space="preserve"> </w:t>
      </w:r>
      <w:r w:rsidR="007568BB">
        <w:rPr>
          <w:rFonts w:ascii="Georgia" w:hAnsi="Georgia" w:cstheme="minorHAnsi"/>
          <w:sz w:val="24"/>
          <w:szCs w:val="24"/>
        </w:rPr>
        <w:t xml:space="preserve">This can be beneficial </w:t>
      </w:r>
      <w:r w:rsidR="00B1781A">
        <w:rPr>
          <w:rFonts w:ascii="Georgia" w:hAnsi="Georgia" w:cstheme="minorHAnsi"/>
          <w:sz w:val="24"/>
          <w:szCs w:val="24"/>
        </w:rPr>
        <w:t>for the Muslims in Indonesia</w:t>
      </w:r>
      <w:r w:rsidR="00016653">
        <w:rPr>
          <w:rFonts w:ascii="Georgia" w:hAnsi="Georgia" w:cstheme="minorHAnsi"/>
          <w:sz w:val="24"/>
          <w:szCs w:val="24"/>
        </w:rPr>
        <w:t xml:space="preserve"> as conversion too their youth cannot occur but also allows people to voluntarily come to Allah and become one with Allah.</w:t>
      </w:r>
    </w:p>
    <w:p w:rsidR="009E49AD" w:rsidRDefault="009E49AD" w:rsidP="003D50EE">
      <w:pPr>
        <w:rPr>
          <w:rFonts w:ascii="Georgia" w:hAnsi="Georgia" w:cstheme="minorHAnsi"/>
          <w:sz w:val="24"/>
          <w:szCs w:val="24"/>
          <w:u w:val="single"/>
        </w:rPr>
      </w:pPr>
    </w:p>
    <w:p w:rsidR="00105F45" w:rsidRPr="00E77652" w:rsidRDefault="007A5A08" w:rsidP="007A5A08">
      <w:pPr>
        <w:spacing w:line="480" w:lineRule="auto"/>
        <w:rPr>
          <w:rFonts w:ascii="Georgia" w:hAnsi="Georgia" w:cstheme="minorHAnsi"/>
          <w:sz w:val="26"/>
          <w:szCs w:val="26"/>
          <w:u w:val="single"/>
        </w:rPr>
      </w:pPr>
      <w:r w:rsidRPr="00E77652">
        <w:rPr>
          <w:rFonts w:ascii="Georgia" w:hAnsi="Georgia" w:cstheme="minorHAnsi"/>
          <w:noProof/>
          <w:sz w:val="26"/>
          <w:szCs w:val="26"/>
          <w:lang w:eastAsia="en-GB"/>
        </w:rPr>
        <w:drawing>
          <wp:anchor distT="0" distB="0" distL="114300" distR="114300" simplePos="0" relativeHeight="251662336" behindDoc="0" locked="0" layoutInCell="1" allowOverlap="1">
            <wp:simplePos x="0" y="0"/>
            <wp:positionH relativeFrom="page">
              <wp:align>right</wp:align>
            </wp:positionH>
            <wp:positionV relativeFrom="paragraph">
              <wp:posOffset>441325</wp:posOffset>
            </wp:positionV>
            <wp:extent cx="2293620" cy="1794510"/>
            <wp:effectExtent l="0" t="0" r="11430" b="15240"/>
            <wp:wrapSquare wrapText="bothSides"/>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anchor>
        </w:drawing>
      </w:r>
      <w:r w:rsidR="00B4561A" w:rsidRPr="00E77652">
        <w:rPr>
          <w:rFonts w:ascii="Georgia" w:hAnsi="Georgia" w:cstheme="minorHAnsi"/>
          <w:sz w:val="26"/>
          <w:szCs w:val="26"/>
          <w:u w:val="single"/>
        </w:rPr>
        <w:t>Social Media on Islam in Indonesia</w:t>
      </w:r>
      <w:r w:rsidR="00105F45" w:rsidRPr="00E77652">
        <w:rPr>
          <w:rFonts w:ascii="Georgia" w:hAnsi="Georgia" w:cstheme="minorHAnsi"/>
          <w:sz w:val="26"/>
          <w:szCs w:val="26"/>
          <w:u w:val="single"/>
        </w:rPr>
        <w:t xml:space="preserve"> </w:t>
      </w:r>
    </w:p>
    <w:p w:rsidR="00016653" w:rsidRPr="00016653" w:rsidRDefault="007A5A08" w:rsidP="007A5A08">
      <w:pPr>
        <w:spacing w:line="480" w:lineRule="auto"/>
        <w:rPr>
          <w:rFonts w:ascii="Georgia" w:hAnsi="Georgia" w:cstheme="minorHAnsi"/>
          <w:sz w:val="24"/>
          <w:szCs w:val="24"/>
        </w:rPr>
      </w:pPr>
      <w:r>
        <w:rPr>
          <w:noProof/>
          <w:color w:val="0563C1" w:themeColor="hyperlink"/>
          <w:u w:val="single"/>
          <w:lang w:eastAsia="en-GB"/>
        </w:rPr>
        <w:drawing>
          <wp:anchor distT="0" distB="0" distL="114300" distR="114300" simplePos="0" relativeHeight="251663360" behindDoc="0" locked="0" layoutInCell="1" allowOverlap="1">
            <wp:simplePos x="0" y="0"/>
            <wp:positionH relativeFrom="page">
              <wp:align>left</wp:align>
            </wp:positionH>
            <wp:positionV relativeFrom="paragraph">
              <wp:posOffset>1567815</wp:posOffset>
            </wp:positionV>
            <wp:extent cx="2373630" cy="1466850"/>
            <wp:effectExtent l="0" t="0" r="7620" b="0"/>
            <wp:wrapSquare wrapText="bothSides"/>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anchor>
        </w:drawing>
      </w:r>
      <w:r w:rsidR="00016653">
        <w:rPr>
          <w:rFonts w:ascii="Georgia" w:hAnsi="Georgia" w:cstheme="minorHAnsi"/>
          <w:sz w:val="24"/>
          <w:szCs w:val="24"/>
        </w:rPr>
        <w:t xml:space="preserve">Social Media in </w:t>
      </w:r>
      <w:r w:rsidR="00B35291">
        <w:rPr>
          <w:rFonts w:ascii="Georgia" w:hAnsi="Georgia" w:cstheme="minorHAnsi"/>
          <w:sz w:val="24"/>
          <w:szCs w:val="24"/>
        </w:rPr>
        <w:t>Indonesia</w:t>
      </w:r>
      <w:r w:rsidR="00016653">
        <w:rPr>
          <w:rFonts w:ascii="Georgia" w:hAnsi="Georgia" w:cstheme="minorHAnsi"/>
          <w:sz w:val="24"/>
          <w:szCs w:val="24"/>
        </w:rPr>
        <w:t xml:space="preserve"> has impacts on the way Muslims can practice and convey their message and devotion to Allah.</w:t>
      </w:r>
      <w:r w:rsidR="00B35291">
        <w:rPr>
          <w:rFonts w:ascii="Georgia" w:hAnsi="Georgia" w:cstheme="minorHAnsi"/>
          <w:sz w:val="24"/>
          <w:szCs w:val="24"/>
        </w:rPr>
        <w:t xml:space="preserve"> With 95.38% of Indonesian people being literate</w:t>
      </w:r>
      <w:r w:rsidR="00B35291">
        <w:rPr>
          <w:rStyle w:val="FootnoteReference"/>
          <w:rFonts w:ascii="Georgia" w:hAnsi="Georgia" w:cstheme="minorHAnsi"/>
          <w:sz w:val="24"/>
          <w:szCs w:val="24"/>
        </w:rPr>
        <w:footnoteReference w:id="15"/>
      </w:r>
      <w:r w:rsidR="00B35291">
        <w:rPr>
          <w:rFonts w:ascii="Georgia" w:hAnsi="Georgia" w:cstheme="minorHAnsi"/>
          <w:sz w:val="24"/>
          <w:szCs w:val="24"/>
        </w:rPr>
        <w:t xml:space="preserve"> this allows the majority of the public to be able to read the social media and news and be educated on Islam. Indonesia is also </w:t>
      </w:r>
      <w:r w:rsidR="003A7110">
        <w:rPr>
          <w:rFonts w:ascii="Georgia" w:hAnsi="Georgia" w:cstheme="minorHAnsi"/>
          <w:sz w:val="24"/>
          <w:szCs w:val="24"/>
        </w:rPr>
        <w:t>continuously</w:t>
      </w:r>
      <w:r w:rsidR="00B35291">
        <w:rPr>
          <w:rFonts w:ascii="Georgia" w:hAnsi="Georgia" w:cstheme="minorHAnsi"/>
          <w:sz w:val="24"/>
          <w:szCs w:val="24"/>
        </w:rPr>
        <w:t xml:space="preserve"> becoming more urbanised, as in 2017 54.66%</w:t>
      </w:r>
      <w:r w:rsidR="003A7110">
        <w:rPr>
          <w:rFonts w:ascii="Georgia" w:hAnsi="Georgia" w:cstheme="minorHAnsi"/>
          <w:sz w:val="24"/>
          <w:szCs w:val="24"/>
        </w:rPr>
        <w:t xml:space="preserve"> </w:t>
      </w:r>
      <w:r w:rsidR="003A7110">
        <w:rPr>
          <w:rStyle w:val="FootnoteReference"/>
          <w:rFonts w:ascii="Georgia" w:hAnsi="Georgia" w:cstheme="minorHAnsi"/>
          <w:sz w:val="24"/>
          <w:szCs w:val="24"/>
        </w:rPr>
        <w:footnoteReference w:id="16"/>
      </w:r>
      <w:r w:rsidR="00B35291">
        <w:rPr>
          <w:rFonts w:ascii="Georgia" w:hAnsi="Georgia" w:cstheme="minorHAnsi"/>
          <w:sz w:val="24"/>
          <w:szCs w:val="24"/>
        </w:rPr>
        <w:t xml:space="preserve"> of the population of Indonesia </w:t>
      </w:r>
      <w:r w:rsidR="003A7110">
        <w:rPr>
          <w:rFonts w:ascii="Georgia" w:hAnsi="Georgia" w:cstheme="minorHAnsi"/>
          <w:sz w:val="24"/>
          <w:szCs w:val="24"/>
        </w:rPr>
        <w:t>live in an urban areas, this is a large increase.</w:t>
      </w:r>
      <w:r w:rsidR="009E49AD">
        <w:rPr>
          <w:rFonts w:ascii="Georgia" w:hAnsi="Georgia" w:cstheme="minorHAnsi"/>
          <w:sz w:val="24"/>
          <w:szCs w:val="24"/>
        </w:rPr>
        <w:t xml:space="preserve"> Two pie charts created show the rise of urbanisation in Indonesia that is taking place, meaning more pe</w:t>
      </w:r>
      <w:r w:rsidR="00B1781A">
        <w:rPr>
          <w:rFonts w:ascii="Georgia" w:hAnsi="Georgia" w:cstheme="minorHAnsi"/>
          <w:sz w:val="24"/>
          <w:szCs w:val="24"/>
        </w:rPr>
        <w:t>ople are accessing the internet and therefore using social media to practice their faith.</w:t>
      </w:r>
    </w:p>
    <w:p w:rsidR="00C60F39" w:rsidRDefault="009E49AD" w:rsidP="007A5A08">
      <w:pPr>
        <w:spacing w:line="480" w:lineRule="auto"/>
        <w:rPr>
          <w:rFonts w:ascii="Georgia" w:hAnsi="Georgia" w:cstheme="minorHAnsi"/>
          <w:sz w:val="24"/>
          <w:szCs w:val="24"/>
        </w:rPr>
      </w:pPr>
      <w:r>
        <w:rPr>
          <w:rFonts w:ascii="Georgia" w:hAnsi="Georgia" w:cstheme="minorHAnsi"/>
          <w:sz w:val="24"/>
          <w:szCs w:val="24"/>
        </w:rPr>
        <w:t xml:space="preserve">In the U.S report that is previously mentioned states that Televised religious programming is unrestricted for any recognised religious groups, allowing Islam programmes </w:t>
      </w:r>
      <w:r w:rsidR="00DC3BD2">
        <w:rPr>
          <w:rFonts w:ascii="Georgia" w:hAnsi="Georgia" w:cstheme="minorHAnsi"/>
          <w:sz w:val="24"/>
          <w:szCs w:val="24"/>
        </w:rPr>
        <w:t xml:space="preserve">to be played to educate or inform Indonesia on Muslim news. However, the government can ban any discriminatory and negative material dismissing a </w:t>
      </w:r>
      <w:r w:rsidR="00DC3BD2">
        <w:rPr>
          <w:rFonts w:ascii="Georgia" w:hAnsi="Georgia" w:cstheme="minorHAnsi"/>
          <w:sz w:val="24"/>
          <w:szCs w:val="24"/>
        </w:rPr>
        <w:lastRenderedPageBreak/>
        <w:t>religious group.</w:t>
      </w:r>
      <w:r w:rsidR="00DC3BD2">
        <w:rPr>
          <w:rStyle w:val="FootnoteReference"/>
          <w:rFonts w:ascii="Georgia" w:hAnsi="Georgia" w:cstheme="minorHAnsi"/>
          <w:sz w:val="24"/>
          <w:szCs w:val="24"/>
        </w:rPr>
        <w:footnoteReference w:id="17"/>
      </w:r>
      <w:r w:rsidR="00DC3BD2">
        <w:rPr>
          <w:rFonts w:ascii="Georgia" w:hAnsi="Georgia" w:cstheme="minorHAnsi"/>
          <w:sz w:val="24"/>
          <w:szCs w:val="24"/>
        </w:rPr>
        <w:t xml:space="preserve"> Just like the organisations Muhammadiyah and the NU </w:t>
      </w:r>
      <w:r w:rsidR="006D3FC1">
        <w:rPr>
          <w:rFonts w:ascii="Georgia" w:hAnsi="Georgia" w:cstheme="minorHAnsi"/>
          <w:sz w:val="24"/>
          <w:szCs w:val="24"/>
        </w:rPr>
        <w:t>who have a reform interest and use modern technology to promote the meaning of Islam in the contemporary context, therefore these laws supporting religions being televised supports this aim of spreading the word.</w:t>
      </w:r>
    </w:p>
    <w:p w:rsidR="00446E5A" w:rsidRPr="00446E5A" w:rsidRDefault="00000767" w:rsidP="007A5A08">
      <w:pPr>
        <w:spacing w:line="480" w:lineRule="auto"/>
        <w:rPr>
          <w:rFonts w:ascii="Georgia" w:hAnsi="Georgia" w:cstheme="minorHAnsi"/>
          <w:sz w:val="24"/>
          <w:szCs w:val="24"/>
        </w:rPr>
      </w:pPr>
      <w:r>
        <w:rPr>
          <w:rFonts w:ascii="Georgia" w:hAnsi="Georgia" w:cstheme="minorHAnsi"/>
          <w:sz w:val="24"/>
          <w:szCs w:val="24"/>
        </w:rPr>
        <w:t xml:space="preserve">Social media is becoming more prominent in most </w:t>
      </w:r>
      <w:r w:rsidR="00622D45">
        <w:rPr>
          <w:rFonts w:ascii="Georgia" w:hAnsi="Georgia" w:cstheme="minorHAnsi"/>
          <w:sz w:val="24"/>
          <w:szCs w:val="24"/>
        </w:rPr>
        <w:t>societies</w:t>
      </w:r>
      <w:r>
        <w:rPr>
          <w:rFonts w:ascii="Georgia" w:hAnsi="Georgia" w:cstheme="minorHAnsi"/>
          <w:sz w:val="24"/>
          <w:szCs w:val="24"/>
        </w:rPr>
        <w:t>, this is the case fo</w:t>
      </w:r>
      <w:r w:rsidR="00950B8B">
        <w:rPr>
          <w:rFonts w:ascii="Georgia" w:hAnsi="Georgia" w:cstheme="minorHAnsi"/>
          <w:sz w:val="24"/>
          <w:szCs w:val="24"/>
        </w:rPr>
        <w:t>r</w:t>
      </w:r>
      <w:r>
        <w:rPr>
          <w:rFonts w:ascii="Georgia" w:hAnsi="Georgia" w:cstheme="minorHAnsi"/>
          <w:sz w:val="24"/>
          <w:szCs w:val="24"/>
        </w:rPr>
        <w:t xml:space="preserve"> Indonesia also. Social Media like </w:t>
      </w:r>
      <w:r w:rsidR="00622D45">
        <w:rPr>
          <w:rFonts w:ascii="Georgia" w:hAnsi="Georgia" w:cstheme="minorHAnsi"/>
          <w:sz w:val="24"/>
          <w:szCs w:val="24"/>
        </w:rPr>
        <w:t>Facebook</w:t>
      </w:r>
      <w:r>
        <w:rPr>
          <w:rFonts w:ascii="Georgia" w:hAnsi="Georgia" w:cstheme="minorHAnsi"/>
          <w:sz w:val="24"/>
          <w:szCs w:val="24"/>
        </w:rPr>
        <w:t xml:space="preserve"> is used </w:t>
      </w:r>
      <w:r w:rsidR="00B1781A">
        <w:rPr>
          <w:rFonts w:ascii="Georgia" w:hAnsi="Georgia" w:cstheme="minorHAnsi"/>
          <w:sz w:val="24"/>
          <w:szCs w:val="24"/>
        </w:rPr>
        <w:t xml:space="preserve">as </w:t>
      </w:r>
      <w:r>
        <w:rPr>
          <w:rFonts w:ascii="Georgia" w:hAnsi="Georgia" w:cstheme="minorHAnsi"/>
          <w:sz w:val="24"/>
          <w:szCs w:val="24"/>
        </w:rPr>
        <w:t xml:space="preserve">their internet search as </w:t>
      </w:r>
      <w:r w:rsidR="00622D45">
        <w:rPr>
          <w:rFonts w:ascii="Georgia" w:hAnsi="Georgia" w:cstheme="minorHAnsi"/>
          <w:sz w:val="24"/>
          <w:szCs w:val="24"/>
        </w:rPr>
        <w:t>Facebook</w:t>
      </w:r>
      <w:r>
        <w:rPr>
          <w:rFonts w:ascii="Georgia" w:hAnsi="Georgia" w:cstheme="minorHAnsi"/>
          <w:sz w:val="24"/>
          <w:szCs w:val="24"/>
        </w:rPr>
        <w:t xml:space="preserve"> can provide </w:t>
      </w:r>
      <w:r w:rsidR="003A49B9">
        <w:rPr>
          <w:rFonts w:ascii="Georgia" w:hAnsi="Georgia" w:cstheme="minorHAnsi"/>
          <w:sz w:val="24"/>
          <w:szCs w:val="24"/>
        </w:rPr>
        <w:t xml:space="preserve">all answers. Therefore Muslims in Indonesia are faced with this too, using Facebook as their means to find information out about their culture, news and modern politics for example. </w:t>
      </w:r>
      <w:r>
        <w:rPr>
          <w:rFonts w:ascii="Georgia" w:hAnsi="Georgia" w:cstheme="minorHAnsi"/>
          <w:sz w:val="24"/>
          <w:szCs w:val="24"/>
        </w:rPr>
        <w:t>Martin Slama states in his article on Indonesia in 2018,</w:t>
      </w:r>
    </w:p>
    <w:p w:rsidR="003A49B9" w:rsidRDefault="00446E5A" w:rsidP="007A5A08">
      <w:pPr>
        <w:spacing w:line="480" w:lineRule="auto"/>
        <w:rPr>
          <w:rFonts w:ascii="Georgia" w:hAnsi="Georgia" w:cstheme="minorHAnsi"/>
          <w:sz w:val="24"/>
          <w:szCs w:val="24"/>
        </w:rPr>
      </w:pPr>
      <w:r>
        <w:rPr>
          <w:rFonts w:ascii="Georgia" w:hAnsi="Georgia" w:cstheme="minorHAnsi"/>
          <w:sz w:val="24"/>
          <w:szCs w:val="24"/>
        </w:rPr>
        <w:t>“</w:t>
      </w:r>
      <w:r w:rsidR="003A49B9">
        <w:rPr>
          <w:rFonts w:ascii="Georgia" w:hAnsi="Georgia" w:cstheme="minorHAnsi"/>
          <w:sz w:val="24"/>
          <w:szCs w:val="24"/>
        </w:rPr>
        <w:t>In</w:t>
      </w:r>
      <w:r>
        <w:rPr>
          <w:rFonts w:ascii="Georgia" w:hAnsi="Georgia" w:cstheme="minorHAnsi"/>
          <w:sz w:val="24"/>
          <w:szCs w:val="24"/>
        </w:rPr>
        <w:t xml:space="preserve"> recent years, one of the most significant shifts in the field of Islam in Indonesia is the increasing reliance of Muslims on social media when practicing faith.”</w:t>
      </w:r>
      <w:r w:rsidR="00000767">
        <w:rPr>
          <w:rStyle w:val="FootnoteReference"/>
          <w:rFonts w:ascii="Georgia" w:hAnsi="Georgia" w:cstheme="minorHAnsi"/>
          <w:sz w:val="24"/>
          <w:szCs w:val="24"/>
        </w:rPr>
        <w:footnoteReference w:id="18"/>
      </w:r>
    </w:p>
    <w:p w:rsidR="00022289" w:rsidRPr="00446E5A" w:rsidRDefault="00950B8B" w:rsidP="007A5A08">
      <w:pPr>
        <w:spacing w:line="480" w:lineRule="auto"/>
        <w:rPr>
          <w:rFonts w:ascii="Georgia" w:hAnsi="Georgia" w:cstheme="minorHAnsi"/>
          <w:sz w:val="24"/>
          <w:szCs w:val="24"/>
        </w:rPr>
      </w:pPr>
      <w:r>
        <w:rPr>
          <w:rFonts w:ascii="Georgia" w:hAnsi="Georgia" w:cstheme="minorHAnsi"/>
          <w:sz w:val="24"/>
          <w:szCs w:val="24"/>
        </w:rPr>
        <w:t xml:space="preserve">This shows that Islam in Indonesia is also reliant on social media when practicing faith such as through online fatwas and educational </w:t>
      </w:r>
      <w:r w:rsidR="00773E09">
        <w:rPr>
          <w:rFonts w:ascii="Georgia" w:hAnsi="Georgia" w:cstheme="minorHAnsi"/>
          <w:sz w:val="24"/>
          <w:szCs w:val="24"/>
        </w:rPr>
        <w:t>articles on how to practice Islam etc. S</w:t>
      </w:r>
      <w:r w:rsidR="00446E5A">
        <w:rPr>
          <w:rFonts w:ascii="Georgia" w:hAnsi="Georgia" w:cstheme="minorHAnsi"/>
          <w:sz w:val="24"/>
          <w:szCs w:val="24"/>
        </w:rPr>
        <w:t xml:space="preserve">ocial media is embedded </w:t>
      </w:r>
      <w:r w:rsidR="00773E09">
        <w:rPr>
          <w:rFonts w:ascii="Georgia" w:hAnsi="Georgia" w:cstheme="minorHAnsi"/>
          <w:sz w:val="24"/>
          <w:szCs w:val="24"/>
        </w:rPr>
        <w:t xml:space="preserve">in culture and Muslims in Indonesia </w:t>
      </w:r>
      <w:r w:rsidR="00446E5A">
        <w:rPr>
          <w:rFonts w:ascii="Georgia" w:hAnsi="Georgia" w:cstheme="minorHAnsi"/>
          <w:sz w:val="24"/>
          <w:szCs w:val="24"/>
        </w:rPr>
        <w:t>are adapting to modern world.</w:t>
      </w:r>
    </w:p>
    <w:p w:rsidR="00C60F39" w:rsidRPr="00773E09" w:rsidRDefault="00773E09" w:rsidP="007A5A08">
      <w:pPr>
        <w:spacing w:line="480" w:lineRule="auto"/>
        <w:jc w:val="both"/>
        <w:rPr>
          <w:rFonts w:ascii="Georgia" w:hAnsi="Georgia" w:cstheme="minorHAnsi"/>
          <w:sz w:val="24"/>
          <w:szCs w:val="24"/>
        </w:rPr>
      </w:pPr>
      <w:r>
        <w:rPr>
          <w:rFonts w:ascii="Georgia" w:hAnsi="Georgia" w:cstheme="minorHAnsi"/>
          <w:sz w:val="24"/>
          <w:szCs w:val="24"/>
        </w:rPr>
        <w:t xml:space="preserve">An example of Indonesia on social media is the Facebook page called ‘IslamIndonesia’ and this is accessible for all and it has a large following of over 10,000 people. There are many </w:t>
      </w:r>
      <w:r w:rsidR="00091CFE">
        <w:rPr>
          <w:rFonts w:ascii="Georgia" w:hAnsi="Georgia" w:cstheme="minorHAnsi"/>
          <w:sz w:val="24"/>
          <w:szCs w:val="24"/>
        </w:rPr>
        <w:t>Facebook</w:t>
      </w:r>
      <w:r>
        <w:rPr>
          <w:rFonts w:ascii="Georgia" w:hAnsi="Georgia" w:cstheme="minorHAnsi"/>
          <w:sz w:val="24"/>
          <w:szCs w:val="24"/>
        </w:rPr>
        <w:t xml:space="preserve"> pages lik</w:t>
      </w:r>
      <w:r w:rsidR="00091CFE">
        <w:rPr>
          <w:rFonts w:ascii="Georgia" w:hAnsi="Georgia" w:cstheme="minorHAnsi"/>
          <w:sz w:val="24"/>
          <w:szCs w:val="24"/>
        </w:rPr>
        <w:t>e this for Muslims in Indonesia, below an image showing the page and the typical posts that are updated daily,</w:t>
      </w:r>
      <w:r w:rsidR="000E6AD6">
        <w:rPr>
          <w:rFonts w:ascii="Georgia" w:hAnsi="Georgia" w:cstheme="minorHAnsi"/>
          <w:sz w:val="24"/>
          <w:szCs w:val="24"/>
        </w:rPr>
        <w:t xml:space="preserve"> </w:t>
      </w:r>
      <w:r w:rsidR="00622D45">
        <w:rPr>
          <w:rFonts w:ascii="Georgia" w:hAnsi="Georgia" w:cstheme="minorHAnsi"/>
          <w:sz w:val="24"/>
          <w:szCs w:val="24"/>
        </w:rPr>
        <w:t>there</w:t>
      </w:r>
      <w:r w:rsidR="000E6AD6">
        <w:rPr>
          <w:rFonts w:ascii="Georgia" w:hAnsi="Georgia" w:cstheme="minorHAnsi"/>
          <w:sz w:val="24"/>
          <w:szCs w:val="24"/>
        </w:rPr>
        <w:t xml:space="preserve"> is also suggested pages on the side of the image for </w:t>
      </w:r>
      <w:r w:rsidR="00622D45">
        <w:rPr>
          <w:rFonts w:ascii="Georgia" w:hAnsi="Georgia" w:cstheme="minorHAnsi"/>
          <w:sz w:val="24"/>
          <w:szCs w:val="24"/>
        </w:rPr>
        <w:t>farther</w:t>
      </w:r>
      <w:r w:rsidR="000E6AD6">
        <w:rPr>
          <w:rFonts w:ascii="Georgia" w:hAnsi="Georgia" w:cstheme="minorHAnsi"/>
          <w:sz w:val="24"/>
          <w:szCs w:val="24"/>
        </w:rPr>
        <w:t xml:space="preserve"> information on Allah and Islam in Indonesia.</w:t>
      </w:r>
    </w:p>
    <w:p w:rsidR="00C60F39" w:rsidRDefault="000E6AD6" w:rsidP="004368E5">
      <w:pPr>
        <w:jc w:val="both"/>
        <w:rPr>
          <w:rFonts w:ascii="Georgia" w:hAnsi="Georgia" w:cstheme="minorHAnsi"/>
          <w:sz w:val="24"/>
          <w:szCs w:val="24"/>
          <w:u w:val="single"/>
        </w:rPr>
      </w:pPr>
      <w:r>
        <w:rPr>
          <w:noProof/>
          <w:lang w:eastAsia="en-GB"/>
        </w:rPr>
        <w:lastRenderedPageBreak/>
        <w:drawing>
          <wp:anchor distT="0" distB="0" distL="114300" distR="114300" simplePos="0" relativeHeight="251664384" behindDoc="0" locked="0" layoutInCell="1" allowOverlap="1">
            <wp:simplePos x="0" y="0"/>
            <wp:positionH relativeFrom="page">
              <wp:posOffset>1771650</wp:posOffset>
            </wp:positionH>
            <wp:positionV relativeFrom="paragraph">
              <wp:posOffset>110490</wp:posOffset>
            </wp:positionV>
            <wp:extent cx="4137660" cy="240792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t="10518" r="17771" b="4865"/>
                    <a:stretch/>
                  </pic:blipFill>
                  <pic:spPr bwMode="auto">
                    <a:xfrm>
                      <a:off x="0" y="0"/>
                      <a:ext cx="4137660" cy="2407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60F39" w:rsidRDefault="00C60F39" w:rsidP="004368E5">
      <w:pPr>
        <w:jc w:val="both"/>
        <w:rPr>
          <w:rFonts w:ascii="Georgia" w:hAnsi="Georgia" w:cstheme="minorHAnsi"/>
          <w:sz w:val="24"/>
          <w:szCs w:val="24"/>
          <w:u w:val="single"/>
        </w:rPr>
      </w:pPr>
    </w:p>
    <w:p w:rsidR="00C60F39" w:rsidRDefault="00C60F39" w:rsidP="004368E5">
      <w:pPr>
        <w:jc w:val="both"/>
        <w:rPr>
          <w:rFonts w:ascii="Georgia" w:hAnsi="Georgia" w:cstheme="minorHAnsi"/>
          <w:sz w:val="24"/>
          <w:szCs w:val="24"/>
          <w:u w:val="single"/>
        </w:rPr>
      </w:pPr>
    </w:p>
    <w:p w:rsidR="00C60F39" w:rsidRDefault="00C60F39" w:rsidP="004368E5">
      <w:pPr>
        <w:jc w:val="both"/>
        <w:rPr>
          <w:rFonts w:ascii="Georgia" w:hAnsi="Georgia" w:cstheme="minorHAnsi"/>
          <w:sz w:val="24"/>
          <w:szCs w:val="24"/>
          <w:u w:val="single"/>
        </w:rPr>
      </w:pPr>
    </w:p>
    <w:p w:rsidR="00773E09" w:rsidRDefault="00773E09" w:rsidP="004368E5">
      <w:pPr>
        <w:jc w:val="both"/>
        <w:rPr>
          <w:rFonts w:ascii="Georgia" w:hAnsi="Georgia" w:cstheme="minorHAnsi"/>
          <w:sz w:val="24"/>
          <w:szCs w:val="24"/>
          <w:u w:val="single"/>
        </w:rPr>
      </w:pPr>
    </w:p>
    <w:p w:rsidR="00773E09" w:rsidRDefault="00773E09" w:rsidP="004368E5">
      <w:pPr>
        <w:jc w:val="both"/>
        <w:rPr>
          <w:rFonts w:ascii="Georgia" w:hAnsi="Georgia" w:cstheme="minorHAnsi"/>
          <w:sz w:val="24"/>
          <w:szCs w:val="24"/>
          <w:u w:val="single"/>
        </w:rPr>
      </w:pPr>
    </w:p>
    <w:p w:rsidR="00773E09" w:rsidRDefault="00773E09" w:rsidP="004368E5">
      <w:pPr>
        <w:jc w:val="both"/>
        <w:rPr>
          <w:rFonts w:ascii="Georgia" w:hAnsi="Georgia" w:cstheme="minorHAnsi"/>
          <w:sz w:val="24"/>
          <w:szCs w:val="24"/>
          <w:u w:val="single"/>
        </w:rPr>
      </w:pPr>
    </w:p>
    <w:p w:rsidR="00773E09" w:rsidRDefault="00773E09" w:rsidP="004368E5">
      <w:pPr>
        <w:jc w:val="both"/>
        <w:rPr>
          <w:rFonts w:ascii="Georgia" w:hAnsi="Georgia" w:cstheme="minorHAnsi"/>
          <w:sz w:val="24"/>
          <w:szCs w:val="24"/>
          <w:u w:val="single"/>
        </w:rPr>
      </w:pPr>
    </w:p>
    <w:p w:rsidR="00773E09" w:rsidRDefault="00773E09" w:rsidP="004368E5">
      <w:pPr>
        <w:jc w:val="both"/>
        <w:rPr>
          <w:rFonts w:ascii="Georgia" w:hAnsi="Georgia" w:cstheme="minorHAnsi"/>
          <w:sz w:val="24"/>
          <w:szCs w:val="24"/>
          <w:u w:val="single"/>
        </w:rPr>
      </w:pPr>
    </w:p>
    <w:p w:rsidR="00773E09" w:rsidRDefault="000E6AD6" w:rsidP="004368E5">
      <w:pPr>
        <w:jc w:val="both"/>
        <w:rPr>
          <w:rFonts w:ascii="Georgia" w:hAnsi="Georgia" w:cstheme="minorHAnsi"/>
          <w:sz w:val="24"/>
          <w:szCs w:val="24"/>
          <w:u w:val="single"/>
        </w:rPr>
      </w:pPr>
      <w:r>
        <w:rPr>
          <w:noProof/>
          <w:lang w:eastAsia="en-GB"/>
        </w:rPr>
        <w:drawing>
          <wp:anchor distT="0" distB="0" distL="114300" distR="114300" simplePos="0" relativeHeight="251665408" behindDoc="0" locked="0" layoutInCell="1" allowOverlap="1">
            <wp:simplePos x="0" y="0"/>
            <wp:positionH relativeFrom="page">
              <wp:posOffset>1657350</wp:posOffset>
            </wp:positionH>
            <wp:positionV relativeFrom="paragraph">
              <wp:posOffset>126365</wp:posOffset>
            </wp:positionV>
            <wp:extent cx="4293870" cy="292227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599" t="10282" r="16840" b="5102"/>
                    <a:stretch/>
                  </pic:blipFill>
                  <pic:spPr bwMode="auto">
                    <a:xfrm>
                      <a:off x="0" y="0"/>
                      <a:ext cx="4293870" cy="29222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73E09" w:rsidRDefault="00773E09" w:rsidP="004368E5">
      <w:pPr>
        <w:jc w:val="both"/>
        <w:rPr>
          <w:rFonts w:ascii="Georgia" w:hAnsi="Georgia" w:cstheme="minorHAnsi"/>
          <w:sz w:val="24"/>
          <w:szCs w:val="24"/>
          <w:u w:val="single"/>
        </w:rPr>
      </w:pPr>
    </w:p>
    <w:p w:rsidR="00773E09" w:rsidRDefault="00773E09" w:rsidP="004368E5">
      <w:pPr>
        <w:jc w:val="both"/>
        <w:rPr>
          <w:rFonts w:ascii="Georgia" w:hAnsi="Georgia" w:cstheme="minorHAnsi"/>
          <w:sz w:val="24"/>
          <w:szCs w:val="24"/>
          <w:u w:val="single"/>
        </w:rPr>
      </w:pPr>
    </w:p>
    <w:p w:rsidR="00773E09" w:rsidRDefault="00773E09" w:rsidP="004368E5">
      <w:pPr>
        <w:jc w:val="both"/>
        <w:rPr>
          <w:rFonts w:ascii="Georgia" w:hAnsi="Georgia" w:cstheme="minorHAnsi"/>
          <w:sz w:val="24"/>
          <w:szCs w:val="24"/>
          <w:u w:val="single"/>
        </w:rPr>
      </w:pPr>
    </w:p>
    <w:p w:rsidR="00091CFE" w:rsidRDefault="00091CFE" w:rsidP="004368E5">
      <w:pPr>
        <w:jc w:val="both"/>
        <w:rPr>
          <w:rFonts w:ascii="Georgia" w:hAnsi="Georgia" w:cstheme="minorHAnsi"/>
          <w:sz w:val="24"/>
          <w:szCs w:val="24"/>
          <w:u w:val="single"/>
        </w:rPr>
      </w:pPr>
    </w:p>
    <w:p w:rsidR="00091CFE" w:rsidRDefault="00091CFE" w:rsidP="004368E5">
      <w:pPr>
        <w:jc w:val="both"/>
        <w:rPr>
          <w:rFonts w:ascii="Georgia" w:hAnsi="Georgia" w:cstheme="minorHAnsi"/>
          <w:sz w:val="24"/>
          <w:szCs w:val="24"/>
          <w:u w:val="single"/>
        </w:rPr>
      </w:pPr>
    </w:p>
    <w:p w:rsidR="00091CFE" w:rsidRDefault="00091CFE" w:rsidP="004368E5">
      <w:pPr>
        <w:jc w:val="both"/>
        <w:rPr>
          <w:rFonts w:ascii="Georgia" w:hAnsi="Georgia" w:cstheme="minorHAnsi"/>
          <w:sz w:val="24"/>
          <w:szCs w:val="24"/>
          <w:u w:val="single"/>
        </w:rPr>
      </w:pPr>
    </w:p>
    <w:p w:rsidR="00091CFE" w:rsidRDefault="00091CFE" w:rsidP="004368E5">
      <w:pPr>
        <w:jc w:val="both"/>
        <w:rPr>
          <w:rFonts w:ascii="Georgia" w:hAnsi="Georgia" w:cstheme="minorHAnsi"/>
          <w:sz w:val="24"/>
          <w:szCs w:val="24"/>
          <w:u w:val="single"/>
        </w:rPr>
      </w:pPr>
    </w:p>
    <w:p w:rsidR="00091CFE" w:rsidRDefault="00091CFE" w:rsidP="004368E5">
      <w:pPr>
        <w:jc w:val="both"/>
        <w:rPr>
          <w:rFonts w:ascii="Georgia" w:hAnsi="Georgia" w:cstheme="minorHAnsi"/>
          <w:sz w:val="24"/>
          <w:szCs w:val="24"/>
          <w:u w:val="single"/>
        </w:rPr>
      </w:pPr>
    </w:p>
    <w:p w:rsidR="00091CFE" w:rsidRDefault="00091CFE" w:rsidP="004368E5">
      <w:pPr>
        <w:jc w:val="both"/>
        <w:rPr>
          <w:rFonts w:ascii="Georgia" w:hAnsi="Georgia" w:cstheme="minorHAnsi"/>
          <w:sz w:val="24"/>
          <w:szCs w:val="24"/>
          <w:u w:val="single"/>
        </w:rPr>
      </w:pPr>
    </w:p>
    <w:p w:rsidR="00091CFE" w:rsidRDefault="00091CFE" w:rsidP="004368E5">
      <w:pPr>
        <w:jc w:val="both"/>
        <w:rPr>
          <w:rFonts w:ascii="Georgia" w:hAnsi="Georgia" w:cstheme="minorHAnsi"/>
          <w:sz w:val="24"/>
          <w:szCs w:val="24"/>
          <w:u w:val="single"/>
        </w:rPr>
      </w:pPr>
    </w:p>
    <w:p w:rsidR="007E2029" w:rsidRDefault="007E2029" w:rsidP="004368E5">
      <w:pPr>
        <w:jc w:val="both"/>
        <w:rPr>
          <w:rFonts w:ascii="Georgia" w:hAnsi="Georgia" w:cstheme="minorHAnsi"/>
          <w:sz w:val="24"/>
          <w:szCs w:val="24"/>
          <w:u w:val="single"/>
        </w:rPr>
      </w:pPr>
    </w:p>
    <w:p w:rsidR="00502D05" w:rsidRPr="00E77652" w:rsidRDefault="00091CFE" w:rsidP="00FF57D4">
      <w:pPr>
        <w:spacing w:line="480" w:lineRule="auto"/>
        <w:jc w:val="both"/>
        <w:rPr>
          <w:rFonts w:ascii="Georgia" w:hAnsi="Georgia" w:cstheme="minorHAnsi"/>
          <w:sz w:val="26"/>
          <w:szCs w:val="26"/>
          <w:u w:val="single"/>
        </w:rPr>
      </w:pPr>
      <w:bookmarkStart w:id="0" w:name="_GoBack"/>
      <w:r w:rsidRPr="00E77652">
        <w:rPr>
          <w:rFonts w:ascii="Georgia" w:hAnsi="Georgia" w:cstheme="minorHAnsi"/>
          <w:sz w:val="26"/>
          <w:szCs w:val="26"/>
          <w:u w:val="single"/>
        </w:rPr>
        <w:t>The Sufi Muslims in Indonesia</w:t>
      </w:r>
    </w:p>
    <w:bookmarkEnd w:id="0"/>
    <w:p w:rsidR="00C60F39" w:rsidRDefault="00D53372" w:rsidP="00FF57D4">
      <w:pPr>
        <w:spacing w:line="480" w:lineRule="auto"/>
        <w:rPr>
          <w:rFonts w:ascii="Georgia" w:hAnsi="Georgia" w:cstheme="minorHAnsi"/>
          <w:sz w:val="24"/>
          <w:szCs w:val="24"/>
        </w:rPr>
      </w:pPr>
      <w:r>
        <w:rPr>
          <w:rFonts w:ascii="Georgia" w:hAnsi="Georgia" w:cstheme="minorHAnsi"/>
          <w:sz w:val="24"/>
          <w:szCs w:val="24"/>
        </w:rPr>
        <w:t xml:space="preserve">Sufism is the order of Islam that uses mysticism and spirituality to reach their goal of </w:t>
      </w:r>
      <w:r w:rsidR="007E2029">
        <w:rPr>
          <w:rFonts w:ascii="Georgia" w:hAnsi="Georgia" w:cstheme="minorHAnsi"/>
          <w:sz w:val="24"/>
          <w:szCs w:val="24"/>
        </w:rPr>
        <w:t>closeness</w:t>
      </w:r>
      <w:r>
        <w:rPr>
          <w:rFonts w:ascii="Georgia" w:hAnsi="Georgia" w:cstheme="minorHAnsi"/>
          <w:sz w:val="24"/>
          <w:szCs w:val="24"/>
        </w:rPr>
        <w:t xml:space="preserve"> with God.</w:t>
      </w:r>
      <w:r w:rsidR="00FF57D4">
        <w:rPr>
          <w:rFonts w:ascii="Georgia" w:hAnsi="Georgia" w:cstheme="minorHAnsi"/>
          <w:sz w:val="24"/>
          <w:szCs w:val="24"/>
        </w:rPr>
        <w:t xml:space="preserve"> </w:t>
      </w:r>
      <w:r w:rsidR="00310123">
        <w:rPr>
          <w:rFonts w:ascii="Georgia" w:hAnsi="Georgia" w:cstheme="minorHAnsi"/>
          <w:sz w:val="24"/>
          <w:szCs w:val="24"/>
        </w:rPr>
        <w:t xml:space="preserve">Although the country is Sunni majority, there are a small amount of Shia and Sufi </w:t>
      </w:r>
      <w:r w:rsidR="00FF57D4">
        <w:rPr>
          <w:rFonts w:ascii="Georgia" w:hAnsi="Georgia" w:cstheme="minorHAnsi"/>
          <w:sz w:val="24"/>
          <w:szCs w:val="24"/>
        </w:rPr>
        <w:t>Muslims</w:t>
      </w:r>
      <w:r w:rsidR="00310123">
        <w:rPr>
          <w:rFonts w:ascii="Georgia" w:hAnsi="Georgia" w:cstheme="minorHAnsi"/>
          <w:sz w:val="24"/>
          <w:szCs w:val="24"/>
        </w:rPr>
        <w:t xml:space="preserve"> also. </w:t>
      </w:r>
      <w:r>
        <w:rPr>
          <w:rFonts w:ascii="Georgia" w:hAnsi="Georgia" w:cstheme="minorHAnsi"/>
          <w:sz w:val="24"/>
          <w:szCs w:val="24"/>
        </w:rPr>
        <w:t xml:space="preserve"> </w:t>
      </w:r>
      <w:r w:rsidR="007E2029">
        <w:rPr>
          <w:rFonts w:ascii="Georgia" w:hAnsi="Georgia" w:cstheme="minorHAnsi"/>
          <w:sz w:val="24"/>
          <w:szCs w:val="24"/>
        </w:rPr>
        <w:t>Indonesia</w:t>
      </w:r>
      <w:r>
        <w:rPr>
          <w:rFonts w:ascii="Georgia" w:hAnsi="Georgia" w:cstheme="minorHAnsi"/>
          <w:sz w:val="24"/>
          <w:szCs w:val="24"/>
        </w:rPr>
        <w:t xml:space="preserve"> has a population of Sufi Muslim, said to be around 5% of the Muslims are Sufism. However, Islam in Indonesia has a very mystica</w:t>
      </w:r>
      <w:r w:rsidR="007E2029">
        <w:rPr>
          <w:rFonts w:ascii="Georgia" w:hAnsi="Georgia" w:cstheme="minorHAnsi"/>
          <w:sz w:val="24"/>
          <w:szCs w:val="24"/>
        </w:rPr>
        <w:t>l essence and uses spirituality</w:t>
      </w:r>
      <w:r>
        <w:rPr>
          <w:rFonts w:ascii="Georgia" w:hAnsi="Georgia" w:cstheme="minorHAnsi"/>
          <w:sz w:val="24"/>
          <w:szCs w:val="24"/>
        </w:rPr>
        <w:t xml:space="preserve"> although most Muslims would not </w:t>
      </w:r>
      <w:r w:rsidR="007E2029">
        <w:rPr>
          <w:rFonts w:ascii="Georgia" w:hAnsi="Georgia" w:cstheme="minorHAnsi"/>
          <w:sz w:val="24"/>
          <w:szCs w:val="24"/>
        </w:rPr>
        <w:t>declare</w:t>
      </w:r>
      <w:r>
        <w:rPr>
          <w:rFonts w:ascii="Georgia" w:hAnsi="Georgia" w:cstheme="minorHAnsi"/>
          <w:sz w:val="24"/>
          <w:szCs w:val="24"/>
        </w:rPr>
        <w:t xml:space="preserve"> themselves as a Sufi. M</w:t>
      </w:r>
      <w:r w:rsidR="007E2029">
        <w:rPr>
          <w:rFonts w:ascii="Georgia" w:hAnsi="Georgia" w:cstheme="minorHAnsi"/>
          <w:sz w:val="24"/>
          <w:szCs w:val="24"/>
        </w:rPr>
        <w:t xml:space="preserve">ost Muslims in Indonesia </w:t>
      </w:r>
      <w:r w:rsidR="00C60F39" w:rsidRPr="00C60F39">
        <w:rPr>
          <w:rFonts w:ascii="Georgia" w:hAnsi="Georgia" w:cstheme="minorHAnsi"/>
          <w:sz w:val="24"/>
          <w:szCs w:val="24"/>
        </w:rPr>
        <w:t xml:space="preserve">are interested in </w:t>
      </w:r>
      <w:r w:rsidR="007E2029" w:rsidRPr="00C60F39">
        <w:rPr>
          <w:rFonts w:ascii="Georgia" w:hAnsi="Georgia" w:cstheme="minorHAnsi"/>
          <w:sz w:val="24"/>
          <w:szCs w:val="24"/>
        </w:rPr>
        <w:t>Ijtihad</w:t>
      </w:r>
      <w:r w:rsidR="007E2029">
        <w:rPr>
          <w:rFonts w:ascii="Georgia" w:hAnsi="Georgia" w:cstheme="minorHAnsi"/>
          <w:sz w:val="24"/>
          <w:szCs w:val="24"/>
        </w:rPr>
        <w:t>, this being the interpretations of the Qur’</w:t>
      </w:r>
      <w:r w:rsidR="00B1781A">
        <w:rPr>
          <w:rFonts w:ascii="Georgia" w:hAnsi="Georgia" w:cstheme="minorHAnsi"/>
          <w:sz w:val="24"/>
          <w:szCs w:val="24"/>
        </w:rPr>
        <w:t xml:space="preserve">an and this results in many Muslims </w:t>
      </w:r>
      <w:r w:rsidR="007E2029">
        <w:rPr>
          <w:rFonts w:ascii="Georgia" w:hAnsi="Georgia" w:cstheme="minorHAnsi"/>
          <w:sz w:val="24"/>
          <w:szCs w:val="24"/>
        </w:rPr>
        <w:t xml:space="preserve">celebrating Islam </w:t>
      </w:r>
      <w:r w:rsidR="007E2029">
        <w:rPr>
          <w:rFonts w:ascii="Georgia" w:hAnsi="Georgia" w:cstheme="minorHAnsi"/>
          <w:sz w:val="24"/>
          <w:szCs w:val="24"/>
        </w:rPr>
        <w:lastRenderedPageBreak/>
        <w:t xml:space="preserve">mystically. </w:t>
      </w:r>
      <w:r w:rsidR="00C60F39" w:rsidRPr="00C60F39">
        <w:rPr>
          <w:rFonts w:ascii="Georgia" w:hAnsi="Georgia" w:cstheme="minorHAnsi"/>
          <w:sz w:val="24"/>
          <w:szCs w:val="24"/>
        </w:rPr>
        <w:t xml:space="preserve"> </w:t>
      </w:r>
      <w:r w:rsidR="007E2029">
        <w:rPr>
          <w:rFonts w:ascii="Georgia" w:hAnsi="Georgia" w:cstheme="minorHAnsi"/>
          <w:sz w:val="24"/>
          <w:szCs w:val="24"/>
        </w:rPr>
        <w:t>When Sufis moved to Indonesia their easy framework to follow may have attracted many followers, leading to more conversion to Islam.</w:t>
      </w:r>
    </w:p>
    <w:p w:rsidR="00810FC5" w:rsidRPr="00DD5D2F" w:rsidRDefault="007E2029" w:rsidP="00FF57D4">
      <w:pPr>
        <w:spacing w:line="480" w:lineRule="auto"/>
        <w:rPr>
          <w:rFonts w:ascii="Georgia" w:hAnsi="Georgia" w:cstheme="minorHAnsi"/>
          <w:sz w:val="24"/>
          <w:szCs w:val="24"/>
        </w:rPr>
      </w:pPr>
      <w:r>
        <w:rPr>
          <w:rFonts w:ascii="Georgia" w:hAnsi="Georgia" w:cstheme="minorHAnsi"/>
          <w:sz w:val="24"/>
          <w:szCs w:val="24"/>
        </w:rPr>
        <w:t xml:space="preserve">Sufism has been around for many </w:t>
      </w:r>
      <w:r w:rsidR="00622D45">
        <w:rPr>
          <w:rFonts w:ascii="Georgia" w:hAnsi="Georgia" w:cstheme="minorHAnsi"/>
          <w:sz w:val="24"/>
          <w:szCs w:val="24"/>
        </w:rPr>
        <w:t>centuries</w:t>
      </w:r>
      <w:r>
        <w:rPr>
          <w:rFonts w:ascii="Georgia" w:hAnsi="Georgia" w:cstheme="minorHAnsi"/>
          <w:sz w:val="24"/>
          <w:szCs w:val="24"/>
        </w:rPr>
        <w:t xml:space="preserve">, however </w:t>
      </w:r>
      <w:r w:rsidR="00291851">
        <w:rPr>
          <w:rFonts w:ascii="Georgia" w:hAnsi="Georgia" w:cstheme="minorHAnsi"/>
          <w:sz w:val="24"/>
          <w:szCs w:val="24"/>
        </w:rPr>
        <w:t xml:space="preserve">an influential Islamic figure is called Abdullah </w:t>
      </w:r>
      <w:r w:rsidR="00622D45" w:rsidRPr="00DD5D2F">
        <w:rPr>
          <w:rFonts w:ascii="Georgia" w:hAnsi="Georgia" w:cstheme="minorHAnsi"/>
          <w:sz w:val="24"/>
          <w:szCs w:val="24"/>
        </w:rPr>
        <w:t>Gymnastiar (</w:t>
      </w:r>
      <w:r w:rsidR="00291851" w:rsidRPr="00DD5D2F">
        <w:rPr>
          <w:rFonts w:ascii="Georgia" w:hAnsi="Georgia" w:cstheme="minorHAnsi"/>
          <w:sz w:val="24"/>
          <w:szCs w:val="24"/>
        </w:rPr>
        <w:t>1962</w:t>
      </w:r>
      <w:r w:rsidR="00622D45" w:rsidRPr="00DD5D2F">
        <w:rPr>
          <w:rFonts w:ascii="Georgia" w:hAnsi="Georgia" w:cstheme="minorHAnsi"/>
          <w:sz w:val="24"/>
          <w:szCs w:val="24"/>
        </w:rPr>
        <w:t>- )</w:t>
      </w:r>
      <w:r w:rsidR="00291851" w:rsidRPr="00DD5D2F">
        <w:rPr>
          <w:rFonts w:ascii="Georgia" w:hAnsi="Georgia" w:cstheme="minorHAnsi"/>
          <w:sz w:val="24"/>
          <w:szCs w:val="24"/>
        </w:rPr>
        <w:t xml:space="preserve"> who is significant for the Sufi in modern times. </w:t>
      </w:r>
      <w:r w:rsidR="00291851" w:rsidRPr="00DD5D2F">
        <w:rPr>
          <w:rFonts w:ascii="Georgia" w:hAnsi="Georgia"/>
          <w:sz w:val="24"/>
          <w:szCs w:val="24"/>
        </w:rPr>
        <w:t>Dhume Sadanand</w:t>
      </w:r>
      <w:r w:rsidR="00291851" w:rsidRPr="00DD5D2F">
        <w:rPr>
          <w:rFonts w:ascii="Georgia" w:hAnsi="Georgia"/>
          <w:sz w:val="24"/>
          <w:szCs w:val="24"/>
        </w:rPr>
        <w:t xml:space="preserve"> describes Gymnastiar as, “his upbeat </w:t>
      </w:r>
      <w:r w:rsidR="00810FC5" w:rsidRPr="00DD5D2F">
        <w:rPr>
          <w:rFonts w:ascii="Georgia" w:hAnsi="Georgia" w:cs="Helvetica"/>
          <w:sz w:val="24"/>
          <w:szCs w:val="24"/>
          <w:shd w:val="clear" w:color="auto" w:fill="FFFFFF"/>
        </w:rPr>
        <w:t xml:space="preserve">sermons and handy self-help tips strike a chord with a people increasingly drawn to religion. And in an era where militant Islam has achieved new prominence, Gymnastiar's </w:t>
      </w:r>
      <w:r w:rsidR="00622D45" w:rsidRPr="00DD5D2F">
        <w:rPr>
          <w:rFonts w:ascii="Georgia" w:hAnsi="Georgia" w:cs="Helvetica"/>
          <w:sz w:val="24"/>
          <w:szCs w:val="24"/>
          <w:shd w:val="clear" w:color="auto" w:fill="FFFFFF"/>
        </w:rPr>
        <w:t>no</w:t>
      </w:r>
      <w:r w:rsidR="00B1781A">
        <w:rPr>
          <w:rFonts w:ascii="Georgia" w:hAnsi="Georgia" w:cs="Helvetica"/>
          <w:sz w:val="24"/>
          <w:szCs w:val="24"/>
          <w:shd w:val="clear" w:color="auto" w:fill="FFFFFF"/>
        </w:rPr>
        <w:t>n-</w:t>
      </w:r>
      <w:r w:rsidR="00622D45" w:rsidRPr="00DD5D2F">
        <w:rPr>
          <w:rFonts w:ascii="Georgia" w:hAnsi="Georgia" w:cs="Helvetica"/>
          <w:sz w:val="24"/>
          <w:szCs w:val="24"/>
          <w:shd w:val="clear" w:color="auto" w:fill="FFFFFF"/>
        </w:rPr>
        <w:t xml:space="preserve"> confrontational</w:t>
      </w:r>
      <w:r w:rsidR="00810FC5" w:rsidRPr="00DD5D2F">
        <w:rPr>
          <w:rFonts w:ascii="Georgia" w:hAnsi="Georgia" w:cs="Helvetica"/>
          <w:sz w:val="24"/>
          <w:szCs w:val="24"/>
          <w:shd w:val="clear" w:color="auto" w:fill="FFFFFF"/>
        </w:rPr>
        <w:t xml:space="preserve"> message towards other faiths offers the comfort of simpler, happier times.”</w:t>
      </w:r>
      <w:r w:rsidR="00810FC5" w:rsidRPr="00DD5D2F">
        <w:rPr>
          <w:rStyle w:val="FootnoteReference"/>
          <w:rFonts w:ascii="Georgia" w:hAnsi="Georgia" w:cs="Helvetica"/>
          <w:sz w:val="24"/>
          <w:szCs w:val="24"/>
          <w:shd w:val="clear" w:color="auto" w:fill="FFFFFF"/>
        </w:rPr>
        <w:footnoteReference w:id="19"/>
      </w:r>
      <w:r w:rsidR="00DD5D2F">
        <w:rPr>
          <w:rFonts w:ascii="Georgia" w:hAnsi="Georgia" w:cs="Helvetica"/>
          <w:sz w:val="24"/>
          <w:szCs w:val="24"/>
          <w:shd w:val="clear" w:color="auto" w:fill="FFFFFF"/>
        </w:rPr>
        <w:t xml:space="preserve"> This description illustrates the influential figure as upbeat and a positive person drawing people to this religion. With Gymnastiar having a </w:t>
      </w:r>
      <w:r w:rsidR="00622D45">
        <w:rPr>
          <w:rFonts w:ascii="Georgia" w:hAnsi="Georgia" w:cs="Helvetica"/>
          <w:sz w:val="24"/>
          <w:szCs w:val="24"/>
          <w:shd w:val="clear" w:color="auto" w:fill="FFFFFF"/>
        </w:rPr>
        <w:t>no</w:t>
      </w:r>
      <w:r w:rsidR="00B1781A">
        <w:rPr>
          <w:rFonts w:ascii="Georgia" w:hAnsi="Georgia" w:cs="Helvetica"/>
          <w:sz w:val="24"/>
          <w:szCs w:val="24"/>
          <w:shd w:val="clear" w:color="auto" w:fill="FFFFFF"/>
        </w:rPr>
        <w:t>n-</w:t>
      </w:r>
      <w:r w:rsidR="00622D45">
        <w:rPr>
          <w:rFonts w:ascii="Georgia" w:hAnsi="Georgia" w:cs="Helvetica"/>
          <w:sz w:val="24"/>
          <w:szCs w:val="24"/>
          <w:shd w:val="clear" w:color="auto" w:fill="FFFFFF"/>
        </w:rPr>
        <w:t xml:space="preserve"> confrontational</w:t>
      </w:r>
      <w:r w:rsidR="00DD5D2F">
        <w:rPr>
          <w:rFonts w:ascii="Georgia" w:hAnsi="Georgia" w:cs="Helvetica"/>
          <w:sz w:val="24"/>
          <w:szCs w:val="24"/>
          <w:shd w:val="clear" w:color="auto" w:fill="FFFFFF"/>
        </w:rPr>
        <w:t xml:space="preserve"> attitude towards other faiths unlike some </w:t>
      </w:r>
      <w:r w:rsidR="00622D45">
        <w:rPr>
          <w:rFonts w:ascii="Georgia" w:hAnsi="Georgia" w:cs="Helvetica"/>
          <w:sz w:val="24"/>
          <w:szCs w:val="24"/>
          <w:shd w:val="clear" w:color="auto" w:fill="FFFFFF"/>
        </w:rPr>
        <w:t>militant</w:t>
      </w:r>
      <w:r w:rsidR="00DD5D2F">
        <w:rPr>
          <w:rFonts w:ascii="Georgia" w:hAnsi="Georgia" w:cs="Helvetica"/>
          <w:sz w:val="24"/>
          <w:szCs w:val="24"/>
          <w:shd w:val="clear" w:color="auto" w:fill="FFFFFF"/>
        </w:rPr>
        <w:t xml:space="preserve"> </w:t>
      </w:r>
      <w:r w:rsidR="00622D45">
        <w:rPr>
          <w:rFonts w:ascii="Georgia" w:hAnsi="Georgia" w:cs="Helvetica"/>
          <w:sz w:val="24"/>
          <w:szCs w:val="24"/>
          <w:shd w:val="clear" w:color="auto" w:fill="FFFFFF"/>
        </w:rPr>
        <w:t>Islam</w:t>
      </w:r>
      <w:r w:rsidR="00DD5D2F">
        <w:rPr>
          <w:rFonts w:ascii="Georgia" w:hAnsi="Georgia" w:cs="Helvetica"/>
          <w:sz w:val="24"/>
          <w:szCs w:val="24"/>
          <w:shd w:val="clear" w:color="auto" w:fill="FFFFFF"/>
        </w:rPr>
        <w:t xml:space="preserve"> orders allows Sufism </w:t>
      </w:r>
      <w:r w:rsidR="00486D9A">
        <w:rPr>
          <w:rFonts w:ascii="Georgia" w:hAnsi="Georgia" w:cs="Helvetica"/>
          <w:sz w:val="24"/>
          <w:szCs w:val="24"/>
          <w:shd w:val="clear" w:color="auto" w:fill="FFFFFF"/>
        </w:rPr>
        <w:t xml:space="preserve">to be viewed as having a positive outlook on interfaith dialogue. Overall, Sufism therefore has a significant impact on Islam in </w:t>
      </w:r>
      <w:r w:rsidR="00622D45">
        <w:rPr>
          <w:rFonts w:ascii="Georgia" w:hAnsi="Georgia" w:cs="Helvetica"/>
          <w:sz w:val="24"/>
          <w:szCs w:val="24"/>
          <w:shd w:val="clear" w:color="auto" w:fill="FFFFFF"/>
        </w:rPr>
        <w:t>Indonesia</w:t>
      </w:r>
      <w:r w:rsidR="00486D9A">
        <w:rPr>
          <w:rFonts w:ascii="Georgia" w:hAnsi="Georgia" w:cs="Helvetica"/>
          <w:sz w:val="24"/>
          <w:szCs w:val="24"/>
          <w:shd w:val="clear" w:color="auto" w:fill="FFFFFF"/>
        </w:rPr>
        <w:t xml:space="preserve"> when working with the laws of religious freedom law.</w:t>
      </w:r>
    </w:p>
    <w:p w:rsidR="00810FC5" w:rsidRPr="00EB7C03" w:rsidRDefault="00193641" w:rsidP="00FF57D4">
      <w:pPr>
        <w:spacing w:line="480" w:lineRule="auto"/>
        <w:rPr>
          <w:rFonts w:ascii="Georgia" w:hAnsi="Georgia" w:cstheme="minorHAnsi"/>
          <w:sz w:val="24"/>
          <w:szCs w:val="24"/>
        </w:rPr>
      </w:pPr>
      <w:r>
        <w:rPr>
          <w:rFonts w:ascii="Georgia" w:hAnsi="Georgia" w:cstheme="minorHAnsi"/>
          <w:sz w:val="24"/>
          <w:szCs w:val="24"/>
        </w:rPr>
        <w:t xml:space="preserve">Indonesia has a spiritual theme in communities </w:t>
      </w:r>
      <w:r w:rsidR="00EB7C03">
        <w:rPr>
          <w:rFonts w:ascii="Georgia" w:hAnsi="Georgia" w:cstheme="minorHAnsi"/>
          <w:sz w:val="24"/>
          <w:szCs w:val="24"/>
        </w:rPr>
        <w:t xml:space="preserve">and </w:t>
      </w:r>
      <w:r w:rsidR="00622D45">
        <w:rPr>
          <w:rFonts w:ascii="Georgia" w:hAnsi="Georgia" w:cstheme="minorHAnsi"/>
          <w:sz w:val="24"/>
          <w:szCs w:val="24"/>
        </w:rPr>
        <w:t>Gymnastiar</w:t>
      </w:r>
      <w:r w:rsidR="00EB7C03">
        <w:rPr>
          <w:rFonts w:ascii="Georgia" w:hAnsi="Georgia" w:cstheme="minorHAnsi"/>
          <w:sz w:val="24"/>
          <w:szCs w:val="24"/>
        </w:rPr>
        <w:t xml:space="preserve"> ideas work well along with the </w:t>
      </w:r>
      <w:r w:rsidR="00622D45">
        <w:rPr>
          <w:rFonts w:ascii="Georgia" w:hAnsi="Georgia" w:cstheme="minorHAnsi"/>
          <w:sz w:val="24"/>
          <w:szCs w:val="24"/>
        </w:rPr>
        <w:t>existing</w:t>
      </w:r>
      <w:r w:rsidR="00EB7C03">
        <w:rPr>
          <w:rFonts w:ascii="Georgia" w:hAnsi="Georgia" w:cstheme="minorHAnsi"/>
          <w:sz w:val="24"/>
          <w:szCs w:val="24"/>
        </w:rPr>
        <w:t xml:space="preserve"> spirituality, Marcia Hermansen in Kenney and Moosa’s book </w:t>
      </w:r>
      <w:r w:rsidR="00EB7C03">
        <w:rPr>
          <w:rFonts w:ascii="Georgia" w:hAnsi="Georgia" w:cstheme="minorHAnsi"/>
          <w:i/>
          <w:sz w:val="24"/>
          <w:szCs w:val="24"/>
        </w:rPr>
        <w:t>Islam in the modern world</w:t>
      </w:r>
      <w:r w:rsidR="00EB7C03">
        <w:rPr>
          <w:rFonts w:ascii="Georgia" w:hAnsi="Georgia" w:cstheme="minorHAnsi"/>
          <w:sz w:val="24"/>
          <w:szCs w:val="24"/>
        </w:rPr>
        <w:t xml:space="preserve"> states,</w:t>
      </w:r>
    </w:p>
    <w:p w:rsidR="00810FC5" w:rsidRPr="001E1F6F" w:rsidRDefault="00810FC5" w:rsidP="00FF57D4">
      <w:pPr>
        <w:spacing w:line="480" w:lineRule="auto"/>
        <w:rPr>
          <w:rFonts w:ascii="Georgia" w:hAnsi="Georgia" w:cstheme="minorHAnsi"/>
          <w:sz w:val="24"/>
          <w:szCs w:val="24"/>
        </w:rPr>
      </w:pPr>
      <w:r w:rsidRPr="001E1F6F">
        <w:rPr>
          <w:rFonts w:ascii="Georgia" w:hAnsi="Georgia" w:cstheme="minorHAnsi"/>
          <w:sz w:val="24"/>
          <w:szCs w:val="24"/>
        </w:rPr>
        <w:t>“Gyms style is reminiscent of the “self-help” and “how to succeed” genres in the West, for example, one of his slogans describes three “beginnings” – “begin with yourself, begin with small things, and begin now.” He also drew inspiration from Sufi tales and dream spirituality, which resonate with the Indonesian Muslim culture.”</w:t>
      </w:r>
      <w:r w:rsidRPr="001E1F6F">
        <w:rPr>
          <w:rStyle w:val="FootnoteReference"/>
          <w:rFonts w:ascii="Georgia" w:hAnsi="Georgia" w:cstheme="minorHAnsi"/>
          <w:sz w:val="24"/>
          <w:szCs w:val="24"/>
        </w:rPr>
        <w:footnoteReference w:id="20"/>
      </w:r>
    </w:p>
    <w:p w:rsidR="00810FC5" w:rsidRDefault="00EB7C03" w:rsidP="00FF57D4">
      <w:pPr>
        <w:spacing w:line="480" w:lineRule="auto"/>
        <w:rPr>
          <w:rFonts w:ascii="Georgia" w:hAnsi="Georgia" w:cstheme="minorHAnsi"/>
          <w:sz w:val="24"/>
          <w:szCs w:val="24"/>
        </w:rPr>
      </w:pPr>
      <w:r>
        <w:rPr>
          <w:rFonts w:ascii="Georgia" w:hAnsi="Georgia" w:cstheme="minorHAnsi"/>
          <w:sz w:val="24"/>
          <w:szCs w:val="24"/>
        </w:rPr>
        <w:lastRenderedPageBreak/>
        <w:t xml:space="preserve">This demonstrates that </w:t>
      </w:r>
      <w:r w:rsidR="00622D45">
        <w:rPr>
          <w:rFonts w:ascii="Georgia" w:hAnsi="Georgia" w:cstheme="minorHAnsi"/>
          <w:sz w:val="24"/>
          <w:szCs w:val="24"/>
        </w:rPr>
        <w:t>Gymnastiar</w:t>
      </w:r>
      <w:r>
        <w:rPr>
          <w:rFonts w:ascii="Georgia" w:hAnsi="Georgia" w:cstheme="minorHAnsi"/>
          <w:sz w:val="24"/>
          <w:szCs w:val="24"/>
        </w:rPr>
        <w:t xml:space="preserve"> style brings western genres of </w:t>
      </w:r>
      <w:r w:rsidR="00622D45">
        <w:rPr>
          <w:rFonts w:ascii="Georgia" w:hAnsi="Georgia" w:cstheme="minorHAnsi"/>
          <w:sz w:val="24"/>
          <w:szCs w:val="24"/>
        </w:rPr>
        <w:t>self-help</w:t>
      </w:r>
      <w:r>
        <w:rPr>
          <w:rFonts w:ascii="Georgia" w:hAnsi="Georgia" w:cstheme="minorHAnsi"/>
          <w:sz w:val="24"/>
          <w:szCs w:val="24"/>
        </w:rPr>
        <w:t xml:space="preserve"> and inspiration to succeed in to the Indonesian </w:t>
      </w:r>
      <w:r w:rsidR="00622D45">
        <w:rPr>
          <w:rFonts w:ascii="Georgia" w:hAnsi="Georgia" w:cstheme="minorHAnsi"/>
          <w:sz w:val="24"/>
          <w:szCs w:val="24"/>
        </w:rPr>
        <w:t>Muslim</w:t>
      </w:r>
      <w:r>
        <w:rPr>
          <w:rFonts w:ascii="Georgia" w:hAnsi="Georgia" w:cstheme="minorHAnsi"/>
          <w:sz w:val="24"/>
          <w:szCs w:val="24"/>
        </w:rPr>
        <w:t xml:space="preserve"> culture. This development in Indonesia allows Muslims to practice similar </w:t>
      </w:r>
      <w:r w:rsidR="00B1781A">
        <w:rPr>
          <w:rFonts w:ascii="Georgia" w:hAnsi="Georgia" w:cstheme="minorHAnsi"/>
          <w:sz w:val="24"/>
          <w:szCs w:val="24"/>
        </w:rPr>
        <w:t xml:space="preserve">rituals </w:t>
      </w:r>
      <w:r>
        <w:rPr>
          <w:rFonts w:ascii="Georgia" w:hAnsi="Georgia" w:cstheme="minorHAnsi"/>
          <w:sz w:val="24"/>
          <w:szCs w:val="24"/>
        </w:rPr>
        <w:t xml:space="preserve">to the Sufi order with dreams of </w:t>
      </w:r>
      <w:r w:rsidR="00FF57D4">
        <w:rPr>
          <w:rFonts w:ascii="Georgia" w:hAnsi="Georgia" w:cstheme="minorHAnsi"/>
          <w:sz w:val="24"/>
          <w:szCs w:val="24"/>
        </w:rPr>
        <w:t>spirituality</w:t>
      </w:r>
      <w:r>
        <w:rPr>
          <w:rFonts w:ascii="Georgia" w:hAnsi="Georgia" w:cstheme="minorHAnsi"/>
          <w:sz w:val="24"/>
          <w:szCs w:val="24"/>
        </w:rPr>
        <w:t xml:space="preserve"> and personal relationship with God.</w:t>
      </w:r>
    </w:p>
    <w:p w:rsidR="00FF57D4" w:rsidRDefault="00FF57D4" w:rsidP="00FF57D4">
      <w:pPr>
        <w:spacing w:line="480" w:lineRule="auto"/>
        <w:rPr>
          <w:rFonts w:ascii="Georgia" w:hAnsi="Georgia" w:cstheme="minorHAnsi"/>
          <w:sz w:val="24"/>
          <w:szCs w:val="24"/>
        </w:rPr>
      </w:pPr>
    </w:p>
    <w:p w:rsidR="00D058F5" w:rsidRPr="001E1F6F" w:rsidRDefault="009A05C5" w:rsidP="00FF57D4">
      <w:pPr>
        <w:spacing w:line="480" w:lineRule="auto"/>
        <w:rPr>
          <w:rFonts w:ascii="Georgia" w:hAnsi="Georgia" w:cstheme="minorHAnsi"/>
          <w:sz w:val="24"/>
          <w:szCs w:val="24"/>
        </w:rPr>
      </w:pPr>
      <w:r>
        <w:rPr>
          <w:rFonts w:ascii="Georgia" w:hAnsi="Georgia" w:cstheme="minorHAnsi"/>
          <w:sz w:val="24"/>
          <w:szCs w:val="24"/>
        </w:rPr>
        <w:t xml:space="preserve">Julia Howell writes </w:t>
      </w:r>
      <w:r w:rsidR="00FF57D4">
        <w:rPr>
          <w:rFonts w:ascii="Georgia" w:hAnsi="Georgia" w:cstheme="minorHAnsi"/>
          <w:sz w:val="24"/>
          <w:szCs w:val="24"/>
        </w:rPr>
        <w:t>in-depth</w:t>
      </w:r>
      <w:r>
        <w:rPr>
          <w:rFonts w:ascii="Georgia" w:hAnsi="Georgia" w:cstheme="minorHAnsi"/>
          <w:sz w:val="24"/>
          <w:szCs w:val="24"/>
        </w:rPr>
        <w:t xml:space="preserve"> on the subject of Sufism in Indonesia, Howell believes that Gymnastiar is a significant reason why Islam in Indonesia is on the silver screen. Howell believes that Islam in </w:t>
      </w:r>
      <w:r w:rsidR="00FF57D4">
        <w:rPr>
          <w:rFonts w:ascii="Georgia" w:hAnsi="Georgia" w:cstheme="minorHAnsi"/>
          <w:sz w:val="24"/>
          <w:szCs w:val="24"/>
        </w:rPr>
        <w:t>Indonesia</w:t>
      </w:r>
      <w:r>
        <w:rPr>
          <w:rFonts w:ascii="Georgia" w:hAnsi="Georgia" w:cstheme="minorHAnsi"/>
          <w:sz w:val="24"/>
          <w:szCs w:val="24"/>
        </w:rPr>
        <w:t xml:space="preserve"> is inevitably impacted by the Sufi order which she describes as, </w:t>
      </w:r>
      <w:r w:rsidR="00810FC5">
        <w:rPr>
          <w:rFonts w:ascii="Georgia" w:hAnsi="Georgia" w:cstheme="minorHAnsi"/>
          <w:sz w:val="24"/>
          <w:szCs w:val="24"/>
        </w:rPr>
        <w:t>“</w:t>
      </w:r>
      <w:r>
        <w:rPr>
          <w:rFonts w:ascii="Georgia" w:hAnsi="Georgia" w:cstheme="minorHAnsi"/>
          <w:sz w:val="24"/>
          <w:szCs w:val="24"/>
        </w:rPr>
        <w:t>T</w:t>
      </w:r>
      <w:r w:rsidR="0067385F" w:rsidRPr="0067385F">
        <w:rPr>
          <w:rFonts w:ascii="Georgia" w:hAnsi="Georgia" w:cstheme="minorHAnsi"/>
          <w:sz w:val="24"/>
          <w:szCs w:val="24"/>
        </w:rPr>
        <w:t>he theme of closene</w:t>
      </w:r>
      <w:r w:rsidR="00810FC5">
        <w:rPr>
          <w:rFonts w:ascii="Georgia" w:hAnsi="Georgia" w:cstheme="minorHAnsi"/>
          <w:sz w:val="24"/>
          <w:szCs w:val="24"/>
        </w:rPr>
        <w:t xml:space="preserve">ss to a loving God, which is so </w:t>
      </w:r>
      <w:r w:rsidR="0067385F" w:rsidRPr="0067385F">
        <w:rPr>
          <w:rFonts w:ascii="Georgia" w:hAnsi="Georgia" w:cstheme="minorHAnsi"/>
          <w:sz w:val="24"/>
          <w:szCs w:val="24"/>
        </w:rPr>
        <w:t>prominent in Sufi literature and poetry</w:t>
      </w:r>
      <w:r w:rsidR="00810FC5">
        <w:rPr>
          <w:rFonts w:ascii="Georgia" w:hAnsi="Georgia" w:cstheme="minorHAnsi"/>
          <w:sz w:val="24"/>
          <w:szCs w:val="24"/>
        </w:rPr>
        <w:t xml:space="preserve">, has great contemporary appeal </w:t>
      </w:r>
      <w:r w:rsidR="0067385F" w:rsidRPr="0067385F">
        <w:rPr>
          <w:rFonts w:ascii="Georgia" w:hAnsi="Georgia" w:cstheme="minorHAnsi"/>
          <w:sz w:val="24"/>
          <w:szCs w:val="24"/>
        </w:rPr>
        <w:t>and can be projected through emotive voice quality in commentaries</w:t>
      </w:r>
      <w:r w:rsidR="0067385F">
        <w:rPr>
          <w:rFonts w:ascii="Georgia" w:hAnsi="Georgia" w:cstheme="minorHAnsi"/>
          <w:sz w:val="24"/>
          <w:szCs w:val="24"/>
        </w:rPr>
        <w:t xml:space="preserve"> </w:t>
      </w:r>
      <w:r w:rsidR="0067385F" w:rsidRPr="0067385F">
        <w:rPr>
          <w:rFonts w:ascii="Georgia" w:hAnsi="Georgia" w:cstheme="minorHAnsi"/>
          <w:sz w:val="24"/>
          <w:szCs w:val="24"/>
        </w:rPr>
        <w:t>accompanying rituals and in popular sty</w:t>
      </w:r>
      <w:r>
        <w:rPr>
          <w:rFonts w:ascii="Georgia" w:hAnsi="Georgia" w:cstheme="minorHAnsi"/>
          <w:sz w:val="24"/>
          <w:szCs w:val="24"/>
        </w:rPr>
        <w:t>les of religious songs</w:t>
      </w:r>
      <w:r w:rsidR="0067385F" w:rsidRPr="0067385F">
        <w:rPr>
          <w:rFonts w:ascii="Georgia" w:hAnsi="Georgia" w:cstheme="minorHAnsi"/>
          <w:sz w:val="24"/>
          <w:szCs w:val="24"/>
        </w:rPr>
        <w:t>.</w:t>
      </w:r>
      <w:r w:rsidR="00810FC5">
        <w:rPr>
          <w:rFonts w:ascii="Georgia" w:hAnsi="Georgia" w:cstheme="minorHAnsi"/>
          <w:sz w:val="24"/>
          <w:szCs w:val="24"/>
        </w:rPr>
        <w:t>”</w:t>
      </w:r>
      <w:r w:rsidR="00810FC5">
        <w:rPr>
          <w:rStyle w:val="FootnoteReference"/>
          <w:rFonts w:ascii="Georgia" w:hAnsi="Georgia" w:cstheme="minorHAnsi"/>
          <w:sz w:val="24"/>
          <w:szCs w:val="24"/>
        </w:rPr>
        <w:footnoteReference w:id="21"/>
      </w:r>
      <w:r>
        <w:rPr>
          <w:rFonts w:ascii="Georgia" w:hAnsi="Georgia" w:cstheme="minorHAnsi"/>
          <w:sz w:val="24"/>
          <w:szCs w:val="24"/>
        </w:rPr>
        <w:t xml:space="preserve"> This theme of being close with God can be found through poetry, literature and can be projected through emotive voice quality in commentaries.</w:t>
      </w:r>
      <w:r w:rsidR="00310123">
        <w:rPr>
          <w:rFonts w:ascii="Georgia" w:hAnsi="Georgia" w:cstheme="minorHAnsi"/>
          <w:sz w:val="24"/>
          <w:szCs w:val="24"/>
        </w:rPr>
        <w:t xml:space="preserve"> The variety of ways one can learn and practice this closeness with God, makes Sufism and Islam an accessible faith in Indonesia that teaches love and harmony. </w:t>
      </w:r>
    </w:p>
    <w:p w:rsidR="0076516E" w:rsidRDefault="0076516E" w:rsidP="00FF57D4">
      <w:pPr>
        <w:spacing w:line="480" w:lineRule="auto"/>
        <w:rPr>
          <w:rFonts w:ascii="Georgia" w:hAnsi="Georgia" w:cstheme="minorHAnsi"/>
          <w:sz w:val="24"/>
          <w:szCs w:val="24"/>
        </w:rPr>
      </w:pPr>
      <w:r>
        <w:rPr>
          <w:rFonts w:ascii="Georgia" w:hAnsi="Georgia" w:cstheme="minorHAnsi"/>
          <w:sz w:val="24"/>
          <w:szCs w:val="24"/>
        </w:rPr>
        <w:t xml:space="preserve">Overall, this case study provides a basic over view of Islam in Indonesia in many different </w:t>
      </w:r>
      <w:r w:rsidR="00B1781A">
        <w:rPr>
          <w:rFonts w:ascii="Georgia" w:hAnsi="Georgia" w:cstheme="minorHAnsi"/>
          <w:sz w:val="24"/>
          <w:szCs w:val="24"/>
        </w:rPr>
        <w:t xml:space="preserve">aspects such as how social media has adapted the way Muslims practice their faith in this nation and how Mystical Islam is predominate in Indonesia. </w:t>
      </w:r>
      <w:r>
        <w:rPr>
          <w:rFonts w:ascii="Georgia" w:hAnsi="Georgia" w:cstheme="minorHAnsi"/>
          <w:sz w:val="24"/>
          <w:szCs w:val="24"/>
        </w:rPr>
        <w:t xml:space="preserve">However, this case study does fail to provide an overview of all aspects such as </w:t>
      </w:r>
      <w:r w:rsidR="008A6ED0">
        <w:rPr>
          <w:rFonts w:ascii="Georgia" w:hAnsi="Georgia" w:cstheme="minorHAnsi"/>
          <w:sz w:val="24"/>
          <w:szCs w:val="24"/>
        </w:rPr>
        <w:t>women’s</w:t>
      </w:r>
      <w:r>
        <w:rPr>
          <w:rFonts w:ascii="Georgia" w:hAnsi="Georgia" w:cstheme="minorHAnsi"/>
          <w:sz w:val="24"/>
          <w:szCs w:val="24"/>
        </w:rPr>
        <w:t xml:space="preserve"> rights movements and politics. For further reading on these topics, the list bellow provides good quality information on these topics. </w:t>
      </w:r>
    </w:p>
    <w:p w:rsidR="00D058F5" w:rsidRDefault="00F554B1" w:rsidP="00FF57D4">
      <w:pPr>
        <w:spacing w:line="480" w:lineRule="auto"/>
        <w:rPr>
          <w:rFonts w:ascii="Georgia" w:hAnsi="Georgia" w:cstheme="minorHAnsi"/>
          <w:sz w:val="24"/>
          <w:szCs w:val="24"/>
        </w:rPr>
      </w:pPr>
      <w:r>
        <w:rPr>
          <w:rFonts w:ascii="Georgia" w:hAnsi="Georgia" w:cstheme="minorHAnsi"/>
          <w:sz w:val="24"/>
          <w:szCs w:val="24"/>
        </w:rPr>
        <w:lastRenderedPageBreak/>
        <w:t>Further reading list</w:t>
      </w:r>
      <w:r w:rsidR="0076516E">
        <w:rPr>
          <w:rFonts w:ascii="Georgia" w:hAnsi="Georgia" w:cstheme="minorHAnsi"/>
          <w:sz w:val="24"/>
          <w:szCs w:val="24"/>
        </w:rPr>
        <w:t>:</w:t>
      </w:r>
    </w:p>
    <w:p w:rsidR="0076516E" w:rsidRDefault="00E7233C" w:rsidP="00FF57D4">
      <w:pPr>
        <w:pStyle w:val="ListParagraph"/>
        <w:numPr>
          <w:ilvl w:val="0"/>
          <w:numId w:val="7"/>
        </w:numPr>
        <w:spacing w:line="480" w:lineRule="auto"/>
        <w:rPr>
          <w:rFonts w:ascii="Georgia" w:hAnsi="Georgia" w:cstheme="minorHAnsi"/>
          <w:sz w:val="24"/>
          <w:szCs w:val="24"/>
        </w:rPr>
      </w:pPr>
      <w:r>
        <w:rPr>
          <w:rFonts w:ascii="Georgia" w:hAnsi="Georgia" w:cstheme="minorHAnsi"/>
          <w:sz w:val="24"/>
          <w:szCs w:val="24"/>
        </w:rPr>
        <w:t xml:space="preserve">Janet </w:t>
      </w:r>
      <w:r w:rsidR="00622D45">
        <w:rPr>
          <w:rFonts w:ascii="Georgia" w:hAnsi="Georgia" w:cstheme="minorHAnsi"/>
          <w:sz w:val="24"/>
          <w:szCs w:val="24"/>
        </w:rPr>
        <w:t>McIntyre</w:t>
      </w:r>
      <w:r>
        <w:rPr>
          <w:rFonts w:ascii="Georgia" w:hAnsi="Georgia" w:cstheme="minorHAnsi"/>
          <w:sz w:val="24"/>
          <w:szCs w:val="24"/>
        </w:rPr>
        <w:t>-Mills ‘</w:t>
      </w:r>
      <w:r w:rsidR="00F554B1">
        <w:rPr>
          <w:rFonts w:ascii="Georgia" w:hAnsi="Georgia" w:cstheme="minorHAnsi"/>
          <w:sz w:val="24"/>
          <w:szCs w:val="24"/>
        </w:rPr>
        <w:t>Prostitution</w:t>
      </w:r>
      <w:r>
        <w:rPr>
          <w:rFonts w:ascii="Georgia" w:hAnsi="Georgia" w:cstheme="minorHAnsi"/>
          <w:sz w:val="24"/>
          <w:szCs w:val="24"/>
        </w:rPr>
        <w:t xml:space="preserve"> and Human rights in Indonesia: a critical system review of policy discourses and scen</w:t>
      </w:r>
      <w:r w:rsidR="00F554B1">
        <w:rPr>
          <w:rFonts w:ascii="Georgia" w:hAnsi="Georgia" w:cstheme="minorHAnsi"/>
          <w:sz w:val="24"/>
          <w:szCs w:val="24"/>
        </w:rPr>
        <w:t xml:space="preserve">arios’ </w:t>
      </w:r>
      <w:r w:rsidR="00F554B1">
        <w:rPr>
          <w:rFonts w:ascii="Georgia" w:hAnsi="Georgia" w:cstheme="minorHAnsi"/>
          <w:i/>
          <w:sz w:val="24"/>
          <w:szCs w:val="24"/>
        </w:rPr>
        <w:t xml:space="preserve">Systemic practice and action research. </w:t>
      </w:r>
      <w:r w:rsidR="00F554B1">
        <w:rPr>
          <w:rFonts w:ascii="Georgia" w:hAnsi="Georgia" w:cstheme="minorHAnsi"/>
          <w:sz w:val="24"/>
          <w:szCs w:val="24"/>
        </w:rPr>
        <w:t>Vol.30 (2017)</w:t>
      </w:r>
    </w:p>
    <w:p w:rsidR="0076516E" w:rsidRDefault="0076516E" w:rsidP="00FF57D4">
      <w:pPr>
        <w:pStyle w:val="ListParagraph"/>
        <w:numPr>
          <w:ilvl w:val="0"/>
          <w:numId w:val="7"/>
        </w:numPr>
        <w:spacing w:line="480" w:lineRule="auto"/>
        <w:rPr>
          <w:rFonts w:ascii="Georgia" w:hAnsi="Georgia" w:cstheme="minorHAnsi"/>
          <w:sz w:val="24"/>
          <w:szCs w:val="24"/>
        </w:rPr>
      </w:pPr>
      <w:r>
        <w:rPr>
          <w:rFonts w:ascii="Georgia" w:hAnsi="Georgia" w:cstheme="minorHAnsi"/>
          <w:sz w:val="24"/>
          <w:szCs w:val="24"/>
        </w:rPr>
        <w:t>Ali Syamsuri ‘</w:t>
      </w:r>
      <w:r w:rsidR="00F554B1">
        <w:rPr>
          <w:rFonts w:ascii="Georgia" w:hAnsi="Georgia" w:cstheme="minorHAnsi"/>
          <w:sz w:val="24"/>
          <w:szCs w:val="24"/>
        </w:rPr>
        <w:t>Discusses</w:t>
      </w:r>
      <w:r>
        <w:rPr>
          <w:rFonts w:ascii="Georgia" w:hAnsi="Georgia" w:cstheme="minorHAnsi"/>
          <w:sz w:val="24"/>
          <w:szCs w:val="24"/>
        </w:rPr>
        <w:t xml:space="preserve"> of women political rights based on </w:t>
      </w:r>
      <w:r w:rsidR="00F554B1">
        <w:rPr>
          <w:rFonts w:ascii="Georgia" w:hAnsi="Georgia" w:cstheme="minorHAnsi"/>
          <w:sz w:val="24"/>
          <w:szCs w:val="24"/>
        </w:rPr>
        <w:t>al ’Qur’an</w:t>
      </w:r>
      <w:r>
        <w:rPr>
          <w:rFonts w:ascii="Georgia" w:hAnsi="Georgia" w:cstheme="minorHAnsi"/>
          <w:sz w:val="24"/>
          <w:szCs w:val="24"/>
        </w:rPr>
        <w:t xml:space="preserve">; empirical study on women’s political participation in </w:t>
      </w:r>
      <w:r w:rsidR="00F554B1">
        <w:rPr>
          <w:rFonts w:ascii="Georgia" w:hAnsi="Georgia" w:cstheme="minorHAnsi"/>
          <w:sz w:val="24"/>
          <w:szCs w:val="24"/>
        </w:rPr>
        <w:t>Jakarta</w:t>
      </w:r>
      <w:r>
        <w:rPr>
          <w:rFonts w:ascii="Georgia" w:hAnsi="Georgia" w:cstheme="minorHAnsi"/>
          <w:sz w:val="24"/>
          <w:szCs w:val="24"/>
        </w:rPr>
        <w:t>, Indonesia.</w:t>
      </w:r>
      <w:r w:rsidR="00F554B1">
        <w:rPr>
          <w:rFonts w:ascii="Georgia" w:hAnsi="Georgia" w:cstheme="minorHAnsi"/>
          <w:sz w:val="24"/>
          <w:szCs w:val="24"/>
        </w:rPr>
        <w:t xml:space="preserve"> </w:t>
      </w:r>
      <w:r>
        <w:rPr>
          <w:rFonts w:ascii="Georgia" w:hAnsi="Georgia" w:cstheme="minorHAnsi"/>
          <w:sz w:val="24"/>
          <w:szCs w:val="24"/>
        </w:rPr>
        <w:t>’</w:t>
      </w:r>
      <w:r w:rsidR="00E7233C">
        <w:rPr>
          <w:rFonts w:ascii="Georgia" w:hAnsi="Georgia" w:cstheme="minorHAnsi"/>
          <w:i/>
          <w:sz w:val="24"/>
          <w:szCs w:val="24"/>
        </w:rPr>
        <w:t xml:space="preserve">Journal of economic development. </w:t>
      </w:r>
      <w:r w:rsidR="00E7233C">
        <w:rPr>
          <w:rFonts w:ascii="Georgia" w:hAnsi="Georgia" w:cstheme="minorHAnsi"/>
          <w:sz w:val="24"/>
          <w:szCs w:val="24"/>
        </w:rPr>
        <w:t>Vol.7 (2018)</w:t>
      </w:r>
    </w:p>
    <w:p w:rsidR="00F554B1" w:rsidRDefault="00F554B1" w:rsidP="00FF57D4">
      <w:pPr>
        <w:pStyle w:val="ListParagraph"/>
        <w:numPr>
          <w:ilvl w:val="0"/>
          <w:numId w:val="7"/>
        </w:numPr>
        <w:spacing w:line="480" w:lineRule="auto"/>
        <w:rPr>
          <w:rFonts w:ascii="Georgia" w:hAnsi="Georgia" w:cstheme="minorHAnsi"/>
          <w:sz w:val="24"/>
          <w:szCs w:val="24"/>
        </w:rPr>
      </w:pPr>
      <w:r>
        <w:rPr>
          <w:rFonts w:ascii="Georgia" w:hAnsi="Georgia" w:cstheme="minorHAnsi"/>
          <w:sz w:val="24"/>
          <w:szCs w:val="24"/>
        </w:rPr>
        <w:t>Anonymous ‘</w:t>
      </w:r>
      <w:r>
        <w:rPr>
          <w:rFonts w:ascii="Georgia" w:hAnsi="Georgia" w:cstheme="minorHAnsi"/>
          <w:i/>
          <w:sz w:val="24"/>
          <w:szCs w:val="24"/>
        </w:rPr>
        <w:t xml:space="preserve">Military Politics, Islam and the state of Indonesia: from turbulent transition to democratic consolidation’ </w:t>
      </w:r>
      <w:r>
        <w:rPr>
          <w:rFonts w:ascii="Georgia" w:hAnsi="Georgia" w:cstheme="minorHAnsi"/>
          <w:sz w:val="24"/>
          <w:szCs w:val="24"/>
        </w:rPr>
        <w:t>(Institute of Southeast Asian Studies, 2009)</w:t>
      </w:r>
    </w:p>
    <w:p w:rsidR="00F554B1" w:rsidRPr="0076516E" w:rsidRDefault="00622D45" w:rsidP="00FF57D4">
      <w:pPr>
        <w:pStyle w:val="ListParagraph"/>
        <w:numPr>
          <w:ilvl w:val="0"/>
          <w:numId w:val="7"/>
        </w:numPr>
        <w:spacing w:line="480" w:lineRule="auto"/>
        <w:rPr>
          <w:rFonts w:ascii="Georgia" w:hAnsi="Georgia" w:cstheme="minorHAnsi"/>
          <w:sz w:val="24"/>
          <w:szCs w:val="24"/>
        </w:rPr>
      </w:pPr>
      <w:r>
        <w:rPr>
          <w:rFonts w:ascii="Georgia" w:hAnsi="Georgia" w:cstheme="minorHAnsi"/>
          <w:sz w:val="24"/>
          <w:szCs w:val="24"/>
        </w:rPr>
        <w:t>C.van</w:t>
      </w:r>
      <w:r w:rsidR="00FF57D4">
        <w:rPr>
          <w:rFonts w:ascii="Georgia" w:hAnsi="Georgia" w:cstheme="minorHAnsi"/>
          <w:sz w:val="24"/>
          <w:szCs w:val="24"/>
        </w:rPr>
        <w:t xml:space="preserve"> Dijk ‘</w:t>
      </w:r>
      <w:r w:rsidR="00FF57D4">
        <w:rPr>
          <w:rFonts w:ascii="Georgia" w:hAnsi="Georgia" w:cstheme="minorHAnsi"/>
          <w:i/>
          <w:sz w:val="24"/>
          <w:szCs w:val="24"/>
        </w:rPr>
        <w:t xml:space="preserve">Islam, politics and change: the Indonesian experience after the fall of Suharto’ </w:t>
      </w:r>
      <w:r w:rsidR="00FF57D4">
        <w:rPr>
          <w:rFonts w:ascii="Georgia" w:hAnsi="Georgia" w:cstheme="minorHAnsi"/>
          <w:sz w:val="24"/>
          <w:szCs w:val="24"/>
        </w:rPr>
        <w:t>(Netherlands: Leiden University Press, 2016)</w:t>
      </w:r>
    </w:p>
    <w:p w:rsidR="00FF57D4" w:rsidRDefault="00FF57D4" w:rsidP="00FF57D4">
      <w:pPr>
        <w:spacing w:line="480" w:lineRule="auto"/>
        <w:rPr>
          <w:rFonts w:ascii="Georgia" w:hAnsi="Georgia" w:cstheme="minorHAnsi"/>
          <w:sz w:val="24"/>
          <w:szCs w:val="24"/>
          <w:u w:val="single"/>
        </w:rPr>
      </w:pPr>
    </w:p>
    <w:p w:rsidR="00FF57D4" w:rsidRDefault="00FF57D4" w:rsidP="00FF57D4">
      <w:pPr>
        <w:spacing w:line="480" w:lineRule="auto"/>
        <w:rPr>
          <w:rFonts w:ascii="Georgia" w:hAnsi="Georgia" w:cstheme="minorHAnsi"/>
          <w:sz w:val="24"/>
          <w:szCs w:val="24"/>
          <w:u w:val="single"/>
        </w:rPr>
      </w:pPr>
    </w:p>
    <w:p w:rsidR="00FF57D4" w:rsidRDefault="00FF57D4" w:rsidP="00FF57D4">
      <w:pPr>
        <w:spacing w:line="480" w:lineRule="auto"/>
        <w:rPr>
          <w:rFonts w:ascii="Georgia" w:hAnsi="Georgia" w:cstheme="minorHAnsi"/>
          <w:sz w:val="24"/>
          <w:szCs w:val="24"/>
          <w:u w:val="single"/>
        </w:rPr>
      </w:pPr>
    </w:p>
    <w:p w:rsidR="00FF57D4" w:rsidRDefault="00FF57D4" w:rsidP="00FF57D4">
      <w:pPr>
        <w:spacing w:line="480" w:lineRule="auto"/>
        <w:rPr>
          <w:rFonts w:ascii="Georgia" w:hAnsi="Georgia" w:cstheme="minorHAnsi"/>
          <w:sz w:val="24"/>
          <w:szCs w:val="24"/>
          <w:u w:val="single"/>
        </w:rPr>
      </w:pPr>
    </w:p>
    <w:p w:rsidR="00FF57D4" w:rsidRDefault="00FF57D4" w:rsidP="00FF57D4">
      <w:pPr>
        <w:spacing w:line="480" w:lineRule="auto"/>
        <w:rPr>
          <w:rFonts w:ascii="Georgia" w:hAnsi="Georgia" w:cstheme="minorHAnsi"/>
          <w:sz w:val="24"/>
          <w:szCs w:val="24"/>
          <w:u w:val="single"/>
        </w:rPr>
      </w:pPr>
    </w:p>
    <w:p w:rsidR="00FF57D4" w:rsidRDefault="00FF57D4" w:rsidP="00FF57D4">
      <w:pPr>
        <w:spacing w:line="480" w:lineRule="auto"/>
        <w:rPr>
          <w:rFonts w:ascii="Georgia" w:hAnsi="Georgia" w:cstheme="minorHAnsi"/>
          <w:sz w:val="24"/>
          <w:szCs w:val="24"/>
          <w:u w:val="single"/>
        </w:rPr>
      </w:pPr>
    </w:p>
    <w:p w:rsidR="00B1781A" w:rsidRDefault="00B1781A" w:rsidP="00FF57D4">
      <w:pPr>
        <w:spacing w:line="480" w:lineRule="auto"/>
        <w:rPr>
          <w:rFonts w:ascii="Georgia" w:hAnsi="Georgia" w:cstheme="minorHAnsi"/>
          <w:sz w:val="24"/>
          <w:szCs w:val="24"/>
          <w:u w:val="single"/>
        </w:rPr>
      </w:pPr>
    </w:p>
    <w:p w:rsidR="00FF57D4" w:rsidRDefault="00FF57D4" w:rsidP="00FF57D4">
      <w:pPr>
        <w:spacing w:line="480" w:lineRule="auto"/>
        <w:rPr>
          <w:rFonts w:ascii="Georgia" w:hAnsi="Georgia" w:cstheme="minorHAnsi"/>
          <w:sz w:val="24"/>
          <w:szCs w:val="24"/>
          <w:u w:val="single"/>
        </w:rPr>
      </w:pPr>
    </w:p>
    <w:p w:rsidR="00823329" w:rsidRPr="008A6ED0" w:rsidRDefault="008C743E" w:rsidP="008A6ED0">
      <w:pPr>
        <w:spacing w:line="240" w:lineRule="auto"/>
        <w:rPr>
          <w:rFonts w:ascii="Georgia" w:hAnsi="Georgia" w:cstheme="minorHAnsi"/>
          <w:sz w:val="24"/>
          <w:szCs w:val="24"/>
          <w:u w:val="single"/>
        </w:rPr>
      </w:pPr>
      <w:r w:rsidRPr="008A6ED0">
        <w:rPr>
          <w:rFonts w:ascii="Georgia" w:hAnsi="Georgia" w:cstheme="minorHAnsi"/>
          <w:sz w:val="24"/>
          <w:szCs w:val="24"/>
          <w:u w:val="single"/>
        </w:rPr>
        <w:t>Bibliography</w:t>
      </w:r>
    </w:p>
    <w:p w:rsidR="008A6ED0" w:rsidRDefault="008A6ED0" w:rsidP="008A6ED0">
      <w:pPr>
        <w:pStyle w:val="ListParagraph"/>
        <w:numPr>
          <w:ilvl w:val="0"/>
          <w:numId w:val="8"/>
        </w:numPr>
        <w:spacing w:line="240" w:lineRule="auto"/>
        <w:rPr>
          <w:rFonts w:ascii="Georgia" w:hAnsi="Georgia" w:cstheme="minorHAnsi"/>
          <w:sz w:val="24"/>
          <w:szCs w:val="24"/>
        </w:rPr>
      </w:pPr>
      <w:r w:rsidRPr="008A6ED0">
        <w:rPr>
          <w:rFonts w:ascii="Georgia" w:hAnsi="Georgia" w:cstheme="minorHAnsi"/>
          <w:sz w:val="24"/>
          <w:szCs w:val="24"/>
        </w:rPr>
        <w:t>Anonymous ‘</w:t>
      </w:r>
      <w:r w:rsidRPr="008A6ED0">
        <w:rPr>
          <w:rFonts w:ascii="Georgia" w:hAnsi="Georgia" w:cstheme="minorHAnsi"/>
          <w:i/>
          <w:sz w:val="24"/>
          <w:szCs w:val="24"/>
        </w:rPr>
        <w:t xml:space="preserve">Military Politics, Islam and the state of Indonesia: from turbulent transition to democratic consolidation’ </w:t>
      </w:r>
      <w:r w:rsidRPr="008A6ED0">
        <w:rPr>
          <w:rFonts w:ascii="Georgia" w:hAnsi="Georgia" w:cstheme="minorHAnsi"/>
          <w:sz w:val="24"/>
          <w:szCs w:val="24"/>
        </w:rPr>
        <w:t>(Institute of Southeast Asian Studies, 2009)</w:t>
      </w:r>
    </w:p>
    <w:p w:rsidR="008A6ED0" w:rsidRPr="008A6ED0" w:rsidRDefault="008A6ED0" w:rsidP="008A6ED0">
      <w:pPr>
        <w:pStyle w:val="ListParagraph"/>
        <w:numPr>
          <w:ilvl w:val="0"/>
          <w:numId w:val="8"/>
        </w:numPr>
        <w:spacing w:line="240" w:lineRule="auto"/>
        <w:rPr>
          <w:rFonts w:ascii="Georgia" w:hAnsi="Georgia" w:cstheme="minorHAnsi"/>
          <w:sz w:val="24"/>
          <w:szCs w:val="24"/>
        </w:rPr>
      </w:pPr>
      <w:r w:rsidRPr="008A6ED0">
        <w:rPr>
          <w:rFonts w:ascii="Georgia" w:hAnsi="Georgia"/>
          <w:sz w:val="24"/>
          <w:szCs w:val="24"/>
        </w:rPr>
        <w:lastRenderedPageBreak/>
        <w:t xml:space="preserve">Australian National University </w:t>
      </w:r>
      <w:r w:rsidR="00622D45" w:rsidRPr="008A6ED0">
        <w:rPr>
          <w:rFonts w:ascii="Georgia" w:hAnsi="Georgia"/>
          <w:sz w:val="24"/>
          <w:szCs w:val="24"/>
        </w:rPr>
        <w:t xml:space="preserve">‘Indonesia’ </w:t>
      </w:r>
      <w:hyperlink r:id="rId17" w:history="1">
        <w:r w:rsidRPr="008A6ED0">
          <w:rPr>
            <w:rStyle w:val="Hyperlink"/>
            <w:rFonts w:ascii="Georgia" w:hAnsi="Georgia"/>
            <w:sz w:val="24"/>
            <w:szCs w:val="24"/>
          </w:rPr>
          <w:t>http://asiapacific.anu.edu.au/mapsonline/base-maps/indonesia</w:t>
        </w:r>
      </w:hyperlink>
      <w:r w:rsidRPr="008A6ED0">
        <w:rPr>
          <w:rStyle w:val="Hyperlink"/>
          <w:rFonts w:ascii="Georgia" w:hAnsi="Georgia"/>
          <w:sz w:val="24"/>
          <w:szCs w:val="24"/>
        </w:rPr>
        <w:t xml:space="preserve"> </w:t>
      </w:r>
      <w:r w:rsidRPr="008A6ED0">
        <w:rPr>
          <w:rStyle w:val="Hyperlink"/>
          <w:rFonts w:ascii="Georgia" w:hAnsi="Georgia"/>
          <w:color w:val="auto"/>
          <w:sz w:val="24"/>
          <w:szCs w:val="24"/>
          <w:u w:val="none"/>
        </w:rPr>
        <w:t>25th January 2019.</w:t>
      </w:r>
    </w:p>
    <w:p w:rsidR="008A6ED0" w:rsidRPr="008A6ED0" w:rsidRDefault="008A6ED0" w:rsidP="008A6ED0">
      <w:pPr>
        <w:pStyle w:val="ListParagraph"/>
        <w:numPr>
          <w:ilvl w:val="0"/>
          <w:numId w:val="8"/>
        </w:numPr>
        <w:spacing w:line="240" w:lineRule="auto"/>
        <w:rPr>
          <w:rFonts w:ascii="Georgia" w:hAnsi="Georgia" w:cstheme="minorHAnsi"/>
          <w:sz w:val="24"/>
          <w:szCs w:val="24"/>
          <w:u w:val="single"/>
        </w:rPr>
      </w:pPr>
      <w:r w:rsidRPr="008A6ED0">
        <w:rPr>
          <w:rFonts w:ascii="Georgia" w:hAnsi="Georgia"/>
          <w:sz w:val="24"/>
          <w:szCs w:val="24"/>
        </w:rPr>
        <w:t xml:space="preserve">Bureau of Democracy, Human rights and labor ‘International Religious freedom report for 2017’ </w:t>
      </w:r>
      <w:hyperlink r:id="rId18" w:anchor="wrapper" w:history="1">
        <w:r w:rsidRPr="008A6ED0">
          <w:rPr>
            <w:rStyle w:val="Hyperlink"/>
            <w:rFonts w:ascii="Georgia" w:hAnsi="Georgia"/>
            <w:sz w:val="24"/>
            <w:szCs w:val="24"/>
          </w:rPr>
          <w:t>https://www.state.gov/j/drl/rls/irf/religiousfreedom/index.htm#wrapper</w:t>
        </w:r>
      </w:hyperlink>
      <w:r w:rsidRPr="008A6ED0">
        <w:rPr>
          <w:rFonts w:ascii="Georgia" w:hAnsi="Georgia"/>
          <w:sz w:val="24"/>
          <w:szCs w:val="24"/>
        </w:rPr>
        <w:t xml:space="preserve"> -30</w:t>
      </w:r>
      <w:r w:rsidRPr="008A6ED0">
        <w:rPr>
          <w:rFonts w:ascii="Georgia" w:hAnsi="Georgia"/>
          <w:sz w:val="24"/>
          <w:szCs w:val="24"/>
          <w:vertAlign w:val="superscript"/>
        </w:rPr>
        <w:t>th</w:t>
      </w:r>
      <w:r w:rsidRPr="008A6ED0">
        <w:rPr>
          <w:rFonts w:ascii="Georgia" w:hAnsi="Georgia"/>
          <w:sz w:val="24"/>
          <w:szCs w:val="24"/>
        </w:rPr>
        <w:t xml:space="preserve"> January</w:t>
      </w:r>
    </w:p>
    <w:p w:rsidR="008A6ED0" w:rsidRPr="008A6ED0" w:rsidRDefault="008A6ED0" w:rsidP="008A6ED0">
      <w:pPr>
        <w:pStyle w:val="ListParagraph"/>
        <w:numPr>
          <w:ilvl w:val="0"/>
          <w:numId w:val="8"/>
        </w:numPr>
        <w:spacing w:line="240" w:lineRule="auto"/>
        <w:rPr>
          <w:rFonts w:ascii="Georgia" w:hAnsi="Georgia" w:cstheme="minorHAnsi"/>
          <w:sz w:val="24"/>
          <w:szCs w:val="24"/>
        </w:rPr>
      </w:pPr>
      <w:r w:rsidRPr="008A6ED0">
        <w:rPr>
          <w:rFonts w:ascii="Georgia" w:hAnsi="Georgia" w:cstheme="minorHAnsi"/>
          <w:sz w:val="24"/>
          <w:szCs w:val="24"/>
        </w:rPr>
        <w:t>C.van Dijk ‘</w:t>
      </w:r>
      <w:r w:rsidRPr="008A6ED0">
        <w:rPr>
          <w:rFonts w:ascii="Georgia" w:hAnsi="Georgia" w:cstheme="minorHAnsi"/>
          <w:i/>
          <w:sz w:val="24"/>
          <w:szCs w:val="24"/>
        </w:rPr>
        <w:t xml:space="preserve">Islam, politics and change: the Indonesian experience after the fall of Suharto’ </w:t>
      </w:r>
      <w:r w:rsidRPr="008A6ED0">
        <w:rPr>
          <w:rFonts w:ascii="Georgia" w:hAnsi="Georgia" w:cstheme="minorHAnsi"/>
          <w:sz w:val="24"/>
          <w:szCs w:val="24"/>
        </w:rPr>
        <w:t>(Netherlands: Leiden University Press, 2016)</w:t>
      </w:r>
    </w:p>
    <w:p w:rsidR="008A6ED0" w:rsidRPr="008A6ED0" w:rsidRDefault="008A6ED0" w:rsidP="008A6ED0">
      <w:pPr>
        <w:pStyle w:val="ListParagraph"/>
        <w:numPr>
          <w:ilvl w:val="0"/>
          <w:numId w:val="8"/>
        </w:numPr>
        <w:spacing w:line="240" w:lineRule="auto"/>
        <w:rPr>
          <w:rFonts w:ascii="Georgia" w:hAnsi="Georgia" w:cstheme="minorHAnsi"/>
          <w:sz w:val="24"/>
          <w:szCs w:val="24"/>
          <w:u w:val="single"/>
        </w:rPr>
      </w:pPr>
      <w:r w:rsidRPr="008A6ED0">
        <w:rPr>
          <w:rFonts w:ascii="Georgia" w:hAnsi="Georgia"/>
          <w:sz w:val="24"/>
          <w:szCs w:val="24"/>
        </w:rPr>
        <w:t xml:space="preserve">Countryeconomy ‘Indonesia- literacy rate’ </w:t>
      </w:r>
      <w:hyperlink r:id="rId19" w:history="1">
        <w:r w:rsidRPr="008A6ED0">
          <w:rPr>
            <w:rStyle w:val="Hyperlink"/>
            <w:rFonts w:ascii="Georgia" w:hAnsi="Georgia"/>
            <w:sz w:val="24"/>
            <w:szCs w:val="24"/>
          </w:rPr>
          <w:t>https://countryeconomy.com/demography/literacy-rate/indonesia -30th January 2019</w:t>
        </w:r>
      </w:hyperlink>
      <w:r w:rsidRPr="008A6ED0">
        <w:rPr>
          <w:rFonts w:ascii="Georgia" w:hAnsi="Georgia"/>
          <w:sz w:val="24"/>
          <w:szCs w:val="24"/>
        </w:rPr>
        <w:t>.</w:t>
      </w:r>
    </w:p>
    <w:p w:rsidR="008A6ED0" w:rsidRPr="008A6ED0" w:rsidRDefault="008A6ED0" w:rsidP="008A6ED0">
      <w:pPr>
        <w:pStyle w:val="ListParagraph"/>
        <w:numPr>
          <w:ilvl w:val="0"/>
          <w:numId w:val="8"/>
        </w:numPr>
        <w:spacing w:line="240" w:lineRule="auto"/>
        <w:rPr>
          <w:rFonts w:ascii="Georgia" w:hAnsi="Georgia" w:cstheme="minorHAnsi"/>
          <w:sz w:val="24"/>
          <w:szCs w:val="24"/>
          <w:u w:val="single"/>
        </w:rPr>
      </w:pPr>
      <w:r w:rsidRPr="008A6ED0">
        <w:rPr>
          <w:rFonts w:ascii="Georgia" w:hAnsi="Georgia"/>
          <w:sz w:val="24"/>
          <w:szCs w:val="24"/>
        </w:rPr>
        <w:t>Fuad</w:t>
      </w:r>
      <w:r>
        <w:rPr>
          <w:rFonts w:ascii="Georgia" w:hAnsi="Georgia"/>
          <w:sz w:val="24"/>
          <w:szCs w:val="24"/>
        </w:rPr>
        <w:t>, Muhammad,</w:t>
      </w:r>
      <w:r w:rsidRPr="008A6ED0">
        <w:rPr>
          <w:rFonts w:ascii="Georgia" w:hAnsi="Georgia"/>
          <w:sz w:val="24"/>
          <w:szCs w:val="24"/>
        </w:rPr>
        <w:t xml:space="preserve"> ‘Civil Society in Indonesia: The potential and limits of Muhammadiyah’ </w:t>
      </w:r>
      <w:r w:rsidRPr="008A6ED0">
        <w:rPr>
          <w:rFonts w:ascii="Georgia" w:hAnsi="Georgia"/>
          <w:i/>
          <w:sz w:val="24"/>
          <w:szCs w:val="24"/>
        </w:rPr>
        <w:t xml:space="preserve">SOJOURN: Journal of Social issues in Southeast Asia. </w:t>
      </w:r>
      <w:r w:rsidRPr="008A6ED0">
        <w:rPr>
          <w:rFonts w:ascii="Georgia" w:hAnsi="Georgia"/>
          <w:sz w:val="24"/>
          <w:szCs w:val="24"/>
        </w:rPr>
        <w:t xml:space="preserve">Vol.17 (2002) p. 135 </w:t>
      </w:r>
    </w:p>
    <w:p w:rsidR="008A6ED0" w:rsidRDefault="008A6ED0" w:rsidP="008A6ED0">
      <w:pPr>
        <w:pStyle w:val="FootnoteText"/>
        <w:numPr>
          <w:ilvl w:val="0"/>
          <w:numId w:val="8"/>
        </w:numPr>
        <w:rPr>
          <w:rFonts w:ascii="Georgia" w:hAnsi="Georgia"/>
          <w:sz w:val="24"/>
          <w:szCs w:val="24"/>
        </w:rPr>
      </w:pPr>
      <w:r w:rsidRPr="008A6ED0">
        <w:rPr>
          <w:rFonts w:ascii="Georgia" w:hAnsi="Georgia"/>
          <w:sz w:val="24"/>
          <w:szCs w:val="24"/>
        </w:rPr>
        <w:t>Hays</w:t>
      </w:r>
      <w:r>
        <w:rPr>
          <w:rFonts w:ascii="Georgia" w:hAnsi="Georgia"/>
          <w:sz w:val="24"/>
          <w:szCs w:val="24"/>
        </w:rPr>
        <w:t xml:space="preserve">, Jeffery, </w:t>
      </w:r>
      <w:r w:rsidRPr="008A6ED0">
        <w:rPr>
          <w:rFonts w:ascii="Georgia" w:hAnsi="Georgia"/>
          <w:sz w:val="24"/>
          <w:szCs w:val="24"/>
        </w:rPr>
        <w:t xml:space="preserve"> ‘Religion of Indonesia’</w:t>
      </w:r>
      <w:hyperlink r:id="rId20" w:history="1">
        <w:r w:rsidRPr="008A6ED0">
          <w:rPr>
            <w:rStyle w:val="Hyperlink"/>
            <w:rFonts w:ascii="Georgia" w:hAnsi="Georgia"/>
            <w:sz w:val="24"/>
            <w:szCs w:val="24"/>
          </w:rPr>
          <w:t>http://factsanddetails.com/indonesia/History_and_Religion/sub6_1f/entry-3975.html</w:t>
        </w:r>
      </w:hyperlink>
      <w:r w:rsidRPr="008A6ED0">
        <w:rPr>
          <w:rFonts w:ascii="Georgia" w:hAnsi="Georgia"/>
          <w:sz w:val="24"/>
          <w:szCs w:val="24"/>
        </w:rPr>
        <w:t xml:space="preserve"> -30th January 2019</w:t>
      </w:r>
    </w:p>
    <w:p w:rsidR="008A6ED0" w:rsidRPr="008A6ED0" w:rsidRDefault="008A6ED0" w:rsidP="008A6ED0">
      <w:pPr>
        <w:pStyle w:val="ListParagraph"/>
        <w:numPr>
          <w:ilvl w:val="0"/>
          <w:numId w:val="8"/>
        </w:numPr>
        <w:spacing w:line="240" w:lineRule="auto"/>
        <w:rPr>
          <w:rFonts w:ascii="Georgia" w:hAnsi="Georgia" w:cstheme="minorHAnsi"/>
          <w:sz w:val="24"/>
          <w:szCs w:val="24"/>
        </w:rPr>
      </w:pPr>
      <w:r>
        <w:rPr>
          <w:rFonts w:ascii="Georgia" w:hAnsi="Georgia"/>
          <w:sz w:val="24"/>
          <w:szCs w:val="24"/>
        </w:rPr>
        <w:t xml:space="preserve">Howell, Julia, </w:t>
      </w:r>
      <w:r w:rsidRPr="008A6ED0">
        <w:rPr>
          <w:rFonts w:ascii="Georgia" w:hAnsi="Georgia"/>
          <w:sz w:val="24"/>
          <w:szCs w:val="24"/>
        </w:rPr>
        <w:t xml:space="preserve">‘Sufism on the silver screen: Indonesian innovations in Islamic televangelism’ </w:t>
      </w:r>
      <w:r w:rsidRPr="008A6ED0">
        <w:rPr>
          <w:rFonts w:ascii="Georgia" w:hAnsi="Georgia"/>
          <w:i/>
          <w:sz w:val="24"/>
          <w:szCs w:val="24"/>
        </w:rPr>
        <w:t xml:space="preserve">Journal of Indonesia Islam. </w:t>
      </w:r>
      <w:r w:rsidRPr="008A6ED0">
        <w:rPr>
          <w:rFonts w:ascii="Georgia" w:hAnsi="Georgia"/>
          <w:sz w:val="24"/>
          <w:szCs w:val="24"/>
        </w:rPr>
        <w:t>Vol 2 (2008) p.228</w:t>
      </w:r>
    </w:p>
    <w:p w:rsidR="008A6ED0" w:rsidRDefault="008A6ED0" w:rsidP="008A6ED0">
      <w:pPr>
        <w:pStyle w:val="FootnoteText"/>
        <w:numPr>
          <w:ilvl w:val="0"/>
          <w:numId w:val="8"/>
        </w:numPr>
        <w:rPr>
          <w:rStyle w:val="Hyperlink"/>
          <w:rFonts w:ascii="Georgia" w:hAnsi="Georgia"/>
          <w:color w:val="auto"/>
          <w:sz w:val="24"/>
          <w:szCs w:val="24"/>
          <w:u w:val="none"/>
        </w:rPr>
      </w:pPr>
      <w:r w:rsidRPr="008A6ED0">
        <w:rPr>
          <w:rFonts w:ascii="Georgia" w:hAnsi="Georgia"/>
          <w:sz w:val="24"/>
          <w:szCs w:val="24"/>
        </w:rPr>
        <w:t xml:space="preserve">‘Indonesia’ </w:t>
      </w:r>
      <w:hyperlink r:id="rId21" w:history="1">
        <w:r w:rsidRPr="008A6ED0">
          <w:rPr>
            <w:rStyle w:val="Hyperlink"/>
            <w:rFonts w:ascii="Georgia" w:hAnsi="Georgia"/>
            <w:sz w:val="24"/>
            <w:szCs w:val="24"/>
          </w:rPr>
          <w:t>https://sites.google.com/site/sdjjindonesia/physical-geo-</w:t>
        </w:r>
      </w:hyperlink>
      <w:r w:rsidRPr="008A6ED0">
        <w:rPr>
          <w:rStyle w:val="Hyperlink"/>
          <w:rFonts w:ascii="Georgia" w:hAnsi="Georgia"/>
          <w:sz w:val="24"/>
          <w:szCs w:val="24"/>
        </w:rPr>
        <w:t xml:space="preserve"> </w:t>
      </w:r>
      <w:r w:rsidRPr="008A6ED0">
        <w:rPr>
          <w:rStyle w:val="Hyperlink"/>
          <w:rFonts w:ascii="Georgia" w:hAnsi="Georgia"/>
          <w:color w:val="auto"/>
          <w:sz w:val="24"/>
          <w:szCs w:val="24"/>
          <w:u w:val="none"/>
        </w:rPr>
        <w:t>25th January 2019</w:t>
      </w:r>
    </w:p>
    <w:p w:rsidR="008A6ED0" w:rsidRPr="008A6ED0" w:rsidRDefault="008A6ED0" w:rsidP="008A6ED0">
      <w:pPr>
        <w:pStyle w:val="ListParagraph"/>
        <w:numPr>
          <w:ilvl w:val="0"/>
          <w:numId w:val="8"/>
        </w:numPr>
        <w:spacing w:line="240" w:lineRule="auto"/>
        <w:rPr>
          <w:rFonts w:ascii="Georgia" w:hAnsi="Georgia" w:cstheme="minorHAnsi"/>
          <w:sz w:val="24"/>
          <w:szCs w:val="24"/>
          <w:u w:val="single"/>
        </w:rPr>
      </w:pPr>
      <w:r w:rsidRPr="008A6ED0">
        <w:rPr>
          <w:rFonts w:ascii="Georgia" w:hAnsi="Georgia"/>
          <w:sz w:val="24"/>
          <w:szCs w:val="24"/>
        </w:rPr>
        <w:t xml:space="preserve">Indonesia Investments ‘Islam in </w:t>
      </w:r>
      <w:r w:rsidR="00622D45" w:rsidRPr="008A6ED0">
        <w:rPr>
          <w:rFonts w:ascii="Georgia" w:hAnsi="Georgia"/>
          <w:sz w:val="24"/>
          <w:szCs w:val="24"/>
        </w:rPr>
        <w:t xml:space="preserve">Indonesia’ </w:t>
      </w:r>
      <w:hyperlink r:id="rId22" w:history="1">
        <w:r w:rsidRPr="008A6ED0">
          <w:rPr>
            <w:rStyle w:val="Hyperlink"/>
            <w:rFonts w:ascii="Georgia" w:hAnsi="Georgia"/>
            <w:sz w:val="24"/>
            <w:szCs w:val="24"/>
          </w:rPr>
          <w:t>https://www.indonesia-investments.com/culture/religion/islam/item248 - 29th January 2019</w:t>
        </w:r>
      </w:hyperlink>
      <w:r w:rsidRPr="008A6ED0">
        <w:rPr>
          <w:rFonts w:ascii="Georgia" w:hAnsi="Georgia"/>
          <w:sz w:val="24"/>
          <w:szCs w:val="24"/>
        </w:rPr>
        <w:t>.</w:t>
      </w:r>
    </w:p>
    <w:p w:rsidR="008A6ED0" w:rsidRPr="008A6ED0" w:rsidRDefault="008A6ED0" w:rsidP="008A6ED0">
      <w:pPr>
        <w:pStyle w:val="ListParagraph"/>
        <w:numPr>
          <w:ilvl w:val="0"/>
          <w:numId w:val="8"/>
        </w:numPr>
        <w:spacing w:line="240" w:lineRule="auto"/>
        <w:rPr>
          <w:rFonts w:ascii="Georgia" w:hAnsi="Georgia" w:cstheme="minorHAnsi"/>
          <w:sz w:val="24"/>
          <w:szCs w:val="24"/>
          <w:u w:val="single"/>
        </w:rPr>
      </w:pPr>
      <w:r w:rsidRPr="008A6ED0">
        <w:rPr>
          <w:rFonts w:ascii="Georgia" w:hAnsi="Georgia"/>
          <w:sz w:val="24"/>
          <w:szCs w:val="24"/>
        </w:rPr>
        <w:t xml:space="preserve">Knoema ‘Indonesia Male to female ratio of total population’ </w:t>
      </w:r>
      <w:hyperlink r:id="rId23" w:history="1">
        <w:r w:rsidRPr="008A6ED0">
          <w:rPr>
            <w:rStyle w:val="Hyperlink"/>
            <w:rFonts w:ascii="Georgia" w:hAnsi="Georgia"/>
            <w:sz w:val="24"/>
            <w:szCs w:val="24"/>
          </w:rPr>
          <w:t>https://knoema.com/atlas/Indonesia/topics/Demographics/Population/Male-to-female-ratio</w:t>
        </w:r>
      </w:hyperlink>
      <w:r w:rsidRPr="008A6ED0">
        <w:rPr>
          <w:rFonts w:ascii="Georgia" w:hAnsi="Georgia"/>
          <w:sz w:val="24"/>
          <w:szCs w:val="24"/>
        </w:rPr>
        <w:t xml:space="preserve"> 25th January 2019.</w:t>
      </w:r>
    </w:p>
    <w:p w:rsidR="008A6ED0" w:rsidRPr="008A6ED0" w:rsidRDefault="008A6ED0" w:rsidP="008A6ED0">
      <w:pPr>
        <w:pStyle w:val="ListParagraph"/>
        <w:numPr>
          <w:ilvl w:val="0"/>
          <w:numId w:val="8"/>
        </w:numPr>
        <w:spacing w:line="240" w:lineRule="auto"/>
        <w:rPr>
          <w:rFonts w:ascii="Georgia" w:hAnsi="Georgia" w:cstheme="minorHAnsi"/>
          <w:sz w:val="24"/>
          <w:szCs w:val="24"/>
          <w:u w:val="single"/>
        </w:rPr>
      </w:pPr>
      <w:r w:rsidRPr="008A6ED0">
        <w:rPr>
          <w:rFonts w:ascii="Georgia" w:hAnsi="Georgia"/>
          <w:sz w:val="24"/>
          <w:szCs w:val="24"/>
        </w:rPr>
        <w:t>Kenney</w:t>
      </w:r>
      <w:r>
        <w:rPr>
          <w:rFonts w:ascii="Georgia" w:hAnsi="Georgia"/>
          <w:sz w:val="24"/>
          <w:szCs w:val="24"/>
        </w:rPr>
        <w:t>, Jeffery</w:t>
      </w:r>
      <w:r w:rsidRPr="008A6ED0">
        <w:rPr>
          <w:rFonts w:ascii="Georgia" w:hAnsi="Georgia"/>
          <w:sz w:val="24"/>
          <w:szCs w:val="24"/>
        </w:rPr>
        <w:t xml:space="preserve"> and Ebrahim Moosa ‘</w:t>
      </w:r>
      <w:r w:rsidRPr="008A6ED0">
        <w:rPr>
          <w:rFonts w:ascii="Georgia" w:hAnsi="Georgia"/>
          <w:i/>
          <w:sz w:val="24"/>
          <w:szCs w:val="24"/>
        </w:rPr>
        <w:t>Islam in the Modern World’</w:t>
      </w:r>
      <w:r w:rsidRPr="008A6ED0">
        <w:rPr>
          <w:rFonts w:ascii="Georgia" w:hAnsi="Georgia"/>
          <w:sz w:val="24"/>
          <w:szCs w:val="24"/>
        </w:rPr>
        <w:t>(London and New York: Routledge, Taylor&amp; Francis Group, 2014) p.312</w:t>
      </w:r>
    </w:p>
    <w:p w:rsidR="008A6ED0" w:rsidRPr="008A6ED0" w:rsidRDefault="008A6ED0" w:rsidP="008A6ED0">
      <w:pPr>
        <w:pStyle w:val="ListParagraph"/>
        <w:numPr>
          <w:ilvl w:val="0"/>
          <w:numId w:val="8"/>
        </w:numPr>
        <w:spacing w:line="240" w:lineRule="auto"/>
        <w:rPr>
          <w:rFonts w:ascii="Georgia" w:hAnsi="Georgia" w:cstheme="minorHAnsi"/>
          <w:sz w:val="24"/>
          <w:szCs w:val="24"/>
          <w:u w:val="single"/>
        </w:rPr>
      </w:pPr>
      <w:r w:rsidRPr="008A6ED0">
        <w:rPr>
          <w:rFonts w:ascii="Georgia" w:hAnsi="Georgia"/>
          <w:sz w:val="24"/>
          <w:szCs w:val="24"/>
        </w:rPr>
        <w:t xml:space="preserve">Ministry of Tourism, Republic of Indonesia ‘Wonderful Indonesia </w:t>
      </w:r>
      <w:r w:rsidR="00622D45" w:rsidRPr="008A6ED0">
        <w:rPr>
          <w:rFonts w:ascii="Georgia" w:hAnsi="Georgia"/>
          <w:sz w:val="24"/>
          <w:szCs w:val="24"/>
        </w:rPr>
        <w:t>‘</w:t>
      </w:r>
      <w:hyperlink r:id="rId24" w:history="1">
        <w:r w:rsidRPr="008A6ED0">
          <w:rPr>
            <w:rStyle w:val="Hyperlink"/>
            <w:rFonts w:ascii="Georgia" w:hAnsi="Georgia"/>
            <w:sz w:val="24"/>
            <w:szCs w:val="24"/>
          </w:rPr>
          <w:t>https://www.indonesia.travel/gb/en/home</w:t>
        </w:r>
      </w:hyperlink>
      <w:r w:rsidRPr="008A6ED0">
        <w:rPr>
          <w:rFonts w:ascii="Georgia" w:hAnsi="Georgia"/>
          <w:sz w:val="24"/>
          <w:szCs w:val="24"/>
        </w:rPr>
        <w:t xml:space="preserve"> 23rd January 2019.</w:t>
      </w:r>
    </w:p>
    <w:p w:rsidR="004372C2" w:rsidRDefault="00622D45" w:rsidP="008A6ED0">
      <w:pPr>
        <w:pStyle w:val="ListParagraph"/>
        <w:numPr>
          <w:ilvl w:val="0"/>
          <w:numId w:val="8"/>
        </w:numPr>
        <w:spacing w:line="240" w:lineRule="auto"/>
        <w:rPr>
          <w:rFonts w:ascii="Georgia" w:hAnsi="Georgia" w:cstheme="minorHAnsi"/>
          <w:sz w:val="24"/>
          <w:szCs w:val="24"/>
        </w:rPr>
      </w:pPr>
      <w:r w:rsidRPr="008A6ED0">
        <w:rPr>
          <w:rFonts w:ascii="Georgia" w:hAnsi="Georgia" w:cstheme="minorHAnsi"/>
          <w:sz w:val="24"/>
          <w:szCs w:val="24"/>
        </w:rPr>
        <w:t>McIntyre</w:t>
      </w:r>
      <w:r w:rsidR="004372C2" w:rsidRPr="008A6ED0">
        <w:rPr>
          <w:rFonts w:ascii="Georgia" w:hAnsi="Georgia" w:cstheme="minorHAnsi"/>
          <w:sz w:val="24"/>
          <w:szCs w:val="24"/>
        </w:rPr>
        <w:t>-Mills</w:t>
      </w:r>
      <w:r w:rsidR="008A6ED0">
        <w:rPr>
          <w:rFonts w:ascii="Georgia" w:hAnsi="Georgia" w:cstheme="minorHAnsi"/>
          <w:sz w:val="24"/>
          <w:szCs w:val="24"/>
        </w:rPr>
        <w:t>, Janet,</w:t>
      </w:r>
      <w:r w:rsidR="004372C2" w:rsidRPr="008A6ED0">
        <w:rPr>
          <w:rFonts w:ascii="Georgia" w:hAnsi="Georgia" w:cstheme="minorHAnsi"/>
          <w:sz w:val="24"/>
          <w:szCs w:val="24"/>
        </w:rPr>
        <w:t xml:space="preserve"> ‘Prostitution and Human rights in Indonesia: a critical system review of policy discourses and scenarios’ </w:t>
      </w:r>
      <w:r w:rsidR="004372C2" w:rsidRPr="008A6ED0">
        <w:rPr>
          <w:rFonts w:ascii="Georgia" w:hAnsi="Georgia" w:cstheme="minorHAnsi"/>
          <w:i/>
          <w:sz w:val="24"/>
          <w:szCs w:val="24"/>
        </w:rPr>
        <w:t xml:space="preserve">Systemic practice and action research. </w:t>
      </w:r>
      <w:r w:rsidR="004372C2" w:rsidRPr="008A6ED0">
        <w:rPr>
          <w:rFonts w:ascii="Georgia" w:hAnsi="Georgia" w:cstheme="minorHAnsi"/>
          <w:sz w:val="24"/>
          <w:szCs w:val="24"/>
        </w:rPr>
        <w:t>Vol.30 (2017)</w:t>
      </w:r>
    </w:p>
    <w:p w:rsidR="008A6ED0" w:rsidRPr="008A6ED0" w:rsidRDefault="008A6ED0" w:rsidP="008A6ED0">
      <w:pPr>
        <w:pStyle w:val="ListParagraph"/>
        <w:numPr>
          <w:ilvl w:val="0"/>
          <w:numId w:val="8"/>
        </w:numPr>
        <w:spacing w:line="240" w:lineRule="auto"/>
        <w:rPr>
          <w:rFonts w:ascii="Georgia" w:hAnsi="Georgia" w:cstheme="minorHAnsi"/>
          <w:sz w:val="24"/>
          <w:szCs w:val="24"/>
          <w:u w:val="single"/>
        </w:rPr>
      </w:pPr>
      <w:r w:rsidRPr="008A6ED0">
        <w:rPr>
          <w:rFonts w:ascii="Georgia" w:hAnsi="Georgia"/>
          <w:sz w:val="24"/>
          <w:szCs w:val="24"/>
        </w:rPr>
        <w:t>Niam</w:t>
      </w:r>
      <w:r>
        <w:rPr>
          <w:rFonts w:ascii="Georgia" w:hAnsi="Georgia"/>
          <w:sz w:val="24"/>
          <w:szCs w:val="24"/>
        </w:rPr>
        <w:t>, Khoriun,</w:t>
      </w:r>
      <w:r w:rsidRPr="008A6ED0">
        <w:rPr>
          <w:rFonts w:ascii="Georgia" w:hAnsi="Georgia"/>
          <w:sz w:val="24"/>
          <w:szCs w:val="24"/>
        </w:rPr>
        <w:t xml:space="preserve"> ‘Nahdlatul Ulama and the production of Muslim intellectuals in the beginning of the 21</w:t>
      </w:r>
      <w:r w:rsidRPr="008A6ED0">
        <w:rPr>
          <w:rFonts w:ascii="Georgia" w:hAnsi="Georgia"/>
          <w:sz w:val="24"/>
          <w:szCs w:val="24"/>
          <w:vertAlign w:val="superscript"/>
        </w:rPr>
        <w:t>st</w:t>
      </w:r>
      <w:r w:rsidRPr="008A6ED0">
        <w:rPr>
          <w:rFonts w:ascii="Georgia" w:hAnsi="Georgia"/>
          <w:sz w:val="24"/>
          <w:szCs w:val="24"/>
        </w:rPr>
        <w:t xml:space="preserve"> century Indonesia’ </w:t>
      </w:r>
      <w:r w:rsidRPr="008A6ED0">
        <w:rPr>
          <w:rFonts w:ascii="Georgia" w:hAnsi="Georgia"/>
          <w:i/>
          <w:sz w:val="24"/>
          <w:szCs w:val="24"/>
        </w:rPr>
        <w:t xml:space="preserve">Journal of Indonesia Islam. </w:t>
      </w:r>
      <w:r w:rsidRPr="008A6ED0">
        <w:rPr>
          <w:rFonts w:ascii="Georgia" w:hAnsi="Georgia"/>
          <w:sz w:val="24"/>
          <w:szCs w:val="24"/>
        </w:rPr>
        <w:t>Vol.11 (2017) p.353</w:t>
      </w:r>
    </w:p>
    <w:p w:rsidR="008A6ED0" w:rsidRPr="008A6ED0" w:rsidRDefault="008A6ED0" w:rsidP="008A6ED0">
      <w:pPr>
        <w:pStyle w:val="ListParagraph"/>
        <w:numPr>
          <w:ilvl w:val="0"/>
          <w:numId w:val="8"/>
        </w:numPr>
        <w:spacing w:line="240" w:lineRule="auto"/>
        <w:rPr>
          <w:rFonts w:ascii="Georgia" w:hAnsi="Georgia" w:cstheme="minorHAnsi"/>
          <w:sz w:val="24"/>
          <w:szCs w:val="24"/>
          <w:u w:val="single"/>
        </w:rPr>
      </w:pPr>
      <w:proofErr w:type="spellStart"/>
      <w:r w:rsidRPr="008A6ED0">
        <w:rPr>
          <w:rFonts w:ascii="Georgia" w:hAnsi="Georgia"/>
          <w:sz w:val="24"/>
          <w:szCs w:val="24"/>
        </w:rPr>
        <w:t>Sadanand</w:t>
      </w:r>
      <w:proofErr w:type="spellEnd"/>
      <w:r>
        <w:rPr>
          <w:rFonts w:ascii="Georgia" w:hAnsi="Georgia"/>
          <w:sz w:val="24"/>
          <w:szCs w:val="24"/>
        </w:rPr>
        <w:t>, Dhume</w:t>
      </w:r>
      <w:r w:rsidR="00622D45">
        <w:rPr>
          <w:rFonts w:ascii="Georgia" w:hAnsi="Georgia"/>
          <w:sz w:val="24"/>
          <w:szCs w:val="24"/>
        </w:rPr>
        <w:t xml:space="preserve">, </w:t>
      </w:r>
      <w:r w:rsidR="00622D45" w:rsidRPr="008A6ED0">
        <w:rPr>
          <w:rFonts w:ascii="Georgia" w:hAnsi="Georgia"/>
          <w:sz w:val="24"/>
          <w:szCs w:val="24"/>
        </w:rPr>
        <w:t>‘Islam</w:t>
      </w:r>
      <w:r w:rsidRPr="008A6ED0">
        <w:rPr>
          <w:rFonts w:ascii="Georgia" w:hAnsi="Georgia"/>
          <w:sz w:val="24"/>
          <w:szCs w:val="24"/>
        </w:rPr>
        <w:t xml:space="preserve"> with a smile’ </w:t>
      </w:r>
      <w:r w:rsidRPr="008A6ED0">
        <w:rPr>
          <w:rFonts w:ascii="Georgia" w:hAnsi="Georgia"/>
          <w:i/>
          <w:sz w:val="24"/>
          <w:szCs w:val="24"/>
        </w:rPr>
        <w:t xml:space="preserve">Far Eastern Economic Review. </w:t>
      </w:r>
      <w:r w:rsidRPr="008A6ED0">
        <w:rPr>
          <w:rFonts w:ascii="Georgia" w:hAnsi="Georgia"/>
          <w:sz w:val="24"/>
          <w:szCs w:val="24"/>
        </w:rPr>
        <w:t>Vol.166 (2003) p.53</w:t>
      </w:r>
    </w:p>
    <w:p w:rsidR="004372C2" w:rsidRPr="008A6ED0" w:rsidRDefault="008A6ED0" w:rsidP="008A6ED0">
      <w:pPr>
        <w:pStyle w:val="ListParagraph"/>
        <w:numPr>
          <w:ilvl w:val="0"/>
          <w:numId w:val="8"/>
        </w:numPr>
        <w:spacing w:line="240" w:lineRule="auto"/>
        <w:rPr>
          <w:rFonts w:ascii="Georgia" w:hAnsi="Georgia" w:cstheme="minorHAnsi"/>
          <w:sz w:val="24"/>
          <w:szCs w:val="24"/>
        </w:rPr>
      </w:pPr>
      <w:r>
        <w:rPr>
          <w:rFonts w:ascii="Georgia" w:hAnsi="Georgia" w:cstheme="minorHAnsi"/>
          <w:sz w:val="24"/>
          <w:szCs w:val="24"/>
        </w:rPr>
        <w:t xml:space="preserve">Syamsuri, Ali, </w:t>
      </w:r>
      <w:r w:rsidR="004372C2" w:rsidRPr="008A6ED0">
        <w:rPr>
          <w:rFonts w:ascii="Georgia" w:hAnsi="Georgia" w:cstheme="minorHAnsi"/>
          <w:sz w:val="24"/>
          <w:szCs w:val="24"/>
        </w:rPr>
        <w:t>‘Discusses of women political rights based on al ’Qur’an; empirical study on women’s political participation in Jakarta, Indonesia. ’</w:t>
      </w:r>
      <w:r w:rsidR="004372C2" w:rsidRPr="008A6ED0">
        <w:rPr>
          <w:rFonts w:ascii="Georgia" w:hAnsi="Georgia" w:cstheme="minorHAnsi"/>
          <w:i/>
          <w:sz w:val="24"/>
          <w:szCs w:val="24"/>
        </w:rPr>
        <w:t xml:space="preserve">Journal of economic development. </w:t>
      </w:r>
      <w:r w:rsidR="004372C2" w:rsidRPr="008A6ED0">
        <w:rPr>
          <w:rFonts w:ascii="Georgia" w:hAnsi="Georgia" w:cstheme="minorHAnsi"/>
          <w:sz w:val="24"/>
          <w:szCs w:val="24"/>
        </w:rPr>
        <w:t>Vol.7 (2018)</w:t>
      </w:r>
    </w:p>
    <w:p w:rsidR="004372C2" w:rsidRPr="008A6ED0" w:rsidRDefault="004372C2" w:rsidP="008A6ED0">
      <w:pPr>
        <w:pStyle w:val="FootnoteText"/>
        <w:numPr>
          <w:ilvl w:val="0"/>
          <w:numId w:val="8"/>
        </w:numPr>
        <w:rPr>
          <w:rFonts w:ascii="Georgia" w:hAnsi="Georgia"/>
          <w:sz w:val="24"/>
          <w:szCs w:val="24"/>
        </w:rPr>
      </w:pPr>
      <w:r w:rsidRPr="008A6ED0">
        <w:rPr>
          <w:rFonts w:ascii="Georgia" w:hAnsi="Georgia"/>
          <w:sz w:val="24"/>
          <w:szCs w:val="24"/>
        </w:rPr>
        <w:t>Slama</w:t>
      </w:r>
      <w:r w:rsidR="008A6ED0">
        <w:rPr>
          <w:rFonts w:ascii="Georgia" w:hAnsi="Georgia"/>
          <w:sz w:val="24"/>
          <w:szCs w:val="24"/>
        </w:rPr>
        <w:t xml:space="preserve">, Martin, </w:t>
      </w:r>
      <w:r w:rsidRPr="008A6ED0">
        <w:rPr>
          <w:rFonts w:ascii="Georgia" w:hAnsi="Georgia"/>
          <w:sz w:val="24"/>
          <w:szCs w:val="24"/>
        </w:rPr>
        <w:t xml:space="preserve">‘Practising Islam through social media in Indonesia’ </w:t>
      </w:r>
      <w:r w:rsidRPr="008A6ED0">
        <w:rPr>
          <w:rFonts w:ascii="Georgia" w:hAnsi="Georgia"/>
          <w:i/>
          <w:sz w:val="24"/>
          <w:szCs w:val="24"/>
        </w:rPr>
        <w:t xml:space="preserve">Indonesia and </w:t>
      </w:r>
      <w:r w:rsidR="00622D45" w:rsidRPr="008A6ED0">
        <w:rPr>
          <w:rFonts w:ascii="Georgia" w:hAnsi="Georgia"/>
          <w:i/>
          <w:sz w:val="24"/>
          <w:szCs w:val="24"/>
        </w:rPr>
        <w:t>the</w:t>
      </w:r>
      <w:r w:rsidRPr="008A6ED0">
        <w:rPr>
          <w:rFonts w:ascii="Georgia" w:hAnsi="Georgia"/>
          <w:i/>
          <w:sz w:val="24"/>
          <w:szCs w:val="24"/>
        </w:rPr>
        <w:t xml:space="preserve"> Malay world 2018. </w:t>
      </w:r>
      <w:r w:rsidRPr="008A6ED0">
        <w:rPr>
          <w:rFonts w:ascii="Georgia" w:hAnsi="Georgia"/>
          <w:sz w:val="24"/>
          <w:szCs w:val="24"/>
        </w:rPr>
        <w:t>Vol.46 (2018) p.134.</w:t>
      </w:r>
    </w:p>
    <w:p w:rsidR="004372C2" w:rsidRPr="008A6ED0" w:rsidRDefault="004372C2" w:rsidP="008A6ED0">
      <w:pPr>
        <w:pStyle w:val="FootnoteText"/>
        <w:numPr>
          <w:ilvl w:val="0"/>
          <w:numId w:val="8"/>
        </w:numPr>
        <w:rPr>
          <w:rFonts w:ascii="Georgia" w:hAnsi="Georgia"/>
          <w:sz w:val="24"/>
          <w:szCs w:val="24"/>
        </w:rPr>
      </w:pPr>
      <w:r w:rsidRPr="008A6ED0">
        <w:rPr>
          <w:rFonts w:ascii="Georgia" w:hAnsi="Georgia"/>
          <w:sz w:val="24"/>
          <w:szCs w:val="24"/>
        </w:rPr>
        <w:t xml:space="preserve">Statista ‘Indonesia- Urbanisation from 2007- 2017’ </w:t>
      </w:r>
      <w:hyperlink r:id="rId25" w:history="1">
        <w:r w:rsidRPr="008A6ED0">
          <w:rPr>
            <w:rStyle w:val="Hyperlink"/>
            <w:rFonts w:ascii="Georgia" w:hAnsi="Georgia"/>
            <w:sz w:val="24"/>
            <w:szCs w:val="24"/>
          </w:rPr>
          <w:t>https://www.statista.com/statistics/455835/urbanization-in-indonesia/</w:t>
        </w:r>
      </w:hyperlink>
      <w:r w:rsidRPr="008A6ED0">
        <w:rPr>
          <w:rFonts w:ascii="Georgia" w:hAnsi="Georgia"/>
          <w:sz w:val="24"/>
          <w:szCs w:val="24"/>
        </w:rPr>
        <w:t xml:space="preserve"> - 30</w:t>
      </w:r>
      <w:r w:rsidRPr="008A6ED0">
        <w:rPr>
          <w:rFonts w:ascii="Georgia" w:hAnsi="Georgia"/>
          <w:sz w:val="24"/>
          <w:szCs w:val="24"/>
          <w:vertAlign w:val="superscript"/>
        </w:rPr>
        <w:t>th</w:t>
      </w:r>
      <w:r w:rsidRPr="008A6ED0">
        <w:rPr>
          <w:rFonts w:ascii="Georgia" w:hAnsi="Georgia"/>
          <w:sz w:val="24"/>
          <w:szCs w:val="24"/>
        </w:rPr>
        <w:t xml:space="preserve"> January 2019.</w:t>
      </w:r>
    </w:p>
    <w:p w:rsidR="004372C2" w:rsidRPr="008A6ED0" w:rsidRDefault="004372C2" w:rsidP="008A6ED0">
      <w:pPr>
        <w:pStyle w:val="FootnoteText"/>
        <w:numPr>
          <w:ilvl w:val="0"/>
          <w:numId w:val="8"/>
        </w:numPr>
        <w:rPr>
          <w:rFonts w:ascii="Georgia" w:hAnsi="Georgia"/>
          <w:sz w:val="24"/>
          <w:szCs w:val="24"/>
        </w:rPr>
      </w:pPr>
      <w:r w:rsidRPr="008A6ED0">
        <w:rPr>
          <w:rFonts w:ascii="Georgia" w:hAnsi="Georgia"/>
          <w:sz w:val="24"/>
          <w:szCs w:val="24"/>
        </w:rPr>
        <w:lastRenderedPageBreak/>
        <w:t xml:space="preserve">WorldMeters ‘Indonesia population’ </w:t>
      </w:r>
      <w:hyperlink r:id="rId26" w:history="1">
        <w:r w:rsidRPr="008A6ED0">
          <w:rPr>
            <w:rStyle w:val="Hyperlink"/>
            <w:rFonts w:ascii="Georgia" w:hAnsi="Georgia"/>
            <w:sz w:val="24"/>
            <w:szCs w:val="24"/>
          </w:rPr>
          <w:t>http://www.worldometers.info/world-population/indonesia-population/-</w:t>
        </w:r>
      </w:hyperlink>
      <w:r w:rsidRPr="008A6ED0">
        <w:rPr>
          <w:rFonts w:ascii="Georgia" w:hAnsi="Georgia"/>
          <w:sz w:val="24"/>
          <w:szCs w:val="24"/>
        </w:rPr>
        <w:t xml:space="preserve"> 23</w:t>
      </w:r>
      <w:r w:rsidRPr="008A6ED0">
        <w:rPr>
          <w:rFonts w:ascii="Georgia" w:hAnsi="Georgia"/>
          <w:sz w:val="24"/>
          <w:szCs w:val="24"/>
          <w:vertAlign w:val="superscript"/>
        </w:rPr>
        <w:t>rd</w:t>
      </w:r>
      <w:r w:rsidRPr="008A6ED0">
        <w:rPr>
          <w:rFonts w:ascii="Georgia" w:hAnsi="Georgia"/>
          <w:sz w:val="24"/>
          <w:szCs w:val="24"/>
        </w:rPr>
        <w:t xml:space="preserve"> January 2019.</w:t>
      </w:r>
    </w:p>
    <w:p w:rsidR="004372C2" w:rsidRPr="008A6ED0" w:rsidRDefault="004372C2" w:rsidP="008A6ED0">
      <w:pPr>
        <w:pStyle w:val="FootnoteText"/>
        <w:ind w:left="360"/>
        <w:rPr>
          <w:rFonts w:ascii="Georgia" w:hAnsi="Georgia"/>
          <w:sz w:val="24"/>
          <w:szCs w:val="24"/>
        </w:rPr>
      </w:pPr>
    </w:p>
    <w:p w:rsidR="004372C2" w:rsidRPr="008A6ED0" w:rsidRDefault="004372C2" w:rsidP="008A6ED0">
      <w:pPr>
        <w:pStyle w:val="ListParagraph"/>
        <w:spacing w:line="240" w:lineRule="auto"/>
        <w:rPr>
          <w:rFonts w:ascii="Georgia" w:hAnsi="Georgia" w:cstheme="minorHAnsi"/>
          <w:sz w:val="24"/>
          <w:szCs w:val="24"/>
          <w:u w:val="single"/>
        </w:rPr>
      </w:pPr>
    </w:p>
    <w:p w:rsidR="008C743E" w:rsidRPr="008A6ED0" w:rsidRDefault="008C743E" w:rsidP="008A6ED0">
      <w:pPr>
        <w:spacing w:line="240" w:lineRule="auto"/>
        <w:rPr>
          <w:rFonts w:ascii="Georgia" w:hAnsi="Georgia" w:cstheme="minorHAnsi"/>
          <w:sz w:val="24"/>
          <w:szCs w:val="24"/>
        </w:rPr>
      </w:pPr>
    </w:p>
    <w:sectPr w:rsidR="008C743E" w:rsidRPr="008A6ED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05D1" w:rsidRDefault="00D705D1" w:rsidP="007E0BB3">
      <w:pPr>
        <w:spacing w:after="0" w:line="240" w:lineRule="auto"/>
      </w:pPr>
      <w:r>
        <w:separator/>
      </w:r>
    </w:p>
  </w:endnote>
  <w:endnote w:type="continuationSeparator" w:id="0">
    <w:p w:rsidR="00D705D1" w:rsidRDefault="00D705D1" w:rsidP="007E0B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05D1" w:rsidRDefault="00D705D1" w:rsidP="007E0BB3">
      <w:pPr>
        <w:spacing w:after="0" w:line="240" w:lineRule="auto"/>
      </w:pPr>
      <w:r>
        <w:separator/>
      </w:r>
    </w:p>
  </w:footnote>
  <w:footnote w:type="continuationSeparator" w:id="0">
    <w:p w:rsidR="00D705D1" w:rsidRDefault="00D705D1" w:rsidP="007E0BB3">
      <w:pPr>
        <w:spacing w:after="0" w:line="240" w:lineRule="auto"/>
      </w:pPr>
      <w:r>
        <w:continuationSeparator/>
      </w:r>
    </w:p>
  </w:footnote>
  <w:footnote w:id="1">
    <w:p w:rsidR="00D91CE7" w:rsidRPr="00E77652" w:rsidRDefault="00D91CE7" w:rsidP="00D91CE7">
      <w:pPr>
        <w:pStyle w:val="FootnoteText"/>
        <w:rPr>
          <w:rFonts w:ascii="Georgia" w:hAnsi="Georgia"/>
        </w:rPr>
      </w:pPr>
      <w:r>
        <w:rPr>
          <w:rStyle w:val="FootnoteReference"/>
        </w:rPr>
        <w:footnoteRef/>
      </w:r>
      <w:r w:rsidRPr="00E77652">
        <w:rPr>
          <w:rFonts w:ascii="Georgia" w:hAnsi="Georgia"/>
        </w:rPr>
        <w:t xml:space="preserve">Ministry of Tourism, Republic of Indonesia ‘Wonderful </w:t>
      </w:r>
      <w:r w:rsidR="00502D05" w:rsidRPr="00E77652">
        <w:rPr>
          <w:rFonts w:ascii="Georgia" w:hAnsi="Georgia"/>
        </w:rPr>
        <w:t>Indonesia</w:t>
      </w:r>
      <w:r w:rsidRPr="00E77652">
        <w:rPr>
          <w:rFonts w:ascii="Georgia" w:hAnsi="Georgia"/>
        </w:rPr>
        <w:t xml:space="preserve"> </w:t>
      </w:r>
      <w:r w:rsidR="00622D45" w:rsidRPr="00E77652">
        <w:rPr>
          <w:rFonts w:ascii="Georgia" w:hAnsi="Georgia"/>
        </w:rPr>
        <w:t>‘</w:t>
      </w:r>
      <w:hyperlink r:id="rId1" w:history="1">
        <w:r w:rsidRPr="00E77652">
          <w:rPr>
            <w:rStyle w:val="Hyperlink"/>
            <w:rFonts w:ascii="Georgia" w:hAnsi="Georgia"/>
          </w:rPr>
          <w:t>https://www.indonesia.travel/gb/en/home</w:t>
        </w:r>
      </w:hyperlink>
      <w:r w:rsidRPr="00E77652">
        <w:rPr>
          <w:rFonts w:ascii="Georgia" w:hAnsi="Georgia"/>
        </w:rPr>
        <w:t xml:space="preserve"> 23rd January 2019.</w:t>
      </w:r>
    </w:p>
    <w:p w:rsidR="00D91CE7" w:rsidRPr="00E77652" w:rsidRDefault="00D91CE7" w:rsidP="00D91CE7">
      <w:pPr>
        <w:pStyle w:val="FootnoteText"/>
        <w:rPr>
          <w:rFonts w:ascii="Georgia" w:hAnsi="Georgia"/>
        </w:rPr>
      </w:pPr>
    </w:p>
  </w:footnote>
  <w:footnote w:id="2">
    <w:p w:rsidR="00FE69D9" w:rsidRPr="00E77652" w:rsidRDefault="00FE69D9">
      <w:pPr>
        <w:pStyle w:val="FootnoteText"/>
        <w:rPr>
          <w:rFonts w:ascii="Georgia" w:hAnsi="Georgia"/>
        </w:rPr>
      </w:pPr>
      <w:r w:rsidRPr="00E77652">
        <w:rPr>
          <w:rStyle w:val="FootnoteReference"/>
          <w:rFonts w:ascii="Georgia" w:hAnsi="Georgia"/>
        </w:rPr>
        <w:footnoteRef/>
      </w:r>
      <w:r w:rsidRPr="00E77652">
        <w:rPr>
          <w:rFonts w:ascii="Georgia" w:hAnsi="Georgia"/>
        </w:rPr>
        <w:t xml:space="preserve">WorldMeters ‘Indonesia population’ </w:t>
      </w:r>
      <w:hyperlink r:id="rId2" w:history="1">
        <w:r w:rsidRPr="00E77652">
          <w:rPr>
            <w:rStyle w:val="Hyperlink"/>
            <w:rFonts w:ascii="Georgia" w:hAnsi="Georgia"/>
          </w:rPr>
          <w:t>http://www.worldometers.info/world-population/indonesia-population/-</w:t>
        </w:r>
      </w:hyperlink>
      <w:r w:rsidRPr="00E77652">
        <w:rPr>
          <w:rFonts w:ascii="Georgia" w:hAnsi="Georgia"/>
        </w:rPr>
        <w:t xml:space="preserve"> 23</w:t>
      </w:r>
      <w:r w:rsidRPr="00E77652">
        <w:rPr>
          <w:rFonts w:ascii="Georgia" w:hAnsi="Georgia"/>
          <w:vertAlign w:val="superscript"/>
        </w:rPr>
        <w:t>rd</w:t>
      </w:r>
      <w:r w:rsidRPr="00E77652">
        <w:rPr>
          <w:rFonts w:ascii="Georgia" w:hAnsi="Georgia"/>
        </w:rPr>
        <w:t xml:space="preserve"> January 2019.</w:t>
      </w:r>
    </w:p>
    <w:p w:rsidR="00FE69D9" w:rsidRPr="00E77652" w:rsidRDefault="00FE69D9">
      <w:pPr>
        <w:pStyle w:val="FootnoteText"/>
        <w:rPr>
          <w:rFonts w:ascii="Georgia" w:hAnsi="Georgia"/>
        </w:rPr>
      </w:pPr>
    </w:p>
  </w:footnote>
  <w:footnote w:id="3">
    <w:p w:rsidR="007E0BB3" w:rsidRPr="00E77652" w:rsidRDefault="007E0BB3">
      <w:pPr>
        <w:pStyle w:val="FootnoteText"/>
        <w:rPr>
          <w:rFonts w:ascii="Georgia" w:hAnsi="Georgia"/>
        </w:rPr>
      </w:pPr>
      <w:r w:rsidRPr="00E77652">
        <w:rPr>
          <w:rStyle w:val="FootnoteReference"/>
          <w:rFonts w:ascii="Georgia" w:hAnsi="Georgia"/>
        </w:rPr>
        <w:footnoteRef/>
      </w:r>
      <w:r w:rsidRPr="00E77652">
        <w:rPr>
          <w:rFonts w:ascii="Georgia" w:hAnsi="Georgia"/>
        </w:rPr>
        <w:t xml:space="preserve"> </w:t>
      </w:r>
      <w:r w:rsidR="00857D4D" w:rsidRPr="00E77652">
        <w:rPr>
          <w:rFonts w:ascii="Georgia" w:hAnsi="Georgia"/>
        </w:rPr>
        <w:t xml:space="preserve">‘Indonesia’ </w:t>
      </w:r>
      <w:hyperlink r:id="rId3" w:history="1">
        <w:r w:rsidR="00857D4D" w:rsidRPr="00E77652">
          <w:rPr>
            <w:rStyle w:val="Hyperlink"/>
            <w:rFonts w:ascii="Georgia" w:hAnsi="Georgia"/>
          </w:rPr>
          <w:t>https://sites.google.com/site/sdjjindonesia/physical-geo-</w:t>
        </w:r>
      </w:hyperlink>
      <w:r w:rsidR="00857D4D" w:rsidRPr="00E77652">
        <w:rPr>
          <w:rStyle w:val="Hyperlink"/>
          <w:rFonts w:ascii="Georgia" w:hAnsi="Georgia"/>
        </w:rPr>
        <w:t xml:space="preserve"> </w:t>
      </w:r>
      <w:r w:rsidR="00857D4D" w:rsidRPr="00E77652">
        <w:rPr>
          <w:rStyle w:val="Hyperlink"/>
          <w:rFonts w:ascii="Georgia" w:hAnsi="Georgia"/>
          <w:color w:val="auto"/>
          <w:u w:val="none"/>
        </w:rPr>
        <w:t>25th January 2019</w:t>
      </w:r>
    </w:p>
    <w:p w:rsidR="007E0BB3" w:rsidRPr="00E77652" w:rsidRDefault="007E0BB3">
      <w:pPr>
        <w:pStyle w:val="FootnoteText"/>
        <w:rPr>
          <w:rFonts w:ascii="Georgia" w:hAnsi="Georgia"/>
        </w:rPr>
      </w:pPr>
    </w:p>
  </w:footnote>
  <w:footnote w:id="4">
    <w:p w:rsidR="007E0BB3" w:rsidRPr="00E77652" w:rsidRDefault="007E0BB3">
      <w:pPr>
        <w:pStyle w:val="FootnoteText"/>
        <w:rPr>
          <w:rFonts w:ascii="Georgia" w:hAnsi="Georgia"/>
        </w:rPr>
      </w:pPr>
      <w:r w:rsidRPr="00E77652">
        <w:rPr>
          <w:rStyle w:val="FootnoteReference"/>
          <w:rFonts w:ascii="Georgia" w:hAnsi="Georgia"/>
        </w:rPr>
        <w:footnoteRef/>
      </w:r>
      <w:r w:rsidRPr="00E77652">
        <w:rPr>
          <w:rFonts w:ascii="Georgia" w:hAnsi="Georgia"/>
        </w:rPr>
        <w:t xml:space="preserve"> </w:t>
      </w:r>
      <w:r w:rsidR="00502D05" w:rsidRPr="00E77652">
        <w:rPr>
          <w:rFonts w:ascii="Georgia" w:hAnsi="Georgia"/>
        </w:rPr>
        <w:t>Australian</w:t>
      </w:r>
      <w:r w:rsidR="00AE4019" w:rsidRPr="00E77652">
        <w:rPr>
          <w:rFonts w:ascii="Georgia" w:hAnsi="Georgia"/>
        </w:rPr>
        <w:t xml:space="preserve"> National University </w:t>
      </w:r>
      <w:r w:rsidR="00622D45" w:rsidRPr="00E77652">
        <w:rPr>
          <w:rFonts w:ascii="Georgia" w:hAnsi="Georgia"/>
        </w:rPr>
        <w:t xml:space="preserve">‘Indonesia’ </w:t>
      </w:r>
      <w:hyperlink r:id="rId4" w:history="1">
        <w:r w:rsidRPr="00E77652">
          <w:rPr>
            <w:rStyle w:val="Hyperlink"/>
            <w:rFonts w:ascii="Georgia" w:hAnsi="Georgia"/>
          </w:rPr>
          <w:t>http://asiapacific.anu.edu.au/mapsonline/base-maps/indonesia</w:t>
        </w:r>
      </w:hyperlink>
      <w:r w:rsidR="00AE4019" w:rsidRPr="00E77652">
        <w:rPr>
          <w:rStyle w:val="Hyperlink"/>
          <w:rFonts w:ascii="Georgia" w:hAnsi="Georgia"/>
        </w:rPr>
        <w:t xml:space="preserve"> </w:t>
      </w:r>
      <w:r w:rsidR="00AE4019" w:rsidRPr="00E77652">
        <w:rPr>
          <w:rStyle w:val="Hyperlink"/>
          <w:rFonts w:ascii="Georgia" w:hAnsi="Georgia"/>
          <w:color w:val="auto"/>
          <w:u w:val="none"/>
        </w:rPr>
        <w:t>25th January 2019.</w:t>
      </w:r>
    </w:p>
    <w:p w:rsidR="007E0BB3" w:rsidRDefault="007E0BB3">
      <w:pPr>
        <w:pStyle w:val="FootnoteText"/>
      </w:pPr>
    </w:p>
  </w:footnote>
  <w:footnote w:id="5">
    <w:p w:rsidR="009F5C11" w:rsidRPr="00E77652" w:rsidRDefault="009F5C11">
      <w:pPr>
        <w:pStyle w:val="FootnoteText"/>
        <w:rPr>
          <w:rFonts w:ascii="Georgia" w:hAnsi="Georgia"/>
        </w:rPr>
      </w:pPr>
      <w:r>
        <w:rPr>
          <w:rStyle w:val="FootnoteReference"/>
        </w:rPr>
        <w:footnoteRef/>
      </w:r>
      <w:r w:rsidR="004E3920" w:rsidRPr="00E77652">
        <w:rPr>
          <w:rFonts w:ascii="Georgia" w:hAnsi="Georgia"/>
        </w:rPr>
        <w:t>Knoema ‘Indonesia Male to female ratio of total population’</w:t>
      </w:r>
      <w:r w:rsidRPr="00E77652">
        <w:rPr>
          <w:rFonts w:ascii="Georgia" w:hAnsi="Georgia"/>
        </w:rPr>
        <w:t xml:space="preserve"> </w:t>
      </w:r>
      <w:hyperlink r:id="rId5" w:history="1">
        <w:r w:rsidR="004E3920" w:rsidRPr="00E77652">
          <w:rPr>
            <w:rStyle w:val="Hyperlink"/>
            <w:rFonts w:ascii="Georgia" w:hAnsi="Georgia"/>
          </w:rPr>
          <w:t>https://knoema.com/atlas/Indonesia/topics/Demographics/Population/Male-to-female-ratio</w:t>
        </w:r>
      </w:hyperlink>
      <w:r w:rsidR="004E3920" w:rsidRPr="00E77652">
        <w:rPr>
          <w:rFonts w:ascii="Georgia" w:hAnsi="Georgia"/>
        </w:rPr>
        <w:t xml:space="preserve"> 25th January 2019.</w:t>
      </w:r>
    </w:p>
    <w:p w:rsidR="009F5C11" w:rsidRPr="00E77652" w:rsidRDefault="009F5C11">
      <w:pPr>
        <w:pStyle w:val="FootnoteText"/>
        <w:rPr>
          <w:rFonts w:ascii="Georgia" w:hAnsi="Georgia"/>
        </w:rPr>
      </w:pPr>
    </w:p>
  </w:footnote>
  <w:footnote w:id="6">
    <w:p w:rsidR="00491846" w:rsidRPr="00FB06B8" w:rsidRDefault="00491846">
      <w:pPr>
        <w:pStyle w:val="FootnoteText"/>
      </w:pPr>
      <w:r w:rsidRPr="00E77652">
        <w:rPr>
          <w:rStyle w:val="FootnoteReference"/>
          <w:rFonts w:ascii="Georgia" w:hAnsi="Georgia"/>
        </w:rPr>
        <w:footnoteRef/>
      </w:r>
      <w:r w:rsidRPr="00E77652">
        <w:rPr>
          <w:rFonts w:ascii="Georgia" w:hAnsi="Georgia"/>
        </w:rPr>
        <w:t xml:space="preserve"> </w:t>
      </w:r>
      <w:r w:rsidR="00FB06B8" w:rsidRPr="00E77652">
        <w:rPr>
          <w:rFonts w:ascii="Georgia" w:hAnsi="Georgia"/>
        </w:rPr>
        <w:t xml:space="preserve">‘Indonesia Religions’ </w:t>
      </w:r>
      <w:hyperlink r:id="rId6" w:history="1">
        <w:r w:rsidR="00FB06B8" w:rsidRPr="00E77652">
          <w:rPr>
            <w:rStyle w:val="Hyperlink"/>
            <w:rFonts w:ascii="Georgia" w:hAnsi="Georgia"/>
          </w:rPr>
          <w:t>https://www.indonesia-investments.com/culture/religion/item69-</w:t>
        </w:r>
      </w:hyperlink>
      <w:r w:rsidR="00FB06B8" w:rsidRPr="00E77652">
        <w:rPr>
          <w:rStyle w:val="Hyperlink"/>
          <w:rFonts w:ascii="Georgia" w:hAnsi="Georgia"/>
        </w:rPr>
        <w:t xml:space="preserve"> </w:t>
      </w:r>
      <w:r w:rsidR="00FB06B8" w:rsidRPr="00E77652">
        <w:rPr>
          <w:rStyle w:val="Hyperlink"/>
          <w:rFonts w:ascii="Georgia" w:hAnsi="Georgia"/>
          <w:color w:val="auto"/>
          <w:u w:val="none"/>
        </w:rPr>
        <w:t>26th January 2019</w:t>
      </w:r>
      <w:r w:rsidR="00FB06B8">
        <w:rPr>
          <w:rStyle w:val="Hyperlink"/>
          <w:color w:val="auto"/>
          <w:u w:val="none"/>
        </w:rPr>
        <w:t>.</w:t>
      </w:r>
    </w:p>
    <w:p w:rsidR="00491846" w:rsidRDefault="00491846">
      <w:pPr>
        <w:pStyle w:val="FootnoteText"/>
      </w:pPr>
    </w:p>
  </w:footnote>
  <w:footnote w:id="7">
    <w:p w:rsidR="004B466A" w:rsidRDefault="004B466A" w:rsidP="004B466A">
      <w:pPr>
        <w:pStyle w:val="FootnoteText"/>
      </w:pPr>
      <w:r>
        <w:rPr>
          <w:rStyle w:val="FootnoteReference"/>
        </w:rPr>
        <w:footnoteRef/>
      </w:r>
      <w:r>
        <w:t xml:space="preserve"> </w:t>
      </w:r>
      <w:r w:rsidRPr="00B1781A">
        <w:rPr>
          <w:rFonts w:ascii="Georgia" w:hAnsi="Georgia"/>
        </w:rPr>
        <w:t>Jeffery Hays ‘Religion of Indonesia’</w:t>
      </w:r>
      <w:hyperlink r:id="rId7" w:history="1">
        <w:r w:rsidRPr="00B1781A">
          <w:rPr>
            <w:rStyle w:val="Hyperlink"/>
            <w:rFonts w:ascii="Georgia" w:hAnsi="Georgia"/>
          </w:rPr>
          <w:t>http://factsanddetails.com/indonesia/History_and_Religion/sub6_1f/entry-3975.html</w:t>
        </w:r>
      </w:hyperlink>
      <w:r w:rsidRPr="00B1781A">
        <w:rPr>
          <w:rFonts w:ascii="Georgia" w:hAnsi="Georgia"/>
        </w:rPr>
        <w:t xml:space="preserve"> -30th January 2019</w:t>
      </w:r>
    </w:p>
    <w:p w:rsidR="004B466A" w:rsidRDefault="004B466A">
      <w:pPr>
        <w:pStyle w:val="FootnoteText"/>
      </w:pPr>
    </w:p>
  </w:footnote>
  <w:footnote w:id="8">
    <w:p w:rsidR="008A2381" w:rsidRPr="00B1781A" w:rsidRDefault="008A2381">
      <w:pPr>
        <w:pStyle w:val="FootnoteText"/>
        <w:rPr>
          <w:rFonts w:ascii="Georgia" w:hAnsi="Georgia"/>
        </w:rPr>
      </w:pPr>
      <w:r>
        <w:rPr>
          <w:rStyle w:val="FootnoteReference"/>
        </w:rPr>
        <w:footnoteRef/>
      </w:r>
      <w:r w:rsidRPr="00B1781A">
        <w:rPr>
          <w:rFonts w:ascii="Georgia" w:hAnsi="Georgia"/>
        </w:rPr>
        <w:t xml:space="preserve"> Jeffery Hays ‘Religion of Indonesia’</w:t>
      </w:r>
      <w:hyperlink r:id="rId8" w:history="1">
        <w:r w:rsidRPr="00B1781A">
          <w:rPr>
            <w:rStyle w:val="Hyperlink"/>
            <w:rFonts w:ascii="Georgia" w:hAnsi="Georgia"/>
          </w:rPr>
          <w:t>http://factsanddetails.com/indonesia/History_and_Religion/sub6_1f/entry-3975.html</w:t>
        </w:r>
      </w:hyperlink>
      <w:r w:rsidRPr="00B1781A">
        <w:rPr>
          <w:rFonts w:ascii="Georgia" w:hAnsi="Georgia"/>
        </w:rPr>
        <w:t xml:space="preserve"> -30th January 2019</w:t>
      </w:r>
    </w:p>
    <w:p w:rsidR="008A2381" w:rsidRPr="00B1781A" w:rsidRDefault="008A2381">
      <w:pPr>
        <w:pStyle w:val="FootnoteText"/>
        <w:rPr>
          <w:rFonts w:ascii="Georgia" w:hAnsi="Georgia"/>
        </w:rPr>
      </w:pPr>
    </w:p>
  </w:footnote>
  <w:footnote w:id="9">
    <w:p w:rsidR="00C20680" w:rsidRDefault="00C20680">
      <w:pPr>
        <w:pStyle w:val="FootnoteText"/>
      </w:pPr>
      <w:r w:rsidRPr="00B1781A">
        <w:rPr>
          <w:rStyle w:val="FootnoteReference"/>
          <w:rFonts w:ascii="Georgia" w:hAnsi="Georgia"/>
        </w:rPr>
        <w:footnoteRef/>
      </w:r>
      <w:r w:rsidRPr="00B1781A">
        <w:rPr>
          <w:rFonts w:ascii="Georgia" w:hAnsi="Georgia"/>
        </w:rPr>
        <w:t xml:space="preserve">Indonesia Investments ‘Islam in </w:t>
      </w:r>
      <w:r w:rsidR="00622D45" w:rsidRPr="00B1781A">
        <w:rPr>
          <w:rFonts w:ascii="Georgia" w:hAnsi="Georgia"/>
        </w:rPr>
        <w:t xml:space="preserve">Indonesia’ </w:t>
      </w:r>
      <w:hyperlink r:id="rId9" w:history="1">
        <w:r w:rsidRPr="00B1781A">
          <w:rPr>
            <w:rStyle w:val="Hyperlink"/>
            <w:rFonts w:ascii="Georgia" w:hAnsi="Georgia"/>
          </w:rPr>
          <w:t>https://www.indonesia-investments.com/culture/religion/islam/item248</w:t>
        </w:r>
      </w:hyperlink>
      <w:r w:rsidRPr="00B1781A">
        <w:rPr>
          <w:rFonts w:ascii="Georgia" w:hAnsi="Georgia"/>
        </w:rPr>
        <w:t xml:space="preserve"> - 29th January 2019.</w:t>
      </w:r>
    </w:p>
  </w:footnote>
  <w:footnote w:id="10">
    <w:p w:rsidR="00F16090" w:rsidRPr="00B1781A" w:rsidRDefault="00F16090">
      <w:pPr>
        <w:pStyle w:val="FootnoteText"/>
        <w:rPr>
          <w:rFonts w:ascii="Georgia" w:hAnsi="Georgia"/>
        </w:rPr>
      </w:pPr>
      <w:r>
        <w:rPr>
          <w:rStyle w:val="FootnoteReference"/>
        </w:rPr>
        <w:footnoteRef/>
      </w:r>
      <w:r>
        <w:t xml:space="preserve"> </w:t>
      </w:r>
      <w:r w:rsidRPr="00B1781A">
        <w:rPr>
          <w:rFonts w:ascii="Georgia" w:hAnsi="Georgia"/>
        </w:rPr>
        <w:t xml:space="preserve">Muhammad Fuad ‘Civil Society in Indonesia: The potential and limits of Muhammadiyah’ </w:t>
      </w:r>
      <w:r w:rsidRPr="00B1781A">
        <w:rPr>
          <w:rFonts w:ascii="Georgia" w:hAnsi="Georgia"/>
          <w:i/>
        </w:rPr>
        <w:t xml:space="preserve">SOJOURN: Journal of Social issues in Southeast Asia. </w:t>
      </w:r>
      <w:r w:rsidRPr="00B1781A">
        <w:rPr>
          <w:rFonts w:ascii="Georgia" w:hAnsi="Georgia"/>
        </w:rPr>
        <w:t xml:space="preserve">Vol.17 (2002) p. 135 </w:t>
      </w:r>
    </w:p>
    <w:p w:rsidR="00F16090" w:rsidRPr="00B1781A" w:rsidRDefault="00F16090">
      <w:pPr>
        <w:pStyle w:val="FootnoteText"/>
        <w:rPr>
          <w:rFonts w:ascii="Georgia" w:hAnsi="Georgia"/>
        </w:rPr>
      </w:pPr>
    </w:p>
  </w:footnote>
  <w:footnote w:id="11">
    <w:p w:rsidR="009F6C62" w:rsidRPr="009F6C62" w:rsidRDefault="009F6C62">
      <w:pPr>
        <w:pStyle w:val="FootnoteText"/>
      </w:pPr>
      <w:r w:rsidRPr="00B1781A">
        <w:rPr>
          <w:rStyle w:val="FootnoteReference"/>
          <w:rFonts w:ascii="Georgia" w:hAnsi="Georgia"/>
        </w:rPr>
        <w:footnoteRef/>
      </w:r>
      <w:r w:rsidRPr="00B1781A">
        <w:rPr>
          <w:rFonts w:ascii="Georgia" w:hAnsi="Georgia"/>
        </w:rPr>
        <w:t xml:space="preserve"> Khoirun Niam ‘Nahdlatul Ulama and the production of Muslim intellectuals in the beginning of the 21</w:t>
      </w:r>
      <w:r w:rsidRPr="00B1781A">
        <w:rPr>
          <w:rFonts w:ascii="Georgia" w:hAnsi="Georgia"/>
          <w:vertAlign w:val="superscript"/>
        </w:rPr>
        <w:t>st</w:t>
      </w:r>
      <w:r w:rsidRPr="00B1781A">
        <w:rPr>
          <w:rFonts w:ascii="Georgia" w:hAnsi="Georgia"/>
        </w:rPr>
        <w:t xml:space="preserve"> century Indonesia’ </w:t>
      </w:r>
      <w:r w:rsidRPr="00B1781A">
        <w:rPr>
          <w:rFonts w:ascii="Georgia" w:hAnsi="Georgia"/>
          <w:i/>
        </w:rPr>
        <w:t xml:space="preserve">Journal of Indonesia Islam. </w:t>
      </w:r>
      <w:r w:rsidRPr="00B1781A">
        <w:rPr>
          <w:rFonts w:ascii="Georgia" w:hAnsi="Georgia"/>
        </w:rPr>
        <w:t>Vol.11 (2017) p.353</w:t>
      </w:r>
    </w:p>
  </w:footnote>
  <w:footnote w:id="12">
    <w:p w:rsidR="00886459" w:rsidRPr="00B1781A" w:rsidRDefault="00886459">
      <w:pPr>
        <w:pStyle w:val="FootnoteText"/>
        <w:rPr>
          <w:rFonts w:ascii="Georgia" w:hAnsi="Georgia"/>
        </w:rPr>
      </w:pPr>
      <w:r w:rsidRPr="00B1781A">
        <w:rPr>
          <w:rStyle w:val="FootnoteReference"/>
          <w:rFonts w:ascii="Georgia" w:hAnsi="Georgia"/>
        </w:rPr>
        <w:footnoteRef/>
      </w:r>
      <w:r w:rsidRPr="00B1781A">
        <w:rPr>
          <w:rFonts w:ascii="Georgia" w:hAnsi="Georgia"/>
        </w:rPr>
        <w:t xml:space="preserve"> Bureau of Democracy, Human rights and labor ‘International Religious freedom report for 2017’ </w:t>
      </w:r>
      <w:hyperlink r:id="rId10" w:anchor="wrapper" w:history="1">
        <w:r w:rsidRPr="00B1781A">
          <w:rPr>
            <w:rStyle w:val="Hyperlink"/>
            <w:rFonts w:ascii="Georgia" w:hAnsi="Georgia"/>
          </w:rPr>
          <w:t>https://www.state.gov/j/drl/rls/irf/religiousfreedom/index.htm#wrapper</w:t>
        </w:r>
      </w:hyperlink>
      <w:r w:rsidRPr="00B1781A">
        <w:rPr>
          <w:rFonts w:ascii="Georgia" w:hAnsi="Georgia"/>
        </w:rPr>
        <w:t xml:space="preserve"> -30</w:t>
      </w:r>
      <w:r w:rsidRPr="00B1781A">
        <w:rPr>
          <w:rFonts w:ascii="Georgia" w:hAnsi="Georgia"/>
          <w:vertAlign w:val="superscript"/>
        </w:rPr>
        <w:t>th</w:t>
      </w:r>
      <w:r w:rsidRPr="00B1781A">
        <w:rPr>
          <w:rFonts w:ascii="Georgia" w:hAnsi="Georgia"/>
        </w:rPr>
        <w:t xml:space="preserve"> January</w:t>
      </w:r>
    </w:p>
    <w:p w:rsidR="00886459" w:rsidRPr="00B1781A" w:rsidRDefault="00886459">
      <w:pPr>
        <w:pStyle w:val="FootnoteText"/>
        <w:rPr>
          <w:rFonts w:ascii="Georgia" w:hAnsi="Georgia"/>
        </w:rPr>
      </w:pPr>
    </w:p>
  </w:footnote>
  <w:footnote w:id="13">
    <w:p w:rsidR="00DC5D67" w:rsidRDefault="00DC5D67">
      <w:pPr>
        <w:pStyle w:val="FootnoteText"/>
      </w:pPr>
      <w:r w:rsidRPr="00B1781A">
        <w:rPr>
          <w:rStyle w:val="FootnoteReference"/>
          <w:rFonts w:ascii="Georgia" w:hAnsi="Georgia"/>
        </w:rPr>
        <w:footnoteRef/>
      </w:r>
      <w:r w:rsidRPr="00B1781A">
        <w:rPr>
          <w:rFonts w:ascii="Georgia" w:hAnsi="Georgia"/>
        </w:rPr>
        <w:t xml:space="preserve"> </w:t>
      </w:r>
      <w:r w:rsidR="008B35CB" w:rsidRPr="00B1781A">
        <w:rPr>
          <w:rFonts w:ascii="Georgia" w:hAnsi="Georgia"/>
        </w:rPr>
        <w:t>Jeffery Hays ‘Religion of Indonesia’</w:t>
      </w:r>
      <w:hyperlink r:id="rId11" w:history="1">
        <w:r w:rsidR="008B35CB" w:rsidRPr="00B1781A">
          <w:rPr>
            <w:rStyle w:val="Hyperlink"/>
            <w:rFonts w:ascii="Georgia" w:hAnsi="Georgia"/>
          </w:rPr>
          <w:t>http://factsanddetails.com/indonesia/History_and_Religion/sub6_1f/entry-3975.html</w:t>
        </w:r>
      </w:hyperlink>
      <w:r w:rsidR="008B35CB" w:rsidRPr="00B1781A">
        <w:rPr>
          <w:rFonts w:ascii="Georgia" w:hAnsi="Georgia"/>
        </w:rPr>
        <w:t xml:space="preserve"> -30th January 2019</w:t>
      </w:r>
    </w:p>
  </w:footnote>
  <w:footnote w:id="14">
    <w:p w:rsidR="00105F45" w:rsidRPr="00B1781A" w:rsidRDefault="00105F45">
      <w:pPr>
        <w:pStyle w:val="FootnoteText"/>
        <w:rPr>
          <w:rFonts w:ascii="Georgia" w:hAnsi="Georgia"/>
        </w:rPr>
      </w:pPr>
      <w:r w:rsidRPr="00B1781A">
        <w:rPr>
          <w:rStyle w:val="FootnoteReference"/>
          <w:rFonts w:ascii="Georgia" w:hAnsi="Georgia"/>
        </w:rPr>
        <w:footnoteRef/>
      </w:r>
      <w:r w:rsidRPr="00B1781A">
        <w:rPr>
          <w:rFonts w:ascii="Georgia" w:hAnsi="Georgia"/>
        </w:rPr>
        <w:t xml:space="preserve">Bureau of Democracy, Human rights and labor ‘International Religious freedom report for 2017’ </w:t>
      </w:r>
      <w:hyperlink r:id="rId12" w:anchor="wrapper" w:history="1">
        <w:r w:rsidRPr="00B1781A">
          <w:rPr>
            <w:rStyle w:val="Hyperlink"/>
            <w:rFonts w:ascii="Georgia" w:hAnsi="Georgia"/>
          </w:rPr>
          <w:t>https://www.state.gov/j/drl/rls/irf/religiousfreedom/index.htm#wrapper</w:t>
        </w:r>
      </w:hyperlink>
      <w:r w:rsidRPr="00B1781A">
        <w:rPr>
          <w:rFonts w:ascii="Georgia" w:hAnsi="Georgia"/>
        </w:rPr>
        <w:t xml:space="preserve"> -30</w:t>
      </w:r>
      <w:r w:rsidRPr="00B1781A">
        <w:rPr>
          <w:rFonts w:ascii="Georgia" w:hAnsi="Georgia"/>
          <w:vertAlign w:val="superscript"/>
        </w:rPr>
        <w:t>th</w:t>
      </w:r>
      <w:r w:rsidRPr="00B1781A">
        <w:rPr>
          <w:rFonts w:ascii="Georgia" w:hAnsi="Georgia"/>
        </w:rPr>
        <w:t xml:space="preserve"> January</w:t>
      </w:r>
    </w:p>
    <w:p w:rsidR="00105F45" w:rsidRPr="00B1781A" w:rsidRDefault="00105F45">
      <w:pPr>
        <w:pStyle w:val="FootnoteText"/>
        <w:rPr>
          <w:rFonts w:ascii="Georgia" w:hAnsi="Georgia"/>
        </w:rPr>
      </w:pPr>
    </w:p>
  </w:footnote>
  <w:footnote w:id="15">
    <w:p w:rsidR="00B35291" w:rsidRPr="00B1781A" w:rsidRDefault="00B35291">
      <w:pPr>
        <w:pStyle w:val="FootnoteText"/>
        <w:rPr>
          <w:rFonts w:ascii="Georgia" w:hAnsi="Georgia"/>
        </w:rPr>
      </w:pPr>
      <w:r w:rsidRPr="00B1781A">
        <w:rPr>
          <w:rStyle w:val="FootnoteReference"/>
          <w:rFonts w:ascii="Georgia" w:hAnsi="Georgia"/>
        </w:rPr>
        <w:footnoteRef/>
      </w:r>
      <w:r w:rsidRPr="00B1781A">
        <w:rPr>
          <w:rFonts w:ascii="Georgia" w:hAnsi="Georgia"/>
        </w:rPr>
        <w:t xml:space="preserve">Countryeconomy ‘Indonesia- literacy rate’ </w:t>
      </w:r>
      <w:hyperlink r:id="rId13" w:history="1">
        <w:r w:rsidR="003A7110" w:rsidRPr="00B1781A">
          <w:rPr>
            <w:rStyle w:val="Hyperlink"/>
            <w:rFonts w:ascii="Georgia" w:hAnsi="Georgia"/>
          </w:rPr>
          <w:t>https://countryeconomy.com/demography/literacy-rate/indonesia -30th January 2019</w:t>
        </w:r>
      </w:hyperlink>
      <w:r w:rsidRPr="00B1781A">
        <w:rPr>
          <w:rFonts w:ascii="Georgia" w:hAnsi="Georgia"/>
        </w:rPr>
        <w:t>.</w:t>
      </w:r>
    </w:p>
    <w:p w:rsidR="003A7110" w:rsidRPr="00B1781A" w:rsidRDefault="003A7110">
      <w:pPr>
        <w:pStyle w:val="FootnoteText"/>
        <w:rPr>
          <w:rFonts w:ascii="Georgia" w:hAnsi="Georgia"/>
        </w:rPr>
      </w:pPr>
    </w:p>
  </w:footnote>
  <w:footnote w:id="16">
    <w:p w:rsidR="003A7110" w:rsidRPr="00B1781A" w:rsidRDefault="003A7110">
      <w:pPr>
        <w:pStyle w:val="FootnoteText"/>
        <w:rPr>
          <w:rFonts w:ascii="Georgia" w:hAnsi="Georgia"/>
        </w:rPr>
      </w:pPr>
      <w:r w:rsidRPr="00B1781A">
        <w:rPr>
          <w:rStyle w:val="FootnoteReference"/>
          <w:rFonts w:ascii="Georgia" w:hAnsi="Georgia"/>
        </w:rPr>
        <w:footnoteRef/>
      </w:r>
      <w:r w:rsidRPr="00B1781A">
        <w:rPr>
          <w:rFonts w:ascii="Georgia" w:hAnsi="Georgia"/>
        </w:rPr>
        <w:t xml:space="preserve"> Statista ‘Indonesia- Urbanisation from 2007- 2017’ </w:t>
      </w:r>
      <w:hyperlink r:id="rId14" w:history="1">
        <w:r w:rsidRPr="00B1781A">
          <w:rPr>
            <w:rStyle w:val="Hyperlink"/>
            <w:rFonts w:ascii="Georgia" w:hAnsi="Georgia"/>
          </w:rPr>
          <w:t>https://www.statista.com/statistics/455835/urbanization-in-indonesia/</w:t>
        </w:r>
      </w:hyperlink>
      <w:r w:rsidRPr="00B1781A">
        <w:rPr>
          <w:rFonts w:ascii="Georgia" w:hAnsi="Georgia"/>
        </w:rPr>
        <w:t xml:space="preserve"> - 30</w:t>
      </w:r>
      <w:r w:rsidRPr="00B1781A">
        <w:rPr>
          <w:rFonts w:ascii="Georgia" w:hAnsi="Georgia"/>
          <w:vertAlign w:val="superscript"/>
        </w:rPr>
        <w:t>th</w:t>
      </w:r>
      <w:r w:rsidRPr="00B1781A">
        <w:rPr>
          <w:rFonts w:ascii="Georgia" w:hAnsi="Georgia"/>
        </w:rPr>
        <w:t xml:space="preserve"> January 2019.</w:t>
      </w:r>
    </w:p>
    <w:p w:rsidR="00DC3BD2" w:rsidRDefault="00DC3BD2">
      <w:pPr>
        <w:pStyle w:val="FootnoteText"/>
      </w:pPr>
    </w:p>
  </w:footnote>
  <w:footnote w:id="17">
    <w:p w:rsidR="00DC3BD2" w:rsidRPr="00B1781A" w:rsidRDefault="00DC3BD2" w:rsidP="00DC3BD2">
      <w:pPr>
        <w:pStyle w:val="FootnoteText"/>
        <w:rPr>
          <w:rFonts w:ascii="Georgia" w:hAnsi="Georgia"/>
        </w:rPr>
      </w:pPr>
      <w:r>
        <w:rPr>
          <w:rStyle w:val="FootnoteReference"/>
        </w:rPr>
        <w:footnoteRef/>
      </w:r>
      <w:r>
        <w:t xml:space="preserve"> </w:t>
      </w:r>
      <w:r w:rsidRPr="00B1781A">
        <w:rPr>
          <w:rFonts w:ascii="Georgia" w:hAnsi="Georgia"/>
        </w:rPr>
        <w:t xml:space="preserve">Bureau of Democracy, Human rights and labor ‘International Religious freedom report for 2017’ </w:t>
      </w:r>
      <w:hyperlink r:id="rId15" w:anchor="wrapper" w:history="1">
        <w:r w:rsidRPr="00B1781A">
          <w:rPr>
            <w:rStyle w:val="Hyperlink"/>
            <w:rFonts w:ascii="Georgia" w:hAnsi="Georgia"/>
          </w:rPr>
          <w:t>https://www.state.gov/j/drl/rls/irf/religiousfreedom/index.htm#wrapper</w:t>
        </w:r>
      </w:hyperlink>
      <w:r w:rsidRPr="00B1781A">
        <w:rPr>
          <w:rFonts w:ascii="Georgia" w:hAnsi="Georgia"/>
        </w:rPr>
        <w:t xml:space="preserve"> -30</w:t>
      </w:r>
      <w:r w:rsidRPr="00B1781A">
        <w:rPr>
          <w:rFonts w:ascii="Georgia" w:hAnsi="Georgia"/>
          <w:vertAlign w:val="superscript"/>
        </w:rPr>
        <w:t>th</w:t>
      </w:r>
      <w:r w:rsidRPr="00B1781A">
        <w:rPr>
          <w:rFonts w:ascii="Georgia" w:hAnsi="Georgia"/>
        </w:rPr>
        <w:t xml:space="preserve"> January</w:t>
      </w:r>
    </w:p>
    <w:p w:rsidR="00DC3BD2" w:rsidRPr="00B1781A" w:rsidRDefault="00DC3BD2">
      <w:pPr>
        <w:pStyle w:val="FootnoteText"/>
        <w:rPr>
          <w:rFonts w:ascii="Georgia" w:hAnsi="Georgia"/>
        </w:rPr>
      </w:pPr>
    </w:p>
    <w:p w:rsidR="00DC3BD2" w:rsidRPr="00B1781A" w:rsidRDefault="00DC3BD2">
      <w:pPr>
        <w:pStyle w:val="FootnoteText"/>
        <w:rPr>
          <w:rFonts w:ascii="Georgia" w:hAnsi="Georgia"/>
        </w:rPr>
      </w:pPr>
    </w:p>
  </w:footnote>
  <w:footnote w:id="18">
    <w:p w:rsidR="00000767" w:rsidRPr="00000767" w:rsidRDefault="00000767">
      <w:pPr>
        <w:pStyle w:val="FootnoteText"/>
      </w:pPr>
      <w:r w:rsidRPr="00B1781A">
        <w:rPr>
          <w:rStyle w:val="FootnoteReference"/>
          <w:rFonts w:ascii="Georgia" w:hAnsi="Georgia"/>
        </w:rPr>
        <w:footnoteRef/>
      </w:r>
      <w:r w:rsidRPr="00B1781A">
        <w:rPr>
          <w:rFonts w:ascii="Georgia" w:hAnsi="Georgia"/>
        </w:rPr>
        <w:t xml:space="preserve"> Martin Slama ‘Practising Islam through social media in Indonesia’ </w:t>
      </w:r>
      <w:r w:rsidRPr="00B1781A">
        <w:rPr>
          <w:rFonts w:ascii="Georgia" w:hAnsi="Georgia"/>
          <w:i/>
        </w:rPr>
        <w:t xml:space="preserve">Indonesia and </w:t>
      </w:r>
      <w:r w:rsidR="00622D45" w:rsidRPr="00B1781A">
        <w:rPr>
          <w:rFonts w:ascii="Georgia" w:hAnsi="Georgia"/>
          <w:i/>
        </w:rPr>
        <w:t>the</w:t>
      </w:r>
      <w:r w:rsidRPr="00B1781A">
        <w:rPr>
          <w:rFonts w:ascii="Georgia" w:hAnsi="Georgia"/>
          <w:i/>
        </w:rPr>
        <w:t xml:space="preserve"> Malay world 2018. </w:t>
      </w:r>
      <w:r w:rsidRPr="00B1781A">
        <w:rPr>
          <w:rFonts w:ascii="Georgia" w:hAnsi="Georgia"/>
        </w:rPr>
        <w:t>Vol.46 (2018) p.134.</w:t>
      </w:r>
    </w:p>
  </w:footnote>
  <w:footnote w:id="19">
    <w:p w:rsidR="00810FC5" w:rsidRPr="00632875" w:rsidRDefault="00810FC5" w:rsidP="00810FC5">
      <w:pPr>
        <w:pStyle w:val="FootnoteText"/>
      </w:pPr>
      <w:r>
        <w:rPr>
          <w:rStyle w:val="FootnoteReference"/>
        </w:rPr>
        <w:footnoteRef/>
      </w:r>
      <w:r>
        <w:t xml:space="preserve"> </w:t>
      </w:r>
      <w:r w:rsidRPr="00B1781A">
        <w:rPr>
          <w:rFonts w:ascii="Georgia" w:hAnsi="Georgia"/>
        </w:rPr>
        <w:t xml:space="preserve">Dhume Sadanand ‘Islam with a smile’ </w:t>
      </w:r>
      <w:r w:rsidRPr="00B1781A">
        <w:rPr>
          <w:rFonts w:ascii="Georgia" w:hAnsi="Georgia"/>
          <w:i/>
        </w:rPr>
        <w:t xml:space="preserve">Far Eastern Economic Review. </w:t>
      </w:r>
      <w:r w:rsidRPr="00B1781A">
        <w:rPr>
          <w:rFonts w:ascii="Georgia" w:hAnsi="Georgia"/>
        </w:rPr>
        <w:t>Vol.166 (2003) p.53</w:t>
      </w:r>
    </w:p>
    <w:p w:rsidR="00810FC5" w:rsidRDefault="00810FC5" w:rsidP="00810FC5">
      <w:pPr>
        <w:pStyle w:val="FootnoteText"/>
      </w:pPr>
    </w:p>
  </w:footnote>
  <w:footnote w:id="20">
    <w:p w:rsidR="00810FC5" w:rsidRPr="00B1781A" w:rsidRDefault="00810FC5" w:rsidP="00810FC5">
      <w:pPr>
        <w:pStyle w:val="FootnoteText"/>
        <w:rPr>
          <w:rFonts w:ascii="Georgia" w:hAnsi="Georgia"/>
        </w:rPr>
      </w:pPr>
      <w:r w:rsidRPr="00B1781A">
        <w:rPr>
          <w:rStyle w:val="FootnoteReference"/>
          <w:rFonts w:ascii="Georgia" w:hAnsi="Georgia"/>
        </w:rPr>
        <w:footnoteRef/>
      </w:r>
      <w:r w:rsidRPr="00B1781A">
        <w:rPr>
          <w:rFonts w:ascii="Georgia" w:hAnsi="Georgia"/>
        </w:rPr>
        <w:t xml:space="preserve"> Jeffery Kenney and Ebrahim Moosa ‘</w:t>
      </w:r>
      <w:r w:rsidRPr="00B1781A">
        <w:rPr>
          <w:rFonts w:ascii="Georgia" w:hAnsi="Georgia"/>
          <w:i/>
        </w:rPr>
        <w:t>Islam in the Modern World’</w:t>
      </w:r>
      <w:r w:rsidRPr="00B1781A">
        <w:rPr>
          <w:rFonts w:ascii="Georgia" w:hAnsi="Georgia"/>
        </w:rPr>
        <w:t>(London and New York: Routledge, Taylor&amp; Francis Group, 2014) p.312</w:t>
      </w:r>
    </w:p>
    <w:p w:rsidR="00CE4865" w:rsidRPr="00B1781A" w:rsidRDefault="00CE4865" w:rsidP="00810FC5">
      <w:pPr>
        <w:pStyle w:val="FootnoteText"/>
        <w:rPr>
          <w:rFonts w:ascii="Georgia" w:hAnsi="Georgia"/>
        </w:rPr>
      </w:pPr>
    </w:p>
  </w:footnote>
  <w:footnote w:id="21">
    <w:p w:rsidR="00810FC5" w:rsidRPr="00B1781A" w:rsidRDefault="00810FC5">
      <w:pPr>
        <w:pStyle w:val="FootnoteText"/>
        <w:rPr>
          <w:rFonts w:ascii="Georgia" w:hAnsi="Georgia"/>
        </w:rPr>
      </w:pPr>
      <w:r w:rsidRPr="00B1781A">
        <w:rPr>
          <w:rStyle w:val="FootnoteReference"/>
          <w:rFonts w:ascii="Georgia" w:hAnsi="Georgia"/>
        </w:rPr>
        <w:footnoteRef/>
      </w:r>
      <w:r w:rsidRPr="00B1781A">
        <w:rPr>
          <w:rFonts w:ascii="Georgia" w:hAnsi="Georgia"/>
        </w:rPr>
        <w:t xml:space="preserve"> Julia Howell ‘Sufism on the silver screen: Indonesian innovations in Islamic televangelism’ </w:t>
      </w:r>
      <w:r w:rsidRPr="00B1781A">
        <w:rPr>
          <w:rFonts w:ascii="Georgia" w:hAnsi="Georgia"/>
          <w:i/>
        </w:rPr>
        <w:t xml:space="preserve">Journal of Indonesia Islam. </w:t>
      </w:r>
      <w:r w:rsidRPr="00B1781A">
        <w:rPr>
          <w:rFonts w:ascii="Georgia" w:hAnsi="Georgia"/>
        </w:rPr>
        <w:t>Vol 2 (2008) p.228.</w:t>
      </w:r>
    </w:p>
    <w:p w:rsidR="00CE4865" w:rsidRPr="00810FC5" w:rsidRDefault="00CE4865">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2636C"/>
    <w:multiLevelType w:val="hybridMultilevel"/>
    <w:tmpl w:val="05388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13255B"/>
    <w:multiLevelType w:val="hybridMultilevel"/>
    <w:tmpl w:val="B4746B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35314B"/>
    <w:multiLevelType w:val="hybridMultilevel"/>
    <w:tmpl w:val="7A3CCD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14D6146"/>
    <w:multiLevelType w:val="hybridMultilevel"/>
    <w:tmpl w:val="09A8C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974651"/>
    <w:multiLevelType w:val="hybridMultilevel"/>
    <w:tmpl w:val="A53C7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6D59BD"/>
    <w:multiLevelType w:val="hybridMultilevel"/>
    <w:tmpl w:val="406E4522"/>
    <w:lvl w:ilvl="0" w:tplc="E34EB7FE">
      <w:numFmt w:val="bullet"/>
      <w:lvlText w:val="-"/>
      <w:lvlJc w:val="left"/>
      <w:pPr>
        <w:ind w:left="720" w:hanging="360"/>
      </w:pPr>
      <w:rPr>
        <w:rFonts w:ascii="Georgia" w:eastAsiaTheme="minorHAnsi" w:hAnsi="Georgi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554C0C"/>
    <w:multiLevelType w:val="hybridMultilevel"/>
    <w:tmpl w:val="746A8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2C1983"/>
    <w:multiLevelType w:val="hybridMultilevel"/>
    <w:tmpl w:val="D8443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7"/>
  </w:num>
  <w:num w:numId="4">
    <w:abstractNumId w:val="2"/>
  </w:num>
  <w:num w:numId="5">
    <w:abstractNumId w:val="6"/>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73B"/>
    <w:rsid w:val="00000767"/>
    <w:rsid w:val="00016653"/>
    <w:rsid w:val="00022289"/>
    <w:rsid w:val="000435C9"/>
    <w:rsid w:val="0008374E"/>
    <w:rsid w:val="00091CFE"/>
    <w:rsid w:val="0009502B"/>
    <w:rsid w:val="000951F0"/>
    <w:rsid w:val="000B5E1E"/>
    <w:rsid w:val="000E6A47"/>
    <w:rsid w:val="000E6AD6"/>
    <w:rsid w:val="00105F45"/>
    <w:rsid w:val="00122A69"/>
    <w:rsid w:val="00143874"/>
    <w:rsid w:val="00193641"/>
    <w:rsid w:val="001C78D6"/>
    <w:rsid w:val="001D1FC0"/>
    <w:rsid w:val="001D3BA3"/>
    <w:rsid w:val="001E1F6F"/>
    <w:rsid w:val="0022673B"/>
    <w:rsid w:val="002578D8"/>
    <w:rsid w:val="00277AD4"/>
    <w:rsid w:val="00291851"/>
    <w:rsid w:val="00297B53"/>
    <w:rsid w:val="002A2A17"/>
    <w:rsid w:val="00310123"/>
    <w:rsid w:val="00314980"/>
    <w:rsid w:val="00342D13"/>
    <w:rsid w:val="003A49B9"/>
    <w:rsid w:val="003A7110"/>
    <w:rsid w:val="003D50EE"/>
    <w:rsid w:val="003E0061"/>
    <w:rsid w:val="004368E5"/>
    <w:rsid w:val="004372C2"/>
    <w:rsid w:val="00446E5A"/>
    <w:rsid w:val="004608A1"/>
    <w:rsid w:val="00466648"/>
    <w:rsid w:val="0048604D"/>
    <w:rsid w:val="00486D9A"/>
    <w:rsid w:val="0048778B"/>
    <w:rsid w:val="00491846"/>
    <w:rsid w:val="004B466A"/>
    <w:rsid w:val="004C5181"/>
    <w:rsid w:val="004C56E5"/>
    <w:rsid w:val="004E3920"/>
    <w:rsid w:val="00502D05"/>
    <w:rsid w:val="00522555"/>
    <w:rsid w:val="00571F3E"/>
    <w:rsid w:val="00593B8C"/>
    <w:rsid w:val="00594326"/>
    <w:rsid w:val="005E2CA0"/>
    <w:rsid w:val="005F7C16"/>
    <w:rsid w:val="00603142"/>
    <w:rsid w:val="00617043"/>
    <w:rsid w:val="00622D45"/>
    <w:rsid w:val="00632875"/>
    <w:rsid w:val="00641064"/>
    <w:rsid w:val="00644647"/>
    <w:rsid w:val="0067385F"/>
    <w:rsid w:val="006D3FC1"/>
    <w:rsid w:val="006F2AF7"/>
    <w:rsid w:val="00723132"/>
    <w:rsid w:val="00741E81"/>
    <w:rsid w:val="007568BB"/>
    <w:rsid w:val="0076516E"/>
    <w:rsid w:val="00773E09"/>
    <w:rsid w:val="007A5A08"/>
    <w:rsid w:val="007E0BB3"/>
    <w:rsid w:val="007E2029"/>
    <w:rsid w:val="0080167B"/>
    <w:rsid w:val="0080266B"/>
    <w:rsid w:val="00810FC5"/>
    <w:rsid w:val="0081454A"/>
    <w:rsid w:val="00823329"/>
    <w:rsid w:val="00831326"/>
    <w:rsid w:val="00831A45"/>
    <w:rsid w:val="008348C1"/>
    <w:rsid w:val="00842387"/>
    <w:rsid w:val="00857D4D"/>
    <w:rsid w:val="00886459"/>
    <w:rsid w:val="008A2381"/>
    <w:rsid w:val="008A6ED0"/>
    <w:rsid w:val="008B35CB"/>
    <w:rsid w:val="008C743E"/>
    <w:rsid w:val="0094394D"/>
    <w:rsid w:val="00950B8B"/>
    <w:rsid w:val="009954AF"/>
    <w:rsid w:val="009A05C5"/>
    <w:rsid w:val="009B4B2B"/>
    <w:rsid w:val="009D3C1B"/>
    <w:rsid w:val="009E49AD"/>
    <w:rsid w:val="009F5C11"/>
    <w:rsid w:val="009F6C62"/>
    <w:rsid w:val="00A031F8"/>
    <w:rsid w:val="00A45621"/>
    <w:rsid w:val="00A73683"/>
    <w:rsid w:val="00A979C3"/>
    <w:rsid w:val="00AA29F4"/>
    <w:rsid w:val="00AE29C5"/>
    <w:rsid w:val="00AE4019"/>
    <w:rsid w:val="00AF070F"/>
    <w:rsid w:val="00AF3B5F"/>
    <w:rsid w:val="00B122B9"/>
    <w:rsid w:val="00B1781A"/>
    <w:rsid w:val="00B35291"/>
    <w:rsid w:val="00B4561A"/>
    <w:rsid w:val="00B73D22"/>
    <w:rsid w:val="00BD2641"/>
    <w:rsid w:val="00BD6F78"/>
    <w:rsid w:val="00BF742F"/>
    <w:rsid w:val="00C043B5"/>
    <w:rsid w:val="00C20680"/>
    <w:rsid w:val="00C60F39"/>
    <w:rsid w:val="00C80E19"/>
    <w:rsid w:val="00CA319C"/>
    <w:rsid w:val="00CE4865"/>
    <w:rsid w:val="00D022B6"/>
    <w:rsid w:val="00D0426C"/>
    <w:rsid w:val="00D058F5"/>
    <w:rsid w:val="00D30BAF"/>
    <w:rsid w:val="00D36F40"/>
    <w:rsid w:val="00D448C0"/>
    <w:rsid w:val="00D53372"/>
    <w:rsid w:val="00D63424"/>
    <w:rsid w:val="00D705D1"/>
    <w:rsid w:val="00D91CE7"/>
    <w:rsid w:val="00DA705E"/>
    <w:rsid w:val="00DB380A"/>
    <w:rsid w:val="00DC3BD2"/>
    <w:rsid w:val="00DC5D67"/>
    <w:rsid w:val="00DD5D2F"/>
    <w:rsid w:val="00E40E24"/>
    <w:rsid w:val="00E7233C"/>
    <w:rsid w:val="00E77652"/>
    <w:rsid w:val="00E85786"/>
    <w:rsid w:val="00EB7C03"/>
    <w:rsid w:val="00EF3DF5"/>
    <w:rsid w:val="00EF7D15"/>
    <w:rsid w:val="00F16090"/>
    <w:rsid w:val="00F554B1"/>
    <w:rsid w:val="00F57F86"/>
    <w:rsid w:val="00F60A9C"/>
    <w:rsid w:val="00FA6E4B"/>
    <w:rsid w:val="00FB06B8"/>
    <w:rsid w:val="00FE69D9"/>
    <w:rsid w:val="00FF57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91DBCF2-93FD-47AA-85BF-004C2A668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7043"/>
    <w:pPr>
      <w:ind w:left="720"/>
      <w:contextualSpacing/>
    </w:pPr>
  </w:style>
  <w:style w:type="character" w:styleId="Hyperlink">
    <w:name w:val="Hyperlink"/>
    <w:basedOn w:val="DefaultParagraphFont"/>
    <w:uiPriority w:val="99"/>
    <w:unhideWhenUsed/>
    <w:rsid w:val="009B4B2B"/>
    <w:rPr>
      <w:color w:val="0563C1" w:themeColor="hyperlink"/>
      <w:u w:val="single"/>
    </w:rPr>
  </w:style>
  <w:style w:type="character" w:styleId="FollowedHyperlink">
    <w:name w:val="FollowedHyperlink"/>
    <w:basedOn w:val="DefaultParagraphFont"/>
    <w:uiPriority w:val="99"/>
    <w:semiHidden/>
    <w:unhideWhenUsed/>
    <w:rsid w:val="009B4B2B"/>
    <w:rPr>
      <w:color w:val="954F72" w:themeColor="followedHyperlink"/>
      <w:u w:val="single"/>
    </w:rPr>
  </w:style>
  <w:style w:type="paragraph" w:styleId="FootnoteText">
    <w:name w:val="footnote text"/>
    <w:basedOn w:val="Normal"/>
    <w:link w:val="FootnoteTextChar"/>
    <w:uiPriority w:val="99"/>
    <w:unhideWhenUsed/>
    <w:rsid w:val="007E0BB3"/>
    <w:pPr>
      <w:spacing w:after="0" w:line="240" w:lineRule="auto"/>
    </w:pPr>
    <w:rPr>
      <w:sz w:val="20"/>
      <w:szCs w:val="20"/>
    </w:rPr>
  </w:style>
  <w:style w:type="character" w:customStyle="1" w:styleId="FootnoteTextChar">
    <w:name w:val="Footnote Text Char"/>
    <w:basedOn w:val="DefaultParagraphFont"/>
    <w:link w:val="FootnoteText"/>
    <w:uiPriority w:val="99"/>
    <w:rsid w:val="007E0BB3"/>
    <w:rPr>
      <w:sz w:val="20"/>
      <w:szCs w:val="20"/>
    </w:rPr>
  </w:style>
  <w:style w:type="character" w:styleId="FootnoteReference">
    <w:name w:val="footnote reference"/>
    <w:basedOn w:val="DefaultParagraphFont"/>
    <w:uiPriority w:val="99"/>
    <w:semiHidden/>
    <w:unhideWhenUsed/>
    <w:rsid w:val="007E0BB3"/>
    <w:rPr>
      <w:vertAlign w:val="superscript"/>
    </w:rPr>
  </w:style>
  <w:style w:type="paragraph" w:styleId="Header">
    <w:name w:val="header"/>
    <w:basedOn w:val="Normal"/>
    <w:link w:val="HeaderChar"/>
    <w:uiPriority w:val="99"/>
    <w:unhideWhenUsed/>
    <w:rsid w:val="00B352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5291"/>
  </w:style>
  <w:style w:type="paragraph" w:styleId="Footer">
    <w:name w:val="footer"/>
    <w:basedOn w:val="Normal"/>
    <w:link w:val="FooterChar"/>
    <w:uiPriority w:val="99"/>
    <w:unhideWhenUsed/>
    <w:rsid w:val="00B352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52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853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hyperlink" Target="https://www.state.gov/j/drl/rls/irf/religiousfreedom/index.htm" TargetMode="External"/><Relationship Id="rId26" Type="http://schemas.openxmlformats.org/officeDocument/2006/relationships/hyperlink" Target="http://www.worldometers.info/world-population/indonesia-population/-" TargetMode="External"/><Relationship Id="rId3" Type="http://schemas.openxmlformats.org/officeDocument/2006/relationships/styles" Target="styles.xml"/><Relationship Id="rId21" Type="http://schemas.openxmlformats.org/officeDocument/2006/relationships/hyperlink" Target="https://sites.google.com/site/sdjjindonesia/physical-geo-" TargetMode="External"/><Relationship Id="rId7" Type="http://schemas.openxmlformats.org/officeDocument/2006/relationships/endnotes" Target="endnotes.xml"/><Relationship Id="rId12" Type="http://schemas.openxmlformats.org/officeDocument/2006/relationships/hyperlink" Target="https://www.indonesia-investments.com/business/risks/radical-islam/item245" TargetMode="External"/><Relationship Id="rId17" Type="http://schemas.openxmlformats.org/officeDocument/2006/relationships/hyperlink" Target="http://asiapacific.anu.edu.au/mapsonline/base-maps/indonesia" TargetMode="External"/><Relationship Id="rId25" Type="http://schemas.openxmlformats.org/officeDocument/2006/relationships/hyperlink" Target="https://www.statista.com/statistics/455835/urbanization-in-indonesia/"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factsanddetails.com/indonesia/History_and_Religion/sub6_1f/entry-3975.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hyperlink" Target="https://www.indonesia.travel/gb/en/home"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knoema.com/atlas/Indonesia/topics/Demographics/Population/Male-to-female-ratio" TargetMode="External"/><Relationship Id="rId28"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hyperlink" Target="https://countryeconomy.com/demography/literacy-rate/indonesia%20-30th%20January%202019"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4.xml"/><Relationship Id="rId22" Type="http://schemas.openxmlformats.org/officeDocument/2006/relationships/hyperlink" Target="https://www.indonesia-investments.com/culture/religion/islam/item248%20-%2029th%20January%202019"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factsanddetails.com/indonesia/History_and_Religion/sub6_1f/entry-3975.html" TargetMode="External"/><Relationship Id="rId13" Type="http://schemas.openxmlformats.org/officeDocument/2006/relationships/hyperlink" Target="https://countryeconomy.com/demography/literacy-rate/indonesia%20-30th%20January%202019" TargetMode="External"/><Relationship Id="rId3" Type="http://schemas.openxmlformats.org/officeDocument/2006/relationships/hyperlink" Target="https://sites.google.com/site/sdjjindonesia/physical-geo-" TargetMode="External"/><Relationship Id="rId7" Type="http://schemas.openxmlformats.org/officeDocument/2006/relationships/hyperlink" Target="http://factsanddetails.com/indonesia/History_and_Religion/sub6_1f/entry-3975.html" TargetMode="External"/><Relationship Id="rId12" Type="http://schemas.openxmlformats.org/officeDocument/2006/relationships/hyperlink" Target="https://www.state.gov/j/drl/rls/irf/religiousfreedom/index.htm" TargetMode="External"/><Relationship Id="rId2" Type="http://schemas.openxmlformats.org/officeDocument/2006/relationships/hyperlink" Target="http://www.worldometers.info/world-population/indonesia-population/-" TargetMode="External"/><Relationship Id="rId1" Type="http://schemas.openxmlformats.org/officeDocument/2006/relationships/hyperlink" Target="https://www.indonesia.travel/gb/en/home" TargetMode="External"/><Relationship Id="rId6" Type="http://schemas.openxmlformats.org/officeDocument/2006/relationships/hyperlink" Target="https://www.indonesia-investments.com/culture/religion/item69-" TargetMode="External"/><Relationship Id="rId11" Type="http://schemas.openxmlformats.org/officeDocument/2006/relationships/hyperlink" Target="http://factsanddetails.com/indonesia/History_and_Religion/sub6_1f/entry-3975.html" TargetMode="External"/><Relationship Id="rId5" Type="http://schemas.openxmlformats.org/officeDocument/2006/relationships/hyperlink" Target="https://knoema.com/atlas/Indonesia/topics/Demographics/Population/Male-to-female-ratio" TargetMode="External"/><Relationship Id="rId15" Type="http://schemas.openxmlformats.org/officeDocument/2006/relationships/hyperlink" Target="https://www.state.gov/j/drl/rls/irf/religiousfreedom/index.htm" TargetMode="External"/><Relationship Id="rId10" Type="http://schemas.openxmlformats.org/officeDocument/2006/relationships/hyperlink" Target="https://www.state.gov/j/drl/rls/irf/religiousfreedom/index.htm" TargetMode="External"/><Relationship Id="rId4" Type="http://schemas.openxmlformats.org/officeDocument/2006/relationships/hyperlink" Target="http://asiapacific.anu.edu.au/mapsonline/base-maps/indonesia" TargetMode="External"/><Relationship Id="rId9" Type="http://schemas.openxmlformats.org/officeDocument/2006/relationships/hyperlink" Target="https://www.indonesia-investments.com/culture/religion/islam/item248" TargetMode="External"/><Relationship Id="rId14" Type="http://schemas.openxmlformats.org/officeDocument/2006/relationships/hyperlink" Target="https://www.statista.com/statistics/455835/urbanization-in-indonesia/"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Indonesia Population</c:v>
                </c:pt>
              </c:strCache>
            </c:strRef>
          </c:tx>
          <c:explosion val="3"/>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Male</c:v>
                </c:pt>
                <c:pt idx="1">
                  <c:v>Female</c:v>
                </c:pt>
              </c:strCache>
            </c:strRef>
          </c:cat>
          <c:val>
            <c:numRef>
              <c:f>Sheet1!$B$2:$B$3</c:f>
              <c:numCache>
                <c:formatCode>General</c:formatCode>
                <c:ptCount val="2"/>
                <c:pt idx="0">
                  <c:v>50.31</c:v>
                </c:pt>
                <c:pt idx="1">
                  <c:v>49</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1533889146209665"/>
          <c:y val="8.0312617172853401E-2"/>
          <c:w val="0.8062297359888837"/>
          <c:h val="0.5687589051368579"/>
        </c:manualLayout>
      </c:layout>
      <c:barChart>
        <c:barDir val="col"/>
        <c:grouping val="clustered"/>
        <c:varyColors val="0"/>
        <c:ser>
          <c:idx val="0"/>
          <c:order val="0"/>
          <c:tx>
            <c:strRef>
              <c:f>Sheet1!$B$1</c:f>
              <c:strCache>
                <c:ptCount val="1"/>
                <c:pt idx="0">
                  <c:v>Islam</c:v>
                </c:pt>
              </c:strCache>
            </c:strRef>
          </c:tx>
          <c:spPr>
            <a:solidFill>
              <a:schemeClr val="accent1"/>
            </a:solidFill>
            <a:ln>
              <a:noFill/>
            </a:ln>
            <a:effectLst/>
          </c:spPr>
          <c:invertIfNegative val="0"/>
          <c:cat>
            <c:strRef>
              <c:f>Sheet1!$A$2</c:f>
              <c:strCache>
                <c:ptCount val="1"/>
                <c:pt idx="0">
                  <c:v>Religion of Indonesia</c:v>
                </c:pt>
              </c:strCache>
            </c:strRef>
          </c:cat>
          <c:val>
            <c:numRef>
              <c:f>Sheet1!$B$2</c:f>
              <c:numCache>
                <c:formatCode>General</c:formatCode>
                <c:ptCount val="1"/>
                <c:pt idx="0">
                  <c:v>87.2</c:v>
                </c:pt>
              </c:numCache>
            </c:numRef>
          </c:val>
        </c:ser>
        <c:ser>
          <c:idx val="1"/>
          <c:order val="1"/>
          <c:tx>
            <c:strRef>
              <c:f>Sheet1!$C$1</c:f>
              <c:strCache>
                <c:ptCount val="1"/>
                <c:pt idx="0">
                  <c:v>Protestant</c:v>
                </c:pt>
              </c:strCache>
            </c:strRef>
          </c:tx>
          <c:spPr>
            <a:solidFill>
              <a:schemeClr val="accent2"/>
            </a:solidFill>
            <a:ln>
              <a:noFill/>
            </a:ln>
            <a:effectLst/>
          </c:spPr>
          <c:invertIfNegative val="0"/>
          <c:cat>
            <c:strRef>
              <c:f>Sheet1!$A$2</c:f>
              <c:strCache>
                <c:ptCount val="1"/>
                <c:pt idx="0">
                  <c:v>Religion of Indonesia</c:v>
                </c:pt>
              </c:strCache>
            </c:strRef>
          </c:cat>
          <c:val>
            <c:numRef>
              <c:f>Sheet1!$C$2</c:f>
              <c:numCache>
                <c:formatCode>General</c:formatCode>
                <c:ptCount val="1"/>
                <c:pt idx="0">
                  <c:v>6.9</c:v>
                </c:pt>
              </c:numCache>
            </c:numRef>
          </c:val>
        </c:ser>
        <c:ser>
          <c:idx val="2"/>
          <c:order val="2"/>
          <c:tx>
            <c:strRef>
              <c:f>Sheet1!$D$1</c:f>
              <c:strCache>
                <c:ptCount val="1"/>
                <c:pt idx="0">
                  <c:v>Catholic</c:v>
                </c:pt>
              </c:strCache>
            </c:strRef>
          </c:tx>
          <c:spPr>
            <a:solidFill>
              <a:schemeClr val="accent3"/>
            </a:solidFill>
            <a:ln>
              <a:noFill/>
            </a:ln>
            <a:effectLst/>
          </c:spPr>
          <c:invertIfNegative val="0"/>
          <c:cat>
            <c:strRef>
              <c:f>Sheet1!$A$2</c:f>
              <c:strCache>
                <c:ptCount val="1"/>
                <c:pt idx="0">
                  <c:v>Religion of Indonesia</c:v>
                </c:pt>
              </c:strCache>
            </c:strRef>
          </c:cat>
          <c:val>
            <c:numRef>
              <c:f>Sheet1!$D$2</c:f>
              <c:numCache>
                <c:formatCode>General</c:formatCode>
                <c:ptCount val="1"/>
                <c:pt idx="0">
                  <c:v>2.9</c:v>
                </c:pt>
              </c:numCache>
            </c:numRef>
          </c:val>
        </c:ser>
        <c:ser>
          <c:idx val="3"/>
          <c:order val="3"/>
          <c:tx>
            <c:strRef>
              <c:f>Sheet1!$E$1</c:f>
              <c:strCache>
                <c:ptCount val="1"/>
                <c:pt idx="0">
                  <c:v>Hindu</c:v>
                </c:pt>
              </c:strCache>
            </c:strRef>
          </c:tx>
          <c:spPr>
            <a:solidFill>
              <a:schemeClr val="accent4"/>
            </a:solidFill>
            <a:ln>
              <a:noFill/>
            </a:ln>
            <a:effectLst/>
          </c:spPr>
          <c:invertIfNegative val="0"/>
          <c:cat>
            <c:strRef>
              <c:f>Sheet1!$A$2</c:f>
              <c:strCache>
                <c:ptCount val="1"/>
                <c:pt idx="0">
                  <c:v>Religion of Indonesia</c:v>
                </c:pt>
              </c:strCache>
            </c:strRef>
          </c:cat>
          <c:val>
            <c:numRef>
              <c:f>Sheet1!$E$2</c:f>
              <c:numCache>
                <c:formatCode>General</c:formatCode>
                <c:ptCount val="1"/>
                <c:pt idx="0">
                  <c:v>1.7</c:v>
                </c:pt>
              </c:numCache>
            </c:numRef>
          </c:val>
        </c:ser>
        <c:ser>
          <c:idx val="4"/>
          <c:order val="4"/>
          <c:tx>
            <c:strRef>
              <c:f>Sheet1!$F$1</c:f>
              <c:strCache>
                <c:ptCount val="1"/>
                <c:pt idx="0">
                  <c:v>Buddhist</c:v>
                </c:pt>
              </c:strCache>
            </c:strRef>
          </c:tx>
          <c:spPr>
            <a:solidFill>
              <a:schemeClr val="accent5"/>
            </a:solidFill>
            <a:ln>
              <a:noFill/>
            </a:ln>
            <a:effectLst/>
          </c:spPr>
          <c:invertIfNegative val="0"/>
          <c:cat>
            <c:strRef>
              <c:f>Sheet1!$A$2</c:f>
              <c:strCache>
                <c:ptCount val="1"/>
                <c:pt idx="0">
                  <c:v>Religion of Indonesia</c:v>
                </c:pt>
              </c:strCache>
            </c:strRef>
          </c:cat>
          <c:val>
            <c:numRef>
              <c:f>Sheet1!$F$2</c:f>
              <c:numCache>
                <c:formatCode>General</c:formatCode>
                <c:ptCount val="1"/>
                <c:pt idx="0">
                  <c:v>0.7</c:v>
                </c:pt>
              </c:numCache>
            </c:numRef>
          </c:val>
        </c:ser>
        <c:ser>
          <c:idx val="5"/>
          <c:order val="5"/>
          <c:tx>
            <c:strRef>
              <c:f>Sheet1!$G$1</c:f>
              <c:strCache>
                <c:ptCount val="1"/>
                <c:pt idx="0">
                  <c:v>Confucian</c:v>
                </c:pt>
              </c:strCache>
            </c:strRef>
          </c:tx>
          <c:spPr>
            <a:solidFill>
              <a:schemeClr val="accent6"/>
            </a:solidFill>
            <a:ln>
              <a:noFill/>
            </a:ln>
            <a:effectLst/>
          </c:spPr>
          <c:invertIfNegative val="0"/>
          <c:cat>
            <c:strRef>
              <c:f>Sheet1!$A$2</c:f>
              <c:strCache>
                <c:ptCount val="1"/>
                <c:pt idx="0">
                  <c:v>Religion of Indonesia</c:v>
                </c:pt>
              </c:strCache>
            </c:strRef>
          </c:cat>
          <c:val>
            <c:numRef>
              <c:f>Sheet1!$G$2</c:f>
              <c:numCache>
                <c:formatCode>General</c:formatCode>
                <c:ptCount val="1"/>
                <c:pt idx="0">
                  <c:v>0.05</c:v>
                </c:pt>
              </c:numCache>
            </c:numRef>
          </c:val>
        </c:ser>
        <c:dLbls>
          <c:showLegendKey val="0"/>
          <c:showVal val="0"/>
          <c:showCatName val="0"/>
          <c:showSerName val="0"/>
          <c:showPercent val="0"/>
          <c:showBubbleSize val="0"/>
        </c:dLbls>
        <c:gapWidth val="150"/>
        <c:axId val="537521520"/>
        <c:axId val="537521912"/>
      </c:barChart>
      <c:catAx>
        <c:axId val="537521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7521912"/>
        <c:crosses val="autoZero"/>
        <c:auto val="1"/>
        <c:lblAlgn val="ctr"/>
        <c:lblOffset val="100"/>
        <c:noMultiLvlLbl val="0"/>
      </c:catAx>
      <c:valAx>
        <c:axId val="537521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7521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Ubranisation Indonesia 2007</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cat>
            <c:strRef>
              <c:f>Sheet1!$A$2:$A$3</c:f>
              <c:strCache>
                <c:ptCount val="2"/>
                <c:pt idx="0">
                  <c:v>Urban</c:v>
                </c:pt>
                <c:pt idx="1">
                  <c:v>Rural</c:v>
                </c:pt>
              </c:strCache>
            </c:strRef>
          </c:cat>
          <c:val>
            <c:numRef>
              <c:f>Sheet1!$B$2:$B$3</c:f>
              <c:numCache>
                <c:formatCode>General</c:formatCode>
                <c:ptCount val="2"/>
                <c:pt idx="0">
                  <c:v>47.54</c:v>
                </c:pt>
                <c:pt idx="1">
                  <c:v>42.46</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Urbanisation Indonesia 2017</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cat>
            <c:strRef>
              <c:f>Sheet1!$A$2:$A$3</c:f>
              <c:strCache>
                <c:ptCount val="2"/>
                <c:pt idx="0">
                  <c:v>Urban</c:v>
                </c:pt>
                <c:pt idx="1">
                  <c:v>Rural</c:v>
                </c:pt>
              </c:strCache>
            </c:strRef>
          </c:cat>
          <c:val>
            <c:numRef>
              <c:f>Sheet1!$B$2:$B$3</c:f>
              <c:numCache>
                <c:formatCode>General</c:formatCode>
                <c:ptCount val="2"/>
                <c:pt idx="0">
                  <c:v>54.66</c:v>
                </c:pt>
                <c:pt idx="1">
                  <c:v>45.34</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99E89-3409-4FE3-9CB8-EDA04FB77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1871</TotalTime>
  <Pages>14</Pages>
  <Words>2873</Words>
  <Characters>16379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Canning</dc:creator>
  <cp:keywords/>
  <dc:description/>
  <cp:lastModifiedBy>Joe Canning</cp:lastModifiedBy>
  <cp:revision>50</cp:revision>
  <dcterms:created xsi:type="dcterms:W3CDTF">2019-01-10T16:01:00Z</dcterms:created>
  <dcterms:modified xsi:type="dcterms:W3CDTF">2019-02-01T15:37:00Z</dcterms:modified>
</cp:coreProperties>
</file>