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406"/>
        <w:gridCol w:w="1200"/>
        <w:gridCol w:w="448"/>
        <w:gridCol w:w="1370"/>
        <w:gridCol w:w="592"/>
      </w:tblGrid>
      <w:tr w:rsidR="008F4984" w:rsidRPr="00EA4903" w14:paraId="56AC87B1" w14:textId="77777777" w:rsidTr="00F0401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2F872C99" w14:textId="77777777" w:rsidR="008F4984" w:rsidRPr="00EA4903" w:rsidRDefault="008F4984" w:rsidP="00F0401B">
            <w:pPr>
              <w:keepNext/>
              <w:jc w:val="center"/>
              <w:rPr>
                <w:rFonts w:ascii="Arial" w:eastAsia="Times New Roman" w:hAnsi="Arial" w:cs="Times New Roman"/>
                <w:b/>
                <w:color w:val="auto"/>
                <w:sz w:val="32"/>
                <w:szCs w:val="32"/>
                <w:lang w:val="en-AU"/>
              </w:rPr>
            </w:pPr>
          </w:p>
          <w:p w14:paraId="6FC6BEEC" w14:textId="77777777" w:rsidR="008F4984" w:rsidRPr="00EA4903" w:rsidRDefault="008F4984" w:rsidP="00F0401B">
            <w:pPr>
              <w:keepNext/>
              <w:rPr>
                <w:rFonts w:ascii="Arial" w:eastAsia="Times New Roman" w:hAnsi="Arial" w:cs="Times New Roman"/>
                <w:b/>
                <w:color w:val="auto"/>
                <w:sz w:val="28"/>
                <w:szCs w:val="28"/>
                <w:lang w:val="en-AU"/>
              </w:rPr>
            </w:pPr>
            <w:r w:rsidRPr="00EA4903">
              <w:rPr>
                <w:rFonts w:asciiTheme="minorHAnsi" w:hAnsiTheme="minorHAnsi"/>
                <w:noProof/>
                <w:color w:val="auto"/>
                <w:lang w:val="en-US"/>
              </w:rPr>
              <w:drawing>
                <wp:inline distT="0" distB="0" distL="0" distR="0" wp14:anchorId="4CEC474F" wp14:editId="1F7884D5">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EA4903">
              <w:rPr>
                <w:rFonts w:ascii="Arial" w:eastAsia="Times New Roman" w:hAnsi="Arial" w:cs="Times New Roman"/>
                <w:b/>
                <w:color w:val="auto"/>
                <w:sz w:val="32"/>
                <w:szCs w:val="32"/>
                <w:lang w:val="en-AU"/>
              </w:rPr>
              <w:br/>
            </w:r>
          </w:p>
          <w:p w14:paraId="36975FAB" w14:textId="77777777" w:rsidR="008F4984" w:rsidRPr="00EA4903" w:rsidRDefault="008F4984" w:rsidP="00F0401B">
            <w:pPr>
              <w:widowControl w:val="0"/>
              <w:autoSpaceDE w:val="0"/>
              <w:autoSpaceDN w:val="0"/>
              <w:rPr>
                <w:rFonts w:eastAsia="Times New Roman" w:cs="Times New Roman"/>
                <w:b/>
                <w:bCs/>
                <w:i/>
                <w:iCs/>
                <w:color w:val="auto"/>
                <w:sz w:val="28"/>
                <w:szCs w:val="28"/>
                <w:lang w:val="en-US"/>
              </w:rPr>
            </w:pPr>
            <w:r w:rsidRPr="00EA4903">
              <w:rPr>
                <w:noProof/>
                <w:color w:val="auto"/>
                <w:lang w:val="en-US"/>
              </w:rPr>
              <w:drawing>
                <wp:inline distT="0" distB="0" distL="0" distR="0" wp14:anchorId="6D8C9EC4" wp14:editId="46B3B8AB">
                  <wp:extent cx="3286125" cy="885825"/>
                  <wp:effectExtent l="0" t="0" r="9525"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stretch>
                            <a:fillRect/>
                          </a:stretch>
                        </pic:blipFill>
                        <pic:spPr>
                          <a:xfrm>
                            <a:off x="0" y="0"/>
                            <a:ext cx="3286125" cy="885825"/>
                          </a:xfrm>
                          <a:prstGeom prst="rect">
                            <a:avLst/>
                          </a:prstGeom>
                        </pic:spPr>
                      </pic:pic>
                    </a:graphicData>
                  </a:graphic>
                </wp:inline>
              </w:drawing>
            </w:r>
          </w:p>
          <w:p w14:paraId="683DE761" w14:textId="77777777" w:rsidR="008F4984" w:rsidRPr="00EA4903" w:rsidRDefault="008F4984" w:rsidP="00F0401B">
            <w:pPr>
              <w:rPr>
                <w:rFonts w:ascii="Arial" w:eastAsia="Times New Roman" w:hAnsi="Arial" w:cs="Times New Roman"/>
                <w:b/>
                <w:color w:val="auto"/>
                <w:sz w:val="32"/>
                <w:szCs w:val="32"/>
                <w:lang w:val="en-AU"/>
              </w:rPr>
            </w:pPr>
          </w:p>
        </w:tc>
        <w:tc>
          <w:tcPr>
            <w:tcW w:w="1237" w:type="dxa"/>
            <w:tcBorders>
              <w:top w:val="single" w:sz="4" w:space="0" w:color="auto"/>
              <w:left w:val="single" w:sz="4" w:space="0" w:color="auto"/>
              <w:bottom w:val="nil"/>
              <w:right w:val="nil"/>
            </w:tcBorders>
            <w:shd w:val="clear" w:color="auto" w:fill="auto"/>
            <w:vAlign w:val="center"/>
          </w:tcPr>
          <w:p w14:paraId="29E26049" w14:textId="77777777" w:rsidR="008F4984" w:rsidRPr="00EA4903" w:rsidRDefault="008F4984" w:rsidP="00F0401B">
            <w:pPr>
              <w:keepNext/>
              <w:spacing w:before="120"/>
              <w:rPr>
                <w:rFonts w:ascii="Arial" w:eastAsia="Times New Roman" w:hAnsi="Arial" w:cs="Times New Roman"/>
                <w:b/>
                <w:bCs/>
                <w:color w:val="auto"/>
                <w:sz w:val="20"/>
                <w:szCs w:val="20"/>
                <w:lang w:val="en-AU"/>
              </w:rPr>
            </w:pPr>
            <w:r w:rsidRPr="00EA4903">
              <w:rPr>
                <w:rFonts w:ascii="Arial" w:eastAsia="Times New Roman" w:hAnsi="Arial" w:cs="Times New Roman"/>
                <w:b/>
                <w:bCs/>
                <w:color w:val="auto"/>
                <w:sz w:val="20"/>
                <w:szCs w:val="20"/>
              </w:rPr>
              <w:t>Student No:</w:t>
            </w:r>
          </w:p>
        </w:tc>
        <w:tc>
          <w:tcPr>
            <w:tcW w:w="1911" w:type="dxa"/>
            <w:gridSpan w:val="2"/>
            <w:tcBorders>
              <w:top w:val="single" w:sz="4" w:space="0" w:color="auto"/>
              <w:left w:val="nil"/>
              <w:bottom w:val="dashed" w:sz="4" w:space="0" w:color="auto"/>
              <w:right w:val="nil"/>
            </w:tcBorders>
            <w:shd w:val="clear" w:color="auto" w:fill="auto"/>
            <w:vAlign w:val="center"/>
          </w:tcPr>
          <w:p w14:paraId="6C94A782" w14:textId="77777777" w:rsidR="008F4984" w:rsidRDefault="008F4984" w:rsidP="00F0401B">
            <w:pPr>
              <w:keepNext/>
              <w:jc w:val="center"/>
              <w:rPr>
                <w:rFonts w:ascii="Arial" w:eastAsia="Times New Roman" w:hAnsi="Arial" w:cs="Times New Roman"/>
                <w:b/>
                <w:color w:val="auto"/>
                <w:sz w:val="20"/>
                <w:szCs w:val="20"/>
                <w:lang w:val="en-AU"/>
              </w:rPr>
            </w:pPr>
            <w:r w:rsidRPr="00F14D6D">
              <w:rPr>
                <w:rFonts w:ascii="Arial" w:eastAsia="Times New Roman" w:hAnsi="Arial" w:cs="Times New Roman"/>
                <w:b/>
                <w:color w:val="auto"/>
                <w:sz w:val="20"/>
                <w:szCs w:val="20"/>
                <w:lang w:val="en-AU"/>
              </w:rPr>
              <w:t>Muhammed Khademul Basar</w:t>
            </w:r>
          </w:p>
          <w:p w14:paraId="1DEB2203" w14:textId="77777777" w:rsidR="008F4984" w:rsidRPr="00EA4903" w:rsidRDefault="008F4984" w:rsidP="00F0401B">
            <w:pPr>
              <w:keepNext/>
              <w:jc w:val="center"/>
              <w:rPr>
                <w:rFonts w:ascii="Arial" w:eastAsia="Times New Roman" w:hAnsi="Arial" w:cs="Times New Roman"/>
                <w:b/>
                <w:color w:val="auto"/>
                <w:sz w:val="20"/>
                <w:szCs w:val="20"/>
                <w:lang w:val="en-AU"/>
              </w:rPr>
            </w:pPr>
            <w:r w:rsidRPr="00F14D6D">
              <w:rPr>
                <w:rFonts w:ascii="Arial" w:eastAsia="Times New Roman" w:hAnsi="Arial" w:cs="Times New Roman"/>
                <w:b/>
                <w:color w:val="auto"/>
                <w:sz w:val="20"/>
                <w:szCs w:val="20"/>
                <w:lang w:val="en-AU"/>
              </w:rPr>
              <w:t>2211999</w:t>
            </w:r>
          </w:p>
        </w:tc>
        <w:tc>
          <w:tcPr>
            <w:tcW w:w="662" w:type="dxa"/>
            <w:tcBorders>
              <w:top w:val="single" w:sz="4" w:space="0" w:color="auto"/>
              <w:left w:val="nil"/>
              <w:bottom w:val="nil"/>
              <w:right w:val="single" w:sz="4" w:space="0" w:color="auto"/>
            </w:tcBorders>
            <w:shd w:val="clear" w:color="auto" w:fill="auto"/>
            <w:vAlign w:val="center"/>
          </w:tcPr>
          <w:p w14:paraId="60848343" w14:textId="77777777" w:rsidR="008F4984" w:rsidRPr="00EA4903" w:rsidRDefault="008F4984" w:rsidP="00F0401B">
            <w:pPr>
              <w:keepNext/>
              <w:jc w:val="center"/>
              <w:rPr>
                <w:rFonts w:ascii="Arial" w:eastAsia="Times New Roman" w:hAnsi="Arial" w:cs="Times New Roman"/>
                <w:b/>
                <w:color w:val="auto"/>
                <w:sz w:val="20"/>
                <w:szCs w:val="20"/>
                <w:lang w:val="en-AU"/>
              </w:rPr>
            </w:pPr>
          </w:p>
        </w:tc>
      </w:tr>
      <w:tr w:rsidR="008F4984" w:rsidRPr="00EA4903" w14:paraId="2676336D" w14:textId="77777777" w:rsidTr="00F0401B">
        <w:trPr>
          <w:trHeight w:val="468"/>
          <w:jc w:val="center"/>
        </w:trPr>
        <w:tc>
          <w:tcPr>
            <w:tcW w:w="5206" w:type="dxa"/>
            <w:vMerge/>
            <w:tcBorders>
              <w:left w:val="single" w:sz="4" w:space="0" w:color="auto"/>
              <w:right w:val="single" w:sz="4" w:space="0" w:color="auto"/>
            </w:tcBorders>
            <w:shd w:val="clear" w:color="auto" w:fill="auto"/>
          </w:tcPr>
          <w:p w14:paraId="33DE6FC9" w14:textId="77777777" w:rsidR="008F4984" w:rsidRPr="00EA4903" w:rsidRDefault="008F4984" w:rsidP="00F0401B">
            <w:pPr>
              <w:keepNext/>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77734DBB" w14:textId="77777777" w:rsidR="008F4984" w:rsidRPr="00EA4903" w:rsidRDefault="008F4984" w:rsidP="00F0401B">
            <w:pPr>
              <w:keepNext/>
              <w:rPr>
                <w:rFonts w:ascii="Arial" w:eastAsia="Times New Roman" w:hAnsi="Arial" w:cs="Times New Roman"/>
                <w:color w:val="auto"/>
                <w:sz w:val="20"/>
                <w:szCs w:val="20"/>
                <w:lang w:val="en-AU"/>
              </w:rPr>
            </w:pPr>
          </w:p>
          <w:p w14:paraId="1D79E55D" w14:textId="77777777" w:rsidR="008F4984" w:rsidRPr="00EA4903" w:rsidRDefault="008F4984" w:rsidP="00F0401B">
            <w:pPr>
              <w:keepNext/>
              <w:rPr>
                <w:rFonts w:ascii="Arial" w:eastAsia="Times New Roman" w:hAnsi="Arial" w:cs="Times New Roman"/>
                <w:color w:val="auto"/>
                <w:sz w:val="20"/>
                <w:szCs w:val="20"/>
                <w:lang w:val="en-AU"/>
              </w:rPr>
            </w:pPr>
            <w:r w:rsidRPr="00EA4903">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6860DFF3" w14:textId="77777777" w:rsidR="008F4984" w:rsidRPr="00EA4903" w:rsidRDefault="008F4984" w:rsidP="00F0401B">
            <w:pPr>
              <w:keepNext/>
              <w:jc w:val="center"/>
              <w:rPr>
                <w:rFonts w:ascii="Arial" w:eastAsia="Times New Roman" w:hAnsi="Arial" w:cs="Times New Roman"/>
                <w:b/>
                <w:color w:val="auto"/>
                <w:sz w:val="20"/>
                <w:szCs w:val="20"/>
                <w:lang w:val="en-AU"/>
              </w:rPr>
            </w:pPr>
            <w:r w:rsidRPr="00EA4903">
              <w:rPr>
                <w:rFonts w:ascii="Arial" w:eastAsia="Times New Roman" w:hAnsi="Arial" w:cs="Times New Roman"/>
                <w:b/>
                <w:color w:val="auto"/>
                <w:sz w:val="20"/>
                <w:szCs w:val="20"/>
                <w:lang w:val="en-AU"/>
              </w:rPr>
              <w:t>Operating Hotel Facilities</w:t>
            </w:r>
          </w:p>
        </w:tc>
        <w:tc>
          <w:tcPr>
            <w:tcW w:w="662" w:type="dxa"/>
            <w:tcBorders>
              <w:top w:val="nil"/>
              <w:left w:val="nil"/>
              <w:bottom w:val="nil"/>
              <w:right w:val="single" w:sz="4" w:space="0" w:color="auto"/>
            </w:tcBorders>
            <w:shd w:val="clear" w:color="auto" w:fill="auto"/>
            <w:vAlign w:val="center"/>
          </w:tcPr>
          <w:p w14:paraId="677C4BD6" w14:textId="77777777" w:rsidR="008F4984" w:rsidRPr="00EA4903" w:rsidRDefault="008F4984" w:rsidP="00F0401B">
            <w:pPr>
              <w:keepNext/>
              <w:jc w:val="center"/>
              <w:rPr>
                <w:rFonts w:ascii="Arial" w:eastAsia="Times New Roman" w:hAnsi="Arial" w:cs="Times New Roman"/>
                <w:b/>
                <w:color w:val="auto"/>
                <w:sz w:val="20"/>
                <w:szCs w:val="20"/>
                <w:lang w:val="en-AU"/>
              </w:rPr>
            </w:pPr>
          </w:p>
        </w:tc>
      </w:tr>
      <w:tr w:rsidR="008F4984" w:rsidRPr="00EA4903" w14:paraId="656FA3E8" w14:textId="77777777" w:rsidTr="00F0401B">
        <w:trPr>
          <w:trHeight w:val="468"/>
          <w:jc w:val="center"/>
        </w:trPr>
        <w:tc>
          <w:tcPr>
            <w:tcW w:w="5206" w:type="dxa"/>
            <w:vMerge/>
            <w:tcBorders>
              <w:left w:val="single" w:sz="4" w:space="0" w:color="auto"/>
              <w:right w:val="single" w:sz="4" w:space="0" w:color="auto"/>
            </w:tcBorders>
            <w:shd w:val="clear" w:color="auto" w:fill="auto"/>
          </w:tcPr>
          <w:p w14:paraId="1F9F988B" w14:textId="77777777" w:rsidR="008F4984" w:rsidRPr="00EA4903" w:rsidRDefault="008F4984" w:rsidP="00F0401B">
            <w:pPr>
              <w:keepNext/>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48ABCBF6" w14:textId="77777777" w:rsidR="008F4984" w:rsidRPr="00EA4903" w:rsidRDefault="008F4984" w:rsidP="00F0401B">
            <w:pPr>
              <w:keepNext/>
              <w:rPr>
                <w:rFonts w:ascii="Arial" w:eastAsia="Times New Roman" w:hAnsi="Arial" w:cs="Times New Roman"/>
                <w:color w:val="auto"/>
                <w:sz w:val="20"/>
                <w:szCs w:val="20"/>
                <w:lang w:val="en-AU"/>
              </w:rPr>
            </w:pPr>
            <w:r w:rsidRPr="00EA4903">
              <w:rPr>
                <w:rFonts w:ascii="Arial" w:eastAsia="Times New Roman" w:hAnsi="Arial" w:cs="Times New Roman"/>
                <w:color w:val="auto"/>
                <w:sz w:val="20"/>
                <w:szCs w:val="20"/>
                <w:lang w:val="en-AU"/>
              </w:rPr>
              <w:t>Module Code:</w:t>
            </w:r>
          </w:p>
        </w:tc>
        <w:tc>
          <w:tcPr>
            <w:tcW w:w="1911" w:type="dxa"/>
            <w:gridSpan w:val="2"/>
            <w:tcBorders>
              <w:top w:val="dashed" w:sz="4" w:space="0" w:color="auto"/>
              <w:left w:val="nil"/>
              <w:bottom w:val="dashed" w:sz="4" w:space="0" w:color="auto"/>
              <w:right w:val="nil"/>
            </w:tcBorders>
            <w:shd w:val="clear" w:color="auto" w:fill="auto"/>
            <w:vAlign w:val="center"/>
          </w:tcPr>
          <w:p w14:paraId="01BC7071" w14:textId="77777777" w:rsidR="008F4984" w:rsidRPr="00EA4903" w:rsidRDefault="008F4984" w:rsidP="00F0401B">
            <w:pPr>
              <w:keepNext/>
              <w:jc w:val="center"/>
              <w:rPr>
                <w:rFonts w:ascii="Arial" w:eastAsia="Times New Roman" w:hAnsi="Arial" w:cs="Times New Roman"/>
                <w:b/>
                <w:color w:val="auto"/>
                <w:sz w:val="20"/>
                <w:szCs w:val="20"/>
                <w:lang w:val="en-AU"/>
              </w:rPr>
            </w:pPr>
            <w:r w:rsidRPr="00EA4903">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5324AE3" w14:textId="77777777" w:rsidR="008F4984" w:rsidRPr="00EA4903" w:rsidRDefault="008F4984" w:rsidP="00F0401B">
            <w:pPr>
              <w:keepNext/>
              <w:jc w:val="center"/>
              <w:rPr>
                <w:rFonts w:ascii="Arial" w:eastAsia="Times New Roman" w:hAnsi="Arial" w:cs="Times New Roman"/>
                <w:b/>
                <w:color w:val="auto"/>
                <w:sz w:val="20"/>
                <w:szCs w:val="20"/>
                <w:lang w:val="en-AU"/>
              </w:rPr>
            </w:pPr>
          </w:p>
        </w:tc>
      </w:tr>
      <w:tr w:rsidR="008F4984" w:rsidRPr="00EA4903" w14:paraId="1D8B7DF5" w14:textId="77777777" w:rsidTr="00F0401B">
        <w:trPr>
          <w:trHeight w:val="468"/>
          <w:jc w:val="center"/>
        </w:trPr>
        <w:tc>
          <w:tcPr>
            <w:tcW w:w="5206" w:type="dxa"/>
            <w:vMerge/>
            <w:tcBorders>
              <w:left w:val="single" w:sz="4" w:space="0" w:color="auto"/>
              <w:right w:val="single" w:sz="4" w:space="0" w:color="auto"/>
            </w:tcBorders>
            <w:shd w:val="clear" w:color="auto" w:fill="auto"/>
          </w:tcPr>
          <w:p w14:paraId="06EFEA07" w14:textId="77777777" w:rsidR="008F4984" w:rsidRPr="00EA4903" w:rsidRDefault="008F4984" w:rsidP="00F0401B">
            <w:pPr>
              <w:keepNext/>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CF1D3DA" w14:textId="77777777" w:rsidR="008F4984" w:rsidRPr="00EA4903" w:rsidRDefault="008F4984" w:rsidP="00F0401B">
            <w:pPr>
              <w:keepNext/>
              <w:rPr>
                <w:rFonts w:ascii="Arial" w:eastAsia="Times New Roman" w:hAnsi="Arial" w:cs="Times New Roman"/>
                <w:color w:val="auto"/>
                <w:sz w:val="20"/>
                <w:szCs w:val="20"/>
                <w:lang w:val="en-AU"/>
              </w:rPr>
            </w:pPr>
            <w:r w:rsidRPr="00EA4903">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24592CB6" w14:textId="77777777" w:rsidR="008F4984" w:rsidRPr="00EA4903" w:rsidRDefault="008F4984" w:rsidP="00F0401B">
            <w:pPr>
              <w:keepNext/>
              <w:jc w:val="center"/>
              <w:rPr>
                <w:rFonts w:ascii="Arial" w:eastAsia="Times New Roman" w:hAnsi="Arial" w:cs="Times New Roman"/>
                <w:b/>
                <w:color w:val="auto"/>
                <w:sz w:val="20"/>
                <w:szCs w:val="20"/>
                <w:lang w:val="en-AU"/>
              </w:rPr>
            </w:pPr>
            <w:r w:rsidRPr="00EA4903">
              <w:rPr>
                <w:rFonts w:ascii="Arial" w:eastAsia="Times New Roman" w:hAnsi="Arial" w:cs="Times New Roman"/>
                <w:b/>
                <w:color w:val="auto"/>
                <w:sz w:val="20"/>
                <w:szCs w:val="20"/>
                <w:lang w:val="en-AU"/>
              </w:rPr>
              <w:t>Lola Villard BA (Hons)</w:t>
            </w:r>
          </w:p>
        </w:tc>
        <w:tc>
          <w:tcPr>
            <w:tcW w:w="662" w:type="dxa"/>
            <w:tcBorders>
              <w:top w:val="nil"/>
              <w:left w:val="nil"/>
              <w:bottom w:val="nil"/>
              <w:right w:val="single" w:sz="4" w:space="0" w:color="auto"/>
            </w:tcBorders>
            <w:shd w:val="clear" w:color="auto" w:fill="auto"/>
            <w:vAlign w:val="center"/>
          </w:tcPr>
          <w:p w14:paraId="0C1505C8" w14:textId="77777777" w:rsidR="008F4984" w:rsidRPr="00EA4903" w:rsidRDefault="008F4984" w:rsidP="00F0401B">
            <w:pPr>
              <w:keepNext/>
              <w:jc w:val="center"/>
              <w:rPr>
                <w:rFonts w:ascii="Arial" w:eastAsia="Times New Roman" w:hAnsi="Arial" w:cs="Times New Roman"/>
                <w:b/>
                <w:color w:val="auto"/>
                <w:sz w:val="20"/>
                <w:szCs w:val="20"/>
                <w:lang w:val="en-AU"/>
              </w:rPr>
            </w:pPr>
          </w:p>
        </w:tc>
      </w:tr>
      <w:tr w:rsidR="008F4984" w:rsidRPr="00EA4903" w14:paraId="72E4A573" w14:textId="77777777" w:rsidTr="00F0401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0B6BF19B" w14:textId="77777777" w:rsidR="008F4984" w:rsidRPr="00EA4903" w:rsidRDefault="008F4984" w:rsidP="00F0401B">
            <w:pPr>
              <w:keepNext/>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4720735E" w14:textId="77777777" w:rsidR="008F4984" w:rsidRPr="00EA4903" w:rsidRDefault="008F4984" w:rsidP="00F0401B">
            <w:pPr>
              <w:keepNext/>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2F6AF7F" w14:textId="77777777" w:rsidR="008F4984" w:rsidRPr="00EA4903" w:rsidRDefault="008F4984" w:rsidP="00F0401B">
            <w:pPr>
              <w:keepNext/>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0CB76685" w14:textId="77777777" w:rsidR="008F4984" w:rsidRPr="00EA4903" w:rsidRDefault="008F4984" w:rsidP="00F0401B">
            <w:pPr>
              <w:keepNext/>
              <w:jc w:val="center"/>
              <w:rPr>
                <w:rFonts w:ascii="Arial" w:eastAsia="Times New Roman" w:hAnsi="Arial" w:cs="Times New Roman"/>
                <w:b/>
                <w:color w:val="auto"/>
                <w:sz w:val="40"/>
                <w:szCs w:val="20"/>
                <w:lang w:val="en-AU"/>
              </w:rPr>
            </w:pPr>
          </w:p>
        </w:tc>
      </w:tr>
      <w:tr w:rsidR="008F4984" w:rsidRPr="00EA4903" w14:paraId="0C1481E8" w14:textId="77777777" w:rsidTr="00F0401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48AC2244" w14:textId="77777777" w:rsidR="008F4984" w:rsidRPr="00A07A97" w:rsidRDefault="008F4984" w:rsidP="00F0401B">
            <w:pPr>
              <w:rPr>
                <w:b/>
                <w:color w:val="auto"/>
              </w:rPr>
            </w:pPr>
            <w:bookmarkStart w:id="0" w:name="_Toc136119494"/>
            <w:r w:rsidRPr="00EA4903">
              <w:rPr>
                <w:b/>
                <w:color w:val="auto"/>
              </w:rPr>
              <w:t>The key skills required when working in the housekeeping team</w:t>
            </w:r>
            <w:bookmarkEnd w:id="0"/>
            <w:r>
              <w:rPr>
                <w:b/>
                <w:color w:val="auto"/>
              </w:rPr>
              <w:t>.</w:t>
            </w:r>
          </w:p>
          <w:p w14:paraId="0EAB5D5A" w14:textId="77777777" w:rsidR="008F4984" w:rsidRDefault="008F4984" w:rsidP="00F0401B">
            <w:r w:rsidRPr="00EA4903">
              <w:rPr>
                <w:b/>
                <w:color w:val="auto"/>
              </w:rPr>
              <w:t xml:space="preserve">Time management: </w:t>
            </w:r>
            <w:r>
              <w:t>If I want to market myself as an executive housekeeper, I should underline my ability to manage a team of housekeepers, my knowledge of cleaning techniques, and my practical experience with visitors' demands. Another thing I should emphasise is creating a friendly and tidy environment for guests. To be diligent, I must labour nonstop to keep my workspace organised. If I want my employer to be happy at work, I should work harder. (</w:t>
            </w:r>
            <w:proofErr w:type="spellStart"/>
            <w:r>
              <w:t>Ratnatunga</w:t>
            </w:r>
            <w:proofErr w:type="spellEnd"/>
            <w:r>
              <w:t xml:space="preserve"> </w:t>
            </w:r>
            <w:r>
              <w:rPr>
                <w:color w:val="222222"/>
                <w:highlight w:val="white"/>
              </w:rPr>
              <w:t>and Balachandran</w:t>
            </w:r>
            <w:r>
              <w:t>, 2019).</w:t>
            </w:r>
          </w:p>
          <w:p w14:paraId="5F290695" w14:textId="77777777" w:rsidR="008F4984" w:rsidRPr="00D05D95" w:rsidRDefault="008F4984" w:rsidP="00F0401B">
            <w:r>
              <w:t>A careless cleaner runs a greater risk of losing or harming valuable goods while doing everyday responsibilities. Another essential skill that I should concentrate on developing is time management.</w:t>
            </w:r>
            <w:r>
              <w:tab/>
              <w:t>Most businesses want flexible workers, particularly live-in housekeepers.</w:t>
            </w:r>
            <w:r>
              <w:tab/>
              <w:t>Therefore, in order to do everything without running behind schedule, it's essential that I have effective time management abilities. (</w:t>
            </w:r>
            <w:proofErr w:type="spellStart"/>
            <w:r>
              <w:t>Ogunmokun</w:t>
            </w:r>
            <w:proofErr w:type="spellEnd"/>
            <w:r>
              <w:t xml:space="preserve"> and Tang, 2022).</w:t>
            </w:r>
          </w:p>
          <w:p w14:paraId="43EE6782" w14:textId="77777777" w:rsidR="008F4984" w:rsidRPr="00D05D95" w:rsidRDefault="008F4984" w:rsidP="00F0401B">
            <w:r w:rsidRPr="00EA4903">
              <w:rPr>
                <w:b/>
                <w:color w:val="auto"/>
              </w:rPr>
              <w:t xml:space="preserve">Attention to </w:t>
            </w:r>
            <w:r>
              <w:rPr>
                <w:b/>
                <w:color w:val="auto"/>
              </w:rPr>
              <w:t>detail</w:t>
            </w:r>
            <w:r w:rsidRPr="00EA4903">
              <w:rPr>
                <w:b/>
                <w:color w:val="auto"/>
              </w:rPr>
              <w:t xml:space="preserve">: </w:t>
            </w:r>
            <w:r>
              <w:t>My resume should highlight my talents as an Executive Housekeeper by outlining my professional experience in the field along with any relevant education or training I have acquired. Include any additional qualifications or specialised skills that can help I stand out as a candidate for the position. A considerate cleaner would, however, handle each item with the same level of care as if it were their own</w:t>
            </w:r>
            <w:r>
              <w:tab/>
              <w:t>Instead of a sadist, they could entrust their house to a cheerful employee.</w:t>
            </w:r>
            <w:r>
              <w:tab/>
              <w:t xml:space="preserve">Being creative is a skill that housekeepers must develop in order to solve difficulties relating to their line of work and build fresh ideas using </w:t>
            </w:r>
            <w:r>
              <w:lastRenderedPageBreak/>
              <w:t>opposing viewpoints.</w:t>
            </w:r>
            <w:r>
              <w:tab/>
              <w:t>The most crucial times for innovation are when my work is most difficult. (</w:t>
            </w:r>
            <w:proofErr w:type="spellStart"/>
            <w:r>
              <w:t>Lambin</w:t>
            </w:r>
            <w:proofErr w:type="spellEnd"/>
            <w:r>
              <w:t xml:space="preserve">, </w:t>
            </w:r>
            <w:proofErr w:type="spellStart"/>
            <w:r>
              <w:t>Chumpitaz</w:t>
            </w:r>
            <w:proofErr w:type="spellEnd"/>
            <w:r>
              <w:t xml:space="preserve"> and </w:t>
            </w:r>
            <w:proofErr w:type="spellStart"/>
            <w:r>
              <w:t>Schuiling</w:t>
            </w:r>
            <w:proofErr w:type="spellEnd"/>
            <w:r>
              <w:t xml:space="preserve">, 2021).    </w:t>
            </w:r>
          </w:p>
          <w:p w14:paraId="2C05B6DA" w14:textId="77777777" w:rsidR="008F4984" w:rsidRPr="00D05D95" w:rsidRDefault="008F4984" w:rsidP="00F0401B">
            <w:r w:rsidRPr="00EA4903">
              <w:rPr>
                <w:b/>
                <w:color w:val="auto"/>
              </w:rPr>
              <w:t xml:space="preserve">Teamwork: </w:t>
            </w:r>
            <w:r>
              <w:t>Sometimes housekeepers may help when a guest complains that a room doesn't come up to their expectations. They need to communicate well if they want to be effective at this. If I are good at washing, I won't have to spend additional money, thus it will be lot simpler for I to do my task. I will do laundry activities such as washing, ironing, and folding.</w:t>
            </w:r>
          </w:p>
          <w:p w14:paraId="72448DC1" w14:textId="77777777" w:rsidR="008F4984" w:rsidRDefault="008F4984" w:rsidP="00F0401B">
            <w:r w:rsidRPr="00EA4903">
              <w:rPr>
                <w:b/>
                <w:color w:val="auto"/>
              </w:rPr>
              <w:t>Effective communication</w:t>
            </w:r>
            <w:r w:rsidRPr="00EA4903">
              <w:rPr>
                <w:color w:val="auto"/>
              </w:rPr>
              <w:t xml:space="preserve">: </w:t>
            </w:r>
            <w:r>
              <w:t xml:space="preserve">It is essential to continually work with the knowledge I have acquired from my previous career. In order to keep my job, I need work hard and passionately since my employer will trust I if I are reliable. If I </w:t>
            </w:r>
            <w:proofErr w:type="gramStart"/>
            <w:r>
              <w:t>are</w:t>
            </w:r>
            <w:proofErr w:type="gramEnd"/>
            <w:r>
              <w:t xml:space="preserve"> creating one for a housekeeping position.</w:t>
            </w:r>
          </w:p>
          <w:p w14:paraId="4AFF06AB" w14:textId="77777777" w:rsidR="008F4984" w:rsidRPr="00622F1E" w:rsidRDefault="008F4984" w:rsidP="00F0401B">
            <w:r>
              <w:t>They must be able to examine a location and ensure that everything is stored appropriately. Some housekeepers use their phones to take pictures before they start so they can make sure everything is placed back precisely where it was at the end of the day's work. (</w:t>
            </w:r>
            <w:proofErr w:type="spellStart"/>
            <w:r>
              <w:t>Doole</w:t>
            </w:r>
            <w:proofErr w:type="spellEnd"/>
            <w:r>
              <w:t xml:space="preserve"> and Lowe, 2016).</w:t>
            </w:r>
          </w:p>
          <w:p w14:paraId="34AFBB25" w14:textId="77777777" w:rsidR="008F4984" w:rsidRDefault="008F4984" w:rsidP="00F0401B">
            <w:pPr>
              <w:rPr>
                <w:b/>
                <w:bCs/>
              </w:rPr>
            </w:pPr>
            <w:r w:rsidRPr="00D05D95">
              <w:rPr>
                <w:b/>
                <w:bCs/>
              </w:rPr>
              <w:t xml:space="preserve">The manner in which </w:t>
            </w:r>
            <w:r>
              <w:rPr>
                <w:b/>
                <w:bCs/>
              </w:rPr>
              <w:t>I</w:t>
            </w:r>
            <w:r w:rsidRPr="00D05D95">
              <w:rPr>
                <w:b/>
                <w:bCs/>
              </w:rPr>
              <w:t xml:space="preserve"> will be able to use theoretical understanding when working in </w:t>
            </w:r>
            <w:proofErr w:type="gramStart"/>
            <w:r w:rsidRPr="00D05D95">
              <w:rPr>
                <w:b/>
                <w:bCs/>
              </w:rPr>
              <w:t>industry</w:t>
            </w:r>
            <w:proofErr w:type="gramEnd"/>
          </w:p>
          <w:p w14:paraId="54AB38EE" w14:textId="77777777" w:rsidR="008F4984" w:rsidRDefault="008F4984" w:rsidP="00F0401B">
            <w:r>
              <w:t>During the housekeeping work section, I have a variety of duties to do, like cleaning the bathroom, making the bed, cooking meals, washing the linens, ironing, and folding items. Both guests and management will be impressed by my abilities to keep the space neat and pristine. I'll be able to complete my task quickly thanks to my cleaning prowess. A housekeeper is a cleaning professional who works in both private homes and public spaces like hotels. Include any relevant information that can help to show why I are a solid candidate for the job. I should be prepared to discuss how I'll keep the area ordered and clean as well as how I'll deal with difficult guests or situations.</w:t>
            </w:r>
          </w:p>
          <w:p w14:paraId="47B3EF08" w14:textId="77777777" w:rsidR="008F4984" w:rsidRDefault="008F4984" w:rsidP="00F0401B">
            <w:r>
              <w:t xml:space="preserve">My employer won't be able to trust </w:t>
            </w:r>
            <w:proofErr w:type="gramStart"/>
            <w:r>
              <w:t>I</w:t>
            </w:r>
            <w:proofErr w:type="gramEnd"/>
            <w:r>
              <w:t xml:space="preserve"> to take care of their house unless they are satisfied that I are reliable.</w:t>
            </w:r>
            <w:r>
              <w:tab/>
              <w:t xml:space="preserve">When the area is neat and well-organized, those utilising it will feel comfortable and relaxed. In contrast, even part-time hotel cleaners and maids have a big responsibility that needs a lot of trust. Find a way to cultivate a trustworthy, professional attitude, especially if I work as a live-in housekeeper. (Hair </w:t>
            </w:r>
            <w:r w:rsidRPr="005247F2">
              <w:rPr>
                <w:i/>
                <w:iCs/>
              </w:rPr>
              <w:t>et al</w:t>
            </w:r>
            <w:r>
              <w:t xml:space="preserve">, 2014).    </w:t>
            </w:r>
          </w:p>
          <w:p w14:paraId="5CE5E750" w14:textId="77777777" w:rsidR="008F4984" w:rsidRDefault="008F4984" w:rsidP="00F0401B"/>
          <w:p w14:paraId="7AE7C6FE" w14:textId="77777777" w:rsidR="008F4984" w:rsidRDefault="008F4984" w:rsidP="00F0401B"/>
          <w:p w14:paraId="28CA03CC" w14:textId="77777777" w:rsidR="008F4984" w:rsidRPr="00622F1E" w:rsidRDefault="008F4984" w:rsidP="00F0401B"/>
          <w:p w14:paraId="690076F5" w14:textId="77777777" w:rsidR="008F4984" w:rsidRPr="00EA4903" w:rsidRDefault="008F4984" w:rsidP="00F0401B">
            <w:pPr>
              <w:rPr>
                <w:b/>
                <w:color w:val="auto"/>
              </w:rPr>
            </w:pPr>
            <w:r w:rsidRPr="00EA4903">
              <w:rPr>
                <w:color w:val="auto"/>
              </w:rPr>
              <w:br w:type="page"/>
            </w:r>
            <w:bookmarkStart w:id="1" w:name="_Toc136119496"/>
            <w:r w:rsidRPr="00EA4903">
              <w:rPr>
                <w:b/>
                <w:color w:val="auto"/>
              </w:rPr>
              <w:t>Importance of the topic in the hospitality industry</w:t>
            </w:r>
            <w:bookmarkEnd w:id="1"/>
          </w:p>
          <w:p w14:paraId="51E08AA4" w14:textId="77777777" w:rsidR="008F4984" w:rsidRDefault="008F4984" w:rsidP="00F0401B">
            <w:r>
              <w:t xml:space="preserve">Housekeepers must be able to utilise certain tools, including mops and vacuums, while cleaning guest rooms. They need to make sure their cleaning carts are well equipped to prevent having to waste time going back to the department to get what they need. Applying the aforementioned housekeeping abilities and traits, </w:t>
            </w:r>
            <w:proofErr w:type="gramStart"/>
            <w:r>
              <w:t>My</w:t>
            </w:r>
            <w:proofErr w:type="gramEnd"/>
            <w:r>
              <w:t xml:space="preserve"> capacity to present new initiatives as a way of boosting my workplace efficiency will benefit. If I have them, will enable I to swiftly and simply create the core competency or skills portion of my resume</w:t>
            </w:r>
            <w:r>
              <w:tab/>
              <w:t xml:space="preserve">This will strengthen my resume since these are the abilities and characteristics that recruiters often seek for when making a hiring decision for a housekeeping career. (Chaffey </w:t>
            </w:r>
            <w:r w:rsidRPr="005247F2">
              <w:rPr>
                <w:i/>
                <w:iCs/>
              </w:rPr>
              <w:t>et al,</w:t>
            </w:r>
            <w:r>
              <w:t xml:space="preserve"> 2021).</w:t>
            </w:r>
          </w:p>
          <w:p w14:paraId="2E339629" w14:textId="77777777" w:rsidR="008F4984" w:rsidRPr="00D05D95" w:rsidRDefault="008F4984" w:rsidP="00F0401B"/>
        </w:tc>
      </w:tr>
    </w:tbl>
    <w:tbl>
      <w:tblPr>
        <w:tblStyle w:val="TableGrid"/>
        <w:tblW w:w="0" w:type="auto"/>
        <w:tblInd w:w="-5" w:type="dxa"/>
        <w:tblLook w:val="04A0" w:firstRow="1" w:lastRow="0" w:firstColumn="1" w:lastColumn="0" w:noHBand="0" w:noVBand="1"/>
      </w:tblPr>
      <w:tblGrid>
        <w:gridCol w:w="4508"/>
        <w:gridCol w:w="4508"/>
      </w:tblGrid>
      <w:tr w:rsidR="008F4984" w:rsidRPr="00EA4903" w14:paraId="168C2944" w14:textId="77777777" w:rsidTr="00F0401B">
        <w:tc>
          <w:tcPr>
            <w:tcW w:w="4508" w:type="dxa"/>
          </w:tcPr>
          <w:p w14:paraId="09C8610D" w14:textId="77777777" w:rsidR="008F4984" w:rsidRPr="00EA4903" w:rsidRDefault="008F4984" w:rsidP="00F0401B">
            <w:pPr>
              <w:jc w:val="center"/>
              <w:rPr>
                <w:b/>
                <w:bCs/>
                <w:color w:val="auto"/>
              </w:rPr>
            </w:pPr>
            <w:r w:rsidRPr="00EA4903">
              <w:rPr>
                <w:b/>
                <w:bCs/>
                <w:color w:val="auto"/>
              </w:rPr>
              <w:lastRenderedPageBreak/>
              <w:t>Word Count</w:t>
            </w:r>
          </w:p>
        </w:tc>
        <w:tc>
          <w:tcPr>
            <w:tcW w:w="4508" w:type="dxa"/>
          </w:tcPr>
          <w:p w14:paraId="673FD2F0" w14:textId="77777777" w:rsidR="008F4984" w:rsidRPr="00EA4903" w:rsidRDefault="008F4984" w:rsidP="00F0401B">
            <w:pPr>
              <w:jc w:val="center"/>
              <w:rPr>
                <w:b/>
                <w:bCs/>
                <w:color w:val="auto"/>
              </w:rPr>
            </w:pPr>
            <w:r w:rsidRPr="00EA4903">
              <w:rPr>
                <w:b/>
                <w:bCs/>
                <w:color w:val="auto"/>
              </w:rPr>
              <w:t>7</w:t>
            </w:r>
            <w:r>
              <w:rPr>
                <w:b/>
                <w:bCs/>
                <w:color w:val="auto"/>
              </w:rPr>
              <w:t>79</w:t>
            </w:r>
          </w:p>
        </w:tc>
      </w:tr>
    </w:tbl>
    <w:p w14:paraId="1A17D4A5" w14:textId="77777777" w:rsidR="008F4984" w:rsidRPr="00EA4903" w:rsidRDefault="008F4984" w:rsidP="008F4984">
      <w:pPr>
        <w:rPr>
          <w:color w:val="auto"/>
        </w:rPr>
      </w:pPr>
    </w:p>
    <w:p w14:paraId="1F458799" w14:textId="77777777" w:rsidR="008F4984" w:rsidRPr="00EA4903" w:rsidRDefault="008F4984" w:rsidP="008F4984">
      <w:pPr>
        <w:rPr>
          <w:color w:val="auto"/>
        </w:rPr>
        <w:sectPr w:rsidR="008F4984" w:rsidRPr="00EA4903" w:rsidSect="00CD26B9">
          <w:footerReference w:type="default" r:id="rId6"/>
          <w:pgSz w:w="11906" w:h="16838"/>
          <w:pgMar w:top="1077" w:right="1440" w:bottom="1077" w:left="1440" w:header="709" w:footer="709" w:gutter="0"/>
          <w:cols w:space="708"/>
          <w:docGrid w:linePitch="360"/>
        </w:sectPr>
      </w:pPr>
    </w:p>
    <w:p w14:paraId="496FC143" w14:textId="77777777" w:rsidR="008F4984" w:rsidRPr="00EA4903" w:rsidRDefault="008F4984" w:rsidP="008F4984">
      <w:pPr>
        <w:rPr>
          <w:b/>
          <w:bCs/>
          <w:color w:val="auto"/>
          <w:sz w:val="28"/>
          <w:szCs w:val="24"/>
        </w:rPr>
      </w:pPr>
      <w:r w:rsidRPr="00EA4903">
        <w:rPr>
          <w:b/>
          <w:bCs/>
          <w:color w:val="auto"/>
          <w:sz w:val="28"/>
          <w:szCs w:val="24"/>
        </w:rPr>
        <w:lastRenderedPageBreak/>
        <w:t>Component Two:</w:t>
      </w:r>
    </w:p>
    <w:p w14:paraId="5F560885" w14:textId="77777777" w:rsidR="008F4984" w:rsidRPr="00EA4903" w:rsidRDefault="008F4984" w:rsidP="008F4984">
      <w:pPr>
        <w:widowControl w:val="0"/>
        <w:autoSpaceDE w:val="0"/>
        <w:autoSpaceDN w:val="0"/>
        <w:rPr>
          <w:rFonts w:eastAsia="Times New Roman" w:cs="Times New Roman"/>
          <w:color w:val="auto"/>
          <w:sz w:val="28"/>
          <w:szCs w:val="28"/>
          <w:shd w:val="clear" w:color="auto" w:fill="FFFFFF"/>
          <w:lang w:val="en-US"/>
        </w:rPr>
      </w:pPr>
      <w:r w:rsidRPr="00EA4903">
        <w:rPr>
          <w:noProof/>
          <w:color w:val="auto"/>
          <w:lang w:val="en-US"/>
        </w:rPr>
        <w:drawing>
          <wp:inline distT="0" distB="0" distL="0" distR="0" wp14:anchorId="77C04E83" wp14:editId="2790E1FD">
            <wp:extent cx="5943600" cy="35179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5943600" cy="351790"/>
                    </a:xfrm>
                    <a:prstGeom prst="rect">
                      <a:avLst/>
                    </a:prstGeom>
                  </pic:spPr>
                </pic:pic>
              </a:graphicData>
            </a:graphic>
          </wp:inline>
        </w:drawing>
      </w:r>
    </w:p>
    <w:tbl>
      <w:tblPr>
        <w:tblStyle w:val="TableGrid"/>
        <w:tblW w:w="5000" w:type="pct"/>
        <w:tblLook w:val="04A0" w:firstRow="1" w:lastRow="0" w:firstColumn="1" w:lastColumn="0" w:noHBand="0" w:noVBand="1"/>
      </w:tblPr>
      <w:tblGrid>
        <w:gridCol w:w="1537"/>
        <w:gridCol w:w="2070"/>
        <w:gridCol w:w="1803"/>
        <w:gridCol w:w="1803"/>
        <w:gridCol w:w="1803"/>
      </w:tblGrid>
      <w:tr w:rsidR="008F4984" w:rsidRPr="00EA4903" w14:paraId="7D77114E" w14:textId="77777777" w:rsidTr="00F0401B">
        <w:tc>
          <w:tcPr>
            <w:tcW w:w="852" w:type="pct"/>
          </w:tcPr>
          <w:p w14:paraId="0291C6B7" w14:textId="77777777" w:rsidR="008F4984" w:rsidRPr="008C7C4E" w:rsidRDefault="008F4984" w:rsidP="00F0401B">
            <w:pPr>
              <w:rPr>
                <w:rFonts w:cs="Times New Roman"/>
                <w:b/>
                <w:bCs/>
                <w:color w:val="auto"/>
                <w:szCs w:val="24"/>
              </w:rPr>
            </w:pPr>
            <w:r w:rsidRPr="008C7C4E">
              <w:rPr>
                <w:rFonts w:cs="Times New Roman"/>
                <w:b/>
                <w:bCs/>
                <w:color w:val="auto"/>
                <w:szCs w:val="24"/>
              </w:rPr>
              <w:t>Problem</w:t>
            </w:r>
          </w:p>
        </w:tc>
        <w:tc>
          <w:tcPr>
            <w:tcW w:w="1148" w:type="pct"/>
          </w:tcPr>
          <w:p w14:paraId="2D80F947" w14:textId="77777777" w:rsidR="008F4984" w:rsidRPr="008C7C4E" w:rsidRDefault="008F4984" w:rsidP="00F0401B">
            <w:pPr>
              <w:rPr>
                <w:rFonts w:cs="Times New Roman"/>
                <w:b/>
                <w:bCs/>
                <w:color w:val="auto"/>
                <w:szCs w:val="24"/>
              </w:rPr>
            </w:pPr>
            <w:r w:rsidRPr="008C7C4E">
              <w:rPr>
                <w:rFonts w:cs="Times New Roman"/>
                <w:b/>
                <w:bCs/>
                <w:color w:val="auto"/>
                <w:szCs w:val="24"/>
              </w:rPr>
              <w:t>Why did it happen?</w:t>
            </w:r>
          </w:p>
        </w:tc>
        <w:tc>
          <w:tcPr>
            <w:tcW w:w="1000" w:type="pct"/>
          </w:tcPr>
          <w:p w14:paraId="47E7E55F" w14:textId="77777777" w:rsidR="008F4984" w:rsidRPr="008C7C4E" w:rsidRDefault="008F4984" w:rsidP="00F0401B">
            <w:pPr>
              <w:rPr>
                <w:rFonts w:cs="Times New Roman"/>
                <w:b/>
                <w:bCs/>
                <w:color w:val="auto"/>
                <w:szCs w:val="24"/>
              </w:rPr>
            </w:pPr>
            <w:r w:rsidRPr="008C7C4E">
              <w:rPr>
                <w:rFonts w:cs="Times New Roman"/>
                <w:b/>
                <w:bCs/>
                <w:color w:val="auto"/>
                <w:szCs w:val="24"/>
              </w:rPr>
              <w:t xml:space="preserve">What are </w:t>
            </w:r>
            <w:r>
              <w:rPr>
                <w:rFonts w:cs="Times New Roman"/>
                <w:b/>
                <w:bCs/>
                <w:color w:val="auto"/>
                <w:szCs w:val="24"/>
              </w:rPr>
              <w:t>I</w:t>
            </w:r>
            <w:r w:rsidRPr="008C7C4E">
              <w:rPr>
                <w:rFonts w:cs="Times New Roman"/>
                <w:b/>
                <w:bCs/>
                <w:color w:val="auto"/>
                <w:szCs w:val="24"/>
              </w:rPr>
              <w:t xml:space="preserve"> going to do?</w:t>
            </w:r>
          </w:p>
        </w:tc>
        <w:tc>
          <w:tcPr>
            <w:tcW w:w="1000" w:type="pct"/>
          </w:tcPr>
          <w:p w14:paraId="2657506B" w14:textId="77777777" w:rsidR="008F4984" w:rsidRPr="008C7C4E" w:rsidRDefault="008F4984" w:rsidP="00F0401B">
            <w:pPr>
              <w:rPr>
                <w:rFonts w:cs="Times New Roman"/>
                <w:b/>
                <w:bCs/>
                <w:color w:val="auto"/>
                <w:szCs w:val="24"/>
              </w:rPr>
            </w:pPr>
            <w:r w:rsidRPr="008C7C4E">
              <w:rPr>
                <w:rFonts w:cs="Times New Roman"/>
                <w:b/>
                <w:bCs/>
                <w:color w:val="auto"/>
                <w:szCs w:val="24"/>
              </w:rPr>
              <w:t xml:space="preserve">How will </w:t>
            </w:r>
            <w:r>
              <w:rPr>
                <w:rFonts w:cs="Times New Roman"/>
                <w:b/>
                <w:bCs/>
                <w:color w:val="auto"/>
                <w:szCs w:val="24"/>
              </w:rPr>
              <w:t>I</w:t>
            </w:r>
            <w:r w:rsidRPr="008C7C4E">
              <w:rPr>
                <w:rFonts w:cs="Times New Roman"/>
                <w:b/>
                <w:bCs/>
                <w:color w:val="auto"/>
                <w:szCs w:val="24"/>
              </w:rPr>
              <w:t xml:space="preserve"> prevent this from happening in the future?</w:t>
            </w:r>
          </w:p>
        </w:tc>
        <w:tc>
          <w:tcPr>
            <w:tcW w:w="1000" w:type="pct"/>
          </w:tcPr>
          <w:p w14:paraId="7EB4E9B7" w14:textId="77777777" w:rsidR="008F4984" w:rsidRPr="008C7C4E" w:rsidRDefault="008F4984" w:rsidP="00F0401B">
            <w:pPr>
              <w:rPr>
                <w:rFonts w:cs="Times New Roman"/>
                <w:b/>
                <w:bCs/>
                <w:color w:val="auto"/>
                <w:szCs w:val="24"/>
              </w:rPr>
            </w:pPr>
            <w:r w:rsidRPr="008C7C4E">
              <w:rPr>
                <w:rFonts w:cs="Times New Roman"/>
                <w:b/>
                <w:bCs/>
                <w:color w:val="auto"/>
                <w:szCs w:val="24"/>
              </w:rPr>
              <w:t xml:space="preserve">What measures would </w:t>
            </w:r>
            <w:r>
              <w:rPr>
                <w:rFonts w:cs="Times New Roman"/>
                <w:b/>
                <w:bCs/>
                <w:color w:val="auto"/>
                <w:szCs w:val="24"/>
              </w:rPr>
              <w:t>I</w:t>
            </w:r>
            <w:r w:rsidRPr="008C7C4E">
              <w:rPr>
                <w:rFonts w:cs="Times New Roman"/>
                <w:b/>
                <w:bCs/>
                <w:color w:val="auto"/>
                <w:szCs w:val="24"/>
              </w:rPr>
              <w:t xml:space="preserve"> introduce to improve team effectiveness?</w:t>
            </w:r>
          </w:p>
        </w:tc>
      </w:tr>
      <w:tr w:rsidR="008F4984" w:rsidRPr="00EA4903" w14:paraId="690B1902" w14:textId="77777777" w:rsidTr="00F0401B">
        <w:tc>
          <w:tcPr>
            <w:tcW w:w="852" w:type="pct"/>
          </w:tcPr>
          <w:p w14:paraId="5BDFD90B" w14:textId="77777777" w:rsidR="008F4984" w:rsidRPr="008C7C4E" w:rsidRDefault="008F4984" w:rsidP="00F0401B">
            <w:pPr>
              <w:rPr>
                <w:rFonts w:cs="Times New Roman"/>
                <w:b/>
                <w:bCs/>
                <w:color w:val="auto"/>
                <w:szCs w:val="24"/>
              </w:rPr>
            </w:pPr>
            <w:r w:rsidRPr="008C7C4E">
              <w:rPr>
                <w:rFonts w:cs="Times New Roman"/>
                <w:b/>
                <w:bCs/>
                <w:color w:val="auto"/>
                <w:szCs w:val="24"/>
              </w:rPr>
              <w:t>The Hotel room had not been cleaned properly.</w:t>
            </w:r>
          </w:p>
        </w:tc>
        <w:tc>
          <w:tcPr>
            <w:tcW w:w="1148" w:type="pct"/>
          </w:tcPr>
          <w:p w14:paraId="359650A4" w14:textId="77777777" w:rsidR="008F4984" w:rsidRPr="00EA4903" w:rsidRDefault="008F4984" w:rsidP="00F0401B">
            <w:pPr>
              <w:rPr>
                <w:rFonts w:cs="Times New Roman"/>
                <w:color w:val="auto"/>
                <w:szCs w:val="24"/>
              </w:rPr>
            </w:pPr>
            <w:r>
              <w:t>Major complaints from customers may need rate-related service recovery measures. Offering a reduced or free stay, an upgraded room, free service packages, in-house credits, or other "olive branches" connected to hotel income may be appropriate in cases of severe discomfort. An approach for service recovery should be part of any hotel marketing plan.</w:t>
            </w:r>
          </w:p>
        </w:tc>
        <w:tc>
          <w:tcPr>
            <w:tcW w:w="1000" w:type="pct"/>
          </w:tcPr>
          <w:p w14:paraId="62A06EA8" w14:textId="77777777" w:rsidR="008F4984" w:rsidRDefault="008F4984" w:rsidP="00F0401B">
            <w:r>
              <w:t xml:space="preserve">Describe the </w:t>
            </w:r>
            <w:proofErr w:type="gramStart"/>
            <w:r>
              <w:t>particular circumstances</w:t>
            </w:r>
            <w:proofErr w:type="gramEnd"/>
            <w:r>
              <w:t xml:space="preserve"> under which service recovery may be justified and which staff are permitted to conduct service recovery when responding to customer complaints.</w:t>
            </w:r>
          </w:p>
          <w:p w14:paraId="3FC1FD05" w14:textId="77777777" w:rsidR="008F4984" w:rsidRPr="00EA4903" w:rsidRDefault="008F4984" w:rsidP="00F0401B">
            <w:pPr>
              <w:rPr>
                <w:rFonts w:cs="Times New Roman"/>
                <w:color w:val="auto"/>
                <w:szCs w:val="24"/>
              </w:rPr>
            </w:pPr>
            <w:r>
              <w:t xml:space="preserve">Guest comfort, safety, and happiness are the outcomes of efficient hotel maintenance management. As a result, pleased customers could recommend the establishment to their friends, </w:t>
            </w:r>
            <w:r>
              <w:lastRenderedPageBreak/>
              <w:t>relatives, and even complete strangers online.</w:t>
            </w:r>
          </w:p>
        </w:tc>
        <w:tc>
          <w:tcPr>
            <w:tcW w:w="1000" w:type="pct"/>
          </w:tcPr>
          <w:p w14:paraId="1014886E" w14:textId="77777777" w:rsidR="008F4984" w:rsidRDefault="008F4984" w:rsidP="00F0401B">
            <w:r>
              <w:lastRenderedPageBreak/>
              <w:t xml:space="preserve">a consequence of poor overall maintenance? Guests who are uncomfortable, stressed out, and grumpy will undoubtedly vent their frustrations to anybody who would listen!  </w:t>
            </w:r>
          </w:p>
          <w:p w14:paraId="7EC28EBE" w14:textId="77777777" w:rsidR="008F4984" w:rsidRPr="00EA4903" w:rsidRDefault="008F4984" w:rsidP="00F0401B">
            <w:pPr>
              <w:rPr>
                <w:rFonts w:cs="Times New Roman"/>
                <w:color w:val="auto"/>
                <w:szCs w:val="24"/>
              </w:rPr>
            </w:pPr>
            <w:r>
              <w:t>I probably already know that some customers would hesitate to book if they read one negative internet review. (Changchien and Lin, 2016).</w:t>
            </w:r>
          </w:p>
        </w:tc>
        <w:tc>
          <w:tcPr>
            <w:tcW w:w="1000" w:type="pct"/>
          </w:tcPr>
          <w:p w14:paraId="08EB045D" w14:textId="77777777" w:rsidR="008F4984" w:rsidRDefault="008F4984" w:rsidP="00F0401B">
            <w:r>
              <w:t xml:space="preserve">Therefore, why doesn't every maintenance supervisor manage their division like an efficient machine? Simply said, maintaining a hotel entails a lot of moving parts. </w:t>
            </w:r>
          </w:p>
          <w:p w14:paraId="3B1328A5" w14:textId="77777777" w:rsidR="008F4984" w:rsidRPr="00EA4903" w:rsidRDefault="008F4984" w:rsidP="00F0401B">
            <w:pPr>
              <w:rPr>
                <w:rFonts w:cs="Times New Roman"/>
                <w:color w:val="auto"/>
                <w:szCs w:val="24"/>
              </w:rPr>
            </w:pPr>
            <w:r>
              <w:t>Organisational procedures that guarantee the completion of preventive maintenance (PM) duties are sometimes difficult for small-team establishments to put into place.</w:t>
            </w:r>
          </w:p>
        </w:tc>
      </w:tr>
      <w:tr w:rsidR="008F4984" w:rsidRPr="00EA4903" w14:paraId="1E975E04" w14:textId="77777777" w:rsidTr="00F0401B">
        <w:tc>
          <w:tcPr>
            <w:tcW w:w="852" w:type="pct"/>
          </w:tcPr>
          <w:p w14:paraId="69CB3E1C" w14:textId="77777777" w:rsidR="008F4984" w:rsidRPr="008C7C4E" w:rsidRDefault="008F4984" w:rsidP="00F0401B">
            <w:pPr>
              <w:rPr>
                <w:rFonts w:cs="Times New Roman"/>
                <w:b/>
                <w:bCs/>
                <w:color w:val="auto"/>
                <w:szCs w:val="24"/>
              </w:rPr>
            </w:pPr>
            <w:r w:rsidRPr="008C7C4E">
              <w:rPr>
                <w:rFonts w:cs="Times New Roman"/>
                <w:b/>
                <w:bCs/>
                <w:color w:val="auto"/>
                <w:szCs w:val="24"/>
              </w:rPr>
              <w:t>Room service issues</w:t>
            </w:r>
          </w:p>
        </w:tc>
        <w:tc>
          <w:tcPr>
            <w:tcW w:w="1148" w:type="pct"/>
          </w:tcPr>
          <w:p w14:paraId="351AB6F4" w14:textId="77777777" w:rsidR="008F4984" w:rsidRDefault="008F4984" w:rsidP="00F0401B">
            <w:r>
              <w:t xml:space="preserve">I </w:t>
            </w:r>
            <w:proofErr w:type="gramStart"/>
            <w:r>
              <w:t>are</w:t>
            </w:r>
            <w:proofErr w:type="gramEnd"/>
            <w:r>
              <w:t xml:space="preserve"> handling their issue in a certain way. Making an unhappy visitor feel heard might be accomplished by taking a minute to clarify my reaction. A brief explanation of my reasoning might reassure a visitor that I have chosen the right course of action rather than making them feels as if I are attempting to dismiss their worries. (Changchien and Lin, 2016).</w:t>
            </w:r>
          </w:p>
          <w:p w14:paraId="5CE96F01" w14:textId="77777777" w:rsidR="008F4984" w:rsidRPr="00EA4903" w:rsidRDefault="008F4984" w:rsidP="00F0401B">
            <w:pPr>
              <w:rPr>
                <w:rFonts w:cs="Times New Roman"/>
                <w:color w:val="auto"/>
                <w:szCs w:val="24"/>
              </w:rPr>
            </w:pPr>
          </w:p>
        </w:tc>
        <w:tc>
          <w:tcPr>
            <w:tcW w:w="1000" w:type="pct"/>
          </w:tcPr>
          <w:p w14:paraId="02545455" w14:textId="77777777" w:rsidR="008F4984" w:rsidRPr="00EA4903" w:rsidRDefault="008F4984" w:rsidP="00F0401B">
            <w:pPr>
              <w:rPr>
                <w:rFonts w:cs="Times New Roman"/>
                <w:color w:val="auto"/>
                <w:szCs w:val="24"/>
              </w:rPr>
            </w:pPr>
            <w:r>
              <w:t>The more I practise the more confident and at ease my staff will be handling guest complaints. Hotel staff should ideally be on the same page but avoid being robotically friendly or reacting to guest concerns as if they were reading from the same script.</w:t>
            </w:r>
          </w:p>
        </w:tc>
        <w:tc>
          <w:tcPr>
            <w:tcW w:w="1000" w:type="pct"/>
          </w:tcPr>
          <w:p w14:paraId="7833E19F" w14:textId="77777777" w:rsidR="008F4984" w:rsidRDefault="008F4984" w:rsidP="00F0401B">
            <w:r>
              <w:t xml:space="preserve">Ask the staff for instances of actual visitor issues they have dealt with. Play out several situations to help hotel personnel hone their responses to similar complaints from visitors. Hotels must ensure that their staffs </w:t>
            </w:r>
            <w:proofErr w:type="gramStart"/>
            <w:r>
              <w:t>is</w:t>
            </w:r>
            <w:proofErr w:type="gramEnd"/>
            <w:r>
              <w:t xml:space="preserve"> prepared for any problems by training them on how to handle any situation.</w:t>
            </w:r>
          </w:p>
          <w:p w14:paraId="79637910" w14:textId="77777777" w:rsidR="008F4984" w:rsidRPr="00EA4903" w:rsidRDefault="008F4984" w:rsidP="00F0401B">
            <w:pPr>
              <w:rPr>
                <w:rFonts w:cs="Times New Roman"/>
                <w:color w:val="auto"/>
                <w:szCs w:val="24"/>
              </w:rPr>
            </w:pPr>
          </w:p>
        </w:tc>
        <w:tc>
          <w:tcPr>
            <w:tcW w:w="1000" w:type="pct"/>
          </w:tcPr>
          <w:p w14:paraId="782845BB" w14:textId="77777777" w:rsidR="008F4984" w:rsidRDefault="008F4984" w:rsidP="00F0401B">
            <w:r>
              <w:t>Employees may see instances of how others behave with a disgruntled customer by practising situational situations during training. Additionally, participating in training drills before a complaint occurs might assist team members feel more at ease. (</w:t>
            </w:r>
            <w:proofErr w:type="spellStart"/>
            <w:r>
              <w:t>Djurica</w:t>
            </w:r>
            <w:proofErr w:type="spellEnd"/>
            <w:r>
              <w:t xml:space="preserve">, 2020).      </w:t>
            </w:r>
          </w:p>
          <w:p w14:paraId="3C081EEE" w14:textId="77777777" w:rsidR="008F4984" w:rsidRPr="005A0822" w:rsidRDefault="008F4984" w:rsidP="00F0401B"/>
        </w:tc>
      </w:tr>
      <w:tr w:rsidR="008F4984" w:rsidRPr="00EA4903" w14:paraId="184958E1" w14:textId="77777777" w:rsidTr="00F0401B">
        <w:tc>
          <w:tcPr>
            <w:tcW w:w="852" w:type="pct"/>
          </w:tcPr>
          <w:p w14:paraId="2FFE72DB" w14:textId="77777777" w:rsidR="008F4984" w:rsidRPr="008C7C4E" w:rsidRDefault="008F4984" w:rsidP="00F0401B">
            <w:pPr>
              <w:rPr>
                <w:rFonts w:cs="Times New Roman"/>
                <w:b/>
                <w:bCs/>
                <w:color w:val="auto"/>
                <w:szCs w:val="24"/>
              </w:rPr>
            </w:pPr>
            <w:r w:rsidRPr="008C7C4E">
              <w:rPr>
                <w:rFonts w:cs="Times New Roman"/>
                <w:b/>
                <w:bCs/>
                <w:color w:val="auto"/>
                <w:szCs w:val="24"/>
              </w:rPr>
              <w:t>Problems related to food</w:t>
            </w:r>
          </w:p>
        </w:tc>
        <w:tc>
          <w:tcPr>
            <w:tcW w:w="1148" w:type="pct"/>
          </w:tcPr>
          <w:p w14:paraId="4F890643" w14:textId="77777777" w:rsidR="008F4984" w:rsidRDefault="008F4984" w:rsidP="00F0401B">
            <w:r>
              <w:t xml:space="preserve">Experts in the hospitality industry are aware that certain visitors are just hard to satisfy. There always appears to be a denial of every </w:t>
            </w:r>
            <w:r>
              <w:lastRenderedPageBreak/>
              <w:t xml:space="preserve">proposed solution: it's too late, it's too little, or it's not good enough. Self-serve enables I provide quick customer service while reducing my staff's workload by half. Customers feel more at ease when given a self-serve option to make a hotel reservation or contact room services without a person being there. (Hair </w:t>
            </w:r>
            <w:r w:rsidRPr="007B4889">
              <w:rPr>
                <w:i/>
                <w:iCs/>
              </w:rPr>
              <w:t>et al</w:t>
            </w:r>
            <w:r>
              <w:t xml:space="preserve">, 2014).    </w:t>
            </w:r>
          </w:p>
          <w:p w14:paraId="56C215D9" w14:textId="77777777" w:rsidR="008F4984" w:rsidRPr="00EA4903" w:rsidRDefault="008F4984" w:rsidP="00F0401B">
            <w:pPr>
              <w:rPr>
                <w:rFonts w:cs="Times New Roman"/>
                <w:color w:val="auto"/>
                <w:szCs w:val="24"/>
              </w:rPr>
            </w:pPr>
          </w:p>
        </w:tc>
        <w:tc>
          <w:tcPr>
            <w:tcW w:w="1000" w:type="pct"/>
          </w:tcPr>
          <w:p w14:paraId="6ECD1A0B" w14:textId="77777777" w:rsidR="008F4984" w:rsidRPr="00EA4903" w:rsidRDefault="008F4984" w:rsidP="00F0401B">
            <w:pPr>
              <w:rPr>
                <w:rFonts w:cs="Times New Roman"/>
                <w:color w:val="auto"/>
                <w:szCs w:val="24"/>
              </w:rPr>
            </w:pPr>
            <w:r>
              <w:lastRenderedPageBreak/>
              <w:t xml:space="preserve">Create training situations that include frequent visitor complaints, such as hostility, antagonism, or even </w:t>
            </w:r>
            <w:r>
              <w:lastRenderedPageBreak/>
              <w:t>nonsensical replies. Together, come up with a range of unique solutions to the visitor's complaint. Discuss the pros and cons of each situation. (</w:t>
            </w:r>
            <w:proofErr w:type="spellStart"/>
            <w:r>
              <w:t>Djurica</w:t>
            </w:r>
            <w:proofErr w:type="spellEnd"/>
            <w:r>
              <w:t xml:space="preserve">, 2020).      </w:t>
            </w:r>
          </w:p>
        </w:tc>
        <w:tc>
          <w:tcPr>
            <w:tcW w:w="1000" w:type="pct"/>
          </w:tcPr>
          <w:p w14:paraId="4D6D0DA2" w14:textId="77777777" w:rsidR="008F4984" w:rsidRDefault="008F4984" w:rsidP="00F0401B">
            <w:r>
              <w:lastRenderedPageBreak/>
              <w:t xml:space="preserve">Thank visitors for taking the time to bring a concern to my notice. Let them know that I value their candid input </w:t>
            </w:r>
            <w:r>
              <w:lastRenderedPageBreak/>
              <w:t xml:space="preserve">since it enables </w:t>
            </w:r>
            <w:proofErr w:type="gramStart"/>
            <w:r>
              <w:t>I</w:t>
            </w:r>
            <w:proofErr w:type="gramEnd"/>
            <w:r>
              <w:t xml:space="preserve"> to enhance hotel services, rethink problematic rules, or identify areas in which staff training is lacking. (</w:t>
            </w:r>
            <w:proofErr w:type="spellStart"/>
            <w:r>
              <w:t>Doole</w:t>
            </w:r>
            <w:proofErr w:type="spellEnd"/>
            <w:r>
              <w:t xml:space="preserve"> and Lowe, 2016).</w:t>
            </w:r>
          </w:p>
          <w:p w14:paraId="6BB0E095" w14:textId="77777777" w:rsidR="008F4984" w:rsidRPr="00EA4903" w:rsidRDefault="008F4984" w:rsidP="00F0401B">
            <w:pPr>
              <w:rPr>
                <w:rFonts w:cs="Times New Roman"/>
                <w:color w:val="auto"/>
                <w:szCs w:val="24"/>
              </w:rPr>
            </w:pPr>
          </w:p>
        </w:tc>
        <w:tc>
          <w:tcPr>
            <w:tcW w:w="1000" w:type="pct"/>
          </w:tcPr>
          <w:p w14:paraId="7BA4A112" w14:textId="77777777" w:rsidR="008F4984" w:rsidRDefault="008F4984" w:rsidP="00F0401B"/>
          <w:p w14:paraId="75C433EF" w14:textId="77777777" w:rsidR="008F4984" w:rsidRDefault="008F4984" w:rsidP="00F0401B">
            <w:r>
              <w:t xml:space="preserve">Sharing customer complaints with staff employees might help them identify recurring </w:t>
            </w:r>
            <w:r>
              <w:lastRenderedPageBreak/>
              <w:t xml:space="preserve">difficulties and motivate them to address issues as they arise. But reviewing a lot of negative comments would undoubtedly dampen team morale. Gather and communicate with hotel staff the good customer comments. Focus on the comments that the </w:t>
            </w:r>
            <w:proofErr w:type="gramStart"/>
            <w:r>
              <w:t>hotel as a whole, specific</w:t>
            </w:r>
            <w:proofErr w:type="gramEnd"/>
            <w:r>
              <w:t xml:space="preserve"> departments, and individual personnel get.</w:t>
            </w:r>
          </w:p>
          <w:p w14:paraId="03095688" w14:textId="77777777" w:rsidR="008F4984" w:rsidRPr="00EA4903" w:rsidRDefault="008F4984" w:rsidP="00F0401B">
            <w:pPr>
              <w:rPr>
                <w:rFonts w:cs="Times New Roman"/>
                <w:color w:val="auto"/>
                <w:szCs w:val="24"/>
              </w:rPr>
            </w:pPr>
          </w:p>
        </w:tc>
      </w:tr>
      <w:tr w:rsidR="008F4984" w:rsidRPr="00EA4903" w14:paraId="56D44274" w14:textId="77777777" w:rsidTr="00F0401B">
        <w:tc>
          <w:tcPr>
            <w:tcW w:w="852" w:type="pct"/>
          </w:tcPr>
          <w:p w14:paraId="50E36F6E" w14:textId="77777777" w:rsidR="008F4984" w:rsidRPr="008C7C4E" w:rsidRDefault="008F4984" w:rsidP="00F0401B">
            <w:pPr>
              <w:rPr>
                <w:rFonts w:cs="Times New Roman"/>
                <w:b/>
                <w:bCs/>
                <w:color w:val="auto"/>
                <w:szCs w:val="24"/>
              </w:rPr>
            </w:pPr>
            <w:r w:rsidRPr="008C7C4E">
              <w:rPr>
                <w:rFonts w:cs="Times New Roman"/>
                <w:b/>
                <w:bCs/>
                <w:color w:val="auto"/>
                <w:szCs w:val="24"/>
              </w:rPr>
              <w:lastRenderedPageBreak/>
              <w:t>Cleaning issues</w:t>
            </w:r>
          </w:p>
        </w:tc>
        <w:tc>
          <w:tcPr>
            <w:tcW w:w="1148" w:type="pct"/>
          </w:tcPr>
          <w:p w14:paraId="4036A893" w14:textId="77777777" w:rsidR="008F4984" w:rsidRDefault="008F4984" w:rsidP="00F0401B">
            <w:r>
              <w:t xml:space="preserve">Even if a visitor does not seem to have any immediate intentions to visit again, follow up with them. After they've left, send them an email or </w:t>
            </w:r>
            <w:r>
              <w:lastRenderedPageBreak/>
              <w:t xml:space="preserve">ask them to schedule a video chat so I can learn more about their experience. On the other side, bad </w:t>
            </w:r>
            <w:proofErr w:type="spellStart"/>
            <w:r>
              <w:t>treaatment</w:t>
            </w:r>
            <w:proofErr w:type="spellEnd"/>
            <w:r>
              <w:t xml:space="preserve"> will very surely convince repeat customers to book their future trips somewhere else. (Hill, 2018).       </w:t>
            </w:r>
          </w:p>
          <w:p w14:paraId="0BEDF289" w14:textId="77777777" w:rsidR="008F4984" w:rsidRPr="00EA4903" w:rsidRDefault="008F4984" w:rsidP="00F0401B">
            <w:pPr>
              <w:rPr>
                <w:rFonts w:cs="Times New Roman"/>
                <w:color w:val="auto"/>
                <w:szCs w:val="24"/>
              </w:rPr>
            </w:pPr>
          </w:p>
        </w:tc>
        <w:tc>
          <w:tcPr>
            <w:tcW w:w="1000" w:type="pct"/>
          </w:tcPr>
          <w:p w14:paraId="427E3129" w14:textId="77777777" w:rsidR="008F4984" w:rsidRDefault="008F4984" w:rsidP="00F0401B">
            <w:r>
              <w:lastRenderedPageBreak/>
              <w:t xml:space="preserve">The initial complaint, how it was handled, and whether the visitor departed with a favourable or negative image of the hotel may </w:t>
            </w:r>
            <w:r>
              <w:lastRenderedPageBreak/>
              <w:t xml:space="preserve">all be discussed by hoteliers who were unable to directly address a displeased client. (Hoffman and Bateson, 2022)   </w:t>
            </w:r>
          </w:p>
          <w:p w14:paraId="7E30BEFE" w14:textId="77777777" w:rsidR="008F4984" w:rsidRPr="00EA4903" w:rsidRDefault="008F4984" w:rsidP="00F0401B">
            <w:pPr>
              <w:rPr>
                <w:rFonts w:cs="Times New Roman"/>
                <w:color w:val="auto"/>
                <w:szCs w:val="24"/>
              </w:rPr>
            </w:pPr>
          </w:p>
        </w:tc>
        <w:tc>
          <w:tcPr>
            <w:tcW w:w="1000" w:type="pct"/>
          </w:tcPr>
          <w:p w14:paraId="2F1C12F5" w14:textId="77777777" w:rsidR="008F4984" w:rsidRPr="00EA4903" w:rsidRDefault="008F4984" w:rsidP="00F0401B">
            <w:pPr>
              <w:rPr>
                <w:rFonts w:cs="Times New Roman"/>
                <w:color w:val="auto"/>
                <w:szCs w:val="24"/>
              </w:rPr>
            </w:pPr>
            <w:r>
              <w:lastRenderedPageBreak/>
              <w:t xml:space="preserve">Remember not to take customer complaints personally, whether I am dealing with a disgruntled visitor who is unhappy with </w:t>
            </w:r>
            <w:r>
              <w:lastRenderedPageBreak/>
              <w:t>the state of the property or attempting to defuse a tense lobby of unhappy customers after a mishap with overbooking. Always take good care of both my personal and professional needs.</w:t>
            </w:r>
          </w:p>
        </w:tc>
        <w:tc>
          <w:tcPr>
            <w:tcW w:w="1000" w:type="pct"/>
          </w:tcPr>
          <w:p w14:paraId="630FFE12" w14:textId="77777777" w:rsidR="008F4984" w:rsidRDefault="008F4984" w:rsidP="00F0401B">
            <w:r>
              <w:lastRenderedPageBreak/>
              <w:t xml:space="preserve">Remind myself and my team members that irate customers are expressing their dislike of the circumstance, not I. Even </w:t>
            </w:r>
            <w:r>
              <w:lastRenderedPageBreak/>
              <w:t xml:space="preserve">when a guest's feelings seem to be directly aimed at I, try to keep myself personally apart from their reaction. (Hutt </w:t>
            </w:r>
            <w:r>
              <w:rPr>
                <w:color w:val="222222"/>
                <w:highlight w:val="white"/>
              </w:rPr>
              <w:t xml:space="preserve">and </w:t>
            </w:r>
            <w:proofErr w:type="spellStart"/>
            <w:r>
              <w:rPr>
                <w:color w:val="222222"/>
                <w:highlight w:val="white"/>
              </w:rPr>
              <w:t>Speh</w:t>
            </w:r>
            <w:proofErr w:type="spellEnd"/>
            <w:r>
              <w:t xml:space="preserve">, 2020).       </w:t>
            </w:r>
          </w:p>
          <w:p w14:paraId="7792D3CC" w14:textId="77777777" w:rsidR="008F4984" w:rsidRPr="00EA4903" w:rsidRDefault="008F4984" w:rsidP="00F0401B">
            <w:pPr>
              <w:rPr>
                <w:rFonts w:cs="Times New Roman"/>
                <w:color w:val="auto"/>
                <w:szCs w:val="24"/>
              </w:rPr>
            </w:pPr>
          </w:p>
        </w:tc>
      </w:tr>
      <w:tr w:rsidR="008F4984" w:rsidRPr="00EA4903" w14:paraId="1E037FFF" w14:textId="77777777" w:rsidTr="00F0401B">
        <w:tc>
          <w:tcPr>
            <w:tcW w:w="852" w:type="pct"/>
          </w:tcPr>
          <w:p w14:paraId="28063409" w14:textId="77777777" w:rsidR="008F4984" w:rsidRPr="008C7C4E" w:rsidRDefault="008F4984" w:rsidP="00F0401B">
            <w:pPr>
              <w:rPr>
                <w:rFonts w:cs="Times New Roman"/>
                <w:b/>
                <w:bCs/>
                <w:color w:val="auto"/>
                <w:szCs w:val="24"/>
              </w:rPr>
            </w:pPr>
            <w:r w:rsidRPr="008C7C4E">
              <w:rPr>
                <w:rFonts w:cs="Times New Roman"/>
                <w:b/>
                <w:bCs/>
                <w:color w:val="auto"/>
                <w:szCs w:val="24"/>
              </w:rPr>
              <w:lastRenderedPageBreak/>
              <w:t>Room delivery issues</w:t>
            </w:r>
          </w:p>
        </w:tc>
        <w:tc>
          <w:tcPr>
            <w:tcW w:w="1148" w:type="pct"/>
          </w:tcPr>
          <w:p w14:paraId="1106F339" w14:textId="77777777" w:rsidR="008F4984" w:rsidRPr="00EA4903" w:rsidRDefault="008F4984" w:rsidP="00F0401B">
            <w:pPr>
              <w:rPr>
                <w:rFonts w:cs="Times New Roman"/>
                <w:color w:val="auto"/>
                <w:szCs w:val="24"/>
              </w:rPr>
            </w:pPr>
            <w:r>
              <w:t>All employees need to get training in handling customer complaints, not only those who work in roles that involve direct contact with customers, according to hospitality-focused hoteliers who prioritise service. (Kotler, Kotler and Kotler, 2020).</w:t>
            </w:r>
          </w:p>
        </w:tc>
        <w:tc>
          <w:tcPr>
            <w:tcW w:w="1000" w:type="pct"/>
          </w:tcPr>
          <w:p w14:paraId="52AD7CCA" w14:textId="77777777" w:rsidR="008F4984" w:rsidRPr="00EA4903" w:rsidRDefault="008F4984" w:rsidP="00F0401B">
            <w:pPr>
              <w:rPr>
                <w:rFonts w:cs="Times New Roman"/>
                <w:color w:val="auto"/>
                <w:szCs w:val="24"/>
              </w:rPr>
            </w:pPr>
            <w:r>
              <w:t xml:space="preserve">Guests with complaints about cleanliness or leaks in their rooms may also be encountered by staff members from the housekeeping, maintenance, food service, and laundry departments. Giving all team members training in complaint </w:t>
            </w:r>
            <w:r>
              <w:lastRenderedPageBreak/>
              <w:t>handling will assist ensure that any guest complaints received will be handled politely and swiftly.</w:t>
            </w:r>
          </w:p>
        </w:tc>
        <w:tc>
          <w:tcPr>
            <w:tcW w:w="1000" w:type="pct"/>
          </w:tcPr>
          <w:p w14:paraId="64993C3B" w14:textId="77777777" w:rsidR="008F4984" w:rsidRDefault="008F4984" w:rsidP="00F0401B">
            <w:r>
              <w:lastRenderedPageBreak/>
              <w:t xml:space="preserve">Providing smooth customer service is the cornerstone of the hospitality sector. The reputation of the hotel might suffer greatly from a one negative guest experience. </w:t>
            </w:r>
          </w:p>
          <w:p w14:paraId="65A87E05" w14:textId="77777777" w:rsidR="008F4984" w:rsidRPr="00EA4903" w:rsidRDefault="008F4984" w:rsidP="00F0401B">
            <w:pPr>
              <w:rPr>
                <w:rFonts w:cs="Times New Roman"/>
                <w:color w:val="auto"/>
                <w:szCs w:val="24"/>
              </w:rPr>
            </w:pPr>
            <w:r>
              <w:t xml:space="preserve">Hotels that go above and above to prevent frequent issues have a better chance of </w:t>
            </w:r>
            <w:r>
              <w:lastRenderedPageBreak/>
              <w:t>retaining guests and preserving their impeccable reputation. (</w:t>
            </w:r>
            <w:proofErr w:type="spellStart"/>
            <w:r>
              <w:t>Kotabe</w:t>
            </w:r>
            <w:proofErr w:type="spellEnd"/>
            <w:r>
              <w:t xml:space="preserve"> </w:t>
            </w:r>
            <w:r>
              <w:rPr>
                <w:color w:val="222222"/>
                <w:highlight w:val="white"/>
              </w:rPr>
              <w:t xml:space="preserve">and </w:t>
            </w:r>
            <w:proofErr w:type="spellStart"/>
            <w:r>
              <w:rPr>
                <w:color w:val="222222"/>
                <w:highlight w:val="white"/>
              </w:rPr>
              <w:t>Helsen</w:t>
            </w:r>
            <w:proofErr w:type="spellEnd"/>
            <w:r>
              <w:t xml:space="preserve">, 2019).      </w:t>
            </w:r>
          </w:p>
        </w:tc>
        <w:tc>
          <w:tcPr>
            <w:tcW w:w="1000" w:type="pct"/>
          </w:tcPr>
          <w:p w14:paraId="0BF776D0" w14:textId="77777777" w:rsidR="008F4984" w:rsidRDefault="008F4984" w:rsidP="00F0401B">
            <w:r>
              <w:lastRenderedPageBreak/>
              <w:t>If I don't have the right CRM software that enables I to efficiently address all client concerns, handling guest complaints in the hotel sector may be challenging.</w:t>
            </w:r>
          </w:p>
          <w:p w14:paraId="2F95B9BE" w14:textId="77777777" w:rsidR="008F4984" w:rsidRPr="00EA4903" w:rsidRDefault="008F4984" w:rsidP="00F0401B">
            <w:pPr>
              <w:rPr>
                <w:rFonts w:cs="Times New Roman"/>
                <w:color w:val="auto"/>
                <w:szCs w:val="24"/>
              </w:rPr>
            </w:pPr>
            <w:r>
              <w:t xml:space="preserve">A certain approach to encourage repeat business, maintain the reputation of my hotel brand, and </w:t>
            </w:r>
            <w:r>
              <w:lastRenderedPageBreak/>
              <w:t>boost total income is to always be prepared to delight and please my customers.</w:t>
            </w:r>
          </w:p>
        </w:tc>
      </w:tr>
    </w:tbl>
    <w:p w14:paraId="0752288A" w14:textId="77777777" w:rsidR="008F4984" w:rsidRPr="00EA4903" w:rsidRDefault="008F4984" w:rsidP="008F4984">
      <w:pPr>
        <w:rPr>
          <w:b/>
          <w:bCs/>
          <w:color w:val="auto"/>
        </w:rPr>
        <w:sectPr w:rsidR="008F4984" w:rsidRPr="00EA4903" w:rsidSect="00DF2052">
          <w:pgSz w:w="11906" w:h="16838"/>
          <w:pgMar w:top="1077" w:right="1440" w:bottom="1077" w:left="1440" w:header="709" w:footer="709" w:gutter="0"/>
          <w:cols w:space="708"/>
          <w:docGrid w:linePitch="360"/>
        </w:sectPr>
      </w:pPr>
    </w:p>
    <w:p w14:paraId="75E9F3DF" w14:textId="77777777" w:rsidR="008F4984" w:rsidRPr="00EA4903" w:rsidRDefault="008F4984" w:rsidP="008F4984">
      <w:pPr>
        <w:rPr>
          <w:b/>
          <w:bCs/>
          <w:color w:val="auto"/>
          <w:sz w:val="28"/>
          <w:szCs w:val="28"/>
        </w:rPr>
      </w:pPr>
      <w:r w:rsidRPr="00EA4903">
        <w:rPr>
          <w:b/>
          <w:bCs/>
          <w:color w:val="auto"/>
          <w:sz w:val="28"/>
          <w:szCs w:val="28"/>
        </w:rPr>
        <w:lastRenderedPageBreak/>
        <w:t>Component Three:</w:t>
      </w:r>
    </w:p>
    <w:p w14:paraId="2B3DA5A1" w14:textId="77777777" w:rsidR="008F4984" w:rsidRPr="00EA4903" w:rsidRDefault="008F4984" w:rsidP="008F4984">
      <w:pPr>
        <w:widowControl w:val="0"/>
        <w:autoSpaceDE w:val="0"/>
        <w:autoSpaceDN w:val="0"/>
        <w:rPr>
          <w:rFonts w:eastAsia="Times New Roman" w:cs="Times New Roman"/>
          <w:color w:val="auto"/>
          <w:sz w:val="28"/>
          <w:szCs w:val="28"/>
          <w:shd w:val="clear" w:color="auto" w:fill="FFFFFF"/>
          <w:lang w:val="en-US"/>
        </w:rPr>
      </w:pPr>
      <w:r w:rsidRPr="00EA4903">
        <w:rPr>
          <w:noProof/>
          <w:color w:val="auto"/>
          <w:lang w:val="en-US"/>
        </w:rPr>
        <w:drawing>
          <wp:inline distT="0" distB="0" distL="0" distR="0" wp14:anchorId="7C3A7E0C" wp14:editId="6B029C13">
            <wp:extent cx="5362575" cy="790575"/>
            <wp:effectExtent l="0" t="0" r="9525"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362575" cy="790575"/>
                    </a:xfrm>
                    <a:prstGeom prst="rect">
                      <a:avLst/>
                    </a:prstGeom>
                  </pic:spPr>
                </pic:pic>
              </a:graphicData>
            </a:graphic>
          </wp:inline>
        </w:drawing>
      </w:r>
    </w:p>
    <w:tbl>
      <w:tblPr>
        <w:tblStyle w:val="TableGrid"/>
        <w:tblW w:w="9377" w:type="dxa"/>
        <w:jc w:val="center"/>
        <w:tblLook w:val="04A0" w:firstRow="1" w:lastRow="0" w:firstColumn="1" w:lastColumn="0" w:noHBand="0" w:noVBand="1"/>
      </w:tblPr>
      <w:tblGrid>
        <w:gridCol w:w="9377"/>
      </w:tblGrid>
      <w:tr w:rsidR="008F4984" w:rsidRPr="00EA4903" w14:paraId="01AE774D" w14:textId="77777777" w:rsidTr="00F0401B">
        <w:trPr>
          <w:trHeight w:val="533"/>
          <w:jc w:val="center"/>
        </w:trPr>
        <w:tc>
          <w:tcPr>
            <w:tcW w:w="9377" w:type="dxa"/>
          </w:tcPr>
          <w:p w14:paraId="7707CF73" w14:textId="77777777" w:rsidR="008F4984" w:rsidRPr="00EA4903" w:rsidRDefault="008F4984" w:rsidP="00F0401B">
            <w:pPr>
              <w:pStyle w:val="Heading1"/>
              <w:spacing w:after="160"/>
              <w:rPr>
                <w:b/>
                <w:bCs/>
              </w:rPr>
            </w:pPr>
          </w:p>
        </w:tc>
      </w:tr>
      <w:tr w:rsidR="008F4984" w:rsidRPr="00EA4903" w14:paraId="2CCE2FCC" w14:textId="77777777" w:rsidTr="00F0401B">
        <w:trPr>
          <w:trHeight w:val="533"/>
          <w:jc w:val="center"/>
        </w:trPr>
        <w:tc>
          <w:tcPr>
            <w:tcW w:w="9377" w:type="dxa"/>
          </w:tcPr>
          <w:p w14:paraId="1D2376A7" w14:textId="77777777" w:rsidR="008F4984" w:rsidRPr="00EA4903" w:rsidRDefault="008F4984" w:rsidP="00F0401B">
            <w:pPr>
              <w:rPr>
                <w:color w:val="auto"/>
              </w:rPr>
            </w:pPr>
            <w:r w:rsidRPr="00EA4903">
              <w:rPr>
                <w:b/>
                <w:bCs/>
                <w:color w:val="auto"/>
              </w:rPr>
              <w:t>Training Notes:</w:t>
            </w:r>
            <w:r w:rsidRPr="00EA4903">
              <w:rPr>
                <w:color w:val="auto"/>
              </w:rPr>
              <w:t xml:space="preserve"> </w:t>
            </w:r>
          </w:p>
          <w:p w14:paraId="748BA88D" w14:textId="77777777" w:rsidR="008F4984" w:rsidRPr="005A0822" w:rsidRDefault="008F4984" w:rsidP="00F0401B">
            <w:r>
              <w:t>A good housekeeping checklist will include simple-to-follow directions for doing the kind of cleaning for which it is designed. It should be possible to view and follow the list in the team members' native tongues as well. Staff training is related to the last item. For the employee to learn how to do their job and understand how to adhere to cleanliness and safety requirements, the training I provide during on boarding is crucial. But by providing additional training, personnel may become more productive and even sub-specialized. I may provide specialised training for tasks like handling clothing, sanitising spas and wellness facilities, sterilising and disinfecting rooms, and washing windows and facades. (</w:t>
            </w:r>
            <w:proofErr w:type="spellStart"/>
            <w:r>
              <w:t>Kotabe</w:t>
            </w:r>
            <w:proofErr w:type="spellEnd"/>
            <w:r>
              <w:t xml:space="preserve"> and </w:t>
            </w:r>
            <w:proofErr w:type="spellStart"/>
            <w:r>
              <w:rPr>
                <w:color w:val="222222"/>
                <w:highlight w:val="white"/>
              </w:rPr>
              <w:t>Helsen</w:t>
            </w:r>
            <w:proofErr w:type="spellEnd"/>
            <w:r>
              <w:rPr>
                <w:color w:val="222222"/>
                <w:highlight w:val="white"/>
              </w:rPr>
              <w:t>,</w:t>
            </w:r>
            <w:r>
              <w:t xml:space="preserve"> 2019).      </w:t>
            </w:r>
          </w:p>
        </w:tc>
      </w:tr>
      <w:tr w:rsidR="008F4984" w:rsidRPr="00EA4903" w14:paraId="1FBED41E" w14:textId="77777777" w:rsidTr="00F0401B">
        <w:trPr>
          <w:trHeight w:val="533"/>
          <w:jc w:val="center"/>
        </w:trPr>
        <w:tc>
          <w:tcPr>
            <w:tcW w:w="9377" w:type="dxa"/>
          </w:tcPr>
          <w:p w14:paraId="7D0C6146" w14:textId="77777777" w:rsidR="008F4984" w:rsidRPr="00EA4903" w:rsidRDefault="008F4984" w:rsidP="00F0401B">
            <w:pPr>
              <w:rPr>
                <w:color w:val="auto"/>
              </w:rPr>
            </w:pPr>
          </w:p>
          <w:p w14:paraId="5EFCB529" w14:textId="77777777" w:rsidR="008F4984" w:rsidRPr="00EA4903" w:rsidRDefault="008F4984" w:rsidP="00F0401B">
            <w:pPr>
              <w:jc w:val="center"/>
              <w:rPr>
                <w:b/>
                <w:color w:val="auto"/>
              </w:rPr>
            </w:pPr>
          </w:p>
        </w:tc>
      </w:tr>
      <w:tr w:rsidR="008F4984" w:rsidRPr="00EA4903" w14:paraId="3E79E65D" w14:textId="77777777" w:rsidTr="00F0401B">
        <w:trPr>
          <w:trHeight w:val="533"/>
          <w:jc w:val="center"/>
        </w:trPr>
        <w:tc>
          <w:tcPr>
            <w:tcW w:w="9377" w:type="dxa"/>
          </w:tcPr>
          <w:p w14:paraId="76DC3DCA" w14:textId="77777777" w:rsidR="008F4984" w:rsidRPr="00EA4903" w:rsidRDefault="008F4984" w:rsidP="00F0401B">
            <w:pPr>
              <w:rPr>
                <w:b/>
                <w:color w:val="auto"/>
              </w:rPr>
            </w:pPr>
            <w:r w:rsidRPr="00EA4903">
              <w:rPr>
                <w:b/>
                <w:bCs/>
                <w:color w:val="auto"/>
              </w:rPr>
              <w:t>Training Notes:</w:t>
            </w:r>
            <w:r w:rsidRPr="00EA4903">
              <w:rPr>
                <w:b/>
                <w:color w:val="auto"/>
              </w:rPr>
              <w:t xml:space="preserve"> </w:t>
            </w:r>
          </w:p>
          <w:p w14:paraId="7A3B65BE" w14:textId="77777777" w:rsidR="008F4984" w:rsidRDefault="008F4984" w:rsidP="00F0401B">
            <w:r>
              <w:t xml:space="preserve">The resort has guidelines about additional towels, amenities, and opening guest rooms that housekeepers must be aware of. Housekeepers need to be aware of the acceptable and prohibited behaviours as well as </w:t>
            </w:r>
            <w:proofErr w:type="gramStart"/>
            <w:r>
              <w:t>whether or not</w:t>
            </w:r>
            <w:proofErr w:type="gramEnd"/>
            <w:r>
              <w:t xml:space="preserve"> to document the contact. Although every site is different, the advised approach is to encourage guest contact when they want it and to refrain from initiating it. Ants, bedbugs, cockroaches, moths, and flies are among the pests that may infest hotels. Knowing each one's life cycle enables </w:t>
            </w:r>
            <w:proofErr w:type="gramStart"/>
            <w:r>
              <w:t>I</w:t>
            </w:r>
            <w:proofErr w:type="gramEnd"/>
            <w:r>
              <w:t xml:space="preserve"> to do good preventive maintenance as opposed to performing tasks ineffectively.</w:t>
            </w:r>
          </w:p>
          <w:p w14:paraId="53BB1180" w14:textId="77777777" w:rsidR="008F4984" w:rsidRDefault="008F4984" w:rsidP="00F0401B">
            <w:r>
              <w:t>For instance, thorough vacuuming or frequent, hot bedding washing are insufficient. Instead, I should check the wood for cracks and holes, use metal laundry carts, and place them at the doorway of the room (to stop pests from spreading). (</w:t>
            </w:r>
            <w:proofErr w:type="spellStart"/>
            <w:r>
              <w:t>Lambin</w:t>
            </w:r>
            <w:proofErr w:type="spellEnd"/>
            <w:r>
              <w:t xml:space="preserve">, </w:t>
            </w:r>
            <w:proofErr w:type="spellStart"/>
            <w:r>
              <w:t>Chumpitaz</w:t>
            </w:r>
            <w:proofErr w:type="spellEnd"/>
            <w:r>
              <w:t xml:space="preserve"> and </w:t>
            </w:r>
            <w:proofErr w:type="spellStart"/>
            <w:r>
              <w:t>Schuiling</w:t>
            </w:r>
            <w:proofErr w:type="spellEnd"/>
            <w:r>
              <w:t xml:space="preserve">, 2021).    </w:t>
            </w:r>
          </w:p>
          <w:p w14:paraId="4A9B2F7F" w14:textId="77777777" w:rsidR="008F4984" w:rsidRPr="00EA4903" w:rsidRDefault="008F4984" w:rsidP="00F0401B">
            <w:pPr>
              <w:rPr>
                <w:b/>
                <w:bCs/>
                <w:color w:val="auto"/>
              </w:rPr>
            </w:pPr>
          </w:p>
        </w:tc>
      </w:tr>
      <w:tr w:rsidR="008F4984" w:rsidRPr="00EA4903" w14:paraId="1655CE7D" w14:textId="77777777" w:rsidTr="00F0401B">
        <w:trPr>
          <w:trHeight w:val="533"/>
          <w:jc w:val="center"/>
        </w:trPr>
        <w:tc>
          <w:tcPr>
            <w:tcW w:w="9377" w:type="dxa"/>
          </w:tcPr>
          <w:p w14:paraId="658765B5" w14:textId="77777777" w:rsidR="008F4984" w:rsidRPr="00EA4903" w:rsidRDefault="008F4984" w:rsidP="00F0401B">
            <w:pPr>
              <w:jc w:val="center"/>
              <w:rPr>
                <w:color w:val="auto"/>
              </w:rPr>
            </w:pPr>
          </w:p>
        </w:tc>
      </w:tr>
      <w:tr w:rsidR="008F4984" w:rsidRPr="00EA4903" w14:paraId="19DAB68B" w14:textId="77777777" w:rsidTr="00F0401B">
        <w:trPr>
          <w:trHeight w:val="489"/>
          <w:jc w:val="center"/>
        </w:trPr>
        <w:tc>
          <w:tcPr>
            <w:tcW w:w="9377" w:type="dxa"/>
          </w:tcPr>
          <w:p w14:paraId="74DF3CF1" w14:textId="77777777" w:rsidR="008F4984" w:rsidRPr="00EA4903" w:rsidRDefault="008F4984" w:rsidP="00F0401B">
            <w:pPr>
              <w:rPr>
                <w:b/>
                <w:bCs/>
                <w:color w:val="auto"/>
              </w:rPr>
            </w:pPr>
            <w:r w:rsidRPr="00EA4903">
              <w:rPr>
                <w:b/>
                <w:bCs/>
                <w:color w:val="auto"/>
              </w:rPr>
              <w:t>Training Notes:</w:t>
            </w:r>
          </w:p>
          <w:p w14:paraId="3331D7D9" w14:textId="77777777" w:rsidR="008F4984" w:rsidRDefault="008F4984" w:rsidP="00F0401B">
            <w:r>
              <w:lastRenderedPageBreak/>
              <w:t xml:space="preserve">Make that the washing, drying, and ironing equipment is in excellent working order. However, I may also cut down on washes and save time if staff members are knowledgeable about the items. Understanding how to utilise emulsifiers to remove oil from spa and cosmetic items is helpful, for instance. Hoovers for hard floors, bugless hoovers, upright models, water models, solids-only models, solids-and-liquids models, etc. Cleaning restaurants, bars, and breakfast rooms, for instance, takes less time for those who can clean solids and liquids. Find a comprehensive manual here. (Mullin, Hardy and Sutton, 2014).     </w:t>
            </w:r>
          </w:p>
          <w:p w14:paraId="1A3261B2" w14:textId="77777777" w:rsidR="008F4984" w:rsidRPr="005A0822" w:rsidRDefault="008F4984" w:rsidP="00F0401B"/>
        </w:tc>
      </w:tr>
      <w:tr w:rsidR="008F4984" w:rsidRPr="00EA4903" w14:paraId="0197BB14" w14:textId="77777777" w:rsidTr="00F0401B">
        <w:trPr>
          <w:trHeight w:val="533"/>
          <w:jc w:val="center"/>
        </w:trPr>
        <w:tc>
          <w:tcPr>
            <w:tcW w:w="9377" w:type="dxa"/>
          </w:tcPr>
          <w:p w14:paraId="7699B3E8" w14:textId="77777777" w:rsidR="008F4984" w:rsidRPr="00EA4903" w:rsidRDefault="008F4984" w:rsidP="00F0401B">
            <w:pPr>
              <w:pStyle w:val="Heading1"/>
              <w:spacing w:after="160"/>
              <w:jc w:val="both"/>
            </w:pPr>
          </w:p>
        </w:tc>
      </w:tr>
      <w:tr w:rsidR="008F4984" w:rsidRPr="00EA4903" w14:paraId="2A08841F" w14:textId="77777777" w:rsidTr="00F0401B">
        <w:trPr>
          <w:trHeight w:val="533"/>
          <w:jc w:val="center"/>
        </w:trPr>
        <w:tc>
          <w:tcPr>
            <w:tcW w:w="9377" w:type="dxa"/>
          </w:tcPr>
          <w:p w14:paraId="34F0A20B" w14:textId="77777777" w:rsidR="008F4984" w:rsidRPr="00EA4903" w:rsidRDefault="008F4984" w:rsidP="00F0401B">
            <w:pPr>
              <w:rPr>
                <w:b/>
                <w:bCs/>
                <w:color w:val="auto"/>
              </w:rPr>
            </w:pPr>
            <w:r w:rsidRPr="00EA4903">
              <w:rPr>
                <w:b/>
                <w:bCs/>
                <w:color w:val="auto"/>
              </w:rPr>
              <w:t>Training Notes:</w:t>
            </w:r>
          </w:p>
          <w:p w14:paraId="0E85472F" w14:textId="77777777" w:rsidR="008F4984" w:rsidRPr="005A0822" w:rsidRDefault="008F4984" w:rsidP="00F0401B">
            <w:r>
              <w:t xml:space="preserve">According to a common belief, acquiring new </w:t>
            </w:r>
            <w:proofErr w:type="gramStart"/>
            <w:r>
              <w:t>clients</w:t>
            </w:r>
            <w:proofErr w:type="gramEnd"/>
            <w:r>
              <w:t xml:space="preserve"> costs 25 times more than keeping existing ones. What if this also applies to my staff? I can stop recruiting and training trainees when I keep my best employees. We are aware that employees who are happy with their jobs and working environments are less likely to quit and more productive. So, the following six techniques will help I retain more talent. A fair salary and a stable job arrangement, since low salaries are one of the major grievances in the tourist industry; A workforce that has been specially educated to conform to EPA requirements is required to clean and sanitise a restaurant; here is where the knowledge of a specialised outsourcing firm is vital. They understand the right methods for sterilising surfaces and utensils used in food preparation, how to disinfect industrial equipment successfully, and how to complete a detailed checklist that includes sweeping floors, washing windows, and cleaning toilets. Budgets should not be strained in order to confidently connect with an outsourced firm like Jani-King where attention to detail across the space is important. (Noe </w:t>
            </w:r>
            <w:r w:rsidRPr="003B7853">
              <w:rPr>
                <w:i/>
                <w:iCs/>
              </w:rPr>
              <w:t>et al,</w:t>
            </w:r>
            <w:r>
              <w:t xml:space="preserve"> 2016).  </w:t>
            </w:r>
          </w:p>
        </w:tc>
      </w:tr>
      <w:tr w:rsidR="008F4984" w:rsidRPr="00EA4903" w14:paraId="4A57A882" w14:textId="77777777" w:rsidTr="00F0401B">
        <w:trPr>
          <w:trHeight w:val="533"/>
          <w:jc w:val="center"/>
        </w:trPr>
        <w:tc>
          <w:tcPr>
            <w:tcW w:w="9377" w:type="dxa"/>
          </w:tcPr>
          <w:p w14:paraId="23C15146" w14:textId="77777777" w:rsidR="008F4984" w:rsidRPr="00EA4903" w:rsidRDefault="008F4984" w:rsidP="00F0401B">
            <w:pPr>
              <w:pStyle w:val="Heading1"/>
              <w:spacing w:after="160"/>
              <w:jc w:val="both"/>
            </w:pPr>
          </w:p>
        </w:tc>
      </w:tr>
      <w:tr w:rsidR="008F4984" w:rsidRPr="00EA4903" w14:paraId="762866DE" w14:textId="77777777" w:rsidTr="00F0401B">
        <w:trPr>
          <w:trHeight w:val="533"/>
          <w:jc w:val="center"/>
        </w:trPr>
        <w:tc>
          <w:tcPr>
            <w:tcW w:w="9377" w:type="dxa"/>
          </w:tcPr>
          <w:p w14:paraId="1FE85CA8" w14:textId="77777777" w:rsidR="008F4984" w:rsidRPr="00EA4903" w:rsidRDefault="008F4984" w:rsidP="00F0401B">
            <w:pPr>
              <w:rPr>
                <w:b/>
                <w:bCs/>
                <w:color w:val="auto"/>
              </w:rPr>
            </w:pPr>
            <w:r w:rsidRPr="00EA4903">
              <w:rPr>
                <w:b/>
                <w:bCs/>
                <w:color w:val="auto"/>
              </w:rPr>
              <w:t>Training Notes:</w:t>
            </w:r>
          </w:p>
          <w:p w14:paraId="30375786" w14:textId="77777777" w:rsidR="008F4984" w:rsidRDefault="008F4984" w:rsidP="00F0401B">
            <w:r>
              <w:t xml:space="preserve">Training, which was previously mentioned before and provides a chance to advance one's career while also learning new things; Pay attention to criticism since it might </w:t>
            </w:r>
            <w:proofErr w:type="gramStart"/>
            <w:r>
              <w:t>help</w:t>
            </w:r>
            <w:proofErr w:type="gramEnd"/>
            <w:r>
              <w:t xml:space="preserve"> I feel more heard. Gather the team before shifts, for instance, and ask them for their suggestions, then attempt to put them into </w:t>
            </w:r>
            <w:proofErr w:type="gramStart"/>
            <w:r>
              <w:t>practise;  As</w:t>
            </w:r>
            <w:proofErr w:type="gramEnd"/>
            <w:r>
              <w:t xml:space="preserve"> much as feasible, flexible working hours. Using an app that allows staff to change shifts is one recommendation from UK experts; Establish clear and open objectives so my staff is aware of the effect it has on client satisfaction. Share gratifying remarks </w:t>
            </w:r>
            <w:r>
              <w:lastRenderedPageBreak/>
              <w:t>when I get them; Provide a bonus when goals are attained. Nothing compares to the satisfaction of a job well done. (</w:t>
            </w:r>
            <w:proofErr w:type="spellStart"/>
            <w:r>
              <w:rPr>
                <w:color w:val="222222"/>
                <w:highlight w:val="white"/>
              </w:rPr>
              <w:t>Novin</w:t>
            </w:r>
            <w:proofErr w:type="spellEnd"/>
            <w:r>
              <w:rPr>
                <w:color w:val="222222"/>
                <w:highlight w:val="white"/>
              </w:rPr>
              <w:t xml:space="preserve">, </w:t>
            </w:r>
            <w:proofErr w:type="spellStart"/>
            <w:r>
              <w:rPr>
                <w:color w:val="222222"/>
                <w:highlight w:val="white"/>
              </w:rPr>
              <w:t>Arjomand</w:t>
            </w:r>
            <w:proofErr w:type="spellEnd"/>
            <w:r>
              <w:rPr>
                <w:color w:val="222222"/>
                <w:highlight w:val="white"/>
              </w:rPr>
              <w:t xml:space="preserve"> and Jourdan</w:t>
            </w:r>
            <w:r w:rsidRPr="003B7853">
              <w:rPr>
                <w:i/>
                <w:iCs/>
              </w:rPr>
              <w:t>,</w:t>
            </w:r>
            <w:r>
              <w:t xml:space="preserve"> 2021).       </w:t>
            </w:r>
          </w:p>
          <w:p w14:paraId="562575E3" w14:textId="77777777" w:rsidR="008F4984" w:rsidRPr="00DA320E" w:rsidRDefault="008F4984" w:rsidP="00F0401B"/>
        </w:tc>
      </w:tr>
    </w:tbl>
    <w:p w14:paraId="06FF57F3" w14:textId="77777777" w:rsidR="008F4984" w:rsidRPr="00EA4903" w:rsidRDefault="008F4984" w:rsidP="008F4984">
      <w:pPr>
        <w:rPr>
          <w:b/>
          <w:bCs/>
          <w:color w:val="auto"/>
        </w:rPr>
      </w:pPr>
    </w:p>
    <w:tbl>
      <w:tblPr>
        <w:tblStyle w:val="TableGrid"/>
        <w:tblW w:w="9377" w:type="dxa"/>
        <w:jc w:val="center"/>
        <w:tblLook w:val="04A0" w:firstRow="1" w:lastRow="0" w:firstColumn="1" w:lastColumn="0" w:noHBand="0" w:noVBand="1"/>
      </w:tblPr>
      <w:tblGrid>
        <w:gridCol w:w="9377"/>
      </w:tblGrid>
      <w:tr w:rsidR="008F4984" w:rsidRPr="00EA4903" w14:paraId="31D48C7A" w14:textId="77777777" w:rsidTr="00F0401B">
        <w:trPr>
          <w:trHeight w:val="533"/>
          <w:jc w:val="center"/>
        </w:trPr>
        <w:tc>
          <w:tcPr>
            <w:tcW w:w="9377" w:type="dxa"/>
          </w:tcPr>
          <w:p w14:paraId="0CDDBE27" w14:textId="77777777" w:rsidR="008F4984" w:rsidRPr="00EA4903" w:rsidRDefault="008F4984" w:rsidP="00F0401B">
            <w:pPr>
              <w:jc w:val="center"/>
              <w:rPr>
                <w:b/>
                <w:bCs/>
                <w:color w:val="auto"/>
              </w:rPr>
            </w:pPr>
          </w:p>
        </w:tc>
      </w:tr>
      <w:tr w:rsidR="008F4984" w:rsidRPr="00EA4903" w14:paraId="79B1EE36" w14:textId="77777777" w:rsidTr="00F0401B">
        <w:trPr>
          <w:trHeight w:val="533"/>
          <w:jc w:val="center"/>
        </w:trPr>
        <w:tc>
          <w:tcPr>
            <w:tcW w:w="9377" w:type="dxa"/>
          </w:tcPr>
          <w:p w14:paraId="421DE189" w14:textId="77777777" w:rsidR="008F4984" w:rsidRPr="00EA4903" w:rsidRDefault="008F4984" w:rsidP="00F0401B">
            <w:pPr>
              <w:rPr>
                <w:b/>
                <w:bCs/>
                <w:color w:val="auto"/>
              </w:rPr>
            </w:pPr>
            <w:r w:rsidRPr="00EA4903">
              <w:rPr>
                <w:b/>
                <w:bCs/>
                <w:color w:val="auto"/>
              </w:rPr>
              <w:t>Training Notes:</w:t>
            </w:r>
          </w:p>
          <w:p w14:paraId="0F622DF9" w14:textId="77777777" w:rsidR="008F4984" w:rsidRDefault="008F4984" w:rsidP="00F0401B">
            <w:r>
              <w:t>When visitors come, every area of a home will be examined as part of the "white glove test" - no place is off bounds. These are the top five suggestions for enhancing my cleaning operation.</w:t>
            </w:r>
          </w:p>
          <w:p w14:paraId="448A5DD5" w14:textId="77777777" w:rsidR="008F4984" w:rsidRDefault="008F4984" w:rsidP="00F0401B">
            <w:r>
              <w:t>For housekeeping jobs to work well, staff training is essential. Hotels are increasingly using the services of commercial cleaning outsourcing companies to train in-house housekeeping personnel on how to apply safe and sanitary sanitization practices and provide visitors with individualised treatment. Additionally, it is crucial for the cleaning team to comprehend the important part they play in a hotel's revenue by offering spotless areas for cherished guests to do their work and engage in leisure activities. After implementing a more effective cleaning procedure for hotel restaurants, chefs and the whole kitchen staff can concentrate on serving customers the meal of their dreams: a well-prepared meal that stimulates the palette. (</w:t>
            </w:r>
            <w:proofErr w:type="spellStart"/>
            <w:r>
              <w:t>Ogunmokun</w:t>
            </w:r>
            <w:proofErr w:type="spellEnd"/>
            <w:r>
              <w:t xml:space="preserve"> and Tang, 2022).</w:t>
            </w:r>
          </w:p>
          <w:p w14:paraId="0B3E8CF3" w14:textId="77777777" w:rsidR="008F4984" w:rsidRPr="005A0822" w:rsidRDefault="008F4984" w:rsidP="00F0401B"/>
        </w:tc>
      </w:tr>
      <w:tr w:rsidR="008F4984" w:rsidRPr="00EA4903" w14:paraId="0D986F40" w14:textId="77777777" w:rsidTr="00F0401B">
        <w:trPr>
          <w:trHeight w:val="533"/>
          <w:jc w:val="center"/>
        </w:trPr>
        <w:tc>
          <w:tcPr>
            <w:tcW w:w="9377" w:type="dxa"/>
          </w:tcPr>
          <w:p w14:paraId="3A0C86B4" w14:textId="77777777" w:rsidR="008F4984" w:rsidRPr="00EA4903" w:rsidRDefault="008F4984" w:rsidP="00F0401B">
            <w:pPr>
              <w:pStyle w:val="Heading1"/>
              <w:spacing w:after="160"/>
            </w:pPr>
          </w:p>
        </w:tc>
      </w:tr>
      <w:tr w:rsidR="008F4984" w:rsidRPr="00EA4903" w14:paraId="63AA9BC1" w14:textId="77777777" w:rsidTr="00F0401B">
        <w:trPr>
          <w:trHeight w:val="533"/>
          <w:jc w:val="center"/>
        </w:trPr>
        <w:tc>
          <w:tcPr>
            <w:tcW w:w="9377" w:type="dxa"/>
          </w:tcPr>
          <w:p w14:paraId="2BF0A525" w14:textId="77777777" w:rsidR="008F4984" w:rsidRPr="00EA4903" w:rsidRDefault="008F4984" w:rsidP="00F0401B">
            <w:pPr>
              <w:rPr>
                <w:b/>
                <w:bCs/>
                <w:color w:val="auto"/>
              </w:rPr>
            </w:pPr>
            <w:r w:rsidRPr="00EA4903">
              <w:rPr>
                <w:b/>
                <w:bCs/>
                <w:color w:val="auto"/>
              </w:rPr>
              <w:t>Training Notes:</w:t>
            </w:r>
          </w:p>
          <w:p w14:paraId="49FC4D70" w14:textId="77777777" w:rsidR="008F4984" w:rsidRDefault="008F4984" w:rsidP="00F0401B">
            <w:r>
              <w:t>A cost-effective strategy to succeed with housekeeping education and processes is to work with specialists like Jani-King, whose excellent cleaning technique is sophisticated. Making an investment in cleaning professional’s means making an investment in the people who will be shaping the greatest levels of visitor pleasure.</w:t>
            </w:r>
          </w:p>
          <w:p w14:paraId="6F33A916" w14:textId="77777777" w:rsidR="008F4984" w:rsidRDefault="008F4984" w:rsidP="00F0401B">
            <w:r>
              <w:t>Here's another benefit of working with an outsourcing firm: since the outsourcing firm handles these problems, the quantity of workman's compensation claims filed by hotels may decrease. Hotels may also lower the benefits they are obligated to provide under the Affordable Care Act by teaming up with a subcontractor for cleaning services. It involves reducing labour expenses while maintaining the cleanliness of the room. (</w:t>
            </w:r>
            <w:proofErr w:type="spellStart"/>
            <w:r>
              <w:rPr>
                <w:color w:val="222222"/>
                <w:highlight w:val="white"/>
              </w:rPr>
              <w:t>Ratnatunga</w:t>
            </w:r>
            <w:proofErr w:type="spellEnd"/>
            <w:r>
              <w:rPr>
                <w:color w:val="222222"/>
                <w:highlight w:val="white"/>
              </w:rPr>
              <w:t>, and Balachandran</w:t>
            </w:r>
            <w:r>
              <w:t>, 2019).</w:t>
            </w:r>
          </w:p>
          <w:p w14:paraId="2BEAA44F" w14:textId="77777777" w:rsidR="008F4984" w:rsidRDefault="008F4984" w:rsidP="00F0401B"/>
          <w:p w14:paraId="63AE3327" w14:textId="77777777" w:rsidR="008F4984" w:rsidRDefault="008F4984" w:rsidP="00F0401B"/>
          <w:p w14:paraId="2CED51CF" w14:textId="77777777" w:rsidR="008F4984" w:rsidRDefault="008F4984" w:rsidP="00F0401B"/>
          <w:p w14:paraId="27684898" w14:textId="77777777" w:rsidR="008F4984" w:rsidRDefault="008F4984" w:rsidP="00F0401B"/>
          <w:p w14:paraId="66B5B340" w14:textId="77777777" w:rsidR="008F4984" w:rsidRPr="00EA4903" w:rsidRDefault="008F4984" w:rsidP="00F0401B">
            <w:pPr>
              <w:rPr>
                <w:color w:val="auto"/>
              </w:rPr>
            </w:pPr>
          </w:p>
        </w:tc>
      </w:tr>
      <w:tr w:rsidR="008F4984" w:rsidRPr="00EA4903" w14:paraId="086BB5E4" w14:textId="77777777" w:rsidTr="00F0401B">
        <w:trPr>
          <w:trHeight w:val="533"/>
          <w:jc w:val="center"/>
        </w:trPr>
        <w:tc>
          <w:tcPr>
            <w:tcW w:w="9377" w:type="dxa"/>
          </w:tcPr>
          <w:p w14:paraId="23261E78" w14:textId="77777777" w:rsidR="008F4984" w:rsidRPr="005247F2" w:rsidRDefault="008F4984" w:rsidP="00F0401B">
            <w:pPr>
              <w:jc w:val="center"/>
              <w:rPr>
                <w:b/>
                <w:bCs/>
                <w:color w:val="auto"/>
                <w:sz w:val="32"/>
                <w:szCs w:val="32"/>
              </w:rPr>
            </w:pPr>
            <w:r w:rsidRPr="005247F2">
              <w:rPr>
                <w:b/>
                <w:bCs/>
                <w:color w:val="auto"/>
                <w:sz w:val="32"/>
                <w:szCs w:val="32"/>
              </w:rPr>
              <w:lastRenderedPageBreak/>
              <w:t>Presentation Slides</w:t>
            </w:r>
          </w:p>
        </w:tc>
      </w:tr>
      <w:tr w:rsidR="008F4984" w:rsidRPr="00EA4903" w14:paraId="1E420E1F" w14:textId="77777777" w:rsidTr="00F0401B">
        <w:trPr>
          <w:trHeight w:val="489"/>
          <w:jc w:val="center"/>
        </w:trPr>
        <w:tc>
          <w:tcPr>
            <w:tcW w:w="9377" w:type="dxa"/>
          </w:tcPr>
          <w:p w14:paraId="272DAC91" w14:textId="77777777" w:rsidR="008F4984" w:rsidRPr="005247F2" w:rsidRDefault="008F4984" w:rsidP="00F0401B">
            <w:pPr>
              <w:rPr>
                <w:color w:val="auto"/>
                <w:sz w:val="32"/>
                <w:szCs w:val="32"/>
              </w:rPr>
            </w:pPr>
            <w:r w:rsidRPr="00A0211D">
              <w:rPr>
                <w:noProof/>
                <w:color w:val="auto"/>
                <w:sz w:val="32"/>
                <w:szCs w:val="32"/>
              </w:rPr>
              <w:drawing>
                <wp:inline distT="0" distB="0" distL="0" distR="0" wp14:anchorId="5E2A7FB5" wp14:editId="1F7237DE">
                  <wp:extent cx="5731510" cy="3223895"/>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3895"/>
                          </a:xfrm>
                          <a:prstGeom prst="rect">
                            <a:avLst/>
                          </a:prstGeom>
                        </pic:spPr>
                      </pic:pic>
                    </a:graphicData>
                  </a:graphic>
                </wp:inline>
              </w:drawing>
            </w:r>
            <w:r>
              <w:rPr>
                <w:b/>
                <w:bCs/>
                <w:noProof/>
                <w:lang w:val="en-US"/>
              </w:rPr>
              <w:drawing>
                <wp:inline distT="0" distB="0" distL="0" distR="0" wp14:anchorId="7BD615D0" wp14:editId="5F0FC86B">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2.JPG"/>
                          <pic:cNvPicPr/>
                        </pic:nvPicPr>
                        <pic:blipFill>
                          <a:blip r:embed="rId10">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b/>
                <w:bCs/>
                <w:noProof/>
                <w:lang w:val="en-US"/>
              </w:rPr>
              <w:lastRenderedPageBreak/>
              <w:drawing>
                <wp:inline distT="0" distB="0" distL="0" distR="0" wp14:anchorId="7B889473" wp14:editId="41B3E8FA">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3.JPG"/>
                          <pic:cNvPicPr/>
                        </pic:nvPicPr>
                        <pic:blipFill>
                          <a:blip r:embed="rId11">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b/>
                <w:bCs/>
                <w:noProof/>
                <w:lang w:val="en-US"/>
              </w:rPr>
              <w:drawing>
                <wp:inline distT="0" distB="0" distL="0" distR="0" wp14:anchorId="2DFD998F" wp14:editId="74F8DB83">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4.JPG"/>
                          <pic:cNvPicPr/>
                        </pic:nvPicPr>
                        <pic:blipFill>
                          <a:blip r:embed="rId12">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b/>
                <w:bCs/>
                <w:noProof/>
                <w:lang w:val="en-US"/>
              </w:rPr>
              <w:lastRenderedPageBreak/>
              <w:drawing>
                <wp:inline distT="0" distB="0" distL="0" distR="0" wp14:anchorId="0A0A2542" wp14:editId="42440169">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5.JPG"/>
                          <pic:cNvPicPr/>
                        </pic:nvPicPr>
                        <pic:blipFill>
                          <a:blip r:embed="rId13">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b/>
                <w:bCs/>
                <w:noProof/>
                <w:lang w:val="en-US"/>
              </w:rPr>
              <w:drawing>
                <wp:inline distT="0" distB="0" distL="0" distR="0" wp14:anchorId="45F6E7F8" wp14:editId="2C2DF23B">
                  <wp:extent cx="5731510" cy="32238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6.JPG"/>
                          <pic:cNvPicPr/>
                        </pic:nvPicPr>
                        <pic:blipFill>
                          <a:blip r:embed="rId14">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b/>
                <w:bCs/>
                <w:noProof/>
                <w:lang w:val="en-US"/>
              </w:rPr>
              <w:lastRenderedPageBreak/>
              <w:drawing>
                <wp:inline distT="0" distB="0" distL="0" distR="0" wp14:anchorId="79B292CD" wp14:editId="52B6CCB7">
                  <wp:extent cx="5731510" cy="32238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7.JPG"/>
                          <pic:cNvPicPr/>
                        </pic:nvPicPr>
                        <pic:blipFill>
                          <a:blip r:embed="rId15">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b/>
                <w:bCs/>
                <w:noProof/>
                <w:lang w:val="en-US"/>
              </w:rPr>
              <w:drawing>
                <wp:inline distT="0" distB="0" distL="0" distR="0" wp14:anchorId="49D86744" wp14:editId="0DFE6CEE">
                  <wp:extent cx="5731510" cy="322389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8.JPG"/>
                          <pic:cNvPicPr/>
                        </pic:nvPicPr>
                        <pic:blipFill>
                          <a:blip r:embed="rId16">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b/>
                <w:bCs/>
                <w:noProof/>
                <w:lang w:val="en-US"/>
              </w:rPr>
              <w:lastRenderedPageBreak/>
              <w:drawing>
                <wp:inline distT="0" distB="0" distL="0" distR="0" wp14:anchorId="74A5960A" wp14:editId="0F79E496">
                  <wp:extent cx="5731510" cy="322389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9.JPG"/>
                          <pic:cNvPicPr/>
                        </pic:nvPicPr>
                        <pic:blipFill>
                          <a:blip r:embed="rId17">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b/>
                <w:bCs/>
                <w:noProof/>
                <w:lang w:val="en-US"/>
              </w:rPr>
              <w:drawing>
                <wp:inline distT="0" distB="0" distL="0" distR="0" wp14:anchorId="52431825" wp14:editId="7302327B">
                  <wp:extent cx="5731510" cy="322389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10.JPG"/>
                          <pic:cNvPicPr/>
                        </pic:nvPicPr>
                        <pic:blipFill>
                          <a:blip r:embed="rId18">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b/>
                <w:bCs/>
                <w:noProof/>
                <w:lang w:val="en-US"/>
              </w:rPr>
              <w:lastRenderedPageBreak/>
              <w:drawing>
                <wp:inline distT="0" distB="0" distL="0" distR="0" wp14:anchorId="3657A03B" wp14:editId="5AAAC189">
                  <wp:extent cx="5731510" cy="322389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11.JPG"/>
                          <pic:cNvPicPr/>
                        </pic:nvPicPr>
                        <pic:blipFill>
                          <a:blip r:embed="rId19">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tc>
      </w:tr>
    </w:tbl>
    <w:p w14:paraId="67246DC3" w14:textId="77777777" w:rsidR="008F4984" w:rsidRPr="00EA4903" w:rsidRDefault="008F4984" w:rsidP="008F4984">
      <w:pPr>
        <w:rPr>
          <w:b/>
          <w:bCs/>
          <w:color w:val="auto"/>
        </w:rPr>
      </w:pPr>
    </w:p>
    <w:p w14:paraId="7B93BC03" w14:textId="77777777" w:rsidR="008F4984" w:rsidRPr="00EA4903" w:rsidRDefault="008F4984" w:rsidP="008F4984">
      <w:pPr>
        <w:rPr>
          <w:b/>
          <w:bCs/>
          <w:color w:val="auto"/>
        </w:rPr>
      </w:pPr>
    </w:p>
    <w:p w14:paraId="6DA0A7B0" w14:textId="77777777" w:rsidR="008F4984" w:rsidRPr="00EA4903" w:rsidRDefault="008F4984" w:rsidP="008F4984">
      <w:pPr>
        <w:rPr>
          <w:b/>
          <w:bCs/>
          <w:color w:val="auto"/>
        </w:rPr>
      </w:pPr>
    </w:p>
    <w:p w14:paraId="474DFAA8" w14:textId="77777777" w:rsidR="008F4984" w:rsidRPr="00EA4903" w:rsidRDefault="008F4984" w:rsidP="008F4984">
      <w:pPr>
        <w:rPr>
          <w:b/>
          <w:bCs/>
          <w:color w:val="auto"/>
        </w:rPr>
      </w:pPr>
    </w:p>
    <w:p w14:paraId="1595D248" w14:textId="77777777" w:rsidR="008F4984" w:rsidRPr="00EA4903" w:rsidRDefault="008F4984" w:rsidP="008F4984">
      <w:pPr>
        <w:rPr>
          <w:b/>
          <w:bCs/>
          <w:color w:val="auto"/>
        </w:rPr>
      </w:pPr>
    </w:p>
    <w:p w14:paraId="2FB0C011" w14:textId="77777777" w:rsidR="008F4984" w:rsidRDefault="008F4984" w:rsidP="008F4984">
      <w:pPr>
        <w:spacing w:line="259" w:lineRule="auto"/>
        <w:jc w:val="left"/>
        <w:rPr>
          <w:rFonts w:eastAsiaTheme="majorEastAsia" w:cstheme="majorBidi"/>
          <w:color w:val="auto"/>
          <w:sz w:val="32"/>
          <w:szCs w:val="32"/>
        </w:rPr>
      </w:pPr>
      <w:r>
        <w:br w:type="page"/>
      </w:r>
    </w:p>
    <w:p w14:paraId="2AC51096" w14:textId="77777777" w:rsidR="008F4984" w:rsidRPr="00EA4903" w:rsidRDefault="008F4984" w:rsidP="008F4984">
      <w:pPr>
        <w:pStyle w:val="Heading1"/>
        <w:spacing w:after="160"/>
      </w:pPr>
      <w:r w:rsidRPr="00EA4903">
        <w:lastRenderedPageBreak/>
        <w:t>References</w:t>
      </w:r>
    </w:p>
    <w:p w14:paraId="651A1E1C" w14:textId="77777777" w:rsidR="008F4984" w:rsidRDefault="008F4984" w:rsidP="008F4984">
      <w:pPr>
        <w:ind w:hanging="2"/>
      </w:pPr>
      <w:r>
        <w:t xml:space="preserve">Chaffey, D., Ellis-Chadwick, F., Mayer, R. and Johnston, K., (2021). </w:t>
      </w:r>
      <w:r>
        <w:rPr>
          <w:i/>
        </w:rPr>
        <w:t>Internet marketing: strategy, implementation and practice</w:t>
      </w:r>
      <w:r>
        <w:t>. Pearson Education.</w:t>
      </w:r>
    </w:p>
    <w:p w14:paraId="36020D49" w14:textId="77777777" w:rsidR="008F4984" w:rsidRDefault="008F4984" w:rsidP="008F4984">
      <w:pPr>
        <w:ind w:hanging="2"/>
      </w:pPr>
      <w:r>
        <w:t xml:space="preserve">Changchien, S.W. and Lin, M.C., (2016). Design and implementation of a case-based reasoning system for marketing plans. </w:t>
      </w:r>
      <w:r>
        <w:rPr>
          <w:i/>
        </w:rPr>
        <w:t>Expert systems with applications</w:t>
      </w:r>
      <w:r>
        <w:t xml:space="preserve">, </w:t>
      </w:r>
      <w:r>
        <w:rPr>
          <w:i/>
        </w:rPr>
        <w:t>28</w:t>
      </w:r>
      <w:r>
        <w:t>(1), pp.43-53.</w:t>
      </w:r>
    </w:p>
    <w:p w14:paraId="07C47FB1" w14:textId="77777777" w:rsidR="008F4984" w:rsidRDefault="008F4984" w:rsidP="008F4984">
      <w:pPr>
        <w:ind w:hanging="2"/>
      </w:pPr>
      <w:proofErr w:type="spellStart"/>
      <w:r>
        <w:t>Djurica</w:t>
      </w:r>
      <w:proofErr w:type="spellEnd"/>
      <w:r>
        <w:t xml:space="preserve">, N., (2020), January. TOURISM DESTINATION MARKETING MANAGEMENT. In </w:t>
      </w:r>
      <w:r>
        <w:rPr>
          <w:i/>
        </w:rPr>
        <w:t xml:space="preserve">Faculty of Tourism and Hospitality Management in </w:t>
      </w:r>
      <w:proofErr w:type="spellStart"/>
      <w:r>
        <w:rPr>
          <w:i/>
        </w:rPr>
        <w:t>Opatija</w:t>
      </w:r>
      <w:proofErr w:type="spellEnd"/>
      <w:r>
        <w:rPr>
          <w:i/>
        </w:rPr>
        <w:t>. Biennial International Congress. Tourism and Hospitality Industry</w:t>
      </w:r>
      <w:r>
        <w:t xml:space="preserve"> (p. 890). University of Rijeka, Faculty of Tourism and Hospitality Management.</w:t>
      </w:r>
    </w:p>
    <w:p w14:paraId="1863586F" w14:textId="77777777" w:rsidR="008F4984" w:rsidRDefault="008F4984" w:rsidP="008F4984">
      <w:pPr>
        <w:ind w:hanging="2"/>
      </w:pPr>
      <w:proofErr w:type="spellStart"/>
      <w:r>
        <w:t>Doole</w:t>
      </w:r>
      <w:proofErr w:type="spellEnd"/>
      <w:r>
        <w:t xml:space="preserve">, I. and Lowe, R., (2016). </w:t>
      </w:r>
      <w:r>
        <w:rPr>
          <w:i/>
        </w:rPr>
        <w:t>International marketing strategy: analysis, development and implementation</w:t>
      </w:r>
      <w:r>
        <w:t>. Cengage Learning EMEA.</w:t>
      </w:r>
    </w:p>
    <w:p w14:paraId="36445777" w14:textId="77777777" w:rsidR="008F4984" w:rsidRDefault="008F4984" w:rsidP="008F4984">
      <w:pPr>
        <w:ind w:hanging="2"/>
      </w:pPr>
      <w:r>
        <w:t xml:space="preserve">Hair, J.F., </w:t>
      </w:r>
      <w:proofErr w:type="spellStart"/>
      <w:r>
        <w:t>Celsi</w:t>
      </w:r>
      <w:proofErr w:type="spellEnd"/>
      <w:r>
        <w:t xml:space="preserve">, M.W., </w:t>
      </w:r>
      <w:proofErr w:type="spellStart"/>
      <w:r>
        <w:t>Ortinau</w:t>
      </w:r>
      <w:proofErr w:type="spellEnd"/>
      <w:r>
        <w:t xml:space="preserve">, D.J. and Bush, R.P., (2014). </w:t>
      </w:r>
      <w:r>
        <w:rPr>
          <w:i/>
        </w:rPr>
        <w:t>Essentials of marketing research</w:t>
      </w:r>
      <w:r>
        <w:t>. McGraw-Hill/Higher Education. MU</w:t>
      </w:r>
    </w:p>
    <w:p w14:paraId="76DC5275" w14:textId="77777777" w:rsidR="008F4984" w:rsidRDefault="008F4984" w:rsidP="008F4984">
      <w:pPr>
        <w:ind w:hanging="2"/>
        <w:rPr>
          <w:color w:val="222222"/>
          <w:highlight w:val="white"/>
        </w:rPr>
      </w:pPr>
      <w:r>
        <w:rPr>
          <w:color w:val="222222"/>
          <w:highlight w:val="white"/>
        </w:rPr>
        <w:t xml:space="preserve">Hill, C. (2018). International business: Competing in the global </w:t>
      </w:r>
      <w:proofErr w:type="gramStart"/>
      <w:r>
        <w:rPr>
          <w:color w:val="222222"/>
          <w:highlight w:val="white"/>
        </w:rPr>
        <w:t>market place</w:t>
      </w:r>
      <w:proofErr w:type="gramEnd"/>
      <w:r>
        <w:rPr>
          <w:color w:val="222222"/>
          <w:highlight w:val="white"/>
        </w:rPr>
        <w:t>. </w:t>
      </w:r>
      <w:r>
        <w:rPr>
          <w:i/>
          <w:color w:val="222222"/>
          <w:highlight w:val="white"/>
        </w:rPr>
        <w:t>Strategic Direction</w:t>
      </w:r>
      <w:r>
        <w:rPr>
          <w:color w:val="222222"/>
          <w:highlight w:val="white"/>
        </w:rPr>
        <w:t>, </w:t>
      </w:r>
      <w:r>
        <w:rPr>
          <w:i/>
          <w:color w:val="222222"/>
          <w:highlight w:val="white"/>
        </w:rPr>
        <w:t>24</w:t>
      </w:r>
      <w:r>
        <w:rPr>
          <w:color w:val="222222"/>
          <w:highlight w:val="white"/>
        </w:rPr>
        <w:t>(9).</w:t>
      </w:r>
    </w:p>
    <w:p w14:paraId="7D5457B9" w14:textId="77777777" w:rsidR="008F4984" w:rsidRDefault="008F4984" w:rsidP="008F4984">
      <w:pPr>
        <w:ind w:hanging="2"/>
      </w:pPr>
      <w:r>
        <w:t xml:space="preserve">Hoffman, K.D. and Bateson, J.E., (2022). </w:t>
      </w:r>
      <w:r>
        <w:rPr>
          <w:i/>
        </w:rPr>
        <w:t>Essentials of services marketing: Concepts, strategies and cases</w:t>
      </w:r>
      <w:r>
        <w:t>. South-Western Pub.</w:t>
      </w:r>
    </w:p>
    <w:p w14:paraId="27B652EA" w14:textId="77777777" w:rsidR="008F4984" w:rsidRDefault="008F4984" w:rsidP="008F4984">
      <w:pPr>
        <w:ind w:hanging="2"/>
        <w:rPr>
          <w:color w:val="222222"/>
          <w:highlight w:val="white"/>
        </w:rPr>
      </w:pPr>
      <w:bookmarkStart w:id="2" w:name="_heading=h.gjdgxs" w:colFirst="0" w:colLast="0"/>
      <w:bookmarkEnd w:id="2"/>
      <w:r>
        <w:rPr>
          <w:color w:val="222222"/>
          <w:highlight w:val="white"/>
        </w:rPr>
        <w:t xml:space="preserve">Hutt, M. D., and </w:t>
      </w:r>
      <w:proofErr w:type="spellStart"/>
      <w:r>
        <w:rPr>
          <w:color w:val="222222"/>
          <w:highlight w:val="white"/>
        </w:rPr>
        <w:t>Speh</w:t>
      </w:r>
      <w:proofErr w:type="spellEnd"/>
      <w:r>
        <w:rPr>
          <w:color w:val="222222"/>
          <w:highlight w:val="white"/>
        </w:rPr>
        <w:t>, T. W. (2020). Edition: Business Marketing Management. </w:t>
      </w:r>
      <w:r>
        <w:rPr>
          <w:i/>
          <w:color w:val="222222"/>
          <w:highlight w:val="white"/>
        </w:rPr>
        <w:t>South-Western Publishing Company</w:t>
      </w:r>
      <w:r>
        <w:rPr>
          <w:color w:val="222222"/>
          <w:highlight w:val="white"/>
        </w:rPr>
        <w:t>.</w:t>
      </w:r>
    </w:p>
    <w:p w14:paraId="1897947B" w14:textId="77777777" w:rsidR="008F4984" w:rsidRDefault="008F4984" w:rsidP="008F4984">
      <w:pPr>
        <w:ind w:hanging="2"/>
        <w:rPr>
          <w:color w:val="222222"/>
          <w:highlight w:val="white"/>
        </w:rPr>
      </w:pPr>
      <w:proofErr w:type="spellStart"/>
      <w:r>
        <w:rPr>
          <w:color w:val="222222"/>
          <w:highlight w:val="white"/>
        </w:rPr>
        <w:t>Kotabe</w:t>
      </w:r>
      <w:proofErr w:type="spellEnd"/>
      <w:r>
        <w:rPr>
          <w:color w:val="222222"/>
          <w:highlight w:val="white"/>
        </w:rPr>
        <w:t xml:space="preserve">, M. M., and </w:t>
      </w:r>
      <w:proofErr w:type="spellStart"/>
      <w:r>
        <w:rPr>
          <w:color w:val="222222"/>
          <w:highlight w:val="white"/>
        </w:rPr>
        <w:t>Helsen</w:t>
      </w:r>
      <w:proofErr w:type="spellEnd"/>
      <w:r>
        <w:rPr>
          <w:color w:val="222222"/>
          <w:highlight w:val="white"/>
        </w:rPr>
        <w:t>, K. (2019). </w:t>
      </w:r>
      <w:r>
        <w:rPr>
          <w:i/>
          <w:color w:val="222222"/>
          <w:highlight w:val="white"/>
        </w:rPr>
        <w:t>Global marketing management</w:t>
      </w:r>
      <w:r>
        <w:rPr>
          <w:color w:val="222222"/>
          <w:highlight w:val="white"/>
        </w:rPr>
        <w:t>. Wiley Global Education.</w:t>
      </w:r>
    </w:p>
    <w:p w14:paraId="0A27F260" w14:textId="77777777" w:rsidR="008F4984" w:rsidRDefault="008F4984" w:rsidP="008F4984">
      <w:pPr>
        <w:ind w:hanging="2"/>
      </w:pPr>
      <w:r>
        <w:t xml:space="preserve">Kotler, N.G., Kotler, P. and Kotler, W.I., (2020). </w:t>
      </w:r>
      <w:r>
        <w:rPr>
          <w:i/>
        </w:rPr>
        <w:t>Museum marketing and strategy: designing missions, building audiences, generating revenue and resources</w:t>
      </w:r>
      <w:r>
        <w:t>. John Wiley and Sons.</w:t>
      </w:r>
    </w:p>
    <w:p w14:paraId="398A0F7D" w14:textId="77777777" w:rsidR="008F4984" w:rsidRDefault="008F4984" w:rsidP="008F4984">
      <w:pPr>
        <w:ind w:hanging="2"/>
      </w:pPr>
      <w:proofErr w:type="spellStart"/>
      <w:r>
        <w:t>Lambin</w:t>
      </w:r>
      <w:proofErr w:type="spellEnd"/>
      <w:r>
        <w:t xml:space="preserve">, J.J., </w:t>
      </w:r>
      <w:proofErr w:type="spellStart"/>
      <w:r>
        <w:t>Chumpitaz</w:t>
      </w:r>
      <w:proofErr w:type="spellEnd"/>
      <w:r>
        <w:t xml:space="preserve">, R. and </w:t>
      </w:r>
      <w:proofErr w:type="spellStart"/>
      <w:r>
        <w:t>Schuiling</w:t>
      </w:r>
      <w:proofErr w:type="spellEnd"/>
      <w:r>
        <w:t xml:space="preserve">, I., (2021). </w:t>
      </w:r>
      <w:r>
        <w:rPr>
          <w:i/>
        </w:rPr>
        <w:t>Market-driven management: Strategic and operational marketing</w:t>
      </w:r>
      <w:r>
        <w:t>. Palgrave Macmillan.</w:t>
      </w:r>
    </w:p>
    <w:p w14:paraId="0080F43F" w14:textId="77777777" w:rsidR="008F4984" w:rsidRDefault="008F4984" w:rsidP="008F4984">
      <w:pPr>
        <w:ind w:hanging="2"/>
      </w:pPr>
      <w:r>
        <w:t xml:space="preserve">Mullin, B.J., Hardy, S. and Sutton, W., (2014). </w:t>
      </w:r>
      <w:r>
        <w:rPr>
          <w:i/>
        </w:rPr>
        <w:t>Sport Marketing 4th Edition</w:t>
      </w:r>
      <w:r>
        <w:t>. Human Kinetics.</w:t>
      </w:r>
    </w:p>
    <w:p w14:paraId="6E26D373" w14:textId="77777777" w:rsidR="008F4984" w:rsidRDefault="008F4984" w:rsidP="008F4984">
      <w:pPr>
        <w:ind w:hanging="2"/>
        <w:rPr>
          <w:color w:val="222222"/>
          <w:highlight w:val="white"/>
        </w:rPr>
      </w:pPr>
      <w:r>
        <w:rPr>
          <w:color w:val="222222"/>
          <w:highlight w:val="white"/>
        </w:rPr>
        <w:t>Noe, R., Hollenbeck, J., Gerhart, B., and Wright, P. (2016). </w:t>
      </w:r>
      <w:r>
        <w:rPr>
          <w:i/>
          <w:color w:val="222222"/>
          <w:highlight w:val="white"/>
        </w:rPr>
        <w:t>Human Resources Management: Gaining a Competitive Advantage, Tenth Global Edition</w:t>
      </w:r>
      <w:r>
        <w:rPr>
          <w:color w:val="222222"/>
          <w:highlight w:val="white"/>
        </w:rPr>
        <w:t>. McGraw-Hill Education.</w:t>
      </w:r>
    </w:p>
    <w:p w14:paraId="628AD651" w14:textId="77777777" w:rsidR="008F4984" w:rsidRDefault="008F4984" w:rsidP="008F4984">
      <w:pPr>
        <w:ind w:hanging="2"/>
        <w:rPr>
          <w:color w:val="222222"/>
          <w:highlight w:val="white"/>
        </w:rPr>
      </w:pPr>
      <w:proofErr w:type="spellStart"/>
      <w:r>
        <w:rPr>
          <w:color w:val="222222"/>
          <w:highlight w:val="white"/>
        </w:rPr>
        <w:lastRenderedPageBreak/>
        <w:t>Novin</w:t>
      </w:r>
      <w:proofErr w:type="spellEnd"/>
      <w:r>
        <w:rPr>
          <w:color w:val="222222"/>
          <w:highlight w:val="white"/>
        </w:rPr>
        <w:t xml:space="preserve">, A. M., </w:t>
      </w:r>
      <w:proofErr w:type="spellStart"/>
      <w:r>
        <w:rPr>
          <w:color w:val="222222"/>
          <w:highlight w:val="white"/>
        </w:rPr>
        <w:t>Arjomand</w:t>
      </w:r>
      <w:proofErr w:type="spellEnd"/>
      <w:r>
        <w:rPr>
          <w:color w:val="222222"/>
          <w:highlight w:val="white"/>
        </w:rPr>
        <w:t>, L. H., and Jourdan, L. (2021). An investigation into the preferred learning styles of accounting, management, marketing, and general business majors. </w:t>
      </w:r>
      <w:r>
        <w:rPr>
          <w:i/>
          <w:color w:val="222222"/>
          <w:highlight w:val="white"/>
        </w:rPr>
        <w:t>Teaching and Learning</w:t>
      </w:r>
      <w:r>
        <w:rPr>
          <w:color w:val="222222"/>
          <w:highlight w:val="white"/>
        </w:rPr>
        <w:t>, </w:t>
      </w:r>
      <w:r>
        <w:rPr>
          <w:i/>
          <w:color w:val="222222"/>
          <w:highlight w:val="white"/>
        </w:rPr>
        <w:t>18</w:t>
      </w:r>
      <w:r>
        <w:rPr>
          <w:color w:val="222222"/>
          <w:highlight w:val="white"/>
        </w:rPr>
        <w:t>(1), 24-31.</w:t>
      </w:r>
    </w:p>
    <w:p w14:paraId="034CCA41" w14:textId="77777777" w:rsidR="008F4984" w:rsidRDefault="008F4984" w:rsidP="008F4984">
      <w:pPr>
        <w:ind w:hanging="2"/>
      </w:pPr>
      <w:proofErr w:type="spellStart"/>
      <w:r>
        <w:t>Ogunmokun</w:t>
      </w:r>
      <w:proofErr w:type="spellEnd"/>
      <w:r>
        <w:t xml:space="preserve">, G.O. and Tang, E.C.H., (2022). The effect of strategic marketing planning behaviour on the performance of small-to medium-sized firms. </w:t>
      </w:r>
      <w:r>
        <w:rPr>
          <w:i/>
        </w:rPr>
        <w:t>International Journal of Management</w:t>
      </w:r>
      <w:r>
        <w:t xml:space="preserve">, </w:t>
      </w:r>
      <w:r>
        <w:rPr>
          <w:i/>
        </w:rPr>
        <w:t>29</w:t>
      </w:r>
      <w:r>
        <w:t>(1), p.159.</w:t>
      </w:r>
    </w:p>
    <w:p w14:paraId="33F7D783" w14:textId="77777777" w:rsidR="008F4984" w:rsidRDefault="008F4984" w:rsidP="008F4984">
      <w:pPr>
        <w:ind w:hanging="2"/>
        <w:rPr>
          <w:color w:val="222222"/>
          <w:highlight w:val="white"/>
        </w:rPr>
      </w:pPr>
      <w:proofErr w:type="spellStart"/>
      <w:r>
        <w:rPr>
          <w:color w:val="222222"/>
          <w:highlight w:val="white"/>
        </w:rPr>
        <w:t>Ratnatunga</w:t>
      </w:r>
      <w:proofErr w:type="spellEnd"/>
      <w:r>
        <w:rPr>
          <w:color w:val="222222"/>
          <w:highlight w:val="white"/>
        </w:rPr>
        <w:t>, J. T., and Balachandran, K. R. (2019). Carbon business accounting: the impact of global warming on the cost and management accounting profession. </w:t>
      </w:r>
      <w:r>
        <w:rPr>
          <w:i/>
          <w:color w:val="222222"/>
          <w:highlight w:val="white"/>
        </w:rPr>
        <w:t>Journal of Accounting, Auditing and Finance</w:t>
      </w:r>
      <w:r>
        <w:rPr>
          <w:color w:val="222222"/>
          <w:highlight w:val="white"/>
        </w:rPr>
        <w:t>, </w:t>
      </w:r>
      <w:r>
        <w:rPr>
          <w:i/>
          <w:color w:val="222222"/>
          <w:highlight w:val="white"/>
        </w:rPr>
        <w:t>24</w:t>
      </w:r>
      <w:r>
        <w:rPr>
          <w:color w:val="222222"/>
          <w:highlight w:val="white"/>
        </w:rPr>
        <w:t>(2), 333-355.</w:t>
      </w:r>
    </w:p>
    <w:p w14:paraId="46138366" w14:textId="77777777" w:rsidR="008F4984" w:rsidRDefault="008F4984" w:rsidP="008F4984">
      <w:pPr>
        <w:ind w:hanging="2"/>
        <w:rPr>
          <w:color w:val="222222"/>
          <w:highlight w:val="white"/>
        </w:rPr>
      </w:pPr>
      <w:proofErr w:type="spellStart"/>
      <w:r>
        <w:rPr>
          <w:color w:val="222222"/>
          <w:highlight w:val="white"/>
        </w:rPr>
        <w:t>Roslender</w:t>
      </w:r>
      <w:proofErr w:type="spellEnd"/>
      <w:r>
        <w:rPr>
          <w:color w:val="222222"/>
          <w:highlight w:val="white"/>
        </w:rPr>
        <w:t>, R., and Hart, S. J. (2022). Integrating management accounting and marketing in the pursuit of competitive advantage: the case for strategic management accounting. </w:t>
      </w:r>
      <w:r>
        <w:rPr>
          <w:i/>
          <w:color w:val="222222"/>
          <w:highlight w:val="white"/>
        </w:rPr>
        <w:t>Critical Perspectives on Accounting</w:t>
      </w:r>
      <w:r>
        <w:rPr>
          <w:color w:val="222222"/>
          <w:highlight w:val="white"/>
        </w:rPr>
        <w:t>, </w:t>
      </w:r>
      <w:r>
        <w:rPr>
          <w:i/>
          <w:color w:val="222222"/>
          <w:highlight w:val="white"/>
        </w:rPr>
        <w:t>13</w:t>
      </w:r>
      <w:r>
        <w:rPr>
          <w:color w:val="222222"/>
          <w:highlight w:val="white"/>
        </w:rPr>
        <w:t>(2), 255-277.</w:t>
      </w:r>
    </w:p>
    <w:p w14:paraId="75A4C37B" w14:textId="77777777" w:rsidR="008F4984" w:rsidRPr="00EA4903" w:rsidRDefault="008F4984" w:rsidP="008F4984">
      <w:pPr>
        <w:rPr>
          <w:color w:val="auto"/>
        </w:rPr>
      </w:pPr>
    </w:p>
    <w:p w14:paraId="05F5EDA5" w14:textId="6CE1DA78" w:rsidR="00A87767" w:rsidRPr="008F4984" w:rsidRDefault="00A87767" w:rsidP="008F4984"/>
    <w:sectPr w:rsidR="00A87767" w:rsidRPr="008F4984" w:rsidSect="00CD26B9">
      <w:footerReference w:type="default" r:id="rId20"/>
      <w:pgSz w:w="11906" w:h="16838"/>
      <w:pgMar w:top="1077" w:right="1440" w:bottom="1077"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76709560"/>
      <w:docPartObj>
        <w:docPartGallery w:val="Page Numbers (Bottom of Page)"/>
        <w:docPartUnique/>
      </w:docPartObj>
    </w:sdtPr>
    <w:sdtEndPr>
      <w:rPr>
        <w:color w:val="808080" w:themeColor="background1" w:themeShade="80"/>
        <w:spacing w:val="60"/>
      </w:rPr>
    </w:sdtEndPr>
    <w:sdtContent>
      <w:p w14:paraId="63CF9742" w14:textId="77777777" w:rsidR="008F4984" w:rsidRDefault="008F4984" w:rsidP="008C7C4E">
        <w:pPr>
          <w:pStyle w:val="Footer"/>
          <w:pBdr>
            <w:top w:val="single" w:sz="4" w:space="1" w:color="D9D9D9" w:themeColor="background1" w:themeShade="D9"/>
          </w:pBdr>
          <w:jc w:val="right"/>
          <w:rPr>
            <w:b/>
            <w:bCs/>
          </w:rPr>
        </w:pPr>
        <w:r>
          <w:fldChar w:fldCharType="begin"/>
        </w:r>
        <w:r>
          <w:instrText xml:space="preserve"> PAGE   \* MERGEFORMAT </w:instrText>
        </w:r>
        <w:r>
          <w:fldChar w:fldCharType="separate"/>
        </w:r>
        <w:r w:rsidRPr="00D24DC2">
          <w:rPr>
            <w:b/>
            <w:bCs/>
            <w:noProof/>
          </w:rPr>
          <w:t>1</w:t>
        </w:r>
        <w:r>
          <w:rPr>
            <w:b/>
            <w:bCs/>
            <w:noProof/>
          </w:rPr>
          <w:fldChar w:fldCharType="end"/>
        </w:r>
        <w:r>
          <w:rPr>
            <w:b/>
            <w:bCs/>
          </w:rPr>
          <w:t xml:space="preserve"> | </w:t>
        </w:r>
        <w:r>
          <w:rPr>
            <w:color w:val="808080" w:themeColor="background1" w:themeShade="80"/>
            <w:spacing w:val="60"/>
          </w:rPr>
          <w:t>Page</w:t>
        </w:r>
      </w:p>
    </w:sdtContent>
  </w:sdt>
  <w:p w14:paraId="2DEAADCC" w14:textId="77777777" w:rsidR="008F4984" w:rsidRDefault="008F498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45480123"/>
      <w:docPartObj>
        <w:docPartGallery w:val="Page Numbers (Bottom of Page)"/>
        <w:docPartUnique/>
      </w:docPartObj>
    </w:sdtPr>
    <w:sdtEndPr>
      <w:rPr>
        <w:color w:val="808080" w:themeColor="background1" w:themeShade="80"/>
        <w:spacing w:val="60"/>
      </w:rPr>
    </w:sdtEndPr>
    <w:sdtContent>
      <w:p w14:paraId="767EB412" w14:textId="77777777" w:rsidR="008F4984" w:rsidRDefault="008F4984" w:rsidP="008C7C4E">
        <w:pPr>
          <w:pStyle w:val="Footer"/>
          <w:pBdr>
            <w:top w:val="single" w:sz="4" w:space="1" w:color="D9D9D9" w:themeColor="background1" w:themeShade="D9"/>
          </w:pBdr>
          <w:jc w:val="right"/>
          <w:rPr>
            <w:b/>
            <w:bCs/>
          </w:rPr>
        </w:pPr>
        <w:r>
          <w:fldChar w:fldCharType="begin"/>
        </w:r>
        <w:r>
          <w:instrText xml:space="preserve"> PAGE   \* MERGEFORMAT </w:instrText>
        </w:r>
        <w:r>
          <w:fldChar w:fldCharType="separate"/>
        </w:r>
        <w:r w:rsidRPr="00D24DC2">
          <w:rPr>
            <w:b/>
            <w:bCs/>
            <w:noProof/>
          </w:rPr>
          <w:t>1</w:t>
        </w:r>
        <w:r>
          <w:rPr>
            <w:b/>
            <w:bCs/>
            <w:noProof/>
          </w:rPr>
          <w:fldChar w:fldCharType="end"/>
        </w:r>
        <w:r>
          <w:rPr>
            <w:b/>
            <w:bCs/>
          </w:rPr>
          <w:t xml:space="preserve"> | </w:t>
        </w:r>
        <w:r>
          <w:rPr>
            <w:color w:val="808080" w:themeColor="background1" w:themeShade="80"/>
            <w:spacing w:val="60"/>
          </w:rPr>
          <w:t>Page</w:t>
        </w:r>
      </w:p>
    </w:sdtContent>
  </w:sdt>
  <w:p w14:paraId="75CF1D55" w14:textId="77777777" w:rsidR="008F4984" w:rsidRDefault="008F4984">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7767"/>
    <w:rsid w:val="008F4984"/>
    <w:rsid w:val="00A877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12FB9D"/>
  <w15:chartTrackingRefBased/>
  <w15:docId w15:val="{62EEEF1A-0BE4-456E-839B-5BDF858334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4984"/>
    <w:pPr>
      <w:spacing w:line="360" w:lineRule="auto"/>
      <w:jc w:val="both"/>
    </w:pPr>
    <w:rPr>
      <w:rFonts w:ascii="Times New Roman" w:hAnsi="Times New Roman"/>
      <w:color w:val="000000" w:themeColor="text1"/>
      <w:kern w:val="0"/>
      <w:sz w:val="24"/>
      <w14:ligatures w14:val="none"/>
    </w:rPr>
  </w:style>
  <w:style w:type="paragraph" w:styleId="Heading1">
    <w:name w:val="heading 1"/>
    <w:basedOn w:val="Normal"/>
    <w:next w:val="Normal"/>
    <w:link w:val="Heading1Char"/>
    <w:uiPriority w:val="9"/>
    <w:qFormat/>
    <w:rsid w:val="008F4984"/>
    <w:pPr>
      <w:keepNext/>
      <w:keepLines/>
      <w:spacing w:before="240" w:after="0"/>
      <w:jc w:val="center"/>
      <w:outlineLvl w:val="0"/>
    </w:pPr>
    <w:rPr>
      <w:rFonts w:eastAsiaTheme="majorEastAsia" w:cstheme="majorBidi"/>
      <w:color w:val="auto"/>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4984"/>
    <w:rPr>
      <w:rFonts w:ascii="Times New Roman" w:eastAsiaTheme="majorEastAsia" w:hAnsi="Times New Roman" w:cstheme="majorBidi"/>
      <w:kern w:val="0"/>
      <w:sz w:val="32"/>
      <w:szCs w:val="32"/>
      <w14:ligatures w14:val="none"/>
    </w:rPr>
  </w:style>
  <w:style w:type="table" w:styleId="TableGrid">
    <w:name w:val="Table Grid"/>
    <w:basedOn w:val="TableNormal"/>
    <w:uiPriority w:val="39"/>
    <w:rsid w:val="008F4984"/>
    <w:pPr>
      <w:spacing w:after="0" w:line="240" w:lineRule="auto"/>
    </w:pPr>
    <w:rPr>
      <w:rFonts w:ascii="Times New Roman" w:hAnsi="Times New Roman"/>
      <w:color w:val="000000" w:themeColor="text1"/>
      <w:kern w:val="0"/>
      <w:sz w:val="24"/>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8F49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4984"/>
    <w:rPr>
      <w:rFonts w:ascii="Times New Roman" w:hAnsi="Times New Roman"/>
      <w:color w:val="000000" w:themeColor="text1"/>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JPG"/><Relationship Id="rId18" Type="http://schemas.openxmlformats.org/officeDocument/2006/relationships/image" Target="media/image14.JPG"/><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image" Target="media/image3.png"/><Relationship Id="rId12" Type="http://schemas.openxmlformats.org/officeDocument/2006/relationships/image" Target="media/image8.JPG"/><Relationship Id="rId17" Type="http://schemas.openxmlformats.org/officeDocument/2006/relationships/image" Target="media/image13.JPG"/><Relationship Id="rId2" Type="http://schemas.openxmlformats.org/officeDocument/2006/relationships/settings" Target="settings.xml"/><Relationship Id="rId16" Type="http://schemas.openxmlformats.org/officeDocument/2006/relationships/image" Target="media/image12.JPG"/><Relationship Id="rId20" Type="http://schemas.openxmlformats.org/officeDocument/2006/relationships/footer" Target="footer2.xml"/><Relationship Id="rId1" Type="http://schemas.openxmlformats.org/officeDocument/2006/relationships/styles" Target="styles.xml"/><Relationship Id="rId6" Type="http://schemas.openxmlformats.org/officeDocument/2006/relationships/footer" Target="footer1.xml"/><Relationship Id="rId11" Type="http://schemas.openxmlformats.org/officeDocument/2006/relationships/image" Target="media/image7.JPG"/><Relationship Id="rId5" Type="http://schemas.openxmlformats.org/officeDocument/2006/relationships/image" Target="media/image2.png"/><Relationship Id="rId15" Type="http://schemas.openxmlformats.org/officeDocument/2006/relationships/image" Target="media/image11.JPG"/><Relationship Id="rId10" Type="http://schemas.openxmlformats.org/officeDocument/2006/relationships/image" Target="media/image6.JPG"/><Relationship Id="rId19" Type="http://schemas.openxmlformats.org/officeDocument/2006/relationships/image" Target="media/image15.JPG"/><Relationship Id="rId4" Type="http://schemas.openxmlformats.org/officeDocument/2006/relationships/image" Target="media/image1.png"/><Relationship Id="rId9" Type="http://schemas.openxmlformats.org/officeDocument/2006/relationships/image" Target="media/image5.emf"/><Relationship Id="rId14" Type="http://schemas.openxmlformats.org/officeDocument/2006/relationships/image" Target="media/image10.JP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TotalTime>
  <Pages>19</Pages>
  <Words>3057</Words>
  <Characters>17430</Characters>
  <Application>Microsoft Office Word</Application>
  <DocSecurity>0</DocSecurity>
  <Lines>145</Lines>
  <Paragraphs>40</Paragraphs>
  <ScaleCrop>false</ScaleCrop>
  <Company/>
  <LinksUpToDate>false</LinksUpToDate>
  <CharactersWithSpaces>20447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Muhammed Khademul Basar (2211999)</dc:creator>
  <cp:keywords/>
  <dc:description/>
  <cp:lastModifiedBy>Muhammed Khademul Basar (2211999)</cp:lastModifiedBy>
  <cp:revision>2</cp:revision>
  <dcterms:created xsi:type="dcterms:W3CDTF">2023-06-16T19:39:00Z</dcterms:created>
  <dcterms:modified xsi:type="dcterms:W3CDTF">2023-06-16T20:04:00Z</dcterms:modified>
</cp:coreProperties>
</file>