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body>
    <w:sdt>
      <w:sdtPr>
        <w:id w:val="1252011974"/>
        <w:docPartObj>
          <w:docPartGallery w:val="Cover Pages"/>
          <w:docPartUnique/>
        </w:docPartObj>
      </w:sdtPr>
      <w:sdtEndPr>
        <w:rPr>
          <w:sz w:val="24"/>
          <w:szCs w:val="24"/>
        </w:rPr>
      </w:sdtEndPr>
      <w:sdtContent>
        <w:p w:rsidR="000A23D3" w:rsidRDefault="000A23D3" w14:paraId="43AFB80C" w14:textId="277A991B">
          <w:r>
            <w:rPr>
              <w:noProof/>
            </w:rPr>
            <mc:AlternateContent>
              <mc:Choice Requires="wpg">
                <w:drawing>
                  <wp:anchor distT="0" distB="0" distL="114300" distR="114300" simplePos="0" relativeHeight="251658240" behindDoc="1" locked="0" layoutInCell="1" allowOverlap="1" wp14:anchorId="47348E62" wp14:editId="4647204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0A23D3" w:rsidRDefault="000A23D3" w14:paraId="596CBA0D" w14:textId="75373E42">
                                      <w:pPr>
                                        <w:pStyle w:val="NoSpacing"/>
                                        <w:spacing w:before="120"/>
                                        <w:jc w:val="center"/>
                                        <w:rPr>
                                          <w:color w:val="FFFFFF" w:themeColor="background1"/>
                                        </w:rPr>
                                      </w:pPr>
                                      <w:r>
                                        <w:rPr>
                                          <w:color w:val="FFFFFF" w:themeColor="background1"/>
                                        </w:rPr>
                                        <w:t>Ahmad Habib</w:t>
                                      </w:r>
                                    </w:p>
                                  </w:sdtContent>
                                </w:sdt>
                                <w:p w:rsidR="000A23D3" w:rsidRDefault="00A7132B" w14:paraId="3B2A6C20" w14:textId="777AB90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0A23D3">
                                        <w:rPr>
                                          <w:caps/>
                                          <w:color w:val="FFFFFF" w:themeColor="background1"/>
                                        </w:rPr>
                                        <w:t>2317248</w:t>
                                      </w:r>
                                    </w:sdtContent>
                                  </w:sdt>
                                  <w:r w:rsidR="000A23D3">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0A23D3">
                                        <w:rPr>
                                          <w:color w:val="FFFFFF" w:themeColor="background1"/>
                                        </w:rPr>
                                        <w:t>BMPL4012</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Pr="000A23D3" w:rsidR="000A23D3" w:rsidRDefault="000A23D3" w14:paraId="6721FA25" w14:textId="01345315">
                                  <w:pPr>
                                    <w:pStyle w:val="NoSpacing"/>
                                    <w:jc w:val="center"/>
                                    <w:rPr>
                                      <w:rFonts w:asciiTheme="majorHAnsi" w:hAnsiTheme="majorHAnsi" w:eastAsiaTheme="majorEastAsia" w:cstheme="majorBidi"/>
                                      <w:b/>
                                      <w:bCs/>
                                      <w:caps/>
                                      <w:color w:val="4472C4" w:themeColor="accent1"/>
                                      <w:sz w:val="72"/>
                                      <w:szCs w:val="72"/>
                                    </w:rPr>
                                  </w:pPr>
                                  <w:r w:rsidRPr="000A23D3">
                                    <w:rPr>
                                      <w:rFonts w:asciiTheme="majorHAnsi" w:hAnsiTheme="majorHAnsi" w:eastAsiaTheme="majorEastAsia" w:cstheme="majorBidi"/>
                                      <w:b/>
                                      <w:bCs/>
                                      <w:caps/>
                                      <w:color w:val="4472C4" w:themeColor="accent1"/>
                                      <w:sz w:val="72"/>
                                      <w:szCs w:val="72"/>
                                      <w:u w:val="single"/>
                                    </w:rPr>
                                    <w:t>The importance of study skills in Higher Education</w:t>
                                  </w:r>
                                  <w:r w:rsidRPr="000A23D3">
                                    <w:rPr>
                                      <w:rFonts w:asciiTheme="majorHAnsi" w:hAnsiTheme="majorHAnsi" w:eastAsiaTheme="majorEastAsia" w:cstheme="majorBidi"/>
                                      <w:b/>
                                      <w:bCs/>
                                      <w:caps/>
                                      <w:color w:val="4472C4" w:themeColor="accent1"/>
                                      <w:sz w:val="72"/>
                                      <w:szCs w:val="72"/>
                                    </w:rPr>
                                    <w:t>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arto="http://schemas.microsoft.com/office/word/2006/arto" xmlns:a="http://schemas.openxmlformats.org/drawingml/2006/main">
                <w:pict>
                  <v:group id="Group 193"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spid="_x0000_s1026" w14:anchorId="47348E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style="position:absolute;width:68580;height:13716;visibility:visible;mso-wrap-style:square;v-text-anchor:middle" o:spid="_x0000_s1027" fillcolor="#4472c4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v:rect id="Rectangle 195" style="position:absolute;top:40943;width:68580;height:50292;visibility:visible;mso-wrap-style:square;v-text-anchor:bottom" o:spid="_x0000_s1028" fillcolor="#4472c4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0A23D3" w:rsidRDefault="000A23D3" w14:paraId="596CBA0D" w14:textId="75373E42">
                                <w:pPr>
                                  <w:pStyle w:val="NoSpacing"/>
                                  <w:spacing w:before="120"/>
                                  <w:jc w:val="center"/>
                                  <w:rPr>
                                    <w:color w:val="FFFFFF" w:themeColor="background1"/>
                                  </w:rPr>
                                </w:pPr>
                                <w:r>
                                  <w:rPr>
                                    <w:color w:val="FFFFFF" w:themeColor="background1"/>
                                  </w:rPr>
                                  <w:t>Ahmad Habib</w:t>
                                </w:r>
                              </w:p>
                            </w:sdtContent>
                          </w:sdt>
                          <w:p w:rsidR="000A23D3" w:rsidRDefault="000A23D3" w14:paraId="3B2A6C20" w14:textId="777AB90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2317248</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BMPL4012</w:t>
                                </w:r>
                              </w:sdtContent>
                            </w:sdt>
                          </w:p>
                        </w:txbxContent>
                      </v:textbox>
                    </v:rect>
                    <v:shapetype id="_x0000_t202" coordsize="21600,21600" o:spt="202" path="m,l,21600r21600,l21600,xe">
                      <v:stroke joinstyle="miter"/>
                      <v:path gradientshapeok="t" o:connecttype="rect"/>
                    </v:shapetype>
                    <v:shape id="Text Box 196" style="position:absolute;left:68;top:13716;width:68580;height:27227;visibility:visible;mso-wrap-style:square;v-text-anchor:middle" o:spid="_x0000_s1029" fillcolor="white [3212]"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v:textbox inset="36pt,7.2pt,36pt,7.2pt">
                        <w:txbxContent>
                          <w:p w:rsidRPr="000A23D3" w:rsidR="000A23D3" w:rsidRDefault="000A23D3" w14:paraId="6721FA25" w14:textId="01345315">
                            <w:pPr>
                              <w:pStyle w:val="NoSpacing"/>
                              <w:jc w:val="center"/>
                              <w:rPr>
                                <w:rFonts w:asciiTheme="majorHAnsi" w:hAnsiTheme="majorHAnsi" w:eastAsiaTheme="majorEastAsia" w:cstheme="majorBidi"/>
                                <w:b/>
                                <w:bCs/>
                                <w:caps/>
                                <w:color w:val="4472C4" w:themeColor="accent1"/>
                                <w:sz w:val="72"/>
                                <w:szCs w:val="72"/>
                              </w:rPr>
                            </w:pPr>
                            <w:r w:rsidRPr="000A23D3">
                              <w:rPr>
                                <w:rFonts w:asciiTheme="majorHAnsi" w:hAnsiTheme="majorHAnsi" w:eastAsiaTheme="majorEastAsia" w:cstheme="majorBidi"/>
                                <w:b/>
                                <w:bCs/>
                                <w:caps/>
                                <w:color w:val="4472C4" w:themeColor="accent1"/>
                                <w:sz w:val="72"/>
                                <w:szCs w:val="72"/>
                                <w:u w:val="single"/>
                              </w:rPr>
                              <w:t>The importance of study skills in Higher Education</w:t>
                            </w:r>
                            <w:r w:rsidRPr="000A23D3">
                              <w:rPr>
                                <w:rFonts w:asciiTheme="majorHAnsi" w:hAnsiTheme="majorHAnsi" w:eastAsiaTheme="majorEastAsia" w:cstheme="majorBidi"/>
                                <w:b/>
                                <w:bCs/>
                                <w:caps/>
                                <w:color w:val="4472C4" w:themeColor="accent1"/>
                                <w:sz w:val="72"/>
                                <w:szCs w:val="72"/>
                              </w:rPr>
                              <w:t> </w:t>
                            </w:r>
                          </w:p>
                        </w:txbxContent>
                      </v:textbox>
                    </v:shape>
                    <w10:wrap anchorx="page" anchory="page"/>
                  </v:group>
                </w:pict>
              </mc:Fallback>
            </mc:AlternateContent>
          </w:r>
        </w:p>
        <w:p w:rsidR="000A23D3" w:rsidRDefault="000A23D3" w14:paraId="5A97BF99" w14:textId="31ADA24D">
          <w:pPr>
            <w:rPr>
              <w:sz w:val="24"/>
              <w:szCs w:val="24"/>
            </w:rPr>
          </w:pPr>
          <w:r>
            <w:rPr>
              <w:sz w:val="24"/>
              <w:szCs w:val="24"/>
            </w:rPr>
            <w:br w:type="page"/>
          </w:r>
        </w:p>
      </w:sdtContent>
    </w:sdt>
    <w:sdt>
      <w:sdtPr>
        <w:rPr>
          <w:rFonts w:cs="Times New Roman" w:asciiTheme="minorHAnsi" w:hAnsiTheme="minorHAnsi" w:eastAsiaTheme="minorEastAsia"/>
          <w:color w:val="auto"/>
          <w:sz w:val="22"/>
          <w:szCs w:val="22"/>
        </w:rPr>
        <w:id w:val="-1833980687"/>
        <w:docPartObj>
          <w:docPartGallery w:val="Table of Contents"/>
          <w:docPartUnique/>
        </w:docPartObj>
      </w:sdtPr>
      <w:sdtContent>
        <w:p w:rsidR="000A23D3" w:rsidRDefault="000A23D3" w14:paraId="439BBB9D" w14:textId="7A3B206F">
          <w:pPr>
            <w:pStyle w:val="TOCHeading"/>
          </w:pPr>
          <w:r>
            <w:t>Table of Contents</w:t>
          </w:r>
        </w:p>
        <w:p w:rsidRPr="005D6D3E" w:rsidR="000A23D3" w:rsidRDefault="000A23D3" w14:paraId="48794A1B" w14:textId="09DC4B17">
          <w:pPr>
            <w:pStyle w:val="TOC1"/>
            <w:rPr>
              <w:sz w:val="24"/>
              <w:szCs w:val="24"/>
            </w:rPr>
          </w:pPr>
          <w:r w:rsidRPr="005D6D3E">
            <w:rPr>
              <w:b/>
              <w:bCs/>
              <w:sz w:val="24"/>
              <w:szCs w:val="24"/>
            </w:rPr>
            <w:t xml:space="preserve">Introduction </w:t>
          </w:r>
          <w:r w:rsidRPr="005D6D3E">
            <w:rPr>
              <w:sz w:val="24"/>
              <w:szCs w:val="24"/>
            </w:rPr>
            <w:ptab w:alignment="right" w:relativeTo="margin" w:leader="dot"/>
          </w:r>
          <w:r w:rsidRPr="005D6D3E">
            <w:rPr>
              <w:b/>
              <w:bCs/>
              <w:sz w:val="24"/>
              <w:szCs w:val="24"/>
            </w:rPr>
            <w:t>2</w:t>
          </w:r>
        </w:p>
        <w:p w:rsidRPr="005D6D3E" w:rsidR="000A23D3" w:rsidP="000A23D3" w:rsidRDefault="000A23D3" w14:paraId="701CC001" w14:textId="2A7C80F6">
          <w:pPr>
            <w:pStyle w:val="TOC2"/>
            <w:ind w:left="0"/>
            <w:rPr>
              <w:sz w:val="24"/>
              <w:szCs w:val="24"/>
            </w:rPr>
          </w:pPr>
          <w:r w:rsidRPr="005D6D3E">
            <w:rPr>
              <w:b/>
              <w:bCs/>
              <w:sz w:val="24"/>
              <w:szCs w:val="24"/>
            </w:rPr>
            <w:t>Main body</w:t>
          </w:r>
          <w:r w:rsidRPr="005D6D3E">
            <w:rPr>
              <w:sz w:val="24"/>
              <w:szCs w:val="24"/>
            </w:rPr>
            <w:t xml:space="preserve"> </w:t>
          </w:r>
          <w:r w:rsidRPr="005D6D3E">
            <w:rPr>
              <w:sz w:val="24"/>
              <w:szCs w:val="24"/>
            </w:rPr>
            <w:ptab w:alignment="right" w:relativeTo="margin" w:leader="dot"/>
          </w:r>
          <w:r w:rsidRPr="005D6D3E">
            <w:rPr>
              <w:b/>
              <w:bCs/>
              <w:sz w:val="24"/>
              <w:szCs w:val="24"/>
            </w:rPr>
            <w:t>3</w:t>
          </w:r>
        </w:p>
        <w:p w:rsidR="000A23D3" w:rsidP="3673BFC0" w:rsidRDefault="000A23D3" w14:paraId="19FECA2C" w14:textId="5534890C">
          <w:pPr>
            <w:pStyle w:val="TOC3"/>
            <w:ind w:left="0"/>
          </w:pPr>
          <w:r>
            <w:t xml:space="preserve">Referencing </w:t>
          </w:r>
          <w:r>
            <w:ptab w:alignment="right" w:relativeTo="margin" w:leader="dot"/>
          </w:r>
          <w:r>
            <w:t>3</w:t>
          </w:r>
        </w:p>
        <w:p w:rsidR="000A23D3" w:rsidP="3673BFC0" w:rsidRDefault="000A23D3" w14:paraId="76F45C63" w14:textId="1EF712D3">
          <w:pPr>
            <w:pStyle w:val="TOC2"/>
            <w:ind w:left="0"/>
          </w:pPr>
          <w:r>
            <w:t xml:space="preserve">Critical thinking </w:t>
          </w:r>
          <w:r>
            <w:ptab w:alignment="right" w:relativeTo="margin" w:leader="dot"/>
          </w:r>
          <w:r>
            <w:t>4</w:t>
          </w:r>
        </w:p>
        <w:p w:rsidR="000A23D3" w:rsidP="3673BFC0" w:rsidRDefault="000A23D3" w14:paraId="3E69ABE6" w14:textId="6FA48F8E">
          <w:r w:rsidRPr="3673BFC0">
            <w:t>The Power of reflection</w:t>
          </w:r>
          <w:r w:rsidRPr="3673BFC0" w:rsidR="3E9D1055">
            <w:t xml:space="preserve"> </w:t>
          </w:r>
          <w:r w:rsidRPr="3673BFC0">
            <w:t>5</w:t>
          </w:r>
        </w:p>
        <w:p w:rsidRPr="000A23D3" w:rsidR="000A23D3" w:rsidP="3673BFC0" w:rsidRDefault="000A23D3" w14:paraId="3305E40B" w14:textId="794F57C0">
          <w:pPr>
            <w:rPr>
              <w:lang w:val="en-US" w:eastAsia="en-US"/>
            </w:rPr>
          </w:pPr>
          <w:r w:rsidRPr="3673BFC0">
            <w:t xml:space="preserve">Academic misconduct </w:t>
          </w:r>
          <w:r w:rsidRPr="3673BFC0" w:rsidR="193CA22D">
            <w:t>7</w:t>
          </w:r>
        </w:p>
        <w:p w:rsidRPr="005D6D3E" w:rsidR="000A23D3" w:rsidRDefault="000A23D3" w14:paraId="5E9EAB5C" w14:textId="32378D8A">
          <w:pPr>
            <w:pStyle w:val="TOC1"/>
            <w:rPr>
              <w:sz w:val="24"/>
              <w:szCs w:val="24"/>
            </w:rPr>
          </w:pPr>
          <w:r w:rsidRPr="005D6D3E">
            <w:rPr>
              <w:b/>
              <w:bCs/>
              <w:sz w:val="24"/>
              <w:szCs w:val="24"/>
            </w:rPr>
            <w:t xml:space="preserve">Conclusion </w:t>
          </w:r>
          <w:r w:rsidRPr="005D6D3E">
            <w:rPr>
              <w:sz w:val="24"/>
              <w:szCs w:val="24"/>
            </w:rPr>
            <w:ptab w:alignment="right" w:relativeTo="margin" w:leader="dot"/>
          </w:r>
          <w:r w:rsidRPr="005D6D3E" w:rsidR="005D6D3E">
            <w:rPr>
              <w:b/>
              <w:bCs/>
              <w:sz w:val="24"/>
              <w:szCs w:val="24"/>
            </w:rPr>
            <w:t>8</w:t>
          </w:r>
        </w:p>
        <w:p w:rsidR="000A23D3" w:rsidP="000A23D3" w:rsidRDefault="000A23D3" w14:paraId="6FD14795" w14:textId="151DD6C0">
          <w:pPr>
            <w:pStyle w:val="TOC3"/>
            <w:ind w:left="0"/>
          </w:pPr>
          <w:r w:rsidRPr="005D6D3E">
            <w:rPr>
              <w:b/>
              <w:bCs/>
              <w:sz w:val="24"/>
              <w:szCs w:val="24"/>
            </w:rPr>
            <w:t xml:space="preserve">References </w:t>
          </w:r>
          <w:r w:rsidRPr="005D6D3E">
            <w:rPr>
              <w:sz w:val="24"/>
              <w:szCs w:val="24"/>
            </w:rPr>
            <w:ptab w:alignment="right" w:relativeTo="margin" w:leader="dot"/>
          </w:r>
          <w:r w:rsidRPr="005D6D3E" w:rsidR="005D6D3E">
            <w:rPr>
              <w:b/>
              <w:bCs/>
              <w:sz w:val="24"/>
              <w:szCs w:val="24"/>
            </w:rPr>
            <w:t>9</w:t>
          </w:r>
        </w:p>
      </w:sdtContent>
    </w:sdt>
    <w:p w:rsidR="000A23D3" w:rsidRDefault="000A23D3" w14:paraId="10CE8175" w14:textId="77777777">
      <w:pPr>
        <w:rPr>
          <w:sz w:val="24"/>
          <w:szCs w:val="24"/>
        </w:rPr>
      </w:pPr>
    </w:p>
    <w:p w:rsidR="000A23D3" w:rsidRDefault="000A23D3" w14:paraId="3663C48E" w14:textId="77777777">
      <w:pPr>
        <w:rPr>
          <w:sz w:val="24"/>
          <w:szCs w:val="24"/>
        </w:rPr>
      </w:pPr>
    </w:p>
    <w:p w:rsidR="6457E45F" w:rsidP="2249EB2C" w:rsidRDefault="6457E45F" w14:paraId="4BD2670C" w14:textId="31206A64">
      <w:pPr>
        <w:rPr>
          <w:sz w:val="24"/>
          <w:szCs w:val="24"/>
        </w:rPr>
      </w:pPr>
    </w:p>
    <w:p w:rsidRPr="000A23D3" w:rsidR="000A23D3" w:rsidRDefault="000A23D3" w14:paraId="71620B91" w14:textId="77777777">
      <w:pPr>
        <w:rPr>
          <w:sz w:val="28"/>
          <w:szCs w:val="28"/>
        </w:rPr>
      </w:pPr>
    </w:p>
    <w:p w:rsidRPr="000A23D3" w:rsidR="000A23D3" w:rsidP="652A81A7" w:rsidRDefault="000A23D3" w14:paraId="4FFE0D98" w14:textId="3065C74F">
      <w:pPr>
        <w:spacing w:line="480" w:lineRule="auto"/>
        <w:rPr>
          <w:rFonts w:ascii="Arial" w:hAnsi="Arial" w:cs="Arial"/>
          <w:b w:val="1"/>
          <w:bCs w:val="1"/>
          <w:sz w:val="28"/>
          <w:szCs w:val="28"/>
          <w:u w:val="single"/>
          <w:lang w:val="en-US"/>
        </w:rPr>
      </w:pPr>
      <w:r w:rsidRPr="652A81A7" w:rsidR="2ACEDDE0">
        <w:rPr>
          <w:rFonts w:ascii="Arial" w:hAnsi="Arial" w:cs="Arial"/>
          <w:b w:val="1"/>
          <w:bCs w:val="1"/>
          <w:sz w:val="28"/>
          <w:szCs w:val="28"/>
          <w:u w:val="single"/>
        </w:rPr>
        <w:t>What does this report include?</w:t>
      </w:r>
    </w:p>
    <w:p w:rsidRPr="000A23D3" w:rsidR="000A23D3" w:rsidP="000A23D3" w:rsidRDefault="000A23D3" w14:paraId="605C527D" w14:textId="77777777">
      <w:pPr>
        <w:spacing w:line="480" w:lineRule="auto"/>
        <w:rPr>
          <w:rFonts w:ascii="Arial" w:hAnsi="Arial" w:cs="Arial"/>
          <w:sz w:val="24"/>
          <w:szCs w:val="24"/>
        </w:rPr>
      </w:pPr>
      <w:r w:rsidRPr="000A23D3">
        <w:rPr>
          <w:rFonts w:ascii="Arial" w:hAnsi="Arial" w:cs="Arial"/>
          <w:sz w:val="24"/>
          <w:szCs w:val="24"/>
        </w:rPr>
        <w:t>According to McMillan (2021), “At university, learning is very much up to you and this has always been the case for students”. Students are given the tools and resources to learn, but it is up to them to take advantage of these opportunities. Studying at university is a great decision in life to have a good career in the future, and it is always important to know what is needed for everyone at university to be a successful student.  </w:t>
      </w:r>
    </w:p>
    <w:p w:rsidRPr="000A23D3" w:rsidR="000A23D3" w:rsidP="000A23D3" w:rsidRDefault="000A23D3" w14:paraId="50D5702F" w14:textId="7AF1B248">
      <w:pPr>
        <w:spacing w:line="480" w:lineRule="auto"/>
        <w:rPr>
          <w:rFonts w:ascii="Arial" w:hAnsi="Arial" w:cs="Arial"/>
          <w:sz w:val="24"/>
          <w:szCs w:val="24"/>
        </w:rPr>
      </w:pPr>
      <w:r w:rsidRPr="652A81A7" w:rsidR="000A23D3">
        <w:rPr>
          <w:rFonts w:ascii="Arial" w:hAnsi="Arial" w:cs="Arial"/>
          <w:sz w:val="24"/>
          <w:szCs w:val="24"/>
        </w:rPr>
        <w:t xml:space="preserve">Being a responsible and ethical student is important, therefore this report will explain how referencing is a crucial part of academic work, the importance of critical thinking and how it is a skill needed for every student, the power of reflection and why it is needed to look back at work done, and of course, how avoiding academic misconduct for example plagiarism is essential. </w:t>
      </w:r>
    </w:p>
    <w:p w:rsidR="652A81A7" w:rsidP="652A81A7" w:rsidRDefault="652A81A7" w14:paraId="746B0A48" w14:textId="59D2E1B7">
      <w:pPr>
        <w:pStyle w:val="Normal"/>
        <w:spacing w:line="480" w:lineRule="auto"/>
        <w:rPr>
          <w:rFonts w:ascii="Arial" w:hAnsi="Arial" w:cs="Arial"/>
          <w:b w:val="1"/>
          <w:bCs w:val="1"/>
          <w:sz w:val="28"/>
          <w:szCs w:val="28"/>
          <w:u w:val="single"/>
        </w:rPr>
      </w:pPr>
    </w:p>
    <w:p w:rsidRPr="000A23D3" w:rsidR="000A23D3" w:rsidP="652A81A7" w:rsidRDefault="000A23D3" w14:paraId="1BBCEF46" w14:textId="218D5954">
      <w:pPr>
        <w:pStyle w:val="Normal"/>
        <w:spacing w:line="480" w:lineRule="auto"/>
        <w:rPr>
          <w:rFonts w:ascii="Arial" w:hAnsi="Arial" w:cs="Arial"/>
          <w:sz w:val="28"/>
          <w:szCs w:val="28"/>
          <w:lang w:val="en-US"/>
        </w:rPr>
      </w:pPr>
      <w:r w:rsidRPr="652A81A7" w:rsidR="000A23D3">
        <w:rPr>
          <w:rFonts w:ascii="Arial" w:hAnsi="Arial" w:cs="Arial"/>
          <w:b w:val="1"/>
          <w:bCs w:val="1"/>
          <w:sz w:val="28"/>
          <w:szCs w:val="28"/>
          <w:u w:val="single"/>
        </w:rPr>
        <w:t>Referencing</w:t>
      </w:r>
      <w:r w:rsidRPr="652A81A7" w:rsidR="000A23D3">
        <w:rPr>
          <w:rFonts w:ascii="Arial" w:hAnsi="Arial" w:cs="Arial"/>
          <w:sz w:val="28"/>
          <w:szCs w:val="28"/>
          <w:lang w:val="en-US"/>
        </w:rPr>
        <w:t> </w:t>
      </w:r>
    </w:p>
    <w:p w:rsidRPr="000A23D3" w:rsidR="000A23D3" w:rsidP="000A23D3" w:rsidRDefault="000A23D3" w14:paraId="3A33FE36" w14:textId="77777777">
      <w:pPr>
        <w:spacing w:line="480" w:lineRule="auto"/>
        <w:rPr>
          <w:rFonts w:ascii="Arial" w:hAnsi="Arial" w:cs="Arial"/>
          <w:sz w:val="24"/>
          <w:szCs w:val="24"/>
          <w:lang w:val="en-US"/>
        </w:rPr>
      </w:pPr>
      <w:r w:rsidRPr="000A23D3">
        <w:rPr>
          <w:rFonts w:ascii="Arial" w:hAnsi="Arial" w:cs="Arial"/>
          <w:sz w:val="24"/>
          <w:szCs w:val="24"/>
          <w:u w:val="single"/>
        </w:rPr>
        <w:t>What is Referencing?</w:t>
      </w:r>
      <w:r w:rsidRPr="000A23D3">
        <w:rPr>
          <w:rFonts w:ascii="Arial" w:hAnsi="Arial" w:cs="Arial"/>
          <w:sz w:val="24"/>
          <w:szCs w:val="24"/>
          <w:lang w:val="en-US"/>
        </w:rPr>
        <w:t> </w:t>
      </w:r>
    </w:p>
    <w:p w:rsidRPr="000A23D3" w:rsidR="000A23D3" w:rsidP="000A23D3" w:rsidRDefault="000A23D3" w14:paraId="77AC36C7" w14:textId="77777777">
      <w:pPr>
        <w:spacing w:line="480" w:lineRule="auto"/>
        <w:rPr>
          <w:rFonts w:ascii="Arial" w:hAnsi="Arial" w:cs="Arial"/>
          <w:sz w:val="24"/>
          <w:szCs w:val="24"/>
        </w:rPr>
      </w:pPr>
      <w:r w:rsidRPr="000A23D3">
        <w:rPr>
          <w:rFonts w:ascii="Arial" w:hAnsi="Arial" w:cs="Arial"/>
          <w:sz w:val="24"/>
          <w:szCs w:val="24"/>
        </w:rPr>
        <w:t>Referencing is a credit given to the sources used in assignments or academic work and it acknowledges where information comes from (Newcastle University, 2023). Furthermore, Newcastle University (2023) suggests that referencing is the method of acknowledging and citing the sources of information used in a piece of work. It helps to track the source, shows the depth of research, and prevents plagiarism. Therefore, referencing is not just about avoiding plagiarism. It is also about creating a map that traces back to the original work and it shows the depth and makes the research more reliable. </w:t>
      </w:r>
    </w:p>
    <w:p w:rsidRPr="000A23D3" w:rsidR="000A23D3" w:rsidP="000A23D3" w:rsidRDefault="000A23D3" w14:paraId="24BE7657" w14:textId="77777777">
      <w:pPr>
        <w:spacing w:line="480" w:lineRule="auto"/>
        <w:rPr>
          <w:rFonts w:ascii="Arial" w:hAnsi="Arial" w:cs="Arial"/>
          <w:sz w:val="24"/>
          <w:szCs w:val="24"/>
        </w:rPr>
      </w:pPr>
      <w:r w:rsidRPr="000A23D3">
        <w:rPr>
          <w:rFonts w:ascii="Arial" w:hAnsi="Arial" w:cs="Arial"/>
          <w:sz w:val="24"/>
          <w:szCs w:val="24"/>
          <w:u w:val="single"/>
        </w:rPr>
        <w:t>Why is it important?</w:t>
      </w:r>
      <w:r w:rsidRPr="000A23D3">
        <w:rPr>
          <w:rFonts w:ascii="Arial" w:hAnsi="Arial" w:cs="Arial"/>
          <w:sz w:val="24"/>
          <w:szCs w:val="24"/>
        </w:rPr>
        <w:t> </w:t>
      </w:r>
    </w:p>
    <w:p w:rsidRPr="000A23D3" w:rsidR="000A23D3" w:rsidP="000A23D3" w:rsidRDefault="000A23D3" w14:paraId="39CEBFCC" w14:textId="77777777">
      <w:pPr>
        <w:spacing w:line="480" w:lineRule="auto"/>
        <w:rPr>
          <w:rFonts w:ascii="Arial" w:hAnsi="Arial" w:cs="Arial"/>
          <w:sz w:val="24"/>
          <w:szCs w:val="24"/>
        </w:rPr>
      </w:pPr>
      <w:r w:rsidRPr="000A23D3">
        <w:rPr>
          <w:rFonts w:ascii="Arial" w:hAnsi="Arial" w:cs="Arial"/>
          <w:sz w:val="24"/>
          <w:szCs w:val="24"/>
        </w:rPr>
        <w:t>According to Bottomley, Pryjmachuk, and Waugh (2018) Referencing and academic writing supplies strategies and skills to help writing assignments in a successful way. For example, referencing can be used as the backbone of academic writing. It serves several purposes such as: </w:t>
      </w:r>
    </w:p>
    <w:p w:rsidRPr="000A23D3" w:rsidR="000A23D3" w:rsidP="000A23D3" w:rsidRDefault="000A23D3" w14:paraId="4BA0C6EE" w14:textId="77777777">
      <w:pPr>
        <w:numPr>
          <w:ilvl w:val="0"/>
          <w:numId w:val="1"/>
        </w:numPr>
        <w:spacing w:line="480" w:lineRule="auto"/>
        <w:rPr>
          <w:rFonts w:ascii="Arial" w:hAnsi="Arial" w:cs="Arial"/>
          <w:sz w:val="24"/>
          <w:szCs w:val="24"/>
          <w:lang w:val="en-US"/>
        </w:rPr>
      </w:pPr>
      <w:r w:rsidRPr="000A23D3">
        <w:rPr>
          <w:rFonts w:ascii="Arial" w:hAnsi="Arial" w:cs="Arial"/>
          <w:sz w:val="24"/>
          <w:szCs w:val="24"/>
        </w:rPr>
        <w:t>Knowledge: It shows that the assignment and topic has been understood and proves that the issue has been investigated.</w:t>
      </w:r>
      <w:r w:rsidRPr="000A23D3">
        <w:rPr>
          <w:rFonts w:ascii="Arial" w:hAnsi="Arial" w:cs="Arial"/>
          <w:sz w:val="24"/>
          <w:szCs w:val="24"/>
          <w:lang w:val="en-US"/>
        </w:rPr>
        <w:t> </w:t>
      </w:r>
    </w:p>
    <w:p w:rsidRPr="000A23D3" w:rsidR="000A23D3" w:rsidP="000A23D3" w:rsidRDefault="000A23D3" w14:paraId="71FC7FC9" w14:textId="77777777">
      <w:pPr>
        <w:numPr>
          <w:ilvl w:val="0"/>
          <w:numId w:val="1"/>
        </w:numPr>
        <w:spacing w:line="480" w:lineRule="auto"/>
        <w:rPr>
          <w:rFonts w:ascii="Arial" w:hAnsi="Arial" w:cs="Arial"/>
          <w:sz w:val="24"/>
          <w:szCs w:val="24"/>
          <w:lang w:val="en-US"/>
        </w:rPr>
      </w:pPr>
      <w:r w:rsidRPr="000A23D3">
        <w:rPr>
          <w:rFonts w:ascii="Arial" w:hAnsi="Arial" w:cs="Arial"/>
          <w:sz w:val="24"/>
          <w:szCs w:val="24"/>
        </w:rPr>
        <w:t> Language: Helps to learn the academic language that's needed by reading and referencing scholarly works.</w:t>
      </w:r>
      <w:r w:rsidRPr="000A23D3">
        <w:rPr>
          <w:rFonts w:ascii="Arial" w:hAnsi="Arial" w:cs="Arial"/>
          <w:sz w:val="24"/>
          <w:szCs w:val="24"/>
          <w:lang w:val="en-US"/>
        </w:rPr>
        <w:t> </w:t>
      </w:r>
    </w:p>
    <w:p w:rsidRPr="000A23D3" w:rsidR="000A23D3" w:rsidP="000A23D3" w:rsidRDefault="000A23D3" w14:paraId="7EBF2E5D" w14:textId="77777777">
      <w:pPr>
        <w:numPr>
          <w:ilvl w:val="0"/>
          <w:numId w:val="1"/>
        </w:numPr>
        <w:spacing w:line="480" w:lineRule="auto"/>
        <w:rPr>
          <w:rFonts w:ascii="Arial" w:hAnsi="Arial" w:cs="Arial"/>
          <w:sz w:val="24"/>
          <w:szCs w:val="24"/>
          <w:lang w:val="en-US"/>
        </w:rPr>
      </w:pPr>
      <w:r w:rsidRPr="000A23D3">
        <w:rPr>
          <w:rFonts w:ascii="Arial" w:hAnsi="Arial" w:cs="Arial"/>
          <w:sz w:val="24"/>
          <w:szCs w:val="24"/>
        </w:rPr>
        <w:t>Skills: It explains how to support arguments. Every time a claim has been made; evidence needs to be used to back it up which is where referencing comes in.</w:t>
      </w:r>
      <w:r w:rsidRPr="000A23D3">
        <w:rPr>
          <w:rFonts w:ascii="Arial" w:hAnsi="Arial" w:cs="Arial"/>
          <w:sz w:val="24"/>
          <w:szCs w:val="24"/>
          <w:lang w:val="en-US"/>
        </w:rPr>
        <w:t> </w:t>
      </w:r>
    </w:p>
    <w:p w:rsidRPr="000A23D3" w:rsidR="000A23D3" w:rsidP="000A23D3" w:rsidRDefault="000A23D3" w14:paraId="076298CE" w14:textId="77777777">
      <w:pPr>
        <w:numPr>
          <w:ilvl w:val="0"/>
          <w:numId w:val="1"/>
        </w:numPr>
        <w:spacing w:line="480" w:lineRule="auto"/>
        <w:rPr>
          <w:rFonts w:ascii="Arial" w:hAnsi="Arial" w:cs="Arial"/>
          <w:sz w:val="24"/>
          <w:szCs w:val="24"/>
          <w:lang w:val="en-US"/>
        </w:rPr>
      </w:pPr>
      <w:r w:rsidRPr="000A23D3">
        <w:rPr>
          <w:rFonts w:ascii="Arial" w:hAnsi="Arial" w:cs="Arial"/>
          <w:sz w:val="24"/>
          <w:szCs w:val="24"/>
        </w:rPr>
        <w:t> Strategies: It is a strategy to avoid plagiarism. By properly citing the words that have been used and respected by the property of others.</w:t>
      </w:r>
      <w:r w:rsidRPr="000A23D3">
        <w:rPr>
          <w:rFonts w:ascii="Arial" w:hAnsi="Arial" w:cs="Arial"/>
          <w:sz w:val="24"/>
          <w:szCs w:val="24"/>
          <w:lang w:val="en-US"/>
        </w:rPr>
        <w:t> </w:t>
      </w:r>
    </w:p>
    <w:p w:rsidR="000A23D3" w:rsidP="000A23D3" w:rsidRDefault="000A23D3" w14:paraId="6C8CC36A" w14:textId="77777777">
      <w:pPr>
        <w:spacing w:line="480" w:lineRule="auto"/>
        <w:rPr>
          <w:rFonts w:ascii="Arial" w:hAnsi="Arial" w:cs="Arial"/>
          <w:sz w:val="24"/>
          <w:szCs w:val="24"/>
          <w:lang w:val="en-US"/>
        </w:rPr>
      </w:pPr>
      <w:r w:rsidRPr="000A23D3">
        <w:rPr>
          <w:rFonts w:ascii="Arial" w:hAnsi="Arial" w:cs="Arial"/>
          <w:sz w:val="24"/>
          <w:szCs w:val="24"/>
        </w:rPr>
        <w:t>These purposes show that referencing is more than just a formality. It is a critical part of the journey to become a successful academic writer. If students ignore referencing, the work would be considered as plagiarism which would lead to academic misconduct because it is claiming someone else’s work.</w:t>
      </w:r>
      <w:r w:rsidRPr="000A23D3">
        <w:rPr>
          <w:rFonts w:ascii="Arial" w:hAnsi="Arial" w:cs="Arial"/>
          <w:sz w:val="24"/>
          <w:szCs w:val="24"/>
          <w:lang w:val="en-US"/>
        </w:rPr>
        <w:t> </w:t>
      </w:r>
    </w:p>
    <w:p w:rsidR="000A23D3" w:rsidP="000A23D3" w:rsidRDefault="000A23D3" w14:paraId="58DDC063" w14:textId="77777777">
      <w:pPr>
        <w:spacing w:line="480" w:lineRule="auto"/>
        <w:rPr>
          <w:rFonts w:ascii="Arial" w:hAnsi="Arial" w:cs="Arial"/>
          <w:sz w:val="24"/>
          <w:szCs w:val="24"/>
          <w:lang w:val="en-US"/>
        </w:rPr>
      </w:pPr>
    </w:p>
    <w:p w:rsidR="000A23D3" w:rsidP="000A23D3" w:rsidRDefault="000A23D3" w14:paraId="1ED790E6" w14:textId="77777777">
      <w:pPr>
        <w:spacing w:line="480" w:lineRule="auto"/>
        <w:rPr>
          <w:rFonts w:ascii="Arial" w:hAnsi="Arial" w:cs="Arial"/>
          <w:sz w:val="24"/>
          <w:szCs w:val="24"/>
          <w:lang w:val="en-US"/>
        </w:rPr>
      </w:pPr>
    </w:p>
    <w:p w:rsidRPr="000A23D3" w:rsidR="000A23D3" w:rsidP="3673BFC0" w:rsidRDefault="000A23D3" w14:paraId="5DC102A8" w14:textId="77777777">
      <w:pPr>
        <w:spacing w:line="480" w:lineRule="auto"/>
        <w:rPr>
          <w:rFonts w:ascii="Arial" w:hAnsi="Arial" w:cs="Arial"/>
          <w:sz w:val="28"/>
          <w:szCs w:val="28"/>
        </w:rPr>
      </w:pPr>
      <w:r w:rsidRPr="3673BFC0">
        <w:rPr>
          <w:rFonts w:ascii="Arial" w:hAnsi="Arial" w:cs="Arial"/>
          <w:b/>
          <w:bCs/>
          <w:sz w:val="28"/>
          <w:szCs w:val="28"/>
          <w:u w:val="single"/>
        </w:rPr>
        <w:t>Critical thinking</w:t>
      </w:r>
      <w:r w:rsidRPr="3673BFC0">
        <w:rPr>
          <w:rFonts w:ascii="Arial" w:hAnsi="Arial" w:cs="Arial"/>
          <w:sz w:val="28"/>
          <w:szCs w:val="28"/>
        </w:rPr>
        <w:t>  </w:t>
      </w:r>
    </w:p>
    <w:p w:rsidRPr="000A23D3" w:rsidR="000A23D3" w:rsidP="000A23D3" w:rsidRDefault="000A23D3" w14:paraId="508FC12B" w14:textId="77777777">
      <w:pPr>
        <w:spacing w:line="480" w:lineRule="auto"/>
        <w:rPr>
          <w:rFonts w:ascii="Arial" w:hAnsi="Arial" w:cs="Arial"/>
          <w:sz w:val="24"/>
          <w:szCs w:val="24"/>
          <w:lang w:val="en-US"/>
        </w:rPr>
      </w:pPr>
      <w:r w:rsidRPr="000A23D3">
        <w:rPr>
          <w:rFonts w:ascii="Arial" w:hAnsi="Arial" w:cs="Arial"/>
          <w:sz w:val="24"/>
          <w:szCs w:val="24"/>
          <w:u w:val="single"/>
        </w:rPr>
        <w:t>What is critical thinking?</w:t>
      </w:r>
      <w:r w:rsidRPr="000A23D3">
        <w:rPr>
          <w:rFonts w:ascii="Arial" w:hAnsi="Arial" w:cs="Arial"/>
          <w:sz w:val="24"/>
          <w:szCs w:val="24"/>
          <w:lang w:val="en-US"/>
        </w:rPr>
        <w:t> </w:t>
      </w:r>
    </w:p>
    <w:p w:rsidRPr="000A23D3" w:rsidR="000A23D3" w:rsidP="000A23D3" w:rsidRDefault="000A23D3" w14:paraId="35F27C2B" w14:textId="77777777">
      <w:pPr>
        <w:spacing w:line="480" w:lineRule="auto"/>
        <w:rPr>
          <w:rFonts w:ascii="Arial" w:hAnsi="Arial" w:cs="Arial"/>
          <w:sz w:val="24"/>
          <w:szCs w:val="24"/>
        </w:rPr>
      </w:pPr>
      <w:r w:rsidRPr="3673BFC0">
        <w:rPr>
          <w:rFonts w:ascii="Arial" w:hAnsi="Arial" w:cs="Arial"/>
          <w:sz w:val="24"/>
          <w:szCs w:val="24"/>
        </w:rPr>
        <w:t>Critical thinking is giving thorough consideration to a concept, without letting personal emotions or views sway your thoughts. it is also a process of evaluating information carefully and in an unbiased way, not letting personal feelings get involved or on the way of understanding the truth as it is a key skill for making good judgments and decisions, it also helps to make informed decisions, solve problems and understand complex ideas. (Cambridge Dictionary 2023). Critical thinking is all about using your brain in a way that involves careful attention, sorting things into groups, choosing the right stuff, and making decisions. It is about analysing and judging things carefully (Cottrell, 2019). </w:t>
      </w:r>
    </w:p>
    <w:p w:rsidR="3673BFC0" w:rsidP="3673BFC0" w:rsidRDefault="3673BFC0" w14:paraId="2EA248C8" w14:textId="727CA006">
      <w:pPr>
        <w:spacing w:line="480" w:lineRule="auto"/>
        <w:rPr>
          <w:rFonts w:ascii="Arial" w:hAnsi="Arial" w:cs="Arial"/>
          <w:sz w:val="24"/>
          <w:szCs w:val="24"/>
          <w:u w:val="single"/>
        </w:rPr>
      </w:pPr>
    </w:p>
    <w:p w:rsidRPr="000A23D3" w:rsidR="000A23D3" w:rsidP="000A23D3" w:rsidRDefault="000A23D3" w14:paraId="32924687" w14:textId="20245B81">
      <w:pPr>
        <w:spacing w:line="480" w:lineRule="auto"/>
        <w:rPr>
          <w:rFonts w:ascii="Arial" w:hAnsi="Arial" w:cs="Arial"/>
          <w:sz w:val="24"/>
          <w:szCs w:val="24"/>
          <w:lang w:val="en-US"/>
        </w:rPr>
      </w:pPr>
      <w:r w:rsidRPr="3673BFC0">
        <w:rPr>
          <w:rFonts w:ascii="Arial" w:hAnsi="Arial" w:cs="Arial"/>
          <w:sz w:val="24"/>
          <w:szCs w:val="24"/>
          <w:u w:val="single"/>
        </w:rPr>
        <w:t>Why is it Important?</w:t>
      </w:r>
      <w:r w:rsidRPr="3673BFC0">
        <w:rPr>
          <w:rFonts w:ascii="Arial" w:hAnsi="Arial" w:cs="Arial"/>
          <w:sz w:val="24"/>
          <w:szCs w:val="24"/>
          <w:lang w:val="en-US"/>
        </w:rPr>
        <w:t> </w:t>
      </w:r>
    </w:p>
    <w:p w:rsidRPr="000A23D3" w:rsidR="000A23D3" w:rsidP="000A23D3" w:rsidRDefault="000A23D3" w14:paraId="30A878C5" w14:textId="77777777">
      <w:pPr>
        <w:spacing w:line="480" w:lineRule="auto"/>
        <w:rPr>
          <w:rFonts w:ascii="Arial" w:hAnsi="Arial" w:cs="Arial"/>
          <w:sz w:val="24"/>
          <w:szCs w:val="24"/>
        </w:rPr>
      </w:pPr>
      <w:r w:rsidRPr="000A23D3">
        <w:rPr>
          <w:rFonts w:ascii="Arial" w:hAnsi="Arial" w:cs="Arial"/>
          <w:sz w:val="24"/>
          <w:szCs w:val="24"/>
        </w:rPr>
        <w:t>Cottrell (2019) believes that critical thinking helps people understand the world they live in, create intelligent decisions, be fair and solve problems effectively and predicts what can happen in the future. To put it more simply, critical thinking helps make sense of the world. It enhances the ability to forecast future events accurately because it can analyse patterns, trends and habits. It helps guide smarter choices by weighing all the information objectively. Critical thinking also assists maintaining a balanced outlook and treating others fairly by understanding different perspectives.  </w:t>
      </w:r>
    </w:p>
    <w:p w:rsidR="000A23D3" w:rsidP="000A23D3" w:rsidRDefault="000A23D3" w14:paraId="12D35373" w14:textId="4FBF27EC">
      <w:pPr>
        <w:spacing w:line="480" w:lineRule="auto"/>
        <w:rPr>
          <w:rFonts w:ascii="Arial" w:hAnsi="Arial" w:cs="Arial"/>
          <w:sz w:val="24"/>
          <w:szCs w:val="24"/>
        </w:rPr>
      </w:pPr>
      <w:r w:rsidRPr="000A23D3">
        <w:rPr>
          <w:rFonts w:ascii="Arial" w:hAnsi="Arial" w:cs="Arial"/>
          <w:sz w:val="24"/>
          <w:szCs w:val="24"/>
        </w:rPr>
        <w:t>Cottrell (2019) says that critical thinking is powerful and crucial as it helps keep a balanced perspective, ensuring fairness in actions taken and it promotes creative problem-solving, which is helpful to tackle challenges. Lastly, critical thinking is a key skill for understanding surroundings and resolving issues creatively. </w:t>
      </w:r>
    </w:p>
    <w:p w:rsidR="000A23D3" w:rsidP="000A23D3" w:rsidRDefault="000A23D3" w14:paraId="781C254E" w14:textId="77777777">
      <w:pPr>
        <w:spacing w:line="480" w:lineRule="auto"/>
        <w:rPr>
          <w:rFonts w:ascii="Arial" w:hAnsi="Arial" w:cs="Arial"/>
          <w:sz w:val="24"/>
          <w:szCs w:val="24"/>
        </w:rPr>
      </w:pPr>
    </w:p>
    <w:p w:rsidRPr="000A23D3" w:rsidR="000A23D3" w:rsidP="000A23D3" w:rsidRDefault="000A23D3" w14:paraId="4E6CB3D4" w14:textId="77777777">
      <w:pPr>
        <w:spacing w:line="480" w:lineRule="auto"/>
        <w:rPr>
          <w:rFonts w:ascii="Arial" w:hAnsi="Arial" w:cs="Arial"/>
          <w:sz w:val="24"/>
          <w:szCs w:val="24"/>
        </w:rPr>
      </w:pPr>
    </w:p>
    <w:p w:rsidRPr="000A23D3" w:rsidR="000A23D3" w:rsidP="3673BFC0" w:rsidRDefault="000A23D3" w14:paraId="08880306" w14:textId="77777777">
      <w:pPr>
        <w:spacing w:line="480" w:lineRule="auto"/>
        <w:rPr>
          <w:rFonts w:ascii="Arial" w:hAnsi="Arial" w:cs="Arial"/>
          <w:sz w:val="28"/>
          <w:szCs w:val="28"/>
        </w:rPr>
      </w:pPr>
      <w:r w:rsidRPr="3673BFC0">
        <w:rPr>
          <w:rFonts w:ascii="Arial" w:hAnsi="Arial" w:cs="Arial"/>
          <w:b/>
          <w:bCs/>
          <w:sz w:val="28"/>
          <w:szCs w:val="28"/>
          <w:u w:val="single"/>
        </w:rPr>
        <w:t>The power of reflection </w:t>
      </w:r>
      <w:r w:rsidRPr="3673BFC0">
        <w:rPr>
          <w:rFonts w:ascii="Arial" w:hAnsi="Arial" w:cs="Arial"/>
          <w:sz w:val="28"/>
          <w:szCs w:val="28"/>
        </w:rPr>
        <w:t> </w:t>
      </w:r>
    </w:p>
    <w:p w:rsidRPr="000A23D3" w:rsidR="000A23D3" w:rsidP="000A23D3" w:rsidRDefault="000A23D3" w14:paraId="64E8C3FC" w14:textId="77777777">
      <w:pPr>
        <w:spacing w:line="480" w:lineRule="auto"/>
        <w:rPr>
          <w:rFonts w:ascii="Arial" w:hAnsi="Arial" w:cs="Arial"/>
          <w:sz w:val="24"/>
          <w:szCs w:val="24"/>
          <w:lang w:val="en-US"/>
        </w:rPr>
      </w:pPr>
      <w:r w:rsidRPr="000A23D3">
        <w:rPr>
          <w:rFonts w:ascii="Arial" w:hAnsi="Arial" w:cs="Arial"/>
          <w:sz w:val="24"/>
          <w:szCs w:val="24"/>
          <w:u w:val="single"/>
        </w:rPr>
        <w:t>What is the power of reflection?</w:t>
      </w:r>
      <w:r w:rsidRPr="000A23D3">
        <w:rPr>
          <w:rFonts w:ascii="Arial" w:hAnsi="Arial" w:cs="Arial"/>
          <w:sz w:val="24"/>
          <w:szCs w:val="24"/>
          <w:lang w:val="en-US"/>
        </w:rPr>
        <w:t> </w:t>
      </w:r>
    </w:p>
    <w:p w:rsidRPr="000A23D3" w:rsidR="000A23D3" w:rsidP="000A23D3" w:rsidRDefault="000A23D3" w14:paraId="50B38D56" w14:textId="77777777">
      <w:pPr>
        <w:spacing w:line="480" w:lineRule="auto"/>
        <w:rPr>
          <w:rFonts w:ascii="Arial" w:hAnsi="Arial" w:cs="Arial"/>
          <w:sz w:val="24"/>
          <w:szCs w:val="24"/>
        </w:rPr>
      </w:pPr>
      <w:r w:rsidRPr="000A23D3">
        <w:rPr>
          <w:rFonts w:ascii="Arial" w:hAnsi="Arial" w:cs="Arial"/>
          <w:sz w:val="24"/>
          <w:szCs w:val="24"/>
        </w:rPr>
        <w:t>Reflection is assessing thoughts, feelings and behaviours by taking a closer look to see what can be done to help improve actions in the future (Adams 2023). </w:t>
      </w:r>
    </w:p>
    <w:p w:rsidRPr="000A23D3" w:rsidR="000A23D3" w:rsidP="000A23D3" w:rsidRDefault="000A23D3" w14:paraId="13420093" w14:textId="77777777">
      <w:pPr>
        <w:spacing w:line="480" w:lineRule="auto"/>
        <w:rPr>
          <w:rFonts w:ascii="Arial" w:hAnsi="Arial" w:cs="Arial"/>
          <w:sz w:val="24"/>
          <w:szCs w:val="24"/>
        </w:rPr>
      </w:pPr>
      <w:r w:rsidRPr="000A23D3">
        <w:rPr>
          <w:rFonts w:ascii="Arial" w:hAnsi="Arial" w:cs="Arial"/>
          <w:sz w:val="24"/>
          <w:szCs w:val="24"/>
        </w:rPr>
        <w:t>This highlights that self-reflection is a process of introspection where they engage in a deep, thoughtful analysis of thoughts, emotions, and actions. It is about stepping back and examining peoples own experiences, understanding their reactions, and identifying areas for improvement or growth. It is a key part of personal development and can help gain a better understanding of ourselves, our values, and goals. It can also help us understand how actions impact others and the world. It helps recognise strengths and weaknesses, understand motivations, and learn from past experiences. It is a journey of self-discovery that can lead to personal growth and where we stand in the world. It is a key part of self-improvement and can help to become a better version of ourselves. </w:t>
      </w:r>
    </w:p>
    <w:p w:rsidRPr="000A23D3" w:rsidR="000A23D3" w:rsidP="000A23D3" w:rsidRDefault="000A23D3" w14:paraId="661CC331" w14:textId="77777777">
      <w:pPr>
        <w:spacing w:line="480" w:lineRule="auto"/>
        <w:rPr>
          <w:rFonts w:ascii="Arial" w:hAnsi="Arial" w:cs="Arial"/>
          <w:sz w:val="24"/>
          <w:szCs w:val="24"/>
          <w:lang w:val="en-US"/>
        </w:rPr>
      </w:pPr>
      <w:r w:rsidRPr="000A23D3">
        <w:rPr>
          <w:rFonts w:ascii="Arial" w:hAnsi="Arial" w:cs="Arial"/>
          <w:sz w:val="24"/>
          <w:szCs w:val="24"/>
          <w:u w:val="single"/>
        </w:rPr>
        <w:t>Why is it important?</w:t>
      </w:r>
      <w:r w:rsidRPr="000A23D3">
        <w:rPr>
          <w:rFonts w:ascii="Arial" w:hAnsi="Arial" w:cs="Arial"/>
          <w:sz w:val="24"/>
          <w:szCs w:val="24"/>
          <w:lang w:val="en-US"/>
        </w:rPr>
        <w:t> </w:t>
      </w:r>
    </w:p>
    <w:p w:rsidRPr="000A23D3" w:rsidR="000A23D3" w:rsidP="000A23D3" w:rsidRDefault="000A23D3" w14:paraId="78792D0D" w14:textId="77777777">
      <w:pPr>
        <w:spacing w:line="480" w:lineRule="auto"/>
        <w:rPr>
          <w:rFonts w:ascii="Arial" w:hAnsi="Arial" w:cs="Arial"/>
          <w:sz w:val="24"/>
          <w:szCs w:val="24"/>
        </w:rPr>
      </w:pPr>
      <w:r w:rsidRPr="000A23D3">
        <w:rPr>
          <w:rFonts w:ascii="Arial" w:hAnsi="Arial" w:cs="Arial"/>
          <w:sz w:val="24"/>
          <w:szCs w:val="24"/>
        </w:rPr>
        <w:t>Reflection strengthens the link between different learning strategies by helping students analyse and learn from them (The Learning Avenue 2022). For example, reflection is like a bridge. It connects what has been learnt from different experiences, making understanding even stronger because when reflection is used, they take time to pause and think about what has been learnt from different situations. It is not only recalling what happened, however, it is analysing, thinking about how it makes them feel, what was done well, and what can improve. This process allows people to draw connections between these experiences, seeing how one situation can inform another. Lastly, reflection helps people see the bigger picture and enhances the overall understanding. </w:t>
      </w:r>
    </w:p>
    <w:p w:rsidR="000A23D3" w:rsidP="000A23D3" w:rsidRDefault="000A23D3" w14:paraId="6688EE25" w14:textId="77777777">
      <w:pPr>
        <w:spacing w:line="480" w:lineRule="auto"/>
        <w:rPr>
          <w:rFonts w:ascii="Arial" w:hAnsi="Arial" w:cs="Arial"/>
          <w:sz w:val="24"/>
          <w:szCs w:val="24"/>
        </w:rPr>
      </w:pPr>
    </w:p>
    <w:p w:rsidR="000A23D3" w:rsidP="652A81A7" w:rsidRDefault="000A23D3" w14:paraId="392C0C1C" w14:textId="3DD8B328">
      <w:pPr>
        <w:pStyle w:val="Normal"/>
        <w:spacing w:line="480" w:lineRule="auto"/>
        <w:rPr>
          <w:rFonts w:ascii="Arial" w:hAnsi="Arial" w:cs="Arial"/>
          <w:b w:val="1"/>
          <w:bCs w:val="1"/>
          <w:sz w:val="24"/>
          <w:szCs w:val="24"/>
          <w:u w:val="single"/>
        </w:rPr>
      </w:pPr>
    </w:p>
    <w:p w:rsidR="652A81A7" w:rsidP="652A81A7" w:rsidRDefault="652A81A7" w14:paraId="52350BA7" w14:textId="054E142C">
      <w:pPr>
        <w:pStyle w:val="Normal"/>
        <w:spacing w:line="480" w:lineRule="auto"/>
        <w:rPr>
          <w:rFonts w:ascii="Arial" w:hAnsi="Arial" w:cs="Arial"/>
          <w:b w:val="1"/>
          <w:bCs w:val="1"/>
          <w:sz w:val="24"/>
          <w:szCs w:val="24"/>
          <w:u w:val="single"/>
        </w:rPr>
      </w:pPr>
    </w:p>
    <w:p w:rsidR="652A81A7" w:rsidP="652A81A7" w:rsidRDefault="652A81A7" w14:paraId="2D0B8F94" w14:textId="036122EA">
      <w:pPr>
        <w:pStyle w:val="Normal"/>
        <w:spacing w:line="480" w:lineRule="auto"/>
        <w:rPr>
          <w:rFonts w:ascii="Arial" w:hAnsi="Arial" w:cs="Arial"/>
          <w:b w:val="1"/>
          <w:bCs w:val="1"/>
          <w:sz w:val="24"/>
          <w:szCs w:val="24"/>
          <w:u w:val="single"/>
        </w:rPr>
      </w:pPr>
    </w:p>
    <w:p w:rsidR="652A81A7" w:rsidP="652A81A7" w:rsidRDefault="652A81A7" w14:paraId="5BADE89E" w14:textId="6AA9C0C3">
      <w:pPr>
        <w:pStyle w:val="Normal"/>
        <w:spacing w:line="480" w:lineRule="auto"/>
        <w:rPr>
          <w:rFonts w:ascii="Arial" w:hAnsi="Arial" w:cs="Arial"/>
          <w:b w:val="1"/>
          <w:bCs w:val="1"/>
          <w:sz w:val="24"/>
          <w:szCs w:val="24"/>
          <w:u w:val="single"/>
        </w:rPr>
      </w:pPr>
    </w:p>
    <w:p w:rsidRPr="000A23D3" w:rsidR="000A23D3" w:rsidP="3673BFC0" w:rsidRDefault="000A23D3" w14:paraId="0D222926" w14:textId="62E63776">
      <w:pPr>
        <w:spacing w:line="480" w:lineRule="auto"/>
        <w:rPr>
          <w:rFonts w:ascii="Arial" w:hAnsi="Arial" w:cs="Arial"/>
          <w:sz w:val="28"/>
          <w:szCs w:val="28"/>
        </w:rPr>
      </w:pPr>
      <w:r w:rsidRPr="3673BFC0">
        <w:rPr>
          <w:rFonts w:ascii="Arial" w:hAnsi="Arial" w:cs="Arial"/>
          <w:b/>
          <w:bCs/>
          <w:sz w:val="28"/>
          <w:szCs w:val="28"/>
          <w:u w:val="single"/>
        </w:rPr>
        <w:t>Academic misconduct</w:t>
      </w:r>
      <w:r w:rsidRPr="3673BFC0">
        <w:rPr>
          <w:rFonts w:ascii="Arial" w:hAnsi="Arial" w:cs="Arial"/>
          <w:sz w:val="28"/>
          <w:szCs w:val="28"/>
        </w:rPr>
        <w:t> </w:t>
      </w:r>
    </w:p>
    <w:p w:rsidRPr="000A23D3" w:rsidR="000A23D3" w:rsidP="000A23D3" w:rsidRDefault="000A23D3" w14:paraId="72915332" w14:textId="77777777">
      <w:pPr>
        <w:spacing w:line="480" w:lineRule="auto"/>
        <w:rPr>
          <w:rFonts w:ascii="Arial" w:hAnsi="Arial" w:cs="Arial"/>
          <w:sz w:val="24"/>
          <w:szCs w:val="24"/>
        </w:rPr>
      </w:pPr>
      <w:r w:rsidRPr="000A23D3">
        <w:rPr>
          <w:rFonts w:ascii="Arial" w:hAnsi="Arial" w:cs="Arial"/>
          <w:sz w:val="24"/>
          <w:szCs w:val="24"/>
          <w:u w:val="single"/>
        </w:rPr>
        <w:t>What is academic misconduct?</w:t>
      </w:r>
      <w:r w:rsidRPr="000A23D3">
        <w:rPr>
          <w:rFonts w:ascii="Arial" w:hAnsi="Arial" w:cs="Arial"/>
          <w:sz w:val="24"/>
          <w:szCs w:val="24"/>
        </w:rPr>
        <w:t> </w:t>
      </w:r>
    </w:p>
    <w:p w:rsidRPr="000A23D3" w:rsidR="000A23D3" w:rsidP="000A23D3" w:rsidRDefault="000A23D3" w14:paraId="4C318E70" w14:textId="77777777">
      <w:pPr>
        <w:spacing w:line="480" w:lineRule="auto"/>
        <w:rPr>
          <w:rFonts w:ascii="Arial" w:hAnsi="Arial" w:cs="Arial"/>
          <w:sz w:val="24"/>
          <w:szCs w:val="24"/>
        </w:rPr>
      </w:pPr>
      <w:r w:rsidRPr="000A23D3">
        <w:rPr>
          <w:rFonts w:ascii="Arial" w:hAnsi="Arial" w:cs="Arial"/>
          <w:sz w:val="24"/>
          <w:szCs w:val="24"/>
        </w:rPr>
        <w:t>According to University of Wales Trinity Saint David (2019).  </w:t>
      </w:r>
    </w:p>
    <w:p w:rsidRPr="000A23D3" w:rsidR="000A23D3" w:rsidP="000A23D3" w:rsidRDefault="000A23D3" w14:paraId="24324079" w14:textId="67565D26">
      <w:pPr>
        <w:spacing w:line="480" w:lineRule="auto"/>
        <w:rPr>
          <w:rFonts w:ascii="Arial" w:hAnsi="Arial" w:cs="Arial"/>
          <w:sz w:val="24"/>
          <w:szCs w:val="24"/>
          <w:lang w:val="en-US"/>
        </w:rPr>
      </w:pPr>
      <w:r w:rsidRPr="3673BFC0">
        <w:rPr>
          <w:rFonts w:ascii="Arial" w:hAnsi="Arial" w:cs="Arial"/>
          <w:sz w:val="24"/>
          <w:szCs w:val="24"/>
        </w:rPr>
        <w:t xml:space="preserve">Academic misconduct is the activity that students use that has the possibility to give an uneven lead in an assignment or </w:t>
      </w:r>
      <w:r w:rsidRPr="3673BFC0" w:rsidR="3AA9614F">
        <w:rPr>
          <w:rFonts w:ascii="Arial" w:hAnsi="Arial" w:cs="Arial"/>
          <w:sz w:val="24"/>
          <w:szCs w:val="24"/>
        </w:rPr>
        <w:t>an</w:t>
      </w:r>
      <w:r w:rsidRPr="3673BFC0">
        <w:rPr>
          <w:rFonts w:ascii="Arial" w:hAnsi="Arial" w:cs="Arial"/>
          <w:sz w:val="24"/>
          <w:szCs w:val="24"/>
        </w:rPr>
        <w:t xml:space="preserve"> assessment, might need to examine another person to gain an uneven advantage or any activity which is likely to compromise the integrity of research. </w:t>
      </w:r>
      <w:r w:rsidRPr="3673BFC0">
        <w:rPr>
          <w:rFonts w:ascii="Arial" w:hAnsi="Arial" w:cs="Arial"/>
          <w:sz w:val="24"/>
          <w:szCs w:val="24"/>
          <w:lang w:val="en-US"/>
        </w:rPr>
        <w:t> </w:t>
      </w:r>
    </w:p>
    <w:p w:rsidRPr="000A23D3" w:rsidR="000A23D3" w:rsidP="000A23D3" w:rsidRDefault="000A23D3" w14:paraId="36E01702" w14:textId="04AE0C7B">
      <w:pPr>
        <w:spacing w:line="480" w:lineRule="auto"/>
        <w:rPr>
          <w:rFonts w:ascii="Arial" w:hAnsi="Arial" w:cs="Arial"/>
          <w:sz w:val="24"/>
          <w:szCs w:val="24"/>
          <w:lang w:val="en-US"/>
        </w:rPr>
      </w:pPr>
      <w:r w:rsidRPr="3673BFC0">
        <w:rPr>
          <w:rFonts w:ascii="Arial" w:hAnsi="Arial" w:cs="Arial"/>
          <w:sz w:val="24"/>
          <w:szCs w:val="24"/>
        </w:rPr>
        <w:t xml:space="preserve">To illustrate this point, academic misconduct is when a student does something that is not fair or honest in their studies. This could be cheating on a </w:t>
      </w:r>
      <w:r w:rsidRPr="3673BFC0" w:rsidR="603D6C33">
        <w:rPr>
          <w:rFonts w:ascii="Arial" w:hAnsi="Arial" w:cs="Arial"/>
          <w:sz w:val="24"/>
          <w:szCs w:val="24"/>
        </w:rPr>
        <w:t>test or</w:t>
      </w:r>
      <w:r w:rsidRPr="3673BFC0">
        <w:rPr>
          <w:rFonts w:ascii="Arial" w:hAnsi="Arial" w:cs="Arial"/>
          <w:sz w:val="24"/>
          <w:szCs w:val="24"/>
        </w:rPr>
        <w:t xml:space="preserve"> copying someone else's work which is plagiarism. It also includes helping another student do these things as it is a big deal when it goes against the honesty and trust which is needed to be a university student.</w:t>
      </w:r>
      <w:r w:rsidRPr="3673BFC0">
        <w:rPr>
          <w:rFonts w:ascii="Arial" w:hAnsi="Arial" w:cs="Arial"/>
          <w:sz w:val="24"/>
          <w:szCs w:val="24"/>
          <w:lang w:val="en-US"/>
        </w:rPr>
        <w:t> </w:t>
      </w:r>
    </w:p>
    <w:p w:rsidRPr="000A23D3" w:rsidR="000A23D3" w:rsidP="000A23D3" w:rsidRDefault="000A23D3" w14:paraId="4DDF7248" w14:textId="77777777">
      <w:pPr>
        <w:spacing w:line="480" w:lineRule="auto"/>
        <w:rPr>
          <w:rFonts w:ascii="Arial" w:hAnsi="Arial" w:cs="Arial"/>
          <w:sz w:val="24"/>
          <w:szCs w:val="24"/>
          <w:lang w:val="en-US"/>
        </w:rPr>
      </w:pPr>
      <w:r w:rsidRPr="000A23D3">
        <w:rPr>
          <w:rFonts w:ascii="Arial" w:hAnsi="Arial" w:cs="Arial"/>
          <w:sz w:val="24"/>
          <w:szCs w:val="24"/>
        </w:rPr>
        <w:t>The University of Edinburgh (2024) highlights the examples of academic misconduct which are:</w:t>
      </w:r>
      <w:r w:rsidRPr="000A23D3">
        <w:rPr>
          <w:rFonts w:ascii="Arial" w:hAnsi="Arial" w:cs="Arial"/>
          <w:sz w:val="24"/>
          <w:szCs w:val="24"/>
          <w:lang w:val="en-US"/>
        </w:rPr>
        <w:t> </w:t>
      </w:r>
    </w:p>
    <w:p w:rsidRPr="000A23D3" w:rsidR="000A23D3" w:rsidP="000A23D3" w:rsidRDefault="518EAF29" w14:paraId="103003BC" w14:textId="1588DBA9">
      <w:pPr>
        <w:numPr>
          <w:ilvl w:val="0"/>
          <w:numId w:val="2"/>
        </w:numPr>
        <w:spacing w:line="480" w:lineRule="auto"/>
        <w:rPr>
          <w:rFonts w:ascii="Arial" w:hAnsi="Arial" w:cs="Arial"/>
          <w:sz w:val="24"/>
          <w:szCs w:val="24"/>
          <w:lang w:val="en-US"/>
        </w:rPr>
      </w:pPr>
      <w:r w:rsidRPr="3673BFC0">
        <w:rPr>
          <w:rFonts w:ascii="Arial" w:hAnsi="Arial" w:cs="Arial"/>
          <w:sz w:val="24"/>
          <w:szCs w:val="24"/>
        </w:rPr>
        <w:t>C</w:t>
      </w:r>
      <w:r w:rsidRPr="3673BFC0" w:rsidR="000A23D3">
        <w:rPr>
          <w:rFonts w:ascii="Arial" w:hAnsi="Arial" w:cs="Arial"/>
          <w:sz w:val="24"/>
          <w:szCs w:val="24"/>
        </w:rPr>
        <w:t>ollusion</w:t>
      </w:r>
      <w:r w:rsidRPr="3673BFC0" w:rsidR="000A23D3">
        <w:rPr>
          <w:rFonts w:ascii="Arial" w:hAnsi="Arial" w:cs="Arial"/>
          <w:sz w:val="24"/>
          <w:szCs w:val="24"/>
          <w:lang w:val="en-US"/>
        </w:rPr>
        <w:t> </w:t>
      </w:r>
    </w:p>
    <w:p w:rsidRPr="000A23D3" w:rsidR="000A23D3" w:rsidP="000A23D3" w:rsidRDefault="000A23D3" w14:paraId="1D0BF307" w14:textId="77777777">
      <w:pPr>
        <w:numPr>
          <w:ilvl w:val="0"/>
          <w:numId w:val="2"/>
        </w:numPr>
        <w:spacing w:line="480" w:lineRule="auto"/>
        <w:rPr>
          <w:rFonts w:ascii="Arial" w:hAnsi="Arial" w:cs="Arial"/>
          <w:sz w:val="24"/>
          <w:szCs w:val="24"/>
        </w:rPr>
      </w:pPr>
      <w:r w:rsidRPr="000A23D3">
        <w:rPr>
          <w:rFonts w:ascii="Arial" w:hAnsi="Arial" w:cs="Arial"/>
          <w:sz w:val="24"/>
          <w:szCs w:val="24"/>
        </w:rPr>
        <w:t>Plagiarism  </w:t>
      </w:r>
    </w:p>
    <w:p w:rsidRPr="000A23D3" w:rsidR="000A23D3" w:rsidP="000A23D3" w:rsidRDefault="036AA547" w14:paraId="6E772211" w14:textId="6CB72003">
      <w:pPr>
        <w:numPr>
          <w:ilvl w:val="0"/>
          <w:numId w:val="2"/>
        </w:numPr>
        <w:spacing w:line="480" w:lineRule="auto"/>
        <w:rPr>
          <w:rFonts w:ascii="Arial" w:hAnsi="Arial" w:cs="Arial"/>
          <w:sz w:val="24"/>
          <w:szCs w:val="24"/>
          <w:lang w:val="en-US"/>
        </w:rPr>
      </w:pPr>
      <w:r w:rsidRPr="3673BFC0">
        <w:rPr>
          <w:rFonts w:ascii="Arial" w:hAnsi="Arial" w:cs="Arial"/>
          <w:sz w:val="24"/>
          <w:szCs w:val="24"/>
        </w:rPr>
        <w:t>D</w:t>
      </w:r>
      <w:r w:rsidRPr="3673BFC0" w:rsidR="000A23D3">
        <w:rPr>
          <w:rFonts w:ascii="Arial" w:hAnsi="Arial" w:cs="Arial"/>
          <w:sz w:val="24"/>
          <w:szCs w:val="24"/>
        </w:rPr>
        <w:t>eceit</w:t>
      </w:r>
      <w:r w:rsidRPr="3673BFC0" w:rsidR="000A23D3">
        <w:rPr>
          <w:rFonts w:ascii="Arial" w:hAnsi="Arial" w:cs="Arial"/>
          <w:sz w:val="24"/>
          <w:szCs w:val="24"/>
          <w:lang w:val="en-US"/>
        </w:rPr>
        <w:t> </w:t>
      </w:r>
    </w:p>
    <w:p w:rsidRPr="000A23D3" w:rsidR="000A23D3" w:rsidP="000A23D3" w:rsidRDefault="000A23D3" w14:paraId="6B62CDCD" w14:textId="77777777">
      <w:pPr>
        <w:numPr>
          <w:ilvl w:val="0"/>
          <w:numId w:val="2"/>
        </w:numPr>
        <w:spacing w:line="480" w:lineRule="auto"/>
        <w:rPr>
          <w:rFonts w:ascii="Arial" w:hAnsi="Arial" w:cs="Arial"/>
          <w:sz w:val="24"/>
          <w:szCs w:val="24"/>
          <w:lang w:val="en-US"/>
        </w:rPr>
      </w:pPr>
      <w:r w:rsidRPr="000A23D3">
        <w:rPr>
          <w:rFonts w:ascii="Arial" w:hAnsi="Arial" w:cs="Arial"/>
          <w:sz w:val="24"/>
          <w:szCs w:val="24"/>
        </w:rPr>
        <w:t xml:space="preserve">Falsification </w:t>
      </w:r>
      <w:r w:rsidRPr="000A23D3">
        <w:rPr>
          <w:rFonts w:ascii="Arial" w:hAnsi="Arial" w:cs="Arial"/>
          <w:sz w:val="24"/>
          <w:szCs w:val="24"/>
          <w:lang w:val="en-US"/>
        </w:rPr>
        <w:t> </w:t>
      </w:r>
    </w:p>
    <w:p w:rsidRPr="000A23D3" w:rsidR="000A23D3" w:rsidP="000A23D3" w:rsidRDefault="000A23D3" w14:paraId="487E1367" w14:textId="77777777">
      <w:pPr>
        <w:numPr>
          <w:ilvl w:val="0"/>
          <w:numId w:val="2"/>
        </w:numPr>
        <w:spacing w:line="480" w:lineRule="auto"/>
        <w:rPr>
          <w:rFonts w:ascii="Arial" w:hAnsi="Arial" w:cs="Arial"/>
          <w:sz w:val="24"/>
          <w:szCs w:val="24"/>
          <w:lang w:val="en-US"/>
        </w:rPr>
      </w:pPr>
      <w:r w:rsidRPr="000A23D3">
        <w:rPr>
          <w:rFonts w:ascii="Arial" w:hAnsi="Arial" w:cs="Arial"/>
          <w:sz w:val="24"/>
          <w:szCs w:val="24"/>
        </w:rPr>
        <w:t>Personation</w:t>
      </w:r>
      <w:r w:rsidRPr="000A23D3">
        <w:rPr>
          <w:rFonts w:ascii="Arial" w:hAnsi="Arial" w:cs="Arial"/>
          <w:sz w:val="24"/>
          <w:szCs w:val="24"/>
          <w:lang w:val="en-US"/>
        </w:rPr>
        <w:t> </w:t>
      </w:r>
    </w:p>
    <w:p w:rsidRPr="000A23D3" w:rsidR="000A23D3" w:rsidP="000A23D3" w:rsidRDefault="07E03B40" w14:paraId="27BB3FD8" w14:textId="0D37DB56">
      <w:pPr>
        <w:numPr>
          <w:ilvl w:val="0"/>
          <w:numId w:val="2"/>
        </w:numPr>
        <w:spacing w:line="480" w:lineRule="auto"/>
        <w:rPr>
          <w:rFonts w:ascii="Arial" w:hAnsi="Arial" w:cs="Arial"/>
          <w:sz w:val="24"/>
          <w:szCs w:val="24"/>
          <w:lang w:val="en-US"/>
        </w:rPr>
      </w:pPr>
      <w:r w:rsidRPr="3673BFC0">
        <w:rPr>
          <w:rFonts w:ascii="Arial" w:hAnsi="Arial" w:cs="Arial"/>
          <w:sz w:val="24"/>
          <w:szCs w:val="24"/>
        </w:rPr>
        <w:t>C</w:t>
      </w:r>
      <w:r w:rsidRPr="3673BFC0" w:rsidR="000A23D3">
        <w:rPr>
          <w:rFonts w:ascii="Arial" w:hAnsi="Arial" w:cs="Arial"/>
          <w:sz w:val="24"/>
          <w:szCs w:val="24"/>
        </w:rPr>
        <w:t>heating </w:t>
      </w:r>
      <w:r w:rsidRPr="3673BFC0" w:rsidR="000A23D3">
        <w:rPr>
          <w:rFonts w:ascii="Arial" w:hAnsi="Arial" w:cs="Arial"/>
          <w:sz w:val="24"/>
          <w:szCs w:val="24"/>
          <w:lang w:val="en-US"/>
        </w:rPr>
        <w:t> </w:t>
      </w:r>
    </w:p>
    <w:p w:rsidRPr="000A23D3" w:rsidR="000A23D3" w:rsidP="652A81A7" w:rsidRDefault="000A23D3" w14:paraId="6AFD859E" w14:textId="2526BA7D">
      <w:pPr>
        <w:spacing w:line="480" w:lineRule="auto"/>
        <w:rPr>
          <w:rFonts w:ascii="Arial" w:hAnsi="Arial" w:cs="Arial"/>
          <w:sz w:val="24"/>
          <w:szCs w:val="24"/>
        </w:rPr>
      </w:pPr>
      <w:r w:rsidRPr="652A81A7" w:rsidR="000A23D3">
        <w:rPr>
          <w:rFonts w:ascii="Arial" w:hAnsi="Arial" w:cs="Arial"/>
          <w:sz w:val="24"/>
          <w:szCs w:val="24"/>
        </w:rPr>
        <w:t> </w:t>
      </w:r>
    </w:p>
    <w:p w:rsidRPr="000A23D3" w:rsidR="000A23D3" w:rsidP="000A23D3" w:rsidRDefault="000A23D3" w14:paraId="1EE233F4" w14:textId="71B4A0A8">
      <w:pPr>
        <w:spacing w:line="480" w:lineRule="auto"/>
        <w:rPr>
          <w:rFonts w:ascii="Arial" w:hAnsi="Arial" w:cs="Arial"/>
          <w:sz w:val="24"/>
          <w:szCs w:val="24"/>
        </w:rPr>
      </w:pPr>
      <w:r w:rsidRPr="652A81A7" w:rsidR="000A23D3">
        <w:rPr>
          <w:rFonts w:ascii="Arial" w:hAnsi="Arial" w:cs="Arial"/>
          <w:sz w:val="24"/>
          <w:szCs w:val="24"/>
          <w:u w:val="single"/>
        </w:rPr>
        <w:t>Why should we avoid plagiarism?</w:t>
      </w:r>
      <w:r w:rsidRPr="652A81A7" w:rsidR="000A23D3">
        <w:rPr>
          <w:rFonts w:ascii="Arial" w:hAnsi="Arial" w:cs="Arial"/>
          <w:sz w:val="24"/>
          <w:szCs w:val="24"/>
        </w:rPr>
        <w:t> </w:t>
      </w:r>
    </w:p>
    <w:p w:rsidRPr="000A23D3" w:rsidR="000A23D3" w:rsidP="652A81A7" w:rsidRDefault="000A23D3" w14:paraId="66EFE710" w14:textId="4F9205BC">
      <w:pPr>
        <w:pStyle w:val="Normal"/>
        <w:spacing w:line="480" w:lineRule="auto"/>
        <w:rPr>
          <w:rFonts w:ascii="Arial" w:hAnsi="Arial" w:cs="Arial"/>
          <w:sz w:val="24"/>
          <w:szCs w:val="24"/>
        </w:rPr>
      </w:pPr>
      <w:r w:rsidRPr="652A81A7" w:rsidR="000A23D3">
        <w:rPr>
          <w:rFonts w:ascii="Arial" w:hAnsi="Arial" w:cs="Arial"/>
          <w:sz w:val="24"/>
          <w:szCs w:val="24"/>
        </w:rPr>
        <w:t>People come to university to learn and to speak their own words, not to reproduce opinions of others (University of Oxford 2023). For instance, University is a place for students to learn. Each student is there to shape their understanding, critically analyse information, and form their ideas. At university, students are exposed to a wide range of ideas and perspectives. Their job is not just to memorise these, but to critically evaluate them, question them, and form their own opinions. This is a crucial part of academic growth because it is about students learning to use their own voice, thoughts and opinions and not just repeating what others have said. </w:t>
      </w:r>
    </w:p>
    <w:p w:rsidRPr="000A23D3" w:rsidR="000A23D3" w:rsidP="000A23D3" w:rsidRDefault="000A23D3" w14:paraId="1C803F56" w14:textId="77777777">
      <w:pPr>
        <w:spacing w:line="480" w:lineRule="auto"/>
        <w:rPr>
          <w:rFonts w:ascii="Arial" w:hAnsi="Arial" w:cs="Arial"/>
          <w:sz w:val="24"/>
          <w:szCs w:val="24"/>
        </w:rPr>
      </w:pPr>
      <w:r w:rsidRPr="000A23D3">
        <w:rPr>
          <w:rFonts w:ascii="Arial" w:hAnsi="Arial" w:cs="Arial"/>
          <w:sz w:val="24"/>
          <w:szCs w:val="24"/>
        </w:rPr>
        <w:t> </w:t>
      </w:r>
    </w:p>
    <w:p w:rsidRPr="000A23D3" w:rsidR="000A23D3" w:rsidP="652A81A7" w:rsidRDefault="000A23D3" w14:paraId="36D50E20" w14:textId="40951DCC">
      <w:pPr>
        <w:spacing w:line="480" w:lineRule="auto"/>
        <w:rPr>
          <w:rFonts w:ascii="Arial" w:hAnsi="Arial" w:cs="Arial"/>
          <w:b w:val="1"/>
          <w:bCs w:val="1"/>
          <w:sz w:val="28"/>
          <w:szCs w:val="28"/>
        </w:rPr>
      </w:pPr>
    </w:p>
    <w:p w:rsidRPr="000A23D3" w:rsidR="000A23D3" w:rsidP="000A23D3" w:rsidRDefault="000A23D3" w14:paraId="268BBADE" w14:textId="77777777">
      <w:pPr>
        <w:spacing w:line="480" w:lineRule="auto"/>
        <w:rPr>
          <w:rFonts w:ascii="Arial" w:hAnsi="Arial" w:cs="Arial"/>
          <w:sz w:val="24"/>
          <w:szCs w:val="24"/>
        </w:rPr>
      </w:pPr>
      <w:r w:rsidRPr="652A81A7" w:rsidR="000A23D3">
        <w:rPr>
          <w:rFonts w:ascii="Arial" w:hAnsi="Arial" w:cs="Arial"/>
          <w:sz w:val="24"/>
          <w:szCs w:val="24"/>
        </w:rPr>
        <w:t>To conclude, this report has explored the dynamics of learning at university as highlighted by McMillan (2021) by emphasising the importance of self-driven learning. It has discovered the significance of referencing to acknowledge the work of others and the role of critical thinking in shaping independent thoughts. Furthermore, this report has underscored the power of reflection in learning and the necessity to avoid academic misconduct, particularly plagiarism, to maintain the integrity of one's work as it is about analysing and evaluating information objectively, which helps to create an understanding show how self-reflection is about understanding their own thought process and learning style, which can help to improve academic skills and avoid mistakes. Lastly, this report has shown that university learning is complex and that referencing, critical thinking, the power of reflection, and avoiding academic misconduct are the most important elements that play crucial roles for each university student to achieve the best. </w:t>
      </w:r>
    </w:p>
    <w:p w:rsidR="652A81A7" w:rsidP="652A81A7" w:rsidRDefault="652A81A7" w14:paraId="00CDA5FC" w14:textId="56DAD232">
      <w:pPr>
        <w:spacing w:line="480" w:lineRule="auto"/>
        <w:rPr>
          <w:rFonts w:ascii="Arial" w:hAnsi="Arial" w:cs="Arial"/>
          <w:b w:val="1"/>
          <w:bCs w:val="1"/>
          <w:sz w:val="28"/>
          <w:szCs w:val="28"/>
        </w:rPr>
      </w:pPr>
    </w:p>
    <w:p w:rsidR="652A81A7" w:rsidP="652A81A7" w:rsidRDefault="652A81A7" w14:paraId="753CD9D9" w14:textId="2ECE296E">
      <w:pPr>
        <w:spacing w:line="480" w:lineRule="auto"/>
        <w:rPr>
          <w:rFonts w:ascii="Arial" w:hAnsi="Arial" w:cs="Arial"/>
          <w:b w:val="1"/>
          <w:bCs w:val="1"/>
          <w:sz w:val="28"/>
          <w:szCs w:val="28"/>
        </w:rPr>
      </w:pPr>
    </w:p>
    <w:p w:rsidR="652A81A7" w:rsidP="652A81A7" w:rsidRDefault="652A81A7" w14:paraId="514B39A4" w14:textId="7831066D">
      <w:pPr>
        <w:spacing w:line="480" w:lineRule="auto"/>
        <w:rPr>
          <w:rFonts w:ascii="Arial" w:hAnsi="Arial" w:cs="Arial"/>
          <w:b w:val="1"/>
          <w:bCs w:val="1"/>
          <w:sz w:val="28"/>
          <w:szCs w:val="28"/>
        </w:rPr>
      </w:pPr>
    </w:p>
    <w:p w:rsidRPr="005D6D3E" w:rsidR="000A23D3" w:rsidP="000A23D3" w:rsidRDefault="005D6D3E" w14:paraId="48597CE0" w14:textId="7F3253F3">
      <w:pPr>
        <w:spacing w:line="480" w:lineRule="auto"/>
        <w:rPr>
          <w:rFonts w:ascii="Arial" w:hAnsi="Arial" w:cs="Arial"/>
          <w:b/>
          <w:bCs/>
          <w:sz w:val="28"/>
          <w:szCs w:val="28"/>
        </w:rPr>
      </w:pPr>
      <w:r w:rsidRPr="005D6D3E">
        <w:rPr>
          <w:rFonts w:ascii="Arial" w:hAnsi="Arial" w:cs="Arial"/>
          <w:b/>
          <w:bCs/>
          <w:sz w:val="28"/>
          <w:szCs w:val="28"/>
        </w:rPr>
        <w:t xml:space="preserve">References </w:t>
      </w:r>
    </w:p>
    <w:p w:rsidR="005D6D3E" w:rsidP="000A23D3" w:rsidRDefault="005D6D3E" w14:paraId="4153F4F5" w14:textId="0B8C53E4">
      <w:pPr>
        <w:spacing w:line="480" w:lineRule="auto"/>
        <w:rPr>
          <w:rFonts w:ascii="Arial" w:hAnsi="Arial" w:cs="Arial"/>
          <w:sz w:val="24"/>
          <w:szCs w:val="24"/>
        </w:rPr>
      </w:pPr>
      <w:r w:rsidRPr="0E89707E" w:rsidR="005D6D3E">
        <w:rPr>
          <w:rFonts w:ascii="Arial" w:hAnsi="Arial" w:cs="Arial"/>
          <w:sz w:val="24"/>
          <w:szCs w:val="24"/>
        </w:rPr>
        <w:t xml:space="preserve">Adams, B. (2023) </w:t>
      </w:r>
      <w:r w:rsidRPr="0E89707E" w:rsidR="005D6D3E">
        <w:rPr>
          <w:rFonts w:ascii="Arial" w:hAnsi="Arial" w:cs="Arial"/>
          <w:i w:val="1"/>
          <w:iCs w:val="1"/>
          <w:sz w:val="24"/>
          <w:szCs w:val="24"/>
        </w:rPr>
        <w:t xml:space="preserve">The Power of Self-Reflection: Unlocking Your Full Potential in Life and Business. </w:t>
      </w:r>
      <w:r w:rsidRPr="0E89707E" w:rsidR="005D6D3E">
        <w:rPr>
          <w:rFonts w:ascii="Arial" w:hAnsi="Arial" w:cs="Arial"/>
          <w:sz w:val="24"/>
          <w:szCs w:val="24"/>
        </w:rPr>
        <w:t xml:space="preserve">Available at: </w:t>
      </w:r>
      <w:hyperlink w:anchor=":~:text=By%20reflecting%20on%20your%20emotions,fostering%20authenticity%20and%20personal%20fulfillment" r:id="R55405487bef94298">
        <w:r w:rsidRPr="0E89707E" w:rsidR="005D6D3E">
          <w:rPr>
            <w:rStyle w:val="Hyperlink"/>
            <w:rFonts w:ascii="Arial" w:hAnsi="Arial" w:cs="Arial"/>
            <w:sz w:val="24"/>
            <w:szCs w:val="24"/>
          </w:rPr>
          <w:t>https://www.linkedin.com/pulse/power-self-reflection-unlocking-your-full-potential-life-adams#:~:text=By%20reflecting%20on%20your%20emotions,fostering%20authenticity%20and%20personal%20fulfillment</w:t>
        </w:r>
      </w:hyperlink>
      <w:r w:rsidRPr="0E89707E" w:rsidR="005D6D3E">
        <w:rPr>
          <w:rFonts w:ascii="Arial" w:hAnsi="Arial" w:cs="Arial"/>
          <w:sz w:val="24"/>
          <w:szCs w:val="24"/>
        </w:rPr>
        <w:t xml:space="preserve"> (</w:t>
      </w:r>
      <w:r w:rsidRPr="0E89707E" w:rsidR="4089C7DC">
        <w:rPr>
          <w:rFonts w:ascii="Arial" w:hAnsi="Arial" w:cs="Arial"/>
          <w:sz w:val="24"/>
          <w:szCs w:val="24"/>
        </w:rPr>
        <w:t>A</w:t>
      </w:r>
      <w:r w:rsidRPr="0E89707E" w:rsidR="005D6D3E">
        <w:rPr>
          <w:rFonts w:ascii="Arial" w:hAnsi="Arial" w:cs="Arial"/>
          <w:sz w:val="24"/>
          <w:szCs w:val="24"/>
        </w:rPr>
        <w:t>ccessed: 28</w:t>
      </w:r>
      <w:r w:rsidRPr="0E89707E" w:rsidR="044AF3F4">
        <w:rPr>
          <w:rFonts w:ascii="Arial" w:hAnsi="Arial" w:cs="Arial"/>
          <w:sz w:val="24"/>
          <w:szCs w:val="24"/>
        </w:rPr>
        <w:t xml:space="preserve"> December </w:t>
      </w:r>
      <w:r w:rsidRPr="0E89707E" w:rsidR="005D6D3E">
        <w:rPr>
          <w:rFonts w:ascii="Arial" w:hAnsi="Arial" w:cs="Arial"/>
          <w:sz w:val="24"/>
          <w:szCs w:val="24"/>
        </w:rPr>
        <w:t>2023)</w:t>
      </w:r>
      <w:r w:rsidRPr="0E89707E" w:rsidR="4536C742">
        <w:rPr>
          <w:rFonts w:ascii="Arial" w:hAnsi="Arial" w:cs="Arial"/>
          <w:sz w:val="24"/>
          <w:szCs w:val="24"/>
        </w:rPr>
        <w:t>.</w:t>
      </w:r>
    </w:p>
    <w:p w:rsidR="005D6D3E" w:rsidP="0E89707E" w:rsidRDefault="005D6D3E" w14:paraId="6F8BE0EC" w14:textId="01ECC774">
      <w:pPr>
        <w:spacing w:line="480" w:lineRule="auto"/>
        <w:rPr>
          <w:rFonts w:ascii="Arial" w:hAnsi="Arial" w:cs="Arial"/>
          <w:sz w:val="24"/>
          <w:szCs w:val="24"/>
        </w:rPr>
      </w:pPr>
      <w:r w:rsidRPr="0E89707E" w:rsidR="005D6D3E">
        <w:rPr>
          <w:rFonts w:ascii="Arial" w:hAnsi="Arial" w:cs="Arial"/>
          <w:sz w:val="24"/>
          <w:szCs w:val="24"/>
        </w:rPr>
        <w:t xml:space="preserve">Bottomley, J. </w:t>
      </w:r>
      <w:r w:rsidRPr="0E89707E" w:rsidR="005D6D3E">
        <w:rPr>
          <w:rFonts w:ascii="Arial" w:hAnsi="Arial" w:cs="Arial"/>
          <w:sz w:val="24"/>
          <w:szCs w:val="24"/>
        </w:rPr>
        <w:t>Pryjmachuk</w:t>
      </w:r>
      <w:r w:rsidRPr="0E89707E" w:rsidR="005D6D3E">
        <w:rPr>
          <w:rFonts w:ascii="Arial" w:hAnsi="Arial" w:cs="Arial"/>
          <w:sz w:val="24"/>
          <w:szCs w:val="24"/>
        </w:rPr>
        <w:t xml:space="preserve">, S, Waugh, D. (2018) </w:t>
      </w:r>
      <w:r w:rsidRPr="0E89707E" w:rsidR="005D6D3E">
        <w:rPr>
          <w:rFonts w:ascii="Arial" w:hAnsi="Arial" w:cs="Arial"/>
          <w:i w:val="1"/>
          <w:iCs w:val="1"/>
          <w:sz w:val="24"/>
          <w:szCs w:val="24"/>
        </w:rPr>
        <w:t xml:space="preserve">Academic writing and referencing for your education degree. </w:t>
      </w:r>
      <w:r w:rsidRPr="0E89707E" w:rsidR="005D6D3E">
        <w:rPr>
          <w:rFonts w:ascii="Arial" w:hAnsi="Arial" w:cs="Arial"/>
          <w:sz w:val="24"/>
          <w:szCs w:val="24"/>
        </w:rPr>
        <w:t>First edition</w:t>
      </w:r>
      <w:r w:rsidRPr="0E89707E" w:rsidR="005D6D3E">
        <w:rPr>
          <w:rFonts w:ascii="Arial" w:hAnsi="Arial" w:cs="Arial"/>
          <w:sz w:val="24"/>
          <w:szCs w:val="24"/>
        </w:rPr>
        <w:t>.</w:t>
      </w:r>
      <w:r w:rsidRPr="0E89707E" w:rsidR="202402B4">
        <w:rPr>
          <w:rFonts w:ascii="Arial" w:hAnsi="Arial" w:cs="Arial"/>
          <w:sz w:val="24"/>
          <w:szCs w:val="24"/>
        </w:rPr>
        <w:t xml:space="preserve"> </w:t>
      </w:r>
      <w:r w:rsidRPr="0E89707E" w:rsidR="202402B4">
        <w:rPr>
          <w:rFonts w:ascii="Arial" w:hAnsi="Arial" w:cs="Arial"/>
          <w:sz w:val="24"/>
          <w:szCs w:val="24"/>
        </w:rPr>
        <w:t>Essex: Critical Publishing. (Accessed: 28 December 2023).</w:t>
      </w:r>
    </w:p>
    <w:p w:rsidR="005D6D3E" w:rsidP="652A81A7" w:rsidRDefault="005D6D3E" w14:paraId="2BCABB0E" w14:textId="0E38D325">
      <w:pPr>
        <w:spacing w:after="0" w:afterAutospacing="off" w:line="480" w:lineRule="auto"/>
        <w:rPr>
          <w:rFonts w:ascii="Arial" w:hAnsi="Arial" w:cs="Arial"/>
          <w:sz w:val="24"/>
          <w:szCs w:val="24"/>
        </w:rPr>
      </w:pPr>
      <w:r w:rsidRPr="652A81A7" w:rsidR="005D6D3E">
        <w:rPr>
          <w:rFonts w:ascii="Arial" w:hAnsi="Arial" w:cs="Arial"/>
          <w:sz w:val="24"/>
          <w:szCs w:val="24"/>
        </w:rPr>
        <w:t>Cambridge Dictionary</w:t>
      </w:r>
      <w:r w:rsidRPr="652A81A7" w:rsidR="4D1D379C">
        <w:rPr>
          <w:rFonts w:ascii="Arial" w:hAnsi="Arial" w:cs="Arial"/>
          <w:sz w:val="24"/>
          <w:szCs w:val="24"/>
        </w:rPr>
        <w:t>.</w:t>
      </w:r>
      <w:r w:rsidRPr="652A81A7" w:rsidR="005D6D3E">
        <w:rPr>
          <w:rFonts w:ascii="Arial" w:hAnsi="Arial" w:cs="Arial"/>
          <w:sz w:val="24"/>
          <w:szCs w:val="24"/>
        </w:rPr>
        <w:t xml:space="preserve"> (2023) </w:t>
      </w:r>
      <w:r w:rsidRPr="652A81A7" w:rsidR="005D6D3E">
        <w:rPr>
          <w:rFonts w:ascii="Arial" w:hAnsi="Arial" w:cs="Arial"/>
          <w:i w:val="1"/>
          <w:iCs w:val="1"/>
          <w:sz w:val="24"/>
          <w:szCs w:val="24"/>
        </w:rPr>
        <w:t xml:space="preserve">critical thinking. </w:t>
      </w:r>
      <w:r w:rsidRPr="652A81A7" w:rsidR="005D6D3E">
        <w:rPr>
          <w:rFonts w:ascii="Arial" w:hAnsi="Arial" w:cs="Arial"/>
          <w:sz w:val="24"/>
          <w:szCs w:val="24"/>
        </w:rPr>
        <w:t xml:space="preserve">Available at: </w:t>
      </w:r>
      <w:hyperlink r:id="Rc7c71a514de6411e">
        <w:r w:rsidRPr="652A81A7" w:rsidR="005D6D3E">
          <w:rPr>
            <w:rStyle w:val="Hyperlink"/>
            <w:rFonts w:ascii="Arial" w:hAnsi="Arial" w:cs="Arial"/>
            <w:sz w:val="24"/>
            <w:szCs w:val="24"/>
          </w:rPr>
          <w:t>https://dictionary.cambridge.org/dictionary/english/critical-thinking</w:t>
        </w:r>
      </w:hyperlink>
      <w:r w:rsidRPr="652A81A7" w:rsidR="005D6D3E">
        <w:rPr>
          <w:rFonts w:ascii="Arial" w:hAnsi="Arial" w:cs="Arial"/>
          <w:sz w:val="24"/>
          <w:szCs w:val="24"/>
        </w:rPr>
        <w:t>. (Accessed on 27 December 2023). </w:t>
      </w:r>
    </w:p>
    <w:p w:rsidRPr="005D6D3E" w:rsidR="005D6D3E" w:rsidP="005D6D3E" w:rsidRDefault="005D6D3E" w14:paraId="7934BA59" w14:textId="437E03DE">
      <w:pPr>
        <w:spacing w:line="480" w:lineRule="auto"/>
        <w:rPr>
          <w:rFonts w:ascii="Arial" w:hAnsi="Arial" w:cs="Arial"/>
          <w:sz w:val="24"/>
          <w:szCs w:val="24"/>
        </w:rPr>
      </w:pPr>
      <w:r w:rsidRPr="0E89707E" w:rsidR="005D6D3E">
        <w:rPr>
          <w:rFonts w:ascii="Arial" w:hAnsi="Arial" w:cs="Arial"/>
          <w:sz w:val="24"/>
          <w:szCs w:val="24"/>
        </w:rPr>
        <w:t xml:space="preserve">Cottrell, S. (2023) </w:t>
      </w:r>
      <w:r w:rsidRPr="0E89707E" w:rsidR="005D6D3E">
        <w:rPr>
          <w:rFonts w:ascii="Arial" w:hAnsi="Arial" w:cs="Arial"/>
          <w:i w:val="1"/>
          <w:iCs w:val="1"/>
          <w:sz w:val="24"/>
          <w:szCs w:val="24"/>
        </w:rPr>
        <w:t xml:space="preserve">Critical Thinking Skills. </w:t>
      </w:r>
      <w:r w:rsidRPr="0E89707E" w:rsidR="005D6D3E">
        <w:rPr>
          <w:rFonts w:ascii="Arial" w:hAnsi="Arial" w:cs="Arial"/>
          <w:sz w:val="24"/>
          <w:szCs w:val="24"/>
        </w:rPr>
        <w:t>Fourth Edition. London</w:t>
      </w:r>
      <w:r w:rsidRPr="0E89707E" w:rsidR="20957CAA">
        <w:rPr>
          <w:rFonts w:ascii="Arial" w:hAnsi="Arial" w:cs="Arial"/>
          <w:sz w:val="24"/>
          <w:szCs w:val="24"/>
        </w:rPr>
        <w:t>: Bloomsbury Publishing.</w:t>
      </w:r>
    </w:p>
    <w:p w:rsidR="005D6D3E" w:rsidP="005D6D3E" w:rsidRDefault="005D6D3E" w14:paraId="76DDD86C" w14:textId="77777777">
      <w:pPr>
        <w:spacing w:line="480" w:lineRule="auto"/>
        <w:rPr>
          <w:rFonts w:ascii="Arial" w:hAnsi="Arial" w:cs="Arial"/>
          <w:sz w:val="24"/>
          <w:szCs w:val="24"/>
        </w:rPr>
      </w:pPr>
      <w:r w:rsidRPr="005D6D3E">
        <w:rPr>
          <w:rFonts w:ascii="Arial" w:hAnsi="Arial" w:cs="Arial"/>
          <w:sz w:val="24"/>
          <w:szCs w:val="24"/>
        </w:rPr>
        <w:t xml:space="preserve">Cottrell, S. (2019) </w:t>
      </w:r>
      <w:r w:rsidRPr="005D6D3E">
        <w:rPr>
          <w:rFonts w:ascii="Arial" w:hAnsi="Arial" w:cs="Arial"/>
          <w:i/>
          <w:iCs/>
          <w:sz w:val="24"/>
          <w:szCs w:val="24"/>
        </w:rPr>
        <w:t xml:space="preserve">The Study Skills Handbook. </w:t>
      </w:r>
      <w:r w:rsidRPr="005D6D3E">
        <w:rPr>
          <w:rFonts w:ascii="Arial" w:hAnsi="Arial" w:cs="Arial"/>
          <w:sz w:val="24"/>
          <w:szCs w:val="24"/>
        </w:rPr>
        <w:t xml:space="preserve">Available at: </w:t>
      </w:r>
      <w:hyperlink w:tgtFrame="_blank" w:history="1" r:id="rId13">
        <w:r w:rsidRPr="005D6D3E">
          <w:rPr>
            <w:rStyle w:val="Hyperlink"/>
            <w:rFonts w:ascii="Arial" w:hAnsi="Arial" w:cs="Arial"/>
            <w:sz w:val="24"/>
            <w:szCs w:val="24"/>
          </w:rPr>
          <w:t>https://ebookcentral.proquest.com/lib/trinity/reader.action?docID=6234945</w:t>
        </w:r>
      </w:hyperlink>
      <w:r w:rsidRPr="005D6D3E">
        <w:rPr>
          <w:rFonts w:ascii="Arial" w:hAnsi="Arial" w:cs="Arial"/>
          <w:sz w:val="24"/>
          <w:szCs w:val="24"/>
        </w:rPr>
        <w:t xml:space="preserve"> (Accessed: 27 December 2023). </w:t>
      </w:r>
    </w:p>
    <w:p w:rsidR="005D6D3E" w:rsidP="005D6D3E" w:rsidRDefault="005D6D3E" w14:paraId="0D0F8C17" w14:textId="652A31AC">
      <w:pPr>
        <w:spacing w:line="480" w:lineRule="auto"/>
        <w:rPr>
          <w:rFonts w:ascii="Arial" w:hAnsi="Arial" w:cs="Arial"/>
          <w:sz w:val="24"/>
          <w:szCs w:val="24"/>
        </w:rPr>
      </w:pPr>
      <w:r w:rsidRPr="0E89707E" w:rsidR="005D6D3E">
        <w:rPr>
          <w:rFonts w:ascii="Arial" w:hAnsi="Arial" w:cs="Arial"/>
          <w:sz w:val="24"/>
          <w:szCs w:val="24"/>
        </w:rPr>
        <w:t xml:space="preserve">McMillan, K. (2021) </w:t>
      </w:r>
      <w:r w:rsidRPr="0E89707E" w:rsidR="005D6D3E">
        <w:rPr>
          <w:rFonts w:ascii="Arial" w:hAnsi="Arial" w:cs="Arial"/>
          <w:i w:val="1"/>
          <w:iCs w:val="1"/>
          <w:sz w:val="24"/>
          <w:szCs w:val="24"/>
        </w:rPr>
        <w:t xml:space="preserve">The Study Skills Book. </w:t>
      </w:r>
      <w:r w:rsidRPr="0E89707E" w:rsidR="005D6D3E">
        <w:rPr>
          <w:rFonts w:ascii="Arial" w:hAnsi="Arial" w:cs="Arial"/>
          <w:sz w:val="24"/>
          <w:szCs w:val="24"/>
        </w:rPr>
        <w:t>4</w:t>
      </w:r>
      <w:r w:rsidRPr="0E89707E" w:rsidR="005D6D3E">
        <w:rPr>
          <w:rFonts w:ascii="Arial" w:hAnsi="Arial" w:cs="Arial"/>
          <w:sz w:val="24"/>
          <w:szCs w:val="24"/>
          <w:vertAlign w:val="superscript"/>
        </w:rPr>
        <w:t>th</w:t>
      </w:r>
      <w:r w:rsidRPr="0E89707E" w:rsidR="005D6D3E">
        <w:rPr>
          <w:rFonts w:ascii="Arial" w:hAnsi="Arial" w:cs="Arial"/>
          <w:sz w:val="24"/>
          <w:szCs w:val="24"/>
        </w:rPr>
        <w:t xml:space="preserve"> edition. Harlow. P39. Available at: </w:t>
      </w:r>
      <w:hyperlink r:id="R90dcef2e7712452a">
        <w:r w:rsidRPr="0E89707E" w:rsidR="005D6D3E">
          <w:rPr>
            <w:rStyle w:val="Hyperlink"/>
            <w:rFonts w:ascii="Arial" w:hAnsi="Arial" w:cs="Arial"/>
            <w:sz w:val="24"/>
            <w:szCs w:val="24"/>
          </w:rPr>
          <w:t>https://ebookcentral.proquest.com/lib/trinity/reader.action?docID=6665529</w:t>
        </w:r>
      </w:hyperlink>
      <w:r w:rsidRPr="0E89707E" w:rsidR="00E5F4E2">
        <w:rPr>
          <w:rFonts w:ascii="Arial" w:hAnsi="Arial" w:cs="Arial"/>
          <w:sz w:val="24"/>
          <w:szCs w:val="24"/>
        </w:rPr>
        <w:t xml:space="preserve"> </w:t>
      </w:r>
      <w:r w:rsidRPr="0E89707E" w:rsidR="005D6D3E">
        <w:rPr>
          <w:rFonts w:ascii="Arial" w:hAnsi="Arial" w:cs="Arial"/>
          <w:sz w:val="24"/>
          <w:szCs w:val="24"/>
        </w:rPr>
        <w:t>(Accessed: 11 December 2023). </w:t>
      </w:r>
    </w:p>
    <w:p w:rsidR="005D6D3E" w:rsidP="005D6D3E" w:rsidRDefault="005D6D3E" w14:paraId="079F7CE9" w14:textId="64FBCDC4">
      <w:pPr>
        <w:spacing w:line="480" w:lineRule="auto"/>
        <w:rPr>
          <w:rFonts w:ascii="Arial" w:hAnsi="Arial" w:cs="Arial"/>
          <w:sz w:val="24"/>
          <w:szCs w:val="24"/>
        </w:rPr>
      </w:pPr>
      <w:r w:rsidRPr="0E89707E" w:rsidR="005D6D3E">
        <w:rPr>
          <w:rFonts w:ascii="Arial" w:hAnsi="Arial" w:cs="Arial"/>
          <w:sz w:val="24"/>
          <w:szCs w:val="24"/>
        </w:rPr>
        <w:t>Newcastle University</w:t>
      </w:r>
      <w:r w:rsidRPr="0E89707E" w:rsidR="4AF815B6">
        <w:rPr>
          <w:rFonts w:ascii="Arial" w:hAnsi="Arial" w:cs="Arial"/>
          <w:sz w:val="24"/>
          <w:szCs w:val="24"/>
        </w:rPr>
        <w:t>.</w:t>
      </w:r>
      <w:r w:rsidRPr="0E89707E" w:rsidR="005D6D3E">
        <w:rPr>
          <w:rFonts w:ascii="Arial" w:hAnsi="Arial" w:cs="Arial"/>
          <w:sz w:val="24"/>
          <w:szCs w:val="24"/>
        </w:rPr>
        <w:t xml:space="preserve"> (2023) </w:t>
      </w:r>
      <w:r w:rsidRPr="0E89707E" w:rsidR="005D6D3E">
        <w:rPr>
          <w:rFonts w:ascii="Arial" w:hAnsi="Arial" w:cs="Arial"/>
          <w:i w:val="1"/>
          <w:iCs w:val="1"/>
          <w:sz w:val="24"/>
          <w:szCs w:val="24"/>
        </w:rPr>
        <w:t xml:space="preserve">Referencing. </w:t>
      </w:r>
      <w:r w:rsidRPr="0E89707E" w:rsidR="005D6D3E">
        <w:rPr>
          <w:rFonts w:ascii="Arial" w:hAnsi="Arial" w:cs="Arial"/>
          <w:sz w:val="24"/>
          <w:szCs w:val="24"/>
        </w:rPr>
        <w:t xml:space="preserve">Available at: </w:t>
      </w:r>
      <w:hyperlink w:anchor=":~:text=What%20is%20referencing%3F,your%20own%20ideas%20and%20arguments" r:id="R335703d7276f470a">
        <w:r w:rsidRPr="0E89707E" w:rsidR="005D6D3E">
          <w:rPr>
            <w:rStyle w:val="Hyperlink"/>
            <w:rFonts w:ascii="Arial" w:hAnsi="Arial" w:cs="Arial"/>
            <w:sz w:val="24"/>
            <w:szCs w:val="24"/>
          </w:rPr>
          <w:t>https://www.ncl.ac.uk/academic-skills-kit/good-academicpractice/referencing/#:~:text=What%20is%20referencing%3F,your%20own%20ideas%20and%20arguments</w:t>
        </w:r>
      </w:hyperlink>
      <w:r w:rsidRPr="0E89707E" w:rsidR="0EA8BEF3">
        <w:rPr>
          <w:rFonts w:ascii="Arial" w:hAnsi="Arial" w:cs="Arial"/>
          <w:sz w:val="24"/>
          <w:szCs w:val="24"/>
        </w:rPr>
        <w:t xml:space="preserve"> </w:t>
      </w:r>
      <w:r w:rsidRPr="0E89707E" w:rsidR="005D6D3E">
        <w:rPr>
          <w:rFonts w:ascii="Arial" w:hAnsi="Arial" w:cs="Arial"/>
          <w:sz w:val="24"/>
          <w:szCs w:val="24"/>
        </w:rPr>
        <w:t>(Accessed:25</w:t>
      </w:r>
      <w:r w:rsidRPr="0E89707E" w:rsidR="312DE971">
        <w:rPr>
          <w:rFonts w:ascii="Arial" w:hAnsi="Arial" w:cs="Arial"/>
          <w:sz w:val="24"/>
          <w:szCs w:val="24"/>
        </w:rPr>
        <w:t xml:space="preserve"> December </w:t>
      </w:r>
      <w:r w:rsidRPr="0E89707E" w:rsidR="005D6D3E">
        <w:rPr>
          <w:rFonts w:ascii="Arial" w:hAnsi="Arial" w:cs="Arial"/>
          <w:sz w:val="24"/>
          <w:szCs w:val="24"/>
        </w:rPr>
        <w:t>2023). </w:t>
      </w:r>
    </w:p>
    <w:p w:rsidR="005D6D3E" w:rsidP="005D6D3E" w:rsidRDefault="005D6D3E" w14:paraId="4AE9C0B1" w14:textId="77777777">
      <w:pPr>
        <w:spacing w:line="480" w:lineRule="auto"/>
        <w:rPr>
          <w:rFonts w:ascii="Arial" w:hAnsi="Arial" w:cs="Arial"/>
          <w:sz w:val="24"/>
          <w:szCs w:val="24"/>
        </w:rPr>
      </w:pPr>
    </w:p>
    <w:p w:rsidR="005D6D3E" w:rsidP="005D6D3E" w:rsidRDefault="005D6D3E" w14:paraId="69A8C072" w14:textId="0C87A5A1">
      <w:pPr>
        <w:spacing w:line="480" w:lineRule="auto"/>
        <w:rPr>
          <w:rFonts w:ascii="Arial" w:hAnsi="Arial" w:cs="Arial"/>
          <w:sz w:val="24"/>
          <w:szCs w:val="24"/>
        </w:rPr>
      </w:pPr>
      <w:r w:rsidRPr="005D6D3E">
        <w:rPr>
          <w:rFonts w:ascii="Arial" w:hAnsi="Arial" w:cs="Arial"/>
          <w:sz w:val="24"/>
          <w:szCs w:val="24"/>
        </w:rPr>
        <w:t xml:space="preserve">The University of Edinburgh. (2024) </w:t>
      </w:r>
      <w:r w:rsidRPr="005D6D3E">
        <w:rPr>
          <w:rFonts w:ascii="Arial" w:hAnsi="Arial" w:cs="Arial"/>
          <w:i/>
          <w:iCs/>
          <w:sz w:val="24"/>
          <w:szCs w:val="24"/>
        </w:rPr>
        <w:t>Examples of academic misconduct.</w:t>
      </w:r>
      <w:r w:rsidRPr="005D6D3E">
        <w:rPr>
          <w:rFonts w:ascii="Arial" w:hAnsi="Arial" w:cs="Arial"/>
          <w:sz w:val="24"/>
          <w:szCs w:val="24"/>
        </w:rPr>
        <w:t xml:space="preserve"> Available at: </w:t>
      </w:r>
      <w:hyperlink w:tgtFrame="_blank" w:history="1" r:id="rId16">
        <w:r w:rsidRPr="005D6D3E">
          <w:rPr>
            <w:rStyle w:val="Hyperlink"/>
            <w:rFonts w:ascii="Arial" w:hAnsi="Arial" w:cs="Arial"/>
            <w:sz w:val="24"/>
            <w:szCs w:val="24"/>
          </w:rPr>
          <w:t>https://www.ed.ac.uk/academic-services/students/conduct/academic-misconduct/what-is-academic-misconduct</w:t>
        </w:r>
      </w:hyperlink>
      <w:r w:rsidRPr="005D6D3E">
        <w:rPr>
          <w:rFonts w:ascii="Arial" w:hAnsi="Arial" w:cs="Arial"/>
          <w:sz w:val="24"/>
          <w:szCs w:val="24"/>
        </w:rPr>
        <w:t xml:space="preserve"> (Accessed: 01 January 2024). </w:t>
      </w:r>
    </w:p>
    <w:p w:rsidR="005D6D3E" w:rsidP="005D6D3E" w:rsidRDefault="005D6D3E" w14:paraId="54E2643B" w14:textId="77777777">
      <w:pPr>
        <w:spacing w:line="480" w:lineRule="auto"/>
        <w:rPr>
          <w:rFonts w:ascii="Arial" w:hAnsi="Arial" w:cs="Arial"/>
          <w:sz w:val="24"/>
          <w:szCs w:val="24"/>
        </w:rPr>
      </w:pPr>
    </w:p>
    <w:p w:rsidRPr="005D6D3E" w:rsidR="005D6D3E" w:rsidP="005D6D3E" w:rsidRDefault="005D6D3E" w14:paraId="1115119F" w14:textId="0FE2B1B6">
      <w:pPr>
        <w:spacing w:line="480" w:lineRule="auto"/>
        <w:rPr>
          <w:rFonts w:ascii="Arial" w:hAnsi="Arial" w:cs="Arial"/>
          <w:sz w:val="24"/>
          <w:szCs w:val="24"/>
        </w:rPr>
      </w:pPr>
      <w:r w:rsidRPr="005D6D3E">
        <w:rPr>
          <w:rFonts w:ascii="Arial" w:hAnsi="Arial" w:cs="Arial"/>
          <w:sz w:val="24"/>
          <w:szCs w:val="24"/>
        </w:rPr>
        <w:t>The Learning Avenue (2022, 0.16:0.20)</w:t>
      </w:r>
      <w:r w:rsidRPr="005D6D3E">
        <w:rPr>
          <w:rFonts w:ascii="Arial" w:hAnsi="Arial" w:cs="Arial"/>
          <w:i/>
          <w:iCs/>
          <w:sz w:val="24"/>
          <w:szCs w:val="24"/>
        </w:rPr>
        <w:t>. The Importance of Reflection in Learning.</w:t>
      </w:r>
      <w:r w:rsidRPr="005D6D3E">
        <w:rPr>
          <w:rFonts w:ascii="Arial" w:hAnsi="Arial" w:cs="Arial"/>
          <w:sz w:val="24"/>
          <w:szCs w:val="24"/>
        </w:rPr>
        <w:t xml:space="preserve"> 16 June. Available at: </w:t>
      </w:r>
      <w:hyperlink w:tgtFrame="_blank" w:history="1" r:id="rId17">
        <w:r w:rsidRPr="005D6D3E">
          <w:rPr>
            <w:rStyle w:val="Hyperlink"/>
            <w:rFonts w:ascii="Arial" w:hAnsi="Arial" w:cs="Arial"/>
            <w:sz w:val="24"/>
            <w:szCs w:val="24"/>
          </w:rPr>
          <w:t>https://youtu.be/saJ7YtmBNkQ</w:t>
        </w:r>
      </w:hyperlink>
      <w:r w:rsidRPr="005D6D3E">
        <w:rPr>
          <w:rFonts w:ascii="Arial" w:hAnsi="Arial" w:cs="Arial"/>
          <w:sz w:val="24"/>
          <w:szCs w:val="24"/>
        </w:rPr>
        <w:t xml:space="preserve"> (Accessed:28 December 2023).  </w:t>
      </w:r>
    </w:p>
    <w:p w:rsidRPr="005D6D3E" w:rsidR="005D6D3E" w:rsidP="005D6D3E" w:rsidRDefault="005D6D3E" w14:paraId="26679801" w14:textId="77777777">
      <w:pPr>
        <w:spacing w:line="480" w:lineRule="auto"/>
        <w:rPr>
          <w:rFonts w:ascii="Arial" w:hAnsi="Arial" w:cs="Arial"/>
          <w:sz w:val="24"/>
          <w:szCs w:val="24"/>
        </w:rPr>
      </w:pPr>
      <w:r w:rsidRPr="005D6D3E">
        <w:rPr>
          <w:rFonts w:ascii="Arial" w:hAnsi="Arial" w:cs="Arial"/>
          <w:sz w:val="24"/>
          <w:szCs w:val="24"/>
        </w:rPr>
        <w:t xml:space="preserve">University of Oxford. (2023) </w:t>
      </w:r>
      <w:r w:rsidRPr="005D6D3E">
        <w:rPr>
          <w:rFonts w:ascii="Arial" w:hAnsi="Arial" w:cs="Arial"/>
          <w:i/>
          <w:iCs/>
          <w:sz w:val="24"/>
          <w:szCs w:val="24"/>
        </w:rPr>
        <w:t>Why should you avoid plagiarism?</w:t>
      </w:r>
      <w:r w:rsidRPr="005D6D3E">
        <w:rPr>
          <w:rFonts w:ascii="Arial" w:hAnsi="Arial" w:cs="Arial"/>
          <w:sz w:val="24"/>
          <w:szCs w:val="24"/>
        </w:rPr>
        <w:t xml:space="preserve"> Available at: </w:t>
      </w:r>
      <w:hyperlink w:tgtFrame="_blank" w:history="1" w:anchor=":~:text=Why%20does%20plagiarism%20matter%3F,basis%20for%20their%20own%20work" r:id="rId18">
        <w:r w:rsidRPr="005D6D3E">
          <w:rPr>
            <w:rStyle w:val="Hyperlink"/>
            <w:rFonts w:ascii="Arial" w:hAnsi="Arial" w:cs="Arial"/>
            <w:sz w:val="24"/>
            <w:szCs w:val="24"/>
          </w:rPr>
          <w:t>https://www.ox.ac.uk/students/academic/guidance/skills/plagiarism#:~:text=Why%20does%20plagiarism%20matter%3F,basis%20for%20their%20own%20work</w:t>
        </w:r>
      </w:hyperlink>
      <w:r w:rsidRPr="005D6D3E">
        <w:rPr>
          <w:rFonts w:ascii="Arial" w:hAnsi="Arial" w:cs="Arial"/>
          <w:sz w:val="24"/>
          <w:szCs w:val="24"/>
        </w:rPr>
        <w:t xml:space="preserve"> (Accessed: 01 January 2024). </w:t>
      </w:r>
    </w:p>
    <w:p w:rsidRPr="005D6D3E" w:rsidR="005D6D3E" w:rsidP="652A81A7" w:rsidRDefault="005D6D3E" w14:paraId="6F3F1CB3" w14:textId="77777777">
      <w:pPr>
        <w:spacing w:after="0" w:afterAutospacing="on" w:line="480" w:lineRule="auto"/>
        <w:rPr>
          <w:rFonts w:ascii="Arial" w:hAnsi="Arial" w:cs="Arial"/>
          <w:sz w:val="24"/>
          <w:szCs w:val="24"/>
        </w:rPr>
      </w:pPr>
      <w:r w:rsidRPr="652A81A7" w:rsidR="005D6D3E">
        <w:rPr>
          <w:rFonts w:ascii="Arial" w:hAnsi="Arial" w:cs="Arial"/>
          <w:sz w:val="24"/>
          <w:szCs w:val="24"/>
        </w:rPr>
        <w:t xml:space="preserve">University of Wales Trinity Saint David. (2019) </w:t>
      </w:r>
      <w:r w:rsidRPr="652A81A7" w:rsidR="005D6D3E">
        <w:rPr>
          <w:rFonts w:ascii="Arial" w:hAnsi="Arial" w:cs="Arial"/>
          <w:i w:val="1"/>
          <w:iCs w:val="1"/>
          <w:sz w:val="24"/>
          <w:szCs w:val="24"/>
        </w:rPr>
        <w:t>Academic Misconduct Policy</w:t>
      </w:r>
      <w:r w:rsidRPr="652A81A7" w:rsidR="005D6D3E">
        <w:rPr>
          <w:rFonts w:ascii="Arial" w:hAnsi="Arial" w:cs="Arial"/>
          <w:sz w:val="24"/>
          <w:szCs w:val="24"/>
        </w:rPr>
        <w:t xml:space="preserve">. Available at: </w:t>
      </w:r>
      <w:hyperlink r:id="R26dcdc66543a47f3">
        <w:r w:rsidRPr="652A81A7" w:rsidR="005D6D3E">
          <w:rPr>
            <w:rStyle w:val="Hyperlink"/>
            <w:rFonts w:ascii="Arial" w:hAnsi="Arial" w:cs="Arial"/>
            <w:sz w:val="24"/>
            <w:szCs w:val="24"/>
          </w:rPr>
          <w:t>https://www.uwtsd.ac.uk/media/uwtsd-website/content-assets/documents/academic-office/misc-forms/Academic_Misconduct_Policy.pdf</w:t>
        </w:r>
      </w:hyperlink>
      <w:r w:rsidRPr="652A81A7" w:rsidR="005D6D3E">
        <w:rPr>
          <w:rFonts w:ascii="Arial" w:hAnsi="Arial" w:cs="Arial"/>
          <w:sz w:val="24"/>
          <w:szCs w:val="24"/>
        </w:rPr>
        <w:t xml:space="preserve"> (Accessed: 01 January 2024). </w:t>
      </w:r>
    </w:p>
    <w:p w:rsidR="005D6D3E" w:rsidP="000A23D3" w:rsidRDefault="005D6D3E" w14:paraId="2ECAA06D" w14:textId="77777777">
      <w:pPr>
        <w:spacing w:line="480" w:lineRule="auto"/>
        <w:rPr>
          <w:rFonts w:ascii="Arial" w:hAnsi="Arial" w:cs="Arial"/>
          <w:sz w:val="24"/>
          <w:szCs w:val="24"/>
        </w:rPr>
      </w:pPr>
    </w:p>
    <w:p w:rsidR="005D6D3E" w:rsidP="000A23D3" w:rsidRDefault="005D6D3E" w14:paraId="7F454938" w14:textId="77777777">
      <w:pPr>
        <w:spacing w:line="480" w:lineRule="auto"/>
        <w:rPr>
          <w:rFonts w:ascii="Arial" w:hAnsi="Arial" w:cs="Arial"/>
          <w:sz w:val="24"/>
          <w:szCs w:val="24"/>
        </w:rPr>
      </w:pPr>
    </w:p>
    <w:p w:rsidR="005D6D3E" w:rsidP="000A23D3" w:rsidRDefault="005D6D3E" w14:paraId="215C2BB4" w14:textId="77777777">
      <w:pPr>
        <w:spacing w:line="480" w:lineRule="auto"/>
        <w:rPr>
          <w:rFonts w:ascii="Arial" w:hAnsi="Arial" w:cs="Arial"/>
          <w:sz w:val="24"/>
          <w:szCs w:val="24"/>
        </w:rPr>
      </w:pPr>
    </w:p>
    <w:p w:rsidR="005D6D3E" w:rsidP="000A23D3" w:rsidRDefault="005D6D3E" w14:paraId="6DC0D927" w14:textId="77777777">
      <w:pPr>
        <w:spacing w:line="480" w:lineRule="auto"/>
        <w:rPr>
          <w:rFonts w:ascii="Arial" w:hAnsi="Arial" w:cs="Arial"/>
          <w:sz w:val="24"/>
          <w:szCs w:val="24"/>
        </w:rPr>
      </w:pPr>
    </w:p>
    <w:p w:rsidRPr="000A23D3" w:rsidR="005D6D3E" w:rsidP="000A23D3" w:rsidRDefault="005D6D3E" w14:paraId="77DD1127" w14:textId="77777777">
      <w:pPr>
        <w:spacing w:line="480" w:lineRule="auto"/>
        <w:rPr>
          <w:rFonts w:ascii="Arial" w:hAnsi="Arial" w:cs="Arial"/>
          <w:sz w:val="24"/>
          <w:szCs w:val="24"/>
        </w:rPr>
      </w:pPr>
    </w:p>
    <w:sectPr w:rsidRPr="000A23D3" w:rsidR="005D6D3E" w:rsidSect="000A23D3">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s>
</file>

<file path=word/intelligence2.xml><?xml version="1.0" encoding="utf-8"?>
<int2:intelligence xmlns:int2="http://schemas.microsoft.com/office/intelligence/2020/intelligence">
  <int2:observations>
    <int2:textHash int2:hashCode="h6OKCuhKup1szS" int2:id="GzamBOIB">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D44A0A"/>
    <w:multiLevelType w:val="multilevel"/>
    <w:tmpl w:val="3D369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D22C51"/>
    <w:multiLevelType w:val="multilevel"/>
    <w:tmpl w:val="B6241E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50AB05B5"/>
    <w:multiLevelType w:val="multilevel"/>
    <w:tmpl w:val="247621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5A71632E"/>
    <w:multiLevelType w:val="multilevel"/>
    <w:tmpl w:val="629453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F4C1006"/>
    <w:multiLevelType w:val="multilevel"/>
    <w:tmpl w:val="B574B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EC532E0"/>
    <w:multiLevelType w:val="multilevel"/>
    <w:tmpl w:val="E122960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91280886">
    <w:abstractNumId w:val="1"/>
  </w:num>
  <w:num w:numId="2" w16cid:durableId="2054233371">
    <w:abstractNumId w:val="2"/>
  </w:num>
  <w:num w:numId="3" w16cid:durableId="89082594">
    <w:abstractNumId w:val="3"/>
  </w:num>
  <w:num w:numId="4" w16cid:durableId="359745561">
    <w:abstractNumId w:val="5"/>
  </w:num>
  <w:num w:numId="5" w16cid:durableId="708726157">
    <w:abstractNumId w:val="0"/>
  </w:num>
  <w:num w:numId="6" w16cid:durableId="5285679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3D3"/>
    <w:rsid w:val="000A23D3"/>
    <w:rsid w:val="00263246"/>
    <w:rsid w:val="00343303"/>
    <w:rsid w:val="005C2AC7"/>
    <w:rsid w:val="005D6D3E"/>
    <w:rsid w:val="00A7132B"/>
    <w:rsid w:val="00B43DD0"/>
    <w:rsid w:val="00E5F4E2"/>
    <w:rsid w:val="036AA547"/>
    <w:rsid w:val="044AF3F4"/>
    <w:rsid w:val="07E03B40"/>
    <w:rsid w:val="09BCD319"/>
    <w:rsid w:val="0BA85E8C"/>
    <w:rsid w:val="0E89707E"/>
    <w:rsid w:val="0EA8BEF3"/>
    <w:rsid w:val="17792BCE"/>
    <w:rsid w:val="193CA22D"/>
    <w:rsid w:val="196DED87"/>
    <w:rsid w:val="19DD565F"/>
    <w:rsid w:val="202402B4"/>
    <w:rsid w:val="20957CAA"/>
    <w:rsid w:val="21BFD315"/>
    <w:rsid w:val="2249EB2C"/>
    <w:rsid w:val="235E5E66"/>
    <w:rsid w:val="29330D7F"/>
    <w:rsid w:val="2A0D70A0"/>
    <w:rsid w:val="2ACEDDE0"/>
    <w:rsid w:val="30CDED6B"/>
    <w:rsid w:val="312DE971"/>
    <w:rsid w:val="3673BFC0"/>
    <w:rsid w:val="3779B9A9"/>
    <w:rsid w:val="39BACBD9"/>
    <w:rsid w:val="3AA9614F"/>
    <w:rsid w:val="3D5673D4"/>
    <w:rsid w:val="3E9D1055"/>
    <w:rsid w:val="3F520B14"/>
    <w:rsid w:val="4089C7DC"/>
    <w:rsid w:val="4536C742"/>
    <w:rsid w:val="4544ED7E"/>
    <w:rsid w:val="4A1DC7B8"/>
    <w:rsid w:val="4AF815B6"/>
    <w:rsid w:val="4BA17F6F"/>
    <w:rsid w:val="4D1D379C"/>
    <w:rsid w:val="4E538065"/>
    <w:rsid w:val="518EAF29"/>
    <w:rsid w:val="52E48AF9"/>
    <w:rsid w:val="603D6C33"/>
    <w:rsid w:val="61F2E0E5"/>
    <w:rsid w:val="6457E45F"/>
    <w:rsid w:val="652A81A7"/>
    <w:rsid w:val="773E2B8B"/>
    <w:rsid w:val="7FD4FF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3CCBB"/>
  <w15:chartTrackingRefBased/>
  <w15:docId w15:val="{727EC20E-2444-47F4-9995-E31E3E5D5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A23D3"/>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0A23D3"/>
    <w:pPr>
      <w:spacing w:after="0" w:line="240" w:lineRule="auto"/>
    </w:pPr>
    <w:rPr>
      <w:kern w:val="0"/>
      <w14:ligatures w14:val="none"/>
    </w:rPr>
  </w:style>
  <w:style w:type="character" w:styleId="NoSpacingChar" w:customStyle="1">
    <w:name w:val="No Spacing Char"/>
    <w:basedOn w:val="DefaultParagraphFont"/>
    <w:link w:val="NoSpacing"/>
    <w:uiPriority w:val="1"/>
    <w:rsid w:val="000A23D3"/>
    <w:rPr>
      <w:kern w:val="0"/>
      <w14:ligatures w14:val="none"/>
    </w:rPr>
  </w:style>
  <w:style w:type="character" w:styleId="normaltextrun" w:customStyle="1">
    <w:name w:val="normaltextrun"/>
    <w:basedOn w:val="DefaultParagraphFont"/>
    <w:rsid w:val="000A23D3"/>
  </w:style>
  <w:style w:type="character" w:styleId="eop" w:customStyle="1">
    <w:name w:val="eop"/>
    <w:basedOn w:val="DefaultParagraphFont"/>
    <w:rsid w:val="000A23D3"/>
  </w:style>
  <w:style w:type="character" w:styleId="Heading1Char" w:customStyle="1">
    <w:name w:val="Heading 1 Char"/>
    <w:basedOn w:val="DefaultParagraphFont"/>
    <w:link w:val="Heading1"/>
    <w:uiPriority w:val="9"/>
    <w:rsid w:val="000A23D3"/>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0A23D3"/>
    <w:pPr>
      <w:outlineLvl w:val="9"/>
    </w:pPr>
    <w:rPr>
      <w:kern w:val="0"/>
      <w:lang w:val="en-US" w:eastAsia="en-US"/>
      <w14:ligatures w14:val="none"/>
    </w:rPr>
  </w:style>
  <w:style w:type="paragraph" w:styleId="TOC2">
    <w:name w:val="toc 2"/>
    <w:basedOn w:val="Normal"/>
    <w:next w:val="Normal"/>
    <w:autoRedefine/>
    <w:uiPriority w:val="39"/>
    <w:unhideWhenUsed/>
    <w:rsid w:val="000A23D3"/>
    <w:pPr>
      <w:spacing w:after="100"/>
      <w:ind w:left="220"/>
    </w:pPr>
    <w:rPr>
      <w:rFonts w:cs="Times New Roman"/>
      <w:kern w:val="0"/>
      <w:lang w:val="en-US" w:eastAsia="en-US"/>
      <w14:ligatures w14:val="none"/>
    </w:rPr>
  </w:style>
  <w:style w:type="paragraph" w:styleId="TOC1">
    <w:name w:val="toc 1"/>
    <w:basedOn w:val="Normal"/>
    <w:next w:val="Normal"/>
    <w:autoRedefine/>
    <w:uiPriority w:val="39"/>
    <w:unhideWhenUsed/>
    <w:rsid w:val="000A23D3"/>
    <w:pPr>
      <w:spacing w:after="100"/>
    </w:pPr>
    <w:rPr>
      <w:rFonts w:cs="Times New Roman"/>
      <w:kern w:val="0"/>
      <w:lang w:val="en-US" w:eastAsia="en-US"/>
      <w14:ligatures w14:val="none"/>
    </w:rPr>
  </w:style>
  <w:style w:type="paragraph" w:styleId="TOC3">
    <w:name w:val="toc 3"/>
    <w:basedOn w:val="Normal"/>
    <w:next w:val="Normal"/>
    <w:autoRedefine/>
    <w:uiPriority w:val="39"/>
    <w:unhideWhenUsed/>
    <w:rsid w:val="000A23D3"/>
    <w:pPr>
      <w:spacing w:after="100"/>
      <w:ind w:left="440"/>
    </w:pPr>
    <w:rPr>
      <w:rFonts w:cs="Times New Roman"/>
      <w:kern w:val="0"/>
      <w:lang w:val="en-US" w:eastAsia="en-US"/>
      <w14:ligatures w14:val="none"/>
    </w:rPr>
  </w:style>
  <w:style w:type="character" w:styleId="Hyperlink">
    <w:name w:val="Hyperlink"/>
    <w:basedOn w:val="DefaultParagraphFont"/>
    <w:uiPriority w:val="99"/>
    <w:unhideWhenUsed/>
    <w:rsid w:val="005D6D3E"/>
    <w:rPr>
      <w:color w:val="0563C1" w:themeColor="hyperlink"/>
      <w:u w:val="single"/>
    </w:rPr>
  </w:style>
  <w:style w:type="character" w:styleId="UnresolvedMention">
    <w:name w:val="Unresolved Mention"/>
    <w:basedOn w:val="DefaultParagraphFont"/>
    <w:uiPriority w:val="99"/>
    <w:semiHidden/>
    <w:unhideWhenUsed/>
    <w:rsid w:val="005D6D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71099">
      <w:bodyDiv w:val="1"/>
      <w:marLeft w:val="0"/>
      <w:marRight w:val="0"/>
      <w:marTop w:val="0"/>
      <w:marBottom w:val="0"/>
      <w:divBdr>
        <w:top w:val="none" w:sz="0" w:space="0" w:color="auto"/>
        <w:left w:val="none" w:sz="0" w:space="0" w:color="auto"/>
        <w:bottom w:val="none" w:sz="0" w:space="0" w:color="auto"/>
        <w:right w:val="none" w:sz="0" w:space="0" w:color="auto"/>
      </w:divBdr>
      <w:divsChild>
        <w:div w:id="269895063">
          <w:marLeft w:val="0"/>
          <w:marRight w:val="0"/>
          <w:marTop w:val="0"/>
          <w:marBottom w:val="0"/>
          <w:divBdr>
            <w:top w:val="none" w:sz="0" w:space="0" w:color="auto"/>
            <w:left w:val="none" w:sz="0" w:space="0" w:color="auto"/>
            <w:bottom w:val="none" w:sz="0" w:space="0" w:color="auto"/>
            <w:right w:val="none" w:sz="0" w:space="0" w:color="auto"/>
          </w:divBdr>
        </w:div>
        <w:div w:id="484325745">
          <w:marLeft w:val="0"/>
          <w:marRight w:val="0"/>
          <w:marTop w:val="0"/>
          <w:marBottom w:val="0"/>
          <w:divBdr>
            <w:top w:val="none" w:sz="0" w:space="0" w:color="auto"/>
            <w:left w:val="none" w:sz="0" w:space="0" w:color="auto"/>
            <w:bottom w:val="none" w:sz="0" w:space="0" w:color="auto"/>
            <w:right w:val="none" w:sz="0" w:space="0" w:color="auto"/>
          </w:divBdr>
        </w:div>
        <w:div w:id="1161774452">
          <w:marLeft w:val="0"/>
          <w:marRight w:val="0"/>
          <w:marTop w:val="0"/>
          <w:marBottom w:val="0"/>
          <w:divBdr>
            <w:top w:val="none" w:sz="0" w:space="0" w:color="auto"/>
            <w:left w:val="none" w:sz="0" w:space="0" w:color="auto"/>
            <w:bottom w:val="none" w:sz="0" w:space="0" w:color="auto"/>
            <w:right w:val="none" w:sz="0" w:space="0" w:color="auto"/>
          </w:divBdr>
        </w:div>
        <w:div w:id="1194149505">
          <w:marLeft w:val="0"/>
          <w:marRight w:val="0"/>
          <w:marTop w:val="0"/>
          <w:marBottom w:val="0"/>
          <w:divBdr>
            <w:top w:val="none" w:sz="0" w:space="0" w:color="auto"/>
            <w:left w:val="none" w:sz="0" w:space="0" w:color="auto"/>
            <w:bottom w:val="none" w:sz="0" w:space="0" w:color="auto"/>
            <w:right w:val="none" w:sz="0" w:space="0" w:color="auto"/>
          </w:divBdr>
        </w:div>
        <w:div w:id="1487748013">
          <w:marLeft w:val="0"/>
          <w:marRight w:val="0"/>
          <w:marTop w:val="0"/>
          <w:marBottom w:val="0"/>
          <w:divBdr>
            <w:top w:val="none" w:sz="0" w:space="0" w:color="auto"/>
            <w:left w:val="none" w:sz="0" w:space="0" w:color="auto"/>
            <w:bottom w:val="none" w:sz="0" w:space="0" w:color="auto"/>
            <w:right w:val="none" w:sz="0" w:space="0" w:color="auto"/>
          </w:divBdr>
        </w:div>
        <w:div w:id="1983852881">
          <w:marLeft w:val="0"/>
          <w:marRight w:val="0"/>
          <w:marTop w:val="0"/>
          <w:marBottom w:val="0"/>
          <w:divBdr>
            <w:top w:val="none" w:sz="0" w:space="0" w:color="auto"/>
            <w:left w:val="none" w:sz="0" w:space="0" w:color="auto"/>
            <w:bottom w:val="none" w:sz="0" w:space="0" w:color="auto"/>
            <w:right w:val="none" w:sz="0" w:space="0" w:color="auto"/>
          </w:divBdr>
        </w:div>
      </w:divsChild>
    </w:div>
    <w:div w:id="640312526">
      <w:bodyDiv w:val="1"/>
      <w:marLeft w:val="0"/>
      <w:marRight w:val="0"/>
      <w:marTop w:val="0"/>
      <w:marBottom w:val="0"/>
      <w:divBdr>
        <w:top w:val="none" w:sz="0" w:space="0" w:color="auto"/>
        <w:left w:val="none" w:sz="0" w:space="0" w:color="auto"/>
        <w:bottom w:val="none" w:sz="0" w:space="0" w:color="auto"/>
        <w:right w:val="none" w:sz="0" w:space="0" w:color="auto"/>
      </w:divBdr>
    </w:div>
    <w:div w:id="679743324">
      <w:bodyDiv w:val="1"/>
      <w:marLeft w:val="0"/>
      <w:marRight w:val="0"/>
      <w:marTop w:val="0"/>
      <w:marBottom w:val="0"/>
      <w:divBdr>
        <w:top w:val="none" w:sz="0" w:space="0" w:color="auto"/>
        <w:left w:val="none" w:sz="0" w:space="0" w:color="auto"/>
        <w:bottom w:val="none" w:sz="0" w:space="0" w:color="auto"/>
        <w:right w:val="none" w:sz="0" w:space="0" w:color="auto"/>
      </w:divBdr>
      <w:divsChild>
        <w:div w:id="230232944">
          <w:marLeft w:val="0"/>
          <w:marRight w:val="0"/>
          <w:marTop w:val="0"/>
          <w:marBottom w:val="0"/>
          <w:divBdr>
            <w:top w:val="none" w:sz="0" w:space="0" w:color="auto"/>
            <w:left w:val="none" w:sz="0" w:space="0" w:color="auto"/>
            <w:bottom w:val="none" w:sz="0" w:space="0" w:color="auto"/>
            <w:right w:val="none" w:sz="0" w:space="0" w:color="auto"/>
          </w:divBdr>
        </w:div>
        <w:div w:id="411971674">
          <w:marLeft w:val="0"/>
          <w:marRight w:val="0"/>
          <w:marTop w:val="0"/>
          <w:marBottom w:val="0"/>
          <w:divBdr>
            <w:top w:val="none" w:sz="0" w:space="0" w:color="auto"/>
            <w:left w:val="none" w:sz="0" w:space="0" w:color="auto"/>
            <w:bottom w:val="none" w:sz="0" w:space="0" w:color="auto"/>
            <w:right w:val="none" w:sz="0" w:space="0" w:color="auto"/>
          </w:divBdr>
        </w:div>
        <w:div w:id="445471772">
          <w:marLeft w:val="0"/>
          <w:marRight w:val="0"/>
          <w:marTop w:val="0"/>
          <w:marBottom w:val="0"/>
          <w:divBdr>
            <w:top w:val="none" w:sz="0" w:space="0" w:color="auto"/>
            <w:left w:val="none" w:sz="0" w:space="0" w:color="auto"/>
            <w:bottom w:val="none" w:sz="0" w:space="0" w:color="auto"/>
            <w:right w:val="none" w:sz="0" w:space="0" w:color="auto"/>
          </w:divBdr>
        </w:div>
        <w:div w:id="604730855">
          <w:marLeft w:val="0"/>
          <w:marRight w:val="0"/>
          <w:marTop w:val="0"/>
          <w:marBottom w:val="0"/>
          <w:divBdr>
            <w:top w:val="none" w:sz="0" w:space="0" w:color="auto"/>
            <w:left w:val="none" w:sz="0" w:space="0" w:color="auto"/>
            <w:bottom w:val="none" w:sz="0" w:space="0" w:color="auto"/>
            <w:right w:val="none" w:sz="0" w:space="0" w:color="auto"/>
          </w:divBdr>
        </w:div>
        <w:div w:id="686563813">
          <w:marLeft w:val="0"/>
          <w:marRight w:val="0"/>
          <w:marTop w:val="0"/>
          <w:marBottom w:val="0"/>
          <w:divBdr>
            <w:top w:val="none" w:sz="0" w:space="0" w:color="auto"/>
            <w:left w:val="none" w:sz="0" w:space="0" w:color="auto"/>
            <w:bottom w:val="none" w:sz="0" w:space="0" w:color="auto"/>
            <w:right w:val="none" w:sz="0" w:space="0" w:color="auto"/>
          </w:divBdr>
        </w:div>
        <w:div w:id="811170390">
          <w:marLeft w:val="0"/>
          <w:marRight w:val="0"/>
          <w:marTop w:val="0"/>
          <w:marBottom w:val="0"/>
          <w:divBdr>
            <w:top w:val="none" w:sz="0" w:space="0" w:color="auto"/>
            <w:left w:val="none" w:sz="0" w:space="0" w:color="auto"/>
            <w:bottom w:val="none" w:sz="0" w:space="0" w:color="auto"/>
            <w:right w:val="none" w:sz="0" w:space="0" w:color="auto"/>
          </w:divBdr>
        </w:div>
        <w:div w:id="1146160893">
          <w:marLeft w:val="0"/>
          <w:marRight w:val="0"/>
          <w:marTop w:val="0"/>
          <w:marBottom w:val="0"/>
          <w:divBdr>
            <w:top w:val="none" w:sz="0" w:space="0" w:color="auto"/>
            <w:left w:val="none" w:sz="0" w:space="0" w:color="auto"/>
            <w:bottom w:val="none" w:sz="0" w:space="0" w:color="auto"/>
            <w:right w:val="none" w:sz="0" w:space="0" w:color="auto"/>
          </w:divBdr>
        </w:div>
        <w:div w:id="1387144332">
          <w:marLeft w:val="0"/>
          <w:marRight w:val="0"/>
          <w:marTop w:val="0"/>
          <w:marBottom w:val="0"/>
          <w:divBdr>
            <w:top w:val="none" w:sz="0" w:space="0" w:color="auto"/>
            <w:left w:val="none" w:sz="0" w:space="0" w:color="auto"/>
            <w:bottom w:val="none" w:sz="0" w:space="0" w:color="auto"/>
            <w:right w:val="none" w:sz="0" w:space="0" w:color="auto"/>
          </w:divBdr>
        </w:div>
        <w:div w:id="1480003103">
          <w:marLeft w:val="0"/>
          <w:marRight w:val="0"/>
          <w:marTop w:val="0"/>
          <w:marBottom w:val="0"/>
          <w:divBdr>
            <w:top w:val="none" w:sz="0" w:space="0" w:color="auto"/>
            <w:left w:val="none" w:sz="0" w:space="0" w:color="auto"/>
            <w:bottom w:val="none" w:sz="0" w:space="0" w:color="auto"/>
            <w:right w:val="none" w:sz="0" w:space="0" w:color="auto"/>
          </w:divBdr>
        </w:div>
        <w:div w:id="1586258251">
          <w:marLeft w:val="0"/>
          <w:marRight w:val="0"/>
          <w:marTop w:val="0"/>
          <w:marBottom w:val="0"/>
          <w:divBdr>
            <w:top w:val="none" w:sz="0" w:space="0" w:color="auto"/>
            <w:left w:val="none" w:sz="0" w:space="0" w:color="auto"/>
            <w:bottom w:val="none" w:sz="0" w:space="0" w:color="auto"/>
            <w:right w:val="none" w:sz="0" w:space="0" w:color="auto"/>
          </w:divBdr>
        </w:div>
        <w:div w:id="1871187887">
          <w:marLeft w:val="0"/>
          <w:marRight w:val="0"/>
          <w:marTop w:val="0"/>
          <w:marBottom w:val="0"/>
          <w:divBdr>
            <w:top w:val="none" w:sz="0" w:space="0" w:color="auto"/>
            <w:left w:val="none" w:sz="0" w:space="0" w:color="auto"/>
            <w:bottom w:val="none" w:sz="0" w:space="0" w:color="auto"/>
            <w:right w:val="none" w:sz="0" w:space="0" w:color="auto"/>
          </w:divBdr>
        </w:div>
      </w:divsChild>
    </w:div>
    <w:div w:id="911550668">
      <w:bodyDiv w:val="1"/>
      <w:marLeft w:val="0"/>
      <w:marRight w:val="0"/>
      <w:marTop w:val="0"/>
      <w:marBottom w:val="0"/>
      <w:divBdr>
        <w:top w:val="none" w:sz="0" w:space="0" w:color="auto"/>
        <w:left w:val="none" w:sz="0" w:space="0" w:color="auto"/>
        <w:bottom w:val="none" w:sz="0" w:space="0" w:color="auto"/>
        <w:right w:val="none" w:sz="0" w:space="0" w:color="auto"/>
      </w:divBdr>
    </w:div>
    <w:div w:id="995494664">
      <w:bodyDiv w:val="1"/>
      <w:marLeft w:val="0"/>
      <w:marRight w:val="0"/>
      <w:marTop w:val="0"/>
      <w:marBottom w:val="0"/>
      <w:divBdr>
        <w:top w:val="none" w:sz="0" w:space="0" w:color="auto"/>
        <w:left w:val="none" w:sz="0" w:space="0" w:color="auto"/>
        <w:bottom w:val="none" w:sz="0" w:space="0" w:color="auto"/>
        <w:right w:val="none" w:sz="0" w:space="0" w:color="auto"/>
      </w:divBdr>
      <w:divsChild>
        <w:div w:id="325715346">
          <w:marLeft w:val="0"/>
          <w:marRight w:val="0"/>
          <w:marTop w:val="0"/>
          <w:marBottom w:val="0"/>
          <w:divBdr>
            <w:top w:val="none" w:sz="0" w:space="0" w:color="auto"/>
            <w:left w:val="none" w:sz="0" w:space="0" w:color="auto"/>
            <w:bottom w:val="none" w:sz="0" w:space="0" w:color="auto"/>
            <w:right w:val="none" w:sz="0" w:space="0" w:color="auto"/>
          </w:divBdr>
        </w:div>
        <w:div w:id="681855785">
          <w:marLeft w:val="0"/>
          <w:marRight w:val="0"/>
          <w:marTop w:val="0"/>
          <w:marBottom w:val="0"/>
          <w:divBdr>
            <w:top w:val="none" w:sz="0" w:space="0" w:color="auto"/>
            <w:left w:val="none" w:sz="0" w:space="0" w:color="auto"/>
            <w:bottom w:val="none" w:sz="0" w:space="0" w:color="auto"/>
            <w:right w:val="none" w:sz="0" w:space="0" w:color="auto"/>
          </w:divBdr>
        </w:div>
      </w:divsChild>
    </w:div>
    <w:div w:id="1047215736">
      <w:bodyDiv w:val="1"/>
      <w:marLeft w:val="0"/>
      <w:marRight w:val="0"/>
      <w:marTop w:val="0"/>
      <w:marBottom w:val="0"/>
      <w:divBdr>
        <w:top w:val="none" w:sz="0" w:space="0" w:color="auto"/>
        <w:left w:val="none" w:sz="0" w:space="0" w:color="auto"/>
        <w:bottom w:val="none" w:sz="0" w:space="0" w:color="auto"/>
        <w:right w:val="none" w:sz="0" w:space="0" w:color="auto"/>
      </w:divBdr>
      <w:divsChild>
        <w:div w:id="2709201">
          <w:marLeft w:val="0"/>
          <w:marRight w:val="0"/>
          <w:marTop w:val="0"/>
          <w:marBottom w:val="0"/>
          <w:divBdr>
            <w:top w:val="none" w:sz="0" w:space="0" w:color="auto"/>
            <w:left w:val="none" w:sz="0" w:space="0" w:color="auto"/>
            <w:bottom w:val="none" w:sz="0" w:space="0" w:color="auto"/>
            <w:right w:val="none" w:sz="0" w:space="0" w:color="auto"/>
          </w:divBdr>
        </w:div>
        <w:div w:id="257565704">
          <w:marLeft w:val="0"/>
          <w:marRight w:val="0"/>
          <w:marTop w:val="0"/>
          <w:marBottom w:val="0"/>
          <w:divBdr>
            <w:top w:val="none" w:sz="0" w:space="0" w:color="auto"/>
            <w:left w:val="none" w:sz="0" w:space="0" w:color="auto"/>
            <w:bottom w:val="none" w:sz="0" w:space="0" w:color="auto"/>
            <w:right w:val="none" w:sz="0" w:space="0" w:color="auto"/>
          </w:divBdr>
        </w:div>
        <w:div w:id="1228959579">
          <w:marLeft w:val="0"/>
          <w:marRight w:val="0"/>
          <w:marTop w:val="0"/>
          <w:marBottom w:val="0"/>
          <w:divBdr>
            <w:top w:val="none" w:sz="0" w:space="0" w:color="auto"/>
            <w:left w:val="none" w:sz="0" w:space="0" w:color="auto"/>
            <w:bottom w:val="none" w:sz="0" w:space="0" w:color="auto"/>
            <w:right w:val="none" w:sz="0" w:space="0" w:color="auto"/>
          </w:divBdr>
        </w:div>
        <w:div w:id="1461073943">
          <w:marLeft w:val="0"/>
          <w:marRight w:val="0"/>
          <w:marTop w:val="0"/>
          <w:marBottom w:val="0"/>
          <w:divBdr>
            <w:top w:val="none" w:sz="0" w:space="0" w:color="auto"/>
            <w:left w:val="none" w:sz="0" w:space="0" w:color="auto"/>
            <w:bottom w:val="none" w:sz="0" w:space="0" w:color="auto"/>
            <w:right w:val="none" w:sz="0" w:space="0" w:color="auto"/>
          </w:divBdr>
        </w:div>
        <w:div w:id="1513911490">
          <w:marLeft w:val="0"/>
          <w:marRight w:val="0"/>
          <w:marTop w:val="0"/>
          <w:marBottom w:val="0"/>
          <w:divBdr>
            <w:top w:val="none" w:sz="0" w:space="0" w:color="auto"/>
            <w:left w:val="none" w:sz="0" w:space="0" w:color="auto"/>
            <w:bottom w:val="none" w:sz="0" w:space="0" w:color="auto"/>
            <w:right w:val="none" w:sz="0" w:space="0" w:color="auto"/>
          </w:divBdr>
        </w:div>
        <w:div w:id="1646155078">
          <w:marLeft w:val="0"/>
          <w:marRight w:val="0"/>
          <w:marTop w:val="0"/>
          <w:marBottom w:val="0"/>
          <w:divBdr>
            <w:top w:val="none" w:sz="0" w:space="0" w:color="auto"/>
            <w:left w:val="none" w:sz="0" w:space="0" w:color="auto"/>
            <w:bottom w:val="none" w:sz="0" w:space="0" w:color="auto"/>
            <w:right w:val="none" w:sz="0" w:space="0" w:color="auto"/>
          </w:divBdr>
        </w:div>
        <w:div w:id="1678724422">
          <w:marLeft w:val="0"/>
          <w:marRight w:val="0"/>
          <w:marTop w:val="0"/>
          <w:marBottom w:val="0"/>
          <w:divBdr>
            <w:top w:val="none" w:sz="0" w:space="0" w:color="auto"/>
            <w:left w:val="none" w:sz="0" w:space="0" w:color="auto"/>
            <w:bottom w:val="none" w:sz="0" w:space="0" w:color="auto"/>
            <w:right w:val="none" w:sz="0" w:space="0" w:color="auto"/>
          </w:divBdr>
        </w:div>
      </w:divsChild>
    </w:div>
    <w:div w:id="1242451151">
      <w:bodyDiv w:val="1"/>
      <w:marLeft w:val="0"/>
      <w:marRight w:val="0"/>
      <w:marTop w:val="0"/>
      <w:marBottom w:val="0"/>
      <w:divBdr>
        <w:top w:val="none" w:sz="0" w:space="0" w:color="auto"/>
        <w:left w:val="none" w:sz="0" w:space="0" w:color="auto"/>
        <w:bottom w:val="none" w:sz="0" w:space="0" w:color="auto"/>
        <w:right w:val="none" w:sz="0" w:space="0" w:color="auto"/>
      </w:divBdr>
      <w:divsChild>
        <w:div w:id="42951548">
          <w:marLeft w:val="0"/>
          <w:marRight w:val="0"/>
          <w:marTop w:val="0"/>
          <w:marBottom w:val="0"/>
          <w:divBdr>
            <w:top w:val="none" w:sz="0" w:space="0" w:color="auto"/>
            <w:left w:val="none" w:sz="0" w:space="0" w:color="auto"/>
            <w:bottom w:val="none" w:sz="0" w:space="0" w:color="auto"/>
            <w:right w:val="none" w:sz="0" w:space="0" w:color="auto"/>
          </w:divBdr>
        </w:div>
        <w:div w:id="654068147">
          <w:marLeft w:val="0"/>
          <w:marRight w:val="0"/>
          <w:marTop w:val="0"/>
          <w:marBottom w:val="0"/>
          <w:divBdr>
            <w:top w:val="none" w:sz="0" w:space="0" w:color="auto"/>
            <w:left w:val="none" w:sz="0" w:space="0" w:color="auto"/>
            <w:bottom w:val="none" w:sz="0" w:space="0" w:color="auto"/>
            <w:right w:val="none" w:sz="0" w:space="0" w:color="auto"/>
          </w:divBdr>
        </w:div>
        <w:div w:id="1014847257">
          <w:marLeft w:val="0"/>
          <w:marRight w:val="0"/>
          <w:marTop w:val="0"/>
          <w:marBottom w:val="0"/>
          <w:divBdr>
            <w:top w:val="none" w:sz="0" w:space="0" w:color="auto"/>
            <w:left w:val="none" w:sz="0" w:space="0" w:color="auto"/>
            <w:bottom w:val="none" w:sz="0" w:space="0" w:color="auto"/>
            <w:right w:val="none" w:sz="0" w:space="0" w:color="auto"/>
          </w:divBdr>
        </w:div>
        <w:div w:id="1077678493">
          <w:marLeft w:val="0"/>
          <w:marRight w:val="0"/>
          <w:marTop w:val="0"/>
          <w:marBottom w:val="0"/>
          <w:divBdr>
            <w:top w:val="none" w:sz="0" w:space="0" w:color="auto"/>
            <w:left w:val="none" w:sz="0" w:space="0" w:color="auto"/>
            <w:bottom w:val="none" w:sz="0" w:space="0" w:color="auto"/>
            <w:right w:val="none" w:sz="0" w:space="0" w:color="auto"/>
          </w:divBdr>
        </w:div>
        <w:div w:id="1831364083">
          <w:marLeft w:val="0"/>
          <w:marRight w:val="0"/>
          <w:marTop w:val="0"/>
          <w:marBottom w:val="0"/>
          <w:divBdr>
            <w:top w:val="none" w:sz="0" w:space="0" w:color="auto"/>
            <w:left w:val="none" w:sz="0" w:space="0" w:color="auto"/>
            <w:bottom w:val="none" w:sz="0" w:space="0" w:color="auto"/>
            <w:right w:val="none" w:sz="0" w:space="0" w:color="auto"/>
          </w:divBdr>
        </w:div>
        <w:div w:id="2086415688">
          <w:marLeft w:val="0"/>
          <w:marRight w:val="0"/>
          <w:marTop w:val="0"/>
          <w:marBottom w:val="0"/>
          <w:divBdr>
            <w:top w:val="none" w:sz="0" w:space="0" w:color="auto"/>
            <w:left w:val="none" w:sz="0" w:space="0" w:color="auto"/>
            <w:bottom w:val="none" w:sz="0" w:space="0" w:color="auto"/>
            <w:right w:val="none" w:sz="0" w:space="0" w:color="auto"/>
          </w:divBdr>
        </w:div>
      </w:divsChild>
    </w:div>
    <w:div w:id="1340281022">
      <w:bodyDiv w:val="1"/>
      <w:marLeft w:val="0"/>
      <w:marRight w:val="0"/>
      <w:marTop w:val="0"/>
      <w:marBottom w:val="0"/>
      <w:divBdr>
        <w:top w:val="none" w:sz="0" w:space="0" w:color="auto"/>
        <w:left w:val="none" w:sz="0" w:space="0" w:color="auto"/>
        <w:bottom w:val="none" w:sz="0" w:space="0" w:color="auto"/>
        <w:right w:val="none" w:sz="0" w:space="0" w:color="auto"/>
      </w:divBdr>
      <w:divsChild>
        <w:div w:id="109210314">
          <w:marLeft w:val="0"/>
          <w:marRight w:val="0"/>
          <w:marTop w:val="0"/>
          <w:marBottom w:val="0"/>
          <w:divBdr>
            <w:top w:val="none" w:sz="0" w:space="0" w:color="auto"/>
            <w:left w:val="none" w:sz="0" w:space="0" w:color="auto"/>
            <w:bottom w:val="none" w:sz="0" w:space="0" w:color="auto"/>
            <w:right w:val="none" w:sz="0" w:space="0" w:color="auto"/>
          </w:divBdr>
        </w:div>
        <w:div w:id="848713085">
          <w:marLeft w:val="0"/>
          <w:marRight w:val="0"/>
          <w:marTop w:val="0"/>
          <w:marBottom w:val="0"/>
          <w:divBdr>
            <w:top w:val="none" w:sz="0" w:space="0" w:color="auto"/>
            <w:left w:val="none" w:sz="0" w:space="0" w:color="auto"/>
            <w:bottom w:val="none" w:sz="0" w:space="0" w:color="auto"/>
            <w:right w:val="none" w:sz="0" w:space="0" w:color="auto"/>
          </w:divBdr>
        </w:div>
        <w:div w:id="17639112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yperlink" Target="https://ebookcentral.proquest.com/lib/trinity/reader.action?docID=6234945" TargetMode="External" Id="rId13" /><Relationship Type="http://schemas.openxmlformats.org/officeDocument/2006/relationships/hyperlink" Target="https://www.ox.ac.uk/students/academic/guidance/skills/plagiarism" TargetMode="Externa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tyles" Target="styles.xml" Id="rId7" /><Relationship Type="http://schemas.openxmlformats.org/officeDocument/2006/relationships/hyperlink" Target="https://youtu.be/saJ7YtmBNkQ" TargetMode="External" Id="rId17" /><Relationship Type="http://schemas.openxmlformats.org/officeDocument/2006/relationships/customXml" Target="../customXml/item2.xml" Id="rId2" /><Relationship Type="http://schemas.openxmlformats.org/officeDocument/2006/relationships/hyperlink" Target="https://www.ed.ac.uk/academic-services/students/conduct/academic-misconduct/what-is-academic-misconduct"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customXml" Target="../customXml/item5.xml" Id="rId5"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https://www.linkedin.com/pulse/power-self-reflection-unlocking-your-full-potential-life-adams" TargetMode="External" Id="R55405487bef94298" /><Relationship Type="http://schemas.openxmlformats.org/officeDocument/2006/relationships/hyperlink" Target="https://ebookcentral.proquest.com/lib/trinity/reader.action?docID=6665529" TargetMode="External" Id="R90dcef2e7712452a" /><Relationship Type="http://schemas.openxmlformats.org/officeDocument/2006/relationships/hyperlink" Target="https://www.ncl.ac.uk/academic-skills-kit/good-academic-practice/referencing/" TargetMode="External" Id="R335703d7276f470a" /><Relationship Type="http://schemas.openxmlformats.org/officeDocument/2006/relationships/glossaryDocument" Target="glossary/document.xml" Id="R4c9a3595a4794532" /><Relationship Type="http://schemas.microsoft.com/office/2020/10/relationships/intelligence" Target="intelligence2.xml" Id="Rc753211071ab43e7" /><Relationship Type="http://schemas.openxmlformats.org/officeDocument/2006/relationships/hyperlink" Target="https://dictionary.cambridge.org/dictionary/english/critical-thinking" TargetMode="External" Id="Rc7c71a514de6411e" /><Relationship Type="http://schemas.openxmlformats.org/officeDocument/2006/relationships/hyperlink" Target="https://www.uwtsd.ac.uk/media/uwtsd-website/content-assets/documents/academic-office/misc-forms/Academic_Misconduct_Policy.pdf" TargetMode="External" Id="R26dcdc66543a47f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41436b7-0587-437b-8730-67c98104e546}"/>
      </w:docPartPr>
      <w:docPartBody>
        <w:p w14:paraId="3443135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BMPL4012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d68df2686ef564fab2f4e9aee51e9324">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95bdf9589e7e8979f432f699273c481f"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F06169-BADC-45A6-8522-6249ACD7B38D}">
  <ds:schemaRefs>
    <ds:schemaRef ds:uri="http://schemas.openxmlformats.org/officeDocument/2006/bibliography"/>
  </ds:schemaRefs>
</ds:datastoreItem>
</file>

<file path=customXml/itemProps3.xml><?xml version="1.0" encoding="utf-8"?>
<ds:datastoreItem xmlns:ds="http://schemas.openxmlformats.org/officeDocument/2006/customXml" ds:itemID="{467A7811-5001-4A81-9435-9C4296344988}">
  <ds:schemaRefs>
    <ds:schemaRef ds:uri="http://purl.org/dc/terms/"/>
    <ds:schemaRef ds:uri="http://schemas.microsoft.com/office/2006/documentManagement/types"/>
    <ds:schemaRef ds:uri="http://purl.org/dc/dcmitype/"/>
    <ds:schemaRef ds:uri="http://schemas.microsoft.com/office/infopath/2007/PartnerControls"/>
    <ds:schemaRef ds:uri="60ab93c2-c2e2-4a82-ab36-09e8ba3f753e"/>
    <ds:schemaRef ds:uri="http://purl.org/dc/elements/1.1/"/>
    <ds:schemaRef ds:uri="http://www.w3.org/XML/1998/namespace"/>
    <ds:schemaRef ds:uri="http://schemas.openxmlformats.org/package/2006/metadata/core-properties"/>
    <ds:schemaRef ds:uri="47a3e2db-67be-4841-b3a5-2f2fb1d7c7b3"/>
    <ds:schemaRef ds:uri="http://schemas.microsoft.com/office/2006/metadata/properties"/>
  </ds:schemaRefs>
</ds:datastoreItem>
</file>

<file path=customXml/itemProps4.xml><?xml version="1.0" encoding="utf-8"?>
<ds:datastoreItem xmlns:ds="http://schemas.openxmlformats.org/officeDocument/2006/customXml" ds:itemID="{7EBF421A-BBAC-4028-9090-F961269D91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B76AAAC-059A-45C0-9FB0-6AD208B7B6A8}">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2317248</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Ahmad Habib</dc:creator>
  <keywords/>
  <dc:description/>
  <lastModifiedBy>Ahmad Habib (2317248)</lastModifiedBy>
  <revision>6</revision>
  <dcterms:created xsi:type="dcterms:W3CDTF">2024-01-09T09:10:00.0000000Z</dcterms:created>
  <dcterms:modified xsi:type="dcterms:W3CDTF">2024-01-10T23:47:54.3022431Z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