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AB8938" w14:textId="044A7807" w:rsidR="00D630FB" w:rsidRDefault="00D630FB" w:rsidP="00D630FB">
      <w:pPr>
        <w:jc w:val="center"/>
      </w:pPr>
    </w:p>
    <w:p w14:paraId="37EB686E" w14:textId="5D120D2A" w:rsidR="00D630FB" w:rsidRDefault="00D630FB" w:rsidP="00D630FB">
      <w:pPr>
        <w:jc w:val="center"/>
      </w:pPr>
    </w:p>
    <w:p w14:paraId="188FEFDC" w14:textId="64F1781A" w:rsidR="00D630FB" w:rsidRDefault="00D630FB" w:rsidP="00D630FB">
      <w:pPr>
        <w:jc w:val="center"/>
      </w:pPr>
    </w:p>
    <w:p w14:paraId="1E996B98" w14:textId="0254B837" w:rsidR="00D630FB" w:rsidRDefault="00D630FB" w:rsidP="00D630FB">
      <w:pPr>
        <w:jc w:val="center"/>
      </w:pPr>
    </w:p>
    <w:p w14:paraId="5AAC128F" w14:textId="1650DEFA" w:rsidR="00D630FB" w:rsidRDefault="00D630FB" w:rsidP="00CB3C3D"/>
    <w:p w14:paraId="3786ED4B" w14:textId="77777777" w:rsidR="00D630FB" w:rsidRDefault="00D630FB" w:rsidP="00D630FB">
      <w:pPr>
        <w:jc w:val="center"/>
      </w:pPr>
    </w:p>
    <w:p w14:paraId="07BBF3D4" w14:textId="798BEB8D" w:rsidR="00D630FB" w:rsidRDefault="00D630FB" w:rsidP="00D630FB">
      <w:pPr>
        <w:jc w:val="center"/>
      </w:pPr>
      <w:r>
        <w:t>Assignment Name: Quantitative Study</w:t>
      </w:r>
    </w:p>
    <w:p w14:paraId="5085AE42" w14:textId="77777777" w:rsidR="00D630FB" w:rsidRDefault="00D630FB" w:rsidP="00D630FB">
      <w:pPr>
        <w:jc w:val="center"/>
      </w:pPr>
      <w:r>
        <w:t>Student Name: Daniel Ramsey</w:t>
      </w:r>
    </w:p>
    <w:p w14:paraId="337AF431" w14:textId="77777777" w:rsidR="00D630FB" w:rsidRDefault="00D630FB" w:rsidP="00D630FB">
      <w:pPr>
        <w:jc w:val="center"/>
      </w:pPr>
      <w:r>
        <w:t xml:space="preserve">Course Name and Number: Business Enquiry and Research BMSP5007 </w:t>
      </w:r>
    </w:p>
    <w:p w14:paraId="0EF6C9F4" w14:textId="77777777" w:rsidR="00D630FB" w:rsidRDefault="00D630FB" w:rsidP="00D630FB">
      <w:pPr>
        <w:jc w:val="center"/>
      </w:pPr>
      <w:r>
        <w:t>Lecturer: Dr Alex Bell</w:t>
      </w:r>
    </w:p>
    <w:p w14:paraId="2CAE5A6D" w14:textId="23F4D323" w:rsidR="00D630FB" w:rsidRDefault="00D630FB" w:rsidP="00D630FB">
      <w:pPr>
        <w:jc w:val="center"/>
      </w:pPr>
      <w:r>
        <w:t>Date:  6</w:t>
      </w:r>
      <w:r w:rsidRPr="00D630FB">
        <w:rPr>
          <w:vertAlign w:val="superscript"/>
        </w:rPr>
        <w:t>th</w:t>
      </w:r>
      <w:r>
        <w:t xml:space="preserve"> May 2019</w:t>
      </w:r>
    </w:p>
    <w:p w14:paraId="0194730B" w14:textId="77777777" w:rsidR="00D630FB" w:rsidRDefault="00DF149B" w:rsidP="00D630FB">
      <w:pPr>
        <w:jc w:val="center"/>
      </w:pPr>
      <w:r>
        <w:br w:type="page"/>
      </w:r>
    </w:p>
    <w:p w14:paraId="4EF8454F" w14:textId="320E764D" w:rsidR="00DF149B" w:rsidRDefault="00FC7E7B" w:rsidP="00FC7E7B">
      <w:pPr>
        <w:pStyle w:val="Heading1"/>
      </w:pPr>
      <w:r>
        <w:lastRenderedPageBreak/>
        <w:t>Introduction</w:t>
      </w:r>
    </w:p>
    <w:p w14:paraId="6FDD2676" w14:textId="31317C6C" w:rsidR="00FC7E7B" w:rsidRDefault="00FC7E7B" w:rsidP="00FC7E7B">
      <w:r>
        <w:tab/>
      </w:r>
      <w:r w:rsidR="009A56C2">
        <w:t xml:space="preserve">The purpose of this report is to ascertain </w:t>
      </w:r>
      <w:r w:rsidR="00FB4313">
        <w:t xml:space="preserve">and assess </w:t>
      </w:r>
      <w:r w:rsidR="00A07402">
        <w:t xml:space="preserve">“The Importance of Formal Education as a </w:t>
      </w:r>
      <w:r w:rsidR="005A6642">
        <w:t xml:space="preserve">Marker to Success”. </w:t>
      </w:r>
      <w:r w:rsidR="00811564">
        <w:t xml:space="preserve">Being a father, I </w:t>
      </w:r>
      <w:r w:rsidR="00C74C34">
        <w:t>stress upon my children the importance of going to school, getting an education, and</w:t>
      </w:r>
      <w:r w:rsidR="00526AB3">
        <w:t xml:space="preserve"> the detrimental effect it would have on their </w:t>
      </w:r>
      <w:r w:rsidR="003C6F28">
        <w:t xml:space="preserve">future </w:t>
      </w:r>
      <w:r w:rsidR="00166246">
        <w:t xml:space="preserve">ability to be successful </w:t>
      </w:r>
      <w:r w:rsidR="00526AB3">
        <w:t>if th</w:t>
      </w:r>
      <w:r w:rsidR="00166246">
        <w:t>is wasn’t adhered to.</w:t>
      </w:r>
    </w:p>
    <w:p w14:paraId="527EF6CE" w14:textId="22209924" w:rsidR="00745CAF" w:rsidRDefault="00E93357" w:rsidP="00FC7E7B">
      <w:r>
        <w:tab/>
        <w:t xml:space="preserve">We now live in an age of standardized testing. However, such testes are heavily scrutinized, with claims </w:t>
      </w:r>
      <w:r w:rsidR="00BE53F6">
        <w:t xml:space="preserve">that, amongst other things, standardized tests are highly coachable and </w:t>
      </w:r>
      <w:r w:rsidR="004A1288">
        <w:t>more alarming,</w:t>
      </w:r>
      <w:r w:rsidR="00BE53F6">
        <w:t xml:space="preserve"> </w:t>
      </w:r>
      <w:r w:rsidR="004A1288">
        <w:t xml:space="preserve">clouded in racial, class and gender bias </w:t>
      </w:r>
      <w:sdt>
        <w:sdtPr>
          <w:id w:val="71934914"/>
          <w:citation/>
        </w:sdtPr>
        <w:sdtEndPr/>
        <w:sdtContent>
          <w:r w:rsidR="006A22E1">
            <w:fldChar w:fldCharType="begin"/>
          </w:r>
          <w:r w:rsidR="006A22E1">
            <w:instrText xml:space="preserve"> CITATION Buc18 \l 2057 </w:instrText>
          </w:r>
          <w:r w:rsidR="006A22E1">
            <w:fldChar w:fldCharType="separate"/>
          </w:r>
          <w:r w:rsidR="0090764A">
            <w:rPr>
              <w:noProof/>
            </w:rPr>
            <w:t>(Buckley, Letukas, &amp; Wildavsky, 2018)</w:t>
          </w:r>
          <w:r w:rsidR="006A22E1">
            <w:fldChar w:fldCharType="end"/>
          </w:r>
        </w:sdtContent>
      </w:sdt>
      <w:r w:rsidR="00F57C65">
        <w:t>. Furt</w:t>
      </w:r>
      <w:r w:rsidR="001C0FF9">
        <w:t>h</w:t>
      </w:r>
      <w:r w:rsidR="00F57C65">
        <w:t xml:space="preserve">ermore, studies </w:t>
      </w:r>
      <w:r w:rsidR="001C0FF9">
        <w:t>have revealed success to mean a variation of things to different</w:t>
      </w:r>
      <w:r w:rsidR="00D10A81">
        <w:t xml:space="preserve"> to various individuals</w:t>
      </w:r>
      <w:r w:rsidR="001C0FF9">
        <w:t xml:space="preserve"> </w:t>
      </w:r>
      <w:sdt>
        <w:sdtPr>
          <w:id w:val="6497584"/>
          <w:citation/>
        </w:sdtPr>
        <w:sdtEndPr/>
        <w:sdtContent>
          <w:r w:rsidR="001C0FF9">
            <w:fldChar w:fldCharType="begin"/>
          </w:r>
          <w:r w:rsidR="001C0FF9">
            <w:instrText xml:space="preserve"> CITATION Bos14 \l 2057 </w:instrText>
          </w:r>
          <w:r w:rsidR="001C0FF9">
            <w:fldChar w:fldCharType="separate"/>
          </w:r>
          <w:r w:rsidR="0090764A">
            <w:rPr>
              <w:noProof/>
            </w:rPr>
            <w:t>(Bostock, 2014)</w:t>
          </w:r>
          <w:r w:rsidR="001C0FF9">
            <w:fldChar w:fldCharType="end"/>
          </w:r>
        </w:sdtContent>
      </w:sdt>
      <w:r w:rsidR="001C0FF9">
        <w:t>, with some defining success as</w:t>
      </w:r>
      <w:r w:rsidR="00D10A81">
        <w:t xml:space="preserve"> being in a good job, having academic accolades or being financially well off. However, further research has shown success to contain many components. Material wealth aside, energy and enthusiasm for life, psychological and emotional stability, peace of mind and the fulfilling of relationships, both personal and work based, should also be accounted for </w:t>
      </w:r>
      <w:sdt>
        <w:sdtPr>
          <w:id w:val="1426921522"/>
          <w:citation/>
        </w:sdtPr>
        <w:sdtEndPr/>
        <w:sdtContent>
          <w:r w:rsidR="00D10A81">
            <w:fldChar w:fldCharType="begin"/>
          </w:r>
          <w:r w:rsidR="00D10A81">
            <w:instrText xml:space="preserve"> CITATION Cho10 \l 2057 </w:instrText>
          </w:r>
          <w:r w:rsidR="00D10A81">
            <w:fldChar w:fldCharType="separate"/>
          </w:r>
          <w:r w:rsidR="0090764A">
            <w:rPr>
              <w:noProof/>
            </w:rPr>
            <w:t>(Chopra, 2010)</w:t>
          </w:r>
          <w:r w:rsidR="00D10A81">
            <w:fldChar w:fldCharType="end"/>
          </w:r>
        </w:sdtContent>
      </w:sdt>
      <w:r w:rsidR="00D10A81">
        <w:t>.</w:t>
      </w:r>
    </w:p>
    <w:p w14:paraId="5CD0642F" w14:textId="373DC9EE" w:rsidR="0055770E" w:rsidRDefault="00D10A81" w:rsidP="0055770E">
      <w:r>
        <w:tab/>
      </w:r>
      <w:r w:rsidR="007104C0">
        <w:t xml:space="preserve">Having left school with no qualifications to speak of, I have undertaken several business ventures. Although not materially or wealth successful </w:t>
      </w:r>
      <w:proofErr w:type="gramStart"/>
      <w:r w:rsidR="007104C0">
        <w:t>as yet</w:t>
      </w:r>
      <w:proofErr w:type="gramEnd"/>
      <w:r w:rsidR="007104C0">
        <w:t xml:space="preserve">, formal education has played little or no part in proceedings to date. I find this subject highly interesting and the reason for basis this paper on the question posed. </w:t>
      </w:r>
      <w:r w:rsidR="00611BCD">
        <w:t xml:space="preserve">Furthermore, in an article by Llewellyn-Jones (2014), a case study of Sir Richard Branson was carried out. This article highlighted the wealthy </w:t>
      </w:r>
      <w:r w:rsidR="00471071">
        <w:t>billionaire’s</w:t>
      </w:r>
      <w:r w:rsidR="00611BCD">
        <w:t xml:space="preserve"> plight and his lack of formal education, quoting the mogul as saying,</w:t>
      </w:r>
      <w:r w:rsidR="00471071">
        <w:t xml:space="preserve"> </w:t>
      </w:r>
      <w:r w:rsidR="00611BCD">
        <w:t>“</w:t>
      </w:r>
      <w:r w:rsidR="00F25A10">
        <w:t>if you have the desire to succeed, not having a piece of paper with A, B or C written on it isn’t going to hold you back”</w:t>
      </w:r>
      <w:r w:rsidR="00F4636B">
        <w:t xml:space="preserve"> </w:t>
      </w:r>
      <w:sdt>
        <w:sdtPr>
          <w:id w:val="-1552459040"/>
          <w:citation/>
        </w:sdtPr>
        <w:sdtEndPr/>
        <w:sdtContent>
          <w:r w:rsidR="00F4636B">
            <w:fldChar w:fldCharType="begin"/>
          </w:r>
          <w:r w:rsidR="00F4636B">
            <w:instrText xml:space="preserve"> CITATION Placeholder1 \l 2057 </w:instrText>
          </w:r>
          <w:r w:rsidR="00F4636B">
            <w:fldChar w:fldCharType="separate"/>
          </w:r>
          <w:r w:rsidR="0090764A">
            <w:rPr>
              <w:noProof/>
            </w:rPr>
            <w:t>(Llewellyn-Jones, 2014)</w:t>
          </w:r>
          <w:r w:rsidR="00F4636B">
            <w:fldChar w:fldCharType="end"/>
          </w:r>
        </w:sdtContent>
      </w:sdt>
      <w:r w:rsidR="00F4636B">
        <w:t xml:space="preserve">. </w:t>
      </w:r>
      <w:r w:rsidR="00F25A10">
        <w:t>This is only one of several very wealthy individuals with little or no qualifications. This leads me to believe that overall, formal education</w:t>
      </w:r>
      <w:r w:rsidR="0055770E">
        <w:t xml:space="preserve"> is not a marker</w:t>
      </w:r>
      <w:r w:rsidR="00F25A10">
        <w:t xml:space="preserve"> to success, however, for t</w:t>
      </w:r>
      <w:r w:rsidR="005853E6">
        <w:t xml:space="preserve">his study, </w:t>
      </w:r>
      <w:r w:rsidR="0055770E">
        <w:t xml:space="preserve">eleven </w:t>
      </w:r>
      <w:proofErr w:type="gramStart"/>
      <w:r w:rsidR="0055770E">
        <w:t>participant</w:t>
      </w:r>
      <w:proofErr w:type="gramEnd"/>
      <w:r w:rsidR="0055770E">
        <w:t xml:space="preserve"> will contribute</w:t>
      </w:r>
      <w:r w:rsidR="005853E6">
        <w:t xml:space="preserve">, with their results showcased to answer the statement posed. </w:t>
      </w:r>
      <w:r w:rsidR="0055770E">
        <w:t xml:space="preserve"> </w:t>
      </w:r>
    </w:p>
    <w:p w14:paraId="0FBF4ACD" w14:textId="19318BB8" w:rsidR="00175735" w:rsidRDefault="00CE0887" w:rsidP="0055770E">
      <w:r>
        <w:lastRenderedPageBreak/>
        <w:tab/>
      </w:r>
    </w:p>
    <w:p w14:paraId="743BAF8C" w14:textId="690AF9B3" w:rsidR="005853E6" w:rsidRDefault="005853E6" w:rsidP="005853E6">
      <w:pPr>
        <w:pStyle w:val="Heading1"/>
      </w:pPr>
      <w:r>
        <w:t>Procedure</w:t>
      </w:r>
    </w:p>
    <w:p w14:paraId="2CCE2C76" w14:textId="77777777" w:rsidR="00F65BF5" w:rsidRDefault="0055770E" w:rsidP="0055770E">
      <w:r>
        <w:t xml:space="preserve"> </w:t>
      </w:r>
      <w:r>
        <w:tab/>
        <w:t xml:space="preserve">Before the undertaking of any form of research, participants and researchers must be safeguarded </w:t>
      </w:r>
      <w:r w:rsidR="002D7664">
        <w:t xml:space="preserve">and </w:t>
      </w:r>
      <w:r>
        <w:t xml:space="preserve">anonymity assured in the form of an ethics form. This allows the researcher to outline the purpose of the report and to </w:t>
      </w:r>
      <w:r w:rsidR="003D72FE">
        <w:t xml:space="preserve">inform the participants of how their information is to be used. </w:t>
      </w:r>
    </w:p>
    <w:p w14:paraId="3D30EDCF" w14:textId="09082405" w:rsidR="00F65BF5" w:rsidRDefault="00F65BF5" w:rsidP="00F65BF5">
      <w:pPr>
        <w:ind w:firstLine="720"/>
      </w:pPr>
      <w:r>
        <w:t xml:space="preserve">For this study, the quantitative research method has been selected. This method emphasises objective measurements, and the mathematical or numerical analysis </w:t>
      </w:r>
      <w:r w:rsidR="00DA4FDC">
        <w:t xml:space="preserve">of any given data, or data that is pre-existing </w:t>
      </w:r>
      <w:sdt>
        <w:sdtPr>
          <w:id w:val="421303116"/>
          <w:citation/>
        </w:sdtPr>
        <w:sdtEndPr/>
        <w:sdtContent>
          <w:r w:rsidR="00DA4FDC">
            <w:fldChar w:fldCharType="begin"/>
          </w:r>
          <w:r w:rsidR="00DA4FDC">
            <w:instrText xml:space="preserve"> CITATION Bab10 \l 2057 </w:instrText>
          </w:r>
          <w:r w:rsidR="00DA4FDC">
            <w:fldChar w:fldCharType="separate"/>
          </w:r>
          <w:r w:rsidR="0090764A">
            <w:rPr>
              <w:noProof/>
            </w:rPr>
            <w:t>(Babbie, 2010)</w:t>
          </w:r>
          <w:r w:rsidR="00DA4FDC">
            <w:fldChar w:fldCharType="end"/>
          </w:r>
        </w:sdtContent>
      </w:sdt>
      <w:r w:rsidR="00464559">
        <w:t>. Furthermore, this method would allow the research to be replicated, given the high reliability of the information collected and the statistical manner, the research method also allows for larger samples of data to be collected. However, the entering of numerical data would mean large data would be time consuming.</w:t>
      </w:r>
    </w:p>
    <w:p w14:paraId="651A41EF" w14:textId="33A0B030" w:rsidR="0055770E" w:rsidRPr="0055770E" w:rsidRDefault="00F65BF5" w:rsidP="00F65BF5">
      <w:pPr>
        <w:ind w:firstLine="720"/>
      </w:pPr>
      <w:r>
        <w:t xml:space="preserve"> A set of ten </w:t>
      </w:r>
      <w:r w:rsidR="007F1109">
        <w:t>questions was</w:t>
      </w:r>
      <w:r>
        <w:t xml:space="preserve"> carefully formulated, </w:t>
      </w:r>
      <w:proofErr w:type="gramStart"/>
      <w:r>
        <w:t>entered into</w:t>
      </w:r>
      <w:proofErr w:type="gramEnd"/>
      <w:r>
        <w:t xml:space="preserve"> the survey platform survey monkey</w:t>
      </w:r>
      <w:r w:rsidR="002975A9">
        <w:t xml:space="preserve"> (appendix 1)</w:t>
      </w:r>
      <w:r>
        <w:t xml:space="preserve">, shared on the popular social media platform </w:t>
      </w:r>
      <w:r w:rsidR="00DA4FDC">
        <w:t>Facebook</w:t>
      </w:r>
      <w:r w:rsidR="00464559">
        <w:t>, providing a clickable link that the participants directly to the survey</w:t>
      </w:r>
      <w:r>
        <w:t>. The chosen platform ensure</w:t>
      </w:r>
      <w:r w:rsidR="007F1109">
        <w:t>d</w:t>
      </w:r>
      <w:r>
        <w:t xml:space="preserve"> </w:t>
      </w:r>
      <w:r w:rsidR="007F1109">
        <w:t xml:space="preserve">the eleven chosen </w:t>
      </w:r>
      <w:r>
        <w:t>participants ranged from varied backgrounds in terms of age, experience and vocational level.</w:t>
      </w:r>
      <w:r w:rsidR="00464559">
        <w:t xml:space="preserve"> </w:t>
      </w:r>
      <w:r>
        <w:t xml:space="preserve">The </w:t>
      </w:r>
      <w:r w:rsidR="002975A9">
        <w:t>data</w:t>
      </w:r>
      <w:r w:rsidR="00464559">
        <w:t xml:space="preserve"> gathered </w:t>
      </w:r>
      <w:r w:rsidR="007F1109">
        <w:t>was then</w:t>
      </w:r>
      <w:r w:rsidR="00464559">
        <w:t xml:space="preserve"> extrapolated and </w:t>
      </w:r>
      <w:proofErr w:type="gramStart"/>
      <w:r w:rsidR="00464559">
        <w:t>entered</w:t>
      </w:r>
      <w:r>
        <w:t xml:space="preserve"> into</w:t>
      </w:r>
      <w:proofErr w:type="gramEnd"/>
      <w:r>
        <w:t xml:space="preserve"> SSPS</w:t>
      </w:r>
      <w:r w:rsidR="002975A9">
        <w:t xml:space="preserve"> (appendix 2)</w:t>
      </w:r>
      <w:r>
        <w:t>, a tool designed for the analysing of numerical results</w:t>
      </w:r>
      <w:r w:rsidR="000B53FD">
        <w:t xml:space="preserve">. The data was then sorted into a variable view. This presented the data questions into different fields. Furthermore, each column was adjusted to ensure the final data presentation would be accurate. The most important part of the SPSS entry was the sorting of the data questions into a value scale. This ensured each question answered could be represented by a numerical figure, allowing for easier input into a data view. Following variable view completion, the questionnaire was then analysed, utilising the variable view value scale to input data into data </w:t>
      </w:r>
      <w:r w:rsidR="000B53FD">
        <w:lastRenderedPageBreak/>
        <w:t xml:space="preserve">view, </w:t>
      </w:r>
      <w:r>
        <w:t>where</w:t>
      </w:r>
      <w:r w:rsidR="000B53FD">
        <w:t xml:space="preserve"> the process of data representation in the form of </w:t>
      </w:r>
      <w:r>
        <w:t>pie charts or graphs</w:t>
      </w:r>
      <w:r w:rsidR="000B53FD">
        <w:t xml:space="preserve"> can begin</w:t>
      </w:r>
      <w:r>
        <w:t xml:space="preserve">, utilising various tools to create cross-tabulation with the data, gaining further insight and spotting correlations in the </w:t>
      </w:r>
      <w:r w:rsidR="00464559">
        <w:t>participant’s</w:t>
      </w:r>
      <w:r w:rsidR="007F1109">
        <w:t xml:space="preserve"> answers, ones which will be presented in various forms in the next section, each representation given an analysis. </w:t>
      </w:r>
    </w:p>
    <w:p w14:paraId="4F74FE4E" w14:textId="0C1C7915" w:rsidR="007F1109" w:rsidRDefault="007F1109" w:rsidP="007F1109">
      <w:pPr>
        <w:pStyle w:val="Heading1"/>
      </w:pPr>
      <w:r>
        <w:t>Data Presentation and Findings</w:t>
      </w:r>
    </w:p>
    <w:p w14:paraId="3B5DD7D9" w14:textId="68485929" w:rsidR="001F1A27" w:rsidRPr="001F1A27" w:rsidRDefault="008D63FA" w:rsidP="001F1A27">
      <w:r>
        <w:t xml:space="preserve">The Age of the </w:t>
      </w:r>
      <w:r w:rsidR="0061752E">
        <w:t>Participants</w:t>
      </w:r>
    </w:p>
    <w:p w14:paraId="53D63428" w14:textId="01B420E1" w:rsidR="00F65BF5" w:rsidRDefault="006544BC" w:rsidP="0055770E">
      <w:r>
        <w:t xml:space="preserve">               </w:t>
      </w:r>
      <w:r>
        <w:rPr>
          <w:noProof/>
          <w:lang w:eastAsia="en-GB"/>
        </w:rPr>
        <w:drawing>
          <wp:inline distT="0" distB="0" distL="0" distR="0" wp14:anchorId="67B3025C" wp14:editId="6BA2B567">
            <wp:extent cx="4238625" cy="374930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261006" cy="3769097"/>
                    </a:xfrm>
                    <a:prstGeom prst="rect">
                      <a:avLst/>
                    </a:prstGeom>
                  </pic:spPr>
                </pic:pic>
              </a:graphicData>
            </a:graphic>
          </wp:inline>
        </w:drawing>
      </w:r>
    </w:p>
    <w:p w14:paraId="00D0005F" w14:textId="057CA95A" w:rsidR="005853E6" w:rsidRPr="005853E6" w:rsidRDefault="001F1A27" w:rsidP="005853E6">
      <w:r>
        <w:t>This graph represents the ages of the responders that participated in the survey posted on</w:t>
      </w:r>
      <w:r w:rsidR="00485926">
        <w:t xml:space="preserve"> my social media profile. </w:t>
      </w:r>
      <w:r w:rsidR="00BA6411">
        <w:t xml:space="preserve">As only eleven </w:t>
      </w:r>
      <w:proofErr w:type="gramStart"/>
      <w:r w:rsidR="00BA6411">
        <w:t>respondents</w:t>
      </w:r>
      <w:proofErr w:type="gramEnd"/>
      <w:r w:rsidR="00BA6411">
        <w:t xml:space="preserve"> responses were used, in my opinion, this does not give an accurate reflection of data available to be analysed.</w:t>
      </w:r>
    </w:p>
    <w:p w14:paraId="16929A8E" w14:textId="57D7B922" w:rsidR="00D10A81" w:rsidRPr="00FC7E7B" w:rsidRDefault="00D10A81" w:rsidP="00FC7E7B">
      <w:r>
        <w:tab/>
      </w:r>
    </w:p>
    <w:p w14:paraId="091000D2" w14:textId="76F88755" w:rsidR="0061752E" w:rsidRDefault="0061752E"/>
    <w:p w14:paraId="762ECEFB" w14:textId="7CC768E4" w:rsidR="0061752E" w:rsidRDefault="00A81098">
      <w:pPr>
        <w:rPr>
          <w:noProof/>
        </w:rPr>
      </w:pPr>
      <w:r>
        <w:t xml:space="preserve">                      </w:t>
      </w:r>
    </w:p>
    <w:p w14:paraId="14DF622F" w14:textId="3A916079" w:rsidR="006544BC" w:rsidRDefault="00A81098">
      <w:r>
        <w:rPr>
          <w:noProof/>
          <w:lang w:eastAsia="en-GB"/>
        </w:rPr>
        <w:lastRenderedPageBreak/>
        <w:drawing>
          <wp:inline distT="0" distB="0" distL="0" distR="0" wp14:anchorId="5E6CC5E6" wp14:editId="58431909">
            <wp:extent cx="4686300" cy="3560674"/>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98496" cy="3569941"/>
                    </a:xfrm>
                    <a:prstGeom prst="rect">
                      <a:avLst/>
                    </a:prstGeom>
                  </pic:spPr>
                </pic:pic>
              </a:graphicData>
            </a:graphic>
          </wp:inline>
        </w:drawing>
      </w:r>
    </w:p>
    <w:p w14:paraId="441330AF" w14:textId="79FEA0F3" w:rsidR="00AE1D2F" w:rsidRDefault="00235666">
      <w:r>
        <w:t xml:space="preserve">This cross tabulation shows the correlation between the vocational experience of the participants and their thoughts on education for future success. </w:t>
      </w:r>
      <w:r w:rsidR="00AE1D2F">
        <w:t xml:space="preserve">This shows that a larger percentage of participants who agreed that their vocational experience is imperative to future success were university students or of university education. However, surprisingly, one person of university educational level disagreed that vocational experience is important for future success. This leads me to believe that their university education was </w:t>
      </w:r>
      <w:proofErr w:type="gramStart"/>
      <w:r w:rsidR="00AE1D2F">
        <w:t>wasted</w:t>
      </w:r>
      <w:proofErr w:type="gramEnd"/>
      <w:r w:rsidR="00AE1D2F">
        <w:t xml:space="preserve"> or the education gained is irrelevant to the employment position gained.</w:t>
      </w:r>
    </w:p>
    <w:p w14:paraId="635B8A5D" w14:textId="0B99844C" w:rsidR="00AE1D2F" w:rsidRDefault="00AE1D2F">
      <w:pPr>
        <w:rPr>
          <w:noProof/>
          <w:lang w:eastAsia="en-GB"/>
        </w:rPr>
      </w:pPr>
    </w:p>
    <w:p w14:paraId="1EDC2484" w14:textId="7B588177" w:rsidR="00A81098" w:rsidRDefault="00FB1079">
      <w:r>
        <w:rPr>
          <w:noProof/>
          <w:lang w:eastAsia="en-GB"/>
        </w:rPr>
        <w:lastRenderedPageBreak/>
        <w:drawing>
          <wp:inline distT="0" distB="0" distL="0" distR="0" wp14:anchorId="3B6E1B26" wp14:editId="3573FBE2">
            <wp:extent cx="4629150" cy="3789072"/>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66004" cy="3819238"/>
                    </a:xfrm>
                    <a:prstGeom prst="rect">
                      <a:avLst/>
                    </a:prstGeom>
                  </pic:spPr>
                </pic:pic>
              </a:graphicData>
            </a:graphic>
          </wp:inline>
        </w:drawing>
      </w:r>
    </w:p>
    <w:p w14:paraId="1D1D7BB3" w14:textId="78A3B060" w:rsidR="00721F67" w:rsidRDefault="005D48AD">
      <w:r>
        <w:t xml:space="preserve">This cross tabulation </w:t>
      </w:r>
      <w:r w:rsidR="003C5E74">
        <w:t xml:space="preserve">analyses the question, does education benefit real work life? Cross referenced with business owners. With mixed results, </w:t>
      </w:r>
      <w:r w:rsidR="009872E6">
        <w:t xml:space="preserve">only one business owner agreed with the statement, with </w:t>
      </w:r>
      <w:r w:rsidR="00CB090E">
        <w:t xml:space="preserve">further results analysed obtained from participants who are </w:t>
      </w:r>
      <w:proofErr w:type="spellStart"/>
      <w:r w:rsidR="00CB090E">
        <w:t>non business</w:t>
      </w:r>
      <w:proofErr w:type="spellEnd"/>
      <w:r w:rsidR="00CB090E">
        <w:t xml:space="preserve"> owners. This would suggest only one business owner partook in the survey</w:t>
      </w:r>
      <w:r w:rsidR="00C36263">
        <w:t>, therefore, based on these</w:t>
      </w:r>
      <w:r w:rsidR="006A073D">
        <w:t xml:space="preserve"> results,</w:t>
      </w:r>
      <w:r w:rsidR="00D2205B">
        <w:t xml:space="preserve"> </w:t>
      </w:r>
      <w:r w:rsidR="00953133">
        <w:t>clear findings cannot be indicated due to the lack of business owner participants.</w:t>
      </w:r>
    </w:p>
    <w:p w14:paraId="1EBBC6CF" w14:textId="24C6AD58" w:rsidR="003D2306" w:rsidRDefault="003D2306"/>
    <w:p w14:paraId="572D98D1" w14:textId="77777777" w:rsidR="00E2265D" w:rsidRDefault="00E2265D">
      <w:r>
        <w:t xml:space="preserve">        </w:t>
      </w:r>
    </w:p>
    <w:p w14:paraId="6D15A7E7" w14:textId="77777777" w:rsidR="00422241" w:rsidRDefault="00E2265D">
      <w:r>
        <w:t xml:space="preserve">             </w:t>
      </w:r>
    </w:p>
    <w:p w14:paraId="74F4E102" w14:textId="72D74AB1" w:rsidR="003D2306" w:rsidRDefault="00E2265D">
      <w:r>
        <w:lastRenderedPageBreak/>
        <w:t xml:space="preserve">        </w:t>
      </w:r>
      <w:r>
        <w:rPr>
          <w:noProof/>
          <w:lang w:eastAsia="en-GB"/>
        </w:rPr>
        <w:drawing>
          <wp:inline distT="0" distB="0" distL="0" distR="0" wp14:anchorId="69C64AA1" wp14:editId="27A2C064">
            <wp:extent cx="4286250" cy="3842239"/>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07366" cy="3861167"/>
                    </a:xfrm>
                    <a:prstGeom prst="rect">
                      <a:avLst/>
                    </a:prstGeom>
                  </pic:spPr>
                </pic:pic>
              </a:graphicData>
            </a:graphic>
          </wp:inline>
        </w:drawing>
      </w:r>
    </w:p>
    <w:p w14:paraId="48595938" w14:textId="58A66CCD" w:rsidR="00422241" w:rsidRDefault="00422241">
      <w:r>
        <w:t xml:space="preserve">Again, the </w:t>
      </w:r>
      <w:proofErr w:type="gramStart"/>
      <w:r>
        <w:t>cross tabulation</w:t>
      </w:r>
      <w:proofErr w:type="gramEnd"/>
      <w:r>
        <w:t xml:space="preserve"> question asked related to business owner</w:t>
      </w:r>
      <w:r w:rsidR="009B598F">
        <w:t>s.</w:t>
      </w:r>
      <w:r>
        <w:t xml:space="preserve"> </w:t>
      </w:r>
      <w:r w:rsidR="00E15686">
        <w:t xml:space="preserve">When asked whether they would </w:t>
      </w:r>
      <w:r w:rsidR="008004AA">
        <w:t xml:space="preserve">return to education, a reply of no was given, suggesting that </w:t>
      </w:r>
      <w:r w:rsidR="00791CE5">
        <w:t xml:space="preserve">perhaps </w:t>
      </w:r>
      <w:r w:rsidR="00F557DD">
        <w:t>formal education was not a driving catal</w:t>
      </w:r>
      <w:r w:rsidR="002000E0">
        <w:t xml:space="preserve">yst </w:t>
      </w:r>
      <w:r w:rsidR="00EC0560">
        <w:t>to them being in business.</w:t>
      </w:r>
    </w:p>
    <w:p w14:paraId="0B0CA63D" w14:textId="7F522ABA" w:rsidR="00E2265D" w:rsidRDefault="00E2265D"/>
    <w:p w14:paraId="0E3E2719" w14:textId="016E9193" w:rsidR="00E2265D" w:rsidRDefault="00E2265D"/>
    <w:p w14:paraId="09D35D51" w14:textId="0CAFA6A6" w:rsidR="00E2265D" w:rsidRDefault="00E2265D"/>
    <w:p w14:paraId="4998F274" w14:textId="49D735C2" w:rsidR="00E2265D" w:rsidRDefault="00E74EAA">
      <w:pPr>
        <w:rPr>
          <w:noProof/>
        </w:rPr>
      </w:pPr>
      <w:r>
        <w:rPr>
          <w:noProof/>
        </w:rPr>
        <w:lastRenderedPageBreak/>
        <w:t xml:space="preserve">                 </w:t>
      </w:r>
      <w:r>
        <w:rPr>
          <w:noProof/>
          <w:lang w:eastAsia="en-GB"/>
        </w:rPr>
        <w:drawing>
          <wp:inline distT="0" distB="0" distL="0" distR="0" wp14:anchorId="0417BD8E" wp14:editId="1DAE7BFC">
            <wp:extent cx="4418937" cy="3116657"/>
            <wp:effectExtent l="0" t="0" r="127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44629" cy="3134777"/>
                    </a:xfrm>
                    <a:prstGeom prst="rect">
                      <a:avLst/>
                    </a:prstGeom>
                  </pic:spPr>
                </pic:pic>
              </a:graphicData>
            </a:graphic>
          </wp:inline>
        </w:drawing>
      </w:r>
    </w:p>
    <w:p w14:paraId="60362AB1" w14:textId="3EF35245" w:rsidR="004F1BEE" w:rsidRDefault="00054101">
      <w:pPr>
        <w:rPr>
          <w:noProof/>
        </w:rPr>
      </w:pPr>
      <w:r>
        <w:rPr>
          <w:noProof/>
        </w:rPr>
        <w:t xml:space="preserve">Overall, the majority of participants agreed that self educationis more imortant than formal education. </w:t>
      </w:r>
      <w:r w:rsidR="00A853D6">
        <w:rPr>
          <w:noProof/>
        </w:rPr>
        <w:t xml:space="preserve">Interestingly, </w:t>
      </w:r>
      <w:r w:rsidR="002D5B9B">
        <w:rPr>
          <w:noProof/>
        </w:rPr>
        <w:t xml:space="preserve">a higher percentage of participants with higher eductaion </w:t>
      </w:r>
      <w:r w:rsidR="001E3D15">
        <w:rPr>
          <w:noProof/>
        </w:rPr>
        <w:t xml:space="preserve">agreed or strongly agreed with the statement, placing the importance of self eductaion over </w:t>
      </w:r>
      <w:r w:rsidR="002F162D">
        <w:rPr>
          <w:noProof/>
        </w:rPr>
        <w:t>formal education.</w:t>
      </w:r>
    </w:p>
    <w:p w14:paraId="7B6D72E9" w14:textId="3DF26811" w:rsidR="004F1BEE" w:rsidRDefault="001F1A27">
      <w:r>
        <w:t xml:space="preserve">                  </w:t>
      </w:r>
    </w:p>
    <w:p w14:paraId="46AB7EB6" w14:textId="2BEB0399" w:rsidR="000D0335" w:rsidRDefault="000D0335"/>
    <w:p w14:paraId="71F5C445" w14:textId="77777777" w:rsidR="000D0335" w:rsidRDefault="000D0335"/>
    <w:p w14:paraId="1F7468EF" w14:textId="72A40BF0" w:rsidR="002F162D" w:rsidRDefault="00372E24" w:rsidP="00372E24">
      <w:pPr>
        <w:pStyle w:val="Heading1"/>
      </w:pPr>
      <w:r>
        <w:t>Conclusion</w:t>
      </w:r>
    </w:p>
    <w:p w14:paraId="080BA6D5" w14:textId="108E42F3" w:rsidR="000266B5" w:rsidRDefault="000266B5" w:rsidP="00AE79D4">
      <w:pPr>
        <w:ind w:firstLine="720"/>
      </w:pPr>
      <w:r>
        <w:t xml:space="preserve">The purpose of this essay is to ascertain and query the question, “Is </w:t>
      </w:r>
      <w:r w:rsidR="00757B79">
        <w:t xml:space="preserve">Formal Education a Marker to Success. Participants were asked to undertake a survey through the medium of social media, with varying results, ones in which I have analysed. Several </w:t>
      </w:r>
      <w:proofErr w:type="gramStart"/>
      <w:r w:rsidR="00757B79">
        <w:t>cross tabulation</w:t>
      </w:r>
      <w:proofErr w:type="gramEnd"/>
      <w:r w:rsidR="00757B79">
        <w:t xml:space="preserve"> </w:t>
      </w:r>
      <w:r w:rsidR="0017033B">
        <w:t xml:space="preserve">queries was performed, with the main findings </w:t>
      </w:r>
      <w:r w:rsidR="00B30116">
        <w:t xml:space="preserve">suggesting that formal education is not a marker to success. </w:t>
      </w:r>
    </w:p>
    <w:p w14:paraId="2AAD515B" w14:textId="4A445948" w:rsidR="00372E24" w:rsidRDefault="00AE79D4" w:rsidP="00372E24">
      <w:pPr>
        <w:pStyle w:val="Heading1"/>
      </w:pPr>
      <w:r>
        <w:lastRenderedPageBreak/>
        <w:t>Reflection</w:t>
      </w:r>
    </w:p>
    <w:p w14:paraId="3B2200B7" w14:textId="7D1F17E4" w:rsidR="00AE79D4" w:rsidRDefault="00AE79D4" w:rsidP="00AE79D4">
      <w:r>
        <w:tab/>
        <w:t xml:space="preserve">Whilst </w:t>
      </w:r>
      <w:r w:rsidR="00734E81">
        <w:t>undertaking the research for this essay, several problems were encountered. I found the questions asked to be too general</w:t>
      </w:r>
      <w:r w:rsidR="00FD5CEB">
        <w:t xml:space="preserve">. </w:t>
      </w:r>
      <w:r w:rsidR="00193A51">
        <w:t xml:space="preserve">When posted on social media, </w:t>
      </w:r>
      <w:r w:rsidR="008E484F">
        <w:t xml:space="preserve">forty individuals responded, </w:t>
      </w:r>
      <w:r w:rsidR="003F6EA9">
        <w:t>with the eleven participants responses used</w:t>
      </w:r>
      <w:r w:rsidR="00F86435">
        <w:t xml:space="preserve"> not able to fully answer the queries due to limited </w:t>
      </w:r>
    </w:p>
    <w:p w14:paraId="2CE493AB" w14:textId="609A22B8" w:rsidR="00F22802" w:rsidRPr="00AE79D4" w:rsidRDefault="00F22802" w:rsidP="00AE79D4">
      <w:r>
        <w:t xml:space="preserve">If this research were to be undertaken again, </w:t>
      </w:r>
      <w:r w:rsidR="00AD60FE">
        <w:t>a wider audience with more varying degrees of business and vocational experience would be asked,</w:t>
      </w:r>
      <w:r w:rsidR="00F26104">
        <w:t xml:space="preserve"> giving </w:t>
      </w:r>
      <w:r w:rsidR="00D854DE">
        <w:t xml:space="preserve">a wider data set to work with, therefore getting answers to the </w:t>
      </w:r>
      <w:r w:rsidR="00C340E6">
        <w:t>questions the research is based on.</w:t>
      </w:r>
    </w:p>
    <w:p w14:paraId="33929964" w14:textId="20664D4C" w:rsidR="000D0335" w:rsidRDefault="000D0335">
      <w:r>
        <w:t>Appendix 1</w:t>
      </w:r>
    </w:p>
    <w:p w14:paraId="0FB00F7D" w14:textId="644B9BC4" w:rsidR="004E4BC6" w:rsidRDefault="004E4BC6">
      <w:hyperlink r:id="rId12" w:history="1">
        <w:r>
          <w:rPr>
            <w:rStyle w:val="Hyperlink"/>
          </w:rPr>
          <w:t>https://www.surveymonkey.com/analyze/b9KwmazDSkcggaVaK2K1QBzVPFuSzht_2F_2BJ7uusnX2pE_3D</w:t>
        </w:r>
      </w:hyperlink>
    </w:p>
    <w:p w14:paraId="43A3AABC" w14:textId="78D9C3C9" w:rsidR="004E4BC6" w:rsidRDefault="004E4BC6">
      <w:pPr>
        <w:spacing w:line="259" w:lineRule="auto"/>
      </w:pPr>
      <w:r>
        <w:br w:type="page"/>
      </w:r>
    </w:p>
    <w:sdt>
      <w:sdtPr>
        <w:id w:val="288936829"/>
        <w:docPartObj>
          <w:docPartGallery w:val="Bibliographies"/>
          <w:docPartUnique/>
        </w:docPartObj>
      </w:sdtPr>
      <w:sdtEndPr>
        <w:rPr>
          <w:rFonts w:eastAsiaTheme="minorHAnsi" w:cstheme="minorBidi"/>
          <w:b w:val="0"/>
          <w:szCs w:val="22"/>
        </w:rPr>
      </w:sdtEndPr>
      <w:sdtContent>
        <w:p w14:paraId="09B65023" w14:textId="37426151" w:rsidR="004E4BC6" w:rsidRDefault="004E4BC6">
          <w:pPr>
            <w:pStyle w:val="Heading1"/>
          </w:pPr>
          <w:r>
            <w:t>References</w:t>
          </w:r>
        </w:p>
        <w:sdt>
          <w:sdtPr>
            <w:id w:val="-573587230"/>
            <w:bibliography/>
          </w:sdtPr>
          <w:sdtContent>
            <w:p w14:paraId="67C69C4A" w14:textId="77777777" w:rsidR="004E4BC6" w:rsidRDefault="004E4BC6" w:rsidP="004E4BC6">
              <w:pPr>
                <w:pStyle w:val="Bibliography"/>
                <w:ind w:left="720" w:hanging="720"/>
                <w:rPr>
                  <w:noProof/>
                  <w:szCs w:val="24"/>
                </w:rPr>
              </w:pPr>
              <w:r>
                <w:fldChar w:fldCharType="begin"/>
              </w:r>
              <w:r>
                <w:instrText xml:space="preserve"> BIBLIOGRAPHY </w:instrText>
              </w:r>
              <w:r>
                <w:fldChar w:fldCharType="separate"/>
              </w:r>
              <w:r>
                <w:rPr>
                  <w:noProof/>
                </w:rPr>
                <w:t xml:space="preserve">Babbie, E. R. (2010). Doing Quantitative Research in Education with SPSS. 2nd edition. </w:t>
              </w:r>
              <w:r>
                <w:rPr>
                  <w:i/>
                  <w:iCs/>
                  <w:noProof/>
                </w:rPr>
                <w:t>The Practice of Social Research</w:t>
              </w:r>
              <w:r>
                <w:rPr>
                  <w:noProof/>
                </w:rPr>
                <w:t>. Retrieved from http://libguides.usc.edu/writingguide/quantitative</w:t>
              </w:r>
            </w:p>
            <w:p w14:paraId="4966B958" w14:textId="77777777" w:rsidR="004E4BC6" w:rsidRDefault="004E4BC6" w:rsidP="004E4BC6">
              <w:pPr>
                <w:pStyle w:val="Bibliography"/>
                <w:ind w:left="720" w:hanging="720"/>
                <w:rPr>
                  <w:noProof/>
                </w:rPr>
              </w:pPr>
              <w:r>
                <w:rPr>
                  <w:noProof/>
                </w:rPr>
                <w:t xml:space="preserve">Bostock, J. (2014). </w:t>
              </w:r>
              <w:r>
                <w:rPr>
                  <w:i/>
                  <w:iCs/>
                  <w:noProof/>
                </w:rPr>
                <w:t>The Meaning of Success</w:t>
              </w:r>
              <w:r>
                <w:rPr>
                  <w:noProof/>
                </w:rPr>
                <w:t xml:space="preserve"> (illustrated, reprint ed.). Cambridge University Press. Retrieved from https://books.google.co.uk/books?id=A1EHAwAAQBAJ&amp;dq=how+is+success+defined&amp;source=gbs_navlinks_s</w:t>
              </w:r>
            </w:p>
            <w:p w14:paraId="04E1457B" w14:textId="77777777" w:rsidR="004E4BC6" w:rsidRDefault="004E4BC6" w:rsidP="004E4BC6">
              <w:pPr>
                <w:pStyle w:val="Bibliography"/>
                <w:ind w:left="720" w:hanging="720"/>
                <w:rPr>
                  <w:noProof/>
                </w:rPr>
              </w:pPr>
              <w:r>
                <w:rPr>
                  <w:noProof/>
                </w:rPr>
                <w:t xml:space="preserve">Buckley, J., Letukas, L., &amp; Wildavsky, B. (2018). </w:t>
              </w:r>
              <w:r>
                <w:rPr>
                  <w:i/>
                  <w:iCs/>
                  <w:noProof/>
                </w:rPr>
                <w:t>Measuring Success: Testing, Grades, and the Future of College Admissions</w:t>
              </w:r>
              <w:r>
                <w:rPr>
                  <w:noProof/>
                </w:rPr>
                <w:t xml:space="preserve"> (illustrated ed.). JHU Press. Retrieved from https://books.google.co.uk/books?id=EudFDwAAQBAJ&amp;dq=how+is+success+measured&amp;source=gbs_navlinks_s</w:t>
              </w:r>
            </w:p>
            <w:p w14:paraId="5133315C" w14:textId="77777777" w:rsidR="004E4BC6" w:rsidRDefault="004E4BC6" w:rsidP="004E4BC6">
              <w:pPr>
                <w:pStyle w:val="Bibliography"/>
                <w:ind w:left="720" w:hanging="720"/>
                <w:rPr>
                  <w:noProof/>
                </w:rPr>
              </w:pPr>
              <w:r>
                <w:rPr>
                  <w:noProof/>
                </w:rPr>
                <w:t xml:space="preserve">Chopra, D. (2010). </w:t>
              </w:r>
              <w:r>
                <w:rPr>
                  <w:i/>
                  <w:iCs/>
                  <w:noProof/>
                </w:rPr>
                <w:t>The Seven Spiritual Laws of Success: A Practical Guide to the Fulfillment of Your Dreams.</w:t>
              </w:r>
              <w:r>
                <w:rPr>
                  <w:noProof/>
                </w:rPr>
                <w:t xml:space="preserve"> Amber-Allen Publishing. Retrieved from https://books.google.co.uk/books?id=fU5FxU3XNAEC&amp;dq=how+is+success+defined&amp;source=gbs_navlinks_s</w:t>
              </w:r>
            </w:p>
            <w:p w14:paraId="33F980AC" w14:textId="77777777" w:rsidR="004E4BC6" w:rsidRDefault="004E4BC6" w:rsidP="004E4BC6">
              <w:pPr>
                <w:pStyle w:val="Bibliography"/>
                <w:ind w:left="720" w:hanging="720"/>
                <w:rPr>
                  <w:noProof/>
                </w:rPr>
              </w:pPr>
              <w:r>
                <w:rPr>
                  <w:noProof/>
                </w:rPr>
                <w:t xml:space="preserve">Llewellyn-Jones, R. (2014). </w:t>
              </w:r>
              <w:r>
                <w:rPr>
                  <w:i/>
                  <w:iCs/>
                  <w:noProof/>
                </w:rPr>
                <w:t>Sir Richard Branson shows you can succeed without great exam results says entrepreneur James Taylor</w:t>
              </w:r>
              <w:r>
                <w:rPr>
                  <w:noProof/>
                </w:rPr>
                <w:t>. Retrieved from Wales Online: https://www.walesonline.co.uk/business/business-opinion/sir-richard-branson-shows-you-7664390</w:t>
              </w:r>
            </w:p>
            <w:p w14:paraId="322CF587" w14:textId="33C8BE89" w:rsidR="004E4BC6" w:rsidRDefault="004E4BC6" w:rsidP="004E4BC6">
              <w:r>
                <w:rPr>
                  <w:b/>
                  <w:bCs/>
                  <w:noProof/>
                </w:rPr>
                <w:fldChar w:fldCharType="end"/>
              </w:r>
            </w:p>
          </w:sdtContent>
        </w:sdt>
      </w:sdtContent>
    </w:sdt>
    <w:p w14:paraId="5538FFE3" w14:textId="77777777" w:rsidR="004E4BC6" w:rsidRDefault="004E4BC6">
      <w:bookmarkStart w:id="0" w:name="_GoBack"/>
      <w:bookmarkEnd w:id="0"/>
    </w:p>
    <w:sectPr w:rsidR="004E4BC6" w:rsidSect="00DF149B">
      <w:headerReference w:type="default" r:id="rId13"/>
      <w:head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D68493" w14:textId="77777777" w:rsidR="007C2446" w:rsidRDefault="007C2446" w:rsidP="00DF149B">
      <w:pPr>
        <w:spacing w:after="0" w:line="240" w:lineRule="auto"/>
      </w:pPr>
      <w:r>
        <w:separator/>
      </w:r>
    </w:p>
  </w:endnote>
  <w:endnote w:type="continuationSeparator" w:id="0">
    <w:p w14:paraId="796092DD" w14:textId="77777777" w:rsidR="007C2446" w:rsidRDefault="007C2446" w:rsidP="00DF149B">
      <w:pPr>
        <w:spacing w:after="0" w:line="240" w:lineRule="auto"/>
      </w:pPr>
      <w:r>
        <w:continuationSeparator/>
      </w:r>
    </w:p>
  </w:endnote>
  <w:endnote w:type="continuationNotice" w:id="1">
    <w:p w14:paraId="5775D1D0" w14:textId="77777777" w:rsidR="007C2446" w:rsidRDefault="007C244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454B48" w14:textId="77777777" w:rsidR="007C2446" w:rsidRDefault="007C2446" w:rsidP="00DF149B">
      <w:pPr>
        <w:spacing w:after="0" w:line="240" w:lineRule="auto"/>
      </w:pPr>
      <w:r>
        <w:separator/>
      </w:r>
    </w:p>
  </w:footnote>
  <w:footnote w:type="continuationSeparator" w:id="0">
    <w:p w14:paraId="7823B266" w14:textId="77777777" w:rsidR="007C2446" w:rsidRDefault="007C2446" w:rsidP="00DF149B">
      <w:pPr>
        <w:spacing w:after="0" w:line="240" w:lineRule="auto"/>
      </w:pPr>
      <w:r>
        <w:continuationSeparator/>
      </w:r>
    </w:p>
  </w:footnote>
  <w:footnote w:type="continuationNotice" w:id="1">
    <w:p w14:paraId="22596B86" w14:textId="77777777" w:rsidR="007C2446" w:rsidRDefault="007C244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C8C650" w14:textId="3EDCB337" w:rsidR="00DF149B" w:rsidRDefault="00DF149B">
    <w:pPr>
      <w:pStyle w:val="Header"/>
      <w:jc w:val="right"/>
    </w:pPr>
    <w:r>
      <w:t>Qua</w:t>
    </w:r>
    <w:r w:rsidR="004E5038">
      <w:t>nt</w:t>
    </w:r>
    <w:r>
      <w:t>itative Research</w:t>
    </w:r>
    <w:r w:rsidR="00D630FB">
      <w:t xml:space="preserve"> Analysis</w:t>
    </w:r>
    <w:r>
      <w:tab/>
    </w:r>
    <w:r>
      <w:tab/>
    </w:r>
    <w:sdt>
      <w:sdtPr>
        <w:id w:val="-1550057270"/>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AA26D1">
          <w:rPr>
            <w:noProof/>
          </w:rPr>
          <w:t>7</w:t>
        </w:r>
        <w:r>
          <w:rPr>
            <w:noProof/>
          </w:rPr>
          <w:fldChar w:fldCharType="end"/>
        </w:r>
      </w:sdtContent>
    </w:sdt>
  </w:p>
  <w:p w14:paraId="7C076CBE" w14:textId="77777777" w:rsidR="00DF149B" w:rsidRDefault="00DF149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792CF2" w14:textId="3E3B1785" w:rsidR="00DF149B" w:rsidRDefault="00DF149B">
    <w:pPr>
      <w:pStyle w:val="Header"/>
      <w:jc w:val="right"/>
    </w:pPr>
    <w:proofErr w:type="spellStart"/>
    <w:r>
      <w:t>RunningHead</w:t>
    </w:r>
    <w:proofErr w:type="spellEnd"/>
    <w:r>
      <w:t>: Qua</w:t>
    </w:r>
    <w:r w:rsidR="004E5038">
      <w:t>nt</w:t>
    </w:r>
    <w:r>
      <w:t>itative Research</w:t>
    </w:r>
    <w:r w:rsidR="00D630FB">
      <w:t xml:space="preserve"> Analysis</w:t>
    </w:r>
    <w:r>
      <w:tab/>
    </w:r>
    <w:r>
      <w:tab/>
    </w:r>
    <w:sdt>
      <w:sdtPr>
        <w:id w:val="1901015301"/>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AA26D1">
          <w:rPr>
            <w:noProof/>
          </w:rPr>
          <w:t>1</w:t>
        </w:r>
        <w:r>
          <w:rPr>
            <w:noProof/>
          </w:rPr>
          <w:fldChar w:fldCharType="end"/>
        </w:r>
      </w:sdtContent>
    </w:sdt>
  </w:p>
  <w:p w14:paraId="418CA090" w14:textId="77777777" w:rsidR="00DF149B" w:rsidRDefault="00DF149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149B"/>
    <w:rsid w:val="00014087"/>
    <w:rsid w:val="000266B5"/>
    <w:rsid w:val="00037363"/>
    <w:rsid w:val="00054101"/>
    <w:rsid w:val="000B53FD"/>
    <w:rsid w:val="000D0335"/>
    <w:rsid w:val="000D6B81"/>
    <w:rsid w:val="00166246"/>
    <w:rsid w:val="0017033B"/>
    <w:rsid w:val="00175735"/>
    <w:rsid w:val="00193A51"/>
    <w:rsid w:val="001C0FF9"/>
    <w:rsid w:val="001E3D15"/>
    <w:rsid w:val="001F1A27"/>
    <w:rsid w:val="002000E0"/>
    <w:rsid w:val="002039A3"/>
    <w:rsid w:val="00235666"/>
    <w:rsid w:val="00280A13"/>
    <w:rsid w:val="002975A9"/>
    <w:rsid w:val="002A2F68"/>
    <w:rsid w:val="002D5B9B"/>
    <w:rsid w:val="002D7664"/>
    <w:rsid w:val="002F162D"/>
    <w:rsid w:val="0031573C"/>
    <w:rsid w:val="003465B5"/>
    <w:rsid w:val="00372E24"/>
    <w:rsid w:val="003B13C1"/>
    <w:rsid w:val="003C5E74"/>
    <w:rsid w:val="003C6F28"/>
    <w:rsid w:val="003D2306"/>
    <w:rsid w:val="003D72FE"/>
    <w:rsid w:val="003F6EA9"/>
    <w:rsid w:val="00422241"/>
    <w:rsid w:val="00422D30"/>
    <w:rsid w:val="00464559"/>
    <w:rsid w:val="00471071"/>
    <w:rsid w:val="00484AB1"/>
    <w:rsid w:val="00485926"/>
    <w:rsid w:val="004A1288"/>
    <w:rsid w:val="004C72D5"/>
    <w:rsid w:val="004E4BC6"/>
    <w:rsid w:val="004E5038"/>
    <w:rsid w:val="004F1BEE"/>
    <w:rsid w:val="004F22CE"/>
    <w:rsid w:val="00526AB3"/>
    <w:rsid w:val="0055770E"/>
    <w:rsid w:val="005853E6"/>
    <w:rsid w:val="00593740"/>
    <w:rsid w:val="005A6642"/>
    <w:rsid w:val="005B5D09"/>
    <w:rsid w:val="005D42AB"/>
    <w:rsid w:val="005D48AD"/>
    <w:rsid w:val="005D7C36"/>
    <w:rsid w:val="00611BCD"/>
    <w:rsid w:val="0061752E"/>
    <w:rsid w:val="006544BC"/>
    <w:rsid w:val="0066736B"/>
    <w:rsid w:val="00682B5D"/>
    <w:rsid w:val="006A073D"/>
    <w:rsid w:val="006A22E1"/>
    <w:rsid w:val="006B7B83"/>
    <w:rsid w:val="007104C0"/>
    <w:rsid w:val="00721EC0"/>
    <w:rsid w:val="00721F67"/>
    <w:rsid w:val="00726C58"/>
    <w:rsid w:val="0072757B"/>
    <w:rsid w:val="00734E81"/>
    <w:rsid w:val="00745CAF"/>
    <w:rsid w:val="00757B79"/>
    <w:rsid w:val="00791CE5"/>
    <w:rsid w:val="00795A8C"/>
    <w:rsid w:val="007C2446"/>
    <w:rsid w:val="007E660C"/>
    <w:rsid w:val="007F1109"/>
    <w:rsid w:val="008004AA"/>
    <w:rsid w:val="00811564"/>
    <w:rsid w:val="008944E1"/>
    <w:rsid w:val="008D63FA"/>
    <w:rsid w:val="008E484F"/>
    <w:rsid w:val="0090764A"/>
    <w:rsid w:val="00932F9F"/>
    <w:rsid w:val="00953133"/>
    <w:rsid w:val="009872E6"/>
    <w:rsid w:val="009A56C2"/>
    <w:rsid w:val="009B598F"/>
    <w:rsid w:val="00A07402"/>
    <w:rsid w:val="00A81098"/>
    <w:rsid w:val="00A853D6"/>
    <w:rsid w:val="00A95C8F"/>
    <w:rsid w:val="00AA26D1"/>
    <w:rsid w:val="00AD60FE"/>
    <w:rsid w:val="00AE1D2F"/>
    <w:rsid w:val="00AE79D4"/>
    <w:rsid w:val="00B30116"/>
    <w:rsid w:val="00B64921"/>
    <w:rsid w:val="00BA6411"/>
    <w:rsid w:val="00BE53F6"/>
    <w:rsid w:val="00C340E6"/>
    <w:rsid w:val="00C36263"/>
    <w:rsid w:val="00C74C34"/>
    <w:rsid w:val="00CA34A9"/>
    <w:rsid w:val="00CB090E"/>
    <w:rsid w:val="00CB3C3D"/>
    <w:rsid w:val="00CE0887"/>
    <w:rsid w:val="00CF508B"/>
    <w:rsid w:val="00D10A81"/>
    <w:rsid w:val="00D2205B"/>
    <w:rsid w:val="00D630FB"/>
    <w:rsid w:val="00D854DE"/>
    <w:rsid w:val="00D9736A"/>
    <w:rsid w:val="00DA4FDC"/>
    <w:rsid w:val="00DC167D"/>
    <w:rsid w:val="00DE36F8"/>
    <w:rsid w:val="00DF149B"/>
    <w:rsid w:val="00E15686"/>
    <w:rsid w:val="00E2265D"/>
    <w:rsid w:val="00E74EAA"/>
    <w:rsid w:val="00E75EF5"/>
    <w:rsid w:val="00E93357"/>
    <w:rsid w:val="00EC0560"/>
    <w:rsid w:val="00F22802"/>
    <w:rsid w:val="00F25A10"/>
    <w:rsid w:val="00F26104"/>
    <w:rsid w:val="00F4636B"/>
    <w:rsid w:val="00F557DD"/>
    <w:rsid w:val="00F57C65"/>
    <w:rsid w:val="00F65BF5"/>
    <w:rsid w:val="00F86435"/>
    <w:rsid w:val="00FB1079"/>
    <w:rsid w:val="00FB4313"/>
    <w:rsid w:val="00FC7E7B"/>
    <w:rsid w:val="00FD28B8"/>
    <w:rsid w:val="00FD5CEB"/>
    <w:rsid w:val="00FE32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CB964"/>
  <w15:chartTrackingRefBased/>
  <w15:docId w15:val="{FDA8E27F-5377-4B60-A067-BFE0323FA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167D"/>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DE36F8"/>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E36F8"/>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E36F8"/>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DE36F8"/>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DE36F8"/>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DF14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149B"/>
    <w:rPr>
      <w:rFonts w:ascii="Times New Roman" w:hAnsi="Times New Roman"/>
      <w:sz w:val="24"/>
    </w:rPr>
  </w:style>
  <w:style w:type="paragraph" w:styleId="Footer">
    <w:name w:val="footer"/>
    <w:basedOn w:val="Normal"/>
    <w:link w:val="FooterChar"/>
    <w:uiPriority w:val="99"/>
    <w:unhideWhenUsed/>
    <w:rsid w:val="00DF14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149B"/>
    <w:rPr>
      <w:rFonts w:ascii="Times New Roman" w:hAnsi="Times New Roman"/>
      <w:sz w:val="24"/>
    </w:rPr>
  </w:style>
  <w:style w:type="character" w:styleId="Hyperlink">
    <w:name w:val="Hyperlink"/>
    <w:basedOn w:val="DefaultParagraphFont"/>
    <w:uiPriority w:val="99"/>
    <w:semiHidden/>
    <w:unhideWhenUsed/>
    <w:rsid w:val="004E4BC6"/>
    <w:rPr>
      <w:color w:val="0000FF"/>
      <w:u w:val="single"/>
    </w:rPr>
  </w:style>
  <w:style w:type="paragraph" w:styleId="Bibliography">
    <w:name w:val="Bibliography"/>
    <w:basedOn w:val="Normal"/>
    <w:next w:val="Normal"/>
    <w:uiPriority w:val="37"/>
    <w:unhideWhenUsed/>
    <w:rsid w:val="004E4B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687453">
      <w:bodyDiv w:val="1"/>
      <w:marLeft w:val="0"/>
      <w:marRight w:val="0"/>
      <w:marTop w:val="0"/>
      <w:marBottom w:val="0"/>
      <w:divBdr>
        <w:top w:val="none" w:sz="0" w:space="0" w:color="auto"/>
        <w:left w:val="none" w:sz="0" w:space="0" w:color="auto"/>
        <w:bottom w:val="none" w:sz="0" w:space="0" w:color="auto"/>
        <w:right w:val="none" w:sz="0" w:space="0" w:color="auto"/>
      </w:divBdr>
    </w:div>
    <w:div w:id="408577509">
      <w:bodyDiv w:val="1"/>
      <w:marLeft w:val="0"/>
      <w:marRight w:val="0"/>
      <w:marTop w:val="0"/>
      <w:marBottom w:val="0"/>
      <w:divBdr>
        <w:top w:val="none" w:sz="0" w:space="0" w:color="auto"/>
        <w:left w:val="none" w:sz="0" w:space="0" w:color="auto"/>
        <w:bottom w:val="none" w:sz="0" w:space="0" w:color="auto"/>
        <w:right w:val="none" w:sz="0" w:space="0" w:color="auto"/>
      </w:divBdr>
    </w:div>
    <w:div w:id="442654071">
      <w:bodyDiv w:val="1"/>
      <w:marLeft w:val="0"/>
      <w:marRight w:val="0"/>
      <w:marTop w:val="0"/>
      <w:marBottom w:val="0"/>
      <w:divBdr>
        <w:top w:val="none" w:sz="0" w:space="0" w:color="auto"/>
        <w:left w:val="none" w:sz="0" w:space="0" w:color="auto"/>
        <w:bottom w:val="none" w:sz="0" w:space="0" w:color="auto"/>
        <w:right w:val="none" w:sz="0" w:space="0" w:color="auto"/>
      </w:divBdr>
    </w:div>
    <w:div w:id="489180956">
      <w:bodyDiv w:val="1"/>
      <w:marLeft w:val="0"/>
      <w:marRight w:val="0"/>
      <w:marTop w:val="0"/>
      <w:marBottom w:val="0"/>
      <w:divBdr>
        <w:top w:val="none" w:sz="0" w:space="0" w:color="auto"/>
        <w:left w:val="none" w:sz="0" w:space="0" w:color="auto"/>
        <w:bottom w:val="none" w:sz="0" w:space="0" w:color="auto"/>
        <w:right w:val="none" w:sz="0" w:space="0" w:color="auto"/>
      </w:divBdr>
    </w:div>
    <w:div w:id="600650373">
      <w:bodyDiv w:val="1"/>
      <w:marLeft w:val="0"/>
      <w:marRight w:val="0"/>
      <w:marTop w:val="0"/>
      <w:marBottom w:val="0"/>
      <w:divBdr>
        <w:top w:val="none" w:sz="0" w:space="0" w:color="auto"/>
        <w:left w:val="none" w:sz="0" w:space="0" w:color="auto"/>
        <w:bottom w:val="none" w:sz="0" w:space="0" w:color="auto"/>
        <w:right w:val="none" w:sz="0" w:space="0" w:color="auto"/>
      </w:divBdr>
    </w:div>
    <w:div w:id="684332784">
      <w:bodyDiv w:val="1"/>
      <w:marLeft w:val="0"/>
      <w:marRight w:val="0"/>
      <w:marTop w:val="0"/>
      <w:marBottom w:val="0"/>
      <w:divBdr>
        <w:top w:val="none" w:sz="0" w:space="0" w:color="auto"/>
        <w:left w:val="none" w:sz="0" w:space="0" w:color="auto"/>
        <w:bottom w:val="none" w:sz="0" w:space="0" w:color="auto"/>
        <w:right w:val="none" w:sz="0" w:space="0" w:color="auto"/>
      </w:divBdr>
    </w:div>
    <w:div w:id="875433707">
      <w:bodyDiv w:val="1"/>
      <w:marLeft w:val="0"/>
      <w:marRight w:val="0"/>
      <w:marTop w:val="0"/>
      <w:marBottom w:val="0"/>
      <w:divBdr>
        <w:top w:val="none" w:sz="0" w:space="0" w:color="auto"/>
        <w:left w:val="none" w:sz="0" w:space="0" w:color="auto"/>
        <w:bottom w:val="none" w:sz="0" w:space="0" w:color="auto"/>
        <w:right w:val="none" w:sz="0" w:space="0" w:color="auto"/>
      </w:divBdr>
    </w:div>
    <w:div w:id="890120503">
      <w:bodyDiv w:val="1"/>
      <w:marLeft w:val="0"/>
      <w:marRight w:val="0"/>
      <w:marTop w:val="0"/>
      <w:marBottom w:val="0"/>
      <w:divBdr>
        <w:top w:val="none" w:sz="0" w:space="0" w:color="auto"/>
        <w:left w:val="none" w:sz="0" w:space="0" w:color="auto"/>
        <w:bottom w:val="none" w:sz="0" w:space="0" w:color="auto"/>
        <w:right w:val="none" w:sz="0" w:space="0" w:color="auto"/>
      </w:divBdr>
    </w:div>
    <w:div w:id="1177428722">
      <w:bodyDiv w:val="1"/>
      <w:marLeft w:val="0"/>
      <w:marRight w:val="0"/>
      <w:marTop w:val="0"/>
      <w:marBottom w:val="0"/>
      <w:divBdr>
        <w:top w:val="none" w:sz="0" w:space="0" w:color="auto"/>
        <w:left w:val="none" w:sz="0" w:space="0" w:color="auto"/>
        <w:bottom w:val="none" w:sz="0" w:space="0" w:color="auto"/>
        <w:right w:val="none" w:sz="0" w:space="0" w:color="auto"/>
      </w:divBdr>
    </w:div>
    <w:div w:id="1484201782">
      <w:bodyDiv w:val="1"/>
      <w:marLeft w:val="0"/>
      <w:marRight w:val="0"/>
      <w:marTop w:val="0"/>
      <w:marBottom w:val="0"/>
      <w:divBdr>
        <w:top w:val="none" w:sz="0" w:space="0" w:color="auto"/>
        <w:left w:val="none" w:sz="0" w:space="0" w:color="auto"/>
        <w:bottom w:val="none" w:sz="0" w:space="0" w:color="auto"/>
        <w:right w:val="none" w:sz="0" w:space="0" w:color="auto"/>
      </w:divBdr>
    </w:div>
    <w:div w:id="1586986819">
      <w:bodyDiv w:val="1"/>
      <w:marLeft w:val="0"/>
      <w:marRight w:val="0"/>
      <w:marTop w:val="0"/>
      <w:marBottom w:val="0"/>
      <w:divBdr>
        <w:top w:val="none" w:sz="0" w:space="0" w:color="auto"/>
        <w:left w:val="none" w:sz="0" w:space="0" w:color="auto"/>
        <w:bottom w:val="none" w:sz="0" w:space="0" w:color="auto"/>
        <w:right w:val="none" w:sz="0" w:space="0" w:color="auto"/>
      </w:divBdr>
    </w:div>
    <w:div w:id="1636449904">
      <w:bodyDiv w:val="1"/>
      <w:marLeft w:val="0"/>
      <w:marRight w:val="0"/>
      <w:marTop w:val="0"/>
      <w:marBottom w:val="0"/>
      <w:divBdr>
        <w:top w:val="none" w:sz="0" w:space="0" w:color="auto"/>
        <w:left w:val="none" w:sz="0" w:space="0" w:color="auto"/>
        <w:bottom w:val="none" w:sz="0" w:space="0" w:color="auto"/>
        <w:right w:val="none" w:sz="0" w:space="0" w:color="auto"/>
      </w:divBdr>
    </w:div>
    <w:div w:id="2146697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urveymonkey.com/analyze/b9KwmazDSkcggaVaK2K1QBzVPFuSzht_2F_2BJ7uusnX2pE_3D"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Buc18</b:Tag>
    <b:SourceType>Book</b:SourceType>
    <b:Guid>{235AC177-D4A0-420A-BD5F-11A90AC0DEEB}</b:Guid>
    <b:Title>Measuring Success: Testing, Grades, and the Future of College Admissions</b:Title>
    <b:Year>2018</b:Year>
    <b:Publisher>JHU Press</b:Publisher>
    <b:Author>
      <b:Author>
        <b:NameList>
          <b:Person>
            <b:Last>Buckley</b:Last>
            <b:First>Jack</b:First>
          </b:Person>
          <b:Person>
            <b:Last>Letukas</b:Last>
            <b:First>Lynn</b:First>
          </b:Person>
          <b:Person>
            <b:Last>Wildavsky</b:Last>
            <b:First>Ben</b:First>
          </b:Person>
        </b:NameList>
      </b:Author>
    </b:Author>
    <b:Edition>illustrated</b:Edition>
    <b:URL>https://books.google.co.uk/books?id=EudFDwAAQBAJ&amp;dq=how+is+success+measured&amp;source=gbs_navlinks_s</b:URL>
    <b:RefOrder>1</b:RefOrder>
  </b:Source>
  <b:Source>
    <b:Tag>Bos14</b:Tag>
    <b:SourceType>Book</b:SourceType>
    <b:Guid>{B3E4675E-A278-419C-9CDC-4CB7EDFFCB61}</b:Guid>
    <b:Title>The Meaning of Success</b:Title>
    <b:Year>2014</b:Year>
    <b:URL>https://books.google.co.uk/books?id=A1EHAwAAQBAJ&amp;dq=how+is+success+defined&amp;source=gbs_navlinks_s</b:URL>
    <b:Author>
      <b:Author>
        <b:NameList>
          <b:Person>
            <b:Last>Bostock</b:Last>
            <b:First>Jo</b:First>
          </b:Person>
        </b:NameList>
      </b:Author>
    </b:Author>
    <b:Publisher>Cambridge University Press</b:Publisher>
    <b:Edition>illustrated, reprint</b:Edition>
    <b:RefOrder>2</b:RefOrder>
  </b:Source>
  <b:Source>
    <b:Tag>Cho10</b:Tag>
    <b:SourceType>Book</b:SourceType>
    <b:Guid>{2AA14F8E-CFF0-43FD-9FBC-15F1D05AD7A5}</b:Guid>
    <b:Author>
      <b:Author>
        <b:NameList>
          <b:Person>
            <b:Last>Chopra</b:Last>
            <b:First>Deepak</b:First>
          </b:Person>
        </b:NameList>
      </b:Author>
    </b:Author>
    <b:Title>The Seven Spiritual Laws of Success: A Practical Guide to the Fulfillment of Your Dreams</b:Title>
    <b:Year>2010</b:Year>
    <b:Publisher>Amber-Allen Publishing</b:Publisher>
    <b:URL>https://books.google.co.uk/books?id=fU5FxU3XNAEC&amp;dq=how+is+success+defined&amp;source=gbs_navlinks_s</b:URL>
    <b:RefOrder>3</b:RefOrder>
  </b:Source>
  <b:Source>
    <b:Tag>Placeholder1</b:Tag>
    <b:SourceType>InternetSite</b:SourceType>
    <b:Guid>{41AB5047-CC69-444D-95E0-EE7139D22167}</b:Guid>
    <b:Author>
      <b:Author>
        <b:NameList>
          <b:Person>
            <b:Last>Llewellyn-Jones</b:Last>
            <b:First>Robert</b:First>
          </b:Person>
        </b:NameList>
      </b:Author>
    </b:Author>
    <b:Title>Sir Richard Branson shows you can succeed without great exam results says entrepreneur James Taylor</b:Title>
    <b:InternetSiteTitle>Wales Online</b:InternetSiteTitle>
    <b:Year>2014</b:Year>
    <b:URL>https://www.walesonline.co.uk/business/business-opinion/sir-richard-branson-shows-you-7664390</b:URL>
    <b:RefOrder>4</b:RefOrder>
  </b:Source>
  <b:Source>
    <b:Tag>Bab10</b:Tag>
    <b:SourceType>JournalArticle</b:SourceType>
    <b:Guid>{6636B187-6A63-40EB-9783-5AF76D52EFBF}</b:Guid>
    <b:Title>Doing Quantitative Research in Education with SPSS. 2nd edition</b:Title>
    <b:Year>2010</b:Year>
    <b:URL>http://libguides.usc.edu/writingguide/quantitative</b:URL>
    <b:Author>
      <b:Author>
        <b:NameList>
          <b:Person>
            <b:Last>Babbie</b:Last>
            <b:First>Earl</b:First>
            <b:Middle>R</b:Middle>
          </b:Person>
        </b:NameList>
      </b:Author>
    </b:Author>
    <b:JournalName>The Practice of Social Research</b:JournalName>
    <b:Publisher>Wadsworth Cengage</b:Publisher>
    <b:RefOrder>5</b:RefOrder>
  </b:Source>
</b:Sources>
</file>

<file path=customXml/itemProps1.xml><?xml version="1.0" encoding="utf-8"?>
<ds:datastoreItem xmlns:ds="http://schemas.openxmlformats.org/officeDocument/2006/customXml" ds:itemID="{87941D09-BDBE-4290-8D0C-11CBA572F7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10</Pages>
  <Words>1356</Words>
  <Characters>7730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ramsey</dc:creator>
  <cp:keywords/>
  <dc:description/>
  <cp:lastModifiedBy>daniel ramsey</cp:lastModifiedBy>
  <cp:revision>25</cp:revision>
  <dcterms:created xsi:type="dcterms:W3CDTF">2019-05-03T21:00:00Z</dcterms:created>
  <dcterms:modified xsi:type="dcterms:W3CDTF">2019-05-03T21:51:00Z</dcterms:modified>
</cp:coreProperties>
</file>