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826.0" w:type="dxa"/>
        <w:jc w:val="left"/>
        <w:tblInd w:w="11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400"/>
      </w:tblPr>
      <w:tblGrid>
        <w:gridCol w:w="9826"/>
        <w:tblGridChange w:id="0">
          <w:tblGrid>
            <w:gridCol w:w="9826"/>
          </w:tblGrid>
        </w:tblGridChange>
      </w:tblGrid>
      <w:tr>
        <w:trPr>
          <w:cantSplit w:val="0"/>
          <w:trHeight w:val="2021"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tcPr>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56"/>
                <w:szCs w:val="56"/>
                <w:u w:val="none"/>
                <w:shd w:fill="auto" w:val="clear"/>
                <w:vertAlign w:val="baseline"/>
                <w:rtl w:val="0"/>
              </w:rPr>
              <w:t xml:space="preserve">5HR02 </w:t>
              <w:br w:type="textWrapping"/>
              <w:t xml:space="preserve">Talent management and workforce planning</w:t>
            </w:r>
            <w:r w:rsidDel="00000000" w:rsidR="00000000" w:rsidRPr="00000000">
              <w:rPr>
                <w:rtl w:val="0"/>
              </w:rPr>
            </w:r>
          </w:p>
        </w:tc>
      </w:tr>
      <w:tr>
        <w:trPr>
          <w:cantSplit w:val="0"/>
          <w:trHeight w:val="640"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tcPr>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585858"/>
                <w:sz w:val="56"/>
                <w:szCs w:val="56"/>
                <w:u w:val="none"/>
                <w:shd w:fill="auto" w:val="clear"/>
                <w:vertAlign w:val="baseline"/>
                <w:rtl w:val="0"/>
              </w:rPr>
              <w:t xml:space="preserve">Learner Assessment Brief</w:t>
            </w:r>
            <w:r w:rsidDel="00000000" w:rsidR="00000000" w:rsidRPr="00000000">
              <w:rPr>
                <w:rtl w:val="0"/>
              </w:rPr>
            </w:r>
          </w:p>
        </w:tc>
      </w:tr>
      <w:tr>
        <w:trPr>
          <w:cantSplit w:val="0"/>
          <w:trHeight w:val="320"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tcPr>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595959"/>
                <w:sz w:val="28"/>
                <w:szCs w:val="28"/>
                <w:u w:val="none"/>
                <w:shd w:fill="auto" w:val="clear"/>
                <w:vertAlign w:val="baseline"/>
                <w:rtl w:val="0"/>
              </w:rPr>
              <w:t xml:space="preserve">Assessment ID / CIPD_5HR02_24_01</w:t>
            </w:r>
            <w:r w:rsidDel="00000000" w:rsidR="00000000" w:rsidRPr="00000000">
              <w:rPr>
                <w:rtl w:val="0"/>
              </w:rPr>
            </w:r>
          </w:p>
        </w:tc>
      </w:tr>
      <w:tr>
        <w:trPr>
          <w:cantSplit w:val="0"/>
          <w:trHeight w:val="4389"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tcPr>
          <w:p w:rsidR="00000000" w:rsidDel="00000000" w:rsidP="00000000" w:rsidRDefault="00000000" w:rsidRPr="00000000" w14:paraId="00000005">
            <w:pPr>
              <w:rPr/>
            </w:pPr>
            <w:r w:rsidDel="00000000" w:rsidR="00000000" w:rsidRPr="00000000">
              <w:rPr>
                <w:rtl w:val="0"/>
              </w:rPr>
            </w:r>
          </w:p>
        </w:tc>
      </w:tr>
      <w:tr>
        <w:trPr>
          <w:cantSplit w:val="0"/>
          <w:trHeight w:val="3245"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tcPr>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left"/>
              <w:rPr>
                <w:rFonts w:ascii="Trebuchet MS" w:cs="Trebuchet MS" w:eastAsia="Trebuchet MS" w:hAnsi="Trebuchet MS"/>
                <w:b w:val="0"/>
                <w:i w:val="1"/>
                <w:smallCaps w:val="0"/>
                <w:strike w:val="0"/>
                <w:color w:val="595959"/>
                <w:sz w:val="44"/>
                <w:szCs w:val="44"/>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left"/>
              <w:rPr>
                <w:rFonts w:ascii="Trebuchet MS" w:cs="Trebuchet MS" w:eastAsia="Trebuchet MS" w:hAnsi="Trebuchet MS"/>
                <w:b w:val="0"/>
                <w:i w:val="1"/>
                <w:smallCaps w:val="0"/>
                <w:strike w:val="0"/>
                <w:color w:val="595959"/>
                <w:sz w:val="44"/>
                <w:szCs w:val="44"/>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left"/>
              <w:rPr>
                <w:rFonts w:ascii="Trebuchet MS" w:cs="Trebuchet MS" w:eastAsia="Trebuchet MS" w:hAnsi="Trebuchet MS"/>
                <w:b w:val="0"/>
                <w:i w:val="1"/>
                <w:smallCaps w:val="0"/>
                <w:strike w:val="0"/>
                <w:color w:val="595959"/>
                <w:sz w:val="44"/>
                <w:szCs w:val="44"/>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left"/>
              <w:rPr>
                <w:rFonts w:ascii="Trebuchet MS" w:cs="Trebuchet MS" w:eastAsia="Trebuchet MS" w:hAnsi="Trebuchet MS"/>
                <w:b w:val="0"/>
                <w:i w:val="1"/>
                <w:smallCaps w:val="0"/>
                <w:strike w:val="0"/>
                <w:color w:val="595959"/>
                <w:sz w:val="44"/>
                <w:szCs w:val="44"/>
                <w:u w:val="none"/>
                <w:shd w:fill="auto" w:val="clear"/>
                <w:vertAlign w:val="baseline"/>
              </w:rPr>
            </w:pPr>
            <w:r w:rsidDel="00000000" w:rsidR="00000000" w:rsidRPr="00000000">
              <w:rPr>
                <w:rFonts w:ascii="Trebuchet MS" w:cs="Trebuchet MS" w:eastAsia="Trebuchet MS" w:hAnsi="Trebuchet MS"/>
                <w:b w:val="0"/>
                <w:i w:val="1"/>
                <w:smallCaps w:val="0"/>
                <w:strike w:val="0"/>
                <w:color w:val="595959"/>
                <w:sz w:val="44"/>
                <w:szCs w:val="44"/>
                <w:u w:val="none"/>
                <w:shd w:fill="auto" w:val="clear"/>
                <w:vertAlign w:val="baseline"/>
                <w:rtl w:val="0"/>
              </w:rPr>
              <w:t xml:space="preserve">Level 5 Associate Diploma in </w:t>
            </w:r>
          </w:p>
          <w:p w:rsidR="00000000" w:rsidDel="00000000" w:rsidP="00000000" w:rsidRDefault="00000000" w:rsidRPr="00000000" w14:paraId="0000000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59" w:lineRule="auto"/>
              <w:ind w:left="141" w:right="0" w:hanging="141"/>
              <w:jc w:val="left"/>
              <w:rPr>
                <w:u w:val="none"/>
              </w:rPr>
            </w:pPr>
            <w:r w:rsidDel="00000000" w:rsidR="00000000" w:rsidRPr="00000000">
              <w:rPr>
                <w:rFonts w:ascii="Trebuchet MS" w:cs="Trebuchet MS" w:eastAsia="Trebuchet MS" w:hAnsi="Trebuchet MS"/>
                <w:b w:val="0"/>
                <w:i w:val="0"/>
                <w:smallCaps w:val="0"/>
                <w:strike w:val="0"/>
                <w:color w:val="004147"/>
                <w:sz w:val="56"/>
                <w:szCs w:val="56"/>
                <w:u w:val="none"/>
                <w:shd w:fill="auto" w:val="clear"/>
                <w:vertAlign w:val="baseline"/>
                <w:rtl w:val="0"/>
              </w:rPr>
              <w:t xml:space="preserve">People Management </w:t>
            </w:r>
            <w:r w:rsidDel="00000000" w:rsidR="00000000" w:rsidRPr="00000000">
              <w:rPr>
                <w:rtl w:val="0"/>
              </w:rPr>
            </w:r>
          </w:p>
        </w:tc>
      </w:tr>
    </w:tbl>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 w:right="0" w:hanging="1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sectPr>
          <w:headerReference r:id="rId6" w:type="default"/>
          <w:headerReference r:id="rId7" w:type="first"/>
          <w:footerReference r:id="rId8" w:type="default"/>
          <w:footerReference r:id="rId9" w:type="first"/>
          <w:pgSz w:h="16840" w:w="11900" w:orient="portrait"/>
          <w:pgMar w:bottom="340" w:top="3062" w:left="1077" w:right="1077" w:header="624" w:footer="720"/>
          <w:pgNumType w:start="1"/>
          <w:titlePg w:val="1"/>
        </w:sect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-51270</wp:posOffset>
                </wp:positionH>
                <wp:positionV relativeFrom="page">
                  <wp:posOffset>-385148</wp:posOffset>
                </wp:positionV>
                <wp:extent cx="7646638" cy="11338586"/>
                <wp:effectExtent b="0" l="0" r="0" t="0"/>
                <wp:wrapNone/>
                <wp:docPr descr="Rectangle 8" id="2" name=""/>
                <a:graphic>
                  <a:graphicData uri="http://schemas.microsoft.com/office/word/2010/wordprocessingShape">
                    <wps:wsp>
                      <wps:cNvSpPr/>
                      <wps:cNvPr id="3" name="Shape 3"/>
                      <wps:spPr>
                        <a:xfrm>
                          <a:off x="1529031" y="0"/>
                          <a:ext cx="7633938" cy="7560000"/>
                        </a:xfrm>
                        <a:prstGeom prst="rect">
                          <a:avLst/>
                        </a:prstGeom>
                        <a:solidFill>
                          <a:schemeClr val="accent2">
                            <a:alpha val="4705"/>
                          </a:schemeClr>
                        </a:solidFill>
                        <a:ln cap="flat" cmpd="sng" w="12700">
                          <a:solidFill>
                            <a:srgbClr val="3C0944"/>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-51270</wp:posOffset>
                </wp:positionH>
                <wp:positionV relativeFrom="page">
                  <wp:posOffset>-385148</wp:posOffset>
                </wp:positionV>
                <wp:extent cx="7646638" cy="11338586"/>
                <wp:effectExtent b="0" l="0" r="0" t="0"/>
                <wp:wrapNone/>
                <wp:docPr descr="Rectangle 8" id="2" name="image5.png"/>
                <a:graphic>
                  <a:graphicData uri="http://schemas.openxmlformats.org/drawingml/2006/picture">
                    <pic:pic>
                      <pic:nvPicPr>
                        <pic:cNvPr descr="Rectangle 8" id="0" name="image5.png"/>
                        <pic:cNvPicPr preferRelativeResize="0"/>
                      </pic:nvPicPr>
                      <pic:blipFill>
                        <a:blip r:embed="rId10"/>
                        <a:srcRect/>
                        <a:stretch>
                          <a:fillRect/>
                        </a:stretch>
                      </pic:blipFill>
                      <pic:spPr>
                        <a:xfrm>
                          <a:off x="0" y="0"/>
                          <a:ext cx="7646638" cy="11338586"/>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48"/>
          <w:szCs w:val="48"/>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tbl>
      <w:tblPr>
        <w:tblStyle w:val="Table2"/>
        <w:tblW w:w="9791.999999999998"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400"/>
      </w:tblPr>
      <w:tblGrid>
        <w:gridCol w:w="4166"/>
        <w:gridCol w:w="803"/>
        <w:gridCol w:w="603"/>
        <w:gridCol w:w="200"/>
        <w:gridCol w:w="803"/>
        <w:gridCol w:w="403"/>
        <w:gridCol w:w="400"/>
        <w:gridCol w:w="803"/>
        <w:gridCol w:w="203"/>
        <w:gridCol w:w="599"/>
        <w:gridCol w:w="809"/>
        <w:tblGridChange w:id="0">
          <w:tblGrid>
            <w:gridCol w:w="4166"/>
            <w:gridCol w:w="803"/>
            <w:gridCol w:w="603"/>
            <w:gridCol w:w="200"/>
            <w:gridCol w:w="803"/>
            <w:gridCol w:w="403"/>
            <w:gridCol w:w="400"/>
            <w:gridCol w:w="803"/>
            <w:gridCol w:w="203"/>
            <w:gridCol w:w="599"/>
            <w:gridCol w:w="809"/>
          </w:tblGrid>
        </w:tblGridChange>
      </w:tblGrid>
      <w:tr>
        <w:trPr>
          <w:cantSplit w:val="0"/>
          <w:trHeight w:val="250"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Please write clearly in block capitals.</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Centre number: </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6</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1D">
            <w:pPr>
              <w:spacing w:line="259" w:lineRule="auto"/>
              <w:rPr/>
            </w:pPr>
            <w:r w:rsidDel="00000000" w:rsidR="00000000" w:rsidRPr="00000000">
              <w:rPr>
                <w:rFonts w:ascii="Trebuchet MS" w:cs="Trebuchet MS" w:eastAsia="Trebuchet MS" w:hAnsi="Trebuchet MS"/>
                <w:color w:val="000000"/>
                <w:sz w:val="22"/>
                <w:szCs w:val="22"/>
                <w:u w:val="none"/>
                <w:rtl w:val="0"/>
              </w:rPr>
              <w:t xml:space="preserve">6</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20">
            <w:pPr>
              <w:spacing w:line="259" w:lineRule="auto"/>
              <w:rPr/>
            </w:pPr>
            <w:r w:rsidDel="00000000" w:rsidR="00000000" w:rsidRPr="00000000">
              <w:rPr>
                <w:rFonts w:ascii="Trebuchet MS" w:cs="Trebuchet MS" w:eastAsia="Trebuchet MS" w:hAnsi="Trebuchet MS"/>
                <w:color w:val="000000"/>
                <w:sz w:val="22"/>
                <w:szCs w:val="22"/>
                <w:u w:val="none"/>
                <w:rtl w:val="0"/>
              </w:rPr>
              <w:t xml:space="preserve">9</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23">
            <w:pPr>
              <w:spacing w:line="259" w:lineRule="auto"/>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Centre name: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26">
            <w:pPr>
              <w:spacing w:line="259" w:lineRule="auto"/>
              <w:rPr/>
            </w:pPr>
            <w:r w:rsidDel="00000000" w:rsidR="00000000" w:rsidRPr="00000000">
              <w:rPr>
                <w:rFonts w:ascii="Trebuchet MS" w:cs="Trebuchet MS" w:eastAsia="Trebuchet MS" w:hAnsi="Trebuchet MS"/>
                <w:color w:val="000000"/>
                <w:sz w:val="22"/>
                <w:szCs w:val="22"/>
                <w:u w:val="none"/>
                <w:rtl w:val="0"/>
              </w:rPr>
              <w:t xml:space="preserve">UWTSD</w:t>
            </w: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Learner number (1st 7 digits of CIPD Membership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8</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sz w:val="22"/>
                <w:szCs w:val="22"/>
                <w:rtl w:val="0"/>
              </w:rPr>
              <w:t xml:space="preserve">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4">
            <w:pPr>
              <w:rPr/>
            </w:pPr>
            <w:r w:rsidDel="00000000" w:rsidR="00000000" w:rsidRPr="00000000">
              <w:rPr>
                <w:rtl w:val="0"/>
              </w:rPr>
              <w:t xml:space="preserve">4</w:t>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5">
            <w:pPr>
              <w:rPr/>
            </w:pPr>
            <w:r w:rsidDel="00000000" w:rsidR="00000000" w:rsidRPr="00000000">
              <w:rPr>
                <w:rtl w:val="0"/>
              </w:rPr>
              <w:t xml:space="preserve">7</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7">
            <w:pPr>
              <w:rPr/>
            </w:pPr>
            <w:r w:rsidDel="00000000" w:rsidR="00000000" w:rsidRPr="00000000">
              <w:rPr>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8">
            <w:pPr>
              <w:rPr/>
            </w:pPr>
            <w:r w:rsidDel="00000000" w:rsidR="00000000" w:rsidRPr="00000000">
              <w:rPr>
                <w:rtl w:val="0"/>
              </w:rPr>
              <w:t xml:space="preserve">5</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A">
            <w:pPr>
              <w:rPr/>
            </w:pPr>
            <w:r w:rsidDel="00000000" w:rsidR="00000000" w:rsidRPr="00000000">
              <w:rPr>
                <w:rtl w:val="0"/>
              </w:rPr>
              <w:t xml:space="preserve">4</w:t>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Learner surname: </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Williams </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Learner other names: </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Stephanie</w:t>
            </w:r>
            <w:r w:rsidDel="00000000" w:rsidR="00000000" w:rsidRPr="00000000">
              <w:rPr>
                <w:rtl w:val="0"/>
              </w:rPr>
            </w:r>
          </w:p>
        </w:tc>
      </w:tr>
      <w:tr>
        <w:trPr>
          <w:cantSplit w:val="0"/>
          <w:trHeight w:val="250"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tcMar>
              <w:top w:w="80.0" w:type="dxa"/>
              <w:left w:w="80.0" w:type="dxa"/>
              <w:bottom w:w="80.0" w:type="dxa"/>
              <w:right w:w="80.0" w:type="dxa"/>
            </w:tcMar>
            <w:vAlign w:val="center"/>
          </w:tcPr>
          <w:p w:rsidR="00000000" w:rsidDel="00000000" w:rsidP="00000000" w:rsidRDefault="00000000" w:rsidRPr="00000000" w14:paraId="00000051">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Unit code: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5HR02</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Unit title: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Talent management and workforce planning</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Assessment ID:</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CIPD_5HR02_24_01</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Assessment start date: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7E">
            <w:pPr>
              <w:rPr/>
            </w:pPr>
            <w:r w:rsidDel="00000000" w:rsidR="00000000" w:rsidRPr="00000000">
              <w:rPr>
                <w:rtl w:val="0"/>
              </w:rPr>
              <w:t xml:space="preserve">May 2025</w:t>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Assessment submission date: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89">
            <w:pPr>
              <w:rPr/>
            </w:pPr>
            <w:r w:rsidDel="00000000" w:rsidR="00000000" w:rsidRPr="00000000">
              <w:rPr>
                <w:rtl w:val="0"/>
              </w:rPr>
              <w:t xml:space="preserve">30</w:t>
            </w:r>
            <w:r w:rsidDel="00000000" w:rsidR="00000000" w:rsidRPr="00000000">
              <w:rPr>
                <w:vertAlign w:val="superscript"/>
                <w:rtl w:val="0"/>
              </w:rPr>
              <w:t xml:space="preserve">th</w:t>
            </w:r>
            <w:r w:rsidDel="00000000" w:rsidR="00000000" w:rsidRPr="00000000">
              <w:rPr>
                <w:rtl w:val="0"/>
              </w:rPr>
              <w:t xml:space="preserve"> June 2025</w:t>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First resubmission date for centre marking – if applicable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94">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Second resubmission date for centre marking – if applicable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9F">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Declared word count</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AA">
            <w:pPr>
              <w:rPr/>
            </w:pPr>
            <w:r w:rsidDel="00000000" w:rsidR="00000000" w:rsidRPr="00000000">
              <w:rPr>
                <w:rtl w:val="0"/>
              </w:rPr>
              <w:t xml:space="preserve">3041</w:t>
            </w:r>
          </w:p>
        </w:tc>
      </w:tr>
    </w:tbl>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982" w:firstLine="0"/>
        <w:jc w:val="left"/>
        <w:rPr>
          <w:rFonts w:ascii="Trebuchet MS" w:cs="Trebuchet MS" w:eastAsia="Trebuchet MS" w:hAnsi="Trebuchet MS"/>
          <w:b w:val="1"/>
          <w:i w:val="0"/>
          <w:smallCaps w:val="0"/>
          <w:strike w:val="0"/>
          <w:color w:val="004147"/>
          <w:sz w:val="52"/>
          <w:szCs w:val="5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716597</wp:posOffset>
                </wp:positionH>
                <wp:positionV relativeFrom="page">
                  <wp:posOffset>687387</wp:posOffset>
                </wp:positionV>
                <wp:extent cx="6232525" cy="1273175"/>
                <wp:effectExtent b="0" l="0" r="0" t="0"/>
                <wp:wrapNone/>
                <wp:docPr descr="Rectangle 5" id="3" name=""/>
                <a:graphic>
                  <a:graphicData uri="http://schemas.microsoft.com/office/word/2010/wordprocessingShape">
                    <wps:wsp>
                      <wps:cNvSpPr/>
                      <wps:cNvPr id="4" name="Shape 4"/>
                      <wps:spPr>
                        <a:xfrm>
                          <a:off x="2234500" y="3148175"/>
                          <a:ext cx="6223000" cy="12636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716597</wp:posOffset>
                </wp:positionH>
                <wp:positionV relativeFrom="page">
                  <wp:posOffset>687387</wp:posOffset>
                </wp:positionV>
                <wp:extent cx="6232525" cy="1273175"/>
                <wp:effectExtent b="0" l="0" r="0" t="0"/>
                <wp:wrapNone/>
                <wp:docPr descr="Rectangle 5" id="3" name="image8.png"/>
                <a:graphic>
                  <a:graphicData uri="http://schemas.openxmlformats.org/drawingml/2006/picture">
                    <pic:pic>
                      <pic:nvPicPr>
                        <pic:cNvPr descr="Rectangle 5" id="0" name="image8.png"/>
                        <pic:cNvPicPr preferRelativeResize="0"/>
                      </pic:nvPicPr>
                      <pic:blipFill>
                        <a:blip r:embed="rId10"/>
                        <a:srcRect/>
                        <a:stretch>
                          <a:fillRect/>
                        </a:stretch>
                      </pic:blipFill>
                      <pic:spPr>
                        <a:xfrm>
                          <a:off x="0" y="0"/>
                          <a:ext cx="6232525" cy="1273175"/>
                        </a:xfrm>
                        <a:prstGeom prst="rect"/>
                        <a:ln/>
                      </pic:spPr>
                    </pic:pic>
                  </a:graphicData>
                </a:graphic>
              </wp:anchor>
            </w:drawing>
          </mc:Fallback>
        </mc:AlternateContent>
      </w:r>
      <w:r w:rsidDel="00000000" w:rsidR="00000000" w:rsidRPr="00000000">
        <w:rPr>
          <w:rFonts w:ascii="Trebuchet MS" w:cs="Trebuchet MS" w:eastAsia="Trebuchet MS" w:hAnsi="Trebuchet MS"/>
          <w:b w:val="1"/>
          <w:i w:val="0"/>
          <w:smallCaps w:val="0"/>
          <w:strike w:val="0"/>
          <w:color w:val="004147"/>
          <w:sz w:val="48"/>
          <w:szCs w:val="48"/>
          <w:u w:val="none"/>
          <w:shd w:fill="auto" w:val="clear"/>
          <w:vertAlign w:val="baseline"/>
          <w:rtl w:val="0"/>
        </w:rPr>
        <w:t xml:space="preserve">5HR02</w:t>
        <w:br w:type="textWrapping"/>
      </w:r>
      <w:r w:rsidDel="00000000" w:rsidR="00000000" w:rsidRPr="00000000">
        <w:rPr>
          <w:rFonts w:ascii="Trebuchet MS" w:cs="Trebuchet MS" w:eastAsia="Trebuchet MS" w:hAnsi="Trebuchet MS"/>
          <w:b w:val="1"/>
          <w:i w:val="0"/>
          <w:smallCaps w:val="0"/>
          <w:strike w:val="0"/>
          <w:color w:val="004147"/>
          <w:sz w:val="52"/>
          <w:szCs w:val="52"/>
          <w:u w:val="none"/>
          <w:shd w:fill="auto" w:val="clear"/>
          <w:vertAlign w:val="baseline"/>
          <w:rtl w:val="0"/>
        </w:rPr>
        <w:t xml:space="preserve">Talent management and workforce planning</w:t>
      </w:r>
    </w:p>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1"/>
          <w:i w:val="0"/>
          <w:smallCaps w:val="0"/>
          <w:strike w:val="0"/>
          <w:color w:val="00616a"/>
          <w:sz w:val="32"/>
          <w:szCs w:val="32"/>
          <w:u w:val="none"/>
          <w:shd w:fill="auto" w:val="clear"/>
          <w:vertAlign w:val="baseline"/>
        </w:rPr>
      </w:pPr>
      <w:r w:rsidDel="00000000" w:rsidR="00000000" w:rsidRPr="00000000">
        <w:rPr>
          <w:rFonts w:ascii="Trebuchet MS" w:cs="Trebuchet MS" w:eastAsia="Trebuchet MS" w:hAnsi="Trebuchet MS"/>
          <w:b w:val="0"/>
          <w:i w:val="0"/>
          <w:smallCaps w:val="0"/>
          <w:strike w:val="0"/>
          <w:color w:val="00616a"/>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710247</wp:posOffset>
                </wp:positionH>
                <wp:positionV relativeFrom="page">
                  <wp:posOffset>3036887</wp:posOffset>
                </wp:positionV>
                <wp:extent cx="6238875" cy="6283325"/>
                <wp:effectExtent b="0" l="0" r="0" t="0"/>
                <wp:wrapNone/>
                <wp:docPr descr="Rectangle 2" id="1" name=""/>
                <a:graphic>
                  <a:graphicData uri="http://schemas.microsoft.com/office/word/2010/wordprocessingShape">
                    <wps:wsp>
                      <wps:cNvSpPr/>
                      <wps:cNvPr id="2" name="Shape 2"/>
                      <wps:spPr>
                        <a:xfrm>
                          <a:off x="2231325" y="643100"/>
                          <a:ext cx="6229350" cy="627380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710247</wp:posOffset>
                </wp:positionH>
                <wp:positionV relativeFrom="page">
                  <wp:posOffset>3036887</wp:posOffset>
                </wp:positionV>
                <wp:extent cx="6238875" cy="6283325"/>
                <wp:effectExtent b="0" l="0" r="0" t="0"/>
                <wp:wrapNone/>
                <wp:docPr descr="Rectangle 2" id="1" name="image4.png"/>
                <a:graphic>
                  <a:graphicData uri="http://schemas.openxmlformats.org/drawingml/2006/picture">
                    <pic:pic>
                      <pic:nvPicPr>
                        <pic:cNvPr descr="Rectangle 2" id="0" name="image4.png"/>
                        <pic:cNvPicPr preferRelativeResize="0"/>
                      </pic:nvPicPr>
                      <pic:blipFill>
                        <a:blip r:embed="rId10"/>
                        <a:srcRect/>
                        <a:stretch>
                          <a:fillRect/>
                        </a:stretch>
                      </pic:blipFill>
                      <pic:spPr>
                        <a:xfrm>
                          <a:off x="0" y="0"/>
                          <a:ext cx="6238875" cy="6283325"/>
                        </a:xfrm>
                        <a:prstGeom prst="rect"/>
                        <a:ln/>
                      </pic:spPr>
                    </pic:pic>
                  </a:graphicData>
                </a:graphic>
              </wp:anchor>
            </w:drawing>
          </mc:Fallback>
        </mc:AlternateContent>
      </w:r>
      <w:r w:rsidDel="00000000" w:rsidR="00000000" w:rsidRPr="00000000">
        <w:rPr>
          <w:rFonts w:ascii="Trebuchet MS" w:cs="Trebuchet MS" w:eastAsia="Trebuchet MS" w:hAnsi="Trebuchet MS"/>
          <w:b w:val="1"/>
          <w:i w:val="0"/>
          <w:smallCaps w:val="0"/>
          <w:strike w:val="0"/>
          <w:color w:val="00616a"/>
          <w:sz w:val="32"/>
          <w:szCs w:val="32"/>
          <w:u w:val="none"/>
          <w:shd w:fill="auto" w:val="clear"/>
          <w:vertAlign w:val="baseline"/>
          <w:rtl w:val="0"/>
        </w:rPr>
        <w:t xml:space="preserve">CIPD’s insight</w:t>
      </w:r>
    </w:p>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Workforce planning (July 2023)</w:t>
      </w:r>
    </w:p>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8"/>
          <w:szCs w:val="28"/>
          <w:u w:val="none"/>
          <w:shd w:fill="auto" w:val="clear"/>
          <w:vertAlign w:val="baseline"/>
        </w:rPr>
      </w:pPr>
      <w:r w:rsidDel="00000000" w:rsidR="00000000" w:rsidRPr="00000000">
        <w:rPr>
          <w:rtl w:val="0"/>
        </w:rPr>
      </w:r>
    </w:p>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Workforce planning is a core business process which aligns changing organisation needs</w:t>
      </w:r>
    </w:p>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with people strategy. It can be the most effective activity an organisation can engage in. It</w:t>
      </w:r>
    </w:p>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doesn’t need to be complicated and can be adjusted to suit the size and maturity of any</w:t>
      </w:r>
    </w:p>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organisation. It can provide market and industry intelligence to help organisations focus</w:t>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on a range of challenges and issues, and prepare for initiatives to support longer term</w:t>
      </w:r>
    </w:p>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business goals. </w:t>
      </w:r>
    </w:p>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4147"/>
          <w:sz w:val="22"/>
          <w:szCs w:val="22"/>
          <w:u w:val="single"/>
          <w:shd w:fill="auto" w:val="clear"/>
          <w:vertAlign w:val="baseline"/>
        </w:rPr>
      </w:pPr>
      <w:hyperlink r:id="rId11">
        <w:r w:rsidDel="00000000" w:rsidR="00000000" w:rsidRPr="00000000">
          <w:rPr>
            <w:rFonts w:ascii="Trebuchet MS" w:cs="Trebuchet MS" w:eastAsia="Trebuchet MS" w:hAnsi="Trebuchet MS"/>
            <w:b w:val="1"/>
            <w:i w:val="0"/>
            <w:smallCaps w:val="0"/>
            <w:strike w:val="0"/>
            <w:color w:val="004147"/>
            <w:sz w:val="22"/>
            <w:szCs w:val="22"/>
            <w:u w:val="single"/>
            <w:shd w:fill="auto" w:val="clear"/>
            <w:vertAlign w:val="baseline"/>
            <w:rtl w:val="0"/>
          </w:rPr>
          <w:t xml:space="preserve">https://www.cipd.co.uk/knowledge/strategy/organisational-development/workforce-planning-factsheet</w:t>
        </w:r>
      </w:hyperlink>
      <w:r w:rsidDel="00000000" w:rsidR="00000000" w:rsidRPr="00000000">
        <w:rPr>
          <w:rtl w:val="0"/>
        </w:rPr>
      </w:r>
    </w:p>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00ff"/>
          <w:sz w:val="22"/>
          <w:szCs w:val="22"/>
          <w:u w:val="single"/>
          <w:shd w:fill="auto" w:val="clear"/>
          <w:vertAlign w:val="baseline"/>
        </w:rPr>
      </w:pPr>
      <w:r w:rsidDel="00000000" w:rsidR="00000000" w:rsidRPr="00000000">
        <w:rPr>
          <w:rtl w:val="0"/>
        </w:rPr>
      </w:r>
    </w:p>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8"/>
          <w:szCs w:val="28"/>
          <w:u w:val="none"/>
          <w:shd w:fill="auto" w:val="clear"/>
          <w:vertAlign w:val="baseline"/>
        </w:rPr>
      </w:pPr>
      <w:r w:rsidDel="00000000" w:rsidR="00000000" w:rsidRPr="00000000">
        <w:rPr>
          <w:rtl w:val="0"/>
        </w:rPr>
      </w:r>
    </w:p>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Strategic workforce planning (May 2023)</w:t>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8"/>
          <w:szCs w:val="28"/>
          <w:u w:val="none"/>
          <w:shd w:fill="auto" w:val="clear"/>
          <w:vertAlign w:val="baseline"/>
        </w:rPr>
      </w:pPr>
      <w:r w:rsidDel="00000000" w:rsidR="00000000" w:rsidRPr="00000000">
        <w:rPr>
          <w:rtl w:val="0"/>
        </w:rPr>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This guide introduces you to workforce planning and provides you with an overview of how to do it. It examines the key stages involved in workforce planning and offers a practical structure for determining your strategy, with illustrative examples to guide practice.</w:t>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5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We’ll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5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People practitioners can use this guide to structure their (strategic) workforce planning, to identify the workforce challenges they may face ahead of time, and to put in place the appropriate actions to ensure organisational readiness and success.</w:t>
      </w:r>
    </w:p>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4147"/>
          <w:sz w:val="22"/>
          <w:szCs w:val="22"/>
          <w:u w:val="single"/>
          <w:shd w:fill="auto" w:val="clear"/>
          <w:vertAlign w:val="baseline"/>
        </w:rPr>
      </w:pPr>
      <w:hyperlink r:id="rId12">
        <w:r w:rsidDel="00000000" w:rsidR="00000000" w:rsidRPr="00000000">
          <w:rPr>
            <w:rFonts w:ascii="Trebuchet MS" w:cs="Trebuchet MS" w:eastAsia="Trebuchet MS" w:hAnsi="Trebuchet MS"/>
            <w:b w:val="1"/>
            <w:i w:val="0"/>
            <w:smallCaps w:val="0"/>
            <w:strike w:val="0"/>
            <w:color w:val="004147"/>
            <w:sz w:val="22"/>
            <w:szCs w:val="22"/>
            <w:u w:val="single"/>
            <w:shd w:fill="auto" w:val="clear"/>
            <w:vertAlign w:val="baseline"/>
            <w:rtl w:val="0"/>
          </w:rPr>
          <w:t xml:space="preserve">https://www.cipd.org/uk/knowledge/guides/strategic-workforce-planning/</w:t>
        </w:r>
      </w:hyperlink>
      <w:r w:rsidDel="00000000" w:rsidR="00000000" w:rsidRPr="00000000">
        <w:rPr>
          <w:rtl w:val="0"/>
        </w:rPr>
      </w:r>
    </w:p>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0"/>
          <w:szCs w:val="20"/>
          <w:u w:val="none"/>
          <w:shd w:fill="auto" w:val="clear"/>
          <w:vertAlign w:val="baseline"/>
          <w:rtl w:val="0"/>
        </w:rPr>
        <w:t xml:space="preserve">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Del="00000000" w:rsidR="00000000" w:rsidRPr="00000000">
        <w:br w:type="page"/>
      </w:r>
      <w:r w:rsidDel="00000000" w:rsidR="00000000" w:rsidRPr="00000000">
        <w:rPr>
          <w:rtl w:val="0"/>
        </w:rPr>
      </w:r>
    </w:p>
    <w:p w:rsidR="00000000" w:rsidDel="00000000" w:rsidP="00000000" w:rsidRDefault="00000000" w:rsidRPr="00000000" w14:paraId="000000D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D2">
      <w:pPr>
        <w:pStyle w:val="Heading2"/>
        <w:rPr>
          <w:rFonts w:ascii="Trebuchet MS" w:cs="Trebuchet MS" w:eastAsia="Trebuchet MS" w:hAnsi="Trebuchet MS"/>
        </w:rPr>
      </w:pPr>
      <w:r w:rsidDel="00000000" w:rsidR="00000000" w:rsidRPr="00000000">
        <w:rPr>
          <w:rFonts w:ascii="Trebuchet MS" w:cs="Trebuchet MS" w:eastAsia="Trebuchet MS" w:hAnsi="Trebuchet MS"/>
          <w:color w:val="004147"/>
          <w:u w:val="none"/>
        </w:rPr>
        <mc:AlternateContent>
          <mc:Choice Requires="wpg">
            <w:drawing>
              <wp:anchor allowOverlap="1" behindDoc="1" distB="0" distT="0" distL="0" distR="0" hidden="0" layoutInCell="1" locked="0" relativeHeight="0" simplePos="0">
                <wp:simplePos x="0" y="0"/>
                <wp:positionH relativeFrom="page">
                  <wp:posOffset>716597</wp:posOffset>
                </wp:positionH>
                <wp:positionV relativeFrom="page">
                  <wp:posOffset>998536</wp:posOffset>
                </wp:positionV>
                <wp:extent cx="6232525" cy="3381375"/>
                <wp:effectExtent b="0" l="0" r="0" t="0"/>
                <wp:wrapNone/>
                <wp:docPr descr="Rectangle 125248597" id="6" name=""/>
                <a:graphic>
                  <a:graphicData uri="http://schemas.microsoft.com/office/word/2010/wordprocessingShape">
                    <wps:wsp>
                      <wps:cNvSpPr/>
                      <wps:cNvPr id="7" name="Shape 7"/>
                      <wps:spPr>
                        <a:xfrm>
                          <a:off x="2234500" y="2094075"/>
                          <a:ext cx="6223000" cy="33718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716597</wp:posOffset>
                </wp:positionH>
                <wp:positionV relativeFrom="page">
                  <wp:posOffset>998536</wp:posOffset>
                </wp:positionV>
                <wp:extent cx="6232525" cy="3381375"/>
                <wp:effectExtent b="0" l="0" r="0" t="0"/>
                <wp:wrapNone/>
                <wp:docPr descr="Rectangle 125248597" id="6" name="image12.png"/>
                <a:graphic>
                  <a:graphicData uri="http://schemas.openxmlformats.org/drawingml/2006/picture">
                    <pic:pic>
                      <pic:nvPicPr>
                        <pic:cNvPr descr="Rectangle 125248597" id="0" name="image12.png"/>
                        <pic:cNvPicPr preferRelativeResize="0"/>
                      </pic:nvPicPr>
                      <pic:blipFill>
                        <a:blip r:embed="rId10"/>
                        <a:srcRect/>
                        <a:stretch>
                          <a:fillRect/>
                        </a:stretch>
                      </pic:blipFill>
                      <pic:spPr>
                        <a:xfrm>
                          <a:off x="0" y="0"/>
                          <a:ext cx="6232525" cy="3381375"/>
                        </a:xfrm>
                        <a:prstGeom prst="rect"/>
                        <a:ln/>
                      </pic:spPr>
                    </pic:pic>
                  </a:graphicData>
                </a:graphic>
              </wp:anchor>
            </w:drawing>
          </mc:Fallback>
        </mc:AlternateContent>
      </w:r>
      <w:r w:rsidDel="00000000" w:rsidR="00000000" w:rsidRPr="00000000">
        <w:rPr>
          <w:rFonts w:ascii="Trebuchet MS" w:cs="Trebuchet MS" w:eastAsia="Trebuchet MS" w:hAnsi="Trebuchet MS"/>
          <w:rtl w:val="0"/>
        </w:rPr>
        <w:t xml:space="preserve">Preparation for the Tasks:</w:t>
      </w:r>
    </w:p>
    <w:p w:rsidR="00000000" w:rsidDel="00000000" w:rsidP="00000000" w:rsidRDefault="00000000" w:rsidRPr="00000000" w14:paraId="000000D3">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Watch the supporting video for this unit: </w:t>
      </w:r>
      <w:hyperlink r:id="rId13">
        <w:r w:rsidDel="00000000" w:rsidR="00000000" w:rsidRPr="00000000">
          <w:rPr>
            <w:rFonts w:ascii="Trebuchet MS" w:cs="Trebuchet MS" w:eastAsia="Trebuchet MS" w:hAnsi="Trebuchet MS"/>
            <w:b w:val="0"/>
            <w:i w:val="0"/>
            <w:smallCaps w:val="0"/>
            <w:strike w:val="0"/>
            <w:color w:val="0000ff"/>
            <w:sz w:val="22"/>
            <w:szCs w:val="22"/>
            <w:u w:val="single"/>
            <w:shd w:fill="auto" w:val="clear"/>
            <w:vertAlign w:val="baseline"/>
            <w:rtl w:val="0"/>
          </w:rPr>
          <w:t xml:space="preserve">https://youtu.be/plFhYq4zNNs</w:t>
        </w:r>
      </w:hyperlink>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D4">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At the start of your assessment, you are encouraged to plan your work with your assessor and where appropriate agree milestones so that they can help you monitor your progress.</w:t>
      </w:r>
    </w:p>
    <w:p w:rsidR="00000000" w:rsidDel="00000000" w:rsidP="00000000" w:rsidRDefault="00000000" w:rsidRPr="00000000" w14:paraId="000000D5">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0D6">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Pay attention to how your evidence is presented.</w:t>
      </w:r>
    </w:p>
    <w:p w:rsidR="00000000" w:rsidDel="00000000" w:rsidP="00000000" w:rsidRDefault="00000000" w:rsidRPr="00000000" w14:paraId="000000D7">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0D8">
      <w:pPr>
        <w:pStyle w:val="Heading2"/>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D9">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You will also benefit from:</w:t>
      </w:r>
    </w:p>
    <w:p w:rsidR="00000000" w:rsidDel="00000000" w:rsidP="00000000" w:rsidRDefault="00000000" w:rsidRPr="00000000" w14:paraId="000000DA">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0DB">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0DC">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0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4185920</wp:posOffset>
            </wp:positionH>
            <wp:positionV relativeFrom="paragraph">
              <wp:posOffset>208279</wp:posOffset>
            </wp:positionV>
            <wp:extent cx="1896111" cy="1571625"/>
            <wp:effectExtent b="0" l="0" r="0" t="0"/>
            <wp:wrapTopAndBottom distB="0" distT="0"/>
            <wp:docPr descr="Icon&#10;&#10;Description automatically generated" id="13" name="image11.png"/>
            <a:graphic>
              <a:graphicData uri="http://schemas.openxmlformats.org/drawingml/2006/picture">
                <pic:pic>
                  <pic:nvPicPr>
                    <pic:cNvPr descr="Icon&#10;&#10;Description automatically generated" id="0" name="image11.png"/>
                    <pic:cNvPicPr preferRelativeResize="0"/>
                  </pic:nvPicPr>
                  <pic:blipFill>
                    <a:blip r:embed="rId14"/>
                    <a:srcRect b="0" l="0" r="0" t="0"/>
                    <a:stretch>
                      <a:fillRect/>
                    </a:stretch>
                  </pic:blipFill>
                  <pic:spPr>
                    <a:xfrm>
                      <a:off x="0" y="0"/>
                      <a:ext cx="1896111" cy="1571625"/>
                    </a:xfrm>
                    <a:prstGeom prst="rect"/>
                    <a:ln/>
                  </pic:spPr>
                </pic:pic>
              </a:graphicData>
            </a:graphic>
          </wp:anchor>
        </w:drawing>
      </w:r>
    </w:p>
    <w:p w:rsidR="00000000" w:rsidDel="00000000" w:rsidP="00000000" w:rsidRDefault="00000000" w:rsidRPr="00000000" w14:paraId="000000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E7">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i w:val="1"/>
          <w:smallCaps w:val="0"/>
          <w:strike w:val="0"/>
          <w:color w:val="004147"/>
          <w:sz w:val="48"/>
          <w:szCs w:val="48"/>
          <w:u w:val="none"/>
          <w:shd w:fill="auto" w:val="clear"/>
          <w:vertAlign w:val="baseline"/>
        </w:rPr>
      </w:pPr>
      <w:bookmarkStart w:colFirst="0" w:colLast="0" w:name="_5j6vfs2s0b5i" w:id="0"/>
      <w:bookmarkEnd w:id="0"/>
      <w:r w:rsidDel="00000000" w:rsidR="00000000" w:rsidRPr="00000000">
        <w:rPr>
          <w:rFonts w:ascii="Trebuchet MS" w:cs="Trebuchet MS" w:eastAsia="Trebuchet MS" w:hAnsi="Trebuchet MS"/>
          <w:b w:val="0"/>
          <w:i w:val="1"/>
          <w:smallCaps w:val="0"/>
          <w:strike w:val="0"/>
          <w:color w:val="004147"/>
          <w:sz w:val="48"/>
          <w:szCs w:val="48"/>
          <w:u w:val="none"/>
          <w:shd w:fill="auto" w:val="clear"/>
          <w:vertAlign w:val="baseline"/>
          <w:rtl w:val="0"/>
        </w:rPr>
        <w:t xml:space="preserve">Scenario</w:t>
      </w:r>
    </w:p>
    <w:p w:rsidR="00000000" w:rsidDel="00000000" w:rsidP="00000000" w:rsidRDefault="00000000" w:rsidRPr="00000000" w14:paraId="000000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ParcelCare is a long-established national parcel and package delivery service. ParcelCare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rsidR="00000000" w:rsidDel="00000000" w:rsidP="00000000" w:rsidRDefault="00000000" w:rsidRPr="00000000" w14:paraId="000000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To help the reader, please make use of headings and assessment criteria references to signpost the assessment criteria being addressed.</w:t>
      </w:r>
    </w:p>
    <w:p w:rsidR="00000000" w:rsidDel="00000000" w:rsidP="00000000" w:rsidRDefault="00000000" w:rsidRPr="00000000" w14:paraId="000000EB">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rFonts w:ascii="Trebuchet MS" w:cs="Trebuchet MS" w:eastAsia="Trebuchet MS" w:hAnsi="Trebuchet MS"/>
          <w:b w:val="0"/>
          <w:i w:val="0"/>
          <w:color w:val="00000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New entrants to the parcel delivery market and other labour market competitors have adversely affected ParcelCare’s ability to compete in labour markets. Explain how ParcelCare can strategically position themselves in competitive labour markets. (AC 1.1)</w:t>
      </w:r>
    </w:p>
    <w:p w:rsidR="00000000" w:rsidDel="00000000" w:rsidP="00000000" w:rsidRDefault="00000000" w:rsidRPr="00000000" w14:paraId="000000EC">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rFonts w:ascii="Trebuchet MS" w:cs="Trebuchet MS" w:eastAsia="Trebuchet MS" w:hAnsi="Trebuchet MS"/>
          <w:b w:val="0"/>
          <w:i w:val="0"/>
          <w:color w:val="00000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Explain the impact of changing labour market conditions on resourcing decisions at ParcelCare. (AC 1.2)</w:t>
      </w:r>
    </w:p>
    <w:p w:rsidR="00000000" w:rsidDel="00000000" w:rsidP="00000000" w:rsidRDefault="00000000" w:rsidRPr="00000000" w14:paraId="000000ED">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rFonts w:ascii="Trebuchet MS" w:cs="Trebuchet MS" w:eastAsia="Trebuchet MS" w:hAnsi="Trebuchet MS"/>
          <w:b w:val="0"/>
          <w:i w:val="0"/>
          <w:color w:val="00000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rsidR="00000000" w:rsidDel="00000000" w:rsidP="00000000" w:rsidRDefault="00000000" w:rsidRPr="00000000" w14:paraId="000000EE">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rFonts w:ascii="Trebuchet MS" w:cs="Trebuchet MS" w:eastAsia="Trebuchet MS" w:hAnsi="Trebuchet MS"/>
          <w:b w:val="0"/>
          <w:i w:val="0"/>
          <w:color w:val="00000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To strengthen your argument to introduce workforce planning, evaluate techniques that can be used to support the process of workforce planning. (AC 2.2)</w:t>
      </w:r>
    </w:p>
    <w:p w:rsidR="00000000" w:rsidDel="00000000" w:rsidP="00000000" w:rsidRDefault="00000000" w:rsidRPr="00000000" w14:paraId="000000EF">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rFonts w:ascii="Trebuchet MS" w:cs="Trebuchet MS" w:eastAsia="Trebuchet MS" w:hAnsi="Trebuchet MS"/>
          <w:b w:val="0"/>
          <w:i w:val="0"/>
          <w:color w:val="00000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Currently, vacancies are advertised on ParcelCare’s website. Line managers then interview shortlisted applicants. You feel that these are suitable recruitment and selection methods to use but want to broaden the methods used. Evaluate the strengths and weaknesses of</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 two</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different recruitment methods and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two</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different selection methods. (AC 2.3)</w:t>
      </w:r>
    </w:p>
    <w:p w:rsidR="00000000" w:rsidDel="00000000" w:rsidP="00000000" w:rsidRDefault="00000000" w:rsidRPr="00000000" w14:paraId="000000F0">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rFonts w:ascii="Trebuchet MS" w:cs="Trebuchet MS" w:eastAsia="Trebuchet MS" w:hAnsi="Trebuchet MS"/>
          <w:b w:val="0"/>
          <w:i w:val="0"/>
          <w:color w:val="00000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On examining employee turnover rates, you feel the rate is higher than it should be, and higher than internal targets. To try to understand this further, discuss differences between avoidable and unavoidable turnover and differences between push and pull factors. (AC 3.1)</w:t>
      </w:r>
    </w:p>
    <w:p w:rsidR="00000000" w:rsidDel="00000000" w:rsidP="00000000" w:rsidRDefault="00000000" w:rsidRPr="00000000" w14:paraId="000000F1">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rFonts w:ascii="Trebuchet MS" w:cs="Trebuchet MS" w:eastAsia="Trebuchet MS" w:hAnsi="Trebuchet MS"/>
          <w:b w:val="0"/>
          <w:i w:val="0"/>
          <w:color w:val="00000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Retention of warehouse staff is an issue, as there are many labour market competitors. Compare the following retention approaches: realistic job previews; induction; job enrichment; and reward. (AC 3.2)</w:t>
      </w:r>
    </w:p>
    <w:p w:rsidR="00000000" w:rsidDel="00000000" w:rsidP="00000000" w:rsidRDefault="00000000" w:rsidRPr="00000000" w14:paraId="000000F2">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rFonts w:ascii="Trebuchet MS" w:cs="Trebuchet MS" w:eastAsia="Trebuchet MS" w:hAnsi="Trebuchet MS"/>
          <w:b w:val="0"/>
          <w:i w:val="0"/>
          <w:color w:val="00000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To influence the senior leadership team to accept that employee turnover should be addressed, explain the impact of dysfunctional employee turnover. (AC 3.3)</w:t>
      </w:r>
    </w:p>
    <w:p w:rsidR="00000000" w:rsidDel="00000000" w:rsidP="00000000" w:rsidRDefault="00000000" w:rsidRPr="00000000" w14:paraId="000000F3">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rFonts w:ascii="Trebuchet MS" w:cs="Trebuchet MS" w:eastAsia="Trebuchet MS" w:hAnsi="Trebuchet MS"/>
          <w:b w:val="0"/>
          <w:i w:val="0"/>
          <w:color w:val="00000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5">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rFonts w:ascii="Trebuchet MS" w:cs="Trebuchet MS" w:eastAsia="Trebuchet MS" w:hAnsi="Trebuchet MS"/>
          <w:b w:val="0"/>
          <w:i w:val="0"/>
          <w:color w:val="00000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0</wp:posOffset>
                </wp:positionH>
                <wp:positionV relativeFrom="paragraph">
                  <wp:posOffset>114300</wp:posOffset>
                </wp:positionV>
                <wp:extent cx="6232525" cy="981075"/>
                <wp:effectExtent b="0" l="0" r="0" t="0"/>
                <wp:wrapNone/>
                <wp:docPr descr="Rectangle 6" id="5" name=""/>
                <a:graphic>
                  <a:graphicData uri="http://schemas.microsoft.com/office/word/2010/wordprocessingShape">
                    <wps:wsp>
                      <wps:cNvSpPr/>
                      <wps:cNvPr id="6" name="Shape 6"/>
                      <wps:spPr>
                        <a:xfrm>
                          <a:off x="2234500" y="3294225"/>
                          <a:ext cx="6223000" cy="9715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0</wp:posOffset>
                </wp:positionH>
                <wp:positionV relativeFrom="paragraph">
                  <wp:posOffset>114300</wp:posOffset>
                </wp:positionV>
                <wp:extent cx="6232525" cy="981075"/>
                <wp:effectExtent b="0" l="0" r="0" t="0"/>
                <wp:wrapNone/>
                <wp:docPr descr="Rectangle 6" id="5" name="image10.png"/>
                <a:graphic>
                  <a:graphicData uri="http://schemas.openxmlformats.org/drawingml/2006/picture">
                    <pic:pic>
                      <pic:nvPicPr>
                        <pic:cNvPr descr="Rectangle 6" id="0" name="image10.png"/>
                        <pic:cNvPicPr preferRelativeResize="0"/>
                      </pic:nvPicPr>
                      <pic:blipFill>
                        <a:blip r:embed="rId10"/>
                        <a:srcRect/>
                        <a:stretch>
                          <a:fillRect/>
                        </a:stretch>
                      </pic:blipFill>
                      <pic:spPr>
                        <a:xfrm>
                          <a:off x="0" y="0"/>
                          <a:ext cx="6232525" cy="981075"/>
                        </a:xfrm>
                        <a:prstGeom prst="rect"/>
                        <a:ln/>
                      </pic:spPr>
                    </pic:pic>
                  </a:graphicData>
                </a:graphic>
              </wp:anchor>
            </w:drawing>
          </mc:Fallback>
        </mc:AlternateContent>
      </w:r>
    </w:p>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6"/>
          <w:sz w:val="28"/>
          <w:szCs w:val="28"/>
          <w:u w:val="none"/>
          <w:shd w:fill="auto" w:val="clear"/>
          <w:vertAlign w:val="baseline"/>
        </w:rPr>
      </w:pPr>
      <w:r w:rsidDel="00000000" w:rsidR="00000000" w:rsidRPr="00000000">
        <w:rPr>
          <w:rFonts w:ascii="Trebuchet MS" w:cs="Trebuchet MS" w:eastAsia="Trebuchet MS" w:hAnsi="Trebuchet MS"/>
          <w:b w:val="0"/>
          <w:i w:val="0"/>
          <w:smallCaps w:val="0"/>
          <w:strike w:val="0"/>
          <w:color w:val="004146"/>
          <w:sz w:val="28"/>
          <w:szCs w:val="28"/>
          <w:u w:val="none"/>
          <w:shd w:fill="auto" w:val="clear"/>
          <w:vertAlign w:val="baseline"/>
          <w:rtl w:val="0"/>
        </w:rPr>
        <w:t xml:space="preserve">Your evidence must consist of:</w:t>
      </w:r>
    </w:p>
    <w:p w:rsidR="00000000" w:rsidDel="00000000" w:rsidP="00000000" w:rsidRDefault="00000000" w:rsidRPr="00000000" w14:paraId="000000F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64" w:lineRule="auto"/>
        <w:ind w:left="1080" w:right="0" w:hanging="360"/>
        <w:jc w:val="left"/>
        <w:rPr>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Written responses to each of the 10 questions with reference to the scenario above.</w:t>
      </w:r>
    </w:p>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108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64" w:lineRule="auto"/>
        <w:ind w:left="1080" w:right="0" w:hanging="360"/>
        <w:jc w:val="left"/>
        <w:rPr>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Approximately 3900 words in total, refer to CIPD word count policy.</w:t>
      </w:r>
    </w:p>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264" w:lineRule="auto"/>
        <w:ind w:left="0" w:right="0" w:firstLine="0"/>
        <w:jc w:val="left"/>
        <w:rPr>
          <w:rFonts w:ascii="Trebuchet MS" w:cs="Trebuchet MS" w:eastAsia="Trebuchet MS" w:hAnsi="Trebuchet MS"/>
          <w:b w:val="0"/>
          <w:i w:val="1"/>
          <w:smallCaps w:val="0"/>
          <w:strike w:val="0"/>
          <w:color w:val="004147"/>
          <w:sz w:val="48"/>
          <w:szCs w:val="48"/>
          <w:u w:val="none"/>
          <w:shd w:fill="auto" w:val="clear"/>
          <w:vertAlign w:val="baseline"/>
        </w:rPr>
      </w:pPr>
      <w:r w:rsidDel="00000000" w:rsidR="00000000" w:rsidRPr="00000000">
        <w:rPr>
          <w:rtl w:val="0"/>
        </w:rPr>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110">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360" w:line="264" w:lineRule="auto"/>
        <w:ind w:left="0" w:right="227" w:firstLine="0"/>
        <w:jc w:val="left"/>
        <w:rPr>
          <w:rFonts w:ascii="Trebuchet MS" w:cs="Trebuchet MS" w:eastAsia="Trebuchet MS" w:hAnsi="Trebuchet MS"/>
          <w:b w:val="1"/>
          <w:i w:val="0"/>
          <w:smallCaps w:val="0"/>
          <w:strike w:val="0"/>
          <w:color w:val="004147"/>
          <w:sz w:val="32"/>
          <w:szCs w:val="3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32"/>
          <w:szCs w:val="32"/>
          <w:u w:val="none"/>
          <w:shd w:fill="auto" w:val="clear"/>
          <w:vertAlign w:val="baseline"/>
          <w:rtl w:val="0"/>
        </w:rPr>
        <w:t xml:space="preserve">Assessment Criteria Evidence Checklist </w:t>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3"/>
        <w:tblW w:w="9802.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400"/>
      </w:tblPr>
      <w:tblGrid>
        <w:gridCol w:w="531"/>
        <w:gridCol w:w="4352"/>
        <w:gridCol w:w="1341"/>
        <w:gridCol w:w="3578"/>
        <w:tblGridChange w:id="0">
          <w:tblGrid>
            <w:gridCol w:w="531"/>
            <w:gridCol w:w="4352"/>
            <w:gridCol w:w="1341"/>
            <w:gridCol w:w="3578"/>
          </w:tblGrid>
        </w:tblGridChange>
      </w:tblGrid>
      <w:tr>
        <w:trPr>
          <w:cantSplit w:val="0"/>
          <w:trHeight w:val="851" w:hRule="atLeast"/>
          <w:tblHeader w:val="1"/>
        </w:trPr>
        <w:tc>
          <w:tcPr>
            <w:gridSpan w:val="2"/>
            <w:tcBorders>
              <w:top w:color="00616a" w:space="0" w:sz="4" w:val="single"/>
              <w:left w:color="000000" w:space="0" w:sz="0" w:val="nil"/>
              <w:bottom w:color="00616a" w:space="0" w:sz="4" w:val="single"/>
              <w:right w:color="000000" w:space="0" w:sz="0" w:val="nil"/>
            </w:tcBorders>
            <w:shd w:fill="d0e0e2" w:val="clear"/>
            <w:tcMar>
              <w:top w:w="80.0" w:type="dxa"/>
              <w:left w:w="80.0" w:type="dxa"/>
              <w:bottom w:w="80.0" w:type="dxa"/>
              <w:right w:w="80.0" w:type="dxa"/>
            </w:tcMar>
          </w:tcPr>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Assessment criteria</w:t>
            </w:r>
            <w:r w:rsidDel="00000000" w:rsidR="00000000" w:rsidRPr="00000000">
              <w:rPr>
                <w:rtl w:val="0"/>
              </w:rPr>
            </w:r>
          </w:p>
        </w:tc>
        <w:tc>
          <w:tcPr>
            <w:tcBorders>
              <w:top w:color="00616a" w:space="0" w:sz="4" w:val="single"/>
              <w:left w:color="000000" w:space="0" w:sz="0" w:val="nil"/>
              <w:bottom w:color="00616a" w:space="0" w:sz="4" w:val="single"/>
              <w:right w:color="000000" w:space="0" w:sz="0" w:val="nil"/>
            </w:tcBorders>
            <w:shd w:fill="d0e0e2" w:val="clear"/>
            <w:tcMar>
              <w:top w:w="80.0" w:type="dxa"/>
              <w:left w:w="80.0" w:type="dxa"/>
              <w:bottom w:w="80.0" w:type="dxa"/>
              <w:right w:w="80.0" w:type="dxa"/>
            </w:tcMar>
            <w:vAlign w:val="center"/>
          </w:tcPr>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Evidenced</w:t>
              <w:br w:type="textWrapping"/>
              <w:t xml:space="preserve">Y/N</w:t>
            </w:r>
            <w:r w:rsidDel="00000000" w:rsidR="00000000" w:rsidRPr="00000000">
              <w:rPr>
                <w:rtl w:val="0"/>
              </w:rPr>
            </w:r>
          </w:p>
        </w:tc>
        <w:tc>
          <w:tcPr>
            <w:tcBorders>
              <w:top w:color="00616a" w:space="0" w:sz="4" w:val="single"/>
              <w:left w:color="000000" w:space="0" w:sz="0" w:val="nil"/>
              <w:bottom w:color="00616a" w:space="0" w:sz="4" w:val="single"/>
              <w:right w:color="000000" w:space="0" w:sz="0" w:val="nil"/>
            </w:tcBorders>
            <w:shd w:fill="d0e0e2" w:val="clear"/>
            <w:tcMar>
              <w:top w:w="80.0" w:type="dxa"/>
              <w:left w:w="80.0" w:type="dxa"/>
              <w:bottom w:w="80.0" w:type="dxa"/>
              <w:right w:w="80.0" w:type="dxa"/>
            </w:tcMar>
            <w:vAlign w:val="center"/>
          </w:tcPr>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Evidence reference</w:t>
            </w:r>
            <w:r w:rsidDel="00000000" w:rsidR="00000000" w:rsidRPr="00000000">
              <w:rPr>
                <w:rtl w:val="0"/>
              </w:rPr>
            </w:r>
          </w:p>
        </w:tc>
      </w:tr>
      <w:tr>
        <w:trPr>
          <w:cantSplit w:val="0"/>
          <w:trHeight w:val="768"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1.1</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how organisations strategically position themselves in competitive labour markets.</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tcPr>
          <w:p w:rsidR="00000000" w:rsidDel="00000000" w:rsidP="00000000" w:rsidRDefault="00000000" w:rsidRPr="00000000" w14:paraId="00000118">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tcPr>
          <w:p w:rsidR="00000000" w:rsidDel="00000000" w:rsidP="00000000" w:rsidRDefault="00000000" w:rsidRPr="00000000" w14:paraId="00000119">
            <w:pPr>
              <w:rPr/>
            </w:pPr>
            <w:r w:rsidDel="00000000" w:rsidR="00000000" w:rsidRPr="00000000">
              <w:rPr>
                <w:rtl w:val="0"/>
              </w:rPr>
            </w:r>
          </w:p>
        </w:tc>
      </w:tr>
      <w:tr>
        <w:trPr>
          <w:cantSplit w:val="0"/>
          <w:trHeight w:val="768"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1.2</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 impact of changing labour market conditions on resourcing decisions.</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tcPr>
          <w:p w:rsidR="00000000" w:rsidDel="00000000" w:rsidP="00000000" w:rsidRDefault="00000000" w:rsidRPr="00000000" w14:paraId="0000011C">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tcPr>
          <w:p w:rsidR="00000000" w:rsidDel="00000000" w:rsidP="00000000" w:rsidRDefault="00000000" w:rsidRPr="00000000" w14:paraId="0000011D">
            <w:pPr>
              <w:rPr/>
            </w:pPr>
            <w:r w:rsidDel="00000000" w:rsidR="00000000" w:rsidRPr="00000000">
              <w:rPr>
                <w:rtl w:val="0"/>
              </w:rPr>
            </w:r>
          </w:p>
        </w:tc>
      </w:tr>
      <w:tr>
        <w:trPr>
          <w:cantSplit w:val="0"/>
          <w:trHeight w:val="509"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11E">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2.1</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1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Analyse the impact of effective workforce planning.</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tcPr>
          <w:p w:rsidR="00000000" w:rsidDel="00000000" w:rsidP="00000000" w:rsidRDefault="00000000" w:rsidRPr="00000000" w14:paraId="00000120">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tcPr>
          <w:p w:rsidR="00000000" w:rsidDel="00000000" w:rsidP="00000000" w:rsidRDefault="00000000" w:rsidRPr="00000000" w14:paraId="00000121">
            <w:pPr>
              <w:rPr/>
            </w:pPr>
            <w:r w:rsidDel="00000000" w:rsidR="00000000" w:rsidRPr="00000000">
              <w:rPr>
                <w:rtl w:val="0"/>
              </w:rPr>
            </w:r>
          </w:p>
        </w:tc>
      </w:tr>
      <w:tr>
        <w:trPr>
          <w:cantSplit w:val="0"/>
          <w:trHeight w:val="509"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2.2</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1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Evaluate the techniques used to support the process of workforce planning.</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tcPr>
          <w:p w:rsidR="00000000" w:rsidDel="00000000" w:rsidP="00000000" w:rsidRDefault="00000000" w:rsidRPr="00000000" w14:paraId="00000124">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tcPr>
          <w:p w:rsidR="00000000" w:rsidDel="00000000" w:rsidP="00000000" w:rsidRDefault="00000000" w:rsidRPr="00000000" w14:paraId="00000125">
            <w:pPr>
              <w:rPr/>
            </w:pPr>
            <w:r w:rsidDel="00000000" w:rsidR="00000000" w:rsidRPr="00000000">
              <w:rPr>
                <w:rtl w:val="0"/>
              </w:rPr>
            </w:r>
          </w:p>
        </w:tc>
      </w:tr>
      <w:tr>
        <w:trPr>
          <w:cantSplit w:val="0"/>
          <w:trHeight w:val="768"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2.3</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Evaluate the strengths and weaknesses of different methods of recruitment and selection to build effective workforces.</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tcPr>
          <w:p w:rsidR="00000000" w:rsidDel="00000000" w:rsidP="00000000" w:rsidRDefault="00000000" w:rsidRPr="00000000" w14:paraId="00000128">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tcPr>
          <w:p w:rsidR="00000000" w:rsidDel="00000000" w:rsidP="00000000" w:rsidRDefault="00000000" w:rsidRPr="00000000" w14:paraId="00000129">
            <w:pPr>
              <w:rPr/>
            </w:pPr>
            <w:r w:rsidDel="00000000" w:rsidR="00000000" w:rsidRPr="00000000">
              <w:rPr>
                <w:rtl w:val="0"/>
              </w:rPr>
            </w:r>
          </w:p>
        </w:tc>
      </w:tr>
      <w:tr>
        <w:trPr>
          <w:cantSplit w:val="0"/>
          <w:trHeight w:val="768"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3.1</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Discuss factors that influence why people choose to leave or remain in organisations.</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tcPr>
          <w:p w:rsidR="00000000" w:rsidDel="00000000" w:rsidP="00000000" w:rsidRDefault="00000000" w:rsidRPr="00000000" w14:paraId="0000012C">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tcPr>
          <w:p w:rsidR="00000000" w:rsidDel="00000000" w:rsidP="00000000" w:rsidRDefault="00000000" w:rsidRPr="00000000" w14:paraId="0000012D">
            <w:pPr>
              <w:rPr/>
            </w:pPr>
            <w:r w:rsidDel="00000000" w:rsidR="00000000" w:rsidRPr="00000000">
              <w:rPr>
                <w:rtl w:val="0"/>
              </w:rPr>
            </w:r>
          </w:p>
        </w:tc>
      </w:tr>
      <w:tr>
        <w:trPr>
          <w:cantSplit w:val="0"/>
          <w:trHeight w:val="509"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12E">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3.2</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Compare different approaches to retaining people.</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tcPr>
          <w:p w:rsidR="00000000" w:rsidDel="00000000" w:rsidP="00000000" w:rsidRDefault="00000000" w:rsidRPr="00000000" w14:paraId="00000130">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tcPr>
          <w:p w:rsidR="00000000" w:rsidDel="00000000" w:rsidP="00000000" w:rsidRDefault="00000000" w:rsidRPr="00000000" w14:paraId="00000131">
            <w:pPr>
              <w:rPr/>
            </w:pPr>
            <w:r w:rsidDel="00000000" w:rsidR="00000000" w:rsidRPr="00000000">
              <w:rPr>
                <w:rtl w:val="0"/>
              </w:rPr>
            </w:r>
          </w:p>
        </w:tc>
      </w:tr>
      <w:tr>
        <w:trPr>
          <w:cantSplit w:val="0"/>
          <w:trHeight w:val="509"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13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3.3</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 impact of dysfunctional employee turnover.</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tcPr>
          <w:p w:rsidR="00000000" w:rsidDel="00000000" w:rsidP="00000000" w:rsidRDefault="00000000" w:rsidRPr="00000000" w14:paraId="00000134">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tcPr>
          <w:p w:rsidR="00000000" w:rsidDel="00000000" w:rsidP="00000000" w:rsidRDefault="00000000" w:rsidRPr="00000000" w14:paraId="00000135">
            <w:pPr>
              <w:rPr/>
            </w:pPr>
            <w:r w:rsidDel="00000000" w:rsidR="00000000" w:rsidRPr="00000000">
              <w:rPr>
                <w:rtl w:val="0"/>
              </w:rPr>
            </w:r>
          </w:p>
        </w:tc>
      </w:tr>
      <w:tr>
        <w:trPr>
          <w:cantSplit w:val="0"/>
          <w:trHeight w:val="768"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4.1</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Assess suitable types of contractual arrangements dependent on specific workforce need.</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tcPr>
          <w:p w:rsidR="00000000" w:rsidDel="00000000" w:rsidP="00000000" w:rsidRDefault="00000000" w:rsidRPr="00000000" w14:paraId="00000138">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tcPr>
          <w:p w:rsidR="00000000" w:rsidDel="00000000" w:rsidP="00000000" w:rsidRDefault="00000000" w:rsidRPr="00000000" w14:paraId="00000139">
            <w:pPr>
              <w:rPr/>
            </w:pPr>
            <w:r w:rsidDel="00000000" w:rsidR="00000000" w:rsidRPr="00000000">
              <w:rPr>
                <w:rtl w:val="0"/>
              </w:rPr>
            </w:r>
          </w:p>
        </w:tc>
      </w:tr>
      <w:tr>
        <w:trPr>
          <w:cantSplit w:val="0"/>
          <w:trHeight w:val="509"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4.2</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 benefits of effective onboarding.</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tcPr>
          <w:p w:rsidR="00000000" w:rsidDel="00000000" w:rsidP="00000000" w:rsidRDefault="00000000" w:rsidRPr="00000000" w14:paraId="0000013C">
            <w:pPr>
              <w:rPr/>
            </w:pP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tcPr>
          <w:p w:rsidR="00000000" w:rsidDel="00000000" w:rsidP="00000000" w:rsidRDefault="00000000" w:rsidRPr="00000000" w14:paraId="0000013D">
            <w:pPr>
              <w:rPr/>
            </w:pPr>
            <w:r w:rsidDel="00000000" w:rsidR="00000000" w:rsidRPr="00000000">
              <w:rPr>
                <w:rtl w:val="0"/>
              </w:rPr>
            </w:r>
          </w:p>
        </w:tc>
      </w:tr>
    </w:tbl>
    <w:p w:rsidR="00000000" w:rsidDel="00000000" w:rsidP="00000000" w:rsidRDefault="00000000" w:rsidRPr="00000000" w14:paraId="0000013E">
      <w:pPr>
        <w:keepNext w:val="0"/>
        <w:keepLines w:val="0"/>
        <w:pageBreakBefore w:val="0"/>
        <w:widowControl w:val="0"/>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F">
      <w:pPr>
        <w:pStyle w:val="Heading3"/>
        <w:rPr>
          <w:rFonts w:ascii="Trebuchet MS" w:cs="Trebuchet MS" w:eastAsia="Trebuchet MS" w:hAnsi="Trebuchet MS"/>
          <w:color w:val="004146"/>
          <w:sz w:val="32"/>
          <w:szCs w:val="32"/>
          <w:u w:val="none"/>
        </w:rPr>
      </w:pPr>
      <w:r w:rsidDel="00000000" w:rsidR="00000000" w:rsidRPr="00000000">
        <w:rPr>
          <w:rtl w:val="0"/>
        </w:rPr>
      </w:r>
    </w:p>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5">
      <w:pPr>
        <w:pStyle w:val="Heading3"/>
        <w:rPr>
          <w:rFonts w:ascii="Trebuchet MS" w:cs="Trebuchet MS" w:eastAsia="Trebuchet MS" w:hAnsi="Trebuchet MS"/>
          <w:color w:val="004146"/>
          <w:sz w:val="32"/>
          <w:szCs w:val="32"/>
          <w:u w:val="none"/>
        </w:rPr>
      </w:pPr>
      <w:r w:rsidDel="00000000" w:rsidR="00000000" w:rsidRPr="00000000">
        <w:rPr>
          <w:rFonts w:ascii="Trebuchet MS" w:cs="Trebuchet MS" w:eastAsia="Trebuchet MS" w:hAnsi="Trebuchet MS"/>
          <w:color w:val="004146"/>
          <w:sz w:val="32"/>
          <w:szCs w:val="32"/>
          <w:u w:val="none"/>
          <w:rtl w:val="0"/>
        </w:rPr>
        <w:t xml:space="preserve">Declaration of Authentication</w:t>
      </w:r>
    </w:p>
    <w:p w:rsidR="00000000" w:rsidDel="00000000" w:rsidP="00000000" w:rsidRDefault="00000000" w:rsidRPr="00000000" w14:paraId="00000146">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Declaration by learner </w:t>
      </w:r>
    </w:p>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4"/>
        <w:tblW w:w="9375.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400"/>
      </w:tblPr>
      <w:tblGrid>
        <w:gridCol w:w="7591"/>
        <w:gridCol w:w="1784"/>
        <w:tblGridChange w:id="0">
          <w:tblGrid>
            <w:gridCol w:w="7591"/>
            <w:gridCol w:w="1784"/>
          </w:tblGrid>
        </w:tblGridChange>
      </w:tblGrid>
      <w:tr>
        <w:trPr>
          <w:cantSplit w:val="0"/>
          <w:trHeight w:val="2395" w:hRule="atLeast"/>
          <w:tblHeader w:val="0"/>
        </w:trPr>
        <w:tc>
          <w:tcPr>
            <w:gridSpan w:val="2"/>
            <w:tcBorders>
              <w:top w:color="000000" w:space="0" w:sz="4" w:val="single"/>
              <w:left w:color="000000" w:space="0" w:sz="4" w:val="single"/>
              <w:bottom w:color="000000" w:space="0" w:sz="0" w:val="nil"/>
              <w:right w:color="000000" w:space="0" w:sz="4" w:val="single"/>
            </w:tcBorders>
            <w:shd w:fill="auto" w:val="clear"/>
            <w:tcMar>
              <w:top w:w="80.0" w:type="dxa"/>
              <w:left w:w="80.0" w:type="dxa"/>
              <w:bottom w:w="80.0" w:type="dxa"/>
              <w:right w:w="395.0" w:type="dxa"/>
            </w:tcMar>
          </w:tcPr>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15"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I can confirm that:</w:t>
            </w:r>
            <w:r w:rsidDel="00000000" w:rsidR="00000000" w:rsidRPr="00000000">
              <w:rPr>
                <w:rtl w:val="0"/>
              </w:rPr>
            </w:r>
          </w:p>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15"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4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53" w:right="315" w:hanging="393"/>
              <w:jc w:val="left"/>
              <w:rPr>
                <w:rFonts w:ascii="Trebuchet MS" w:cs="Trebuchet MS" w:eastAsia="Trebuchet MS" w:hAnsi="Trebuchet MS"/>
                <w:b w:val="0"/>
                <w:i w:val="0"/>
                <w:color w:val="000000"/>
                <w:sz w:val="22"/>
                <w:szCs w:val="22"/>
                <w:u w:val="no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this assessment is all my own work.  </w:t>
            </w:r>
          </w:p>
          <w:p w:rsidR="00000000" w:rsidDel="00000000" w:rsidP="00000000" w:rsidRDefault="00000000" w:rsidRPr="00000000" w14:paraId="0000014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where I have used materials from other sources, they have been properly acknowledged and referenced.</w:t>
            </w:r>
          </w:p>
          <w:p w:rsidR="00000000" w:rsidDel="00000000" w:rsidP="00000000" w:rsidRDefault="00000000" w:rsidRPr="00000000" w14:paraId="0000014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have not used Artificial Intelligence tools to generate content for my assessment.</w:t>
            </w:r>
          </w:p>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ffffff" w:val="clear"/>
              <w:spacing w:after="100" w:before="10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111111"/>
                <w:sz w:val="22"/>
                <w:szCs w:val="22"/>
                <w:u w:val="none"/>
                <w:shd w:fill="auto" w:val="clear"/>
                <w:vertAlign w:val="baseline"/>
                <w:rtl w:val="0"/>
              </w:rPr>
              <w:t xml:space="preserve">I understand the consequences of </w:t>
            </w:r>
            <w:hyperlink r:id="rId15">
              <w:r w:rsidDel="00000000" w:rsidR="00000000" w:rsidRPr="00000000">
                <w:rPr>
                  <w:rFonts w:ascii="Arial" w:cs="Arial" w:eastAsia="Arial" w:hAnsi="Arial"/>
                  <w:b w:val="0"/>
                  <w:i w:val="0"/>
                  <w:smallCaps w:val="0"/>
                  <w:strike w:val="0"/>
                  <w:color w:val="0000ff"/>
                  <w:sz w:val="22"/>
                  <w:szCs w:val="22"/>
                  <w:u w:val="single"/>
                  <w:shd w:fill="auto" w:val="clear"/>
                  <w:vertAlign w:val="baseline"/>
                  <w:rtl w:val="0"/>
                </w:rPr>
                <w:t xml:space="preserve">malpractice</w:t>
              </w:r>
            </w:hyperlink>
            <w:r w:rsidDel="00000000" w:rsidR="00000000" w:rsidRPr="00000000">
              <w:rPr>
                <w:rFonts w:ascii="Arial" w:cs="Arial" w:eastAsia="Arial" w:hAnsi="Arial"/>
                <w:b w:val="0"/>
                <w:i w:val="0"/>
                <w:smallCaps w:val="0"/>
                <w:strike w:val="0"/>
                <w:color w:val="111111"/>
                <w:sz w:val="22"/>
                <w:szCs w:val="22"/>
                <w:u w:val="none"/>
                <w:shd w:fill="auto" w:val="clear"/>
                <w:vertAlign w:val="baseline"/>
                <w:rtl w:val="0"/>
              </w:rPr>
              <w:t xml:space="preserve"> and accept that any violation of this agreement may result in disciplinary action.</w:t>
            </w:r>
            <w:r w:rsidDel="00000000" w:rsidR="00000000" w:rsidRPr="00000000">
              <w:rPr>
                <w:rtl w:val="0"/>
              </w:rPr>
            </w:r>
          </w:p>
        </w:tc>
      </w:tr>
      <w:tr>
        <w:trPr>
          <w:cantSplit w:val="0"/>
          <w:trHeight w:val="515" w:hRule="atLeast"/>
          <w:tblHeader w:val="0"/>
        </w:trPr>
        <w:tc>
          <w:tcPr>
            <w:tcBorders>
              <w:top w:color="000000" w:space="0" w:sz="0" w:val="nil"/>
              <w:left w:color="000000" w:space="0" w:sz="4" w:val="single"/>
              <w:bottom w:color="000000" w:space="0" w:sz="0" w:val="nil"/>
              <w:right w:color="000000" w:space="0" w:sz="0" w:val="nil"/>
            </w:tcBorders>
            <w:shd w:fill="auto" w:val="clear"/>
            <w:tcMar>
              <w:top w:w="80.0" w:type="dxa"/>
              <w:left w:w="80.0" w:type="dxa"/>
              <w:bottom w:w="80.0" w:type="dxa"/>
              <w:right w:w="80.0" w:type="dxa"/>
            </w:tcMar>
          </w:tcPr>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59"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Learner name: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r w:rsidDel="00000000" w:rsidR="00000000" w:rsidRPr="00000000">
              <w:rPr>
                <w:rFonts w:ascii="Trebuchet MS" w:cs="Trebuchet MS" w:eastAsia="Trebuchet MS" w:hAnsi="Trebuchet MS"/>
                <w:sz w:val="22"/>
                <w:szCs w:val="22"/>
                <w:rtl w:val="0"/>
              </w:rPr>
              <w:t xml:space="preserve">S Williams </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p>
        </w:tc>
      </w:tr>
      <w:tr>
        <w:trPr>
          <w:cantSplit w:val="0"/>
          <w:trHeight w:val="515" w:hRule="atLeast"/>
          <w:tblHeader w:val="0"/>
        </w:trPr>
        <w:tc>
          <w:tcPr>
            <w:tcBorders>
              <w:top w:color="000000" w:space="0" w:sz="0" w:val="nil"/>
              <w:left w:color="000000" w:space="0" w:sz="4" w:val="single"/>
              <w:bottom w:color="000000" w:space="0" w:sz="0" w:val="nil"/>
              <w:right w:color="000000" w:space="0" w:sz="0" w:val="nil"/>
            </w:tcBorders>
            <w:shd w:fill="auto" w:val="clear"/>
            <w:tcMar>
              <w:top w:w="80.0" w:type="dxa"/>
              <w:left w:w="80.0" w:type="dxa"/>
              <w:bottom w:w="80.0" w:type="dxa"/>
              <w:right w:w="80.0" w:type="dxa"/>
            </w:tcMar>
          </w:tcPr>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59" w:lineRule="auto"/>
              <w:ind w:left="0" w:right="0" w:firstLine="0"/>
              <w:jc w:val="left"/>
              <w:rPr>
                <w:rFonts w:ascii="Trebuchet MS" w:cs="Trebuchet MS" w:eastAsia="Trebuchet MS" w:hAnsi="Trebuchet MS"/>
                <w:sz w:val="22"/>
                <w:szCs w:val="22"/>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Learner signature:</w:t>
            </w:r>
            <w:r w:rsidDel="00000000" w:rsidR="00000000" w:rsidRPr="00000000">
              <w:rPr>
                <w:rFonts w:ascii="Trebuchet MS" w:cs="Trebuchet MS" w:eastAsia="Trebuchet MS" w:hAnsi="Trebuchet MS"/>
                <w:sz w:val="22"/>
                <w:szCs w:val="22"/>
                <w:rtl w:val="0"/>
              </w:rPr>
              <w:t xml:space="preserve"> </w:t>
            </w:r>
            <w:r w:rsidDel="00000000" w:rsidR="00000000" w:rsidRPr="00000000">
              <w:rPr>
                <w:rFonts w:ascii="Trebuchet MS" w:cs="Trebuchet MS" w:eastAsia="Trebuchet MS" w:hAnsi="Trebuchet MS"/>
                <w:sz w:val="22"/>
                <w:szCs w:val="22"/>
              </w:rPr>
              <w:drawing>
                <wp:inline distB="114300" distT="114300" distL="114300" distR="114300">
                  <wp:extent cx="1505913" cy="752956"/>
                  <wp:effectExtent b="0" l="0" r="0" t="0"/>
                  <wp:docPr id="8" name="image3.jpg"/>
                  <a:graphic>
                    <a:graphicData uri="http://schemas.openxmlformats.org/drawingml/2006/picture">
                      <pic:pic>
                        <pic:nvPicPr>
                          <pic:cNvPr id="0" name="image3.jpg"/>
                          <pic:cNvPicPr preferRelativeResize="0"/>
                        </pic:nvPicPr>
                        <pic:blipFill>
                          <a:blip r:embed="rId16"/>
                          <a:srcRect b="0" l="0" r="0" t="0"/>
                          <a:stretch>
                            <a:fillRect/>
                          </a:stretch>
                        </pic:blipFill>
                        <pic:spPr>
                          <a:xfrm>
                            <a:off x="0" y="0"/>
                            <a:ext cx="1505913" cy="752956"/>
                          </a:xfrm>
                          <a:prstGeom prst="rect"/>
                          <a:ln/>
                        </pic:spPr>
                      </pic:pic>
                    </a:graphicData>
                  </a:graphic>
                </wp:inline>
              </w:drawing>
            </w:r>
            <w:r w:rsidDel="00000000" w:rsidR="00000000" w:rsidRPr="00000000">
              <w:rPr>
                <w:rtl w:val="0"/>
              </w:rPr>
            </w:r>
          </w:p>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59" w:lineRule="auto"/>
              <w:ind w:left="0" w:right="0" w:firstLine="0"/>
              <w:jc w:val="left"/>
              <w:rPr>
                <w:rFonts w:ascii="Trebuchet MS" w:cs="Trebuchet MS" w:eastAsia="Trebuchet MS" w:hAnsi="Trebuchet MS"/>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p>
        </w:tc>
      </w:tr>
      <w:tr>
        <w:trPr>
          <w:cantSplit w:val="0"/>
          <w:trHeight w:val="604" w:hRule="atLeast"/>
          <w:tblHeader w:val="0"/>
        </w:trPr>
        <w:tc>
          <w:tcPr>
            <w:tcBorders>
              <w:top w:color="000000" w:space="0" w:sz="0" w:val="nil"/>
              <w:left w:color="000000" w:space="0" w:sz="4" w:val="single"/>
              <w:bottom w:color="000000" w:space="0" w:sz="4" w:val="single"/>
              <w:right w:color="000000" w:space="0" w:sz="0" w:val="nil"/>
            </w:tcBorders>
            <w:shd w:fill="auto" w:val="clear"/>
            <w:tcMar>
              <w:top w:w="80.0" w:type="dxa"/>
              <w:left w:w="80.0" w:type="dxa"/>
              <w:bottom w:w="80.0" w:type="dxa"/>
              <w:right w:w="80.0" w:type="dxa"/>
            </w:tcMar>
          </w:tcPr>
          <w:p w:rsidR="00000000" w:rsidDel="00000000" w:rsidP="00000000" w:rsidRDefault="00000000" w:rsidRPr="00000000" w14:paraId="00000154">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Date*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7</w:t>
            </w:r>
            <w:r w:rsidDel="00000000" w:rsidR="00000000" w:rsidRPr="00000000">
              <w:rPr>
                <w:rFonts w:ascii="Trebuchet MS" w:cs="Trebuchet MS" w:eastAsia="Trebuchet MS" w:hAnsi="Trebuchet MS"/>
                <w:sz w:val="22"/>
                <w:szCs w:val="22"/>
                <w:rtl w:val="0"/>
              </w:rPr>
              <w:t xml:space="preserve">/7/25 </w:t>
            </w:r>
            <w:r w:rsidDel="00000000" w:rsidR="00000000" w:rsidRPr="00000000">
              <w:rPr>
                <w:rtl w:val="0"/>
              </w:rPr>
            </w:r>
          </w:p>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59"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*This should be the date on which you submit your assessment</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p>
        </w:tc>
      </w:tr>
    </w:tbl>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1977" w:firstLine="0"/>
        <w:jc w:val="left"/>
        <w:rPr>
          <w:rFonts w:ascii="Trebuchet MS" w:cs="Trebuchet MS" w:eastAsia="Trebuchet MS" w:hAnsi="Trebuchet MS"/>
          <w:b w:val="1"/>
          <w:i w:val="0"/>
          <w:smallCaps w:val="0"/>
          <w:strike w:val="0"/>
          <w:color w:val="004147"/>
          <w:sz w:val="52"/>
          <w:szCs w:val="5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52"/>
          <w:szCs w:val="5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716597</wp:posOffset>
                </wp:positionH>
                <wp:positionV relativeFrom="page">
                  <wp:posOffset>856932</wp:posOffset>
                </wp:positionV>
                <wp:extent cx="6232525" cy="1273175"/>
                <wp:effectExtent b="0" l="0" r="0" t="0"/>
                <wp:wrapNone/>
                <wp:docPr descr="Rectangle 968443235" id="4" name=""/>
                <a:graphic>
                  <a:graphicData uri="http://schemas.microsoft.com/office/word/2010/wordprocessingShape">
                    <wps:wsp>
                      <wps:cNvSpPr/>
                      <wps:cNvPr id="5" name="Shape 5"/>
                      <wps:spPr>
                        <a:xfrm>
                          <a:off x="2234500" y="3148175"/>
                          <a:ext cx="6223000" cy="12636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716597</wp:posOffset>
                </wp:positionH>
                <wp:positionV relativeFrom="page">
                  <wp:posOffset>856932</wp:posOffset>
                </wp:positionV>
                <wp:extent cx="6232525" cy="1273175"/>
                <wp:effectExtent b="0" l="0" r="0" t="0"/>
                <wp:wrapNone/>
                <wp:docPr descr="Rectangle 968443235" id="4" name="image9.png"/>
                <a:graphic>
                  <a:graphicData uri="http://schemas.openxmlformats.org/drawingml/2006/picture">
                    <pic:pic>
                      <pic:nvPicPr>
                        <pic:cNvPr descr="Rectangle 968443235" id="0" name="image9.png"/>
                        <pic:cNvPicPr preferRelativeResize="0"/>
                      </pic:nvPicPr>
                      <pic:blipFill>
                        <a:blip r:embed="rId10"/>
                        <a:srcRect/>
                        <a:stretch>
                          <a:fillRect/>
                        </a:stretch>
                      </pic:blipFill>
                      <pic:spPr>
                        <a:xfrm>
                          <a:off x="0" y="0"/>
                          <a:ext cx="6232525" cy="1273175"/>
                        </a:xfrm>
                        <a:prstGeom prst="rect"/>
                        <a:ln/>
                      </pic:spPr>
                    </pic:pic>
                  </a:graphicData>
                </a:graphic>
              </wp:anchor>
            </w:drawing>
          </mc:Fallback>
        </mc:AlternateContent>
      </w:r>
      <w:r w:rsidDel="00000000" w:rsidR="00000000" w:rsidRPr="00000000">
        <w:rPr>
          <w:rFonts w:ascii="Trebuchet MS" w:cs="Trebuchet MS" w:eastAsia="Trebuchet MS" w:hAnsi="Trebuchet MS"/>
          <w:b w:val="1"/>
          <w:i w:val="0"/>
          <w:smallCaps w:val="0"/>
          <w:strike w:val="0"/>
          <w:color w:val="004147"/>
          <w:sz w:val="52"/>
          <w:szCs w:val="52"/>
          <w:u w:val="none"/>
          <w:shd w:fill="auto" w:val="clear"/>
          <w:vertAlign w:val="baseline"/>
          <w:rtl w:val="0"/>
        </w:rPr>
        <w:t xml:space="preserve">5HR02 </w:t>
      </w:r>
      <w:r w:rsidDel="00000000" w:rsidR="00000000" w:rsidRPr="00000000">
        <w:drawing>
          <wp:anchor allowOverlap="1" behindDoc="0" distB="57150" distT="57150" distL="57150" distR="57150" hidden="0" layoutInCell="1" locked="0" relativeHeight="0" simplePos="0">
            <wp:simplePos x="0" y="0"/>
            <wp:positionH relativeFrom="column">
              <wp:posOffset>4575175</wp:posOffset>
            </wp:positionH>
            <wp:positionV relativeFrom="paragraph">
              <wp:posOffset>47626</wp:posOffset>
            </wp:positionV>
            <wp:extent cx="1120140" cy="1120140"/>
            <wp:effectExtent b="0" l="0" r="0" t="0"/>
            <wp:wrapSquare wrapText="bothSides" distB="57150" distT="57150" distL="57150" distR="57150"/>
            <wp:docPr descr="C:\Users\dominiqueb\AppData\Local\Microsoft\Windows\INetCache\Content.MSO\B4F4A35.tmp" id="7" name="image1.png"/>
            <a:graphic>
              <a:graphicData uri="http://schemas.openxmlformats.org/drawingml/2006/picture">
                <pic:pic>
                  <pic:nvPicPr>
                    <pic:cNvPr descr="C:\Users\dominiqueb\AppData\Local\Microsoft\Windows\INetCache\Content.MSO\B4F4A35.tmp" id="0" name="image1.png"/>
                    <pic:cNvPicPr preferRelativeResize="0"/>
                  </pic:nvPicPr>
                  <pic:blipFill>
                    <a:blip r:embed="rId17"/>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15B">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1"/>
          <w:i w:val="0"/>
          <w:smallCaps w:val="0"/>
          <w:strike w:val="0"/>
          <w:color w:val="004147"/>
          <w:sz w:val="52"/>
          <w:szCs w:val="5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52"/>
          <w:szCs w:val="52"/>
          <w:u w:val="none"/>
          <w:shd w:fill="auto" w:val="clear"/>
          <w:vertAlign w:val="baseline"/>
          <w:rtl w:val="0"/>
        </w:rPr>
        <w:t xml:space="preserve">Talent management and workforce planning </w:t>
      </w:r>
    </w:p>
    <w:p w:rsidR="00000000" w:rsidDel="00000000" w:rsidP="00000000" w:rsidRDefault="00000000" w:rsidRPr="00000000" w14:paraId="0000015C">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i w:val="1"/>
          <w:smallCaps w:val="0"/>
          <w:strike w:val="0"/>
          <w:color w:val="004147"/>
          <w:sz w:val="40"/>
          <w:szCs w:val="40"/>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40"/>
          <w:szCs w:val="40"/>
          <w:u w:val="none"/>
          <w:shd w:fill="auto" w:val="clear"/>
          <w:vertAlign w:val="baseline"/>
          <w:rtl w:val="0"/>
        </w:rPr>
        <w:t xml:space="preserve">Assessment Criteria marking descriptors.</w:t>
      </w:r>
    </w:p>
    <w:p w:rsidR="00000000" w:rsidDel="00000000" w:rsidP="00000000" w:rsidRDefault="00000000" w:rsidRPr="00000000" w14:paraId="0000015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Trebuchet MS" w:cs="Trebuchet MS" w:eastAsia="Trebuchet MS" w:hAnsi="Trebuchet MS"/>
          <w:b w:val="1"/>
          <w:i w:val="1"/>
          <w:smallCaps w:val="0"/>
          <w:strike w:val="0"/>
          <w:color w:val="004147"/>
          <w:sz w:val="22"/>
          <w:szCs w:val="22"/>
          <w:u w:val="none"/>
          <w:shd w:fill="auto" w:val="clear"/>
          <w:vertAlign w:val="baseline"/>
          <w:rtl w:val="0"/>
        </w:rPr>
        <w:t xml:space="preserve">for each AC</w:t>
      </w: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every</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5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6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i w:val="0"/>
          <w:smallCaps w:val="0"/>
          <w:strike w:val="0"/>
          <w:color w:val="000000"/>
          <w:sz w:val="22"/>
          <w:szCs w:val="22"/>
          <w:u w:val="singl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Trebuchet MS" w:cs="Trebuchet MS" w:eastAsia="Trebuchet MS" w:hAnsi="Trebuchet MS"/>
          <w:b w:val="1"/>
          <w:i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NONE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Pass or Fail</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Referral </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0000"/>
          <w:sz w:val="36"/>
          <w:szCs w:val="36"/>
          <w:u w:val="none"/>
          <w:shd w:fill="auto" w:val="clear"/>
          <w:vertAlign w:val="baseline"/>
        </w:rPr>
      </w:pPr>
      <w:r w:rsidDel="00000000" w:rsidR="00000000" w:rsidRPr="00000000">
        <w:rPr>
          <w:rtl w:val="0"/>
        </w:rPr>
      </w:r>
    </w:p>
    <w:tbl>
      <w:tblPr>
        <w:tblStyle w:val="Table5"/>
        <w:tblW w:w="6010.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400"/>
      </w:tblPr>
      <w:tblGrid>
        <w:gridCol w:w="3005"/>
        <w:gridCol w:w="3005"/>
        <w:tblGridChange w:id="0">
          <w:tblGrid>
            <w:gridCol w:w="3005"/>
            <w:gridCol w:w="3005"/>
          </w:tblGrid>
        </w:tblGridChange>
      </w:tblGrid>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dcce6" w:val="clear"/>
            <w:tcMar>
              <w:top w:w="80.0" w:type="dxa"/>
              <w:left w:w="80.0" w:type="dxa"/>
              <w:bottom w:w="80.0" w:type="dxa"/>
              <w:right w:w="80.0" w:type="dxa"/>
            </w:tcMar>
            <w:vAlign w:val="center"/>
          </w:tcPr>
          <w:p w:rsidR="00000000" w:rsidDel="00000000" w:rsidP="00000000" w:rsidRDefault="00000000" w:rsidRPr="00000000" w14:paraId="00000164">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Overall mark</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dcce6" w:val="clear"/>
            <w:tcMar>
              <w:top w:w="80.0" w:type="dxa"/>
              <w:left w:w="80.0" w:type="dxa"/>
              <w:bottom w:w="80.0" w:type="dxa"/>
              <w:right w:w="80.0" w:type="dxa"/>
            </w:tcMar>
            <w:vAlign w:val="center"/>
          </w:tcPr>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Unit result</w:t>
            </w:r>
            <w:r w:rsidDel="00000000" w:rsidR="00000000" w:rsidRPr="00000000">
              <w:rPr>
                <w:rtl w:val="0"/>
              </w:rPr>
            </w:r>
          </w:p>
        </w:tc>
      </w:tr>
      <w:tr>
        <w:trPr>
          <w:cantSplit w:val="0"/>
          <w:trHeight w:val="294" w:hRule="atLeast"/>
          <w:tblHeader w:val="0"/>
        </w:trPr>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center"/>
          </w:tcPr>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0 to 19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center"/>
          </w:tcPr>
          <w:p w:rsidR="00000000" w:rsidDel="00000000" w:rsidP="00000000" w:rsidRDefault="00000000" w:rsidRPr="00000000" w14:paraId="00000167">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Fail</w:t>
            </w:r>
            <w:r w:rsidDel="00000000" w:rsidR="00000000" w:rsidRPr="00000000">
              <w:rPr>
                <w:rtl w:val="0"/>
              </w:rPr>
            </w:r>
          </w:p>
        </w:tc>
      </w:tr>
      <w:tr>
        <w:trPr>
          <w:cantSplit w:val="0"/>
          <w:trHeight w:val="294" w:hRule="atLeast"/>
          <w:tblHeader w:val="0"/>
        </w:trPr>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vAlign w:val="center"/>
          </w:tcPr>
          <w:p w:rsidR="00000000" w:rsidDel="00000000" w:rsidP="00000000" w:rsidRDefault="00000000" w:rsidRPr="00000000" w14:paraId="00000168">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20 to 25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vAlign w:val="center"/>
          </w:tcPr>
          <w:p w:rsidR="00000000" w:rsidDel="00000000" w:rsidP="00000000" w:rsidRDefault="00000000" w:rsidRPr="00000000" w14:paraId="00000169">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Low Pass</w:t>
            </w:r>
            <w:r w:rsidDel="00000000" w:rsidR="00000000" w:rsidRPr="00000000">
              <w:rPr>
                <w:rtl w:val="0"/>
              </w:rPr>
            </w:r>
          </w:p>
        </w:tc>
      </w:tr>
      <w:tr>
        <w:trPr>
          <w:cantSplit w:val="0"/>
          <w:trHeight w:val="294" w:hRule="atLeast"/>
          <w:tblHeader w:val="0"/>
        </w:trPr>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vAlign w:val="center"/>
          </w:tcPr>
          <w:p w:rsidR="00000000" w:rsidDel="00000000" w:rsidP="00000000" w:rsidRDefault="00000000" w:rsidRPr="00000000" w14:paraId="0000016A">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26 to 32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vAlign w:val="center"/>
          </w:tcPr>
          <w:p w:rsidR="00000000" w:rsidDel="00000000" w:rsidP="00000000" w:rsidRDefault="00000000" w:rsidRPr="00000000" w14:paraId="0000016B">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Pass</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vAlign w:val="center"/>
          </w:tcPr>
          <w:p w:rsidR="00000000" w:rsidDel="00000000" w:rsidP="00000000" w:rsidRDefault="00000000" w:rsidRPr="00000000" w14:paraId="0000016C">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33 to 40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vAlign w:val="center"/>
          </w:tcPr>
          <w:p w:rsidR="00000000" w:rsidDel="00000000" w:rsidP="00000000" w:rsidRDefault="00000000" w:rsidRPr="00000000" w14:paraId="0000016D">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High Pass</w:t>
            </w:r>
            <w:r w:rsidDel="00000000" w:rsidR="00000000" w:rsidRPr="00000000">
              <w:rPr>
                <w:rtl w:val="0"/>
              </w:rPr>
            </w:r>
          </w:p>
        </w:tc>
      </w:tr>
    </w:tbl>
    <w:p w:rsidR="00000000" w:rsidDel="00000000" w:rsidP="00000000" w:rsidRDefault="00000000" w:rsidRPr="00000000" w14:paraId="000001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16F">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i w:val="0"/>
          <w:smallCaps w:val="0"/>
          <w:strike w:val="0"/>
          <w:color w:val="243e15"/>
          <w:sz w:val="48"/>
          <w:szCs w:val="48"/>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40"/>
          <w:szCs w:val="40"/>
          <w:u w:val="none"/>
          <w:shd w:fill="auto" w:val="clear"/>
          <w:vertAlign w:val="baseline"/>
          <w:rtl w:val="0"/>
        </w:rPr>
        <w:t xml:space="preserve">Marking Descriptors</w:t>
      </w:r>
      <w:r w:rsidDel="00000000" w:rsidR="00000000" w:rsidRPr="00000000">
        <w:rPr>
          <w:rtl w:val="0"/>
        </w:rPr>
      </w:r>
    </w:p>
    <w:tbl>
      <w:tblPr>
        <w:tblStyle w:val="Table6"/>
        <w:tblW w:w="9620.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400"/>
      </w:tblPr>
      <w:tblGrid>
        <w:gridCol w:w="964"/>
        <w:gridCol w:w="1590"/>
        <w:gridCol w:w="7066"/>
        <w:tblGridChange w:id="0">
          <w:tblGrid>
            <w:gridCol w:w="964"/>
            <w:gridCol w:w="1590"/>
            <w:gridCol w:w="7066"/>
          </w:tblGrid>
        </w:tblGridChange>
      </w:tblGrid>
      <w:tr>
        <w:trPr>
          <w:cantSplit w:val="0"/>
          <w:trHeight w:val="390" w:hRule="atLeast"/>
          <w:tblHeader w:val="1"/>
        </w:trPr>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tcPr>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32"/>
                <w:szCs w:val="32"/>
                <w:u w:val="none"/>
                <w:shd w:fill="auto" w:val="clear"/>
                <w:vertAlign w:val="baseline"/>
                <w:rtl w:val="0"/>
              </w:rPr>
              <w:t xml:space="preserve">Mark</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tcPr>
          <w:p w:rsidR="00000000" w:rsidDel="00000000" w:rsidP="00000000" w:rsidRDefault="00000000" w:rsidRPr="00000000" w14:paraId="000001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32"/>
                <w:szCs w:val="32"/>
                <w:u w:val="none"/>
                <w:shd w:fill="auto" w:val="clear"/>
                <w:vertAlign w:val="baseline"/>
                <w:rtl w:val="0"/>
              </w:rPr>
              <w:t xml:space="preserve">Range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tcPr>
          <w:p w:rsidR="00000000" w:rsidDel="00000000" w:rsidP="00000000" w:rsidRDefault="00000000" w:rsidRPr="00000000" w14:paraId="000001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32"/>
                <w:szCs w:val="32"/>
                <w:u w:val="none"/>
                <w:shd w:fill="auto" w:val="clear"/>
                <w:vertAlign w:val="baseline"/>
                <w:rtl w:val="0"/>
              </w:rPr>
              <w:t xml:space="preserve">Descriptor</w:t>
            </w:r>
            <w:r w:rsidDel="00000000" w:rsidR="00000000" w:rsidRPr="00000000">
              <w:rPr>
                <w:rtl w:val="0"/>
              </w:rPr>
            </w:r>
          </w:p>
        </w:tc>
      </w:tr>
      <w:tr>
        <w:trPr>
          <w:cantSplit w:val="0"/>
          <w:trHeight w:val="2150" w:hRule="atLeast"/>
          <w:tblHeader w:val="1"/>
        </w:trPr>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tcPr>
          <w:p w:rsidR="00000000" w:rsidDel="00000000" w:rsidP="00000000" w:rsidRDefault="00000000" w:rsidRPr="00000000" w14:paraId="000001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32"/>
                <w:szCs w:val="32"/>
                <w:u w:val="none"/>
                <w:shd w:fill="auto" w:val="clear"/>
                <w:vertAlign w:val="baseline"/>
                <w:rtl w:val="0"/>
              </w:rPr>
              <w:t xml:space="preserve">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tcPr>
          <w:p w:rsidR="00000000" w:rsidDel="00000000" w:rsidP="00000000" w:rsidRDefault="00000000" w:rsidRPr="00000000" w14:paraId="000001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8"/>
                <w:szCs w:val="28"/>
                <w:u w:val="none"/>
                <w:shd w:fill="auto" w:val="clear"/>
                <w:vertAlign w:val="baseline"/>
                <w:rtl w:val="0"/>
              </w:rPr>
              <w:t xml:space="preserve"> Fail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75">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response DOES NOT demonstrate sufficient knowledge, understanding or skill (as appropriate) to meet the AC.</w:t>
            </w:r>
          </w:p>
          <w:p w:rsidR="00000000" w:rsidDel="00000000" w:rsidP="00000000" w:rsidRDefault="00000000" w:rsidRPr="00000000" w14:paraId="00000176">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Insufficient examples included where required to support answer.</w:t>
            </w:r>
          </w:p>
          <w:p w:rsidR="00000000" w:rsidDel="00000000" w:rsidP="00000000" w:rsidRDefault="00000000" w:rsidRPr="00000000" w14:paraId="000001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Insufficient or no evidence of the use of wider reading to help inform answer</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Presentation or structure of response is not appropriate and does not meet the requirement of the question/assessment brief.</w:t>
            </w:r>
            <w:r w:rsidDel="00000000" w:rsidR="00000000" w:rsidRPr="00000000">
              <w:rPr>
                <w:rtl w:val="0"/>
              </w:rPr>
            </w:r>
          </w:p>
        </w:tc>
      </w:tr>
      <w:tr>
        <w:trPr>
          <w:cantSplit w:val="0"/>
          <w:trHeight w:val="3000" w:hRule="atLeast"/>
          <w:tblHeader w:val="1"/>
        </w:trPr>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tcPr>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32"/>
                <w:szCs w:val="32"/>
                <w:u w:val="none"/>
                <w:shd w:fill="auto" w:val="clear"/>
                <w:vertAlign w:val="baseline"/>
                <w:rtl w:val="0"/>
              </w:rPr>
              <w:t xml:space="preserve">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tcPr>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8"/>
                <w:szCs w:val="28"/>
                <w:u w:val="none"/>
                <w:shd w:fill="auto" w:val="clear"/>
                <w:vertAlign w:val="baseline"/>
                <w:rtl w:val="0"/>
              </w:rPr>
              <w:t xml:space="preserve">Low Pass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response demonstrates an acceptable level of knowledge, understanding or skill (as appropriate) to meet the AC.  </w:t>
            </w:r>
          </w:p>
          <w:p w:rsidR="00000000" w:rsidDel="00000000" w:rsidP="00000000" w:rsidRDefault="00000000" w:rsidRPr="00000000" w14:paraId="0000017C">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Sufficient acceptable examples included where required to support answer.</w:t>
            </w:r>
          </w:p>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Sufficient evidence of appropriate wider reading to help inform answer. Satisfactory in-text referencing.</w:t>
            </w:r>
          </w:p>
          <w:p w:rsidR="00000000" w:rsidDel="00000000" w:rsidP="00000000" w:rsidRDefault="00000000" w:rsidRPr="00000000" w14:paraId="0000017E">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Answer is acceptable but could be clearer in responding to the question/task and presented in a more coherent way.</w:t>
            </w:r>
          </w:p>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Required format adopted but some improvement required to the structure and presentation of the response.</w:t>
            </w:r>
            <w:r w:rsidDel="00000000" w:rsidR="00000000" w:rsidRPr="00000000">
              <w:rPr>
                <w:rtl w:val="0"/>
              </w:rPr>
            </w:r>
          </w:p>
        </w:tc>
      </w:tr>
      <w:tr>
        <w:trPr>
          <w:cantSplit w:val="0"/>
          <w:trHeight w:val="2741" w:hRule="atLeast"/>
          <w:tblHeader w:val="1"/>
        </w:trPr>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tcPr>
          <w:p w:rsidR="00000000" w:rsidDel="00000000" w:rsidP="00000000" w:rsidRDefault="00000000" w:rsidRPr="00000000" w14:paraId="000001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32"/>
                <w:szCs w:val="32"/>
                <w:u w:val="none"/>
                <w:shd w:fill="auto" w:val="clear"/>
                <w:vertAlign w:val="baseline"/>
                <w:rtl w:val="0"/>
              </w:rPr>
              <w:t xml:space="preserve">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tcPr>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8"/>
                <w:szCs w:val="28"/>
                <w:u w:val="none"/>
                <w:shd w:fill="auto" w:val="clear"/>
                <w:vertAlign w:val="baseline"/>
                <w:rtl w:val="0"/>
              </w:rPr>
              <w:t xml:space="preserve">Pass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82">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response demonstrates a good level of knowledge, understanding or skill (as appropriate) to meet the AC.</w:t>
            </w:r>
          </w:p>
          <w:p w:rsidR="00000000" w:rsidDel="00000000" w:rsidP="00000000" w:rsidRDefault="00000000" w:rsidRPr="00000000" w14:paraId="00000183">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Includes confident use of examples, where required to support the answer.</w:t>
            </w:r>
          </w:p>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Good evidence of appropriate wider reading to help inform answer.  A good standard of in-text referencing.</w:t>
            </w:r>
          </w:p>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Answer responds clearly to the question/task and is well expressed.</w:t>
            </w:r>
          </w:p>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Presentation and structure of response is appropriate for the question/task.</w:t>
            </w:r>
            <w:r w:rsidDel="00000000" w:rsidR="00000000" w:rsidRPr="00000000">
              <w:rPr>
                <w:rtl w:val="0"/>
              </w:rPr>
            </w:r>
          </w:p>
        </w:tc>
      </w:tr>
      <w:tr>
        <w:trPr>
          <w:cantSplit w:val="0"/>
          <w:trHeight w:val="3000" w:hRule="atLeast"/>
          <w:tblHeader w:val="0"/>
        </w:trPr>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tcPr>
          <w:p w:rsidR="00000000" w:rsidDel="00000000" w:rsidP="00000000" w:rsidRDefault="00000000" w:rsidRPr="00000000" w14:paraId="000001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32"/>
                <w:szCs w:val="32"/>
                <w:u w:val="none"/>
                <w:shd w:fill="auto" w:val="clear"/>
                <w:vertAlign w:val="baseline"/>
                <w:rtl w:val="0"/>
              </w:rPr>
              <w:t xml:space="preserve">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tcPr>
          <w:p w:rsidR="00000000" w:rsidDel="00000000" w:rsidP="00000000" w:rsidRDefault="00000000" w:rsidRPr="00000000" w14:paraId="000001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8"/>
                <w:szCs w:val="28"/>
                <w:u w:val="none"/>
                <w:shd w:fill="auto" w:val="clear"/>
                <w:vertAlign w:val="baseline"/>
                <w:rtl w:val="0"/>
              </w:rPr>
              <w:t xml:space="preserve">High Pass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89">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response demonstrates a wide and confident level of knowledge, understanding or skill (as appropriate) to meet the AC.</w:t>
            </w:r>
          </w:p>
          <w:p w:rsidR="00000000" w:rsidDel="00000000" w:rsidP="00000000" w:rsidRDefault="00000000" w:rsidRPr="00000000" w14:paraId="0000018A">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Includes strong examples that illustrate the points being made and support the answer.</w:t>
            </w:r>
          </w:p>
          <w:p w:rsidR="00000000" w:rsidDel="00000000" w:rsidP="00000000" w:rsidRDefault="00000000" w:rsidRPr="00000000" w14:paraId="0000018B">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Considerable evidence of appropriate wider reading to inform answer. An excellent standard of in-text referencing.</w:t>
            </w:r>
          </w:p>
          <w:p w:rsidR="00000000" w:rsidDel="00000000" w:rsidP="00000000" w:rsidRDefault="00000000" w:rsidRPr="00000000" w14:paraId="0000018C">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Answer responds clearly to the question/task and is particularly well expressed or argued.</w:t>
            </w:r>
          </w:p>
          <w:p w:rsidR="00000000" w:rsidDel="00000000" w:rsidP="00000000" w:rsidRDefault="00000000" w:rsidRPr="00000000" w14:paraId="000001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Presentation and structure of response is clear, coherent, and responds directly to the requirements of the question/task.</w:t>
            </w:r>
            <w:r w:rsidDel="00000000" w:rsidR="00000000" w:rsidRPr="00000000">
              <w:rPr>
                <w:rtl w:val="0"/>
              </w:rPr>
            </w:r>
          </w:p>
        </w:tc>
      </w:tr>
    </w:tbl>
    <w:p w:rsidR="00000000" w:rsidDel="00000000" w:rsidP="00000000" w:rsidRDefault="00000000" w:rsidRPr="00000000" w14:paraId="000001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i w:val="1"/>
          <w:smallCaps w:val="0"/>
          <w:strike w:val="0"/>
          <w:color w:val="004147"/>
          <w:sz w:val="40"/>
          <w:szCs w:val="40"/>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40"/>
          <w:szCs w:val="40"/>
          <w:u w:val="none"/>
          <w:shd w:fill="auto" w:val="clear"/>
          <w:vertAlign w:val="baseline"/>
          <w:rtl w:val="0"/>
        </w:rPr>
        <w:t xml:space="preserve">Marking grid and feedback for learner</w:t>
      </w:r>
    </w:p>
    <w:tbl>
      <w:tblPr>
        <w:tblStyle w:val="Table7"/>
        <w:tblW w:w="9802.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400"/>
      </w:tblPr>
      <w:tblGrid>
        <w:gridCol w:w="3693"/>
        <w:gridCol w:w="6109"/>
        <w:tblGridChange w:id="0">
          <w:tblGrid>
            <w:gridCol w:w="3693"/>
            <w:gridCol w:w="6109"/>
          </w:tblGrid>
        </w:tblGridChange>
      </w:tblGrid>
      <w:tr>
        <w:trPr>
          <w:cantSplit w:val="0"/>
          <w:trHeight w:val="660"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32"/>
                <w:szCs w:val="32"/>
                <w:u w:val="none"/>
                <w:shd w:fill="auto" w:val="clear"/>
                <w:vertAlign w:val="baseline"/>
                <w:rtl w:val="0"/>
              </w:rPr>
              <w:t xml:space="preserve">Unit 5HR02: Assessor Feedback to Learner</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Centre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94">
            <w:pPr>
              <w:spacing w:line="259" w:lineRule="auto"/>
              <w:rPr/>
            </w:pPr>
            <w:r w:rsidDel="00000000" w:rsidR="00000000" w:rsidRPr="00000000">
              <w:rPr>
                <w:rFonts w:ascii="Trebuchet MS" w:cs="Trebuchet MS" w:eastAsia="Trebuchet MS" w:hAnsi="Trebuchet MS"/>
                <w:i w:val="1"/>
                <w:color w:val="004147"/>
                <w:sz w:val="22"/>
                <w:szCs w:val="22"/>
                <w:u w:val="none"/>
                <w:rtl w:val="0"/>
              </w:rPr>
              <w:t xml:space="preserve">669</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Centre name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96">
            <w:pPr>
              <w:spacing w:line="259" w:lineRule="auto"/>
              <w:rPr/>
            </w:pPr>
            <w:r w:rsidDel="00000000" w:rsidR="00000000" w:rsidRPr="00000000">
              <w:rPr>
                <w:rFonts w:ascii="Trebuchet MS" w:cs="Trebuchet MS" w:eastAsia="Trebuchet MS" w:hAnsi="Trebuchet MS"/>
                <w:color w:val="004147"/>
                <w:sz w:val="22"/>
                <w:szCs w:val="22"/>
                <w:u w:val="none"/>
                <w:rtl w:val="0"/>
              </w:rPr>
              <w:t xml:space="preserve">UWTSD</w:t>
            </w: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Learner number (1st 7 digits of CIPD Membership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98">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Learner surname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9A">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Learner other names (e.g. first name and middle name(s))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9C">
            <w:pPr>
              <w:rPr/>
            </w:pPr>
            <w:r w:rsidDel="00000000" w:rsidR="00000000" w:rsidRPr="00000000">
              <w:rPr>
                <w:rtl w:val="0"/>
              </w:rPr>
            </w:r>
          </w:p>
        </w:tc>
      </w:tr>
    </w:tbl>
    <w:p w:rsidR="00000000" w:rsidDel="00000000" w:rsidP="00000000" w:rsidRDefault="00000000" w:rsidRPr="00000000" w14:paraId="0000019D">
      <w:pPr>
        <w:keepNext w:val="0"/>
        <w:keepLines w:val="0"/>
        <w:pageBreakBefore w:val="0"/>
        <w:widowControl w:val="0"/>
        <w:pBdr>
          <w:top w:space="0" w:sz="0" w:val="nil"/>
          <w:left w:space="0" w:sz="0" w:val="nil"/>
          <w:bottom w:space="0" w:sz="0" w:val="nil"/>
          <w:right w:space="0" w:sz="0" w:val="nil"/>
          <w:between w:space="0" w:sz="0" w:val="nil"/>
        </w:pBdr>
        <w:shd w:fill="auto" w:val="clear"/>
        <w:spacing w:after="360" w:before="120" w:line="240" w:lineRule="auto"/>
        <w:ind w:left="0" w:right="0" w:firstLine="0"/>
        <w:jc w:val="left"/>
        <w:rPr>
          <w:rFonts w:ascii="Trebuchet MS" w:cs="Trebuchet MS" w:eastAsia="Trebuchet MS" w:hAnsi="Trebuchet MS"/>
          <w:b w:val="0"/>
          <w:i w:val="1"/>
          <w:smallCaps w:val="0"/>
          <w:strike w:val="0"/>
          <w:color w:val="004147"/>
          <w:sz w:val="40"/>
          <w:szCs w:val="40"/>
          <w:u w:val="none"/>
          <w:shd w:fill="auto" w:val="clear"/>
          <w:vertAlign w:val="baseline"/>
        </w:rPr>
      </w:pPr>
      <w:r w:rsidDel="00000000" w:rsidR="00000000" w:rsidRPr="00000000">
        <w:rPr>
          <w:rtl w:val="0"/>
        </w:rPr>
      </w:r>
    </w:p>
    <w:p w:rsidR="00000000" w:rsidDel="00000000" w:rsidP="00000000" w:rsidRDefault="00000000" w:rsidRPr="00000000" w14:paraId="000001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Note to Assessor – Please enter a </w:t>
      </w: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mark</w:t>
      </w: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for each AC. You need only provide </w:t>
      </w: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feedback </w:t>
      </w:r>
    </w:p>
    <w:p w:rsidR="00000000" w:rsidDel="00000000" w:rsidP="00000000" w:rsidRDefault="00000000" w:rsidRPr="00000000" w14:paraId="000001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where you have awarded a mark of 1. This feedback should be developmental.</w:t>
      </w:r>
    </w:p>
    <w:p w:rsidR="00000000" w:rsidDel="00000000" w:rsidP="00000000" w:rsidRDefault="00000000" w:rsidRPr="00000000" w14:paraId="000001A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bl>
      <w:tblPr>
        <w:tblStyle w:val="Table8"/>
        <w:tblW w:w="9042.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400"/>
      </w:tblPr>
      <w:tblGrid>
        <w:gridCol w:w="1176"/>
        <w:gridCol w:w="6352"/>
        <w:gridCol w:w="1514"/>
        <w:tblGridChange w:id="0">
          <w:tblGrid>
            <w:gridCol w:w="1176"/>
            <w:gridCol w:w="6352"/>
            <w:gridCol w:w="1514"/>
          </w:tblGrid>
        </w:tblGridChange>
      </w:tblGrid>
      <w:tr>
        <w:trPr>
          <w:cantSplit w:val="0"/>
          <w:trHeight w:val="509" w:hRule="atLeast"/>
          <w:tblHeader w:val="0"/>
        </w:trPr>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Task – response to questions</w:t>
            </w: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AC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A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Assessment Criteria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Mark </w:t>
            </w:r>
          </w:p>
          <w:p w:rsidR="00000000" w:rsidDel="00000000" w:rsidP="00000000" w:rsidRDefault="00000000" w:rsidRPr="00000000" w14:paraId="000001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1-4</w:t>
            </w: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A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how organisations strategically position themselves in competitive labour markets.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AB">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AE">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B1">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B4">
            <w:pPr>
              <w:rPr/>
            </w:pP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 impact of changing labour market conditions on resourcing decisions.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B7">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BA">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B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BD">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C0">
            <w:pPr>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C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Analyse the impact of effective workforce planning.</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C3">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C6">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C9">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CC">
            <w:pPr>
              <w:rPr/>
            </w:pP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Evaluate the techniques used to support the process of workforce planning.</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CF">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D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D2">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D5">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D8">
            <w:pPr>
              <w:rPr/>
            </w:pP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Evaluate the strengths and weaknesses of different methods of recruitment and selection to build effective workforces.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DB">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DE">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E1">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E4">
            <w:pPr>
              <w:rPr/>
            </w:pP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Discuss factors that influence why people choose to leave or remain in organisations.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E7">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EA">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ED">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F0">
            <w:pPr>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Compare different approaches to retaining people.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F3">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F6">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F9">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1FC">
            <w:pPr>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 impact of dysfunctional employee turnover.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FF">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02">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05">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08">
            <w:pPr>
              <w:rPr/>
            </w:pP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4.1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Assess suitable types of contractual arrangements dependent on specific workforce need.</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0B">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0E">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11">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14">
            <w:pPr>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4.2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 benefits of effective onboarding.</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17">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1A">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1D">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20">
            <w:pPr>
              <w:rPr/>
            </w:pPr>
            <w:r w:rsidDel="00000000" w:rsidR="00000000" w:rsidRPr="00000000">
              <w:rPr>
                <w:rtl w:val="0"/>
              </w:rPr>
            </w:r>
          </w:p>
        </w:tc>
      </w:tr>
      <w:tr>
        <w:trPr>
          <w:cantSplit w:val="0"/>
          <w:trHeight w:val="509"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Total marks for TASK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23">
            <w:pPr>
              <w:rPr/>
            </w:pPr>
            <w:r w:rsidDel="00000000" w:rsidR="00000000" w:rsidRPr="00000000">
              <w:rPr>
                <w:rtl w:val="0"/>
              </w:rPr>
            </w:r>
          </w:p>
        </w:tc>
      </w:tr>
      <w:tr>
        <w:trPr>
          <w:cantSplit w:val="0"/>
          <w:trHeight w:val="509"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Total marks for TASK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26">
            <w:pPr>
              <w:rPr/>
            </w:pPr>
            <w:r w:rsidDel="00000000" w:rsidR="00000000" w:rsidRPr="00000000">
              <w:rPr>
                <w:rtl w:val="0"/>
              </w:rPr>
            </w:r>
          </w:p>
        </w:tc>
      </w:tr>
      <w:tr>
        <w:trPr>
          <w:cantSplit w:val="0"/>
          <w:trHeight w:val="509"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Total marks for TASK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29">
            <w:pPr>
              <w:rPr/>
            </w:pPr>
            <w:r w:rsidDel="00000000" w:rsidR="00000000" w:rsidRPr="00000000">
              <w:rPr>
                <w:rtl w:val="0"/>
              </w:rPr>
            </w:r>
          </w:p>
        </w:tc>
      </w:tr>
    </w:tbl>
    <w:p w:rsidR="00000000" w:rsidDel="00000000" w:rsidP="00000000" w:rsidRDefault="00000000" w:rsidRPr="00000000" w14:paraId="000002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bl>
      <w:tblPr>
        <w:tblStyle w:val="Table9"/>
        <w:tblW w:w="9016.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400"/>
      </w:tblPr>
      <w:tblGrid>
        <w:gridCol w:w="3256"/>
        <w:gridCol w:w="1682"/>
        <w:gridCol w:w="160"/>
        <w:gridCol w:w="1997"/>
        <w:gridCol w:w="781"/>
        <w:gridCol w:w="1140"/>
        <w:tblGridChange w:id="0">
          <w:tblGrid>
            <w:gridCol w:w="3256"/>
            <w:gridCol w:w="1682"/>
            <w:gridCol w:w="160"/>
            <w:gridCol w:w="1997"/>
            <w:gridCol w:w="781"/>
            <w:gridCol w:w="1140"/>
          </w:tblGrid>
        </w:tblGridChange>
      </w:tblGrid>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Total marks for UNIT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2D">
            <w:pP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Grade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31">
            <w:pPr>
              <w:rPr/>
            </w:pPr>
            <w:r w:rsidDel="00000000" w:rsidR="00000000" w:rsidRPr="00000000">
              <w:rPr>
                <w:rtl w:val="0"/>
              </w:rPr>
            </w:r>
          </w:p>
        </w:tc>
      </w:tr>
      <w:tr>
        <w:trPr>
          <w:cantSplit w:val="0"/>
          <w:trHeight w:val="768"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Total marks for UNIT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33">
            <w:pP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Grade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37">
            <w:pPr>
              <w:rPr/>
            </w:pPr>
            <w:r w:rsidDel="00000000" w:rsidR="00000000" w:rsidRPr="00000000">
              <w:rPr>
                <w:rtl w:val="0"/>
              </w:rPr>
            </w:r>
          </w:p>
        </w:tc>
      </w:tr>
      <w:tr>
        <w:trPr>
          <w:cantSplit w:val="0"/>
          <w:trHeight w:val="768"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3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2317"/>
                <w:tab w:val="right" w:leader="none" w:pos="765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Total marks for UNIT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39">
            <w:pP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Grade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3D">
            <w:pPr>
              <w:rPr/>
            </w:pPr>
            <w:r w:rsidDel="00000000" w:rsidR="00000000" w:rsidRPr="00000000">
              <w:rPr>
                <w:rtl w:val="0"/>
              </w:rPr>
            </w:r>
          </w:p>
        </w:tc>
      </w:tr>
      <w:tr>
        <w:trPr>
          <w:cantSplit w:val="0"/>
          <w:trHeight w:val="4394"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Assessor Feedback Summary</w:t>
            </w:r>
          </w:p>
          <w:p w:rsidR="00000000" w:rsidDel="00000000" w:rsidP="00000000" w:rsidRDefault="00000000" w:rsidRPr="00000000" w14:paraId="000002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1"/>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rsidR="00000000" w:rsidDel="00000000" w:rsidP="00000000" w:rsidRDefault="00000000" w:rsidRPr="00000000" w14:paraId="000002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Please use a different </w:t>
            </w:r>
            <w:r w:rsidDel="00000000" w:rsidR="00000000" w:rsidRPr="00000000">
              <w:rPr>
                <w:rFonts w:ascii="Trebuchet MS" w:cs="Trebuchet MS" w:eastAsia="Trebuchet MS" w:hAnsi="Trebuchet MS"/>
                <w:b w:val="0"/>
                <w:i w:val="1"/>
                <w:smallCaps w:val="0"/>
                <w:strike w:val="0"/>
                <w:color w:val="ff0000"/>
                <w:sz w:val="22"/>
                <w:szCs w:val="22"/>
                <w:u w:val="none"/>
                <w:shd w:fill="auto" w:val="clear"/>
                <w:vertAlign w:val="baseline"/>
                <w:rtl w:val="0"/>
              </w:rPr>
              <w:t xml:space="preserve">font colour</w:t>
            </w:r>
            <w:r w:rsidDel="00000000" w:rsidR="00000000" w:rsidRPr="00000000">
              <w:rPr>
                <w:rFonts w:ascii="Trebuchet MS" w:cs="Trebuchet MS" w:eastAsia="Trebuchet MS" w:hAnsi="Trebuchet MS"/>
                <w:b w:val="0"/>
                <w:i w:val="1"/>
                <w:smallCaps w:val="0"/>
                <w:strike w:val="0"/>
                <w:color w:val="004147"/>
                <w:sz w:val="22"/>
                <w:szCs w:val="22"/>
                <w:u w:val="none"/>
                <w:shd w:fill="auto" w:val="clear"/>
                <w:vertAlign w:val="baseline"/>
                <w:rtl w:val="0"/>
              </w:rPr>
              <w:t xml:space="preserve"> for any resubmission comments)</w:t>
            </w:r>
            <w:r w:rsidDel="00000000" w:rsidR="00000000" w:rsidRPr="00000000">
              <w:rPr>
                <w:rtl w:val="0"/>
              </w:rPr>
            </w:r>
          </w:p>
        </w:tc>
        <w:tc>
          <w:tcPr>
            <w:gridSpan w:val="5"/>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Assessor name</w:t>
            </w:r>
          </w:p>
          <w:p w:rsidR="00000000" w:rsidDel="00000000" w:rsidP="00000000" w:rsidRDefault="00000000" w:rsidRPr="00000000" w14:paraId="000002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Submission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Resubmission 1</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Resubmission 2</w:t>
            </w:r>
            <w:r w:rsidDel="00000000" w:rsidR="00000000" w:rsidRPr="00000000">
              <w:rPr>
                <w:rtl w:val="0"/>
              </w:rPr>
            </w:r>
          </w:p>
        </w:tc>
      </w:tr>
      <w:tr>
        <w:trPr>
          <w:cantSplit w:val="0"/>
          <w:trHeight w:val="360"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4E">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50">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51">
            <w:pPr>
              <w:rPr/>
            </w:pPr>
            <w:r w:rsidDel="00000000" w:rsidR="00000000" w:rsidRPr="00000000">
              <w:rPr>
                <w:rtl w:val="0"/>
              </w:rPr>
            </w:r>
          </w:p>
        </w:tc>
      </w:tr>
      <w:tr>
        <w:trPr>
          <w:cantSplit w:val="0"/>
          <w:trHeight w:val="1286"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Assessor signature*</w:t>
            </w:r>
          </w:p>
          <w:p w:rsidR="00000000" w:rsidDel="00000000" w:rsidP="00000000" w:rsidRDefault="00000000" w:rsidRPr="00000000" w14:paraId="000002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1"/>
                <w:smallCaps w:val="0"/>
                <w:strike w:val="0"/>
                <w:color w:val="004147"/>
                <w:sz w:val="22"/>
                <w:szCs w:val="22"/>
                <w:highlight w:val="lightGray"/>
                <w:u w:val="none"/>
                <w:vertAlign w:val="baseline"/>
                <w:rtl w:val="0"/>
              </w:rPr>
              <w:t xml:space="preserve">I confirm that I am satisfied that to the best of my knowledge, the work produced is solely that of the learner.</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55">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57">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58">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Date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5B">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5D">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25E">
            <w:pPr>
              <w:rPr/>
            </w:pPr>
            <w:r w:rsidDel="00000000" w:rsidR="00000000" w:rsidRPr="00000000">
              <w:rPr>
                <w:rtl w:val="0"/>
              </w:rPr>
            </w:r>
          </w:p>
        </w:tc>
      </w:tr>
    </w:tbl>
    <w:p w:rsidR="00000000" w:rsidDel="00000000" w:rsidP="00000000" w:rsidRDefault="00000000" w:rsidRPr="00000000" w14:paraId="000002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*This must be a true signature, so a handwritten signature, or a photo or scan of a handwritten signature, or an e-signature. A typed signature is not acceptable.</w:t>
      </w:r>
    </w:p>
    <w:p w:rsidR="00000000" w:rsidDel="00000000" w:rsidP="00000000" w:rsidRDefault="00000000" w:rsidRPr="00000000" w14:paraId="000002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6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425"/>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ab/>
      </w:r>
      <w:r w:rsidDel="00000000" w:rsidR="00000000" w:rsidRPr="00000000">
        <w:rPr>
          <w:rtl w:val="0"/>
        </w:rPr>
      </w:r>
    </w:p>
    <w:sectPr>
      <w:headerReference r:id="rId18" w:type="default"/>
      <w:footerReference r:id="rId19" w:type="default"/>
      <w:type w:val="nextPage"/>
      <w:pgSz w:h="16840" w:w="11900" w:orient="portrait"/>
      <w:pgMar w:bottom="1077" w:top="1077" w:left="1134" w:right="964" w:header="624"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rebuchet MS"/>
  <w:font w:name="Times New Roman"/>
  <w:font w:name="Aptos"/>
  <w:font w:name="Arim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6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rPr>
        <w:rFonts w:ascii="Trebuchet MS" w:cs="Trebuchet MS" w:eastAsia="Trebuchet MS" w:hAnsi="Trebuchet MS"/>
        <w:b w:val="0"/>
        <w:i w:val="0"/>
        <w:smallCaps w:val="0"/>
        <w:strike w:val="0"/>
        <w:color w:val="004146"/>
        <w:sz w:val="22"/>
        <w:szCs w:val="22"/>
        <w:u w:val="none"/>
        <w:shd w:fill="auto" w:val="clear"/>
        <w:vertAlign w:val="baseline"/>
        <w:rtl w:val="0"/>
      </w:rPr>
      <w:t xml:space="preserve">Version 1 - June 2024</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6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10" name="image6.png"/>
          <a:graphic>
            <a:graphicData uri="http://schemas.openxmlformats.org/drawingml/2006/picture">
              <pic:pic>
                <pic:nvPicPr>
                  <pic:cNvPr descr="A picture containing drawing&#10;&#10;Description automatically generated" id="0" name="image6.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ab/>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6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2"/>
        <w:szCs w:val="22"/>
        <w:u w:val="no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Version 1 – Released June 2024</w:t>
    </w:r>
  </w:p>
  <w:p w:rsidR="00000000" w:rsidDel="00000000" w:rsidP="00000000" w:rsidRDefault="00000000" w:rsidRPr="00000000" w14:paraId="0000026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2"/>
        <w:szCs w:val="22"/>
        <w:u w:val="no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Expires June 2026</w:t>
    </w:r>
  </w:p>
  <w:p w:rsidR="00000000" w:rsidDel="00000000" w:rsidP="00000000" w:rsidRDefault="00000000" w:rsidRPr="00000000" w14:paraId="0000026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2"/>
        <w:szCs w:val="22"/>
        <w:u w:val="no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Study Centre information only: Last moderation window is September 2026</w:t>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6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6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inline distB="0" distT="0" distL="0" distR="0">
          <wp:extent cx="741045" cy="251460"/>
          <wp:effectExtent b="0" l="0" r="0" t="0"/>
          <wp:docPr descr="A picture containing drawing&#10;&#10;Description automatically generated" id="12" name="image6.png"/>
          <a:graphic>
            <a:graphicData uri="http://schemas.openxmlformats.org/drawingml/2006/picture">
              <pic:pic>
                <pic:nvPicPr>
                  <pic:cNvPr descr="A picture containing drawing&#10;&#10;Description automatically generated" id="0" name="image6.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6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9839"/>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anchor allowOverlap="1" behindDoc="1" distB="0" distT="0" distL="0" distR="0" hidden="0" layoutInCell="1" locked="0" relativeHeight="0" simplePos="0">
          <wp:simplePos x="0" y="0"/>
          <wp:positionH relativeFrom="page">
            <wp:posOffset>665035</wp:posOffset>
          </wp:positionH>
          <wp:positionV relativeFrom="page">
            <wp:posOffset>720090</wp:posOffset>
          </wp:positionV>
          <wp:extent cx="1332000" cy="687600"/>
          <wp:effectExtent b="0" l="0" r="0" t="0"/>
          <wp:wrapNone/>
          <wp:docPr descr="Picture 22" id="11" name="image7.png"/>
          <a:graphic>
            <a:graphicData uri="http://schemas.openxmlformats.org/drawingml/2006/picture">
              <pic:pic>
                <pic:nvPicPr>
                  <pic:cNvPr descr="Picture 22" id="0" name="image7.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6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anchor allowOverlap="1" behindDoc="1" distB="0" distT="0" distL="0" distR="0" hidden="0" layoutInCell="1" locked="0" relativeHeight="0" simplePos="0">
          <wp:simplePos x="0" y="0"/>
          <wp:positionH relativeFrom="page">
            <wp:posOffset>683894</wp:posOffset>
          </wp:positionH>
          <wp:positionV relativeFrom="page">
            <wp:posOffset>911652</wp:posOffset>
          </wp:positionV>
          <wp:extent cx="1160020" cy="743568"/>
          <wp:effectExtent b="0" l="0" r="0" t="0"/>
          <wp:wrapNone/>
          <wp:docPr descr="Logo&#10;&#10;Description automatically generated" id="9" name="image2.png"/>
          <a:graphic>
            <a:graphicData uri="http://schemas.openxmlformats.org/drawingml/2006/picture">
              <pic:pic>
                <pic:nvPicPr>
                  <pic:cNvPr descr="Logo&#10;&#10;Description automatically generated" id="0" name="image2.png"/>
                  <pic:cNvPicPr preferRelativeResize="0"/>
                </pic:nvPicPr>
                <pic:blipFill>
                  <a:blip r:embed="rId1"/>
                  <a:srcRect b="0" l="0" r="0" t="0"/>
                  <a:stretch>
                    <a:fillRect/>
                  </a:stretch>
                </pic:blipFill>
                <pic:spPr>
                  <a:xfrm>
                    <a:off x="0" y="0"/>
                    <a:ext cx="1160020" cy="743568"/>
                  </a:xfrm>
                  <a:prstGeom prst="rect"/>
                  <a:ln/>
                </pic:spPr>
              </pic:pic>
            </a:graphicData>
          </a:graphic>
        </wp:anchor>
      </w:drawing>
    </w: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6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9839"/>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r>
    <w:r w:rsidDel="00000000" w:rsidR="00000000" w:rsidRPr="00000000">
      <w:rPr>
        <w:rFonts w:ascii="Trebuchet MS" w:cs="Trebuchet MS" w:eastAsia="Trebuchet MS" w:hAnsi="Trebuchet MS"/>
        <w:b w:val="0"/>
        <w:i w:val="0"/>
        <w:smallCaps w:val="0"/>
        <w:strike w:val="0"/>
        <w:color w:val="004146"/>
        <w:sz w:val="22"/>
        <w:szCs w:val="22"/>
        <w:u w:val="none"/>
        <w:shd w:fill="auto" w:val="clear"/>
        <w:vertAlign w:val="baseline"/>
        <w:rtl w:val="0"/>
      </w:rPr>
      <w:t xml:space="preserve">Level 5 Associate Diploma</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b w:val="0"/>
        <w:i w:val="0"/>
        <w:smallCaps w:val="0"/>
        <w:strike w:val="0"/>
        <w:color w:val="00616a"/>
        <w:shd w:fill="auto" w:val="clear"/>
        <w:vertAlign w:val="baseline"/>
      </w:rPr>
    </w:lvl>
    <w:lvl w:ilvl="1">
      <w:start w:val="1"/>
      <w:numFmt w:val="bullet"/>
      <w:lvlText w:val="o"/>
      <w:lvlJc w:val="left"/>
      <w:pPr>
        <w:ind w:left="1440" w:hanging="360"/>
      </w:pPr>
      <w:rPr>
        <w:rFonts w:ascii="Arimo" w:cs="Arimo" w:eastAsia="Arimo" w:hAnsi="Arimo"/>
        <w:b w:val="0"/>
        <w:i w:val="0"/>
        <w:smallCaps w:val="0"/>
        <w:strike w:val="0"/>
        <w:color w:val="00616a"/>
        <w:shd w:fill="auto" w:val="clear"/>
        <w:vertAlign w:val="baseline"/>
      </w:rPr>
    </w:lvl>
    <w:lvl w:ilvl="2">
      <w:start w:val="1"/>
      <w:numFmt w:val="bullet"/>
      <w:lvlText w:val="▪"/>
      <w:lvlJc w:val="left"/>
      <w:pPr>
        <w:ind w:left="2160" w:hanging="360"/>
      </w:pPr>
      <w:rPr>
        <w:rFonts w:ascii="Arimo" w:cs="Arimo" w:eastAsia="Arimo" w:hAnsi="Arimo"/>
        <w:b w:val="0"/>
        <w:i w:val="0"/>
        <w:smallCaps w:val="0"/>
        <w:strike w:val="0"/>
        <w:color w:val="00616a"/>
        <w:shd w:fill="auto" w:val="clear"/>
        <w:vertAlign w:val="baseline"/>
      </w:rPr>
    </w:lvl>
    <w:lvl w:ilvl="3">
      <w:start w:val="1"/>
      <w:numFmt w:val="bullet"/>
      <w:lvlText w:val="●"/>
      <w:lvlJc w:val="left"/>
      <w:pPr>
        <w:ind w:left="2880" w:hanging="360"/>
      </w:pPr>
      <w:rPr>
        <w:rFonts w:ascii="Noto Sans Symbols" w:cs="Noto Sans Symbols" w:eastAsia="Noto Sans Symbols" w:hAnsi="Noto Sans Symbols"/>
        <w:b w:val="0"/>
        <w:i w:val="0"/>
        <w:smallCaps w:val="0"/>
        <w:strike w:val="0"/>
        <w:color w:val="00616a"/>
        <w:shd w:fill="auto" w:val="clear"/>
        <w:vertAlign w:val="baseline"/>
      </w:rPr>
    </w:lvl>
    <w:lvl w:ilvl="4">
      <w:start w:val="1"/>
      <w:numFmt w:val="bullet"/>
      <w:lvlText w:val="o"/>
      <w:lvlJc w:val="left"/>
      <w:pPr>
        <w:ind w:left="3600" w:hanging="360"/>
      </w:pPr>
      <w:rPr>
        <w:rFonts w:ascii="Arimo" w:cs="Arimo" w:eastAsia="Arimo" w:hAnsi="Arimo"/>
        <w:b w:val="0"/>
        <w:i w:val="0"/>
        <w:smallCaps w:val="0"/>
        <w:strike w:val="0"/>
        <w:color w:val="00616a"/>
        <w:shd w:fill="auto" w:val="clear"/>
        <w:vertAlign w:val="baseline"/>
      </w:rPr>
    </w:lvl>
    <w:lvl w:ilvl="5">
      <w:start w:val="1"/>
      <w:numFmt w:val="bullet"/>
      <w:lvlText w:val="▪"/>
      <w:lvlJc w:val="left"/>
      <w:pPr>
        <w:ind w:left="4320" w:hanging="360"/>
      </w:pPr>
      <w:rPr>
        <w:rFonts w:ascii="Arimo" w:cs="Arimo" w:eastAsia="Arimo" w:hAnsi="Arimo"/>
        <w:b w:val="0"/>
        <w:i w:val="0"/>
        <w:smallCaps w:val="0"/>
        <w:strike w:val="0"/>
        <w:color w:val="00616a"/>
        <w:shd w:fill="auto" w:val="clear"/>
        <w:vertAlign w:val="baseline"/>
      </w:rPr>
    </w:lvl>
    <w:lvl w:ilvl="6">
      <w:start w:val="1"/>
      <w:numFmt w:val="bullet"/>
      <w:lvlText w:val="●"/>
      <w:lvlJc w:val="left"/>
      <w:pPr>
        <w:ind w:left="5040" w:hanging="360"/>
      </w:pPr>
      <w:rPr>
        <w:rFonts w:ascii="Noto Sans Symbols" w:cs="Noto Sans Symbols" w:eastAsia="Noto Sans Symbols" w:hAnsi="Noto Sans Symbols"/>
        <w:b w:val="0"/>
        <w:i w:val="0"/>
        <w:smallCaps w:val="0"/>
        <w:strike w:val="0"/>
        <w:color w:val="00616a"/>
        <w:shd w:fill="auto" w:val="clear"/>
        <w:vertAlign w:val="baseline"/>
      </w:rPr>
    </w:lvl>
    <w:lvl w:ilvl="7">
      <w:start w:val="1"/>
      <w:numFmt w:val="bullet"/>
      <w:lvlText w:val="o"/>
      <w:lvlJc w:val="left"/>
      <w:pPr>
        <w:ind w:left="5760" w:hanging="360"/>
      </w:pPr>
      <w:rPr>
        <w:rFonts w:ascii="Arimo" w:cs="Arimo" w:eastAsia="Arimo" w:hAnsi="Arimo"/>
        <w:b w:val="0"/>
        <w:i w:val="0"/>
        <w:smallCaps w:val="0"/>
        <w:strike w:val="0"/>
        <w:color w:val="00616a"/>
        <w:shd w:fill="auto" w:val="clear"/>
        <w:vertAlign w:val="baseline"/>
      </w:rPr>
    </w:lvl>
    <w:lvl w:ilvl="8">
      <w:start w:val="1"/>
      <w:numFmt w:val="bullet"/>
      <w:lvlText w:val="▪"/>
      <w:lvlJc w:val="left"/>
      <w:pPr>
        <w:ind w:left="6480" w:hanging="360"/>
      </w:pPr>
      <w:rPr>
        <w:rFonts w:ascii="Arimo" w:cs="Arimo" w:eastAsia="Arimo" w:hAnsi="Arimo"/>
        <w:b w:val="0"/>
        <w:i w:val="0"/>
        <w:smallCaps w:val="0"/>
        <w:strike w:val="0"/>
        <w:color w:val="00616a"/>
        <w:shd w:fill="auto" w:val="clear"/>
        <w:vertAlign w:val="baseline"/>
      </w:rPr>
    </w:lvl>
  </w:abstractNum>
  <w:abstractNum w:abstractNumId="2">
    <w:lvl w:ilvl="0">
      <w:start w:val="1"/>
      <w:numFmt w:val="bullet"/>
      <w:lvlText w:val="●"/>
      <w:lvlJc w:val="left"/>
      <w:pPr>
        <w:ind w:left="1080" w:hanging="360"/>
      </w:pPr>
      <w:rPr>
        <w:rFonts w:ascii="Noto Sans Symbols" w:cs="Noto Sans Symbols" w:eastAsia="Noto Sans Symbols" w:hAnsi="Noto Sans Symbols"/>
        <w:b w:val="0"/>
        <w:i w:val="0"/>
        <w:smallCaps w:val="0"/>
        <w:strike w:val="0"/>
        <w:color w:val="00616a"/>
        <w:shd w:fill="auto" w:val="clear"/>
        <w:vertAlign w:val="baseline"/>
      </w:rPr>
    </w:lvl>
    <w:lvl w:ilvl="1">
      <w:start w:val="1"/>
      <w:numFmt w:val="bullet"/>
      <w:lvlText w:val="o"/>
      <w:lvlJc w:val="left"/>
      <w:pPr>
        <w:ind w:left="1800" w:hanging="360"/>
      </w:pPr>
      <w:rPr>
        <w:rFonts w:ascii="Arimo" w:cs="Arimo" w:eastAsia="Arimo" w:hAnsi="Arimo"/>
        <w:b w:val="0"/>
        <w:i w:val="0"/>
        <w:smallCaps w:val="0"/>
        <w:strike w:val="0"/>
        <w:color w:val="00616a"/>
        <w:shd w:fill="auto" w:val="clear"/>
        <w:vertAlign w:val="baseline"/>
      </w:rPr>
    </w:lvl>
    <w:lvl w:ilvl="2">
      <w:start w:val="1"/>
      <w:numFmt w:val="bullet"/>
      <w:lvlText w:val="▪"/>
      <w:lvlJc w:val="left"/>
      <w:pPr>
        <w:ind w:left="2520" w:hanging="360"/>
      </w:pPr>
      <w:rPr>
        <w:rFonts w:ascii="Arimo" w:cs="Arimo" w:eastAsia="Arimo" w:hAnsi="Arimo"/>
        <w:b w:val="0"/>
        <w:i w:val="0"/>
        <w:smallCaps w:val="0"/>
        <w:strike w:val="0"/>
        <w:color w:val="00616a"/>
        <w:shd w:fill="auto" w:val="clear"/>
        <w:vertAlign w:val="baseline"/>
      </w:rPr>
    </w:lvl>
    <w:lvl w:ilvl="3">
      <w:start w:val="1"/>
      <w:numFmt w:val="bullet"/>
      <w:lvlText w:val="●"/>
      <w:lvlJc w:val="left"/>
      <w:pPr>
        <w:ind w:left="3240" w:hanging="360"/>
      </w:pPr>
      <w:rPr>
        <w:rFonts w:ascii="Noto Sans Symbols" w:cs="Noto Sans Symbols" w:eastAsia="Noto Sans Symbols" w:hAnsi="Noto Sans Symbols"/>
        <w:b w:val="0"/>
        <w:i w:val="0"/>
        <w:smallCaps w:val="0"/>
        <w:strike w:val="0"/>
        <w:color w:val="00616a"/>
        <w:shd w:fill="auto" w:val="clear"/>
        <w:vertAlign w:val="baseline"/>
      </w:rPr>
    </w:lvl>
    <w:lvl w:ilvl="4">
      <w:start w:val="1"/>
      <w:numFmt w:val="bullet"/>
      <w:lvlText w:val="o"/>
      <w:lvlJc w:val="left"/>
      <w:pPr>
        <w:ind w:left="3960" w:hanging="360"/>
      </w:pPr>
      <w:rPr>
        <w:rFonts w:ascii="Arimo" w:cs="Arimo" w:eastAsia="Arimo" w:hAnsi="Arimo"/>
        <w:b w:val="0"/>
        <w:i w:val="0"/>
        <w:smallCaps w:val="0"/>
        <w:strike w:val="0"/>
        <w:color w:val="00616a"/>
        <w:shd w:fill="auto" w:val="clear"/>
        <w:vertAlign w:val="baseline"/>
      </w:rPr>
    </w:lvl>
    <w:lvl w:ilvl="5">
      <w:start w:val="1"/>
      <w:numFmt w:val="bullet"/>
      <w:lvlText w:val="▪"/>
      <w:lvlJc w:val="left"/>
      <w:pPr>
        <w:ind w:left="4680" w:hanging="360"/>
      </w:pPr>
      <w:rPr>
        <w:rFonts w:ascii="Arimo" w:cs="Arimo" w:eastAsia="Arimo" w:hAnsi="Arimo"/>
        <w:b w:val="0"/>
        <w:i w:val="0"/>
        <w:smallCaps w:val="0"/>
        <w:strike w:val="0"/>
        <w:color w:val="00616a"/>
        <w:shd w:fill="auto" w:val="clear"/>
        <w:vertAlign w:val="baseline"/>
      </w:rPr>
    </w:lvl>
    <w:lvl w:ilvl="6">
      <w:start w:val="1"/>
      <w:numFmt w:val="bullet"/>
      <w:lvlText w:val="●"/>
      <w:lvlJc w:val="left"/>
      <w:pPr>
        <w:ind w:left="5400" w:hanging="360"/>
      </w:pPr>
      <w:rPr>
        <w:rFonts w:ascii="Noto Sans Symbols" w:cs="Noto Sans Symbols" w:eastAsia="Noto Sans Symbols" w:hAnsi="Noto Sans Symbols"/>
        <w:b w:val="0"/>
        <w:i w:val="0"/>
        <w:smallCaps w:val="0"/>
        <w:strike w:val="0"/>
        <w:color w:val="00616a"/>
        <w:shd w:fill="auto" w:val="clear"/>
        <w:vertAlign w:val="baseline"/>
      </w:rPr>
    </w:lvl>
    <w:lvl w:ilvl="7">
      <w:start w:val="1"/>
      <w:numFmt w:val="bullet"/>
      <w:lvlText w:val="o"/>
      <w:lvlJc w:val="left"/>
      <w:pPr>
        <w:ind w:left="6120" w:hanging="360"/>
      </w:pPr>
      <w:rPr>
        <w:rFonts w:ascii="Arimo" w:cs="Arimo" w:eastAsia="Arimo" w:hAnsi="Arimo"/>
        <w:b w:val="0"/>
        <w:i w:val="0"/>
        <w:smallCaps w:val="0"/>
        <w:strike w:val="0"/>
        <w:color w:val="00616a"/>
        <w:shd w:fill="auto" w:val="clear"/>
        <w:vertAlign w:val="baseline"/>
      </w:rPr>
    </w:lvl>
    <w:lvl w:ilvl="8">
      <w:start w:val="1"/>
      <w:numFmt w:val="bullet"/>
      <w:lvlText w:val="▪"/>
      <w:lvlJc w:val="left"/>
      <w:pPr>
        <w:ind w:left="6840" w:hanging="360"/>
      </w:pPr>
      <w:rPr>
        <w:rFonts w:ascii="Arimo" w:cs="Arimo" w:eastAsia="Arimo" w:hAnsi="Arimo"/>
        <w:b w:val="0"/>
        <w:i w:val="0"/>
        <w:smallCaps w:val="0"/>
        <w:strike w:val="0"/>
        <w:color w:val="00616a"/>
        <w:shd w:fill="auto" w:val="clear"/>
        <w:vertAlign w:val="baseline"/>
      </w:rPr>
    </w:lvl>
  </w:abstractNum>
  <w:abstractNum w:abstractNumId="3">
    <w:lvl w:ilvl="0">
      <w:start w:val="1"/>
      <w:numFmt w:val="decimal"/>
      <w:lvlText w:val="%1."/>
      <w:lvlJc w:val="left"/>
      <w:pPr>
        <w:ind w:left="753" w:hanging="393"/>
      </w:pPr>
      <w:rPr>
        <w:smallCaps w:val="0"/>
        <w:strike w:val="0"/>
        <w:shd w:fill="auto" w:val="clear"/>
        <w:vertAlign w:val="baseline"/>
      </w:rPr>
    </w:lvl>
    <w:lvl w:ilvl="1">
      <w:start w:val="1"/>
      <w:numFmt w:val="decimal"/>
      <w:lvlText w:val="%2."/>
      <w:lvlJc w:val="left"/>
      <w:pPr>
        <w:ind w:left="1473" w:hanging="392.9999999999998"/>
      </w:pPr>
      <w:rPr>
        <w:smallCaps w:val="0"/>
        <w:strike w:val="0"/>
        <w:sz w:val="24"/>
        <w:szCs w:val="24"/>
        <w:shd w:fill="auto" w:val="clear"/>
        <w:vertAlign w:val="baseline"/>
      </w:rPr>
    </w:lvl>
    <w:lvl w:ilvl="2">
      <w:start w:val="1"/>
      <w:numFmt w:val="decimal"/>
      <w:lvlText w:val="%3."/>
      <w:lvlJc w:val="left"/>
      <w:pPr>
        <w:ind w:left="2193" w:hanging="393"/>
      </w:pPr>
      <w:rPr>
        <w:smallCaps w:val="0"/>
        <w:strike w:val="0"/>
        <w:sz w:val="24"/>
        <w:szCs w:val="24"/>
        <w:shd w:fill="auto" w:val="clear"/>
        <w:vertAlign w:val="baseline"/>
      </w:rPr>
    </w:lvl>
    <w:lvl w:ilvl="3">
      <w:start w:val="1"/>
      <w:numFmt w:val="decimal"/>
      <w:lvlText w:val="%4."/>
      <w:lvlJc w:val="left"/>
      <w:pPr>
        <w:ind w:left="2913" w:hanging="393"/>
      </w:pPr>
      <w:rPr>
        <w:smallCaps w:val="0"/>
        <w:strike w:val="0"/>
        <w:sz w:val="24"/>
        <w:szCs w:val="24"/>
        <w:shd w:fill="auto" w:val="clear"/>
        <w:vertAlign w:val="baseline"/>
      </w:rPr>
    </w:lvl>
    <w:lvl w:ilvl="4">
      <w:start w:val="1"/>
      <w:numFmt w:val="decimal"/>
      <w:lvlText w:val="%5."/>
      <w:lvlJc w:val="left"/>
      <w:pPr>
        <w:ind w:left="3633" w:hanging="393"/>
      </w:pPr>
      <w:rPr>
        <w:smallCaps w:val="0"/>
        <w:strike w:val="0"/>
        <w:sz w:val="24"/>
        <w:szCs w:val="24"/>
        <w:shd w:fill="auto" w:val="clear"/>
        <w:vertAlign w:val="baseline"/>
      </w:rPr>
    </w:lvl>
    <w:lvl w:ilvl="5">
      <w:start w:val="1"/>
      <w:numFmt w:val="decimal"/>
      <w:lvlText w:val="%6."/>
      <w:lvlJc w:val="left"/>
      <w:pPr>
        <w:ind w:left="4353" w:hanging="393"/>
      </w:pPr>
      <w:rPr>
        <w:smallCaps w:val="0"/>
        <w:strike w:val="0"/>
        <w:sz w:val="24"/>
        <w:szCs w:val="24"/>
        <w:shd w:fill="auto" w:val="clear"/>
        <w:vertAlign w:val="baseline"/>
      </w:rPr>
    </w:lvl>
    <w:lvl w:ilvl="6">
      <w:start w:val="1"/>
      <w:numFmt w:val="decimal"/>
      <w:lvlText w:val="%7."/>
      <w:lvlJc w:val="left"/>
      <w:pPr>
        <w:ind w:left="5073" w:hanging="393"/>
      </w:pPr>
      <w:rPr>
        <w:smallCaps w:val="0"/>
        <w:strike w:val="0"/>
        <w:sz w:val="24"/>
        <w:szCs w:val="24"/>
        <w:shd w:fill="auto" w:val="clear"/>
        <w:vertAlign w:val="baseline"/>
      </w:rPr>
    </w:lvl>
    <w:lvl w:ilvl="7">
      <w:start w:val="1"/>
      <w:numFmt w:val="decimal"/>
      <w:lvlText w:val="%8."/>
      <w:lvlJc w:val="left"/>
      <w:pPr>
        <w:ind w:left="5793" w:hanging="393"/>
      </w:pPr>
      <w:rPr>
        <w:smallCaps w:val="0"/>
        <w:strike w:val="0"/>
        <w:sz w:val="24"/>
        <w:szCs w:val="24"/>
        <w:shd w:fill="auto" w:val="clear"/>
        <w:vertAlign w:val="baseline"/>
      </w:rPr>
    </w:lvl>
    <w:lvl w:ilvl="8">
      <w:start w:val="1"/>
      <w:numFmt w:val="decimal"/>
      <w:lvlText w:val="%9."/>
      <w:lvlJc w:val="left"/>
      <w:pPr>
        <w:ind w:left="6513" w:hanging="393"/>
      </w:pPr>
      <w:rPr>
        <w:smallCaps w:val="0"/>
        <w:strike w:val="0"/>
        <w:sz w:val="24"/>
        <w:szCs w:val="24"/>
        <w:shd w:fill="auto" w:val="clear"/>
        <w:vertAlign w:val="baseline"/>
      </w:rPr>
    </w:lvl>
  </w:abstractNum>
  <w:abstractNum w:abstractNumId="4">
    <w:lvl w:ilvl="0">
      <w:start w:val="1"/>
      <w:numFmt w:val="decimal"/>
      <w:lvlText w:val="%1."/>
      <w:lvlJc w:val="left"/>
      <w:pPr>
        <w:ind w:left="720" w:hanging="360"/>
      </w:pPr>
      <w:rPr>
        <w:smallCaps w:val="0"/>
        <w:strike w:val="0"/>
        <w:shd w:fill="auto" w:val="clear"/>
        <w:vertAlign w:val="baseline"/>
      </w:rPr>
    </w:lvl>
    <w:lvl w:ilvl="1">
      <w:start w:val="1"/>
      <w:numFmt w:val="decimal"/>
      <w:lvlText w:val="%2."/>
      <w:lvlJc w:val="left"/>
      <w:pPr>
        <w:ind w:left="1440" w:hanging="360"/>
      </w:pPr>
      <w:rPr>
        <w:smallCaps w:val="0"/>
        <w:strike w:val="0"/>
        <w:shd w:fill="auto" w:val="clear"/>
        <w:vertAlign w:val="baseline"/>
      </w:rPr>
    </w:lvl>
    <w:lvl w:ilvl="2">
      <w:start w:val="1"/>
      <w:numFmt w:val="decimal"/>
      <w:lvlText w:val="%3."/>
      <w:lvlJc w:val="left"/>
      <w:pPr>
        <w:ind w:left="2160" w:hanging="360"/>
      </w:pPr>
      <w:rPr>
        <w:smallCaps w:val="0"/>
        <w:strike w:val="0"/>
        <w:shd w:fill="auto" w:val="clear"/>
        <w:vertAlign w:val="baseline"/>
      </w:rPr>
    </w:lvl>
    <w:lvl w:ilvl="3">
      <w:start w:val="1"/>
      <w:numFmt w:val="decimal"/>
      <w:lvlText w:val="%4."/>
      <w:lvlJc w:val="left"/>
      <w:pPr>
        <w:ind w:left="2880" w:hanging="360"/>
      </w:pPr>
      <w:rPr>
        <w:smallCaps w:val="0"/>
        <w:strike w:val="0"/>
        <w:shd w:fill="auto" w:val="clear"/>
        <w:vertAlign w:val="baseline"/>
      </w:rPr>
    </w:lvl>
    <w:lvl w:ilvl="4">
      <w:start w:val="1"/>
      <w:numFmt w:val="decimal"/>
      <w:lvlText w:val="%5."/>
      <w:lvlJc w:val="left"/>
      <w:pPr>
        <w:ind w:left="3600" w:hanging="360"/>
      </w:pPr>
      <w:rPr>
        <w:smallCaps w:val="0"/>
        <w:strike w:val="0"/>
        <w:shd w:fill="auto" w:val="clear"/>
        <w:vertAlign w:val="baseline"/>
      </w:rPr>
    </w:lvl>
    <w:lvl w:ilvl="5">
      <w:start w:val="1"/>
      <w:numFmt w:val="decimal"/>
      <w:lvlText w:val="%6."/>
      <w:lvlJc w:val="left"/>
      <w:pPr>
        <w:ind w:left="4320" w:hanging="360"/>
      </w:pPr>
      <w:rPr>
        <w:smallCaps w:val="0"/>
        <w:strike w:val="0"/>
        <w:shd w:fill="auto" w:val="clear"/>
        <w:vertAlign w:val="baseline"/>
      </w:rPr>
    </w:lvl>
    <w:lvl w:ilvl="6">
      <w:start w:val="1"/>
      <w:numFmt w:val="decimal"/>
      <w:lvlText w:val="%7."/>
      <w:lvlJc w:val="left"/>
      <w:pPr>
        <w:ind w:left="5040" w:hanging="360"/>
      </w:pPr>
      <w:rPr>
        <w:smallCaps w:val="0"/>
        <w:strike w:val="0"/>
        <w:shd w:fill="auto" w:val="clear"/>
        <w:vertAlign w:val="baseline"/>
      </w:rPr>
    </w:lvl>
    <w:lvl w:ilvl="7">
      <w:start w:val="1"/>
      <w:numFmt w:val="decimal"/>
      <w:lvlText w:val="%8."/>
      <w:lvlJc w:val="left"/>
      <w:pPr>
        <w:ind w:left="5760" w:hanging="360"/>
      </w:pPr>
      <w:rPr>
        <w:smallCaps w:val="0"/>
        <w:strike w:val="0"/>
        <w:shd w:fill="auto" w:val="clear"/>
        <w:vertAlign w:val="baseline"/>
      </w:rPr>
    </w:lvl>
    <w:lvl w:ilvl="8">
      <w:start w:val="1"/>
      <w:numFmt w:val="decimal"/>
      <w:lvlText w:val="%9."/>
      <w:lvlJc w:val="left"/>
      <w:pPr>
        <w:ind w:left="6480" w:hanging="360"/>
      </w:pPr>
      <w:rPr>
        <w:smallCaps w:val="0"/>
        <w:strike w:val="0"/>
        <w:shd w:fill="auto" w:val="clear"/>
        <w:vertAlign w:val="baseline"/>
      </w:rPr>
    </w:lvl>
  </w:abstractNum>
  <w:abstractNum w:abstractNumId="5">
    <w:lvl w:ilvl="0">
      <w:start w:val="1"/>
      <w:numFmt w:val="bullet"/>
      <w:lvlText w:val="●"/>
      <w:lvlJc w:val="left"/>
      <w:pPr>
        <w:ind w:left="141" w:hanging="141"/>
      </w:pPr>
      <w:rPr>
        <w:rFonts w:ascii="Noto Sans Symbols" w:cs="Noto Sans Symbols" w:eastAsia="Noto Sans Symbols" w:hAnsi="Noto Sans Symbols"/>
        <w:b w:val="0"/>
        <w:i w:val="0"/>
        <w:smallCaps w:val="0"/>
        <w:strike w:val="0"/>
        <w:color w:val="00616a"/>
        <w:sz w:val="20"/>
        <w:szCs w:val="20"/>
        <w:shd w:fill="auto" w:val="clear"/>
        <w:vertAlign w:val="baseline"/>
      </w:rPr>
    </w:lvl>
    <w:lvl w:ilvl="1">
      <w:start w:val="1"/>
      <w:numFmt w:val="bullet"/>
      <w:lvlText w:val="o"/>
      <w:lvlJc w:val="left"/>
      <w:pPr>
        <w:ind w:left="1221" w:hanging="141"/>
      </w:pPr>
      <w:rPr>
        <w:rFonts w:ascii="Arimo" w:cs="Arimo" w:eastAsia="Arimo" w:hAnsi="Arimo"/>
        <w:b w:val="0"/>
        <w:i w:val="0"/>
        <w:smallCaps w:val="0"/>
        <w:strike w:val="0"/>
        <w:color w:val="00616a"/>
        <w:sz w:val="22"/>
        <w:szCs w:val="22"/>
        <w:shd w:fill="auto" w:val="clear"/>
        <w:vertAlign w:val="baseline"/>
      </w:rPr>
    </w:lvl>
    <w:lvl w:ilvl="2">
      <w:start w:val="1"/>
      <w:numFmt w:val="bullet"/>
      <w:lvlText w:val="▪"/>
      <w:lvlJc w:val="left"/>
      <w:pPr>
        <w:ind w:left="1941" w:hanging="141"/>
      </w:pPr>
      <w:rPr>
        <w:rFonts w:ascii="Arimo" w:cs="Arimo" w:eastAsia="Arimo" w:hAnsi="Arimo"/>
        <w:b w:val="0"/>
        <w:i w:val="0"/>
        <w:smallCaps w:val="0"/>
        <w:strike w:val="0"/>
        <w:color w:val="00616a"/>
        <w:sz w:val="22"/>
        <w:szCs w:val="22"/>
        <w:shd w:fill="auto" w:val="clear"/>
        <w:vertAlign w:val="baseline"/>
      </w:rPr>
    </w:lvl>
    <w:lvl w:ilvl="3">
      <w:start w:val="1"/>
      <w:numFmt w:val="bullet"/>
      <w:lvlText w:val="●"/>
      <w:lvlJc w:val="left"/>
      <w:pPr>
        <w:ind w:left="2661" w:hanging="140.99999999999955"/>
      </w:pPr>
      <w:rPr>
        <w:rFonts w:ascii="Noto Sans Symbols" w:cs="Noto Sans Symbols" w:eastAsia="Noto Sans Symbols" w:hAnsi="Noto Sans Symbols"/>
        <w:b w:val="0"/>
        <w:i w:val="0"/>
        <w:smallCaps w:val="0"/>
        <w:strike w:val="0"/>
        <w:color w:val="00616a"/>
        <w:sz w:val="22"/>
        <w:szCs w:val="22"/>
        <w:shd w:fill="auto" w:val="clear"/>
        <w:vertAlign w:val="baseline"/>
      </w:rPr>
    </w:lvl>
    <w:lvl w:ilvl="4">
      <w:start w:val="1"/>
      <w:numFmt w:val="bullet"/>
      <w:lvlText w:val="o"/>
      <w:lvlJc w:val="left"/>
      <w:pPr>
        <w:ind w:left="3381" w:hanging="141"/>
      </w:pPr>
      <w:rPr>
        <w:rFonts w:ascii="Arimo" w:cs="Arimo" w:eastAsia="Arimo" w:hAnsi="Arimo"/>
        <w:b w:val="0"/>
        <w:i w:val="0"/>
        <w:smallCaps w:val="0"/>
        <w:strike w:val="0"/>
        <w:color w:val="00616a"/>
        <w:sz w:val="22"/>
        <w:szCs w:val="22"/>
        <w:shd w:fill="auto" w:val="clear"/>
        <w:vertAlign w:val="baseline"/>
      </w:rPr>
    </w:lvl>
    <w:lvl w:ilvl="5">
      <w:start w:val="1"/>
      <w:numFmt w:val="bullet"/>
      <w:lvlText w:val="▪"/>
      <w:lvlJc w:val="left"/>
      <w:pPr>
        <w:ind w:left="4101" w:hanging="141"/>
      </w:pPr>
      <w:rPr>
        <w:rFonts w:ascii="Arimo" w:cs="Arimo" w:eastAsia="Arimo" w:hAnsi="Arimo"/>
        <w:b w:val="0"/>
        <w:i w:val="0"/>
        <w:smallCaps w:val="0"/>
        <w:strike w:val="0"/>
        <w:color w:val="00616a"/>
        <w:sz w:val="22"/>
        <w:szCs w:val="22"/>
        <w:shd w:fill="auto" w:val="clear"/>
        <w:vertAlign w:val="baseline"/>
      </w:rPr>
    </w:lvl>
    <w:lvl w:ilvl="6">
      <w:start w:val="1"/>
      <w:numFmt w:val="bullet"/>
      <w:lvlText w:val="●"/>
      <w:lvlJc w:val="left"/>
      <w:pPr>
        <w:ind w:left="4821" w:hanging="141"/>
      </w:pPr>
      <w:rPr>
        <w:rFonts w:ascii="Noto Sans Symbols" w:cs="Noto Sans Symbols" w:eastAsia="Noto Sans Symbols" w:hAnsi="Noto Sans Symbols"/>
        <w:b w:val="0"/>
        <w:i w:val="0"/>
        <w:smallCaps w:val="0"/>
        <w:strike w:val="0"/>
        <w:color w:val="00616a"/>
        <w:sz w:val="22"/>
        <w:szCs w:val="22"/>
        <w:shd w:fill="auto" w:val="clear"/>
        <w:vertAlign w:val="baseline"/>
      </w:rPr>
    </w:lvl>
    <w:lvl w:ilvl="7">
      <w:start w:val="1"/>
      <w:numFmt w:val="bullet"/>
      <w:lvlText w:val="o"/>
      <w:lvlJc w:val="left"/>
      <w:pPr>
        <w:ind w:left="5541" w:hanging="141"/>
      </w:pPr>
      <w:rPr>
        <w:rFonts w:ascii="Arimo" w:cs="Arimo" w:eastAsia="Arimo" w:hAnsi="Arimo"/>
        <w:b w:val="0"/>
        <w:i w:val="0"/>
        <w:smallCaps w:val="0"/>
        <w:strike w:val="0"/>
        <w:color w:val="00616a"/>
        <w:sz w:val="22"/>
        <w:szCs w:val="22"/>
        <w:shd w:fill="auto" w:val="clear"/>
        <w:vertAlign w:val="baseline"/>
      </w:rPr>
    </w:lvl>
    <w:lvl w:ilvl="8">
      <w:start w:val="1"/>
      <w:numFmt w:val="bullet"/>
      <w:lvlText w:val="▪"/>
      <w:lvlJc w:val="left"/>
      <w:pPr>
        <w:ind w:left="6261" w:hanging="141"/>
      </w:pPr>
      <w:rPr>
        <w:rFonts w:ascii="Arimo" w:cs="Arimo" w:eastAsia="Arimo" w:hAnsi="Arimo"/>
        <w:b w:val="0"/>
        <w:i w:val="0"/>
        <w:smallCaps w:val="0"/>
        <w:strike w:val="0"/>
        <w:color w:val="00616a"/>
        <w:sz w:val="22"/>
        <w:szCs w:val="22"/>
        <w:shd w:fill="auto" w:val="clear"/>
        <w:vertAlign w:val="baseline"/>
      </w:rPr>
    </w:lvl>
  </w:abstractNum>
  <w:abstractNum w:abstractNumId="6">
    <w:lvl w:ilvl="0">
      <w:start w:val="1"/>
      <w:numFmt w:val="bullet"/>
      <w:lvlText w:val="●"/>
      <w:lvlJc w:val="left"/>
      <w:pPr>
        <w:ind w:left="720" w:hanging="360"/>
      </w:pPr>
      <w:rPr>
        <w:rFonts w:ascii="Noto Sans Symbols" w:cs="Noto Sans Symbols" w:eastAsia="Noto Sans Symbols" w:hAnsi="Noto Sans Symbols"/>
        <w:b w:val="0"/>
        <w:i w:val="0"/>
        <w:smallCaps w:val="0"/>
        <w:strike w:val="0"/>
        <w:color w:val="00616a"/>
        <w:shd w:fill="auto" w:val="clear"/>
        <w:vertAlign w:val="baseline"/>
      </w:rPr>
    </w:lvl>
    <w:lvl w:ilvl="1">
      <w:start w:val="1"/>
      <w:numFmt w:val="bullet"/>
      <w:lvlText w:val="o"/>
      <w:lvlJc w:val="left"/>
      <w:pPr>
        <w:ind w:left="1440" w:hanging="360"/>
      </w:pPr>
      <w:rPr>
        <w:rFonts w:ascii="Arimo" w:cs="Arimo" w:eastAsia="Arimo" w:hAnsi="Arimo"/>
        <w:b w:val="0"/>
        <w:i w:val="0"/>
        <w:smallCaps w:val="0"/>
        <w:strike w:val="0"/>
        <w:color w:val="00616a"/>
        <w:shd w:fill="auto" w:val="clear"/>
        <w:vertAlign w:val="baseline"/>
      </w:rPr>
    </w:lvl>
    <w:lvl w:ilvl="2">
      <w:start w:val="1"/>
      <w:numFmt w:val="bullet"/>
      <w:lvlText w:val="▪"/>
      <w:lvlJc w:val="left"/>
      <w:pPr>
        <w:ind w:left="2160" w:hanging="360"/>
      </w:pPr>
      <w:rPr>
        <w:rFonts w:ascii="Arimo" w:cs="Arimo" w:eastAsia="Arimo" w:hAnsi="Arimo"/>
        <w:b w:val="0"/>
        <w:i w:val="0"/>
        <w:smallCaps w:val="0"/>
        <w:strike w:val="0"/>
        <w:color w:val="00616a"/>
        <w:shd w:fill="auto" w:val="clear"/>
        <w:vertAlign w:val="baseline"/>
      </w:rPr>
    </w:lvl>
    <w:lvl w:ilvl="3">
      <w:start w:val="1"/>
      <w:numFmt w:val="bullet"/>
      <w:lvlText w:val="●"/>
      <w:lvlJc w:val="left"/>
      <w:pPr>
        <w:ind w:left="2880" w:hanging="360"/>
      </w:pPr>
      <w:rPr>
        <w:rFonts w:ascii="Noto Sans Symbols" w:cs="Noto Sans Symbols" w:eastAsia="Noto Sans Symbols" w:hAnsi="Noto Sans Symbols"/>
        <w:b w:val="0"/>
        <w:i w:val="0"/>
        <w:smallCaps w:val="0"/>
        <w:strike w:val="0"/>
        <w:color w:val="00616a"/>
        <w:shd w:fill="auto" w:val="clear"/>
        <w:vertAlign w:val="baseline"/>
      </w:rPr>
    </w:lvl>
    <w:lvl w:ilvl="4">
      <w:start w:val="1"/>
      <w:numFmt w:val="bullet"/>
      <w:lvlText w:val="o"/>
      <w:lvlJc w:val="left"/>
      <w:pPr>
        <w:ind w:left="3600" w:hanging="360"/>
      </w:pPr>
      <w:rPr>
        <w:rFonts w:ascii="Arimo" w:cs="Arimo" w:eastAsia="Arimo" w:hAnsi="Arimo"/>
        <w:b w:val="0"/>
        <w:i w:val="0"/>
        <w:smallCaps w:val="0"/>
        <w:strike w:val="0"/>
        <w:color w:val="00616a"/>
        <w:shd w:fill="auto" w:val="clear"/>
        <w:vertAlign w:val="baseline"/>
      </w:rPr>
    </w:lvl>
    <w:lvl w:ilvl="5">
      <w:start w:val="1"/>
      <w:numFmt w:val="bullet"/>
      <w:lvlText w:val="▪"/>
      <w:lvlJc w:val="left"/>
      <w:pPr>
        <w:ind w:left="4320" w:hanging="360"/>
      </w:pPr>
      <w:rPr>
        <w:rFonts w:ascii="Arimo" w:cs="Arimo" w:eastAsia="Arimo" w:hAnsi="Arimo"/>
        <w:b w:val="0"/>
        <w:i w:val="0"/>
        <w:smallCaps w:val="0"/>
        <w:strike w:val="0"/>
        <w:color w:val="00616a"/>
        <w:shd w:fill="auto" w:val="clear"/>
        <w:vertAlign w:val="baseline"/>
      </w:rPr>
    </w:lvl>
    <w:lvl w:ilvl="6">
      <w:start w:val="1"/>
      <w:numFmt w:val="bullet"/>
      <w:lvlText w:val="●"/>
      <w:lvlJc w:val="left"/>
      <w:pPr>
        <w:ind w:left="5040" w:hanging="360"/>
      </w:pPr>
      <w:rPr>
        <w:rFonts w:ascii="Noto Sans Symbols" w:cs="Noto Sans Symbols" w:eastAsia="Noto Sans Symbols" w:hAnsi="Noto Sans Symbols"/>
        <w:b w:val="0"/>
        <w:i w:val="0"/>
        <w:smallCaps w:val="0"/>
        <w:strike w:val="0"/>
        <w:color w:val="00616a"/>
        <w:shd w:fill="auto" w:val="clear"/>
        <w:vertAlign w:val="baseline"/>
      </w:rPr>
    </w:lvl>
    <w:lvl w:ilvl="7">
      <w:start w:val="1"/>
      <w:numFmt w:val="bullet"/>
      <w:lvlText w:val="o"/>
      <w:lvlJc w:val="left"/>
      <w:pPr>
        <w:ind w:left="5760" w:hanging="360"/>
      </w:pPr>
      <w:rPr>
        <w:rFonts w:ascii="Arimo" w:cs="Arimo" w:eastAsia="Arimo" w:hAnsi="Arimo"/>
        <w:b w:val="0"/>
        <w:i w:val="0"/>
        <w:smallCaps w:val="0"/>
        <w:strike w:val="0"/>
        <w:color w:val="00616a"/>
        <w:shd w:fill="auto" w:val="clear"/>
        <w:vertAlign w:val="baseline"/>
      </w:rPr>
    </w:lvl>
    <w:lvl w:ilvl="8">
      <w:start w:val="1"/>
      <w:numFmt w:val="bullet"/>
      <w:lvlText w:val="▪"/>
      <w:lvlJc w:val="left"/>
      <w:pPr>
        <w:ind w:left="6480" w:hanging="360"/>
      </w:pPr>
      <w:rPr>
        <w:rFonts w:ascii="Arimo" w:cs="Arimo" w:eastAsia="Arimo" w:hAnsi="Arimo"/>
        <w:b w:val="0"/>
        <w:i w:val="0"/>
        <w:smallCaps w:val="0"/>
        <w:strike w:val="0"/>
        <w:color w:val="00616a"/>
        <w:shd w:fill="auto" w:val="clear"/>
        <w:vertAlign w:val="baseline"/>
      </w:rPr>
    </w:lvl>
  </w:abstractNum>
  <w:abstractNum w:abstractNumId="7">
    <w:lvl w:ilvl="0">
      <w:start w:val="1"/>
      <w:numFmt w:val="bullet"/>
      <w:lvlText w:val="●"/>
      <w:lvlJc w:val="left"/>
      <w:pPr>
        <w:ind w:left="720" w:hanging="360"/>
      </w:pPr>
      <w:rPr>
        <w:rFonts w:ascii="Noto Sans Symbols" w:cs="Noto Sans Symbols" w:eastAsia="Noto Sans Symbols" w:hAnsi="Noto Sans Symbols"/>
        <w:b w:val="0"/>
        <w:i w:val="0"/>
        <w:smallCaps w:val="0"/>
        <w:strike w:val="0"/>
        <w:color w:val="00616a"/>
        <w:shd w:fill="auto" w:val="clear"/>
        <w:vertAlign w:val="baseline"/>
      </w:rPr>
    </w:lvl>
    <w:lvl w:ilvl="1">
      <w:start w:val="1"/>
      <w:numFmt w:val="bullet"/>
      <w:lvlText w:val="o"/>
      <w:lvlJc w:val="left"/>
      <w:pPr>
        <w:ind w:left="1440" w:hanging="360"/>
      </w:pPr>
      <w:rPr>
        <w:rFonts w:ascii="Arimo" w:cs="Arimo" w:eastAsia="Arimo" w:hAnsi="Arimo"/>
        <w:b w:val="0"/>
        <w:i w:val="0"/>
        <w:smallCaps w:val="0"/>
        <w:strike w:val="0"/>
        <w:color w:val="00616a"/>
        <w:shd w:fill="auto" w:val="clear"/>
        <w:vertAlign w:val="baseline"/>
      </w:rPr>
    </w:lvl>
    <w:lvl w:ilvl="2">
      <w:start w:val="1"/>
      <w:numFmt w:val="bullet"/>
      <w:lvlText w:val="▪"/>
      <w:lvlJc w:val="left"/>
      <w:pPr>
        <w:ind w:left="2160" w:hanging="360"/>
      </w:pPr>
      <w:rPr>
        <w:rFonts w:ascii="Arimo" w:cs="Arimo" w:eastAsia="Arimo" w:hAnsi="Arimo"/>
        <w:b w:val="0"/>
        <w:i w:val="0"/>
        <w:smallCaps w:val="0"/>
        <w:strike w:val="0"/>
        <w:color w:val="00616a"/>
        <w:shd w:fill="auto" w:val="clear"/>
        <w:vertAlign w:val="baseline"/>
      </w:rPr>
    </w:lvl>
    <w:lvl w:ilvl="3">
      <w:start w:val="1"/>
      <w:numFmt w:val="bullet"/>
      <w:lvlText w:val="●"/>
      <w:lvlJc w:val="left"/>
      <w:pPr>
        <w:ind w:left="2880" w:hanging="360"/>
      </w:pPr>
      <w:rPr>
        <w:rFonts w:ascii="Noto Sans Symbols" w:cs="Noto Sans Symbols" w:eastAsia="Noto Sans Symbols" w:hAnsi="Noto Sans Symbols"/>
        <w:b w:val="0"/>
        <w:i w:val="0"/>
        <w:smallCaps w:val="0"/>
        <w:strike w:val="0"/>
        <w:color w:val="00616a"/>
        <w:shd w:fill="auto" w:val="clear"/>
        <w:vertAlign w:val="baseline"/>
      </w:rPr>
    </w:lvl>
    <w:lvl w:ilvl="4">
      <w:start w:val="1"/>
      <w:numFmt w:val="bullet"/>
      <w:lvlText w:val="o"/>
      <w:lvlJc w:val="left"/>
      <w:pPr>
        <w:ind w:left="3600" w:hanging="360"/>
      </w:pPr>
      <w:rPr>
        <w:rFonts w:ascii="Arimo" w:cs="Arimo" w:eastAsia="Arimo" w:hAnsi="Arimo"/>
        <w:b w:val="0"/>
        <w:i w:val="0"/>
        <w:smallCaps w:val="0"/>
        <w:strike w:val="0"/>
        <w:color w:val="00616a"/>
        <w:shd w:fill="auto" w:val="clear"/>
        <w:vertAlign w:val="baseline"/>
      </w:rPr>
    </w:lvl>
    <w:lvl w:ilvl="5">
      <w:start w:val="1"/>
      <w:numFmt w:val="bullet"/>
      <w:lvlText w:val="▪"/>
      <w:lvlJc w:val="left"/>
      <w:pPr>
        <w:ind w:left="4320" w:hanging="360"/>
      </w:pPr>
      <w:rPr>
        <w:rFonts w:ascii="Arimo" w:cs="Arimo" w:eastAsia="Arimo" w:hAnsi="Arimo"/>
        <w:b w:val="0"/>
        <w:i w:val="0"/>
        <w:smallCaps w:val="0"/>
        <w:strike w:val="0"/>
        <w:color w:val="00616a"/>
        <w:shd w:fill="auto" w:val="clear"/>
        <w:vertAlign w:val="baseline"/>
      </w:rPr>
    </w:lvl>
    <w:lvl w:ilvl="6">
      <w:start w:val="1"/>
      <w:numFmt w:val="bullet"/>
      <w:lvlText w:val="●"/>
      <w:lvlJc w:val="left"/>
      <w:pPr>
        <w:ind w:left="5040" w:hanging="360"/>
      </w:pPr>
      <w:rPr>
        <w:rFonts w:ascii="Noto Sans Symbols" w:cs="Noto Sans Symbols" w:eastAsia="Noto Sans Symbols" w:hAnsi="Noto Sans Symbols"/>
        <w:b w:val="0"/>
        <w:i w:val="0"/>
        <w:smallCaps w:val="0"/>
        <w:strike w:val="0"/>
        <w:color w:val="00616a"/>
        <w:shd w:fill="auto" w:val="clear"/>
        <w:vertAlign w:val="baseline"/>
      </w:rPr>
    </w:lvl>
    <w:lvl w:ilvl="7">
      <w:start w:val="1"/>
      <w:numFmt w:val="bullet"/>
      <w:lvlText w:val="o"/>
      <w:lvlJc w:val="left"/>
      <w:pPr>
        <w:ind w:left="5760" w:hanging="360"/>
      </w:pPr>
      <w:rPr>
        <w:rFonts w:ascii="Arimo" w:cs="Arimo" w:eastAsia="Arimo" w:hAnsi="Arimo"/>
        <w:b w:val="0"/>
        <w:i w:val="0"/>
        <w:smallCaps w:val="0"/>
        <w:strike w:val="0"/>
        <w:color w:val="00616a"/>
        <w:shd w:fill="auto" w:val="clear"/>
        <w:vertAlign w:val="baseline"/>
      </w:rPr>
    </w:lvl>
    <w:lvl w:ilvl="8">
      <w:start w:val="1"/>
      <w:numFmt w:val="bullet"/>
      <w:lvlText w:val="▪"/>
      <w:lvlJc w:val="left"/>
      <w:pPr>
        <w:ind w:left="6480" w:hanging="360"/>
      </w:pPr>
      <w:rPr>
        <w:rFonts w:ascii="Arimo" w:cs="Arimo" w:eastAsia="Arimo" w:hAnsi="Arimo"/>
        <w:b w:val="0"/>
        <w:i w:val="0"/>
        <w:smallCaps w:val="0"/>
        <w:strike w:val="0"/>
        <w:color w:val="00616a"/>
        <w:shd w:fill="auto" w:val="clear"/>
        <w:vertAlign w:val="baseline"/>
      </w:rPr>
    </w:lvl>
  </w:abstractNum>
  <w:abstractNum w:abstractNumId="8">
    <w:lvl w:ilvl="0">
      <w:start w:val="1"/>
      <w:numFmt w:val="decimal"/>
      <w:lvlText w:val="%1."/>
      <w:lvlJc w:val="left"/>
      <w:pPr>
        <w:ind w:left="720" w:hanging="360"/>
      </w:pPr>
      <w:rPr>
        <w:smallCaps w:val="0"/>
        <w:strike w:val="0"/>
        <w:shd w:fill="auto" w:val="clear"/>
        <w:vertAlign w:val="baseline"/>
      </w:rPr>
    </w:lvl>
    <w:lvl w:ilvl="1">
      <w:start w:val="1"/>
      <w:numFmt w:val="lowerLetter"/>
      <w:lvlText w:val="%2."/>
      <w:lvlJc w:val="left"/>
      <w:pPr>
        <w:ind w:left="1440" w:hanging="360"/>
      </w:pPr>
      <w:rPr>
        <w:smallCaps w:val="0"/>
        <w:strike w:val="0"/>
        <w:shd w:fill="auto" w:val="clear"/>
        <w:vertAlign w:val="baseline"/>
      </w:rPr>
    </w:lvl>
    <w:lvl w:ilvl="2">
      <w:start w:val="1"/>
      <w:numFmt w:val="lowerRoman"/>
      <w:lvlText w:val="%3."/>
      <w:lvlJc w:val="left"/>
      <w:pPr>
        <w:ind w:left="2160" w:hanging="295"/>
      </w:pPr>
      <w:rPr>
        <w:smallCaps w:val="0"/>
        <w:strike w:val="0"/>
        <w:shd w:fill="auto" w:val="clear"/>
        <w:vertAlign w:val="baseline"/>
      </w:rPr>
    </w:lvl>
    <w:lvl w:ilvl="3">
      <w:start w:val="1"/>
      <w:numFmt w:val="decimal"/>
      <w:lvlText w:val="%4."/>
      <w:lvlJc w:val="left"/>
      <w:pPr>
        <w:ind w:left="2880" w:hanging="360"/>
      </w:pPr>
      <w:rPr>
        <w:smallCaps w:val="0"/>
        <w:strike w:val="0"/>
        <w:shd w:fill="auto" w:val="clear"/>
        <w:vertAlign w:val="baseline"/>
      </w:rPr>
    </w:lvl>
    <w:lvl w:ilvl="4">
      <w:start w:val="1"/>
      <w:numFmt w:val="lowerLetter"/>
      <w:lvlText w:val="%5."/>
      <w:lvlJc w:val="left"/>
      <w:pPr>
        <w:ind w:left="3600" w:hanging="360"/>
      </w:pPr>
      <w:rPr>
        <w:smallCaps w:val="0"/>
        <w:strike w:val="0"/>
        <w:shd w:fill="auto" w:val="clear"/>
        <w:vertAlign w:val="baseline"/>
      </w:rPr>
    </w:lvl>
    <w:lvl w:ilvl="5">
      <w:start w:val="1"/>
      <w:numFmt w:val="lowerRoman"/>
      <w:lvlText w:val="%6."/>
      <w:lvlJc w:val="left"/>
      <w:pPr>
        <w:ind w:left="4320" w:hanging="295"/>
      </w:pPr>
      <w:rPr>
        <w:smallCaps w:val="0"/>
        <w:strike w:val="0"/>
        <w:shd w:fill="auto" w:val="clear"/>
        <w:vertAlign w:val="baseline"/>
      </w:rPr>
    </w:lvl>
    <w:lvl w:ilvl="6">
      <w:start w:val="1"/>
      <w:numFmt w:val="decimal"/>
      <w:lvlText w:val="%7."/>
      <w:lvlJc w:val="left"/>
      <w:pPr>
        <w:ind w:left="5040" w:hanging="360"/>
      </w:pPr>
      <w:rPr>
        <w:smallCaps w:val="0"/>
        <w:strike w:val="0"/>
        <w:shd w:fill="auto" w:val="clear"/>
        <w:vertAlign w:val="baseline"/>
      </w:rPr>
    </w:lvl>
    <w:lvl w:ilvl="7">
      <w:start w:val="1"/>
      <w:numFmt w:val="lowerLetter"/>
      <w:lvlText w:val="%8."/>
      <w:lvlJc w:val="left"/>
      <w:pPr>
        <w:ind w:left="5760" w:hanging="360"/>
      </w:pPr>
      <w:rPr>
        <w:smallCaps w:val="0"/>
        <w:strike w:val="0"/>
        <w:shd w:fill="auto" w:val="clear"/>
        <w:vertAlign w:val="baseline"/>
      </w:rPr>
    </w:lvl>
    <w:lvl w:ilvl="8">
      <w:start w:val="1"/>
      <w:numFmt w:val="lowerRoman"/>
      <w:lvlText w:val="%9."/>
      <w:lvlJc w:val="left"/>
      <w:pPr>
        <w:ind w:left="6480" w:hanging="295"/>
      </w:pPr>
      <w:rPr>
        <w:smallCaps w:val="0"/>
        <w:strike w:val="0"/>
        <w:shd w:fill="auto" w:val="clear"/>
        <w:vertAlign w:val="baseli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240" w:line="259" w:lineRule="auto"/>
      <w:ind w:left="0" w:right="0" w:firstLine="0"/>
      <w:jc w:val="left"/>
    </w:pPr>
    <w:rPr>
      <w:rFonts w:ascii="Arial" w:cs="Arial" w:eastAsia="Arial" w:hAnsi="Arial"/>
      <w:b w:val="0"/>
      <w:i w:val="0"/>
      <w:smallCaps w:val="0"/>
      <w:strike w:val="0"/>
      <w:color w:val="7f7f7f"/>
      <w:sz w:val="28"/>
      <w:szCs w:val="28"/>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120" w:line="264" w:lineRule="auto"/>
      <w:ind w:left="0" w:right="227" w:firstLine="0"/>
      <w:jc w:val="left"/>
    </w:pPr>
    <w:rPr>
      <w:rFonts w:ascii="Arial" w:cs="Arial" w:eastAsia="Arial" w:hAnsi="Arial"/>
      <w:b w:val="1"/>
      <w:i w:val="0"/>
      <w:smallCaps w:val="0"/>
      <w:strike w:val="0"/>
      <w:color w:val="004147"/>
      <w:sz w:val="24"/>
      <w:szCs w:val="24"/>
      <w:u w:val="none"/>
      <w:shd w:fill="auto" w:val="clear"/>
      <w:vertAlign w:val="baseline"/>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cipd.co.uk/knowledge/strategy/organisational-development/workforce-planning-factsheet" TargetMode="External"/><Relationship Id="rId10" Type="http://schemas.openxmlformats.org/officeDocument/2006/relationships/image" Target="media/image5.png"/><Relationship Id="rId13" Type="http://schemas.openxmlformats.org/officeDocument/2006/relationships/hyperlink" Target="https://youtu.be/plFhYq4zNNs" TargetMode="External"/><Relationship Id="rId12" Type="http://schemas.openxmlformats.org/officeDocument/2006/relationships/hyperlink" Target="https://www.cipd.org/uk/knowledge/guides/strategic-workforce-planni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15" Type="http://schemas.openxmlformats.org/officeDocument/2006/relationships/hyperlink" Target="https://www.cipd.org/uk/learning/qualifications/policies/" TargetMode="External"/><Relationship Id="rId14" Type="http://schemas.openxmlformats.org/officeDocument/2006/relationships/image" Target="media/image11.png"/><Relationship Id="rId17" Type="http://schemas.openxmlformats.org/officeDocument/2006/relationships/image" Target="media/image1.png"/><Relationship Id="rId16" Type="http://schemas.openxmlformats.org/officeDocument/2006/relationships/image" Target="media/image3.jpg"/><Relationship Id="rId5" Type="http://schemas.openxmlformats.org/officeDocument/2006/relationships/styles" Target="styles.xml"/><Relationship Id="rId19" Type="http://schemas.openxmlformats.org/officeDocument/2006/relationships/footer" Target="footer3.xml"/><Relationship Id="rId6" Type="http://schemas.openxmlformats.org/officeDocument/2006/relationships/header" Target="header1.xml"/><Relationship Id="rId18" Type="http://schemas.openxmlformats.org/officeDocument/2006/relationships/header" Target="header3.xml"/><Relationship Id="rId7" Type="http://schemas.openxmlformats.org/officeDocument/2006/relationships/header" Target="header2.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Arimo-regular.ttf"/><Relationship Id="rId2" Type="http://schemas.openxmlformats.org/officeDocument/2006/relationships/font" Target="fonts/Arimo-bold.ttf"/><Relationship Id="rId3" Type="http://schemas.openxmlformats.org/officeDocument/2006/relationships/font" Target="fonts/Arimo-italic.ttf"/><Relationship Id="rId4" Type="http://schemas.openxmlformats.org/officeDocument/2006/relationships/font" Target="fonts/Arimo-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_rels/footer1.xml.rels><?xml version="1.0" encoding="UTF-8" standalone="yes"?><Relationships xmlns="http://schemas.openxmlformats.org/package/2006/relationships"><Relationship Id="rId1" Type="http://schemas.openxmlformats.org/officeDocument/2006/relationships/image" Target="media/image6.png"/></Relationships>
</file>

<file path=word/_rels/footer3.xml.rels><?xml version="1.0" encoding="UTF-8" standalone="yes"?><Relationships xmlns="http://schemas.openxmlformats.org/package/2006/relationships"><Relationship Id="rId1" Type="http://schemas.openxmlformats.org/officeDocument/2006/relationships/image" Target="media/image6.png"/></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8b68f687-bb2e-4c65-aae8-296e3074ede3</vt:lpwstr>
  </property>
</Properties>
</file>