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28D2D" w14:textId="11020876" w:rsidR="00B151A8" w:rsidRPr="005E50BC" w:rsidRDefault="008A2AF5" w:rsidP="005E50BC">
      <w:pPr>
        <w:spacing w:line="360" w:lineRule="auto"/>
        <w:jc w:val="center"/>
        <w:rPr>
          <w:rFonts w:ascii="Arial" w:hAnsi="Arial" w:cs="Arial"/>
          <w:b/>
          <w:bCs/>
          <w:sz w:val="36"/>
          <w:szCs w:val="36"/>
        </w:rPr>
      </w:pPr>
      <w:r w:rsidRPr="005E50BC">
        <w:rPr>
          <w:rFonts w:ascii="Arial" w:hAnsi="Arial" w:cs="Arial"/>
          <w:b/>
          <w:bCs/>
          <w:sz w:val="36"/>
          <w:szCs w:val="36"/>
        </w:rPr>
        <w:t>Personnel Resourcing and Development</w:t>
      </w:r>
    </w:p>
    <w:p w14:paraId="05F70C08" w14:textId="45ECAEA1" w:rsidR="008A2AF5" w:rsidRPr="005E50BC" w:rsidRDefault="008A2AF5" w:rsidP="005E50BC">
      <w:pPr>
        <w:spacing w:line="360" w:lineRule="auto"/>
        <w:jc w:val="center"/>
        <w:rPr>
          <w:rFonts w:ascii="Arial" w:hAnsi="Arial" w:cs="Arial"/>
          <w:b/>
          <w:bCs/>
          <w:sz w:val="36"/>
          <w:szCs w:val="36"/>
        </w:rPr>
      </w:pPr>
      <w:r w:rsidRPr="005E50BC">
        <w:rPr>
          <w:rFonts w:ascii="Arial" w:hAnsi="Arial" w:cs="Arial"/>
          <w:b/>
          <w:bCs/>
          <w:sz w:val="36"/>
          <w:szCs w:val="36"/>
        </w:rPr>
        <w:t>BMIH5005</w:t>
      </w:r>
    </w:p>
    <w:p w14:paraId="04FC6381" w14:textId="77777777" w:rsidR="008A2AF5" w:rsidRDefault="008A2AF5" w:rsidP="005E50BC">
      <w:pPr>
        <w:spacing w:line="360" w:lineRule="auto"/>
        <w:jc w:val="center"/>
        <w:rPr>
          <w:rFonts w:ascii="Arial" w:hAnsi="Arial" w:cs="Arial"/>
          <w:b/>
          <w:bCs/>
          <w:sz w:val="28"/>
          <w:szCs w:val="28"/>
        </w:rPr>
      </w:pPr>
    </w:p>
    <w:p w14:paraId="53447D3E" w14:textId="77777777" w:rsidR="008A2AF5" w:rsidRPr="005E50BC" w:rsidRDefault="008A2AF5" w:rsidP="005E50BC">
      <w:pPr>
        <w:spacing w:line="360" w:lineRule="auto"/>
        <w:jc w:val="center"/>
        <w:rPr>
          <w:rFonts w:ascii="Arial" w:hAnsi="Arial" w:cs="Arial"/>
          <w:sz w:val="28"/>
          <w:szCs w:val="28"/>
        </w:rPr>
      </w:pPr>
    </w:p>
    <w:p w14:paraId="704AB1EB" w14:textId="34D86AFF" w:rsidR="008A2AF5" w:rsidRPr="00CC3EB1" w:rsidRDefault="008A2AF5" w:rsidP="005E50BC">
      <w:pPr>
        <w:spacing w:line="360" w:lineRule="auto"/>
        <w:jc w:val="center"/>
        <w:rPr>
          <w:rFonts w:ascii="Arial" w:hAnsi="Arial" w:cs="Arial"/>
          <w:sz w:val="24"/>
          <w:szCs w:val="24"/>
        </w:rPr>
      </w:pPr>
      <w:r w:rsidRPr="00CC3EB1">
        <w:rPr>
          <w:rFonts w:ascii="Arial" w:hAnsi="Arial" w:cs="Arial"/>
          <w:sz w:val="24"/>
          <w:szCs w:val="24"/>
        </w:rPr>
        <w:t>Research Project Proposal</w:t>
      </w:r>
    </w:p>
    <w:p w14:paraId="4ECE9452" w14:textId="77777777" w:rsidR="005E50BC" w:rsidRPr="00CC3EB1" w:rsidRDefault="005E50BC" w:rsidP="008A2AF5">
      <w:pPr>
        <w:spacing w:line="360" w:lineRule="auto"/>
        <w:rPr>
          <w:rFonts w:ascii="Arial" w:hAnsi="Arial" w:cs="Arial"/>
          <w:b/>
          <w:bCs/>
          <w:sz w:val="24"/>
          <w:szCs w:val="24"/>
        </w:rPr>
      </w:pPr>
    </w:p>
    <w:p w14:paraId="001F63F2" w14:textId="77777777" w:rsidR="005E50BC" w:rsidRPr="00CC3EB1" w:rsidRDefault="005E50BC" w:rsidP="008A2AF5">
      <w:pPr>
        <w:spacing w:line="360" w:lineRule="auto"/>
        <w:rPr>
          <w:rFonts w:ascii="Arial" w:hAnsi="Arial" w:cs="Arial"/>
          <w:b/>
          <w:bCs/>
          <w:sz w:val="24"/>
          <w:szCs w:val="24"/>
        </w:rPr>
      </w:pPr>
    </w:p>
    <w:p w14:paraId="592FD2DB" w14:textId="77777777" w:rsidR="008A2AF5" w:rsidRPr="00CC3EB1" w:rsidRDefault="008A2AF5" w:rsidP="005E50BC">
      <w:pPr>
        <w:spacing w:line="360" w:lineRule="auto"/>
        <w:jc w:val="center"/>
        <w:rPr>
          <w:rFonts w:ascii="Arial" w:hAnsi="Arial" w:cs="Arial"/>
          <w:sz w:val="24"/>
          <w:szCs w:val="24"/>
        </w:rPr>
      </w:pPr>
    </w:p>
    <w:p w14:paraId="00D97AAC" w14:textId="64BA0488" w:rsidR="008A2AF5" w:rsidRPr="00CC3EB1" w:rsidRDefault="008A2AF5" w:rsidP="005E50BC">
      <w:pPr>
        <w:spacing w:line="360" w:lineRule="auto"/>
        <w:jc w:val="center"/>
        <w:rPr>
          <w:rFonts w:ascii="Arial" w:hAnsi="Arial" w:cs="Arial"/>
          <w:sz w:val="24"/>
          <w:szCs w:val="24"/>
        </w:rPr>
      </w:pPr>
      <w:r w:rsidRPr="00CC3EB1">
        <w:rPr>
          <w:rFonts w:ascii="Arial" w:hAnsi="Arial" w:cs="Arial"/>
          <w:sz w:val="24"/>
          <w:szCs w:val="24"/>
        </w:rPr>
        <w:t xml:space="preserve">Student id: </w:t>
      </w:r>
      <w:r w:rsidR="005E50BC" w:rsidRPr="00CC3EB1">
        <w:rPr>
          <w:rFonts w:ascii="Arial" w:hAnsi="Arial" w:cs="Arial"/>
          <w:kern w:val="0"/>
          <w:sz w:val="24"/>
          <w:szCs w:val="24"/>
          <w14:ligatures w14:val="none"/>
        </w:rPr>
        <w:t>2234760</w:t>
      </w:r>
    </w:p>
    <w:p w14:paraId="60A822B3" w14:textId="3B1DCA94" w:rsidR="008A2AF5" w:rsidRPr="00CC3EB1" w:rsidRDefault="008A2AF5" w:rsidP="005E50BC">
      <w:pPr>
        <w:spacing w:line="360" w:lineRule="auto"/>
        <w:jc w:val="center"/>
        <w:rPr>
          <w:rFonts w:ascii="Arial" w:hAnsi="Arial" w:cs="Arial"/>
          <w:sz w:val="24"/>
          <w:szCs w:val="24"/>
        </w:rPr>
      </w:pPr>
      <w:r w:rsidRPr="00CC3EB1">
        <w:rPr>
          <w:rFonts w:ascii="Arial" w:hAnsi="Arial" w:cs="Arial"/>
          <w:sz w:val="24"/>
          <w:szCs w:val="24"/>
        </w:rPr>
        <w:t xml:space="preserve">Student name: </w:t>
      </w:r>
      <w:r w:rsidR="005E50BC" w:rsidRPr="00CC3EB1">
        <w:rPr>
          <w:rFonts w:ascii="Arial" w:hAnsi="Arial" w:cs="Arial"/>
          <w:sz w:val="24"/>
          <w:szCs w:val="24"/>
        </w:rPr>
        <w:t>Constantin Alexandru Toma</w:t>
      </w:r>
    </w:p>
    <w:p w14:paraId="2EA1E2A4" w14:textId="2DD82A40" w:rsidR="00C259EF" w:rsidRPr="00CC3EB1" w:rsidRDefault="00C259EF" w:rsidP="005E50BC">
      <w:pPr>
        <w:spacing w:line="360" w:lineRule="auto"/>
        <w:jc w:val="center"/>
        <w:rPr>
          <w:rFonts w:ascii="Arial" w:hAnsi="Arial" w:cs="Arial"/>
          <w:sz w:val="24"/>
          <w:szCs w:val="24"/>
        </w:rPr>
      </w:pPr>
      <w:r w:rsidRPr="00CC3EB1">
        <w:rPr>
          <w:rFonts w:ascii="Arial" w:hAnsi="Arial" w:cs="Arial"/>
          <w:sz w:val="24"/>
          <w:szCs w:val="24"/>
        </w:rPr>
        <w:t>Lecturer: Helen Lee</w:t>
      </w:r>
    </w:p>
    <w:p w14:paraId="1E339080" w14:textId="0D7F87CD" w:rsidR="008A2AF5" w:rsidRPr="00CC3EB1" w:rsidRDefault="008A2AF5" w:rsidP="005E50BC">
      <w:pPr>
        <w:spacing w:line="360" w:lineRule="auto"/>
        <w:jc w:val="center"/>
        <w:rPr>
          <w:rFonts w:ascii="Arial" w:hAnsi="Arial" w:cs="Arial"/>
          <w:sz w:val="24"/>
          <w:szCs w:val="24"/>
        </w:rPr>
      </w:pPr>
      <w:r w:rsidRPr="00CC3EB1">
        <w:rPr>
          <w:rFonts w:ascii="Arial" w:hAnsi="Arial" w:cs="Arial"/>
          <w:sz w:val="24"/>
          <w:szCs w:val="24"/>
        </w:rPr>
        <w:t>Date: 04/03/2024</w:t>
      </w:r>
    </w:p>
    <w:p w14:paraId="18CA5382" w14:textId="0E67A8DC" w:rsidR="001D5E5F" w:rsidRPr="00CC3EB1" w:rsidRDefault="001D5E5F" w:rsidP="005E50BC">
      <w:pPr>
        <w:spacing w:line="360" w:lineRule="auto"/>
        <w:jc w:val="center"/>
        <w:rPr>
          <w:rFonts w:ascii="Arial" w:hAnsi="Arial" w:cs="Arial"/>
          <w:sz w:val="24"/>
          <w:szCs w:val="24"/>
        </w:rPr>
      </w:pPr>
      <w:r w:rsidRPr="00CC3EB1">
        <w:rPr>
          <w:rFonts w:ascii="Arial" w:hAnsi="Arial" w:cs="Arial"/>
          <w:sz w:val="24"/>
          <w:szCs w:val="24"/>
        </w:rPr>
        <w:t xml:space="preserve">Word count: </w:t>
      </w:r>
      <w:r w:rsidR="00CC2099" w:rsidRPr="00CC3EB1">
        <w:rPr>
          <w:rFonts w:ascii="Arial" w:hAnsi="Arial" w:cs="Arial"/>
          <w:sz w:val="24"/>
          <w:szCs w:val="24"/>
        </w:rPr>
        <w:t>1981</w:t>
      </w:r>
    </w:p>
    <w:p w14:paraId="34174710" w14:textId="77777777" w:rsidR="008A2AF5" w:rsidRPr="00CC3EB1" w:rsidRDefault="008A2AF5" w:rsidP="008A2AF5">
      <w:pPr>
        <w:spacing w:line="360" w:lineRule="auto"/>
        <w:rPr>
          <w:rFonts w:ascii="Arial" w:hAnsi="Arial" w:cs="Arial"/>
          <w:b/>
          <w:bCs/>
          <w:sz w:val="24"/>
          <w:szCs w:val="24"/>
        </w:rPr>
      </w:pPr>
    </w:p>
    <w:p w14:paraId="4184DCCC" w14:textId="77777777" w:rsidR="008A2AF5" w:rsidRDefault="008A2AF5" w:rsidP="008A2AF5">
      <w:pPr>
        <w:spacing w:line="360" w:lineRule="auto"/>
        <w:rPr>
          <w:rFonts w:ascii="Arial" w:hAnsi="Arial" w:cs="Arial"/>
          <w:b/>
          <w:bCs/>
          <w:sz w:val="24"/>
          <w:szCs w:val="24"/>
        </w:rPr>
      </w:pPr>
    </w:p>
    <w:p w14:paraId="17C3D4E2" w14:textId="77777777" w:rsidR="008A2AF5" w:rsidRDefault="008A2AF5" w:rsidP="008A2AF5">
      <w:pPr>
        <w:spacing w:line="360" w:lineRule="auto"/>
        <w:rPr>
          <w:rFonts w:ascii="Arial" w:hAnsi="Arial" w:cs="Arial"/>
          <w:b/>
          <w:bCs/>
          <w:sz w:val="24"/>
          <w:szCs w:val="24"/>
        </w:rPr>
      </w:pPr>
    </w:p>
    <w:p w14:paraId="4E65CE97" w14:textId="77777777" w:rsidR="008A2AF5" w:rsidRDefault="008A2AF5" w:rsidP="008A2AF5">
      <w:pPr>
        <w:spacing w:line="360" w:lineRule="auto"/>
        <w:rPr>
          <w:rFonts w:ascii="Arial" w:hAnsi="Arial" w:cs="Arial"/>
          <w:b/>
          <w:bCs/>
          <w:sz w:val="24"/>
          <w:szCs w:val="24"/>
        </w:rPr>
      </w:pPr>
    </w:p>
    <w:p w14:paraId="251D0379" w14:textId="77777777" w:rsidR="008A2AF5" w:rsidRDefault="008A2AF5" w:rsidP="008A2AF5">
      <w:pPr>
        <w:spacing w:line="360" w:lineRule="auto"/>
        <w:rPr>
          <w:rFonts w:ascii="Arial" w:hAnsi="Arial" w:cs="Arial"/>
          <w:b/>
          <w:bCs/>
          <w:sz w:val="24"/>
          <w:szCs w:val="24"/>
        </w:rPr>
      </w:pPr>
    </w:p>
    <w:p w14:paraId="5A79301C" w14:textId="77777777" w:rsidR="008A2AF5" w:rsidRDefault="008A2AF5" w:rsidP="008A2AF5">
      <w:pPr>
        <w:spacing w:line="360" w:lineRule="auto"/>
        <w:rPr>
          <w:rFonts w:ascii="Arial" w:hAnsi="Arial" w:cs="Arial"/>
          <w:b/>
          <w:bCs/>
          <w:sz w:val="24"/>
          <w:szCs w:val="24"/>
        </w:rPr>
      </w:pPr>
    </w:p>
    <w:p w14:paraId="492A55EF" w14:textId="77777777" w:rsidR="008A2AF5" w:rsidRDefault="008A2AF5" w:rsidP="008A2AF5">
      <w:pPr>
        <w:spacing w:line="360" w:lineRule="auto"/>
        <w:rPr>
          <w:rFonts w:ascii="Arial" w:hAnsi="Arial" w:cs="Arial"/>
          <w:b/>
          <w:bCs/>
          <w:sz w:val="24"/>
          <w:szCs w:val="24"/>
        </w:rPr>
      </w:pPr>
    </w:p>
    <w:p w14:paraId="54B7374A" w14:textId="77777777" w:rsidR="008A2AF5" w:rsidRDefault="008A2AF5" w:rsidP="008A2AF5">
      <w:pPr>
        <w:spacing w:line="360" w:lineRule="auto"/>
        <w:rPr>
          <w:rFonts w:ascii="Arial" w:hAnsi="Arial" w:cs="Arial"/>
          <w:b/>
          <w:bCs/>
          <w:sz w:val="24"/>
          <w:szCs w:val="24"/>
        </w:rPr>
      </w:pPr>
    </w:p>
    <w:p w14:paraId="5179E3AC" w14:textId="77777777" w:rsidR="008A2AF5" w:rsidRDefault="008A2AF5" w:rsidP="008A2AF5">
      <w:pPr>
        <w:spacing w:line="360" w:lineRule="auto"/>
        <w:rPr>
          <w:rFonts w:ascii="Arial" w:hAnsi="Arial" w:cs="Arial"/>
          <w:b/>
          <w:bCs/>
          <w:sz w:val="24"/>
          <w:szCs w:val="24"/>
        </w:rPr>
      </w:pPr>
    </w:p>
    <w:p w14:paraId="053467F3" w14:textId="77777777" w:rsidR="008A2AF5" w:rsidRDefault="008A2AF5" w:rsidP="008A2AF5">
      <w:pPr>
        <w:spacing w:line="360" w:lineRule="auto"/>
        <w:rPr>
          <w:rFonts w:ascii="Arial" w:hAnsi="Arial" w:cs="Arial"/>
          <w:b/>
          <w:bCs/>
          <w:sz w:val="24"/>
          <w:szCs w:val="24"/>
        </w:rPr>
      </w:pPr>
    </w:p>
    <w:p w14:paraId="66CC96C8" w14:textId="77777777" w:rsidR="008A2AF5" w:rsidRPr="001D5E5F" w:rsidRDefault="008A2AF5" w:rsidP="001D5E5F">
      <w:pPr>
        <w:spacing w:line="360" w:lineRule="auto"/>
        <w:rPr>
          <w:rFonts w:ascii="Arial" w:hAnsi="Arial" w:cs="Arial"/>
          <w:b/>
          <w:bCs/>
          <w:sz w:val="24"/>
          <w:szCs w:val="24"/>
        </w:rPr>
      </w:pPr>
    </w:p>
    <w:sdt>
      <w:sdtPr>
        <w:rPr>
          <w:rFonts w:ascii="Arial" w:hAnsi="Arial" w:cs="Arial"/>
          <w:sz w:val="24"/>
          <w:szCs w:val="24"/>
        </w:rPr>
        <w:id w:val="80450767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F1E2355" w14:textId="399A12EB" w:rsidR="001D5E5F" w:rsidRPr="001D5E5F" w:rsidRDefault="001D5E5F" w:rsidP="001D5E5F">
          <w:pPr>
            <w:pStyle w:val="TOCHeading"/>
            <w:spacing w:line="360" w:lineRule="auto"/>
            <w:rPr>
              <w:rFonts w:ascii="Arial" w:hAnsi="Arial" w:cs="Arial"/>
              <w:sz w:val="24"/>
              <w:szCs w:val="24"/>
            </w:rPr>
          </w:pPr>
          <w:r w:rsidRPr="001D5E5F">
            <w:rPr>
              <w:rFonts w:ascii="Arial" w:hAnsi="Arial" w:cs="Arial"/>
              <w:sz w:val="24"/>
              <w:szCs w:val="24"/>
            </w:rPr>
            <w:t>Table of Contents</w:t>
          </w:r>
        </w:p>
        <w:p w14:paraId="574E45BB" w14:textId="455AFB3A" w:rsidR="001D5E5F" w:rsidRPr="001D5E5F" w:rsidRDefault="001D5E5F" w:rsidP="001D5E5F">
          <w:pPr>
            <w:pStyle w:val="TOC1"/>
            <w:tabs>
              <w:tab w:val="left" w:pos="480"/>
              <w:tab w:val="right" w:leader="dot" w:pos="9016"/>
            </w:tabs>
            <w:spacing w:line="360" w:lineRule="auto"/>
            <w:rPr>
              <w:rFonts w:ascii="Arial" w:eastAsiaTheme="minorEastAsia" w:hAnsi="Arial" w:cs="Arial"/>
              <w:noProof/>
              <w:sz w:val="24"/>
              <w:szCs w:val="24"/>
              <w:lang w:eastAsia="en-GB"/>
            </w:rPr>
          </w:pPr>
          <w:r w:rsidRPr="001D5E5F">
            <w:rPr>
              <w:rFonts w:ascii="Arial" w:hAnsi="Arial" w:cs="Arial"/>
              <w:sz w:val="24"/>
              <w:szCs w:val="24"/>
            </w:rPr>
            <w:fldChar w:fldCharType="begin"/>
          </w:r>
          <w:r w:rsidRPr="001D5E5F">
            <w:rPr>
              <w:rFonts w:ascii="Arial" w:hAnsi="Arial" w:cs="Arial"/>
              <w:sz w:val="24"/>
              <w:szCs w:val="24"/>
            </w:rPr>
            <w:instrText xml:space="preserve"> TOC \o "1-3" \h \z \u </w:instrText>
          </w:r>
          <w:r w:rsidRPr="001D5E5F">
            <w:rPr>
              <w:rFonts w:ascii="Arial" w:hAnsi="Arial" w:cs="Arial"/>
              <w:sz w:val="24"/>
              <w:szCs w:val="24"/>
            </w:rPr>
            <w:fldChar w:fldCharType="separate"/>
          </w:r>
          <w:hyperlink w:anchor="_Toc160485060" w:history="1">
            <w:r w:rsidRPr="001D5E5F">
              <w:rPr>
                <w:rStyle w:val="Hyperlink"/>
                <w:rFonts w:ascii="Arial" w:eastAsia="Times New Roman" w:hAnsi="Arial" w:cs="Arial"/>
                <w:noProof/>
                <w:sz w:val="24"/>
                <w:szCs w:val="24"/>
              </w:rPr>
              <w:t>1.</w:t>
            </w:r>
            <w:r w:rsidRPr="001D5E5F">
              <w:rPr>
                <w:rFonts w:ascii="Arial" w:eastAsiaTheme="minorEastAsia" w:hAnsi="Arial" w:cs="Arial"/>
                <w:noProof/>
                <w:sz w:val="24"/>
                <w:szCs w:val="24"/>
                <w:lang w:eastAsia="en-GB"/>
              </w:rPr>
              <w:tab/>
            </w:r>
            <w:r w:rsidRPr="001D5E5F">
              <w:rPr>
                <w:rStyle w:val="Hyperlink"/>
                <w:rFonts w:ascii="Arial" w:eastAsia="Times New Roman" w:hAnsi="Arial" w:cs="Arial"/>
                <w:noProof/>
                <w:sz w:val="24"/>
                <w:szCs w:val="24"/>
              </w:rPr>
              <w:t>Introduction</w:t>
            </w:r>
            <w:r w:rsidRPr="001D5E5F">
              <w:rPr>
                <w:rFonts w:ascii="Arial" w:hAnsi="Arial" w:cs="Arial"/>
                <w:noProof/>
                <w:webHidden/>
                <w:sz w:val="24"/>
                <w:szCs w:val="24"/>
              </w:rPr>
              <w:tab/>
            </w:r>
            <w:r w:rsidRPr="001D5E5F">
              <w:rPr>
                <w:rFonts w:ascii="Arial" w:hAnsi="Arial" w:cs="Arial"/>
                <w:noProof/>
                <w:webHidden/>
                <w:sz w:val="24"/>
                <w:szCs w:val="24"/>
              </w:rPr>
              <w:fldChar w:fldCharType="begin"/>
            </w:r>
            <w:r w:rsidRPr="001D5E5F">
              <w:rPr>
                <w:rFonts w:ascii="Arial" w:hAnsi="Arial" w:cs="Arial"/>
                <w:noProof/>
                <w:webHidden/>
                <w:sz w:val="24"/>
                <w:szCs w:val="24"/>
              </w:rPr>
              <w:instrText xml:space="preserve"> PAGEREF _Toc160485060 \h </w:instrText>
            </w:r>
            <w:r w:rsidRPr="001D5E5F">
              <w:rPr>
                <w:rFonts w:ascii="Arial" w:hAnsi="Arial" w:cs="Arial"/>
                <w:noProof/>
                <w:webHidden/>
                <w:sz w:val="24"/>
                <w:szCs w:val="24"/>
              </w:rPr>
            </w:r>
            <w:r w:rsidRPr="001D5E5F">
              <w:rPr>
                <w:rFonts w:ascii="Arial" w:hAnsi="Arial" w:cs="Arial"/>
                <w:noProof/>
                <w:webHidden/>
                <w:sz w:val="24"/>
                <w:szCs w:val="24"/>
              </w:rPr>
              <w:fldChar w:fldCharType="separate"/>
            </w:r>
            <w:r w:rsidR="00CC2099">
              <w:rPr>
                <w:rFonts w:ascii="Arial" w:hAnsi="Arial" w:cs="Arial"/>
                <w:noProof/>
                <w:webHidden/>
                <w:sz w:val="24"/>
                <w:szCs w:val="24"/>
              </w:rPr>
              <w:t>3</w:t>
            </w:r>
            <w:r w:rsidRPr="001D5E5F">
              <w:rPr>
                <w:rFonts w:ascii="Arial" w:hAnsi="Arial" w:cs="Arial"/>
                <w:noProof/>
                <w:webHidden/>
                <w:sz w:val="24"/>
                <w:szCs w:val="24"/>
              </w:rPr>
              <w:fldChar w:fldCharType="end"/>
            </w:r>
          </w:hyperlink>
        </w:p>
        <w:p w14:paraId="70D603A7" w14:textId="0925F25B" w:rsidR="001D5E5F" w:rsidRPr="001D5E5F" w:rsidRDefault="001D5E5F" w:rsidP="001D5E5F">
          <w:pPr>
            <w:pStyle w:val="TOC1"/>
            <w:tabs>
              <w:tab w:val="left" w:pos="480"/>
              <w:tab w:val="right" w:leader="dot" w:pos="9016"/>
            </w:tabs>
            <w:spacing w:line="360" w:lineRule="auto"/>
            <w:rPr>
              <w:rFonts w:ascii="Arial" w:eastAsiaTheme="minorEastAsia" w:hAnsi="Arial" w:cs="Arial"/>
              <w:noProof/>
              <w:sz w:val="24"/>
              <w:szCs w:val="24"/>
              <w:lang w:eastAsia="en-GB"/>
            </w:rPr>
          </w:pPr>
          <w:hyperlink w:anchor="_Toc160485061" w:history="1">
            <w:r w:rsidRPr="001D5E5F">
              <w:rPr>
                <w:rStyle w:val="Hyperlink"/>
                <w:rFonts w:ascii="Arial" w:eastAsia="Times New Roman" w:hAnsi="Arial" w:cs="Arial"/>
                <w:noProof/>
                <w:sz w:val="24"/>
                <w:szCs w:val="24"/>
              </w:rPr>
              <w:t>2.</w:t>
            </w:r>
            <w:r w:rsidRPr="001D5E5F">
              <w:rPr>
                <w:rFonts w:ascii="Arial" w:eastAsiaTheme="minorEastAsia" w:hAnsi="Arial" w:cs="Arial"/>
                <w:noProof/>
                <w:sz w:val="24"/>
                <w:szCs w:val="24"/>
                <w:lang w:eastAsia="en-GB"/>
              </w:rPr>
              <w:tab/>
            </w:r>
            <w:r w:rsidRPr="001D5E5F">
              <w:rPr>
                <w:rStyle w:val="Hyperlink"/>
                <w:rFonts w:ascii="Arial" w:eastAsia="Times New Roman" w:hAnsi="Arial" w:cs="Arial"/>
                <w:noProof/>
                <w:sz w:val="24"/>
                <w:szCs w:val="24"/>
              </w:rPr>
              <w:t>Background</w:t>
            </w:r>
            <w:r w:rsidRPr="001D5E5F">
              <w:rPr>
                <w:rFonts w:ascii="Arial" w:hAnsi="Arial" w:cs="Arial"/>
                <w:noProof/>
                <w:webHidden/>
                <w:sz w:val="24"/>
                <w:szCs w:val="24"/>
              </w:rPr>
              <w:tab/>
            </w:r>
            <w:r w:rsidRPr="001D5E5F">
              <w:rPr>
                <w:rFonts w:ascii="Arial" w:hAnsi="Arial" w:cs="Arial"/>
                <w:noProof/>
                <w:webHidden/>
                <w:sz w:val="24"/>
                <w:szCs w:val="24"/>
              </w:rPr>
              <w:fldChar w:fldCharType="begin"/>
            </w:r>
            <w:r w:rsidRPr="001D5E5F">
              <w:rPr>
                <w:rFonts w:ascii="Arial" w:hAnsi="Arial" w:cs="Arial"/>
                <w:noProof/>
                <w:webHidden/>
                <w:sz w:val="24"/>
                <w:szCs w:val="24"/>
              </w:rPr>
              <w:instrText xml:space="preserve"> PAGEREF _Toc160485061 \h </w:instrText>
            </w:r>
            <w:r w:rsidRPr="001D5E5F">
              <w:rPr>
                <w:rFonts w:ascii="Arial" w:hAnsi="Arial" w:cs="Arial"/>
                <w:noProof/>
                <w:webHidden/>
                <w:sz w:val="24"/>
                <w:szCs w:val="24"/>
              </w:rPr>
            </w:r>
            <w:r w:rsidRPr="001D5E5F">
              <w:rPr>
                <w:rFonts w:ascii="Arial" w:hAnsi="Arial" w:cs="Arial"/>
                <w:noProof/>
                <w:webHidden/>
                <w:sz w:val="24"/>
                <w:szCs w:val="24"/>
              </w:rPr>
              <w:fldChar w:fldCharType="separate"/>
            </w:r>
            <w:r w:rsidR="00CC2099">
              <w:rPr>
                <w:rFonts w:ascii="Arial" w:hAnsi="Arial" w:cs="Arial"/>
                <w:noProof/>
                <w:webHidden/>
                <w:sz w:val="24"/>
                <w:szCs w:val="24"/>
              </w:rPr>
              <w:t>3</w:t>
            </w:r>
            <w:r w:rsidRPr="001D5E5F">
              <w:rPr>
                <w:rFonts w:ascii="Arial" w:hAnsi="Arial" w:cs="Arial"/>
                <w:noProof/>
                <w:webHidden/>
                <w:sz w:val="24"/>
                <w:szCs w:val="24"/>
              </w:rPr>
              <w:fldChar w:fldCharType="end"/>
            </w:r>
          </w:hyperlink>
        </w:p>
        <w:p w14:paraId="5D570D03" w14:textId="1C0B6388" w:rsidR="001D5E5F" w:rsidRPr="001D5E5F" w:rsidRDefault="001D5E5F" w:rsidP="001D5E5F">
          <w:pPr>
            <w:pStyle w:val="TOC1"/>
            <w:tabs>
              <w:tab w:val="left" w:pos="480"/>
              <w:tab w:val="right" w:leader="dot" w:pos="9016"/>
            </w:tabs>
            <w:spacing w:line="360" w:lineRule="auto"/>
            <w:rPr>
              <w:rFonts w:ascii="Arial" w:eastAsiaTheme="minorEastAsia" w:hAnsi="Arial" w:cs="Arial"/>
              <w:noProof/>
              <w:sz w:val="24"/>
              <w:szCs w:val="24"/>
              <w:lang w:eastAsia="en-GB"/>
            </w:rPr>
          </w:pPr>
          <w:hyperlink w:anchor="_Toc160485062" w:history="1">
            <w:r w:rsidRPr="001D5E5F">
              <w:rPr>
                <w:rStyle w:val="Hyperlink"/>
                <w:rFonts w:ascii="Arial" w:eastAsia="Times New Roman" w:hAnsi="Arial" w:cs="Arial"/>
                <w:noProof/>
                <w:sz w:val="24"/>
                <w:szCs w:val="24"/>
              </w:rPr>
              <w:t>3.</w:t>
            </w:r>
            <w:r w:rsidRPr="001D5E5F">
              <w:rPr>
                <w:rFonts w:ascii="Arial" w:eastAsiaTheme="minorEastAsia" w:hAnsi="Arial" w:cs="Arial"/>
                <w:noProof/>
                <w:sz w:val="24"/>
                <w:szCs w:val="24"/>
                <w:lang w:eastAsia="en-GB"/>
              </w:rPr>
              <w:tab/>
            </w:r>
            <w:r w:rsidRPr="001D5E5F">
              <w:rPr>
                <w:rStyle w:val="Hyperlink"/>
                <w:rFonts w:ascii="Arial" w:eastAsia="Times New Roman" w:hAnsi="Arial" w:cs="Arial"/>
                <w:noProof/>
                <w:sz w:val="24"/>
                <w:szCs w:val="24"/>
              </w:rPr>
              <w:t>Socio-economic factors</w:t>
            </w:r>
            <w:r w:rsidRPr="001D5E5F">
              <w:rPr>
                <w:rFonts w:ascii="Arial" w:hAnsi="Arial" w:cs="Arial"/>
                <w:noProof/>
                <w:webHidden/>
                <w:sz w:val="24"/>
                <w:szCs w:val="24"/>
              </w:rPr>
              <w:tab/>
            </w:r>
            <w:r w:rsidRPr="001D5E5F">
              <w:rPr>
                <w:rFonts w:ascii="Arial" w:hAnsi="Arial" w:cs="Arial"/>
                <w:noProof/>
                <w:webHidden/>
                <w:sz w:val="24"/>
                <w:szCs w:val="24"/>
              </w:rPr>
              <w:fldChar w:fldCharType="begin"/>
            </w:r>
            <w:r w:rsidRPr="001D5E5F">
              <w:rPr>
                <w:rFonts w:ascii="Arial" w:hAnsi="Arial" w:cs="Arial"/>
                <w:noProof/>
                <w:webHidden/>
                <w:sz w:val="24"/>
                <w:szCs w:val="24"/>
              </w:rPr>
              <w:instrText xml:space="preserve"> PAGEREF _Toc160485062 \h </w:instrText>
            </w:r>
            <w:r w:rsidRPr="001D5E5F">
              <w:rPr>
                <w:rFonts w:ascii="Arial" w:hAnsi="Arial" w:cs="Arial"/>
                <w:noProof/>
                <w:webHidden/>
                <w:sz w:val="24"/>
                <w:szCs w:val="24"/>
              </w:rPr>
            </w:r>
            <w:r w:rsidRPr="001D5E5F">
              <w:rPr>
                <w:rFonts w:ascii="Arial" w:hAnsi="Arial" w:cs="Arial"/>
                <w:noProof/>
                <w:webHidden/>
                <w:sz w:val="24"/>
                <w:szCs w:val="24"/>
              </w:rPr>
              <w:fldChar w:fldCharType="separate"/>
            </w:r>
            <w:r w:rsidR="00CC2099">
              <w:rPr>
                <w:rFonts w:ascii="Arial" w:hAnsi="Arial" w:cs="Arial"/>
                <w:noProof/>
                <w:webHidden/>
                <w:sz w:val="24"/>
                <w:szCs w:val="24"/>
              </w:rPr>
              <w:t>4</w:t>
            </w:r>
            <w:r w:rsidRPr="001D5E5F">
              <w:rPr>
                <w:rFonts w:ascii="Arial" w:hAnsi="Arial" w:cs="Arial"/>
                <w:noProof/>
                <w:webHidden/>
                <w:sz w:val="24"/>
                <w:szCs w:val="24"/>
              </w:rPr>
              <w:fldChar w:fldCharType="end"/>
            </w:r>
          </w:hyperlink>
        </w:p>
        <w:p w14:paraId="6F9B02EE" w14:textId="2B4F1676" w:rsidR="001D5E5F" w:rsidRPr="001D5E5F" w:rsidRDefault="001D5E5F" w:rsidP="001D5E5F">
          <w:pPr>
            <w:pStyle w:val="TOC1"/>
            <w:tabs>
              <w:tab w:val="left" w:pos="480"/>
              <w:tab w:val="right" w:leader="dot" w:pos="9016"/>
            </w:tabs>
            <w:spacing w:line="360" w:lineRule="auto"/>
            <w:rPr>
              <w:rFonts w:ascii="Arial" w:eastAsiaTheme="minorEastAsia" w:hAnsi="Arial" w:cs="Arial"/>
              <w:noProof/>
              <w:sz w:val="24"/>
              <w:szCs w:val="24"/>
              <w:lang w:eastAsia="en-GB"/>
            </w:rPr>
          </w:pPr>
          <w:hyperlink w:anchor="_Toc160485063" w:history="1">
            <w:r w:rsidRPr="001D5E5F">
              <w:rPr>
                <w:rStyle w:val="Hyperlink"/>
                <w:rFonts w:ascii="Arial" w:eastAsia="Times New Roman" w:hAnsi="Arial" w:cs="Arial"/>
                <w:noProof/>
                <w:sz w:val="24"/>
                <w:szCs w:val="24"/>
              </w:rPr>
              <w:t>4.</w:t>
            </w:r>
            <w:r w:rsidRPr="001D5E5F">
              <w:rPr>
                <w:rFonts w:ascii="Arial" w:eastAsiaTheme="minorEastAsia" w:hAnsi="Arial" w:cs="Arial"/>
                <w:noProof/>
                <w:sz w:val="24"/>
                <w:szCs w:val="24"/>
                <w:lang w:eastAsia="en-GB"/>
              </w:rPr>
              <w:tab/>
            </w:r>
            <w:r w:rsidRPr="001D5E5F">
              <w:rPr>
                <w:rStyle w:val="Hyperlink"/>
                <w:rFonts w:ascii="Arial" w:eastAsia="Times New Roman" w:hAnsi="Arial" w:cs="Arial"/>
                <w:noProof/>
                <w:sz w:val="24"/>
                <w:szCs w:val="24"/>
              </w:rPr>
              <w:t>Industry trends</w:t>
            </w:r>
            <w:r w:rsidRPr="001D5E5F">
              <w:rPr>
                <w:rFonts w:ascii="Arial" w:hAnsi="Arial" w:cs="Arial"/>
                <w:noProof/>
                <w:webHidden/>
                <w:sz w:val="24"/>
                <w:szCs w:val="24"/>
              </w:rPr>
              <w:tab/>
            </w:r>
            <w:r w:rsidRPr="001D5E5F">
              <w:rPr>
                <w:rFonts w:ascii="Arial" w:hAnsi="Arial" w:cs="Arial"/>
                <w:noProof/>
                <w:webHidden/>
                <w:sz w:val="24"/>
                <w:szCs w:val="24"/>
              </w:rPr>
              <w:fldChar w:fldCharType="begin"/>
            </w:r>
            <w:r w:rsidRPr="001D5E5F">
              <w:rPr>
                <w:rFonts w:ascii="Arial" w:hAnsi="Arial" w:cs="Arial"/>
                <w:noProof/>
                <w:webHidden/>
                <w:sz w:val="24"/>
                <w:szCs w:val="24"/>
              </w:rPr>
              <w:instrText xml:space="preserve"> PAGEREF _Toc160485063 \h </w:instrText>
            </w:r>
            <w:r w:rsidRPr="001D5E5F">
              <w:rPr>
                <w:rFonts w:ascii="Arial" w:hAnsi="Arial" w:cs="Arial"/>
                <w:noProof/>
                <w:webHidden/>
                <w:sz w:val="24"/>
                <w:szCs w:val="24"/>
              </w:rPr>
            </w:r>
            <w:r w:rsidRPr="001D5E5F">
              <w:rPr>
                <w:rFonts w:ascii="Arial" w:hAnsi="Arial" w:cs="Arial"/>
                <w:noProof/>
                <w:webHidden/>
                <w:sz w:val="24"/>
                <w:szCs w:val="24"/>
              </w:rPr>
              <w:fldChar w:fldCharType="separate"/>
            </w:r>
            <w:r w:rsidR="00CC2099">
              <w:rPr>
                <w:rFonts w:ascii="Arial" w:hAnsi="Arial" w:cs="Arial"/>
                <w:noProof/>
                <w:webHidden/>
                <w:sz w:val="24"/>
                <w:szCs w:val="24"/>
              </w:rPr>
              <w:t>5</w:t>
            </w:r>
            <w:r w:rsidRPr="001D5E5F">
              <w:rPr>
                <w:rFonts w:ascii="Arial" w:hAnsi="Arial" w:cs="Arial"/>
                <w:noProof/>
                <w:webHidden/>
                <w:sz w:val="24"/>
                <w:szCs w:val="24"/>
              </w:rPr>
              <w:fldChar w:fldCharType="end"/>
            </w:r>
          </w:hyperlink>
        </w:p>
        <w:p w14:paraId="28CC524F" w14:textId="4A9AACE0" w:rsidR="001D5E5F" w:rsidRPr="001D5E5F" w:rsidRDefault="001D5E5F" w:rsidP="001D5E5F">
          <w:pPr>
            <w:pStyle w:val="TOC1"/>
            <w:tabs>
              <w:tab w:val="left" w:pos="480"/>
              <w:tab w:val="right" w:leader="dot" w:pos="9016"/>
            </w:tabs>
            <w:spacing w:line="360" w:lineRule="auto"/>
            <w:rPr>
              <w:rFonts w:ascii="Arial" w:eastAsiaTheme="minorEastAsia" w:hAnsi="Arial" w:cs="Arial"/>
              <w:noProof/>
              <w:sz w:val="24"/>
              <w:szCs w:val="24"/>
              <w:lang w:eastAsia="en-GB"/>
            </w:rPr>
          </w:pPr>
          <w:hyperlink w:anchor="_Toc160485064" w:history="1">
            <w:r w:rsidRPr="001D5E5F">
              <w:rPr>
                <w:rStyle w:val="Hyperlink"/>
                <w:rFonts w:ascii="Arial" w:eastAsia="Times New Roman" w:hAnsi="Arial" w:cs="Arial"/>
                <w:noProof/>
                <w:sz w:val="24"/>
                <w:szCs w:val="24"/>
              </w:rPr>
              <w:t>5.</w:t>
            </w:r>
            <w:r w:rsidRPr="001D5E5F">
              <w:rPr>
                <w:rFonts w:ascii="Arial" w:eastAsiaTheme="minorEastAsia" w:hAnsi="Arial" w:cs="Arial"/>
                <w:noProof/>
                <w:sz w:val="24"/>
                <w:szCs w:val="24"/>
                <w:lang w:eastAsia="en-GB"/>
              </w:rPr>
              <w:tab/>
            </w:r>
            <w:r w:rsidRPr="001D5E5F">
              <w:rPr>
                <w:rStyle w:val="Hyperlink"/>
                <w:rFonts w:ascii="Arial" w:eastAsia="Times New Roman" w:hAnsi="Arial" w:cs="Arial"/>
                <w:noProof/>
                <w:sz w:val="24"/>
                <w:szCs w:val="24"/>
              </w:rPr>
              <w:t>Emergences of work modes</w:t>
            </w:r>
            <w:r w:rsidRPr="001D5E5F">
              <w:rPr>
                <w:rFonts w:ascii="Arial" w:hAnsi="Arial" w:cs="Arial"/>
                <w:noProof/>
                <w:webHidden/>
                <w:sz w:val="24"/>
                <w:szCs w:val="24"/>
              </w:rPr>
              <w:tab/>
            </w:r>
            <w:r w:rsidRPr="001D5E5F">
              <w:rPr>
                <w:rFonts w:ascii="Arial" w:hAnsi="Arial" w:cs="Arial"/>
                <w:noProof/>
                <w:webHidden/>
                <w:sz w:val="24"/>
                <w:szCs w:val="24"/>
              </w:rPr>
              <w:fldChar w:fldCharType="begin"/>
            </w:r>
            <w:r w:rsidRPr="001D5E5F">
              <w:rPr>
                <w:rFonts w:ascii="Arial" w:hAnsi="Arial" w:cs="Arial"/>
                <w:noProof/>
                <w:webHidden/>
                <w:sz w:val="24"/>
                <w:szCs w:val="24"/>
              </w:rPr>
              <w:instrText xml:space="preserve"> PAGEREF _Toc160485064 \h </w:instrText>
            </w:r>
            <w:r w:rsidRPr="001D5E5F">
              <w:rPr>
                <w:rFonts w:ascii="Arial" w:hAnsi="Arial" w:cs="Arial"/>
                <w:noProof/>
                <w:webHidden/>
                <w:sz w:val="24"/>
                <w:szCs w:val="24"/>
              </w:rPr>
            </w:r>
            <w:r w:rsidRPr="001D5E5F">
              <w:rPr>
                <w:rFonts w:ascii="Arial" w:hAnsi="Arial" w:cs="Arial"/>
                <w:noProof/>
                <w:webHidden/>
                <w:sz w:val="24"/>
                <w:szCs w:val="24"/>
              </w:rPr>
              <w:fldChar w:fldCharType="separate"/>
            </w:r>
            <w:r w:rsidR="00CC2099">
              <w:rPr>
                <w:rFonts w:ascii="Arial" w:hAnsi="Arial" w:cs="Arial"/>
                <w:noProof/>
                <w:webHidden/>
                <w:sz w:val="24"/>
                <w:szCs w:val="24"/>
              </w:rPr>
              <w:t>6</w:t>
            </w:r>
            <w:r w:rsidRPr="001D5E5F">
              <w:rPr>
                <w:rFonts w:ascii="Arial" w:hAnsi="Arial" w:cs="Arial"/>
                <w:noProof/>
                <w:webHidden/>
                <w:sz w:val="24"/>
                <w:szCs w:val="24"/>
              </w:rPr>
              <w:fldChar w:fldCharType="end"/>
            </w:r>
          </w:hyperlink>
        </w:p>
        <w:p w14:paraId="417E5F44" w14:textId="782CB00B" w:rsidR="001D5E5F" w:rsidRPr="001D5E5F" w:rsidRDefault="001D5E5F" w:rsidP="001D5E5F">
          <w:pPr>
            <w:pStyle w:val="TOC1"/>
            <w:tabs>
              <w:tab w:val="left" w:pos="480"/>
              <w:tab w:val="right" w:leader="dot" w:pos="9016"/>
            </w:tabs>
            <w:spacing w:line="360" w:lineRule="auto"/>
            <w:rPr>
              <w:rFonts w:ascii="Arial" w:eastAsiaTheme="minorEastAsia" w:hAnsi="Arial" w:cs="Arial"/>
              <w:noProof/>
              <w:sz w:val="24"/>
              <w:szCs w:val="24"/>
              <w:lang w:eastAsia="en-GB"/>
            </w:rPr>
          </w:pPr>
          <w:hyperlink w:anchor="_Toc160485065" w:history="1">
            <w:r w:rsidRPr="001D5E5F">
              <w:rPr>
                <w:rStyle w:val="Hyperlink"/>
                <w:rFonts w:ascii="Arial" w:eastAsia="Times New Roman" w:hAnsi="Arial" w:cs="Arial"/>
                <w:noProof/>
                <w:sz w:val="24"/>
                <w:szCs w:val="24"/>
              </w:rPr>
              <w:t>6.</w:t>
            </w:r>
            <w:r w:rsidRPr="001D5E5F">
              <w:rPr>
                <w:rFonts w:ascii="Arial" w:eastAsiaTheme="minorEastAsia" w:hAnsi="Arial" w:cs="Arial"/>
                <w:noProof/>
                <w:sz w:val="24"/>
                <w:szCs w:val="24"/>
                <w:lang w:eastAsia="en-GB"/>
              </w:rPr>
              <w:tab/>
            </w:r>
            <w:r w:rsidRPr="001D5E5F">
              <w:rPr>
                <w:rStyle w:val="Hyperlink"/>
                <w:rFonts w:ascii="Arial" w:eastAsia="Times New Roman" w:hAnsi="Arial" w:cs="Arial"/>
                <w:noProof/>
                <w:sz w:val="24"/>
                <w:szCs w:val="24"/>
              </w:rPr>
              <w:t>Industry examples</w:t>
            </w:r>
            <w:r w:rsidRPr="001D5E5F">
              <w:rPr>
                <w:rFonts w:ascii="Arial" w:hAnsi="Arial" w:cs="Arial"/>
                <w:noProof/>
                <w:webHidden/>
                <w:sz w:val="24"/>
                <w:szCs w:val="24"/>
              </w:rPr>
              <w:tab/>
            </w:r>
            <w:r w:rsidRPr="001D5E5F">
              <w:rPr>
                <w:rFonts w:ascii="Arial" w:hAnsi="Arial" w:cs="Arial"/>
                <w:noProof/>
                <w:webHidden/>
                <w:sz w:val="24"/>
                <w:szCs w:val="24"/>
              </w:rPr>
              <w:fldChar w:fldCharType="begin"/>
            </w:r>
            <w:r w:rsidRPr="001D5E5F">
              <w:rPr>
                <w:rFonts w:ascii="Arial" w:hAnsi="Arial" w:cs="Arial"/>
                <w:noProof/>
                <w:webHidden/>
                <w:sz w:val="24"/>
                <w:szCs w:val="24"/>
              </w:rPr>
              <w:instrText xml:space="preserve"> PAGEREF _Toc160485065 \h </w:instrText>
            </w:r>
            <w:r w:rsidRPr="001D5E5F">
              <w:rPr>
                <w:rFonts w:ascii="Arial" w:hAnsi="Arial" w:cs="Arial"/>
                <w:noProof/>
                <w:webHidden/>
                <w:sz w:val="24"/>
                <w:szCs w:val="24"/>
              </w:rPr>
            </w:r>
            <w:r w:rsidRPr="001D5E5F">
              <w:rPr>
                <w:rFonts w:ascii="Arial" w:hAnsi="Arial" w:cs="Arial"/>
                <w:noProof/>
                <w:webHidden/>
                <w:sz w:val="24"/>
                <w:szCs w:val="24"/>
              </w:rPr>
              <w:fldChar w:fldCharType="separate"/>
            </w:r>
            <w:r w:rsidR="00CC2099">
              <w:rPr>
                <w:rFonts w:ascii="Arial" w:hAnsi="Arial" w:cs="Arial"/>
                <w:noProof/>
                <w:webHidden/>
                <w:sz w:val="24"/>
                <w:szCs w:val="24"/>
              </w:rPr>
              <w:t>7</w:t>
            </w:r>
            <w:r w:rsidRPr="001D5E5F">
              <w:rPr>
                <w:rFonts w:ascii="Arial" w:hAnsi="Arial" w:cs="Arial"/>
                <w:noProof/>
                <w:webHidden/>
                <w:sz w:val="24"/>
                <w:szCs w:val="24"/>
              </w:rPr>
              <w:fldChar w:fldCharType="end"/>
            </w:r>
          </w:hyperlink>
        </w:p>
        <w:p w14:paraId="281980E2" w14:textId="46196860" w:rsidR="001D5E5F" w:rsidRPr="001D5E5F" w:rsidRDefault="001D5E5F" w:rsidP="001D5E5F">
          <w:pPr>
            <w:pStyle w:val="TOC1"/>
            <w:tabs>
              <w:tab w:val="left" w:pos="480"/>
              <w:tab w:val="right" w:leader="dot" w:pos="9016"/>
            </w:tabs>
            <w:spacing w:line="360" w:lineRule="auto"/>
            <w:rPr>
              <w:rFonts w:ascii="Arial" w:eastAsiaTheme="minorEastAsia" w:hAnsi="Arial" w:cs="Arial"/>
              <w:noProof/>
              <w:sz w:val="24"/>
              <w:szCs w:val="24"/>
              <w:lang w:eastAsia="en-GB"/>
            </w:rPr>
          </w:pPr>
          <w:hyperlink w:anchor="_Toc160485066" w:history="1">
            <w:r w:rsidRPr="001D5E5F">
              <w:rPr>
                <w:rStyle w:val="Hyperlink"/>
                <w:rFonts w:ascii="Arial" w:eastAsia="Times New Roman" w:hAnsi="Arial" w:cs="Arial"/>
                <w:noProof/>
                <w:sz w:val="24"/>
                <w:szCs w:val="24"/>
              </w:rPr>
              <w:t>7.</w:t>
            </w:r>
            <w:r w:rsidRPr="001D5E5F">
              <w:rPr>
                <w:rFonts w:ascii="Arial" w:eastAsiaTheme="minorEastAsia" w:hAnsi="Arial" w:cs="Arial"/>
                <w:noProof/>
                <w:sz w:val="24"/>
                <w:szCs w:val="24"/>
                <w:lang w:eastAsia="en-GB"/>
              </w:rPr>
              <w:tab/>
            </w:r>
            <w:r w:rsidRPr="001D5E5F">
              <w:rPr>
                <w:rStyle w:val="Hyperlink"/>
                <w:rFonts w:ascii="Arial" w:eastAsia="Times New Roman" w:hAnsi="Arial" w:cs="Arial"/>
                <w:noProof/>
                <w:sz w:val="24"/>
                <w:szCs w:val="24"/>
              </w:rPr>
              <w:t>Conclusion</w:t>
            </w:r>
            <w:r w:rsidRPr="001D5E5F">
              <w:rPr>
                <w:rFonts w:ascii="Arial" w:hAnsi="Arial" w:cs="Arial"/>
                <w:noProof/>
                <w:webHidden/>
                <w:sz w:val="24"/>
                <w:szCs w:val="24"/>
              </w:rPr>
              <w:tab/>
            </w:r>
            <w:r w:rsidRPr="001D5E5F">
              <w:rPr>
                <w:rFonts w:ascii="Arial" w:hAnsi="Arial" w:cs="Arial"/>
                <w:noProof/>
                <w:webHidden/>
                <w:sz w:val="24"/>
                <w:szCs w:val="24"/>
              </w:rPr>
              <w:fldChar w:fldCharType="begin"/>
            </w:r>
            <w:r w:rsidRPr="001D5E5F">
              <w:rPr>
                <w:rFonts w:ascii="Arial" w:hAnsi="Arial" w:cs="Arial"/>
                <w:noProof/>
                <w:webHidden/>
                <w:sz w:val="24"/>
                <w:szCs w:val="24"/>
              </w:rPr>
              <w:instrText xml:space="preserve"> PAGEREF _Toc160485066 \h </w:instrText>
            </w:r>
            <w:r w:rsidRPr="001D5E5F">
              <w:rPr>
                <w:rFonts w:ascii="Arial" w:hAnsi="Arial" w:cs="Arial"/>
                <w:noProof/>
                <w:webHidden/>
                <w:sz w:val="24"/>
                <w:szCs w:val="24"/>
              </w:rPr>
            </w:r>
            <w:r w:rsidRPr="001D5E5F">
              <w:rPr>
                <w:rFonts w:ascii="Arial" w:hAnsi="Arial" w:cs="Arial"/>
                <w:noProof/>
                <w:webHidden/>
                <w:sz w:val="24"/>
                <w:szCs w:val="24"/>
              </w:rPr>
              <w:fldChar w:fldCharType="separate"/>
            </w:r>
            <w:r w:rsidR="00CC2099">
              <w:rPr>
                <w:rFonts w:ascii="Arial" w:hAnsi="Arial" w:cs="Arial"/>
                <w:noProof/>
                <w:webHidden/>
                <w:sz w:val="24"/>
                <w:szCs w:val="24"/>
              </w:rPr>
              <w:t>7</w:t>
            </w:r>
            <w:r w:rsidRPr="001D5E5F">
              <w:rPr>
                <w:rFonts w:ascii="Arial" w:hAnsi="Arial" w:cs="Arial"/>
                <w:noProof/>
                <w:webHidden/>
                <w:sz w:val="24"/>
                <w:szCs w:val="24"/>
              </w:rPr>
              <w:fldChar w:fldCharType="end"/>
            </w:r>
          </w:hyperlink>
        </w:p>
        <w:p w14:paraId="75721505" w14:textId="64563F24" w:rsidR="001D5E5F" w:rsidRPr="001D5E5F" w:rsidRDefault="001D5E5F" w:rsidP="001D5E5F">
          <w:pPr>
            <w:pStyle w:val="TOC1"/>
            <w:tabs>
              <w:tab w:val="left" w:pos="480"/>
              <w:tab w:val="right" w:leader="dot" w:pos="9016"/>
            </w:tabs>
            <w:spacing w:line="360" w:lineRule="auto"/>
            <w:rPr>
              <w:rFonts w:ascii="Arial" w:eastAsiaTheme="minorEastAsia" w:hAnsi="Arial" w:cs="Arial"/>
              <w:noProof/>
              <w:sz w:val="24"/>
              <w:szCs w:val="24"/>
              <w:lang w:eastAsia="en-GB"/>
            </w:rPr>
          </w:pPr>
          <w:hyperlink w:anchor="_Toc160485067" w:history="1">
            <w:r w:rsidRPr="001D5E5F">
              <w:rPr>
                <w:rStyle w:val="Hyperlink"/>
                <w:rFonts w:ascii="Arial" w:eastAsia="Times New Roman" w:hAnsi="Arial" w:cs="Arial"/>
                <w:noProof/>
                <w:sz w:val="24"/>
                <w:szCs w:val="24"/>
              </w:rPr>
              <w:t>8.</w:t>
            </w:r>
            <w:r w:rsidRPr="001D5E5F">
              <w:rPr>
                <w:rFonts w:ascii="Arial" w:eastAsiaTheme="minorEastAsia" w:hAnsi="Arial" w:cs="Arial"/>
                <w:noProof/>
                <w:sz w:val="24"/>
                <w:szCs w:val="24"/>
                <w:lang w:eastAsia="en-GB"/>
              </w:rPr>
              <w:tab/>
            </w:r>
            <w:r w:rsidRPr="001D5E5F">
              <w:rPr>
                <w:rStyle w:val="Hyperlink"/>
                <w:rFonts w:ascii="Arial" w:eastAsia="Times New Roman" w:hAnsi="Arial" w:cs="Arial"/>
                <w:noProof/>
                <w:sz w:val="24"/>
                <w:szCs w:val="24"/>
              </w:rPr>
              <w:t>Recommendations</w:t>
            </w:r>
            <w:r w:rsidRPr="001D5E5F">
              <w:rPr>
                <w:rFonts w:ascii="Arial" w:hAnsi="Arial" w:cs="Arial"/>
                <w:noProof/>
                <w:webHidden/>
                <w:sz w:val="24"/>
                <w:szCs w:val="24"/>
              </w:rPr>
              <w:tab/>
            </w:r>
            <w:r w:rsidRPr="001D5E5F">
              <w:rPr>
                <w:rFonts w:ascii="Arial" w:hAnsi="Arial" w:cs="Arial"/>
                <w:noProof/>
                <w:webHidden/>
                <w:sz w:val="24"/>
                <w:szCs w:val="24"/>
              </w:rPr>
              <w:fldChar w:fldCharType="begin"/>
            </w:r>
            <w:r w:rsidRPr="001D5E5F">
              <w:rPr>
                <w:rFonts w:ascii="Arial" w:hAnsi="Arial" w:cs="Arial"/>
                <w:noProof/>
                <w:webHidden/>
                <w:sz w:val="24"/>
                <w:szCs w:val="24"/>
              </w:rPr>
              <w:instrText xml:space="preserve"> PAGEREF _Toc160485067 \h </w:instrText>
            </w:r>
            <w:r w:rsidRPr="001D5E5F">
              <w:rPr>
                <w:rFonts w:ascii="Arial" w:hAnsi="Arial" w:cs="Arial"/>
                <w:noProof/>
                <w:webHidden/>
                <w:sz w:val="24"/>
                <w:szCs w:val="24"/>
              </w:rPr>
            </w:r>
            <w:r w:rsidRPr="001D5E5F">
              <w:rPr>
                <w:rFonts w:ascii="Arial" w:hAnsi="Arial" w:cs="Arial"/>
                <w:noProof/>
                <w:webHidden/>
                <w:sz w:val="24"/>
                <w:szCs w:val="24"/>
              </w:rPr>
              <w:fldChar w:fldCharType="separate"/>
            </w:r>
            <w:r w:rsidR="00CC2099">
              <w:rPr>
                <w:rFonts w:ascii="Arial" w:hAnsi="Arial" w:cs="Arial"/>
                <w:noProof/>
                <w:webHidden/>
                <w:sz w:val="24"/>
                <w:szCs w:val="24"/>
              </w:rPr>
              <w:t>8</w:t>
            </w:r>
            <w:r w:rsidRPr="001D5E5F">
              <w:rPr>
                <w:rFonts w:ascii="Arial" w:hAnsi="Arial" w:cs="Arial"/>
                <w:noProof/>
                <w:webHidden/>
                <w:sz w:val="24"/>
                <w:szCs w:val="24"/>
              </w:rPr>
              <w:fldChar w:fldCharType="end"/>
            </w:r>
          </w:hyperlink>
        </w:p>
        <w:p w14:paraId="349D667D" w14:textId="1C6158FC" w:rsidR="001D5E5F" w:rsidRPr="001D5E5F" w:rsidRDefault="001D5E5F" w:rsidP="001D5E5F">
          <w:pPr>
            <w:pStyle w:val="TOC1"/>
            <w:tabs>
              <w:tab w:val="left" w:pos="480"/>
              <w:tab w:val="right" w:leader="dot" w:pos="9016"/>
            </w:tabs>
            <w:spacing w:line="360" w:lineRule="auto"/>
            <w:rPr>
              <w:rFonts w:ascii="Arial" w:eastAsiaTheme="minorEastAsia" w:hAnsi="Arial" w:cs="Arial"/>
              <w:noProof/>
              <w:sz w:val="24"/>
              <w:szCs w:val="24"/>
              <w:lang w:eastAsia="en-GB"/>
            </w:rPr>
          </w:pPr>
          <w:hyperlink w:anchor="_Toc160485068" w:history="1">
            <w:r w:rsidRPr="001D5E5F">
              <w:rPr>
                <w:rStyle w:val="Hyperlink"/>
                <w:rFonts w:ascii="Arial" w:eastAsia="Times New Roman" w:hAnsi="Arial" w:cs="Arial"/>
                <w:noProof/>
                <w:sz w:val="24"/>
                <w:szCs w:val="24"/>
              </w:rPr>
              <w:t>9.</w:t>
            </w:r>
            <w:r w:rsidRPr="001D5E5F">
              <w:rPr>
                <w:rFonts w:ascii="Arial" w:eastAsiaTheme="minorEastAsia" w:hAnsi="Arial" w:cs="Arial"/>
                <w:noProof/>
                <w:sz w:val="24"/>
                <w:szCs w:val="24"/>
                <w:lang w:eastAsia="en-GB"/>
              </w:rPr>
              <w:tab/>
            </w:r>
            <w:r w:rsidRPr="001D5E5F">
              <w:rPr>
                <w:rStyle w:val="Hyperlink"/>
                <w:rFonts w:ascii="Arial" w:eastAsia="Times New Roman" w:hAnsi="Arial" w:cs="Arial"/>
                <w:noProof/>
                <w:sz w:val="24"/>
                <w:szCs w:val="24"/>
              </w:rPr>
              <w:t>References</w:t>
            </w:r>
            <w:r w:rsidRPr="001D5E5F">
              <w:rPr>
                <w:rFonts w:ascii="Arial" w:hAnsi="Arial" w:cs="Arial"/>
                <w:noProof/>
                <w:webHidden/>
                <w:sz w:val="24"/>
                <w:szCs w:val="24"/>
              </w:rPr>
              <w:tab/>
            </w:r>
            <w:r w:rsidRPr="001D5E5F">
              <w:rPr>
                <w:rFonts w:ascii="Arial" w:hAnsi="Arial" w:cs="Arial"/>
                <w:noProof/>
                <w:webHidden/>
                <w:sz w:val="24"/>
                <w:szCs w:val="24"/>
              </w:rPr>
              <w:fldChar w:fldCharType="begin"/>
            </w:r>
            <w:r w:rsidRPr="001D5E5F">
              <w:rPr>
                <w:rFonts w:ascii="Arial" w:hAnsi="Arial" w:cs="Arial"/>
                <w:noProof/>
                <w:webHidden/>
                <w:sz w:val="24"/>
                <w:szCs w:val="24"/>
              </w:rPr>
              <w:instrText xml:space="preserve"> PAGEREF _Toc160485068 \h </w:instrText>
            </w:r>
            <w:r w:rsidRPr="001D5E5F">
              <w:rPr>
                <w:rFonts w:ascii="Arial" w:hAnsi="Arial" w:cs="Arial"/>
                <w:noProof/>
                <w:webHidden/>
                <w:sz w:val="24"/>
                <w:szCs w:val="24"/>
              </w:rPr>
            </w:r>
            <w:r w:rsidRPr="001D5E5F">
              <w:rPr>
                <w:rFonts w:ascii="Arial" w:hAnsi="Arial" w:cs="Arial"/>
                <w:noProof/>
                <w:webHidden/>
                <w:sz w:val="24"/>
                <w:szCs w:val="24"/>
              </w:rPr>
              <w:fldChar w:fldCharType="separate"/>
            </w:r>
            <w:r w:rsidR="00CC2099">
              <w:rPr>
                <w:rFonts w:ascii="Arial" w:hAnsi="Arial" w:cs="Arial"/>
                <w:noProof/>
                <w:webHidden/>
                <w:sz w:val="24"/>
                <w:szCs w:val="24"/>
              </w:rPr>
              <w:t>9</w:t>
            </w:r>
            <w:r w:rsidRPr="001D5E5F">
              <w:rPr>
                <w:rFonts w:ascii="Arial" w:hAnsi="Arial" w:cs="Arial"/>
                <w:noProof/>
                <w:webHidden/>
                <w:sz w:val="24"/>
                <w:szCs w:val="24"/>
              </w:rPr>
              <w:fldChar w:fldCharType="end"/>
            </w:r>
          </w:hyperlink>
        </w:p>
        <w:p w14:paraId="023E50A5" w14:textId="14847C1D" w:rsidR="001D5E5F" w:rsidRDefault="001D5E5F" w:rsidP="001D5E5F">
          <w:pPr>
            <w:spacing w:line="360" w:lineRule="auto"/>
          </w:pPr>
          <w:r w:rsidRPr="001D5E5F">
            <w:rPr>
              <w:rFonts w:ascii="Arial" w:hAnsi="Arial" w:cs="Arial"/>
              <w:b/>
              <w:bCs/>
              <w:noProof/>
              <w:sz w:val="24"/>
              <w:szCs w:val="24"/>
            </w:rPr>
            <w:fldChar w:fldCharType="end"/>
          </w:r>
        </w:p>
      </w:sdtContent>
    </w:sdt>
    <w:p w14:paraId="034206E5" w14:textId="77777777" w:rsidR="008A2AF5" w:rsidRDefault="008A2AF5" w:rsidP="001D5E5F">
      <w:pPr>
        <w:spacing w:line="360" w:lineRule="auto"/>
        <w:jc w:val="both"/>
        <w:rPr>
          <w:rFonts w:ascii="Arial" w:hAnsi="Arial" w:cs="Arial"/>
          <w:b/>
          <w:bCs/>
          <w:sz w:val="24"/>
          <w:szCs w:val="24"/>
        </w:rPr>
      </w:pPr>
    </w:p>
    <w:p w14:paraId="690E13E3" w14:textId="77777777" w:rsidR="001D5E5F" w:rsidRDefault="001D5E5F" w:rsidP="001D5E5F">
      <w:pPr>
        <w:spacing w:line="360" w:lineRule="auto"/>
        <w:jc w:val="both"/>
        <w:rPr>
          <w:rFonts w:ascii="Arial" w:hAnsi="Arial" w:cs="Arial"/>
          <w:b/>
          <w:bCs/>
          <w:sz w:val="24"/>
          <w:szCs w:val="24"/>
        </w:rPr>
      </w:pPr>
    </w:p>
    <w:p w14:paraId="7E7763E0" w14:textId="77777777" w:rsidR="001D5E5F" w:rsidRDefault="001D5E5F" w:rsidP="001D5E5F">
      <w:pPr>
        <w:spacing w:line="360" w:lineRule="auto"/>
        <w:jc w:val="both"/>
        <w:rPr>
          <w:rFonts w:ascii="Arial" w:hAnsi="Arial" w:cs="Arial"/>
          <w:b/>
          <w:bCs/>
          <w:sz w:val="24"/>
          <w:szCs w:val="24"/>
        </w:rPr>
      </w:pPr>
    </w:p>
    <w:p w14:paraId="2E11AE00" w14:textId="77777777" w:rsidR="001D5E5F" w:rsidRDefault="001D5E5F" w:rsidP="001D5E5F">
      <w:pPr>
        <w:spacing w:line="360" w:lineRule="auto"/>
        <w:jc w:val="both"/>
        <w:rPr>
          <w:rFonts w:ascii="Arial" w:hAnsi="Arial" w:cs="Arial"/>
          <w:b/>
          <w:bCs/>
          <w:sz w:val="24"/>
          <w:szCs w:val="24"/>
        </w:rPr>
      </w:pPr>
    </w:p>
    <w:p w14:paraId="5E1E4E0D" w14:textId="77777777" w:rsidR="001D5E5F" w:rsidRDefault="001D5E5F" w:rsidP="001D5E5F">
      <w:pPr>
        <w:spacing w:line="360" w:lineRule="auto"/>
        <w:jc w:val="both"/>
        <w:rPr>
          <w:rFonts w:ascii="Arial" w:hAnsi="Arial" w:cs="Arial"/>
          <w:b/>
          <w:bCs/>
          <w:sz w:val="24"/>
          <w:szCs w:val="24"/>
        </w:rPr>
      </w:pPr>
    </w:p>
    <w:p w14:paraId="18B3056B" w14:textId="77777777" w:rsidR="001D5E5F" w:rsidRDefault="001D5E5F" w:rsidP="001D5E5F">
      <w:pPr>
        <w:spacing w:line="360" w:lineRule="auto"/>
        <w:jc w:val="both"/>
        <w:rPr>
          <w:rFonts w:ascii="Arial" w:hAnsi="Arial" w:cs="Arial"/>
          <w:b/>
          <w:bCs/>
          <w:sz w:val="24"/>
          <w:szCs w:val="24"/>
        </w:rPr>
      </w:pPr>
    </w:p>
    <w:p w14:paraId="05923FE6" w14:textId="77777777" w:rsidR="001D5E5F" w:rsidRDefault="001D5E5F" w:rsidP="001D5E5F">
      <w:pPr>
        <w:spacing w:line="360" w:lineRule="auto"/>
        <w:jc w:val="both"/>
        <w:rPr>
          <w:rFonts w:ascii="Arial" w:hAnsi="Arial" w:cs="Arial"/>
          <w:b/>
          <w:bCs/>
          <w:sz w:val="24"/>
          <w:szCs w:val="24"/>
        </w:rPr>
      </w:pPr>
    </w:p>
    <w:p w14:paraId="57B7BA3F" w14:textId="77777777" w:rsidR="001D5E5F" w:rsidRDefault="001D5E5F" w:rsidP="001D5E5F">
      <w:pPr>
        <w:spacing w:line="360" w:lineRule="auto"/>
        <w:jc w:val="both"/>
        <w:rPr>
          <w:rFonts w:ascii="Arial" w:hAnsi="Arial" w:cs="Arial"/>
          <w:b/>
          <w:bCs/>
          <w:sz w:val="24"/>
          <w:szCs w:val="24"/>
        </w:rPr>
      </w:pPr>
    </w:p>
    <w:p w14:paraId="0B941474" w14:textId="77777777" w:rsidR="001D5E5F" w:rsidRDefault="001D5E5F" w:rsidP="001D5E5F">
      <w:pPr>
        <w:spacing w:line="360" w:lineRule="auto"/>
        <w:jc w:val="both"/>
        <w:rPr>
          <w:rFonts w:ascii="Arial" w:hAnsi="Arial" w:cs="Arial"/>
          <w:b/>
          <w:bCs/>
          <w:sz w:val="24"/>
          <w:szCs w:val="24"/>
        </w:rPr>
      </w:pPr>
    </w:p>
    <w:p w14:paraId="40662905" w14:textId="77777777" w:rsidR="001D5E5F" w:rsidRDefault="001D5E5F" w:rsidP="001D5E5F">
      <w:pPr>
        <w:spacing w:line="360" w:lineRule="auto"/>
        <w:jc w:val="both"/>
        <w:rPr>
          <w:rFonts w:ascii="Arial" w:hAnsi="Arial" w:cs="Arial"/>
          <w:b/>
          <w:bCs/>
          <w:sz w:val="24"/>
          <w:szCs w:val="24"/>
        </w:rPr>
      </w:pPr>
    </w:p>
    <w:p w14:paraId="0986AAD7" w14:textId="77777777" w:rsidR="001D5E5F" w:rsidRDefault="001D5E5F" w:rsidP="001D5E5F">
      <w:pPr>
        <w:spacing w:line="360" w:lineRule="auto"/>
        <w:jc w:val="both"/>
        <w:rPr>
          <w:rFonts w:ascii="Arial" w:hAnsi="Arial" w:cs="Arial"/>
          <w:b/>
          <w:bCs/>
          <w:sz w:val="24"/>
          <w:szCs w:val="24"/>
        </w:rPr>
      </w:pPr>
    </w:p>
    <w:p w14:paraId="64799D6F" w14:textId="77777777" w:rsidR="001D5E5F" w:rsidRDefault="001D5E5F" w:rsidP="001D5E5F">
      <w:pPr>
        <w:spacing w:line="360" w:lineRule="auto"/>
        <w:jc w:val="both"/>
        <w:rPr>
          <w:rFonts w:ascii="Arial" w:hAnsi="Arial" w:cs="Arial"/>
          <w:b/>
          <w:bCs/>
          <w:sz w:val="24"/>
          <w:szCs w:val="24"/>
        </w:rPr>
      </w:pPr>
    </w:p>
    <w:p w14:paraId="6A32A129" w14:textId="77777777" w:rsidR="001D5E5F" w:rsidRPr="00CC2099" w:rsidRDefault="001D5E5F" w:rsidP="00CC2099">
      <w:pPr>
        <w:spacing w:line="360" w:lineRule="auto"/>
        <w:jc w:val="both"/>
        <w:rPr>
          <w:rFonts w:ascii="Arial" w:hAnsi="Arial" w:cs="Arial"/>
          <w:b/>
          <w:bCs/>
          <w:sz w:val="24"/>
          <w:szCs w:val="24"/>
        </w:rPr>
      </w:pPr>
    </w:p>
    <w:p w14:paraId="7E724EAD" w14:textId="321D0B42" w:rsidR="003D3617" w:rsidRPr="00CC2099" w:rsidRDefault="003D3617" w:rsidP="00CC2099">
      <w:pPr>
        <w:pStyle w:val="EU"/>
        <w:numPr>
          <w:ilvl w:val="0"/>
          <w:numId w:val="3"/>
        </w:numPr>
        <w:spacing w:line="360" w:lineRule="auto"/>
        <w:rPr>
          <w:rFonts w:eastAsia="Times New Roman"/>
          <w:color w:val="auto"/>
        </w:rPr>
      </w:pPr>
      <w:bookmarkStart w:id="0" w:name="_Toc160485060"/>
      <w:r w:rsidRPr="00CC2099">
        <w:rPr>
          <w:rFonts w:eastAsia="Times New Roman"/>
          <w:color w:val="auto"/>
        </w:rPr>
        <w:t>Introduction</w:t>
      </w:r>
      <w:bookmarkEnd w:id="0"/>
      <w:r w:rsidRPr="00CC2099">
        <w:rPr>
          <w:rFonts w:eastAsia="Times New Roman"/>
          <w:color w:val="auto"/>
        </w:rPr>
        <w:t xml:space="preserve"> </w:t>
      </w:r>
    </w:p>
    <w:p w14:paraId="26C47065" w14:textId="40D17764" w:rsidR="003D3617" w:rsidRPr="00CC2099" w:rsidRDefault="003D3617" w:rsidP="00CC2099">
      <w:pPr>
        <w:spacing w:line="360" w:lineRule="auto"/>
        <w:jc w:val="both"/>
        <w:rPr>
          <w:rFonts w:ascii="Arial" w:eastAsia="Times New Roman" w:hAnsi="Arial" w:cs="Arial"/>
          <w:kern w:val="0"/>
          <w:sz w:val="24"/>
          <w:szCs w:val="24"/>
          <w:lang w:eastAsia="en-GB"/>
          <w14:ligatures w14:val="none"/>
        </w:rPr>
      </w:pPr>
      <w:r w:rsidRPr="003D3617">
        <w:rPr>
          <w:rFonts w:ascii="Arial" w:eastAsia="Times New Roman" w:hAnsi="Arial" w:cs="Arial"/>
          <w:kern w:val="0"/>
          <w:sz w:val="24"/>
          <w:szCs w:val="24"/>
          <w:lang w:eastAsia="en-GB"/>
          <w14:ligatures w14:val="none"/>
        </w:rPr>
        <w:t xml:space="preserve">The Ritz Carlton  known for its luxurious hospitality, is currently dealing with common challenges in the hospitality industry, namely related to employee </w:t>
      </w:r>
      <w:r w:rsidR="001D5E5F" w:rsidRPr="00CC2099">
        <w:rPr>
          <w:rFonts w:ascii="Arial" w:eastAsia="Times New Roman" w:hAnsi="Arial" w:cs="Arial"/>
          <w:kern w:val="0"/>
          <w:sz w:val="24"/>
          <w:szCs w:val="24"/>
          <w:lang w:eastAsia="en-GB"/>
          <w14:ligatures w14:val="none"/>
        </w:rPr>
        <w:t>working modes.</w:t>
      </w:r>
      <w:r w:rsidRPr="003D3617">
        <w:rPr>
          <w:rFonts w:ascii="Arial" w:eastAsia="Times New Roman" w:hAnsi="Arial" w:cs="Arial"/>
          <w:kern w:val="0"/>
          <w:sz w:val="24"/>
          <w:szCs w:val="24"/>
          <w:lang w:eastAsia="en-GB"/>
          <w14:ligatures w14:val="none"/>
        </w:rPr>
        <w:t xml:space="preserve"> The interplay between internal and external factors </w:t>
      </w:r>
      <w:proofErr w:type="gramStart"/>
      <w:r w:rsidRPr="003D3617">
        <w:rPr>
          <w:rFonts w:ascii="Arial" w:eastAsia="Times New Roman" w:hAnsi="Arial" w:cs="Arial"/>
          <w:kern w:val="0"/>
          <w:sz w:val="24"/>
          <w:szCs w:val="24"/>
          <w:lang w:eastAsia="en-GB"/>
          <w14:ligatures w14:val="none"/>
        </w:rPr>
        <w:t>greatly impacts</w:t>
      </w:r>
      <w:proofErr w:type="gramEnd"/>
      <w:r w:rsidRPr="003D3617">
        <w:rPr>
          <w:rFonts w:ascii="Arial" w:eastAsia="Times New Roman" w:hAnsi="Arial" w:cs="Arial"/>
          <w:kern w:val="0"/>
          <w:sz w:val="24"/>
          <w:szCs w:val="24"/>
          <w:lang w:eastAsia="en-GB"/>
          <w14:ligatures w14:val="none"/>
        </w:rPr>
        <w:t xml:space="preserve"> the operational success of the hotel. This study proposal aims to investigate the complexities arising from the socioeconomic changes resulting from Brexit, the lasting effects of the COVID-19 pandemic, and ongoing inflationary challenges.</w:t>
      </w:r>
      <w:r w:rsidRPr="00CC2099">
        <w:rPr>
          <w:rFonts w:ascii="Arial" w:eastAsia="Times New Roman" w:hAnsi="Arial" w:cs="Arial"/>
          <w:kern w:val="0"/>
          <w:sz w:val="24"/>
          <w:szCs w:val="24"/>
          <w:lang w:eastAsia="en-GB"/>
          <w14:ligatures w14:val="none"/>
        </w:rPr>
        <w:t xml:space="preserve"> </w:t>
      </w:r>
      <w:r w:rsidRPr="00CC2099">
        <w:rPr>
          <w:rFonts w:ascii="Arial" w:eastAsia="Times New Roman" w:hAnsi="Arial" w:cs="Arial"/>
          <w:kern w:val="0"/>
          <w:sz w:val="24"/>
          <w:szCs w:val="24"/>
          <w:lang w:eastAsia="en-GB"/>
          <w14:ligatures w14:val="none"/>
        </w:rPr>
        <w:t>This study aims to examine the impact of socio-economic elements within the PESTLE framework on managerial strategies for enhancing employee performance in traditional, hybrid, and flexible work environments. This study aims to explore how external socioeconomic issues influence internal management practices by examining the interaction between global economic trends and regional organisational habits. The study will examine how the hospitality industry, particularly big hotel chains like Marriott, has responded to challenges by implementing innovative management practices to adapt to the evolving labour management environment.</w:t>
      </w:r>
    </w:p>
    <w:p w14:paraId="3F6A4873" w14:textId="77777777" w:rsidR="003D3617" w:rsidRPr="00CC2099" w:rsidRDefault="003D3617" w:rsidP="00CC2099">
      <w:pPr>
        <w:pStyle w:val="EU"/>
        <w:spacing w:line="360" w:lineRule="auto"/>
        <w:rPr>
          <w:rFonts w:eastAsia="Times New Roman"/>
          <w:color w:val="auto"/>
        </w:rPr>
      </w:pPr>
    </w:p>
    <w:p w14:paraId="65EBC518" w14:textId="54B6A9DB" w:rsidR="003D3617" w:rsidRPr="00CC2099" w:rsidRDefault="003D3617" w:rsidP="00CC2099">
      <w:pPr>
        <w:pStyle w:val="EU"/>
        <w:numPr>
          <w:ilvl w:val="0"/>
          <w:numId w:val="3"/>
        </w:numPr>
        <w:spacing w:line="360" w:lineRule="auto"/>
        <w:rPr>
          <w:rFonts w:eastAsia="Times New Roman"/>
          <w:color w:val="auto"/>
        </w:rPr>
      </w:pPr>
      <w:bookmarkStart w:id="1" w:name="_Toc160485061"/>
      <w:r w:rsidRPr="00CC2099">
        <w:rPr>
          <w:rFonts w:eastAsia="Times New Roman"/>
          <w:color w:val="auto"/>
        </w:rPr>
        <w:t>Background</w:t>
      </w:r>
      <w:bookmarkEnd w:id="1"/>
    </w:p>
    <w:p w14:paraId="5C8567D2" w14:textId="448957C8" w:rsidR="003D3617" w:rsidRPr="00CC2099" w:rsidRDefault="003D3617" w:rsidP="00CC2099">
      <w:pPr>
        <w:spacing w:after="240" w:line="360" w:lineRule="auto"/>
        <w:jc w:val="both"/>
        <w:rPr>
          <w:rFonts w:ascii="Arial" w:eastAsia="Times New Roman" w:hAnsi="Arial" w:cs="Arial"/>
          <w:kern w:val="0"/>
          <w:sz w:val="24"/>
          <w:szCs w:val="24"/>
          <w:lang w:eastAsia="en-GB"/>
          <w14:ligatures w14:val="none"/>
        </w:rPr>
      </w:pPr>
      <w:r w:rsidRPr="003D3617">
        <w:rPr>
          <w:rFonts w:ascii="Arial" w:eastAsia="Times New Roman" w:hAnsi="Arial" w:cs="Arial"/>
          <w:kern w:val="0"/>
          <w:sz w:val="24"/>
          <w:szCs w:val="24"/>
          <w:lang w:eastAsia="en-GB"/>
          <w14:ligatures w14:val="none"/>
        </w:rPr>
        <w:t xml:space="preserve">The Ritz London, a luxurious five-star hotel </w:t>
      </w:r>
      <w:proofErr w:type="gramStart"/>
      <w:r w:rsidRPr="003D3617">
        <w:rPr>
          <w:rFonts w:ascii="Arial" w:eastAsia="Times New Roman" w:hAnsi="Arial" w:cs="Arial"/>
          <w:kern w:val="0"/>
          <w:sz w:val="24"/>
          <w:szCs w:val="24"/>
          <w:lang w:eastAsia="en-GB"/>
          <w14:ligatures w14:val="none"/>
        </w:rPr>
        <w:t>located</w:t>
      </w:r>
      <w:proofErr w:type="gramEnd"/>
      <w:r w:rsidRPr="003D3617">
        <w:rPr>
          <w:rFonts w:ascii="Arial" w:eastAsia="Times New Roman" w:hAnsi="Arial" w:cs="Arial"/>
          <w:kern w:val="0"/>
          <w:sz w:val="24"/>
          <w:szCs w:val="24"/>
          <w:lang w:eastAsia="en-GB"/>
          <w14:ligatures w14:val="none"/>
        </w:rPr>
        <w:t xml:space="preserve"> in central London, epitomises sophistication and sophistication. Swiss hotelier César Ritz </w:t>
      </w:r>
      <w:proofErr w:type="gramStart"/>
      <w:r w:rsidRPr="003D3617">
        <w:rPr>
          <w:rFonts w:ascii="Arial" w:eastAsia="Times New Roman" w:hAnsi="Arial" w:cs="Arial"/>
          <w:kern w:val="0"/>
          <w:sz w:val="24"/>
          <w:szCs w:val="24"/>
          <w:lang w:eastAsia="en-GB"/>
          <w14:ligatures w14:val="none"/>
        </w:rPr>
        <w:t>established</w:t>
      </w:r>
      <w:proofErr w:type="gramEnd"/>
      <w:r w:rsidRPr="003D3617">
        <w:rPr>
          <w:rFonts w:ascii="Arial" w:eastAsia="Times New Roman" w:hAnsi="Arial" w:cs="Arial"/>
          <w:kern w:val="0"/>
          <w:sz w:val="24"/>
          <w:szCs w:val="24"/>
          <w:lang w:eastAsia="en-GB"/>
          <w14:ligatures w14:val="none"/>
        </w:rPr>
        <w:t xml:space="preserve"> the hotel in 1906, quickly earning a reputation for its elegance and exceptional service</w:t>
      </w:r>
      <w:r w:rsidR="009B1A2E" w:rsidRPr="00CC2099">
        <w:rPr>
          <w:rFonts w:ascii="Arial" w:eastAsia="Times New Roman" w:hAnsi="Arial" w:cs="Arial"/>
          <w:kern w:val="0"/>
          <w:sz w:val="24"/>
          <w:szCs w:val="24"/>
          <w:lang w:eastAsia="en-GB"/>
          <w14:ligatures w14:val="none"/>
        </w:rPr>
        <w:t xml:space="preserve">. </w:t>
      </w:r>
      <w:r w:rsidRPr="003D3617">
        <w:rPr>
          <w:rFonts w:ascii="Arial" w:eastAsia="Times New Roman" w:hAnsi="Arial" w:cs="Arial"/>
          <w:kern w:val="0"/>
          <w:sz w:val="24"/>
          <w:szCs w:val="24"/>
          <w:lang w:eastAsia="en-GB"/>
          <w14:ligatures w14:val="none"/>
        </w:rPr>
        <w:t>The architectural beauty of the building, designed in the Louis XVI style, consistently attracts people from around the globe. The Ritz London features 136 rooms and suites, all meticulously designed to showcase the hotel's distinctive elegance. The Michelin-starred Ritz Restaurant is renowned for its exceptional dining experience, while the landmark Palm Court is famous for serving traditional afternoon tea</w:t>
      </w:r>
      <w:r w:rsidR="009B1A2E" w:rsidRPr="00CC2099">
        <w:rPr>
          <w:rFonts w:ascii="Arial" w:eastAsia="Times New Roman" w:hAnsi="Arial" w:cs="Arial"/>
          <w:kern w:val="0"/>
          <w:sz w:val="24"/>
          <w:szCs w:val="24"/>
          <w:lang w:eastAsia="en-GB"/>
          <w14:ligatures w14:val="none"/>
        </w:rPr>
        <w:t xml:space="preserve"> </w:t>
      </w:r>
      <w:r w:rsidR="009B1A2E" w:rsidRPr="00CC2099">
        <w:rPr>
          <w:rFonts w:ascii="Arial" w:hAnsi="Arial" w:cs="Arial"/>
          <w:sz w:val="24"/>
          <w:szCs w:val="24"/>
          <w:shd w:val="clear" w:color="auto" w:fill="FFFFFF"/>
        </w:rPr>
        <w:t>(The Ritz Hotel London, n.d.)</w:t>
      </w:r>
      <w:r w:rsidR="009B1A2E" w:rsidRPr="00CC2099">
        <w:rPr>
          <w:rFonts w:ascii="Arial" w:eastAsia="Times New Roman" w:hAnsi="Arial" w:cs="Arial"/>
          <w:kern w:val="0"/>
          <w:sz w:val="24"/>
          <w:szCs w:val="24"/>
          <w:lang w:eastAsia="en-GB"/>
          <w14:ligatures w14:val="none"/>
        </w:rPr>
        <w:t>.</w:t>
      </w:r>
      <w:r w:rsidRPr="003D3617">
        <w:rPr>
          <w:rFonts w:ascii="Arial" w:eastAsia="Times New Roman" w:hAnsi="Arial" w:cs="Arial"/>
          <w:kern w:val="0"/>
          <w:sz w:val="24"/>
          <w:szCs w:val="24"/>
          <w:lang w:eastAsia="en-GB"/>
          <w14:ligatures w14:val="none"/>
        </w:rPr>
        <w:t xml:space="preserve">The Ritz London, despite its historical importance, is confronted with the current challenges of the hospitality industry in the twenty-first century. </w:t>
      </w:r>
      <w:r w:rsidRPr="00CC2099">
        <w:rPr>
          <w:rFonts w:ascii="Arial" w:eastAsia="Times New Roman" w:hAnsi="Arial" w:cs="Arial"/>
          <w:kern w:val="0"/>
          <w:sz w:val="24"/>
          <w:szCs w:val="24"/>
          <w:lang w:eastAsia="en-GB"/>
          <w14:ligatures w14:val="none"/>
        </w:rPr>
        <w:t>Changes in working mode</w:t>
      </w:r>
      <w:r w:rsidRPr="003D3617">
        <w:rPr>
          <w:rFonts w:ascii="Arial" w:eastAsia="Times New Roman" w:hAnsi="Arial" w:cs="Arial"/>
          <w:kern w:val="0"/>
          <w:sz w:val="24"/>
          <w:szCs w:val="24"/>
          <w:lang w:eastAsia="en-GB"/>
          <w14:ligatures w14:val="none"/>
        </w:rPr>
        <w:t xml:space="preserve"> have become a significant worry due to present social and economic concerns, </w:t>
      </w:r>
      <w:r w:rsidR="00637AF8" w:rsidRPr="00CC2099">
        <w:rPr>
          <w:rFonts w:ascii="Arial" w:eastAsia="Times New Roman" w:hAnsi="Arial" w:cs="Arial"/>
          <w:kern w:val="0"/>
          <w:sz w:val="24"/>
          <w:szCs w:val="24"/>
          <w:lang w:eastAsia="en-GB"/>
          <w14:ligatures w14:val="none"/>
        </w:rPr>
        <w:t>in</w:t>
      </w:r>
      <w:r w:rsidRPr="003D3617">
        <w:rPr>
          <w:rFonts w:ascii="Arial" w:eastAsia="Times New Roman" w:hAnsi="Arial" w:cs="Arial"/>
          <w:kern w:val="0"/>
          <w:sz w:val="24"/>
          <w:szCs w:val="24"/>
          <w:lang w:eastAsia="en-GB"/>
          <w14:ligatures w14:val="none"/>
        </w:rPr>
        <w:t xml:space="preserve"> affecting the hotel's operating efficiency and service quality. This research proposal aims to examine these matters and propose remedies. </w:t>
      </w:r>
    </w:p>
    <w:p w14:paraId="0486623B" w14:textId="198DC97C" w:rsidR="00637AF8" w:rsidRPr="00CC2099" w:rsidRDefault="00637AF8" w:rsidP="00CC2099">
      <w:pPr>
        <w:pStyle w:val="EU"/>
        <w:numPr>
          <w:ilvl w:val="0"/>
          <w:numId w:val="3"/>
        </w:numPr>
        <w:spacing w:line="360" w:lineRule="auto"/>
        <w:rPr>
          <w:rFonts w:eastAsia="Times New Roman"/>
          <w:color w:val="auto"/>
        </w:rPr>
      </w:pPr>
      <w:bookmarkStart w:id="2" w:name="_Toc160485062"/>
      <w:r w:rsidRPr="00CC2099">
        <w:rPr>
          <w:rFonts w:eastAsia="Times New Roman"/>
          <w:color w:val="auto"/>
        </w:rPr>
        <w:t>Socio-economic factors</w:t>
      </w:r>
      <w:bookmarkEnd w:id="2"/>
      <w:r w:rsidRPr="00CC2099">
        <w:rPr>
          <w:rFonts w:eastAsia="Times New Roman"/>
          <w:color w:val="auto"/>
        </w:rPr>
        <w:t xml:space="preserve"> </w:t>
      </w:r>
    </w:p>
    <w:p w14:paraId="398FFA3E" w14:textId="3C29BCCB" w:rsidR="00637AF8" w:rsidRPr="00CC2099" w:rsidRDefault="00637AF8" w:rsidP="00CC2099">
      <w:pPr>
        <w:spacing w:line="360" w:lineRule="auto"/>
        <w:jc w:val="both"/>
        <w:rPr>
          <w:rFonts w:ascii="Arial" w:eastAsia="Times New Roman" w:hAnsi="Arial" w:cs="Arial"/>
          <w:kern w:val="0"/>
          <w:sz w:val="24"/>
          <w:szCs w:val="24"/>
          <w:lang w:eastAsia="en-GB"/>
          <w14:ligatures w14:val="none"/>
        </w:rPr>
      </w:pPr>
      <w:r w:rsidRPr="00637AF8">
        <w:rPr>
          <w:rFonts w:ascii="Arial" w:eastAsia="Times New Roman" w:hAnsi="Arial" w:cs="Arial"/>
          <w:kern w:val="0"/>
          <w:sz w:val="24"/>
          <w:szCs w:val="24"/>
          <w:lang w:eastAsia="en-GB"/>
          <w14:ligatures w14:val="none"/>
        </w:rPr>
        <w:t xml:space="preserve">Socio-economic aspects are influential in shaping businesses, such as the hotel sector, within the framework of PESTLE analysis (Political, Economic, Social, Technological, Legal, Environmental). The evolving work patterns, like the transition to hybrid and remote work setups, significantly </w:t>
      </w:r>
      <w:proofErr w:type="gramStart"/>
      <w:r w:rsidRPr="00637AF8">
        <w:rPr>
          <w:rFonts w:ascii="Arial" w:eastAsia="Times New Roman" w:hAnsi="Arial" w:cs="Arial"/>
          <w:kern w:val="0"/>
          <w:sz w:val="24"/>
          <w:szCs w:val="24"/>
          <w:lang w:eastAsia="en-GB"/>
          <w14:ligatures w14:val="none"/>
        </w:rPr>
        <w:t>impact</w:t>
      </w:r>
      <w:proofErr w:type="gramEnd"/>
      <w:r w:rsidRPr="00637AF8">
        <w:rPr>
          <w:rFonts w:ascii="Arial" w:eastAsia="Times New Roman" w:hAnsi="Arial" w:cs="Arial"/>
          <w:kern w:val="0"/>
          <w:sz w:val="24"/>
          <w:szCs w:val="24"/>
          <w:lang w:eastAsia="en-GB"/>
          <w14:ligatures w14:val="none"/>
        </w:rPr>
        <w:t xml:space="preserve"> this industry. A study conducted by Baum and Hai (2020) found that the COVID-19 epidemic has sped up the implementation of remote and hybrid work structures, thereby influencing consumer behaviour and demand in the hotel sector. This change is especially significant within the socio-economic aspects of the PESTLE analysis, as it </w:t>
      </w:r>
      <w:proofErr w:type="gramStart"/>
      <w:r w:rsidRPr="00637AF8">
        <w:rPr>
          <w:rFonts w:ascii="Arial" w:eastAsia="Times New Roman" w:hAnsi="Arial" w:cs="Arial"/>
          <w:kern w:val="0"/>
          <w:sz w:val="24"/>
          <w:szCs w:val="24"/>
          <w:lang w:eastAsia="en-GB"/>
          <w14:ligatures w14:val="none"/>
        </w:rPr>
        <w:t>impacts</w:t>
      </w:r>
      <w:proofErr w:type="gramEnd"/>
      <w:r w:rsidRPr="00637AF8">
        <w:rPr>
          <w:rFonts w:ascii="Arial" w:eastAsia="Times New Roman" w:hAnsi="Arial" w:cs="Arial"/>
          <w:kern w:val="0"/>
          <w:sz w:val="24"/>
          <w:szCs w:val="24"/>
          <w:lang w:eastAsia="en-GB"/>
          <w14:ligatures w14:val="none"/>
        </w:rPr>
        <w:t xml:space="preserve"> social behaviours and economic activities.</w:t>
      </w:r>
      <w:r w:rsidRPr="00CC2099">
        <w:rPr>
          <w:rFonts w:ascii="Arial" w:eastAsia="Times New Roman" w:hAnsi="Arial" w:cs="Arial"/>
          <w:kern w:val="0"/>
          <w:sz w:val="24"/>
          <w:szCs w:val="24"/>
          <w:lang w:eastAsia="en-GB"/>
          <w14:ligatures w14:val="none"/>
        </w:rPr>
        <w:t xml:space="preserve"> </w:t>
      </w:r>
      <w:r w:rsidRPr="00CC2099">
        <w:rPr>
          <w:rFonts w:ascii="Arial" w:eastAsia="Times New Roman" w:hAnsi="Arial" w:cs="Arial"/>
          <w:kern w:val="0"/>
          <w:sz w:val="24"/>
          <w:szCs w:val="24"/>
          <w:lang w:eastAsia="en-GB"/>
          <w14:ligatures w14:val="none"/>
        </w:rPr>
        <w:t xml:space="preserve">The rise of remote and hybrid working styles has altered the way individuals utilise hospitality services in society. There is an increase in </w:t>
      </w:r>
      <w:r w:rsidR="009B1A2E" w:rsidRPr="00CC2099">
        <w:rPr>
          <w:rFonts w:ascii="Arial" w:eastAsia="Times New Roman" w:hAnsi="Arial" w:cs="Arial"/>
          <w:kern w:val="0"/>
          <w:sz w:val="24"/>
          <w:szCs w:val="24"/>
          <w:lang w:eastAsia="en-GB"/>
          <w14:ligatures w14:val="none"/>
        </w:rPr>
        <w:t>workcations</w:t>
      </w:r>
      <w:r w:rsidRPr="00CC2099">
        <w:rPr>
          <w:rFonts w:ascii="Arial" w:eastAsia="Times New Roman" w:hAnsi="Arial" w:cs="Arial"/>
          <w:kern w:val="0"/>
          <w:sz w:val="24"/>
          <w:szCs w:val="24"/>
          <w:lang w:eastAsia="en-GB"/>
          <w14:ligatures w14:val="none"/>
        </w:rPr>
        <w:t xml:space="preserve">, where people combine work with vacation, creating a need for facilities that </w:t>
      </w:r>
      <w:proofErr w:type="gramStart"/>
      <w:r w:rsidRPr="00CC2099">
        <w:rPr>
          <w:rFonts w:ascii="Arial" w:eastAsia="Times New Roman" w:hAnsi="Arial" w:cs="Arial"/>
          <w:kern w:val="0"/>
          <w:sz w:val="24"/>
          <w:szCs w:val="24"/>
          <w:lang w:eastAsia="en-GB"/>
          <w14:ligatures w14:val="none"/>
        </w:rPr>
        <w:t>facilitate</w:t>
      </w:r>
      <w:proofErr w:type="gramEnd"/>
      <w:r w:rsidRPr="00CC2099">
        <w:rPr>
          <w:rFonts w:ascii="Arial" w:eastAsia="Times New Roman" w:hAnsi="Arial" w:cs="Arial"/>
          <w:kern w:val="0"/>
          <w:sz w:val="24"/>
          <w:szCs w:val="24"/>
          <w:lang w:eastAsia="en-GB"/>
          <w14:ligatures w14:val="none"/>
        </w:rPr>
        <w:t xml:space="preserve"> remote work including fast internet and peaceful work areas in hotels and resorts</w:t>
      </w:r>
      <w:r w:rsidR="009B1A2E" w:rsidRPr="00CC2099">
        <w:rPr>
          <w:rFonts w:ascii="Arial" w:eastAsia="Times New Roman" w:hAnsi="Arial" w:cs="Arial"/>
          <w:kern w:val="0"/>
          <w:sz w:val="24"/>
          <w:szCs w:val="24"/>
          <w:lang w:eastAsia="en-GB"/>
          <w14:ligatures w14:val="none"/>
        </w:rPr>
        <w:t xml:space="preserve">. </w:t>
      </w:r>
      <w:r w:rsidRPr="00CC2099">
        <w:rPr>
          <w:rFonts w:ascii="Arial" w:eastAsia="Times New Roman" w:hAnsi="Arial" w:cs="Arial"/>
          <w:kern w:val="0"/>
          <w:sz w:val="24"/>
          <w:szCs w:val="24"/>
          <w:lang w:eastAsia="en-GB"/>
          <w14:ligatures w14:val="none"/>
        </w:rPr>
        <w:t xml:space="preserve">This trend </w:t>
      </w:r>
      <w:proofErr w:type="gramStart"/>
      <w:r w:rsidRPr="00CC2099">
        <w:rPr>
          <w:rFonts w:ascii="Arial" w:eastAsia="Times New Roman" w:hAnsi="Arial" w:cs="Arial"/>
          <w:kern w:val="0"/>
          <w:sz w:val="24"/>
          <w:szCs w:val="24"/>
          <w:lang w:eastAsia="en-GB"/>
          <w14:ligatures w14:val="none"/>
        </w:rPr>
        <w:t>indicates</w:t>
      </w:r>
      <w:proofErr w:type="gramEnd"/>
      <w:r w:rsidRPr="00CC2099">
        <w:rPr>
          <w:rFonts w:ascii="Arial" w:eastAsia="Times New Roman" w:hAnsi="Arial" w:cs="Arial"/>
          <w:kern w:val="0"/>
          <w:sz w:val="24"/>
          <w:szCs w:val="24"/>
          <w:lang w:eastAsia="en-GB"/>
          <w14:ligatures w14:val="none"/>
        </w:rPr>
        <w:t xml:space="preserve"> a change in consumer choices, emphasising flexibility and the blending of work and leisure.</w:t>
      </w:r>
      <w:r w:rsidRPr="00CC2099">
        <w:rPr>
          <w:rFonts w:ascii="Arial" w:eastAsia="Times New Roman" w:hAnsi="Arial" w:cs="Arial"/>
          <w:kern w:val="0"/>
          <w:sz w:val="24"/>
          <w:szCs w:val="24"/>
          <w:lang w:eastAsia="en-GB"/>
          <w14:ligatures w14:val="none"/>
        </w:rPr>
        <w:t xml:space="preserve"> </w:t>
      </w:r>
      <w:r w:rsidRPr="00CC2099">
        <w:rPr>
          <w:rFonts w:ascii="Arial" w:eastAsia="Times New Roman" w:hAnsi="Arial" w:cs="Arial"/>
          <w:kern w:val="0"/>
          <w:sz w:val="24"/>
          <w:szCs w:val="24"/>
          <w:lang w:eastAsia="en-GB"/>
          <w14:ligatures w14:val="none"/>
        </w:rPr>
        <w:t>From an economic standpoint, the evolving labour patterns have consequences for the income streams and operational frameworks of the hospitality sector</w:t>
      </w:r>
      <w:r w:rsidR="009B1A2E" w:rsidRPr="00CC2099">
        <w:rPr>
          <w:rFonts w:ascii="Arial" w:eastAsia="Times New Roman" w:hAnsi="Arial" w:cs="Arial"/>
          <w:kern w:val="0"/>
          <w:sz w:val="24"/>
          <w:szCs w:val="24"/>
          <w:lang w:eastAsia="en-GB"/>
          <w14:ligatures w14:val="none"/>
        </w:rPr>
        <w:t xml:space="preserve"> </w:t>
      </w:r>
      <w:r w:rsidR="009B1A2E" w:rsidRPr="00CC2099">
        <w:rPr>
          <w:rFonts w:ascii="Arial" w:hAnsi="Arial" w:cs="Arial"/>
          <w:sz w:val="24"/>
          <w:szCs w:val="24"/>
          <w:shd w:val="clear" w:color="auto" w:fill="FFFFFF"/>
        </w:rPr>
        <w:t>(Williamson et al., 2021)</w:t>
      </w:r>
      <w:r w:rsidR="009B1A2E" w:rsidRPr="00CC2099">
        <w:rPr>
          <w:rFonts w:ascii="Arial" w:hAnsi="Arial" w:cs="Arial"/>
          <w:sz w:val="24"/>
          <w:szCs w:val="24"/>
          <w:shd w:val="clear" w:color="auto" w:fill="FFFFFF"/>
        </w:rPr>
        <w:t xml:space="preserve">. </w:t>
      </w:r>
      <w:r w:rsidRPr="00CC2099">
        <w:rPr>
          <w:rFonts w:ascii="Arial" w:eastAsia="Times New Roman" w:hAnsi="Arial" w:cs="Arial"/>
          <w:kern w:val="0"/>
          <w:sz w:val="24"/>
          <w:szCs w:val="24"/>
          <w:lang w:eastAsia="en-GB"/>
          <w14:ligatures w14:val="none"/>
        </w:rPr>
        <w:t xml:space="preserve"> Hotels and restaurants could experience variations in demand, potentially seeing higher occupancy rates during the middle of the week as remote workers look for a change of environment or temporary offices away from their homes. The industry must adjust financially by investing in infrastructure for remote workers and even reassessing pricing methods to appeal to this new consumer category</w:t>
      </w:r>
      <w:r w:rsidR="009B1A2E" w:rsidRPr="00CC2099">
        <w:rPr>
          <w:rFonts w:ascii="Arial" w:eastAsia="Times New Roman" w:hAnsi="Arial" w:cs="Arial"/>
          <w:kern w:val="0"/>
          <w:sz w:val="24"/>
          <w:szCs w:val="24"/>
          <w:lang w:eastAsia="en-GB"/>
          <w14:ligatures w14:val="none"/>
        </w:rPr>
        <w:t xml:space="preserve"> </w:t>
      </w:r>
      <w:r w:rsidR="009B1A2E" w:rsidRPr="00CC2099">
        <w:rPr>
          <w:rFonts w:ascii="Arial" w:hAnsi="Arial" w:cs="Arial"/>
          <w:sz w:val="24"/>
          <w:szCs w:val="24"/>
          <w:shd w:val="clear" w:color="auto" w:fill="FFFFFF"/>
        </w:rPr>
        <w:t xml:space="preserve"> (Battisti, Alfiero and </w:t>
      </w:r>
      <w:proofErr w:type="spellStart"/>
      <w:r w:rsidR="009B1A2E" w:rsidRPr="00CC2099">
        <w:rPr>
          <w:rFonts w:ascii="Arial" w:hAnsi="Arial" w:cs="Arial"/>
          <w:sz w:val="24"/>
          <w:szCs w:val="24"/>
          <w:shd w:val="clear" w:color="auto" w:fill="FFFFFF"/>
        </w:rPr>
        <w:t>Leonidou</w:t>
      </w:r>
      <w:proofErr w:type="spellEnd"/>
      <w:r w:rsidR="009B1A2E" w:rsidRPr="00CC2099">
        <w:rPr>
          <w:rFonts w:ascii="Arial" w:hAnsi="Arial" w:cs="Arial"/>
          <w:sz w:val="24"/>
          <w:szCs w:val="24"/>
          <w:shd w:val="clear" w:color="auto" w:fill="FFFFFF"/>
        </w:rPr>
        <w:t>, 2022)</w:t>
      </w:r>
      <w:r w:rsidR="009B1A2E" w:rsidRPr="00CC2099">
        <w:rPr>
          <w:rFonts w:ascii="Arial" w:hAnsi="Arial" w:cs="Arial"/>
          <w:sz w:val="24"/>
          <w:szCs w:val="24"/>
          <w:shd w:val="clear" w:color="auto" w:fill="FFFFFF"/>
        </w:rPr>
        <w:t>.</w:t>
      </w:r>
      <w:r w:rsidRPr="00CC2099">
        <w:rPr>
          <w:rFonts w:ascii="Arial" w:eastAsia="Times New Roman" w:hAnsi="Arial" w:cs="Arial"/>
          <w:kern w:val="0"/>
          <w:sz w:val="24"/>
          <w:szCs w:val="24"/>
          <w:lang w:eastAsia="en-GB"/>
          <w14:ligatures w14:val="none"/>
        </w:rPr>
        <w:t xml:space="preserve"> Furthermore, the socio-economic impact is </w:t>
      </w:r>
      <w:proofErr w:type="gramStart"/>
      <w:r w:rsidRPr="00CC2099">
        <w:rPr>
          <w:rFonts w:ascii="Arial" w:eastAsia="Times New Roman" w:hAnsi="Arial" w:cs="Arial"/>
          <w:kern w:val="0"/>
          <w:sz w:val="24"/>
          <w:szCs w:val="24"/>
          <w:lang w:eastAsia="en-GB"/>
          <w14:ligatures w14:val="none"/>
        </w:rPr>
        <w:t>evident</w:t>
      </w:r>
      <w:proofErr w:type="gramEnd"/>
      <w:r w:rsidRPr="00CC2099">
        <w:rPr>
          <w:rFonts w:ascii="Arial" w:eastAsia="Times New Roman" w:hAnsi="Arial" w:cs="Arial"/>
          <w:kern w:val="0"/>
          <w:sz w:val="24"/>
          <w:szCs w:val="24"/>
          <w:lang w:eastAsia="en-GB"/>
          <w14:ligatures w14:val="none"/>
        </w:rPr>
        <w:t xml:space="preserve"> within the workforce of the hospitality business. Remote and hybrid working arrangements requiring flexibility might create employment issues as employees may </w:t>
      </w:r>
      <w:proofErr w:type="gramStart"/>
      <w:r w:rsidRPr="00CC2099">
        <w:rPr>
          <w:rFonts w:ascii="Arial" w:eastAsia="Times New Roman" w:hAnsi="Arial" w:cs="Arial"/>
          <w:kern w:val="0"/>
          <w:sz w:val="24"/>
          <w:szCs w:val="24"/>
          <w:lang w:eastAsia="en-GB"/>
          <w14:ligatures w14:val="none"/>
        </w:rPr>
        <w:t>desire</w:t>
      </w:r>
      <w:proofErr w:type="gramEnd"/>
      <w:r w:rsidRPr="00CC2099">
        <w:rPr>
          <w:rFonts w:ascii="Arial" w:eastAsia="Times New Roman" w:hAnsi="Arial" w:cs="Arial"/>
          <w:kern w:val="0"/>
          <w:sz w:val="24"/>
          <w:szCs w:val="24"/>
          <w:lang w:eastAsia="en-GB"/>
          <w14:ligatures w14:val="none"/>
        </w:rPr>
        <w:t xml:space="preserve"> the same level of flexibility in their positions. This requires a reassessment of employment policies and </w:t>
      </w:r>
      <w:proofErr w:type="gramStart"/>
      <w:r w:rsidRPr="00CC2099">
        <w:rPr>
          <w:rFonts w:ascii="Arial" w:eastAsia="Times New Roman" w:hAnsi="Arial" w:cs="Arial"/>
          <w:kern w:val="0"/>
          <w:sz w:val="24"/>
          <w:szCs w:val="24"/>
          <w:lang w:eastAsia="en-GB"/>
          <w14:ligatures w14:val="none"/>
        </w:rPr>
        <w:t>perks</w:t>
      </w:r>
      <w:proofErr w:type="gramEnd"/>
      <w:r w:rsidRPr="00CC2099">
        <w:rPr>
          <w:rFonts w:ascii="Arial" w:eastAsia="Times New Roman" w:hAnsi="Arial" w:cs="Arial"/>
          <w:kern w:val="0"/>
          <w:sz w:val="24"/>
          <w:szCs w:val="24"/>
          <w:lang w:eastAsia="en-GB"/>
          <w14:ligatures w14:val="none"/>
        </w:rPr>
        <w:t xml:space="preserve"> to attract and retain employees in a competitive market.</w:t>
      </w:r>
      <w:r w:rsidRPr="00CC2099">
        <w:rPr>
          <w:rFonts w:ascii="Arial" w:eastAsia="Times New Roman" w:hAnsi="Arial" w:cs="Arial"/>
          <w:kern w:val="0"/>
          <w:sz w:val="24"/>
          <w:szCs w:val="24"/>
          <w:lang w:eastAsia="en-GB"/>
          <w14:ligatures w14:val="none"/>
        </w:rPr>
        <w:t xml:space="preserve"> </w:t>
      </w:r>
      <w:r w:rsidRPr="00CC2099">
        <w:rPr>
          <w:rFonts w:ascii="Arial" w:eastAsia="Times New Roman" w:hAnsi="Arial" w:cs="Arial"/>
          <w:kern w:val="0"/>
          <w:sz w:val="24"/>
          <w:szCs w:val="24"/>
          <w:lang w:eastAsia="en-GB"/>
          <w14:ligatures w14:val="none"/>
        </w:rPr>
        <w:t>The transition to hybrid and remote working arrangements poses problems and opportunities for the hotel industry from a socio-economic standpoint</w:t>
      </w:r>
      <w:r w:rsidR="009B1A2E" w:rsidRPr="00CC2099">
        <w:rPr>
          <w:rFonts w:ascii="Arial" w:eastAsia="Times New Roman" w:hAnsi="Arial" w:cs="Arial"/>
          <w:kern w:val="0"/>
          <w:sz w:val="24"/>
          <w:szCs w:val="24"/>
          <w:lang w:eastAsia="en-GB"/>
          <w14:ligatures w14:val="none"/>
        </w:rPr>
        <w:t xml:space="preserve"> </w:t>
      </w:r>
      <w:r w:rsidR="009B1A2E" w:rsidRPr="00CC2099">
        <w:rPr>
          <w:rFonts w:ascii="Arial" w:hAnsi="Arial" w:cs="Arial"/>
          <w:sz w:val="24"/>
          <w:szCs w:val="24"/>
          <w:shd w:val="clear" w:color="auto" w:fill="FFFFFF"/>
        </w:rPr>
        <w:t>(Davidescu et al., 2020)</w:t>
      </w:r>
      <w:r w:rsidR="009B1A2E" w:rsidRPr="00CC2099">
        <w:rPr>
          <w:rFonts w:ascii="Arial" w:hAnsi="Arial" w:cs="Arial"/>
          <w:sz w:val="24"/>
          <w:szCs w:val="24"/>
          <w:shd w:val="clear" w:color="auto" w:fill="FFFFFF"/>
        </w:rPr>
        <w:t>.</w:t>
      </w:r>
      <w:r w:rsidRPr="00CC2099">
        <w:rPr>
          <w:rFonts w:ascii="Arial" w:eastAsia="Times New Roman" w:hAnsi="Arial" w:cs="Arial"/>
          <w:kern w:val="0"/>
          <w:sz w:val="24"/>
          <w:szCs w:val="24"/>
          <w:lang w:eastAsia="en-GB"/>
          <w14:ligatures w14:val="none"/>
        </w:rPr>
        <w:t xml:space="preserve"> An adaptation is </w:t>
      </w:r>
      <w:proofErr w:type="gramStart"/>
      <w:r w:rsidRPr="00CC2099">
        <w:rPr>
          <w:rFonts w:ascii="Arial" w:eastAsia="Times New Roman" w:hAnsi="Arial" w:cs="Arial"/>
          <w:kern w:val="0"/>
          <w:sz w:val="24"/>
          <w:szCs w:val="24"/>
          <w:lang w:eastAsia="en-GB"/>
          <w14:ligatures w14:val="none"/>
        </w:rPr>
        <w:t>required</w:t>
      </w:r>
      <w:proofErr w:type="gramEnd"/>
      <w:r w:rsidRPr="00CC2099">
        <w:rPr>
          <w:rFonts w:ascii="Arial" w:eastAsia="Times New Roman" w:hAnsi="Arial" w:cs="Arial"/>
          <w:kern w:val="0"/>
          <w:sz w:val="24"/>
          <w:szCs w:val="24"/>
          <w:lang w:eastAsia="en-GB"/>
          <w14:ligatures w14:val="none"/>
        </w:rPr>
        <w:t xml:space="preserve"> in services provided, operational processes, and employment practices to align with the changing needs and preferences of consumers and employees. The industry must properly negotiate these changes to </w:t>
      </w:r>
      <w:proofErr w:type="gramStart"/>
      <w:r w:rsidRPr="00CC2099">
        <w:rPr>
          <w:rFonts w:ascii="Arial" w:eastAsia="Times New Roman" w:hAnsi="Arial" w:cs="Arial"/>
          <w:kern w:val="0"/>
          <w:sz w:val="24"/>
          <w:szCs w:val="24"/>
          <w:lang w:eastAsia="en-GB"/>
          <w14:ligatures w14:val="none"/>
        </w:rPr>
        <w:t>leverage</w:t>
      </w:r>
      <w:proofErr w:type="gramEnd"/>
      <w:r w:rsidRPr="00CC2099">
        <w:rPr>
          <w:rFonts w:ascii="Arial" w:eastAsia="Times New Roman" w:hAnsi="Arial" w:cs="Arial"/>
          <w:kern w:val="0"/>
          <w:sz w:val="24"/>
          <w:szCs w:val="24"/>
          <w:lang w:eastAsia="en-GB"/>
          <w14:ligatures w14:val="none"/>
        </w:rPr>
        <w:t xml:space="preserve"> the potential benefits of this transformation, such as accessing new markets and improving operational efficiency</w:t>
      </w:r>
      <w:r w:rsidR="009B1A2E" w:rsidRPr="00CC2099">
        <w:rPr>
          <w:rFonts w:ascii="Arial" w:eastAsia="Times New Roman" w:hAnsi="Arial" w:cs="Arial"/>
          <w:kern w:val="0"/>
          <w:sz w:val="24"/>
          <w:szCs w:val="24"/>
          <w:lang w:eastAsia="en-GB"/>
          <w14:ligatures w14:val="none"/>
        </w:rPr>
        <w:t xml:space="preserve"> </w:t>
      </w:r>
      <w:r w:rsidR="009B1A2E" w:rsidRPr="00CC2099">
        <w:rPr>
          <w:rFonts w:ascii="Arial" w:hAnsi="Arial" w:cs="Arial"/>
          <w:sz w:val="24"/>
          <w:szCs w:val="24"/>
          <w:shd w:val="clear" w:color="auto" w:fill="FFFFFF"/>
        </w:rPr>
        <w:t>(Reeves and Deimler, 2021)</w:t>
      </w:r>
      <w:r w:rsidR="009B1A2E" w:rsidRPr="00CC2099">
        <w:rPr>
          <w:rFonts w:ascii="Arial" w:hAnsi="Arial" w:cs="Arial"/>
          <w:sz w:val="24"/>
          <w:szCs w:val="24"/>
          <w:shd w:val="clear" w:color="auto" w:fill="FFFFFF"/>
        </w:rPr>
        <w:t>.</w:t>
      </w:r>
    </w:p>
    <w:p w14:paraId="1C4F1D4A" w14:textId="2043BA7C" w:rsidR="00637AF8" w:rsidRPr="00CC2099" w:rsidRDefault="00637AF8" w:rsidP="00CC2099">
      <w:pPr>
        <w:pStyle w:val="EU"/>
        <w:numPr>
          <w:ilvl w:val="0"/>
          <w:numId w:val="3"/>
        </w:numPr>
        <w:spacing w:line="360" w:lineRule="auto"/>
        <w:rPr>
          <w:rFonts w:eastAsia="Times New Roman"/>
          <w:color w:val="auto"/>
        </w:rPr>
      </w:pPr>
      <w:bookmarkStart w:id="3" w:name="_Toc160485063"/>
      <w:r w:rsidRPr="00CC2099">
        <w:rPr>
          <w:rFonts w:eastAsia="Times New Roman"/>
          <w:color w:val="auto"/>
        </w:rPr>
        <w:t>Industry trends</w:t>
      </w:r>
      <w:bookmarkEnd w:id="3"/>
      <w:r w:rsidRPr="00CC2099">
        <w:rPr>
          <w:rFonts w:eastAsia="Times New Roman"/>
          <w:color w:val="auto"/>
        </w:rPr>
        <w:t xml:space="preserve"> </w:t>
      </w:r>
    </w:p>
    <w:p w14:paraId="008E206F" w14:textId="71E23D85" w:rsidR="00893EE9" w:rsidRPr="00CC2099" w:rsidRDefault="00893EE9" w:rsidP="00CC2099">
      <w:pPr>
        <w:spacing w:line="360" w:lineRule="auto"/>
        <w:jc w:val="both"/>
        <w:rPr>
          <w:rFonts w:ascii="Arial" w:eastAsia="Times New Roman" w:hAnsi="Arial" w:cs="Arial"/>
          <w:kern w:val="0"/>
          <w:sz w:val="24"/>
          <w:szCs w:val="24"/>
          <w:lang w:eastAsia="en-GB"/>
          <w14:ligatures w14:val="none"/>
        </w:rPr>
      </w:pPr>
      <w:r w:rsidRPr="00893EE9">
        <w:rPr>
          <w:rFonts w:ascii="Arial" w:eastAsia="Times New Roman" w:hAnsi="Arial" w:cs="Arial"/>
          <w:kern w:val="0"/>
          <w:sz w:val="24"/>
          <w:szCs w:val="24"/>
          <w:lang w:eastAsia="en-GB"/>
          <w14:ligatures w14:val="none"/>
        </w:rPr>
        <w:t>The hospitality business in the United Kingdom has been dealing with various labour developments, especially due to the shift towards hybrid and remote work setups. The industry is dealing with major obstacles related to hiring, keeping employees, and the rate at which employees leave, which have been made worse by the COVID-19 pandemic and changes in work preferences.</w:t>
      </w:r>
      <w:r w:rsidRPr="00CC2099">
        <w:rPr>
          <w:rFonts w:ascii="Arial" w:eastAsia="Times New Roman" w:hAnsi="Arial" w:cs="Arial"/>
          <w:kern w:val="0"/>
          <w:sz w:val="24"/>
          <w:szCs w:val="24"/>
          <w:lang w:eastAsia="en-GB"/>
          <w14:ligatures w14:val="none"/>
        </w:rPr>
        <w:t xml:space="preserve"> </w:t>
      </w:r>
      <w:r w:rsidR="009B1A2E" w:rsidRPr="00CC2099">
        <w:rPr>
          <w:rFonts w:ascii="Arial" w:hAnsi="Arial" w:cs="Arial"/>
          <w:sz w:val="24"/>
          <w:szCs w:val="24"/>
          <w:shd w:val="clear" w:color="auto" w:fill="FFFFFF"/>
        </w:rPr>
        <w:t xml:space="preserve"> Office for National Statistics, </w:t>
      </w:r>
      <w:r w:rsidR="009B1A2E" w:rsidRPr="00CC2099">
        <w:rPr>
          <w:rFonts w:ascii="Arial" w:hAnsi="Arial" w:cs="Arial"/>
          <w:sz w:val="24"/>
          <w:szCs w:val="24"/>
          <w:shd w:val="clear" w:color="auto" w:fill="FFFFFF"/>
        </w:rPr>
        <w:t>(</w:t>
      </w:r>
      <w:r w:rsidR="009B1A2E" w:rsidRPr="00CC2099">
        <w:rPr>
          <w:rFonts w:ascii="Arial" w:hAnsi="Arial" w:cs="Arial"/>
          <w:sz w:val="24"/>
          <w:szCs w:val="24"/>
          <w:shd w:val="clear" w:color="auto" w:fill="FFFFFF"/>
        </w:rPr>
        <w:t>2022)</w:t>
      </w:r>
      <w:r w:rsidR="009B1A2E" w:rsidRPr="00CC2099">
        <w:rPr>
          <w:rFonts w:ascii="Arial" w:hAnsi="Arial" w:cs="Arial"/>
          <w:sz w:val="24"/>
          <w:szCs w:val="24"/>
          <w:shd w:val="clear" w:color="auto" w:fill="FFFFFF"/>
        </w:rPr>
        <w:t xml:space="preserve"> </w:t>
      </w:r>
      <w:r w:rsidRPr="00CC2099">
        <w:rPr>
          <w:rFonts w:ascii="Arial" w:eastAsia="Times New Roman" w:hAnsi="Arial" w:cs="Arial"/>
          <w:kern w:val="0"/>
          <w:sz w:val="24"/>
          <w:szCs w:val="24"/>
          <w:lang w:eastAsia="en-GB"/>
          <w14:ligatures w14:val="none"/>
        </w:rPr>
        <w:t xml:space="preserve">reports that the business continues to have a significant issue with workforce shortages, with vacancy rates staying 63% higher than before the pandemic as of early 2023. The situation has significantly affected enterprises' capacity to </w:t>
      </w:r>
      <w:proofErr w:type="gramStart"/>
      <w:r w:rsidRPr="00CC2099">
        <w:rPr>
          <w:rFonts w:ascii="Arial" w:eastAsia="Times New Roman" w:hAnsi="Arial" w:cs="Arial"/>
          <w:kern w:val="0"/>
          <w:sz w:val="24"/>
          <w:szCs w:val="24"/>
          <w:lang w:eastAsia="en-GB"/>
          <w14:ligatures w14:val="none"/>
        </w:rPr>
        <w:t>operate</w:t>
      </w:r>
      <w:proofErr w:type="gramEnd"/>
      <w:r w:rsidRPr="00CC2099">
        <w:rPr>
          <w:rFonts w:ascii="Arial" w:eastAsia="Times New Roman" w:hAnsi="Arial" w:cs="Arial"/>
          <w:kern w:val="0"/>
          <w:sz w:val="24"/>
          <w:szCs w:val="24"/>
          <w:lang w:eastAsia="en-GB"/>
          <w14:ligatures w14:val="none"/>
        </w:rPr>
        <w:t xml:space="preserve"> fully, resulting in shortened trading hours and streamlined service </w:t>
      </w:r>
      <w:proofErr w:type="spellStart"/>
      <w:r w:rsidRPr="00CC2099">
        <w:rPr>
          <w:rFonts w:ascii="Arial" w:eastAsia="Times New Roman" w:hAnsi="Arial" w:cs="Arial"/>
          <w:kern w:val="0"/>
          <w:sz w:val="24"/>
          <w:szCs w:val="24"/>
          <w:lang w:eastAsia="en-GB"/>
          <w14:ligatures w14:val="none"/>
        </w:rPr>
        <w:t>offerings</w:t>
      </w:r>
      <w:r w:rsidR="009B1A2E" w:rsidRPr="00CC2099">
        <w:rPr>
          <w:rFonts w:ascii="Arial" w:eastAsia="Times New Roman" w:hAnsi="Arial" w:cs="Arial"/>
          <w:kern w:val="0"/>
          <w:sz w:val="24"/>
          <w:szCs w:val="24"/>
          <w:lang w:eastAsia="en-GB"/>
          <w14:ligatures w14:val="none"/>
        </w:rPr>
        <w:t>.</w:t>
      </w:r>
      <w:r w:rsidRPr="00CC2099">
        <w:rPr>
          <w:rFonts w:ascii="Arial" w:eastAsia="Times New Roman" w:hAnsi="Arial" w:cs="Arial"/>
          <w:kern w:val="0"/>
          <w:sz w:val="24"/>
          <w:szCs w:val="24"/>
          <w:lang w:eastAsia="en-GB"/>
          <w14:ligatures w14:val="none"/>
        </w:rPr>
        <w:t>The</w:t>
      </w:r>
      <w:proofErr w:type="spellEnd"/>
      <w:r w:rsidRPr="00CC2099">
        <w:rPr>
          <w:rFonts w:ascii="Arial" w:eastAsia="Times New Roman" w:hAnsi="Arial" w:cs="Arial"/>
          <w:kern w:val="0"/>
          <w:sz w:val="24"/>
          <w:szCs w:val="24"/>
          <w:lang w:eastAsia="en-GB"/>
          <w14:ligatures w14:val="none"/>
        </w:rPr>
        <w:t xml:space="preserve"> sector has experienced a 12% increase in wages to attract and retain people, reflecting the growing cost challenges firms are seeing, including energy and food and drink expenses.</w:t>
      </w:r>
      <w:r w:rsidRPr="00CC2099">
        <w:rPr>
          <w:rFonts w:ascii="Arial" w:eastAsia="Times New Roman" w:hAnsi="Arial" w:cs="Arial"/>
          <w:kern w:val="0"/>
          <w:sz w:val="24"/>
          <w:szCs w:val="24"/>
          <w:lang w:eastAsia="en-GB"/>
          <w14:ligatures w14:val="none"/>
        </w:rPr>
        <w:t xml:space="preserve"> </w:t>
      </w:r>
      <w:r w:rsidRPr="00CC2099">
        <w:rPr>
          <w:rFonts w:ascii="Arial" w:eastAsia="Times New Roman" w:hAnsi="Arial" w:cs="Arial"/>
          <w:kern w:val="0"/>
          <w:sz w:val="24"/>
          <w:szCs w:val="24"/>
          <w:lang w:eastAsia="en-GB"/>
          <w14:ligatures w14:val="none"/>
        </w:rPr>
        <w:t xml:space="preserve">The Office for National Statistics data highlights the overall labour market trends, showing a 5.8% increase in nominal earnings and a 1.4% rise in real pay (adjusted for inflation) in Great Britain in the last quarter of 2023. The hotel sector, along with others, has had challenges with labour disputes and a notable amount of missed working days owing to strikes </w:t>
      </w:r>
      <w:proofErr w:type="gramStart"/>
      <w:r w:rsidRPr="00CC2099">
        <w:rPr>
          <w:rFonts w:ascii="Arial" w:eastAsia="Times New Roman" w:hAnsi="Arial" w:cs="Arial"/>
          <w:kern w:val="0"/>
          <w:sz w:val="24"/>
          <w:szCs w:val="24"/>
          <w:lang w:eastAsia="en-GB"/>
          <w14:ligatures w14:val="none"/>
        </w:rPr>
        <w:t>notwithstanding</w:t>
      </w:r>
      <w:proofErr w:type="gramEnd"/>
      <w:r w:rsidRPr="00CC2099">
        <w:rPr>
          <w:rFonts w:ascii="Arial" w:eastAsia="Times New Roman" w:hAnsi="Arial" w:cs="Arial"/>
          <w:kern w:val="0"/>
          <w:sz w:val="24"/>
          <w:szCs w:val="24"/>
          <w:lang w:eastAsia="en-GB"/>
          <w14:ligatures w14:val="none"/>
        </w:rPr>
        <w:t xml:space="preserve"> the mentioned increases </w:t>
      </w:r>
      <w:r w:rsidR="009B1A2E" w:rsidRPr="00CC2099">
        <w:rPr>
          <w:rFonts w:ascii="Arial" w:hAnsi="Arial" w:cs="Arial"/>
          <w:sz w:val="24"/>
          <w:szCs w:val="24"/>
          <w:shd w:val="clear" w:color="auto" w:fill="FFFFFF"/>
        </w:rPr>
        <w:t> (Office for National Statistics, 2022)</w:t>
      </w:r>
      <w:r w:rsidR="009B1A2E" w:rsidRPr="00CC2099">
        <w:rPr>
          <w:rFonts w:ascii="Arial" w:hAnsi="Arial" w:cs="Arial"/>
          <w:sz w:val="24"/>
          <w:szCs w:val="24"/>
          <w:shd w:val="clear" w:color="auto" w:fill="FFFFFF"/>
        </w:rPr>
        <w:t xml:space="preserve">. </w:t>
      </w:r>
      <w:r w:rsidRPr="00CC2099">
        <w:rPr>
          <w:rFonts w:ascii="Arial" w:eastAsia="Times New Roman" w:hAnsi="Arial" w:cs="Arial"/>
          <w:kern w:val="0"/>
          <w:sz w:val="24"/>
          <w:szCs w:val="24"/>
          <w:lang w:eastAsia="en-GB"/>
          <w14:ligatures w14:val="none"/>
        </w:rPr>
        <w:t xml:space="preserve">Deloitte's 2023 Hospitality Industry Outlook </w:t>
      </w:r>
      <w:proofErr w:type="gramStart"/>
      <w:r w:rsidRPr="00CC2099">
        <w:rPr>
          <w:rFonts w:ascii="Arial" w:eastAsia="Times New Roman" w:hAnsi="Arial" w:cs="Arial"/>
          <w:kern w:val="0"/>
          <w:sz w:val="24"/>
          <w:szCs w:val="24"/>
          <w:lang w:eastAsia="en-GB"/>
          <w14:ligatures w14:val="none"/>
        </w:rPr>
        <w:t>indicates</w:t>
      </w:r>
      <w:proofErr w:type="gramEnd"/>
      <w:r w:rsidRPr="00CC2099">
        <w:rPr>
          <w:rFonts w:ascii="Arial" w:eastAsia="Times New Roman" w:hAnsi="Arial" w:cs="Arial"/>
          <w:kern w:val="0"/>
          <w:sz w:val="24"/>
          <w:szCs w:val="24"/>
          <w:lang w:eastAsia="en-GB"/>
          <w14:ligatures w14:val="none"/>
        </w:rPr>
        <w:t xml:space="preserve"> that the business is recovering from the effects of COVID-</w:t>
      </w:r>
      <w:r w:rsidR="009B1A2E" w:rsidRPr="00CC2099">
        <w:rPr>
          <w:rFonts w:ascii="Arial" w:eastAsia="Times New Roman" w:hAnsi="Arial" w:cs="Arial"/>
          <w:kern w:val="0"/>
          <w:sz w:val="24"/>
          <w:szCs w:val="24"/>
          <w:lang w:eastAsia="en-GB"/>
          <w14:ligatures w14:val="none"/>
        </w:rPr>
        <w:t>19 but</w:t>
      </w:r>
      <w:r w:rsidRPr="00CC2099">
        <w:rPr>
          <w:rFonts w:ascii="Arial" w:eastAsia="Times New Roman" w:hAnsi="Arial" w:cs="Arial"/>
          <w:kern w:val="0"/>
          <w:sz w:val="24"/>
          <w:szCs w:val="24"/>
          <w:lang w:eastAsia="en-GB"/>
          <w14:ligatures w14:val="none"/>
        </w:rPr>
        <w:t xml:space="preserve"> is also experiencing challenges from inflation and labour shortages that are projected to continue into 2025. The report highlights a change in industry focus towards handling economic challenges and emphasising talent management (Deloitte, 2023). According to the House of Commons Library, from September to November 2022, the lodging and food services sector had the highest number of job vacancies per 100 employee jobs at 6.7, highlighting a significant labour shortage in the hospitality industry. Recruiting personnel with necessary abilities is a major issue, as </w:t>
      </w:r>
      <w:proofErr w:type="gramStart"/>
      <w:r w:rsidRPr="00CC2099">
        <w:rPr>
          <w:rFonts w:ascii="Arial" w:eastAsia="Times New Roman" w:hAnsi="Arial" w:cs="Arial"/>
          <w:kern w:val="0"/>
          <w:sz w:val="24"/>
          <w:szCs w:val="24"/>
          <w:lang w:eastAsia="en-GB"/>
          <w14:ligatures w14:val="none"/>
        </w:rPr>
        <w:t>indicated</w:t>
      </w:r>
      <w:proofErr w:type="gramEnd"/>
      <w:r w:rsidRPr="00CC2099">
        <w:rPr>
          <w:rFonts w:ascii="Arial" w:eastAsia="Times New Roman" w:hAnsi="Arial" w:cs="Arial"/>
          <w:kern w:val="0"/>
          <w:sz w:val="24"/>
          <w:szCs w:val="24"/>
          <w:lang w:eastAsia="en-GB"/>
          <w14:ligatures w14:val="none"/>
        </w:rPr>
        <w:t xml:space="preserve"> by 80% of small businesses facing recruitment difficulties (House of Commons Library, 2022). </w:t>
      </w:r>
      <w:r w:rsidR="00CC2099" w:rsidRPr="00CC2099">
        <w:rPr>
          <w:rFonts w:ascii="Arial" w:eastAsia="Times New Roman" w:hAnsi="Arial" w:cs="Arial"/>
          <w:kern w:val="0"/>
          <w:sz w:val="24"/>
          <w:szCs w:val="24"/>
          <w:lang w:eastAsia="en-GB"/>
          <w14:ligatures w14:val="none"/>
        </w:rPr>
        <w:t xml:space="preserve">ONS (2023) </w:t>
      </w:r>
      <w:r w:rsidRPr="00CC2099">
        <w:rPr>
          <w:rFonts w:ascii="Arial" w:eastAsia="Times New Roman" w:hAnsi="Arial" w:cs="Arial"/>
          <w:kern w:val="0"/>
          <w:sz w:val="24"/>
          <w:szCs w:val="24"/>
          <w:lang w:eastAsia="en-GB"/>
          <w14:ligatures w14:val="none"/>
        </w:rPr>
        <w:t xml:space="preserve">has been advocating for legislative changes to address worker shortages by proposing reforms to the immigration system, the Apprenticeship Levy, and the inclusion of chef roles in the Shortage Occupation List to fill specific skill gaps in the sector. The UK hospitality business is facing many issues with personnel dynamics, such as high turnover rates and substantial labour shortages. These challenges, </w:t>
      </w:r>
      <w:proofErr w:type="gramStart"/>
      <w:r w:rsidRPr="00CC2099">
        <w:rPr>
          <w:rFonts w:ascii="Arial" w:eastAsia="Times New Roman" w:hAnsi="Arial" w:cs="Arial"/>
          <w:kern w:val="0"/>
          <w:sz w:val="24"/>
          <w:szCs w:val="24"/>
          <w:lang w:eastAsia="en-GB"/>
          <w14:ligatures w14:val="none"/>
        </w:rPr>
        <w:t>exacerbated</w:t>
      </w:r>
      <w:proofErr w:type="gramEnd"/>
      <w:r w:rsidRPr="00CC2099">
        <w:rPr>
          <w:rFonts w:ascii="Arial" w:eastAsia="Times New Roman" w:hAnsi="Arial" w:cs="Arial"/>
          <w:kern w:val="0"/>
          <w:sz w:val="24"/>
          <w:szCs w:val="24"/>
          <w:lang w:eastAsia="en-GB"/>
          <w14:ligatures w14:val="none"/>
        </w:rPr>
        <w:t xml:space="preserve"> by the evolving work environment and external economic influences, necessitate strategic actions from both the sector and government to guarantee sustained growth and stability.</w:t>
      </w:r>
    </w:p>
    <w:p w14:paraId="3A8CA03A" w14:textId="77777777" w:rsidR="00893EE9" w:rsidRPr="00CC2099" w:rsidRDefault="00893EE9" w:rsidP="00CC2099">
      <w:pPr>
        <w:spacing w:line="360" w:lineRule="auto"/>
        <w:jc w:val="both"/>
        <w:rPr>
          <w:rFonts w:ascii="Arial" w:eastAsia="Times New Roman" w:hAnsi="Arial" w:cs="Arial"/>
          <w:kern w:val="0"/>
          <w:sz w:val="24"/>
          <w:szCs w:val="24"/>
          <w:lang w:eastAsia="en-GB"/>
          <w14:ligatures w14:val="none"/>
        </w:rPr>
      </w:pPr>
    </w:p>
    <w:p w14:paraId="09F7F71F" w14:textId="5C1CC533" w:rsidR="00893EE9" w:rsidRPr="00CC2099" w:rsidRDefault="00893EE9" w:rsidP="00CC2099">
      <w:pPr>
        <w:pStyle w:val="EU"/>
        <w:numPr>
          <w:ilvl w:val="0"/>
          <w:numId w:val="3"/>
        </w:numPr>
        <w:spacing w:line="360" w:lineRule="auto"/>
        <w:rPr>
          <w:rFonts w:eastAsia="Times New Roman"/>
          <w:color w:val="auto"/>
        </w:rPr>
      </w:pPr>
      <w:bookmarkStart w:id="4" w:name="_Toc160485064"/>
      <w:r w:rsidRPr="00CC2099">
        <w:rPr>
          <w:rFonts w:eastAsia="Times New Roman"/>
          <w:color w:val="auto"/>
        </w:rPr>
        <w:t>Emergences of work modes</w:t>
      </w:r>
      <w:bookmarkEnd w:id="4"/>
    </w:p>
    <w:p w14:paraId="745099B0" w14:textId="4858B13A" w:rsidR="00893EE9" w:rsidRPr="00CC2099" w:rsidRDefault="00893EE9" w:rsidP="00CC2099">
      <w:pPr>
        <w:spacing w:line="360" w:lineRule="auto"/>
        <w:jc w:val="both"/>
        <w:rPr>
          <w:rFonts w:ascii="Arial" w:eastAsia="Times New Roman" w:hAnsi="Arial" w:cs="Arial"/>
          <w:kern w:val="0"/>
          <w:sz w:val="24"/>
          <w:szCs w:val="24"/>
          <w:lang w:eastAsia="en-GB"/>
          <w14:ligatures w14:val="none"/>
        </w:rPr>
      </w:pPr>
      <w:r w:rsidRPr="00893EE9">
        <w:rPr>
          <w:rFonts w:ascii="Arial" w:eastAsia="Times New Roman" w:hAnsi="Arial" w:cs="Arial"/>
          <w:kern w:val="0"/>
          <w:sz w:val="24"/>
          <w:szCs w:val="24"/>
          <w:lang w:eastAsia="en-GB"/>
          <w14:ligatures w14:val="none"/>
        </w:rPr>
        <w:t xml:space="preserve">The hotel sector is known for its face-to-face client service, which has made it difficult to implement remote, hybrid, and flexible work arrangements. Technological improvements and the COVID-19 epidemic have led to a significant change in work styles within the business during the last five years. The transition is marked by a greater use of technology, a reassessment of labour management, and a heightened focus on work-life balance. </w:t>
      </w:r>
      <w:r w:rsidRPr="00CC2099">
        <w:rPr>
          <w:rFonts w:ascii="Arial" w:eastAsia="Times New Roman" w:hAnsi="Arial" w:cs="Arial"/>
          <w:kern w:val="0"/>
          <w:sz w:val="24"/>
          <w:szCs w:val="24"/>
          <w:lang w:eastAsia="en-GB"/>
          <w14:ligatures w14:val="none"/>
        </w:rPr>
        <w:t>Hybrid work models, which blend in-person and remote work, are becoming more common in corporate and administrative positions in the hotel industry</w:t>
      </w:r>
      <w:r w:rsidR="00CC2099" w:rsidRPr="00CC2099">
        <w:rPr>
          <w:rFonts w:ascii="Arial" w:eastAsia="Times New Roman" w:hAnsi="Arial" w:cs="Arial"/>
          <w:kern w:val="0"/>
          <w:sz w:val="24"/>
          <w:szCs w:val="24"/>
          <w:lang w:eastAsia="en-GB"/>
          <w14:ligatures w14:val="none"/>
        </w:rPr>
        <w:t xml:space="preserve"> (</w:t>
      </w:r>
      <w:proofErr w:type="spellStart"/>
      <w:r w:rsidR="00CC2099" w:rsidRPr="00CC2099">
        <w:rPr>
          <w:rFonts w:ascii="Arial" w:eastAsia="Times New Roman" w:hAnsi="Arial" w:cs="Arial"/>
          <w:kern w:val="0"/>
          <w:sz w:val="24"/>
          <w:szCs w:val="24"/>
          <w:lang w:eastAsia="en-GB"/>
          <w14:ligatures w14:val="none"/>
        </w:rPr>
        <w:t>Kuppachi</w:t>
      </w:r>
      <w:proofErr w:type="spellEnd"/>
      <w:r w:rsidR="00CC2099" w:rsidRPr="00CC2099">
        <w:rPr>
          <w:rFonts w:ascii="Arial" w:eastAsia="Times New Roman" w:hAnsi="Arial" w:cs="Arial"/>
          <w:kern w:val="0"/>
          <w:sz w:val="24"/>
          <w:szCs w:val="24"/>
          <w:lang w:eastAsia="en-GB"/>
          <w14:ligatures w14:val="none"/>
        </w:rPr>
        <w:t>, 2023).</w:t>
      </w:r>
      <w:r w:rsidRPr="00CC2099">
        <w:rPr>
          <w:rFonts w:ascii="Arial" w:eastAsia="Times New Roman" w:hAnsi="Arial" w:cs="Arial"/>
          <w:kern w:val="0"/>
          <w:sz w:val="24"/>
          <w:szCs w:val="24"/>
          <w:lang w:eastAsia="en-GB"/>
          <w14:ligatures w14:val="none"/>
        </w:rPr>
        <w:t xml:space="preserve"> This model combines on-site presence to uphold the </w:t>
      </w:r>
      <w:proofErr w:type="gramStart"/>
      <w:r w:rsidRPr="00CC2099">
        <w:rPr>
          <w:rFonts w:ascii="Arial" w:eastAsia="Times New Roman" w:hAnsi="Arial" w:cs="Arial"/>
          <w:kern w:val="0"/>
          <w:sz w:val="24"/>
          <w:szCs w:val="24"/>
          <w:lang w:eastAsia="en-GB"/>
          <w14:ligatures w14:val="none"/>
        </w:rPr>
        <w:t>hands-on</w:t>
      </w:r>
      <w:proofErr w:type="gramEnd"/>
      <w:r w:rsidRPr="00CC2099">
        <w:rPr>
          <w:rFonts w:ascii="Arial" w:eastAsia="Times New Roman" w:hAnsi="Arial" w:cs="Arial"/>
          <w:kern w:val="0"/>
          <w:sz w:val="24"/>
          <w:szCs w:val="24"/>
          <w:lang w:eastAsia="en-GB"/>
          <w14:ligatures w14:val="none"/>
        </w:rPr>
        <w:t xml:space="preserve">, customer-focused aspect of the sector with remote labour for jobs that do not need physical presence. Digital technology, such as cloud-based systems, have enabled the hybrid model by allowing administrative staff to effectively </w:t>
      </w:r>
      <w:proofErr w:type="gramStart"/>
      <w:r w:rsidRPr="00CC2099">
        <w:rPr>
          <w:rFonts w:ascii="Arial" w:eastAsia="Times New Roman" w:hAnsi="Arial" w:cs="Arial"/>
          <w:kern w:val="0"/>
          <w:sz w:val="24"/>
          <w:szCs w:val="24"/>
          <w:lang w:eastAsia="en-GB"/>
          <w14:ligatures w14:val="none"/>
        </w:rPr>
        <w:t>operate</w:t>
      </w:r>
      <w:proofErr w:type="gramEnd"/>
      <w:r w:rsidRPr="00CC2099">
        <w:rPr>
          <w:rFonts w:ascii="Arial" w:eastAsia="Times New Roman" w:hAnsi="Arial" w:cs="Arial"/>
          <w:kern w:val="0"/>
          <w:sz w:val="24"/>
          <w:szCs w:val="24"/>
          <w:lang w:eastAsia="en-GB"/>
          <w14:ligatures w14:val="none"/>
        </w:rPr>
        <w:t xml:space="preserve"> from different locations through reservations, inventory management, and customer relationship management. Remote work is becoming more prevalent in fields like digital marketing, customer service, and specific administrative tasks, although it is less popular in frontline positions</w:t>
      </w:r>
      <w:r w:rsidR="00CC2099" w:rsidRPr="00CC2099">
        <w:rPr>
          <w:rFonts w:ascii="Arial" w:eastAsia="Times New Roman" w:hAnsi="Arial" w:cs="Arial"/>
          <w:kern w:val="0"/>
          <w:sz w:val="24"/>
          <w:szCs w:val="24"/>
          <w:lang w:eastAsia="en-GB"/>
          <w14:ligatures w14:val="none"/>
        </w:rPr>
        <w:t xml:space="preserve"> </w:t>
      </w:r>
      <w:r w:rsidR="00CC2099" w:rsidRPr="00CC2099">
        <w:rPr>
          <w:rFonts w:ascii="Arial" w:hAnsi="Arial" w:cs="Arial"/>
          <w:sz w:val="24"/>
          <w:szCs w:val="24"/>
          <w:shd w:val="clear" w:color="auto" w:fill="FFFFFF"/>
        </w:rPr>
        <w:t> (Krajčík, Schmidt and Barath, 2023)</w:t>
      </w:r>
      <w:r w:rsidR="00CC2099" w:rsidRPr="00CC2099">
        <w:rPr>
          <w:rFonts w:ascii="Arial" w:hAnsi="Arial" w:cs="Arial"/>
          <w:sz w:val="24"/>
          <w:szCs w:val="24"/>
          <w:shd w:val="clear" w:color="auto" w:fill="FFFFFF"/>
        </w:rPr>
        <w:t>.</w:t>
      </w:r>
      <w:r w:rsidRPr="00CC2099">
        <w:rPr>
          <w:rFonts w:ascii="Arial" w:eastAsia="Times New Roman" w:hAnsi="Arial" w:cs="Arial"/>
          <w:kern w:val="0"/>
          <w:sz w:val="24"/>
          <w:szCs w:val="24"/>
          <w:lang w:eastAsia="en-GB"/>
          <w14:ligatures w14:val="none"/>
        </w:rPr>
        <w:t xml:space="preserve"> The pandemic highlighted the </w:t>
      </w:r>
      <w:proofErr w:type="gramStart"/>
      <w:r w:rsidRPr="00CC2099">
        <w:rPr>
          <w:rFonts w:ascii="Arial" w:eastAsia="Times New Roman" w:hAnsi="Arial" w:cs="Arial"/>
          <w:kern w:val="0"/>
          <w:sz w:val="24"/>
          <w:szCs w:val="24"/>
          <w:lang w:eastAsia="en-GB"/>
          <w14:ligatures w14:val="none"/>
        </w:rPr>
        <w:t>capacity</w:t>
      </w:r>
      <w:proofErr w:type="gramEnd"/>
      <w:r w:rsidRPr="00CC2099">
        <w:rPr>
          <w:rFonts w:ascii="Arial" w:eastAsia="Times New Roman" w:hAnsi="Arial" w:cs="Arial"/>
          <w:kern w:val="0"/>
          <w:sz w:val="24"/>
          <w:szCs w:val="24"/>
          <w:lang w:eastAsia="en-GB"/>
          <w14:ligatures w14:val="none"/>
        </w:rPr>
        <w:t xml:space="preserve"> of remote work to sustain, and in certain instances enhance, productivity and employee contentment. This realisation has prompted a more purposeful utilisation of remote work to recruit and </w:t>
      </w:r>
      <w:proofErr w:type="gramStart"/>
      <w:r w:rsidRPr="00CC2099">
        <w:rPr>
          <w:rFonts w:ascii="Arial" w:eastAsia="Times New Roman" w:hAnsi="Arial" w:cs="Arial"/>
          <w:kern w:val="0"/>
          <w:sz w:val="24"/>
          <w:szCs w:val="24"/>
          <w:lang w:eastAsia="en-GB"/>
          <w14:ligatures w14:val="none"/>
        </w:rPr>
        <w:t>retain</w:t>
      </w:r>
      <w:proofErr w:type="gramEnd"/>
      <w:r w:rsidRPr="00CC2099">
        <w:rPr>
          <w:rFonts w:ascii="Arial" w:eastAsia="Times New Roman" w:hAnsi="Arial" w:cs="Arial"/>
          <w:kern w:val="0"/>
          <w:sz w:val="24"/>
          <w:szCs w:val="24"/>
          <w:lang w:eastAsia="en-GB"/>
          <w14:ligatures w14:val="none"/>
        </w:rPr>
        <w:t xml:space="preserve"> talent, especially in competitive employment markets.</w:t>
      </w:r>
      <w:r w:rsidRPr="00CC2099">
        <w:rPr>
          <w:rFonts w:ascii="Arial" w:hAnsi="Arial" w:cs="Arial"/>
          <w:sz w:val="24"/>
          <w:szCs w:val="24"/>
        </w:rPr>
        <w:t xml:space="preserve"> </w:t>
      </w:r>
      <w:r w:rsidRPr="00CC2099">
        <w:rPr>
          <w:rFonts w:ascii="Arial" w:eastAsia="Times New Roman" w:hAnsi="Arial" w:cs="Arial"/>
          <w:kern w:val="0"/>
          <w:sz w:val="24"/>
          <w:szCs w:val="24"/>
          <w:lang w:eastAsia="en-GB"/>
          <w14:ligatures w14:val="none"/>
        </w:rPr>
        <w:t xml:space="preserve">Flexible working options are growing in importance as more employees </w:t>
      </w:r>
      <w:proofErr w:type="gramStart"/>
      <w:r w:rsidRPr="00CC2099">
        <w:rPr>
          <w:rFonts w:ascii="Arial" w:eastAsia="Times New Roman" w:hAnsi="Arial" w:cs="Arial"/>
          <w:kern w:val="0"/>
          <w:sz w:val="24"/>
          <w:szCs w:val="24"/>
          <w:lang w:eastAsia="en-GB"/>
          <w14:ligatures w14:val="none"/>
        </w:rPr>
        <w:t>desire</w:t>
      </w:r>
      <w:proofErr w:type="gramEnd"/>
      <w:r w:rsidRPr="00CC2099">
        <w:rPr>
          <w:rFonts w:ascii="Arial" w:eastAsia="Times New Roman" w:hAnsi="Arial" w:cs="Arial"/>
          <w:kern w:val="0"/>
          <w:sz w:val="24"/>
          <w:szCs w:val="24"/>
          <w:lang w:eastAsia="en-GB"/>
          <w14:ligatures w14:val="none"/>
        </w:rPr>
        <w:t xml:space="preserve"> diverse schedules to achieve a better work-life balance. The hospitality business has started providing increased flexibility in scheduling, part-time opportunities, and seasonal jobs. These solutions cater to employees' personal requirements while also managing the industry's seasonal demand changes. The shift towards hybrid, remote, and flexible work arrangements in the hospitality sector mirrors a larger change in the worldwide labour market. The industry's foundation is still based on physical sites and direct customer interaction, but these new work methods provide chances for innovation, resilience, and a more content workforce. Successful adoption of these models </w:t>
      </w:r>
      <w:proofErr w:type="gramStart"/>
      <w:r w:rsidRPr="00CC2099">
        <w:rPr>
          <w:rFonts w:ascii="Arial" w:eastAsia="Times New Roman" w:hAnsi="Arial" w:cs="Arial"/>
          <w:kern w:val="0"/>
          <w:sz w:val="24"/>
          <w:szCs w:val="24"/>
          <w:lang w:eastAsia="en-GB"/>
          <w14:ligatures w14:val="none"/>
        </w:rPr>
        <w:t>necessitates</w:t>
      </w:r>
      <w:proofErr w:type="gramEnd"/>
      <w:r w:rsidRPr="00CC2099">
        <w:rPr>
          <w:rFonts w:ascii="Arial" w:eastAsia="Times New Roman" w:hAnsi="Arial" w:cs="Arial"/>
          <w:kern w:val="0"/>
          <w:sz w:val="24"/>
          <w:szCs w:val="24"/>
          <w:lang w:eastAsia="en-GB"/>
          <w14:ligatures w14:val="none"/>
        </w:rPr>
        <w:t xml:space="preserve"> meticulous preparation, transparent communication, and a dedication to upholding the renowned high-quality service standards of the hotel sector.</w:t>
      </w:r>
    </w:p>
    <w:p w14:paraId="38CED167" w14:textId="4A4AD32A" w:rsidR="00893EE9" w:rsidRPr="00CC2099" w:rsidRDefault="00893EE9" w:rsidP="00CC2099">
      <w:pPr>
        <w:pStyle w:val="EU"/>
        <w:numPr>
          <w:ilvl w:val="0"/>
          <w:numId w:val="3"/>
        </w:numPr>
        <w:spacing w:line="360" w:lineRule="auto"/>
        <w:rPr>
          <w:rFonts w:eastAsia="Times New Roman"/>
          <w:color w:val="auto"/>
        </w:rPr>
      </w:pPr>
      <w:bookmarkStart w:id="5" w:name="_Toc160485065"/>
      <w:r w:rsidRPr="00CC2099">
        <w:rPr>
          <w:rFonts w:eastAsia="Times New Roman"/>
          <w:color w:val="auto"/>
        </w:rPr>
        <w:t>Industry examples</w:t>
      </w:r>
      <w:bookmarkEnd w:id="5"/>
    </w:p>
    <w:p w14:paraId="0BAA62FD" w14:textId="77777777" w:rsidR="00893EE9" w:rsidRPr="00CC2099" w:rsidRDefault="00893EE9" w:rsidP="00CC2099">
      <w:pPr>
        <w:spacing w:after="240" w:line="360" w:lineRule="auto"/>
        <w:jc w:val="both"/>
        <w:rPr>
          <w:rFonts w:ascii="Arial" w:eastAsia="Times New Roman" w:hAnsi="Arial" w:cs="Arial"/>
          <w:kern w:val="0"/>
          <w:sz w:val="24"/>
          <w:szCs w:val="24"/>
          <w:lang w:eastAsia="en-GB"/>
          <w14:ligatures w14:val="none"/>
        </w:rPr>
      </w:pPr>
      <w:r w:rsidRPr="00893EE9">
        <w:rPr>
          <w:rFonts w:ascii="Arial" w:eastAsia="Times New Roman" w:hAnsi="Arial" w:cs="Arial"/>
          <w:kern w:val="0"/>
          <w:sz w:val="24"/>
          <w:szCs w:val="24"/>
          <w:lang w:eastAsia="en-GB"/>
          <w14:ligatures w14:val="none"/>
        </w:rPr>
        <w:t xml:space="preserve">Marriott International, IHG Hotels &amp; Resorts, and other major players in the hospitality industry have adapted their methods for evaluating employee performance in various work settings, especially </w:t>
      </w:r>
      <w:proofErr w:type="gramStart"/>
      <w:r w:rsidRPr="00893EE9">
        <w:rPr>
          <w:rFonts w:ascii="Arial" w:eastAsia="Times New Roman" w:hAnsi="Arial" w:cs="Arial"/>
          <w:kern w:val="0"/>
          <w:sz w:val="24"/>
          <w:szCs w:val="24"/>
          <w:lang w:eastAsia="en-GB"/>
          <w14:ligatures w14:val="none"/>
        </w:rPr>
        <w:t>in light of</w:t>
      </w:r>
      <w:proofErr w:type="gramEnd"/>
      <w:r w:rsidRPr="00893EE9">
        <w:rPr>
          <w:rFonts w:ascii="Arial" w:eastAsia="Times New Roman" w:hAnsi="Arial" w:cs="Arial"/>
          <w:kern w:val="0"/>
          <w:sz w:val="24"/>
          <w:szCs w:val="24"/>
          <w:lang w:eastAsia="en-GB"/>
          <w14:ligatures w14:val="none"/>
        </w:rPr>
        <w:t xml:space="preserve"> the pandemic and shifting employee preferences. Marriott has adapted to the trend by providing more than 100 remote job possibilities in different areas, </w:t>
      </w:r>
      <w:proofErr w:type="gramStart"/>
      <w:r w:rsidRPr="00893EE9">
        <w:rPr>
          <w:rFonts w:ascii="Arial" w:eastAsia="Times New Roman" w:hAnsi="Arial" w:cs="Arial"/>
          <w:kern w:val="0"/>
          <w:sz w:val="24"/>
          <w:szCs w:val="24"/>
          <w:lang w:eastAsia="en-GB"/>
          <w14:ligatures w14:val="none"/>
        </w:rPr>
        <w:t>demonstrating</w:t>
      </w:r>
      <w:proofErr w:type="gramEnd"/>
      <w:r w:rsidRPr="00893EE9">
        <w:rPr>
          <w:rFonts w:ascii="Arial" w:eastAsia="Times New Roman" w:hAnsi="Arial" w:cs="Arial"/>
          <w:kern w:val="0"/>
          <w:sz w:val="24"/>
          <w:szCs w:val="24"/>
          <w:lang w:eastAsia="en-GB"/>
          <w14:ligatures w14:val="none"/>
        </w:rPr>
        <w:t xml:space="preserve"> the company's flexibility in accommodating remote work preferences. This decision benefits both administrative and corporate positions as well as operational roles, such as Business Operation Managers, who have shifted from working in person to working remotely. It emphasises the flexibility that remote work offers in terms of lifestyle and work hours (Marriott Careers). </w:t>
      </w:r>
      <w:r w:rsidRPr="00CC2099">
        <w:rPr>
          <w:rFonts w:ascii="Arial" w:eastAsia="Times New Roman" w:hAnsi="Arial" w:cs="Arial"/>
          <w:kern w:val="0"/>
          <w:sz w:val="24"/>
          <w:szCs w:val="24"/>
          <w:lang w:eastAsia="en-GB"/>
          <w14:ligatures w14:val="none"/>
        </w:rPr>
        <w:t xml:space="preserve">Marriott introduced the "Work Anywhere with Marriott Bonvoy" programme as a substitute for conventional office environments. The project provides Day Pass, Stay Pass, and Play Pass packages, giving visitors and professionals flexible options to work outside of their homes. The packages include amenities such as improved Wi-Fi, food and drinks, access to business facilities, and hotel features like the gym and pool. Marriott's programme showcases a unique strategy that combines work and leisure to accommodate remote workers looking for varied environments to enhance productivity and work-life balance. </w:t>
      </w:r>
    </w:p>
    <w:p w14:paraId="127D30AA" w14:textId="77777777" w:rsidR="00893EE9" w:rsidRPr="00CC2099" w:rsidRDefault="00893EE9" w:rsidP="00CC2099">
      <w:pPr>
        <w:spacing w:after="240" w:line="360" w:lineRule="auto"/>
        <w:jc w:val="both"/>
        <w:rPr>
          <w:rFonts w:ascii="Arial" w:eastAsia="Times New Roman" w:hAnsi="Arial" w:cs="Arial"/>
          <w:kern w:val="0"/>
          <w:sz w:val="24"/>
          <w:szCs w:val="24"/>
          <w:lang w:eastAsia="en-GB"/>
          <w14:ligatures w14:val="none"/>
        </w:rPr>
      </w:pPr>
    </w:p>
    <w:p w14:paraId="79F37238" w14:textId="3393E0A1" w:rsidR="00893EE9" w:rsidRPr="00CC2099" w:rsidRDefault="00893EE9" w:rsidP="00CC2099">
      <w:pPr>
        <w:pStyle w:val="EU"/>
        <w:numPr>
          <w:ilvl w:val="0"/>
          <w:numId w:val="3"/>
        </w:numPr>
        <w:spacing w:line="360" w:lineRule="auto"/>
        <w:rPr>
          <w:rFonts w:eastAsia="Times New Roman"/>
          <w:color w:val="auto"/>
        </w:rPr>
      </w:pPr>
      <w:bookmarkStart w:id="6" w:name="_Toc160485066"/>
      <w:r w:rsidRPr="00CC2099">
        <w:rPr>
          <w:rFonts w:eastAsia="Times New Roman"/>
          <w:color w:val="auto"/>
        </w:rPr>
        <w:t>Conclusion</w:t>
      </w:r>
      <w:bookmarkEnd w:id="6"/>
    </w:p>
    <w:p w14:paraId="62E11B5E" w14:textId="410016D1" w:rsidR="00893EE9" w:rsidRPr="00CC2099" w:rsidRDefault="00893EE9" w:rsidP="00CC2099">
      <w:pPr>
        <w:spacing w:line="360" w:lineRule="auto"/>
        <w:jc w:val="both"/>
        <w:rPr>
          <w:rFonts w:ascii="Arial" w:eastAsia="Times New Roman" w:hAnsi="Arial" w:cs="Arial"/>
          <w:kern w:val="0"/>
          <w:sz w:val="24"/>
          <w:szCs w:val="24"/>
          <w:lang w:eastAsia="en-GB"/>
          <w14:ligatures w14:val="none"/>
        </w:rPr>
      </w:pPr>
      <w:r w:rsidRPr="00CC2099">
        <w:rPr>
          <w:rFonts w:ascii="Arial" w:eastAsia="Times New Roman" w:hAnsi="Arial" w:cs="Arial"/>
          <w:kern w:val="0"/>
          <w:sz w:val="24"/>
          <w:szCs w:val="24"/>
          <w:lang w:eastAsia="en-GB"/>
          <w14:ligatures w14:val="none"/>
        </w:rPr>
        <w:t>To conclude, this</w:t>
      </w:r>
      <w:r w:rsidRPr="00CC2099">
        <w:rPr>
          <w:rFonts w:ascii="Arial" w:eastAsia="Times New Roman" w:hAnsi="Arial" w:cs="Arial"/>
          <w:kern w:val="0"/>
          <w:sz w:val="24"/>
          <w:szCs w:val="24"/>
          <w:lang w:eastAsia="en-GB"/>
          <w14:ligatures w14:val="none"/>
        </w:rPr>
        <w:t xml:space="preserve"> study emphasises the urgent requirement for flexibility and innovation in the hospitality business, especially </w:t>
      </w:r>
      <w:proofErr w:type="gramStart"/>
      <w:r w:rsidRPr="00CC2099">
        <w:rPr>
          <w:rFonts w:ascii="Arial" w:eastAsia="Times New Roman" w:hAnsi="Arial" w:cs="Arial"/>
          <w:kern w:val="0"/>
          <w:sz w:val="24"/>
          <w:szCs w:val="24"/>
          <w:lang w:eastAsia="en-GB"/>
          <w14:ligatures w14:val="none"/>
        </w:rPr>
        <w:t>in light of</w:t>
      </w:r>
      <w:proofErr w:type="gramEnd"/>
      <w:r w:rsidRPr="00CC2099">
        <w:rPr>
          <w:rFonts w:ascii="Arial" w:eastAsia="Times New Roman" w:hAnsi="Arial" w:cs="Arial"/>
          <w:kern w:val="0"/>
          <w:sz w:val="24"/>
          <w:szCs w:val="24"/>
          <w:lang w:eastAsia="en-GB"/>
          <w14:ligatures w14:val="none"/>
        </w:rPr>
        <w:t xml:space="preserve"> significant changes in socio-economic conditions and employment patterns. The Ritz London, symbolising </w:t>
      </w:r>
      <w:proofErr w:type="gramStart"/>
      <w:r w:rsidRPr="00CC2099">
        <w:rPr>
          <w:rFonts w:ascii="Arial" w:eastAsia="Times New Roman" w:hAnsi="Arial" w:cs="Arial"/>
          <w:kern w:val="0"/>
          <w:sz w:val="24"/>
          <w:szCs w:val="24"/>
          <w:lang w:eastAsia="en-GB"/>
          <w14:ligatures w14:val="none"/>
        </w:rPr>
        <w:t>luxury</w:t>
      </w:r>
      <w:proofErr w:type="gramEnd"/>
      <w:r w:rsidRPr="00CC2099">
        <w:rPr>
          <w:rFonts w:ascii="Arial" w:eastAsia="Times New Roman" w:hAnsi="Arial" w:cs="Arial"/>
          <w:kern w:val="0"/>
          <w:sz w:val="24"/>
          <w:szCs w:val="24"/>
          <w:lang w:eastAsia="en-GB"/>
          <w14:ligatures w14:val="none"/>
        </w:rPr>
        <w:t xml:space="preserve"> and tradition, directly confronts obstacles related to recruiting, retention, and the incorporation of new work arrangements, reflecting the wider industry's difficulties. The sector is adapting to changes such as Brexit, the COVID-19 epidemic, and inflation by shifting towards flexible, hybrid, and remote work structures, as </w:t>
      </w:r>
      <w:proofErr w:type="gramStart"/>
      <w:r w:rsidRPr="00CC2099">
        <w:rPr>
          <w:rFonts w:ascii="Arial" w:eastAsia="Times New Roman" w:hAnsi="Arial" w:cs="Arial"/>
          <w:kern w:val="0"/>
          <w:sz w:val="24"/>
          <w:szCs w:val="24"/>
          <w:lang w:eastAsia="en-GB"/>
          <w14:ligatures w14:val="none"/>
        </w:rPr>
        <w:t>demonstrated</w:t>
      </w:r>
      <w:proofErr w:type="gramEnd"/>
      <w:r w:rsidRPr="00CC2099">
        <w:rPr>
          <w:rFonts w:ascii="Arial" w:eastAsia="Times New Roman" w:hAnsi="Arial" w:cs="Arial"/>
          <w:kern w:val="0"/>
          <w:sz w:val="24"/>
          <w:szCs w:val="24"/>
          <w:lang w:eastAsia="en-GB"/>
          <w14:ligatures w14:val="none"/>
        </w:rPr>
        <w:t xml:space="preserve"> by Marriott and IHG. The adjustments </w:t>
      </w:r>
      <w:proofErr w:type="gramStart"/>
      <w:r w:rsidRPr="00CC2099">
        <w:rPr>
          <w:rFonts w:ascii="Arial" w:eastAsia="Times New Roman" w:hAnsi="Arial" w:cs="Arial"/>
          <w:kern w:val="0"/>
          <w:sz w:val="24"/>
          <w:szCs w:val="24"/>
          <w:lang w:eastAsia="en-GB"/>
          <w14:ligatures w14:val="none"/>
        </w:rPr>
        <w:t>attempt</w:t>
      </w:r>
      <w:proofErr w:type="gramEnd"/>
      <w:r w:rsidRPr="00CC2099">
        <w:rPr>
          <w:rFonts w:ascii="Arial" w:eastAsia="Times New Roman" w:hAnsi="Arial" w:cs="Arial"/>
          <w:kern w:val="0"/>
          <w:sz w:val="24"/>
          <w:szCs w:val="24"/>
          <w:lang w:eastAsia="en-GB"/>
          <w14:ligatures w14:val="none"/>
        </w:rPr>
        <w:t xml:space="preserve"> to alleviate worker shortages and improve the visitor experience by balancing hospitality essence with modern work dynamics. The shift towards more adaptable work environments requires a reassessment of management methods, employee engagement tactics, and infrastructure changes to meet the evolving needs of customers and employees. </w:t>
      </w:r>
    </w:p>
    <w:p w14:paraId="17061347" w14:textId="70E3D40A" w:rsidR="00893EE9" w:rsidRPr="00893EE9" w:rsidRDefault="00893EE9" w:rsidP="00CC2099">
      <w:pPr>
        <w:spacing w:after="240" w:line="360" w:lineRule="auto"/>
        <w:jc w:val="both"/>
        <w:rPr>
          <w:rFonts w:ascii="Arial" w:eastAsia="Times New Roman" w:hAnsi="Arial" w:cs="Arial"/>
          <w:kern w:val="0"/>
          <w:sz w:val="24"/>
          <w:szCs w:val="24"/>
          <w:lang w:eastAsia="en-GB"/>
          <w14:ligatures w14:val="none"/>
        </w:rPr>
      </w:pPr>
    </w:p>
    <w:p w14:paraId="48B9DD71" w14:textId="1552B764" w:rsidR="00893EE9" w:rsidRPr="00CC2099" w:rsidRDefault="001D5E5F" w:rsidP="00CC2099">
      <w:pPr>
        <w:pStyle w:val="EU"/>
        <w:numPr>
          <w:ilvl w:val="0"/>
          <w:numId w:val="3"/>
        </w:numPr>
        <w:spacing w:line="360" w:lineRule="auto"/>
        <w:rPr>
          <w:rFonts w:eastAsia="Times New Roman"/>
          <w:color w:val="auto"/>
        </w:rPr>
      </w:pPr>
      <w:bookmarkStart w:id="7" w:name="_Toc160485067"/>
      <w:r w:rsidRPr="00CC2099">
        <w:rPr>
          <w:rFonts w:eastAsia="Times New Roman"/>
          <w:color w:val="auto"/>
        </w:rPr>
        <w:t>Recommendations</w:t>
      </w:r>
      <w:bookmarkEnd w:id="7"/>
    </w:p>
    <w:p w14:paraId="0EA1D5C5" w14:textId="423A40FA" w:rsidR="001D5E5F" w:rsidRPr="001D5E5F" w:rsidRDefault="001D5E5F" w:rsidP="00CC2099">
      <w:pPr>
        <w:spacing w:after="0" w:line="360" w:lineRule="auto"/>
        <w:jc w:val="both"/>
        <w:rPr>
          <w:rFonts w:ascii="Arial" w:eastAsia="Times New Roman" w:hAnsi="Arial" w:cs="Arial"/>
          <w:kern w:val="0"/>
          <w:sz w:val="24"/>
          <w:szCs w:val="24"/>
          <w:lang w:eastAsia="en-GB"/>
          <w14:ligatures w14:val="none"/>
        </w:rPr>
      </w:pPr>
      <w:r w:rsidRPr="001D5E5F">
        <w:rPr>
          <w:rFonts w:ascii="Arial" w:eastAsia="Times New Roman" w:hAnsi="Arial" w:cs="Arial"/>
          <w:kern w:val="0"/>
          <w:sz w:val="24"/>
          <w:szCs w:val="24"/>
          <w:lang w:eastAsia="en-GB"/>
          <w14:ligatures w14:val="none"/>
        </w:rPr>
        <w:t xml:space="preserve">The Ritz Carlton should develop a multidimensional approach emphasising flexibility, innovation, and employee </w:t>
      </w:r>
      <w:proofErr w:type="gramStart"/>
      <w:r w:rsidRPr="001D5E5F">
        <w:rPr>
          <w:rFonts w:ascii="Arial" w:eastAsia="Times New Roman" w:hAnsi="Arial" w:cs="Arial"/>
          <w:kern w:val="0"/>
          <w:sz w:val="24"/>
          <w:szCs w:val="24"/>
          <w:lang w:eastAsia="en-GB"/>
          <w14:ligatures w14:val="none"/>
        </w:rPr>
        <w:t>assistance</w:t>
      </w:r>
      <w:proofErr w:type="gramEnd"/>
      <w:r w:rsidRPr="001D5E5F">
        <w:rPr>
          <w:rFonts w:ascii="Arial" w:eastAsia="Times New Roman" w:hAnsi="Arial" w:cs="Arial"/>
          <w:kern w:val="0"/>
          <w:sz w:val="24"/>
          <w:szCs w:val="24"/>
          <w:lang w:eastAsia="en-GB"/>
          <w14:ligatures w14:val="none"/>
        </w:rPr>
        <w:t xml:space="preserve"> to meet socio-economic difficulties and changing employment patterns in the hospitality sector. Embracing flexible work arrangements, together with investing in digital infrastructure, can enable remote and hybrid working models to tackle existing recruiting and retention issues. Continuous employee training and development programmes are crucial to provide personnel with the skills needed to adjust to evolving customer behaviours and technological improvements</w:t>
      </w:r>
      <w:r w:rsidR="00CC2099" w:rsidRPr="00CC2099">
        <w:rPr>
          <w:rFonts w:ascii="Arial" w:eastAsia="Times New Roman" w:hAnsi="Arial" w:cs="Arial"/>
          <w:kern w:val="0"/>
          <w:sz w:val="24"/>
          <w:szCs w:val="24"/>
          <w:lang w:eastAsia="en-GB"/>
          <w14:ligatures w14:val="none"/>
        </w:rPr>
        <w:t xml:space="preserve"> </w:t>
      </w:r>
      <w:r w:rsidR="00CC2099" w:rsidRPr="00CC2099">
        <w:rPr>
          <w:rFonts w:ascii="Arial" w:hAnsi="Arial" w:cs="Arial"/>
          <w:sz w:val="24"/>
          <w:szCs w:val="24"/>
          <w:shd w:val="clear" w:color="auto" w:fill="FFFFFF"/>
        </w:rPr>
        <w:t> (Larson, 2024)</w:t>
      </w:r>
      <w:r w:rsidR="00CC2099" w:rsidRPr="00CC2099">
        <w:rPr>
          <w:rFonts w:ascii="Arial" w:hAnsi="Arial" w:cs="Arial"/>
          <w:sz w:val="24"/>
          <w:szCs w:val="24"/>
          <w:shd w:val="clear" w:color="auto" w:fill="FFFFFF"/>
        </w:rPr>
        <w:t>.</w:t>
      </w:r>
      <w:r w:rsidRPr="001D5E5F">
        <w:rPr>
          <w:rFonts w:ascii="Arial" w:eastAsia="Times New Roman" w:hAnsi="Arial" w:cs="Arial"/>
          <w:kern w:val="0"/>
          <w:sz w:val="24"/>
          <w:szCs w:val="24"/>
          <w:lang w:eastAsia="en-GB"/>
          <w14:ligatures w14:val="none"/>
        </w:rPr>
        <w:t xml:space="preserve"> Implementing thorough employee wellness programmes can help improve retention rates by addressing the physical and emotional health needs of the staff. Implementing strategic recruitment techniques to expand the talent pool and </w:t>
      </w:r>
      <w:proofErr w:type="gramStart"/>
      <w:r w:rsidRPr="001D5E5F">
        <w:rPr>
          <w:rFonts w:ascii="Arial" w:eastAsia="Times New Roman" w:hAnsi="Arial" w:cs="Arial"/>
          <w:kern w:val="0"/>
          <w:sz w:val="24"/>
          <w:szCs w:val="24"/>
          <w:lang w:eastAsia="en-GB"/>
          <w14:ligatures w14:val="none"/>
        </w:rPr>
        <w:t>establish</w:t>
      </w:r>
      <w:proofErr w:type="gramEnd"/>
      <w:r w:rsidRPr="001D5E5F">
        <w:rPr>
          <w:rFonts w:ascii="Arial" w:eastAsia="Times New Roman" w:hAnsi="Arial" w:cs="Arial"/>
          <w:kern w:val="0"/>
          <w:sz w:val="24"/>
          <w:szCs w:val="24"/>
          <w:lang w:eastAsia="en-GB"/>
          <w14:ligatures w14:val="none"/>
        </w:rPr>
        <w:t xml:space="preserve"> relationships with educational institutions will help address labour shortages. Providing competitive wages and benefits packages can make The Ritz Carlton more appealing as an employer. Finally, adopting technological advancements enhances operational efficiency, promotes flexible work practices, and enhances the client experience, thus upholding the brand's status as a luxury hospitality industry leader</w:t>
      </w:r>
      <w:r w:rsidR="00CC2099" w:rsidRPr="00CC2099">
        <w:rPr>
          <w:rFonts w:ascii="Arial" w:eastAsia="Times New Roman" w:hAnsi="Arial" w:cs="Arial"/>
          <w:kern w:val="0"/>
          <w:sz w:val="24"/>
          <w:szCs w:val="24"/>
          <w:lang w:eastAsia="en-GB"/>
          <w14:ligatures w14:val="none"/>
        </w:rPr>
        <w:t xml:space="preserve"> </w:t>
      </w:r>
      <w:r w:rsidR="00CC2099" w:rsidRPr="00CC2099">
        <w:rPr>
          <w:rFonts w:ascii="Arial" w:hAnsi="Arial" w:cs="Arial"/>
          <w:sz w:val="24"/>
          <w:szCs w:val="24"/>
          <w:shd w:val="clear" w:color="auto" w:fill="FFFFFF"/>
        </w:rPr>
        <w:t>(Grzegorczyk et al., 2021)</w:t>
      </w:r>
      <w:r w:rsidR="00CC2099" w:rsidRPr="00CC2099">
        <w:rPr>
          <w:rFonts w:ascii="Arial" w:hAnsi="Arial" w:cs="Arial"/>
          <w:sz w:val="24"/>
          <w:szCs w:val="24"/>
          <w:shd w:val="clear" w:color="auto" w:fill="FFFFFF"/>
        </w:rPr>
        <w:t>.</w:t>
      </w:r>
      <w:r w:rsidRPr="001D5E5F">
        <w:rPr>
          <w:rFonts w:ascii="Arial" w:eastAsia="Times New Roman" w:hAnsi="Arial" w:cs="Arial"/>
          <w:kern w:val="0"/>
          <w:sz w:val="24"/>
          <w:szCs w:val="24"/>
          <w:lang w:eastAsia="en-GB"/>
          <w14:ligatures w14:val="none"/>
        </w:rPr>
        <w:t xml:space="preserve"> The strategies, based on academic research and industry best practices, aim to combine traditional hospitality excellence with current work dynamics and consumer preferences to ensure The Ritz Carlton's ongoing success in a changing socio-economic environment.</w:t>
      </w:r>
    </w:p>
    <w:p w14:paraId="3F13B32D" w14:textId="1D7104C8" w:rsidR="00893EE9" w:rsidRPr="001D5E5F" w:rsidRDefault="00893EE9" w:rsidP="001D5E5F">
      <w:pPr>
        <w:spacing w:after="240" w:line="360" w:lineRule="auto"/>
        <w:jc w:val="both"/>
        <w:rPr>
          <w:rFonts w:ascii="Arial" w:eastAsia="Times New Roman" w:hAnsi="Arial" w:cs="Arial"/>
          <w:kern w:val="0"/>
          <w:sz w:val="24"/>
          <w:szCs w:val="24"/>
          <w:lang w:eastAsia="en-GB"/>
          <w14:ligatures w14:val="none"/>
        </w:rPr>
      </w:pPr>
    </w:p>
    <w:p w14:paraId="0B255A27" w14:textId="77777777" w:rsidR="001D5E5F" w:rsidRDefault="001D5E5F" w:rsidP="001D5E5F">
      <w:pPr>
        <w:spacing w:after="240" w:line="360" w:lineRule="auto"/>
        <w:jc w:val="both"/>
        <w:rPr>
          <w:rFonts w:ascii="Arial" w:eastAsia="Times New Roman" w:hAnsi="Arial" w:cs="Arial"/>
          <w:kern w:val="0"/>
          <w:sz w:val="24"/>
          <w:szCs w:val="24"/>
          <w:lang w:eastAsia="en-GB"/>
          <w14:ligatures w14:val="none"/>
        </w:rPr>
      </w:pPr>
    </w:p>
    <w:p w14:paraId="68916EE2" w14:textId="77777777" w:rsidR="00CC2099" w:rsidRDefault="00CC2099" w:rsidP="001D5E5F">
      <w:pPr>
        <w:spacing w:after="240" w:line="360" w:lineRule="auto"/>
        <w:jc w:val="both"/>
        <w:rPr>
          <w:rFonts w:ascii="Arial" w:eastAsia="Times New Roman" w:hAnsi="Arial" w:cs="Arial"/>
          <w:kern w:val="0"/>
          <w:sz w:val="24"/>
          <w:szCs w:val="24"/>
          <w:lang w:eastAsia="en-GB"/>
          <w14:ligatures w14:val="none"/>
        </w:rPr>
      </w:pPr>
    </w:p>
    <w:p w14:paraId="7A5BC74C" w14:textId="77777777" w:rsidR="00CC2099" w:rsidRDefault="00CC2099" w:rsidP="001D5E5F">
      <w:pPr>
        <w:spacing w:after="240" w:line="360" w:lineRule="auto"/>
        <w:jc w:val="both"/>
        <w:rPr>
          <w:rFonts w:ascii="Arial" w:eastAsia="Times New Roman" w:hAnsi="Arial" w:cs="Arial"/>
          <w:kern w:val="0"/>
          <w:sz w:val="24"/>
          <w:szCs w:val="24"/>
          <w:lang w:eastAsia="en-GB"/>
          <w14:ligatures w14:val="none"/>
        </w:rPr>
      </w:pPr>
    </w:p>
    <w:p w14:paraId="5F102F2B" w14:textId="77777777" w:rsidR="00CC2099" w:rsidRPr="001D5E5F" w:rsidRDefault="00CC2099" w:rsidP="001D5E5F">
      <w:pPr>
        <w:spacing w:after="240" w:line="360" w:lineRule="auto"/>
        <w:jc w:val="both"/>
        <w:rPr>
          <w:rFonts w:ascii="Arial" w:eastAsia="Times New Roman" w:hAnsi="Arial" w:cs="Arial"/>
          <w:kern w:val="0"/>
          <w:sz w:val="24"/>
          <w:szCs w:val="24"/>
          <w:lang w:eastAsia="en-GB"/>
          <w14:ligatures w14:val="none"/>
        </w:rPr>
      </w:pPr>
    </w:p>
    <w:p w14:paraId="069C0442" w14:textId="77777777" w:rsidR="001D5E5F" w:rsidRPr="001D5E5F" w:rsidRDefault="001D5E5F" w:rsidP="001D5E5F">
      <w:pPr>
        <w:spacing w:after="240" w:line="360" w:lineRule="auto"/>
        <w:jc w:val="both"/>
        <w:rPr>
          <w:rFonts w:ascii="Arial" w:eastAsia="Times New Roman" w:hAnsi="Arial" w:cs="Arial"/>
          <w:kern w:val="0"/>
          <w:sz w:val="24"/>
          <w:szCs w:val="24"/>
          <w:lang w:eastAsia="en-GB"/>
          <w14:ligatures w14:val="none"/>
        </w:rPr>
      </w:pPr>
    </w:p>
    <w:p w14:paraId="49F3D781" w14:textId="50935B6E" w:rsidR="00893EE9" w:rsidRPr="00CC2099" w:rsidRDefault="001D5E5F" w:rsidP="00CC2099">
      <w:pPr>
        <w:pStyle w:val="EU"/>
        <w:numPr>
          <w:ilvl w:val="0"/>
          <w:numId w:val="3"/>
        </w:numPr>
        <w:spacing w:line="360" w:lineRule="auto"/>
        <w:rPr>
          <w:rFonts w:eastAsia="Times New Roman"/>
          <w:color w:val="auto"/>
        </w:rPr>
      </w:pPr>
      <w:bookmarkStart w:id="8" w:name="_Toc160485068"/>
      <w:r w:rsidRPr="00CC2099">
        <w:rPr>
          <w:rFonts w:eastAsia="Times New Roman"/>
          <w:color w:val="auto"/>
        </w:rPr>
        <w:t>References</w:t>
      </w:r>
      <w:bookmarkEnd w:id="8"/>
      <w:r w:rsidRPr="00CC2099">
        <w:rPr>
          <w:rFonts w:eastAsia="Times New Roman"/>
          <w:color w:val="auto"/>
        </w:rPr>
        <w:t xml:space="preserve"> </w:t>
      </w:r>
    </w:p>
    <w:p w14:paraId="457F0F7C" w14:textId="65F336BE" w:rsidR="00893EE9" w:rsidRPr="00CC2099" w:rsidRDefault="009B1A2E" w:rsidP="00CC2099">
      <w:pPr>
        <w:spacing w:line="360" w:lineRule="auto"/>
        <w:jc w:val="both"/>
        <w:rPr>
          <w:rFonts w:ascii="Arial" w:hAnsi="Arial" w:cs="Arial"/>
          <w:sz w:val="24"/>
          <w:szCs w:val="24"/>
          <w:shd w:val="clear" w:color="auto" w:fill="FFFFFF"/>
        </w:rPr>
      </w:pPr>
      <w:r w:rsidRPr="00CC2099">
        <w:rPr>
          <w:rFonts w:ascii="Arial" w:hAnsi="Arial" w:cs="Arial"/>
          <w:sz w:val="24"/>
          <w:szCs w:val="24"/>
          <w:shd w:val="clear" w:color="auto" w:fill="FFFFFF"/>
        </w:rPr>
        <w:t xml:space="preserve">Baum, </w:t>
      </w:r>
      <w:proofErr w:type="gramStart"/>
      <w:r w:rsidRPr="00CC2099">
        <w:rPr>
          <w:rFonts w:ascii="Arial" w:hAnsi="Arial" w:cs="Arial"/>
          <w:sz w:val="24"/>
          <w:szCs w:val="24"/>
          <w:shd w:val="clear" w:color="auto" w:fill="FFFFFF"/>
        </w:rPr>
        <w:t>T.</w:t>
      </w:r>
      <w:proofErr w:type="gramEnd"/>
      <w:r w:rsidRPr="00CC2099">
        <w:rPr>
          <w:rFonts w:ascii="Arial" w:hAnsi="Arial" w:cs="Arial"/>
          <w:sz w:val="24"/>
          <w:szCs w:val="24"/>
          <w:shd w:val="clear" w:color="auto" w:fill="FFFFFF"/>
        </w:rPr>
        <w:t xml:space="preserve"> and Hai, N.T.T., 2020. Hospitality, tourism, human </w:t>
      </w:r>
      <w:proofErr w:type="gramStart"/>
      <w:r w:rsidRPr="00CC2099">
        <w:rPr>
          <w:rFonts w:ascii="Arial" w:hAnsi="Arial" w:cs="Arial"/>
          <w:sz w:val="24"/>
          <w:szCs w:val="24"/>
          <w:shd w:val="clear" w:color="auto" w:fill="FFFFFF"/>
        </w:rPr>
        <w:t>rights</w:t>
      </w:r>
      <w:proofErr w:type="gramEnd"/>
      <w:r w:rsidRPr="00CC2099">
        <w:rPr>
          <w:rFonts w:ascii="Arial" w:hAnsi="Arial" w:cs="Arial"/>
          <w:sz w:val="24"/>
          <w:szCs w:val="24"/>
          <w:shd w:val="clear" w:color="auto" w:fill="FFFFFF"/>
        </w:rPr>
        <w:t xml:space="preserve"> and the impact of COVID-19. </w:t>
      </w:r>
      <w:r w:rsidRPr="00CC2099">
        <w:rPr>
          <w:rFonts w:ascii="Arial" w:hAnsi="Arial" w:cs="Arial"/>
          <w:i/>
          <w:iCs/>
          <w:sz w:val="24"/>
          <w:szCs w:val="24"/>
          <w:shd w:val="clear" w:color="auto" w:fill="FFFFFF"/>
        </w:rPr>
        <w:t>International Journal of Contemporary Hospitality Management</w:t>
      </w:r>
      <w:r w:rsidRPr="00CC2099">
        <w:rPr>
          <w:rFonts w:ascii="Arial" w:hAnsi="Arial" w:cs="Arial"/>
          <w:sz w:val="24"/>
          <w:szCs w:val="24"/>
          <w:shd w:val="clear" w:color="auto" w:fill="FFFFFF"/>
        </w:rPr>
        <w:t>, </w:t>
      </w:r>
      <w:r w:rsidRPr="00CC2099">
        <w:rPr>
          <w:rFonts w:ascii="Arial" w:hAnsi="Arial" w:cs="Arial"/>
          <w:i/>
          <w:iCs/>
          <w:sz w:val="24"/>
          <w:szCs w:val="24"/>
          <w:shd w:val="clear" w:color="auto" w:fill="FFFFFF"/>
        </w:rPr>
        <w:t>32</w:t>
      </w:r>
      <w:r w:rsidRPr="00CC2099">
        <w:rPr>
          <w:rFonts w:ascii="Arial" w:hAnsi="Arial" w:cs="Arial"/>
          <w:sz w:val="24"/>
          <w:szCs w:val="24"/>
          <w:shd w:val="clear" w:color="auto" w:fill="FFFFFF"/>
        </w:rPr>
        <w:t>(7), pp.2397-2407.</w:t>
      </w:r>
    </w:p>
    <w:p w14:paraId="5648BC29" w14:textId="73087154" w:rsidR="009B1A2E" w:rsidRPr="00CC2099" w:rsidRDefault="009B1A2E" w:rsidP="00CC2099">
      <w:pPr>
        <w:pStyle w:val="NormalWeb"/>
        <w:spacing w:before="0" w:beforeAutospacing="0" w:after="0" w:afterAutospacing="0" w:line="360" w:lineRule="auto"/>
        <w:jc w:val="both"/>
        <w:rPr>
          <w:rFonts w:ascii="Arial" w:hAnsi="Arial" w:cs="Arial"/>
        </w:rPr>
      </w:pPr>
      <w:r w:rsidRPr="00CC2099">
        <w:rPr>
          <w:rFonts w:ascii="Arial" w:hAnsi="Arial" w:cs="Arial"/>
        </w:rPr>
        <w:t xml:space="preserve">Battisti, E., Alfiero, S. and </w:t>
      </w:r>
      <w:proofErr w:type="spellStart"/>
      <w:r w:rsidRPr="00CC2099">
        <w:rPr>
          <w:rFonts w:ascii="Arial" w:hAnsi="Arial" w:cs="Arial"/>
        </w:rPr>
        <w:t>Leonidou</w:t>
      </w:r>
      <w:proofErr w:type="spellEnd"/>
      <w:r w:rsidRPr="00CC2099">
        <w:rPr>
          <w:rFonts w:ascii="Arial" w:hAnsi="Arial" w:cs="Arial"/>
        </w:rPr>
        <w:t>, E. (2022). Remote Working and Digital Transformation during the COVID-19 pandemic: Economic–financial Impacts and Psychological Drivers for Employees. </w:t>
      </w:r>
      <w:r w:rsidRPr="00CC2099">
        <w:rPr>
          <w:rFonts w:ascii="Arial" w:hAnsi="Arial" w:cs="Arial"/>
          <w:i/>
          <w:iCs/>
        </w:rPr>
        <w:t>Journal of Business Research</w:t>
      </w:r>
      <w:r w:rsidRPr="00CC2099">
        <w:rPr>
          <w:rFonts w:ascii="Arial" w:hAnsi="Arial" w:cs="Arial"/>
        </w:rPr>
        <w:t xml:space="preserve">, [online] 150(1), pp.38–50. Available at: </w:t>
      </w:r>
      <w:hyperlink r:id="rId8" w:history="1">
        <w:r w:rsidRPr="00CC2099">
          <w:rPr>
            <w:rStyle w:val="Hyperlink"/>
            <w:rFonts w:ascii="Arial" w:hAnsi="Arial" w:cs="Arial"/>
            <w:color w:val="auto"/>
          </w:rPr>
          <w:t>https://www.ncbi.nlm.nih.gov/pmc/articles/PMC9186428/</w:t>
        </w:r>
      </w:hyperlink>
      <w:r w:rsidRPr="00CC2099">
        <w:rPr>
          <w:rFonts w:ascii="Arial" w:hAnsi="Arial" w:cs="Arial"/>
        </w:rPr>
        <w:t>.</w:t>
      </w:r>
    </w:p>
    <w:p w14:paraId="5B51B409" w14:textId="77777777" w:rsidR="009B1A2E" w:rsidRPr="00CC2099" w:rsidRDefault="009B1A2E" w:rsidP="00CC2099">
      <w:pPr>
        <w:pStyle w:val="NormalWeb"/>
        <w:spacing w:before="0" w:beforeAutospacing="0" w:after="0" w:afterAutospacing="0" w:line="360" w:lineRule="auto"/>
        <w:jc w:val="both"/>
        <w:rPr>
          <w:rFonts w:ascii="Arial" w:hAnsi="Arial" w:cs="Arial"/>
        </w:rPr>
      </w:pPr>
    </w:p>
    <w:p w14:paraId="4F1EA061" w14:textId="1A3EA6BA" w:rsidR="009B1A2E" w:rsidRPr="00CC2099" w:rsidRDefault="009B1A2E" w:rsidP="00CC2099">
      <w:pPr>
        <w:pStyle w:val="NormalWeb"/>
        <w:spacing w:before="0" w:beforeAutospacing="0" w:after="0" w:afterAutospacing="0" w:line="360" w:lineRule="auto"/>
        <w:jc w:val="both"/>
        <w:rPr>
          <w:rFonts w:ascii="Arial" w:hAnsi="Arial" w:cs="Arial"/>
        </w:rPr>
      </w:pPr>
      <w:r w:rsidRPr="00CC2099">
        <w:rPr>
          <w:rFonts w:ascii="Arial" w:hAnsi="Arial" w:cs="Arial"/>
        </w:rPr>
        <w:t xml:space="preserve">Davidescu, A.A., Apostu, S.-A., Paul, A. and </w:t>
      </w:r>
      <w:proofErr w:type="spellStart"/>
      <w:r w:rsidRPr="00CC2099">
        <w:rPr>
          <w:rFonts w:ascii="Arial" w:hAnsi="Arial" w:cs="Arial"/>
        </w:rPr>
        <w:t>Casuneanu</w:t>
      </w:r>
      <w:proofErr w:type="spellEnd"/>
      <w:r w:rsidRPr="00CC2099">
        <w:rPr>
          <w:rFonts w:ascii="Arial" w:hAnsi="Arial" w:cs="Arial"/>
        </w:rPr>
        <w:t>, I. (2020). Work Flexibility, Job Satisfaction, and Job Performance among Romanian Employees—Implications for Sustainable Human Resource Management. </w:t>
      </w:r>
      <w:r w:rsidRPr="00CC2099">
        <w:rPr>
          <w:rFonts w:ascii="Arial" w:hAnsi="Arial" w:cs="Arial"/>
          <w:i/>
          <w:iCs/>
        </w:rPr>
        <w:t>Sustainability</w:t>
      </w:r>
      <w:r w:rsidRPr="00CC2099">
        <w:rPr>
          <w:rFonts w:ascii="Arial" w:hAnsi="Arial" w:cs="Arial"/>
        </w:rPr>
        <w:t xml:space="preserve">, [online] 12(15), p.6086. </w:t>
      </w:r>
      <w:proofErr w:type="spellStart"/>
      <w:r w:rsidRPr="00CC2099">
        <w:rPr>
          <w:rFonts w:ascii="Arial" w:hAnsi="Arial" w:cs="Arial"/>
        </w:rPr>
        <w:t>doi:https</w:t>
      </w:r>
      <w:proofErr w:type="spellEnd"/>
      <w:r w:rsidRPr="00CC2099">
        <w:rPr>
          <w:rFonts w:ascii="Arial" w:hAnsi="Arial" w:cs="Arial"/>
        </w:rPr>
        <w:t>://doi.org/10.3390/su12156086.</w:t>
      </w:r>
    </w:p>
    <w:p w14:paraId="1DEC7132" w14:textId="77777777" w:rsidR="009B1A2E" w:rsidRPr="00CC2099" w:rsidRDefault="009B1A2E" w:rsidP="00CC2099">
      <w:pPr>
        <w:pStyle w:val="NormalWeb"/>
        <w:spacing w:before="0" w:beforeAutospacing="0" w:after="0" w:afterAutospacing="0" w:line="360" w:lineRule="auto"/>
        <w:jc w:val="both"/>
        <w:rPr>
          <w:rFonts w:ascii="Arial" w:hAnsi="Arial" w:cs="Arial"/>
        </w:rPr>
      </w:pPr>
    </w:p>
    <w:p w14:paraId="14C806AE" w14:textId="58B509D1" w:rsidR="00CC2099" w:rsidRPr="00CC2099" w:rsidRDefault="009B1A2E" w:rsidP="00CC2099">
      <w:pPr>
        <w:pStyle w:val="NormalWeb"/>
        <w:spacing w:before="0" w:beforeAutospacing="0" w:after="0" w:afterAutospacing="0" w:line="360" w:lineRule="auto"/>
        <w:jc w:val="both"/>
        <w:rPr>
          <w:rFonts w:ascii="Arial" w:hAnsi="Arial" w:cs="Arial"/>
        </w:rPr>
      </w:pPr>
      <w:r w:rsidRPr="00CC2099">
        <w:rPr>
          <w:rFonts w:ascii="Arial" w:hAnsi="Arial" w:cs="Arial"/>
        </w:rPr>
        <w:t>Deloitte (2023). </w:t>
      </w:r>
      <w:r w:rsidRPr="00CC2099">
        <w:rPr>
          <w:rFonts w:ascii="Arial" w:hAnsi="Arial" w:cs="Arial"/>
          <w:i/>
          <w:iCs/>
        </w:rPr>
        <w:t>Hospitality Industry Outlook 2023</w:t>
      </w:r>
      <w:r w:rsidRPr="00CC2099">
        <w:rPr>
          <w:rFonts w:ascii="Arial" w:hAnsi="Arial" w:cs="Arial"/>
        </w:rPr>
        <w:t xml:space="preserve">. [online] Deloitte United Kingdom. Available at: </w:t>
      </w:r>
      <w:hyperlink r:id="rId9" w:history="1">
        <w:r w:rsidR="00CC2099" w:rsidRPr="00CC2099">
          <w:rPr>
            <w:rStyle w:val="Hyperlink"/>
            <w:rFonts w:ascii="Arial" w:hAnsi="Arial" w:cs="Arial"/>
            <w:color w:val="auto"/>
          </w:rPr>
          <w:t>https://www2.deloitte.com/uk/en/pages/consumer-business/articles/hospitality-industry-outlook-2023.html</w:t>
        </w:r>
      </w:hyperlink>
      <w:r w:rsidRPr="00CC2099">
        <w:rPr>
          <w:rFonts w:ascii="Arial" w:hAnsi="Arial" w:cs="Arial"/>
        </w:rPr>
        <w:t>.</w:t>
      </w:r>
    </w:p>
    <w:p w14:paraId="50948D69" w14:textId="77777777" w:rsidR="00CC2099" w:rsidRPr="00CC2099" w:rsidRDefault="00CC2099" w:rsidP="00CC2099">
      <w:pPr>
        <w:pStyle w:val="NormalWeb"/>
        <w:spacing w:before="0" w:beforeAutospacing="0" w:after="0" w:afterAutospacing="0" w:line="360" w:lineRule="auto"/>
        <w:jc w:val="both"/>
        <w:rPr>
          <w:rFonts w:ascii="Arial" w:hAnsi="Arial" w:cs="Arial"/>
        </w:rPr>
      </w:pPr>
    </w:p>
    <w:p w14:paraId="37B65922" w14:textId="08F26BF3" w:rsidR="00CC2099" w:rsidRPr="00CC2099" w:rsidRDefault="00CC2099" w:rsidP="00CC2099">
      <w:pPr>
        <w:pStyle w:val="NormalWeb"/>
        <w:spacing w:before="0" w:beforeAutospacing="0" w:after="0" w:afterAutospacing="0" w:line="360" w:lineRule="auto"/>
        <w:jc w:val="both"/>
        <w:rPr>
          <w:rFonts w:ascii="Arial" w:hAnsi="Arial" w:cs="Arial"/>
        </w:rPr>
      </w:pPr>
      <w:r w:rsidRPr="00CC2099">
        <w:rPr>
          <w:rFonts w:ascii="Arial" w:hAnsi="Arial" w:cs="Arial"/>
        </w:rPr>
        <w:t xml:space="preserve">Grzegorczyk, M., Mariniello, M., Nurski, L. and </w:t>
      </w:r>
      <w:proofErr w:type="spellStart"/>
      <w:r w:rsidRPr="00CC2099">
        <w:rPr>
          <w:rFonts w:ascii="Arial" w:hAnsi="Arial" w:cs="Arial"/>
        </w:rPr>
        <w:t>Schraepen</w:t>
      </w:r>
      <w:proofErr w:type="spellEnd"/>
      <w:r w:rsidRPr="00CC2099">
        <w:rPr>
          <w:rFonts w:ascii="Arial" w:hAnsi="Arial" w:cs="Arial"/>
        </w:rPr>
        <w:t>, T. (2021). </w:t>
      </w:r>
      <w:r w:rsidRPr="00CC2099">
        <w:rPr>
          <w:rFonts w:ascii="Arial" w:hAnsi="Arial" w:cs="Arial"/>
          <w:i/>
          <w:iCs/>
        </w:rPr>
        <w:t>Blending the physical and virtual: A hybrid model for the future of work</w:t>
      </w:r>
      <w:r w:rsidRPr="00CC2099">
        <w:rPr>
          <w:rFonts w:ascii="Arial" w:hAnsi="Arial" w:cs="Arial"/>
        </w:rPr>
        <w:t xml:space="preserve">. [online] www.econstor.eu. Available at: </w:t>
      </w:r>
      <w:hyperlink r:id="rId10" w:history="1">
        <w:r w:rsidRPr="00CC2099">
          <w:rPr>
            <w:rStyle w:val="Hyperlink"/>
            <w:rFonts w:ascii="Arial" w:hAnsi="Arial" w:cs="Arial"/>
            <w:color w:val="auto"/>
          </w:rPr>
          <w:t>https://www.econstor.eu/handle/10419/251067</w:t>
        </w:r>
      </w:hyperlink>
      <w:r w:rsidRPr="00CC2099">
        <w:rPr>
          <w:rFonts w:ascii="Arial" w:hAnsi="Arial" w:cs="Arial"/>
        </w:rPr>
        <w:t>.</w:t>
      </w:r>
    </w:p>
    <w:p w14:paraId="3F0C88CD" w14:textId="77777777" w:rsidR="00CC2099" w:rsidRPr="00CC2099" w:rsidRDefault="00CC2099" w:rsidP="00CC2099">
      <w:pPr>
        <w:pStyle w:val="NormalWeb"/>
        <w:spacing w:before="0" w:beforeAutospacing="0" w:after="0" w:afterAutospacing="0" w:line="360" w:lineRule="auto"/>
        <w:jc w:val="both"/>
        <w:rPr>
          <w:rFonts w:ascii="Arial" w:hAnsi="Arial" w:cs="Arial"/>
        </w:rPr>
      </w:pPr>
    </w:p>
    <w:p w14:paraId="41EEA0B8" w14:textId="33628CC4" w:rsidR="009B1A2E" w:rsidRPr="00CC2099" w:rsidRDefault="00CC2099" w:rsidP="00CC2099">
      <w:pPr>
        <w:pStyle w:val="NormalWeb"/>
        <w:spacing w:before="0" w:beforeAutospacing="0" w:after="0" w:afterAutospacing="0" w:line="360" w:lineRule="auto"/>
        <w:jc w:val="both"/>
        <w:rPr>
          <w:rFonts w:ascii="Arial" w:hAnsi="Arial" w:cs="Arial"/>
        </w:rPr>
      </w:pPr>
      <w:r w:rsidRPr="00CC2099">
        <w:rPr>
          <w:rFonts w:ascii="Arial" w:hAnsi="Arial" w:cs="Arial"/>
        </w:rPr>
        <w:t xml:space="preserve">House of Common Library (2022). </w:t>
      </w:r>
      <w:r w:rsidRPr="00CC2099">
        <w:rPr>
          <w:rFonts w:ascii="Arial" w:hAnsi="Arial" w:cs="Arial"/>
          <w:i/>
          <w:iCs/>
        </w:rPr>
        <w:t>Hospitality Industry and Covid-19</w:t>
      </w:r>
      <w:r w:rsidRPr="00CC2099">
        <w:rPr>
          <w:rFonts w:ascii="Arial" w:hAnsi="Arial" w:cs="Arial"/>
        </w:rPr>
        <w:t xml:space="preserve">. [online] Parliament.uk. Available at: </w:t>
      </w:r>
      <w:hyperlink r:id="rId11" w:history="1">
        <w:r w:rsidRPr="00CC2099">
          <w:rPr>
            <w:rStyle w:val="Hyperlink"/>
            <w:rFonts w:ascii="Arial" w:hAnsi="Arial" w:cs="Arial"/>
            <w:color w:val="auto"/>
          </w:rPr>
          <w:t>https://researchbriefings.files.parliament.uk/documents/CBP-9111/CBP-9111.pdf</w:t>
        </w:r>
      </w:hyperlink>
      <w:r w:rsidRPr="00CC2099">
        <w:rPr>
          <w:rFonts w:ascii="Arial" w:hAnsi="Arial" w:cs="Arial"/>
        </w:rPr>
        <w:t>.</w:t>
      </w:r>
    </w:p>
    <w:p w14:paraId="7BBD9817" w14:textId="77777777" w:rsidR="00CC2099" w:rsidRPr="00CC2099" w:rsidRDefault="00CC2099" w:rsidP="00CC2099">
      <w:pPr>
        <w:pStyle w:val="NormalWeb"/>
        <w:spacing w:before="0" w:beforeAutospacing="0" w:after="0" w:afterAutospacing="0" w:line="360" w:lineRule="auto"/>
        <w:jc w:val="both"/>
        <w:rPr>
          <w:rFonts w:ascii="Arial" w:hAnsi="Arial" w:cs="Arial"/>
        </w:rPr>
      </w:pPr>
    </w:p>
    <w:p w14:paraId="67FF9A02" w14:textId="719842AE" w:rsidR="00CC2099" w:rsidRPr="00CC2099" w:rsidRDefault="00CC2099" w:rsidP="00CC2099">
      <w:pPr>
        <w:pStyle w:val="NormalWeb"/>
        <w:spacing w:before="0" w:beforeAutospacing="0" w:after="0" w:afterAutospacing="0" w:line="360" w:lineRule="auto"/>
        <w:jc w:val="both"/>
        <w:rPr>
          <w:rFonts w:ascii="Arial" w:hAnsi="Arial" w:cs="Arial"/>
        </w:rPr>
      </w:pPr>
      <w:r w:rsidRPr="00CC2099">
        <w:rPr>
          <w:rFonts w:ascii="Arial" w:hAnsi="Arial" w:cs="Arial"/>
        </w:rPr>
        <w:t>Krajčík, M., Schmidt, D.A. and Barath, M. (2023). Hybrid work model: An approach to work–life flexibility in a changing environment. </w:t>
      </w:r>
      <w:r w:rsidRPr="00CC2099">
        <w:rPr>
          <w:rFonts w:ascii="Arial" w:hAnsi="Arial" w:cs="Arial"/>
          <w:i/>
          <w:iCs/>
        </w:rPr>
        <w:t>Administrative Sciences</w:t>
      </w:r>
      <w:r w:rsidRPr="00CC2099">
        <w:rPr>
          <w:rFonts w:ascii="Arial" w:hAnsi="Arial" w:cs="Arial"/>
        </w:rPr>
        <w:t xml:space="preserve">, [online] 13(6), pp.150–150. </w:t>
      </w:r>
      <w:proofErr w:type="spellStart"/>
      <w:r w:rsidRPr="00CC2099">
        <w:rPr>
          <w:rFonts w:ascii="Arial" w:hAnsi="Arial" w:cs="Arial"/>
        </w:rPr>
        <w:t>doi:https</w:t>
      </w:r>
      <w:proofErr w:type="spellEnd"/>
      <w:r w:rsidRPr="00CC2099">
        <w:rPr>
          <w:rFonts w:ascii="Arial" w:hAnsi="Arial" w:cs="Arial"/>
        </w:rPr>
        <w:t>://doi.org/10.3390/admsci13060150.</w:t>
      </w:r>
    </w:p>
    <w:p w14:paraId="0D6F403B" w14:textId="77777777" w:rsidR="00CC2099" w:rsidRPr="00CC2099" w:rsidRDefault="00CC2099" w:rsidP="00CC2099">
      <w:pPr>
        <w:pStyle w:val="NormalWeb"/>
        <w:spacing w:before="0" w:beforeAutospacing="0" w:after="0" w:afterAutospacing="0" w:line="360" w:lineRule="auto"/>
        <w:jc w:val="both"/>
        <w:rPr>
          <w:rFonts w:ascii="Arial" w:hAnsi="Arial" w:cs="Arial"/>
        </w:rPr>
      </w:pPr>
    </w:p>
    <w:p w14:paraId="15B02072" w14:textId="129505AA" w:rsidR="00CC2099" w:rsidRPr="00CC2099" w:rsidRDefault="00CC2099" w:rsidP="00CC2099">
      <w:pPr>
        <w:pStyle w:val="NormalWeb"/>
        <w:spacing w:before="0" w:beforeAutospacing="0" w:after="0" w:afterAutospacing="0" w:line="360" w:lineRule="auto"/>
        <w:jc w:val="both"/>
        <w:rPr>
          <w:rFonts w:ascii="Arial" w:hAnsi="Arial" w:cs="Arial"/>
          <w:shd w:val="clear" w:color="auto" w:fill="FFFFFF"/>
        </w:rPr>
      </w:pPr>
      <w:proofErr w:type="spellStart"/>
      <w:r w:rsidRPr="00CC2099">
        <w:rPr>
          <w:rFonts w:ascii="Arial" w:hAnsi="Arial" w:cs="Arial"/>
          <w:shd w:val="clear" w:color="auto" w:fill="FFFFFF"/>
        </w:rPr>
        <w:t>Kuppachi</w:t>
      </w:r>
      <w:proofErr w:type="spellEnd"/>
      <w:r w:rsidRPr="00CC2099">
        <w:rPr>
          <w:rFonts w:ascii="Arial" w:hAnsi="Arial" w:cs="Arial"/>
          <w:shd w:val="clear" w:color="auto" w:fill="FFFFFF"/>
        </w:rPr>
        <w:t>, K.R., 2023. </w:t>
      </w:r>
      <w:r w:rsidRPr="00CC2099">
        <w:rPr>
          <w:rFonts w:ascii="Arial" w:hAnsi="Arial" w:cs="Arial"/>
          <w:i/>
          <w:iCs/>
          <w:shd w:val="clear" w:color="auto" w:fill="FFFFFF"/>
        </w:rPr>
        <w:t xml:space="preserve">The Impact of Hybrid Work Arrangements on </w:t>
      </w:r>
      <w:proofErr w:type="spellStart"/>
      <w:r w:rsidRPr="00CC2099">
        <w:rPr>
          <w:rFonts w:ascii="Arial" w:hAnsi="Arial" w:cs="Arial"/>
          <w:i/>
          <w:iCs/>
          <w:shd w:val="clear" w:color="auto" w:fill="FFFFFF"/>
        </w:rPr>
        <w:t>EmployeeEngagement</w:t>
      </w:r>
      <w:proofErr w:type="spellEnd"/>
      <w:r w:rsidRPr="00CC2099">
        <w:rPr>
          <w:rFonts w:ascii="Arial" w:hAnsi="Arial" w:cs="Arial"/>
          <w:i/>
          <w:iCs/>
          <w:shd w:val="clear" w:color="auto" w:fill="FFFFFF"/>
        </w:rPr>
        <w:t xml:space="preserve"> and Performance</w:t>
      </w:r>
      <w:r w:rsidRPr="00CC2099">
        <w:rPr>
          <w:rFonts w:ascii="Arial" w:hAnsi="Arial" w:cs="Arial"/>
          <w:shd w:val="clear" w:color="auto" w:fill="FFFFFF"/>
        </w:rPr>
        <w:t> (Doctoral dissertation, Indian School of Business (India)).</w:t>
      </w:r>
    </w:p>
    <w:p w14:paraId="65306ADF" w14:textId="77777777" w:rsidR="00CC2099" w:rsidRPr="00CC2099" w:rsidRDefault="00CC2099" w:rsidP="00CC2099">
      <w:pPr>
        <w:pStyle w:val="NormalWeb"/>
        <w:spacing w:before="0" w:beforeAutospacing="0" w:after="0" w:afterAutospacing="0" w:line="360" w:lineRule="auto"/>
        <w:jc w:val="both"/>
        <w:rPr>
          <w:rFonts w:ascii="Arial" w:hAnsi="Arial" w:cs="Arial"/>
          <w:shd w:val="clear" w:color="auto" w:fill="FFFFFF"/>
        </w:rPr>
      </w:pPr>
    </w:p>
    <w:p w14:paraId="20E364A9" w14:textId="486FACB4" w:rsidR="00CC2099" w:rsidRPr="00CC2099" w:rsidRDefault="00CC2099" w:rsidP="00CC2099">
      <w:pPr>
        <w:pStyle w:val="NormalWeb"/>
        <w:spacing w:before="0" w:beforeAutospacing="0" w:after="0" w:afterAutospacing="0" w:line="360" w:lineRule="auto"/>
        <w:jc w:val="both"/>
        <w:rPr>
          <w:rFonts w:ascii="Arial" w:hAnsi="Arial" w:cs="Arial"/>
        </w:rPr>
      </w:pPr>
      <w:r w:rsidRPr="00CC2099">
        <w:rPr>
          <w:rFonts w:ascii="Arial" w:hAnsi="Arial" w:cs="Arial"/>
        </w:rPr>
        <w:t>Larson, B.Z. (2024). </w:t>
      </w:r>
      <w:r w:rsidRPr="00CC2099">
        <w:rPr>
          <w:rFonts w:ascii="Arial" w:hAnsi="Arial" w:cs="Arial"/>
          <w:i/>
          <w:iCs/>
        </w:rPr>
        <w:t>Remote and Hybrid Work: What Everyone Needs to Know®</w:t>
      </w:r>
      <w:r w:rsidRPr="00CC2099">
        <w:rPr>
          <w:rFonts w:ascii="Arial" w:hAnsi="Arial" w:cs="Arial"/>
        </w:rPr>
        <w:t>. [online] </w:t>
      </w:r>
      <w:r w:rsidRPr="00CC2099">
        <w:rPr>
          <w:rFonts w:ascii="Arial" w:hAnsi="Arial" w:cs="Arial"/>
          <w:i/>
          <w:iCs/>
        </w:rPr>
        <w:t>Google Books</w:t>
      </w:r>
      <w:r w:rsidRPr="00CC2099">
        <w:rPr>
          <w:rFonts w:ascii="Arial" w:hAnsi="Arial" w:cs="Arial"/>
        </w:rPr>
        <w:t xml:space="preserve">. Oxford University Press. Available at: https://www.google.co.uk/books/edition/Remote_and_Hybrid_Work/SFTaEAAAQBAJ?hl=en&amp;gbpv=1&amp;dq=remote </w:t>
      </w:r>
    </w:p>
    <w:p w14:paraId="5E1C014F" w14:textId="77777777" w:rsidR="00CC2099" w:rsidRPr="00CC2099" w:rsidRDefault="00CC2099" w:rsidP="00CC2099">
      <w:pPr>
        <w:pStyle w:val="NormalWeb"/>
        <w:spacing w:before="0" w:beforeAutospacing="0" w:after="0" w:afterAutospacing="0" w:line="360" w:lineRule="auto"/>
        <w:jc w:val="both"/>
        <w:rPr>
          <w:rFonts w:ascii="Arial" w:hAnsi="Arial" w:cs="Arial"/>
        </w:rPr>
      </w:pPr>
    </w:p>
    <w:p w14:paraId="4BDDCA47" w14:textId="6A931DA3" w:rsidR="009B1A2E" w:rsidRPr="00CC2099" w:rsidRDefault="009B1A2E" w:rsidP="00CC2099">
      <w:pPr>
        <w:pStyle w:val="NormalWeb"/>
        <w:spacing w:before="0" w:beforeAutospacing="0" w:after="0" w:afterAutospacing="0" w:line="360" w:lineRule="auto"/>
        <w:jc w:val="both"/>
        <w:rPr>
          <w:rFonts w:ascii="Arial" w:hAnsi="Arial" w:cs="Arial"/>
        </w:rPr>
      </w:pPr>
      <w:r w:rsidRPr="00CC2099">
        <w:rPr>
          <w:rFonts w:ascii="Arial" w:hAnsi="Arial" w:cs="Arial"/>
        </w:rPr>
        <w:t>Office for National Statistics (2022). </w:t>
      </w:r>
      <w:r w:rsidRPr="00CC2099">
        <w:rPr>
          <w:rFonts w:ascii="Arial" w:hAnsi="Arial" w:cs="Arial"/>
          <w:i/>
          <w:iCs/>
        </w:rPr>
        <w:t>Is Hybrid Working Here to stay? - Office for National Statistics</w:t>
      </w:r>
      <w:r w:rsidRPr="00CC2099">
        <w:rPr>
          <w:rFonts w:ascii="Arial" w:hAnsi="Arial" w:cs="Arial"/>
        </w:rPr>
        <w:t>. [online] Office for National Statistics. Available at: https://www.ons.gov.uk/employmentandlabourmarket/peopleinwork/employmentandemployeetypes/articles/ishybridworkingheretostay/2022-05-23.</w:t>
      </w:r>
    </w:p>
    <w:p w14:paraId="33CF815F" w14:textId="77777777" w:rsidR="009B1A2E" w:rsidRPr="00CC2099" w:rsidRDefault="009B1A2E" w:rsidP="00CC2099">
      <w:pPr>
        <w:pStyle w:val="NormalWeb"/>
        <w:spacing w:before="0" w:beforeAutospacing="0" w:after="0" w:afterAutospacing="0" w:line="360" w:lineRule="auto"/>
        <w:jc w:val="both"/>
        <w:rPr>
          <w:rFonts w:ascii="Arial" w:hAnsi="Arial" w:cs="Arial"/>
        </w:rPr>
      </w:pPr>
    </w:p>
    <w:p w14:paraId="34EF4D15" w14:textId="0DEAE405" w:rsidR="009B1A2E" w:rsidRPr="00CC2099" w:rsidRDefault="009B1A2E" w:rsidP="00CC2099">
      <w:pPr>
        <w:pStyle w:val="NormalWeb"/>
        <w:spacing w:before="0" w:beforeAutospacing="0" w:after="0" w:afterAutospacing="0" w:line="360" w:lineRule="auto"/>
        <w:jc w:val="both"/>
        <w:rPr>
          <w:rFonts w:ascii="Arial" w:hAnsi="Arial" w:cs="Arial"/>
        </w:rPr>
      </w:pPr>
      <w:r w:rsidRPr="00CC2099">
        <w:rPr>
          <w:rFonts w:ascii="Arial" w:hAnsi="Arial" w:cs="Arial"/>
        </w:rPr>
        <w:t>Reeves, M. and Deimler, M. (2021). </w:t>
      </w:r>
      <w:r w:rsidRPr="00CC2099">
        <w:rPr>
          <w:rFonts w:ascii="Arial" w:hAnsi="Arial" w:cs="Arial"/>
          <w:i/>
          <w:iCs/>
        </w:rPr>
        <w:t>Adaptability: The New Competitive Advantage</w:t>
      </w:r>
      <w:r w:rsidRPr="00CC2099">
        <w:rPr>
          <w:rFonts w:ascii="Arial" w:hAnsi="Arial" w:cs="Arial"/>
        </w:rPr>
        <w:t>. [online] Harvard Business Review. Available at: https://hbr.org/2011/07/adaptability-the-new-competitive-advantage.</w:t>
      </w:r>
    </w:p>
    <w:p w14:paraId="2058CB6A" w14:textId="3681D36D" w:rsidR="00893EE9" w:rsidRPr="00893EE9" w:rsidRDefault="00893EE9" w:rsidP="00CC2099">
      <w:pPr>
        <w:spacing w:after="0" w:line="360" w:lineRule="auto"/>
        <w:jc w:val="both"/>
        <w:rPr>
          <w:rFonts w:ascii="Arial" w:eastAsia="Times New Roman" w:hAnsi="Arial" w:cs="Arial"/>
          <w:kern w:val="0"/>
          <w:sz w:val="24"/>
          <w:szCs w:val="24"/>
          <w:lang w:eastAsia="en-GB"/>
          <w14:ligatures w14:val="none"/>
        </w:rPr>
      </w:pPr>
    </w:p>
    <w:p w14:paraId="5C3FD8DC" w14:textId="40F1F34C" w:rsidR="009B1A2E" w:rsidRPr="00CC2099" w:rsidRDefault="009B1A2E" w:rsidP="00CC2099">
      <w:pPr>
        <w:pStyle w:val="NormalWeb"/>
        <w:spacing w:before="0" w:beforeAutospacing="0" w:after="0" w:afterAutospacing="0" w:line="360" w:lineRule="auto"/>
        <w:jc w:val="both"/>
        <w:rPr>
          <w:rFonts w:ascii="Arial" w:hAnsi="Arial" w:cs="Arial"/>
        </w:rPr>
      </w:pPr>
      <w:r w:rsidRPr="00CC2099">
        <w:rPr>
          <w:rFonts w:ascii="Arial" w:hAnsi="Arial" w:cs="Arial"/>
        </w:rPr>
        <w:t>The Ritz Hotel London. (n.d.). </w:t>
      </w:r>
      <w:r w:rsidRPr="00CC2099">
        <w:rPr>
          <w:rFonts w:ascii="Arial" w:hAnsi="Arial" w:cs="Arial"/>
          <w:i/>
          <w:iCs/>
        </w:rPr>
        <w:t>5 Star Hotel Experience in Piccadilly | The Ritz London Hotel</w:t>
      </w:r>
      <w:r w:rsidRPr="00CC2099">
        <w:rPr>
          <w:rFonts w:ascii="Arial" w:hAnsi="Arial" w:cs="Arial"/>
        </w:rPr>
        <w:t xml:space="preserve">. [online] Available at: </w:t>
      </w:r>
      <w:hyperlink r:id="rId12" w:history="1">
        <w:r w:rsidRPr="00CC2099">
          <w:rPr>
            <w:rStyle w:val="Hyperlink"/>
            <w:rFonts w:ascii="Arial" w:hAnsi="Arial" w:cs="Arial"/>
            <w:color w:val="auto"/>
          </w:rPr>
          <w:t>https://www.theritzlondon.com/about-the-ritz/</w:t>
        </w:r>
      </w:hyperlink>
      <w:r w:rsidRPr="00CC2099">
        <w:rPr>
          <w:rFonts w:ascii="Arial" w:hAnsi="Arial" w:cs="Arial"/>
        </w:rPr>
        <w:t>.</w:t>
      </w:r>
    </w:p>
    <w:p w14:paraId="4D7BCF72" w14:textId="77777777" w:rsidR="009B1A2E" w:rsidRPr="00CC2099" w:rsidRDefault="009B1A2E" w:rsidP="00CC2099">
      <w:pPr>
        <w:pStyle w:val="NormalWeb"/>
        <w:spacing w:before="0" w:beforeAutospacing="0" w:after="0" w:afterAutospacing="0" w:line="360" w:lineRule="auto"/>
        <w:jc w:val="both"/>
        <w:rPr>
          <w:rFonts w:ascii="Arial" w:hAnsi="Arial" w:cs="Arial"/>
        </w:rPr>
      </w:pPr>
    </w:p>
    <w:p w14:paraId="3DA87692" w14:textId="0EEA2E4A" w:rsidR="009B1A2E" w:rsidRPr="00CC2099" w:rsidRDefault="009B1A2E" w:rsidP="00CC2099">
      <w:pPr>
        <w:pStyle w:val="NormalWeb"/>
        <w:spacing w:before="0" w:beforeAutospacing="0" w:after="0" w:afterAutospacing="0" w:line="360" w:lineRule="auto"/>
        <w:jc w:val="both"/>
        <w:rPr>
          <w:rFonts w:ascii="Arial" w:hAnsi="Arial" w:cs="Arial"/>
        </w:rPr>
      </w:pPr>
      <w:r w:rsidRPr="00CC2099">
        <w:rPr>
          <w:rFonts w:ascii="Arial" w:hAnsi="Arial" w:cs="Arial"/>
        </w:rPr>
        <w:t>‌Williamson, S., Pearce, A., Dickinson, H., Weeratunga, V. and Bucknall, F. (2021). Future of work literature review: emerging trends and issues. </w:t>
      </w:r>
      <w:r w:rsidRPr="00CC2099">
        <w:rPr>
          <w:rFonts w:ascii="Arial" w:hAnsi="Arial" w:cs="Arial"/>
          <w:i/>
          <w:iCs/>
        </w:rPr>
        <w:t>apo.org.au</w:t>
      </w:r>
      <w:r w:rsidRPr="00CC2099">
        <w:rPr>
          <w:rFonts w:ascii="Arial" w:hAnsi="Arial" w:cs="Arial"/>
        </w:rPr>
        <w:t>. [online] Available at: https://apo.org.au/node/314497.</w:t>
      </w:r>
    </w:p>
    <w:p w14:paraId="02D98BB2" w14:textId="77777777" w:rsidR="009B1A2E" w:rsidRPr="00CC2099" w:rsidRDefault="009B1A2E" w:rsidP="00CC2099">
      <w:pPr>
        <w:pStyle w:val="NormalWeb"/>
        <w:spacing w:line="360" w:lineRule="auto"/>
        <w:jc w:val="both"/>
        <w:rPr>
          <w:rFonts w:ascii="Arial" w:hAnsi="Arial" w:cs="Arial"/>
        </w:rPr>
      </w:pPr>
      <w:r w:rsidRPr="00CC2099">
        <w:rPr>
          <w:rFonts w:ascii="Arial" w:hAnsi="Arial" w:cs="Arial"/>
        </w:rPr>
        <w:t>‌</w:t>
      </w:r>
    </w:p>
    <w:p w14:paraId="186F511B" w14:textId="6ED0D82B" w:rsidR="009B1A2E" w:rsidRPr="00CC2099" w:rsidRDefault="009B1A2E" w:rsidP="00CC2099">
      <w:pPr>
        <w:pStyle w:val="NormalWeb"/>
        <w:spacing w:line="360" w:lineRule="auto"/>
        <w:jc w:val="both"/>
        <w:rPr>
          <w:rFonts w:ascii="Arial" w:hAnsi="Arial" w:cs="Arial"/>
        </w:rPr>
      </w:pPr>
    </w:p>
    <w:p w14:paraId="53E24070" w14:textId="77777777" w:rsidR="00637AF8" w:rsidRPr="00CC2099" w:rsidRDefault="00637AF8" w:rsidP="00CC2099">
      <w:pPr>
        <w:spacing w:after="240" w:line="360" w:lineRule="auto"/>
        <w:jc w:val="both"/>
        <w:rPr>
          <w:rFonts w:ascii="Arial" w:eastAsia="Times New Roman" w:hAnsi="Arial" w:cs="Arial"/>
          <w:kern w:val="0"/>
          <w:sz w:val="24"/>
          <w:szCs w:val="24"/>
          <w:lang w:eastAsia="en-GB"/>
          <w14:ligatures w14:val="none"/>
        </w:rPr>
      </w:pPr>
    </w:p>
    <w:p w14:paraId="5DC3C164" w14:textId="22235755" w:rsidR="00637AF8" w:rsidRPr="00CC2099" w:rsidRDefault="00637AF8" w:rsidP="00CC2099">
      <w:pPr>
        <w:spacing w:line="360" w:lineRule="auto"/>
        <w:jc w:val="both"/>
        <w:rPr>
          <w:rFonts w:ascii="Arial" w:eastAsia="Times New Roman" w:hAnsi="Arial" w:cs="Arial"/>
          <w:kern w:val="0"/>
          <w:sz w:val="24"/>
          <w:szCs w:val="24"/>
          <w:lang w:eastAsia="en-GB"/>
          <w14:ligatures w14:val="none"/>
        </w:rPr>
      </w:pPr>
    </w:p>
    <w:p w14:paraId="77C93482" w14:textId="39DF035A" w:rsidR="00637AF8" w:rsidRPr="00637AF8" w:rsidRDefault="00637AF8" w:rsidP="00CC2099">
      <w:pPr>
        <w:spacing w:after="0" w:line="360" w:lineRule="auto"/>
        <w:jc w:val="both"/>
        <w:rPr>
          <w:rFonts w:ascii="Arial" w:eastAsia="Times New Roman" w:hAnsi="Arial" w:cs="Arial"/>
          <w:kern w:val="0"/>
          <w:sz w:val="24"/>
          <w:szCs w:val="24"/>
          <w:lang w:eastAsia="en-GB"/>
          <w14:ligatures w14:val="none"/>
        </w:rPr>
      </w:pPr>
    </w:p>
    <w:p w14:paraId="4D08802D" w14:textId="77777777" w:rsidR="003D3617" w:rsidRPr="00CC2099" w:rsidRDefault="003D3617" w:rsidP="00CC2099">
      <w:pPr>
        <w:spacing w:line="360" w:lineRule="auto"/>
        <w:jc w:val="both"/>
        <w:rPr>
          <w:rFonts w:ascii="Arial" w:eastAsia="Times New Roman" w:hAnsi="Arial" w:cs="Arial"/>
          <w:kern w:val="0"/>
          <w:sz w:val="24"/>
          <w:szCs w:val="24"/>
          <w:lang w:eastAsia="en-GB"/>
          <w14:ligatures w14:val="none"/>
        </w:rPr>
      </w:pPr>
    </w:p>
    <w:p w14:paraId="1BE44E15" w14:textId="272B08EF" w:rsidR="00D65365" w:rsidRPr="00D65365" w:rsidRDefault="00D65365" w:rsidP="00D65365">
      <w:pPr>
        <w:rPr>
          <w:rFonts w:ascii="Times New Roman" w:eastAsia="Times New Roman" w:hAnsi="Times New Roman" w:cs="Times New Roman"/>
          <w:kern w:val="0"/>
          <w:sz w:val="24"/>
          <w:szCs w:val="24"/>
          <w:lang w:eastAsia="en-GB"/>
          <w14:ligatures w14:val="none"/>
        </w:rPr>
      </w:pPr>
    </w:p>
    <w:p w14:paraId="65011070" w14:textId="20943C98" w:rsidR="00D65365" w:rsidRPr="00D65365" w:rsidRDefault="00D65365" w:rsidP="00D65365">
      <w:pPr>
        <w:spacing w:after="240"/>
        <w:rPr>
          <w:rFonts w:ascii="Times New Roman" w:eastAsia="Times New Roman" w:hAnsi="Times New Roman" w:cs="Times New Roman"/>
          <w:kern w:val="0"/>
          <w:sz w:val="24"/>
          <w:szCs w:val="24"/>
          <w:lang w:eastAsia="en-GB"/>
          <w14:ligatures w14:val="none"/>
        </w:rPr>
      </w:pPr>
    </w:p>
    <w:p w14:paraId="11A80B7F" w14:textId="74E08C13" w:rsidR="00D65365" w:rsidRPr="00D65365" w:rsidRDefault="00D65365" w:rsidP="00D65365">
      <w:pPr>
        <w:rPr>
          <w:rFonts w:ascii="Times New Roman" w:eastAsia="Times New Roman" w:hAnsi="Times New Roman" w:cs="Times New Roman"/>
          <w:kern w:val="0"/>
          <w:sz w:val="24"/>
          <w:szCs w:val="24"/>
          <w:lang w:eastAsia="en-GB"/>
          <w14:ligatures w14:val="none"/>
        </w:rPr>
      </w:pPr>
    </w:p>
    <w:p w14:paraId="4636FB1F" w14:textId="76CDBCDB" w:rsidR="00D65365" w:rsidRPr="00D65365" w:rsidRDefault="00D65365" w:rsidP="00D65365">
      <w:pPr>
        <w:spacing w:after="0" w:line="240" w:lineRule="auto"/>
        <w:rPr>
          <w:rFonts w:ascii="Times New Roman" w:eastAsia="Times New Roman" w:hAnsi="Times New Roman" w:cs="Times New Roman"/>
          <w:kern w:val="0"/>
          <w:sz w:val="24"/>
          <w:szCs w:val="24"/>
          <w:lang w:eastAsia="en-GB"/>
          <w14:ligatures w14:val="none"/>
        </w:rPr>
      </w:pPr>
    </w:p>
    <w:p w14:paraId="393F85FF" w14:textId="77777777" w:rsidR="008A2AF5" w:rsidRPr="008A2AF5" w:rsidRDefault="008A2AF5" w:rsidP="008A2AF5"/>
    <w:sectPr w:rsidR="008A2AF5" w:rsidRPr="008A2AF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A8DD9" w14:textId="77777777" w:rsidR="00160E89" w:rsidRDefault="00160E89" w:rsidP="008A2AF5">
      <w:pPr>
        <w:spacing w:after="0" w:line="240" w:lineRule="auto"/>
      </w:pPr>
      <w:r>
        <w:separator/>
      </w:r>
    </w:p>
  </w:endnote>
  <w:endnote w:type="continuationSeparator" w:id="0">
    <w:p w14:paraId="26D7C86E" w14:textId="77777777" w:rsidR="00160E89" w:rsidRDefault="00160E89" w:rsidP="008A2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9375092"/>
      <w:docPartObj>
        <w:docPartGallery w:val="Page Numbers (Bottom of Page)"/>
        <w:docPartUnique/>
      </w:docPartObj>
    </w:sdtPr>
    <w:sdtEndPr>
      <w:rPr>
        <w:noProof/>
      </w:rPr>
    </w:sdtEndPr>
    <w:sdtContent>
      <w:p w14:paraId="46CCAA43" w14:textId="6138E44F" w:rsidR="008A2AF5" w:rsidRDefault="008A2A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BEA0A8" w14:textId="77777777" w:rsidR="008A2AF5" w:rsidRDefault="008A2A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20F6D" w14:textId="77777777" w:rsidR="00160E89" w:rsidRDefault="00160E89" w:rsidP="008A2AF5">
      <w:pPr>
        <w:spacing w:after="0" w:line="240" w:lineRule="auto"/>
      </w:pPr>
      <w:r>
        <w:separator/>
      </w:r>
    </w:p>
  </w:footnote>
  <w:footnote w:type="continuationSeparator" w:id="0">
    <w:p w14:paraId="68859AB2" w14:textId="77777777" w:rsidR="00160E89" w:rsidRDefault="00160E89" w:rsidP="008A2A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6D2A"/>
    <w:multiLevelType w:val="hybridMultilevel"/>
    <w:tmpl w:val="0FA6CA94"/>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50701B1B"/>
    <w:multiLevelType w:val="hybridMultilevel"/>
    <w:tmpl w:val="647EA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3304E3"/>
    <w:multiLevelType w:val="multilevel"/>
    <w:tmpl w:val="0CC66E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40489240">
    <w:abstractNumId w:val="2"/>
  </w:num>
  <w:num w:numId="2" w16cid:durableId="1214267907">
    <w:abstractNumId w:val="1"/>
  </w:num>
  <w:num w:numId="3" w16cid:durableId="756167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AF5"/>
    <w:rsid w:val="00160E89"/>
    <w:rsid w:val="001D5E5F"/>
    <w:rsid w:val="002D7EF5"/>
    <w:rsid w:val="003D3617"/>
    <w:rsid w:val="005E50BC"/>
    <w:rsid w:val="00637AF8"/>
    <w:rsid w:val="00712EF9"/>
    <w:rsid w:val="007450F5"/>
    <w:rsid w:val="00761A61"/>
    <w:rsid w:val="007B0CC3"/>
    <w:rsid w:val="008730FD"/>
    <w:rsid w:val="00893EE9"/>
    <w:rsid w:val="008A2AF5"/>
    <w:rsid w:val="009B1A2E"/>
    <w:rsid w:val="009E1EE7"/>
    <w:rsid w:val="00A77E2A"/>
    <w:rsid w:val="00B151A8"/>
    <w:rsid w:val="00C259EF"/>
    <w:rsid w:val="00C82D1F"/>
    <w:rsid w:val="00CC2099"/>
    <w:rsid w:val="00CC3EB1"/>
    <w:rsid w:val="00D65365"/>
    <w:rsid w:val="00FC7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BE7E7"/>
  <w15:chartTrackingRefBased/>
  <w15:docId w15:val="{94E202EF-4998-4227-9BD3-8C1220B0F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8A2A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2A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A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A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A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A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A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A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8A2A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2A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A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A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A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A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A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AF5"/>
    <w:rPr>
      <w:rFonts w:eastAsiaTheme="majorEastAsia" w:cstheme="majorBidi"/>
      <w:color w:val="272727" w:themeColor="text1" w:themeTint="D8"/>
    </w:rPr>
  </w:style>
  <w:style w:type="paragraph" w:styleId="Title">
    <w:name w:val="Title"/>
    <w:basedOn w:val="Normal"/>
    <w:next w:val="Normal"/>
    <w:link w:val="TitleChar"/>
    <w:uiPriority w:val="10"/>
    <w:qFormat/>
    <w:rsid w:val="008A2A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A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A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A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AF5"/>
    <w:pPr>
      <w:spacing w:before="160"/>
      <w:jc w:val="center"/>
    </w:pPr>
    <w:rPr>
      <w:i/>
      <w:iCs/>
      <w:color w:val="404040" w:themeColor="text1" w:themeTint="BF"/>
    </w:rPr>
  </w:style>
  <w:style w:type="character" w:customStyle="1" w:styleId="QuoteChar">
    <w:name w:val="Quote Char"/>
    <w:basedOn w:val="DefaultParagraphFont"/>
    <w:link w:val="Quote"/>
    <w:uiPriority w:val="29"/>
    <w:rsid w:val="008A2AF5"/>
    <w:rPr>
      <w:i/>
      <w:iCs/>
      <w:color w:val="404040" w:themeColor="text1" w:themeTint="BF"/>
    </w:rPr>
  </w:style>
  <w:style w:type="paragraph" w:styleId="ListParagraph">
    <w:name w:val="List Paragraph"/>
    <w:basedOn w:val="Normal"/>
    <w:uiPriority w:val="34"/>
    <w:qFormat/>
    <w:rsid w:val="008A2AF5"/>
    <w:pPr>
      <w:ind w:left="720"/>
      <w:contextualSpacing/>
    </w:pPr>
  </w:style>
  <w:style w:type="character" w:styleId="IntenseEmphasis">
    <w:name w:val="Intense Emphasis"/>
    <w:basedOn w:val="DefaultParagraphFont"/>
    <w:uiPriority w:val="21"/>
    <w:qFormat/>
    <w:rsid w:val="008A2AF5"/>
    <w:rPr>
      <w:i/>
      <w:iCs/>
      <w:color w:val="0F4761" w:themeColor="accent1" w:themeShade="BF"/>
    </w:rPr>
  </w:style>
  <w:style w:type="paragraph" w:styleId="IntenseQuote">
    <w:name w:val="Intense Quote"/>
    <w:basedOn w:val="Normal"/>
    <w:next w:val="Normal"/>
    <w:link w:val="IntenseQuoteChar"/>
    <w:uiPriority w:val="30"/>
    <w:qFormat/>
    <w:rsid w:val="008A2A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AF5"/>
    <w:rPr>
      <w:i/>
      <w:iCs/>
      <w:color w:val="0F4761" w:themeColor="accent1" w:themeShade="BF"/>
    </w:rPr>
  </w:style>
  <w:style w:type="character" w:styleId="IntenseReference">
    <w:name w:val="Intense Reference"/>
    <w:basedOn w:val="DefaultParagraphFont"/>
    <w:uiPriority w:val="32"/>
    <w:qFormat/>
    <w:rsid w:val="008A2AF5"/>
    <w:rPr>
      <w:b/>
      <w:bCs/>
      <w:smallCaps/>
      <w:color w:val="0F4761" w:themeColor="accent1" w:themeShade="BF"/>
      <w:spacing w:val="5"/>
    </w:rPr>
  </w:style>
  <w:style w:type="paragraph" w:styleId="Header">
    <w:name w:val="header"/>
    <w:basedOn w:val="Normal"/>
    <w:link w:val="HeaderChar"/>
    <w:uiPriority w:val="99"/>
    <w:unhideWhenUsed/>
    <w:rsid w:val="008A2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AF5"/>
  </w:style>
  <w:style w:type="paragraph" w:styleId="Footer">
    <w:name w:val="footer"/>
    <w:basedOn w:val="Normal"/>
    <w:link w:val="FooterChar"/>
    <w:uiPriority w:val="99"/>
    <w:unhideWhenUsed/>
    <w:rsid w:val="008A2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AF5"/>
  </w:style>
  <w:style w:type="character" w:styleId="Hyperlink">
    <w:name w:val="Hyperlink"/>
    <w:basedOn w:val="DefaultParagraphFont"/>
    <w:uiPriority w:val="99"/>
    <w:unhideWhenUsed/>
    <w:rsid w:val="00C259EF"/>
    <w:rPr>
      <w:color w:val="467886" w:themeColor="hyperlink"/>
      <w:u w:val="single"/>
    </w:rPr>
  </w:style>
  <w:style w:type="character" w:styleId="UnresolvedMention">
    <w:name w:val="Unresolved Mention"/>
    <w:basedOn w:val="DefaultParagraphFont"/>
    <w:uiPriority w:val="99"/>
    <w:semiHidden/>
    <w:unhideWhenUsed/>
    <w:rsid w:val="00C259EF"/>
    <w:rPr>
      <w:color w:val="605E5C"/>
      <w:shd w:val="clear" w:color="auto" w:fill="E1DFDD"/>
    </w:rPr>
  </w:style>
  <w:style w:type="paragraph" w:styleId="NormalWeb">
    <w:name w:val="Normal (Web)"/>
    <w:basedOn w:val="Normal"/>
    <w:uiPriority w:val="99"/>
    <w:unhideWhenUsed/>
    <w:rsid w:val="007450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FC7927"/>
    <w:pPr>
      <w:outlineLvl w:val="9"/>
    </w:pPr>
    <w:rPr>
      <w:kern w:val="0"/>
      <w:lang w:val="en-US"/>
      <w14:ligatures w14:val="none"/>
    </w:rPr>
  </w:style>
  <w:style w:type="paragraph" w:styleId="TOC1">
    <w:name w:val="toc 1"/>
    <w:basedOn w:val="Normal"/>
    <w:next w:val="Normal"/>
    <w:autoRedefine/>
    <w:uiPriority w:val="39"/>
    <w:unhideWhenUsed/>
    <w:rsid w:val="00FC792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6510">
      <w:bodyDiv w:val="1"/>
      <w:marLeft w:val="0"/>
      <w:marRight w:val="0"/>
      <w:marTop w:val="0"/>
      <w:marBottom w:val="0"/>
      <w:divBdr>
        <w:top w:val="none" w:sz="0" w:space="0" w:color="auto"/>
        <w:left w:val="none" w:sz="0" w:space="0" w:color="auto"/>
        <w:bottom w:val="none" w:sz="0" w:space="0" w:color="auto"/>
        <w:right w:val="none" w:sz="0" w:space="0" w:color="auto"/>
      </w:divBdr>
    </w:div>
    <w:div w:id="52386819">
      <w:bodyDiv w:val="1"/>
      <w:marLeft w:val="0"/>
      <w:marRight w:val="0"/>
      <w:marTop w:val="0"/>
      <w:marBottom w:val="0"/>
      <w:divBdr>
        <w:top w:val="none" w:sz="0" w:space="0" w:color="auto"/>
        <w:left w:val="none" w:sz="0" w:space="0" w:color="auto"/>
        <w:bottom w:val="none" w:sz="0" w:space="0" w:color="auto"/>
        <w:right w:val="none" w:sz="0" w:space="0" w:color="auto"/>
      </w:divBdr>
    </w:div>
    <w:div w:id="146096493">
      <w:bodyDiv w:val="1"/>
      <w:marLeft w:val="0"/>
      <w:marRight w:val="0"/>
      <w:marTop w:val="0"/>
      <w:marBottom w:val="0"/>
      <w:divBdr>
        <w:top w:val="none" w:sz="0" w:space="0" w:color="auto"/>
        <w:left w:val="none" w:sz="0" w:space="0" w:color="auto"/>
        <w:bottom w:val="none" w:sz="0" w:space="0" w:color="auto"/>
        <w:right w:val="none" w:sz="0" w:space="0" w:color="auto"/>
      </w:divBdr>
    </w:div>
    <w:div w:id="156650441">
      <w:bodyDiv w:val="1"/>
      <w:marLeft w:val="0"/>
      <w:marRight w:val="0"/>
      <w:marTop w:val="0"/>
      <w:marBottom w:val="0"/>
      <w:divBdr>
        <w:top w:val="none" w:sz="0" w:space="0" w:color="auto"/>
        <w:left w:val="none" w:sz="0" w:space="0" w:color="auto"/>
        <w:bottom w:val="none" w:sz="0" w:space="0" w:color="auto"/>
        <w:right w:val="none" w:sz="0" w:space="0" w:color="auto"/>
      </w:divBdr>
    </w:div>
    <w:div w:id="210652863">
      <w:bodyDiv w:val="1"/>
      <w:marLeft w:val="0"/>
      <w:marRight w:val="0"/>
      <w:marTop w:val="0"/>
      <w:marBottom w:val="0"/>
      <w:divBdr>
        <w:top w:val="none" w:sz="0" w:space="0" w:color="auto"/>
        <w:left w:val="none" w:sz="0" w:space="0" w:color="auto"/>
        <w:bottom w:val="none" w:sz="0" w:space="0" w:color="auto"/>
        <w:right w:val="none" w:sz="0" w:space="0" w:color="auto"/>
      </w:divBdr>
    </w:div>
    <w:div w:id="213009920">
      <w:bodyDiv w:val="1"/>
      <w:marLeft w:val="0"/>
      <w:marRight w:val="0"/>
      <w:marTop w:val="0"/>
      <w:marBottom w:val="0"/>
      <w:divBdr>
        <w:top w:val="none" w:sz="0" w:space="0" w:color="auto"/>
        <w:left w:val="none" w:sz="0" w:space="0" w:color="auto"/>
        <w:bottom w:val="none" w:sz="0" w:space="0" w:color="auto"/>
        <w:right w:val="none" w:sz="0" w:space="0" w:color="auto"/>
      </w:divBdr>
    </w:div>
    <w:div w:id="217009324">
      <w:bodyDiv w:val="1"/>
      <w:marLeft w:val="0"/>
      <w:marRight w:val="0"/>
      <w:marTop w:val="0"/>
      <w:marBottom w:val="0"/>
      <w:divBdr>
        <w:top w:val="none" w:sz="0" w:space="0" w:color="auto"/>
        <w:left w:val="none" w:sz="0" w:space="0" w:color="auto"/>
        <w:bottom w:val="none" w:sz="0" w:space="0" w:color="auto"/>
        <w:right w:val="none" w:sz="0" w:space="0" w:color="auto"/>
      </w:divBdr>
    </w:div>
    <w:div w:id="218634525">
      <w:bodyDiv w:val="1"/>
      <w:marLeft w:val="0"/>
      <w:marRight w:val="0"/>
      <w:marTop w:val="0"/>
      <w:marBottom w:val="0"/>
      <w:divBdr>
        <w:top w:val="none" w:sz="0" w:space="0" w:color="auto"/>
        <w:left w:val="none" w:sz="0" w:space="0" w:color="auto"/>
        <w:bottom w:val="none" w:sz="0" w:space="0" w:color="auto"/>
        <w:right w:val="none" w:sz="0" w:space="0" w:color="auto"/>
      </w:divBdr>
    </w:div>
    <w:div w:id="260065003">
      <w:bodyDiv w:val="1"/>
      <w:marLeft w:val="0"/>
      <w:marRight w:val="0"/>
      <w:marTop w:val="0"/>
      <w:marBottom w:val="0"/>
      <w:divBdr>
        <w:top w:val="none" w:sz="0" w:space="0" w:color="auto"/>
        <w:left w:val="none" w:sz="0" w:space="0" w:color="auto"/>
        <w:bottom w:val="none" w:sz="0" w:space="0" w:color="auto"/>
        <w:right w:val="none" w:sz="0" w:space="0" w:color="auto"/>
      </w:divBdr>
    </w:div>
    <w:div w:id="274482895">
      <w:bodyDiv w:val="1"/>
      <w:marLeft w:val="0"/>
      <w:marRight w:val="0"/>
      <w:marTop w:val="0"/>
      <w:marBottom w:val="0"/>
      <w:divBdr>
        <w:top w:val="none" w:sz="0" w:space="0" w:color="auto"/>
        <w:left w:val="none" w:sz="0" w:space="0" w:color="auto"/>
        <w:bottom w:val="none" w:sz="0" w:space="0" w:color="auto"/>
        <w:right w:val="none" w:sz="0" w:space="0" w:color="auto"/>
      </w:divBdr>
    </w:div>
    <w:div w:id="308637827">
      <w:bodyDiv w:val="1"/>
      <w:marLeft w:val="0"/>
      <w:marRight w:val="0"/>
      <w:marTop w:val="0"/>
      <w:marBottom w:val="0"/>
      <w:divBdr>
        <w:top w:val="none" w:sz="0" w:space="0" w:color="auto"/>
        <w:left w:val="none" w:sz="0" w:space="0" w:color="auto"/>
        <w:bottom w:val="none" w:sz="0" w:space="0" w:color="auto"/>
        <w:right w:val="none" w:sz="0" w:space="0" w:color="auto"/>
      </w:divBdr>
    </w:div>
    <w:div w:id="313340419">
      <w:bodyDiv w:val="1"/>
      <w:marLeft w:val="0"/>
      <w:marRight w:val="0"/>
      <w:marTop w:val="0"/>
      <w:marBottom w:val="0"/>
      <w:divBdr>
        <w:top w:val="none" w:sz="0" w:space="0" w:color="auto"/>
        <w:left w:val="none" w:sz="0" w:space="0" w:color="auto"/>
        <w:bottom w:val="none" w:sz="0" w:space="0" w:color="auto"/>
        <w:right w:val="none" w:sz="0" w:space="0" w:color="auto"/>
      </w:divBdr>
    </w:div>
    <w:div w:id="326634619">
      <w:bodyDiv w:val="1"/>
      <w:marLeft w:val="0"/>
      <w:marRight w:val="0"/>
      <w:marTop w:val="0"/>
      <w:marBottom w:val="0"/>
      <w:divBdr>
        <w:top w:val="none" w:sz="0" w:space="0" w:color="auto"/>
        <w:left w:val="none" w:sz="0" w:space="0" w:color="auto"/>
        <w:bottom w:val="none" w:sz="0" w:space="0" w:color="auto"/>
        <w:right w:val="none" w:sz="0" w:space="0" w:color="auto"/>
      </w:divBdr>
    </w:div>
    <w:div w:id="342170472">
      <w:bodyDiv w:val="1"/>
      <w:marLeft w:val="0"/>
      <w:marRight w:val="0"/>
      <w:marTop w:val="0"/>
      <w:marBottom w:val="0"/>
      <w:divBdr>
        <w:top w:val="none" w:sz="0" w:space="0" w:color="auto"/>
        <w:left w:val="none" w:sz="0" w:space="0" w:color="auto"/>
        <w:bottom w:val="none" w:sz="0" w:space="0" w:color="auto"/>
        <w:right w:val="none" w:sz="0" w:space="0" w:color="auto"/>
      </w:divBdr>
    </w:div>
    <w:div w:id="371347948">
      <w:bodyDiv w:val="1"/>
      <w:marLeft w:val="0"/>
      <w:marRight w:val="0"/>
      <w:marTop w:val="0"/>
      <w:marBottom w:val="0"/>
      <w:divBdr>
        <w:top w:val="none" w:sz="0" w:space="0" w:color="auto"/>
        <w:left w:val="none" w:sz="0" w:space="0" w:color="auto"/>
        <w:bottom w:val="none" w:sz="0" w:space="0" w:color="auto"/>
        <w:right w:val="none" w:sz="0" w:space="0" w:color="auto"/>
      </w:divBdr>
    </w:div>
    <w:div w:id="445125757">
      <w:bodyDiv w:val="1"/>
      <w:marLeft w:val="0"/>
      <w:marRight w:val="0"/>
      <w:marTop w:val="0"/>
      <w:marBottom w:val="0"/>
      <w:divBdr>
        <w:top w:val="none" w:sz="0" w:space="0" w:color="auto"/>
        <w:left w:val="none" w:sz="0" w:space="0" w:color="auto"/>
        <w:bottom w:val="none" w:sz="0" w:space="0" w:color="auto"/>
        <w:right w:val="none" w:sz="0" w:space="0" w:color="auto"/>
      </w:divBdr>
    </w:div>
    <w:div w:id="447431144">
      <w:bodyDiv w:val="1"/>
      <w:marLeft w:val="0"/>
      <w:marRight w:val="0"/>
      <w:marTop w:val="0"/>
      <w:marBottom w:val="0"/>
      <w:divBdr>
        <w:top w:val="none" w:sz="0" w:space="0" w:color="auto"/>
        <w:left w:val="none" w:sz="0" w:space="0" w:color="auto"/>
        <w:bottom w:val="none" w:sz="0" w:space="0" w:color="auto"/>
        <w:right w:val="none" w:sz="0" w:space="0" w:color="auto"/>
      </w:divBdr>
    </w:div>
    <w:div w:id="466971204">
      <w:bodyDiv w:val="1"/>
      <w:marLeft w:val="0"/>
      <w:marRight w:val="0"/>
      <w:marTop w:val="0"/>
      <w:marBottom w:val="0"/>
      <w:divBdr>
        <w:top w:val="none" w:sz="0" w:space="0" w:color="auto"/>
        <w:left w:val="none" w:sz="0" w:space="0" w:color="auto"/>
        <w:bottom w:val="none" w:sz="0" w:space="0" w:color="auto"/>
        <w:right w:val="none" w:sz="0" w:space="0" w:color="auto"/>
      </w:divBdr>
    </w:div>
    <w:div w:id="492261421">
      <w:bodyDiv w:val="1"/>
      <w:marLeft w:val="0"/>
      <w:marRight w:val="0"/>
      <w:marTop w:val="0"/>
      <w:marBottom w:val="0"/>
      <w:divBdr>
        <w:top w:val="none" w:sz="0" w:space="0" w:color="auto"/>
        <w:left w:val="none" w:sz="0" w:space="0" w:color="auto"/>
        <w:bottom w:val="none" w:sz="0" w:space="0" w:color="auto"/>
        <w:right w:val="none" w:sz="0" w:space="0" w:color="auto"/>
      </w:divBdr>
    </w:div>
    <w:div w:id="518273219">
      <w:bodyDiv w:val="1"/>
      <w:marLeft w:val="0"/>
      <w:marRight w:val="0"/>
      <w:marTop w:val="0"/>
      <w:marBottom w:val="0"/>
      <w:divBdr>
        <w:top w:val="none" w:sz="0" w:space="0" w:color="auto"/>
        <w:left w:val="none" w:sz="0" w:space="0" w:color="auto"/>
        <w:bottom w:val="none" w:sz="0" w:space="0" w:color="auto"/>
        <w:right w:val="none" w:sz="0" w:space="0" w:color="auto"/>
      </w:divBdr>
    </w:div>
    <w:div w:id="538932676">
      <w:bodyDiv w:val="1"/>
      <w:marLeft w:val="0"/>
      <w:marRight w:val="0"/>
      <w:marTop w:val="0"/>
      <w:marBottom w:val="0"/>
      <w:divBdr>
        <w:top w:val="none" w:sz="0" w:space="0" w:color="auto"/>
        <w:left w:val="none" w:sz="0" w:space="0" w:color="auto"/>
        <w:bottom w:val="none" w:sz="0" w:space="0" w:color="auto"/>
        <w:right w:val="none" w:sz="0" w:space="0" w:color="auto"/>
      </w:divBdr>
    </w:div>
    <w:div w:id="657732252">
      <w:bodyDiv w:val="1"/>
      <w:marLeft w:val="0"/>
      <w:marRight w:val="0"/>
      <w:marTop w:val="0"/>
      <w:marBottom w:val="0"/>
      <w:divBdr>
        <w:top w:val="none" w:sz="0" w:space="0" w:color="auto"/>
        <w:left w:val="none" w:sz="0" w:space="0" w:color="auto"/>
        <w:bottom w:val="none" w:sz="0" w:space="0" w:color="auto"/>
        <w:right w:val="none" w:sz="0" w:space="0" w:color="auto"/>
      </w:divBdr>
    </w:div>
    <w:div w:id="658314992">
      <w:bodyDiv w:val="1"/>
      <w:marLeft w:val="0"/>
      <w:marRight w:val="0"/>
      <w:marTop w:val="0"/>
      <w:marBottom w:val="0"/>
      <w:divBdr>
        <w:top w:val="none" w:sz="0" w:space="0" w:color="auto"/>
        <w:left w:val="none" w:sz="0" w:space="0" w:color="auto"/>
        <w:bottom w:val="none" w:sz="0" w:space="0" w:color="auto"/>
        <w:right w:val="none" w:sz="0" w:space="0" w:color="auto"/>
      </w:divBdr>
    </w:div>
    <w:div w:id="716969616">
      <w:bodyDiv w:val="1"/>
      <w:marLeft w:val="0"/>
      <w:marRight w:val="0"/>
      <w:marTop w:val="0"/>
      <w:marBottom w:val="0"/>
      <w:divBdr>
        <w:top w:val="none" w:sz="0" w:space="0" w:color="auto"/>
        <w:left w:val="none" w:sz="0" w:space="0" w:color="auto"/>
        <w:bottom w:val="none" w:sz="0" w:space="0" w:color="auto"/>
        <w:right w:val="none" w:sz="0" w:space="0" w:color="auto"/>
      </w:divBdr>
    </w:div>
    <w:div w:id="720522025">
      <w:bodyDiv w:val="1"/>
      <w:marLeft w:val="0"/>
      <w:marRight w:val="0"/>
      <w:marTop w:val="0"/>
      <w:marBottom w:val="0"/>
      <w:divBdr>
        <w:top w:val="none" w:sz="0" w:space="0" w:color="auto"/>
        <w:left w:val="none" w:sz="0" w:space="0" w:color="auto"/>
        <w:bottom w:val="none" w:sz="0" w:space="0" w:color="auto"/>
        <w:right w:val="none" w:sz="0" w:space="0" w:color="auto"/>
      </w:divBdr>
    </w:div>
    <w:div w:id="746461737">
      <w:bodyDiv w:val="1"/>
      <w:marLeft w:val="0"/>
      <w:marRight w:val="0"/>
      <w:marTop w:val="0"/>
      <w:marBottom w:val="0"/>
      <w:divBdr>
        <w:top w:val="none" w:sz="0" w:space="0" w:color="auto"/>
        <w:left w:val="none" w:sz="0" w:space="0" w:color="auto"/>
        <w:bottom w:val="none" w:sz="0" w:space="0" w:color="auto"/>
        <w:right w:val="none" w:sz="0" w:space="0" w:color="auto"/>
      </w:divBdr>
    </w:div>
    <w:div w:id="748236113">
      <w:bodyDiv w:val="1"/>
      <w:marLeft w:val="0"/>
      <w:marRight w:val="0"/>
      <w:marTop w:val="0"/>
      <w:marBottom w:val="0"/>
      <w:divBdr>
        <w:top w:val="none" w:sz="0" w:space="0" w:color="auto"/>
        <w:left w:val="none" w:sz="0" w:space="0" w:color="auto"/>
        <w:bottom w:val="none" w:sz="0" w:space="0" w:color="auto"/>
        <w:right w:val="none" w:sz="0" w:space="0" w:color="auto"/>
      </w:divBdr>
    </w:div>
    <w:div w:id="748622943">
      <w:bodyDiv w:val="1"/>
      <w:marLeft w:val="0"/>
      <w:marRight w:val="0"/>
      <w:marTop w:val="0"/>
      <w:marBottom w:val="0"/>
      <w:divBdr>
        <w:top w:val="none" w:sz="0" w:space="0" w:color="auto"/>
        <w:left w:val="none" w:sz="0" w:space="0" w:color="auto"/>
        <w:bottom w:val="none" w:sz="0" w:space="0" w:color="auto"/>
        <w:right w:val="none" w:sz="0" w:space="0" w:color="auto"/>
      </w:divBdr>
    </w:div>
    <w:div w:id="778571701">
      <w:bodyDiv w:val="1"/>
      <w:marLeft w:val="0"/>
      <w:marRight w:val="0"/>
      <w:marTop w:val="0"/>
      <w:marBottom w:val="0"/>
      <w:divBdr>
        <w:top w:val="none" w:sz="0" w:space="0" w:color="auto"/>
        <w:left w:val="none" w:sz="0" w:space="0" w:color="auto"/>
        <w:bottom w:val="none" w:sz="0" w:space="0" w:color="auto"/>
        <w:right w:val="none" w:sz="0" w:space="0" w:color="auto"/>
      </w:divBdr>
    </w:div>
    <w:div w:id="791510919">
      <w:bodyDiv w:val="1"/>
      <w:marLeft w:val="0"/>
      <w:marRight w:val="0"/>
      <w:marTop w:val="0"/>
      <w:marBottom w:val="0"/>
      <w:divBdr>
        <w:top w:val="none" w:sz="0" w:space="0" w:color="auto"/>
        <w:left w:val="none" w:sz="0" w:space="0" w:color="auto"/>
        <w:bottom w:val="none" w:sz="0" w:space="0" w:color="auto"/>
        <w:right w:val="none" w:sz="0" w:space="0" w:color="auto"/>
      </w:divBdr>
    </w:div>
    <w:div w:id="814688253">
      <w:bodyDiv w:val="1"/>
      <w:marLeft w:val="0"/>
      <w:marRight w:val="0"/>
      <w:marTop w:val="0"/>
      <w:marBottom w:val="0"/>
      <w:divBdr>
        <w:top w:val="none" w:sz="0" w:space="0" w:color="auto"/>
        <w:left w:val="none" w:sz="0" w:space="0" w:color="auto"/>
        <w:bottom w:val="none" w:sz="0" w:space="0" w:color="auto"/>
        <w:right w:val="none" w:sz="0" w:space="0" w:color="auto"/>
      </w:divBdr>
    </w:div>
    <w:div w:id="825248149">
      <w:bodyDiv w:val="1"/>
      <w:marLeft w:val="0"/>
      <w:marRight w:val="0"/>
      <w:marTop w:val="0"/>
      <w:marBottom w:val="0"/>
      <w:divBdr>
        <w:top w:val="none" w:sz="0" w:space="0" w:color="auto"/>
        <w:left w:val="none" w:sz="0" w:space="0" w:color="auto"/>
        <w:bottom w:val="none" w:sz="0" w:space="0" w:color="auto"/>
        <w:right w:val="none" w:sz="0" w:space="0" w:color="auto"/>
      </w:divBdr>
    </w:div>
    <w:div w:id="838497272">
      <w:bodyDiv w:val="1"/>
      <w:marLeft w:val="0"/>
      <w:marRight w:val="0"/>
      <w:marTop w:val="0"/>
      <w:marBottom w:val="0"/>
      <w:divBdr>
        <w:top w:val="none" w:sz="0" w:space="0" w:color="auto"/>
        <w:left w:val="none" w:sz="0" w:space="0" w:color="auto"/>
        <w:bottom w:val="none" w:sz="0" w:space="0" w:color="auto"/>
        <w:right w:val="none" w:sz="0" w:space="0" w:color="auto"/>
      </w:divBdr>
    </w:div>
    <w:div w:id="849493711">
      <w:bodyDiv w:val="1"/>
      <w:marLeft w:val="0"/>
      <w:marRight w:val="0"/>
      <w:marTop w:val="0"/>
      <w:marBottom w:val="0"/>
      <w:divBdr>
        <w:top w:val="none" w:sz="0" w:space="0" w:color="auto"/>
        <w:left w:val="none" w:sz="0" w:space="0" w:color="auto"/>
        <w:bottom w:val="none" w:sz="0" w:space="0" w:color="auto"/>
        <w:right w:val="none" w:sz="0" w:space="0" w:color="auto"/>
      </w:divBdr>
    </w:div>
    <w:div w:id="862671410">
      <w:bodyDiv w:val="1"/>
      <w:marLeft w:val="0"/>
      <w:marRight w:val="0"/>
      <w:marTop w:val="0"/>
      <w:marBottom w:val="0"/>
      <w:divBdr>
        <w:top w:val="none" w:sz="0" w:space="0" w:color="auto"/>
        <w:left w:val="none" w:sz="0" w:space="0" w:color="auto"/>
        <w:bottom w:val="none" w:sz="0" w:space="0" w:color="auto"/>
        <w:right w:val="none" w:sz="0" w:space="0" w:color="auto"/>
      </w:divBdr>
    </w:div>
    <w:div w:id="873156673">
      <w:bodyDiv w:val="1"/>
      <w:marLeft w:val="0"/>
      <w:marRight w:val="0"/>
      <w:marTop w:val="0"/>
      <w:marBottom w:val="0"/>
      <w:divBdr>
        <w:top w:val="none" w:sz="0" w:space="0" w:color="auto"/>
        <w:left w:val="none" w:sz="0" w:space="0" w:color="auto"/>
        <w:bottom w:val="none" w:sz="0" w:space="0" w:color="auto"/>
        <w:right w:val="none" w:sz="0" w:space="0" w:color="auto"/>
      </w:divBdr>
    </w:div>
    <w:div w:id="972833493">
      <w:bodyDiv w:val="1"/>
      <w:marLeft w:val="0"/>
      <w:marRight w:val="0"/>
      <w:marTop w:val="0"/>
      <w:marBottom w:val="0"/>
      <w:divBdr>
        <w:top w:val="none" w:sz="0" w:space="0" w:color="auto"/>
        <w:left w:val="none" w:sz="0" w:space="0" w:color="auto"/>
        <w:bottom w:val="none" w:sz="0" w:space="0" w:color="auto"/>
        <w:right w:val="none" w:sz="0" w:space="0" w:color="auto"/>
      </w:divBdr>
    </w:div>
    <w:div w:id="1050107041">
      <w:bodyDiv w:val="1"/>
      <w:marLeft w:val="0"/>
      <w:marRight w:val="0"/>
      <w:marTop w:val="0"/>
      <w:marBottom w:val="0"/>
      <w:divBdr>
        <w:top w:val="none" w:sz="0" w:space="0" w:color="auto"/>
        <w:left w:val="none" w:sz="0" w:space="0" w:color="auto"/>
        <w:bottom w:val="none" w:sz="0" w:space="0" w:color="auto"/>
        <w:right w:val="none" w:sz="0" w:space="0" w:color="auto"/>
      </w:divBdr>
    </w:div>
    <w:div w:id="1056466583">
      <w:bodyDiv w:val="1"/>
      <w:marLeft w:val="0"/>
      <w:marRight w:val="0"/>
      <w:marTop w:val="0"/>
      <w:marBottom w:val="0"/>
      <w:divBdr>
        <w:top w:val="none" w:sz="0" w:space="0" w:color="auto"/>
        <w:left w:val="none" w:sz="0" w:space="0" w:color="auto"/>
        <w:bottom w:val="none" w:sz="0" w:space="0" w:color="auto"/>
        <w:right w:val="none" w:sz="0" w:space="0" w:color="auto"/>
      </w:divBdr>
    </w:div>
    <w:div w:id="1070080225">
      <w:bodyDiv w:val="1"/>
      <w:marLeft w:val="0"/>
      <w:marRight w:val="0"/>
      <w:marTop w:val="0"/>
      <w:marBottom w:val="0"/>
      <w:divBdr>
        <w:top w:val="none" w:sz="0" w:space="0" w:color="auto"/>
        <w:left w:val="none" w:sz="0" w:space="0" w:color="auto"/>
        <w:bottom w:val="none" w:sz="0" w:space="0" w:color="auto"/>
        <w:right w:val="none" w:sz="0" w:space="0" w:color="auto"/>
      </w:divBdr>
    </w:div>
    <w:div w:id="1225751755">
      <w:bodyDiv w:val="1"/>
      <w:marLeft w:val="0"/>
      <w:marRight w:val="0"/>
      <w:marTop w:val="0"/>
      <w:marBottom w:val="0"/>
      <w:divBdr>
        <w:top w:val="none" w:sz="0" w:space="0" w:color="auto"/>
        <w:left w:val="none" w:sz="0" w:space="0" w:color="auto"/>
        <w:bottom w:val="none" w:sz="0" w:space="0" w:color="auto"/>
        <w:right w:val="none" w:sz="0" w:space="0" w:color="auto"/>
      </w:divBdr>
    </w:div>
    <w:div w:id="1233157087">
      <w:bodyDiv w:val="1"/>
      <w:marLeft w:val="0"/>
      <w:marRight w:val="0"/>
      <w:marTop w:val="0"/>
      <w:marBottom w:val="0"/>
      <w:divBdr>
        <w:top w:val="none" w:sz="0" w:space="0" w:color="auto"/>
        <w:left w:val="none" w:sz="0" w:space="0" w:color="auto"/>
        <w:bottom w:val="none" w:sz="0" w:space="0" w:color="auto"/>
        <w:right w:val="none" w:sz="0" w:space="0" w:color="auto"/>
      </w:divBdr>
    </w:div>
    <w:div w:id="1240477419">
      <w:bodyDiv w:val="1"/>
      <w:marLeft w:val="0"/>
      <w:marRight w:val="0"/>
      <w:marTop w:val="0"/>
      <w:marBottom w:val="0"/>
      <w:divBdr>
        <w:top w:val="none" w:sz="0" w:space="0" w:color="auto"/>
        <w:left w:val="none" w:sz="0" w:space="0" w:color="auto"/>
        <w:bottom w:val="none" w:sz="0" w:space="0" w:color="auto"/>
        <w:right w:val="none" w:sz="0" w:space="0" w:color="auto"/>
      </w:divBdr>
    </w:div>
    <w:div w:id="1297183693">
      <w:bodyDiv w:val="1"/>
      <w:marLeft w:val="0"/>
      <w:marRight w:val="0"/>
      <w:marTop w:val="0"/>
      <w:marBottom w:val="0"/>
      <w:divBdr>
        <w:top w:val="none" w:sz="0" w:space="0" w:color="auto"/>
        <w:left w:val="none" w:sz="0" w:space="0" w:color="auto"/>
        <w:bottom w:val="none" w:sz="0" w:space="0" w:color="auto"/>
        <w:right w:val="none" w:sz="0" w:space="0" w:color="auto"/>
      </w:divBdr>
    </w:div>
    <w:div w:id="1303923364">
      <w:bodyDiv w:val="1"/>
      <w:marLeft w:val="0"/>
      <w:marRight w:val="0"/>
      <w:marTop w:val="0"/>
      <w:marBottom w:val="0"/>
      <w:divBdr>
        <w:top w:val="none" w:sz="0" w:space="0" w:color="auto"/>
        <w:left w:val="none" w:sz="0" w:space="0" w:color="auto"/>
        <w:bottom w:val="none" w:sz="0" w:space="0" w:color="auto"/>
        <w:right w:val="none" w:sz="0" w:space="0" w:color="auto"/>
      </w:divBdr>
    </w:div>
    <w:div w:id="1312756977">
      <w:bodyDiv w:val="1"/>
      <w:marLeft w:val="0"/>
      <w:marRight w:val="0"/>
      <w:marTop w:val="0"/>
      <w:marBottom w:val="0"/>
      <w:divBdr>
        <w:top w:val="none" w:sz="0" w:space="0" w:color="auto"/>
        <w:left w:val="none" w:sz="0" w:space="0" w:color="auto"/>
        <w:bottom w:val="none" w:sz="0" w:space="0" w:color="auto"/>
        <w:right w:val="none" w:sz="0" w:space="0" w:color="auto"/>
      </w:divBdr>
    </w:div>
    <w:div w:id="1351225262">
      <w:bodyDiv w:val="1"/>
      <w:marLeft w:val="0"/>
      <w:marRight w:val="0"/>
      <w:marTop w:val="0"/>
      <w:marBottom w:val="0"/>
      <w:divBdr>
        <w:top w:val="none" w:sz="0" w:space="0" w:color="auto"/>
        <w:left w:val="none" w:sz="0" w:space="0" w:color="auto"/>
        <w:bottom w:val="none" w:sz="0" w:space="0" w:color="auto"/>
        <w:right w:val="none" w:sz="0" w:space="0" w:color="auto"/>
      </w:divBdr>
    </w:div>
    <w:div w:id="1372150470">
      <w:bodyDiv w:val="1"/>
      <w:marLeft w:val="0"/>
      <w:marRight w:val="0"/>
      <w:marTop w:val="0"/>
      <w:marBottom w:val="0"/>
      <w:divBdr>
        <w:top w:val="none" w:sz="0" w:space="0" w:color="auto"/>
        <w:left w:val="none" w:sz="0" w:space="0" w:color="auto"/>
        <w:bottom w:val="none" w:sz="0" w:space="0" w:color="auto"/>
        <w:right w:val="none" w:sz="0" w:space="0" w:color="auto"/>
      </w:divBdr>
    </w:div>
    <w:div w:id="1392650319">
      <w:bodyDiv w:val="1"/>
      <w:marLeft w:val="0"/>
      <w:marRight w:val="0"/>
      <w:marTop w:val="0"/>
      <w:marBottom w:val="0"/>
      <w:divBdr>
        <w:top w:val="none" w:sz="0" w:space="0" w:color="auto"/>
        <w:left w:val="none" w:sz="0" w:space="0" w:color="auto"/>
        <w:bottom w:val="none" w:sz="0" w:space="0" w:color="auto"/>
        <w:right w:val="none" w:sz="0" w:space="0" w:color="auto"/>
      </w:divBdr>
    </w:div>
    <w:div w:id="1405106880">
      <w:bodyDiv w:val="1"/>
      <w:marLeft w:val="0"/>
      <w:marRight w:val="0"/>
      <w:marTop w:val="0"/>
      <w:marBottom w:val="0"/>
      <w:divBdr>
        <w:top w:val="none" w:sz="0" w:space="0" w:color="auto"/>
        <w:left w:val="none" w:sz="0" w:space="0" w:color="auto"/>
        <w:bottom w:val="none" w:sz="0" w:space="0" w:color="auto"/>
        <w:right w:val="none" w:sz="0" w:space="0" w:color="auto"/>
      </w:divBdr>
    </w:div>
    <w:div w:id="1479224940">
      <w:bodyDiv w:val="1"/>
      <w:marLeft w:val="0"/>
      <w:marRight w:val="0"/>
      <w:marTop w:val="0"/>
      <w:marBottom w:val="0"/>
      <w:divBdr>
        <w:top w:val="none" w:sz="0" w:space="0" w:color="auto"/>
        <w:left w:val="none" w:sz="0" w:space="0" w:color="auto"/>
        <w:bottom w:val="none" w:sz="0" w:space="0" w:color="auto"/>
        <w:right w:val="none" w:sz="0" w:space="0" w:color="auto"/>
      </w:divBdr>
    </w:div>
    <w:div w:id="1499542181">
      <w:bodyDiv w:val="1"/>
      <w:marLeft w:val="0"/>
      <w:marRight w:val="0"/>
      <w:marTop w:val="0"/>
      <w:marBottom w:val="0"/>
      <w:divBdr>
        <w:top w:val="none" w:sz="0" w:space="0" w:color="auto"/>
        <w:left w:val="none" w:sz="0" w:space="0" w:color="auto"/>
        <w:bottom w:val="none" w:sz="0" w:space="0" w:color="auto"/>
        <w:right w:val="none" w:sz="0" w:space="0" w:color="auto"/>
      </w:divBdr>
    </w:div>
    <w:div w:id="1499616061">
      <w:bodyDiv w:val="1"/>
      <w:marLeft w:val="0"/>
      <w:marRight w:val="0"/>
      <w:marTop w:val="0"/>
      <w:marBottom w:val="0"/>
      <w:divBdr>
        <w:top w:val="none" w:sz="0" w:space="0" w:color="auto"/>
        <w:left w:val="none" w:sz="0" w:space="0" w:color="auto"/>
        <w:bottom w:val="none" w:sz="0" w:space="0" w:color="auto"/>
        <w:right w:val="none" w:sz="0" w:space="0" w:color="auto"/>
      </w:divBdr>
    </w:div>
    <w:div w:id="1501192464">
      <w:bodyDiv w:val="1"/>
      <w:marLeft w:val="0"/>
      <w:marRight w:val="0"/>
      <w:marTop w:val="0"/>
      <w:marBottom w:val="0"/>
      <w:divBdr>
        <w:top w:val="none" w:sz="0" w:space="0" w:color="auto"/>
        <w:left w:val="none" w:sz="0" w:space="0" w:color="auto"/>
        <w:bottom w:val="none" w:sz="0" w:space="0" w:color="auto"/>
        <w:right w:val="none" w:sz="0" w:space="0" w:color="auto"/>
      </w:divBdr>
    </w:div>
    <w:div w:id="1571696213">
      <w:bodyDiv w:val="1"/>
      <w:marLeft w:val="0"/>
      <w:marRight w:val="0"/>
      <w:marTop w:val="0"/>
      <w:marBottom w:val="0"/>
      <w:divBdr>
        <w:top w:val="none" w:sz="0" w:space="0" w:color="auto"/>
        <w:left w:val="none" w:sz="0" w:space="0" w:color="auto"/>
        <w:bottom w:val="none" w:sz="0" w:space="0" w:color="auto"/>
        <w:right w:val="none" w:sz="0" w:space="0" w:color="auto"/>
      </w:divBdr>
    </w:div>
    <w:div w:id="1664357880">
      <w:bodyDiv w:val="1"/>
      <w:marLeft w:val="0"/>
      <w:marRight w:val="0"/>
      <w:marTop w:val="0"/>
      <w:marBottom w:val="0"/>
      <w:divBdr>
        <w:top w:val="none" w:sz="0" w:space="0" w:color="auto"/>
        <w:left w:val="none" w:sz="0" w:space="0" w:color="auto"/>
        <w:bottom w:val="none" w:sz="0" w:space="0" w:color="auto"/>
        <w:right w:val="none" w:sz="0" w:space="0" w:color="auto"/>
      </w:divBdr>
    </w:div>
    <w:div w:id="1669290010">
      <w:bodyDiv w:val="1"/>
      <w:marLeft w:val="0"/>
      <w:marRight w:val="0"/>
      <w:marTop w:val="0"/>
      <w:marBottom w:val="0"/>
      <w:divBdr>
        <w:top w:val="none" w:sz="0" w:space="0" w:color="auto"/>
        <w:left w:val="none" w:sz="0" w:space="0" w:color="auto"/>
        <w:bottom w:val="none" w:sz="0" w:space="0" w:color="auto"/>
        <w:right w:val="none" w:sz="0" w:space="0" w:color="auto"/>
      </w:divBdr>
    </w:div>
    <w:div w:id="1674604524">
      <w:bodyDiv w:val="1"/>
      <w:marLeft w:val="0"/>
      <w:marRight w:val="0"/>
      <w:marTop w:val="0"/>
      <w:marBottom w:val="0"/>
      <w:divBdr>
        <w:top w:val="none" w:sz="0" w:space="0" w:color="auto"/>
        <w:left w:val="none" w:sz="0" w:space="0" w:color="auto"/>
        <w:bottom w:val="none" w:sz="0" w:space="0" w:color="auto"/>
        <w:right w:val="none" w:sz="0" w:space="0" w:color="auto"/>
      </w:divBdr>
    </w:div>
    <w:div w:id="1700618551">
      <w:bodyDiv w:val="1"/>
      <w:marLeft w:val="0"/>
      <w:marRight w:val="0"/>
      <w:marTop w:val="0"/>
      <w:marBottom w:val="0"/>
      <w:divBdr>
        <w:top w:val="none" w:sz="0" w:space="0" w:color="auto"/>
        <w:left w:val="none" w:sz="0" w:space="0" w:color="auto"/>
        <w:bottom w:val="none" w:sz="0" w:space="0" w:color="auto"/>
        <w:right w:val="none" w:sz="0" w:space="0" w:color="auto"/>
      </w:divBdr>
    </w:div>
    <w:div w:id="1748843624">
      <w:bodyDiv w:val="1"/>
      <w:marLeft w:val="0"/>
      <w:marRight w:val="0"/>
      <w:marTop w:val="0"/>
      <w:marBottom w:val="0"/>
      <w:divBdr>
        <w:top w:val="none" w:sz="0" w:space="0" w:color="auto"/>
        <w:left w:val="none" w:sz="0" w:space="0" w:color="auto"/>
        <w:bottom w:val="none" w:sz="0" w:space="0" w:color="auto"/>
        <w:right w:val="none" w:sz="0" w:space="0" w:color="auto"/>
      </w:divBdr>
    </w:div>
    <w:div w:id="1767380169">
      <w:bodyDiv w:val="1"/>
      <w:marLeft w:val="0"/>
      <w:marRight w:val="0"/>
      <w:marTop w:val="0"/>
      <w:marBottom w:val="0"/>
      <w:divBdr>
        <w:top w:val="none" w:sz="0" w:space="0" w:color="auto"/>
        <w:left w:val="none" w:sz="0" w:space="0" w:color="auto"/>
        <w:bottom w:val="none" w:sz="0" w:space="0" w:color="auto"/>
        <w:right w:val="none" w:sz="0" w:space="0" w:color="auto"/>
      </w:divBdr>
    </w:div>
    <w:div w:id="1780180892">
      <w:bodyDiv w:val="1"/>
      <w:marLeft w:val="0"/>
      <w:marRight w:val="0"/>
      <w:marTop w:val="0"/>
      <w:marBottom w:val="0"/>
      <w:divBdr>
        <w:top w:val="none" w:sz="0" w:space="0" w:color="auto"/>
        <w:left w:val="none" w:sz="0" w:space="0" w:color="auto"/>
        <w:bottom w:val="none" w:sz="0" w:space="0" w:color="auto"/>
        <w:right w:val="none" w:sz="0" w:space="0" w:color="auto"/>
      </w:divBdr>
    </w:div>
    <w:div w:id="1794059732">
      <w:bodyDiv w:val="1"/>
      <w:marLeft w:val="0"/>
      <w:marRight w:val="0"/>
      <w:marTop w:val="0"/>
      <w:marBottom w:val="0"/>
      <w:divBdr>
        <w:top w:val="none" w:sz="0" w:space="0" w:color="auto"/>
        <w:left w:val="none" w:sz="0" w:space="0" w:color="auto"/>
        <w:bottom w:val="none" w:sz="0" w:space="0" w:color="auto"/>
        <w:right w:val="none" w:sz="0" w:space="0" w:color="auto"/>
      </w:divBdr>
    </w:div>
    <w:div w:id="1801075378">
      <w:bodyDiv w:val="1"/>
      <w:marLeft w:val="0"/>
      <w:marRight w:val="0"/>
      <w:marTop w:val="0"/>
      <w:marBottom w:val="0"/>
      <w:divBdr>
        <w:top w:val="none" w:sz="0" w:space="0" w:color="auto"/>
        <w:left w:val="none" w:sz="0" w:space="0" w:color="auto"/>
        <w:bottom w:val="none" w:sz="0" w:space="0" w:color="auto"/>
        <w:right w:val="none" w:sz="0" w:space="0" w:color="auto"/>
      </w:divBdr>
    </w:div>
    <w:div w:id="1826555125">
      <w:bodyDiv w:val="1"/>
      <w:marLeft w:val="0"/>
      <w:marRight w:val="0"/>
      <w:marTop w:val="0"/>
      <w:marBottom w:val="0"/>
      <w:divBdr>
        <w:top w:val="none" w:sz="0" w:space="0" w:color="auto"/>
        <w:left w:val="none" w:sz="0" w:space="0" w:color="auto"/>
        <w:bottom w:val="none" w:sz="0" w:space="0" w:color="auto"/>
        <w:right w:val="none" w:sz="0" w:space="0" w:color="auto"/>
      </w:divBdr>
    </w:div>
    <w:div w:id="1840540116">
      <w:bodyDiv w:val="1"/>
      <w:marLeft w:val="0"/>
      <w:marRight w:val="0"/>
      <w:marTop w:val="0"/>
      <w:marBottom w:val="0"/>
      <w:divBdr>
        <w:top w:val="none" w:sz="0" w:space="0" w:color="auto"/>
        <w:left w:val="none" w:sz="0" w:space="0" w:color="auto"/>
        <w:bottom w:val="none" w:sz="0" w:space="0" w:color="auto"/>
        <w:right w:val="none" w:sz="0" w:space="0" w:color="auto"/>
      </w:divBdr>
    </w:div>
    <w:div w:id="1875263207">
      <w:bodyDiv w:val="1"/>
      <w:marLeft w:val="0"/>
      <w:marRight w:val="0"/>
      <w:marTop w:val="0"/>
      <w:marBottom w:val="0"/>
      <w:divBdr>
        <w:top w:val="none" w:sz="0" w:space="0" w:color="auto"/>
        <w:left w:val="none" w:sz="0" w:space="0" w:color="auto"/>
        <w:bottom w:val="none" w:sz="0" w:space="0" w:color="auto"/>
        <w:right w:val="none" w:sz="0" w:space="0" w:color="auto"/>
      </w:divBdr>
    </w:div>
    <w:div w:id="1881937289">
      <w:bodyDiv w:val="1"/>
      <w:marLeft w:val="0"/>
      <w:marRight w:val="0"/>
      <w:marTop w:val="0"/>
      <w:marBottom w:val="0"/>
      <w:divBdr>
        <w:top w:val="none" w:sz="0" w:space="0" w:color="auto"/>
        <w:left w:val="none" w:sz="0" w:space="0" w:color="auto"/>
        <w:bottom w:val="none" w:sz="0" w:space="0" w:color="auto"/>
        <w:right w:val="none" w:sz="0" w:space="0" w:color="auto"/>
      </w:divBdr>
    </w:div>
    <w:div w:id="1886022972">
      <w:bodyDiv w:val="1"/>
      <w:marLeft w:val="0"/>
      <w:marRight w:val="0"/>
      <w:marTop w:val="0"/>
      <w:marBottom w:val="0"/>
      <w:divBdr>
        <w:top w:val="none" w:sz="0" w:space="0" w:color="auto"/>
        <w:left w:val="none" w:sz="0" w:space="0" w:color="auto"/>
        <w:bottom w:val="none" w:sz="0" w:space="0" w:color="auto"/>
        <w:right w:val="none" w:sz="0" w:space="0" w:color="auto"/>
      </w:divBdr>
    </w:div>
    <w:div w:id="1887789342">
      <w:bodyDiv w:val="1"/>
      <w:marLeft w:val="0"/>
      <w:marRight w:val="0"/>
      <w:marTop w:val="0"/>
      <w:marBottom w:val="0"/>
      <w:divBdr>
        <w:top w:val="none" w:sz="0" w:space="0" w:color="auto"/>
        <w:left w:val="none" w:sz="0" w:space="0" w:color="auto"/>
        <w:bottom w:val="none" w:sz="0" w:space="0" w:color="auto"/>
        <w:right w:val="none" w:sz="0" w:space="0" w:color="auto"/>
      </w:divBdr>
    </w:div>
    <w:div w:id="1892771087">
      <w:bodyDiv w:val="1"/>
      <w:marLeft w:val="0"/>
      <w:marRight w:val="0"/>
      <w:marTop w:val="0"/>
      <w:marBottom w:val="0"/>
      <w:divBdr>
        <w:top w:val="none" w:sz="0" w:space="0" w:color="auto"/>
        <w:left w:val="none" w:sz="0" w:space="0" w:color="auto"/>
        <w:bottom w:val="none" w:sz="0" w:space="0" w:color="auto"/>
        <w:right w:val="none" w:sz="0" w:space="0" w:color="auto"/>
      </w:divBdr>
    </w:div>
    <w:div w:id="1898515515">
      <w:bodyDiv w:val="1"/>
      <w:marLeft w:val="0"/>
      <w:marRight w:val="0"/>
      <w:marTop w:val="0"/>
      <w:marBottom w:val="0"/>
      <w:divBdr>
        <w:top w:val="none" w:sz="0" w:space="0" w:color="auto"/>
        <w:left w:val="none" w:sz="0" w:space="0" w:color="auto"/>
        <w:bottom w:val="none" w:sz="0" w:space="0" w:color="auto"/>
        <w:right w:val="none" w:sz="0" w:space="0" w:color="auto"/>
      </w:divBdr>
    </w:div>
    <w:div w:id="1938780991">
      <w:bodyDiv w:val="1"/>
      <w:marLeft w:val="0"/>
      <w:marRight w:val="0"/>
      <w:marTop w:val="0"/>
      <w:marBottom w:val="0"/>
      <w:divBdr>
        <w:top w:val="none" w:sz="0" w:space="0" w:color="auto"/>
        <w:left w:val="none" w:sz="0" w:space="0" w:color="auto"/>
        <w:bottom w:val="none" w:sz="0" w:space="0" w:color="auto"/>
        <w:right w:val="none" w:sz="0" w:space="0" w:color="auto"/>
      </w:divBdr>
    </w:div>
    <w:div w:id="1991403238">
      <w:bodyDiv w:val="1"/>
      <w:marLeft w:val="0"/>
      <w:marRight w:val="0"/>
      <w:marTop w:val="0"/>
      <w:marBottom w:val="0"/>
      <w:divBdr>
        <w:top w:val="none" w:sz="0" w:space="0" w:color="auto"/>
        <w:left w:val="none" w:sz="0" w:space="0" w:color="auto"/>
        <w:bottom w:val="none" w:sz="0" w:space="0" w:color="auto"/>
        <w:right w:val="none" w:sz="0" w:space="0" w:color="auto"/>
      </w:divBdr>
    </w:div>
    <w:div w:id="2024891610">
      <w:bodyDiv w:val="1"/>
      <w:marLeft w:val="0"/>
      <w:marRight w:val="0"/>
      <w:marTop w:val="0"/>
      <w:marBottom w:val="0"/>
      <w:divBdr>
        <w:top w:val="none" w:sz="0" w:space="0" w:color="auto"/>
        <w:left w:val="none" w:sz="0" w:space="0" w:color="auto"/>
        <w:bottom w:val="none" w:sz="0" w:space="0" w:color="auto"/>
        <w:right w:val="none" w:sz="0" w:space="0" w:color="auto"/>
      </w:divBdr>
    </w:div>
    <w:div w:id="2054695058">
      <w:bodyDiv w:val="1"/>
      <w:marLeft w:val="0"/>
      <w:marRight w:val="0"/>
      <w:marTop w:val="0"/>
      <w:marBottom w:val="0"/>
      <w:divBdr>
        <w:top w:val="none" w:sz="0" w:space="0" w:color="auto"/>
        <w:left w:val="none" w:sz="0" w:space="0" w:color="auto"/>
        <w:bottom w:val="none" w:sz="0" w:space="0" w:color="auto"/>
        <w:right w:val="none" w:sz="0" w:space="0" w:color="auto"/>
      </w:divBdr>
    </w:div>
    <w:div w:id="2063863214">
      <w:bodyDiv w:val="1"/>
      <w:marLeft w:val="0"/>
      <w:marRight w:val="0"/>
      <w:marTop w:val="0"/>
      <w:marBottom w:val="0"/>
      <w:divBdr>
        <w:top w:val="none" w:sz="0" w:space="0" w:color="auto"/>
        <w:left w:val="none" w:sz="0" w:space="0" w:color="auto"/>
        <w:bottom w:val="none" w:sz="0" w:space="0" w:color="auto"/>
        <w:right w:val="none" w:sz="0" w:space="0" w:color="auto"/>
      </w:divBdr>
    </w:div>
    <w:div w:id="2098403677">
      <w:bodyDiv w:val="1"/>
      <w:marLeft w:val="0"/>
      <w:marRight w:val="0"/>
      <w:marTop w:val="0"/>
      <w:marBottom w:val="0"/>
      <w:divBdr>
        <w:top w:val="none" w:sz="0" w:space="0" w:color="auto"/>
        <w:left w:val="none" w:sz="0" w:space="0" w:color="auto"/>
        <w:bottom w:val="none" w:sz="0" w:space="0" w:color="auto"/>
        <w:right w:val="none" w:sz="0" w:space="0" w:color="auto"/>
      </w:divBdr>
    </w:div>
    <w:div w:id="213937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918642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ritzlondon.com/about-the-rit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briefings.files.parliament.uk/documents/CBP-9111/CBP-9111.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constor.eu/handle/10419/251067" TargetMode="External"/><Relationship Id="rId4" Type="http://schemas.openxmlformats.org/officeDocument/2006/relationships/settings" Target="settings.xml"/><Relationship Id="rId9" Type="http://schemas.openxmlformats.org/officeDocument/2006/relationships/hyperlink" Target="https://www2.deloitte.com/uk/en/pages/consumer-business/articles/hospitality-industry-outlook-2023.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4A715-609D-45AC-B5A0-B77552D70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11</Pages>
  <Words>2750</Words>
  <Characters>15681</Characters>
  <Application>Microsoft Office Word</Application>
  <DocSecurity>0</DocSecurity>
  <Lines>130</Lines>
  <Paragraphs>36</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Introduction </vt:lpstr>
      <vt:lpstr/>
      <vt:lpstr>Background</vt:lpstr>
      <vt:lpstr>Socio-economic factors </vt:lpstr>
      <vt:lpstr>Industry trends </vt:lpstr>
      <vt:lpstr>Emergences of work modes</vt:lpstr>
      <vt:lpstr>Industry examples</vt:lpstr>
      <vt:lpstr>Conclusion </vt:lpstr>
      <vt:lpstr>Recommendations</vt:lpstr>
      <vt:lpstr>References </vt:lpstr>
    </vt:vector>
  </TitlesOfParts>
  <Company/>
  <LinksUpToDate>false</LinksUpToDate>
  <CharactersWithSpaces>18395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2024-03-04T20:47:00Z</dcterms:created>
  <dcterms:modified xsi:type="dcterms:W3CDTF">2024-03-04T23:12:00Z</dcterms:modified>
</cp:coreProperties>
</file>