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F26EB" w14:textId="2FF3BDEF" w:rsidR="008B1D94" w:rsidRDefault="000F3A7B" w:rsidP="000F3A7B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6259C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F5DCD">
        <w:rPr>
          <w:rFonts w:ascii="Times New Roman" w:eastAsia="Times New Roman" w:hAnsi="Times New Roman" w:cs="Times New Roman"/>
          <w:lang w:eastAsia="en-GB"/>
        </w:rPr>
        <w:instrText xml:space="preserve"> INCLUDEPICTURE "https://uowtsd-my.sharepoint.com/var/folders/rg/3r0735qx5s18n4gtwwnm11d80000gn/T/com.microsoft.Word/WebArchiveCopyPasteTempFiles/Mental-health.jpg" \* MERGEFORMAT </w:instrText>
      </w:r>
      <w:r w:rsidRPr="006259C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259C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256F38E" wp14:editId="36D3D5A1">
            <wp:extent cx="2943907" cy="1547446"/>
            <wp:effectExtent l="0" t="0" r="2540" b="2540"/>
            <wp:docPr id="1" name="Picture 1" descr="Top 5 ways employers can support positive workplace mental health –  European C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5 ways employers can support positive workplace mental health –  European CE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638" cy="161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59C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DA6E968" w14:textId="44FA71E0" w:rsidR="000F3A7B" w:rsidRDefault="000F3A7B" w:rsidP="000F3A7B">
      <w:pPr>
        <w:jc w:val="center"/>
        <w:rPr>
          <w:rFonts w:ascii="Times New Roman" w:eastAsia="Times New Roman" w:hAnsi="Times New Roman" w:cs="Times New Roman"/>
          <w:lang w:eastAsia="en-GB"/>
        </w:rPr>
      </w:pPr>
    </w:p>
    <w:p w14:paraId="046E990E" w14:textId="070A8B47" w:rsidR="000F3A7B" w:rsidRDefault="000F3A7B" w:rsidP="000F3A7B">
      <w:pPr>
        <w:rPr>
          <w:rFonts w:ascii="Times New Roman" w:eastAsia="Times New Roman" w:hAnsi="Times New Roman" w:cs="Times New Roman"/>
          <w:lang w:eastAsia="en-GB"/>
        </w:rPr>
      </w:pPr>
    </w:p>
    <w:p w14:paraId="0BA164FB" w14:textId="2FEF12F9" w:rsidR="000F3A7B" w:rsidRDefault="000F3A7B" w:rsidP="000F3A7B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Cultural Awareness (Ex.1) - Exercise taken from Sewell,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Hári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 xml:space="preserve"> (2009). </w:t>
      </w:r>
      <w:r w:rsidR="005E5A5B" w:rsidRPr="005E5A5B">
        <w:rPr>
          <w:rFonts w:ascii="Times New Roman" w:eastAsia="Times New Roman" w:hAnsi="Times New Roman" w:cs="Times New Roman"/>
          <w:i/>
          <w:iCs/>
          <w:lang w:eastAsia="en-GB"/>
        </w:rPr>
        <w:t xml:space="preserve">Working with ethnicity, </w:t>
      </w:r>
      <w:proofErr w:type="gramStart"/>
      <w:r w:rsidR="005E5A5B" w:rsidRPr="005E5A5B">
        <w:rPr>
          <w:rFonts w:ascii="Times New Roman" w:eastAsia="Times New Roman" w:hAnsi="Times New Roman" w:cs="Times New Roman"/>
          <w:i/>
          <w:iCs/>
          <w:lang w:eastAsia="en-GB"/>
        </w:rPr>
        <w:t>race</w:t>
      </w:r>
      <w:proofErr w:type="gramEnd"/>
      <w:r w:rsidR="005E5A5B" w:rsidRPr="005E5A5B">
        <w:rPr>
          <w:rFonts w:ascii="Times New Roman" w:eastAsia="Times New Roman" w:hAnsi="Times New Roman" w:cs="Times New Roman"/>
          <w:i/>
          <w:iCs/>
          <w:lang w:eastAsia="en-GB"/>
        </w:rPr>
        <w:t xml:space="preserve"> and culture in mental health: A handbook for practitioners</w:t>
      </w:r>
      <w:r w:rsidR="005E5A5B">
        <w:rPr>
          <w:rFonts w:ascii="Times New Roman" w:eastAsia="Times New Roman" w:hAnsi="Times New Roman" w:cs="Times New Roman"/>
          <w:lang w:eastAsia="en-GB"/>
        </w:rPr>
        <w:t xml:space="preserve">. Jessica Kingsley Publishers: London. </w:t>
      </w:r>
    </w:p>
    <w:p w14:paraId="0E0CB570" w14:textId="12E31EF9" w:rsidR="000F3A7B" w:rsidRDefault="000F3A7B" w:rsidP="000F3A7B">
      <w:r w:rsidRPr="002B2AF1">
        <w:rPr>
          <w:noProof/>
        </w:rPr>
        <w:drawing>
          <wp:inline distT="0" distB="0" distL="0" distR="0" wp14:anchorId="4AFFD817" wp14:editId="2B6E63E1">
            <wp:extent cx="5727700" cy="4460875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6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7E0F1" w14:textId="60047F8A" w:rsidR="000F3A7B" w:rsidRDefault="000F3A7B" w:rsidP="000F3A7B"/>
    <w:p w14:paraId="279DAE7F" w14:textId="3269D654" w:rsidR="000F3A7B" w:rsidRDefault="000F3A7B" w:rsidP="000F3A7B"/>
    <w:p w14:paraId="2150146F" w14:textId="182C977B" w:rsidR="00C704FE" w:rsidRDefault="00C704FE" w:rsidP="000F3A7B"/>
    <w:p w14:paraId="01BC0328" w14:textId="24D1D539" w:rsidR="00C704FE" w:rsidRDefault="00C704FE" w:rsidP="000F3A7B"/>
    <w:p w14:paraId="20EDAE53" w14:textId="59455CA0" w:rsidR="00C704FE" w:rsidRDefault="00C704FE" w:rsidP="000F3A7B"/>
    <w:p w14:paraId="54FF41FC" w14:textId="5F9354E9" w:rsidR="00C704FE" w:rsidRDefault="00C704FE" w:rsidP="000F3A7B"/>
    <w:p w14:paraId="322D4BDB" w14:textId="0EC3E8E7" w:rsidR="00C704FE" w:rsidRDefault="00C704FE" w:rsidP="000F3A7B"/>
    <w:p w14:paraId="0CCA9F51" w14:textId="544E9F25" w:rsidR="00C704FE" w:rsidRDefault="00C704FE" w:rsidP="000F3A7B"/>
    <w:p w14:paraId="673C3B89" w14:textId="0CC4E298" w:rsidR="00C704FE" w:rsidRDefault="00C704FE" w:rsidP="000F3A7B"/>
    <w:p w14:paraId="51CB4310" w14:textId="7DD892C0" w:rsidR="00C704FE" w:rsidRDefault="00C704FE" w:rsidP="000F3A7B"/>
    <w:p w14:paraId="7882DD10" w14:textId="006F0CEC" w:rsidR="00C704FE" w:rsidRDefault="00C704FE" w:rsidP="000F3A7B">
      <w:pPr>
        <w:rPr>
          <w:b/>
          <w:bCs/>
        </w:rPr>
      </w:pPr>
      <w:r w:rsidRPr="00C704FE">
        <w:rPr>
          <w:b/>
          <w:bCs/>
        </w:rPr>
        <w:lastRenderedPageBreak/>
        <w:t>Intersectionality (Ex. 2)</w:t>
      </w:r>
    </w:p>
    <w:p w14:paraId="3F4F5C5A" w14:textId="6296BF63" w:rsidR="00C704FE" w:rsidRDefault="00C704FE" w:rsidP="000F3A7B">
      <w:pPr>
        <w:rPr>
          <w:b/>
          <w:bCs/>
        </w:rPr>
      </w:pPr>
    </w:p>
    <w:p w14:paraId="4C392456" w14:textId="7C310949" w:rsidR="00C704FE" w:rsidRDefault="00C704FE" w:rsidP="000F3A7B">
      <w:r>
        <w:t xml:space="preserve">Draw in your own “intersectionality map”. </w:t>
      </w:r>
    </w:p>
    <w:p w14:paraId="003E22C5" w14:textId="6AC88CBF" w:rsidR="00C704FE" w:rsidRDefault="00C704FE" w:rsidP="000F3A7B"/>
    <w:p w14:paraId="2ACC6989" w14:textId="7EF96F14" w:rsidR="00C704FE" w:rsidRDefault="00C704FE" w:rsidP="000F3A7B"/>
    <w:p w14:paraId="422748F4" w14:textId="79305CFA" w:rsidR="00C704FE" w:rsidRDefault="00C704FE" w:rsidP="000F3A7B">
      <w:r>
        <w:rPr>
          <w:noProof/>
        </w:rPr>
        <w:drawing>
          <wp:inline distT="0" distB="0" distL="0" distR="0" wp14:anchorId="4F6BCE58" wp14:editId="3B76EB40">
            <wp:extent cx="3470031" cy="2532184"/>
            <wp:effectExtent l="0" t="0" r="0" b="190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38CE83C" w14:textId="2D022CFF" w:rsidR="00C704FE" w:rsidRDefault="00C704FE" w:rsidP="000F3A7B"/>
    <w:p w14:paraId="47850DF9" w14:textId="5675F368" w:rsidR="00C704FE" w:rsidRDefault="00C704FE" w:rsidP="000F3A7B"/>
    <w:p w14:paraId="0607B07B" w14:textId="77777777" w:rsidR="00C704FE" w:rsidRDefault="00C704FE" w:rsidP="000F3A7B"/>
    <w:p w14:paraId="4A137470" w14:textId="6766BF7B" w:rsidR="00C704FE" w:rsidRDefault="00C704FE" w:rsidP="000F3A7B"/>
    <w:p w14:paraId="6BCCC6DE" w14:textId="29F63626" w:rsidR="00C704FE" w:rsidRDefault="00C704FE" w:rsidP="000F3A7B"/>
    <w:p w14:paraId="65882140" w14:textId="56CAC258" w:rsidR="00C704FE" w:rsidRDefault="00C704FE" w:rsidP="000F3A7B"/>
    <w:p w14:paraId="3B8E8408" w14:textId="656C0D7B" w:rsidR="00177A0A" w:rsidRDefault="00177A0A" w:rsidP="000F3A7B"/>
    <w:p w14:paraId="7D4E1B12" w14:textId="38717741" w:rsidR="00177A0A" w:rsidRDefault="00177A0A" w:rsidP="000F3A7B"/>
    <w:p w14:paraId="73F8B9DF" w14:textId="27FFA83C" w:rsidR="00177A0A" w:rsidRDefault="00177A0A" w:rsidP="000F3A7B"/>
    <w:p w14:paraId="358E0F69" w14:textId="43445CAE" w:rsidR="00177A0A" w:rsidRDefault="00177A0A" w:rsidP="000F3A7B"/>
    <w:p w14:paraId="30A4548E" w14:textId="2B4CA128" w:rsidR="000E5CB9" w:rsidRDefault="000E5CB9" w:rsidP="000F3A7B"/>
    <w:p w14:paraId="35CF3FA4" w14:textId="77777777" w:rsidR="000E5CB9" w:rsidRDefault="000E5CB9" w:rsidP="000F3A7B"/>
    <w:p w14:paraId="50B72413" w14:textId="1CEFBA88" w:rsidR="00177A0A" w:rsidRDefault="00177A0A" w:rsidP="000F3A7B"/>
    <w:p w14:paraId="33D3ADC7" w14:textId="5ABE71E0" w:rsidR="00177A0A" w:rsidRDefault="00177A0A" w:rsidP="000F3A7B"/>
    <w:p w14:paraId="1033D9AC" w14:textId="3A207804" w:rsidR="00177A0A" w:rsidRDefault="00177A0A" w:rsidP="000F3A7B">
      <w:pPr>
        <w:rPr>
          <w:rFonts w:ascii="Times New Roman" w:eastAsia="Times New Roman" w:hAnsi="Times New Roman" w:cs="Times New Roman"/>
          <w:lang w:eastAsia="en-GB"/>
        </w:rPr>
      </w:pPr>
      <w:r w:rsidRPr="00177A0A">
        <w:rPr>
          <w:b/>
          <w:bCs/>
        </w:rPr>
        <w:t>Reflecting on Cultural Biases</w:t>
      </w:r>
      <w:r w:rsidR="000E5CB9">
        <w:rPr>
          <w:b/>
          <w:bCs/>
        </w:rPr>
        <w:t xml:space="preserve"> - </w:t>
      </w:r>
      <w:r w:rsidR="000E5CB9">
        <w:rPr>
          <w:rFonts w:ascii="Times New Roman" w:eastAsia="Times New Roman" w:hAnsi="Times New Roman" w:cs="Times New Roman"/>
          <w:lang w:eastAsia="en-GB"/>
        </w:rPr>
        <w:t xml:space="preserve">Exercise taken from Sewell, </w:t>
      </w:r>
      <w:proofErr w:type="spellStart"/>
      <w:r w:rsidR="000E5CB9">
        <w:rPr>
          <w:rFonts w:ascii="Times New Roman" w:eastAsia="Times New Roman" w:hAnsi="Times New Roman" w:cs="Times New Roman"/>
          <w:lang w:eastAsia="en-GB"/>
        </w:rPr>
        <w:t>Hári</w:t>
      </w:r>
      <w:proofErr w:type="spellEnd"/>
      <w:r w:rsidR="000E5CB9">
        <w:rPr>
          <w:rFonts w:ascii="Times New Roman" w:eastAsia="Times New Roman" w:hAnsi="Times New Roman" w:cs="Times New Roman"/>
          <w:lang w:eastAsia="en-GB"/>
        </w:rPr>
        <w:t xml:space="preserve"> (2009). </w:t>
      </w:r>
      <w:r w:rsidR="000E5CB9" w:rsidRPr="005E5A5B">
        <w:rPr>
          <w:rFonts w:ascii="Times New Roman" w:eastAsia="Times New Roman" w:hAnsi="Times New Roman" w:cs="Times New Roman"/>
          <w:i/>
          <w:iCs/>
          <w:lang w:eastAsia="en-GB"/>
        </w:rPr>
        <w:t xml:space="preserve">Working with ethnicity, </w:t>
      </w:r>
      <w:proofErr w:type="gramStart"/>
      <w:r w:rsidR="000E5CB9" w:rsidRPr="005E5A5B">
        <w:rPr>
          <w:rFonts w:ascii="Times New Roman" w:eastAsia="Times New Roman" w:hAnsi="Times New Roman" w:cs="Times New Roman"/>
          <w:i/>
          <w:iCs/>
          <w:lang w:eastAsia="en-GB"/>
        </w:rPr>
        <w:t>race</w:t>
      </w:r>
      <w:proofErr w:type="gramEnd"/>
      <w:r w:rsidR="000E5CB9" w:rsidRPr="005E5A5B">
        <w:rPr>
          <w:rFonts w:ascii="Times New Roman" w:eastAsia="Times New Roman" w:hAnsi="Times New Roman" w:cs="Times New Roman"/>
          <w:i/>
          <w:iCs/>
          <w:lang w:eastAsia="en-GB"/>
        </w:rPr>
        <w:t xml:space="preserve"> and culture in mental health: A handbook for practitioners</w:t>
      </w:r>
      <w:r w:rsidR="000E5CB9">
        <w:rPr>
          <w:rFonts w:ascii="Times New Roman" w:eastAsia="Times New Roman" w:hAnsi="Times New Roman" w:cs="Times New Roman"/>
          <w:lang w:eastAsia="en-GB"/>
        </w:rPr>
        <w:t>. Jessica Kingsley Publishers: London.</w:t>
      </w:r>
    </w:p>
    <w:p w14:paraId="0AA9132A" w14:textId="1350E057" w:rsidR="000E5CB9" w:rsidRDefault="000E5CB9" w:rsidP="000F3A7B">
      <w:pPr>
        <w:rPr>
          <w:rFonts w:ascii="Times New Roman" w:eastAsia="Times New Roman" w:hAnsi="Times New Roman" w:cs="Times New Roman"/>
          <w:lang w:eastAsia="en-GB"/>
        </w:rPr>
      </w:pPr>
    </w:p>
    <w:p w14:paraId="20BB3848" w14:textId="77777777" w:rsidR="000E5CB9" w:rsidRPr="00177A0A" w:rsidRDefault="000E5CB9" w:rsidP="000F3A7B">
      <w:pPr>
        <w:rPr>
          <w:b/>
          <w:bCs/>
        </w:rPr>
      </w:pPr>
    </w:p>
    <w:p w14:paraId="0212E317" w14:textId="299E88E7" w:rsidR="00177A0A" w:rsidRDefault="00177A0A" w:rsidP="000F3A7B"/>
    <w:p w14:paraId="41F6CB74" w14:textId="33E80133" w:rsidR="00177A0A" w:rsidRDefault="00177A0A" w:rsidP="000F3A7B"/>
    <w:p w14:paraId="6682D61F" w14:textId="77777777" w:rsidR="00177A0A" w:rsidRDefault="00177A0A" w:rsidP="000F3A7B"/>
    <w:p w14:paraId="20C8BCAC" w14:textId="4FFADD1D" w:rsidR="00C704FE" w:rsidRDefault="00C704FE" w:rsidP="000F3A7B"/>
    <w:p w14:paraId="66017813" w14:textId="6168693C" w:rsidR="00C704FE" w:rsidRDefault="00C704FE" w:rsidP="000F3A7B"/>
    <w:p w14:paraId="7D9A180E" w14:textId="496AF15B" w:rsidR="00C704FE" w:rsidRDefault="00C704FE" w:rsidP="000F3A7B"/>
    <w:p w14:paraId="7888A3D5" w14:textId="56382C7C" w:rsidR="00C704FE" w:rsidRPr="00C704FE" w:rsidRDefault="000E5CB9" w:rsidP="000F3A7B">
      <w:r>
        <w:rPr>
          <w:noProof/>
        </w:rPr>
        <w:lastRenderedPageBreak/>
        <w:drawing>
          <wp:inline distT="0" distB="0" distL="0" distR="0" wp14:anchorId="440F675D" wp14:editId="5811F081">
            <wp:extent cx="5727700" cy="7637145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04FE" w:rsidRPr="00C704FE" w:rsidSect="00BA5BD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3DF36" w14:textId="77777777" w:rsidR="002F5DCD" w:rsidRDefault="002F5DCD" w:rsidP="002F5DCD">
      <w:r>
        <w:separator/>
      </w:r>
    </w:p>
  </w:endnote>
  <w:endnote w:type="continuationSeparator" w:id="0">
    <w:p w14:paraId="6F76077D" w14:textId="77777777" w:rsidR="002F5DCD" w:rsidRDefault="002F5DCD" w:rsidP="002F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3159E" w14:textId="77777777" w:rsidR="002F5DCD" w:rsidRDefault="002F5DCD" w:rsidP="002F5DCD">
      <w:r>
        <w:separator/>
      </w:r>
    </w:p>
  </w:footnote>
  <w:footnote w:type="continuationSeparator" w:id="0">
    <w:p w14:paraId="3D6B2DA9" w14:textId="77777777" w:rsidR="002F5DCD" w:rsidRDefault="002F5DCD" w:rsidP="002F5D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A7B"/>
    <w:rsid w:val="00023B63"/>
    <w:rsid w:val="000A2BEC"/>
    <w:rsid w:val="000E5CB9"/>
    <w:rsid w:val="000F3A7B"/>
    <w:rsid w:val="00122AD3"/>
    <w:rsid w:val="00171F9A"/>
    <w:rsid w:val="00177A0A"/>
    <w:rsid w:val="002F5DCD"/>
    <w:rsid w:val="003C107F"/>
    <w:rsid w:val="004A0261"/>
    <w:rsid w:val="005E5A5B"/>
    <w:rsid w:val="008B1D94"/>
    <w:rsid w:val="00A97343"/>
    <w:rsid w:val="00BA5BD0"/>
    <w:rsid w:val="00C7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0B5714"/>
  <w15:chartTrackingRefBased/>
  <w15:docId w15:val="{19AE3749-AB9F-AB43-9C5C-4E0DC371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5D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DCD"/>
  </w:style>
  <w:style w:type="paragraph" w:styleId="Footer">
    <w:name w:val="footer"/>
    <w:basedOn w:val="Normal"/>
    <w:link w:val="FooterChar"/>
    <w:uiPriority w:val="99"/>
    <w:unhideWhenUsed/>
    <w:rsid w:val="002F5DC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footnotes" Target="footnote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DA57BD6-96B9-B743-80FF-96010F2E72F6}" type="doc">
      <dgm:prSet loTypeId="urn:microsoft.com/office/officeart/2005/8/layout/venn1" loCatId="" qsTypeId="urn:microsoft.com/office/officeart/2005/8/quickstyle/simple1" qsCatId="simple" csTypeId="urn:microsoft.com/office/officeart/2005/8/colors/colorful4" csCatId="colorful" phldr="0"/>
      <dgm:spPr/>
    </dgm:pt>
    <dgm:pt modelId="{03CD8BF0-03CC-8A4A-BA1F-44693EC9F6CB}">
      <dgm:prSet phldrT="[Text]" phldr="1"/>
      <dgm:spPr/>
      <dgm:t>
        <a:bodyPr/>
        <a:lstStyle/>
        <a:p>
          <a:endParaRPr lang="en-GB"/>
        </a:p>
      </dgm:t>
    </dgm:pt>
    <dgm:pt modelId="{F8DFE649-B252-FC4A-B662-46EEAEBE0795}" type="parTrans" cxnId="{2630B842-E02E-004E-8D03-16C396C76C28}">
      <dgm:prSet/>
      <dgm:spPr/>
      <dgm:t>
        <a:bodyPr/>
        <a:lstStyle/>
        <a:p>
          <a:endParaRPr lang="en-GB"/>
        </a:p>
      </dgm:t>
    </dgm:pt>
    <dgm:pt modelId="{383E54E8-AC5B-C147-B8DC-2EF7612E0875}" type="sibTrans" cxnId="{2630B842-E02E-004E-8D03-16C396C76C28}">
      <dgm:prSet/>
      <dgm:spPr/>
      <dgm:t>
        <a:bodyPr/>
        <a:lstStyle/>
        <a:p>
          <a:endParaRPr lang="en-GB"/>
        </a:p>
      </dgm:t>
    </dgm:pt>
    <dgm:pt modelId="{D0C1983C-00AB-BF47-AA50-5313F421909B}">
      <dgm:prSet phldrT="[Text]" phldr="1"/>
      <dgm:spPr/>
      <dgm:t>
        <a:bodyPr/>
        <a:lstStyle/>
        <a:p>
          <a:endParaRPr lang="en-GB"/>
        </a:p>
      </dgm:t>
    </dgm:pt>
    <dgm:pt modelId="{EDFCF475-9ECF-C644-BC87-E4E43CEC5E1A}" type="parTrans" cxnId="{C18BA496-0D88-A64B-975F-B2007B9B5A59}">
      <dgm:prSet/>
      <dgm:spPr/>
      <dgm:t>
        <a:bodyPr/>
        <a:lstStyle/>
        <a:p>
          <a:endParaRPr lang="en-GB"/>
        </a:p>
      </dgm:t>
    </dgm:pt>
    <dgm:pt modelId="{7F20A111-1F26-1940-9EDA-27F1311570A5}" type="sibTrans" cxnId="{C18BA496-0D88-A64B-975F-B2007B9B5A59}">
      <dgm:prSet/>
      <dgm:spPr/>
      <dgm:t>
        <a:bodyPr/>
        <a:lstStyle/>
        <a:p>
          <a:endParaRPr lang="en-GB"/>
        </a:p>
      </dgm:t>
    </dgm:pt>
    <dgm:pt modelId="{52EAB372-708E-4A40-B174-0F0736DD6C45}">
      <dgm:prSet phldrT="[Text]" phldr="1"/>
      <dgm:spPr/>
      <dgm:t>
        <a:bodyPr/>
        <a:lstStyle/>
        <a:p>
          <a:endParaRPr lang="en-GB"/>
        </a:p>
      </dgm:t>
    </dgm:pt>
    <dgm:pt modelId="{E9A4842E-90D4-B545-8203-B3A19C25B29D}" type="sibTrans" cxnId="{0F49FBB0-5C35-7743-B20D-87389E773A39}">
      <dgm:prSet/>
      <dgm:spPr/>
      <dgm:t>
        <a:bodyPr/>
        <a:lstStyle/>
        <a:p>
          <a:endParaRPr lang="en-GB"/>
        </a:p>
      </dgm:t>
    </dgm:pt>
    <dgm:pt modelId="{34319695-1074-2346-BCCC-02ADD0C9281D}" type="parTrans" cxnId="{0F49FBB0-5C35-7743-B20D-87389E773A39}">
      <dgm:prSet/>
      <dgm:spPr/>
      <dgm:t>
        <a:bodyPr/>
        <a:lstStyle/>
        <a:p>
          <a:endParaRPr lang="en-GB"/>
        </a:p>
      </dgm:t>
    </dgm:pt>
    <dgm:pt modelId="{98A786A5-D19F-D242-8215-92EA45D333DB}" type="pres">
      <dgm:prSet presAssocID="{8DA57BD6-96B9-B743-80FF-96010F2E72F6}" presName="compositeShape" presStyleCnt="0">
        <dgm:presLayoutVars>
          <dgm:chMax val="7"/>
          <dgm:dir/>
          <dgm:resizeHandles val="exact"/>
        </dgm:presLayoutVars>
      </dgm:prSet>
      <dgm:spPr/>
    </dgm:pt>
    <dgm:pt modelId="{EFC41F3A-2D77-7846-9073-B2E9FCCCB63E}" type="pres">
      <dgm:prSet presAssocID="{52EAB372-708E-4A40-B174-0F0736DD6C45}" presName="circ1" presStyleLbl="vennNode1" presStyleIdx="0" presStyleCnt="3"/>
      <dgm:spPr/>
    </dgm:pt>
    <dgm:pt modelId="{7F880496-5013-4249-A5B4-B808B9B2FA56}" type="pres">
      <dgm:prSet presAssocID="{52EAB372-708E-4A40-B174-0F0736DD6C45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C70BE1D3-ADB0-D44F-863F-E50F6112649F}" type="pres">
      <dgm:prSet presAssocID="{03CD8BF0-03CC-8A4A-BA1F-44693EC9F6CB}" presName="circ2" presStyleLbl="vennNode1" presStyleIdx="1" presStyleCnt="3"/>
      <dgm:spPr/>
    </dgm:pt>
    <dgm:pt modelId="{8EC7B0A5-9F61-DA4C-B345-7A6B58B0A23F}" type="pres">
      <dgm:prSet presAssocID="{03CD8BF0-03CC-8A4A-BA1F-44693EC9F6CB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58CF9DFD-0F8F-0746-9FB5-F90348857867}" type="pres">
      <dgm:prSet presAssocID="{D0C1983C-00AB-BF47-AA50-5313F421909B}" presName="circ3" presStyleLbl="vennNode1" presStyleIdx="2" presStyleCnt="3"/>
      <dgm:spPr/>
    </dgm:pt>
    <dgm:pt modelId="{0CA42262-14AC-274F-90D2-0568EBB34731}" type="pres">
      <dgm:prSet presAssocID="{D0C1983C-00AB-BF47-AA50-5313F421909B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2630B842-E02E-004E-8D03-16C396C76C28}" srcId="{8DA57BD6-96B9-B743-80FF-96010F2E72F6}" destId="{03CD8BF0-03CC-8A4A-BA1F-44693EC9F6CB}" srcOrd="1" destOrd="0" parTransId="{F8DFE649-B252-FC4A-B662-46EEAEBE0795}" sibTransId="{383E54E8-AC5B-C147-B8DC-2EF7612E0875}"/>
    <dgm:cxn modelId="{20F24573-E8B0-5E4E-B233-FA5C4871DDCF}" type="presOf" srcId="{03CD8BF0-03CC-8A4A-BA1F-44693EC9F6CB}" destId="{C70BE1D3-ADB0-D44F-863F-E50F6112649F}" srcOrd="0" destOrd="0" presId="urn:microsoft.com/office/officeart/2005/8/layout/venn1"/>
    <dgm:cxn modelId="{DBFBB489-4A5B-204A-B5CA-00801B0E4C79}" type="presOf" srcId="{D0C1983C-00AB-BF47-AA50-5313F421909B}" destId="{0CA42262-14AC-274F-90D2-0568EBB34731}" srcOrd="1" destOrd="0" presId="urn:microsoft.com/office/officeart/2005/8/layout/venn1"/>
    <dgm:cxn modelId="{5C21E193-4A81-EF4F-B221-6154205EE3D1}" type="presOf" srcId="{8DA57BD6-96B9-B743-80FF-96010F2E72F6}" destId="{98A786A5-D19F-D242-8215-92EA45D333DB}" srcOrd="0" destOrd="0" presId="urn:microsoft.com/office/officeart/2005/8/layout/venn1"/>
    <dgm:cxn modelId="{C18BA496-0D88-A64B-975F-B2007B9B5A59}" srcId="{8DA57BD6-96B9-B743-80FF-96010F2E72F6}" destId="{D0C1983C-00AB-BF47-AA50-5313F421909B}" srcOrd="2" destOrd="0" parTransId="{EDFCF475-9ECF-C644-BC87-E4E43CEC5E1A}" sibTransId="{7F20A111-1F26-1940-9EDA-27F1311570A5}"/>
    <dgm:cxn modelId="{16910EA3-CF81-164D-865B-F4059016A691}" type="presOf" srcId="{03CD8BF0-03CC-8A4A-BA1F-44693EC9F6CB}" destId="{8EC7B0A5-9F61-DA4C-B345-7A6B58B0A23F}" srcOrd="1" destOrd="0" presId="urn:microsoft.com/office/officeart/2005/8/layout/venn1"/>
    <dgm:cxn modelId="{0F49FBB0-5C35-7743-B20D-87389E773A39}" srcId="{8DA57BD6-96B9-B743-80FF-96010F2E72F6}" destId="{52EAB372-708E-4A40-B174-0F0736DD6C45}" srcOrd="0" destOrd="0" parTransId="{34319695-1074-2346-BCCC-02ADD0C9281D}" sibTransId="{E9A4842E-90D4-B545-8203-B3A19C25B29D}"/>
    <dgm:cxn modelId="{A32DC8E5-B6ED-F343-85B0-69FF274D1E0C}" type="presOf" srcId="{52EAB372-708E-4A40-B174-0F0736DD6C45}" destId="{EFC41F3A-2D77-7846-9073-B2E9FCCCB63E}" srcOrd="0" destOrd="0" presId="urn:microsoft.com/office/officeart/2005/8/layout/venn1"/>
    <dgm:cxn modelId="{A7D3CCF6-543D-F645-9BE7-93FE72FB7B9A}" type="presOf" srcId="{D0C1983C-00AB-BF47-AA50-5313F421909B}" destId="{58CF9DFD-0F8F-0746-9FB5-F90348857867}" srcOrd="0" destOrd="0" presId="urn:microsoft.com/office/officeart/2005/8/layout/venn1"/>
    <dgm:cxn modelId="{C8507CFD-8472-D542-9961-F811E0CF26A7}" type="presOf" srcId="{52EAB372-708E-4A40-B174-0F0736DD6C45}" destId="{7F880496-5013-4249-A5B4-B808B9B2FA56}" srcOrd="1" destOrd="0" presId="urn:microsoft.com/office/officeart/2005/8/layout/venn1"/>
    <dgm:cxn modelId="{C0532BAF-F6BB-744A-849A-E4A900597F16}" type="presParOf" srcId="{98A786A5-D19F-D242-8215-92EA45D333DB}" destId="{EFC41F3A-2D77-7846-9073-B2E9FCCCB63E}" srcOrd="0" destOrd="0" presId="urn:microsoft.com/office/officeart/2005/8/layout/venn1"/>
    <dgm:cxn modelId="{16B85D95-9B20-D641-A6C4-10EC7A705652}" type="presParOf" srcId="{98A786A5-D19F-D242-8215-92EA45D333DB}" destId="{7F880496-5013-4249-A5B4-B808B9B2FA56}" srcOrd="1" destOrd="0" presId="urn:microsoft.com/office/officeart/2005/8/layout/venn1"/>
    <dgm:cxn modelId="{250E8BB1-1241-384F-A5DE-4E8B2C9D7447}" type="presParOf" srcId="{98A786A5-D19F-D242-8215-92EA45D333DB}" destId="{C70BE1D3-ADB0-D44F-863F-E50F6112649F}" srcOrd="2" destOrd="0" presId="urn:microsoft.com/office/officeart/2005/8/layout/venn1"/>
    <dgm:cxn modelId="{0798C236-F9F1-AA46-AE1F-59DCAEA464D8}" type="presParOf" srcId="{98A786A5-D19F-D242-8215-92EA45D333DB}" destId="{8EC7B0A5-9F61-DA4C-B345-7A6B58B0A23F}" srcOrd="3" destOrd="0" presId="urn:microsoft.com/office/officeart/2005/8/layout/venn1"/>
    <dgm:cxn modelId="{6C758217-DBC9-6D40-BA17-2A1A010C7338}" type="presParOf" srcId="{98A786A5-D19F-D242-8215-92EA45D333DB}" destId="{58CF9DFD-0F8F-0746-9FB5-F90348857867}" srcOrd="4" destOrd="0" presId="urn:microsoft.com/office/officeart/2005/8/layout/venn1"/>
    <dgm:cxn modelId="{F8710676-1C9B-4845-AB15-3E0D0EC65065}" type="presParOf" srcId="{98A786A5-D19F-D242-8215-92EA45D333DB}" destId="{0CA42262-14AC-274F-90D2-0568EBB34731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FC41F3A-2D77-7846-9073-B2E9FCCCB63E}">
      <dsp:nvSpPr>
        <dsp:cNvPr id="0" name=""/>
        <dsp:cNvSpPr/>
      </dsp:nvSpPr>
      <dsp:spPr>
        <a:xfrm>
          <a:off x="975360" y="31652"/>
          <a:ext cx="1519310" cy="1519310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689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800" kern="1200"/>
        </a:p>
      </dsp:txBody>
      <dsp:txXfrm>
        <a:off x="1177935" y="297531"/>
        <a:ext cx="1114160" cy="683689"/>
      </dsp:txXfrm>
    </dsp:sp>
    <dsp:sp modelId="{C70BE1D3-ADB0-D44F-863F-E50F6112649F}">
      <dsp:nvSpPr>
        <dsp:cNvPr id="0" name=""/>
        <dsp:cNvSpPr/>
      </dsp:nvSpPr>
      <dsp:spPr>
        <a:xfrm>
          <a:off x="1523578" y="981221"/>
          <a:ext cx="1519310" cy="1519310"/>
        </a:xfrm>
        <a:prstGeom prst="ellipse">
          <a:avLst/>
        </a:prstGeom>
        <a:solidFill>
          <a:schemeClr val="accent4">
            <a:alpha val="50000"/>
            <a:hueOff val="4900445"/>
            <a:satOff val="-20388"/>
            <a:lumOff val="4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100" kern="1200"/>
        </a:p>
      </dsp:txBody>
      <dsp:txXfrm>
        <a:off x="1988233" y="1373709"/>
        <a:ext cx="911586" cy="835620"/>
      </dsp:txXfrm>
    </dsp:sp>
    <dsp:sp modelId="{58CF9DFD-0F8F-0746-9FB5-F90348857867}">
      <dsp:nvSpPr>
        <dsp:cNvPr id="0" name=""/>
        <dsp:cNvSpPr/>
      </dsp:nvSpPr>
      <dsp:spPr>
        <a:xfrm>
          <a:off x="427142" y="981221"/>
          <a:ext cx="1519310" cy="1519310"/>
        </a:xfrm>
        <a:prstGeom prst="ellipse">
          <a:avLst/>
        </a:prstGeom>
        <a:solidFill>
          <a:schemeClr val="accent4">
            <a:alpha val="50000"/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377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100" kern="1200"/>
        </a:p>
      </dsp:txBody>
      <dsp:txXfrm>
        <a:off x="570210" y="1373709"/>
        <a:ext cx="911586" cy="8356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Lymarie Rodriguez</dc:creator>
  <cp:keywords/>
  <dc:description/>
  <cp:lastModifiedBy>Lymarie Rodriguez</cp:lastModifiedBy>
  <cp:revision>2</cp:revision>
  <dcterms:created xsi:type="dcterms:W3CDTF">2022-10-08T11:52:00Z</dcterms:created>
  <dcterms:modified xsi:type="dcterms:W3CDTF">2022-10-08T11:52:00Z</dcterms:modified>
</cp:coreProperties>
</file>