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FE9BFC" w14:textId="5CC1FC78" w:rsidR="00762C41" w:rsidRDefault="00762C41" w:rsidP="006A5C2C">
      <w:pPr>
        <w:jc w:val="center"/>
        <w:rPr>
          <w:b/>
          <w:bCs/>
        </w:rPr>
      </w:pPr>
      <w:r w:rsidRPr="00762C41">
        <w:rPr>
          <w:b/>
          <w:bCs/>
        </w:rPr>
        <w:t>1.</w:t>
      </w:r>
      <w:r w:rsidRPr="00762C41">
        <w:rPr>
          <w:b/>
          <w:bCs/>
        </w:rPr>
        <w:tab/>
        <w:t>Title Page</w:t>
      </w:r>
    </w:p>
    <w:p w14:paraId="5B815F2F" w14:textId="03AB3436" w:rsidR="006A5C2C" w:rsidRPr="006A5C2C" w:rsidRDefault="006A5C2C" w:rsidP="006A5C2C">
      <w:pPr>
        <w:jc w:val="center"/>
        <w:rPr>
          <w:b/>
          <w:bCs/>
        </w:rPr>
      </w:pPr>
      <w:r w:rsidRPr="006A5C2C">
        <w:rPr>
          <w:b/>
          <w:bCs/>
        </w:rPr>
        <w:t>University of Wales Trinity Saint David</w:t>
      </w:r>
    </w:p>
    <w:p w14:paraId="2856634E" w14:textId="26130D47" w:rsidR="006A5C2C" w:rsidRPr="006A5C2C" w:rsidRDefault="006A5C2C" w:rsidP="006A5C2C">
      <w:pPr>
        <w:jc w:val="center"/>
        <w:rPr>
          <w:b/>
          <w:bCs/>
        </w:rPr>
      </w:pPr>
      <w:r w:rsidRPr="006A5C2C">
        <w:rPr>
          <w:b/>
          <w:bCs/>
        </w:rPr>
        <w:t>BA (Hons) Leadership and Management Skills for the Workplace</w:t>
      </w:r>
    </w:p>
    <w:p w14:paraId="16B5C2F1" w14:textId="73CC29E4" w:rsidR="006A5C2C" w:rsidRDefault="006A5C2C">
      <w:r w:rsidRPr="006A5C2C">
        <w:rPr>
          <w:b/>
          <w:bCs/>
        </w:rPr>
        <w:t>Module:</w:t>
      </w:r>
      <w:r>
        <w:t xml:space="preserve"> </w:t>
      </w:r>
      <w:r w:rsidRPr="006A5C2C">
        <w:t>Understanding and Engaging Stakeholders</w:t>
      </w:r>
    </w:p>
    <w:p w14:paraId="390F8A0D" w14:textId="3E90CD00" w:rsidR="006A5C2C" w:rsidRDefault="006A5C2C" w:rsidP="006A5C2C">
      <w:r w:rsidRPr="006A5C2C">
        <w:rPr>
          <w:b/>
          <w:bCs/>
        </w:rPr>
        <w:t>Module Code:</w:t>
      </w:r>
      <w:r>
        <w:t xml:space="preserve"> LCLM5001</w:t>
      </w:r>
    </w:p>
    <w:p w14:paraId="4E82B186" w14:textId="0221D1ED" w:rsidR="006A5C2C" w:rsidRDefault="006A5C2C" w:rsidP="006A5C2C">
      <w:r w:rsidRPr="006A5C2C">
        <w:rPr>
          <w:b/>
          <w:bCs/>
        </w:rPr>
        <w:t>Assignment Title:</w:t>
      </w:r>
      <w:r>
        <w:t xml:space="preserve"> Understanding the Importance of Stakeholder Engagement in the Successful Commencement and Completion of the ConnectPlus Project</w:t>
      </w:r>
    </w:p>
    <w:p w14:paraId="6EF2D9D8" w14:textId="07D8CC9F" w:rsidR="006A5C2C" w:rsidRDefault="006A5C2C" w:rsidP="006A5C2C">
      <w:r w:rsidRPr="006A5C2C">
        <w:rPr>
          <w:b/>
          <w:bCs/>
        </w:rPr>
        <w:t>Student Name:</w:t>
      </w:r>
      <w:r>
        <w:t xml:space="preserve"> Emanuel Stoica</w:t>
      </w:r>
    </w:p>
    <w:p w14:paraId="47E8C7FE" w14:textId="4F5EAA3E" w:rsidR="006A5C2C" w:rsidRDefault="006A5C2C" w:rsidP="006A5C2C">
      <w:r w:rsidRPr="006A5C2C">
        <w:rPr>
          <w:b/>
          <w:bCs/>
        </w:rPr>
        <w:t>Student Number:</w:t>
      </w:r>
      <w:r>
        <w:t xml:space="preserve"> 2424657</w:t>
      </w:r>
    </w:p>
    <w:p w14:paraId="46676E8D" w14:textId="44798C17" w:rsidR="006A5C2C" w:rsidRDefault="006A5C2C" w:rsidP="006A5C2C">
      <w:r w:rsidRPr="006A5C2C">
        <w:rPr>
          <w:b/>
          <w:bCs/>
        </w:rPr>
        <w:t>Lecturer:</w:t>
      </w:r>
      <w:r>
        <w:t xml:space="preserve"> Aso Abdullah</w:t>
      </w:r>
    </w:p>
    <w:p w14:paraId="215190AF" w14:textId="5B63EE65" w:rsidR="006A5C2C" w:rsidRDefault="006A5C2C" w:rsidP="006A5C2C">
      <w:r w:rsidRPr="006A5C2C">
        <w:rPr>
          <w:b/>
          <w:bCs/>
        </w:rPr>
        <w:t>Submission Date:</w:t>
      </w:r>
      <w:r>
        <w:t xml:space="preserve"> 20 July 2026</w:t>
      </w:r>
    </w:p>
    <w:p w14:paraId="4E0A63BC" w14:textId="38A43FD7" w:rsidR="006A5C2C" w:rsidRDefault="006A5C2C" w:rsidP="006A5C2C">
      <w:r w:rsidRPr="006A5C2C">
        <w:rPr>
          <w:b/>
          <w:bCs/>
        </w:rPr>
        <w:t>Word Count:</w:t>
      </w:r>
      <w:r>
        <w:t xml:space="preserve"> 4,000 Words</w:t>
      </w:r>
    </w:p>
    <w:p w14:paraId="706CBBC1" w14:textId="77777777" w:rsidR="006A5C2C" w:rsidRDefault="006A5C2C" w:rsidP="006A5C2C"/>
    <w:p w14:paraId="28A144FE" w14:textId="77777777" w:rsidR="003736FB" w:rsidRDefault="003736FB" w:rsidP="006A5C2C"/>
    <w:p w14:paraId="3B894271" w14:textId="77777777" w:rsidR="003736FB" w:rsidRDefault="003736FB" w:rsidP="006A5C2C"/>
    <w:p w14:paraId="33F5CD94" w14:textId="77777777" w:rsidR="003736FB" w:rsidRDefault="003736FB" w:rsidP="006A5C2C"/>
    <w:p w14:paraId="5ECEC80B" w14:textId="77777777" w:rsidR="003736FB" w:rsidRDefault="003736FB" w:rsidP="006A5C2C"/>
    <w:p w14:paraId="6A08BA7F" w14:textId="77777777" w:rsidR="003736FB" w:rsidRDefault="003736FB" w:rsidP="006A5C2C"/>
    <w:p w14:paraId="2BE87202" w14:textId="77777777" w:rsidR="003736FB" w:rsidRDefault="003736FB" w:rsidP="006A5C2C"/>
    <w:p w14:paraId="0358FD76" w14:textId="77777777" w:rsidR="003736FB" w:rsidRDefault="003736FB" w:rsidP="006A5C2C"/>
    <w:p w14:paraId="0B662287" w14:textId="77777777" w:rsidR="003736FB" w:rsidRDefault="003736FB" w:rsidP="006A5C2C"/>
    <w:p w14:paraId="12795F32" w14:textId="77777777" w:rsidR="003736FB" w:rsidRDefault="003736FB" w:rsidP="006A5C2C"/>
    <w:p w14:paraId="721DDBFC" w14:textId="77777777" w:rsidR="003736FB" w:rsidRDefault="003736FB" w:rsidP="006A5C2C"/>
    <w:p w14:paraId="0B2B89DA" w14:textId="77777777" w:rsidR="003736FB" w:rsidRDefault="003736FB" w:rsidP="006A5C2C"/>
    <w:p w14:paraId="551D63D9" w14:textId="77777777" w:rsidR="003736FB" w:rsidRDefault="003736FB" w:rsidP="006A5C2C"/>
    <w:p w14:paraId="1AC22D85" w14:textId="77777777" w:rsidR="003736FB" w:rsidRDefault="003736FB" w:rsidP="006A5C2C"/>
    <w:p w14:paraId="40717A35" w14:textId="77777777" w:rsidR="003736FB" w:rsidRDefault="003736FB" w:rsidP="006A5C2C"/>
    <w:p w14:paraId="700D1AD1" w14:textId="77777777" w:rsidR="003736FB" w:rsidRDefault="003736FB" w:rsidP="006A5C2C"/>
    <w:p w14:paraId="186613AC" w14:textId="77777777" w:rsidR="003736FB" w:rsidRDefault="003736FB" w:rsidP="006A5C2C"/>
    <w:p w14:paraId="3CBAD6FB" w14:textId="2AD5DEEF" w:rsidR="00F15F35" w:rsidRPr="00762C41" w:rsidRDefault="00762C41" w:rsidP="00762C41">
      <w:pPr>
        <w:pStyle w:val="ListParagraph"/>
        <w:jc w:val="center"/>
        <w:rPr>
          <w:b/>
          <w:bCs/>
        </w:rPr>
      </w:pPr>
      <w:r>
        <w:rPr>
          <w:b/>
          <w:bCs/>
        </w:rPr>
        <w:t xml:space="preserve">2. </w:t>
      </w:r>
      <w:r w:rsidR="00F15F35" w:rsidRPr="00762C41">
        <w:rPr>
          <w:b/>
          <w:bCs/>
        </w:rPr>
        <w:t>Table of Contents</w:t>
      </w:r>
    </w:p>
    <w:p w14:paraId="31BB8046" w14:textId="60B93889" w:rsidR="00EA70A2" w:rsidRDefault="00EA70A2" w:rsidP="00EA70A2">
      <w:pPr>
        <w:pStyle w:val="ListParagraph"/>
        <w:numPr>
          <w:ilvl w:val="0"/>
          <w:numId w:val="1"/>
        </w:numPr>
      </w:pPr>
      <w:r>
        <w:t>Title Page</w:t>
      </w:r>
    </w:p>
    <w:p w14:paraId="0134CC2F" w14:textId="77777777" w:rsidR="00EA70A2" w:rsidRDefault="00EA70A2" w:rsidP="00EA70A2">
      <w:pPr>
        <w:pStyle w:val="ListParagraph"/>
        <w:numPr>
          <w:ilvl w:val="0"/>
          <w:numId w:val="1"/>
        </w:numPr>
      </w:pPr>
      <w:r>
        <w:t>Table of Contents</w:t>
      </w:r>
    </w:p>
    <w:p w14:paraId="6189D6E0" w14:textId="77777777" w:rsidR="00EA70A2" w:rsidRDefault="00EA70A2" w:rsidP="00EA70A2">
      <w:pPr>
        <w:pStyle w:val="ListParagraph"/>
        <w:numPr>
          <w:ilvl w:val="0"/>
          <w:numId w:val="1"/>
        </w:numPr>
      </w:pPr>
      <w:r>
        <w:t>Executive Summary</w:t>
      </w:r>
    </w:p>
    <w:p w14:paraId="00054B3D" w14:textId="77777777" w:rsidR="00EA70A2" w:rsidRDefault="00EA70A2" w:rsidP="00EA70A2">
      <w:pPr>
        <w:pStyle w:val="ListParagraph"/>
        <w:numPr>
          <w:ilvl w:val="0"/>
          <w:numId w:val="1"/>
        </w:numPr>
      </w:pPr>
      <w:r>
        <w:t>Introduction</w:t>
      </w:r>
    </w:p>
    <w:p w14:paraId="66240566" w14:textId="77777777" w:rsidR="00EA70A2" w:rsidRDefault="00EA70A2" w:rsidP="00EA70A2">
      <w:pPr>
        <w:pStyle w:val="ListParagraph"/>
        <w:numPr>
          <w:ilvl w:val="0"/>
          <w:numId w:val="1"/>
        </w:numPr>
      </w:pPr>
      <w:r>
        <w:t>SMART Objectives</w:t>
      </w:r>
    </w:p>
    <w:p w14:paraId="0EF01AA3" w14:textId="77777777" w:rsidR="00EA70A2" w:rsidRDefault="00EA70A2" w:rsidP="00EA70A2">
      <w:pPr>
        <w:pStyle w:val="ListParagraph"/>
        <w:numPr>
          <w:ilvl w:val="0"/>
          <w:numId w:val="1"/>
        </w:numPr>
      </w:pPr>
      <w:r>
        <w:t>Stakeholder Identification and Categorisation</w:t>
      </w:r>
    </w:p>
    <w:p w14:paraId="628FC2B7" w14:textId="27551F07" w:rsidR="00673A9D" w:rsidRDefault="002D6BD1" w:rsidP="00EA70A2">
      <w:pPr>
        <w:pStyle w:val="ListParagraph"/>
        <w:numPr>
          <w:ilvl w:val="0"/>
          <w:numId w:val="1"/>
        </w:numPr>
      </w:pPr>
      <w:r w:rsidRPr="002D6BD1">
        <w:t>Stakeholder Analysis</w:t>
      </w:r>
    </w:p>
    <w:p w14:paraId="4BE16C54" w14:textId="12E39271" w:rsidR="002D35BE" w:rsidRPr="002D35BE" w:rsidRDefault="002D35BE" w:rsidP="00EA70A2">
      <w:pPr>
        <w:pStyle w:val="ListParagraph"/>
        <w:numPr>
          <w:ilvl w:val="0"/>
          <w:numId w:val="1"/>
        </w:numPr>
      </w:pPr>
      <w:r w:rsidRPr="002D35BE">
        <w:t>SWOT Analysis</w:t>
      </w:r>
    </w:p>
    <w:p w14:paraId="648A8964" w14:textId="3CC4FB71" w:rsidR="00760C9A" w:rsidRDefault="00760C9A" w:rsidP="00EA70A2">
      <w:pPr>
        <w:pStyle w:val="ListParagraph"/>
        <w:numPr>
          <w:ilvl w:val="0"/>
          <w:numId w:val="1"/>
        </w:numPr>
      </w:pPr>
      <w:r w:rsidRPr="00760C9A">
        <w:t>PESTEL Analysis</w:t>
      </w:r>
    </w:p>
    <w:p w14:paraId="2C3A94DD" w14:textId="77777777" w:rsidR="00EA70A2" w:rsidRDefault="00EA70A2" w:rsidP="00EA70A2">
      <w:pPr>
        <w:pStyle w:val="ListParagraph"/>
        <w:numPr>
          <w:ilvl w:val="0"/>
          <w:numId w:val="1"/>
        </w:numPr>
      </w:pPr>
      <w:r>
        <w:t>Roles and Responsibilities of Stakeholders</w:t>
      </w:r>
    </w:p>
    <w:p w14:paraId="5E6DBE38" w14:textId="77777777" w:rsidR="00EA70A2" w:rsidRDefault="00EA70A2" w:rsidP="00EA70A2">
      <w:pPr>
        <w:pStyle w:val="ListParagraph"/>
        <w:numPr>
          <w:ilvl w:val="0"/>
          <w:numId w:val="1"/>
        </w:numPr>
      </w:pPr>
      <w:r>
        <w:t>Stakeholder Engagement Process and Conflict Management</w:t>
      </w:r>
    </w:p>
    <w:p w14:paraId="332765AD" w14:textId="77777777" w:rsidR="00EA70A2" w:rsidRDefault="00EA70A2" w:rsidP="00EA70A2">
      <w:pPr>
        <w:pStyle w:val="ListParagraph"/>
        <w:numPr>
          <w:ilvl w:val="0"/>
          <w:numId w:val="1"/>
        </w:numPr>
      </w:pPr>
      <w:r>
        <w:t>Impact of Sustainable Stakeholder Engagement on Business Performance</w:t>
      </w:r>
    </w:p>
    <w:p w14:paraId="097476F1" w14:textId="77777777" w:rsidR="00EA70A2" w:rsidRDefault="00EA70A2" w:rsidP="00EA70A2">
      <w:pPr>
        <w:pStyle w:val="ListParagraph"/>
        <w:numPr>
          <w:ilvl w:val="0"/>
          <w:numId w:val="1"/>
        </w:numPr>
      </w:pPr>
      <w:r>
        <w:t>Recommendations and Conclusion</w:t>
      </w:r>
    </w:p>
    <w:p w14:paraId="61729656" w14:textId="5403ADE7" w:rsidR="003736FB" w:rsidRDefault="00EA70A2" w:rsidP="00EA70A2">
      <w:pPr>
        <w:pStyle w:val="ListParagraph"/>
        <w:numPr>
          <w:ilvl w:val="0"/>
          <w:numId w:val="1"/>
        </w:numPr>
      </w:pPr>
      <w:r>
        <w:t>Reference List</w:t>
      </w:r>
    </w:p>
    <w:p w14:paraId="7C52CCF1" w14:textId="77777777" w:rsidR="00F15F35" w:rsidRDefault="00F15F35" w:rsidP="00F15F35"/>
    <w:p w14:paraId="24D4B02A" w14:textId="5BE15E7E" w:rsidR="00F15F35" w:rsidRPr="006D1745" w:rsidRDefault="00B456E8" w:rsidP="00B456E8">
      <w:pPr>
        <w:jc w:val="center"/>
        <w:rPr>
          <w:b/>
          <w:bCs/>
        </w:rPr>
      </w:pPr>
      <w:r>
        <w:rPr>
          <w:b/>
          <w:bCs/>
        </w:rPr>
        <w:t xml:space="preserve">3. </w:t>
      </w:r>
      <w:r w:rsidR="00F15F35" w:rsidRPr="006D1745">
        <w:rPr>
          <w:b/>
          <w:bCs/>
        </w:rPr>
        <w:t>Executive Summary</w:t>
      </w:r>
    </w:p>
    <w:p w14:paraId="610BAF79" w14:textId="232299B4" w:rsidR="00F15F35" w:rsidRDefault="000A3DA7" w:rsidP="000A3DA7">
      <w:r>
        <w:t xml:space="preserve">This report examines the importance of stakeholder engagement in the development and implementation of ConnectPlus, a digital customer loyalty platform for </w:t>
      </w:r>
      <w:proofErr w:type="spellStart"/>
      <w:r>
        <w:t>BritMart</w:t>
      </w:r>
      <w:proofErr w:type="spellEnd"/>
      <w:r>
        <w:t xml:space="preserve"> Global. The platform aims to improve customer retention, customer satisfaction, and the organisation's competitive position through artificial intelligence, mobile rewards, and customer data analytics.</w:t>
      </w:r>
      <w:r>
        <w:t xml:space="preserve"> </w:t>
      </w:r>
      <w:r>
        <w:t>The report identifies key internal and external stakeholders and applies stakeholder management tools, including the Power-Interest Matrix and Salience Model, to evaluate stakeholder influence and engagement strategies. It also examines stakeholder roles and responsibilities and applies the 4Cs Model and RACI Matrix to support effective communication and collaboration.</w:t>
      </w:r>
      <w:r>
        <w:t xml:space="preserve"> </w:t>
      </w:r>
      <w:r>
        <w:t>In addition, the report evaluates the impact of sustainable stakeholder engagement on organisational performance, highlighting benefits such as improved customer loyalty, innovation, decision-making, and long-term business success while recognising challenges including conflicting stakeholder interests, communication barriers, and data privacy concerns.</w:t>
      </w:r>
      <w:r>
        <w:t xml:space="preserve"> </w:t>
      </w:r>
      <w:r>
        <w:t>The report concludes that effective stakeholder engagement is essential for the successful implementation of ConnectPlus and provides recommendations to strengthen stakeholder relationships and support sustainable business growth.</w:t>
      </w:r>
      <w:r w:rsidR="005360B3">
        <w:t xml:space="preserve"> </w:t>
      </w:r>
      <w:r w:rsidR="005360B3" w:rsidRPr="005360B3">
        <w:t>(Freeman, 1984).</w:t>
      </w:r>
    </w:p>
    <w:p w14:paraId="68D38BEE" w14:textId="52781798" w:rsidR="00525698" w:rsidRPr="00792D52" w:rsidRDefault="00A40138" w:rsidP="00A40138">
      <w:pPr>
        <w:jc w:val="center"/>
        <w:rPr>
          <w:b/>
          <w:bCs/>
        </w:rPr>
      </w:pPr>
      <w:r>
        <w:rPr>
          <w:b/>
          <w:bCs/>
        </w:rPr>
        <w:t xml:space="preserve">4. </w:t>
      </w:r>
      <w:r w:rsidR="00525698" w:rsidRPr="00792D52">
        <w:rPr>
          <w:b/>
          <w:bCs/>
        </w:rPr>
        <w:t>Introduction to the Company</w:t>
      </w:r>
    </w:p>
    <w:p w14:paraId="61074722" w14:textId="6B6F3C12" w:rsidR="00525698" w:rsidRDefault="00525698" w:rsidP="00525698">
      <w:r>
        <w:t xml:space="preserve">BritMart Global is a UK-based international retail and e-commerce organisation that operates across both domestic and international markets. The company provides a </w:t>
      </w:r>
      <w:r>
        <w:lastRenderedPageBreak/>
        <w:t>wide range of products through physical stores and online platforms, allowing customers to shop conveniently using modern digital technologies. Due to increasing competition within the retail sector and changing customer expectations, the organisation is continuously seeking new ways to improve customer satisfaction, strengthen customer loyalty, and increase business performance.</w:t>
      </w:r>
    </w:p>
    <w:p w14:paraId="241C5627" w14:textId="40CA5EC7" w:rsidR="00525698" w:rsidRDefault="00525698" w:rsidP="00525698">
      <w:r>
        <w:t>To support these objectives, BritMart Global is preparing to launch ConnectPlus, a digitally enhanced customer loyalty and engagement platform. The platform will use artificial intelligence (AI) to provide personalised product recommendations, mobile-based rewards, and customer insight features. These technologies are designed to improve customer experiences, encourage repeat purchases, and support data-driven decision-making throughout the organisation.</w:t>
      </w:r>
    </w:p>
    <w:p w14:paraId="23EDB1D6" w14:textId="2A156B75" w:rsidR="00525698" w:rsidRDefault="00525698" w:rsidP="00525698">
      <w:r>
        <w:t>The ConnectPlus platform is expected to be launched within six months across selected local and international markets. As a large-scale project involving different departments and external partners, effective stakeholder engagement is essential to ensure its success. Internal stakeholders such as senior management, the project team, IT specialists, marketing staff, finance departments, and customer service teams will all contribute to the development and implementation of the platform. External stakeholders, including customers, suppliers, technology partners, investors, and government regulators, will also play an important role in influencing project outcomes.</w:t>
      </w:r>
    </w:p>
    <w:p w14:paraId="0E536135" w14:textId="53B4AE79" w:rsidR="00525698" w:rsidRDefault="00525698" w:rsidP="00525698">
      <w:r>
        <w:t>Stakeholder engagement is a key element of successful project management because it helps organisations build trust, improve communication, reduce risks, and achieve strategic objectives. By identifying stakeholder needs and maintaining strong relationships throughout the project lifecycle, BritMart Global can improve the likelihood of a successful launch and long-term adoption of ConnectPlus. This report will examine the importance of stakeholder engagement and evaluate how effective stakeholder management can contribute to the successful implementation of the ConnectPlus platform.</w:t>
      </w:r>
    </w:p>
    <w:p w14:paraId="72AF308F" w14:textId="5FFE5BFB" w:rsidR="00525698" w:rsidRPr="00792D52" w:rsidRDefault="00525698" w:rsidP="00792D52">
      <w:pPr>
        <w:pStyle w:val="ListParagraph"/>
        <w:numPr>
          <w:ilvl w:val="0"/>
          <w:numId w:val="11"/>
        </w:numPr>
        <w:jc w:val="center"/>
        <w:rPr>
          <w:b/>
          <w:bCs/>
        </w:rPr>
      </w:pPr>
      <w:r w:rsidRPr="00792D52">
        <w:rPr>
          <w:b/>
          <w:bCs/>
        </w:rPr>
        <w:t>SMART Objectives</w:t>
      </w:r>
    </w:p>
    <w:p w14:paraId="4F88F807" w14:textId="5D33636D" w:rsidR="00525698" w:rsidRDefault="00525698" w:rsidP="00525698">
      <w:r>
        <w:t>The main objective of the ConnectPlus project is to improve customer engagement and loyalty through the introduction of a digitally enhanced platform across local and international markets. To support this goal, the project aims to identify and categorise all key internal and external stakeholders within the first month of planning. A stakeholder engagement and communication plan will be developed before the testing phase to ensure effective collaboration throughout the project lifecycle. The organisation also aims to achieve a 60% customer adoption rate within six months of launch and improve customer retention by 15% within the first year while maintaining full compliance with data protection regulations</w:t>
      </w:r>
      <w:r w:rsidR="003D0003">
        <w:t xml:space="preserve"> </w:t>
      </w:r>
      <w:r w:rsidR="003D0003" w:rsidRPr="003D0003">
        <w:t>(Kerzner, 2022).</w:t>
      </w:r>
    </w:p>
    <w:p w14:paraId="7265CEA9" w14:textId="6F89834E" w:rsidR="00762C41" w:rsidRPr="003D0003" w:rsidRDefault="00762C41" w:rsidP="00762C41">
      <w:pPr>
        <w:pStyle w:val="ListParagraph"/>
        <w:numPr>
          <w:ilvl w:val="0"/>
          <w:numId w:val="2"/>
        </w:numPr>
        <w:rPr>
          <w:b/>
          <w:bCs/>
        </w:rPr>
      </w:pPr>
      <w:r w:rsidRPr="00762C41">
        <w:rPr>
          <w:b/>
          <w:bCs/>
        </w:rPr>
        <w:t>Stakeholder Identification and Categorisation</w:t>
      </w:r>
    </w:p>
    <w:p w14:paraId="5463EFF8" w14:textId="70CC7320" w:rsidR="00762C41" w:rsidRDefault="00762C41" w:rsidP="00762C41">
      <w:r>
        <w:lastRenderedPageBreak/>
        <w:t>Stakeholders are individuals, groups, or organisations that can affect or be affected by a project. Effective stakeholder identification and categorisation are important because they help project managers understand stakeholder expectations, manage risks, and improve project success. For the ConnectPlus project, stakeholder engagement is essential because the platform will be launched across local and international markets and will involve a variety of internal and external stakeholders</w:t>
      </w:r>
      <w:r w:rsidR="00F65783">
        <w:t xml:space="preserve">. </w:t>
      </w:r>
      <w:r w:rsidR="00F65783" w:rsidRPr="00F65783">
        <w:t>Stakeholder identification is essential for understanding stakeholder expectations and managing project success (Freeman, 1984).</w:t>
      </w:r>
    </w:p>
    <w:p w14:paraId="42C8CB3B" w14:textId="1EE6C72F" w:rsidR="00762C41" w:rsidRPr="002218AD" w:rsidRDefault="00762C41" w:rsidP="00762C41">
      <w:pPr>
        <w:pStyle w:val="ListParagraph"/>
        <w:numPr>
          <w:ilvl w:val="1"/>
          <w:numId w:val="2"/>
        </w:numPr>
        <w:jc w:val="center"/>
        <w:rPr>
          <w:b/>
          <w:bCs/>
        </w:rPr>
      </w:pPr>
      <w:r w:rsidRPr="00762C41">
        <w:rPr>
          <w:b/>
          <w:bCs/>
        </w:rPr>
        <w:t>Internal Stakeholders</w:t>
      </w:r>
    </w:p>
    <w:p w14:paraId="4C382570" w14:textId="10F84ECE" w:rsidR="00762C41" w:rsidRDefault="00762C41" w:rsidP="00762C41">
      <w:r>
        <w:t>Internal stakeholders are individuals and groups within BritMart Global who directly contribute to the planning, development, and implementation of ConnectPlus. Senior management are key stakeholders because they provide strategic direction, approve budgets, and make important decisions regarding the project. Their support is critical because they have a high level of power and influence.</w:t>
      </w:r>
      <w:r w:rsidR="00F65783">
        <w:t xml:space="preserve"> </w:t>
      </w:r>
    </w:p>
    <w:p w14:paraId="42C9C308" w14:textId="4443E3CB" w:rsidR="00762C41" w:rsidRDefault="00762C41" w:rsidP="00762C41">
      <w:r>
        <w:t>The project manager is responsible for coordinating project activities, monitoring progress, managing resources, and ensuring that project objectives are achieved within the required timeframe. The IT department plays a significant role in designing, testing, and maintaining the platform. Without technical expertise, the platform would not function effectively.</w:t>
      </w:r>
    </w:p>
    <w:p w14:paraId="682D7F64" w14:textId="178B3232" w:rsidR="00762C41" w:rsidRDefault="00762C41" w:rsidP="00762C41">
      <w:r>
        <w:t>The marketing team is responsible for promoting ConnectPlus and encouraging customer adoption through advertising campaigns and customer engagement activities. Customer service teams provide feedback regarding customer expectations and help resolve problems experienced by users. The finance department manages project budgets and evaluates financial performance, while the Data Protection Officer ensures compliance with GDPR and data privacy regulations.</w:t>
      </w:r>
    </w:p>
    <w:p w14:paraId="3DFBE3EB" w14:textId="7B1A5E84" w:rsidR="00762C41" w:rsidRDefault="00762C41" w:rsidP="00762C41">
      <w:r>
        <w:t>Employees are also important stakeholders because they will interact with customers and support the implementation of the platform. Their willingness to adopt new systems can significantly influence project success.</w:t>
      </w:r>
    </w:p>
    <w:p w14:paraId="19739390" w14:textId="0FB3FCCE" w:rsidR="00762C41" w:rsidRPr="002218AD" w:rsidRDefault="00762C41" w:rsidP="00762C41">
      <w:pPr>
        <w:pStyle w:val="ListParagraph"/>
        <w:numPr>
          <w:ilvl w:val="1"/>
          <w:numId w:val="2"/>
        </w:numPr>
        <w:jc w:val="center"/>
        <w:rPr>
          <w:b/>
          <w:bCs/>
        </w:rPr>
      </w:pPr>
      <w:r w:rsidRPr="00762C41">
        <w:rPr>
          <w:b/>
          <w:bCs/>
        </w:rPr>
        <w:t xml:space="preserve"> External Stakeholders</w:t>
      </w:r>
    </w:p>
    <w:p w14:paraId="0C0C0EED" w14:textId="33104EEC" w:rsidR="00762C41" w:rsidRDefault="00762C41" w:rsidP="00762C41">
      <w:r>
        <w:t>External stakeholders are individuals and organisations outside BritMart Global who can influence or be influenced by the ConnectPlus project. Customers are one of the most important stakeholder groups because their acceptance and continued use of the platform will determine its success. Customers expect personalised services, data security, and a positive user experience.</w:t>
      </w:r>
    </w:p>
    <w:p w14:paraId="71618BC8" w14:textId="72A49969" w:rsidR="00762C41" w:rsidRDefault="00762C41" w:rsidP="00762C41">
      <w:r>
        <w:t xml:space="preserve">Suppliers and technology partners support the project by providing software, technical services, and digital infrastructure. Investors and shareholders are interested in financial returns and long-term business growth. Government regulators ensure that </w:t>
      </w:r>
      <w:r>
        <w:lastRenderedPageBreak/>
        <w:t>the organisation complies with legal and ethical requirements relating to customer data and consumer protection.</w:t>
      </w:r>
    </w:p>
    <w:p w14:paraId="16901E89" w14:textId="4B0AE715" w:rsidR="00762C41" w:rsidRDefault="00762C41" w:rsidP="00762C41">
      <w:r>
        <w:t>Local communities and non-governmental organisations (NGOs) are also important stakeholders because they may be interested in ethical business practices, sustainability initiatives, and corporate social responsibility. The LG Electronics case study demonstrates how organisations engage with communities, governments, customers, suppliers, and investors to support sustainable business objectives.</w:t>
      </w:r>
    </w:p>
    <w:p w14:paraId="31F03A59" w14:textId="7520FBD5" w:rsidR="00762C41" w:rsidRPr="00762C41" w:rsidRDefault="00762C41" w:rsidP="00762C41">
      <w:pPr>
        <w:pStyle w:val="ListParagraph"/>
        <w:numPr>
          <w:ilvl w:val="1"/>
          <w:numId w:val="2"/>
        </w:numPr>
        <w:jc w:val="center"/>
        <w:rPr>
          <w:b/>
          <w:bCs/>
        </w:rPr>
      </w:pPr>
      <w:r w:rsidRPr="00762C41">
        <w:rPr>
          <w:b/>
          <w:bCs/>
        </w:rPr>
        <w:t>Power-Interest Matrix</w:t>
      </w:r>
    </w:p>
    <w:p w14:paraId="15A10DC3" w14:textId="61AF9ACA" w:rsidR="00762C41" w:rsidRDefault="00762C41" w:rsidP="00762C41">
      <w:r>
        <w:t>The Power-Interest Matrix is a useful stakeholder management tool that categorises stakeholders according to their level of power and interest in a project.</w:t>
      </w:r>
      <w:r w:rsidR="002846FB">
        <w:t xml:space="preserve"> </w:t>
      </w:r>
      <w:r w:rsidR="002846FB" w:rsidRPr="002846FB">
        <w:t>The Power-Interest Matrix helps organisations prioritise stakeholders according to their influence and interest (Mendelow, 1991).</w:t>
      </w:r>
    </w:p>
    <w:p w14:paraId="5E99A0BE" w14:textId="77777777" w:rsidR="00762C41" w:rsidRDefault="00762C41" w:rsidP="00762C41">
      <w:pPr>
        <w:pStyle w:val="ListParagraph"/>
        <w:numPr>
          <w:ilvl w:val="0"/>
          <w:numId w:val="3"/>
        </w:numPr>
      </w:pPr>
      <w:r>
        <w:t>High Power – High Interest</w:t>
      </w:r>
    </w:p>
    <w:p w14:paraId="46B88DFD" w14:textId="77777777" w:rsidR="00762C41" w:rsidRDefault="00762C41" w:rsidP="00762C41">
      <w:pPr>
        <w:pStyle w:val="ListParagraph"/>
        <w:numPr>
          <w:ilvl w:val="0"/>
          <w:numId w:val="3"/>
        </w:numPr>
      </w:pPr>
      <w:r>
        <w:t>Senior Management</w:t>
      </w:r>
    </w:p>
    <w:p w14:paraId="312BEB24" w14:textId="77777777" w:rsidR="00762C41" w:rsidRDefault="00762C41" w:rsidP="00762C41">
      <w:pPr>
        <w:pStyle w:val="ListParagraph"/>
        <w:numPr>
          <w:ilvl w:val="0"/>
          <w:numId w:val="3"/>
        </w:numPr>
      </w:pPr>
      <w:r>
        <w:t>Project Manager</w:t>
      </w:r>
    </w:p>
    <w:p w14:paraId="7CE8A1CF" w14:textId="77777777" w:rsidR="00762C41" w:rsidRDefault="00762C41" w:rsidP="00762C41">
      <w:pPr>
        <w:pStyle w:val="ListParagraph"/>
        <w:numPr>
          <w:ilvl w:val="0"/>
          <w:numId w:val="3"/>
        </w:numPr>
      </w:pPr>
      <w:r>
        <w:t>Investors</w:t>
      </w:r>
    </w:p>
    <w:p w14:paraId="74B18BD9" w14:textId="77777777" w:rsidR="00762C41" w:rsidRDefault="00762C41" w:rsidP="00762C41">
      <w:r>
        <w:t>These stakeholders should be managed closely because they have significant influence over project decisions and outcomes.</w:t>
      </w:r>
    </w:p>
    <w:p w14:paraId="21DF5BAD" w14:textId="77777777" w:rsidR="00762C41" w:rsidRDefault="00762C41" w:rsidP="00762C41">
      <w:r>
        <w:t>High Power – Low Interest</w:t>
      </w:r>
    </w:p>
    <w:p w14:paraId="67A1BE23" w14:textId="77777777" w:rsidR="00762C41" w:rsidRDefault="00762C41" w:rsidP="00762C41">
      <w:pPr>
        <w:pStyle w:val="ListParagraph"/>
        <w:numPr>
          <w:ilvl w:val="0"/>
          <w:numId w:val="4"/>
        </w:numPr>
      </w:pPr>
      <w:r>
        <w:t>Government Regulators</w:t>
      </w:r>
    </w:p>
    <w:p w14:paraId="139139C1" w14:textId="1A199382" w:rsidR="00762C41" w:rsidRDefault="00762C41" w:rsidP="00762C41">
      <w:r>
        <w:t>These stakeholders should be kept satisfied by ensuring compliance with laws and regulations.</w:t>
      </w:r>
    </w:p>
    <w:p w14:paraId="456160CD" w14:textId="77777777" w:rsidR="00762C41" w:rsidRDefault="00762C41" w:rsidP="00762C41">
      <w:r>
        <w:t>Low Power – High Interest</w:t>
      </w:r>
    </w:p>
    <w:p w14:paraId="43CB8173" w14:textId="77777777" w:rsidR="00762C41" w:rsidRDefault="00762C41" w:rsidP="00762C41">
      <w:pPr>
        <w:pStyle w:val="ListParagraph"/>
        <w:numPr>
          <w:ilvl w:val="0"/>
          <w:numId w:val="4"/>
        </w:numPr>
      </w:pPr>
      <w:r>
        <w:t>Customers</w:t>
      </w:r>
    </w:p>
    <w:p w14:paraId="2135EB9A" w14:textId="243DDAD9" w:rsidR="00762C41" w:rsidRDefault="00762C41" w:rsidP="00762C41">
      <w:pPr>
        <w:pStyle w:val="ListParagraph"/>
        <w:numPr>
          <w:ilvl w:val="0"/>
          <w:numId w:val="4"/>
        </w:numPr>
      </w:pPr>
      <w:r>
        <w:t>Employees</w:t>
      </w:r>
    </w:p>
    <w:p w14:paraId="0157A26C" w14:textId="59BBADF1" w:rsidR="00762C41" w:rsidRDefault="00762C41" w:rsidP="00762C41">
      <w:r>
        <w:t>These stakeholders should be kept informed through regular communication and engagement activities.</w:t>
      </w:r>
    </w:p>
    <w:p w14:paraId="19FEBE10" w14:textId="77777777" w:rsidR="00762C41" w:rsidRDefault="00762C41" w:rsidP="00762C41">
      <w:r>
        <w:t>Low Power – Low Interest</w:t>
      </w:r>
    </w:p>
    <w:p w14:paraId="5CCE2176" w14:textId="77777777" w:rsidR="00762C41" w:rsidRPr="00762C41" w:rsidRDefault="00762C41" w:rsidP="00762C41">
      <w:pPr>
        <w:pStyle w:val="ListParagraph"/>
        <w:numPr>
          <w:ilvl w:val="0"/>
          <w:numId w:val="5"/>
        </w:numPr>
      </w:pPr>
      <w:r w:rsidRPr="00762C41">
        <w:t>Local Communities</w:t>
      </w:r>
    </w:p>
    <w:p w14:paraId="2AADFAFE" w14:textId="26C64192" w:rsidR="00762C41" w:rsidRDefault="00762C41" w:rsidP="00762C41">
      <w:pPr>
        <w:pStyle w:val="ListParagraph"/>
        <w:numPr>
          <w:ilvl w:val="0"/>
          <w:numId w:val="5"/>
        </w:numPr>
      </w:pPr>
      <w:r w:rsidRPr="00762C41">
        <w:t>General Public</w:t>
      </w:r>
    </w:p>
    <w:p w14:paraId="031611A1" w14:textId="3B6E9016" w:rsidR="00762C41" w:rsidRDefault="00762C41" w:rsidP="00762C41">
      <w:r>
        <w:t>These stakeholders should be monitored periodically to ensure their concerns are addressed where necessary.</w:t>
      </w:r>
    </w:p>
    <w:p w14:paraId="536BE4EC" w14:textId="64CB8D71" w:rsidR="00762C41" w:rsidRDefault="00762C41" w:rsidP="00762C41">
      <w:r>
        <w:lastRenderedPageBreak/>
        <w:t>The Power-Interest Matrix helps project managers allocate resources effectively and prioritise stakeholder engagement activities.</w:t>
      </w:r>
    </w:p>
    <w:p w14:paraId="699ADEEB" w14:textId="296151EB" w:rsidR="00762C41" w:rsidRPr="004D7FF0" w:rsidRDefault="00762C41" w:rsidP="00762C41">
      <w:pPr>
        <w:pStyle w:val="ListParagraph"/>
        <w:numPr>
          <w:ilvl w:val="1"/>
          <w:numId w:val="2"/>
        </w:numPr>
        <w:jc w:val="center"/>
        <w:rPr>
          <w:b/>
          <w:bCs/>
        </w:rPr>
      </w:pPr>
      <w:r w:rsidRPr="00762C41">
        <w:rPr>
          <w:b/>
          <w:bCs/>
        </w:rPr>
        <w:t>Salience Model</w:t>
      </w:r>
    </w:p>
    <w:p w14:paraId="0294CD04" w14:textId="36724765" w:rsidR="00762C41" w:rsidRDefault="00762C41" w:rsidP="00762C41">
      <w:r>
        <w:t>The Salience Model classifies stakeholders according to power, legitimacy, and urgency. Senior management are considered definitive stakeholders because they possess all three attributes. They have the authority to make decisions, a legitimate interest in project success, and an urgent need for project performance information.</w:t>
      </w:r>
    </w:p>
    <w:p w14:paraId="3B8123E6" w14:textId="79D79ECC" w:rsidR="00762C41" w:rsidRDefault="00762C41" w:rsidP="00762C41">
      <w:r>
        <w:t>Customers possess legitimacy and urgency because their satisfaction directly affects organisational performance. Government regulators possess power and legitimacy because they can enforce compliance requirements. Technology partners have legitimacy and power because they provide essential technical support and expertise.</w:t>
      </w:r>
    </w:p>
    <w:p w14:paraId="5F85B911" w14:textId="644AF4FC" w:rsidR="00525698" w:rsidRDefault="00762C41" w:rsidP="00762C41">
      <w:r>
        <w:t>By applying the Salience Model, BritMart Global can better understand stakeholder priorities and develop engagement strategies that meet stakeholder expectations while supporting organisational objectives. Effective stakeholder identification and categorisation provide a strong foundation for stakeholder engagement and contribute to the successful implementation of the ConnectPlus platform.</w:t>
      </w:r>
    </w:p>
    <w:p w14:paraId="486111B5" w14:textId="743AC637" w:rsidR="00760C9A" w:rsidRDefault="00762C41" w:rsidP="00762C41">
      <w:r w:rsidRPr="00762C41">
        <w:t>Furthermore, effective stakeholder identification enables organisations to understand stakeholder expectations at an early stage of the project. This helps reduce resistance to change, improve communication, and support better decision-making. In the ConnectPlus project, understanding stakeholder needs is particularly important because the platform will operate across different countries and cultural environments. Therefore, stakeholder categorisation provides a foundation for developing suitable engagement strategies and maintaining positive relationships throughout the project lifecycle.</w:t>
      </w:r>
      <w:r w:rsidR="004D7FF0">
        <w:t xml:space="preserve"> </w:t>
      </w:r>
      <w:r w:rsidR="004D7FF0" w:rsidRPr="004D7FF0">
        <w:t>The Salience Model classifies stakeholders according to power, legitimacy and urgency (Mitchell, Agle and Wood, 1997).</w:t>
      </w:r>
    </w:p>
    <w:p w14:paraId="7E3AEFFB" w14:textId="3D6EE20B" w:rsidR="007E64FC" w:rsidRDefault="009D18C1" w:rsidP="00493FAE">
      <w:pPr>
        <w:pStyle w:val="ListParagraph"/>
        <w:numPr>
          <w:ilvl w:val="0"/>
          <w:numId w:val="2"/>
        </w:numPr>
        <w:jc w:val="center"/>
        <w:rPr>
          <w:b/>
          <w:bCs/>
        </w:rPr>
      </w:pPr>
      <w:r w:rsidRPr="00493FAE">
        <w:rPr>
          <w:b/>
          <w:bCs/>
        </w:rPr>
        <w:t>Stakeholder Analysis</w:t>
      </w:r>
    </w:p>
    <w:p w14:paraId="4FA9760B" w14:textId="7B0D0517" w:rsidR="00493FAE" w:rsidRDefault="004F5221" w:rsidP="00493FAE">
      <w:pPr>
        <w:pStyle w:val="ListParagraph"/>
      </w:pPr>
      <w:r w:rsidRPr="004F5221">
        <w:t>A stakeholder analysis helps organisations understand the influence, expectations, and level of interest of different stakeholder groups. Conducting a stakeholder analysis allows BritMart Global to prioritise communication, allocate resources effectively, and reduce project risks during the implementation of the ConnectPlus platform. Stakeholders have different levels of power and interest, meaning that different engagement strategies are required to ensure project success.</w:t>
      </w:r>
    </w:p>
    <w:tbl>
      <w:tblPr>
        <w:tblStyle w:val="TableGrid"/>
        <w:tblW w:w="8631" w:type="dxa"/>
        <w:tblInd w:w="720" w:type="dxa"/>
        <w:tblLook w:val="04A0" w:firstRow="1" w:lastRow="0" w:firstColumn="1" w:lastColumn="0" w:noHBand="0" w:noVBand="1"/>
      </w:tblPr>
      <w:tblGrid>
        <w:gridCol w:w="2118"/>
        <w:gridCol w:w="2013"/>
        <w:gridCol w:w="2040"/>
        <w:gridCol w:w="2460"/>
      </w:tblGrid>
      <w:tr w:rsidR="007A4561" w14:paraId="5CC2D9E0" w14:textId="77777777" w:rsidTr="00564B17">
        <w:tc>
          <w:tcPr>
            <w:tcW w:w="2118" w:type="dxa"/>
          </w:tcPr>
          <w:p w14:paraId="316A251E" w14:textId="48EA364A" w:rsidR="007A4561" w:rsidRDefault="002F068A" w:rsidP="00493FAE">
            <w:pPr>
              <w:pStyle w:val="ListParagraph"/>
              <w:ind w:left="0"/>
            </w:pPr>
            <w:r w:rsidRPr="002F068A">
              <w:t>Stakeholder</w:t>
            </w:r>
          </w:p>
        </w:tc>
        <w:tc>
          <w:tcPr>
            <w:tcW w:w="2013" w:type="dxa"/>
          </w:tcPr>
          <w:p w14:paraId="501EAE3D" w14:textId="484A6EB9" w:rsidR="007A4561" w:rsidRDefault="002F068A" w:rsidP="00493FAE">
            <w:pPr>
              <w:pStyle w:val="ListParagraph"/>
              <w:ind w:left="0"/>
            </w:pPr>
            <w:r w:rsidRPr="002F068A">
              <w:t>Power</w:t>
            </w:r>
          </w:p>
        </w:tc>
        <w:tc>
          <w:tcPr>
            <w:tcW w:w="2040" w:type="dxa"/>
          </w:tcPr>
          <w:p w14:paraId="440F38CB" w14:textId="0C538424" w:rsidR="007A4561" w:rsidRDefault="002F068A" w:rsidP="00493FAE">
            <w:pPr>
              <w:pStyle w:val="ListParagraph"/>
              <w:ind w:left="0"/>
            </w:pPr>
            <w:r w:rsidRPr="002F068A">
              <w:t>Interest</w:t>
            </w:r>
          </w:p>
        </w:tc>
        <w:tc>
          <w:tcPr>
            <w:tcW w:w="2460" w:type="dxa"/>
          </w:tcPr>
          <w:p w14:paraId="1702AD66" w14:textId="693DD6C1" w:rsidR="007A4561" w:rsidRDefault="00564B17" w:rsidP="00493FAE">
            <w:pPr>
              <w:pStyle w:val="ListParagraph"/>
              <w:ind w:left="0"/>
            </w:pPr>
            <w:r w:rsidRPr="00564B17">
              <w:t>Engagement Strategy</w:t>
            </w:r>
          </w:p>
        </w:tc>
      </w:tr>
      <w:tr w:rsidR="007A4561" w14:paraId="642C6C4D" w14:textId="77777777" w:rsidTr="00564B17">
        <w:tc>
          <w:tcPr>
            <w:tcW w:w="2118" w:type="dxa"/>
          </w:tcPr>
          <w:p w14:paraId="3A2D4C94" w14:textId="5AB342FF" w:rsidR="007A4561" w:rsidRDefault="00E41D62" w:rsidP="00493FAE">
            <w:pPr>
              <w:pStyle w:val="ListParagraph"/>
              <w:ind w:left="0"/>
            </w:pPr>
            <w:r w:rsidRPr="00E41D62">
              <w:t>Senior Management</w:t>
            </w:r>
          </w:p>
        </w:tc>
        <w:tc>
          <w:tcPr>
            <w:tcW w:w="2013" w:type="dxa"/>
          </w:tcPr>
          <w:p w14:paraId="76DF9A4F" w14:textId="37890CD6" w:rsidR="007A4561" w:rsidRDefault="00E41D62" w:rsidP="00493FAE">
            <w:pPr>
              <w:pStyle w:val="ListParagraph"/>
              <w:ind w:left="0"/>
            </w:pPr>
            <w:r w:rsidRPr="00E41D62">
              <w:t>High</w:t>
            </w:r>
          </w:p>
        </w:tc>
        <w:tc>
          <w:tcPr>
            <w:tcW w:w="2040" w:type="dxa"/>
          </w:tcPr>
          <w:p w14:paraId="7B2FD303" w14:textId="29157A8E" w:rsidR="007A4561" w:rsidRDefault="00E41D62" w:rsidP="00493FAE">
            <w:pPr>
              <w:pStyle w:val="ListParagraph"/>
              <w:ind w:left="0"/>
            </w:pPr>
            <w:r w:rsidRPr="00E41D62">
              <w:t>High</w:t>
            </w:r>
          </w:p>
        </w:tc>
        <w:tc>
          <w:tcPr>
            <w:tcW w:w="2460" w:type="dxa"/>
          </w:tcPr>
          <w:p w14:paraId="74BF2647" w14:textId="19F4D85E" w:rsidR="007A4561" w:rsidRDefault="00280D4B" w:rsidP="00493FAE">
            <w:pPr>
              <w:pStyle w:val="ListParagraph"/>
              <w:ind w:left="0"/>
            </w:pPr>
            <w:r w:rsidRPr="00280D4B">
              <w:t>Manage closely through regular progress meetings and strategic updates.</w:t>
            </w:r>
          </w:p>
        </w:tc>
      </w:tr>
      <w:tr w:rsidR="007A4561" w14:paraId="00CFBC90" w14:textId="77777777" w:rsidTr="00564B17">
        <w:tc>
          <w:tcPr>
            <w:tcW w:w="2118" w:type="dxa"/>
          </w:tcPr>
          <w:p w14:paraId="17439F37" w14:textId="62A25B4E" w:rsidR="007A4561" w:rsidRDefault="00A23906" w:rsidP="00493FAE">
            <w:pPr>
              <w:pStyle w:val="ListParagraph"/>
              <w:ind w:left="0"/>
            </w:pPr>
            <w:r w:rsidRPr="00A23906">
              <w:lastRenderedPageBreak/>
              <w:t>Project Manager</w:t>
            </w:r>
          </w:p>
        </w:tc>
        <w:tc>
          <w:tcPr>
            <w:tcW w:w="2013" w:type="dxa"/>
          </w:tcPr>
          <w:p w14:paraId="183FC146" w14:textId="2A823675" w:rsidR="007A4561" w:rsidRDefault="00A23906" w:rsidP="00493FAE">
            <w:pPr>
              <w:pStyle w:val="ListParagraph"/>
              <w:ind w:left="0"/>
            </w:pPr>
            <w:r>
              <w:t>High</w:t>
            </w:r>
          </w:p>
        </w:tc>
        <w:tc>
          <w:tcPr>
            <w:tcW w:w="2040" w:type="dxa"/>
          </w:tcPr>
          <w:p w14:paraId="60E6480F" w14:textId="5F33B943" w:rsidR="007A4561" w:rsidRDefault="00A23906" w:rsidP="00493FAE">
            <w:pPr>
              <w:pStyle w:val="ListParagraph"/>
              <w:ind w:left="0"/>
            </w:pPr>
            <w:r>
              <w:t>High</w:t>
            </w:r>
          </w:p>
        </w:tc>
        <w:tc>
          <w:tcPr>
            <w:tcW w:w="2460" w:type="dxa"/>
          </w:tcPr>
          <w:p w14:paraId="7D675909" w14:textId="3C3FDC43" w:rsidR="007A4561" w:rsidRDefault="00261D70" w:rsidP="00493FAE">
            <w:pPr>
              <w:pStyle w:val="ListParagraph"/>
              <w:ind w:left="0"/>
            </w:pPr>
            <w:r w:rsidRPr="00261D70">
              <w:t>Coordinate project activities and maintain regular communication with all stakeholders.</w:t>
            </w:r>
          </w:p>
        </w:tc>
      </w:tr>
      <w:tr w:rsidR="007A4561" w14:paraId="0ACE9A27" w14:textId="77777777" w:rsidTr="00564B17">
        <w:tc>
          <w:tcPr>
            <w:tcW w:w="2118" w:type="dxa"/>
          </w:tcPr>
          <w:p w14:paraId="3C819164" w14:textId="370B627D" w:rsidR="007A4561" w:rsidRDefault="00A40BC5" w:rsidP="00A40BC5">
            <w:pPr>
              <w:pStyle w:val="ListParagraph"/>
              <w:ind w:left="0"/>
            </w:pPr>
            <w:r w:rsidRPr="00A40BC5">
              <w:t>Employees</w:t>
            </w:r>
          </w:p>
        </w:tc>
        <w:tc>
          <w:tcPr>
            <w:tcW w:w="2013" w:type="dxa"/>
          </w:tcPr>
          <w:p w14:paraId="51B38232" w14:textId="23559A57" w:rsidR="007A4561" w:rsidRDefault="00C94914" w:rsidP="00493FAE">
            <w:pPr>
              <w:pStyle w:val="ListParagraph"/>
              <w:ind w:left="0"/>
            </w:pPr>
            <w:r w:rsidRPr="00C94914">
              <w:t>Medium</w:t>
            </w:r>
          </w:p>
        </w:tc>
        <w:tc>
          <w:tcPr>
            <w:tcW w:w="2040" w:type="dxa"/>
          </w:tcPr>
          <w:p w14:paraId="6E968770" w14:textId="6AB4301A" w:rsidR="007A4561" w:rsidRDefault="00C94914" w:rsidP="00493FAE">
            <w:pPr>
              <w:pStyle w:val="ListParagraph"/>
              <w:ind w:left="0"/>
            </w:pPr>
            <w:r w:rsidRPr="00C94914">
              <w:t>High</w:t>
            </w:r>
          </w:p>
        </w:tc>
        <w:tc>
          <w:tcPr>
            <w:tcW w:w="2460" w:type="dxa"/>
          </w:tcPr>
          <w:p w14:paraId="1FD6B446" w14:textId="4DE4960D" w:rsidR="007A4561" w:rsidRDefault="00C94914" w:rsidP="00493FAE">
            <w:pPr>
              <w:pStyle w:val="ListParagraph"/>
              <w:ind w:left="0"/>
            </w:pPr>
            <w:r w:rsidRPr="00C94914">
              <w:t>Provide training, involve them in decision-making, and encourage feedback.</w:t>
            </w:r>
          </w:p>
        </w:tc>
      </w:tr>
      <w:tr w:rsidR="007A4561" w14:paraId="7D9C7B4F" w14:textId="77777777" w:rsidTr="00564B17">
        <w:tc>
          <w:tcPr>
            <w:tcW w:w="2118" w:type="dxa"/>
          </w:tcPr>
          <w:p w14:paraId="32FC90E7" w14:textId="68721411" w:rsidR="007A4561" w:rsidRDefault="00477F1C" w:rsidP="00493FAE">
            <w:pPr>
              <w:pStyle w:val="ListParagraph"/>
              <w:ind w:left="0"/>
            </w:pPr>
            <w:r w:rsidRPr="00477F1C">
              <w:t>Customers</w:t>
            </w:r>
          </w:p>
        </w:tc>
        <w:tc>
          <w:tcPr>
            <w:tcW w:w="2013" w:type="dxa"/>
          </w:tcPr>
          <w:p w14:paraId="1E4FB361" w14:textId="016F71E4" w:rsidR="007A4561" w:rsidRDefault="00477F1C" w:rsidP="00477F1C">
            <w:pPr>
              <w:pStyle w:val="ListParagraph"/>
              <w:ind w:left="0"/>
            </w:pPr>
            <w:r w:rsidRPr="00477F1C">
              <w:t>Medium</w:t>
            </w:r>
          </w:p>
        </w:tc>
        <w:tc>
          <w:tcPr>
            <w:tcW w:w="2040" w:type="dxa"/>
          </w:tcPr>
          <w:p w14:paraId="72A15253" w14:textId="63861E63" w:rsidR="007A4561" w:rsidRDefault="00477F1C" w:rsidP="00493FAE">
            <w:pPr>
              <w:pStyle w:val="ListParagraph"/>
              <w:ind w:left="0"/>
            </w:pPr>
            <w:r w:rsidRPr="00477F1C">
              <w:t>High</w:t>
            </w:r>
          </w:p>
        </w:tc>
        <w:tc>
          <w:tcPr>
            <w:tcW w:w="2460" w:type="dxa"/>
          </w:tcPr>
          <w:p w14:paraId="31E01BEF" w14:textId="16F8670F" w:rsidR="007A4561" w:rsidRDefault="004D18D3" w:rsidP="00493FAE">
            <w:pPr>
              <w:pStyle w:val="ListParagraph"/>
              <w:ind w:left="0"/>
            </w:pPr>
            <w:r w:rsidRPr="004D18D3">
              <w:t>Gather feedback through surveys, loyalty programmes, and customer support.</w:t>
            </w:r>
          </w:p>
        </w:tc>
      </w:tr>
      <w:tr w:rsidR="007A4561" w14:paraId="132D9939" w14:textId="77777777" w:rsidTr="00564B17">
        <w:tc>
          <w:tcPr>
            <w:tcW w:w="2118" w:type="dxa"/>
          </w:tcPr>
          <w:p w14:paraId="77337D95" w14:textId="3AFF5566" w:rsidR="007A4561" w:rsidRDefault="004D18D3" w:rsidP="00493FAE">
            <w:pPr>
              <w:pStyle w:val="ListParagraph"/>
              <w:ind w:left="0"/>
            </w:pPr>
            <w:r w:rsidRPr="004D18D3">
              <w:t>Suppliers</w:t>
            </w:r>
          </w:p>
        </w:tc>
        <w:tc>
          <w:tcPr>
            <w:tcW w:w="2013" w:type="dxa"/>
          </w:tcPr>
          <w:p w14:paraId="0D65AEF3" w14:textId="42C38D5C" w:rsidR="007A4561" w:rsidRDefault="00D57DBC" w:rsidP="00493FAE">
            <w:pPr>
              <w:pStyle w:val="ListParagraph"/>
              <w:ind w:left="0"/>
            </w:pPr>
            <w:r w:rsidRPr="00D57DBC">
              <w:t>Medium</w:t>
            </w:r>
          </w:p>
        </w:tc>
        <w:tc>
          <w:tcPr>
            <w:tcW w:w="2040" w:type="dxa"/>
          </w:tcPr>
          <w:p w14:paraId="10F55076" w14:textId="04CA0DE5" w:rsidR="007A4561" w:rsidRDefault="00D57DBC" w:rsidP="00493FAE">
            <w:pPr>
              <w:pStyle w:val="ListParagraph"/>
              <w:ind w:left="0"/>
            </w:pPr>
            <w:r w:rsidRPr="00D57DBC">
              <w:t>Medium</w:t>
            </w:r>
          </w:p>
        </w:tc>
        <w:tc>
          <w:tcPr>
            <w:tcW w:w="2460" w:type="dxa"/>
          </w:tcPr>
          <w:p w14:paraId="2E1C6A7A" w14:textId="56B4B45F" w:rsidR="007A4561" w:rsidRDefault="00D57DBC" w:rsidP="00493FAE">
            <w:pPr>
              <w:pStyle w:val="ListParagraph"/>
              <w:ind w:left="0"/>
            </w:pPr>
            <w:r w:rsidRPr="00D57DBC">
              <w:t>Maintain regular communication and monitor performance.</w:t>
            </w:r>
          </w:p>
        </w:tc>
      </w:tr>
      <w:tr w:rsidR="007A4561" w14:paraId="55BCA25D" w14:textId="77777777" w:rsidTr="00564B17">
        <w:tc>
          <w:tcPr>
            <w:tcW w:w="2118" w:type="dxa"/>
          </w:tcPr>
          <w:p w14:paraId="575BDD72" w14:textId="56E95E3F" w:rsidR="007A4561" w:rsidRDefault="00BB4044" w:rsidP="00493FAE">
            <w:pPr>
              <w:pStyle w:val="ListParagraph"/>
              <w:ind w:left="0"/>
            </w:pPr>
            <w:r w:rsidRPr="00BB4044">
              <w:t>Technology Partners</w:t>
            </w:r>
          </w:p>
        </w:tc>
        <w:tc>
          <w:tcPr>
            <w:tcW w:w="2013" w:type="dxa"/>
          </w:tcPr>
          <w:p w14:paraId="7A4B5206" w14:textId="4FCFCEC7" w:rsidR="007A4561" w:rsidRDefault="00BB4044" w:rsidP="00493FAE">
            <w:pPr>
              <w:pStyle w:val="ListParagraph"/>
              <w:ind w:left="0"/>
            </w:pPr>
            <w:r w:rsidRPr="00BB4044">
              <w:t>High</w:t>
            </w:r>
          </w:p>
        </w:tc>
        <w:tc>
          <w:tcPr>
            <w:tcW w:w="2040" w:type="dxa"/>
          </w:tcPr>
          <w:p w14:paraId="3696BACC" w14:textId="3E3C33A0" w:rsidR="007A4561" w:rsidRDefault="00BB4044" w:rsidP="00493FAE">
            <w:pPr>
              <w:pStyle w:val="ListParagraph"/>
              <w:ind w:left="0"/>
            </w:pPr>
            <w:r w:rsidRPr="00BB4044">
              <w:t>High</w:t>
            </w:r>
          </w:p>
        </w:tc>
        <w:tc>
          <w:tcPr>
            <w:tcW w:w="2460" w:type="dxa"/>
          </w:tcPr>
          <w:p w14:paraId="4F88FF72" w14:textId="5BA0DA6E" w:rsidR="007A4561" w:rsidRDefault="00BB4044" w:rsidP="00493FAE">
            <w:pPr>
              <w:pStyle w:val="ListParagraph"/>
              <w:ind w:left="0"/>
            </w:pPr>
            <w:r w:rsidRPr="00BB4044">
              <w:t>Collaborate throughout development and testing of the platform.</w:t>
            </w:r>
          </w:p>
        </w:tc>
      </w:tr>
      <w:tr w:rsidR="007A4561" w14:paraId="6F674810" w14:textId="77777777" w:rsidTr="00564B17">
        <w:tc>
          <w:tcPr>
            <w:tcW w:w="2118" w:type="dxa"/>
          </w:tcPr>
          <w:p w14:paraId="40AD9D7B" w14:textId="3F813E7C" w:rsidR="007A4561" w:rsidRDefault="00411888" w:rsidP="00493FAE">
            <w:pPr>
              <w:pStyle w:val="ListParagraph"/>
              <w:ind w:left="0"/>
            </w:pPr>
            <w:r w:rsidRPr="00411888">
              <w:t>Investors</w:t>
            </w:r>
          </w:p>
        </w:tc>
        <w:tc>
          <w:tcPr>
            <w:tcW w:w="2013" w:type="dxa"/>
          </w:tcPr>
          <w:p w14:paraId="5F7F4D66" w14:textId="36EF81CA" w:rsidR="007A4561" w:rsidRDefault="00411888" w:rsidP="00493FAE">
            <w:pPr>
              <w:pStyle w:val="ListParagraph"/>
              <w:ind w:left="0"/>
            </w:pPr>
            <w:r w:rsidRPr="00411888">
              <w:t>High</w:t>
            </w:r>
          </w:p>
        </w:tc>
        <w:tc>
          <w:tcPr>
            <w:tcW w:w="2040" w:type="dxa"/>
          </w:tcPr>
          <w:p w14:paraId="31C93A77" w14:textId="3E8B1C72" w:rsidR="007A4561" w:rsidRDefault="00411888" w:rsidP="00493FAE">
            <w:pPr>
              <w:pStyle w:val="ListParagraph"/>
              <w:ind w:left="0"/>
            </w:pPr>
            <w:r w:rsidRPr="00411888">
              <w:t>Medium</w:t>
            </w:r>
          </w:p>
        </w:tc>
        <w:tc>
          <w:tcPr>
            <w:tcW w:w="2460" w:type="dxa"/>
          </w:tcPr>
          <w:p w14:paraId="0FD4BD1A" w14:textId="7071D88D" w:rsidR="007A4561" w:rsidRDefault="00D20D67" w:rsidP="00D20D67">
            <w:pPr>
              <w:pStyle w:val="ListParagraph"/>
              <w:ind w:left="0"/>
            </w:pPr>
            <w:r w:rsidRPr="00D20D67">
              <w:t>Provide financial updates and performance reports.</w:t>
            </w:r>
          </w:p>
        </w:tc>
      </w:tr>
      <w:tr w:rsidR="007A4561" w14:paraId="3F86BAD1" w14:textId="77777777" w:rsidTr="00564B17">
        <w:tc>
          <w:tcPr>
            <w:tcW w:w="2118" w:type="dxa"/>
          </w:tcPr>
          <w:p w14:paraId="684481CD" w14:textId="3B8FCD02" w:rsidR="007A4561" w:rsidRDefault="00A41AD8" w:rsidP="00493FAE">
            <w:pPr>
              <w:pStyle w:val="ListParagraph"/>
              <w:ind w:left="0"/>
            </w:pPr>
            <w:r w:rsidRPr="00A41AD8">
              <w:t>Government Regulators</w:t>
            </w:r>
          </w:p>
        </w:tc>
        <w:tc>
          <w:tcPr>
            <w:tcW w:w="2013" w:type="dxa"/>
          </w:tcPr>
          <w:p w14:paraId="27347635" w14:textId="6A704B98" w:rsidR="007A4561" w:rsidRDefault="00A41AD8" w:rsidP="00493FAE">
            <w:pPr>
              <w:pStyle w:val="ListParagraph"/>
              <w:ind w:left="0"/>
            </w:pPr>
            <w:r w:rsidRPr="00A41AD8">
              <w:t>High</w:t>
            </w:r>
          </w:p>
        </w:tc>
        <w:tc>
          <w:tcPr>
            <w:tcW w:w="2040" w:type="dxa"/>
          </w:tcPr>
          <w:p w14:paraId="22A795D7" w14:textId="4DF4E8A1" w:rsidR="007A4561" w:rsidRDefault="00A41AD8" w:rsidP="00493FAE">
            <w:pPr>
              <w:pStyle w:val="ListParagraph"/>
              <w:ind w:left="0"/>
            </w:pPr>
            <w:r w:rsidRPr="00A41AD8">
              <w:t>Low</w:t>
            </w:r>
          </w:p>
        </w:tc>
        <w:tc>
          <w:tcPr>
            <w:tcW w:w="2460" w:type="dxa"/>
          </w:tcPr>
          <w:p w14:paraId="122C10A1" w14:textId="6BE7C4A9" w:rsidR="007A4561" w:rsidRDefault="00E05842" w:rsidP="00493FAE">
            <w:pPr>
              <w:pStyle w:val="ListParagraph"/>
              <w:ind w:left="0"/>
            </w:pPr>
            <w:r w:rsidRPr="00E05842">
              <w:t>Ensure compliance with GDPR and other legal requirements through regular reporting.</w:t>
            </w:r>
          </w:p>
        </w:tc>
      </w:tr>
    </w:tbl>
    <w:p w14:paraId="1CADADF5" w14:textId="77777777" w:rsidR="004F5221" w:rsidRPr="004F5221" w:rsidRDefault="004F5221" w:rsidP="00493FAE">
      <w:pPr>
        <w:pStyle w:val="ListParagraph"/>
      </w:pPr>
    </w:p>
    <w:p w14:paraId="492044C9" w14:textId="191C262F" w:rsidR="00493FAE" w:rsidRDefault="00646C07" w:rsidP="00493FAE">
      <w:pPr>
        <w:pStyle w:val="ListParagraph"/>
      </w:pPr>
      <w:r w:rsidRPr="00646C07">
        <w:t>This analysis demonstrates that senior management, the project manager, and technology partners require the highest level of engagement because they have significant influence over the project's success. Customers and employees should also receive regular communication because their support is essential for successful implementation.</w:t>
      </w:r>
      <w:r w:rsidR="0061014A">
        <w:t xml:space="preserve"> </w:t>
      </w:r>
      <w:r w:rsidR="0061014A" w:rsidRPr="0061014A">
        <w:t>Effective stakeholder analysis improves communication and project decision-making (Bryson, 2018).</w:t>
      </w:r>
    </w:p>
    <w:p w14:paraId="1AD7D73A" w14:textId="76587A8D" w:rsidR="00646C07" w:rsidRDefault="00646C07" w:rsidP="00646C07">
      <w:pPr>
        <w:pStyle w:val="ListParagraph"/>
        <w:numPr>
          <w:ilvl w:val="0"/>
          <w:numId w:val="2"/>
        </w:numPr>
        <w:jc w:val="center"/>
        <w:rPr>
          <w:b/>
          <w:bCs/>
        </w:rPr>
      </w:pPr>
      <w:r w:rsidRPr="00646C07">
        <w:rPr>
          <w:b/>
          <w:bCs/>
        </w:rPr>
        <w:t>SWOT Analysis</w:t>
      </w:r>
    </w:p>
    <w:p w14:paraId="435E94A7" w14:textId="71D1615D" w:rsidR="00A0343A" w:rsidRDefault="00A0343A" w:rsidP="00A0343A">
      <w:pPr>
        <w:pStyle w:val="ListParagraph"/>
        <w:rPr>
          <w:b/>
          <w:bCs/>
        </w:rPr>
      </w:pPr>
      <w:r w:rsidRPr="00A0343A">
        <w:rPr>
          <w:b/>
          <w:bCs/>
        </w:rPr>
        <w:t>Introduction</w:t>
      </w:r>
    </w:p>
    <w:p w14:paraId="2DFA93ED" w14:textId="3760C7AD" w:rsidR="00290B00" w:rsidRDefault="00D570BB" w:rsidP="00290B00">
      <w:pPr>
        <w:pStyle w:val="ListParagraph"/>
      </w:pPr>
      <w:r w:rsidRPr="00D570BB">
        <w:t xml:space="preserve">A SWOT analysis is a strategic tool used to evaluate an organisation's internal strengths and weaknesses, as well as the external opportunities and threats that may influence the success of a project. For BritMart Global, conducting a SWOT analysis helps identify the key factors that may affect the successful </w:t>
      </w:r>
      <w:r w:rsidRPr="00D570BB">
        <w:lastRenderedPageBreak/>
        <w:t>implementation of the ConnectPlus platform and support strategic decision-making.</w:t>
      </w:r>
    </w:p>
    <w:p w14:paraId="5078C956" w14:textId="77777777" w:rsidR="00F534BB" w:rsidRDefault="00F534BB" w:rsidP="00290B00">
      <w:pPr>
        <w:pStyle w:val="ListParagraph"/>
      </w:pPr>
    </w:p>
    <w:tbl>
      <w:tblPr>
        <w:tblStyle w:val="TableGrid"/>
        <w:tblW w:w="0" w:type="auto"/>
        <w:tblInd w:w="720" w:type="dxa"/>
        <w:tblLook w:val="04A0" w:firstRow="1" w:lastRow="0" w:firstColumn="1" w:lastColumn="0" w:noHBand="0" w:noVBand="1"/>
      </w:tblPr>
      <w:tblGrid>
        <w:gridCol w:w="4134"/>
        <w:gridCol w:w="4162"/>
      </w:tblGrid>
      <w:tr w:rsidR="00A25711" w14:paraId="7CE2A730" w14:textId="77777777" w:rsidTr="00A25711">
        <w:tc>
          <w:tcPr>
            <w:tcW w:w="4508" w:type="dxa"/>
          </w:tcPr>
          <w:p w14:paraId="69DF71A6" w14:textId="5C9901E7" w:rsidR="00A25711" w:rsidRDefault="00C768D1" w:rsidP="00646C07">
            <w:pPr>
              <w:pStyle w:val="ListParagraph"/>
              <w:ind w:left="0"/>
            </w:pPr>
            <w:r w:rsidRPr="00C768D1">
              <w:t>Strengths (S)</w:t>
            </w:r>
          </w:p>
        </w:tc>
        <w:tc>
          <w:tcPr>
            <w:tcW w:w="4508" w:type="dxa"/>
          </w:tcPr>
          <w:p w14:paraId="3C17ECC2" w14:textId="5C072066" w:rsidR="00A25711" w:rsidRDefault="00C768D1" w:rsidP="00646C07">
            <w:pPr>
              <w:pStyle w:val="ListParagraph"/>
              <w:ind w:left="0"/>
            </w:pPr>
            <w:r w:rsidRPr="00C768D1">
              <w:t>Weaknesses (W)</w:t>
            </w:r>
          </w:p>
        </w:tc>
      </w:tr>
      <w:tr w:rsidR="00A25711" w14:paraId="2F66FA03" w14:textId="77777777" w:rsidTr="00A25711">
        <w:tc>
          <w:tcPr>
            <w:tcW w:w="4508" w:type="dxa"/>
          </w:tcPr>
          <w:p w14:paraId="63A05BAF" w14:textId="77777777" w:rsidR="00290B00" w:rsidRDefault="00290B00" w:rsidP="00290B00">
            <w:r>
              <w:t>Strong brand reputation and customer trust.</w:t>
            </w:r>
          </w:p>
          <w:p w14:paraId="19EA3A3E" w14:textId="230E9645" w:rsidR="00290B00" w:rsidRDefault="00290B00" w:rsidP="00290B00">
            <w:r>
              <w:t>AI-powered ConnectPlus platform offering personalised customer experiences.</w:t>
            </w:r>
          </w:p>
          <w:p w14:paraId="49C9250E" w14:textId="3C904209" w:rsidR="00290B00" w:rsidRDefault="00290B00" w:rsidP="00290B00">
            <w:r>
              <w:t>Large and loyal customer base.</w:t>
            </w:r>
          </w:p>
          <w:p w14:paraId="1E34DF0A" w14:textId="2F710C4C" w:rsidR="00A25711" w:rsidRDefault="00290B00" w:rsidP="00290B00">
            <w:pPr>
              <w:pStyle w:val="ListParagraph"/>
              <w:ind w:left="0"/>
            </w:pPr>
            <w:r>
              <w:t>Experienced management and skilled employees.</w:t>
            </w:r>
          </w:p>
        </w:tc>
        <w:tc>
          <w:tcPr>
            <w:tcW w:w="4508" w:type="dxa"/>
          </w:tcPr>
          <w:p w14:paraId="4C798981" w14:textId="77777777" w:rsidR="0032353B" w:rsidRDefault="0032353B" w:rsidP="0032353B">
            <w:r>
              <w:t>High implementation and maintenance costs.</w:t>
            </w:r>
          </w:p>
          <w:p w14:paraId="6D9CE9BC" w14:textId="06A25EDE" w:rsidR="0032353B" w:rsidRDefault="0032353B" w:rsidP="0032353B">
            <w:r>
              <w:t>Employees require training to use the new platform effectively.</w:t>
            </w:r>
          </w:p>
          <w:p w14:paraId="37BFC343" w14:textId="6DDA297A" w:rsidR="0032353B" w:rsidRDefault="0032353B" w:rsidP="0032353B">
            <w:r>
              <w:t>Dependence on digital technology and IT infrastructure.</w:t>
            </w:r>
          </w:p>
          <w:p w14:paraId="6D5D4D2F" w14:textId="3FB2706D" w:rsidR="00A25711" w:rsidRDefault="0032353B" w:rsidP="0032353B">
            <w:pPr>
              <w:pStyle w:val="ListParagraph"/>
              <w:ind w:left="0"/>
            </w:pPr>
            <w:r>
              <w:t>Resistance to organisational change from some employees.</w:t>
            </w:r>
          </w:p>
        </w:tc>
      </w:tr>
      <w:tr w:rsidR="00A25711" w14:paraId="31C2B0FE" w14:textId="77777777" w:rsidTr="00A25711">
        <w:tc>
          <w:tcPr>
            <w:tcW w:w="4508" w:type="dxa"/>
          </w:tcPr>
          <w:p w14:paraId="1C921B56" w14:textId="7A229E27" w:rsidR="00A25711" w:rsidRDefault="00C768D1" w:rsidP="00646C07">
            <w:pPr>
              <w:pStyle w:val="ListParagraph"/>
              <w:ind w:left="0"/>
            </w:pPr>
            <w:r w:rsidRPr="00C768D1">
              <w:t>Opportunities (O)</w:t>
            </w:r>
          </w:p>
        </w:tc>
        <w:tc>
          <w:tcPr>
            <w:tcW w:w="4508" w:type="dxa"/>
          </w:tcPr>
          <w:p w14:paraId="2C2F6858" w14:textId="65E5B2E2" w:rsidR="00A25711" w:rsidRDefault="00290B00" w:rsidP="00646C07">
            <w:pPr>
              <w:pStyle w:val="ListParagraph"/>
              <w:ind w:left="0"/>
            </w:pPr>
            <w:r w:rsidRPr="00290B00">
              <w:t>Threats (T)</w:t>
            </w:r>
          </w:p>
        </w:tc>
      </w:tr>
      <w:tr w:rsidR="00A25711" w14:paraId="7FF0D3D4" w14:textId="77777777" w:rsidTr="00A25711">
        <w:tc>
          <w:tcPr>
            <w:tcW w:w="4508" w:type="dxa"/>
          </w:tcPr>
          <w:p w14:paraId="12946FBF" w14:textId="77777777" w:rsidR="000C72C0" w:rsidRDefault="000C72C0" w:rsidP="000C72C0">
            <w:r>
              <w:t>Growing demand for digital loyalty programmes.</w:t>
            </w:r>
          </w:p>
          <w:p w14:paraId="638FB226" w14:textId="3AEE5B2F" w:rsidR="000C72C0" w:rsidRDefault="000C72C0" w:rsidP="000C72C0">
            <w:r>
              <w:t>Expansion into international markets.</w:t>
            </w:r>
          </w:p>
          <w:p w14:paraId="1AB24BC0" w14:textId="2C3A75EF" w:rsidR="000C72C0" w:rsidRDefault="000C72C0" w:rsidP="000C72C0">
            <w:r>
              <w:t>Advances in artificial intelligence and data analytics.</w:t>
            </w:r>
          </w:p>
          <w:p w14:paraId="150CBC85" w14:textId="2754B044" w:rsidR="00A25711" w:rsidRDefault="000C72C0" w:rsidP="000C72C0">
            <w:pPr>
              <w:pStyle w:val="ListParagraph"/>
              <w:ind w:left="0"/>
            </w:pPr>
            <w:r>
              <w:t>Increased customer engagement and retention.</w:t>
            </w:r>
          </w:p>
        </w:tc>
        <w:tc>
          <w:tcPr>
            <w:tcW w:w="4508" w:type="dxa"/>
          </w:tcPr>
          <w:p w14:paraId="543D94AE" w14:textId="77777777" w:rsidR="00223871" w:rsidRDefault="00223871" w:rsidP="00223871">
            <w:r>
              <w:t>Strong competition from other retailers.</w:t>
            </w:r>
          </w:p>
          <w:p w14:paraId="597DC9A0" w14:textId="22A0C795" w:rsidR="00223871" w:rsidRDefault="00223871" w:rsidP="00223871">
            <w:r>
              <w:t>Cybersecurity threats and data breaches.</w:t>
            </w:r>
          </w:p>
          <w:p w14:paraId="49ACE6FA" w14:textId="51023C7D" w:rsidR="00223871" w:rsidRDefault="00223871" w:rsidP="00223871">
            <w:r>
              <w:t>Changes to GDPR and other legal requirements.</w:t>
            </w:r>
          </w:p>
          <w:p w14:paraId="24A8EF4B" w14:textId="7D7E7812" w:rsidR="00A25711" w:rsidRDefault="00223871" w:rsidP="00223871">
            <w:pPr>
              <w:pStyle w:val="ListParagraph"/>
              <w:ind w:left="0"/>
            </w:pPr>
            <w:r>
              <w:t>Economic uncertainty reducing consumer spending.</w:t>
            </w:r>
          </w:p>
        </w:tc>
      </w:tr>
    </w:tbl>
    <w:p w14:paraId="25E6F96A" w14:textId="77777777" w:rsidR="00A25711" w:rsidRDefault="00A25711" w:rsidP="00646C07">
      <w:pPr>
        <w:pStyle w:val="ListParagraph"/>
      </w:pPr>
    </w:p>
    <w:p w14:paraId="5C6CDE2A" w14:textId="77777777" w:rsidR="00B72B90" w:rsidRPr="00A0343A" w:rsidRDefault="00B72B90" w:rsidP="00B72B90">
      <w:pPr>
        <w:pStyle w:val="ListParagraph"/>
        <w:rPr>
          <w:b/>
          <w:bCs/>
        </w:rPr>
      </w:pPr>
      <w:r w:rsidRPr="00A0343A">
        <w:rPr>
          <w:b/>
          <w:bCs/>
        </w:rPr>
        <w:t>SWOT Analysis Discussion</w:t>
      </w:r>
    </w:p>
    <w:p w14:paraId="27B57782" w14:textId="1273F3B6" w:rsidR="00A63C99" w:rsidRDefault="00A63C99" w:rsidP="00B72B90">
      <w:pPr>
        <w:pStyle w:val="ListParagraph"/>
      </w:pPr>
      <w:r w:rsidRPr="00A63C99">
        <w:t>The SWOT analysis shows that BritMart Global has several strengths, including a strong brand reputation, an experienced workforce, and the ability to use artificial intelligence to improve customer engagement. However, the organisation also faces weaknesses such as high implementation costs, dependence on technology, and the need for employee training. Externally, there are opportunities to expand through digital innovation and international markets, while threats such as cybersecurity risks, economic uncertainty, changing data protection regulations, and increasing competition must be carefully managed. Understanding these factors helps the organisation develop strategies that maximise strengths and opportunities while reducing weaknesses and external threats (Johnson, Scholes and Whittington, 2020).</w:t>
      </w:r>
    </w:p>
    <w:p w14:paraId="6FACECE0" w14:textId="5D78A182" w:rsidR="00760C9A" w:rsidRPr="00652262" w:rsidRDefault="00760C9A" w:rsidP="00760C9A">
      <w:pPr>
        <w:pStyle w:val="ListParagraph"/>
        <w:numPr>
          <w:ilvl w:val="0"/>
          <w:numId w:val="2"/>
        </w:numPr>
        <w:jc w:val="center"/>
        <w:rPr>
          <w:b/>
          <w:bCs/>
        </w:rPr>
      </w:pPr>
      <w:r w:rsidRPr="008E6D6C">
        <w:rPr>
          <w:b/>
          <w:bCs/>
        </w:rPr>
        <w:t>PESTEL Analysis</w:t>
      </w:r>
    </w:p>
    <w:p w14:paraId="53E37DB1" w14:textId="0B1C8DA5" w:rsidR="008E6D6C" w:rsidRDefault="00760C9A" w:rsidP="00760C9A">
      <w:r>
        <w:t>A PESTEL analysis is used to examine the external factors that may influence the successful implementation of the ConnectPlus platform. Understanding political, economic, social, technological, environmental, and legal factors helps BritMart Global identify potential opportunities and challenges that could affect stakeholder engagement and overall project success.</w:t>
      </w:r>
    </w:p>
    <w:tbl>
      <w:tblPr>
        <w:tblStyle w:val="TableGrid"/>
        <w:tblW w:w="0" w:type="auto"/>
        <w:tblLook w:val="04A0" w:firstRow="1" w:lastRow="0" w:firstColumn="1" w:lastColumn="0" w:noHBand="0" w:noVBand="1"/>
      </w:tblPr>
      <w:tblGrid>
        <w:gridCol w:w="1811"/>
        <w:gridCol w:w="7205"/>
      </w:tblGrid>
      <w:tr w:rsidR="008E6D6C" w14:paraId="3080A26D" w14:textId="77777777" w:rsidTr="008E6D6C">
        <w:tc>
          <w:tcPr>
            <w:tcW w:w="1555" w:type="dxa"/>
          </w:tcPr>
          <w:p w14:paraId="574D0FD2" w14:textId="0E1D779D" w:rsidR="008E6D6C" w:rsidRPr="008E6D6C" w:rsidRDefault="008E6D6C" w:rsidP="00760C9A">
            <w:pPr>
              <w:rPr>
                <w:b/>
                <w:bCs/>
              </w:rPr>
            </w:pPr>
            <w:r w:rsidRPr="008E6D6C">
              <w:rPr>
                <w:b/>
                <w:bCs/>
              </w:rPr>
              <w:t>Factor</w:t>
            </w:r>
          </w:p>
        </w:tc>
        <w:tc>
          <w:tcPr>
            <w:tcW w:w="7461" w:type="dxa"/>
          </w:tcPr>
          <w:p w14:paraId="4264CFB1" w14:textId="57B2B68D" w:rsidR="008E6D6C" w:rsidRPr="008E6D6C" w:rsidRDefault="008E6D6C" w:rsidP="00760C9A">
            <w:pPr>
              <w:rPr>
                <w:b/>
                <w:bCs/>
              </w:rPr>
            </w:pPr>
            <w:r w:rsidRPr="008E6D6C">
              <w:rPr>
                <w:b/>
                <w:bCs/>
              </w:rPr>
              <w:t>Impact on ConnectPlus Project</w:t>
            </w:r>
          </w:p>
        </w:tc>
      </w:tr>
      <w:tr w:rsidR="008E6D6C" w14:paraId="532024AB" w14:textId="77777777" w:rsidTr="008E6D6C">
        <w:tc>
          <w:tcPr>
            <w:tcW w:w="1555" w:type="dxa"/>
          </w:tcPr>
          <w:p w14:paraId="51E4035E" w14:textId="2D47A130" w:rsidR="008E6D6C" w:rsidRPr="008E6D6C" w:rsidRDefault="008E6D6C" w:rsidP="00760C9A">
            <w:pPr>
              <w:rPr>
                <w:b/>
                <w:bCs/>
              </w:rPr>
            </w:pPr>
            <w:r w:rsidRPr="008E6D6C">
              <w:rPr>
                <w:b/>
                <w:bCs/>
              </w:rPr>
              <w:lastRenderedPageBreak/>
              <w:t>Political</w:t>
            </w:r>
          </w:p>
        </w:tc>
        <w:tc>
          <w:tcPr>
            <w:tcW w:w="7461" w:type="dxa"/>
          </w:tcPr>
          <w:p w14:paraId="336209D6" w14:textId="3E3A117F" w:rsidR="008E6D6C" w:rsidRDefault="008E6D6C" w:rsidP="00760C9A">
            <w:r w:rsidRPr="008E6D6C">
              <w:t>Government policies regarding digital services, international trade, and data security may influence platform operations in different countries.</w:t>
            </w:r>
          </w:p>
        </w:tc>
      </w:tr>
      <w:tr w:rsidR="008E6D6C" w14:paraId="162BC646" w14:textId="77777777" w:rsidTr="008E6D6C">
        <w:tc>
          <w:tcPr>
            <w:tcW w:w="1555" w:type="dxa"/>
          </w:tcPr>
          <w:p w14:paraId="132B8A5E" w14:textId="2E273FD1" w:rsidR="008E6D6C" w:rsidRPr="008E6D6C" w:rsidRDefault="008E6D6C" w:rsidP="008E6D6C">
            <w:pPr>
              <w:tabs>
                <w:tab w:val="left" w:pos="1030"/>
              </w:tabs>
              <w:rPr>
                <w:b/>
                <w:bCs/>
              </w:rPr>
            </w:pPr>
            <w:r w:rsidRPr="008E6D6C">
              <w:rPr>
                <w:b/>
                <w:bCs/>
              </w:rPr>
              <w:t>Economic</w:t>
            </w:r>
          </w:p>
        </w:tc>
        <w:tc>
          <w:tcPr>
            <w:tcW w:w="7461" w:type="dxa"/>
          </w:tcPr>
          <w:p w14:paraId="0867EE40" w14:textId="2D29DBE1" w:rsidR="008E6D6C" w:rsidRDefault="008E6D6C" w:rsidP="00760C9A">
            <w:r w:rsidRPr="008E6D6C">
              <w:t>Inflation, changes in consumer spending, and economic uncertainty may affect customer participation in loyalty programmes and purchasing behaviour.</w:t>
            </w:r>
          </w:p>
        </w:tc>
      </w:tr>
      <w:tr w:rsidR="008E6D6C" w14:paraId="78F67E3C" w14:textId="77777777" w:rsidTr="008E6D6C">
        <w:tc>
          <w:tcPr>
            <w:tcW w:w="1555" w:type="dxa"/>
          </w:tcPr>
          <w:p w14:paraId="286227AC" w14:textId="0848780F" w:rsidR="008E6D6C" w:rsidRPr="008E6D6C" w:rsidRDefault="008E6D6C" w:rsidP="00760C9A">
            <w:pPr>
              <w:rPr>
                <w:b/>
                <w:bCs/>
              </w:rPr>
            </w:pPr>
            <w:r w:rsidRPr="008E6D6C">
              <w:rPr>
                <w:b/>
                <w:bCs/>
              </w:rPr>
              <w:t>Social</w:t>
            </w:r>
          </w:p>
        </w:tc>
        <w:tc>
          <w:tcPr>
            <w:tcW w:w="7461" w:type="dxa"/>
          </w:tcPr>
          <w:p w14:paraId="5898CCD2" w14:textId="5BECA578" w:rsidR="008E6D6C" w:rsidRDefault="008E6D6C" w:rsidP="00760C9A">
            <w:r w:rsidRPr="008E6D6C">
              <w:t>Customers increasingly expect personalised services, convenience, and digital experiences, creating demand for platforms such as ConnectPlus.</w:t>
            </w:r>
          </w:p>
        </w:tc>
      </w:tr>
      <w:tr w:rsidR="008E6D6C" w14:paraId="4F5465B6" w14:textId="77777777" w:rsidTr="008E6D6C">
        <w:tc>
          <w:tcPr>
            <w:tcW w:w="1555" w:type="dxa"/>
          </w:tcPr>
          <w:p w14:paraId="2355BDDB" w14:textId="4E6E145D" w:rsidR="008E6D6C" w:rsidRPr="008E6D6C" w:rsidRDefault="008E6D6C" w:rsidP="00760C9A">
            <w:pPr>
              <w:rPr>
                <w:b/>
                <w:bCs/>
              </w:rPr>
            </w:pPr>
            <w:r w:rsidRPr="008E6D6C">
              <w:rPr>
                <w:b/>
                <w:bCs/>
              </w:rPr>
              <w:t>Technological</w:t>
            </w:r>
          </w:p>
        </w:tc>
        <w:tc>
          <w:tcPr>
            <w:tcW w:w="7461" w:type="dxa"/>
          </w:tcPr>
          <w:p w14:paraId="2B61505A" w14:textId="4B759E61" w:rsidR="008E6D6C" w:rsidRDefault="008E6D6C" w:rsidP="008E6D6C">
            <w:r w:rsidRPr="008E6D6C">
              <w:t>Advances in artificial intelligence, mobile applications, and data analytics provide opportunities for innovation but require continuous investment and system updates.</w:t>
            </w:r>
          </w:p>
        </w:tc>
      </w:tr>
      <w:tr w:rsidR="008E6D6C" w14:paraId="1D91D233" w14:textId="77777777" w:rsidTr="008E6D6C">
        <w:tc>
          <w:tcPr>
            <w:tcW w:w="1555" w:type="dxa"/>
          </w:tcPr>
          <w:p w14:paraId="73CEC8DC" w14:textId="7DB69CD4" w:rsidR="008E6D6C" w:rsidRPr="008E6D6C" w:rsidRDefault="008E6D6C" w:rsidP="00760C9A">
            <w:pPr>
              <w:rPr>
                <w:b/>
                <w:bCs/>
              </w:rPr>
            </w:pPr>
            <w:r w:rsidRPr="008E6D6C">
              <w:rPr>
                <w:b/>
                <w:bCs/>
              </w:rPr>
              <w:t>Environmental</w:t>
            </w:r>
          </w:p>
        </w:tc>
        <w:tc>
          <w:tcPr>
            <w:tcW w:w="7461" w:type="dxa"/>
          </w:tcPr>
          <w:p w14:paraId="5EFCA6A4" w14:textId="223F0ECD" w:rsidR="008E6D6C" w:rsidRDefault="008E6D6C" w:rsidP="00760C9A">
            <w:r w:rsidRPr="008E6D6C">
              <w:t>Stakeholders increasingly expect organisations to support sustainability initiatives and reduce environmental impacts through digital business solutions.</w:t>
            </w:r>
          </w:p>
        </w:tc>
      </w:tr>
      <w:tr w:rsidR="008E6D6C" w14:paraId="2C41BA68" w14:textId="77777777" w:rsidTr="008E6D6C">
        <w:tc>
          <w:tcPr>
            <w:tcW w:w="1555" w:type="dxa"/>
          </w:tcPr>
          <w:p w14:paraId="7E39A239" w14:textId="3DE9AB13" w:rsidR="008E6D6C" w:rsidRPr="008E6D6C" w:rsidRDefault="008E6D6C" w:rsidP="00760C9A">
            <w:pPr>
              <w:rPr>
                <w:b/>
                <w:bCs/>
              </w:rPr>
            </w:pPr>
            <w:r w:rsidRPr="008E6D6C">
              <w:rPr>
                <w:b/>
                <w:bCs/>
              </w:rPr>
              <w:t>Legal</w:t>
            </w:r>
          </w:p>
        </w:tc>
        <w:tc>
          <w:tcPr>
            <w:tcW w:w="7461" w:type="dxa"/>
          </w:tcPr>
          <w:p w14:paraId="041171A7" w14:textId="69B34C69" w:rsidR="008E6D6C" w:rsidRDefault="008E6D6C" w:rsidP="00760C9A">
            <w:r w:rsidRPr="008E6D6C">
              <w:t>Compliance with GDPR, consumer protection laws, and international data protection regulations is essential to maintain customer trust and avoid legal penalties.</w:t>
            </w:r>
          </w:p>
        </w:tc>
      </w:tr>
    </w:tbl>
    <w:p w14:paraId="6882ADD6" w14:textId="77777777" w:rsidR="008E6D6C" w:rsidRDefault="008E6D6C" w:rsidP="00760C9A"/>
    <w:p w14:paraId="43B1FED2" w14:textId="6D445D8E" w:rsidR="008E6D6C" w:rsidRPr="00DC55E4" w:rsidRDefault="008E6D6C" w:rsidP="008E6D6C">
      <w:pPr>
        <w:rPr>
          <w:b/>
          <w:bCs/>
        </w:rPr>
      </w:pPr>
      <w:r w:rsidRPr="008E6D6C">
        <w:rPr>
          <w:b/>
          <w:bCs/>
        </w:rPr>
        <w:t>Discussion of PESTEL Analysis</w:t>
      </w:r>
    </w:p>
    <w:p w14:paraId="1C9E7E31" w14:textId="596AF7B2" w:rsidR="008E6D6C" w:rsidRDefault="008E6D6C" w:rsidP="008E6D6C">
      <w:r>
        <w:t>The PESTEL analysis highlights several external factors that may affect the ConnectPlus project. Political and legal factors are particularly important because the platform will collect and process customer data across multiple markets. BritMart Global must ensure compliance with data protection legislation to maintain stakeholder trust and avoid regulatory penalties.</w:t>
      </w:r>
    </w:p>
    <w:p w14:paraId="6C52561B" w14:textId="1CC3FB08" w:rsidR="008E6D6C" w:rsidRDefault="008E6D6C" w:rsidP="008E6D6C">
      <w:r>
        <w:t>Economic conditions may influence customer spending behaviour and affect the adoption of loyalty programmes. Social factors create opportunities for growth because customers increasingly prefer personalised digital experiences. Technological developments also support innovation and enable the organisation to improve customer engagement through artificial intelligence and mobile technologies.</w:t>
      </w:r>
    </w:p>
    <w:p w14:paraId="1016ABBC" w14:textId="79BFEE2F" w:rsidR="00DC55E4" w:rsidRDefault="008E6D6C" w:rsidP="00762C41">
      <w:r>
        <w:t>Environmental considerations have become increasingly important as stakeholders expect organisations to demonstrate responsible business practices. Therefore, understanding these external factors enables BritMart Global to make informed decisions, improve stakeholder engagement, and increase the likelihood of successful implementation of the ConnectPlus platform.</w:t>
      </w:r>
      <w:r w:rsidR="00002932">
        <w:t xml:space="preserve"> </w:t>
      </w:r>
      <w:r w:rsidR="00002932" w:rsidRPr="00002932">
        <w:t>PESTEL analysis helps organisations understand the external business environment and its impact on strategic decisions (Johnson, Scholes and Whittington, 2020).</w:t>
      </w:r>
    </w:p>
    <w:p w14:paraId="6F0A6248" w14:textId="399FE438" w:rsidR="00AF7FA7" w:rsidRPr="00DC55E4" w:rsidRDefault="00AF7FA7" w:rsidP="00AF7FA7">
      <w:pPr>
        <w:pStyle w:val="ListParagraph"/>
        <w:numPr>
          <w:ilvl w:val="0"/>
          <w:numId w:val="2"/>
        </w:numPr>
        <w:jc w:val="center"/>
        <w:rPr>
          <w:b/>
          <w:bCs/>
        </w:rPr>
      </w:pPr>
      <w:r w:rsidRPr="00AF7FA7">
        <w:rPr>
          <w:b/>
          <w:bCs/>
        </w:rPr>
        <w:t xml:space="preserve"> Roles and Responsibilities of Key Stakeholders</w:t>
      </w:r>
    </w:p>
    <w:p w14:paraId="72B4A9BC" w14:textId="77733B3F" w:rsidR="00AF7FA7" w:rsidRDefault="00AF7FA7" w:rsidP="00AF7FA7">
      <w:r>
        <w:t xml:space="preserve">The success of the ConnectPlus project depends on the contribution and cooperation of various internal and external stakeholders. Each stakeholder has specific roles and </w:t>
      </w:r>
      <w:r>
        <w:lastRenderedPageBreak/>
        <w:t>responsibilities that support the planning, development, implementation, and long-term success of the platform. Effective stakeholder participation can improve project performance, while poor stakeholder involvement may result in delays, increased costs, and reduced customer satisfaction.</w:t>
      </w:r>
    </w:p>
    <w:p w14:paraId="1B4683C1" w14:textId="2F91F5D1" w:rsidR="00AF7FA7" w:rsidRDefault="00AF7FA7" w:rsidP="00AF7FA7">
      <w:r>
        <w:t>Senior management are responsible for providing strategic direction and ensuring that the project aligns with the organisation’s overall objectives. They approve budgets, allocate resources, and monitor project performance. Their leadership is important because they influence major business decisions and ensure that the project receives sufficient support throughout its lifecycle.</w:t>
      </w:r>
    </w:p>
    <w:p w14:paraId="5C23F9B5" w14:textId="419E75FC" w:rsidR="00AF7FA7" w:rsidRDefault="00AF7FA7" w:rsidP="00AF7FA7">
      <w:r>
        <w:t>The project manager is responsible for coordinating all project activities and ensuring that project objectives are achieved within the agreed timeframe and budget. This includes managing resources, monitoring progress, communicating with stakeholders, and resolving issues that may arise during implementation. The project manager also acts as a link between different stakeholder groups to ensure effective collaboration.</w:t>
      </w:r>
    </w:p>
    <w:p w14:paraId="193EE607" w14:textId="5F54CEE1" w:rsidR="00AF7FA7" w:rsidRDefault="00AF7FA7" w:rsidP="00AF7FA7">
      <w:r>
        <w:t>The Information Technology (IT) department plays a critical role in designing, developing, testing, and maintaining the ConnectPlus platform. The team is responsible for ensuring that the platform operates efficiently, remains secure, and provides a positive user experience. In addition, the Data Protection Officer works closely with the IT department to ensure compliance with GDPR and other data protection regulations.</w:t>
      </w:r>
    </w:p>
    <w:p w14:paraId="5CACF23F" w14:textId="06D7D02E" w:rsidR="009F771B" w:rsidRDefault="009F771B" w:rsidP="00AF7FA7">
      <w:r w:rsidRPr="009F771B">
        <w:t>The marketing department promotes ConnectPlus through advertising, social media, and market research to increase customer awareness and adoption.</w:t>
      </w:r>
    </w:p>
    <w:p w14:paraId="7B759546" w14:textId="71FC8373" w:rsidR="008422B4" w:rsidRDefault="00F461B0" w:rsidP="00AF7FA7">
      <w:r w:rsidRPr="00F461B0">
        <w:t>The customer service team assists customers, resolves complaints, and collects feedback to improve the platform. Employees support the successful implementation of ConnectPlus through their daily interactions with customers.</w:t>
      </w:r>
    </w:p>
    <w:p w14:paraId="241B2164" w14:textId="396EFA0F" w:rsidR="00AF7FA7" w:rsidRDefault="00AF7FA7" w:rsidP="00AF7FA7">
      <w:r>
        <w:t>External stakeholders also contribute significantly to project success. Customers are responsible for providing feedback and engaging with the platform. Their participation helps the organisation identify areas for improvement and measure overall project success. Suppliers and technology partners provide technical expertise, software solutions, and digital infrastructure necessary for the operation of ConnectPlus. Investors and shareholders provide financial support and expect the project to contribute to business growth and profitability. Government regulators ensure that the organisation complies with legal and ethical requirements relating to customer data, privacy, and consumer protection.</w:t>
      </w:r>
    </w:p>
    <w:p w14:paraId="5A56885B" w14:textId="5E9D0B74" w:rsidR="00F461B0" w:rsidRDefault="005D1FD8" w:rsidP="00AF7FA7">
      <w:r w:rsidRPr="005D1FD8">
        <w:t>Overall, effective stakeholder collaboration improves decision-making, reduces project risks, and supports the successful implementation of ConnectPlus (PMI, 2021).</w:t>
      </w:r>
    </w:p>
    <w:p w14:paraId="646A71A6" w14:textId="4A16E14E" w:rsidR="00AF7FA7" w:rsidRPr="00652262" w:rsidRDefault="00AF7FA7" w:rsidP="00AF7FA7">
      <w:pPr>
        <w:pStyle w:val="ListParagraph"/>
        <w:numPr>
          <w:ilvl w:val="0"/>
          <w:numId w:val="2"/>
        </w:numPr>
        <w:jc w:val="center"/>
        <w:rPr>
          <w:b/>
          <w:bCs/>
        </w:rPr>
      </w:pPr>
      <w:r w:rsidRPr="00AF7FA7">
        <w:rPr>
          <w:b/>
          <w:bCs/>
        </w:rPr>
        <w:t>Stakeholder Engagement Process and Conflict Management</w:t>
      </w:r>
    </w:p>
    <w:p w14:paraId="4DEF81C7" w14:textId="0610D545" w:rsidR="00AF7FA7" w:rsidRDefault="00AF7FA7" w:rsidP="00AF7FA7">
      <w:r>
        <w:lastRenderedPageBreak/>
        <w:t>Effective stakeholder engagement is essential for the successful implementation of the ConnectPlus platform. As the project will be introduced across local and international markets, it is important to ensure that stakeholders remain informed, involved, and committed throughout the project lifecycle. Stakeholder engagement helps organisations build trust, improve communication, reduce resistance to change, and increase the likelihood of project success. The project manager plays a key role in ensuring that stakeholder expectations are managed effectively and that potential conflicts are resolved promptly.</w:t>
      </w:r>
    </w:p>
    <w:p w14:paraId="0FCE6143" w14:textId="69B5ABD4" w:rsidR="00AF7FA7" w:rsidRPr="00DC55E4" w:rsidRDefault="00AF7FA7" w:rsidP="00AF7FA7">
      <w:pPr>
        <w:pStyle w:val="ListParagraph"/>
        <w:numPr>
          <w:ilvl w:val="1"/>
          <w:numId w:val="2"/>
        </w:numPr>
        <w:jc w:val="center"/>
        <w:rPr>
          <w:b/>
          <w:bCs/>
        </w:rPr>
      </w:pPr>
      <w:r w:rsidRPr="00AF7FA7">
        <w:rPr>
          <w:b/>
          <w:bCs/>
        </w:rPr>
        <w:t>Stakeholder Engagement Process</w:t>
      </w:r>
    </w:p>
    <w:p w14:paraId="78ED2C8B" w14:textId="6F61E08E" w:rsidR="00AF7FA7" w:rsidRDefault="00AF7FA7" w:rsidP="00AF7FA7">
      <w:r>
        <w:t>The first stage of stakeholder engagement is stakeholder identification and analysis. At this stage, the project manager identifies all internal and external stakeholders and evaluates their level of power, interest, influence, and expectations. This information helps determine which stakeholders require the greatest level of attention and support.</w:t>
      </w:r>
    </w:p>
    <w:p w14:paraId="588F57F3" w14:textId="1EB2A49A" w:rsidR="00AF7FA7" w:rsidRDefault="00AF7FA7" w:rsidP="00AF7FA7">
      <w:r>
        <w:t xml:space="preserve">The second stage involves developing a stakeholder engagement plan. This plan outlines how stakeholders will be informed, consulted, and involved throughout the project. </w:t>
      </w:r>
      <w:r w:rsidR="00AB0104" w:rsidRPr="00AB0104">
        <w:t>The engagement plan should define communication methods, responsibilities, timelines, and performance measures.</w:t>
      </w:r>
      <w:r w:rsidR="00AB0104">
        <w:t xml:space="preserve"> </w:t>
      </w:r>
      <w:r>
        <w:t>A well-developed engagement plan helps ensure consistency and transparency throughout the project lifecycle.</w:t>
      </w:r>
    </w:p>
    <w:p w14:paraId="131159D6" w14:textId="53338391" w:rsidR="00AF7FA7" w:rsidRDefault="00AF7FA7" w:rsidP="00AF7FA7">
      <w:r>
        <w:t>The third stage involves implementing communication and engagement activities. Regular communication is essential because stakeholders need accurate information regarding project progress, risks, and expected outcomes. Engagement activities may include meetings, workshops, surveys, newsletters, presentations, training sessions, and digital communication platforms.</w:t>
      </w:r>
    </w:p>
    <w:p w14:paraId="7ADB2D8D" w14:textId="7B3D2D26" w:rsidR="003B6293" w:rsidRDefault="003B6293" w:rsidP="00AF7FA7">
      <w:r w:rsidRPr="003B6293">
        <w:t>The final stage involves monitoring stakeholder satisfaction and using feedback to improve project performance and stakeholder relationships.</w:t>
      </w:r>
    </w:p>
    <w:p w14:paraId="398F8E29" w14:textId="5A392B4C" w:rsidR="00AF7FA7" w:rsidRPr="00652262" w:rsidRDefault="00AF7FA7" w:rsidP="00AF7FA7">
      <w:pPr>
        <w:pStyle w:val="ListParagraph"/>
        <w:numPr>
          <w:ilvl w:val="1"/>
          <w:numId w:val="2"/>
        </w:numPr>
        <w:jc w:val="center"/>
        <w:rPr>
          <w:b/>
          <w:bCs/>
        </w:rPr>
      </w:pPr>
      <w:r w:rsidRPr="00AF7FA7">
        <w:rPr>
          <w:b/>
          <w:bCs/>
        </w:rPr>
        <w:t>The 4Cs Model</w:t>
      </w:r>
    </w:p>
    <w:p w14:paraId="61BD2890" w14:textId="31CEC64D" w:rsidR="00AF7FA7" w:rsidRDefault="00AF7FA7" w:rsidP="00AF7FA7">
      <w:r>
        <w:t>The 4Cs Model provides an effective framework for stakeholder engagement.</w:t>
      </w:r>
    </w:p>
    <w:p w14:paraId="51A408EE" w14:textId="468A6F60" w:rsidR="00AF7FA7" w:rsidRDefault="00AF7FA7" w:rsidP="00AF7FA7">
      <w:r>
        <w:t>Communication</w:t>
      </w:r>
    </w:p>
    <w:p w14:paraId="5CD162D2" w14:textId="2375F08A" w:rsidR="00AF7FA7" w:rsidRDefault="00AF7FA7" w:rsidP="00AF7FA7">
      <w:r>
        <w:t>Communication involves sharing information with stakeholders in a clear and timely manner. For the ConnectPlus project, communication can be achieved through project reports, team meetings, email updates, and presentations. Effective communication helps reduce misunderstandings and improves stakeholder confidence.</w:t>
      </w:r>
    </w:p>
    <w:p w14:paraId="2613F1C0" w14:textId="0952993C" w:rsidR="00AF7FA7" w:rsidRDefault="00AF7FA7" w:rsidP="00AF7FA7">
      <w:r>
        <w:t>Consultation</w:t>
      </w:r>
    </w:p>
    <w:p w14:paraId="1399D83B" w14:textId="0C2F829B" w:rsidR="00AF7FA7" w:rsidRDefault="00AF7FA7" w:rsidP="00AF7FA7">
      <w:r>
        <w:t xml:space="preserve">Consultation allows stakeholders to provide feedback and contribute ideas. Customers can participate in surveys and pilot testing, while employees can contribute </w:t>
      </w:r>
      <w:r>
        <w:lastRenderedPageBreak/>
        <w:t>suggestions regarding system improvements. Consultation helps stakeholders feel valued and encourages greater participation.</w:t>
      </w:r>
    </w:p>
    <w:p w14:paraId="45039358" w14:textId="29C99777" w:rsidR="00AF7FA7" w:rsidRDefault="00AF7FA7" w:rsidP="00AF7FA7">
      <w:r>
        <w:t>Collaboration</w:t>
      </w:r>
    </w:p>
    <w:p w14:paraId="4E8686D0" w14:textId="0E8127C2" w:rsidR="00AF7FA7" w:rsidRDefault="00AF7FA7" w:rsidP="00AF7FA7">
      <w:r>
        <w:t>Collaboration occurs when stakeholders work together to achieve project objectives. Collaboration between the IT department, marketing team, customer service team, and technology partners can improve innovation and support better decision-making. Working together also helps identify and solve problems more effectively.</w:t>
      </w:r>
    </w:p>
    <w:p w14:paraId="7864C58F" w14:textId="43FC1727" w:rsidR="00AF7FA7" w:rsidRDefault="00AF7FA7" w:rsidP="00AF7FA7">
      <w:r>
        <w:t>Commitment</w:t>
      </w:r>
    </w:p>
    <w:p w14:paraId="767BDABF" w14:textId="27D17238" w:rsidR="00AF7FA7" w:rsidRDefault="00AF7FA7" w:rsidP="00AF7FA7">
      <w:r>
        <w:t>Commitment refers to the willingness of stakeholders to support project objectives. Stakeholders who are committed to project success are more likely to cooperate, share information, and contribute positively to project outcomes. Building commitment requires trust, transparency, and continuous engagement.</w:t>
      </w:r>
    </w:p>
    <w:p w14:paraId="06775FFB" w14:textId="4B694904" w:rsidR="00DC55E4" w:rsidRPr="00DC55E4" w:rsidRDefault="00AF7FA7" w:rsidP="00AF7FA7">
      <w:pPr>
        <w:pStyle w:val="ListParagraph"/>
        <w:numPr>
          <w:ilvl w:val="1"/>
          <w:numId w:val="2"/>
        </w:numPr>
        <w:jc w:val="center"/>
        <w:rPr>
          <w:b/>
          <w:bCs/>
        </w:rPr>
      </w:pPr>
      <w:r w:rsidRPr="00AF7FA7">
        <w:rPr>
          <w:b/>
          <w:bCs/>
        </w:rPr>
        <w:t>Communication Plan</w:t>
      </w:r>
    </w:p>
    <w:p w14:paraId="344E623C" w14:textId="4D136649" w:rsidR="00AF7FA7" w:rsidRDefault="00AF7FA7" w:rsidP="00AF7FA7">
      <w:r>
        <w:t>A communication plan helps ensure that stakeholders receive relevant information at the appropriate time.</w:t>
      </w:r>
    </w:p>
    <w:tbl>
      <w:tblPr>
        <w:tblStyle w:val="TableGrid"/>
        <w:tblW w:w="0" w:type="auto"/>
        <w:tblLook w:val="04A0" w:firstRow="1" w:lastRow="0" w:firstColumn="1" w:lastColumn="0" w:noHBand="0" w:noVBand="1"/>
      </w:tblPr>
      <w:tblGrid>
        <w:gridCol w:w="3005"/>
        <w:gridCol w:w="3005"/>
        <w:gridCol w:w="3006"/>
      </w:tblGrid>
      <w:tr w:rsidR="00AF7FA7" w14:paraId="7D24A186" w14:textId="77777777" w:rsidTr="00AF7FA7">
        <w:tc>
          <w:tcPr>
            <w:tcW w:w="3005" w:type="dxa"/>
          </w:tcPr>
          <w:p w14:paraId="1B31CB22" w14:textId="4F021D88" w:rsidR="00AF7FA7" w:rsidRPr="00DD34B2" w:rsidRDefault="00AF7FA7" w:rsidP="00AF7FA7">
            <w:pPr>
              <w:rPr>
                <w:b/>
                <w:bCs/>
              </w:rPr>
            </w:pPr>
            <w:r w:rsidRPr="00DD34B2">
              <w:rPr>
                <w:b/>
                <w:bCs/>
              </w:rPr>
              <w:t>Stakeholder</w:t>
            </w:r>
          </w:p>
        </w:tc>
        <w:tc>
          <w:tcPr>
            <w:tcW w:w="3005" w:type="dxa"/>
          </w:tcPr>
          <w:p w14:paraId="604AA619" w14:textId="7F841D8F" w:rsidR="00AF7FA7" w:rsidRPr="00DD34B2" w:rsidRDefault="00AF7FA7" w:rsidP="00AF7FA7">
            <w:pPr>
              <w:rPr>
                <w:b/>
                <w:bCs/>
              </w:rPr>
            </w:pPr>
            <w:r w:rsidRPr="00DD34B2">
              <w:rPr>
                <w:b/>
                <w:bCs/>
              </w:rPr>
              <w:t>Communication Method</w:t>
            </w:r>
          </w:p>
        </w:tc>
        <w:tc>
          <w:tcPr>
            <w:tcW w:w="3006" w:type="dxa"/>
          </w:tcPr>
          <w:p w14:paraId="2AD3099D" w14:textId="7EAA4006" w:rsidR="00AF7FA7" w:rsidRPr="00DD34B2" w:rsidRDefault="00AF7FA7" w:rsidP="00AF7FA7">
            <w:pPr>
              <w:rPr>
                <w:b/>
                <w:bCs/>
              </w:rPr>
            </w:pPr>
            <w:r w:rsidRPr="00DD34B2">
              <w:rPr>
                <w:b/>
                <w:bCs/>
              </w:rPr>
              <w:t>Frequency</w:t>
            </w:r>
          </w:p>
        </w:tc>
      </w:tr>
      <w:tr w:rsidR="00AF7FA7" w14:paraId="358C1AA3" w14:textId="77777777" w:rsidTr="00AF7FA7">
        <w:tc>
          <w:tcPr>
            <w:tcW w:w="3005" w:type="dxa"/>
          </w:tcPr>
          <w:p w14:paraId="01559B8D" w14:textId="51479FFB" w:rsidR="00AF7FA7" w:rsidRDefault="00AF7FA7" w:rsidP="00AF7FA7">
            <w:r w:rsidRPr="00AF7FA7">
              <w:t>Senior Management</w:t>
            </w:r>
          </w:p>
        </w:tc>
        <w:tc>
          <w:tcPr>
            <w:tcW w:w="3005" w:type="dxa"/>
          </w:tcPr>
          <w:p w14:paraId="4C3D2C17" w14:textId="77EC0176" w:rsidR="00AF7FA7" w:rsidRDefault="00AF7FA7" w:rsidP="00AF7FA7">
            <w:r w:rsidRPr="00AF7FA7">
              <w:t>Progress reports and meetings</w:t>
            </w:r>
          </w:p>
        </w:tc>
        <w:tc>
          <w:tcPr>
            <w:tcW w:w="3006" w:type="dxa"/>
          </w:tcPr>
          <w:p w14:paraId="61D14D37" w14:textId="585DD127" w:rsidR="00AF7FA7" w:rsidRDefault="00DD34B2" w:rsidP="00AF7FA7">
            <w:r>
              <w:t>Monthly</w:t>
            </w:r>
          </w:p>
        </w:tc>
      </w:tr>
      <w:tr w:rsidR="00AF7FA7" w14:paraId="4A00BD7B" w14:textId="77777777" w:rsidTr="00AF7FA7">
        <w:tc>
          <w:tcPr>
            <w:tcW w:w="3005" w:type="dxa"/>
          </w:tcPr>
          <w:p w14:paraId="5AE6A905" w14:textId="2232E7E4" w:rsidR="00AF7FA7" w:rsidRDefault="00DD34B2" w:rsidP="00AF7FA7">
            <w:r>
              <w:t>Project Team</w:t>
            </w:r>
          </w:p>
        </w:tc>
        <w:tc>
          <w:tcPr>
            <w:tcW w:w="3005" w:type="dxa"/>
          </w:tcPr>
          <w:p w14:paraId="5DEEFB6F" w14:textId="1A9F2AE3" w:rsidR="00AF7FA7" w:rsidRDefault="00DD34B2" w:rsidP="00AF7FA7">
            <w:r>
              <w:t>Team meetings</w:t>
            </w:r>
          </w:p>
        </w:tc>
        <w:tc>
          <w:tcPr>
            <w:tcW w:w="3006" w:type="dxa"/>
          </w:tcPr>
          <w:p w14:paraId="3430AA44" w14:textId="35E58663" w:rsidR="00AF7FA7" w:rsidRDefault="00DD34B2" w:rsidP="00AF7FA7">
            <w:r>
              <w:t>Weekly</w:t>
            </w:r>
          </w:p>
        </w:tc>
      </w:tr>
      <w:tr w:rsidR="00AF7FA7" w14:paraId="07DE2004" w14:textId="77777777" w:rsidTr="00AF7FA7">
        <w:tc>
          <w:tcPr>
            <w:tcW w:w="3005" w:type="dxa"/>
          </w:tcPr>
          <w:p w14:paraId="1971FC2A" w14:textId="3A1780E8" w:rsidR="00AF7FA7" w:rsidRDefault="00DD34B2" w:rsidP="00AF7FA7">
            <w:r w:rsidRPr="00DD34B2">
              <w:t>Employees</w:t>
            </w:r>
          </w:p>
        </w:tc>
        <w:tc>
          <w:tcPr>
            <w:tcW w:w="3005" w:type="dxa"/>
          </w:tcPr>
          <w:p w14:paraId="44E3A0FD" w14:textId="1042ACB0" w:rsidR="00AF7FA7" w:rsidRDefault="00DD34B2" w:rsidP="00AF7FA7">
            <w:r w:rsidRPr="00DD34B2">
              <w:t>Training sessions and emails</w:t>
            </w:r>
          </w:p>
        </w:tc>
        <w:tc>
          <w:tcPr>
            <w:tcW w:w="3006" w:type="dxa"/>
          </w:tcPr>
          <w:p w14:paraId="6BA3D98E" w14:textId="7E6FDE8C" w:rsidR="00AF7FA7" w:rsidRDefault="00DD34B2" w:rsidP="00AF7FA7">
            <w:r w:rsidRPr="00DD34B2">
              <w:t>Weekly</w:t>
            </w:r>
          </w:p>
        </w:tc>
      </w:tr>
      <w:tr w:rsidR="00AF7FA7" w14:paraId="7C21A2B2" w14:textId="77777777" w:rsidTr="00AF7FA7">
        <w:tc>
          <w:tcPr>
            <w:tcW w:w="3005" w:type="dxa"/>
          </w:tcPr>
          <w:p w14:paraId="6F7EDDA4" w14:textId="035AAF91" w:rsidR="00AF7FA7" w:rsidRDefault="00DD34B2" w:rsidP="00AF7FA7">
            <w:r w:rsidRPr="00DD34B2">
              <w:t>Customers</w:t>
            </w:r>
          </w:p>
        </w:tc>
        <w:tc>
          <w:tcPr>
            <w:tcW w:w="3005" w:type="dxa"/>
          </w:tcPr>
          <w:p w14:paraId="7109D283" w14:textId="4BDB0D64" w:rsidR="00AF7FA7" w:rsidRDefault="00DD34B2" w:rsidP="00AF7FA7">
            <w:r w:rsidRPr="00DD34B2">
              <w:t>Surveys and mobile notifications</w:t>
            </w:r>
          </w:p>
        </w:tc>
        <w:tc>
          <w:tcPr>
            <w:tcW w:w="3006" w:type="dxa"/>
          </w:tcPr>
          <w:p w14:paraId="20DDE833" w14:textId="3CAA9458" w:rsidR="00AF7FA7" w:rsidRDefault="00DD34B2" w:rsidP="00AF7FA7">
            <w:r w:rsidRPr="00DD34B2">
              <w:t>Monthly</w:t>
            </w:r>
          </w:p>
        </w:tc>
      </w:tr>
      <w:tr w:rsidR="00AF7FA7" w14:paraId="62F37394" w14:textId="77777777" w:rsidTr="00AF7FA7">
        <w:tc>
          <w:tcPr>
            <w:tcW w:w="3005" w:type="dxa"/>
          </w:tcPr>
          <w:p w14:paraId="316B9361" w14:textId="3422BFE3" w:rsidR="00AF7FA7" w:rsidRDefault="00DD34B2" w:rsidP="00DD34B2">
            <w:r w:rsidRPr="00DD34B2">
              <w:t>Investors</w:t>
            </w:r>
          </w:p>
        </w:tc>
        <w:tc>
          <w:tcPr>
            <w:tcW w:w="3005" w:type="dxa"/>
          </w:tcPr>
          <w:p w14:paraId="0701CEE0" w14:textId="0DCEDDCA" w:rsidR="00AF7FA7" w:rsidRDefault="00DD34B2" w:rsidP="00AF7FA7">
            <w:r w:rsidRPr="00DD34B2">
              <w:t>Performance reports</w:t>
            </w:r>
          </w:p>
        </w:tc>
        <w:tc>
          <w:tcPr>
            <w:tcW w:w="3006" w:type="dxa"/>
          </w:tcPr>
          <w:p w14:paraId="6B6A2AA9" w14:textId="35380CB0" w:rsidR="00AF7FA7" w:rsidRDefault="00DD34B2" w:rsidP="00AF7FA7">
            <w:r w:rsidRPr="00DD34B2">
              <w:t>Quarterly</w:t>
            </w:r>
          </w:p>
        </w:tc>
      </w:tr>
      <w:tr w:rsidR="00AF7FA7" w14:paraId="04105E4A" w14:textId="77777777" w:rsidTr="00AF7FA7">
        <w:tc>
          <w:tcPr>
            <w:tcW w:w="3005" w:type="dxa"/>
          </w:tcPr>
          <w:p w14:paraId="30A5DB0B" w14:textId="02841773" w:rsidR="00AF7FA7" w:rsidRDefault="00DD34B2" w:rsidP="00AF7FA7">
            <w:r w:rsidRPr="00DD34B2">
              <w:t>Regulators</w:t>
            </w:r>
          </w:p>
        </w:tc>
        <w:tc>
          <w:tcPr>
            <w:tcW w:w="3005" w:type="dxa"/>
          </w:tcPr>
          <w:p w14:paraId="65D10C83" w14:textId="19D8D1DB" w:rsidR="00AF7FA7" w:rsidRDefault="00DD34B2" w:rsidP="00DD34B2">
            <w:r w:rsidRPr="00DD34B2">
              <w:t>Compliance reports</w:t>
            </w:r>
          </w:p>
        </w:tc>
        <w:tc>
          <w:tcPr>
            <w:tcW w:w="3006" w:type="dxa"/>
          </w:tcPr>
          <w:p w14:paraId="1FD9DD6D" w14:textId="7C04FC22" w:rsidR="00AF7FA7" w:rsidRDefault="00DD34B2" w:rsidP="00AF7FA7">
            <w:r w:rsidRPr="00DD34B2">
              <w:t>As required</w:t>
            </w:r>
          </w:p>
        </w:tc>
      </w:tr>
    </w:tbl>
    <w:p w14:paraId="21E243D9" w14:textId="77777777" w:rsidR="00AF7FA7" w:rsidRDefault="00AF7FA7" w:rsidP="00AF7FA7"/>
    <w:p w14:paraId="4009337C" w14:textId="3A6A1427" w:rsidR="00DD34B2" w:rsidRPr="00DC55E4" w:rsidRDefault="00DD34B2" w:rsidP="00DD34B2">
      <w:pPr>
        <w:pStyle w:val="ListParagraph"/>
        <w:numPr>
          <w:ilvl w:val="1"/>
          <w:numId w:val="2"/>
        </w:numPr>
        <w:jc w:val="center"/>
        <w:rPr>
          <w:b/>
          <w:bCs/>
        </w:rPr>
      </w:pPr>
      <w:r w:rsidRPr="00DD34B2">
        <w:rPr>
          <w:b/>
          <w:bCs/>
        </w:rPr>
        <w:t>RACI Matrix</w:t>
      </w:r>
    </w:p>
    <w:p w14:paraId="6320D1B1" w14:textId="49E4DE26" w:rsidR="00DD34B2" w:rsidRDefault="00DD34B2" w:rsidP="00DD34B2">
      <w:r>
        <w:t>The RACI Matrix helps define stakeholder responsibilities.</w:t>
      </w:r>
    </w:p>
    <w:tbl>
      <w:tblPr>
        <w:tblStyle w:val="TableGrid"/>
        <w:tblW w:w="0" w:type="auto"/>
        <w:tblLook w:val="04A0" w:firstRow="1" w:lastRow="0" w:firstColumn="1" w:lastColumn="0" w:noHBand="0" w:noVBand="1"/>
      </w:tblPr>
      <w:tblGrid>
        <w:gridCol w:w="1611"/>
        <w:gridCol w:w="1443"/>
        <w:gridCol w:w="1382"/>
        <w:gridCol w:w="1469"/>
        <w:gridCol w:w="1469"/>
        <w:gridCol w:w="1642"/>
      </w:tblGrid>
      <w:tr w:rsidR="00DD34B2" w:rsidRPr="00760C9A" w14:paraId="1138762E" w14:textId="77777777" w:rsidTr="00DD34B2">
        <w:tc>
          <w:tcPr>
            <w:tcW w:w="1502" w:type="dxa"/>
          </w:tcPr>
          <w:p w14:paraId="54755E91" w14:textId="4329F961" w:rsidR="00DD34B2" w:rsidRPr="00760C9A" w:rsidRDefault="00DD34B2" w:rsidP="00DD34B2">
            <w:pPr>
              <w:rPr>
                <w:b/>
                <w:bCs/>
              </w:rPr>
            </w:pPr>
            <w:r w:rsidRPr="00760C9A">
              <w:rPr>
                <w:b/>
                <w:bCs/>
              </w:rPr>
              <w:t>Activity</w:t>
            </w:r>
          </w:p>
        </w:tc>
        <w:tc>
          <w:tcPr>
            <w:tcW w:w="1502" w:type="dxa"/>
          </w:tcPr>
          <w:p w14:paraId="35B9D291" w14:textId="3E944C25" w:rsidR="00DD34B2" w:rsidRPr="00760C9A" w:rsidRDefault="00DD34B2" w:rsidP="00DD34B2">
            <w:pPr>
              <w:rPr>
                <w:b/>
                <w:bCs/>
              </w:rPr>
            </w:pPr>
            <w:r w:rsidRPr="00760C9A">
              <w:rPr>
                <w:b/>
                <w:bCs/>
              </w:rPr>
              <w:t>Project Manager</w:t>
            </w:r>
          </w:p>
        </w:tc>
        <w:tc>
          <w:tcPr>
            <w:tcW w:w="1503" w:type="dxa"/>
          </w:tcPr>
          <w:p w14:paraId="34CFE21D" w14:textId="4DFBA040" w:rsidR="00DD34B2" w:rsidRPr="00760C9A" w:rsidRDefault="00DD34B2" w:rsidP="00DD34B2">
            <w:pPr>
              <w:rPr>
                <w:b/>
                <w:bCs/>
              </w:rPr>
            </w:pPr>
            <w:r w:rsidRPr="00760C9A">
              <w:rPr>
                <w:b/>
                <w:bCs/>
              </w:rPr>
              <w:t>IT Team</w:t>
            </w:r>
          </w:p>
        </w:tc>
        <w:tc>
          <w:tcPr>
            <w:tcW w:w="1503" w:type="dxa"/>
          </w:tcPr>
          <w:p w14:paraId="2622396B" w14:textId="4C30460D" w:rsidR="00DD34B2" w:rsidRPr="00760C9A" w:rsidRDefault="00DD34B2" w:rsidP="00DD34B2">
            <w:pPr>
              <w:rPr>
                <w:b/>
                <w:bCs/>
              </w:rPr>
            </w:pPr>
            <w:r w:rsidRPr="00760C9A">
              <w:rPr>
                <w:b/>
                <w:bCs/>
              </w:rPr>
              <w:t>Marketing Team</w:t>
            </w:r>
          </w:p>
        </w:tc>
        <w:tc>
          <w:tcPr>
            <w:tcW w:w="1503" w:type="dxa"/>
          </w:tcPr>
          <w:p w14:paraId="0A019145" w14:textId="6F723774" w:rsidR="00DD34B2" w:rsidRPr="00760C9A" w:rsidRDefault="00DD34B2" w:rsidP="00DD34B2">
            <w:pPr>
              <w:rPr>
                <w:b/>
                <w:bCs/>
              </w:rPr>
            </w:pPr>
            <w:r w:rsidRPr="00760C9A">
              <w:rPr>
                <w:b/>
                <w:bCs/>
              </w:rPr>
              <w:t>Customer Service</w:t>
            </w:r>
          </w:p>
        </w:tc>
        <w:tc>
          <w:tcPr>
            <w:tcW w:w="1503" w:type="dxa"/>
          </w:tcPr>
          <w:p w14:paraId="792EBDE8" w14:textId="6FC35553" w:rsidR="00DD34B2" w:rsidRPr="00760C9A" w:rsidRDefault="00DD34B2" w:rsidP="00DD34B2">
            <w:pPr>
              <w:rPr>
                <w:b/>
                <w:bCs/>
              </w:rPr>
            </w:pPr>
            <w:r w:rsidRPr="00760C9A">
              <w:rPr>
                <w:b/>
                <w:bCs/>
              </w:rPr>
              <w:t>Senior Management</w:t>
            </w:r>
          </w:p>
        </w:tc>
      </w:tr>
      <w:tr w:rsidR="00DD34B2" w14:paraId="458C67C2" w14:textId="77777777" w:rsidTr="00DD34B2">
        <w:tc>
          <w:tcPr>
            <w:tcW w:w="1502" w:type="dxa"/>
          </w:tcPr>
          <w:p w14:paraId="3E1A70CB" w14:textId="35DB306A" w:rsidR="00DD34B2" w:rsidRDefault="00DD34B2" w:rsidP="00DD34B2">
            <w:r w:rsidRPr="00DD34B2">
              <w:t>Platform Development</w:t>
            </w:r>
          </w:p>
        </w:tc>
        <w:tc>
          <w:tcPr>
            <w:tcW w:w="1502" w:type="dxa"/>
          </w:tcPr>
          <w:p w14:paraId="1765EA6C" w14:textId="33AD4511" w:rsidR="00DD34B2" w:rsidRDefault="00DD34B2" w:rsidP="00DD34B2">
            <w:r>
              <w:t>A</w:t>
            </w:r>
          </w:p>
        </w:tc>
        <w:tc>
          <w:tcPr>
            <w:tcW w:w="1503" w:type="dxa"/>
          </w:tcPr>
          <w:p w14:paraId="3BDF006F" w14:textId="193F7704" w:rsidR="00DD34B2" w:rsidRDefault="00DD34B2" w:rsidP="00DD34B2">
            <w:r>
              <w:t>R</w:t>
            </w:r>
          </w:p>
        </w:tc>
        <w:tc>
          <w:tcPr>
            <w:tcW w:w="1503" w:type="dxa"/>
          </w:tcPr>
          <w:p w14:paraId="75207BEF" w14:textId="32C5A620" w:rsidR="00DD34B2" w:rsidRDefault="00DD34B2" w:rsidP="00DD34B2">
            <w:r>
              <w:t>C</w:t>
            </w:r>
          </w:p>
        </w:tc>
        <w:tc>
          <w:tcPr>
            <w:tcW w:w="1503" w:type="dxa"/>
          </w:tcPr>
          <w:p w14:paraId="7A3F8950" w14:textId="6382F303" w:rsidR="00DD34B2" w:rsidRDefault="00DD34B2" w:rsidP="00DD34B2">
            <w:r>
              <w:t>I</w:t>
            </w:r>
          </w:p>
        </w:tc>
        <w:tc>
          <w:tcPr>
            <w:tcW w:w="1503" w:type="dxa"/>
          </w:tcPr>
          <w:p w14:paraId="7283CE40" w14:textId="31B1AEAE" w:rsidR="00DD34B2" w:rsidRDefault="00DD34B2" w:rsidP="00DD34B2">
            <w:r>
              <w:t>I</w:t>
            </w:r>
          </w:p>
        </w:tc>
      </w:tr>
      <w:tr w:rsidR="00DD34B2" w14:paraId="66612A22" w14:textId="77777777" w:rsidTr="00DD34B2">
        <w:tc>
          <w:tcPr>
            <w:tcW w:w="1502" w:type="dxa"/>
          </w:tcPr>
          <w:p w14:paraId="367556B8" w14:textId="0395F382" w:rsidR="00DD34B2" w:rsidRDefault="00DD34B2" w:rsidP="00DD34B2">
            <w:r w:rsidRPr="00DD34B2">
              <w:t>Platform Testing</w:t>
            </w:r>
          </w:p>
        </w:tc>
        <w:tc>
          <w:tcPr>
            <w:tcW w:w="1502" w:type="dxa"/>
          </w:tcPr>
          <w:p w14:paraId="4E8C9122" w14:textId="088714F8" w:rsidR="00DD34B2" w:rsidRDefault="00DD34B2" w:rsidP="00DD34B2">
            <w:r>
              <w:t>A</w:t>
            </w:r>
          </w:p>
        </w:tc>
        <w:tc>
          <w:tcPr>
            <w:tcW w:w="1503" w:type="dxa"/>
          </w:tcPr>
          <w:p w14:paraId="01A8995A" w14:textId="413C13B5" w:rsidR="00DD34B2" w:rsidRDefault="00DD34B2" w:rsidP="00DD34B2">
            <w:r>
              <w:t>R</w:t>
            </w:r>
          </w:p>
        </w:tc>
        <w:tc>
          <w:tcPr>
            <w:tcW w:w="1503" w:type="dxa"/>
          </w:tcPr>
          <w:p w14:paraId="3C0FB690" w14:textId="38CCE7A3" w:rsidR="00DD34B2" w:rsidRDefault="00DD34B2" w:rsidP="00DD34B2">
            <w:r>
              <w:t>C</w:t>
            </w:r>
          </w:p>
        </w:tc>
        <w:tc>
          <w:tcPr>
            <w:tcW w:w="1503" w:type="dxa"/>
          </w:tcPr>
          <w:p w14:paraId="41DB73E0" w14:textId="27DF2CBC" w:rsidR="00DD34B2" w:rsidRDefault="00DD34B2" w:rsidP="00DD34B2">
            <w:r>
              <w:t>C</w:t>
            </w:r>
          </w:p>
        </w:tc>
        <w:tc>
          <w:tcPr>
            <w:tcW w:w="1503" w:type="dxa"/>
          </w:tcPr>
          <w:p w14:paraId="1AF93B35" w14:textId="37C3FDF1" w:rsidR="00DD34B2" w:rsidRDefault="00DD34B2" w:rsidP="00DD34B2">
            <w:r>
              <w:t>I</w:t>
            </w:r>
          </w:p>
        </w:tc>
      </w:tr>
      <w:tr w:rsidR="00DD34B2" w14:paraId="30CC78C1" w14:textId="77777777" w:rsidTr="00DD34B2">
        <w:tc>
          <w:tcPr>
            <w:tcW w:w="1502" w:type="dxa"/>
          </w:tcPr>
          <w:p w14:paraId="389A37F0" w14:textId="415EB41F" w:rsidR="00DD34B2" w:rsidRDefault="00DD34B2" w:rsidP="00DD34B2">
            <w:r w:rsidRPr="00DD34B2">
              <w:t>Marketing Campaign</w:t>
            </w:r>
          </w:p>
        </w:tc>
        <w:tc>
          <w:tcPr>
            <w:tcW w:w="1502" w:type="dxa"/>
          </w:tcPr>
          <w:p w14:paraId="0F60C702" w14:textId="74F1D1A0" w:rsidR="00DD34B2" w:rsidRDefault="00DD34B2" w:rsidP="00DD34B2">
            <w:r>
              <w:t>C</w:t>
            </w:r>
          </w:p>
        </w:tc>
        <w:tc>
          <w:tcPr>
            <w:tcW w:w="1503" w:type="dxa"/>
          </w:tcPr>
          <w:p w14:paraId="0EBF62E2" w14:textId="7C03E779" w:rsidR="00DD34B2" w:rsidRDefault="00DD34B2" w:rsidP="00DD34B2">
            <w:r>
              <w:t>I</w:t>
            </w:r>
          </w:p>
        </w:tc>
        <w:tc>
          <w:tcPr>
            <w:tcW w:w="1503" w:type="dxa"/>
          </w:tcPr>
          <w:p w14:paraId="5F4132B2" w14:textId="3CD41301" w:rsidR="00DD34B2" w:rsidRDefault="00DD34B2" w:rsidP="00DD34B2">
            <w:r>
              <w:t>R</w:t>
            </w:r>
          </w:p>
        </w:tc>
        <w:tc>
          <w:tcPr>
            <w:tcW w:w="1503" w:type="dxa"/>
          </w:tcPr>
          <w:p w14:paraId="6342B226" w14:textId="2EE9E58E" w:rsidR="00DD34B2" w:rsidRDefault="00DD34B2" w:rsidP="00DD34B2">
            <w:r>
              <w:t>I</w:t>
            </w:r>
          </w:p>
        </w:tc>
        <w:tc>
          <w:tcPr>
            <w:tcW w:w="1503" w:type="dxa"/>
          </w:tcPr>
          <w:p w14:paraId="10B953B1" w14:textId="5E184A68" w:rsidR="00DD34B2" w:rsidRDefault="00DD34B2" w:rsidP="00DD34B2">
            <w:r>
              <w:t>A</w:t>
            </w:r>
          </w:p>
        </w:tc>
      </w:tr>
      <w:tr w:rsidR="00DD34B2" w14:paraId="02A9AE34" w14:textId="77777777" w:rsidTr="00DD34B2">
        <w:tc>
          <w:tcPr>
            <w:tcW w:w="1502" w:type="dxa"/>
          </w:tcPr>
          <w:p w14:paraId="2F415A95" w14:textId="7E3825DE" w:rsidR="00DD34B2" w:rsidRDefault="00DD34B2" w:rsidP="00DD34B2">
            <w:r w:rsidRPr="00DD34B2">
              <w:t>Customer Feedback</w:t>
            </w:r>
          </w:p>
        </w:tc>
        <w:tc>
          <w:tcPr>
            <w:tcW w:w="1502" w:type="dxa"/>
          </w:tcPr>
          <w:p w14:paraId="793CD121" w14:textId="64EB5F1B" w:rsidR="00DD34B2" w:rsidRDefault="00DD34B2" w:rsidP="00DD34B2">
            <w:r>
              <w:t>A</w:t>
            </w:r>
          </w:p>
        </w:tc>
        <w:tc>
          <w:tcPr>
            <w:tcW w:w="1503" w:type="dxa"/>
          </w:tcPr>
          <w:p w14:paraId="2D2FD860" w14:textId="34AC7B28" w:rsidR="00DD34B2" w:rsidRDefault="00DD34B2" w:rsidP="00DD34B2">
            <w:r>
              <w:t>I</w:t>
            </w:r>
          </w:p>
        </w:tc>
        <w:tc>
          <w:tcPr>
            <w:tcW w:w="1503" w:type="dxa"/>
          </w:tcPr>
          <w:p w14:paraId="1F8C983E" w14:textId="57FD7A08" w:rsidR="00DD34B2" w:rsidRDefault="00DD34B2" w:rsidP="00DD34B2">
            <w:r>
              <w:t>C</w:t>
            </w:r>
          </w:p>
        </w:tc>
        <w:tc>
          <w:tcPr>
            <w:tcW w:w="1503" w:type="dxa"/>
          </w:tcPr>
          <w:p w14:paraId="6FB9534B" w14:textId="323F7034" w:rsidR="00DD34B2" w:rsidRDefault="00DD34B2" w:rsidP="00DD34B2">
            <w:r>
              <w:t>R</w:t>
            </w:r>
          </w:p>
        </w:tc>
        <w:tc>
          <w:tcPr>
            <w:tcW w:w="1503" w:type="dxa"/>
          </w:tcPr>
          <w:p w14:paraId="33BD5D1B" w14:textId="46C058ED" w:rsidR="00DD34B2" w:rsidRDefault="00DD34B2" w:rsidP="00DD34B2">
            <w:r>
              <w:t>I</w:t>
            </w:r>
          </w:p>
        </w:tc>
      </w:tr>
      <w:tr w:rsidR="00DD34B2" w14:paraId="0844F3C5" w14:textId="77777777" w:rsidTr="00DD34B2">
        <w:tc>
          <w:tcPr>
            <w:tcW w:w="1502" w:type="dxa"/>
          </w:tcPr>
          <w:p w14:paraId="428CA8C1" w14:textId="41B4E20C" w:rsidR="00DD34B2" w:rsidRDefault="00DD34B2" w:rsidP="00DD34B2">
            <w:r w:rsidRPr="00DD34B2">
              <w:lastRenderedPageBreak/>
              <w:t>Project Approval</w:t>
            </w:r>
          </w:p>
        </w:tc>
        <w:tc>
          <w:tcPr>
            <w:tcW w:w="1502" w:type="dxa"/>
          </w:tcPr>
          <w:p w14:paraId="2932BFDF" w14:textId="2775965A" w:rsidR="00DD34B2" w:rsidRDefault="00760C9A" w:rsidP="00DD34B2">
            <w:r>
              <w:t>C</w:t>
            </w:r>
          </w:p>
        </w:tc>
        <w:tc>
          <w:tcPr>
            <w:tcW w:w="1503" w:type="dxa"/>
          </w:tcPr>
          <w:p w14:paraId="1AF78AA2" w14:textId="6515BF54" w:rsidR="00DD34B2" w:rsidRDefault="00760C9A" w:rsidP="00DD34B2">
            <w:r>
              <w:t>I</w:t>
            </w:r>
          </w:p>
        </w:tc>
        <w:tc>
          <w:tcPr>
            <w:tcW w:w="1503" w:type="dxa"/>
          </w:tcPr>
          <w:p w14:paraId="258E1A4E" w14:textId="0E59E20B" w:rsidR="00DD34B2" w:rsidRDefault="00760C9A" w:rsidP="00DD34B2">
            <w:r>
              <w:t>I</w:t>
            </w:r>
          </w:p>
        </w:tc>
        <w:tc>
          <w:tcPr>
            <w:tcW w:w="1503" w:type="dxa"/>
          </w:tcPr>
          <w:p w14:paraId="5793F7AE" w14:textId="29418262" w:rsidR="00DD34B2" w:rsidRDefault="00760C9A" w:rsidP="00DD34B2">
            <w:r>
              <w:t>I</w:t>
            </w:r>
          </w:p>
        </w:tc>
        <w:tc>
          <w:tcPr>
            <w:tcW w:w="1503" w:type="dxa"/>
          </w:tcPr>
          <w:p w14:paraId="6291A3C7" w14:textId="5133C0E4" w:rsidR="00DD34B2" w:rsidRDefault="00760C9A" w:rsidP="00DD34B2">
            <w:r>
              <w:t>A</w:t>
            </w:r>
          </w:p>
        </w:tc>
      </w:tr>
    </w:tbl>
    <w:p w14:paraId="1F7E48E3" w14:textId="77777777" w:rsidR="00DD34B2" w:rsidRDefault="00DD34B2" w:rsidP="00DD34B2"/>
    <w:p w14:paraId="42BEC079" w14:textId="77777777" w:rsidR="00760C9A" w:rsidRPr="00760C9A" w:rsidRDefault="00760C9A" w:rsidP="00760C9A">
      <w:pPr>
        <w:rPr>
          <w:b/>
          <w:bCs/>
        </w:rPr>
      </w:pPr>
      <w:r w:rsidRPr="00760C9A">
        <w:rPr>
          <w:b/>
          <w:bCs/>
        </w:rPr>
        <w:t>R = Responsible</w:t>
      </w:r>
    </w:p>
    <w:p w14:paraId="2AEACBC2" w14:textId="77777777" w:rsidR="00760C9A" w:rsidRPr="00760C9A" w:rsidRDefault="00760C9A" w:rsidP="00760C9A">
      <w:pPr>
        <w:rPr>
          <w:b/>
          <w:bCs/>
        </w:rPr>
      </w:pPr>
      <w:r w:rsidRPr="00760C9A">
        <w:rPr>
          <w:b/>
          <w:bCs/>
        </w:rPr>
        <w:t>A = Accountable</w:t>
      </w:r>
    </w:p>
    <w:p w14:paraId="0C97973D" w14:textId="77777777" w:rsidR="00760C9A" w:rsidRPr="00760C9A" w:rsidRDefault="00760C9A" w:rsidP="00760C9A">
      <w:pPr>
        <w:rPr>
          <w:b/>
          <w:bCs/>
        </w:rPr>
      </w:pPr>
      <w:r w:rsidRPr="00760C9A">
        <w:rPr>
          <w:b/>
          <w:bCs/>
        </w:rPr>
        <w:t>C = Consulted</w:t>
      </w:r>
    </w:p>
    <w:p w14:paraId="271D01C7" w14:textId="044728F6" w:rsidR="00760C9A" w:rsidRPr="00DC55E4" w:rsidRDefault="00760C9A" w:rsidP="00760C9A">
      <w:pPr>
        <w:rPr>
          <w:b/>
          <w:bCs/>
        </w:rPr>
      </w:pPr>
      <w:r w:rsidRPr="00760C9A">
        <w:rPr>
          <w:b/>
          <w:bCs/>
        </w:rPr>
        <w:t>I = Informed</w:t>
      </w:r>
    </w:p>
    <w:p w14:paraId="28534BF0" w14:textId="243D64CA" w:rsidR="00760C9A" w:rsidRDefault="00760C9A" w:rsidP="00760C9A">
      <w:r>
        <w:t>The RACI Matrix improves accountability and reduces confusion regarding stakeholder roles.</w:t>
      </w:r>
    </w:p>
    <w:p w14:paraId="553069C3" w14:textId="237F862D" w:rsidR="00760C9A" w:rsidRPr="00DC55E4" w:rsidRDefault="00760C9A" w:rsidP="00760C9A">
      <w:pPr>
        <w:pStyle w:val="ListParagraph"/>
        <w:numPr>
          <w:ilvl w:val="1"/>
          <w:numId w:val="2"/>
        </w:numPr>
        <w:jc w:val="center"/>
        <w:rPr>
          <w:b/>
          <w:bCs/>
        </w:rPr>
      </w:pPr>
      <w:r w:rsidRPr="00760C9A">
        <w:rPr>
          <w:b/>
          <w:bCs/>
        </w:rPr>
        <w:t>Conflict Management</w:t>
      </w:r>
    </w:p>
    <w:p w14:paraId="2EE2488D" w14:textId="1E201839" w:rsidR="00760C9A" w:rsidRDefault="00760C9A" w:rsidP="00760C9A">
      <w:r>
        <w:t>Conflicts may arise because stakeholders often have different priorities and objectives. For example, the marketing department may wish to collect additional customer information to improve personalisation features, while the Data Protection Officer may prioritise privacy and GDPR compliance. Similarly, the finance department may seek to reduce project costs, whereas the IT department may require additional investment in cybersecurity and software development.</w:t>
      </w:r>
      <w:r w:rsidR="00525E47">
        <w:t xml:space="preserve"> </w:t>
      </w:r>
    </w:p>
    <w:p w14:paraId="13CD446B" w14:textId="07A24CB4" w:rsidR="00760C9A" w:rsidRDefault="00760C9A" w:rsidP="00760C9A">
      <w:r>
        <w:t>The project manager can manage conflicts through communication, negotiation, mediation, and collaboration. Regular meetings provide opportunities to discuss concerns before they become major problems. Open communication also helps build trust and encourages stakeholders to work together towards common objectives.</w:t>
      </w:r>
    </w:p>
    <w:p w14:paraId="0A91C65D" w14:textId="2A1D14E8" w:rsidR="00760C9A" w:rsidRDefault="00760C9A" w:rsidP="00760C9A">
      <w:r>
        <w:t>Another useful approach is the Thomas-Kilmann Conflict Management Model, which includes competing, accommodating, avoiding, compromising, and collaborating strategies. For the ConnectPlus project, collaboration is often the most effective approach because it encourages stakeholders to identify solutions that benefit all parties.</w:t>
      </w:r>
      <w:r w:rsidR="00525E47">
        <w:t xml:space="preserve"> </w:t>
      </w:r>
      <w:r w:rsidR="00525E47" w:rsidRPr="00525E47">
        <w:t>Collaborative conflict management encourages positive stakeholder relationships and supports project success (Kerzner, 2022).</w:t>
      </w:r>
    </w:p>
    <w:p w14:paraId="0D172ED6" w14:textId="2D9C3E90" w:rsidR="00760C9A" w:rsidRPr="00DC55E4" w:rsidRDefault="00760C9A" w:rsidP="00760C9A">
      <w:pPr>
        <w:rPr>
          <w:b/>
          <w:bCs/>
        </w:rPr>
      </w:pPr>
      <w:r w:rsidRPr="00760C9A">
        <w:rPr>
          <w:b/>
          <w:bCs/>
        </w:rPr>
        <w:t>Critical Evaluation</w:t>
      </w:r>
    </w:p>
    <w:p w14:paraId="54BA50C9" w14:textId="2E082759" w:rsidR="00760C9A" w:rsidRDefault="00760C9A" w:rsidP="00760C9A">
      <w:r>
        <w:t xml:space="preserve">Effective stakeholder engagement provides several benefits. It improves trust, strengthens relationships, enhances decision-making, and increases stakeholder commitment. Organisations that actively engage stakeholders are more likely to achieve project objectives and maintain a positive reputation. </w:t>
      </w:r>
      <w:r w:rsidR="00617CB0" w:rsidRPr="00617CB0">
        <w:t>The LG Electronics case study demonstrates the benefits of effective stakeholder engagement.</w:t>
      </w:r>
    </w:p>
    <w:p w14:paraId="1C96E13F" w14:textId="38C839BD" w:rsidR="00760C9A" w:rsidRDefault="00760C9A" w:rsidP="00760C9A">
      <w:r>
        <w:t xml:space="preserve">However, stakeholder engagement also presents challenges. Managing diverse stakeholder interests can be time-consuming and costly. Cultural differences, communication barriers, and conflicting expectations may slow project progress. In </w:t>
      </w:r>
      <w:r>
        <w:lastRenderedPageBreak/>
        <w:t>addition, concerns regarding customer privacy and the ethical use of artificial intelligence must be carefully managed to maintain stakeholder trust.</w:t>
      </w:r>
    </w:p>
    <w:p w14:paraId="7FB50266" w14:textId="37815A44" w:rsidR="00630754" w:rsidRDefault="00630754" w:rsidP="00760C9A">
      <w:r w:rsidRPr="00630754">
        <w:t>Overall, effective stakeholder engagement and conflict management improve project performance, reduce risks, and support the successful implementation of ConnectPlus.</w:t>
      </w:r>
    </w:p>
    <w:p w14:paraId="60844B52" w14:textId="33BCC5BB" w:rsidR="00D851E1" w:rsidRPr="00442CF7" w:rsidRDefault="00D851E1" w:rsidP="00D851E1">
      <w:pPr>
        <w:pStyle w:val="ListParagraph"/>
        <w:numPr>
          <w:ilvl w:val="0"/>
          <w:numId w:val="2"/>
        </w:numPr>
        <w:jc w:val="center"/>
        <w:rPr>
          <w:b/>
          <w:bCs/>
        </w:rPr>
      </w:pPr>
      <w:r w:rsidRPr="00D851E1">
        <w:rPr>
          <w:b/>
          <w:bCs/>
        </w:rPr>
        <w:t>Impact of Sustainable Stakeholder Engagement on Business Performance</w:t>
      </w:r>
    </w:p>
    <w:p w14:paraId="18F5724C" w14:textId="4694A48E" w:rsidR="00D851E1" w:rsidRDefault="00D851E1" w:rsidP="00D851E1">
      <w:r>
        <w:t>Sustainable stakeholder engagement refers to the continuous process of building positive relationships with stakeholders and involving them in organisational activities. Effective stakeholder engagement is important because stakeholders can influence business decisions, project outcomes, and organisational reputation. For BritMart Global, maintaining strong relationships with stakeholders throughout the ConnectPlus project can improve customer satisfaction, support innovation, and contribute to long-term business success.</w:t>
      </w:r>
    </w:p>
    <w:p w14:paraId="6500994C" w14:textId="30E9AE89" w:rsidR="00D851E1" w:rsidRPr="00D851E1" w:rsidRDefault="00D851E1" w:rsidP="00D851E1">
      <w:pPr>
        <w:pStyle w:val="ListParagraph"/>
        <w:numPr>
          <w:ilvl w:val="0"/>
          <w:numId w:val="6"/>
        </w:numPr>
        <w:rPr>
          <w:b/>
          <w:bCs/>
        </w:rPr>
      </w:pPr>
      <w:r w:rsidRPr="00D851E1">
        <w:rPr>
          <w:b/>
          <w:bCs/>
        </w:rPr>
        <w:t>Improved Customer Satisfaction and Loyalty</w:t>
      </w:r>
    </w:p>
    <w:p w14:paraId="72F9C557" w14:textId="1FE59FFE" w:rsidR="00D851E1" w:rsidRDefault="005061CC" w:rsidP="00D851E1">
      <w:r w:rsidRPr="005061CC">
        <w:t xml:space="preserve">Customers are key stakeholders because their acceptance of ConnectPlus will determine its success. Regular communication, surveys, and feedback help </w:t>
      </w:r>
      <w:proofErr w:type="spellStart"/>
      <w:r w:rsidRPr="005061CC">
        <w:t>BritMart</w:t>
      </w:r>
      <w:proofErr w:type="spellEnd"/>
      <w:r w:rsidRPr="005061CC">
        <w:t xml:space="preserve"> Global understand customer needs and expectations.</w:t>
      </w:r>
      <w:r>
        <w:t xml:space="preserve"> </w:t>
      </w:r>
      <w:r w:rsidR="00D851E1">
        <w:t>This helps improve the customer experience, leading to higher satisfaction levels and stronger customer loyalty. Increased customer loyalty can result in repeat purchases and improved profitability.</w:t>
      </w:r>
    </w:p>
    <w:p w14:paraId="78390C4E" w14:textId="3D978EB7" w:rsidR="00D851E1" w:rsidRPr="00D851E1" w:rsidRDefault="00D851E1" w:rsidP="00D851E1">
      <w:pPr>
        <w:pStyle w:val="ListParagraph"/>
        <w:numPr>
          <w:ilvl w:val="0"/>
          <w:numId w:val="6"/>
        </w:numPr>
        <w:rPr>
          <w:b/>
          <w:bCs/>
        </w:rPr>
      </w:pPr>
      <w:r w:rsidRPr="00D851E1">
        <w:rPr>
          <w:b/>
          <w:bCs/>
        </w:rPr>
        <w:t>Better Decision-Making</w:t>
      </w:r>
    </w:p>
    <w:p w14:paraId="13AC1E36" w14:textId="1C4070B9" w:rsidR="00D851E1" w:rsidRDefault="005061CC" w:rsidP="00D851E1">
      <w:r w:rsidRPr="005061CC">
        <w:t>Stakeholders provide valuable insights that improve organisational decision-making.</w:t>
      </w:r>
      <w:r>
        <w:t xml:space="preserve"> </w:t>
      </w:r>
      <w:r w:rsidR="00D851E1">
        <w:t>Employees, customers, suppliers, and technology partners can identify problems and suggest improvements. By involving stakeholders in decision-making processes, BritMart Global can reduce uncertainty and make more informed business decisions.</w:t>
      </w:r>
    </w:p>
    <w:p w14:paraId="6EA21089" w14:textId="46DD788B" w:rsidR="00D851E1" w:rsidRPr="00D851E1" w:rsidRDefault="00D851E1" w:rsidP="00D851E1">
      <w:pPr>
        <w:pStyle w:val="ListParagraph"/>
        <w:numPr>
          <w:ilvl w:val="0"/>
          <w:numId w:val="6"/>
        </w:numPr>
        <w:rPr>
          <w:b/>
          <w:bCs/>
        </w:rPr>
      </w:pPr>
      <w:r>
        <w:t xml:space="preserve"> </w:t>
      </w:r>
      <w:r w:rsidRPr="00D851E1">
        <w:rPr>
          <w:b/>
          <w:bCs/>
        </w:rPr>
        <w:t>Improved Reputation and Brand Image</w:t>
      </w:r>
    </w:p>
    <w:p w14:paraId="5F6B0BF7" w14:textId="31DB6171" w:rsidR="00D851E1" w:rsidRDefault="00D851E1" w:rsidP="00D851E1">
      <w:r>
        <w:t>Organisations that actively engage stakeholders are often viewed as trustworthy and socially responsible. Positive stakeholder relationships can improve public perception and increase confidence among customers, investors, and communities. A strong reputation can help attract new customers and strengthen the organisation's competitive position in the market.</w:t>
      </w:r>
    </w:p>
    <w:p w14:paraId="0AF9360D" w14:textId="46275CDC" w:rsidR="00D851E1" w:rsidRPr="00DC55E4" w:rsidRDefault="00D851E1" w:rsidP="00D851E1">
      <w:pPr>
        <w:pStyle w:val="ListParagraph"/>
        <w:numPr>
          <w:ilvl w:val="0"/>
          <w:numId w:val="6"/>
        </w:numPr>
        <w:rPr>
          <w:b/>
          <w:bCs/>
        </w:rPr>
      </w:pPr>
      <w:r>
        <w:t xml:space="preserve"> </w:t>
      </w:r>
      <w:r w:rsidRPr="00D851E1">
        <w:rPr>
          <w:b/>
          <w:bCs/>
        </w:rPr>
        <w:t>Increased Innovation and Business Growth</w:t>
      </w:r>
    </w:p>
    <w:p w14:paraId="7F609809" w14:textId="7A66B4DD" w:rsidR="00D851E1" w:rsidRDefault="00D851E1" w:rsidP="00D851E1">
      <w:r>
        <w:t xml:space="preserve">Stakeholder engagement encourages collaboration and knowledge sharing. </w:t>
      </w:r>
      <w:r w:rsidR="00970795" w:rsidRPr="00970795">
        <w:t>Customers, employees, and technology partners can suggest improvements to the platform and business processes.</w:t>
      </w:r>
      <w:r w:rsidR="00970795">
        <w:t xml:space="preserve"> </w:t>
      </w:r>
      <w:r>
        <w:t>This can support innovation and help the organisation adapt to changing market conditions.</w:t>
      </w:r>
    </w:p>
    <w:p w14:paraId="48A0E30D" w14:textId="7DAF5B6C" w:rsidR="00D851E1" w:rsidRPr="00C70462" w:rsidRDefault="00D851E1" w:rsidP="00D851E1">
      <w:pPr>
        <w:pStyle w:val="ListParagraph"/>
        <w:numPr>
          <w:ilvl w:val="0"/>
          <w:numId w:val="6"/>
        </w:numPr>
        <w:rPr>
          <w:b/>
          <w:bCs/>
        </w:rPr>
      </w:pPr>
      <w:r>
        <w:lastRenderedPageBreak/>
        <w:t xml:space="preserve"> </w:t>
      </w:r>
      <w:r w:rsidRPr="00D851E1">
        <w:rPr>
          <w:b/>
          <w:bCs/>
        </w:rPr>
        <w:t>Risk Reduction and Compliance</w:t>
      </w:r>
    </w:p>
    <w:p w14:paraId="4BA86903" w14:textId="4B532A5B" w:rsidR="00D851E1" w:rsidRDefault="00D851E1" w:rsidP="00D851E1">
      <w:r>
        <w:t>Effective stakeholder engagement helps identify risks before they become major problems. Regulators, customers, and employees can highlight concerns relating to privacy, security, or operational issues. Early identification of risks allows the organisation to take corrective action and maintain compliance with legal requirements such as GDPR.</w:t>
      </w:r>
    </w:p>
    <w:p w14:paraId="7BECEA8D" w14:textId="508CC318" w:rsidR="00D851E1" w:rsidRPr="00C70462" w:rsidRDefault="00D851E1" w:rsidP="00D851E1">
      <w:pPr>
        <w:rPr>
          <w:b/>
          <w:bCs/>
        </w:rPr>
      </w:pPr>
      <w:r w:rsidRPr="00D851E1">
        <w:rPr>
          <w:b/>
          <w:bCs/>
        </w:rPr>
        <w:t>Challenges of Sustainable Stakeholder Engagement</w:t>
      </w:r>
    </w:p>
    <w:p w14:paraId="5428F32B" w14:textId="18DE47CE" w:rsidR="00D851E1" w:rsidRDefault="00D851E1" w:rsidP="00D851E1">
      <w:r>
        <w:t xml:space="preserve">Although stakeholder engagement provides many benefits, it also presents challenges. Managing different stakeholder interests can be time-consuming and costly. </w:t>
      </w:r>
      <w:r w:rsidR="00574E44" w:rsidRPr="00574E44">
        <w:t>Stakeholders may have conflicting priorities, such as balancing customer expectations with project costs. Cultural differences and communication barriers may also create challenges in international markets.</w:t>
      </w:r>
    </w:p>
    <w:p w14:paraId="6AD92A26" w14:textId="08476757" w:rsidR="00D851E1" w:rsidRPr="00C70462" w:rsidRDefault="00D851E1" w:rsidP="00D851E1">
      <w:pPr>
        <w:rPr>
          <w:b/>
          <w:bCs/>
        </w:rPr>
      </w:pPr>
      <w:r w:rsidRPr="00D851E1">
        <w:rPr>
          <w:b/>
          <w:bCs/>
        </w:rPr>
        <w:t>Conclusion</w:t>
      </w:r>
    </w:p>
    <w:p w14:paraId="3D04872B" w14:textId="77759F14" w:rsidR="00D851E1" w:rsidRDefault="00D851E1" w:rsidP="00D851E1">
      <w:r>
        <w:t>Overall, sustainable stakeholder engagement has a positive impact on business performance. It improves customer satisfaction, supports innovation, strengthens organisational reputation, and reduces business risks. Although challenges such as conflicting stakeholder interests and resource requirements may arise, the benefits generally outweigh the disadvantages. Therefore, sustainable stakeholder engagement is essential for the successful implementation and long-term success of the ConnectPlus platform.</w:t>
      </w:r>
      <w:r w:rsidR="00C31785" w:rsidRPr="00C31785">
        <w:t xml:space="preserve"> Sustainable stakeholder engagement creates long-term value for organisations and stakeholders (Christopher, Payne and Ballantyne, 2013).</w:t>
      </w:r>
    </w:p>
    <w:p w14:paraId="0F13E7EF" w14:textId="63392C78" w:rsidR="00C70462" w:rsidRPr="00DC55E4" w:rsidRDefault="00D851E1" w:rsidP="00D851E1">
      <w:pPr>
        <w:pStyle w:val="ListParagraph"/>
        <w:numPr>
          <w:ilvl w:val="0"/>
          <w:numId w:val="2"/>
        </w:numPr>
        <w:jc w:val="center"/>
        <w:rPr>
          <w:b/>
          <w:bCs/>
        </w:rPr>
      </w:pPr>
      <w:r w:rsidRPr="00D851E1">
        <w:rPr>
          <w:b/>
          <w:bCs/>
        </w:rPr>
        <w:t>Recommendations and Conclusion</w:t>
      </w:r>
    </w:p>
    <w:p w14:paraId="4A9553AB" w14:textId="5D9AE5AF" w:rsidR="00D851E1" w:rsidRDefault="00D851E1" w:rsidP="002E5DAF">
      <w:pPr>
        <w:pStyle w:val="ListParagraph"/>
        <w:numPr>
          <w:ilvl w:val="1"/>
          <w:numId w:val="2"/>
        </w:numPr>
        <w:rPr>
          <w:b/>
          <w:bCs/>
        </w:rPr>
      </w:pPr>
      <w:r w:rsidRPr="002E5DAF">
        <w:rPr>
          <w:b/>
          <w:bCs/>
        </w:rPr>
        <w:t xml:space="preserve"> Recommendations</w:t>
      </w:r>
    </w:p>
    <w:p w14:paraId="69BB5BFA" w14:textId="72EBAA5E" w:rsidR="00744F30" w:rsidRDefault="006E2910" w:rsidP="006E2910">
      <w:proofErr w:type="spellStart"/>
      <w:r w:rsidRPr="006E2910">
        <w:t>BritMart</w:t>
      </w:r>
      <w:proofErr w:type="spellEnd"/>
      <w:r w:rsidRPr="006E2910">
        <w:t xml:space="preserve"> Global should establish a stakeholder engagement plan with clear communication methods, responsibilities, and timelines. Regular meetings, surveys, and digital communication should be used to keep stakeholders informed, encourage feedback, and strengthen stakeholder relationships.</w:t>
      </w:r>
    </w:p>
    <w:p w14:paraId="52204A90" w14:textId="427605AC" w:rsidR="00F40C93" w:rsidRPr="006E2910" w:rsidRDefault="00F40C93" w:rsidP="006E2910">
      <w:proofErr w:type="spellStart"/>
      <w:r w:rsidRPr="00F40C93">
        <w:t>BritMart</w:t>
      </w:r>
      <w:proofErr w:type="spellEnd"/>
      <w:r w:rsidRPr="00F40C93">
        <w:t xml:space="preserve"> Global should provide training and support to help employees use and promote the ConnectPlus platform effectively, improving customer experiences.</w:t>
      </w:r>
    </w:p>
    <w:p w14:paraId="141F1E20" w14:textId="40C780D0" w:rsidR="00D851E1" w:rsidRDefault="006015DF" w:rsidP="00D851E1">
      <w:r w:rsidRPr="006015DF">
        <w:t>The organisation should monitor customer feedback and stakeholder satisfaction to identify issues and implement improvements.</w:t>
      </w:r>
      <w:r>
        <w:t xml:space="preserve"> </w:t>
      </w:r>
      <w:r w:rsidR="00D851E1">
        <w:t>Finally, the company should maintain strict compliance with data protection regulations and ethical standards to protect customer information and maintain stakeholder trust.</w:t>
      </w:r>
    </w:p>
    <w:p w14:paraId="2FE6131C" w14:textId="33BF4D53" w:rsidR="00D851E1" w:rsidRPr="002E5DAF" w:rsidRDefault="00D851E1" w:rsidP="002E5DAF">
      <w:pPr>
        <w:pStyle w:val="ListParagraph"/>
        <w:numPr>
          <w:ilvl w:val="1"/>
          <w:numId w:val="7"/>
        </w:numPr>
        <w:rPr>
          <w:b/>
          <w:bCs/>
        </w:rPr>
      </w:pPr>
      <w:r w:rsidRPr="002E5DAF">
        <w:rPr>
          <w:b/>
          <w:bCs/>
        </w:rPr>
        <w:t xml:space="preserve">  Conclusion</w:t>
      </w:r>
    </w:p>
    <w:p w14:paraId="1D61E3E0" w14:textId="63E927C0" w:rsidR="00D851E1" w:rsidRDefault="00D851E1" w:rsidP="00D851E1">
      <w:r>
        <w:t xml:space="preserve">This report examined the importance of stakeholder engagement in the successful commencement and completion of the ConnectPlus project at </w:t>
      </w:r>
      <w:proofErr w:type="spellStart"/>
      <w:r>
        <w:t>BritMart</w:t>
      </w:r>
      <w:proofErr w:type="spellEnd"/>
      <w:r>
        <w:t xml:space="preserve"> Global. The </w:t>
      </w:r>
      <w:r>
        <w:lastRenderedPageBreak/>
        <w:t>report identified key internal and external stakeholders and analysed their roles, responsibilities, and influence on project success. Stakeholder engagement frameworks, including the Power-Interest Matrix, Salience Model, 4Cs Model, and RACI Matrix, were applied to demonstrate how effective stakeholder management can support organisational objectives.</w:t>
      </w:r>
    </w:p>
    <w:p w14:paraId="0F076F08" w14:textId="03276ED5" w:rsidR="00D851E1" w:rsidRDefault="00FC15E6" w:rsidP="00D851E1">
      <w:r w:rsidRPr="00FC15E6">
        <w:t>The report evaluated the impact of sustainable stakeholder engagement on business performance.</w:t>
      </w:r>
      <w:r>
        <w:t xml:space="preserve"> </w:t>
      </w:r>
      <w:r w:rsidR="00D851E1">
        <w:t>The findings showed that effective stakeholder engagement can improve customer satisfaction, strengthen organisational reputation, support innovation, enhance decision-making, and reduce business risks. However, challenges such as conflicting stakeholder interests, communication barriers, and compliance requirements must be carefully managed.</w:t>
      </w:r>
    </w:p>
    <w:p w14:paraId="7B449188" w14:textId="0470B565" w:rsidR="007216E6" w:rsidRDefault="00D851E1" w:rsidP="007216E6">
      <w:r>
        <w:t xml:space="preserve">In conclusion, sustainable stakeholder engagement is essential for the successful implementation and long-term success of the ConnectPlus platform. </w:t>
      </w:r>
      <w:r w:rsidR="00FF4383" w:rsidRPr="00FF4383">
        <w:t xml:space="preserve">By maintaining strong stakeholder relationships, </w:t>
      </w:r>
      <w:proofErr w:type="spellStart"/>
      <w:r w:rsidR="00FF4383" w:rsidRPr="00FF4383">
        <w:t>BritMart</w:t>
      </w:r>
      <w:proofErr w:type="spellEnd"/>
      <w:r w:rsidR="00FF4383" w:rsidRPr="00FF4383">
        <w:t xml:space="preserve"> Global can improve project outcomes, achieve strategic objectives, and create long-term value.</w:t>
      </w:r>
    </w:p>
    <w:p w14:paraId="7F8BE164" w14:textId="462E5A22" w:rsidR="00760C9A" w:rsidRDefault="00DC55E4" w:rsidP="007216E6">
      <w:pPr>
        <w:rPr>
          <w:b/>
          <w:bCs/>
        </w:rPr>
      </w:pPr>
      <w:r w:rsidRPr="00652262">
        <w:rPr>
          <w:b/>
          <w:bCs/>
        </w:rPr>
        <w:t>R</w:t>
      </w:r>
      <w:r w:rsidR="00C70462" w:rsidRPr="00652262">
        <w:rPr>
          <w:b/>
          <w:bCs/>
        </w:rPr>
        <w:t>eference List</w:t>
      </w:r>
    </w:p>
    <w:p w14:paraId="1FF90FED" w14:textId="359B0D6B" w:rsidR="00F01B64" w:rsidRPr="00F01B64" w:rsidRDefault="00F01B64" w:rsidP="00F01B64">
      <w:r w:rsidRPr="00F01B64">
        <w:t xml:space="preserve">Bryson, J.M. (2018) Strategic planning for public and nonprofit organizations. 5th </w:t>
      </w:r>
      <w:proofErr w:type="spellStart"/>
      <w:r w:rsidRPr="00F01B64">
        <w:t>edn</w:t>
      </w:r>
      <w:proofErr w:type="spellEnd"/>
      <w:r w:rsidRPr="00F01B64">
        <w:t>. Hoboken: Wiley.</w:t>
      </w:r>
    </w:p>
    <w:p w14:paraId="4F343DCA" w14:textId="4360E6B9" w:rsidR="00F01B64" w:rsidRPr="00F01B64" w:rsidRDefault="00F01B64" w:rsidP="00F01B64">
      <w:r w:rsidRPr="00F01B64">
        <w:t>Christopher, M., Payne, A. and Ballantyne, D. (2013) Relationship marketing: Creating stakeholder value. London: Routledge.</w:t>
      </w:r>
    </w:p>
    <w:p w14:paraId="25CDD437" w14:textId="2EF10E71" w:rsidR="00F01B64" w:rsidRPr="00F01B64" w:rsidRDefault="00F01B64" w:rsidP="00F01B64">
      <w:r w:rsidRPr="00F01B64">
        <w:t>European Commission (2024) General Data Protection Regulation (GDPR). Available at: https://commission.europa.eu/law/law-topic/data-protection_en (Accessed: 8 July 2026).</w:t>
      </w:r>
    </w:p>
    <w:p w14:paraId="60D8560F" w14:textId="779C8E34" w:rsidR="00F01B64" w:rsidRPr="00F01B64" w:rsidRDefault="00F01B64" w:rsidP="00F01B64">
      <w:r w:rsidRPr="00F01B64">
        <w:t>Freeman, R.E. (1984) Strategic management: A stakeholder approach. Boston: Pitman.</w:t>
      </w:r>
    </w:p>
    <w:p w14:paraId="198C5915" w14:textId="40B797D3" w:rsidR="00F01B64" w:rsidRPr="00F01B64" w:rsidRDefault="00F01B64" w:rsidP="00F01B64">
      <w:r w:rsidRPr="00F01B64">
        <w:t>Ingka Group (2024) Annual summary and sustainability report. Available at: https://www.ingka.com/annual-summary-and-sustainability-report/ (Accessed: 8 July 2026).</w:t>
      </w:r>
    </w:p>
    <w:p w14:paraId="5F962078" w14:textId="52C197D9" w:rsidR="00F01B64" w:rsidRPr="00F01B64" w:rsidRDefault="00F01B64" w:rsidP="00F01B64">
      <w:r w:rsidRPr="00F01B64">
        <w:t xml:space="preserve">Johnson, G., Scholes, K. and Whittington, R. (2020) Exploring strategy. 12th </w:t>
      </w:r>
      <w:proofErr w:type="spellStart"/>
      <w:r w:rsidRPr="00F01B64">
        <w:t>edn</w:t>
      </w:r>
      <w:proofErr w:type="spellEnd"/>
      <w:r w:rsidRPr="00F01B64">
        <w:t>. Harlow: Pearson Education.</w:t>
      </w:r>
    </w:p>
    <w:p w14:paraId="4C9047EF" w14:textId="3380EF23" w:rsidR="00F01B64" w:rsidRPr="00F01B64" w:rsidRDefault="00F01B64" w:rsidP="00F01B64">
      <w:r w:rsidRPr="00F01B64">
        <w:t xml:space="preserve">Kerzner, H. (2022) Project management: A systems approach to planning, scheduling, and controlling. 13th </w:t>
      </w:r>
      <w:proofErr w:type="spellStart"/>
      <w:r w:rsidRPr="00F01B64">
        <w:t>edn</w:t>
      </w:r>
      <w:proofErr w:type="spellEnd"/>
      <w:r w:rsidRPr="00F01B64">
        <w:t>. Hoboken: Wiley.</w:t>
      </w:r>
    </w:p>
    <w:p w14:paraId="508EE33F" w14:textId="4F640879" w:rsidR="00F01B64" w:rsidRPr="00F01B64" w:rsidRDefault="00F01B64" w:rsidP="00F01B64">
      <w:r w:rsidRPr="00F01B64">
        <w:t>LG Electronics (2021) Stakeholder engagement and sustainability management case study. Course material provided by lecturer.</w:t>
      </w:r>
    </w:p>
    <w:p w14:paraId="5E189651" w14:textId="46DE36CB" w:rsidR="00F01B64" w:rsidRPr="00F01B64" w:rsidRDefault="00F01B64" w:rsidP="00F01B64">
      <w:r w:rsidRPr="00F01B64">
        <w:t>Mendelow, A.L. (1991) ‘Stakeholder mapping’, Proceedings of the 2nd International Conference on Information Systems, pp. 407–418.</w:t>
      </w:r>
    </w:p>
    <w:p w14:paraId="704B7FAF" w14:textId="77777777" w:rsidR="00F01B64" w:rsidRPr="00F01B64" w:rsidRDefault="00F01B64" w:rsidP="00F01B64">
      <w:r w:rsidRPr="00F01B64">
        <w:lastRenderedPageBreak/>
        <w:t>Microsoft (2024) Sustainability report. Available at: https://www.microsoft.com/en-us/corporate-responsibility/sustainability/report/ (Accessed: 8 July 2026).</w:t>
      </w:r>
    </w:p>
    <w:p w14:paraId="0B991FC4" w14:textId="016CC18A" w:rsidR="00F01B64" w:rsidRPr="00F01B64" w:rsidRDefault="00F01B64" w:rsidP="00F01B64">
      <w:r w:rsidRPr="00F01B64">
        <w:t>Mitchell, R.K., Agle, B.R. and Wood, D.J. (1997) ‘Toward a theory of stakeholder identification and salience’, Academy of Management Review, 22(4), pp. 853–886.</w:t>
      </w:r>
    </w:p>
    <w:p w14:paraId="00D8BEA5" w14:textId="574D5FC3" w:rsidR="00F01B64" w:rsidRPr="00F01B64" w:rsidRDefault="00F01B64" w:rsidP="00F01B64">
      <w:r w:rsidRPr="00F01B64">
        <w:t>Patagonia (2024) Our footprint. Available at: https://www.patagonia.com/our-footprint/ (Accessed: 8 July 2026).</w:t>
      </w:r>
    </w:p>
    <w:p w14:paraId="762E635A" w14:textId="205EF850" w:rsidR="00F01B64" w:rsidRPr="00F01B64" w:rsidRDefault="00F01B64" w:rsidP="00F01B64">
      <w:r w:rsidRPr="00F01B64">
        <w:t xml:space="preserve">PMI (2021) A guide to the project management body of knowledge (PMBOK Guide). 7th </w:t>
      </w:r>
      <w:proofErr w:type="spellStart"/>
      <w:r w:rsidRPr="00F01B64">
        <w:t>edn</w:t>
      </w:r>
      <w:proofErr w:type="spellEnd"/>
      <w:r w:rsidRPr="00F01B64">
        <w:t>. Pennsylvania: Project Management Institute.</w:t>
      </w:r>
    </w:p>
    <w:p w14:paraId="4786EE1D" w14:textId="3EFF97F7" w:rsidR="00F01B64" w:rsidRPr="00F01B64" w:rsidRDefault="00F01B64" w:rsidP="00F01B64">
      <w:r w:rsidRPr="00F01B64">
        <w:t>Porter, M.E. (2008) ‘The five competitive forces that shape strategy’, Harvard Business Review, 86(1), pp. 78–93.</w:t>
      </w:r>
    </w:p>
    <w:p w14:paraId="4558B9C9" w14:textId="1E699CFD" w:rsidR="003C1F4A" w:rsidRPr="00F01B64" w:rsidRDefault="00F01B64" w:rsidP="00F01B64">
      <w:r w:rsidRPr="00F01B64">
        <w:t>Unilever (2024) Engaging with stakeholders. Available at: https://www.unilever.com/sustainability/responsible-business/engaging-with-stakeholders/ (Accessed: 8 July 2026).</w:t>
      </w:r>
    </w:p>
    <w:sectPr w:rsidR="003C1F4A" w:rsidRPr="00F01B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F7C055" w14:textId="77777777" w:rsidR="002C74CA" w:rsidRDefault="002C74CA" w:rsidP="00D16EA7">
      <w:pPr>
        <w:spacing w:after="0" w:line="240" w:lineRule="auto"/>
      </w:pPr>
      <w:r>
        <w:separator/>
      </w:r>
    </w:p>
  </w:endnote>
  <w:endnote w:type="continuationSeparator" w:id="0">
    <w:p w14:paraId="5906C4A8" w14:textId="77777777" w:rsidR="002C74CA" w:rsidRDefault="002C74CA" w:rsidP="00D16E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79FBAA" w14:textId="77777777" w:rsidR="002C74CA" w:rsidRDefault="002C74CA" w:rsidP="00D16EA7">
      <w:pPr>
        <w:spacing w:after="0" w:line="240" w:lineRule="auto"/>
      </w:pPr>
      <w:r>
        <w:separator/>
      </w:r>
    </w:p>
  </w:footnote>
  <w:footnote w:type="continuationSeparator" w:id="0">
    <w:p w14:paraId="51CAD808" w14:textId="77777777" w:rsidR="002C74CA" w:rsidRDefault="002C74CA" w:rsidP="00D16E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378C4"/>
    <w:multiLevelType w:val="hybridMultilevel"/>
    <w:tmpl w:val="C1EE537C"/>
    <w:lvl w:ilvl="0" w:tplc="B52E30DC">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78C3FB7"/>
    <w:multiLevelType w:val="hybridMultilevel"/>
    <w:tmpl w:val="9788C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78540F"/>
    <w:multiLevelType w:val="hybridMultilevel"/>
    <w:tmpl w:val="E5660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AE40E7"/>
    <w:multiLevelType w:val="hybridMultilevel"/>
    <w:tmpl w:val="2E480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220B47"/>
    <w:multiLevelType w:val="multilevel"/>
    <w:tmpl w:val="C402F23E"/>
    <w:lvl w:ilvl="0">
      <w:start w:val="13"/>
      <w:numFmt w:val="decimal"/>
      <w:lvlText w:val="%1."/>
      <w:lvlJc w:val="left"/>
      <w:pPr>
        <w:ind w:left="530" w:hanging="53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1DC555D2"/>
    <w:multiLevelType w:val="hybridMultilevel"/>
    <w:tmpl w:val="4220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9531F8"/>
    <w:multiLevelType w:val="hybridMultilevel"/>
    <w:tmpl w:val="F158429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C30CAA"/>
    <w:multiLevelType w:val="hybridMultilevel"/>
    <w:tmpl w:val="541897E0"/>
    <w:lvl w:ilvl="0" w:tplc="70A4B626">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0FF7201"/>
    <w:multiLevelType w:val="hybridMultilevel"/>
    <w:tmpl w:val="8D8471B6"/>
    <w:lvl w:ilvl="0" w:tplc="0809000F">
      <w:start w:val="3"/>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485BB4"/>
    <w:multiLevelType w:val="hybridMultilevel"/>
    <w:tmpl w:val="339AE9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DF528B2"/>
    <w:multiLevelType w:val="multilevel"/>
    <w:tmpl w:val="BC361B8E"/>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741492745">
    <w:abstractNumId w:val="9"/>
  </w:num>
  <w:num w:numId="2" w16cid:durableId="2091654493">
    <w:abstractNumId w:val="10"/>
  </w:num>
  <w:num w:numId="3" w16cid:durableId="1101101291">
    <w:abstractNumId w:val="5"/>
  </w:num>
  <w:num w:numId="4" w16cid:durableId="1573782087">
    <w:abstractNumId w:val="2"/>
  </w:num>
  <w:num w:numId="5" w16cid:durableId="652952984">
    <w:abstractNumId w:val="3"/>
  </w:num>
  <w:num w:numId="6" w16cid:durableId="1473719437">
    <w:abstractNumId w:val="1"/>
  </w:num>
  <w:num w:numId="7" w16cid:durableId="1932160012">
    <w:abstractNumId w:val="4"/>
  </w:num>
  <w:num w:numId="8" w16cid:durableId="1146698670">
    <w:abstractNumId w:val="8"/>
  </w:num>
  <w:num w:numId="9" w16cid:durableId="801847752">
    <w:abstractNumId w:val="0"/>
  </w:num>
  <w:num w:numId="10" w16cid:durableId="1558936795">
    <w:abstractNumId w:val="7"/>
  </w:num>
  <w:num w:numId="11" w16cid:durableId="77274857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C2C"/>
    <w:rsid w:val="00002932"/>
    <w:rsid w:val="000041ED"/>
    <w:rsid w:val="00084FFB"/>
    <w:rsid w:val="000A3DA7"/>
    <w:rsid w:val="000B37D5"/>
    <w:rsid w:val="000C72C0"/>
    <w:rsid w:val="002218AD"/>
    <w:rsid w:val="00223871"/>
    <w:rsid w:val="002465FA"/>
    <w:rsid w:val="00253BE5"/>
    <w:rsid w:val="00261D70"/>
    <w:rsid w:val="00263702"/>
    <w:rsid w:val="00280D4B"/>
    <w:rsid w:val="002846FB"/>
    <w:rsid w:val="00290B00"/>
    <w:rsid w:val="002C74CA"/>
    <w:rsid w:val="002D059D"/>
    <w:rsid w:val="002D35BE"/>
    <w:rsid w:val="002D6BD1"/>
    <w:rsid w:val="002E5DAF"/>
    <w:rsid w:val="002F068A"/>
    <w:rsid w:val="002F3006"/>
    <w:rsid w:val="0032353B"/>
    <w:rsid w:val="003736FB"/>
    <w:rsid w:val="003B48D7"/>
    <w:rsid w:val="003B6293"/>
    <w:rsid w:val="003C1F4A"/>
    <w:rsid w:val="003D0003"/>
    <w:rsid w:val="00411888"/>
    <w:rsid w:val="00412913"/>
    <w:rsid w:val="00442CF7"/>
    <w:rsid w:val="00473DC3"/>
    <w:rsid w:val="00477F1C"/>
    <w:rsid w:val="004817C6"/>
    <w:rsid w:val="00493FAE"/>
    <w:rsid w:val="004D18D3"/>
    <w:rsid w:val="004D7FF0"/>
    <w:rsid w:val="004F5221"/>
    <w:rsid w:val="005008C5"/>
    <w:rsid w:val="00502F3F"/>
    <w:rsid w:val="005061CC"/>
    <w:rsid w:val="00525698"/>
    <w:rsid w:val="005256E2"/>
    <w:rsid w:val="00525E47"/>
    <w:rsid w:val="005360B3"/>
    <w:rsid w:val="00564B17"/>
    <w:rsid w:val="00574E44"/>
    <w:rsid w:val="00585D7B"/>
    <w:rsid w:val="00592F1F"/>
    <w:rsid w:val="005D1FD8"/>
    <w:rsid w:val="006015DF"/>
    <w:rsid w:val="0061014A"/>
    <w:rsid w:val="00617CB0"/>
    <w:rsid w:val="00622685"/>
    <w:rsid w:val="00630754"/>
    <w:rsid w:val="00646C07"/>
    <w:rsid w:val="00652262"/>
    <w:rsid w:val="00673A9D"/>
    <w:rsid w:val="006921D8"/>
    <w:rsid w:val="006A5C2C"/>
    <w:rsid w:val="006D1745"/>
    <w:rsid w:val="006E2910"/>
    <w:rsid w:val="006E434B"/>
    <w:rsid w:val="007216E6"/>
    <w:rsid w:val="00721909"/>
    <w:rsid w:val="00731D5F"/>
    <w:rsid w:val="00744F30"/>
    <w:rsid w:val="007573FB"/>
    <w:rsid w:val="00760C9A"/>
    <w:rsid w:val="00762C41"/>
    <w:rsid w:val="00792D52"/>
    <w:rsid w:val="007A4561"/>
    <w:rsid w:val="007B6184"/>
    <w:rsid w:val="007E64FC"/>
    <w:rsid w:val="008422B4"/>
    <w:rsid w:val="00852F07"/>
    <w:rsid w:val="008E6D6C"/>
    <w:rsid w:val="009478C4"/>
    <w:rsid w:val="00970795"/>
    <w:rsid w:val="00990B1B"/>
    <w:rsid w:val="009A1DAB"/>
    <w:rsid w:val="009B01C8"/>
    <w:rsid w:val="009D18C1"/>
    <w:rsid w:val="009F771B"/>
    <w:rsid w:val="00A0343A"/>
    <w:rsid w:val="00A23906"/>
    <w:rsid w:val="00A25711"/>
    <w:rsid w:val="00A40138"/>
    <w:rsid w:val="00A40BC5"/>
    <w:rsid w:val="00A41AD8"/>
    <w:rsid w:val="00A4757A"/>
    <w:rsid w:val="00A63C99"/>
    <w:rsid w:val="00A85157"/>
    <w:rsid w:val="00AB0104"/>
    <w:rsid w:val="00AF2848"/>
    <w:rsid w:val="00AF7FA7"/>
    <w:rsid w:val="00B456E8"/>
    <w:rsid w:val="00B72B90"/>
    <w:rsid w:val="00BB4044"/>
    <w:rsid w:val="00BD039A"/>
    <w:rsid w:val="00C31785"/>
    <w:rsid w:val="00C45FD8"/>
    <w:rsid w:val="00C671D3"/>
    <w:rsid w:val="00C70462"/>
    <w:rsid w:val="00C768D1"/>
    <w:rsid w:val="00C94914"/>
    <w:rsid w:val="00CC1803"/>
    <w:rsid w:val="00CD31D9"/>
    <w:rsid w:val="00D16EA7"/>
    <w:rsid w:val="00D20D67"/>
    <w:rsid w:val="00D2168D"/>
    <w:rsid w:val="00D3287F"/>
    <w:rsid w:val="00D331F7"/>
    <w:rsid w:val="00D570BB"/>
    <w:rsid w:val="00D57DBC"/>
    <w:rsid w:val="00D851E1"/>
    <w:rsid w:val="00D95653"/>
    <w:rsid w:val="00DC55E4"/>
    <w:rsid w:val="00DD34B2"/>
    <w:rsid w:val="00E05842"/>
    <w:rsid w:val="00E36501"/>
    <w:rsid w:val="00E41D62"/>
    <w:rsid w:val="00E85109"/>
    <w:rsid w:val="00EA70A2"/>
    <w:rsid w:val="00ED2FE6"/>
    <w:rsid w:val="00EF5F9B"/>
    <w:rsid w:val="00F01B64"/>
    <w:rsid w:val="00F15F35"/>
    <w:rsid w:val="00F40C93"/>
    <w:rsid w:val="00F461B0"/>
    <w:rsid w:val="00F534BB"/>
    <w:rsid w:val="00F65783"/>
    <w:rsid w:val="00F8392D"/>
    <w:rsid w:val="00FC15E6"/>
    <w:rsid w:val="00FF4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029E2"/>
  <w15:chartTrackingRefBased/>
  <w15:docId w15:val="{82C0D89F-473F-4413-8CEA-E0BEF97CD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5C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5C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5C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5C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5C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5C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5C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5C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5C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5C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5C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5C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5C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5C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5C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5C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5C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5C2C"/>
    <w:rPr>
      <w:rFonts w:eastAsiaTheme="majorEastAsia" w:cstheme="majorBidi"/>
      <w:color w:val="272727" w:themeColor="text1" w:themeTint="D8"/>
    </w:rPr>
  </w:style>
  <w:style w:type="paragraph" w:styleId="Title">
    <w:name w:val="Title"/>
    <w:basedOn w:val="Normal"/>
    <w:next w:val="Normal"/>
    <w:link w:val="TitleChar"/>
    <w:uiPriority w:val="10"/>
    <w:qFormat/>
    <w:rsid w:val="006A5C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5C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5C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5C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5C2C"/>
    <w:pPr>
      <w:spacing w:before="160"/>
      <w:jc w:val="center"/>
    </w:pPr>
    <w:rPr>
      <w:i/>
      <w:iCs/>
      <w:color w:val="404040" w:themeColor="text1" w:themeTint="BF"/>
    </w:rPr>
  </w:style>
  <w:style w:type="character" w:customStyle="1" w:styleId="QuoteChar">
    <w:name w:val="Quote Char"/>
    <w:basedOn w:val="DefaultParagraphFont"/>
    <w:link w:val="Quote"/>
    <w:uiPriority w:val="29"/>
    <w:rsid w:val="006A5C2C"/>
    <w:rPr>
      <w:i/>
      <w:iCs/>
      <w:color w:val="404040" w:themeColor="text1" w:themeTint="BF"/>
    </w:rPr>
  </w:style>
  <w:style w:type="paragraph" w:styleId="ListParagraph">
    <w:name w:val="List Paragraph"/>
    <w:basedOn w:val="Normal"/>
    <w:uiPriority w:val="34"/>
    <w:qFormat/>
    <w:rsid w:val="006A5C2C"/>
    <w:pPr>
      <w:ind w:left="720"/>
      <w:contextualSpacing/>
    </w:pPr>
  </w:style>
  <w:style w:type="character" w:styleId="IntenseEmphasis">
    <w:name w:val="Intense Emphasis"/>
    <w:basedOn w:val="DefaultParagraphFont"/>
    <w:uiPriority w:val="21"/>
    <w:qFormat/>
    <w:rsid w:val="006A5C2C"/>
    <w:rPr>
      <w:i/>
      <w:iCs/>
      <w:color w:val="0F4761" w:themeColor="accent1" w:themeShade="BF"/>
    </w:rPr>
  </w:style>
  <w:style w:type="paragraph" w:styleId="IntenseQuote">
    <w:name w:val="Intense Quote"/>
    <w:basedOn w:val="Normal"/>
    <w:next w:val="Normal"/>
    <w:link w:val="IntenseQuoteChar"/>
    <w:uiPriority w:val="30"/>
    <w:qFormat/>
    <w:rsid w:val="006A5C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5C2C"/>
    <w:rPr>
      <w:i/>
      <w:iCs/>
      <w:color w:val="0F4761" w:themeColor="accent1" w:themeShade="BF"/>
    </w:rPr>
  </w:style>
  <w:style w:type="character" w:styleId="IntenseReference">
    <w:name w:val="Intense Reference"/>
    <w:basedOn w:val="DefaultParagraphFont"/>
    <w:uiPriority w:val="32"/>
    <w:qFormat/>
    <w:rsid w:val="006A5C2C"/>
    <w:rPr>
      <w:b/>
      <w:bCs/>
      <w:smallCaps/>
      <w:color w:val="0F4761" w:themeColor="accent1" w:themeShade="BF"/>
      <w:spacing w:val="5"/>
    </w:rPr>
  </w:style>
  <w:style w:type="paragraph" w:styleId="TOCHeading">
    <w:name w:val="TOC Heading"/>
    <w:basedOn w:val="Heading1"/>
    <w:next w:val="Normal"/>
    <w:uiPriority w:val="39"/>
    <w:unhideWhenUsed/>
    <w:qFormat/>
    <w:rsid w:val="00D16EA7"/>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D16E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6EA7"/>
  </w:style>
  <w:style w:type="paragraph" w:styleId="Footer">
    <w:name w:val="footer"/>
    <w:basedOn w:val="Normal"/>
    <w:link w:val="FooterChar"/>
    <w:uiPriority w:val="99"/>
    <w:unhideWhenUsed/>
    <w:rsid w:val="00D16E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6EA7"/>
  </w:style>
  <w:style w:type="paragraph" w:styleId="TOC2">
    <w:name w:val="toc 2"/>
    <w:basedOn w:val="Normal"/>
    <w:next w:val="Normal"/>
    <w:autoRedefine/>
    <w:uiPriority w:val="39"/>
    <w:unhideWhenUsed/>
    <w:rsid w:val="00D16EA7"/>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D16EA7"/>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D16EA7"/>
    <w:pPr>
      <w:spacing w:after="100" w:line="259" w:lineRule="auto"/>
      <w:ind w:left="440"/>
    </w:pPr>
    <w:rPr>
      <w:rFonts w:eastAsiaTheme="minorEastAsia" w:cs="Times New Roman"/>
      <w:kern w:val="0"/>
      <w:sz w:val="22"/>
      <w:szCs w:val="22"/>
      <w:lang w:val="en-US"/>
      <w14:ligatures w14:val="none"/>
    </w:rPr>
  </w:style>
  <w:style w:type="paragraph" w:styleId="EndnoteText">
    <w:name w:val="endnote text"/>
    <w:basedOn w:val="Normal"/>
    <w:link w:val="EndnoteTextChar"/>
    <w:uiPriority w:val="99"/>
    <w:semiHidden/>
    <w:unhideWhenUsed/>
    <w:rsid w:val="00EA70A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A70A2"/>
    <w:rPr>
      <w:sz w:val="20"/>
      <w:szCs w:val="20"/>
    </w:rPr>
  </w:style>
  <w:style w:type="character" w:styleId="EndnoteReference">
    <w:name w:val="endnote reference"/>
    <w:basedOn w:val="DefaultParagraphFont"/>
    <w:uiPriority w:val="99"/>
    <w:semiHidden/>
    <w:unhideWhenUsed/>
    <w:rsid w:val="00EA70A2"/>
    <w:rPr>
      <w:vertAlign w:val="superscript"/>
    </w:rPr>
  </w:style>
  <w:style w:type="paragraph" w:styleId="FootnoteText">
    <w:name w:val="footnote text"/>
    <w:basedOn w:val="Normal"/>
    <w:link w:val="FootnoteTextChar"/>
    <w:uiPriority w:val="99"/>
    <w:semiHidden/>
    <w:unhideWhenUsed/>
    <w:rsid w:val="00EA70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A70A2"/>
    <w:rPr>
      <w:sz w:val="20"/>
      <w:szCs w:val="20"/>
    </w:rPr>
  </w:style>
  <w:style w:type="character" w:styleId="FootnoteReference">
    <w:name w:val="footnote reference"/>
    <w:basedOn w:val="DefaultParagraphFont"/>
    <w:uiPriority w:val="99"/>
    <w:semiHidden/>
    <w:unhideWhenUsed/>
    <w:rsid w:val="00EA70A2"/>
    <w:rPr>
      <w:vertAlign w:val="superscript"/>
    </w:rPr>
  </w:style>
  <w:style w:type="table" w:styleId="TableGrid">
    <w:name w:val="Table Grid"/>
    <w:basedOn w:val="TableNormal"/>
    <w:uiPriority w:val="39"/>
    <w:rsid w:val="00AF7F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ED8307-143D-4C4C-968C-0EA9D4CC93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17</Pages>
  <Words>4395</Words>
  <Characters>30776</Characters>
  <Application>Microsoft Office Word</Application>
  <DocSecurity>0</DocSecurity>
  <Lines>701</Lines>
  <Paragraphs>295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 Stoica (2424657)</dc:creator>
  <cp:keywords/>
  <dc:description/>
  <cp:lastModifiedBy>Emanuel Stoica (2424657)</cp:lastModifiedBy>
  <cp:revision>109</cp:revision>
  <dcterms:created xsi:type="dcterms:W3CDTF">2026-07-08T17:09:00Z</dcterms:created>
  <dcterms:modified xsi:type="dcterms:W3CDTF">2026-07-16T11:19:00Z</dcterms:modified>
</cp:coreProperties>
</file>