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7059" w:rsidRDefault="00C87059">
      <w:pPr>
        <w:rPr>
          <w:b/>
          <w:u w:val="single"/>
        </w:rPr>
      </w:pPr>
    </w:p>
    <w:p w:rsidR="00C87059" w:rsidRDefault="00C87059">
      <w:pPr>
        <w:rPr>
          <w:b/>
          <w:u w:val="single"/>
        </w:rPr>
      </w:pPr>
      <w:r>
        <w:rPr>
          <w:b/>
          <w:u w:val="single"/>
        </w:rPr>
        <w:t xml:space="preserve">Module Name </w:t>
      </w:r>
    </w:p>
    <w:p w:rsidR="00C87059" w:rsidRDefault="00C87059">
      <w:pPr>
        <w:rPr>
          <w:b/>
          <w:u w:val="single"/>
        </w:rPr>
      </w:pPr>
    </w:p>
    <w:p w:rsidR="003D2512" w:rsidRDefault="003D2512">
      <w:pPr>
        <w:rPr>
          <w:b/>
          <w:u w:val="single"/>
        </w:rPr>
      </w:pPr>
      <w:r>
        <w:rPr>
          <w:b/>
          <w:u w:val="single"/>
        </w:rPr>
        <w:t>On the job submission</w:t>
      </w:r>
    </w:p>
    <w:p w:rsidR="00C87059" w:rsidRDefault="00C87059">
      <w:pPr>
        <w:rPr>
          <w:b/>
          <w:u w:val="single"/>
        </w:rPr>
      </w:pPr>
    </w:p>
    <w:p w:rsidR="00C87059" w:rsidRDefault="00C87059">
      <w:pPr>
        <w:rPr>
          <w:b/>
          <w:u w:val="single"/>
        </w:rPr>
      </w:pPr>
      <w:r>
        <w:rPr>
          <w:b/>
          <w:u w:val="single"/>
        </w:rPr>
        <w:t xml:space="preserve">Word count </w:t>
      </w:r>
    </w:p>
    <w:p w:rsidR="00C87059" w:rsidRDefault="00207220">
      <w:pPr>
        <w:rPr>
          <w:b/>
          <w:u w:val="single"/>
        </w:rPr>
      </w:pPr>
      <w:r>
        <w:rPr>
          <w:b/>
          <w:u w:val="single"/>
        </w:rPr>
        <w:t>885</w:t>
      </w:r>
    </w:p>
    <w:p w:rsidR="00C87059" w:rsidRDefault="00C87059">
      <w:pPr>
        <w:rPr>
          <w:b/>
          <w:u w:val="single"/>
        </w:rPr>
      </w:pPr>
      <w:bookmarkStart w:id="0" w:name="_GoBack"/>
      <w:bookmarkEnd w:id="0"/>
    </w:p>
    <w:p w:rsidR="00C87059" w:rsidRPr="003D2512" w:rsidRDefault="00C87059">
      <w:pPr>
        <w:rPr>
          <w:b/>
        </w:rPr>
      </w:pPr>
      <w:r>
        <w:rPr>
          <w:b/>
          <w:u w:val="single"/>
        </w:rPr>
        <w:t>Student Name:</w:t>
      </w:r>
      <w:r w:rsidR="003D2512">
        <w:rPr>
          <w:b/>
          <w:u w:val="single"/>
        </w:rPr>
        <w:t xml:space="preserve">      </w:t>
      </w:r>
      <w:r w:rsidR="003D2512">
        <w:rPr>
          <w:b/>
        </w:rPr>
        <w:t>Sarah Mason</w:t>
      </w:r>
    </w:p>
    <w:p w:rsidR="00C87059" w:rsidRDefault="00C87059">
      <w:pPr>
        <w:rPr>
          <w:b/>
          <w:u w:val="single"/>
        </w:rPr>
      </w:pPr>
      <w:r>
        <w:rPr>
          <w:b/>
          <w:u w:val="single"/>
        </w:rPr>
        <w:t>Student number:</w:t>
      </w:r>
      <w:r w:rsidR="003D2512">
        <w:rPr>
          <w:b/>
          <w:u w:val="single"/>
        </w:rPr>
        <w:t xml:space="preserve"> 2005783</w:t>
      </w:r>
    </w:p>
    <w:p w:rsidR="00C87059" w:rsidRDefault="00C87059">
      <w:pPr>
        <w:rPr>
          <w:b/>
          <w:u w:val="single"/>
        </w:rPr>
      </w:pPr>
      <w:r>
        <w:rPr>
          <w:b/>
          <w:u w:val="single"/>
        </w:rPr>
        <w:t xml:space="preserve">CIPD </w:t>
      </w:r>
      <w:r w:rsidR="003D2512">
        <w:rPr>
          <w:b/>
          <w:u w:val="single"/>
        </w:rPr>
        <w:t>number: 5599128</w:t>
      </w:r>
    </w:p>
    <w:p w:rsidR="00C87059" w:rsidRDefault="00C87059">
      <w:pPr>
        <w:rPr>
          <w:b/>
          <w:u w:val="single"/>
        </w:rPr>
      </w:pPr>
    </w:p>
    <w:p w:rsidR="00C87059" w:rsidRDefault="00C87059">
      <w:pPr>
        <w:rPr>
          <w:b/>
          <w:u w:val="single"/>
        </w:rPr>
      </w:pPr>
    </w:p>
    <w:p w:rsidR="00C87059" w:rsidRDefault="00C87059">
      <w:pPr>
        <w:rPr>
          <w:b/>
          <w:u w:val="single"/>
        </w:rPr>
      </w:pPr>
    </w:p>
    <w:p w:rsidR="00C87059" w:rsidRPr="003D2512" w:rsidRDefault="00C87059">
      <w:pPr>
        <w:rPr>
          <w:b/>
        </w:rPr>
      </w:pPr>
      <w:r w:rsidRPr="003D2512">
        <w:rPr>
          <w:b/>
        </w:rPr>
        <w:t xml:space="preserve">By signing </w:t>
      </w:r>
      <w:r w:rsidR="003D2512" w:rsidRPr="003D2512">
        <w:rPr>
          <w:b/>
        </w:rPr>
        <w:t>below</w:t>
      </w:r>
      <w:r w:rsidRPr="003D2512">
        <w:rPr>
          <w:b/>
        </w:rPr>
        <w:t xml:space="preserve"> I confirm that the work/evidence is my own, unaided work. I understand regulations pertaining to </w:t>
      </w:r>
      <w:r w:rsidR="003D2512" w:rsidRPr="003D2512">
        <w:rPr>
          <w:b/>
        </w:rPr>
        <w:t>candidate’s</w:t>
      </w:r>
      <w:r w:rsidRPr="003D2512">
        <w:rPr>
          <w:b/>
        </w:rPr>
        <w:t xml:space="preserve"> malpractice and may be taken as a result.</w:t>
      </w:r>
    </w:p>
    <w:p w:rsidR="00C87059" w:rsidRPr="003D2512" w:rsidRDefault="00C87059">
      <w:pPr>
        <w:rPr>
          <w:b/>
        </w:rPr>
      </w:pPr>
    </w:p>
    <w:p w:rsidR="003D2512" w:rsidRDefault="003D2512">
      <w:pPr>
        <w:rPr>
          <w:b/>
          <w:u w:val="single"/>
        </w:rPr>
      </w:pPr>
      <w:r>
        <w:rPr>
          <w:b/>
          <w:u w:val="single"/>
        </w:rPr>
        <w:t>Signed: Sarah Mason</w:t>
      </w:r>
    </w:p>
    <w:p w:rsidR="00C87059" w:rsidRDefault="00C87059">
      <w:pPr>
        <w:rPr>
          <w:b/>
          <w:u w:val="single"/>
        </w:rPr>
      </w:pPr>
      <w:r>
        <w:rPr>
          <w:b/>
          <w:u w:val="single"/>
        </w:rPr>
        <w:t>Date:</w:t>
      </w:r>
      <w:r w:rsidR="003D2512">
        <w:rPr>
          <w:b/>
          <w:u w:val="single"/>
        </w:rPr>
        <w:t xml:space="preserve"> 2/11/2021</w:t>
      </w: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C87059" w:rsidRDefault="00C87059">
      <w:pPr>
        <w:rPr>
          <w:b/>
          <w:u w:val="single"/>
        </w:rPr>
      </w:pPr>
    </w:p>
    <w:p w:rsidR="003D2512" w:rsidRDefault="003D2512">
      <w:pPr>
        <w:rPr>
          <w:b/>
          <w:u w:val="single"/>
        </w:rPr>
      </w:pPr>
    </w:p>
    <w:p w:rsidR="00F32388" w:rsidRDefault="008C6C33">
      <w:pPr>
        <w:rPr>
          <w:b/>
          <w:u w:val="single"/>
        </w:rPr>
      </w:pPr>
      <w:r w:rsidRPr="008C6C33">
        <w:rPr>
          <w:b/>
          <w:u w:val="single"/>
        </w:rPr>
        <w:lastRenderedPageBreak/>
        <w:t xml:space="preserve">On the Job submission </w:t>
      </w:r>
    </w:p>
    <w:p w:rsidR="008C6C33" w:rsidRDefault="008C6C33">
      <w:pPr>
        <w:rPr>
          <w:b/>
          <w:u w:val="single"/>
        </w:rPr>
      </w:pPr>
    </w:p>
    <w:p w:rsidR="008C6C33" w:rsidRDefault="008C6C33" w:rsidP="00B003A7">
      <w:pPr>
        <w:jc w:val="both"/>
      </w:pPr>
      <w:r>
        <w:t xml:space="preserve">As a people manager I drive change for </w:t>
      </w:r>
      <w:r w:rsidR="00EA4166">
        <w:t>the</w:t>
      </w:r>
      <w:r>
        <w:t xml:space="preserve"> good of Andrews Property Group and its people. I would be involved in all stages of the change process. These include new ways of working, developing talent, improving the culture or managing people projects, all of these require </w:t>
      </w:r>
      <w:r w:rsidR="00EA4166">
        <w:t>an understanding</w:t>
      </w:r>
      <w:r>
        <w:t xml:space="preserve"> of change.</w:t>
      </w:r>
    </w:p>
    <w:p w:rsidR="008C6C33" w:rsidRDefault="008C6C33" w:rsidP="00B003A7">
      <w:pPr>
        <w:jc w:val="both"/>
      </w:pPr>
      <w:r>
        <w:t xml:space="preserve">My people team and </w:t>
      </w:r>
      <w:r w:rsidR="00EA4166">
        <w:t>I</w:t>
      </w:r>
      <w:r>
        <w:t xml:space="preserve"> will be involved at all stages of the change process. We support with business knowledge, business cases for the need to change, developing costings and measures and how we are going to deliver the change. When </w:t>
      </w:r>
      <w:r w:rsidR="00EA4166">
        <w:t>delivering</w:t>
      </w:r>
      <w:r>
        <w:t xml:space="preserve"> the plan, I need to take into consideration the right approach that supports a change culture, involving the right people and listen to their view.</w:t>
      </w:r>
    </w:p>
    <w:p w:rsidR="008C6C33" w:rsidRDefault="008C6C33" w:rsidP="00B003A7">
      <w:pPr>
        <w:jc w:val="both"/>
      </w:pPr>
      <w:r>
        <w:t xml:space="preserve">I have had a </w:t>
      </w:r>
      <w:r w:rsidR="00EA4166">
        <w:t>conversation</w:t>
      </w:r>
      <w:r>
        <w:t xml:space="preserve"> with my line manager and we feel that I am in the associate level, with some aspects in the chartered member level.</w:t>
      </w:r>
    </w:p>
    <w:p w:rsidR="00C06959" w:rsidRDefault="00C06959">
      <w:r>
        <w:rPr>
          <w:noProof/>
          <w:lang w:eastAsia="en-GB"/>
        </w:rPr>
        <w:drawing>
          <wp:inline distT="0" distB="0" distL="0" distR="0" wp14:anchorId="4B2966D4" wp14:editId="6AD07723">
            <wp:extent cx="5731510" cy="52114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5211445"/>
                    </a:xfrm>
                    <a:prstGeom prst="rect">
                      <a:avLst/>
                    </a:prstGeom>
                  </pic:spPr>
                </pic:pic>
              </a:graphicData>
            </a:graphic>
          </wp:inline>
        </w:drawing>
      </w:r>
    </w:p>
    <w:p w:rsidR="00C06959" w:rsidRDefault="00C06959">
      <w:r>
        <w:rPr>
          <w:noProof/>
          <w:lang w:eastAsia="en-GB"/>
        </w:rPr>
        <w:lastRenderedPageBreak/>
        <w:drawing>
          <wp:inline distT="0" distB="0" distL="0" distR="0" wp14:anchorId="6F89FBE9" wp14:editId="69D9CF18">
            <wp:extent cx="5731510" cy="25171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517140"/>
                    </a:xfrm>
                    <a:prstGeom prst="rect">
                      <a:avLst/>
                    </a:prstGeom>
                  </pic:spPr>
                </pic:pic>
              </a:graphicData>
            </a:graphic>
          </wp:inline>
        </w:drawing>
      </w:r>
    </w:p>
    <w:p w:rsidR="00EA4166" w:rsidRDefault="00EA4166">
      <w:r>
        <w:t>(CIPD Profession map 2021)</w:t>
      </w:r>
    </w:p>
    <w:p w:rsidR="008C6C33" w:rsidRDefault="008C6C33" w:rsidP="00B003A7">
      <w:pPr>
        <w:jc w:val="both"/>
      </w:pPr>
      <w:r>
        <w:t>I use data to create a case for change, I have also used external and bench marking to develop a costed business case. I have used a chartered member approach that aligned with the culture and objectives of Andrews Property Group.</w:t>
      </w:r>
    </w:p>
    <w:p w:rsidR="008C6C33" w:rsidRDefault="008C6C33" w:rsidP="00B003A7">
      <w:pPr>
        <w:jc w:val="both"/>
      </w:pPr>
      <w:r>
        <w:t xml:space="preserve">We are currently looking at monitoring </w:t>
      </w:r>
      <w:r w:rsidR="00EA4166">
        <w:t>continuous</w:t>
      </w:r>
      <w:r>
        <w:t xml:space="preserve"> improvement. We are currently piloting a change that is being implemented.</w:t>
      </w:r>
    </w:p>
    <w:p w:rsidR="008C6C33" w:rsidRDefault="008C6C33" w:rsidP="00B003A7">
      <w:pPr>
        <w:jc w:val="both"/>
      </w:pPr>
      <w:r>
        <w:t xml:space="preserve">We have held forum groups and listened and engaged a range of stakeholders to enable the change, along with assessing the best way to </w:t>
      </w:r>
      <w:r w:rsidR="00EA4166">
        <w:t>achieve</w:t>
      </w:r>
      <w:r>
        <w:t xml:space="preserve"> and sustain change.</w:t>
      </w:r>
    </w:p>
    <w:p w:rsidR="008C6C33" w:rsidRDefault="008C6C33" w:rsidP="00B003A7">
      <w:pPr>
        <w:jc w:val="both"/>
      </w:pPr>
      <w:r>
        <w:t>The delivery of the change has been planned, including the time, tasks, resources, risk and cost also planning for managing all risks due to the change.</w:t>
      </w:r>
    </w:p>
    <w:p w:rsidR="00EA4166" w:rsidRDefault="00EA4166">
      <w:pPr>
        <w:rPr>
          <w:b/>
          <w:u w:val="single"/>
        </w:rPr>
      </w:pPr>
    </w:p>
    <w:p w:rsidR="00EA4166" w:rsidRDefault="00EA4166">
      <w:pPr>
        <w:rPr>
          <w:b/>
          <w:u w:val="single"/>
        </w:rPr>
      </w:pPr>
      <w:r>
        <w:rPr>
          <w:b/>
          <w:u w:val="single"/>
        </w:rPr>
        <w:t>Strength Base Recruitment</w:t>
      </w:r>
    </w:p>
    <w:p w:rsidR="00EA4166" w:rsidRDefault="00EA4166">
      <w:pPr>
        <w:rPr>
          <w:b/>
          <w:u w:val="single"/>
        </w:rPr>
      </w:pPr>
      <w:r>
        <w:rPr>
          <w:b/>
          <w:u w:val="single"/>
        </w:rPr>
        <w:t xml:space="preserve">Strengths </w:t>
      </w:r>
    </w:p>
    <w:p w:rsidR="00EA4166" w:rsidRDefault="00EA4166" w:rsidP="00B003A7">
      <w:pPr>
        <w:jc w:val="both"/>
        <w:rPr>
          <w:b/>
          <w:u w:val="single"/>
        </w:rPr>
      </w:pPr>
    </w:p>
    <w:p w:rsidR="00EA4166" w:rsidRDefault="00EA4166" w:rsidP="00B003A7">
      <w:pPr>
        <w:jc w:val="both"/>
      </w:pPr>
      <w:r>
        <w:t xml:space="preserve">Currently we are using competency based interviewing. This method of recruitment </w:t>
      </w:r>
      <w:r w:rsidR="00951DED">
        <w:t>employs</w:t>
      </w:r>
      <w:r>
        <w:t xml:space="preserve"> only the </w:t>
      </w:r>
      <w:r w:rsidR="00951DED">
        <w:t>candidates</w:t>
      </w:r>
      <w:r>
        <w:t xml:space="preserve"> with experience due to asking knowledge based questions, these </w:t>
      </w:r>
      <w:r w:rsidR="00951DED">
        <w:t>candidates</w:t>
      </w:r>
      <w:r>
        <w:t xml:space="preserve"> may not have the attributes and behaviours that are also required. We have a turnover of 35% and the average leave within their first 6 months. The process of employing a candidate, which could also incur agency costs; is costing Andrews Property Group an average of 1 million per year. If we were to reduce this by 50% would return Andrews Property Group to a profit.</w:t>
      </w:r>
    </w:p>
    <w:p w:rsidR="00EA4166" w:rsidRDefault="00EA4166" w:rsidP="00B003A7">
      <w:pPr>
        <w:jc w:val="both"/>
      </w:pPr>
      <w:r>
        <w:t xml:space="preserve">The </w:t>
      </w:r>
      <w:r w:rsidR="00951DED">
        <w:t>strengths</w:t>
      </w:r>
      <w:r>
        <w:t xml:space="preserve"> based recruitment is </w:t>
      </w:r>
      <w:r w:rsidR="00951DED">
        <w:t>about</w:t>
      </w:r>
      <w:r>
        <w:t xml:space="preserve"> attracting and selecting people with the right innate </w:t>
      </w:r>
      <w:r w:rsidR="00951DED">
        <w:t>strengths</w:t>
      </w:r>
      <w:r>
        <w:t xml:space="preserve"> and motivations. </w:t>
      </w:r>
      <w:r w:rsidR="00951DED">
        <w:t>It’s</w:t>
      </w:r>
      <w:r>
        <w:t xml:space="preserve"> about finding people who are a great fit for the role, who really </w:t>
      </w:r>
      <w:r w:rsidR="00951DED">
        <w:t>want</w:t>
      </w:r>
      <w:r>
        <w:t xml:space="preserve"> to do it and thrive in it. It is about putting round pegs in round holes. Strength based recruitment has been used in other </w:t>
      </w:r>
      <w:r w:rsidR="00951DED">
        <w:t>organisations</w:t>
      </w:r>
      <w:r>
        <w:t xml:space="preserve"> such as Starbucks, Saga, Aviva and the AA.</w:t>
      </w:r>
    </w:p>
    <w:p w:rsidR="00EA4166" w:rsidRDefault="00951DED" w:rsidP="00B003A7">
      <w:pPr>
        <w:jc w:val="both"/>
      </w:pPr>
      <w:r>
        <w:t>Strength</w:t>
      </w:r>
      <w:r w:rsidR="00EA4166">
        <w:t xml:space="preserve"> are things that a person is </w:t>
      </w:r>
      <w:r>
        <w:t>innately</w:t>
      </w:r>
      <w:r w:rsidR="00EA4166">
        <w:t xml:space="preserve"> good at and they will </w:t>
      </w:r>
      <w:r>
        <w:t>genuinely</w:t>
      </w:r>
      <w:r w:rsidR="00EA4166">
        <w:t xml:space="preserve"> enjoy working in areas that play to their strengths and draw energy form working.</w:t>
      </w:r>
    </w:p>
    <w:p w:rsidR="00EA4166" w:rsidRDefault="00EA4166"/>
    <w:p w:rsidR="00EA4166" w:rsidRDefault="00EA4166">
      <w:pPr>
        <w:rPr>
          <w:b/>
          <w:u w:val="single"/>
        </w:rPr>
      </w:pPr>
      <w:r>
        <w:rPr>
          <w:b/>
          <w:u w:val="single"/>
        </w:rPr>
        <w:lastRenderedPageBreak/>
        <w:t>Weakness</w:t>
      </w:r>
    </w:p>
    <w:p w:rsidR="00EA4166" w:rsidRDefault="00EA4166">
      <w:pPr>
        <w:rPr>
          <w:b/>
          <w:u w:val="single"/>
        </w:rPr>
      </w:pPr>
    </w:p>
    <w:p w:rsidR="00EA4166" w:rsidRDefault="00EA4166" w:rsidP="00B003A7">
      <w:pPr>
        <w:jc w:val="both"/>
      </w:pPr>
      <w:r>
        <w:t xml:space="preserve">We do not have data that strength based recruitment has been used in an </w:t>
      </w:r>
      <w:r w:rsidR="00951DED">
        <w:t>organisation</w:t>
      </w:r>
      <w:r>
        <w:t xml:space="preserve"> such as Andrews Property Group</w:t>
      </w:r>
      <w:r w:rsidR="00951DED">
        <w:t>. We will be employing people that have strengths that have been built into a profile. These are made up of achieving, relationships and resilience.</w:t>
      </w:r>
    </w:p>
    <w:p w:rsidR="00951DED" w:rsidRDefault="00951DED"/>
    <w:p w:rsidR="00951DED" w:rsidRPr="00EA4166" w:rsidRDefault="00951DED"/>
    <w:p w:rsidR="00EA4166" w:rsidRDefault="00951DED">
      <w:pPr>
        <w:rPr>
          <w:b/>
          <w:u w:val="single"/>
        </w:rPr>
      </w:pPr>
      <w:r>
        <w:rPr>
          <w:noProof/>
          <w:lang w:eastAsia="en-GB"/>
        </w:rPr>
        <w:drawing>
          <wp:inline distT="0" distB="0" distL="0" distR="0" wp14:anchorId="30F6E661" wp14:editId="2BB5F62C">
            <wp:extent cx="5731510" cy="32080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08020"/>
                    </a:xfrm>
                    <a:prstGeom prst="rect">
                      <a:avLst/>
                    </a:prstGeom>
                  </pic:spPr>
                </pic:pic>
              </a:graphicData>
            </a:graphic>
          </wp:inline>
        </w:drawing>
      </w:r>
    </w:p>
    <w:p w:rsidR="00951DED" w:rsidRDefault="00951DED">
      <w:pPr>
        <w:rPr>
          <w:b/>
          <w:u w:val="single"/>
        </w:rPr>
      </w:pPr>
      <w:r>
        <w:rPr>
          <w:b/>
          <w:u w:val="single"/>
        </w:rPr>
        <w:t>(</w:t>
      </w:r>
      <w:r w:rsidRPr="00951DED">
        <w:rPr>
          <w:b/>
          <w:u w:val="single"/>
        </w:rPr>
        <w:t>Andrews Property Group</w:t>
      </w:r>
      <w:r>
        <w:rPr>
          <w:b/>
          <w:u w:val="single"/>
        </w:rPr>
        <w:t>)</w:t>
      </w:r>
    </w:p>
    <w:p w:rsidR="00951DED" w:rsidRDefault="00951DED">
      <w:pPr>
        <w:rPr>
          <w:b/>
          <w:u w:val="single"/>
        </w:rPr>
      </w:pPr>
    </w:p>
    <w:p w:rsidR="00951DED" w:rsidRDefault="00951DED" w:rsidP="00B003A7">
      <w:pPr>
        <w:jc w:val="both"/>
      </w:pPr>
      <w:r>
        <w:t>This data has been gathered from our very best employee within the business. The selection of employees could be thought of as subjective.</w:t>
      </w:r>
    </w:p>
    <w:p w:rsidR="00951DED" w:rsidRDefault="00951DED" w:rsidP="00B003A7">
      <w:pPr>
        <w:jc w:val="both"/>
      </w:pPr>
      <w:r>
        <w:t xml:space="preserve">Once we have employed the people using SBR recruitment, we then need to make sure that we have a robust training and coaching plan in place as potentially these </w:t>
      </w:r>
      <w:r w:rsidR="00B003A7">
        <w:t>candidates</w:t>
      </w:r>
      <w:r>
        <w:t xml:space="preserve"> will not have experience. This could fall down as the branch </w:t>
      </w:r>
      <w:r w:rsidR="00B003A7">
        <w:t>managers</w:t>
      </w:r>
      <w:r>
        <w:t xml:space="preserve"> could have the opinion that they do </w:t>
      </w:r>
      <w:proofErr w:type="spellStart"/>
      <w:proofErr w:type="gramStart"/>
      <w:r>
        <w:t>nt</w:t>
      </w:r>
      <w:proofErr w:type="spellEnd"/>
      <w:proofErr w:type="gramEnd"/>
      <w:r>
        <w:t xml:space="preserve"> have the time to concentrate on an inexperience </w:t>
      </w:r>
      <w:r w:rsidR="00B003A7">
        <w:t>member</w:t>
      </w:r>
      <w:r>
        <w:t xml:space="preserve"> of the team.</w:t>
      </w:r>
    </w:p>
    <w:p w:rsidR="00951DED" w:rsidRDefault="00951DED" w:rsidP="00B003A7">
      <w:pPr>
        <w:jc w:val="both"/>
      </w:pPr>
    </w:p>
    <w:p w:rsidR="00951DED" w:rsidRDefault="00951DED" w:rsidP="00B003A7">
      <w:pPr>
        <w:jc w:val="both"/>
        <w:rPr>
          <w:b/>
          <w:u w:val="single"/>
        </w:rPr>
      </w:pPr>
      <w:r>
        <w:rPr>
          <w:b/>
          <w:u w:val="single"/>
        </w:rPr>
        <w:t>Opportunity</w:t>
      </w:r>
    </w:p>
    <w:p w:rsidR="00951DED" w:rsidRDefault="00951DED" w:rsidP="00B003A7">
      <w:pPr>
        <w:jc w:val="both"/>
        <w:rPr>
          <w:b/>
          <w:u w:val="single"/>
        </w:rPr>
      </w:pPr>
    </w:p>
    <w:p w:rsidR="00951DED" w:rsidRDefault="00951DED" w:rsidP="00B003A7">
      <w:pPr>
        <w:jc w:val="both"/>
      </w:pPr>
      <w:r>
        <w:t>We have the opportunity to change the current cost of recruitment, we retain our people and develop succession within the business.</w:t>
      </w:r>
    </w:p>
    <w:p w:rsidR="00951DED" w:rsidRDefault="00951DED" w:rsidP="00B003A7">
      <w:pPr>
        <w:jc w:val="both"/>
      </w:pPr>
      <w:r>
        <w:t xml:space="preserve">We are running this </w:t>
      </w:r>
      <w:r w:rsidR="00B003A7">
        <w:t>change</w:t>
      </w:r>
      <w:r>
        <w:t xml:space="preserve"> as a pilot for 3 months </w:t>
      </w:r>
      <w:r w:rsidR="00B003A7">
        <w:t>alongside</w:t>
      </w:r>
      <w:r>
        <w:t xml:space="preserve"> our current recruitment process, this will allow us to gather data and measures to ensure its success. This pilot will also allow us to review regularly. We have set up bi- weekly calls to </w:t>
      </w:r>
      <w:r w:rsidR="00B003A7">
        <w:t>allow</w:t>
      </w:r>
      <w:r>
        <w:t xml:space="preserve"> us to talk about what is working well, what isn’t </w:t>
      </w:r>
      <w:r>
        <w:lastRenderedPageBreak/>
        <w:t xml:space="preserve">working so well and </w:t>
      </w:r>
      <w:r w:rsidR="00B003A7">
        <w:t xml:space="preserve">what isn’t working at all, so we able to make changes. We will also be able to show the business SBR in live practise and the savings it is having for the business it is also allowing us to have a group of employees fully trained, which we can use as support when it is rolled out to the rest of the business </w:t>
      </w:r>
    </w:p>
    <w:p w:rsidR="00B003A7" w:rsidRDefault="00B003A7" w:rsidP="00B003A7">
      <w:pPr>
        <w:jc w:val="both"/>
      </w:pPr>
    </w:p>
    <w:p w:rsidR="00B003A7" w:rsidRDefault="00B003A7" w:rsidP="00B003A7">
      <w:pPr>
        <w:jc w:val="both"/>
        <w:rPr>
          <w:b/>
          <w:u w:val="single"/>
        </w:rPr>
      </w:pPr>
      <w:r>
        <w:rPr>
          <w:b/>
          <w:u w:val="single"/>
        </w:rPr>
        <w:t>Threat</w:t>
      </w:r>
    </w:p>
    <w:p w:rsidR="00B003A7" w:rsidRDefault="00B003A7" w:rsidP="00B003A7">
      <w:pPr>
        <w:jc w:val="both"/>
      </w:pPr>
      <w:r>
        <w:t>The threat of strength base recruitment is that we have to roll the process out to the business correctly and ensure that everyone is competent in the process and believe in it. The treat is that people incorporate other recruitment styles as well as SBR, this will not be trusting the process. As a team we need to ensure that we have delivered the change correctly.</w:t>
      </w:r>
    </w:p>
    <w:p w:rsidR="00B003A7" w:rsidRDefault="00B003A7" w:rsidP="00B003A7">
      <w:pPr>
        <w:jc w:val="both"/>
      </w:pPr>
    </w:p>
    <w:p w:rsidR="00B003A7" w:rsidRDefault="00B003A7" w:rsidP="00B003A7">
      <w:pPr>
        <w:jc w:val="both"/>
      </w:pPr>
    </w:p>
    <w:p w:rsidR="00B003A7" w:rsidRDefault="00B003A7" w:rsidP="00B003A7">
      <w:pPr>
        <w:jc w:val="both"/>
      </w:pPr>
    </w:p>
    <w:p w:rsidR="00B003A7" w:rsidRPr="004E1BC8" w:rsidRDefault="00B003A7" w:rsidP="00B003A7">
      <w:pPr>
        <w:pStyle w:val="Heading2"/>
        <w:spacing w:before="160"/>
        <w:rPr>
          <w:rFonts w:ascii="Calibri Light" w:hAnsi="Calibri Light" w:cs="Calibri Light"/>
        </w:rPr>
      </w:pPr>
      <w:r w:rsidRPr="004E1BC8">
        <w:rPr>
          <w:rFonts w:ascii="Calibri Light" w:hAnsi="Calibri Light" w:cs="Calibri Light"/>
        </w:rPr>
        <w:t>Stakeholder Mapping Worksheet</w:t>
      </w:r>
    </w:p>
    <w:p w:rsidR="00B003A7" w:rsidRPr="004E1BC8" w:rsidRDefault="00B003A7" w:rsidP="00B003A7">
      <w:pPr>
        <w:pStyle w:val="Heading3"/>
        <w:rPr>
          <w:rFonts w:ascii="Calibri Light" w:hAnsi="Calibri Light" w:cs="Calibri Light"/>
        </w:rPr>
      </w:pPr>
      <w:r w:rsidRPr="004E1BC8">
        <w:rPr>
          <w:rFonts w:ascii="Calibri Light" w:hAnsi="Calibri Light" w:cs="Calibri Light"/>
        </w:rPr>
        <w:t>Stakeholder Influence/Interest Matrix</w:t>
      </w:r>
    </w:p>
    <w:p w:rsidR="00B003A7" w:rsidRPr="004E1BC8" w:rsidRDefault="00B003A7" w:rsidP="00B003A7">
      <w:pPr>
        <w:rPr>
          <w:rFonts w:ascii="Calibri Light" w:hAnsi="Calibri Light" w:cs="Calibri Light"/>
        </w:rPr>
      </w:pPr>
      <w:r w:rsidRPr="004E1BC8">
        <w:rPr>
          <w:rFonts w:ascii="Calibri Light" w:hAnsi="Calibri Light" w:cs="Calibri Light"/>
        </w:rPr>
        <w:t>For each key stakeholder, characterize them using the following stakeholder influence grid.</w:t>
      </w:r>
    </w:p>
    <w:p w:rsidR="00B003A7" w:rsidRPr="004E1BC8" w:rsidRDefault="00B003A7" w:rsidP="00B003A7">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4"/>
        <w:gridCol w:w="992"/>
        <w:gridCol w:w="3584"/>
        <w:gridCol w:w="3591"/>
      </w:tblGrid>
      <w:tr w:rsidR="00B003A7" w:rsidRPr="004E1BC8" w:rsidTr="00A968E6">
        <w:trPr>
          <w:trHeight w:val="646"/>
        </w:trPr>
        <w:tc>
          <w:tcPr>
            <w:tcW w:w="495" w:type="dxa"/>
            <w:vMerge w:val="restart"/>
            <w:tcBorders>
              <w:top w:val="nil"/>
              <w:left w:val="nil"/>
              <w:bottom w:val="nil"/>
              <w:right w:val="nil"/>
            </w:tcBorders>
            <w:textDirection w:val="btLr"/>
          </w:tcPr>
          <w:p w:rsidR="00B003A7" w:rsidRPr="004E1BC8" w:rsidRDefault="00B003A7" w:rsidP="00A968E6">
            <w:pPr>
              <w:jc w:val="center"/>
              <w:rPr>
                <w:rFonts w:ascii="Calibri Light" w:hAnsi="Calibri Light" w:cs="Calibri Light"/>
                <w:b/>
                <w:sz w:val="21"/>
                <w:szCs w:val="21"/>
              </w:rPr>
            </w:pPr>
            <w:r w:rsidRPr="004E1BC8">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rsidR="00B003A7" w:rsidRPr="004E1BC8" w:rsidRDefault="00B003A7" w:rsidP="00A968E6">
            <w:pPr>
              <w:rPr>
                <w:rFonts w:ascii="Calibri Light" w:hAnsi="Calibri Light" w:cs="Calibri Light"/>
                <w:sz w:val="21"/>
                <w:szCs w:val="21"/>
              </w:rPr>
            </w:pPr>
            <w:r w:rsidRPr="004E1BC8">
              <w:rPr>
                <w:rFonts w:ascii="Calibri Light" w:hAnsi="Calibri Light" w:cs="Calibri Light"/>
                <w:sz w:val="21"/>
                <w:szCs w:val="21"/>
              </w:rPr>
              <w:t>High</w:t>
            </w:r>
          </w:p>
        </w:tc>
        <w:tc>
          <w:tcPr>
            <w:tcW w:w="3587" w:type="dxa"/>
            <w:tcBorders>
              <w:left w:val="single" w:sz="4" w:space="0" w:color="auto"/>
              <w:bottom w:val="single" w:sz="4" w:space="0" w:color="auto"/>
            </w:tcBorders>
            <w:vAlign w:val="center"/>
          </w:tcPr>
          <w:p w:rsidR="00B003A7" w:rsidRPr="004E1BC8" w:rsidRDefault="00B003A7" w:rsidP="00A968E6">
            <w:pPr>
              <w:jc w:val="center"/>
              <w:rPr>
                <w:rFonts w:ascii="Calibri Light" w:hAnsi="Calibri Light" w:cs="Calibri Light"/>
                <w:sz w:val="21"/>
                <w:szCs w:val="21"/>
              </w:rPr>
            </w:pPr>
            <w:r w:rsidRPr="004E1BC8">
              <w:rPr>
                <w:rFonts w:ascii="Calibri Light" w:hAnsi="Calibri Light" w:cs="Calibri Light"/>
                <w:sz w:val="21"/>
                <w:szCs w:val="21"/>
              </w:rPr>
              <w:t>Keep Satisfied</w:t>
            </w:r>
          </w:p>
        </w:tc>
        <w:tc>
          <w:tcPr>
            <w:tcW w:w="3594" w:type="dxa"/>
            <w:tcBorders>
              <w:bottom w:val="single" w:sz="4" w:space="0" w:color="auto"/>
            </w:tcBorders>
            <w:shd w:val="solid" w:color="D9D9D9" w:themeColor="background1" w:themeShade="D9" w:fill="auto"/>
            <w:vAlign w:val="center"/>
          </w:tcPr>
          <w:p w:rsidR="00B003A7" w:rsidRPr="004E1BC8" w:rsidRDefault="00B003A7" w:rsidP="00A968E6">
            <w:pPr>
              <w:jc w:val="center"/>
              <w:rPr>
                <w:rFonts w:ascii="Calibri Light" w:hAnsi="Calibri Light" w:cs="Calibri Light"/>
                <w:sz w:val="21"/>
                <w:szCs w:val="21"/>
              </w:rPr>
            </w:pPr>
            <w:r w:rsidRPr="004E1BC8">
              <w:rPr>
                <w:rFonts w:ascii="Calibri Light" w:hAnsi="Calibri Light" w:cs="Calibri Light"/>
                <w:sz w:val="21"/>
                <w:szCs w:val="21"/>
              </w:rPr>
              <w:t>Key Players</w:t>
            </w:r>
          </w:p>
        </w:tc>
      </w:tr>
      <w:tr w:rsidR="00B003A7" w:rsidRPr="004E1BC8" w:rsidTr="00A968E6">
        <w:trPr>
          <w:trHeight w:val="681"/>
        </w:trPr>
        <w:tc>
          <w:tcPr>
            <w:tcW w:w="495" w:type="dxa"/>
            <w:vMerge/>
            <w:tcBorders>
              <w:top w:val="nil"/>
              <w:left w:val="nil"/>
              <w:bottom w:val="nil"/>
              <w:right w:val="nil"/>
            </w:tcBorders>
          </w:tcPr>
          <w:p w:rsidR="00B003A7" w:rsidRPr="004E1BC8" w:rsidRDefault="00B003A7" w:rsidP="00A968E6">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rsidR="00B003A7" w:rsidRPr="004E1BC8" w:rsidRDefault="00B003A7" w:rsidP="00A968E6">
            <w:pPr>
              <w:rPr>
                <w:rFonts w:ascii="Calibri Light" w:hAnsi="Calibri Light" w:cs="Calibri Light"/>
                <w:sz w:val="21"/>
                <w:szCs w:val="21"/>
              </w:rPr>
            </w:pPr>
            <w:r w:rsidRPr="004E1BC8">
              <w:rPr>
                <w:rFonts w:ascii="Calibri Light" w:hAnsi="Calibri Light" w:cs="Calibri Light"/>
                <w:sz w:val="21"/>
                <w:szCs w:val="21"/>
              </w:rPr>
              <w:t>Low</w:t>
            </w:r>
          </w:p>
        </w:tc>
        <w:tc>
          <w:tcPr>
            <w:tcW w:w="3587" w:type="dxa"/>
            <w:tcBorders>
              <w:left w:val="single" w:sz="4" w:space="0" w:color="auto"/>
              <w:bottom w:val="single" w:sz="4" w:space="0" w:color="auto"/>
            </w:tcBorders>
            <w:shd w:val="solid" w:color="D9D9D9" w:themeColor="background1" w:themeShade="D9" w:fill="auto"/>
            <w:vAlign w:val="center"/>
          </w:tcPr>
          <w:p w:rsidR="00B003A7" w:rsidRPr="004E1BC8" w:rsidRDefault="00B003A7" w:rsidP="00A968E6">
            <w:pPr>
              <w:jc w:val="center"/>
              <w:rPr>
                <w:rFonts w:ascii="Calibri Light" w:hAnsi="Calibri Light" w:cs="Calibri Light"/>
                <w:sz w:val="21"/>
                <w:szCs w:val="21"/>
              </w:rPr>
            </w:pPr>
            <w:r w:rsidRPr="004E1BC8">
              <w:rPr>
                <w:rFonts w:ascii="Calibri Light" w:hAnsi="Calibri Light" w:cs="Calibri Light"/>
                <w:sz w:val="21"/>
                <w:szCs w:val="21"/>
              </w:rPr>
              <w:t>Minimal Effort</w:t>
            </w:r>
          </w:p>
        </w:tc>
        <w:tc>
          <w:tcPr>
            <w:tcW w:w="3594" w:type="dxa"/>
            <w:tcBorders>
              <w:bottom w:val="single" w:sz="4" w:space="0" w:color="auto"/>
            </w:tcBorders>
            <w:vAlign w:val="center"/>
          </w:tcPr>
          <w:p w:rsidR="00B003A7" w:rsidRPr="004E1BC8" w:rsidRDefault="00B003A7" w:rsidP="00A968E6">
            <w:pPr>
              <w:jc w:val="center"/>
              <w:rPr>
                <w:rFonts w:ascii="Calibri Light" w:hAnsi="Calibri Light" w:cs="Calibri Light"/>
                <w:sz w:val="21"/>
                <w:szCs w:val="21"/>
              </w:rPr>
            </w:pPr>
            <w:r w:rsidRPr="004E1BC8">
              <w:rPr>
                <w:rFonts w:ascii="Calibri Light" w:hAnsi="Calibri Light" w:cs="Calibri Light"/>
                <w:sz w:val="21"/>
                <w:szCs w:val="21"/>
              </w:rPr>
              <w:t>Keep Informed</w:t>
            </w:r>
          </w:p>
        </w:tc>
      </w:tr>
      <w:tr w:rsidR="00B003A7" w:rsidRPr="004E1BC8" w:rsidTr="00A968E6">
        <w:trPr>
          <w:gridBefore w:val="2"/>
          <w:wBefore w:w="1487" w:type="dxa"/>
          <w:trHeight w:val="422"/>
        </w:trPr>
        <w:tc>
          <w:tcPr>
            <w:tcW w:w="3587" w:type="dxa"/>
            <w:tcBorders>
              <w:top w:val="nil"/>
              <w:left w:val="nil"/>
              <w:bottom w:val="nil"/>
              <w:right w:val="nil"/>
            </w:tcBorders>
            <w:vAlign w:val="center"/>
          </w:tcPr>
          <w:p w:rsidR="00B003A7" w:rsidRPr="004E1BC8" w:rsidRDefault="00B003A7" w:rsidP="00A968E6">
            <w:pPr>
              <w:jc w:val="center"/>
              <w:rPr>
                <w:rFonts w:ascii="Calibri Light" w:hAnsi="Calibri Light" w:cs="Calibri Light"/>
                <w:sz w:val="21"/>
                <w:szCs w:val="21"/>
              </w:rPr>
            </w:pPr>
            <w:r w:rsidRPr="004E1BC8">
              <w:rPr>
                <w:rFonts w:ascii="Calibri Light" w:hAnsi="Calibri Light" w:cs="Calibri Light"/>
                <w:sz w:val="21"/>
                <w:szCs w:val="21"/>
              </w:rPr>
              <w:t>Low</w:t>
            </w:r>
          </w:p>
        </w:tc>
        <w:tc>
          <w:tcPr>
            <w:tcW w:w="3594" w:type="dxa"/>
            <w:tcBorders>
              <w:top w:val="nil"/>
              <w:left w:val="nil"/>
              <w:bottom w:val="nil"/>
              <w:right w:val="nil"/>
            </w:tcBorders>
            <w:vAlign w:val="center"/>
          </w:tcPr>
          <w:p w:rsidR="00B003A7" w:rsidRPr="004E1BC8" w:rsidRDefault="00B003A7" w:rsidP="00A968E6">
            <w:pPr>
              <w:jc w:val="center"/>
              <w:rPr>
                <w:rFonts w:ascii="Calibri Light" w:hAnsi="Calibri Light" w:cs="Calibri Light"/>
                <w:sz w:val="21"/>
                <w:szCs w:val="21"/>
              </w:rPr>
            </w:pPr>
            <w:r w:rsidRPr="004E1BC8">
              <w:rPr>
                <w:rFonts w:ascii="Calibri Light" w:hAnsi="Calibri Light" w:cs="Calibri Light"/>
                <w:sz w:val="21"/>
                <w:szCs w:val="21"/>
              </w:rPr>
              <w:t>High</w:t>
            </w:r>
          </w:p>
        </w:tc>
      </w:tr>
      <w:tr w:rsidR="00B003A7" w:rsidRPr="004E1BC8" w:rsidTr="00A968E6">
        <w:trPr>
          <w:gridBefore w:val="2"/>
          <w:wBefore w:w="1487" w:type="dxa"/>
          <w:trHeight w:val="360"/>
        </w:trPr>
        <w:tc>
          <w:tcPr>
            <w:tcW w:w="7181" w:type="dxa"/>
            <w:gridSpan w:val="2"/>
            <w:tcBorders>
              <w:top w:val="nil"/>
              <w:left w:val="nil"/>
              <w:bottom w:val="nil"/>
              <w:right w:val="nil"/>
            </w:tcBorders>
            <w:vAlign w:val="center"/>
          </w:tcPr>
          <w:p w:rsidR="00B003A7" w:rsidRPr="004E1BC8" w:rsidRDefault="00B003A7" w:rsidP="00A968E6">
            <w:pPr>
              <w:jc w:val="center"/>
              <w:rPr>
                <w:rFonts w:ascii="Calibri Light" w:hAnsi="Calibri Light" w:cs="Calibri Light"/>
                <w:b/>
                <w:sz w:val="21"/>
                <w:szCs w:val="21"/>
              </w:rPr>
            </w:pPr>
            <w:r w:rsidRPr="004E1BC8">
              <w:rPr>
                <w:rFonts w:ascii="Calibri Light" w:hAnsi="Calibri Light" w:cs="Calibri Light"/>
                <w:b/>
                <w:sz w:val="21"/>
                <w:szCs w:val="21"/>
              </w:rPr>
              <w:t>Level of Interest</w:t>
            </w:r>
          </w:p>
        </w:tc>
      </w:tr>
    </w:tbl>
    <w:p w:rsidR="00B003A7" w:rsidRPr="004E1BC8" w:rsidRDefault="00B003A7" w:rsidP="00B003A7">
      <w:pPr>
        <w:rPr>
          <w:rFonts w:ascii="Calibri Light" w:hAnsi="Calibri Light" w:cs="Calibri Light"/>
          <w:b/>
        </w:rPr>
      </w:pPr>
    </w:p>
    <w:p w:rsidR="00B003A7" w:rsidRPr="004E1BC8" w:rsidRDefault="00B003A7" w:rsidP="00B003A7">
      <w:pPr>
        <w:pStyle w:val="Heading3"/>
        <w:rPr>
          <w:rFonts w:ascii="Calibri Light" w:hAnsi="Calibri Light" w:cs="Calibri Light"/>
        </w:rPr>
      </w:pPr>
      <w:r w:rsidRPr="004E1BC8">
        <w:rPr>
          <w:rFonts w:ascii="Calibri Light" w:hAnsi="Calibri Light" w:cs="Calibri Light"/>
        </w:rPr>
        <w:t>Stakeholder Grouping</w:t>
      </w:r>
    </w:p>
    <w:p w:rsidR="00B003A7" w:rsidRPr="004E1BC8" w:rsidRDefault="00B003A7" w:rsidP="00B003A7">
      <w:pPr>
        <w:rPr>
          <w:rFonts w:ascii="Calibri Light" w:hAnsi="Calibri Light" w:cs="Calibri Light"/>
        </w:rPr>
      </w:pPr>
      <w:r w:rsidRPr="004E1BC8">
        <w:rPr>
          <w:rFonts w:ascii="Calibri Light" w:hAnsi="Calibri Light" w:cs="Calibri Light"/>
        </w:rPr>
        <w:t xml:space="preserve">Using the Stakeholder Influence/Interest Matrix, complete the table below. This will help determine stakeholder’s grouping for change communications. </w:t>
      </w:r>
    </w:p>
    <w:p w:rsidR="00B003A7" w:rsidRPr="004E1BC8" w:rsidRDefault="00B003A7" w:rsidP="00B003A7">
      <w:pPr>
        <w:rPr>
          <w:rFonts w:ascii="Calibri Light" w:hAnsi="Calibri Light" w:cs="Calibri Light"/>
        </w:rPr>
      </w:pPr>
    </w:p>
    <w:tbl>
      <w:tblPr>
        <w:tblStyle w:val="TableGrid"/>
        <w:tblW w:w="0" w:type="auto"/>
        <w:tblLook w:val="04A0" w:firstRow="1" w:lastRow="0" w:firstColumn="1" w:lastColumn="0" w:noHBand="0" w:noVBand="1"/>
      </w:tblPr>
      <w:tblGrid>
        <w:gridCol w:w="2780"/>
        <w:gridCol w:w="1381"/>
        <w:gridCol w:w="1333"/>
        <w:gridCol w:w="3522"/>
      </w:tblGrid>
      <w:tr w:rsidR="00B003A7" w:rsidRPr="004E1BC8" w:rsidTr="00A968E6">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rsidR="00B003A7" w:rsidRPr="004E1BC8" w:rsidRDefault="00B003A7" w:rsidP="00A968E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rsidR="00B003A7" w:rsidRPr="004E1BC8" w:rsidRDefault="00B003A7" w:rsidP="00A968E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rsidR="00B003A7" w:rsidRPr="004E1BC8" w:rsidRDefault="00B003A7" w:rsidP="00A968E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rsidR="00B003A7" w:rsidRPr="004E1BC8" w:rsidRDefault="00B003A7" w:rsidP="00A968E6">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Grouping</w:t>
            </w: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People Team</w:t>
            </w: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r w:rsidRPr="004E1BC8">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 xml:space="preserve">Train, inform and seek feedback </w:t>
            </w: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 xml:space="preserve">Regional Managers </w:t>
            </w: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Train, inform and seek feedback</w:t>
            </w: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lastRenderedPageBreak/>
              <w:t xml:space="preserve">Directors </w:t>
            </w: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Med</w:t>
            </w: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Inform</w:t>
            </w: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L&amp;D</w:t>
            </w: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Train, inform and seek feedback</w:t>
            </w: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Recruitment Manger</w:t>
            </w: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C87059" w:rsidP="00A968E6">
            <w:pPr>
              <w:rPr>
                <w:rFonts w:ascii="Calibri Light" w:hAnsi="Calibri Light" w:cs="Calibri Light"/>
                <w:sz w:val="21"/>
                <w:szCs w:val="21"/>
              </w:rPr>
            </w:pPr>
            <w:r>
              <w:rPr>
                <w:rFonts w:ascii="Calibri Light" w:hAnsi="Calibri Light" w:cs="Calibri Light"/>
                <w:sz w:val="21"/>
                <w:szCs w:val="21"/>
              </w:rPr>
              <w:t>Train seek feedback</w:t>
            </w: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r>
      <w:tr w:rsidR="00B003A7" w:rsidRPr="004E1BC8" w:rsidTr="00A968E6">
        <w:trPr>
          <w:trHeight w:val="672"/>
        </w:trPr>
        <w:tc>
          <w:tcPr>
            <w:tcW w:w="2831"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1394"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1349"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c>
          <w:tcPr>
            <w:tcW w:w="3601" w:type="dxa"/>
            <w:tcBorders>
              <w:top w:val="single" w:sz="4" w:space="0" w:color="auto"/>
              <w:left w:val="single" w:sz="4" w:space="0" w:color="auto"/>
              <w:bottom w:val="single" w:sz="4" w:space="0" w:color="auto"/>
              <w:right w:val="single" w:sz="4" w:space="0" w:color="auto"/>
            </w:tcBorders>
            <w:vAlign w:val="center"/>
          </w:tcPr>
          <w:p w:rsidR="00B003A7" w:rsidRPr="004E1BC8" w:rsidRDefault="00B003A7" w:rsidP="00A968E6">
            <w:pPr>
              <w:rPr>
                <w:rFonts w:ascii="Calibri Light" w:hAnsi="Calibri Light" w:cs="Calibri Light"/>
                <w:sz w:val="21"/>
                <w:szCs w:val="21"/>
              </w:rPr>
            </w:pPr>
          </w:p>
        </w:tc>
      </w:tr>
    </w:tbl>
    <w:p w:rsidR="00B003A7" w:rsidRPr="004E1BC8" w:rsidRDefault="00B003A7" w:rsidP="00B003A7">
      <w:pPr>
        <w:rPr>
          <w:rFonts w:ascii="Calibri Light" w:hAnsi="Calibri Light" w:cs="Calibri Light"/>
          <w:b/>
        </w:rPr>
      </w:pPr>
    </w:p>
    <w:p w:rsidR="00B003A7" w:rsidRDefault="00B003A7" w:rsidP="00B003A7">
      <w:pPr>
        <w:jc w:val="both"/>
      </w:pPr>
    </w:p>
    <w:p w:rsidR="00B003A7" w:rsidRPr="00B003A7" w:rsidRDefault="00B003A7" w:rsidP="00B003A7">
      <w:pPr>
        <w:jc w:val="both"/>
      </w:pPr>
    </w:p>
    <w:p w:rsidR="00EA4166" w:rsidRDefault="003D2512" w:rsidP="00B003A7">
      <w:pPr>
        <w:jc w:val="both"/>
        <w:rPr>
          <w:b/>
          <w:u w:val="single"/>
        </w:rPr>
      </w:pPr>
      <w:r>
        <w:rPr>
          <w:b/>
          <w:u w:val="single"/>
        </w:rPr>
        <w:t xml:space="preserve">Reference </w:t>
      </w:r>
    </w:p>
    <w:p w:rsidR="003D2512" w:rsidRDefault="003D2512" w:rsidP="00B003A7">
      <w:pPr>
        <w:jc w:val="both"/>
      </w:pPr>
      <w:r w:rsidRPr="003D2512">
        <w:rPr>
          <w:b/>
          <w:u w:val="single"/>
        </w:rPr>
        <w:t>Andrews Property Group</w:t>
      </w:r>
      <w:r>
        <w:rPr>
          <w:b/>
          <w:u w:val="single"/>
        </w:rPr>
        <w:t xml:space="preserve"> </w:t>
      </w:r>
      <w:hyperlink r:id="rId7" w:history="1">
        <w:r w:rsidRPr="0065007E">
          <w:rPr>
            <w:rStyle w:val="Hyperlink"/>
          </w:rPr>
          <w:t>www.andrewspropertygroup.com</w:t>
        </w:r>
      </w:hyperlink>
    </w:p>
    <w:p w:rsidR="003D2512" w:rsidRPr="003D2512" w:rsidRDefault="003D2512" w:rsidP="00B003A7">
      <w:pPr>
        <w:jc w:val="both"/>
      </w:pPr>
      <w:r>
        <w:t xml:space="preserve">CIPD Profession map </w:t>
      </w:r>
      <w:r w:rsidRPr="003D2512">
        <w:t>https://peopleprofession.cipd.org/profession-map#gref</w:t>
      </w:r>
    </w:p>
    <w:p w:rsidR="00C06959" w:rsidRPr="008C6C33" w:rsidRDefault="00C06959" w:rsidP="00B003A7">
      <w:pPr>
        <w:jc w:val="both"/>
      </w:pPr>
    </w:p>
    <w:sectPr w:rsidR="00C06959" w:rsidRPr="008C6C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roximaNovaCond-Regular">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C33"/>
    <w:rsid w:val="00207220"/>
    <w:rsid w:val="003D2512"/>
    <w:rsid w:val="008C6C33"/>
    <w:rsid w:val="00951DED"/>
    <w:rsid w:val="00B003A7"/>
    <w:rsid w:val="00C06959"/>
    <w:rsid w:val="00C87059"/>
    <w:rsid w:val="00EA4166"/>
    <w:rsid w:val="00F32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AAAB5"/>
  <w15:chartTrackingRefBased/>
  <w15:docId w15:val="{CD49109E-464C-4D26-8AC9-7BC8ECAD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B003A7"/>
    <w:pPr>
      <w:autoSpaceDE w:val="0"/>
      <w:autoSpaceDN w:val="0"/>
      <w:adjustRightInd w:val="0"/>
      <w:spacing w:line="240" w:lineRule="auto"/>
      <w:outlineLvl w:val="1"/>
    </w:pPr>
    <w:rPr>
      <w:rFonts w:ascii="ProximaNovaCond-Regular" w:hAnsi="ProximaNovaCond-Regular" w:cs="ProximaNovaCond-Regular"/>
      <w:color w:val="005695"/>
      <w:sz w:val="54"/>
      <w:szCs w:val="54"/>
      <w:lang w:val="en-US"/>
    </w:rPr>
  </w:style>
  <w:style w:type="paragraph" w:styleId="Heading3">
    <w:name w:val="heading 3"/>
    <w:basedOn w:val="Normal"/>
    <w:next w:val="Normal"/>
    <w:link w:val="Heading3Char"/>
    <w:uiPriority w:val="9"/>
    <w:unhideWhenUsed/>
    <w:qFormat/>
    <w:rsid w:val="00B003A7"/>
    <w:pPr>
      <w:autoSpaceDE w:val="0"/>
      <w:autoSpaceDN w:val="0"/>
      <w:adjustRightInd w:val="0"/>
      <w:spacing w:after="120" w:line="240" w:lineRule="auto"/>
      <w:outlineLvl w:val="2"/>
    </w:pPr>
    <w:rPr>
      <w:rFonts w:ascii="ProximaNovaCond-Regular" w:hAnsi="ProximaNovaCond-Regular" w:cs="ProximaNovaCond-Regular"/>
      <w:color w:val="005695"/>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03A7"/>
    <w:rPr>
      <w:rFonts w:ascii="ProximaNovaCond-Regular" w:hAnsi="ProximaNovaCond-Regular" w:cs="ProximaNovaCond-Regular"/>
      <w:color w:val="005695"/>
      <w:sz w:val="54"/>
      <w:szCs w:val="54"/>
      <w:lang w:val="en-US"/>
    </w:rPr>
  </w:style>
  <w:style w:type="character" w:customStyle="1" w:styleId="Heading3Char">
    <w:name w:val="Heading 3 Char"/>
    <w:basedOn w:val="DefaultParagraphFont"/>
    <w:link w:val="Heading3"/>
    <w:uiPriority w:val="9"/>
    <w:rsid w:val="00B003A7"/>
    <w:rPr>
      <w:rFonts w:ascii="ProximaNovaCond-Regular" w:hAnsi="ProximaNovaCond-Regular" w:cs="ProximaNovaCond-Regular"/>
      <w:color w:val="005695"/>
      <w:sz w:val="36"/>
      <w:szCs w:val="36"/>
      <w:lang w:val="en-US"/>
    </w:rPr>
  </w:style>
  <w:style w:type="table" w:styleId="TableGrid">
    <w:name w:val="Table Grid"/>
    <w:basedOn w:val="TableNormal"/>
    <w:uiPriority w:val="39"/>
    <w:rsid w:val="00B003A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25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andrewspropertygroup.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6</Pages>
  <Words>889</Words>
  <Characters>5071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Andrews Property Group</Company>
  <LinksUpToDate>false</LinksUpToDate>
  <CharactersWithSpaces>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2</cp:revision>
  <dcterms:created xsi:type="dcterms:W3CDTF">2021-11-02T14:21:00Z</dcterms:created>
  <dcterms:modified xsi:type="dcterms:W3CDTF">2021-11-02T15:45:00Z</dcterms:modified>
</cp:coreProperties>
</file>